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66" w:rsidRPr="00651786" w:rsidRDefault="000527EB" w:rsidP="0025370C">
      <w:pPr>
        <w:pStyle w:val="31"/>
        <w:bidi w:val="0"/>
        <w:rPr>
          <w:rtl/>
        </w:rPr>
      </w:pPr>
      <w:r>
        <w:t>Forew</w:t>
      </w:r>
      <w:r w:rsidR="0025370C">
        <w:t>o</w:t>
      </w:r>
      <w:bookmarkStart w:id="0" w:name="_GoBack"/>
      <w:bookmarkEnd w:id="0"/>
      <w:r>
        <w:t>rd</w:t>
      </w:r>
    </w:p>
    <w:p w:rsidR="000527EB" w:rsidRPr="00A9300F" w:rsidRDefault="000527EB" w:rsidP="00DC12EA">
      <w:pPr>
        <w:bidi w:val="0"/>
        <w:spacing w:after="180"/>
        <w:rPr>
          <w:rFonts w:ascii="Tahoma" w:hAnsi="Tahoma" w:cs="Tahoma"/>
          <w:szCs w:val="20"/>
        </w:rPr>
      </w:pPr>
      <w:r w:rsidRPr="00A9300F">
        <w:rPr>
          <w:rFonts w:ascii="Tahoma" w:hAnsi="Tahoma" w:cs="Tahoma"/>
          <w:b/>
          <w:bCs/>
          <w:szCs w:val="20"/>
        </w:rPr>
        <w:t>Annual Audit Report 70A</w:t>
      </w:r>
      <w:r w:rsidRPr="00A9300F">
        <w:rPr>
          <w:rFonts w:ascii="Tahoma" w:hAnsi="Tahoma" w:cs="Tahoma"/>
          <w:szCs w:val="20"/>
        </w:rPr>
        <w:t xml:space="preserve">, which has been </w:t>
      </w:r>
      <w:r w:rsidR="00950F21">
        <w:rPr>
          <w:rFonts w:ascii="Tahoma" w:hAnsi="Tahoma" w:cs="Tahoma"/>
          <w:szCs w:val="20"/>
        </w:rPr>
        <w:t>submitted to</w:t>
      </w:r>
      <w:r w:rsidRPr="00A9300F">
        <w:rPr>
          <w:rFonts w:ascii="Tahoma" w:hAnsi="Tahoma" w:cs="Tahoma"/>
          <w:szCs w:val="20"/>
        </w:rPr>
        <w:t xml:space="preserve"> the Knesset, is the first part of the State Comptroller’s report </w:t>
      </w:r>
      <w:r w:rsidR="00950F21">
        <w:rPr>
          <w:rFonts w:ascii="Tahoma" w:hAnsi="Tahoma" w:cs="Tahoma"/>
          <w:szCs w:val="20"/>
        </w:rPr>
        <w:t>which will</w:t>
      </w:r>
      <w:r w:rsidR="00950F21" w:rsidRPr="00A9300F">
        <w:rPr>
          <w:rFonts w:ascii="Tahoma" w:hAnsi="Tahoma" w:cs="Tahoma"/>
          <w:szCs w:val="20"/>
        </w:rPr>
        <w:t xml:space="preserve"> </w:t>
      </w:r>
      <w:r w:rsidRPr="00A9300F">
        <w:rPr>
          <w:rFonts w:ascii="Tahoma" w:hAnsi="Tahoma" w:cs="Tahoma"/>
          <w:szCs w:val="20"/>
        </w:rPr>
        <w:t xml:space="preserve">present the </w:t>
      </w:r>
      <w:r w:rsidR="00950F21">
        <w:rPr>
          <w:rFonts w:ascii="Tahoma" w:hAnsi="Tahoma" w:cs="Tahoma"/>
          <w:szCs w:val="20"/>
        </w:rPr>
        <w:t xml:space="preserve">audit </w:t>
      </w:r>
      <w:r w:rsidRPr="00A9300F">
        <w:rPr>
          <w:rFonts w:ascii="Tahoma" w:hAnsi="Tahoma" w:cs="Tahoma"/>
          <w:szCs w:val="20"/>
        </w:rPr>
        <w:t xml:space="preserve">findings </w:t>
      </w:r>
      <w:r w:rsidR="00950F21">
        <w:rPr>
          <w:rFonts w:ascii="Tahoma" w:hAnsi="Tahoma" w:cs="Tahoma"/>
          <w:szCs w:val="20"/>
        </w:rPr>
        <w:t>concerning</w:t>
      </w:r>
      <w:r w:rsidRPr="00A9300F">
        <w:rPr>
          <w:rFonts w:ascii="Tahoma" w:hAnsi="Tahoma" w:cs="Tahoma"/>
          <w:szCs w:val="20"/>
        </w:rPr>
        <w:t xml:space="preserve"> the entities audited in 2019. For the most part, the report is </w:t>
      </w:r>
      <w:r w:rsidR="00950F21">
        <w:rPr>
          <w:rFonts w:ascii="Tahoma" w:hAnsi="Tahoma" w:cs="Tahoma"/>
          <w:szCs w:val="20"/>
        </w:rPr>
        <w:t>focused on</w:t>
      </w:r>
      <w:r w:rsidRPr="00A9300F">
        <w:rPr>
          <w:rFonts w:ascii="Tahoma" w:hAnsi="Tahoma" w:cs="Tahoma"/>
          <w:szCs w:val="20"/>
        </w:rPr>
        <w:t xml:space="preserve"> the areas of economics and national infrastructure, areas that are foundation stones, essential to the development of the economy and to the improvement of the lives of the State’s citizens. The report also includes a </w:t>
      </w:r>
      <w:r w:rsidR="00950F21">
        <w:rPr>
          <w:rFonts w:ascii="Tahoma" w:hAnsi="Tahoma" w:cs="Tahoma"/>
          <w:szCs w:val="20"/>
        </w:rPr>
        <w:t xml:space="preserve">broad and </w:t>
      </w:r>
      <w:r w:rsidRPr="00A9300F">
        <w:rPr>
          <w:rFonts w:ascii="Tahoma" w:hAnsi="Tahoma" w:cs="Tahoma"/>
          <w:szCs w:val="20"/>
        </w:rPr>
        <w:t>comprehensive audit of the burial system in Israel.</w:t>
      </w:r>
    </w:p>
    <w:p w:rsidR="000527EB" w:rsidRPr="00A9300F" w:rsidRDefault="000527EB" w:rsidP="00DC12EA">
      <w:pPr>
        <w:bidi w:val="0"/>
        <w:spacing w:after="180"/>
        <w:rPr>
          <w:rFonts w:ascii="Tahoma" w:hAnsi="Tahoma" w:cs="Tahoma"/>
          <w:szCs w:val="20"/>
        </w:rPr>
      </w:pPr>
      <w:r w:rsidRPr="00A9300F">
        <w:rPr>
          <w:rFonts w:ascii="Tahoma" w:hAnsi="Tahoma" w:cs="Tahoma"/>
          <w:szCs w:val="20"/>
        </w:rPr>
        <w:t>Upon my assuming the position of State Comptroller, a vision for the Office of the State Comptroller and Ombudsman was formulated</w:t>
      </w:r>
      <w:r w:rsidR="00950F21">
        <w:rPr>
          <w:rFonts w:ascii="Tahoma" w:hAnsi="Tahoma" w:cs="Tahoma"/>
          <w:szCs w:val="20"/>
        </w:rPr>
        <w:t>,</w:t>
      </w:r>
      <w:r w:rsidRPr="00A9300F">
        <w:rPr>
          <w:rFonts w:ascii="Tahoma" w:hAnsi="Tahoma" w:cs="Tahoma"/>
          <w:szCs w:val="20"/>
        </w:rPr>
        <w:t xml:space="preserve"> according to which –</w:t>
      </w:r>
    </w:p>
    <w:p w:rsidR="000527EB" w:rsidRPr="00A9300F" w:rsidRDefault="000527EB" w:rsidP="00DC12EA">
      <w:pPr>
        <w:bidi w:val="0"/>
        <w:spacing w:after="180"/>
        <w:ind w:left="567"/>
        <w:rPr>
          <w:rFonts w:ascii="Tahoma" w:hAnsi="Tahoma" w:cs="Tahoma"/>
          <w:b/>
          <w:bCs/>
          <w:szCs w:val="20"/>
        </w:rPr>
      </w:pPr>
      <w:r w:rsidRPr="00A9300F">
        <w:rPr>
          <w:rFonts w:ascii="Tahoma" w:hAnsi="Tahoma" w:cs="Tahoma"/>
          <w:b/>
          <w:bCs/>
          <w:szCs w:val="20"/>
        </w:rPr>
        <w:t xml:space="preserve">The Office of the State Comptroller and Ombudsman </w:t>
      </w:r>
      <w:r w:rsidR="00950F21">
        <w:rPr>
          <w:rFonts w:ascii="Tahoma" w:hAnsi="Tahoma" w:cs="Tahoma"/>
          <w:b/>
          <w:bCs/>
          <w:szCs w:val="20"/>
        </w:rPr>
        <w:t xml:space="preserve">shall </w:t>
      </w:r>
      <w:r w:rsidRPr="00A9300F">
        <w:rPr>
          <w:rFonts w:ascii="Tahoma" w:hAnsi="Tahoma" w:cs="Tahoma"/>
          <w:b/>
          <w:bCs/>
          <w:szCs w:val="20"/>
        </w:rPr>
        <w:t>conduct constructive, objective, and respectful audits, which are directed toward future challenges, promot</w:t>
      </w:r>
      <w:r w:rsidR="00950F21">
        <w:rPr>
          <w:rFonts w:ascii="Tahoma" w:hAnsi="Tahoma" w:cs="Tahoma"/>
          <w:b/>
          <w:bCs/>
          <w:szCs w:val="20"/>
        </w:rPr>
        <w:t>ing</w:t>
      </w:r>
      <w:r w:rsidRPr="00A9300F">
        <w:rPr>
          <w:rFonts w:ascii="Tahoma" w:hAnsi="Tahoma" w:cs="Tahoma"/>
          <w:b/>
          <w:bCs/>
          <w:szCs w:val="20"/>
        </w:rPr>
        <w:t xml:space="preserve"> the </w:t>
      </w:r>
      <w:r w:rsidR="00566B9B">
        <w:rPr>
          <w:rFonts w:ascii="Tahoma" w:hAnsi="Tahoma" w:cs="Tahoma"/>
          <w:b/>
          <w:bCs/>
          <w:szCs w:val="20"/>
        </w:rPr>
        <w:t>assumption</w:t>
      </w:r>
      <w:r w:rsidR="00566B9B" w:rsidRPr="00A9300F">
        <w:rPr>
          <w:rFonts w:ascii="Tahoma" w:hAnsi="Tahoma" w:cs="Tahoma"/>
          <w:b/>
          <w:bCs/>
          <w:szCs w:val="20"/>
        </w:rPr>
        <w:t xml:space="preserve"> </w:t>
      </w:r>
      <w:r w:rsidRPr="00A9300F">
        <w:rPr>
          <w:rFonts w:ascii="Tahoma" w:hAnsi="Tahoma" w:cs="Tahoma"/>
          <w:b/>
          <w:bCs/>
          <w:szCs w:val="20"/>
        </w:rPr>
        <w:t xml:space="preserve">of responsibility </w:t>
      </w:r>
      <w:r w:rsidR="00566B9B">
        <w:rPr>
          <w:rFonts w:ascii="Tahoma" w:hAnsi="Tahoma" w:cs="Tahoma"/>
          <w:b/>
          <w:bCs/>
          <w:szCs w:val="20"/>
        </w:rPr>
        <w:t>by</w:t>
      </w:r>
      <w:r w:rsidR="00566B9B" w:rsidRPr="00A9300F">
        <w:rPr>
          <w:rFonts w:ascii="Tahoma" w:hAnsi="Tahoma" w:cs="Tahoma"/>
          <w:b/>
          <w:bCs/>
          <w:szCs w:val="20"/>
        </w:rPr>
        <w:t xml:space="preserve"> </w:t>
      </w:r>
      <w:r w:rsidRPr="00A9300F">
        <w:rPr>
          <w:rFonts w:ascii="Tahoma" w:hAnsi="Tahoma" w:cs="Tahoma"/>
          <w:b/>
          <w:bCs/>
          <w:szCs w:val="20"/>
        </w:rPr>
        <w:t>audited entities, enhanc</w:t>
      </w:r>
      <w:r w:rsidR="00566B9B">
        <w:rPr>
          <w:rFonts w:ascii="Tahoma" w:hAnsi="Tahoma" w:cs="Tahoma"/>
          <w:b/>
          <w:bCs/>
          <w:szCs w:val="20"/>
        </w:rPr>
        <w:t>ing</w:t>
      </w:r>
      <w:r w:rsidRPr="00A9300F">
        <w:rPr>
          <w:rFonts w:ascii="Tahoma" w:hAnsi="Tahoma" w:cs="Tahoma"/>
          <w:b/>
          <w:bCs/>
          <w:szCs w:val="20"/>
        </w:rPr>
        <w:t xml:space="preserve"> their activities, and advanc</w:t>
      </w:r>
      <w:r w:rsidR="00566B9B">
        <w:rPr>
          <w:rFonts w:ascii="Tahoma" w:hAnsi="Tahoma" w:cs="Tahoma"/>
          <w:b/>
          <w:bCs/>
          <w:szCs w:val="20"/>
        </w:rPr>
        <w:t>ing</w:t>
      </w:r>
      <w:r w:rsidRPr="00A9300F">
        <w:rPr>
          <w:rFonts w:ascii="Tahoma" w:hAnsi="Tahoma" w:cs="Tahoma"/>
          <w:b/>
          <w:bCs/>
          <w:szCs w:val="20"/>
        </w:rPr>
        <w:t xml:space="preserve"> the fulfilment of their objectives and </w:t>
      </w:r>
      <w:r w:rsidR="00566B9B">
        <w:rPr>
          <w:rFonts w:ascii="Tahoma" w:hAnsi="Tahoma" w:cs="Tahoma"/>
          <w:b/>
          <w:bCs/>
          <w:szCs w:val="20"/>
        </w:rPr>
        <w:t xml:space="preserve">maximizing </w:t>
      </w:r>
      <w:r w:rsidRPr="00A9300F">
        <w:rPr>
          <w:rFonts w:ascii="Tahoma" w:hAnsi="Tahoma" w:cs="Tahoma"/>
          <w:b/>
          <w:bCs/>
          <w:szCs w:val="20"/>
        </w:rPr>
        <w:t xml:space="preserve">the </w:t>
      </w:r>
      <w:r w:rsidR="00566B9B">
        <w:rPr>
          <w:rFonts w:ascii="Tahoma" w:hAnsi="Tahoma" w:cs="Tahoma"/>
          <w:b/>
          <w:bCs/>
          <w:szCs w:val="20"/>
        </w:rPr>
        <w:t xml:space="preserve">public </w:t>
      </w:r>
      <w:r w:rsidRPr="00A9300F">
        <w:rPr>
          <w:rFonts w:ascii="Tahoma" w:hAnsi="Tahoma" w:cs="Tahoma"/>
          <w:b/>
          <w:bCs/>
          <w:szCs w:val="20"/>
        </w:rPr>
        <w:t>benefit that can</w:t>
      </w:r>
      <w:r w:rsidR="00566B9B">
        <w:rPr>
          <w:rFonts w:ascii="Tahoma" w:hAnsi="Tahoma" w:cs="Tahoma"/>
          <w:b/>
          <w:bCs/>
          <w:szCs w:val="20"/>
        </w:rPr>
        <w:t xml:space="preserve"> be</w:t>
      </w:r>
      <w:r w:rsidRPr="00A9300F">
        <w:rPr>
          <w:rFonts w:ascii="Tahoma" w:hAnsi="Tahoma" w:cs="Tahoma"/>
          <w:b/>
          <w:bCs/>
          <w:szCs w:val="20"/>
        </w:rPr>
        <w:t xml:space="preserve"> derive</w:t>
      </w:r>
      <w:r w:rsidR="00566B9B">
        <w:rPr>
          <w:rFonts w:ascii="Tahoma" w:hAnsi="Tahoma" w:cs="Tahoma"/>
          <w:b/>
          <w:bCs/>
          <w:szCs w:val="20"/>
        </w:rPr>
        <w:t>d</w:t>
      </w:r>
      <w:r w:rsidRPr="00A9300F">
        <w:rPr>
          <w:rFonts w:ascii="Tahoma" w:hAnsi="Tahoma" w:cs="Tahoma"/>
          <w:b/>
          <w:bCs/>
          <w:szCs w:val="20"/>
        </w:rPr>
        <w:t xml:space="preserve"> from them.</w:t>
      </w:r>
    </w:p>
    <w:p w:rsidR="000527EB" w:rsidRPr="00A9300F" w:rsidRDefault="000527EB" w:rsidP="00DC12EA">
      <w:pPr>
        <w:bidi w:val="0"/>
        <w:spacing w:after="180"/>
        <w:ind w:left="567"/>
        <w:rPr>
          <w:rFonts w:ascii="Tahoma" w:hAnsi="Tahoma" w:cs="Tahoma"/>
          <w:b/>
          <w:bCs/>
          <w:szCs w:val="20"/>
        </w:rPr>
      </w:pPr>
      <w:r w:rsidRPr="00A9300F">
        <w:rPr>
          <w:rFonts w:ascii="Tahoma" w:hAnsi="Tahoma" w:cs="Tahoma"/>
          <w:b/>
          <w:bCs/>
          <w:szCs w:val="20"/>
        </w:rPr>
        <w:t xml:space="preserve">The Office of the State Comptroller and Ombudsman </w:t>
      </w:r>
      <w:r w:rsidR="00566B9B">
        <w:rPr>
          <w:rFonts w:ascii="Tahoma" w:hAnsi="Tahoma" w:cs="Tahoma"/>
          <w:b/>
          <w:bCs/>
          <w:szCs w:val="20"/>
        </w:rPr>
        <w:t xml:space="preserve">shall </w:t>
      </w:r>
      <w:r w:rsidRPr="00A9300F">
        <w:rPr>
          <w:rFonts w:ascii="Tahoma" w:hAnsi="Tahoma" w:cs="Tahoma"/>
          <w:b/>
          <w:bCs/>
          <w:szCs w:val="20"/>
        </w:rPr>
        <w:t xml:space="preserve">act to achieve the objectives laid out in the law through professionalism, efficiency, and working independently and with organizational transparency, by aspiring to excellence and continual improvement, </w:t>
      </w:r>
      <w:r w:rsidR="00566B9B">
        <w:rPr>
          <w:rFonts w:ascii="Tahoma" w:hAnsi="Tahoma" w:cs="Tahoma"/>
          <w:b/>
          <w:bCs/>
          <w:szCs w:val="20"/>
        </w:rPr>
        <w:t xml:space="preserve">and </w:t>
      </w:r>
      <w:r w:rsidRPr="00A9300F">
        <w:rPr>
          <w:rFonts w:ascii="Tahoma" w:hAnsi="Tahoma" w:cs="Tahoma"/>
          <w:b/>
          <w:bCs/>
          <w:szCs w:val="20"/>
        </w:rPr>
        <w:t xml:space="preserve">grounded </w:t>
      </w:r>
      <w:r w:rsidR="00566B9B">
        <w:rPr>
          <w:rFonts w:ascii="Tahoma" w:hAnsi="Tahoma" w:cs="Tahoma"/>
          <w:b/>
          <w:bCs/>
          <w:szCs w:val="20"/>
        </w:rPr>
        <w:t>up</w:t>
      </w:r>
      <w:r w:rsidRPr="00A9300F">
        <w:rPr>
          <w:rFonts w:ascii="Tahoma" w:hAnsi="Tahoma" w:cs="Tahoma"/>
          <w:b/>
          <w:bCs/>
          <w:szCs w:val="20"/>
        </w:rPr>
        <w:t xml:space="preserve">on </w:t>
      </w:r>
      <w:r w:rsidR="00566B9B">
        <w:rPr>
          <w:rFonts w:ascii="Tahoma" w:hAnsi="Tahoma" w:cs="Tahoma"/>
          <w:b/>
          <w:bCs/>
          <w:szCs w:val="20"/>
        </w:rPr>
        <w:t xml:space="preserve">a workforce of auditors of the highest order in </w:t>
      </w:r>
      <w:r w:rsidRPr="00A9300F">
        <w:rPr>
          <w:rFonts w:ascii="Tahoma" w:hAnsi="Tahoma" w:cs="Tahoma"/>
          <w:b/>
          <w:bCs/>
          <w:szCs w:val="20"/>
        </w:rPr>
        <w:t xml:space="preserve">qualitative and ethical </w:t>
      </w:r>
      <w:r w:rsidR="00566B9B">
        <w:rPr>
          <w:rFonts w:ascii="Tahoma" w:hAnsi="Tahoma" w:cs="Tahoma"/>
          <w:b/>
          <w:bCs/>
          <w:szCs w:val="20"/>
        </w:rPr>
        <w:t>terms</w:t>
      </w:r>
      <w:r w:rsidRPr="00A9300F">
        <w:rPr>
          <w:rFonts w:ascii="Tahoma" w:hAnsi="Tahoma" w:cs="Tahoma"/>
          <w:b/>
          <w:bCs/>
          <w:szCs w:val="20"/>
        </w:rPr>
        <w:t xml:space="preserve">. </w:t>
      </w:r>
    </w:p>
    <w:p w:rsidR="000527EB" w:rsidRPr="00A9300F" w:rsidRDefault="000527EB" w:rsidP="00DC12EA">
      <w:pPr>
        <w:bidi w:val="0"/>
        <w:spacing w:after="180"/>
        <w:rPr>
          <w:rFonts w:ascii="Tahoma" w:hAnsi="Tahoma" w:cs="Tahoma"/>
          <w:szCs w:val="20"/>
        </w:rPr>
      </w:pPr>
      <w:r w:rsidRPr="00A9300F">
        <w:rPr>
          <w:rFonts w:ascii="Tahoma" w:hAnsi="Tahoma" w:cs="Tahoma"/>
          <w:szCs w:val="20"/>
        </w:rPr>
        <w:t xml:space="preserve">In line with my vision, we will act to position state audit as constructive, relevant and effective audit, dealing with the core areas of the audited entity, through focusing both on issues </w:t>
      </w:r>
      <w:r w:rsidR="00566B9B">
        <w:rPr>
          <w:rFonts w:ascii="Tahoma" w:hAnsi="Tahoma" w:cs="Tahoma"/>
          <w:szCs w:val="20"/>
        </w:rPr>
        <w:t>with a broad impact</w:t>
      </w:r>
      <w:r w:rsidRPr="00A9300F">
        <w:rPr>
          <w:rFonts w:ascii="Tahoma" w:hAnsi="Tahoma" w:cs="Tahoma"/>
          <w:szCs w:val="20"/>
        </w:rPr>
        <w:t xml:space="preserve"> from the perspective of </w:t>
      </w:r>
      <w:r w:rsidR="00566B9B">
        <w:rPr>
          <w:rFonts w:ascii="Tahoma" w:hAnsi="Tahoma" w:cs="Tahoma"/>
          <w:szCs w:val="20"/>
        </w:rPr>
        <w:t xml:space="preserve">society and </w:t>
      </w:r>
      <w:r w:rsidRPr="00A9300F">
        <w:rPr>
          <w:rFonts w:ascii="Tahoma" w:hAnsi="Tahoma" w:cs="Tahoma"/>
          <w:szCs w:val="20"/>
        </w:rPr>
        <w:t xml:space="preserve">service to the citizen, and on the essential risks affecting the activities of the audited entity. </w:t>
      </w:r>
      <w:r w:rsidR="00185928">
        <w:rPr>
          <w:rFonts w:ascii="Tahoma" w:hAnsi="Tahoma" w:cs="Tahoma"/>
          <w:szCs w:val="20"/>
        </w:rPr>
        <w:t>Such audits</w:t>
      </w:r>
      <w:r w:rsidRPr="00A9300F">
        <w:rPr>
          <w:rFonts w:ascii="Tahoma" w:hAnsi="Tahoma" w:cs="Tahoma"/>
          <w:szCs w:val="20"/>
        </w:rPr>
        <w:t xml:space="preserve"> will be </w:t>
      </w:r>
      <w:r w:rsidR="00185928">
        <w:rPr>
          <w:rFonts w:ascii="Tahoma" w:hAnsi="Tahoma" w:cs="Tahoma"/>
          <w:szCs w:val="20"/>
        </w:rPr>
        <w:t>undertaken</w:t>
      </w:r>
      <w:r w:rsidRPr="00A9300F">
        <w:rPr>
          <w:rFonts w:ascii="Tahoma" w:hAnsi="Tahoma" w:cs="Tahoma"/>
          <w:szCs w:val="20"/>
        </w:rPr>
        <w:t xml:space="preserve"> in parallel </w:t>
      </w:r>
      <w:r w:rsidR="00185928">
        <w:rPr>
          <w:rFonts w:ascii="Tahoma" w:hAnsi="Tahoma" w:cs="Tahoma"/>
          <w:szCs w:val="20"/>
        </w:rPr>
        <w:t>with</w:t>
      </w:r>
      <w:r w:rsidRPr="00A9300F">
        <w:rPr>
          <w:rFonts w:ascii="Tahoma" w:hAnsi="Tahoma" w:cs="Tahoma"/>
          <w:szCs w:val="20"/>
        </w:rPr>
        <w:t xml:space="preserve"> audit of subjects related to good governance and ethical practice.</w:t>
      </w:r>
    </w:p>
    <w:p w:rsidR="000527EB" w:rsidRPr="00A9300F" w:rsidRDefault="000527EB" w:rsidP="00DC12EA">
      <w:pPr>
        <w:bidi w:val="0"/>
        <w:spacing w:after="180"/>
        <w:rPr>
          <w:rFonts w:ascii="Tahoma" w:hAnsi="Tahoma" w:cs="Tahoma"/>
          <w:b/>
          <w:bCs/>
          <w:szCs w:val="20"/>
        </w:rPr>
      </w:pPr>
      <w:r w:rsidRPr="00A9300F">
        <w:rPr>
          <w:rFonts w:ascii="Tahoma" w:hAnsi="Tahoma" w:cs="Tahoma"/>
          <w:b/>
          <w:bCs/>
          <w:szCs w:val="20"/>
        </w:rPr>
        <w:t xml:space="preserve">This report is the first annual report that I will sign as the State Comptroller and Ombudsman, and it </w:t>
      </w:r>
      <w:r w:rsidR="00185928">
        <w:rPr>
          <w:rFonts w:ascii="Tahoma" w:hAnsi="Tahoma" w:cs="Tahoma"/>
          <w:b/>
          <w:bCs/>
          <w:szCs w:val="20"/>
        </w:rPr>
        <w:t>reflects</w:t>
      </w:r>
      <w:r w:rsidR="00185928" w:rsidRPr="00A9300F">
        <w:rPr>
          <w:rFonts w:ascii="Tahoma" w:hAnsi="Tahoma" w:cs="Tahoma"/>
          <w:b/>
          <w:bCs/>
          <w:szCs w:val="20"/>
        </w:rPr>
        <w:t xml:space="preserve"> </w:t>
      </w:r>
      <w:r w:rsidRPr="00A9300F">
        <w:rPr>
          <w:rFonts w:ascii="Tahoma" w:hAnsi="Tahoma" w:cs="Tahoma"/>
          <w:b/>
          <w:bCs/>
          <w:szCs w:val="20"/>
        </w:rPr>
        <w:t>the vision of the Office and the constructive audit reform framework.</w:t>
      </w:r>
    </w:p>
    <w:p w:rsidR="000527EB" w:rsidRPr="00A9300F" w:rsidRDefault="000527EB" w:rsidP="00DC12EA">
      <w:pPr>
        <w:bidi w:val="0"/>
        <w:spacing w:after="180"/>
        <w:rPr>
          <w:rFonts w:ascii="Tahoma" w:hAnsi="Tahoma" w:cs="Tahoma"/>
          <w:szCs w:val="20"/>
        </w:rPr>
      </w:pPr>
      <w:r w:rsidRPr="00A9300F">
        <w:rPr>
          <w:rFonts w:ascii="Tahoma" w:hAnsi="Tahoma" w:cs="Tahoma"/>
          <w:szCs w:val="20"/>
        </w:rPr>
        <w:t xml:space="preserve">Special emphasis by the Office of the State Comptroller was </w:t>
      </w:r>
      <w:r w:rsidR="00185928">
        <w:rPr>
          <w:rFonts w:ascii="Tahoma" w:hAnsi="Tahoma" w:cs="Tahoma"/>
          <w:szCs w:val="20"/>
        </w:rPr>
        <w:t>placed</w:t>
      </w:r>
      <w:r w:rsidR="00185928" w:rsidRPr="00A9300F">
        <w:rPr>
          <w:rFonts w:ascii="Tahoma" w:hAnsi="Tahoma" w:cs="Tahoma"/>
          <w:szCs w:val="20"/>
        </w:rPr>
        <w:t xml:space="preserve"> </w:t>
      </w:r>
      <w:r w:rsidRPr="00A9300F">
        <w:rPr>
          <w:rFonts w:ascii="Tahoma" w:hAnsi="Tahoma" w:cs="Tahoma"/>
          <w:szCs w:val="20"/>
        </w:rPr>
        <w:t xml:space="preserve">on conducting audits on systemic topics having broad national impact. This report details the findings of several systemic audits, including the audit of the </w:t>
      </w:r>
      <w:r w:rsidRPr="00A9300F">
        <w:rPr>
          <w:rFonts w:ascii="Tahoma" w:hAnsi="Tahoma" w:cs="Tahoma"/>
          <w:b/>
          <w:bCs/>
          <w:szCs w:val="20"/>
        </w:rPr>
        <w:t>burial system in Israel</w:t>
      </w:r>
      <w:r w:rsidRPr="00A9300F">
        <w:rPr>
          <w:rFonts w:ascii="Tahoma" w:hAnsi="Tahoma" w:cs="Tahoma"/>
          <w:szCs w:val="20"/>
        </w:rPr>
        <w:t xml:space="preserve">, </w:t>
      </w:r>
      <w:r w:rsidR="00185928">
        <w:rPr>
          <w:rFonts w:ascii="Tahoma" w:hAnsi="Tahoma" w:cs="Tahoma"/>
          <w:szCs w:val="20"/>
        </w:rPr>
        <w:t>in</w:t>
      </w:r>
      <w:r w:rsidR="00185928" w:rsidRPr="00A9300F">
        <w:rPr>
          <w:rFonts w:ascii="Tahoma" w:hAnsi="Tahoma" w:cs="Tahoma"/>
          <w:szCs w:val="20"/>
        </w:rPr>
        <w:t xml:space="preserve"> </w:t>
      </w:r>
      <w:r w:rsidRPr="00A9300F">
        <w:rPr>
          <w:rFonts w:ascii="Tahoma" w:hAnsi="Tahoma" w:cs="Tahoma"/>
          <w:szCs w:val="20"/>
        </w:rPr>
        <w:t xml:space="preserve">which a range of aspects of burial service provision to the general public were examined. The examination revealed significant deficiencies in this area, and consequently, recommendations for </w:t>
      </w:r>
      <w:r w:rsidRPr="00A9300F">
        <w:rPr>
          <w:rFonts w:ascii="Tahoma" w:hAnsi="Tahoma" w:cs="Tahoma"/>
          <w:szCs w:val="20"/>
        </w:rPr>
        <w:lastRenderedPageBreak/>
        <w:t>comprehensive reorganization in the area of burial service provision were formulated</w:t>
      </w:r>
      <w:r w:rsidR="00185928">
        <w:rPr>
          <w:rFonts w:ascii="Tahoma" w:hAnsi="Tahoma" w:cs="Tahoma"/>
          <w:szCs w:val="20"/>
        </w:rPr>
        <w:t>. These</w:t>
      </w:r>
      <w:r w:rsidRPr="00A9300F">
        <w:rPr>
          <w:rFonts w:ascii="Tahoma" w:hAnsi="Tahoma" w:cs="Tahoma"/>
          <w:szCs w:val="20"/>
        </w:rPr>
        <w:t xml:space="preserve"> includ</w:t>
      </w:r>
      <w:r w:rsidR="00185928">
        <w:rPr>
          <w:rFonts w:ascii="Tahoma" w:hAnsi="Tahoma" w:cs="Tahoma"/>
          <w:szCs w:val="20"/>
        </w:rPr>
        <w:t>ed recommendations to</w:t>
      </w:r>
      <w:r w:rsidRPr="00A9300F">
        <w:rPr>
          <w:rFonts w:ascii="Tahoma" w:hAnsi="Tahoma" w:cs="Tahoma"/>
          <w:szCs w:val="20"/>
        </w:rPr>
        <w:t xml:space="preserve">: intensify efforts to exploit to the maximum ground resources; adhere to the regulations intended to ensure that cemeteries are closed for burial when they are filled to capacity; </w:t>
      </w:r>
      <w:r w:rsidR="00185928">
        <w:rPr>
          <w:rFonts w:ascii="Tahoma" w:hAnsi="Tahoma" w:cs="Tahoma"/>
          <w:szCs w:val="20"/>
        </w:rPr>
        <w:t xml:space="preserve">be </w:t>
      </w:r>
      <w:r w:rsidRPr="00A9300F">
        <w:rPr>
          <w:rFonts w:ascii="Tahoma" w:hAnsi="Tahoma" w:cs="Tahoma"/>
          <w:szCs w:val="20"/>
        </w:rPr>
        <w:t>meticulous in ensuring that the number of plots that burial entities offer for sale at a full price is not greater than the number fixed by law; updat</w:t>
      </w:r>
      <w:r w:rsidR="00185928">
        <w:rPr>
          <w:rFonts w:ascii="Tahoma" w:hAnsi="Tahoma" w:cs="Tahoma"/>
          <w:szCs w:val="20"/>
        </w:rPr>
        <w:t>e</w:t>
      </w:r>
      <w:r w:rsidRPr="00A9300F">
        <w:rPr>
          <w:rFonts w:ascii="Tahoma" w:hAnsi="Tahoma" w:cs="Tahoma"/>
          <w:szCs w:val="20"/>
        </w:rPr>
        <w:t xml:space="preserve"> the financial model to balance between the expenses of burial entities when opening new cemeteries and their income from selling burial plots; </w:t>
      </w:r>
      <w:r w:rsidR="00185928">
        <w:rPr>
          <w:rFonts w:ascii="Tahoma" w:hAnsi="Tahoma" w:cs="Tahoma"/>
          <w:szCs w:val="20"/>
        </w:rPr>
        <w:t xml:space="preserve">undertake </w:t>
      </w:r>
      <w:r w:rsidRPr="00A9300F">
        <w:rPr>
          <w:rFonts w:ascii="Tahoma" w:hAnsi="Tahoma" w:cs="Tahoma"/>
          <w:szCs w:val="20"/>
        </w:rPr>
        <w:t xml:space="preserve">long-term planning that will enable coping with the issue of anticipated lack of plots in areas of high demand; establish supervision and oversight policies related to planning offenses and construction within the cemetery grounds; </w:t>
      </w:r>
      <w:r w:rsidR="00185928">
        <w:rPr>
          <w:rFonts w:ascii="Tahoma" w:hAnsi="Tahoma" w:cs="Tahoma"/>
          <w:szCs w:val="20"/>
        </w:rPr>
        <w:t xml:space="preserve">be </w:t>
      </w:r>
      <w:r w:rsidRPr="00A9300F">
        <w:rPr>
          <w:rFonts w:ascii="Tahoma" w:hAnsi="Tahoma" w:cs="Tahoma"/>
          <w:szCs w:val="20"/>
        </w:rPr>
        <w:t xml:space="preserve">meticulous in following the regulations requiring the vaccination of employees handling the deceased; organize the </w:t>
      </w:r>
      <w:r w:rsidR="00185928">
        <w:rPr>
          <w:rFonts w:ascii="Tahoma" w:hAnsi="Tahoma" w:cs="Tahoma"/>
          <w:szCs w:val="20"/>
        </w:rPr>
        <w:t xml:space="preserve">system regarding </w:t>
      </w:r>
      <w:r w:rsidRPr="00A9300F">
        <w:rPr>
          <w:rFonts w:ascii="Tahoma" w:hAnsi="Tahoma" w:cs="Tahoma"/>
          <w:szCs w:val="20"/>
        </w:rPr>
        <w:t xml:space="preserve">burial of non-Jews. The entities involved in the area of burial must act to repair the deficiencies so that the principle of respecting the dead will be implemented </w:t>
      </w:r>
      <w:proofErr w:type="gramStart"/>
      <w:r w:rsidR="00185928">
        <w:rPr>
          <w:rFonts w:ascii="Tahoma" w:hAnsi="Tahoma" w:cs="Tahoma"/>
          <w:szCs w:val="20"/>
        </w:rPr>
        <w:t>vis</w:t>
      </w:r>
      <w:proofErr w:type="gramEnd"/>
      <w:r w:rsidR="00185928">
        <w:rPr>
          <w:rFonts w:ascii="Tahoma" w:hAnsi="Tahoma" w:cs="Tahoma"/>
          <w:szCs w:val="20"/>
        </w:rPr>
        <w:t xml:space="preserve"> a vis</w:t>
      </w:r>
      <w:r w:rsidRPr="00A9300F">
        <w:rPr>
          <w:rFonts w:ascii="Tahoma" w:hAnsi="Tahoma" w:cs="Tahoma"/>
          <w:szCs w:val="20"/>
        </w:rPr>
        <w:t xml:space="preserve"> everyone according to their beliefs and traditions. It is worth noting some initiatives that have already been advanced in this area for the benefit of citizens, among which are the establishment of a call center for the public and the launching of a navigation app for graves. </w:t>
      </w:r>
    </w:p>
    <w:p w:rsidR="000527EB" w:rsidRDefault="000527EB" w:rsidP="00DC12EA">
      <w:pPr>
        <w:bidi w:val="0"/>
        <w:spacing w:after="180"/>
        <w:rPr>
          <w:rFonts w:ascii="Tahoma" w:hAnsi="Tahoma" w:cs="Tahoma"/>
          <w:szCs w:val="20"/>
        </w:rPr>
      </w:pPr>
      <w:r w:rsidRPr="00A9300F">
        <w:rPr>
          <w:rFonts w:ascii="Tahoma" w:hAnsi="Tahoma" w:cs="Tahoma"/>
          <w:szCs w:val="20"/>
        </w:rPr>
        <w:t>Each year</w:t>
      </w:r>
      <w:r w:rsidR="00185928">
        <w:rPr>
          <w:rFonts w:ascii="Tahoma" w:hAnsi="Tahoma" w:cs="Tahoma"/>
          <w:szCs w:val="20"/>
        </w:rPr>
        <w:t>,</w:t>
      </w:r>
      <w:r w:rsidRPr="00A9300F">
        <w:rPr>
          <w:rFonts w:ascii="Tahoma" w:hAnsi="Tahoma" w:cs="Tahoma"/>
          <w:szCs w:val="20"/>
        </w:rPr>
        <w:t xml:space="preserve"> the Office of the State Comptroller will focus on areas designated as national objectives. This year, </w:t>
      </w:r>
      <w:r w:rsidR="00282133">
        <w:rPr>
          <w:rFonts w:ascii="Tahoma" w:hAnsi="Tahoma" w:cs="Tahoma"/>
          <w:szCs w:val="20"/>
        </w:rPr>
        <w:t>with</w:t>
      </w:r>
      <w:r w:rsidRPr="00A9300F">
        <w:rPr>
          <w:rFonts w:ascii="Tahoma" w:hAnsi="Tahoma" w:cs="Tahoma"/>
          <w:szCs w:val="20"/>
        </w:rPr>
        <w:t xml:space="preserve">in this framework, aspects of the </w:t>
      </w:r>
      <w:r w:rsidRPr="00A9300F">
        <w:rPr>
          <w:rFonts w:ascii="Tahoma" w:hAnsi="Tahoma" w:cs="Tahoma"/>
          <w:b/>
          <w:bCs/>
          <w:szCs w:val="20"/>
        </w:rPr>
        <w:t xml:space="preserve">national housing project “Buyer’s Price” </w:t>
      </w:r>
      <w:r w:rsidRPr="00A9300F">
        <w:rPr>
          <w:rFonts w:ascii="Tahoma" w:hAnsi="Tahoma" w:cs="Tahoma"/>
          <w:szCs w:val="20"/>
        </w:rPr>
        <w:t xml:space="preserve">were examined. This is </w:t>
      </w:r>
      <w:r w:rsidR="00282133">
        <w:rPr>
          <w:rFonts w:ascii="Tahoma" w:hAnsi="Tahoma" w:cs="Tahoma"/>
          <w:szCs w:val="20"/>
        </w:rPr>
        <w:t xml:space="preserve">the </w:t>
      </w:r>
      <w:r w:rsidRPr="00A9300F">
        <w:rPr>
          <w:rFonts w:ascii="Tahoma" w:hAnsi="Tahoma" w:cs="Tahoma"/>
          <w:szCs w:val="20"/>
        </w:rPr>
        <w:t>State’s flagship project for d</w:t>
      </w:r>
      <w:r w:rsidR="00282133">
        <w:rPr>
          <w:rFonts w:ascii="Tahoma" w:hAnsi="Tahoma" w:cs="Tahoma"/>
          <w:szCs w:val="20"/>
        </w:rPr>
        <w:t>ea</w:t>
      </w:r>
      <w:r w:rsidRPr="00A9300F">
        <w:rPr>
          <w:rFonts w:ascii="Tahoma" w:hAnsi="Tahoma" w:cs="Tahoma"/>
          <w:szCs w:val="20"/>
        </w:rPr>
        <w:t xml:space="preserve">ling </w:t>
      </w:r>
      <w:r w:rsidR="00282133">
        <w:rPr>
          <w:rFonts w:ascii="Tahoma" w:hAnsi="Tahoma" w:cs="Tahoma"/>
          <w:szCs w:val="20"/>
        </w:rPr>
        <w:t xml:space="preserve">with </w:t>
      </w:r>
      <w:r w:rsidRPr="00A9300F">
        <w:rPr>
          <w:rFonts w:ascii="Tahoma" w:hAnsi="Tahoma" w:cs="Tahoma"/>
          <w:szCs w:val="20"/>
        </w:rPr>
        <w:t>the housing crisis and assisting young couples and individuals who do not own a home to purchase one at a reduced price. To implement the project, the State invested numerous resources and awarded those eligible significant discounts in the price of land. Accordingly, the National Housing Headquarters, the Ministry of Housing and the Israel Land Authority must examine the mix of apartments being offered and their location and do their utmost to shorten timetables and prevent delays in the apartment construction chain, so as to advance as much as possible their handover to those eligible to purchase them.</w:t>
      </w:r>
    </w:p>
    <w:p w:rsidR="008D2B54" w:rsidRPr="008D2B54" w:rsidRDefault="008D2B54" w:rsidP="00DC12EA">
      <w:pPr>
        <w:bidi w:val="0"/>
        <w:spacing w:after="180"/>
        <w:rPr>
          <w:rFonts w:ascii="Tahoma" w:hAnsi="Tahoma" w:cs="Tahoma"/>
          <w:szCs w:val="20"/>
        </w:rPr>
      </w:pPr>
      <w:r w:rsidRPr="008D2B54">
        <w:rPr>
          <w:rFonts w:ascii="Tahoma" w:hAnsi="Tahoma" w:cs="Tahoma"/>
          <w:szCs w:val="20"/>
        </w:rPr>
        <w:t>The Office of the State Comptroller began, in 2019, to conduct an in-depth study of the health system’s preparedness for dealing with diseases that could lead to high levels of infection and difficult challenges for public health. These included flue, hepatitis and Ebola epidemics. The report was passed on to the audited entities in November of 2019 for their responses and was given to the Prime Minister on February 14, 2020. The situation that prevailed in China in December of 2019, toward the time at which the audit was completed - demonstrated the great danger involved in the spread of the Corona epidemic; and at the time the report was given to the Prime Minister, the virus had not yet appeared in Israel</w:t>
      </w:r>
      <w:r w:rsidRPr="008D2B54">
        <w:rPr>
          <w:rFonts w:ascii="Tahoma" w:hAnsi="Tahoma" w:cs="Tahoma"/>
          <w:szCs w:val="20"/>
          <w:rtl/>
        </w:rPr>
        <w:t>.</w:t>
      </w:r>
    </w:p>
    <w:p w:rsidR="008D2B54" w:rsidRPr="008D2B54" w:rsidRDefault="008D2B54" w:rsidP="00DC12EA">
      <w:pPr>
        <w:bidi w:val="0"/>
        <w:spacing w:after="180"/>
        <w:rPr>
          <w:rFonts w:ascii="Tahoma" w:hAnsi="Tahoma" w:cs="Tahoma"/>
          <w:szCs w:val="20"/>
        </w:rPr>
      </w:pPr>
      <w:r w:rsidRPr="008D2B54">
        <w:rPr>
          <w:rFonts w:ascii="Tahoma" w:hAnsi="Tahoma" w:cs="Tahoma"/>
          <w:szCs w:val="20"/>
        </w:rPr>
        <w:t xml:space="preserve">The audit found deficiencies regarding the preparations at the Ministry of Health, the health funds, and with the hospital system – with respect to their ability to deal with new and spreading diseases. It appears that pursuant to the Ministry of Health’s scenario, it was expected that – upon an outbreak of the flu virus – some 2.25 million Israeli residents </w:t>
      </w:r>
      <w:r w:rsidRPr="008D2B54">
        <w:rPr>
          <w:rFonts w:ascii="Tahoma" w:hAnsi="Tahoma" w:cs="Tahoma"/>
          <w:szCs w:val="20"/>
        </w:rPr>
        <w:lastRenderedPageBreak/>
        <w:t xml:space="preserve">(approximately 25% of the population) would become ill; the increased infection rate would take place over the course of some eight weeks, and during that time some 150,000 new patients would require hospitalization; </w:t>
      </w:r>
      <w:r w:rsidR="008C4D6B">
        <w:rPr>
          <w:rFonts w:ascii="Tahoma" w:hAnsi="Tahoma" w:cs="Tahoma"/>
          <w:szCs w:val="20"/>
        </w:rPr>
        <w:t xml:space="preserve">an additional </w:t>
      </w:r>
      <w:r w:rsidRPr="008D2B54">
        <w:rPr>
          <w:rFonts w:ascii="Tahoma" w:hAnsi="Tahoma" w:cs="Tahoma"/>
          <w:szCs w:val="20"/>
        </w:rPr>
        <w:t xml:space="preserve">25,000 new patients </w:t>
      </w:r>
      <w:r w:rsidR="008C4D6B" w:rsidRPr="008D2B54">
        <w:rPr>
          <w:rFonts w:ascii="Tahoma" w:hAnsi="Tahoma" w:cs="Tahoma"/>
          <w:szCs w:val="20"/>
        </w:rPr>
        <w:t xml:space="preserve">approximately </w:t>
      </w:r>
      <w:r w:rsidRPr="008D2B54">
        <w:rPr>
          <w:rFonts w:ascii="Tahoma" w:hAnsi="Tahoma" w:cs="Tahoma"/>
          <w:szCs w:val="20"/>
        </w:rPr>
        <w:t xml:space="preserve">would need to be hospitalized in intensive care units and </w:t>
      </w:r>
      <w:r w:rsidR="008C4D6B">
        <w:rPr>
          <w:rFonts w:ascii="Tahoma" w:hAnsi="Tahoma" w:cs="Tahoma"/>
          <w:szCs w:val="20"/>
        </w:rPr>
        <w:t>another</w:t>
      </w:r>
      <w:r w:rsidRPr="008D2B54">
        <w:rPr>
          <w:rFonts w:ascii="Tahoma" w:hAnsi="Tahoma" w:cs="Tahoma"/>
          <w:szCs w:val="20"/>
        </w:rPr>
        <w:t xml:space="preserve">12,500 patients would need to be placed on respirators. The </w:t>
      </w:r>
      <w:r w:rsidR="008C4D6B">
        <w:rPr>
          <w:rFonts w:ascii="Tahoma" w:hAnsi="Tahoma" w:cs="Tahoma"/>
          <w:szCs w:val="20"/>
        </w:rPr>
        <w:t>instructions regarding the necessary arrangements</w:t>
      </w:r>
      <w:r w:rsidRPr="008D2B54">
        <w:rPr>
          <w:rFonts w:ascii="Tahoma" w:hAnsi="Tahoma" w:cs="Tahoma"/>
          <w:szCs w:val="20"/>
        </w:rPr>
        <w:t xml:space="preserve"> do not refer to the number of isolation beds that would be required. It should be noted that the hospital system is overburdened at all times. Many departments in the general hospitals are working at overcapacity levels already and there is a definite shortage in ICU beds</w:t>
      </w:r>
      <w:r w:rsidRPr="008D2B54">
        <w:rPr>
          <w:rFonts w:ascii="Tahoma" w:hAnsi="Tahoma" w:cs="Tahoma"/>
          <w:szCs w:val="20"/>
          <w:rtl/>
        </w:rPr>
        <w:t>.</w:t>
      </w:r>
    </w:p>
    <w:p w:rsidR="008D2B54" w:rsidRPr="008D2B54" w:rsidRDefault="008D2B54" w:rsidP="00DC12EA">
      <w:pPr>
        <w:bidi w:val="0"/>
        <w:spacing w:after="180"/>
        <w:rPr>
          <w:rFonts w:ascii="Tahoma" w:hAnsi="Tahoma" w:cs="Tahoma"/>
          <w:szCs w:val="20"/>
        </w:rPr>
      </w:pPr>
      <w:r w:rsidRPr="008D2B54">
        <w:rPr>
          <w:rFonts w:ascii="Tahoma" w:hAnsi="Tahoma" w:cs="Tahoma"/>
          <w:szCs w:val="20"/>
        </w:rPr>
        <w:t>The review showed that the Ministry of Health does not have a plan to fill in the gaps regarding the number of hospital beds, or the gaps in terms of medical staff and equipment needed in the event of a flu pandemic in order to enable appropriate care for the many patients who will need hospitalization in such a situation</w:t>
      </w:r>
      <w:r w:rsidRPr="008D2B54">
        <w:rPr>
          <w:rFonts w:ascii="Tahoma" w:hAnsi="Tahoma" w:cs="Tahoma"/>
          <w:szCs w:val="20"/>
          <w:rtl/>
        </w:rPr>
        <w:t>.</w:t>
      </w:r>
    </w:p>
    <w:p w:rsidR="008D2B54" w:rsidRPr="008D2B54" w:rsidRDefault="008D2B54" w:rsidP="00DC12EA">
      <w:pPr>
        <w:bidi w:val="0"/>
        <w:spacing w:after="180"/>
        <w:rPr>
          <w:rFonts w:ascii="Tahoma" w:hAnsi="Tahoma" w:cs="Tahoma"/>
          <w:szCs w:val="20"/>
        </w:rPr>
      </w:pPr>
      <w:r w:rsidRPr="008D2B54">
        <w:rPr>
          <w:rFonts w:ascii="Tahoma" w:hAnsi="Tahoma" w:cs="Tahoma"/>
          <w:szCs w:val="20"/>
        </w:rPr>
        <w:t>The preparedness plan provides that the system needs to supply stocks of sufficient anti-viral medications to provide for 25% of the population. But the audit found that the stock of these medications is sufficient for only 16% of the population</w:t>
      </w:r>
      <w:r w:rsidRPr="008D2B54">
        <w:rPr>
          <w:rFonts w:ascii="Tahoma" w:hAnsi="Tahoma" w:cs="Tahoma"/>
          <w:szCs w:val="20"/>
          <w:rtl/>
        </w:rPr>
        <w:t xml:space="preserve">. </w:t>
      </w:r>
    </w:p>
    <w:p w:rsidR="008D2B54" w:rsidRPr="008D2B54" w:rsidRDefault="008D2B54" w:rsidP="00DC12EA">
      <w:pPr>
        <w:bidi w:val="0"/>
        <w:spacing w:after="180"/>
        <w:rPr>
          <w:rFonts w:ascii="Tahoma" w:hAnsi="Tahoma" w:cs="Tahoma"/>
          <w:szCs w:val="20"/>
        </w:rPr>
      </w:pPr>
      <w:r w:rsidRPr="008D2B54">
        <w:rPr>
          <w:rFonts w:ascii="Tahoma" w:hAnsi="Tahoma" w:cs="Tahoma"/>
          <w:szCs w:val="20"/>
        </w:rPr>
        <w:t>This chapter demonstrates the manner in which the Office of the State Comptroller’s policy was implemented in terms of conducting a constructive and effective, forward looking system audit that deals with risks before they are actually realized</w:t>
      </w:r>
      <w:r w:rsidRPr="008D2B54">
        <w:rPr>
          <w:rFonts w:ascii="Tahoma" w:hAnsi="Tahoma" w:cs="Tahoma"/>
          <w:szCs w:val="20"/>
          <w:rtl/>
        </w:rPr>
        <w:t>.</w:t>
      </w:r>
    </w:p>
    <w:p w:rsidR="008D2B54" w:rsidRPr="008D2B54" w:rsidRDefault="008D2B54" w:rsidP="00DC12EA">
      <w:pPr>
        <w:bidi w:val="0"/>
        <w:spacing w:after="180"/>
        <w:rPr>
          <w:rFonts w:ascii="Tahoma" w:hAnsi="Tahoma" w:cs="Tahoma"/>
          <w:szCs w:val="20"/>
        </w:rPr>
      </w:pPr>
      <w:r w:rsidRPr="008D2B54">
        <w:rPr>
          <w:rFonts w:ascii="Tahoma" w:hAnsi="Tahoma" w:cs="Tahoma"/>
          <w:szCs w:val="20"/>
        </w:rPr>
        <w:t>The chapter can be seen to be even more important in light of the World Health Organization’s announcement on March 11, 2020 that Corona has reached the level of a world pandemic</w:t>
      </w:r>
      <w:r w:rsidRPr="008D2B54">
        <w:rPr>
          <w:rFonts w:ascii="Tahoma" w:hAnsi="Tahoma" w:cs="Tahoma"/>
          <w:szCs w:val="20"/>
          <w:rtl/>
        </w:rPr>
        <w:t>.</w:t>
      </w:r>
    </w:p>
    <w:p w:rsidR="008D2B54" w:rsidRPr="00A9300F" w:rsidRDefault="008D2B54" w:rsidP="00DC12EA">
      <w:pPr>
        <w:bidi w:val="0"/>
        <w:spacing w:after="180"/>
        <w:rPr>
          <w:rFonts w:ascii="Tahoma" w:hAnsi="Tahoma" w:cs="Tahoma"/>
          <w:szCs w:val="20"/>
        </w:rPr>
      </w:pPr>
      <w:r w:rsidRPr="008D2B54">
        <w:rPr>
          <w:rFonts w:ascii="Tahoma" w:hAnsi="Tahoma" w:cs="Tahoma"/>
          <w:szCs w:val="20"/>
        </w:rPr>
        <w:t>I hope that this chapter, which as noted was submitted before the outbreak of the Corona virus in Israel, has helped the relevant parties to make the best possible decisions, and has contributed to the preparations being made by the Ministry of Health and the Israeli government for prevention of the outbreak of the Corona virus in Israel; and that now, with its publication, it will increase the public’s awareness of the need for following instructions from the competent authorities regarding such prevention.</w:t>
      </w:r>
    </w:p>
    <w:p w:rsidR="000527EB" w:rsidRPr="00A9300F" w:rsidRDefault="000527EB" w:rsidP="00DC12EA">
      <w:pPr>
        <w:bidi w:val="0"/>
        <w:spacing w:after="180" w:line="300" w:lineRule="auto"/>
        <w:rPr>
          <w:rFonts w:ascii="Tahoma" w:hAnsi="Tahoma" w:cs="Tahoma"/>
          <w:szCs w:val="20"/>
        </w:rPr>
      </w:pPr>
      <w:r w:rsidRPr="00A9300F">
        <w:rPr>
          <w:rFonts w:ascii="Tahoma" w:hAnsi="Tahoma" w:cs="Tahoma"/>
          <w:szCs w:val="20"/>
        </w:rPr>
        <w:t xml:space="preserve">My office also focused on the subject of </w:t>
      </w:r>
      <w:r w:rsidRPr="00A9300F">
        <w:rPr>
          <w:rFonts w:ascii="Tahoma" w:hAnsi="Tahoma" w:cs="Tahoma"/>
          <w:b/>
          <w:bCs/>
          <w:szCs w:val="20"/>
        </w:rPr>
        <w:t>decision</w:t>
      </w:r>
      <w:r w:rsidR="00282133">
        <w:rPr>
          <w:rFonts w:ascii="Tahoma" w:hAnsi="Tahoma" w:cs="Tahoma"/>
          <w:b/>
          <w:bCs/>
          <w:szCs w:val="20"/>
        </w:rPr>
        <w:t>-</w:t>
      </w:r>
      <w:r w:rsidRPr="00A9300F">
        <w:rPr>
          <w:rFonts w:ascii="Tahoma" w:hAnsi="Tahoma" w:cs="Tahoma"/>
          <w:b/>
          <w:bCs/>
          <w:szCs w:val="20"/>
        </w:rPr>
        <w:t xml:space="preserve">making in the Ministry of Finance in the following areas: </w:t>
      </w:r>
      <w:r w:rsidR="00282133">
        <w:rPr>
          <w:rFonts w:ascii="Tahoma" w:hAnsi="Tahoma" w:cs="Tahoma"/>
          <w:b/>
          <w:bCs/>
          <w:szCs w:val="20"/>
        </w:rPr>
        <w:t>m</w:t>
      </w:r>
      <w:r w:rsidRPr="00A9300F">
        <w:rPr>
          <w:rFonts w:ascii="Tahoma" w:hAnsi="Tahoma" w:cs="Tahoma"/>
          <w:b/>
          <w:bCs/>
          <w:szCs w:val="20"/>
        </w:rPr>
        <w:t xml:space="preserve">eeting the target deficit for 2018; forecasted revenues for 2019; </w:t>
      </w:r>
      <w:r w:rsidR="00282133">
        <w:rPr>
          <w:rFonts w:ascii="Tahoma" w:hAnsi="Tahoma" w:cs="Tahoma"/>
          <w:b/>
          <w:bCs/>
          <w:szCs w:val="20"/>
        </w:rPr>
        <w:t xml:space="preserve">and </w:t>
      </w:r>
      <w:r w:rsidRPr="00A9300F">
        <w:rPr>
          <w:rFonts w:ascii="Tahoma" w:hAnsi="Tahoma" w:cs="Tahoma"/>
          <w:b/>
          <w:bCs/>
          <w:szCs w:val="20"/>
        </w:rPr>
        <w:t>salary increases because of lack of occupational security</w:t>
      </w:r>
      <w:r w:rsidRPr="00A9300F">
        <w:rPr>
          <w:rFonts w:ascii="Tahoma" w:hAnsi="Tahoma" w:cs="Tahoma"/>
          <w:szCs w:val="20"/>
        </w:rPr>
        <w:t>. The audit revealed that the actions of the accountant general and the tax authority toward the end of 2018, regarding which no authoritative irregularities were found, led to meeting the deficit ceiling at a rate of 2.9% of the gross domestic product (GDP). Nevertheless, th</w:t>
      </w:r>
      <w:r w:rsidR="00282133">
        <w:rPr>
          <w:rFonts w:ascii="Tahoma" w:hAnsi="Tahoma" w:cs="Tahoma"/>
          <w:szCs w:val="20"/>
        </w:rPr>
        <w:t>ese actions were undertaken</w:t>
      </w:r>
      <w:r w:rsidRPr="00A9300F">
        <w:rPr>
          <w:rFonts w:ascii="Tahoma" w:hAnsi="Tahoma" w:cs="Tahoma"/>
          <w:szCs w:val="20"/>
        </w:rPr>
        <w:t xml:space="preserve"> without any </w:t>
      </w:r>
      <w:r w:rsidR="00282133">
        <w:rPr>
          <w:rFonts w:ascii="Tahoma" w:hAnsi="Tahoma" w:cs="Tahoma"/>
          <w:szCs w:val="20"/>
        </w:rPr>
        <w:t xml:space="preserve">consultations or </w:t>
      </w:r>
      <w:r w:rsidRPr="00A9300F">
        <w:rPr>
          <w:rFonts w:ascii="Tahoma" w:hAnsi="Tahoma" w:cs="Tahoma"/>
          <w:szCs w:val="20"/>
        </w:rPr>
        <w:t xml:space="preserve">discussions having been held. The updated revenue forecast for 2019 was presented to the government only in January 2019, after the State budget had already become binding. The updated forecast presented a deficit of 3.6% </w:t>
      </w:r>
      <w:r w:rsidRPr="00A9300F">
        <w:rPr>
          <w:rFonts w:ascii="Tahoma" w:hAnsi="Tahoma" w:cs="Tahoma"/>
          <w:szCs w:val="20"/>
        </w:rPr>
        <w:lastRenderedPageBreak/>
        <w:t xml:space="preserve">of the GDP (7% more than forecast), and this had implications for the government’s ability to meet its targets; cooperation in the decision-making process in the Ministry of Finance was harmed as a result of </w:t>
      </w:r>
      <w:r w:rsidR="00050A9A">
        <w:rPr>
          <w:rFonts w:ascii="Tahoma" w:hAnsi="Tahoma" w:cs="Tahoma"/>
          <w:szCs w:val="20"/>
        </w:rPr>
        <w:t>the fact that relations</w:t>
      </w:r>
      <w:r w:rsidR="00050A9A" w:rsidRPr="00A9300F">
        <w:rPr>
          <w:rFonts w:ascii="Tahoma" w:hAnsi="Tahoma" w:cs="Tahoma"/>
          <w:szCs w:val="20"/>
        </w:rPr>
        <w:t xml:space="preserve"> </w:t>
      </w:r>
      <w:r w:rsidR="00050A9A">
        <w:rPr>
          <w:rFonts w:ascii="Tahoma" w:hAnsi="Tahoma" w:cs="Tahoma"/>
          <w:szCs w:val="20"/>
        </w:rPr>
        <w:t>with</w:t>
      </w:r>
      <w:r w:rsidRPr="00A9300F">
        <w:rPr>
          <w:rFonts w:ascii="Tahoma" w:hAnsi="Tahoma" w:cs="Tahoma"/>
          <w:szCs w:val="20"/>
        </w:rPr>
        <w:t>in the Ministry, as discovered by the audit team, were not optimal. Considering the significant cost of the lack of an occupational safety scheme, which totaled 22 billion shekels, the process of authorizing this scheme was completed within a very tight schedule and accompanied by significant budget cuts in order to fund it. The Ministry of Finance, which plays a central and essential role in strengthening the Israel</w:t>
      </w:r>
      <w:r w:rsidR="00050A9A">
        <w:rPr>
          <w:rFonts w:ascii="Tahoma" w:hAnsi="Tahoma" w:cs="Tahoma"/>
          <w:szCs w:val="20"/>
        </w:rPr>
        <w:t>i</w:t>
      </w:r>
      <w:r w:rsidRPr="00A9300F">
        <w:rPr>
          <w:rFonts w:ascii="Tahoma" w:hAnsi="Tahoma" w:cs="Tahoma"/>
          <w:szCs w:val="20"/>
        </w:rPr>
        <w:t xml:space="preserve"> economy, must make decisions in an orderly and inclusive fashion that will enable it to cope with future challenges. It would be appropriate to draw conclusions about the government’s handling of the agreement for salary supplements in the case of lack of occupational security, with an eye to the future, and to map agreements and exposure bearing economic significance, and to hold orderly discussion</w:t>
      </w:r>
      <w:r w:rsidR="00050A9A">
        <w:rPr>
          <w:rFonts w:ascii="Tahoma" w:hAnsi="Tahoma" w:cs="Tahoma"/>
          <w:szCs w:val="20"/>
        </w:rPr>
        <w:t>s</w:t>
      </w:r>
      <w:r w:rsidRPr="00A9300F">
        <w:rPr>
          <w:rFonts w:ascii="Tahoma" w:hAnsi="Tahoma" w:cs="Tahoma"/>
          <w:szCs w:val="20"/>
        </w:rPr>
        <w:t xml:space="preserve"> about these issues and to make decisions ahead of time. </w:t>
      </w:r>
    </w:p>
    <w:p w:rsidR="000527EB" w:rsidRPr="00A9300F" w:rsidRDefault="000527EB" w:rsidP="00DC12EA">
      <w:pPr>
        <w:bidi w:val="0"/>
        <w:spacing w:after="180" w:line="300" w:lineRule="auto"/>
        <w:rPr>
          <w:rFonts w:ascii="Tahoma" w:hAnsi="Tahoma" w:cs="Tahoma"/>
          <w:szCs w:val="20"/>
        </w:rPr>
      </w:pPr>
      <w:r w:rsidRPr="00A9300F">
        <w:rPr>
          <w:rFonts w:ascii="Tahoma" w:hAnsi="Tahoma" w:cs="Tahoma"/>
          <w:szCs w:val="20"/>
        </w:rPr>
        <w:t xml:space="preserve">In my view, the types of audits performed by the Office of the State Comptroller should be diversified and move forward into the area of financial audits. In this framework, the subject of the </w:t>
      </w:r>
      <w:r w:rsidRPr="00A9300F">
        <w:rPr>
          <w:rFonts w:ascii="Tahoma" w:hAnsi="Tahoma" w:cs="Tahoma"/>
          <w:b/>
          <w:bCs/>
          <w:szCs w:val="20"/>
        </w:rPr>
        <w:t xml:space="preserve">construction of the new sea ports and readiness for competition among the ports </w:t>
      </w:r>
      <w:r w:rsidRPr="00A9300F">
        <w:rPr>
          <w:rFonts w:ascii="Tahoma" w:hAnsi="Tahoma" w:cs="Tahoma"/>
          <w:szCs w:val="20"/>
        </w:rPr>
        <w:t xml:space="preserve">was examined. The sea ports function as a primary gateway for the entry of merchandise and goods into the country and, consequently, make a crucial contribution to increasing competition and reducing the cost of living in a </w:t>
      </w:r>
      <w:r w:rsidR="00050A9A">
        <w:rPr>
          <w:rFonts w:ascii="Tahoma" w:hAnsi="Tahoma" w:cs="Tahoma"/>
          <w:szCs w:val="20"/>
        </w:rPr>
        <w:t>concentrated</w:t>
      </w:r>
      <w:r w:rsidR="00050A9A" w:rsidRPr="00A9300F">
        <w:rPr>
          <w:rFonts w:ascii="Tahoma" w:hAnsi="Tahoma" w:cs="Tahoma"/>
          <w:szCs w:val="20"/>
        </w:rPr>
        <w:t xml:space="preserve"> </w:t>
      </w:r>
      <w:r w:rsidRPr="00A9300F">
        <w:rPr>
          <w:rFonts w:ascii="Tahoma" w:hAnsi="Tahoma" w:cs="Tahoma"/>
          <w:szCs w:val="20"/>
        </w:rPr>
        <w:t>and isolated market such as Israel. Since 2005, the government has been promoting significant changes in the sea port industry in Israel. The peak of these changes is expected to occur in 2021, with the start of operations of the new sea ports – the Haifa Bay Port and the South Port. The Israel Ports Development &amp; Assets Company (Israel Ports) and the Ministry of Transport must advance an updated master plan upon which basis the necessary actions for developing the port industry in Israel can be determined. The Ministry of Transport, Israel Ports, the Ministry of Finance, the Haifa Port Company and the Ashdod Port Company must take the necessary steps as soon as possible to ready the existing ports for the expected competition, in order to ensure that the port sector in Israel will be competitive in all areas of operations.</w:t>
      </w:r>
    </w:p>
    <w:p w:rsidR="000527EB" w:rsidRPr="00A9300F" w:rsidRDefault="000527EB" w:rsidP="00DC12EA">
      <w:pPr>
        <w:bidi w:val="0"/>
        <w:spacing w:after="180" w:line="300" w:lineRule="auto"/>
        <w:rPr>
          <w:rFonts w:ascii="Tahoma" w:hAnsi="Tahoma" w:cs="Tahoma"/>
          <w:szCs w:val="20"/>
        </w:rPr>
      </w:pPr>
      <w:r w:rsidRPr="00A9300F">
        <w:rPr>
          <w:rFonts w:ascii="Tahoma" w:hAnsi="Tahoma" w:cs="Tahoma"/>
          <w:szCs w:val="20"/>
        </w:rPr>
        <w:t xml:space="preserve">An additional important economic area that is discussed in the report is economic aspects of the </w:t>
      </w:r>
      <w:r w:rsidRPr="00A9300F">
        <w:rPr>
          <w:rFonts w:ascii="Tahoma" w:hAnsi="Tahoma" w:cs="Tahoma"/>
          <w:b/>
          <w:bCs/>
          <w:szCs w:val="20"/>
        </w:rPr>
        <w:t>arrangement of assets and the reform in the electricity sector</w:t>
      </w:r>
      <w:r w:rsidRPr="00A9300F">
        <w:rPr>
          <w:rFonts w:ascii="Tahoma" w:hAnsi="Tahoma" w:cs="Tahoma"/>
          <w:szCs w:val="20"/>
        </w:rPr>
        <w:t xml:space="preserve">. In 2018, after negotiations that extended over two decades, the State and the Israel Electric Company reached agreement on all the issues related to arrangement of proprietary rights regarding assets held by the company and to changes in the electricity sector. </w:t>
      </w:r>
      <w:r w:rsidR="007C35B7">
        <w:rPr>
          <w:rFonts w:ascii="Tahoma" w:hAnsi="Tahoma" w:cs="Tahoma"/>
          <w:szCs w:val="20"/>
        </w:rPr>
        <w:t>The formulated a</w:t>
      </w:r>
      <w:r w:rsidRPr="00A9300F">
        <w:rPr>
          <w:rFonts w:ascii="Tahoma" w:hAnsi="Tahoma" w:cs="Tahoma"/>
          <w:szCs w:val="20"/>
        </w:rPr>
        <w:t xml:space="preserve">rrangement provides the company with not insignificant monetary benefits and leaves in its hands proprietary rights of over 200 critical properties and of thousands of secondary operational assets, whose overall monetary value is unknown. In return for this, the company will return to the State 16 properties for the benefit of the public valued at 1.6 to 2.5 billion shekels. The arrangement contributed to the financial soundness of the Israel Electric Company. It is important that all the entities involved in the arrangement of properties and the reform work to realize fully the various agreements between the State </w:t>
      </w:r>
      <w:r w:rsidRPr="00A9300F">
        <w:rPr>
          <w:rFonts w:ascii="Tahoma" w:hAnsi="Tahoma" w:cs="Tahoma"/>
          <w:szCs w:val="20"/>
        </w:rPr>
        <w:lastRenderedPageBreak/>
        <w:t>and the Israel Electric Company (IEC), for the benefit of both sides as well as the public. An examination of the results of</w:t>
      </w:r>
      <w:r w:rsidR="00DC12EA">
        <w:rPr>
          <w:rFonts w:ascii="Tahoma" w:hAnsi="Tahoma" w:cs="Tahoma"/>
          <w:szCs w:val="20"/>
        </w:rPr>
        <w:t xml:space="preserve"> </w:t>
      </w:r>
      <w:r w:rsidRPr="00A9300F">
        <w:rPr>
          <w:rFonts w:ascii="Tahoma" w:hAnsi="Tahoma" w:cs="Tahoma"/>
          <w:szCs w:val="20"/>
        </w:rPr>
        <w:t xml:space="preserve">agreements </w:t>
      </w:r>
      <w:r w:rsidR="007C35B7">
        <w:rPr>
          <w:rFonts w:ascii="Tahoma" w:hAnsi="Tahoma" w:cs="Tahoma"/>
          <w:szCs w:val="20"/>
        </w:rPr>
        <w:t xml:space="preserve">made </w:t>
      </w:r>
      <w:r w:rsidRPr="00A9300F">
        <w:rPr>
          <w:rFonts w:ascii="Tahoma" w:hAnsi="Tahoma" w:cs="Tahoma"/>
          <w:szCs w:val="20"/>
        </w:rPr>
        <w:t>between the Ministry of Finance and the IEC and government companies in previous cases for which the concession period has ended</w:t>
      </w:r>
      <w:r w:rsidRPr="00A9300F">
        <w:rPr>
          <w:rStyle w:val="FootnoteReference"/>
          <w:rFonts w:ascii="Tahoma" w:hAnsi="Tahoma" w:cs="Tahoma"/>
          <w:szCs w:val="20"/>
        </w:rPr>
        <w:footnoteReference w:id="1"/>
      </w:r>
      <w:r w:rsidR="007C35B7">
        <w:rPr>
          <w:rFonts w:ascii="Tahoma" w:hAnsi="Tahoma" w:cs="Tahoma"/>
          <w:szCs w:val="20"/>
        </w:rPr>
        <w:t>,</w:t>
      </w:r>
      <w:r w:rsidRPr="00A9300F">
        <w:rPr>
          <w:rFonts w:ascii="Tahoma" w:hAnsi="Tahoma" w:cs="Tahoma"/>
          <w:szCs w:val="20"/>
        </w:rPr>
        <w:t xml:space="preserve"> indicates a lack of a strategy for handling the return of properties at the end of the concession period, even when there exist </w:t>
      </w:r>
      <w:r w:rsidR="007C35B7">
        <w:rPr>
          <w:rFonts w:ascii="Tahoma" w:hAnsi="Tahoma" w:cs="Tahoma"/>
          <w:szCs w:val="20"/>
        </w:rPr>
        <w:t xml:space="preserve">explicit </w:t>
      </w:r>
      <w:r w:rsidRPr="00A9300F">
        <w:rPr>
          <w:rFonts w:ascii="Tahoma" w:hAnsi="Tahoma" w:cs="Tahoma"/>
          <w:szCs w:val="20"/>
        </w:rPr>
        <w:t xml:space="preserve">instructions regarding division of the assets. Therefore, the Ministry of Finance must formulate as soon as possible regulations for allocating concessions and handling the return of State assets and drawing conclusions from the way the State handled the properties held by the IEC </w:t>
      </w:r>
      <w:r w:rsidR="007C35B7">
        <w:rPr>
          <w:rFonts w:ascii="Tahoma" w:hAnsi="Tahoma" w:cs="Tahoma"/>
          <w:szCs w:val="20"/>
        </w:rPr>
        <w:t>dur</w:t>
      </w:r>
      <w:r w:rsidRPr="00A9300F">
        <w:rPr>
          <w:rFonts w:ascii="Tahoma" w:hAnsi="Tahoma" w:cs="Tahoma"/>
          <w:szCs w:val="20"/>
        </w:rPr>
        <w:t>in</w:t>
      </w:r>
      <w:r w:rsidR="007C35B7">
        <w:rPr>
          <w:rFonts w:ascii="Tahoma" w:hAnsi="Tahoma" w:cs="Tahoma"/>
          <w:szCs w:val="20"/>
        </w:rPr>
        <w:t>g</w:t>
      </w:r>
      <w:r w:rsidRPr="00A9300F">
        <w:rPr>
          <w:rFonts w:ascii="Tahoma" w:hAnsi="Tahoma" w:cs="Tahoma"/>
          <w:szCs w:val="20"/>
        </w:rPr>
        <w:t xml:space="preserve"> the past two decades. This </w:t>
      </w:r>
      <w:r w:rsidR="007C35B7">
        <w:rPr>
          <w:rFonts w:ascii="Tahoma" w:hAnsi="Tahoma" w:cs="Tahoma"/>
          <w:szCs w:val="20"/>
        </w:rPr>
        <w:t>should</w:t>
      </w:r>
      <w:r w:rsidRPr="00A9300F">
        <w:rPr>
          <w:rFonts w:ascii="Tahoma" w:hAnsi="Tahoma" w:cs="Tahoma"/>
          <w:szCs w:val="20"/>
        </w:rPr>
        <w:t xml:space="preserve"> be done with an eye to the future, taking into account the distinction between companies intended to be privatized and companies meant to continue holding the properties.</w:t>
      </w:r>
    </w:p>
    <w:p w:rsidR="000527EB" w:rsidRPr="00A9300F" w:rsidRDefault="000527EB" w:rsidP="00DC12EA">
      <w:pPr>
        <w:bidi w:val="0"/>
        <w:spacing w:after="180"/>
        <w:rPr>
          <w:rFonts w:ascii="Tahoma" w:hAnsi="Tahoma" w:cs="Tahoma"/>
          <w:szCs w:val="20"/>
        </w:rPr>
      </w:pPr>
      <w:r w:rsidRPr="00A9300F">
        <w:rPr>
          <w:rFonts w:ascii="Tahoma" w:hAnsi="Tahoma" w:cs="Tahoma"/>
          <w:szCs w:val="20"/>
        </w:rPr>
        <w:t xml:space="preserve">Another section in the report deals with the subject of </w:t>
      </w:r>
      <w:r w:rsidRPr="00A9300F">
        <w:rPr>
          <w:rFonts w:ascii="Tahoma" w:hAnsi="Tahoma" w:cs="Tahoma"/>
          <w:b/>
          <w:bCs/>
          <w:szCs w:val="20"/>
        </w:rPr>
        <w:t>transport of cargo on trains</w:t>
      </w:r>
      <w:r w:rsidRPr="00A9300F">
        <w:rPr>
          <w:rFonts w:ascii="Tahoma" w:hAnsi="Tahoma" w:cs="Tahoma"/>
          <w:szCs w:val="20"/>
        </w:rPr>
        <w:t xml:space="preserve">. It was found that even though the economy is expected to benefit greatly from cargo transport by train in a variety of ways, the scope of cargo transport by train has dropped in recent years, and the sector suffers from a lack of infrastructure: The eastern tracks have yet to be completed, depots that have been built are closing because of problems related to protection of the environment, and the construction of new depots and extensions </w:t>
      </w:r>
      <w:r w:rsidR="007C35B7">
        <w:rPr>
          <w:rFonts w:ascii="Tahoma" w:hAnsi="Tahoma" w:cs="Tahoma"/>
          <w:szCs w:val="20"/>
        </w:rPr>
        <w:t>ha</w:t>
      </w:r>
      <w:r w:rsidRPr="00A9300F">
        <w:rPr>
          <w:rFonts w:ascii="Tahoma" w:hAnsi="Tahoma" w:cs="Tahoma"/>
          <w:szCs w:val="20"/>
        </w:rPr>
        <w:t>s be</w:t>
      </w:r>
      <w:r w:rsidR="007C35B7">
        <w:rPr>
          <w:rFonts w:ascii="Tahoma" w:hAnsi="Tahoma" w:cs="Tahoma"/>
          <w:szCs w:val="20"/>
        </w:rPr>
        <w:t>e</w:t>
      </w:r>
      <w:r w:rsidRPr="00A9300F">
        <w:rPr>
          <w:rFonts w:ascii="Tahoma" w:hAnsi="Tahoma" w:cs="Tahoma"/>
          <w:szCs w:val="20"/>
        </w:rPr>
        <w:t xml:space="preserve">n delayed for years. The cargo sector suffers from inferiority in terms of accessibility to track infrastructure because of the priority given to passenger transport, and it is characterized by lack of operational efficiency. Israel Railways has not increased the </w:t>
      </w:r>
      <w:r w:rsidR="00331153">
        <w:rPr>
          <w:rFonts w:ascii="Tahoma" w:hAnsi="Tahoma" w:cs="Tahoma"/>
          <w:szCs w:val="20"/>
        </w:rPr>
        <w:t>amount</w:t>
      </w:r>
      <w:r w:rsidRPr="00A9300F">
        <w:rPr>
          <w:rFonts w:ascii="Tahoma" w:hAnsi="Tahoma" w:cs="Tahoma"/>
          <w:szCs w:val="20"/>
        </w:rPr>
        <w:t xml:space="preserve"> of cargo it can transport and </w:t>
      </w:r>
      <w:r w:rsidR="00331153">
        <w:rPr>
          <w:rFonts w:ascii="Tahoma" w:hAnsi="Tahoma" w:cs="Tahoma"/>
          <w:szCs w:val="20"/>
        </w:rPr>
        <w:t xml:space="preserve">has </w:t>
      </w:r>
      <w:r w:rsidRPr="00A9300F">
        <w:rPr>
          <w:rFonts w:ascii="Tahoma" w:hAnsi="Tahoma" w:cs="Tahoma"/>
          <w:szCs w:val="20"/>
        </w:rPr>
        <w:t xml:space="preserve">not exploited the potential of this type of transport. Even though already in 2012, the government decided to establish a subsidiary </w:t>
      </w:r>
      <w:r w:rsidR="00331153">
        <w:rPr>
          <w:rFonts w:ascii="Tahoma" w:hAnsi="Tahoma" w:cs="Tahoma"/>
          <w:szCs w:val="20"/>
        </w:rPr>
        <w:t xml:space="preserve">corporation in an attempt </w:t>
      </w:r>
      <w:r w:rsidRPr="00A9300F">
        <w:rPr>
          <w:rFonts w:ascii="Tahoma" w:hAnsi="Tahoma" w:cs="Tahoma"/>
          <w:szCs w:val="20"/>
        </w:rPr>
        <w:t xml:space="preserve">to privatize the area of cargo transport by train and increase its scope of activities, its establishment did not produce the hoped-for results. The financial soundness of the subsidiary was </w:t>
      </w:r>
      <w:r w:rsidR="00331153">
        <w:rPr>
          <w:rFonts w:ascii="Tahoma" w:hAnsi="Tahoma" w:cs="Tahoma"/>
          <w:szCs w:val="20"/>
        </w:rPr>
        <w:t>impaired and</w:t>
      </w:r>
      <w:r w:rsidRPr="00A9300F">
        <w:rPr>
          <w:rFonts w:ascii="Tahoma" w:hAnsi="Tahoma" w:cs="Tahoma"/>
          <w:szCs w:val="20"/>
        </w:rPr>
        <w:t xml:space="preserve"> it incurred heavy losses already in its first year of operations, and due to these, it was unable to exist on its own. The Ministry of Finance, the Ministry of Transport and Israel Railways must work to repair the deficiencies raised in the report to increase the scope of cargo transport by train significantly. They must do this through realizing the substantial financial potential the economy and society can generate through cargo transport given that cargo transport by train instead of trucks is liable to improve the safety of people travelling on the roads.</w:t>
      </w:r>
    </w:p>
    <w:p w:rsidR="000527EB" w:rsidRPr="00A9300F" w:rsidRDefault="000527EB" w:rsidP="00DC12EA">
      <w:pPr>
        <w:bidi w:val="0"/>
        <w:spacing w:after="180"/>
        <w:rPr>
          <w:rFonts w:ascii="Tahoma" w:hAnsi="Tahoma" w:cs="Tahoma"/>
          <w:szCs w:val="20"/>
        </w:rPr>
      </w:pPr>
      <w:r w:rsidRPr="00A9300F">
        <w:rPr>
          <w:rFonts w:ascii="Tahoma" w:hAnsi="Tahoma" w:cs="Tahoma"/>
          <w:szCs w:val="20"/>
        </w:rPr>
        <w:t xml:space="preserve">As the State Comptroller, I place great importance on examining subjects that may affect the lives of the country’s citizens, among which are the interface between citizens and government bodies. The role of the government and the public sector is to serve the state’s citizens while reducing the bureaucratic burden to the utmost. The audit of the </w:t>
      </w:r>
      <w:r w:rsidRPr="00A9300F">
        <w:rPr>
          <w:rFonts w:ascii="Tahoma" w:hAnsi="Tahoma" w:cs="Tahoma"/>
          <w:b/>
          <w:bCs/>
          <w:szCs w:val="20"/>
        </w:rPr>
        <w:t>government’s actions to reduce the bureaucratic burden</w:t>
      </w:r>
      <w:r w:rsidRPr="00A9300F">
        <w:rPr>
          <w:rFonts w:ascii="Tahoma" w:hAnsi="Tahoma" w:cs="Tahoma"/>
          <w:szCs w:val="20"/>
        </w:rPr>
        <w:t xml:space="preserve"> revealed that sometimes </w:t>
      </w:r>
      <w:r w:rsidRPr="00A9300F">
        <w:rPr>
          <w:rFonts w:ascii="Tahoma" w:hAnsi="Tahoma" w:cs="Tahoma"/>
          <w:szCs w:val="20"/>
        </w:rPr>
        <w:lastRenderedPageBreak/>
        <w:t xml:space="preserve">the public bodies imposed on businesses an excessive regulatory and bureaucratic burden that made it difficult for </w:t>
      </w:r>
      <w:r w:rsidR="00331153">
        <w:rPr>
          <w:rFonts w:ascii="Tahoma" w:hAnsi="Tahoma" w:cs="Tahoma"/>
          <w:szCs w:val="20"/>
        </w:rPr>
        <w:t>them</w:t>
      </w:r>
      <w:r w:rsidR="00331153" w:rsidRPr="00A9300F">
        <w:rPr>
          <w:rFonts w:ascii="Tahoma" w:hAnsi="Tahoma" w:cs="Tahoma"/>
          <w:szCs w:val="20"/>
        </w:rPr>
        <w:t xml:space="preserve"> </w:t>
      </w:r>
      <w:r w:rsidRPr="00A9300F">
        <w:rPr>
          <w:rFonts w:ascii="Tahoma" w:hAnsi="Tahoma" w:cs="Tahoma"/>
          <w:szCs w:val="20"/>
        </w:rPr>
        <w:t xml:space="preserve">to plan their business activities, to carry these out or to expand, and sometimes </w:t>
      </w:r>
      <w:r w:rsidR="00331153">
        <w:rPr>
          <w:rFonts w:ascii="Tahoma" w:hAnsi="Tahoma" w:cs="Tahoma"/>
          <w:szCs w:val="20"/>
        </w:rPr>
        <w:t xml:space="preserve">it </w:t>
      </w:r>
      <w:r w:rsidRPr="00A9300F">
        <w:rPr>
          <w:rFonts w:ascii="Tahoma" w:hAnsi="Tahoma" w:cs="Tahoma"/>
          <w:szCs w:val="20"/>
        </w:rPr>
        <w:t xml:space="preserve">even </w:t>
      </w:r>
      <w:r w:rsidR="00331153">
        <w:rPr>
          <w:rFonts w:ascii="Tahoma" w:hAnsi="Tahoma" w:cs="Tahoma"/>
          <w:szCs w:val="20"/>
        </w:rPr>
        <w:t>contributed to</w:t>
      </w:r>
      <w:r w:rsidRPr="00A9300F">
        <w:rPr>
          <w:rFonts w:ascii="Tahoma" w:hAnsi="Tahoma" w:cs="Tahoma"/>
          <w:szCs w:val="20"/>
        </w:rPr>
        <w:t xml:space="preserve"> the closure of businesses. In the end, consumers are the ones who are forced to bear the burden, which causes, </w:t>
      </w:r>
      <w:r w:rsidR="00331153" w:rsidRPr="00331153">
        <w:rPr>
          <w:rFonts w:ascii="Tahoma" w:hAnsi="Tahoma" w:cs="Tahoma"/>
          <w:i/>
          <w:iCs/>
          <w:szCs w:val="20"/>
        </w:rPr>
        <w:t>inter alia</w:t>
      </w:r>
      <w:r w:rsidRPr="00A9300F">
        <w:rPr>
          <w:rFonts w:ascii="Tahoma" w:hAnsi="Tahoma" w:cs="Tahoma"/>
          <w:szCs w:val="20"/>
        </w:rPr>
        <w:t xml:space="preserve">, the cost of living to increase and hurts </w:t>
      </w:r>
      <w:r w:rsidR="00331153">
        <w:rPr>
          <w:rFonts w:ascii="Tahoma" w:hAnsi="Tahoma" w:cs="Tahoma"/>
          <w:szCs w:val="20"/>
        </w:rPr>
        <w:t xml:space="preserve">economic </w:t>
      </w:r>
      <w:r w:rsidRPr="00A9300F">
        <w:rPr>
          <w:rFonts w:ascii="Tahoma" w:hAnsi="Tahoma" w:cs="Tahoma"/>
          <w:szCs w:val="20"/>
        </w:rPr>
        <w:t>growth, work productivity, residents’ standard of living and revenues from state taxes. According to estimates made regarding this subject, not reducing the regulatory and bureaucratic burden by 30% entails a one-time loss of 58 billion shekels. We note</w:t>
      </w:r>
      <w:r w:rsidR="00331153">
        <w:rPr>
          <w:rFonts w:ascii="Tahoma" w:hAnsi="Tahoma" w:cs="Tahoma"/>
          <w:szCs w:val="20"/>
        </w:rPr>
        <w:t>d</w:t>
      </w:r>
      <w:r w:rsidRPr="00A9300F">
        <w:rPr>
          <w:rFonts w:ascii="Tahoma" w:hAnsi="Tahoma" w:cs="Tahoma"/>
          <w:szCs w:val="20"/>
        </w:rPr>
        <w:t xml:space="preserve"> the government activities in the past few years to set up infrastructures and mechanisms that will allow it to estimate in advance the impact of new regulations. Nevertheless, this is insufficient. The government must invest concentrated and creative efforts to reduce the bureaucratic and regulatory burden and work continually to improve processes</w:t>
      </w:r>
      <w:r w:rsidR="00331153">
        <w:rPr>
          <w:rFonts w:ascii="Tahoma" w:hAnsi="Tahoma" w:cs="Tahoma"/>
          <w:szCs w:val="20"/>
        </w:rPr>
        <w:t xml:space="preserve"> and procedures</w:t>
      </w:r>
      <w:r w:rsidRPr="00A9300F">
        <w:rPr>
          <w:rFonts w:ascii="Tahoma" w:hAnsi="Tahoma" w:cs="Tahoma"/>
          <w:szCs w:val="20"/>
        </w:rPr>
        <w:t>.</w:t>
      </w:r>
    </w:p>
    <w:p w:rsidR="000527EB" w:rsidRPr="00A9300F" w:rsidRDefault="000527EB" w:rsidP="00DC12EA">
      <w:pPr>
        <w:bidi w:val="0"/>
        <w:spacing w:after="180"/>
        <w:rPr>
          <w:rFonts w:ascii="Tahoma" w:hAnsi="Tahoma" w:cs="Tahoma"/>
          <w:szCs w:val="20"/>
        </w:rPr>
      </w:pPr>
      <w:r w:rsidRPr="00A9300F">
        <w:rPr>
          <w:rFonts w:ascii="Tahoma" w:hAnsi="Tahoma" w:cs="Tahoma"/>
          <w:szCs w:val="20"/>
        </w:rPr>
        <w:t xml:space="preserve">The Office of the State Comptroller puts special emphasis on tracking the rectification of deficiencies detailed in our reports, and it is my intention to significantly strengthen this trend and every work year to select a number of subjects to follow up on. This report includes a report tracking </w:t>
      </w:r>
      <w:r w:rsidRPr="00A9300F">
        <w:rPr>
          <w:rFonts w:ascii="Tahoma" w:hAnsi="Tahoma" w:cs="Tahoma"/>
          <w:b/>
          <w:bCs/>
          <w:szCs w:val="20"/>
        </w:rPr>
        <w:t>the actions of the tax authority vis-à-vis the subject of diesel fuel arrangements</w:t>
      </w:r>
      <w:r w:rsidRPr="00A9300F">
        <w:rPr>
          <w:rFonts w:ascii="Tahoma" w:hAnsi="Tahoma" w:cs="Tahoma"/>
          <w:szCs w:val="20"/>
        </w:rPr>
        <w:t>, in view of the audit report on this subject published in 2015. The diesel fuel arrangement was intended to reduce the damage to economic sectors in which diesel fuel and motor vehicles are the main means for creating income. The cost of the diesel fuel arrangement to the Israeli economy in 2018, because of subsidies to entities included in it, was approximately 3.59 billion shekels. In the previous report, it was shown that the tax authority was not handling the diesel fuel arrangements appropriately, and that it was not achieving it</w:t>
      </w:r>
      <w:r w:rsidR="008D046A">
        <w:rPr>
          <w:rFonts w:ascii="Tahoma" w:hAnsi="Tahoma" w:cs="Tahoma"/>
          <w:szCs w:val="20"/>
        </w:rPr>
        <w:t>s</w:t>
      </w:r>
      <w:r w:rsidRPr="00A9300F">
        <w:rPr>
          <w:rFonts w:ascii="Tahoma" w:hAnsi="Tahoma" w:cs="Tahoma"/>
          <w:szCs w:val="20"/>
        </w:rPr>
        <w:t xml:space="preserve"> objectives and was creating a negative incentive to using green types of nonpolluting fuel. The present audit found that some deficiencies were rectified, some were partially corrected and some were not fixed at all. Until the completion of the reduction in the diesel fuel arrangement, the tax authority must act to rectify all the deficiencies that have not yet been fixed.</w:t>
      </w:r>
    </w:p>
    <w:p w:rsidR="000527EB" w:rsidRPr="00A9300F" w:rsidRDefault="000527EB" w:rsidP="00DC12EA">
      <w:pPr>
        <w:bidi w:val="0"/>
        <w:spacing w:after="180"/>
        <w:rPr>
          <w:rFonts w:ascii="Tahoma" w:hAnsi="Tahoma" w:cs="Tahoma"/>
          <w:b/>
          <w:bCs/>
          <w:szCs w:val="20"/>
        </w:rPr>
      </w:pPr>
      <w:r w:rsidRPr="00A9300F">
        <w:rPr>
          <w:rFonts w:ascii="Tahoma" w:hAnsi="Tahoma" w:cs="Tahoma"/>
          <w:b/>
          <w:bCs/>
          <w:szCs w:val="20"/>
        </w:rPr>
        <w:t>In summary, it is my pleasant obligation to thank the employees of the Office of the State Comptroller, who work devotedly to conduct examination</w:t>
      </w:r>
      <w:r w:rsidR="008D046A">
        <w:rPr>
          <w:rFonts w:ascii="Tahoma" w:hAnsi="Tahoma" w:cs="Tahoma"/>
          <w:b/>
          <w:bCs/>
          <w:szCs w:val="20"/>
        </w:rPr>
        <w:t>s</w:t>
      </w:r>
      <w:r w:rsidRPr="00A9300F">
        <w:rPr>
          <w:rFonts w:ascii="Tahoma" w:hAnsi="Tahoma" w:cs="Tahoma"/>
          <w:b/>
          <w:bCs/>
          <w:szCs w:val="20"/>
        </w:rPr>
        <w:t xml:space="preserve"> and audit</w:t>
      </w:r>
      <w:r w:rsidR="008D046A">
        <w:rPr>
          <w:rFonts w:ascii="Tahoma" w:hAnsi="Tahoma" w:cs="Tahoma"/>
          <w:b/>
          <w:bCs/>
          <w:szCs w:val="20"/>
        </w:rPr>
        <w:t>s</w:t>
      </w:r>
      <w:r w:rsidR="00DC12EA">
        <w:rPr>
          <w:rFonts w:ascii="Tahoma" w:hAnsi="Tahoma" w:cs="Tahoma"/>
          <w:b/>
          <w:bCs/>
          <w:szCs w:val="20"/>
        </w:rPr>
        <w:t xml:space="preserve"> </w:t>
      </w:r>
      <w:r w:rsidRPr="00A9300F">
        <w:rPr>
          <w:rFonts w:ascii="Tahoma" w:hAnsi="Tahoma" w:cs="Tahoma"/>
          <w:b/>
          <w:bCs/>
          <w:szCs w:val="20"/>
        </w:rPr>
        <w:t>professionally, in-depth, thoroughly and fairly, and publish objective, effective, relevant and clear audit reports.</w:t>
      </w:r>
    </w:p>
    <w:p w:rsidR="000527EB" w:rsidRPr="00A9300F" w:rsidRDefault="000527EB" w:rsidP="00DC12EA">
      <w:pPr>
        <w:bidi w:val="0"/>
        <w:spacing w:after="180"/>
        <w:rPr>
          <w:rFonts w:ascii="Tahoma" w:hAnsi="Tahoma" w:cs="Tahoma"/>
          <w:szCs w:val="20"/>
        </w:rPr>
      </w:pPr>
      <w:r w:rsidRPr="00A9300F">
        <w:rPr>
          <w:rFonts w:ascii="Tahoma" w:hAnsi="Tahoma" w:cs="Tahoma"/>
          <w:b/>
          <w:bCs/>
          <w:szCs w:val="20"/>
        </w:rPr>
        <w:t xml:space="preserve">The responsibility for acting quickly and efficiently to fix the deficiencies noted in this report, to enable the economy to grow and to improve the quality of life for all the State’s citizens, </w:t>
      </w:r>
      <w:r w:rsidR="008D046A">
        <w:rPr>
          <w:rFonts w:ascii="Tahoma" w:hAnsi="Tahoma" w:cs="Tahoma"/>
          <w:b/>
          <w:bCs/>
          <w:szCs w:val="20"/>
        </w:rPr>
        <w:t>rests with</w:t>
      </w:r>
      <w:r w:rsidRPr="00A9300F">
        <w:rPr>
          <w:rFonts w:ascii="Tahoma" w:hAnsi="Tahoma" w:cs="Tahoma"/>
          <w:b/>
          <w:bCs/>
          <w:szCs w:val="20"/>
        </w:rPr>
        <w:t xml:space="preserve"> the audited bodies. </w:t>
      </w:r>
    </w:p>
    <w:p w:rsidR="003400F1" w:rsidRPr="00D70CA7" w:rsidRDefault="00845DD6" w:rsidP="00DC12EA">
      <w:pPr>
        <w:widowControl w:val="0"/>
        <w:bidi w:val="0"/>
        <w:spacing w:line="240" w:lineRule="atLeast"/>
        <w:ind w:left="3402"/>
        <w:jc w:val="center"/>
        <w:rPr>
          <w:rFonts w:ascii="Tahoma" w:hAnsi="Tahoma" w:cs="Tahoma"/>
          <w:b/>
          <w:bCs/>
          <w:sz w:val="18"/>
          <w:szCs w:val="18"/>
          <w:rtl/>
          <w:lang w:eastAsia="he-IL"/>
        </w:rPr>
      </w:pPr>
      <w:r w:rsidRPr="008A3BE6">
        <w:rPr>
          <w:rFonts w:hint="cs"/>
          <w:noProof/>
          <w:rtl/>
        </w:rPr>
        <w:drawing>
          <wp:inline distT="0" distB="0" distL="0" distR="0" wp14:anchorId="6AAF3386" wp14:editId="5E589510">
            <wp:extent cx="1819275" cy="531990"/>
            <wp:effectExtent l="0" t="0" r="0" b="1905"/>
            <wp:docPr id="5" name="תמונה 5" descr="Matanyahu Englm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1465" b="12653"/>
                    <a:stretch/>
                  </pic:blipFill>
                  <pic:spPr bwMode="auto">
                    <a:xfrm>
                      <a:off x="0" y="0"/>
                      <a:ext cx="1914104" cy="559720"/>
                    </a:xfrm>
                    <a:prstGeom prst="rect">
                      <a:avLst/>
                    </a:prstGeom>
                    <a:noFill/>
                    <a:ln>
                      <a:noFill/>
                    </a:ln>
                    <a:extLst>
                      <a:ext uri="{53640926-AAD7-44D8-BBD7-CCE9431645EC}">
                        <a14:shadowObscured xmlns:a14="http://schemas.microsoft.com/office/drawing/2010/main"/>
                      </a:ext>
                    </a:extLst>
                  </pic:spPr>
                </pic:pic>
              </a:graphicData>
            </a:graphic>
          </wp:inline>
        </w:drawing>
      </w:r>
    </w:p>
    <w:p w:rsidR="003400F1" w:rsidRPr="00D70CA7" w:rsidRDefault="001D708D" w:rsidP="00DC12EA">
      <w:pPr>
        <w:widowControl w:val="0"/>
        <w:bidi w:val="0"/>
        <w:spacing w:line="280" w:lineRule="exact"/>
        <w:ind w:left="3402"/>
        <w:jc w:val="center"/>
        <w:rPr>
          <w:rFonts w:ascii="Tahoma" w:hAnsi="Tahoma" w:cs="Tahoma"/>
          <w:b/>
          <w:bCs/>
          <w:sz w:val="18"/>
          <w:szCs w:val="18"/>
          <w:rtl/>
          <w:lang w:eastAsia="he-IL"/>
        </w:rPr>
      </w:pPr>
      <w:proofErr w:type="spellStart"/>
      <w:r w:rsidRPr="001D708D">
        <w:rPr>
          <w:rFonts w:ascii="Tahoma" w:hAnsi="Tahoma" w:cs="Tahoma"/>
          <w:b/>
          <w:bCs/>
          <w:sz w:val="18"/>
          <w:szCs w:val="18"/>
          <w:lang w:eastAsia="he-IL"/>
        </w:rPr>
        <w:lastRenderedPageBreak/>
        <w:t>Matanyahu</w:t>
      </w:r>
      <w:proofErr w:type="spellEnd"/>
      <w:r w:rsidRPr="001D708D">
        <w:rPr>
          <w:rFonts w:ascii="Tahoma" w:hAnsi="Tahoma" w:cs="Tahoma"/>
          <w:b/>
          <w:bCs/>
          <w:sz w:val="18"/>
          <w:szCs w:val="18"/>
          <w:lang w:eastAsia="he-IL"/>
        </w:rPr>
        <w:t xml:space="preserve"> </w:t>
      </w:r>
      <w:proofErr w:type="spellStart"/>
      <w:r w:rsidRPr="001D708D">
        <w:rPr>
          <w:rFonts w:ascii="Tahoma" w:hAnsi="Tahoma" w:cs="Tahoma"/>
          <w:b/>
          <w:bCs/>
          <w:sz w:val="18"/>
          <w:szCs w:val="18"/>
          <w:lang w:eastAsia="he-IL"/>
        </w:rPr>
        <w:t>Englman</w:t>
      </w:r>
      <w:proofErr w:type="spellEnd"/>
    </w:p>
    <w:p w:rsidR="001D708D" w:rsidRDefault="001D708D" w:rsidP="00DC12EA">
      <w:pPr>
        <w:widowControl w:val="0"/>
        <w:bidi w:val="0"/>
        <w:spacing w:line="280" w:lineRule="exact"/>
        <w:ind w:left="3402"/>
        <w:jc w:val="center"/>
        <w:rPr>
          <w:rFonts w:ascii="Tahoma" w:hAnsi="Tahoma" w:cs="Tahoma"/>
          <w:sz w:val="18"/>
          <w:szCs w:val="18"/>
          <w:lang w:eastAsia="he-IL"/>
        </w:rPr>
      </w:pPr>
      <w:r w:rsidRPr="001D708D">
        <w:rPr>
          <w:rFonts w:ascii="Tahoma" w:hAnsi="Tahoma" w:cs="Tahoma"/>
          <w:sz w:val="18"/>
          <w:szCs w:val="18"/>
          <w:lang w:eastAsia="he-IL"/>
        </w:rPr>
        <w:t xml:space="preserve">State </w:t>
      </w:r>
      <w:r>
        <w:rPr>
          <w:rFonts w:ascii="Tahoma" w:hAnsi="Tahoma" w:cs="Tahoma"/>
          <w:sz w:val="18"/>
          <w:szCs w:val="18"/>
          <w:lang w:eastAsia="he-IL"/>
        </w:rPr>
        <w:t>C</w:t>
      </w:r>
      <w:r w:rsidRPr="001D708D">
        <w:rPr>
          <w:rFonts w:ascii="Tahoma" w:hAnsi="Tahoma" w:cs="Tahoma"/>
          <w:sz w:val="18"/>
          <w:szCs w:val="18"/>
          <w:lang w:eastAsia="he-IL"/>
        </w:rPr>
        <w:t xml:space="preserve">omptroller </w:t>
      </w:r>
    </w:p>
    <w:p w:rsidR="003400F1" w:rsidRPr="00D70CA7" w:rsidRDefault="001D708D" w:rsidP="00DC12EA">
      <w:pPr>
        <w:widowControl w:val="0"/>
        <w:bidi w:val="0"/>
        <w:spacing w:line="280" w:lineRule="exact"/>
        <w:ind w:left="3402"/>
        <w:jc w:val="center"/>
        <w:rPr>
          <w:rFonts w:ascii="Tahoma" w:hAnsi="Tahoma" w:cs="Tahoma"/>
          <w:sz w:val="18"/>
          <w:szCs w:val="18"/>
          <w:rtl/>
          <w:lang w:eastAsia="he-IL"/>
        </w:rPr>
      </w:pPr>
      <w:proofErr w:type="gramStart"/>
      <w:r w:rsidRPr="001D708D">
        <w:rPr>
          <w:rFonts w:ascii="Tahoma" w:hAnsi="Tahoma" w:cs="Tahoma"/>
          <w:sz w:val="18"/>
          <w:szCs w:val="18"/>
          <w:lang w:eastAsia="he-IL"/>
        </w:rPr>
        <w:t>and</w:t>
      </w:r>
      <w:proofErr w:type="gramEnd"/>
      <w:r w:rsidRPr="001D708D">
        <w:rPr>
          <w:rFonts w:ascii="Tahoma" w:hAnsi="Tahoma" w:cs="Tahoma"/>
          <w:sz w:val="18"/>
          <w:szCs w:val="18"/>
          <w:lang w:eastAsia="he-IL"/>
        </w:rPr>
        <w:t xml:space="preserve"> </w:t>
      </w:r>
      <w:r>
        <w:rPr>
          <w:rFonts w:ascii="Tahoma" w:hAnsi="Tahoma" w:cs="Tahoma"/>
          <w:sz w:val="18"/>
          <w:szCs w:val="18"/>
          <w:lang w:eastAsia="he-IL"/>
        </w:rPr>
        <w:t>O</w:t>
      </w:r>
      <w:r w:rsidRPr="001D708D">
        <w:rPr>
          <w:rFonts w:ascii="Tahoma" w:hAnsi="Tahoma" w:cs="Tahoma"/>
          <w:sz w:val="18"/>
          <w:szCs w:val="18"/>
          <w:lang w:eastAsia="he-IL"/>
        </w:rPr>
        <w:t>mbudsman</w:t>
      </w:r>
    </w:p>
    <w:p w:rsidR="003400F1" w:rsidRDefault="001D708D" w:rsidP="00DC12EA">
      <w:pPr>
        <w:tabs>
          <w:tab w:val="left" w:pos="898"/>
        </w:tabs>
        <w:bidi w:val="0"/>
        <w:spacing w:line="280" w:lineRule="exact"/>
        <w:rPr>
          <w:rFonts w:ascii="Tahoma" w:hAnsi="Tahoma" w:cs="Tahoma"/>
          <w:sz w:val="16"/>
          <w:szCs w:val="16"/>
        </w:rPr>
      </w:pPr>
      <w:r>
        <w:rPr>
          <w:rFonts w:ascii="Tahoma" w:hAnsi="Tahoma" w:cs="Tahoma"/>
          <w:sz w:val="16"/>
          <w:szCs w:val="16"/>
        </w:rPr>
        <w:t>Jerusalem, March 2020</w:t>
      </w:r>
    </w:p>
    <w:p w:rsidR="00DC5389" w:rsidRDefault="00DC5389" w:rsidP="00DC12EA">
      <w:pPr>
        <w:bidi w:val="0"/>
        <w:spacing w:after="180"/>
        <w:rPr>
          <w:rFonts w:ascii="Tahoma" w:hAnsi="Tahoma" w:cs="Tahoma"/>
          <w:rtl/>
        </w:rPr>
      </w:pPr>
    </w:p>
    <w:sectPr w:rsidR="00DC5389" w:rsidSect="00B345EC">
      <w:headerReference w:type="default" r:id="rId10"/>
      <w:footerReference w:type="default" r:id="rId11"/>
      <w:footerReference w:type="first" r:id="rId12"/>
      <w:pgSz w:w="11906" w:h="16838"/>
      <w:pgMar w:top="2268" w:right="1985" w:bottom="2155" w:left="1701" w:header="709" w:footer="709" w:gutter="0"/>
      <w:pgNumType w:fmt="lowerRoman"/>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23" w:rsidRDefault="000B5023">
      <w:pPr>
        <w:spacing w:line="240" w:lineRule="auto"/>
      </w:pPr>
      <w:r>
        <w:separator/>
      </w:r>
    </w:p>
  </w:endnote>
  <w:endnote w:type="continuationSeparator" w:id="0">
    <w:p w:rsidR="000B5023" w:rsidRDefault="000B5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FrankRuehl">
    <w:altName w:val="Arial"/>
    <w:panose1 w:val="020E0503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4D" w:rsidRPr="00DE6C5F" w:rsidRDefault="00050A4D" w:rsidP="00DE6C5F">
    <w:pPr>
      <w:pStyle w:val="Footer"/>
      <w:spacing w:after="120" w:line="312" w:lineRule="auto"/>
      <w:jc w:val="right"/>
      <w:rPr>
        <w:rFonts w:ascii="Tahoma" w:hAnsi="Tahoma" w:cs="Tahoma"/>
        <w:color w:val="002060"/>
        <w:sz w:val="18"/>
        <w:szCs w:val="18"/>
      </w:rPr>
    </w:pPr>
    <w:r>
      <w:rPr>
        <w:rFonts w:ascii="Tahoma" w:hAnsi="Tahoma" w:cs="Tahoma" w:hint="cs"/>
        <w:color w:val="002060"/>
        <w:sz w:val="18"/>
        <w:szCs w:val="18"/>
        <w:rtl/>
      </w:rPr>
      <w:t>פתח דבר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93" w:rsidRPr="00D15500" w:rsidRDefault="00327593"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23" w:rsidRDefault="000B5023" w:rsidP="00DC12EA">
      <w:pPr>
        <w:bidi w:val="0"/>
        <w:spacing w:line="240" w:lineRule="auto"/>
      </w:pPr>
      <w:r>
        <w:separator/>
      </w:r>
    </w:p>
  </w:footnote>
  <w:footnote w:type="continuationSeparator" w:id="0">
    <w:p w:rsidR="000B5023" w:rsidRDefault="000B5023" w:rsidP="00C23CC9">
      <w:pPr>
        <w:spacing w:line="240" w:lineRule="auto"/>
      </w:pPr>
      <w:r>
        <w:continuationSeparator/>
      </w:r>
    </w:p>
  </w:footnote>
  <w:footnote w:id="1">
    <w:p w:rsidR="000527EB" w:rsidRPr="000527EB" w:rsidRDefault="000527EB" w:rsidP="000527EB">
      <w:pPr>
        <w:pStyle w:val="FootnoteText"/>
        <w:bidi w:val="0"/>
        <w:spacing w:after="60" w:line="312" w:lineRule="auto"/>
        <w:ind w:left="397" w:hanging="397"/>
        <w:rPr>
          <w:rStyle w:val="FootnoteReference"/>
          <w:rFonts w:ascii="Tahoma" w:hAnsi="Tahoma" w:cs="Tahoma"/>
          <w:sz w:val="16"/>
          <w:szCs w:val="16"/>
          <w:vertAlign w:val="baseline"/>
        </w:rPr>
      </w:pPr>
      <w:r w:rsidRPr="000527EB">
        <w:rPr>
          <w:rStyle w:val="FootnoteReference"/>
          <w:rFonts w:ascii="Tahoma" w:hAnsi="Tahoma" w:cs="Tahoma"/>
          <w:sz w:val="16"/>
          <w:szCs w:val="16"/>
          <w:vertAlign w:val="baseline"/>
        </w:rPr>
        <w:footnoteRef/>
      </w:r>
      <w:r w:rsidRPr="000527EB">
        <w:rPr>
          <w:rStyle w:val="FootnoteReference"/>
          <w:rFonts w:ascii="Tahoma" w:hAnsi="Tahoma" w:cs="Tahoma"/>
          <w:sz w:val="16"/>
          <w:szCs w:val="16"/>
          <w:vertAlign w:val="baseline"/>
          <w:rtl/>
        </w:rPr>
        <w:t xml:space="preserve"> </w:t>
      </w:r>
      <w:r w:rsidRPr="000527EB">
        <w:rPr>
          <w:rStyle w:val="FootnoteReference"/>
          <w:rFonts w:ascii="Tahoma" w:hAnsi="Tahoma" w:cs="Tahoma"/>
          <w:sz w:val="16"/>
          <w:szCs w:val="16"/>
          <w:vertAlign w:val="baseline"/>
        </w:rPr>
        <w:tab/>
        <w:t xml:space="preserve">The property arrangement with the </w:t>
      </w:r>
      <w:proofErr w:type="spellStart"/>
      <w:r w:rsidRPr="000527EB">
        <w:rPr>
          <w:rStyle w:val="FootnoteReference"/>
          <w:rFonts w:ascii="Tahoma" w:hAnsi="Tahoma" w:cs="Tahoma"/>
          <w:sz w:val="16"/>
          <w:szCs w:val="16"/>
          <w:vertAlign w:val="baseline"/>
        </w:rPr>
        <w:t>Bazan</w:t>
      </w:r>
      <w:proofErr w:type="spellEnd"/>
      <w:r w:rsidRPr="000527EB">
        <w:rPr>
          <w:rStyle w:val="FootnoteReference"/>
          <w:rFonts w:ascii="Tahoma" w:hAnsi="Tahoma" w:cs="Tahoma"/>
          <w:sz w:val="16"/>
          <w:szCs w:val="16"/>
          <w:vertAlign w:val="baseline"/>
        </w:rPr>
        <w:t xml:space="preserve"> Group Oil Refineries Ltd., Petroleum &amp; Energy Infrastructure Ltd., and Oil Products Pipeline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68" w:rsidRDefault="00AC3968" w:rsidP="00AC3968">
    <w:pPr>
      <w:pStyle w:val="Header"/>
      <w:tabs>
        <w:tab w:val="clear" w:pos="4153"/>
        <w:tab w:val="clear" w:pos="8306"/>
        <w:tab w:val="left" w:pos="493"/>
        <w:tab w:val="center" w:pos="4111"/>
        <w:tab w:val="right" w:pos="7478"/>
        <w:tab w:val="right" w:pos="8222"/>
      </w:tabs>
      <w:jc w:val="left"/>
    </w:pPr>
    <w:r>
      <w:rPr>
        <w:noProof/>
      </w:rPr>
      <w:drawing>
        <wp:anchor distT="0" distB="0" distL="114300" distR="114300" simplePos="0" relativeHeight="251659264" behindDoc="1" locked="0" layoutInCell="1" allowOverlap="1" wp14:anchorId="4A596574" wp14:editId="6296010F">
          <wp:simplePos x="0" y="0"/>
          <wp:positionH relativeFrom="column">
            <wp:posOffset>-635</wp:posOffset>
          </wp:positionH>
          <wp:positionV relativeFrom="paragraph">
            <wp:posOffset>-81915</wp:posOffset>
          </wp:positionV>
          <wp:extent cx="5219700" cy="309245"/>
          <wp:effectExtent l="0" t="0" r="0" b="0"/>
          <wp:wrapNone/>
          <wp:docPr id="3" name="Picture 4" descr="סמל מדינת ישראל וסמל משרד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you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9700" cy="309245"/>
                  </a:xfrm>
                  <a:prstGeom prst="rect">
                    <a:avLst/>
                  </a:prstGeom>
                </pic:spPr>
              </pic:pic>
            </a:graphicData>
          </a:graphic>
          <wp14:sizeRelH relativeFrom="margin">
            <wp14:pctWidth>0</wp14:pctWidth>
          </wp14:sizeRelH>
          <wp14:sizeRelV relativeFrom="margin">
            <wp14:pctHeight>0</wp14:pctHeight>
          </wp14:sizeRelV>
        </wp:anchor>
      </w:drawing>
    </w:r>
    <w:r>
      <w:tab/>
    </w:r>
    <w:r w:rsidRPr="005B4811">
      <w:rPr>
        <w:rFonts w:ascii="Tahoma" w:hAnsi="Tahoma" w:cs="Tahoma" w:hint="cs"/>
        <w:color w:val="002060"/>
        <w:sz w:val="18"/>
        <w:szCs w:val="18"/>
        <w:rtl/>
      </w:rPr>
      <w:t>מדינת ישראל</w:t>
    </w:r>
    <w:r>
      <w:rPr>
        <w:rFonts w:ascii="Tahoma" w:hAnsi="Tahoma" w:cs="Tahoma"/>
        <w:color w:val="002060"/>
        <w:sz w:val="18"/>
        <w:szCs w:val="18"/>
      </w:rPr>
      <w:tab/>
    </w: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sidR="005E1393">
      <w:rPr>
        <w:noProof/>
      </w:rPr>
      <w:t>i</w:t>
    </w:r>
    <w:r>
      <w:rPr>
        <w:rtl/>
      </w:rPr>
      <w:fldChar w:fldCharType="end"/>
    </w:r>
    <w:r>
      <w:t xml:space="preserve"> </w:t>
    </w:r>
    <w:r>
      <w:rPr>
        <w:rtl/>
      </w:rPr>
      <w:t>-</w:t>
    </w:r>
    <w:r>
      <w:rPr>
        <w:rFonts w:ascii="Tahoma" w:hAnsi="Tahoma" w:cs="Tahoma"/>
        <w:color w:val="002060"/>
        <w:sz w:val="18"/>
        <w:szCs w:val="18"/>
      </w:rPr>
      <w:tab/>
    </w: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5A2"/>
    <w:multiLevelType w:val="hybridMultilevel"/>
    <w:tmpl w:val="B4943096"/>
    <w:lvl w:ilvl="0" w:tplc="206E938E">
      <w:start w:val="1"/>
      <w:numFmt w:val="bullet"/>
      <w:lvlText w:val=""/>
      <w:lvlJc w:val="left"/>
      <w:pPr>
        <w:ind w:left="720" w:hanging="360"/>
      </w:pPr>
      <w:rPr>
        <w:rFonts w:ascii="Symbol" w:hAnsi="Symbol" w:hint="default"/>
      </w:rPr>
    </w:lvl>
    <w:lvl w:ilvl="1" w:tplc="1736D2B6" w:tentative="1">
      <w:start w:val="1"/>
      <w:numFmt w:val="bullet"/>
      <w:lvlText w:val="o"/>
      <w:lvlJc w:val="left"/>
      <w:pPr>
        <w:ind w:left="1440" w:hanging="360"/>
      </w:pPr>
      <w:rPr>
        <w:rFonts w:ascii="Courier New" w:hAnsi="Courier New" w:cs="Courier New" w:hint="default"/>
      </w:rPr>
    </w:lvl>
    <w:lvl w:ilvl="2" w:tplc="0BC27D2C" w:tentative="1">
      <w:start w:val="1"/>
      <w:numFmt w:val="bullet"/>
      <w:lvlText w:val=""/>
      <w:lvlJc w:val="left"/>
      <w:pPr>
        <w:ind w:left="2160" w:hanging="360"/>
      </w:pPr>
      <w:rPr>
        <w:rFonts w:ascii="Wingdings" w:hAnsi="Wingdings" w:hint="default"/>
      </w:rPr>
    </w:lvl>
    <w:lvl w:ilvl="3" w:tplc="9C92F33C" w:tentative="1">
      <w:start w:val="1"/>
      <w:numFmt w:val="bullet"/>
      <w:lvlText w:val=""/>
      <w:lvlJc w:val="left"/>
      <w:pPr>
        <w:ind w:left="2880" w:hanging="360"/>
      </w:pPr>
      <w:rPr>
        <w:rFonts w:ascii="Symbol" w:hAnsi="Symbol" w:hint="default"/>
      </w:rPr>
    </w:lvl>
    <w:lvl w:ilvl="4" w:tplc="F5C62F7A" w:tentative="1">
      <w:start w:val="1"/>
      <w:numFmt w:val="bullet"/>
      <w:lvlText w:val="o"/>
      <w:lvlJc w:val="left"/>
      <w:pPr>
        <w:ind w:left="3600" w:hanging="360"/>
      </w:pPr>
      <w:rPr>
        <w:rFonts w:ascii="Courier New" w:hAnsi="Courier New" w:cs="Courier New" w:hint="default"/>
      </w:rPr>
    </w:lvl>
    <w:lvl w:ilvl="5" w:tplc="D9761088" w:tentative="1">
      <w:start w:val="1"/>
      <w:numFmt w:val="bullet"/>
      <w:lvlText w:val=""/>
      <w:lvlJc w:val="left"/>
      <w:pPr>
        <w:ind w:left="4320" w:hanging="360"/>
      </w:pPr>
      <w:rPr>
        <w:rFonts w:ascii="Wingdings" w:hAnsi="Wingdings" w:hint="default"/>
      </w:rPr>
    </w:lvl>
    <w:lvl w:ilvl="6" w:tplc="A2041482" w:tentative="1">
      <w:start w:val="1"/>
      <w:numFmt w:val="bullet"/>
      <w:lvlText w:val=""/>
      <w:lvlJc w:val="left"/>
      <w:pPr>
        <w:ind w:left="5040" w:hanging="360"/>
      </w:pPr>
      <w:rPr>
        <w:rFonts w:ascii="Symbol" w:hAnsi="Symbol" w:hint="default"/>
      </w:rPr>
    </w:lvl>
    <w:lvl w:ilvl="7" w:tplc="06D0D9F8" w:tentative="1">
      <w:start w:val="1"/>
      <w:numFmt w:val="bullet"/>
      <w:lvlText w:val="o"/>
      <w:lvlJc w:val="left"/>
      <w:pPr>
        <w:ind w:left="5760" w:hanging="360"/>
      </w:pPr>
      <w:rPr>
        <w:rFonts w:ascii="Courier New" w:hAnsi="Courier New" w:cs="Courier New" w:hint="default"/>
      </w:rPr>
    </w:lvl>
    <w:lvl w:ilvl="8" w:tplc="7B4A6CB8" w:tentative="1">
      <w:start w:val="1"/>
      <w:numFmt w:val="bullet"/>
      <w:lvlText w:val=""/>
      <w:lvlJc w:val="left"/>
      <w:pPr>
        <w:ind w:left="6480" w:hanging="360"/>
      </w:pPr>
      <w:rPr>
        <w:rFonts w:ascii="Wingdings" w:hAnsi="Wingdings" w:hint="default"/>
      </w:rPr>
    </w:lvl>
  </w:abstractNum>
  <w:abstractNum w:abstractNumId="1">
    <w:nsid w:val="06BA3D56"/>
    <w:multiLevelType w:val="hybridMultilevel"/>
    <w:tmpl w:val="2796F0B4"/>
    <w:lvl w:ilvl="0" w:tplc="1B24922C">
      <w:start w:val="1"/>
      <w:numFmt w:val="hebrew1"/>
      <w:lvlText w:val="%1."/>
      <w:lvlJc w:val="left"/>
      <w:pPr>
        <w:ind w:left="720" w:hanging="360"/>
      </w:pPr>
      <w:rPr>
        <w:rFonts w:hint="default"/>
      </w:rPr>
    </w:lvl>
    <w:lvl w:ilvl="1" w:tplc="10FAA070" w:tentative="1">
      <w:start w:val="1"/>
      <w:numFmt w:val="lowerLetter"/>
      <w:lvlText w:val="%2."/>
      <w:lvlJc w:val="left"/>
      <w:pPr>
        <w:ind w:left="1440" w:hanging="360"/>
      </w:pPr>
    </w:lvl>
    <w:lvl w:ilvl="2" w:tplc="7DFCC9F4" w:tentative="1">
      <w:start w:val="1"/>
      <w:numFmt w:val="lowerRoman"/>
      <w:lvlText w:val="%3."/>
      <w:lvlJc w:val="right"/>
      <w:pPr>
        <w:ind w:left="2160" w:hanging="180"/>
      </w:pPr>
    </w:lvl>
    <w:lvl w:ilvl="3" w:tplc="11A2B9A4" w:tentative="1">
      <w:start w:val="1"/>
      <w:numFmt w:val="decimal"/>
      <w:lvlText w:val="%4."/>
      <w:lvlJc w:val="left"/>
      <w:pPr>
        <w:ind w:left="2880" w:hanging="360"/>
      </w:pPr>
    </w:lvl>
    <w:lvl w:ilvl="4" w:tplc="556EC210" w:tentative="1">
      <w:start w:val="1"/>
      <w:numFmt w:val="lowerLetter"/>
      <w:lvlText w:val="%5."/>
      <w:lvlJc w:val="left"/>
      <w:pPr>
        <w:ind w:left="3600" w:hanging="360"/>
      </w:pPr>
    </w:lvl>
    <w:lvl w:ilvl="5" w:tplc="87566F06" w:tentative="1">
      <w:start w:val="1"/>
      <w:numFmt w:val="lowerRoman"/>
      <w:lvlText w:val="%6."/>
      <w:lvlJc w:val="right"/>
      <w:pPr>
        <w:ind w:left="4320" w:hanging="180"/>
      </w:pPr>
    </w:lvl>
    <w:lvl w:ilvl="6" w:tplc="C06ED1CE" w:tentative="1">
      <w:start w:val="1"/>
      <w:numFmt w:val="decimal"/>
      <w:lvlText w:val="%7."/>
      <w:lvlJc w:val="left"/>
      <w:pPr>
        <w:ind w:left="5040" w:hanging="360"/>
      </w:pPr>
    </w:lvl>
    <w:lvl w:ilvl="7" w:tplc="6EECDD56" w:tentative="1">
      <w:start w:val="1"/>
      <w:numFmt w:val="lowerLetter"/>
      <w:lvlText w:val="%8."/>
      <w:lvlJc w:val="left"/>
      <w:pPr>
        <w:ind w:left="5760" w:hanging="360"/>
      </w:pPr>
    </w:lvl>
    <w:lvl w:ilvl="8" w:tplc="E6A839E4" w:tentative="1">
      <w:start w:val="1"/>
      <w:numFmt w:val="lowerRoman"/>
      <w:lvlText w:val="%9."/>
      <w:lvlJc w:val="right"/>
      <w:pPr>
        <w:ind w:left="6480" w:hanging="180"/>
      </w:pPr>
    </w:lvl>
  </w:abstractNum>
  <w:abstractNum w:abstractNumId="2">
    <w:nsid w:val="09DE3C09"/>
    <w:multiLevelType w:val="hybridMultilevel"/>
    <w:tmpl w:val="2796F0B4"/>
    <w:lvl w:ilvl="0" w:tplc="7C344492">
      <w:start w:val="1"/>
      <w:numFmt w:val="hebrew1"/>
      <w:lvlText w:val="%1."/>
      <w:lvlJc w:val="left"/>
      <w:pPr>
        <w:ind w:left="720" w:hanging="360"/>
      </w:pPr>
      <w:rPr>
        <w:rFonts w:hint="default"/>
      </w:rPr>
    </w:lvl>
    <w:lvl w:ilvl="1" w:tplc="10586236" w:tentative="1">
      <w:start w:val="1"/>
      <w:numFmt w:val="lowerLetter"/>
      <w:lvlText w:val="%2."/>
      <w:lvlJc w:val="left"/>
      <w:pPr>
        <w:ind w:left="1440" w:hanging="360"/>
      </w:pPr>
    </w:lvl>
    <w:lvl w:ilvl="2" w:tplc="17EC2114" w:tentative="1">
      <w:start w:val="1"/>
      <w:numFmt w:val="lowerRoman"/>
      <w:lvlText w:val="%3."/>
      <w:lvlJc w:val="right"/>
      <w:pPr>
        <w:ind w:left="2160" w:hanging="180"/>
      </w:pPr>
    </w:lvl>
    <w:lvl w:ilvl="3" w:tplc="6954518E" w:tentative="1">
      <w:start w:val="1"/>
      <w:numFmt w:val="decimal"/>
      <w:lvlText w:val="%4."/>
      <w:lvlJc w:val="left"/>
      <w:pPr>
        <w:ind w:left="2880" w:hanging="360"/>
      </w:pPr>
    </w:lvl>
    <w:lvl w:ilvl="4" w:tplc="0D6AD9FA" w:tentative="1">
      <w:start w:val="1"/>
      <w:numFmt w:val="lowerLetter"/>
      <w:lvlText w:val="%5."/>
      <w:lvlJc w:val="left"/>
      <w:pPr>
        <w:ind w:left="3600" w:hanging="360"/>
      </w:pPr>
    </w:lvl>
    <w:lvl w:ilvl="5" w:tplc="F504557A" w:tentative="1">
      <w:start w:val="1"/>
      <w:numFmt w:val="lowerRoman"/>
      <w:lvlText w:val="%6."/>
      <w:lvlJc w:val="right"/>
      <w:pPr>
        <w:ind w:left="4320" w:hanging="180"/>
      </w:pPr>
    </w:lvl>
    <w:lvl w:ilvl="6" w:tplc="B6767B78" w:tentative="1">
      <w:start w:val="1"/>
      <w:numFmt w:val="decimal"/>
      <w:lvlText w:val="%7."/>
      <w:lvlJc w:val="left"/>
      <w:pPr>
        <w:ind w:left="5040" w:hanging="360"/>
      </w:pPr>
    </w:lvl>
    <w:lvl w:ilvl="7" w:tplc="342E53D0" w:tentative="1">
      <w:start w:val="1"/>
      <w:numFmt w:val="lowerLetter"/>
      <w:lvlText w:val="%8."/>
      <w:lvlJc w:val="left"/>
      <w:pPr>
        <w:ind w:left="5760" w:hanging="360"/>
      </w:pPr>
    </w:lvl>
    <w:lvl w:ilvl="8" w:tplc="D2AC92D4" w:tentative="1">
      <w:start w:val="1"/>
      <w:numFmt w:val="lowerRoman"/>
      <w:lvlText w:val="%9."/>
      <w:lvlJc w:val="right"/>
      <w:pPr>
        <w:ind w:left="6480" w:hanging="180"/>
      </w:pPr>
    </w:lvl>
  </w:abstractNum>
  <w:abstractNum w:abstractNumId="3">
    <w:nsid w:val="09F77AE5"/>
    <w:multiLevelType w:val="hybridMultilevel"/>
    <w:tmpl w:val="E23A7F04"/>
    <w:lvl w:ilvl="0" w:tplc="082A7846">
      <w:start w:val="1"/>
      <w:numFmt w:val="decimal"/>
      <w:lvlText w:val="%1."/>
      <w:lvlJc w:val="left"/>
      <w:pPr>
        <w:ind w:left="720" w:hanging="360"/>
      </w:pPr>
      <w:rPr>
        <w:rFonts w:hint="default"/>
      </w:rPr>
    </w:lvl>
    <w:lvl w:ilvl="1" w:tplc="9CEC8190" w:tentative="1">
      <w:start w:val="1"/>
      <w:numFmt w:val="lowerLetter"/>
      <w:lvlText w:val="%2."/>
      <w:lvlJc w:val="left"/>
      <w:pPr>
        <w:ind w:left="1440" w:hanging="360"/>
      </w:pPr>
    </w:lvl>
    <w:lvl w:ilvl="2" w:tplc="0E38C3BE" w:tentative="1">
      <w:start w:val="1"/>
      <w:numFmt w:val="lowerRoman"/>
      <w:lvlText w:val="%3."/>
      <w:lvlJc w:val="right"/>
      <w:pPr>
        <w:ind w:left="2160" w:hanging="180"/>
      </w:pPr>
    </w:lvl>
    <w:lvl w:ilvl="3" w:tplc="E0BE9E44" w:tentative="1">
      <w:start w:val="1"/>
      <w:numFmt w:val="decimal"/>
      <w:lvlText w:val="%4."/>
      <w:lvlJc w:val="left"/>
      <w:pPr>
        <w:ind w:left="2880" w:hanging="360"/>
      </w:pPr>
    </w:lvl>
    <w:lvl w:ilvl="4" w:tplc="025C041A" w:tentative="1">
      <w:start w:val="1"/>
      <w:numFmt w:val="lowerLetter"/>
      <w:lvlText w:val="%5."/>
      <w:lvlJc w:val="left"/>
      <w:pPr>
        <w:ind w:left="3600" w:hanging="360"/>
      </w:pPr>
    </w:lvl>
    <w:lvl w:ilvl="5" w:tplc="DB48D6D0" w:tentative="1">
      <w:start w:val="1"/>
      <w:numFmt w:val="lowerRoman"/>
      <w:lvlText w:val="%6."/>
      <w:lvlJc w:val="right"/>
      <w:pPr>
        <w:ind w:left="4320" w:hanging="180"/>
      </w:pPr>
    </w:lvl>
    <w:lvl w:ilvl="6" w:tplc="A5DEE2B6" w:tentative="1">
      <w:start w:val="1"/>
      <w:numFmt w:val="decimal"/>
      <w:lvlText w:val="%7."/>
      <w:lvlJc w:val="left"/>
      <w:pPr>
        <w:ind w:left="5040" w:hanging="360"/>
      </w:pPr>
    </w:lvl>
    <w:lvl w:ilvl="7" w:tplc="1F80BE26" w:tentative="1">
      <w:start w:val="1"/>
      <w:numFmt w:val="lowerLetter"/>
      <w:lvlText w:val="%8."/>
      <w:lvlJc w:val="left"/>
      <w:pPr>
        <w:ind w:left="5760" w:hanging="360"/>
      </w:pPr>
    </w:lvl>
    <w:lvl w:ilvl="8" w:tplc="3DCE6B6E" w:tentative="1">
      <w:start w:val="1"/>
      <w:numFmt w:val="lowerRoman"/>
      <w:lvlText w:val="%9."/>
      <w:lvlJc w:val="right"/>
      <w:pPr>
        <w:ind w:left="6480" w:hanging="180"/>
      </w:pPr>
    </w:lvl>
  </w:abstractNum>
  <w:abstractNum w:abstractNumId="4">
    <w:nsid w:val="14925F1E"/>
    <w:multiLevelType w:val="multilevel"/>
    <w:tmpl w:val="738C57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7636125"/>
    <w:multiLevelType w:val="hybridMultilevel"/>
    <w:tmpl w:val="38043AEE"/>
    <w:lvl w:ilvl="0" w:tplc="E4949CA6">
      <w:start w:val="1"/>
      <w:numFmt w:val="decimal"/>
      <w:lvlText w:val="%1."/>
      <w:lvlJc w:val="left"/>
      <w:pPr>
        <w:ind w:left="672" w:hanging="360"/>
      </w:pPr>
      <w:rPr>
        <w:rFonts w:eastAsiaTheme="majorEastAsia" w:hint="default"/>
        <w:b/>
        <w:bCs w:val="0"/>
        <w:color w:val="004E6C"/>
      </w:rPr>
    </w:lvl>
    <w:lvl w:ilvl="1" w:tplc="413CFA68" w:tentative="1">
      <w:start w:val="1"/>
      <w:numFmt w:val="lowerLetter"/>
      <w:lvlText w:val="%2."/>
      <w:lvlJc w:val="left"/>
      <w:pPr>
        <w:ind w:left="1392" w:hanging="360"/>
      </w:pPr>
    </w:lvl>
    <w:lvl w:ilvl="2" w:tplc="348A15C4" w:tentative="1">
      <w:start w:val="1"/>
      <w:numFmt w:val="lowerRoman"/>
      <w:lvlText w:val="%3."/>
      <w:lvlJc w:val="right"/>
      <w:pPr>
        <w:ind w:left="2112" w:hanging="180"/>
      </w:pPr>
    </w:lvl>
    <w:lvl w:ilvl="3" w:tplc="550AC820" w:tentative="1">
      <w:start w:val="1"/>
      <w:numFmt w:val="decimal"/>
      <w:lvlText w:val="%4."/>
      <w:lvlJc w:val="left"/>
      <w:pPr>
        <w:ind w:left="2832" w:hanging="360"/>
      </w:pPr>
    </w:lvl>
    <w:lvl w:ilvl="4" w:tplc="217E3594" w:tentative="1">
      <w:start w:val="1"/>
      <w:numFmt w:val="lowerLetter"/>
      <w:lvlText w:val="%5."/>
      <w:lvlJc w:val="left"/>
      <w:pPr>
        <w:ind w:left="3552" w:hanging="360"/>
      </w:pPr>
    </w:lvl>
    <w:lvl w:ilvl="5" w:tplc="B794390C" w:tentative="1">
      <w:start w:val="1"/>
      <w:numFmt w:val="lowerRoman"/>
      <w:lvlText w:val="%6."/>
      <w:lvlJc w:val="right"/>
      <w:pPr>
        <w:ind w:left="4272" w:hanging="180"/>
      </w:pPr>
    </w:lvl>
    <w:lvl w:ilvl="6" w:tplc="DA0221E6" w:tentative="1">
      <w:start w:val="1"/>
      <w:numFmt w:val="decimal"/>
      <w:lvlText w:val="%7."/>
      <w:lvlJc w:val="left"/>
      <w:pPr>
        <w:ind w:left="4992" w:hanging="360"/>
      </w:pPr>
    </w:lvl>
    <w:lvl w:ilvl="7" w:tplc="B8B0C850" w:tentative="1">
      <w:start w:val="1"/>
      <w:numFmt w:val="lowerLetter"/>
      <w:lvlText w:val="%8."/>
      <w:lvlJc w:val="left"/>
      <w:pPr>
        <w:ind w:left="5712" w:hanging="360"/>
      </w:pPr>
    </w:lvl>
    <w:lvl w:ilvl="8" w:tplc="5D281F36" w:tentative="1">
      <w:start w:val="1"/>
      <w:numFmt w:val="lowerRoman"/>
      <w:lvlText w:val="%9."/>
      <w:lvlJc w:val="right"/>
      <w:pPr>
        <w:ind w:left="6432" w:hanging="180"/>
      </w:pPr>
    </w:lvl>
  </w:abstractNum>
  <w:abstractNum w:abstractNumId="6">
    <w:nsid w:val="1B5258AD"/>
    <w:multiLevelType w:val="hybridMultilevel"/>
    <w:tmpl w:val="F620D9CA"/>
    <w:lvl w:ilvl="0" w:tplc="DDAA5962">
      <w:start w:val="1"/>
      <w:numFmt w:val="hebrew1"/>
      <w:lvlText w:val="%1."/>
      <w:lvlJc w:val="left"/>
      <w:pPr>
        <w:ind w:left="672" w:hanging="360"/>
      </w:pPr>
      <w:rPr>
        <w:rFonts w:hint="default"/>
        <w:b/>
        <w:bCs w:val="0"/>
        <w:color w:val="244061" w:themeColor="accent1" w:themeShade="80"/>
      </w:rPr>
    </w:lvl>
    <w:lvl w:ilvl="1" w:tplc="82FED20E" w:tentative="1">
      <w:start w:val="1"/>
      <w:numFmt w:val="lowerLetter"/>
      <w:lvlText w:val="%2."/>
      <w:lvlJc w:val="left"/>
      <w:pPr>
        <w:ind w:left="1392" w:hanging="360"/>
      </w:pPr>
    </w:lvl>
    <w:lvl w:ilvl="2" w:tplc="03E01C5E" w:tentative="1">
      <w:start w:val="1"/>
      <w:numFmt w:val="lowerRoman"/>
      <w:lvlText w:val="%3."/>
      <w:lvlJc w:val="right"/>
      <w:pPr>
        <w:ind w:left="2112" w:hanging="180"/>
      </w:pPr>
    </w:lvl>
    <w:lvl w:ilvl="3" w:tplc="C7268972" w:tentative="1">
      <w:start w:val="1"/>
      <w:numFmt w:val="decimal"/>
      <w:lvlText w:val="%4."/>
      <w:lvlJc w:val="left"/>
      <w:pPr>
        <w:ind w:left="2832" w:hanging="360"/>
      </w:pPr>
    </w:lvl>
    <w:lvl w:ilvl="4" w:tplc="44A01186" w:tentative="1">
      <w:start w:val="1"/>
      <w:numFmt w:val="lowerLetter"/>
      <w:lvlText w:val="%5."/>
      <w:lvlJc w:val="left"/>
      <w:pPr>
        <w:ind w:left="3552" w:hanging="360"/>
      </w:pPr>
    </w:lvl>
    <w:lvl w:ilvl="5" w:tplc="B7748EB8" w:tentative="1">
      <w:start w:val="1"/>
      <w:numFmt w:val="lowerRoman"/>
      <w:lvlText w:val="%6."/>
      <w:lvlJc w:val="right"/>
      <w:pPr>
        <w:ind w:left="4272" w:hanging="180"/>
      </w:pPr>
    </w:lvl>
    <w:lvl w:ilvl="6" w:tplc="C660F4AE" w:tentative="1">
      <w:start w:val="1"/>
      <w:numFmt w:val="decimal"/>
      <w:lvlText w:val="%7."/>
      <w:lvlJc w:val="left"/>
      <w:pPr>
        <w:ind w:left="4992" w:hanging="360"/>
      </w:pPr>
    </w:lvl>
    <w:lvl w:ilvl="7" w:tplc="78C6DDB4" w:tentative="1">
      <w:start w:val="1"/>
      <w:numFmt w:val="lowerLetter"/>
      <w:lvlText w:val="%8."/>
      <w:lvlJc w:val="left"/>
      <w:pPr>
        <w:ind w:left="5712" w:hanging="360"/>
      </w:pPr>
    </w:lvl>
    <w:lvl w:ilvl="8" w:tplc="EBCEFBC2" w:tentative="1">
      <w:start w:val="1"/>
      <w:numFmt w:val="lowerRoman"/>
      <w:lvlText w:val="%9."/>
      <w:lvlJc w:val="right"/>
      <w:pPr>
        <w:ind w:left="6432" w:hanging="180"/>
      </w:pPr>
    </w:lvl>
  </w:abstractNum>
  <w:abstractNum w:abstractNumId="7">
    <w:nsid w:val="1F733C02"/>
    <w:multiLevelType w:val="multilevel"/>
    <w:tmpl w:val="F6AE030A"/>
    <w:lvl w:ilvl="0">
      <w:start w:val="3"/>
      <w:numFmt w:val="decimal"/>
      <w:lvlText w:val="%1."/>
      <w:lvlJc w:val="left"/>
      <w:pPr>
        <w:ind w:left="340" w:hanging="340"/>
      </w:pPr>
      <w:rPr>
        <w:rFonts w:hint="default"/>
        <w:b w:val="0"/>
        <w:bCs w:val="0"/>
        <w:color w:val="244061" w:themeColor="accent1" w:themeShade="80"/>
        <w:u w:val="none"/>
      </w:rPr>
    </w:lvl>
    <w:lvl w:ilvl="1">
      <w:start w:val="1"/>
      <w:numFmt w:val="hebrew1"/>
      <w:lvlText w:val="%2."/>
      <w:lvlJc w:val="left"/>
      <w:pPr>
        <w:ind w:left="765" w:hanging="340"/>
      </w:pPr>
      <w:rPr>
        <w:rFonts w:hint="default"/>
        <w:color w:val="244061" w:themeColor="accent1" w:themeShade="8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45B6E2A"/>
    <w:multiLevelType w:val="hybridMultilevel"/>
    <w:tmpl w:val="D25A74E8"/>
    <w:lvl w:ilvl="0" w:tplc="86D64810">
      <w:start w:val="2"/>
      <w:numFmt w:val="decimal"/>
      <w:lvlText w:val="%1."/>
      <w:lvlJc w:val="left"/>
      <w:pPr>
        <w:ind w:left="720" w:hanging="360"/>
      </w:pPr>
      <w:rPr>
        <w:rFonts w:hint="default"/>
      </w:rPr>
    </w:lvl>
    <w:lvl w:ilvl="1" w:tplc="044EA09A" w:tentative="1">
      <w:start w:val="1"/>
      <w:numFmt w:val="lowerLetter"/>
      <w:lvlText w:val="%2."/>
      <w:lvlJc w:val="left"/>
      <w:pPr>
        <w:ind w:left="1440" w:hanging="360"/>
      </w:pPr>
    </w:lvl>
    <w:lvl w:ilvl="2" w:tplc="9A74E8FA" w:tentative="1">
      <w:start w:val="1"/>
      <w:numFmt w:val="lowerRoman"/>
      <w:lvlText w:val="%3."/>
      <w:lvlJc w:val="right"/>
      <w:pPr>
        <w:ind w:left="2160" w:hanging="180"/>
      </w:pPr>
    </w:lvl>
    <w:lvl w:ilvl="3" w:tplc="5900E690" w:tentative="1">
      <w:start w:val="1"/>
      <w:numFmt w:val="decimal"/>
      <w:lvlText w:val="%4."/>
      <w:lvlJc w:val="left"/>
      <w:pPr>
        <w:ind w:left="2880" w:hanging="360"/>
      </w:pPr>
    </w:lvl>
    <w:lvl w:ilvl="4" w:tplc="C624CF8C" w:tentative="1">
      <w:start w:val="1"/>
      <w:numFmt w:val="lowerLetter"/>
      <w:lvlText w:val="%5."/>
      <w:lvlJc w:val="left"/>
      <w:pPr>
        <w:ind w:left="3600" w:hanging="360"/>
      </w:pPr>
    </w:lvl>
    <w:lvl w:ilvl="5" w:tplc="B49A0EA0" w:tentative="1">
      <w:start w:val="1"/>
      <w:numFmt w:val="lowerRoman"/>
      <w:lvlText w:val="%6."/>
      <w:lvlJc w:val="right"/>
      <w:pPr>
        <w:ind w:left="4320" w:hanging="180"/>
      </w:pPr>
    </w:lvl>
    <w:lvl w:ilvl="6" w:tplc="86CA5BD6" w:tentative="1">
      <w:start w:val="1"/>
      <w:numFmt w:val="decimal"/>
      <w:lvlText w:val="%7."/>
      <w:lvlJc w:val="left"/>
      <w:pPr>
        <w:ind w:left="5040" w:hanging="360"/>
      </w:pPr>
    </w:lvl>
    <w:lvl w:ilvl="7" w:tplc="8ED4F5E2" w:tentative="1">
      <w:start w:val="1"/>
      <w:numFmt w:val="lowerLetter"/>
      <w:lvlText w:val="%8."/>
      <w:lvlJc w:val="left"/>
      <w:pPr>
        <w:ind w:left="5760" w:hanging="360"/>
      </w:pPr>
    </w:lvl>
    <w:lvl w:ilvl="8" w:tplc="8766CFAE" w:tentative="1">
      <w:start w:val="1"/>
      <w:numFmt w:val="lowerRoman"/>
      <w:lvlText w:val="%9."/>
      <w:lvlJc w:val="right"/>
      <w:pPr>
        <w:ind w:left="6480" w:hanging="180"/>
      </w:pPr>
    </w:lvl>
  </w:abstractNum>
  <w:abstractNum w:abstractNumId="9">
    <w:nsid w:val="277E42A5"/>
    <w:multiLevelType w:val="hybridMultilevel"/>
    <w:tmpl w:val="5F804F58"/>
    <w:lvl w:ilvl="0" w:tplc="2B7449F2">
      <w:start w:val="1"/>
      <w:numFmt w:val="hebrew1"/>
      <w:lvlText w:val="%1."/>
      <w:lvlJc w:val="left"/>
      <w:pPr>
        <w:ind w:left="720" w:hanging="360"/>
      </w:pPr>
      <w:rPr>
        <w:rFonts w:hint="default"/>
      </w:rPr>
    </w:lvl>
    <w:lvl w:ilvl="1" w:tplc="3244D53A" w:tentative="1">
      <w:start w:val="1"/>
      <w:numFmt w:val="lowerLetter"/>
      <w:lvlText w:val="%2."/>
      <w:lvlJc w:val="left"/>
      <w:pPr>
        <w:ind w:left="1440" w:hanging="360"/>
      </w:pPr>
    </w:lvl>
    <w:lvl w:ilvl="2" w:tplc="C83A12C0" w:tentative="1">
      <w:start w:val="1"/>
      <w:numFmt w:val="lowerRoman"/>
      <w:lvlText w:val="%3."/>
      <w:lvlJc w:val="right"/>
      <w:pPr>
        <w:ind w:left="2160" w:hanging="180"/>
      </w:pPr>
    </w:lvl>
    <w:lvl w:ilvl="3" w:tplc="BE845A5C" w:tentative="1">
      <w:start w:val="1"/>
      <w:numFmt w:val="decimal"/>
      <w:lvlText w:val="%4."/>
      <w:lvlJc w:val="left"/>
      <w:pPr>
        <w:ind w:left="2880" w:hanging="360"/>
      </w:pPr>
    </w:lvl>
    <w:lvl w:ilvl="4" w:tplc="E3909AEE" w:tentative="1">
      <w:start w:val="1"/>
      <w:numFmt w:val="lowerLetter"/>
      <w:lvlText w:val="%5."/>
      <w:lvlJc w:val="left"/>
      <w:pPr>
        <w:ind w:left="3600" w:hanging="360"/>
      </w:pPr>
    </w:lvl>
    <w:lvl w:ilvl="5" w:tplc="1D4A20FE" w:tentative="1">
      <w:start w:val="1"/>
      <w:numFmt w:val="lowerRoman"/>
      <w:lvlText w:val="%6."/>
      <w:lvlJc w:val="right"/>
      <w:pPr>
        <w:ind w:left="4320" w:hanging="180"/>
      </w:pPr>
    </w:lvl>
    <w:lvl w:ilvl="6" w:tplc="223CBCB4" w:tentative="1">
      <w:start w:val="1"/>
      <w:numFmt w:val="decimal"/>
      <w:lvlText w:val="%7."/>
      <w:lvlJc w:val="left"/>
      <w:pPr>
        <w:ind w:left="5040" w:hanging="360"/>
      </w:pPr>
    </w:lvl>
    <w:lvl w:ilvl="7" w:tplc="00808F64" w:tentative="1">
      <w:start w:val="1"/>
      <w:numFmt w:val="lowerLetter"/>
      <w:lvlText w:val="%8."/>
      <w:lvlJc w:val="left"/>
      <w:pPr>
        <w:ind w:left="5760" w:hanging="360"/>
      </w:pPr>
    </w:lvl>
    <w:lvl w:ilvl="8" w:tplc="7848C61A" w:tentative="1">
      <w:start w:val="1"/>
      <w:numFmt w:val="lowerRoman"/>
      <w:lvlText w:val="%9."/>
      <w:lvlJc w:val="right"/>
      <w:pPr>
        <w:ind w:left="6480" w:hanging="180"/>
      </w:pPr>
    </w:lvl>
  </w:abstractNum>
  <w:abstractNum w:abstractNumId="10">
    <w:nsid w:val="2C4C0E53"/>
    <w:multiLevelType w:val="hybridMultilevel"/>
    <w:tmpl w:val="84DC7DE4"/>
    <w:lvl w:ilvl="0" w:tplc="1B26FD90">
      <w:start w:val="1"/>
      <w:numFmt w:val="decimal"/>
      <w:lvlText w:val="%1."/>
      <w:lvlJc w:val="left"/>
      <w:pPr>
        <w:ind w:left="720" w:hanging="360"/>
      </w:pPr>
      <w:rPr>
        <w:rFonts w:hint="default"/>
      </w:rPr>
    </w:lvl>
    <w:lvl w:ilvl="1" w:tplc="2D16F5DE" w:tentative="1">
      <w:start w:val="1"/>
      <w:numFmt w:val="lowerLetter"/>
      <w:lvlText w:val="%2."/>
      <w:lvlJc w:val="left"/>
      <w:pPr>
        <w:ind w:left="1440" w:hanging="360"/>
      </w:pPr>
    </w:lvl>
    <w:lvl w:ilvl="2" w:tplc="0A6C275C" w:tentative="1">
      <w:start w:val="1"/>
      <w:numFmt w:val="lowerRoman"/>
      <w:lvlText w:val="%3."/>
      <w:lvlJc w:val="right"/>
      <w:pPr>
        <w:ind w:left="2160" w:hanging="180"/>
      </w:pPr>
    </w:lvl>
    <w:lvl w:ilvl="3" w:tplc="48901F16" w:tentative="1">
      <w:start w:val="1"/>
      <w:numFmt w:val="decimal"/>
      <w:lvlText w:val="%4."/>
      <w:lvlJc w:val="left"/>
      <w:pPr>
        <w:ind w:left="2880" w:hanging="360"/>
      </w:pPr>
    </w:lvl>
    <w:lvl w:ilvl="4" w:tplc="DAA452E4" w:tentative="1">
      <w:start w:val="1"/>
      <w:numFmt w:val="lowerLetter"/>
      <w:lvlText w:val="%5."/>
      <w:lvlJc w:val="left"/>
      <w:pPr>
        <w:ind w:left="3600" w:hanging="360"/>
      </w:pPr>
    </w:lvl>
    <w:lvl w:ilvl="5" w:tplc="895AD41A" w:tentative="1">
      <w:start w:val="1"/>
      <w:numFmt w:val="lowerRoman"/>
      <w:lvlText w:val="%6."/>
      <w:lvlJc w:val="right"/>
      <w:pPr>
        <w:ind w:left="4320" w:hanging="180"/>
      </w:pPr>
    </w:lvl>
    <w:lvl w:ilvl="6" w:tplc="9EA8288C" w:tentative="1">
      <w:start w:val="1"/>
      <w:numFmt w:val="decimal"/>
      <w:lvlText w:val="%7."/>
      <w:lvlJc w:val="left"/>
      <w:pPr>
        <w:ind w:left="5040" w:hanging="360"/>
      </w:pPr>
    </w:lvl>
    <w:lvl w:ilvl="7" w:tplc="F43A03E8" w:tentative="1">
      <w:start w:val="1"/>
      <w:numFmt w:val="lowerLetter"/>
      <w:lvlText w:val="%8."/>
      <w:lvlJc w:val="left"/>
      <w:pPr>
        <w:ind w:left="5760" w:hanging="360"/>
      </w:pPr>
    </w:lvl>
    <w:lvl w:ilvl="8" w:tplc="37762132" w:tentative="1">
      <w:start w:val="1"/>
      <w:numFmt w:val="lowerRoman"/>
      <w:lvlText w:val="%9."/>
      <w:lvlJc w:val="right"/>
      <w:pPr>
        <w:ind w:left="6480" w:hanging="180"/>
      </w:pPr>
    </w:lvl>
  </w:abstractNum>
  <w:abstractNum w:abstractNumId="11">
    <w:nsid w:val="2D525D8D"/>
    <w:multiLevelType w:val="multilevel"/>
    <w:tmpl w:val="079C3D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F6D2E30"/>
    <w:multiLevelType w:val="multilevel"/>
    <w:tmpl w:val="5EB82C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4990D82"/>
    <w:multiLevelType w:val="hybridMultilevel"/>
    <w:tmpl w:val="DB783B5A"/>
    <w:lvl w:ilvl="0" w:tplc="72A6AFB2">
      <w:start w:val="1"/>
      <w:numFmt w:val="hebrew1"/>
      <w:lvlText w:val="%1."/>
      <w:lvlJc w:val="left"/>
      <w:pPr>
        <w:ind w:left="720" w:hanging="360"/>
      </w:pPr>
      <w:rPr>
        <w:rFonts w:hint="default"/>
      </w:rPr>
    </w:lvl>
    <w:lvl w:ilvl="1" w:tplc="E27682C2" w:tentative="1">
      <w:start w:val="1"/>
      <w:numFmt w:val="lowerLetter"/>
      <w:lvlText w:val="%2."/>
      <w:lvlJc w:val="left"/>
      <w:pPr>
        <w:ind w:left="1440" w:hanging="360"/>
      </w:pPr>
    </w:lvl>
    <w:lvl w:ilvl="2" w:tplc="F5AA4728" w:tentative="1">
      <w:start w:val="1"/>
      <w:numFmt w:val="lowerRoman"/>
      <w:lvlText w:val="%3."/>
      <w:lvlJc w:val="right"/>
      <w:pPr>
        <w:ind w:left="2160" w:hanging="180"/>
      </w:pPr>
    </w:lvl>
    <w:lvl w:ilvl="3" w:tplc="4072A4FA" w:tentative="1">
      <w:start w:val="1"/>
      <w:numFmt w:val="decimal"/>
      <w:lvlText w:val="%4."/>
      <w:lvlJc w:val="left"/>
      <w:pPr>
        <w:ind w:left="2880" w:hanging="360"/>
      </w:pPr>
    </w:lvl>
    <w:lvl w:ilvl="4" w:tplc="9BAA5936" w:tentative="1">
      <w:start w:val="1"/>
      <w:numFmt w:val="lowerLetter"/>
      <w:lvlText w:val="%5."/>
      <w:lvlJc w:val="left"/>
      <w:pPr>
        <w:ind w:left="3600" w:hanging="360"/>
      </w:pPr>
    </w:lvl>
    <w:lvl w:ilvl="5" w:tplc="E75A0224" w:tentative="1">
      <w:start w:val="1"/>
      <w:numFmt w:val="lowerRoman"/>
      <w:lvlText w:val="%6."/>
      <w:lvlJc w:val="right"/>
      <w:pPr>
        <w:ind w:left="4320" w:hanging="180"/>
      </w:pPr>
    </w:lvl>
    <w:lvl w:ilvl="6" w:tplc="A0DE0276" w:tentative="1">
      <w:start w:val="1"/>
      <w:numFmt w:val="decimal"/>
      <w:lvlText w:val="%7."/>
      <w:lvlJc w:val="left"/>
      <w:pPr>
        <w:ind w:left="5040" w:hanging="360"/>
      </w:pPr>
    </w:lvl>
    <w:lvl w:ilvl="7" w:tplc="DF30CA70" w:tentative="1">
      <w:start w:val="1"/>
      <w:numFmt w:val="lowerLetter"/>
      <w:lvlText w:val="%8."/>
      <w:lvlJc w:val="left"/>
      <w:pPr>
        <w:ind w:left="5760" w:hanging="360"/>
      </w:pPr>
    </w:lvl>
    <w:lvl w:ilvl="8" w:tplc="CC1CEFC8" w:tentative="1">
      <w:start w:val="1"/>
      <w:numFmt w:val="lowerRoman"/>
      <w:lvlText w:val="%9."/>
      <w:lvlJc w:val="right"/>
      <w:pPr>
        <w:ind w:left="6480" w:hanging="180"/>
      </w:pPr>
    </w:lvl>
  </w:abstractNum>
  <w:abstractNum w:abstractNumId="14">
    <w:nsid w:val="37CE1CD9"/>
    <w:multiLevelType w:val="hybridMultilevel"/>
    <w:tmpl w:val="0FA46576"/>
    <w:lvl w:ilvl="0" w:tplc="26BED198">
      <w:start w:val="1"/>
      <w:numFmt w:val="hebrew1"/>
      <w:lvlText w:val="%1."/>
      <w:lvlJc w:val="left"/>
      <w:pPr>
        <w:ind w:left="720" w:hanging="360"/>
      </w:pPr>
      <w:rPr>
        <w:rFonts w:hint="default"/>
      </w:rPr>
    </w:lvl>
    <w:lvl w:ilvl="1" w:tplc="4C944810" w:tentative="1">
      <w:start w:val="1"/>
      <w:numFmt w:val="lowerLetter"/>
      <w:lvlText w:val="%2."/>
      <w:lvlJc w:val="left"/>
      <w:pPr>
        <w:ind w:left="1440" w:hanging="360"/>
      </w:pPr>
    </w:lvl>
    <w:lvl w:ilvl="2" w:tplc="FF08612E" w:tentative="1">
      <w:start w:val="1"/>
      <w:numFmt w:val="lowerRoman"/>
      <w:lvlText w:val="%3."/>
      <w:lvlJc w:val="right"/>
      <w:pPr>
        <w:ind w:left="2160" w:hanging="180"/>
      </w:pPr>
    </w:lvl>
    <w:lvl w:ilvl="3" w:tplc="7B828764" w:tentative="1">
      <w:start w:val="1"/>
      <w:numFmt w:val="decimal"/>
      <w:lvlText w:val="%4."/>
      <w:lvlJc w:val="left"/>
      <w:pPr>
        <w:ind w:left="2880" w:hanging="360"/>
      </w:pPr>
    </w:lvl>
    <w:lvl w:ilvl="4" w:tplc="702CD3FC" w:tentative="1">
      <w:start w:val="1"/>
      <w:numFmt w:val="lowerLetter"/>
      <w:lvlText w:val="%5."/>
      <w:lvlJc w:val="left"/>
      <w:pPr>
        <w:ind w:left="3600" w:hanging="360"/>
      </w:pPr>
    </w:lvl>
    <w:lvl w:ilvl="5" w:tplc="F454F9B0" w:tentative="1">
      <w:start w:val="1"/>
      <w:numFmt w:val="lowerRoman"/>
      <w:lvlText w:val="%6."/>
      <w:lvlJc w:val="right"/>
      <w:pPr>
        <w:ind w:left="4320" w:hanging="180"/>
      </w:pPr>
    </w:lvl>
    <w:lvl w:ilvl="6" w:tplc="9C4C8972" w:tentative="1">
      <w:start w:val="1"/>
      <w:numFmt w:val="decimal"/>
      <w:lvlText w:val="%7."/>
      <w:lvlJc w:val="left"/>
      <w:pPr>
        <w:ind w:left="5040" w:hanging="360"/>
      </w:pPr>
    </w:lvl>
    <w:lvl w:ilvl="7" w:tplc="4308EDCE" w:tentative="1">
      <w:start w:val="1"/>
      <w:numFmt w:val="lowerLetter"/>
      <w:lvlText w:val="%8."/>
      <w:lvlJc w:val="left"/>
      <w:pPr>
        <w:ind w:left="5760" w:hanging="360"/>
      </w:pPr>
    </w:lvl>
    <w:lvl w:ilvl="8" w:tplc="9B044E76" w:tentative="1">
      <w:start w:val="1"/>
      <w:numFmt w:val="lowerRoman"/>
      <w:lvlText w:val="%9."/>
      <w:lvlJc w:val="right"/>
      <w:pPr>
        <w:ind w:left="6480" w:hanging="180"/>
      </w:pPr>
    </w:lvl>
  </w:abstractNum>
  <w:abstractNum w:abstractNumId="15">
    <w:nsid w:val="38A01783"/>
    <w:multiLevelType w:val="multilevel"/>
    <w:tmpl w:val="78DE58B8"/>
    <w:lvl w:ilvl="0">
      <w:start w:val="1"/>
      <w:numFmt w:val="decimal"/>
      <w:lvlText w:val="%1."/>
      <w:lvlJc w:val="left"/>
      <w:pPr>
        <w:ind w:left="340" w:hanging="340"/>
      </w:pPr>
      <w:rPr>
        <w:b w:val="0"/>
        <w:bCs w:val="0"/>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68531F0"/>
    <w:multiLevelType w:val="hybridMultilevel"/>
    <w:tmpl w:val="C404811C"/>
    <w:lvl w:ilvl="0" w:tplc="705E2C1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474E3FE7"/>
    <w:multiLevelType w:val="hybridMultilevel"/>
    <w:tmpl w:val="92DEED4E"/>
    <w:lvl w:ilvl="0" w:tplc="4538D8CC">
      <w:start w:val="1"/>
      <w:numFmt w:val="hebrew1"/>
      <w:lvlText w:val="%1."/>
      <w:lvlJc w:val="left"/>
      <w:pPr>
        <w:ind w:left="720" w:hanging="360"/>
      </w:pPr>
      <w:rPr>
        <w:rFonts w:hint="default"/>
      </w:rPr>
    </w:lvl>
    <w:lvl w:ilvl="1" w:tplc="8C4815B4" w:tentative="1">
      <w:start w:val="1"/>
      <w:numFmt w:val="lowerLetter"/>
      <w:lvlText w:val="%2."/>
      <w:lvlJc w:val="left"/>
      <w:pPr>
        <w:ind w:left="1440" w:hanging="360"/>
      </w:pPr>
    </w:lvl>
    <w:lvl w:ilvl="2" w:tplc="DE3C2B3A" w:tentative="1">
      <w:start w:val="1"/>
      <w:numFmt w:val="lowerRoman"/>
      <w:lvlText w:val="%3."/>
      <w:lvlJc w:val="right"/>
      <w:pPr>
        <w:ind w:left="2160" w:hanging="180"/>
      </w:pPr>
    </w:lvl>
    <w:lvl w:ilvl="3" w:tplc="A38488CE" w:tentative="1">
      <w:start w:val="1"/>
      <w:numFmt w:val="decimal"/>
      <w:lvlText w:val="%4."/>
      <w:lvlJc w:val="left"/>
      <w:pPr>
        <w:ind w:left="2880" w:hanging="360"/>
      </w:pPr>
    </w:lvl>
    <w:lvl w:ilvl="4" w:tplc="D46CAA8A" w:tentative="1">
      <w:start w:val="1"/>
      <w:numFmt w:val="lowerLetter"/>
      <w:lvlText w:val="%5."/>
      <w:lvlJc w:val="left"/>
      <w:pPr>
        <w:ind w:left="3600" w:hanging="360"/>
      </w:pPr>
    </w:lvl>
    <w:lvl w:ilvl="5" w:tplc="15827EA6" w:tentative="1">
      <w:start w:val="1"/>
      <w:numFmt w:val="lowerRoman"/>
      <w:lvlText w:val="%6."/>
      <w:lvlJc w:val="right"/>
      <w:pPr>
        <w:ind w:left="4320" w:hanging="180"/>
      </w:pPr>
    </w:lvl>
    <w:lvl w:ilvl="6" w:tplc="2A3CA8F4" w:tentative="1">
      <w:start w:val="1"/>
      <w:numFmt w:val="decimal"/>
      <w:lvlText w:val="%7."/>
      <w:lvlJc w:val="left"/>
      <w:pPr>
        <w:ind w:left="5040" w:hanging="360"/>
      </w:pPr>
    </w:lvl>
    <w:lvl w:ilvl="7" w:tplc="49687ED6" w:tentative="1">
      <w:start w:val="1"/>
      <w:numFmt w:val="lowerLetter"/>
      <w:lvlText w:val="%8."/>
      <w:lvlJc w:val="left"/>
      <w:pPr>
        <w:ind w:left="5760" w:hanging="360"/>
      </w:pPr>
    </w:lvl>
    <w:lvl w:ilvl="8" w:tplc="58C4B380" w:tentative="1">
      <w:start w:val="1"/>
      <w:numFmt w:val="lowerRoman"/>
      <w:lvlText w:val="%9."/>
      <w:lvlJc w:val="right"/>
      <w:pPr>
        <w:ind w:left="6480" w:hanging="180"/>
      </w:pPr>
    </w:lvl>
  </w:abstractNum>
  <w:abstractNum w:abstractNumId="18">
    <w:nsid w:val="4991073E"/>
    <w:multiLevelType w:val="hybridMultilevel"/>
    <w:tmpl w:val="B6F41DD4"/>
    <w:lvl w:ilvl="0" w:tplc="6750FB70">
      <w:start w:val="1"/>
      <w:numFmt w:val="decimal"/>
      <w:lvlText w:val="%1."/>
      <w:lvlJc w:val="left"/>
      <w:pPr>
        <w:ind w:left="672" w:hanging="360"/>
      </w:pPr>
      <w:rPr>
        <w:rFonts w:hint="default"/>
        <w:b/>
        <w:bCs w:val="0"/>
        <w:color w:val="auto"/>
      </w:rPr>
    </w:lvl>
    <w:lvl w:ilvl="1" w:tplc="413CFA68" w:tentative="1">
      <w:start w:val="1"/>
      <w:numFmt w:val="lowerLetter"/>
      <w:lvlText w:val="%2."/>
      <w:lvlJc w:val="left"/>
      <w:pPr>
        <w:ind w:left="1392" w:hanging="360"/>
      </w:pPr>
    </w:lvl>
    <w:lvl w:ilvl="2" w:tplc="348A15C4" w:tentative="1">
      <w:start w:val="1"/>
      <w:numFmt w:val="lowerRoman"/>
      <w:lvlText w:val="%3."/>
      <w:lvlJc w:val="right"/>
      <w:pPr>
        <w:ind w:left="2112" w:hanging="180"/>
      </w:pPr>
    </w:lvl>
    <w:lvl w:ilvl="3" w:tplc="550AC820" w:tentative="1">
      <w:start w:val="1"/>
      <w:numFmt w:val="decimal"/>
      <w:lvlText w:val="%4."/>
      <w:lvlJc w:val="left"/>
      <w:pPr>
        <w:ind w:left="2832" w:hanging="360"/>
      </w:pPr>
    </w:lvl>
    <w:lvl w:ilvl="4" w:tplc="217E3594" w:tentative="1">
      <w:start w:val="1"/>
      <w:numFmt w:val="lowerLetter"/>
      <w:lvlText w:val="%5."/>
      <w:lvlJc w:val="left"/>
      <w:pPr>
        <w:ind w:left="3552" w:hanging="360"/>
      </w:pPr>
    </w:lvl>
    <w:lvl w:ilvl="5" w:tplc="B794390C" w:tentative="1">
      <w:start w:val="1"/>
      <w:numFmt w:val="lowerRoman"/>
      <w:lvlText w:val="%6."/>
      <w:lvlJc w:val="right"/>
      <w:pPr>
        <w:ind w:left="4272" w:hanging="180"/>
      </w:pPr>
    </w:lvl>
    <w:lvl w:ilvl="6" w:tplc="DA0221E6" w:tentative="1">
      <w:start w:val="1"/>
      <w:numFmt w:val="decimal"/>
      <w:lvlText w:val="%7."/>
      <w:lvlJc w:val="left"/>
      <w:pPr>
        <w:ind w:left="4992" w:hanging="360"/>
      </w:pPr>
    </w:lvl>
    <w:lvl w:ilvl="7" w:tplc="B8B0C850" w:tentative="1">
      <w:start w:val="1"/>
      <w:numFmt w:val="lowerLetter"/>
      <w:lvlText w:val="%8."/>
      <w:lvlJc w:val="left"/>
      <w:pPr>
        <w:ind w:left="5712" w:hanging="360"/>
      </w:pPr>
    </w:lvl>
    <w:lvl w:ilvl="8" w:tplc="5D281F36" w:tentative="1">
      <w:start w:val="1"/>
      <w:numFmt w:val="lowerRoman"/>
      <w:lvlText w:val="%9."/>
      <w:lvlJc w:val="right"/>
      <w:pPr>
        <w:ind w:left="6432" w:hanging="180"/>
      </w:pPr>
    </w:lvl>
  </w:abstractNum>
  <w:abstractNum w:abstractNumId="19">
    <w:nsid w:val="56635FD0"/>
    <w:multiLevelType w:val="hybridMultilevel"/>
    <w:tmpl w:val="B792CC2E"/>
    <w:lvl w:ilvl="0" w:tplc="94E6C31A">
      <w:start w:val="1"/>
      <w:numFmt w:val="hebrew1"/>
      <w:lvlText w:val="%1."/>
      <w:lvlJc w:val="left"/>
      <w:pPr>
        <w:ind w:left="720" w:hanging="360"/>
      </w:pPr>
      <w:rPr>
        <w:rFonts w:hint="default"/>
      </w:rPr>
    </w:lvl>
    <w:lvl w:ilvl="1" w:tplc="4F946E9E" w:tentative="1">
      <w:start w:val="1"/>
      <w:numFmt w:val="lowerLetter"/>
      <w:lvlText w:val="%2."/>
      <w:lvlJc w:val="left"/>
      <w:pPr>
        <w:ind w:left="1440" w:hanging="360"/>
      </w:pPr>
    </w:lvl>
    <w:lvl w:ilvl="2" w:tplc="12024D0E" w:tentative="1">
      <w:start w:val="1"/>
      <w:numFmt w:val="lowerRoman"/>
      <w:lvlText w:val="%3."/>
      <w:lvlJc w:val="right"/>
      <w:pPr>
        <w:ind w:left="2160" w:hanging="180"/>
      </w:pPr>
    </w:lvl>
    <w:lvl w:ilvl="3" w:tplc="9844EDBC" w:tentative="1">
      <w:start w:val="1"/>
      <w:numFmt w:val="decimal"/>
      <w:lvlText w:val="%4."/>
      <w:lvlJc w:val="left"/>
      <w:pPr>
        <w:ind w:left="2880" w:hanging="360"/>
      </w:pPr>
    </w:lvl>
    <w:lvl w:ilvl="4" w:tplc="D27C78BA" w:tentative="1">
      <w:start w:val="1"/>
      <w:numFmt w:val="lowerLetter"/>
      <w:lvlText w:val="%5."/>
      <w:lvlJc w:val="left"/>
      <w:pPr>
        <w:ind w:left="3600" w:hanging="360"/>
      </w:pPr>
    </w:lvl>
    <w:lvl w:ilvl="5" w:tplc="09FA3EA4" w:tentative="1">
      <w:start w:val="1"/>
      <w:numFmt w:val="lowerRoman"/>
      <w:lvlText w:val="%6."/>
      <w:lvlJc w:val="right"/>
      <w:pPr>
        <w:ind w:left="4320" w:hanging="180"/>
      </w:pPr>
    </w:lvl>
    <w:lvl w:ilvl="6" w:tplc="92FC2FBE" w:tentative="1">
      <w:start w:val="1"/>
      <w:numFmt w:val="decimal"/>
      <w:lvlText w:val="%7."/>
      <w:lvlJc w:val="left"/>
      <w:pPr>
        <w:ind w:left="5040" w:hanging="360"/>
      </w:pPr>
    </w:lvl>
    <w:lvl w:ilvl="7" w:tplc="EC065712" w:tentative="1">
      <w:start w:val="1"/>
      <w:numFmt w:val="lowerLetter"/>
      <w:lvlText w:val="%8."/>
      <w:lvlJc w:val="left"/>
      <w:pPr>
        <w:ind w:left="5760" w:hanging="360"/>
      </w:pPr>
    </w:lvl>
    <w:lvl w:ilvl="8" w:tplc="A03CA3D2" w:tentative="1">
      <w:start w:val="1"/>
      <w:numFmt w:val="lowerRoman"/>
      <w:lvlText w:val="%9."/>
      <w:lvlJc w:val="right"/>
      <w:pPr>
        <w:ind w:left="6480" w:hanging="180"/>
      </w:pPr>
    </w:lvl>
  </w:abstractNum>
  <w:abstractNum w:abstractNumId="20">
    <w:nsid w:val="5959626C"/>
    <w:multiLevelType w:val="hybridMultilevel"/>
    <w:tmpl w:val="3AE49802"/>
    <w:lvl w:ilvl="0" w:tplc="D29AE700">
      <w:start w:val="1"/>
      <w:numFmt w:val="hebrew1"/>
      <w:lvlText w:val="%1."/>
      <w:lvlJc w:val="left"/>
      <w:pPr>
        <w:ind w:left="720" w:hanging="360"/>
      </w:pPr>
      <w:rPr>
        <w:rFonts w:hint="default"/>
      </w:rPr>
    </w:lvl>
    <w:lvl w:ilvl="1" w:tplc="82F2E74C" w:tentative="1">
      <w:start w:val="1"/>
      <w:numFmt w:val="lowerLetter"/>
      <w:lvlText w:val="%2."/>
      <w:lvlJc w:val="left"/>
      <w:pPr>
        <w:ind w:left="1440" w:hanging="360"/>
      </w:pPr>
    </w:lvl>
    <w:lvl w:ilvl="2" w:tplc="D8A4CB1C" w:tentative="1">
      <w:start w:val="1"/>
      <w:numFmt w:val="lowerRoman"/>
      <w:lvlText w:val="%3."/>
      <w:lvlJc w:val="right"/>
      <w:pPr>
        <w:ind w:left="2160" w:hanging="180"/>
      </w:pPr>
    </w:lvl>
    <w:lvl w:ilvl="3" w:tplc="8966B140" w:tentative="1">
      <w:start w:val="1"/>
      <w:numFmt w:val="decimal"/>
      <w:lvlText w:val="%4."/>
      <w:lvlJc w:val="left"/>
      <w:pPr>
        <w:ind w:left="2880" w:hanging="360"/>
      </w:pPr>
    </w:lvl>
    <w:lvl w:ilvl="4" w:tplc="7326F724" w:tentative="1">
      <w:start w:val="1"/>
      <w:numFmt w:val="lowerLetter"/>
      <w:lvlText w:val="%5."/>
      <w:lvlJc w:val="left"/>
      <w:pPr>
        <w:ind w:left="3600" w:hanging="360"/>
      </w:pPr>
    </w:lvl>
    <w:lvl w:ilvl="5" w:tplc="CF021332" w:tentative="1">
      <w:start w:val="1"/>
      <w:numFmt w:val="lowerRoman"/>
      <w:lvlText w:val="%6."/>
      <w:lvlJc w:val="right"/>
      <w:pPr>
        <w:ind w:left="4320" w:hanging="180"/>
      </w:pPr>
    </w:lvl>
    <w:lvl w:ilvl="6" w:tplc="AFEA3C2C" w:tentative="1">
      <w:start w:val="1"/>
      <w:numFmt w:val="decimal"/>
      <w:lvlText w:val="%7."/>
      <w:lvlJc w:val="left"/>
      <w:pPr>
        <w:ind w:left="5040" w:hanging="360"/>
      </w:pPr>
    </w:lvl>
    <w:lvl w:ilvl="7" w:tplc="D1CCFB80" w:tentative="1">
      <w:start w:val="1"/>
      <w:numFmt w:val="lowerLetter"/>
      <w:lvlText w:val="%8."/>
      <w:lvlJc w:val="left"/>
      <w:pPr>
        <w:ind w:left="5760" w:hanging="360"/>
      </w:pPr>
    </w:lvl>
    <w:lvl w:ilvl="8" w:tplc="204C6CF4" w:tentative="1">
      <w:start w:val="1"/>
      <w:numFmt w:val="lowerRoman"/>
      <w:lvlText w:val="%9."/>
      <w:lvlJc w:val="right"/>
      <w:pPr>
        <w:ind w:left="6480" w:hanging="180"/>
      </w:pPr>
    </w:lvl>
  </w:abstractNum>
  <w:abstractNum w:abstractNumId="21">
    <w:nsid w:val="5AA10D0C"/>
    <w:multiLevelType w:val="hybridMultilevel"/>
    <w:tmpl w:val="3E385B24"/>
    <w:lvl w:ilvl="0" w:tplc="B7F013E4">
      <w:start w:val="1"/>
      <w:numFmt w:val="hebrew1"/>
      <w:lvlText w:val="%1."/>
      <w:lvlJc w:val="left"/>
      <w:pPr>
        <w:ind w:left="720" w:hanging="360"/>
      </w:pPr>
      <w:rPr>
        <w:rFonts w:hint="default"/>
      </w:rPr>
    </w:lvl>
    <w:lvl w:ilvl="1" w:tplc="54FE2552" w:tentative="1">
      <w:start w:val="1"/>
      <w:numFmt w:val="lowerLetter"/>
      <w:lvlText w:val="%2."/>
      <w:lvlJc w:val="left"/>
      <w:pPr>
        <w:ind w:left="1440" w:hanging="360"/>
      </w:pPr>
    </w:lvl>
    <w:lvl w:ilvl="2" w:tplc="0A0A7CFC" w:tentative="1">
      <w:start w:val="1"/>
      <w:numFmt w:val="lowerRoman"/>
      <w:lvlText w:val="%3."/>
      <w:lvlJc w:val="right"/>
      <w:pPr>
        <w:ind w:left="2160" w:hanging="180"/>
      </w:pPr>
    </w:lvl>
    <w:lvl w:ilvl="3" w:tplc="5F7A2B58" w:tentative="1">
      <w:start w:val="1"/>
      <w:numFmt w:val="decimal"/>
      <w:lvlText w:val="%4."/>
      <w:lvlJc w:val="left"/>
      <w:pPr>
        <w:ind w:left="2880" w:hanging="360"/>
      </w:pPr>
    </w:lvl>
    <w:lvl w:ilvl="4" w:tplc="1C22AC8E" w:tentative="1">
      <w:start w:val="1"/>
      <w:numFmt w:val="lowerLetter"/>
      <w:lvlText w:val="%5."/>
      <w:lvlJc w:val="left"/>
      <w:pPr>
        <w:ind w:left="3600" w:hanging="360"/>
      </w:pPr>
    </w:lvl>
    <w:lvl w:ilvl="5" w:tplc="577A4EBE" w:tentative="1">
      <w:start w:val="1"/>
      <w:numFmt w:val="lowerRoman"/>
      <w:lvlText w:val="%6."/>
      <w:lvlJc w:val="right"/>
      <w:pPr>
        <w:ind w:left="4320" w:hanging="180"/>
      </w:pPr>
    </w:lvl>
    <w:lvl w:ilvl="6" w:tplc="28C44EA2" w:tentative="1">
      <w:start w:val="1"/>
      <w:numFmt w:val="decimal"/>
      <w:lvlText w:val="%7."/>
      <w:lvlJc w:val="left"/>
      <w:pPr>
        <w:ind w:left="5040" w:hanging="360"/>
      </w:pPr>
    </w:lvl>
    <w:lvl w:ilvl="7" w:tplc="170A425A" w:tentative="1">
      <w:start w:val="1"/>
      <w:numFmt w:val="lowerLetter"/>
      <w:lvlText w:val="%8."/>
      <w:lvlJc w:val="left"/>
      <w:pPr>
        <w:ind w:left="5760" w:hanging="360"/>
      </w:pPr>
    </w:lvl>
    <w:lvl w:ilvl="8" w:tplc="D8B646F8" w:tentative="1">
      <w:start w:val="1"/>
      <w:numFmt w:val="lowerRoman"/>
      <w:lvlText w:val="%9."/>
      <w:lvlJc w:val="right"/>
      <w:pPr>
        <w:ind w:left="6480" w:hanging="180"/>
      </w:pPr>
    </w:lvl>
  </w:abstractNum>
  <w:abstractNum w:abstractNumId="22">
    <w:nsid w:val="616A7A1C"/>
    <w:multiLevelType w:val="multilevel"/>
    <w:tmpl w:val="53EE31E0"/>
    <w:lvl w:ilvl="0">
      <w:start w:val="1"/>
      <w:numFmt w:val="decimal"/>
      <w:lvlText w:val="%1."/>
      <w:lvlJc w:val="left"/>
      <w:pPr>
        <w:ind w:left="340" w:hanging="340"/>
      </w:pPr>
      <w:rPr>
        <w:rFonts w:ascii="Tahoma" w:eastAsiaTheme="majorEastAsia" w:hAnsi="Tahoma" w:cs="Tahoma"/>
        <w:b w:val="0"/>
        <w:bCs w:val="0"/>
        <w:color w:val="244061" w:themeColor="accent1" w:themeShade="80"/>
      </w:rPr>
    </w:lvl>
    <w:lvl w:ilvl="1">
      <w:start w:val="1"/>
      <w:numFmt w:val="hebrew1"/>
      <w:lvlText w:val="%2."/>
      <w:lvlJc w:val="left"/>
      <w:pPr>
        <w:ind w:left="680" w:hanging="340"/>
      </w:pPr>
      <w:rPr>
        <w:rFonts w:ascii="Tahoma" w:eastAsiaTheme="majorEastAsia" w:hAnsi="Tahoma" w:cs="Tahoma"/>
        <w:color w:val="244061" w:themeColor="accent1" w:themeShade="8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16B2388"/>
    <w:multiLevelType w:val="multilevel"/>
    <w:tmpl w:val="42AC0EDE"/>
    <w:lvl w:ilvl="0">
      <w:start w:val="1"/>
      <w:numFmt w:val="decimal"/>
      <w:lvlText w:val="%1."/>
      <w:lvlJc w:val="left"/>
      <w:pPr>
        <w:ind w:left="340" w:hanging="340"/>
      </w:pPr>
      <w:rPr>
        <w:rFonts w:ascii="Tahoma" w:eastAsiaTheme="majorEastAsia" w:hAnsi="Tahoma" w:cs="Tahoma"/>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1C51176"/>
    <w:multiLevelType w:val="hybridMultilevel"/>
    <w:tmpl w:val="B35EBBC4"/>
    <w:lvl w:ilvl="0" w:tplc="0D8880C2">
      <w:start w:val="1"/>
      <w:numFmt w:val="decimal"/>
      <w:lvlText w:val="%1."/>
      <w:lvlJc w:val="left"/>
      <w:pPr>
        <w:ind w:left="720" w:hanging="360"/>
      </w:pPr>
      <w:rPr>
        <w:rFonts w:hint="default"/>
      </w:rPr>
    </w:lvl>
    <w:lvl w:ilvl="1" w:tplc="F0BE3C1E" w:tentative="1">
      <w:start w:val="1"/>
      <w:numFmt w:val="lowerLetter"/>
      <w:lvlText w:val="%2."/>
      <w:lvlJc w:val="left"/>
      <w:pPr>
        <w:ind w:left="1440" w:hanging="360"/>
      </w:pPr>
    </w:lvl>
    <w:lvl w:ilvl="2" w:tplc="D1DA2FE2" w:tentative="1">
      <w:start w:val="1"/>
      <w:numFmt w:val="lowerRoman"/>
      <w:lvlText w:val="%3."/>
      <w:lvlJc w:val="right"/>
      <w:pPr>
        <w:ind w:left="2160" w:hanging="180"/>
      </w:pPr>
    </w:lvl>
    <w:lvl w:ilvl="3" w:tplc="549ECBE4" w:tentative="1">
      <w:start w:val="1"/>
      <w:numFmt w:val="decimal"/>
      <w:lvlText w:val="%4."/>
      <w:lvlJc w:val="left"/>
      <w:pPr>
        <w:ind w:left="2880" w:hanging="360"/>
      </w:pPr>
    </w:lvl>
    <w:lvl w:ilvl="4" w:tplc="8AD80694" w:tentative="1">
      <w:start w:val="1"/>
      <w:numFmt w:val="lowerLetter"/>
      <w:lvlText w:val="%5."/>
      <w:lvlJc w:val="left"/>
      <w:pPr>
        <w:ind w:left="3600" w:hanging="360"/>
      </w:pPr>
    </w:lvl>
    <w:lvl w:ilvl="5" w:tplc="BD5E5C24" w:tentative="1">
      <w:start w:val="1"/>
      <w:numFmt w:val="lowerRoman"/>
      <w:lvlText w:val="%6."/>
      <w:lvlJc w:val="right"/>
      <w:pPr>
        <w:ind w:left="4320" w:hanging="180"/>
      </w:pPr>
    </w:lvl>
    <w:lvl w:ilvl="6" w:tplc="3D5E9BA2" w:tentative="1">
      <w:start w:val="1"/>
      <w:numFmt w:val="decimal"/>
      <w:lvlText w:val="%7."/>
      <w:lvlJc w:val="left"/>
      <w:pPr>
        <w:ind w:left="5040" w:hanging="360"/>
      </w:pPr>
    </w:lvl>
    <w:lvl w:ilvl="7" w:tplc="351E2A54" w:tentative="1">
      <w:start w:val="1"/>
      <w:numFmt w:val="lowerLetter"/>
      <w:lvlText w:val="%8."/>
      <w:lvlJc w:val="left"/>
      <w:pPr>
        <w:ind w:left="5760" w:hanging="360"/>
      </w:pPr>
    </w:lvl>
    <w:lvl w:ilvl="8" w:tplc="43602666" w:tentative="1">
      <w:start w:val="1"/>
      <w:numFmt w:val="lowerRoman"/>
      <w:lvlText w:val="%9."/>
      <w:lvlJc w:val="right"/>
      <w:pPr>
        <w:ind w:left="6480" w:hanging="180"/>
      </w:pPr>
    </w:lvl>
  </w:abstractNum>
  <w:abstractNum w:abstractNumId="25">
    <w:nsid w:val="62B046C7"/>
    <w:multiLevelType w:val="hybridMultilevel"/>
    <w:tmpl w:val="2E12C206"/>
    <w:lvl w:ilvl="0" w:tplc="5E1A8A5A">
      <w:start w:val="1"/>
      <w:numFmt w:val="hebrew1"/>
      <w:lvlText w:val="%1."/>
      <w:lvlJc w:val="left"/>
      <w:pPr>
        <w:ind w:left="720" w:hanging="360"/>
      </w:pPr>
      <w:rPr>
        <w:rFonts w:hint="default"/>
      </w:rPr>
    </w:lvl>
    <w:lvl w:ilvl="1" w:tplc="1F2075DA" w:tentative="1">
      <w:start w:val="1"/>
      <w:numFmt w:val="lowerLetter"/>
      <w:lvlText w:val="%2."/>
      <w:lvlJc w:val="left"/>
      <w:pPr>
        <w:ind w:left="1440" w:hanging="360"/>
      </w:pPr>
    </w:lvl>
    <w:lvl w:ilvl="2" w:tplc="C334416C" w:tentative="1">
      <w:start w:val="1"/>
      <w:numFmt w:val="lowerRoman"/>
      <w:lvlText w:val="%3."/>
      <w:lvlJc w:val="right"/>
      <w:pPr>
        <w:ind w:left="2160" w:hanging="180"/>
      </w:pPr>
    </w:lvl>
    <w:lvl w:ilvl="3" w:tplc="31EA5FBA" w:tentative="1">
      <w:start w:val="1"/>
      <w:numFmt w:val="decimal"/>
      <w:lvlText w:val="%4."/>
      <w:lvlJc w:val="left"/>
      <w:pPr>
        <w:ind w:left="2880" w:hanging="360"/>
      </w:pPr>
    </w:lvl>
    <w:lvl w:ilvl="4" w:tplc="E37CB6D8" w:tentative="1">
      <w:start w:val="1"/>
      <w:numFmt w:val="lowerLetter"/>
      <w:lvlText w:val="%5."/>
      <w:lvlJc w:val="left"/>
      <w:pPr>
        <w:ind w:left="3600" w:hanging="360"/>
      </w:pPr>
    </w:lvl>
    <w:lvl w:ilvl="5" w:tplc="FDDCAEB6" w:tentative="1">
      <w:start w:val="1"/>
      <w:numFmt w:val="lowerRoman"/>
      <w:lvlText w:val="%6."/>
      <w:lvlJc w:val="right"/>
      <w:pPr>
        <w:ind w:left="4320" w:hanging="180"/>
      </w:pPr>
    </w:lvl>
    <w:lvl w:ilvl="6" w:tplc="27E01264" w:tentative="1">
      <w:start w:val="1"/>
      <w:numFmt w:val="decimal"/>
      <w:lvlText w:val="%7."/>
      <w:lvlJc w:val="left"/>
      <w:pPr>
        <w:ind w:left="5040" w:hanging="360"/>
      </w:pPr>
    </w:lvl>
    <w:lvl w:ilvl="7" w:tplc="01E4E316" w:tentative="1">
      <w:start w:val="1"/>
      <w:numFmt w:val="lowerLetter"/>
      <w:lvlText w:val="%8."/>
      <w:lvlJc w:val="left"/>
      <w:pPr>
        <w:ind w:left="5760" w:hanging="360"/>
      </w:pPr>
    </w:lvl>
    <w:lvl w:ilvl="8" w:tplc="555AC030" w:tentative="1">
      <w:start w:val="1"/>
      <w:numFmt w:val="lowerRoman"/>
      <w:lvlText w:val="%9."/>
      <w:lvlJc w:val="right"/>
      <w:pPr>
        <w:ind w:left="6480" w:hanging="180"/>
      </w:pPr>
    </w:lvl>
  </w:abstractNum>
  <w:abstractNum w:abstractNumId="26">
    <w:nsid w:val="63113D87"/>
    <w:multiLevelType w:val="hybridMultilevel"/>
    <w:tmpl w:val="F620D9CA"/>
    <w:lvl w:ilvl="0" w:tplc="DDAA5962">
      <w:start w:val="1"/>
      <w:numFmt w:val="hebrew1"/>
      <w:lvlText w:val="%1."/>
      <w:lvlJc w:val="left"/>
      <w:pPr>
        <w:ind w:left="672" w:hanging="360"/>
      </w:pPr>
      <w:rPr>
        <w:rFonts w:hint="default"/>
        <w:b/>
        <w:bCs w:val="0"/>
        <w:color w:val="244061" w:themeColor="accent1" w:themeShade="80"/>
      </w:rPr>
    </w:lvl>
    <w:lvl w:ilvl="1" w:tplc="82FED20E" w:tentative="1">
      <w:start w:val="1"/>
      <w:numFmt w:val="lowerLetter"/>
      <w:lvlText w:val="%2."/>
      <w:lvlJc w:val="left"/>
      <w:pPr>
        <w:ind w:left="1392" w:hanging="360"/>
      </w:pPr>
    </w:lvl>
    <w:lvl w:ilvl="2" w:tplc="03E01C5E" w:tentative="1">
      <w:start w:val="1"/>
      <w:numFmt w:val="lowerRoman"/>
      <w:lvlText w:val="%3."/>
      <w:lvlJc w:val="right"/>
      <w:pPr>
        <w:ind w:left="2112" w:hanging="180"/>
      </w:pPr>
    </w:lvl>
    <w:lvl w:ilvl="3" w:tplc="C7268972" w:tentative="1">
      <w:start w:val="1"/>
      <w:numFmt w:val="decimal"/>
      <w:lvlText w:val="%4."/>
      <w:lvlJc w:val="left"/>
      <w:pPr>
        <w:ind w:left="2832" w:hanging="360"/>
      </w:pPr>
    </w:lvl>
    <w:lvl w:ilvl="4" w:tplc="44A01186" w:tentative="1">
      <w:start w:val="1"/>
      <w:numFmt w:val="lowerLetter"/>
      <w:lvlText w:val="%5."/>
      <w:lvlJc w:val="left"/>
      <w:pPr>
        <w:ind w:left="3552" w:hanging="360"/>
      </w:pPr>
    </w:lvl>
    <w:lvl w:ilvl="5" w:tplc="B7748EB8" w:tentative="1">
      <w:start w:val="1"/>
      <w:numFmt w:val="lowerRoman"/>
      <w:lvlText w:val="%6."/>
      <w:lvlJc w:val="right"/>
      <w:pPr>
        <w:ind w:left="4272" w:hanging="180"/>
      </w:pPr>
    </w:lvl>
    <w:lvl w:ilvl="6" w:tplc="C660F4AE" w:tentative="1">
      <w:start w:val="1"/>
      <w:numFmt w:val="decimal"/>
      <w:lvlText w:val="%7."/>
      <w:lvlJc w:val="left"/>
      <w:pPr>
        <w:ind w:left="4992" w:hanging="360"/>
      </w:pPr>
    </w:lvl>
    <w:lvl w:ilvl="7" w:tplc="78C6DDB4" w:tentative="1">
      <w:start w:val="1"/>
      <w:numFmt w:val="lowerLetter"/>
      <w:lvlText w:val="%8."/>
      <w:lvlJc w:val="left"/>
      <w:pPr>
        <w:ind w:left="5712" w:hanging="360"/>
      </w:pPr>
    </w:lvl>
    <w:lvl w:ilvl="8" w:tplc="EBCEFBC2" w:tentative="1">
      <w:start w:val="1"/>
      <w:numFmt w:val="lowerRoman"/>
      <w:lvlText w:val="%9."/>
      <w:lvlJc w:val="right"/>
      <w:pPr>
        <w:ind w:left="6432" w:hanging="180"/>
      </w:pPr>
    </w:lvl>
  </w:abstractNum>
  <w:abstractNum w:abstractNumId="27">
    <w:nsid w:val="63FF7159"/>
    <w:multiLevelType w:val="hybridMultilevel"/>
    <w:tmpl w:val="38043AEE"/>
    <w:lvl w:ilvl="0" w:tplc="E4949CA6">
      <w:start w:val="1"/>
      <w:numFmt w:val="decimal"/>
      <w:lvlText w:val="%1."/>
      <w:lvlJc w:val="left"/>
      <w:pPr>
        <w:ind w:left="672" w:hanging="360"/>
      </w:pPr>
      <w:rPr>
        <w:rFonts w:eastAsiaTheme="majorEastAsia" w:hint="default"/>
        <w:b/>
        <w:bCs w:val="0"/>
        <w:color w:val="004E6C"/>
      </w:rPr>
    </w:lvl>
    <w:lvl w:ilvl="1" w:tplc="413CFA68" w:tentative="1">
      <w:start w:val="1"/>
      <w:numFmt w:val="lowerLetter"/>
      <w:lvlText w:val="%2."/>
      <w:lvlJc w:val="left"/>
      <w:pPr>
        <w:ind w:left="1392" w:hanging="360"/>
      </w:pPr>
    </w:lvl>
    <w:lvl w:ilvl="2" w:tplc="348A15C4" w:tentative="1">
      <w:start w:val="1"/>
      <w:numFmt w:val="lowerRoman"/>
      <w:lvlText w:val="%3."/>
      <w:lvlJc w:val="right"/>
      <w:pPr>
        <w:ind w:left="2112" w:hanging="180"/>
      </w:pPr>
    </w:lvl>
    <w:lvl w:ilvl="3" w:tplc="550AC820" w:tentative="1">
      <w:start w:val="1"/>
      <w:numFmt w:val="decimal"/>
      <w:lvlText w:val="%4."/>
      <w:lvlJc w:val="left"/>
      <w:pPr>
        <w:ind w:left="2832" w:hanging="360"/>
      </w:pPr>
    </w:lvl>
    <w:lvl w:ilvl="4" w:tplc="217E3594" w:tentative="1">
      <w:start w:val="1"/>
      <w:numFmt w:val="lowerLetter"/>
      <w:lvlText w:val="%5."/>
      <w:lvlJc w:val="left"/>
      <w:pPr>
        <w:ind w:left="3552" w:hanging="360"/>
      </w:pPr>
    </w:lvl>
    <w:lvl w:ilvl="5" w:tplc="B794390C" w:tentative="1">
      <w:start w:val="1"/>
      <w:numFmt w:val="lowerRoman"/>
      <w:lvlText w:val="%6."/>
      <w:lvlJc w:val="right"/>
      <w:pPr>
        <w:ind w:left="4272" w:hanging="180"/>
      </w:pPr>
    </w:lvl>
    <w:lvl w:ilvl="6" w:tplc="DA0221E6" w:tentative="1">
      <w:start w:val="1"/>
      <w:numFmt w:val="decimal"/>
      <w:lvlText w:val="%7."/>
      <w:lvlJc w:val="left"/>
      <w:pPr>
        <w:ind w:left="4992" w:hanging="360"/>
      </w:pPr>
    </w:lvl>
    <w:lvl w:ilvl="7" w:tplc="B8B0C850" w:tentative="1">
      <w:start w:val="1"/>
      <w:numFmt w:val="lowerLetter"/>
      <w:lvlText w:val="%8."/>
      <w:lvlJc w:val="left"/>
      <w:pPr>
        <w:ind w:left="5712" w:hanging="360"/>
      </w:pPr>
    </w:lvl>
    <w:lvl w:ilvl="8" w:tplc="5D281F36" w:tentative="1">
      <w:start w:val="1"/>
      <w:numFmt w:val="lowerRoman"/>
      <w:lvlText w:val="%9."/>
      <w:lvlJc w:val="right"/>
      <w:pPr>
        <w:ind w:left="6432" w:hanging="180"/>
      </w:pPr>
    </w:lvl>
  </w:abstractNum>
  <w:abstractNum w:abstractNumId="28">
    <w:nsid w:val="71E23E40"/>
    <w:multiLevelType w:val="multilevel"/>
    <w:tmpl w:val="D4541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573084C"/>
    <w:multiLevelType w:val="hybridMultilevel"/>
    <w:tmpl w:val="1D38543E"/>
    <w:lvl w:ilvl="0" w:tplc="CCA697C8">
      <w:start w:val="1"/>
      <w:numFmt w:val="hebrew1"/>
      <w:lvlText w:val="%1."/>
      <w:lvlJc w:val="left"/>
      <w:pPr>
        <w:ind w:left="720" w:hanging="360"/>
      </w:pPr>
      <w:rPr>
        <w:rFonts w:hint="default"/>
      </w:rPr>
    </w:lvl>
    <w:lvl w:ilvl="1" w:tplc="7F706AB2" w:tentative="1">
      <w:start w:val="1"/>
      <w:numFmt w:val="lowerLetter"/>
      <w:lvlText w:val="%2."/>
      <w:lvlJc w:val="left"/>
      <w:pPr>
        <w:ind w:left="1440" w:hanging="360"/>
      </w:pPr>
    </w:lvl>
    <w:lvl w:ilvl="2" w:tplc="85C689DE" w:tentative="1">
      <w:start w:val="1"/>
      <w:numFmt w:val="lowerRoman"/>
      <w:lvlText w:val="%3."/>
      <w:lvlJc w:val="right"/>
      <w:pPr>
        <w:ind w:left="2160" w:hanging="180"/>
      </w:pPr>
    </w:lvl>
    <w:lvl w:ilvl="3" w:tplc="9C2001E0" w:tentative="1">
      <w:start w:val="1"/>
      <w:numFmt w:val="decimal"/>
      <w:lvlText w:val="%4."/>
      <w:lvlJc w:val="left"/>
      <w:pPr>
        <w:ind w:left="2880" w:hanging="360"/>
      </w:pPr>
    </w:lvl>
    <w:lvl w:ilvl="4" w:tplc="32007BF4" w:tentative="1">
      <w:start w:val="1"/>
      <w:numFmt w:val="lowerLetter"/>
      <w:lvlText w:val="%5."/>
      <w:lvlJc w:val="left"/>
      <w:pPr>
        <w:ind w:left="3600" w:hanging="360"/>
      </w:pPr>
    </w:lvl>
    <w:lvl w:ilvl="5" w:tplc="A8A2C55C" w:tentative="1">
      <w:start w:val="1"/>
      <w:numFmt w:val="lowerRoman"/>
      <w:lvlText w:val="%6."/>
      <w:lvlJc w:val="right"/>
      <w:pPr>
        <w:ind w:left="4320" w:hanging="180"/>
      </w:pPr>
    </w:lvl>
    <w:lvl w:ilvl="6" w:tplc="01209FE2" w:tentative="1">
      <w:start w:val="1"/>
      <w:numFmt w:val="decimal"/>
      <w:lvlText w:val="%7."/>
      <w:lvlJc w:val="left"/>
      <w:pPr>
        <w:ind w:left="5040" w:hanging="360"/>
      </w:pPr>
    </w:lvl>
    <w:lvl w:ilvl="7" w:tplc="40CEA65A" w:tentative="1">
      <w:start w:val="1"/>
      <w:numFmt w:val="lowerLetter"/>
      <w:lvlText w:val="%8."/>
      <w:lvlJc w:val="left"/>
      <w:pPr>
        <w:ind w:left="5760" w:hanging="360"/>
      </w:pPr>
    </w:lvl>
    <w:lvl w:ilvl="8" w:tplc="64546F60" w:tentative="1">
      <w:start w:val="1"/>
      <w:numFmt w:val="lowerRoman"/>
      <w:lvlText w:val="%9."/>
      <w:lvlJc w:val="right"/>
      <w:pPr>
        <w:ind w:left="6480" w:hanging="180"/>
      </w:pPr>
    </w:lvl>
  </w:abstractNum>
  <w:abstractNum w:abstractNumId="30">
    <w:nsid w:val="78204688"/>
    <w:multiLevelType w:val="hybridMultilevel"/>
    <w:tmpl w:val="95E639A8"/>
    <w:lvl w:ilvl="0" w:tplc="92D0B12A">
      <w:start w:val="1"/>
      <w:numFmt w:val="hebrew1"/>
      <w:lvlText w:val="%1."/>
      <w:lvlJc w:val="left"/>
      <w:pPr>
        <w:ind w:left="720" w:hanging="360"/>
      </w:pPr>
      <w:rPr>
        <w:rFonts w:hint="default"/>
      </w:rPr>
    </w:lvl>
    <w:lvl w:ilvl="1" w:tplc="33300C7C" w:tentative="1">
      <w:start w:val="1"/>
      <w:numFmt w:val="lowerLetter"/>
      <w:lvlText w:val="%2."/>
      <w:lvlJc w:val="left"/>
      <w:pPr>
        <w:ind w:left="1440" w:hanging="360"/>
      </w:pPr>
    </w:lvl>
    <w:lvl w:ilvl="2" w:tplc="436E2E64" w:tentative="1">
      <w:start w:val="1"/>
      <w:numFmt w:val="lowerRoman"/>
      <w:lvlText w:val="%3."/>
      <w:lvlJc w:val="right"/>
      <w:pPr>
        <w:ind w:left="2160" w:hanging="180"/>
      </w:pPr>
    </w:lvl>
    <w:lvl w:ilvl="3" w:tplc="123E4D1A" w:tentative="1">
      <w:start w:val="1"/>
      <w:numFmt w:val="decimal"/>
      <w:lvlText w:val="%4."/>
      <w:lvlJc w:val="left"/>
      <w:pPr>
        <w:ind w:left="2880" w:hanging="360"/>
      </w:pPr>
    </w:lvl>
    <w:lvl w:ilvl="4" w:tplc="71CAC3A4" w:tentative="1">
      <w:start w:val="1"/>
      <w:numFmt w:val="lowerLetter"/>
      <w:lvlText w:val="%5."/>
      <w:lvlJc w:val="left"/>
      <w:pPr>
        <w:ind w:left="3600" w:hanging="360"/>
      </w:pPr>
    </w:lvl>
    <w:lvl w:ilvl="5" w:tplc="E5F21022" w:tentative="1">
      <w:start w:val="1"/>
      <w:numFmt w:val="lowerRoman"/>
      <w:lvlText w:val="%6."/>
      <w:lvlJc w:val="right"/>
      <w:pPr>
        <w:ind w:left="4320" w:hanging="180"/>
      </w:pPr>
    </w:lvl>
    <w:lvl w:ilvl="6" w:tplc="5AF4C136" w:tentative="1">
      <w:start w:val="1"/>
      <w:numFmt w:val="decimal"/>
      <w:lvlText w:val="%7."/>
      <w:lvlJc w:val="left"/>
      <w:pPr>
        <w:ind w:left="5040" w:hanging="360"/>
      </w:pPr>
    </w:lvl>
    <w:lvl w:ilvl="7" w:tplc="E75C788C" w:tentative="1">
      <w:start w:val="1"/>
      <w:numFmt w:val="lowerLetter"/>
      <w:lvlText w:val="%8."/>
      <w:lvlJc w:val="left"/>
      <w:pPr>
        <w:ind w:left="5760" w:hanging="360"/>
      </w:pPr>
    </w:lvl>
    <w:lvl w:ilvl="8" w:tplc="337EC32A" w:tentative="1">
      <w:start w:val="1"/>
      <w:numFmt w:val="lowerRoman"/>
      <w:lvlText w:val="%9."/>
      <w:lvlJc w:val="right"/>
      <w:pPr>
        <w:ind w:left="6480" w:hanging="180"/>
      </w:pPr>
    </w:lvl>
  </w:abstractNum>
  <w:abstractNum w:abstractNumId="31">
    <w:nsid w:val="7F0E0131"/>
    <w:multiLevelType w:val="hybridMultilevel"/>
    <w:tmpl w:val="F71EDB70"/>
    <w:lvl w:ilvl="0" w:tplc="67C46898">
      <w:start w:val="1"/>
      <w:numFmt w:val="hebrew1"/>
      <w:lvlText w:val="%1."/>
      <w:lvlJc w:val="left"/>
      <w:pPr>
        <w:ind w:left="720" w:hanging="360"/>
      </w:pPr>
      <w:rPr>
        <w:rFonts w:hint="default"/>
      </w:rPr>
    </w:lvl>
    <w:lvl w:ilvl="1" w:tplc="1A603254" w:tentative="1">
      <w:start w:val="1"/>
      <w:numFmt w:val="lowerLetter"/>
      <w:lvlText w:val="%2."/>
      <w:lvlJc w:val="left"/>
      <w:pPr>
        <w:ind w:left="1440" w:hanging="360"/>
      </w:pPr>
    </w:lvl>
    <w:lvl w:ilvl="2" w:tplc="487064D6" w:tentative="1">
      <w:start w:val="1"/>
      <w:numFmt w:val="lowerRoman"/>
      <w:lvlText w:val="%3."/>
      <w:lvlJc w:val="right"/>
      <w:pPr>
        <w:ind w:left="2160" w:hanging="180"/>
      </w:pPr>
    </w:lvl>
    <w:lvl w:ilvl="3" w:tplc="DE70E8AC" w:tentative="1">
      <w:start w:val="1"/>
      <w:numFmt w:val="decimal"/>
      <w:lvlText w:val="%4."/>
      <w:lvlJc w:val="left"/>
      <w:pPr>
        <w:ind w:left="2880" w:hanging="360"/>
      </w:pPr>
    </w:lvl>
    <w:lvl w:ilvl="4" w:tplc="B3F2E576" w:tentative="1">
      <w:start w:val="1"/>
      <w:numFmt w:val="lowerLetter"/>
      <w:lvlText w:val="%5."/>
      <w:lvlJc w:val="left"/>
      <w:pPr>
        <w:ind w:left="3600" w:hanging="360"/>
      </w:pPr>
    </w:lvl>
    <w:lvl w:ilvl="5" w:tplc="8A4AB20E" w:tentative="1">
      <w:start w:val="1"/>
      <w:numFmt w:val="lowerRoman"/>
      <w:lvlText w:val="%6."/>
      <w:lvlJc w:val="right"/>
      <w:pPr>
        <w:ind w:left="4320" w:hanging="180"/>
      </w:pPr>
    </w:lvl>
    <w:lvl w:ilvl="6" w:tplc="63762CB4" w:tentative="1">
      <w:start w:val="1"/>
      <w:numFmt w:val="decimal"/>
      <w:lvlText w:val="%7."/>
      <w:lvlJc w:val="left"/>
      <w:pPr>
        <w:ind w:left="5040" w:hanging="360"/>
      </w:pPr>
    </w:lvl>
    <w:lvl w:ilvl="7" w:tplc="3B664032" w:tentative="1">
      <w:start w:val="1"/>
      <w:numFmt w:val="lowerLetter"/>
      <w:lvlText w:val="%8."/>
      <w:lvlJc w:val="left"/>
      <w:pPr>
        <w:ind w:left="5760" w:hanging="360"/>
      </w:pPr>
    </w:lvl>
    <w:lvl w:ilvl="8" w:tplc="1BD66712" w:tentative="1">
      <w:start w:val="1"/>
      <w:numFmt w:val="lowerRoman"/>
      <w:lvlText w:val="%9."/>
      <w:lvlJc w:val="right"/>
      <w:pPr>
        <w:ind w:left="6480" w:hanging="180"/>
      </w:pPr>
    </w:lvl>
  </w:abstractNum>
  <w:num w:numId="1">
    <w:abstractNumId w:val="4"/>
  </w:num>
  <w:num w:numId="2">
    <w:abstractNumId w:val="12"/>
  </w:num>
  <w:num w:numId="3">
    <w:abstractNumId w:val="26"/>
  </w:num>
  <w:num w:numId="4">
    <w:abstractNumId w:val="7"/>
  </w:num>
  <w:num w:numId="5">
    <w:abstractNumId w:val="15"/>
  </w:num>
  <w:num w:numId="6">
    <w:abstractNumId w:val="23"/>
  </w:num>
  <w:num w:numId="7">
    <w:abstractNumId w:val="8"/>
  </w:num>
  <w:num w:numId="8">
    <w:abstractNumId w:val="24"/>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4"/>
  </w:num>
  <w:num w:numId="19">
    <w:abstractNumId w:val="21"/>
  </w:num>
  <w:num w:numId="20">
    <w:abstractNumId w:val="30"/>
  </w:num>
  <w:num w:numId="21">
    <w:abstractNumId w:val="1"/>
  </w:num>
  <w:num w:numId="22">
    <w:abstractNumId w:val="3"/>
  </w:num>
  <w:num w:numId="23">
    <w:abstractNumId w:val="2"/>
  </w:num>
  <w:num w:numId="24">
    <w:abstractNumId w:val="10"/>
  </w:num>
  <w:num w:numId="25">
    <w:abstractNumId w:val="0"/>
  </w:num>
  <w:num w:numId="26">
    <w:abstractNumId w:val="29"/>
  </w:num>
  <w:num w:numId="27">
    <w:abstractNumId w:val="25"/>
  </w:num>
  <w:num w:numId="28">
    <w:abstractNumId w:val="11"/>
  </w:num>
  <w:num w:numId="29">
    <w:abstractNumId w:val="17"/>
  </w:num>
  <w:num w:numId="30">
    <w:abstractNumId w:val="19"/>
  </w:num>
  <w:num w:numId="31">
    <w:abstractNumId w:val="31"/>
  </w:num>
  <w:num w:numId="32">
    <w:abstractNumId w:val="13"/>
  </w:num>
  <w:num w:numId="33">
    <w:abstractNumId w:val="27"/>
  </w:num>
  <w:num w:numId="34">
    <w:abstractNumId w:val="16"/>
  </w:num>
  <w:num w:numId="35">
    <w:abstractNumId w:val="5"/>
  </w:num>
  <w:num w:numId="36">
    <w:abstractNumId w:val="18"/>
  </w:num>
  <w:num w:numId="3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SortMethod w:val="00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tnwarning" w:val="1"/>
    <w:docVar w:name="sivug" w:val="1"/>
    <w:docVar w:name="space" w:val="1.3"/>
  </w:docVars>
  <w:rsids>
    <w:rsidRoot w:val="009D05CC"/>
    <w:rsid w:val="00001D5A"/>
    <w:rsid w:val="00002EF7"/>
    <w:rsid w:val="00003B77"/>
    <w:rsid w:val="00003F96"/>
    <w:rsid w:val="0000520D"/>
    <w:rsid w:val="000054B7"/>
    <w:rsid w:val="00005EE0"/>
    <w:rsid w:val="00006B59"/>
    <w:rsid w:val="0001014C"/>
    <w:rsid w:val="00011BFC"/>
    <w:rsid w:val="00012657"/>
    <w:rsid w:val="00013BC3"/>
    <w:rsid w:val="000155F0"/>
    <w:rsid w:val="000157CF"/>
    <w:rsid w:val="00015A22"/>
    <w:rsid w:val="0001735B"/>
    <w:rsid w:val="000206F1"/>
    <w:rsid w:val="00021FFB"/>
    <w:rsid w:val="0002582E"/>
    <w:rsid w:val="00026367"/>
    <w:rsid w:val="000264D7"/>
    <w:rsid w:val="000303C9"/>
    <w:rsid w:val="00031C68"/>
    <w:rsid w:val="00031CEB"/>
    <w:rsid w:val="00032932"/>
    <w:rsid w:val="0003494D"/>
    <w:rsid w:val="00035B80"/>
    <w:rsid w:val="00036B0F"/>
    <w:rsid w:val="00040918"/>
    <w:rsid w:val="00040C4D"/>
    <w:rsid w:val="000413AB"/>
    <w:rsid w:val="000419ED"/>
    <w:rsid w:val="00041E99"/>
    <w:rsid w:val="00042688"/>
    <w:rsid w:val="00042837"/>
    <w:rsid w:val="00043204"/>
    <w:rsid w:val="00043931"/>
    <w:rsid w:val="000448BE"/>
    <w:rsid w:val="00046670"/>
    <w:rsid w:val="00047A92"/>
    <w:rsid w:val="000501A4"/>
    <w:rsid w:val="00050A4D"/>
    <w:rsid w:val="00050A9A"/>
    <w:rsid w:val="00050BDE"/>
    <w:rsid w:val="00052281"/>
    <w:rsid w:val="000527EB"/>
    <w:rsid w:val="00052AE4"/>
    <w:rsid w:val="000532AA"/>
    <w:rsid w:val="00053AA7"/>
    <w:rsid w:val="00053D09"/>
    <w:rsid w:val="00053F42"/>
    <w:rsid w:val="0005582D"/>
    <w:rsid w:val="00055CB5"/>
    <w:rsid w:val="00055E07"/>
    <w:rsid w:val="00055E4C"/>
    <w:rsid w:val="00055EC9"/>
    <w:rsid w:val="00056B3E"/>
    <w:rsid w:val="000571B9"/>
    <w:rsid w:val="0005725C"/>
    <w:rsid w:val="00060045"/>
    <w:rsid w:val="00060178"/>
    <w:rsid w:val="00061760"/>
    <w:rsid w:val="000618D0"/>
    <w:rsid w:val="000624BA"/>
    <w:rsid w:val="00063297"/>
    <w:rsid w:val="00064637"/>
    <w:rsid w:val="000675B0"/>
    <w:rsid w:val="00067F12"/>
    <w:rsid w:val="000710A8"/>
    <w:rsid w:val="00072B83"/>
    <w:rsid w:val="00072FE8"/>
    <w:rsid w:val="000736B3"/>
    <w:rsid w:val="0007429C"/>
    <w:rsid w:val="00076758"/>
    <w:rsid w:val="0007717F"/>
    <w:rsid w:val="0007762A"/>
    <w:rsid w:val="00080072"/>
    <w:rsid w:val="00081D0E"/>
    <w:rsid w:val="0008345D"/>
    <w:rsid w:val="00084E3A"/>
    <w:rsid w:val="00086BCD"/>
    <w:rsid w:val="00091A72"/>
    <w:rsid w:val="00093E30"/>
    <w:rsid w:val="0009432F"/>
    <w:rsid w:val="00094F15"/>
    <w:rsid w:val="00096CF4"/>
    <w:rsid w:val="00097CDE"/>
    <w:rsid w:val="000A00AE"/>
    <w:rsid w:val="000A01F2"/>
    <w:rsid w:val="000A0884"/>
    <w:rsid w:val="000A0915"/>
    <w:rsid w:val="000A1610"/>
    <w:rsid w:val="000A26F1"/>
    <w:rsid w:val="000A2BD8"/>
    <w:rsid w:val="000A4686"/>
    <w:rsid w:val="000A567C"/>
    <w:rsid w:val="000A5B75"/>
    <w:rsid w:val="000A65A9"/>
    <w:rsid w:val="000A69A7"/>
    <w:rsid w:val="000B1102"/>
    <w:rsid w:val="000B2074"/>
    <w:rsid w:val="000B2C5B"/>
    <w:rsid w:val="000B2DBE"/>
    <w:rsid w:val="000B3056"/>
    <w:rsid w:val="000B5023"/>
    <w:rsid w:val="000B55BB"/>
    <w:rsid w:val="000B7912"/>
    <w:rsid w:val="000B7B95"/>
    <w:rsid w:val="000C05CB"/>
    <w:rsid w:val="000C0F17"/>
    <w:rsid w:val="000C16F6"/>
    <w:rsid w:val="000C2AB9"/>
    <w:rsid w:val="000C404B"/>
    <w:rsid w:val="000C50A1"/>
    <w:rsid w:val="000C6AAF"/>
    <w:rsid w:val="000C7459"/>
    <w:rsid w:val="000D11EB"/>
    <w:rsid w:val="000D2056"/>
    <w:rsid w:val="000D22F0"/>
    <w:rsid w:val="000D2F93"/>
    <w:rsid w:val="000D5B81"/>
    <w:rsid w:val="000D5C0B"/>
    <w:rsid w:val="000E013E"/>
    <w:rsid w:val="000E1FBD"/>
    <w:rsid w:val="000E23EA"/>
    <w:rsid w:val="000E2715"/>
    <w:rsid w:val="000E2B2C"/>
    <w:rsid w:val="000E3022"/>
    <w:rsid w:val="000E3D52"/>
    <w:rsid w:val="000E44FD"/>
    <w:rsid w:val="000E5149"/>
    <w:rsid w:val="000E5834"/>
    <w:rsid w:val="000F158C"/>
    <w:rsid w:val="000F1DEA"/>
    <w:rsid w:val="000F2408"/>
    <w:rsid w:val="000F26B6"/>
    <w:rsid w:val="000F3700"/>
    <w:rsid w:val="000F76A8"/>
    <w:rsid w:val="000F7725"/>
    <w:rsid w:val="00101681"/>
    <w:rsid w:val="00101BB0"/>
    <w:rsid w:val="00101D0F"/>
    <w:rsid w:val="00105970"/>
    <w:rsid w:val="00107175"/>
    <w:rsid w:val="00107A35"/>
    <w:rsid w:val="00111F8A"/>
    <w:rsid w:val="00112E28"/>
    <w:rsid w:val="00113C2F"/>
    <w:rsid w:val="00113E28"/>
    <w:rsid w:val="00114325"/>
    <w:rsid w:val="00115432"/>
    <w:rsid w:val="001157CE"/>
    <w:rsid w:val="00115E66"/>
    <w:rsid w:val="001172DF"/>
    <w:rsid w:val="0012279D"/>
    <w:rsid w:val="001239A8"/>
    <w:rsid w:val="00124DC1"/>
    <w:rsid w:val="00134F83"/>
    <w:rsid w:val="001354CB"/>
    <w:rsid w:val="00135695"/>
    <w:rsid w:val="00135742"/>
    <w:rsid w:val="00135A23"/>
    <w:rsid w:val="00136496"/>
    <w:rsid w:val="0013664A"/>
    <w:rsid w:val="00136A10"/>
    <w:rsid w:val="00137337"/>
    <w:rsid w:val="00137FF0"/>
    <w:rsid w:val="00140CC4"/>
    <w:rsid w:val="00141BD6"/>
    <w:rsid w:val="00142206"/>
    <w:rsid w:val="00143176"/>
    <w:rsid w:val="001451A4"/>
    <w:rsid w:val="0014715B"/>
    <w:rsid w:val="00150A48"/>
    <w:rsid w:val="00150BE4"/>
    <w:rsid w:val="00150BEB"/>
    <w:rsid w:val="00150CC9"/>
    <w:rsid w:val="00150F89"/>
    <w:rsid w:val="00152C2F"/>
    <w:rsid w:val="00153149"/>
    <w:rsid w:val="00153A60"/>
    <w:rsid w:val="00154682"/>
    <w:rsid w:val="00154827"/>
    <w:rsid w:val="00155501"/>
    <w:rsid w:val="00156CAA"/>
    <w:rsid w:val="0015702B"/>
    <w:rsid w:val="00160155"/>
    <w:rsid w:val="0016031C"/>
    <w:rsid w:val="00161124"/>
    <w:rsid w:val="001637C1"/>
    <w:rsid w:val="001643E4"/>
    <w:rsid w:val="00164534"/>
    <w:rsid w:val="00164B64"/>
    <w:rsid w:val="00166477"/>
    <w:rsid w:val="00166D27"/>
    <w:rsid w:val="00170320"/>
    <w:rsid w:val="00170625"/>
    <w:rsid w:val="00171B4A"/>
    <w:rsid w:val="0017200D"/>
    <w:rsid w:val="001730B0"/>
    <w:rsid w:val="00173FDD"/>
    <w:rsid w:val="001747CF"/>
    <w:rsid w:val="00174A21"/>
    <w:rsid w:val="00175FE2"/>
    <w:rsid w:val="00176411"/>
    <w:rsid w:val="00176B96"/>
    <w:rsid w:val="00177D09"/>
    <w:rsid w:val="00177D2F"/>
    <w:rsid w:val="00180392"/>
    <w:rsid w:val="001821A3"/>
    <w:rsid w:val="00182DC0"/>
    <w:rsid w:val="00183DDC"/>
    <w:rsid w:val="0018586A"/>
    <w:rsid w:val="00185928"/>
    <w:rsid w:val="00185B85"/>
    <w:rsid w:val="0018758B"/>
    <w:rsid w:val="0019015A"/>
    <w:rsid w:val="00190F93"/>
    <w:rsid w:val="00191FF6"/>
    <w:rsid w:val="00192F16"/>
    <w:rsid w:val="00193071"/>
    <w:rsid w:val="00195BC7"/>
    <w:rsid w:val="00195EBA"/>
    <w:rsid w:val="001960B4"/>
    <w:rsid w:val="00197B8A"/>
    <w:rsid w:val="001A0CA6"/>
    <w:rsid w:val="001A2081"/>
    <w:rsid w:val="001A2F88"/>
    <w:rsid w:val="001A325B"/>
    <w:rsid w:val="001A38A7"/>
    <w:rsid w:val="001A3974"/>
    <w:rsid w:val="001A5D04"/>
    <w:rsid w:val="001A613C"/>
    <w:rsid w:val="001A6276"/>
    <w:rsid w:val="001A72F6"/>
    <w:rsid w:val="001A7D06"/>
    <w:rsid w:val="001B17FB"/>
    <w:rsid w:val="001B2821"/>
    <w:rsid w:val="001B2ACB"/>
    <w:rsid w:val="001B2DBB"/>
    <w:rsid w:val="001B3BE6"/>
    <w:rsid w:val="001B3EFA"/>
    <w:rsid w:val="001B4EA7"/>
    <w:rsid w:val="001B5656"/>
    <w:rsid w:val="001B5DFF"/>
    <w:rsid w:val="001B65B8"/>
    <w:rsid w:val="001B70CA"/>
    <w:rsid w:val="001B75F0"/>
    <w:rsid w:val="001C00D8"/>
    <w:rsid w:val="001C057E"/>
    <w:rsid w:val="001C308D"/>
    <w:rsid w:val="001C3232"/>
    <w:rsid w:val="001C34D5"/>
    <w:rsid w:val="001C3ED9"/>
    <w:rsid w:val="001C45D9"/>
    <w:rsid w:val="001C49B8"/>
    <w:rsid w:val="001D1192"/>
    <w:rsid w:val="001D223A"/>
    <w:rsid w:val="001D2793"/>
    <w:rsid w:val="001D2F2A"/>
    <w:rsid w:val="001D3679"/>
    <w:rsid w:val="001D3CC2"/>
    <w:rsid w:val="001D461F"/>
    <w:rsid w:val="001D708D"/>
    <w:rsid w:val="001D77E6"/>
    <w:rsid w:val="001E0D0D"/>
    <w:rsid w:val="001E1C40"/>
    <w:rsid w:val="001E1EC3"/>
    <w:rsid w:val="001E1FB9"/>
    <w:rsid w:val="001E1FD1"/>
    <w:rsid w:val="001E23E2"/>
    <w:rsid w:val="001E3778"/>
    <w:rsid w:val="001E3F7F"/>
    <w:rsid w:val="001E475C"/>
    <w:rsid w:val="001E773D"/>
    <w:rsid w:val="001F068F"/>
    <w:rsid w:val="001F407D"/>
    <w:rsid w:val="00200434"/>
    <w:rsid w:val="00200E5B"/>
    <w:rsid w:val="00202F8B"/>
    <w:rsid w:val="00203277"/>
    <w:rsid w:val="00203604"/>
    <w:rsid w:val="002064F7"/>
    <w:rsid w:val="00206BDB"/>
    <w:rsid w:val="002127FD"/>
    <w:rsid w:val="00212B04"/>
    <w:rsid w:val="00212EEA"/>
    <w:rsid w:val="002130B4"/>
    <w:rsid w:val="00214BC0"/>
    <w:rsid w:val="00214CAA"/>
    <w:rsid w:val="00215BEE"/>
    <w:rsid w:val="0021654E"/>
    <w:rsid w:val="0022072A"/>
    <w:rsid w:val="0022100A"/>
    <w:rsid w:val="00221160"/>
    <w:rsid w:val="002213EE"/>
    <w:rsid w:val="00221922"/>
    <w:rsid w:val="002248C1"/>
    <w:rsid w:val="00224C04"/>
    <w:rsid w:val="00225718"/>
    <w:rsid w:val="00225CAE"/>
    <w:rsid w:val="00227E88"/>
    <w:rsid w:val="00231C3C"/>
    <w:rsid w:val="00231DC5"/>
    <w:rsid w:val="00232836"/>
    <w:rsid w:val="002338F8"/>
    <w:rsid w:val="00234167"/>
    <w:rsid w:val="00234F9B"/>
    <w:rsid w:val="0023589B"/>
    <w:rsid w:val="00235AEE"/>
    <w:rsid w:val="00235D75"/>
    <w:rsid w:val="002366CE"/>
    <w:rsid w:val="0024001A"/>
    <w:rsid w:val="00240887"/>
    <w:rsid w:val="002419F2"/>
    <w:rsid w:val="00243E20"/>
    <w:rsid w:val="00244096"/>
    <w:rsid w:val="00244C55"/>
    <w:rsid w:val="00245470"/>
    <w:rsid w:val="00246CD7"/>
    <w:rsid w:val="00247C83"/>
    <w:rsid w:val="0025068A"/>
    <w:rsid w:val="00250751"/>
    <w:rsid w:val="0025370C"/>
    <w:rsid w:val="00260D04"/>
    <w:rsid w:val="00261C84"/>
    <w:rsid w:val="00263521"/>
    <w:rsid w:val="002674A0"/>
    <w:rsid w:val="0027121E"/>
    <w:rsid w:val="0027188F"/>
    <w:rsid w:val="002739B2"/>
    <w:rsid w:val="00275A79"/>
    <w:rsid w:val="002813A0"/>
    <w:rsid w:val="00282133"/>
    <w:rsid w:val="002841CB"/>
    <w:rsid w:val="00284ABA"/>
    <w:rsid w:val="0028686C"/>
    <w:rsid w:val="0028694C"/>
    <w:rsid w:val="00292A58"/>
    <w:rsid w:val="0029373A"/>
    <w:rsid w:val="00293FC3"/>
    <w:rsid w:val="00294784"/>
    <w:rsid w:val="00294AF0"/>
    <w:rsid w:val="00296A9F"/>
    <w:rsid w:val="00297B77"/>
    <w:rsid w:val="002A1117"/>
    <w:rsid w:val="002A18D6"/>
    <w:rsid w:val="002A2132"/>
    <w:rsid w:val="002A2C5A"/>
    <w:rsid w:val="002A4153"/>
    <w:rsid w:val="002A4707"/>
    <w:rsid w:val="002A57EB"/>
    <w:rsid w:val="002A598C"/>
    <w:rsid w:val="002A6418"/>
    <w:rsid w:val="002A64F8"/>
    <w:rsid w:val="002A68DE"/>
    <w:rsid w:val="002A6A8F"/>
    <w:rsid w:val="002A6B3B"/>
    <w:rsid w:val="002A7D21"/>
    <w:rsid w:val="002B10E8"/>
    <w:rsid w:val="002B637F"/>
    <w:rsid w:val="002B65DC"/>
    <w:rsid w:val="002C1EE0"/>
    <w:rsid w:val="002C28D3"/>
    <w:rsid w:val="002C2B0E"/>
    <w:rsid w:val="002C316A"/>
    <w:rsid w:val="002C3B87"/>
    <w:rsid w:val="002C4139"/>
    <w:rsid w:val="002C4302"/>
    <w:rsid w:val="002C4F9F"/>
    <w:rsid w:val="002C54FF"/>
    <w:rsid w:val="002C65B3"/>
    <w:rsid w:val="002C6D22"/>
    <w:rsid w:val="002C70A2"/>
    <w:rsid w:val="002C7D35"/>
    <w:rsid w:val="002D15B0"/>
    <w:rsid w:val="002D1688"/>
    <w:rsid w:val="002D3201"/>
    <w:rsid w:val="002D3AC8"/>
    <w:rsid w:val="002D572F"/>
    <w:rsid w:val="002D5930"/>
    <w:rsid w:val="002D65CF"/>
    <w:rsid w:val="002D6964"/>
    <w:rsid w:val="002D6DBD"/>
    <w:rsid w:val="002E01CC"/>
    <w:rsid w:val="002E188D"/>
    <w:rsid w:val="002E1E1F"/>
    <w:rsid w:val="002E2DB0"/>
    <w:rsid w:val="002E3AA6"/>
    <w:rsid w:val="002E424B"/>
    <w:rsid w:val="002E4818"/>
    <w:rsid w:val="002E5757"/>
    <w:rsid w:val="002E6B3E"/>
    <w:rsid w:val="002E707E"/>
    <w:rsid w:val="002E70B8"/>
    <w:rsid w:val="002F11D2"/>
    <w:rsid w:val="002F1610"/>
    <w:rsid w:val="002F2019"/>
    <w:rsid w:val="002F24F0"/>
    <w:rsid w:val="002F29CA"/>
    <w:rsid w:val="002F42B0"/>
    <w:rsid w:val="002F5163"/>
    <w:rsid w:val="002F5A80"/>
    <w:rsid w:val="002F5B51"/>
    <w:rsid w:val="002F6FA5"/>
    <w:rsid w:val="002F724D"/>
    <w:rsid w:val="0030043A"/>
    <w:rsid w:val="00301153"/>
    <w:rsid w:val="003020D6"/>
    <w:rsid w:val="00302DC7"/>
    <w:rsid w:val="0030338B"/>
    <w:rsid w:val="00304E57"/>
    <w:rsid w:val="003050D0"/>
    <w:rsid w:val="003067B1"/>
    <w:rsid w:val="00307A51"/>
    <w:rsid w:val="003108E3"/>
    <w:rsid w:val="00311190"/>
    <w:rsid w:val="00313D58"/>
    <w:rsid w:val="00313EEC"/>
    <w:rsid w:val="00315624"/>
    <w:rsid w:val="00315BD6"/>
    <w:rsid w:val="00315FF2"/>
    <w:rsid w:val="00316C57"/>
    <w:rsid w:val="003177E2"/>
    <w:rsid w:val="0032289E"/>
    <w:rsid w:val="00322A81"/>
    <w:rsid w:val="00323027"/>
    <w:rsid w:val="0032331E"/>
    <w:rsid w:val="00324236"/>
    <w:rsid w:val="00324BC1"/>
    <w:rsid w:val="00324C2A"/>
    <w:rsid w:val="00324F0D"/>
    <w:rsid w:val="003257C6"/>
    <w:rsid w:val="00325F44"/>
    <w:rsid w:val="00326ABF"/>
    <w:rsid w:val="00326C7C"/>
    <w:rsid w:val="00327593"/>
    <w:rsid w:val="00331153"/>
    <w:rsid w:val="00332F33"/>
    <w:rsid w:val="00334A65"/>
    <w:rsid w:val="00334D20"/>
    <w:rsid w:val="0033564C"/>
    <w:rsid w:val="003356A2"/>
    <w:rsid w:val="00337048"/>
    <w:rsid w:val="00337846"/>
    <w:rsid w:val="003400F1"/>
    <w:rsid w:val="0034038A"/>
    <w:rsid w:val="003405E7"/>
    <w:rsid w:val="00340C7C"/>
    <w:rsid w:val="0034149F"/>
    <w:rsid w:val="00346930"/>
    <w:rsid w:val="00347612"/>
    <w:rsid w:val="003513C7"/>
    <w:rsid w:val="0035145F"/>
    <w:rsid w:val="00351F4E"/>
    <w:rsid w:val="00355453"/>
    <w:rsid w:val="003559A1"/>
    <w:rsid w:val="00355B59"/>
    <w:rsid w:val="00356540"/>
    <w:rsid w:val="00356926"/>
    <w:rsid w:val="00356C79"/>
    <w:rsid w:val="003606C0"/>
    <w:rsid w:val="00363344"/>
    <w:rsid w:val="003633E1"/>
    <w:rsid w:val="00363FE3"/>
    <w:rsid w:val="00365284"/>
    <w:rsid w:val="00365C9E"/>
    <w:rsid w:val="00365DC9"/>
    <w:rsid w:val="00365DE2"/>
    <w:rsid w:val="0036639F"/>
    <w:rsid w:val="003675CC"/>
    <w:rsid w:val="00371181"/>
    <w:rsid w:val="0037128C"/>
    <w:rsid w:val="0037259B"/>
    <w:rsid w:val="0037289B"/>
    <w:rsid w:val="003729F9"/>
    <w:rsid w:val="0037370B"/>
    <w:rsid w:val="00375AE4"/>
    <w:rsid w:val="00375C87"/>
    <w:rsid w:val="00376061"/>
    <w:rsid w:val="00376625"/>
    <w:rsid w:val="0037752E"/>
    <w:rsid w:val="0037753E"/>
    <w:rsid w:val="00377B33"/>
    <w:rsid w:val="00380052"/>
    <w:rsid w:val="003806AE"/>
    <w:rsid w:val="00382741"/>
    <w:rsid w:val="00382981"/>
    <w:rsid w:val="003839AA"/>
    <w:rsid w:val="003843E4"/>
    <w:rsid w:val="00385CBB"/>
    <w:rsid w:val="003907CF"/>
    <w:rsid w:val="00391943"/>
    <w:rsid w:val="003926A8"/>
    <w:rsid w:val="00392CEC"/>
    <w:rsid w:val="00392E92"/>
    <w:rsid w:val="003941E1"/>
    <w:rsid w:val="0039563E"/>
    <w:rsid w:val="0039592D"/>
    <w:rsid w:val="00396082"/>
    <w:rsid w:val="00396D3F"/>
    <w:rsid w:val="00396EB2"/>
    <w:rsid w:val="003971AD"/>
    <w:rsid w:val="00397234"/>
    <w:rsid w:val="00397C56"/>
    <w:rsid w:val="003A042B"/>
    <w:rsid w:val="003A08AE"/>
    <w:rsid w:val="003A613A"/>
    <w:rsid w:val="003A66EF"/>
    <w:rsid w:val="003A769E"/>
    <w:rsid w:val="003B166B"/>
    <w:rsid w:val="003B4CBF"/>
    <w:rsid w:val="003B505F"/>
    <w:rsid w:val="003B5A1E"/>
    <w:rsid w:val="003B71E3"/>
    <w:rsid w:val="003C1622"/>
    <w:rsid w:val="003C26AC"/>
    <w:rsid w:val="003C2EC6"/>
    <w:rsid w:val="003C3358"/>
    <w:rsid w:val="003C4F30"/>
    <w:rsid w:val="003C5BB1"/>
    <w:rsid w:val="003C6C20"/>
    <w:rsid w:val="003C7AD3"/>
    <w:rsid w:val="003C7B2D"/>
    <w:rsid w:val="003D0F91"/>
    <w:rsid w:val="003D16F2"/>
    <w:rsid w:val="003D1D5C"/>
    <w:rsid w:val="003D2AE6"/>
    <w:rsid w:val="003D4194"/>
    <w:rsid w:val="003D43B8"/>
    <w:rsid w:val="003D5CAC"/>
    <w:rsid w:val="003D6CAC"/>
    <w:rsid w:val="003D6FE1"/>
    <w:rsid w:val="003D7383"/>
    <w:rsid w:val="003D7489"/>
    <w:rsid w:val="003E0ABC"/>
    <w:rsid w:val="003E364E"/>
    <w:rsid w:val="003E4D5A"/>
    <w:rsid w:val="003E58C2"/>
    <w:rsid w:val="003E5FCA"/>
    <w:rsid w:val="003E77E9"/>
    <w:rsid w:val="003E798E"/>
    <w:rsid w:val="003F06E0"/>
    <w:rsid w:val="003F0C61"/>
    <w:rsid w:val="003F0D90"/>
    <w:rsid w:val="003F0E51"/>
    <w:rsid w:val="003F2708"/>
    <w:rsid w:val="003F316F"/>
    <w:rsid w:val="003F46E7"/>
    <w:rsid w:val="003F5B6A"/>
    <w:rsid w:val="003F6CB2"/>
    <w:rsid w:val="003F6D65"/>
    <w:rsid w:val="003F7B2B"/>
    <w:rsid w:val="00403EED"/>
    <w:rsid w:val="0040494A"/>
    <w:rsid w:val="00405277"/>
    <w:rsid w:val="004064E0"/>
    <w:rsid w:val="00406F61"/>
    <w:rsid w:val="004078B5"/>
    <w:rsid w:val="0041045D"/>
    <w:rsid w:val="00410935"/>
    <w:rsid w:val="00410D75"/>
    <w:rsid w:val="0041180B"/>
    <w:rsid w:val="0041212D"/>
    <w:rsid w:val="0041284E"/>
    <w:rsid w:val="00413464"/>
    <w:rsid w:val="00416D06"/>
    <w:rsid w:val="00420371"/>
    <w:rsid w:val="004204DC"/>
    <w:rsid w:val="004206BA"/>
    <w:rsid w:val="0042090E"/>
    <w:rsid w:val="00420DB1"/>
    <w:rsid w:val="0042545B"/>
    <w:rsid w:val="00425E72"/>
    <w:rsid w:val="00425E85"/>
    <w:rsid w:val="00426153"/>
    <w:rsid w:val="004276E0"/>
    <w:rsid w:val="00427A72"/>
    <w:rsid w:val="00430277"/>
    <w:rsid w:val="00432A56"/>
    <w:rsid w:val="00434C19"/>
    <w:rsid w:val="00436048"/>
    <w:rsid w:val="00436B23"/>
    <w:rsid w:val="0043791D"/>
    <w:rsid w:val="00437D9B"/>
    <w:rsid w:val="004413C7"/>
    <w:rsid w:val="004414E6"/>
    <w:rsid w:val="00442E2D"/>
    <w:rsid w:val="00443D1B"/>
    <w:rsid w:val="004470C5"/>
    <w:rsid w:val="00451A68"/>
    <w:rsid w:val="00451AA2"/>
    <w:rsid w:val="00451E5C"/>
    <w:rsid w:val="0045209D"/>
    <w:rsid w:val="00452950"/>
    <w:rsid w:val="004547C8"/>
    <w:rsid w:val="00456AD9"/>
    <w:rsid w:val="00460179"/>
    <w:rsid w:val="00462348"/>
    <w:rsid w:val="00463683"/>
    <w:rsid w:val="00464D56"/>
    <w:rsid w:val="00465DDF"/>
    <w:rsid w:val="004661DB"/>
    <w:rsid w:val="00466B28"/>
    <w:rsid w:val="00467D5E"/>
    <w:rsid w:val="004705A4"/>
    <w:rsid w:val="00471164"/>
    <w:rsid w:val="00471E18"/>
    <w:rsid w:val="004736FF"/>
    <w:rsid w:val="004743DF"/>
    <w:rsid w:val="00474EFE"/>
    <w:rsid w:val="0047620F"/>
    <w:rsid w:val="004767BA"/>
    <w:rsid w:val="004779AA"/>
    <w:rsid w:val="00480107"/>
    <w:rsid w:val="004809CB"/>
    <w:rsid w:val="00482259"/>
    <w:rsid w:val="00482559"/>
    <w:rsid w:val="0048280E"/>
    <w:rsid w:val="00482C33"/>
    <w:rsid w:val="004833CE"/>
    <w:rsid w:val="004836A0"/>
    <w:rsid w:val="004845B2"/>
    <w:rsid w:val="00485787"/>
    <w:rsid w:val="00486172"/>
    <w:rsid w:val="004875EB"/>
    <w:rsid w:val="0049015A"/>
    <w:rsid w:val="00491199"/>
    <w:rsid w:val="004919A3"/>
    <w:rsid w:val="00492D47"/>
    <w:rsid w:val="004930AA"/>
    <w:rsid w:val="004939B6"/>
    <w:rsid w:val="00493CBE"/>
    <w:rsid w:val="004965B9"/>
    <w:rsid w:val="004A0385"/>
    <w:rsid w:val="004A07F3"/>
    <w:rsid w:val="004A0E02"/>
    <w:rsid w:val="004A0E75"/>
    <w:rsid w:val="004A144B"/>
    <w:rsid w:val="004A3415"/>
    <w:rsid w:val="004A3A1C"/>
    <w:rsid w:val="004A5AE0"/>
    <w:rsid w:val="004A5FCA"/>
    <w:rsid w:val="004A6C9C"/>
    <w:rsid w:val="004A77C4"/>
    <w:rsid w:val="004A7ABE"/>
    <w:rsid w:val="004B09A3"/>
    <w:rsid w:val="004B117A"/>
    <w:rsid w:val="004B18AE"/>
    <w:rsid w:val="004B21B0"/>
    <w:rsid w:val="004B3850"/>
    <w:rsid w:val="004B6164"/>
    <w:rsid w:val="004B7C1A"/>
    <w:rsid w:val="004C1BDC"/>
    <w:rsid w:val="004C2149"/>
    <w:rsid w:val="004C2531"/>
    <w:rsid w:val="004C2B02"/>
    <w:rsid w:val="004C3342"/>
    <w:rsid w:val="004C4396"/>
    <w:rsid w:val="004C4F65"/>
    <w:rsid w:val="004C7D9F"/>
    <w:rsid w:val="004D16BE"/>
    <w:rsid w:val="004D1983"/>
    <w:rsid w:val="004D1D1F"/>
    <w:rsid w:val="004D2D0A"/>
    <w:rsid w:val="004D3387"/>
    <w:rsid w:val="004D38B0"/>
    <w:rsid w:val="004D3AAD"/>
    <w:rsid w:val="004D5AD1"/>
    <w:rsid w:val="004E0BE3"/>
    <w:rsid w:val="004E0F37"/>
    <w:rsid w:val="004E13FA"/>
    <w:rsid w:val="004E1D0E"/>
    <w:rsid w:val="004E1DB7"/>
    <w:rsid w:val="004E229B"/>
    <w:rsid w:val="004E3112"/>
    <w:rsid w:val="004E5265"/>
    <w:rsid w:val="004E6717"/>
    <w:rsid w:val="004E6D72"/>
    <w:rsid w:val="004E7219"/>
    <w:rsid w:val="004E7332"/>
    <w:rsid w:val="004F01B0"/>
    <w:rsid w:val="004F19E2"/>
    <w:rsid w:val="004F1D1F"/>
    <w:rsid w:val="004F24FD"/>
    <w:rsid w:val="004F30E8"/>
    <w:rsid w:val="004F43AB"/>
    <w:rsid w:val="004F4F1F"/>
    <w:rsid w:val="004F4F85"/>
    <w:rsid w:val="004F539A"/>
    <w:rsid w:val="004F5B56"/>
    <w:rsid w:val="0050010C"/>
    <w:rsid w:val="005001D8"/>
    <w:rsid w:val="005006C5"/>
    <w:rsid w:val="005011A2"/>
    <w:rsid w:val="00501D89"/>
    <w:rsid w:val="0050204B"/>
    <w:rsid w:val="00502507"/>
    <w:rsid w:val="00502A0F"/>
    <w:rsid w:val="00503072"/>
    <w:rsid w:val="005031BB"/>
    <w:rsid w:val="00503380"/>
    <w:rsid w:val="00503B67"/>
    <w:rsid w:val="00503E67"/>
    <w:rsid w:val="00503F81"/>
    <w:rsid w:val="005048E9"/>
    <w:rsid w:val="00504A34"/>
    <w:rsid w:val="00505366"/>
    <w:rsid w:val="00510184"/>
    <w:rsid w:val="00510973"/>
    <w:rsid w:val="00510D89"/>
    <w:rsid w:val="00511F6D"/>
    <w:rsid w:val="0051326F"/>
    <w:rsid w:val="005147FC"/>
    <w:rsid w:val="005158BE"/>
    <w:rsid w:val="00516835"/>
    <w:rsid w:val="00517613"/>
    <w:rsid w:val="00520C3B"/>
    <w:rsid w:val="00520C4B"/>
    <w:rsid w:val="0052156D"/>
    <w:rsid w:val="00521A4E"/>
    <w:rsid w:val="00522475"/>
    <w:rsid w:val="005227A0"/>
    <w:rsid w:val="0052289F"/>
    <w:rsid w:val="005254F8"/>
    <w:rsid w:val="005259CE"/>
    <w:rsid w:val="00526053"/>
    <w:rsid w:val="005265D4"/>
    <w:rsid w:val="00526812"/>
    <w:rsid w:val="0052721A"/>
    <w:rsid w:val="00530147"/>
    <w:rsid w:val="0053022D"/>
    <w:rsid w:val="005315AB"/>
    <w:rsid w:val="005325F3"/>
    <w:rsid w:val="005326D9"/>
    <w:rsid w:val="00533572"/>
    <w:rsid w:val="00534623"/>
    <w:rsid w:val="00536D35"/>
    <w:rsid w:val="005373BF"/>
    <w:rsid w:val="00537EE4"/>
    <w:rsid w:val="005402FF"/>
    <w:rsid w:val="005408D0"/>
    <w:rsid w:val="00540A49"/>
    <w:rsid w:val="00540FF0"/>
    <w:rsid w:val="005413A3"/>
    <w:rsid w:val="00542C8D"/>
    <w:rsid w:val="00542EA3"/>
    <w:rsid w:val="00543699"/>
    <w:rsid w:val="00543A22"/>
    <w:rsid w:val="0054509A"/>
    <w:rsid w:val="00545927"/>
    <w:rsid w:val="005474F6"/>
    <w:rsid w:val="00550BA0"/>
    <w:rsid w:val="00550E94"/>
    <w:rsid w:val="00551B42"/>
    <w:rsid w:val="00551DB7"/>
    <w:rsid w:val="00554AAD"/>
    <w:rsid w:val="005554C5"/>
    <w:rsid w:val="005559D1"/>
    <w:rsid w:val="00555D63"/>
    <w:rsid w:val="005565B2"/>
    <w:rsid w:val="00556F6F"/>
    <w:rsid w:val="00557296"/>
    <w:rsid w:val="005608B2"/>
    <w:rsid w:val="00560A43"/>
    <w:rsid w:val="00561000"/>
    <w:rsid w:val="00563749"/>
    <w:rsid w:val="00563C85"/>
    <w:rsid w:val="00563DDB"/>
    <w:rsid w:val="00564813"/>
    <w:rsid w:val="0056546C"/>
    <w:rsid w:val="0056563A"/>
    <w:rsid w:val="00565966"/>
    <w:rsid w:val="00566B9B"/>
    <w:rsid w:val="00567686"/>
    <w:rsid w:val="005676DC"/>
    <w:rsid w:val="005715C9"/>
    <w:rsid w:val="00571D67"/>
    <w:rsid w:val="00572E40"/>
    <w:rsid w:val="00573801"/>
    <w:rsid w:val="00574579"/>
    <w:rsid w:val="0057527E"/>
    <w:rsid w:val="00575A1D"/>
    <w:rsid w:val="00575A7F"/>
    <w:rsid w:val="005764A9"/>
    <w:rsid w:val="00576867"/>
    <w:rsid w:val="00576D2C"/>
    <w:rsid w:val="00576EFD"/>
    <w:rsid w:val="00580508"/>
    <w:rsid w:val="00580C5C"/>
    <w:rsid w:val="00580DA8"/>
    <w:rsid w:val="00580F79"/>
    <w:rsid w:val="0058597D"/>
    <w:rsid w:val="00585F34"/>
    <w:rsid w:val="00587DC2"/>
    <w:rsid w:val="005906E5"/>
    <w:rsid w:val="00590EBE"/>
    <w:rsid w:val="0059185F"/>
    <w:rsid w:val="00592EBE"/>
    <w:rsid w:val="0059595B"/>
    <w:rsid w:val="00595A3D"/>
    <w:rsid w:val="00595D44"/>
    <w:rsid w:val="0059614A"/>
    <w:rsid w:val="005963B4"/>
    <w:rsid w:val="005A021D"/>
    <w:rsid w:val="005A0CEA"/>
    <w:rsid w:val="005A190A"/>
    <w:rsid w:val="005A1A1B"/>
    <w:rsid w:val="005A2216"/>
    <w:rsid w:val="005A24B5"/>
    <w:rsid w:val="005A2CFC"/>
    <w:rsid w:val="005A40BA"/>
    <w:rsid w:val="005A5A70"/>
    <w:rsid w:val="005A7389"/>
    <w:rsid w:val="005A7CA2"/>
    <w:rsid w:val="005B02F2"/>
    <w:rsid w:val="005B1071"/>
    <w:rsid w:val="005B1790"/>
    <w:rsid w:val="005B1F44"/>
    <w:rsid w:val="005B20D0"/>
    <w:rsid w:val="005B3945"/>
    <w:rsid w:val="005B4811"/>
    <w:rsid w:val="005B4C75"/>
    <w:rsid w:val="005B53E0"/>
    <w:rsid w:val="005B78A1"/>
    <w:rsid w:val="005C05FF"/>
    <w:rsid w:val="005C14A0"/>
    <w:rsid w:val="005C198B"/>
    <w:rsid w:val="005C438E"/>
    <w:rsid w:val="005C43F3"/>
    <w:rsid w:val="005C62D9"/>
    <w:rsid w:val="005D00DB"/>
    <w:rsid w:val="005D07D2"/>
    <w:rsid w:val="005D293C"/>
    <w:rsid w:val="005D30B8"/>
    <w:rsid w:val="005D48FE"/>
    <w:rsid w:val="005D5EAC"/>
    <w:rsid w:val="005D66B0"/>
    <w:rsid w:val="005D6C63"/>
    <w:rsid w:val="005D7598"/>
    <w:rsid w:val="005E1393"/>
    <w:rsid w:val="005E1528"/>
    <w:rsid w:val="005E2189"/>
    <w:rsid w:val="005E2A5A"/>
    <w:rsid w:val="005E2C15"/>
    <w:rsid w:val="005E46DC"/>
    <w:rsid w:val="005E4C95"/>
    <w:rsid w:val="005F00DC"/>
    <w:rsid w:val="005F0B3C"/>
    <w:rsid w:val="005F0E3E"/>
    <w:rsid w:val="005F27EF"/>
    <w:rsid w:val="005F3AEF"/>
    <w:rsid w:val="005F492A"/>
    <w:rsid w:val="005F49D2"/>
    <w:rsid w:val="005F4CED"/>
    <w:rsid w:val="005F5352"/>
    <w:rsid w:val="005F5527"/>
    <w:rsid w:val="005F6F91"/>
    <w:rsid w:val="00600F74"/>
    <w:rsid w:val="00603ABE"/>
    <w:rsid w:val="00603F19"/>
    <w:rsid w:val="006052E4"/>
    <w:rsid w:val="00605442"/>
    <w:rsid w:val="00607532"/>
    <w:rsid w:val="00610930"/>
    <w:rsid w:val="00610B37"/>
    <w:rsid w:val="00613D28"/>
    <w:rsid w:val="0061404F"/>
    <w:rsid w:val="0061424C"/>
    <w:rsid w:val="00614C2C"/>
    <w:rsid w:val="00614E96"/>
    <w:rsid w:val="00614EA9"/>
    <w:rsid w:val="00615EA0"/>
    <w:rsid w:val="00616E27"/>
    <w:rsid w:val="00617088"/>
    <w:rsid w:val="00617831"/>
    <w:rsid w:val="0062007E"/>
    <w:rsid w:val="00620205"/>
    <w:rsid w:val="006202CC"/>
    <w:rsid w:val="00620470"/>
    <w:rsid w:val="00620736"/>
    <w:rsid w:val="00621EF4"/>
    <w:rsid w:val="00622128"/>
    <w:rsid w:val="006241BE"/>
    <w:rsid w:val="00625009"/>
    <w:rsid w:val="006278CC"/>
    <w:rsid w:val="0063189C"/>
    <w:rsid w:val="00632878"/>
    <w:rsid w:val="00633595"/>
    <w:rsid w:val="00634521"/>
    <w:rsid w:val="0063468C"/>
    <w:rsid w:val="00634DAD"/>
    <w:rsid w:val="006358A5"/>
    <w:rsid w:val="006359D0"/>
    <w:rsid w:val="00636EAC"/>
    <w:rsid w:val="0063728E"/>
    <w:rsid w:val="006372F2"/>
    <w:rsid w:val="00637810"/>
    <w:rsid w:val="00637918"/>
    <w:rsid w:val="00637E30"/>
    <w:rsid w:val="00640391"/>
    <w:rsid w:val="0064090C"/>
    <w:rsid w:val="00640A83"/>
    <w:rsid w:val="00642D42"/>
    <w:rsid w:val="00642E0E"/>
    <w:rsid w:val="00643044"/>
    <w:rsid w:val="00643B35"/>
    <w:rsid w:val="006457EB"/>
    <w:rsid w:val="006472DB"/>
    <w:rsid w:val="00650191"/>
    <w:rsid w:val="00650351"/>
    <w:rsid w:val="00650BE0"/>
    <w:rsid w:val="00651786"/>
    <w:rsid w:val="006531CB"/>
    <w:rsid w:val="00653453"/>
    <w:rsid w:val="00654C6A"/>
    <w:rsid w:val="00655B41"/>
    <w:rsid w:val="00656821"/>
    <w:rsid w:val="006569B1"/>
    <w:rsid w:val="006572F6"/>
    <w:rsid w:val="006600F5"/>
    <w:rsid w:val="00660609"/>
    <w:rsid w:val="006611CC"/>
    <w:rsid w:val="0066318C"/>
    <w:rsid w:val="00664533"/>
    <w:rsid w:val="0066498E"/>
    <w:rsid w:val="00665B84"/>
    <w:rsid w:val="006662AD"/>
    <w:rsid w:val="00667ABB"/>
    <w:rsid w:val="00670B88"/>
    <w:rsid w:val="00670E84"/>
    <w:rsid w:val="0067240D"/>
    <w:rsid w:val="006726E0"/>
    <w:rsid w:val="00675A81"/>
    <w:rsid w:val="0067643D"/>
    <w:rsid w:val="0067675D"/>
    <w:rsid w:val="00677C73"/>
    <w:rsid w:val="00677F7C"/>
    <w:rsid w:val="00683356"/>
    <w:rsid w:val="006834E5"/>
    <w:rsid w:val="00683A28"/>
    <w:rsid w:val="00684DEA"/>
    <w:rsid w:val="006854F2"/>
    <w:rsid w:val="006862BE"/>
    <w:rsid w:val="00686E12"/>
    <w:rsid w:val="00690E56"/>
    <w:rsid w:val="0069249C"/>
    <w:rsid w:val="00692613"/>
    <w:rsid w:val="00697E8B"/>
    <w:rsid w:val="006A21AF"/>
    <w:rsid w:val="006A2D1D"/>
    <w:rsid w:val="006A49AE"/>
    <w:rsid w:val="006A5A4C"/>
    <w:rsid w:val="006A6846"/>
    <w:rsid w:val="006A75AC"/>
    <w:rsid w:val="006A7F23"/>
    <w:rsid w:val="006B056A"/>
    <w:rsid w:val="006B0FA2"/>
    <w:rsid w:val="006B1475"/>
    <w:rsid w:val="006B1A63"/>
    <w:rsid w:val="006B2A03"/>
    <w:rsid w:val="006B2ABD"/>
    <w:rsid w:val="006B3858"/>
    <w:rsid w:val="006B5363"/>
    <w:rsid w:val="006B56D9"/>
    <w:rsid w:val="006B709C"/>
    <w:rsid w:val="006C01B3"/>
    <w:rsid w:val="006C0671"/>
    <w:rsid w:val="006C1ABF"/>
    <w:rsid w:val="006C1BD3"/>
    <w:rsid w:val="006C1C44"/>
    <w:rsid w:val="006C1C92"/>
    <w:rsid w:val="006C34ED"/>
    <w:rsid w:val="006C371B"/>
    <w:rsid w:val="006C3B12"/>
    <w:rsid w:val="006C3D2D"/>
    <w:rsid w:val="006C4D54"/>
    <w:rsid w:val="006C7199"/>
    <w:rsid w:val="006D04D2"/>
    <w:rsid w:val="006D280F"/>
    <w:rsid w:val="006D383A"/>
    <w:rsid w:val="006D4161"/>
    <w:rsid w:val="006D6131"/>
    <w:rsid w:val="006D66B2"/>
    <w:rsid w:val="006D6CC0"/>
    <w:rsid w:val="006D6DC4"/>
    <w:rsid w:val="006D76F3"/>
    <w:rsid w:val="006D786C"/>
    <w:rsid w:val="006D79E4"/>
    <w:rsid w:val="006E07AA"/>
    <w:rsid w:val="006E123A"/>
    <w:rsid w:val="006E3C03"/>
    <w:rsid w:val="006E52CE"/>
    <w:rsid w:val="006E57B4"/>
    <w:rsid w:val="006E585B"/>
    <w:rsid w:val="006E5FB1"/>
    <w:rsid w:val="006E6297"/>
    <w:rsid w:val="006E6560"/>
    <w:rsid w:val="006E787E"/>
    <w:rsid w:val="006F10E1"/>
    <w:rsid w:val="006F11DD"/>
    <w:rsid w:val="006F19AA"/>
    <w:rsid w:val="006F281D"/>
    <w:rsid w:val="006F285F"/>
    <w:rsid w:val="006F347B"/>
    <w:rsid w:val="006F3A6E"/>
    <w:rsid w:val="006F4A1E"/>
    <w:rsid w:val="006F713A"/>
    <w:rsid w:val="007021CD"/>
    <w:rsid w:val="0070320C"/>
    <w:rsid w:val="007033B5"/>
    <w:rsid w:val="00704670"/>
    <w:rsid w:val="00710AF8"/>
    <w:rsid w:val="00710BF9"/>
    <w:rsid w:val="00710F65"/>
    <w:rsid w:val="0071327A"/>
    <w:rsid w:val="00713714"/>
    <w:rsid w:val="0071397B"/>
    <w:rsid w:val="007139D1"/>
    <w:rsid w:val="00715002"/>
    <w:rsid w:val="00716A66"/>
    <w:rsid w:val="007202FA"/>
    <w:rsid w:val="00720648"/>
    <w:rsid w:val="00720C94"/>
    <w:rsid w:val="0072219B"/>
    <w:rsid w:val="00722424"/>
    <w:rsid w:val="00722DED"/>
    <w:rsid w:val="007244C8"/>
    <w:rsid w:val="00724A11"/>
    <w:rsid w:val="00725154"/>
    <w:rsid w:val="007264A6"/>
    <w:rsid w:val="00726C56"/>
    <w:rsid w:val="00727068"/>
    <w:rsid w:val="00727786"/>
    <w:rsid w:val="00727AE5"/>
    <w:rsid w:val="00727E46"/>
    <w:rsid w:val="0073024E"/>
    <w:rsid w:val="00730D60"/>
    <w:rsid w:val="00731EC4"/>
    <w:rsid w:val="00731FA8"/>
    <w:rsid w:val="0073212E"/>
    <w:rsid w:val="0073326F"/>
    <w:rsid w:val="007343B1"/>
    <w:rsid w:val="00734516"/>
    <w:rsid w:val="00735043"/>
    <w:rsid w:val="00736983"/>
    <w:rsid w:val="00740C3E"/>
    <w:rsid w:val="0074450C"/>
    <w:rsid w:val="00744632"/>
    <w:rsid w:val="007452B3"/>
    <w:rsid w:val="0074683C"/>
    <w:rsid w:val="007474F0"/>
    <w:rsid w:val="00747AC3"/>
    <w:rsid w:val="007524DB"/>
    <w:rsid w:val="007526C7"/>
    <w:rsid w:val="00753941"/>
    <w:rsid w:val="00753A65"/>
    <w:rsid w:val="00753ADE"/>
    <w:rsid w:val="00756E3A"/>
    <w:rsid w:val="0075719C"/>
    <w:rsid w:val="00757B56"/>
    <w:rsid w:val="00757EAA"/>
    <w:rsid w:val="00760B67"/>
    <w:rsid w:val="00761CE2"/>
    <w:rsid w:val="00761E43"/>
    <w:rsid w:val="00763E35"/>
    <w:rsid w:val="00766829"/>
    <w:rsid w:val="00766AEC"/>
    <w:rsid w:val="00771F85"/>
    <w:rsid w:val="00772487"/>
    <w:rsid w:val="00772730"/>
    <w:rsid w:val="00773308"/>
    <w:rsid w:val="0077389E"/>
    <w:rsid w:val="00773F61"/>
    <w:rsid w:val="0077505C"/>
    <w:rsid w:val="0077594D"/>
    <w:rsid w:val="007761EE"/>
    <w:rsid w:val="00777DAD"/>
    <w:rsid w:val="00780D40"/>
    <w:rsid w:val="00784F53"/>
    <w:rsid w:val="00786364"/>
    <w:rsid w:val="00787591"/>
    <w:rsid w:val="00787AC0"/>
    <w:rsid w:val="00791581"/>
    <w:rsid w:val="00792B80"/>
    <w:rsid w:val="007938BB"/>
    <w:rsid w:val="00795121"/>
    <w:rsid w:val="00795C02"/>
    <w:rsid w:val="00795E68"/>
    <w:rsid w:val="00795F23"/>
    <w:rsid w:val="00796843"/>
    <w:rsid w:val="007A0926"/>
    <w:rsid w:val="007A122B"/>
    <w:rsid w:val="007A3DF5"/>
    <w:rsid w:val="007A3F08"/>
    <w:rsid w:val="007A4DFA"/>
    <w:rsid w:val="007A4EBD"/>
    <w:rsid w:val="007A54C1"/>
    <w:rsid w:val="007A711B"/>
    <w:rsid w:val="007A75A0"/>
    <w:rsid w:val="007A7E74"/>
    <w:rsid w:val="007A7F2A"/>
    <w:rsid w:val="007B0184"/>
    <w:rsid w:val="007B06A5"/>
    <w:rsid w:val="007B0C46"/>
    <w:rsid w:val="007B112B"/>
    <w:rsid w:val="007B5B26"/>
    <w:rsid w:val="007B687A"/>
    <w:rsid w:val="007B691A"/>
    <w:rsid w:val="007B6D25"/>
    <w:rsid w:val="007C0832"/>
    <w:rsid w:val="007C1372"/>
    <w:rsid w:val="007C17FC"/>
    <w:rsid w:val="007C1C85"/>
    <w:rsid w:val="007C1FF6"/>
    <w:rsid w:val="007C2E02"/>
    <w:rsid w:val="007C2F86"/>
    <w:rsid w:val="007C35B7"/>
    <w:rsid w:val="007C45FB"/>
    <w:rsid w:val="007C4A9A"/>
    <w:rsid w:val="007C553D"/>
    <w:rsid w:val="007C56CB"/>
    <w:rsid w:val="007C5CAC"/>
    <w:rsid w:val="007C7734"/>
    <w:rsid w:val="007D01B9"/>
    <w:rsid w:val="007D0E2D"/>
    <w:rsid w:val="007D15AE"/>
    <w:rsid w:val="007D16B5"/>
    <w:rsid w:val="007D1D12"/>
    <w:rsid w:val="007D56D2"/>
    <w:rsid w:val="007D61B8"/>
    <w:rsid w:val="007D6945"/>
    <w:rsid w:val="007D70B5"/>
    <w:rsid w:val="007D760B"/>
    <w:rsid w:val="007D77AF"/>
    <w:rsid w:val="007D7EB3"/>
    <w:rsid w:val="007E01DB"/>
    <w:rsid w:val="007E10DE"/>
    <w:rsid w:val="007E36FC"/>
    <w:rsid w:val="007E3828"/>
    <w:rsid w:val="007E3B77"/>
    <w:rsid w:val="007E3C92"/>
    <w:rsid w:val="007E5629"/>
    <w:rsid w:val="007E69A8"/>
    <w:rsid w:val="007E6E5C"/>
    <w:rsid w:val="007E7D7C"/>
    <w:rsid w:val="007F1621"/>
    <w:rsid w:val="007F1D4F"/>
    <w:rsid w:val="007F34EB"/>
    <w:rsid w:val="007F3B2C"/>
    <w:rsid w:val="007F42D5"/>
    <w:rsid w:val="007F4A1B"/>
    <w:rsid w:val="007F4AD9"/>
    <w:rsid w:val="007F6056"/>
    <w:rsid w:val="007F7FF2"/>
    <w:rsid w:val="00800A64"/>
    <w:rsid w:val="00802129"/>
    <w:rsid w:val="008024D4"/>
    <w:rsid w:val="00802E55"/>
    <w:rsid w:val="008059B4"/>
    <w:rsid w:val="00805B42"/>
    <w:rsid w:val="00805E4B"/>
    <w:rsid w:val="00806D63"/>
    <w:rsid w:val="00807409"/>
    <w:rsid w:val="008102AD"/>
    <w:rsid w:val="0081297F"/>
    <w:rsid w:val="008168F8"/>
    <w:rsid w:val="00820393"/>
    <w:rsid w:val="0082350D"/>
    <w:rsid w:val="00824AA0"/>
    <w:rsid w:val="00825A1B"/>
    <w:rsid w:val="00825AAA"/>
    <w:rsid w:val="00831AF4"/>
    <w:rsid w:val="00831C86"/>
    <w:rsid w:val="008327D7"/>
    <w:rsid w:val="00833E19"/>
    <w:rsid w:val="00834E18"/>
    <w:rsid w:val="00834E9C"/>
    <w:rsid w:val="0083622F"/>
    <w:rsid w:val="00836462"/>
    <w:rsid w:val="008368AA"/>
    <w:rsid w:val="00837276"/>
    <w:rsid w:val="008372A9"/>
    <w:rsid w:val="008375AA"/>
    <w:rsid w:val="00837997"/>
    <w:rsid w:val="00842138"/>
    <w:rsid w:val="00842F70"/>
    <w:rsid w:val="00845894"/>
    <w:rsid w:val="00845DD6"/>
    <w:rsid w:val="00845E9A"/>
    <w:rsid w:val="00847B0A"/>
    <w:rsid w:val="00847C79"/>
    <w:rsid w:val="00847D4E"/>
    <w:rsid w:val="00850599"/>
    <w:rsid w:val="00850910"/>
    <w:rsid w:val="00851CD4"/>
    <w:rsid w:val="00851FD3"/>
    <w:rsid w:val="00852213"/>
    <w:rsid w:val="0085238A"/>
    <w:rsid w:val="008524EB"/>
    <w:rsid w:val="00852890"/>
    <w:rsid w:val="0085318D"/>
    <w:rsid w:val="008565BC"/>
    <w:rsid w:val="00856648"/>
    <w:rsid w:val="00856A67"/>
    <w:rsid w:val="00857D59"/>
    <w:rsid w:val="00861731"/>
    <w:rsid w:val="0086190F"/>
    <w:rsid w:val="00864147"/>
    <w:rsid w:val="0086437F"/>
    <w:rsid w:val="00867FC5"/>
    <w:rsid w:val="008711F1"/>
    <w:rsid w:val="00871B57"/>
    <w:rsid w:val="00871E21"/>
    <w:rsid w:val="008747C9"/>
    <w:rsid w:val="00875402"/>
    <w:rsid w:val="00875858"/>
    <w:rsid w:val="00877E88"/>
    <w:rsid w:val="0088002F"/>
    <w:rsid w:val="008802A2"/>
    <w:rsid w:val="00881072"/>
    <w:rsid w:val="008816A3"/>
    <w:rsid w:val="008829F7"/>
    <w:rsid w:val="00882E18"/>
    <w:rsid w:val="00884B09"/>
    <w:rsid w:val="00885345"/>
    <w:rsid w:val="00885469"/>
    <w:rsid w:val="008864D1"/>
    <w:rsid w:val="008865D6"/>
    <w:rsid w:val="008866DF"/>
    <w:rsid w:val="00886AEF"/>
    <w:rsid w:val="00887178"/>
    <w:rsid w:val="0088747B"/>
    <w:rsid w:val="008879D3"/>
    <w:rsid w:val="00890D9C"/>
    <w:rsid w:val="008923C4"/>
    <w:rsid w:val="00892F80"/>
    <w:rsid w:val="00893A03"/>
    <w:rsid w:val="00894E27"/>
    <w:rsid w:val="00895566"/>
    <w:rsid w:val="00895CB8"/>
    <w:rsid w:val="0089661E"/>
    <w:rsid w:val="0089739C"/>
    <w:rsid w:val="00897D19"/>
    <w:rsid w:val="00897F55"/>
    <w:rsid w:val="008A0D84"/>
    <w:rsid w:val="008A14DB"/>
    <w:rsid w:val="008A1A62"/>
    <w:rsid w:val="008A1D01"/>
    <w:rsid w:val="008A1FFE"/>
    <w:rsid w:val="008A2C51"/>
    <w:rsid w:val="008A328B"/>
    <w:rsid w:val="008A342D"/>
    <w:rsid w:val="008A5963"/>
    <w:rsid w:val="008A5ABF"/>
    <w:rsid w:val="008B0887"/>
    <w:rsid w:val="008B17A0"/>
    <w:rsid w:val="008B22B0"/>
    <w:rsid w:val="008B2C01"/>
    <w:rsid w:val="008B31F7"/>
    <w:rsid w:val="008B33C0"/>
    <w:rsid w:val="008B3869"/>
    <w:rsid w:val="008B4A36"/>
    <w:rsid w:val="008B4F41"/>
    <w:rsid w:val="008B5F0A"/>
    <w:rsid w:val="008C0E17"/>
    <w:rsid w:val="008C2AB9"/>
    <w:rsid w:val="008C3DBB"/>
    <w:rsid w:val="008C4092"/>
    <w:rsid w:val="008C4D6B"/>
    <w:rsid w:val="008C5036"/>
    <w:rsid w:val="008C61AE"/>
    <w:rsid w:val="008C6F75"/>
    <w:rsid w:val="008C7200"/>
    <w:rsid w:val="008C7627"/>
    <w:rsid w:val="008D046A"/>
    <w:rsid w:val="008D111E"/>
    <w:rsid w:val="008D1B62"/>
    <w:rsid w:val="008D1B9E"/>
    <w:rsid w:val="008D1F9A"/>
    <w:rsid w:val="008D2082"/>
    <w:rsid w:val="008D2388"/>
    <w:rsid w:val="008D2B54"/>
    <w:rsid w:val="008D4146"/>
    <w:rsid w:val="008D5013"/>
    <w:rsid w:val="008D59E9"/>
    <w:rsid w:val="008D7367"/>
    <w:rsid w:val="008E0F0B"/>
    <w:rsid w:val="008E1159"/>
    <w:rsid w:val="008E1580"/>
    <w:rsid w:val="008E1A9C"/>
    <w:rsid w:val="008E20F1"/>
    <w:rsid w:val="008E32CE"/>
    <w:rsid w:val="008E3CC4"/>
    <w:rsid w:val="008E40C9"/>
    <w:rsid w:val="008E4F24"/>
    <w:rsid w:val="008F1056"/>
    <w:rsid w:val="008F1589"/>
    <w:rsid w:val="008F1873"/>
    <w:rsid w:val="008F18E5"/>
    <w:rsid w:val="008F2E02"/>
    <w:rsid w:val="008F3327"/>
    <w:rsid w:val="008F3549"/>
    <w:rsid w:val="008F49E7"/>
    <w:rsid w:val="008F4BA0"/>
    <w:rsid w:val="008F4D58"/>
    <w:rsid w:val="008F5110"/>
    <w:rsid w:val="008F5B13"/>
    <w:rsid w:val="008F6006"/>
    <w:rsid w:val="008F62CE"/>
    <w:rsid w:val="008F71B1"/>
    <w:rsid w:val="008F7246"/>
    <w:rsid w:val="008F7DE6"/>
    <w:rsid w:val="009015B2"/>
    <w:rsid w:val="009022AF"/>
    <w:rsid w:val="009040D4"/>
    <w:rsid w:val="00904723"/>
    <w:rsid w:val="00905ACD"/>
    <w:rsid w:val="00906209"/>
    <w:rsid w:val="0090659B"/>
    <w:rsid w:val="0090660F"/>
    <w:rsid w:val="00906D38"/>
    <w:rsid w:val="00906E90"/>
    <w:rsid w:val="0091051D"/>
    <w:rsid w:val="00910533"/>
    <w:rsid w:val="00910C50"/>
    <w:rsid w:val="00912CB8"/>
    <w:rsid w:val="00916484"/>
    <w:rsid w:val="00916B7D"/>
    <w:rsid w:val="00917575"/>
    <w:rsid w:val="009176BF"/>
    <w:rsid w:val="00917ABD"/>
    <w:rsid w:val="00920136"/>
    <w:rsid w:val="009209E3"/>
    <w:rsid w:val="00921847"/>
    <w:rsid w:val="00923A33"/>
    <w:rsid w:val="009261BF"/>
    <w:rsid w:val="009266A4"/>
    <w:rsid w:val="009272C6"/>
    <w:rsid w:val="009313EE"/>
    <w:rsid w:val="00933A3E"/>
    <w:rsid w:val="00934D39"/>
    <w:rsid w:val="00934DEB"/>
    <w:rsid w:val="0093548A"/>
    <w:rsid w:val="00936381"/>
    <w:rsid w:val="00936F5C"/>
    <w:rsid w:val="00936F84"/>
    <w:rsid w:val="00937A6E"/>
    <w:rsid w:val="00940851"/>
    <w:rsid w:val="00941194"/>
    <w:rsid w:val="009422BC"/>
    <w:rsid w:val="0094287F"/>
    <w:rsid w:val="00942B51"/>
    <w:rsid w:val="009430E5"/>
    <w:rsid w:val="0094315F"/>
    <w:rsid w:val="009432CB"/>
    <w:rsid w:val="00943DE3"/>
    <w:rsid w:val="00944192"/>
    <w:rsid w:val="0094678B"/>
    <w:rsid w:val="00950F21"/>
    <w:rsid w:val="009513BE"/>
    <w:rsid w:val="0095242E"/>
    <w:rsid w:val="00953B97"/>
    <w:rsid w:val="00954408"/>
    <w:rsid w:val="00954FE1"/>
    <w:rsid w:val="0095542B"/>
    <w:rsid w:val="009556AE"/>
    <w:rsid w:val="00955DD9"/>
    <w:rsid w:val="009565BD"/>
    <w:rsid w:val="00956939"/>
    <w:rsid w:val="00956AB0"/>
    <w:rsid w:val="00961EF6"/>
    <w:rsid w:val="00962780"/>
    <w:rsid w:val="00962B87"/>
    <w:rsid w:val="00962FF1"/>
    <w:rsid w:val="009630CE"/>
    <w:rsid w:val="009641AD"/>
    <w:rsid w:val="00965842"/>
    <w:rsid w:val="009679D9"/>
    <w:rsid w:val="009703F8"/>
    <w:rsid w:val="0097067B"/>
    <w:rsid w:val="009712AE"/>
    <w:rsid w:val="00971BE0"/>
    <w:rsid w:val="00971EFA"/>
    <w:rsid w:val="009725A2"/>
    <w:rsid w:val="00973381"/>
    <w:rsid w:val="00974915"/>
    <w:rsid w:val="009752C7"/>
    <w:rsid w:val="009759F2"/>
    <w:rsid w:val="00976469"/>
    <w:rsid w:val="00976532"/>
    <w:rsid w:val="0097654B"/>
    <w:rsid w:val="009770B8"/>
    <w:rsid w:val="00977C6D"/>
    <w:rsid w:val="00977F17"/>
    <w:rsid w:val="00981AF3"/>
    <w:rsid w:val="00982497"/>
    <w:rsid w:val="00982CD1"/>
    <w:rsid w:val="0098342A"/>
    <w:rsid w:val="00983AE1"/>
    <w:rsid w:val="00985D36"/>
    <w:rsid w:val="009865D6"/>
    <w:rsid w:val="00990506"/>
    <w:rsid w:val="009910DC"/>
    <w:rsid w:val="00991B19"/>
    <w:rsid w:val="00993599"/>
    <w:rsid w:val="009974A8"/>
    <w:rsid w:val="009A0A09"/>
    <w:rsid w:val="009A245B"/>
    <w:rsid w:val="009A2516"/>
    <w:rsid w:val="009A2FAA"/>
    <w:rsid w:val="009B18D7"/>
    <w:rsid w:val="009B23EE"/>
    <w:rsid w:val="009B3610"/>
    <w:rsid w:val="009B37D3"/>
    <w:rsid w:val="009B4C61"/>
    <w:rsid w:val="009B4CE0"/>
    <w:rsid w:val="009B54CF"/>
    <w:rsid w:val="009B5A8C"/>
    <w:rsid w:val="009B5C74"/>
    <w:rsid w:val="009B6B5C"/>
    <w:rsid w:val="009C01B9"/>
    <w:rsid w:val="009C0342"/>
    <w:rsid w:val="009C0408"/>
    <w:rsid w:val="009C161A"/>
    <w:rsid w:val="009C4088"/>
    <w:rsid w:val="009C7BBD"/>
    <w:rsid w:val="009C7FE0"/>
    <w:rsid w:val="009D05CC"/>
    <w:rsid w:val="009D09AE"/>
    <w:rsid w:val="009D2A1F"/>
    <w:rsid w:val="009D2BAC"/>
    <w:rsid w:val="009D55EE"/>
    <w:rsid w:val="009D5970"/>
    <w:rsid w:val="009D5C32"/>
    <w:rsid w:val="009D73F5"/>
    <w:rsid w:val="009D740A"/>
    <w:rsid w:val="009D7D93"/>
    <w:rsid w:val="009E1607"/>
    <w:rsid w:val="009E1A3F"/>
    <w:rsid w:val="009E21B7"/>
    <w:rsid w:val="009E2CF2"/>
    <w:rsid w:val="009E312B"/>
    <w:rsid w:val="009E4844"/>
    <w:rsid w:val="009E49AC"/>
    <w:rsid w:val="009E564F"/>
    <w:rsid w:val="009E6184"/>
    <w:rsid w:val="009E655C"/>
    <w:rsid w:val="009E6F2E"/>
    <w:rsid w:val="009F0BD3"/>
    <w:rsid w:val="009F3218"/>
    <w:rsid w:val="009F7F2B"/>
    <w:rsid w:val="00A0001D"/>
    <w:rsid w:val="00A0119C"/>
    <w:rsid w:val="00A03332"/>
    <w:rsid w:val="00A0541B"/>
    <w:rsid w:val="00A06208"/>
    <w:rsid w:val="00A0628B"/>
    <w:rsid w:val="00A1016F"/>
    <w:rsid w:val="00A10EC9"/>
    <w:rsid w:val="00A11F7F"/>
    <w:rsid w:val="00A12648"/>
    <w:rsid w:val="00A13855"/>
    <w:rsid w:val="00A140A3"/>
    <w:rsid w:val="00A15B34"/>
    <w:rsid w:val="00A1647B"/>
    <w:rsid w:val="00A177A3"/>
    <w:rsid w:val="00A20EFE"/>
    <w:rsid w:val="00A21556"/>
    <w:rsid w:val="00A21903"/>
    <w:rsid w:val="00A22AF7"/>
    <w:rsid w:val="00A25C16"/>
    <w:rsid w:val="00A30028"/>
    <w:rsid w:val="00A301EF"/>
    <w:rsid w:val="00A3040F"/>
    <w:rsid w:val="00A3168A"/>
    <w:rsid w:val="00A31CD2"/>
    <w:rsid w:val="00A32EFA"/>
    <w:rsid w:val="00A35D28"/>
    <w:rsid w:val="00A35E53"/>
    <w:rsid w:val="00A3635F"/>
    <w:rsid w:val="00A36941"/>
    <w:rsid w:val="00A37995"/>
    <w:rsid w:val="00A41A4E"/>
    <w:rsid w:val="00A42621"/>
    <w:rsid w:val="00A436D2"/>
    <w:rsid w:val="00A43752"/>
    <w:rsid w:val="00A443B8"/>
    <w:rsid w:val="00A452B2"/>
    <w:rsid w:val="00A454E3"/>
    <w:rsid w:val="00A463F3"/>
    <w:rsid w:val="00A50258"/>
    <w:rsid w:val="00A51149"/>
    <w:rsid w:val="00A5498C"/>
    <w:rsid w:val="00A5541A"/>
    <w:rsid w:val="00A567CB"/>
    <w:rsid w:val="00A57DEC"/>
    <w:rsid w:val="00A60C13"/>
    <w:rsid w:val="00A61AD5"/>
    <w:rsid w:val="00A62DEF"/>
    <w:rsid w:val="00A637C6"/>
    <w:rsid w:val="00A63824"/>
    <w:rsid w:val="00A63A5F"/>
    <w:rsid w:val="00A63D9A"/>
    <w:rsid w:val="00A63FAB"/>
    <w:rsid w:val="00A6458B"/>
    <w:rsid w:val="00A64C0E"/>
    <w:rsid w:val="00A653AC"/>
    <w:rsid w:val="00A65BF7"/>
    <w:rsid w:val="00A65DCD"/>
    <w:rsid w:val="00A66E2A"/>
    <w:rsid w:val="00A67E6C"/>
    <w:rsid w:val="00A7067D"/>
    <w:rsid w:val="00A7189A"/>
    <w:rsid w:val="00A71C9E"/>
    <w:rsid w:val="00A71DDE"/>
    <w:rsid w:val="00A7228B"/>
    <w:rsid w:val="00A72A7B"/>
    <w:rsid w:val="00A72B75"/>
    <w:rsid w:val="00A73038"/>
    <w:rsid w:val="00A749FD"/>
    <w:rsid w:val="00A74B8A"/>
    <w:rsid w:val="00A74C77"/>
    <w:rsid w:val="00A75387"/>
    <w:rsid w:val="00A75C2A"/>
    <w:rsid w:val="00A76C99"/>
    <w:rsid w:val="00A76F14"/>
    <w:rsid w:val="00A800C8"/>
    <w:rsid w:val="00A811CB"/>
    <w:rsid w:val="00A81D2F"/>
    <w:rsid w:val="00A81E59"/>
    <w:rsid w:val="00A81EBE"/>
    <w:rsid w:val="00A826F1"/>
    <w:rsid w:val="00A84CD0"/>
    <w:rsid w:val="00A90495"/>
    <w:rsid w:val="00A915F4"/>
    <w:rsid w:val="00A917A9"/>
    <w:rsid w:val="00A91C36"/>
    <w:rsid w:val="00A91D41"/>
    <w:rsid w:val="00A9684D"/>
    <w:rsid w:val="00A97402"/>
    <w:rsid w:val="00A97873"/>
    <w:rsid w:val="00AA3C4B"/>
    <w:rsid w:val="00AA4CFF"/>
    <w:rsid w:val="00AA5CDC"/>
    <w:rsid w:val="00AA6669"/>
    <w:rsid w:val="00AA690A"/>
    <w:rsid w:val="00AA6AB3"/>
    <w:rsid w:val="00AA6D26"/>
    <w:rsid w:val="00AB0541"/>
    <w:rsid w:val="00AB09EE"/>
    <w:rsid w:val="00AB2400"/>
    <w:rsid w:val="00AB5377"/>
    <w:rsid w:val="00AB5B77"/>
    <w:rsid w:val="00AB7D08"/>
    <w:rsid w:val="00AC0B81"/>
    <w:rsid w:val="00AC3506"/>
    <w:rsid w:val="00AC387E"/>
    <w:rsid w:val="00AC3968"/>
    <w:rsid w:val="00AC4DD2"/>
    <w:rsid w:val="00AC5BDF"/>
    <w:rsid w:val="00AC6903"/>
    <w:rsid w:val="00AC6B95"/>
    <w:rsid w:val="00AD0AF6"/>
    <w:rsid w:val="00AD343E"/>
    <w:rsid w:val="00AD476A"/>
    <w:rsid w:val="00AD47AA"/>
    <w:rsid w:val="00AD4ABF"/>
    <w:rsid w:val="00AD52D1"/>
    <w:rsid w:val="00AD54E1"/>
    <w:rsid w:val="00AD5632"/>
    <w:rsid w:val="00AD6306"/>
    <w:rsid w:val="00AE1BD1"/>
    <w:rsid w:val="00AE1DBE"/>
    <w:rsid w:val="00AE276C"/>
    <w:rsid w:val="00AE3DF4"/>
    <w:rsid w:val="00AE4788"/>
    <w:rsid w:val="00AE50A3"/>
    <w:rsid w:val="00AE54FF"/>
    <w:rsid w:val="00AE563F"/>
    <w:rsid w:val="00AE71A8"/>
    <w:rsid w:val="00AE74B3"/>
    <w:rsid w:val="00AE7678"/>
    <w:rsid w:val="00AF0329"/>
    <w:rsid w:val="00AF0774"/>
    <w:rsid w:val="00AF2612"/>
    <w:rsid w:val="00AF39DC"/>
    <w:rsid w:val="00AF3FE3"/>
    <w:rsid w:val="00AF4A53"/>
    <w:rsid w:val="00AF52DC"/>
    <w:rsid w:val="00AF6305"/>
    <w:rsid w:val="00AF6A68"/>
    <w:rsid w:val="00B008DF"/>
    <w:rsid w:val="00B00E5C"/>
    <w:rsid w:val="00B0131B"/>
    <w:rsid w:val="00B01819"/>
    <w:rsid w:val="00B022D8"/>
    <w:rsid w:val="00B02540"/>
    <w:rsid w:val="00B04DC3"/>
    <w:rsid w:val="00B0529B"/>
    <w:rsid w:val="00B1077D"/>
    <w:rsid w:val="00B11176"/>
    <w:rsid w:val="00B13CB1"/>
    <w:rsid w:val="00B167CE"/>
    <w:rsid w:val="00B16B62"/>
    <w:rsid w:val="00B17A2E"/>
    <w:rsid w:val="00B20292"/>
    <w:rsid w:val="00B206B1"/>
    <w:rsid w:val="00B22004"/>
    <w:rsid w:val="00B22C0A"/>
    <w:rsid w:val="00B22FF9"/>
    <w:rsid w:val="00B25B42"/>
    <w:rsid w:val="00B267F1"/>
    <w:rsid w:val="00B2725F"/>
    <w:rsid w:val="00B27998"/>
    <w:rsid w:val="00B308E1"/>
    <w:rsid w:val="00B331DC"/>
    <w:rsid w:val="00B33BCF"/>
    <w:rsid w:val="00B345EC"/>
    <w:rsid w:val="00B35546"/>
    <w:rsid w:val="00B35594"/>
    <w:rsid w:val="00B36B6D"/>
    <w:rsid w:val="00B3756E"/>
    <w:rsid w:val="00B401AE"/>
    <w:rsid w:val="00B414AF"/>
    <w:rsid w:val="00B41708"/>
    <w:rsid w:val="00B4301A"/>
    <w:rsid w:val="00B43FF7"/>
    <w:rsid w:val="00B4438B"/>
    <w:rsid w:val="00B46241"/>
    <w:rsid w:val="00B46422"/>
    <w:rsid w:val="00B47C72"/>
    <w:rsid w:val="00B50D0F"/>
    <w:rsid w:val="00B524C0"/>
    <w:rsid w:val="00B52CF9"/>
    <w:rsid w:val="00B52D9E"/>
    <w:rsid w:val="00B53C31"/>
    <w:rsid w:val="00B555A9"/>
    <w:rsid w:val="00B563E9"/>
    <w:rsid w:val="00B60ED0"/>
    <w:rsid w:val="00B627E7"/>
    <w:rsid w:val="00B6283F"/>
    <w:rsid w:val="00B62F33"/>
    <w:rsid w:val="00B6668D"/>
    <w:rsid w:val="00B666B9"/>
    <w:rsid w:val="00B66A94"/>
    <w:rsid w:val="00B66F81"/>
    <w:rsid w:val="00B677F1"/>
    <w:rsid w:val="00B707AF"/>
    <w:rsid w:val="00B70882"/>
    <w:rsid w:val="00B709B8"/>
    <w:rsid w:val="00B72D75"/>
    <w:rsid w:val="00B72F97"/>
    <w:rsid w:val="00B741EF"/>
    <w:rsid w:val="00B75F72"/>
    <w:rsid w:val="00B76DC1"/>
    <w:rsid w:val="00B805C4"/>
    <w:rsid w:val="00B80727"/>
    <w:rsid w:val="00B81548"/>
    <w:rsid w:val="00B81633"/>
    <w:rsid w:val="00B82FF5"/>
    <w:rsid w:val="00B83A38"/>
    <w:rsid w:val="00B850CE"/>
    <w:rsid w:val="00B862C0"/>
    <w:rsid w:val="00B863D9"/>
    <w:rsid w:val="00B86E98"/>
    <w:rsid w:val="00B90192"/>
    <w:rsid w:val="00B90B9B"/>
    <w:rsid w:val="00B91455"/>
    <w:rsid w:val="00B919E1"/>
    <w:rsid w:val="00B945A2"/>
    <w:rsid w:val="00B962AB"/>
    <w:rsid w:val="00B96C66"/>
    <w:rsid w:val="00B97B6F"/>
    <w:rsid w:val="00BA0622"/>
    <w:rsid w:val="00BA13D0"/>
    <w:rsid w:val="00BA1C0C"/>
    <w:rsid w:val="00BA1C65"/>
    <w:rsid w:val="00BA1F66"/>
    <w:rsid w:val="00BA2A52"/>
    <w:rsid w:val="00BA35C3"/>
    <w:rsid w:val="00BA3F2E"/>
    <w:rsid w:val="00BA4760"/>
    <w:rsid w:val="00BA4FF0"/>
    <w:rsid w:val="00BA5FB5"/>
    <w:rsid w:val="00BA7003"/>
    <w:rsid w:val="00BB065D"/>
    <w:rsid w:val="00BB14CF"/>
    <w:rsid w:val="00BB1CF9"/>
    <w:rsid w:val="00BB26DC"/>
    <w:rsid w:val="00BB315F"/>
    <w:rsid w:val="00BB5036"/>
    <w:rsid w:val="00BB6888"/>
    <w:rsid w:val="00BB6EFD"/>
    <w:rsid w:val="00BC3D44"/>
    <w:rsid w:val="00BC4213"/>
    <w:rsid w:val="00BC5C80"/>
    <w:rsid w:val="00BC5D5B"/>
    <w:rsid w:val="00BC5F08"/>
    <w:rsid w:val="00BC65B2"/>
    <w:rsid w:val="00BD09B1"/>
    <w:rsid w:val="00BD1B72"/>
    <w:rsid w:val="00BD3BB5"/>
    <w:rsid w:val="00BD41C0"/>
    <w:rsid w:val="00BD4AA0"/>
    <w:rsid w:val="00BD6053"/>
    <w:rsid w:val="00BD6593"/>
    <w:rsid w:val="00BD66B2"/>
    <w:rsid w:val="00BD71AD"/>
    <w:rsid w:val="00BD7725"/>
    <w:rsid w:val="00BD78AD"/>
    <w:rsid w:val="00BE0F6C"/>
    <w:rsid w:val="00BE1F09"/>
    <w:rsid w:val="00BE2DD8"/>
    <w:rsid w:val="00BE301A"/>
    <w:rsid w:val="00BE400A"/>
    <w:rsid w:val="00BE458A"/>
    <w:rsid w:val="00BE4E51"/>
    <w:rsid w:val="00BE7A1E"/>
    <w:rsid w:val="00BF0159"/>
    <w:rsid w:val="00BF0D84"/>
    <w:rsid w:val="00BF18FE"/>
    <w:rsid w:val="00BF1C55"/>
    <w:rsid w:val="00BF224A"/>
    <w:rsid w:val="00BF3AAA"/>
    <w:rsid w:val="00BF497A"/>
    <w:rsid w:val="00BF4AC8"/>
    <w:rsid w:val="00BF70D4"/>
    <w:rsid w:val="00BF71E4"/>
    <w:rsid w:val="00BF7B13"/>
    <w:rsid w:val="00C0163D"/>
    <w:rsid w:val="00C017CA"/>
    <w:rsid w:val="00C03CE8"/>
    <w:rsid w:val="00C0494D"/>
    <w:rsid w:val="00C05806"/>
    <w:rsid w:val="00C06A1F"/>
    <w:rsid w:val="00C108A9"/>
    <w:rsid w:val="00C12466"/>
    <w:rsid w:val="00C143BD"/>
    <w:rsid w:val="00C1441B"/>
    <w:rsid w:val="00C14FB5"/>
    <w:rsid w:val="00C151EC"/>
    <w:rsid w:val="00C15A04"/>
    <w:rsid w:val="00C1656A"/>
    <w:rsid w:val="00C16815"/>
    <w:rsid w:val="00C17D4D"/>
    <w:rsid w:val="00C201B9"/>
    <w:rsid w:val="00C2100C"/>
    <w:rsid w:val="00C226C2"/>
    <w:rsid w:val="00C2305A"/>
    <w:rsid w:val="00C23CC9"/>
    <w:rsid w:val="00C24114"/>
    <w:rsid w:val="00C2492B"/>
    <w:rsid w:val="00C30B3D"/>
    <w:rsid w:val="00C30BEF"/>
    <w:rsid w:val="00C32004"/>
    <w:rsid w:val="00C323BD"/>
    <w:rsid w:val="00C33180"/>
    <w:rsid w:val="00C33462"/>
    <w:rsid w:val="00C33AE2"/>
    <w:rsid w:val="00C34138"/>
    <w:rsid w:val="00C34324"/>
    <w:rsid w:val="00C344E9"/>
    <w:rsid w:val="00C3492B"/>
    <w:rsid w:val="00C35315"/>
    <w:rsid w:val="00C3555A"/>
    <w:rsid w:val="00C3626C"/>
    <w:rsid w:val="00C36CE9"/>
    <w:rsid w:val="00C37741"/>
    <w:rsid w:val="00C37E3D"/>
    <w:rsid w:val="00C4041E"/>
    <w:rsid w:val="00C44475"/>
    <w:rsid w:val="00C45757"/>
    <w:rsid w:val="00C46807"/>
    <w:rsid w:val="00C50B1E"/>
    <w:rsid w:val="00C51C72"/>
    <w:rsid w:val="00C544CC"/>
    <w:rsid w:val="00C55114"/>
    <w:rsid w:val="00C57198"/>
    <w:rsid w:val="00C578CE"/>
    <w:rsid w:val="00C617BF"/>
    <w:rsid w:val="00C62791"/>
    <w:rsid w:val="00C62FA1"/>
    <w:rsid w:val="00C653BA"/>
    <w:rsid w:val="00C677AA"/>
    <w:rsid w:val="00C71914"/>
    <w:rsid w:val="00C7263B"/>
    <w:rsid w:val="00C727EF"/>
    <w:rsid w:val="00C73290"/>
    <w:rsid w:val="00C74636"/>
    <w:rsid w:val="00C7613A"/>
    <w:rsid w:val="00C77AEB"/>
    <w:rsid w:val="00C805DA"/>
    <w:rsid w:val="00C8096C"/>
    <w:rsid w:val="00C80A78"/>
    <w:rsid w:val="00C80F33"/>
    <w:rsid w:val="00C80FD0"/>
    <w:rsid w:val="00C8100B"/>
    <w:rsid w:val="00C816BC"/>
    <w:rsid w:val="00C825DD"/>
    <w:rsid w:val="00C852AC"/>
    <w:rsid w:val="00C86543"/>
    <w:rsid w:val="00C8683F"/>
    <w:rsid w:val="00C87D19"/>
    <w:rsid w:val="00C90FA2"/>
    <w:rsid w:val="00C92267"/>
    <w:rsid w:val="00C95BC5"/>
    <w:rsid w:val="00C974ED"/>
    <w:rsid w:val="00C97A8D"/>
    <w:rsid w:val="00CA04C0"/>
    <w:rsid w:val="00CA4064"/>
    <w:rsid w:val="00CA41D2"/>
    <w:rsid w:val="00CA4F20"/>
    <w:rsid w:val="00CA5908"/>
    <w:rsid w:val="00CA5D21"/>
    <w:rsid w:val="00CA6512"/>
    <w:rsid w:val="00CA7A61"/>
    <w:rsid w:val="00CB0C16"/>
    <w:rsid w:val="00CB1327"/>
    <w:rsid w:val="00CB149F"/>
    <w:rsid w:val="00CB1EAE"/>
    <w:rsid w:val="00CB1F5B"/>
    <w:rsid w:val="00CB2147"/>
    <w:rsid w:val="00CB315D"/>
    <w:rsid w:val="00CB3EC6"/>
    <w:rsid w:val="00CB4F56"/>
    <w:rsid w:val="00CB68CC"/>
    <w:rsid w:val="00CB6BB5"/>
    <w:rsid w:val="00CB6D6A"/>
    <w:rsid w:val="00CB7873"/>
    <w:rsid w:val="00CC07DB"/>
    <w:rsid w:val="00CC0A26"/>
    <w:rsid w:val="00CC3F55"/>
    <w:rsid w:val="00CC54B1"/>
    <w:rsid w:val="00CC79A2"/>
    <w:rsid w:val="00CD0A75"/>
    <w:rsid w:val="00CD11DE"/>
    <w:rsid w:val="00CD143E"/>
    <w:rsid w:val="00CD19CA"/>
    <w:rsid w:val="00CD34FD"/>
    <w:rsid w:val="00CD6C4D"/>
    <w:rsid w:val="00CE0440"/>
    <w:rsid w:val="00CE05E1"/>
    <w:rsid w:val="00CE16F2"/>
    <w:rsid w:val="00CE1CC5"/>
    <w:rsid w:val="00CE253C"/>
    <w:rsid w:val="00CE2EE4"/>
    <w:rsid w:val="00CE3346"/>
    <w:rsid w:val="00CE3797"/>
    <w:rsid w:val="00CE41CB"/>
    <w:rsid w:val="00CE5FE1"/>
    <w:rsid w:val="00CF0777"/>
    <w:rsid w:val="00CF0FF4"/>
    <w:rsid w:val="00CF1622"/>
    <w:rsid w:val="00CF4635"/>
    <w:rsid w:val="00CF46ED"/>
    <w:rsid w:val="00CF5173"/>
    <w:rsid w:val="00CF51E8"/>
    <w:rsid w:val="00CF5BA3"/>
    <w:rsid w:val="00CF637A"/>
    <w:rsid w:val="00CF7C31"/>
    <w:rsid w:val="00D02242"/>
    <w:rsid w:val="00D025CC"/>
    <w:rsid w:val="00D028B3"/>
    <w:rsid w:val="00D06218"/>
    <w:rsid w:val="00D10566"/>
    <w:rsid w:val="00D138B4"/>
    <w:rsid w:val="00D13D12"/>
    <w:rsid w:val="00D15500"/>
    <w:rsid w:val="00D15C15"/>
    <w:rsid w:val="00D16725"/>
    <w:rsid w:val="00D16D23"/>
    <w:rsid w:val="00D17643"/>
    <w:rsid w:val="00D20188"/>
    <w:rsid w:val="00D201E3"/>
    <w:rsid w:val="00D2027A"/>
    <w:rsid w:val="00D218EF"/>
    <w:rsid w:val="00D22433"/>
    <w:rsid w:val="00D22748"/>
    <w:rsid w:val="00D22E55"/>
    <w:rsid w:val="00D232AE"/>
    <w:rsid w:val="00D23626"/>
    <w:rsid w:val="00D26918"/>
    <w:rsid w:val="00D27734"/>
    <w:rsid w:val="00D27BED"/>
    <w:rsid w:val="00D3182A"/>
    <w:rsid w:val="00D3227D"/>
    <w:rsid w:val="00D33567"/>
    <w:rsid w:val="00D341A7"/>
    <w:rsid w:val="00D35236"/>
    <w:rsid w:val="00D3579C"/>
    <w:rsid w:val="00D37121"/>
    <w:rsid w:val="00D376AA"/>
    <w:rsid w:val="00D40043"/>
    <w:rsid w:val="00D40A47"/>
    <w:rsid w:val="00D41051"/>
    <w:rsid w:val="00D417AE"/>
    <w:rsid w:val="00D41B6F"/>
    <w:rsid w:val="00D42357"/>
    <w:rsid w:val="00D457ED"/>
    <w:rsid w:val="00D46D32"/>
    <w:rsid w:val="00D51C50"/>
    <w:rsid w:val="00D5266D"/>
    <w:rsid w:val="00D52BBA"/>
    <w:rsid w:val="00D54AEA"/>
    <w:rsid w:val="00D55A96"/>
    <w:rsid w:val="00D56796"/>
    <w:rsid w:val="00D56D85"/>
    <w:rsid w:val="00D60B6B"/>
    <w:rsid w:val="00D60D72"/>
    <w:rsid w:val="00D61918"/>
    <w:rsid w:val="00D63019"/>
    <w:rsid w:val="00D631BD"/>
    <w:rsid w:val="00D64812"/>
    <w:rsid w:val="00D64E31"/>
    <w:rsid w:val="00D65604"/>
    <w:rsid w:val="00D656B6"/>
    <w:rsid w:val="00D65F9D"/>
    <w:rsid w:val="00D666E7"/>
    <w:rsid w:val="00D67C66"/>
    <w:rsid w:val="00D67E37"/>
    <w:rsid w:val="00D705C5"/>
    <w:rsid w:val="00D706C6"/>
    <w:rsid w:val="00D726CE"/>
    <w:rsid w:val="00D73943"/>
    <w:rsid w:val="00D74912"/>
    <w:rsid w:val="00D75805"/>
    <w:rsid w:val="00D779F7"/>
    <w:rsid w:val="00D82F54"/>
    <w:rsid w:val="00D83026"/>
    <w:rsid w:val="00D83045"/>
    <w:rsid w:val="00D8411C"/>
    <w:rsid w:val="00D844D3"/>
    <w:rsid w:val="00D857E6"/>
    <w:rsid w:val="00D85885"/>
    <w:rsid w:val="00D8653A"/>
    <w:rsid w:val="00D871CE"/>
    <w:rsid w:val="00D87542"/>
    <w:rsid w:val="00D87D77"/>
    <w:rsid w:val="00D9375F"/>
    <w:rsid w:val="00D937F8"/>
    <w:rsid w:val="00D93883"/>
    <w:rsid w:val="00D93A88"/>
    <w:rsid w:val="00D93B43"/>
    <w:rsid w:val="00D93D76"/>
    <w:rsid w:val="00D93D78"/>
    <w:rsid w:val="00D93FAF"/>
    <w:rsid w:val="00D94DB5"/>
    <w:rsid w:val="00D95202"/>
    <w:rsid w:val="00D95B44"/>
    <w:rsid w:val="00D95C20"/>
    <w:rsid w:val="00D96BFE"/>
    <w:rsid w:val="00D97B59"/>
    <w:rsid w:val="00D97C16"/>
    <w:rsid w:val="00D97D49"/>
    <w:rsid w:val="00DA025F"/>
    <w:rsid w:val="00DA0755"/>
    <w:rsid w:val="00DA08A5"/>
    <w:rsid w:val="00DA23AB"/>
    <w:rsid w:val="00DA2B4B"/>
    <w:rsid w:val="00DA4D03"/>
    <w:rsid w:val="00DA5A16"/>
    <w:rsid w:val="00DA7D0B"/>
    <w:rsid w:val="00DB07CA"/>
    <w:rsid w:val="00DB0823"/>
    <w:rsid w:val="00DB0E2A"/>
    <w:rsid w:val="00DB111E"/>
    <w:rsid w:val="00DB2718"/>
    <w:rsid w:val="00DB2A06"/>
    <w:rsid w:val="00DB383F"/>
    <w:rsid w:val="00DB53D6"/>
    <w:rsid w:val="00DB5FF0"/>
    <w:rsid w:val="00DB63F1"/>
    <w:rsid w:val="00DB65D7"/>
    <w:rsid w:val="00DB6791"/>
    <w:rsid w:val="00DB6C38"/>
    <w:rsid w:val="00DB7445"/>
    <w:rsid w:val="00DB7D53"/>
    <w:rsid w:val="00DC0464"/>
    <w:rsid w:val="00DC0787"/>
    <w:rsid w:val="00DC0F18"/>
    <w:rsid w:val="00DC12EA"/>
    <w:rsid w:val="00DC1303"/>
    <w:rsid w:val="00DC42A4"/>
    <w:rsid w:val="00DC42EA"/>
    <w:rsid w:val="00DC5072"/>
    <w:rsid w:val="00DC5389"/>
    <w:rsid w:val="00DC693E"/>
    <w:rsid w:val="00DD0C3F"/>
    <w:rsid w:val="00DD1F41"/>
    <w:rsid w:val="00DD26CC"/>
    <w:rsid w:val="00DD3766"/>
    <w:rsid w:val="00DD6DE7"/>
    <w:rsid w:val="00DD71D6"/>
    <w:rsid w:val="00DD73A8"/>
    <w:rsid w:val="00DD7687"/>
    <w:rsid w:val="00DE08C3"/>
    <w:rsid w:val="00DE094A"/>
    <w:rsid w:val="00DE1DAB"/>
    <w:rsid w:val="00DE20A2"/>
    <w:rsid w:val="00DE261E"/>
    <w:rsid w:val="00DE269D"/>
    <w:rsid w:val="00DE52B7"/>
    <w:rsid w:val="00DE6636"/>
    <w:rsid w:val="00DE6C5F"/>
    <w:rsid w:val="00DF0B89"/>
    <w:rsid w:val="00DF131B"/>
    <w:rsid w:val="00DF164A"/>
    <w:rsid w:val="00DF353C"/>
    <w:rsid w:val="00DF3DF8"/>
    <w:rsid w:val="00DF46B7"/>
    <w:rsid w:val="00DF73B6"/>
    <w:rsid w:val="00DF781C"/>
    <w:rsid w:val="00E00C6B"/>
    <w:rsid w:val="00E02A3C"/>
    <w:rsid w:val="00E03F4C"/>
    <w:rsid w:val="00E03F4E"/>
    <w:rsid w:val="00E056B0"/>
    <w:rsid w:val="00E05C27"/>
    <w:rsid w:val="00E063DE"/>
    <w:rsid w:val="00E0671B"/>
    <w:rsid w:val="00E118AB"/>
    <w:rsid w:val="00E11E0F"/>
    <w:rsid w:val="00E11E5E"/>
    <w:rsid w:val="00E12077"/>
    <w:rsid w:val="00E12F2F"/>
    <w:rsid w:val="00E1319F"/>
    <w:rsid w:val="00E13A48"/>
    <w:rsid w:val="00E13FB6"/>
    <w:rsid w:val="00E14ACF"/>
    <w:rsid w:val="00E14BAD"/>
    <w:rsid w:val="00E14D14"/>
    <w:rsid w:val="00E173EF"/>
    <w:rsid w:val="00E20B5E"/>
    <w:rsid w:val="00E20F69"/>
    <w:rsid w:val="00E22732"/>
    <w:rsid w:val="00E22B39"/>
    <w:rsid w:val="00E2459F"/>
    <w:rsid w:val="00E2693C"/>
    <w:rsid w:val="00E30AF9"/>
    <w:rsid w:val="00E32488"/>
    <w:rsid w:val="00E327E4"/>
    <w:rsid w:val="00E34C86"/>
    <w:rsid w:val="00E34DB8"/>
    <w:rsid w:val="00E35369"/>
    <w:rsid w:val="00E35682"/>
    <w:rsid w:val="00E3649B"/>
    <w:rsid w:val="00E41042"/>
    <w:rsid w:val="00E4127C"/>
    <w:rsid w:val="00E41B14"/>
    <w:rsid w:val="00E41DD4"/>
    <w:rsid w:val="00E43B12"/>
    <w:rsid w:val="00E443AB"/>
    <w:rsid w:val="00E444BC"/>
    <w:rsid w:val="00E4510E"/>
    <w:rsid w:val="00E46906"/>
    <w:rsid w:val="00E46D79"/>
    <w:rsid w:val="00E46EA3"/>
    <w:rsid w:val="00E50223"/>
    <w:rsid w:val="00E50F61"/>
    <w:rsid w:val="00E51C1B"/>
    <w:rsid w:val="00E53353"/>
    <w:rsid w:val="00E53C45"/>
    <w:rsid w:val="00E53CE0"/>
    <w:rsid w:val="00E53DA7"/>
    <w:rsid w:val="00E55DB0"/>
    <w:rsid w:val="00E567E7"/>
    <w:rsid w:val="00E577EC"/>
    <w:rsid w:val="00E57C4D"/>
    <w:rsid w:val="00E602BD"/>
    <w:rsid w:val="00E62337"/>
    <w:rsid w:val="00E62809"/>
    <w:rsid w:val="00E63321"/>
    <w:rsid w:val="00E634AD"/>
    <w:rsid w:val="00E635BD"/>
    <w:rsid w:val="00E63FAC"/>
    <w:rsid w:val="00E64C9D"/>
    <w:rsid w:val="00E6537A"/>
    <w:rsid w:val="00E65B3E"/>
    <w:rsid w:val="00E65FF3"/>
    <w:rsid w:val="00E6618A"/>
    <w:rsid w:val="00E67470"/>
    <w:rsid w:val="00E67A24"/>
    <w:rsid w:val="00E70552"/>
    <w:rsid w:val="00E712F8"/>
    <w:rsid w:val="00E72B05"/>
    <w:rsid w:val="00E72E0E"/>
    <w:rsid w:val="00E74A39"/>
    <w:rsid w:val="00E75609"/>
    <w:rsid w:val="00E75BCD"/>
    <w:rsid w:val="00E76031"/>
    <w:rsid w:val="00E82CAF"/>
    <w:rsid w:val="00E82CEF"/>
    <w:rsid w:val="00E83A79"/>
    <w:rsid w:val="00E83DCE"/>
    <w:rsid w:val="00E842A8"/>
    <w:rsid w:val="00E84360"/>
    <w:rsid w:val="00E84E89"/>
    <w:rsid w:val="00E870BF"/>
    <w:rsid w:val="00E871BC"/>
    <w:rsid w:val="00E90229"/>
    <w:rsid w:val="00E91899"/>
    <w:rsid w:val="00E92268"/>
    <w:rsid w:val="00E92604"/>
    <w:rsid w:val="00E942AE"/>
    <w:rsid w:val="00E96274"/>
    <w:rsid w:val="00E96D36"/>
    <w:rsid w:val="00E974B7"/>
    <w:rsid w:val="00E97DD3"/>
    <w:rsid w:val="00EA00A6"/>
    <w:rsid w:val="00EA1489"/>
    <w:rsid w:val="00EA1A6D"/>
    <w:rsid w:val="00EA335A"/>
    <w:rsid w:val="00EA3D63"/>
    <w:rsid w:val="00EA55C1"/>
    <w:rsid w:val="00EA6854"/>
    <w:rsid w:val="00EB0AA6"/>
    <w:rsid w:val="00EB1273"/>
    <w:rsid w:val="00EB22C0"/>
    <w:rsid w:val="00EB396F"/>
    <w:rsid w:val="00EB400B"/>
    <w:rsid w:val="00EB5C40"/>
    <w:rsid w:val="00EB6A2C"/>
    <w:rsid w:val="00EB6B83"/>
    <w:rsid w:val="00EC08AD"/>
    <w:rsid w:val="00EC1B2E"/>
    <w:rsid w:val="00EC2AB4"/>
    <w:rsid w:val="00EC2B87"/>
    <w:rsid w:val="00EC3089"/>
    <w:rsid w:val="00EC4214"/>
    <w:rsid w:val="00EC6B44"/>
    <w:rsid w:val="00EC7CED"/>
    <w:rsid w:val="00ED0D39"/>
    <w:rsid w:val="00ED0EA7"/>
    <w:rsid w:val="00ED172E"/>
    <w:rsid w:val="00ED1F4F"/>
    <w:rsid w:val="00ED353C"/>
    <w:rsid w:val="00ED41B5"/>
    <w:rsid w:val="00ED5433"/>
    <w:rsid w:val="00ED7DE0"/>
    <w:rsid w:val="00EE123E"/>
    <w:rsid w:val="00EE298D"/>
    <w:rsid w:val="00EE2BB3"/>
    <w:rsid w:val="00EE37A3"/>
    <w:rsid w:val="00EE4F91"/>
    <w:rsid w:val="00EE6737"/>
    <w:rsid w:val="00EE7093"/>
    <w:rsid w:val="00EE7375"/>
    <w:rsid w:val="00EE7465"/>
    <w:rsid w:val="00EE75B5"/>
    <w:rsid w:val="00EE7E8F"/>
    <w:rsid w:val="00EF2215"/>
    <w:rsid w:val="00EF3B49"/>
    <w:rsid w:val="00EF45CF"/>
    <w:rsid w:val="00EF4B52"/>
    <w:rsid w:val="00EF5B78"/>
    <w:rsid w:val="00EF5CDA"/>
    <w:rsid w:val="00EF70BA"/>
    <w:rsid w:val="00F013CB"/>
    <w:rsid w:val="00F0267C"/>
    <w:rsid w:val="00F03379"/>
    <w:rsid w:val="00F0345E"/>
    <w:rsid w:val="00F03FC4"/>
    <w:rsid w:val="00F05790"/>
    <w:rsid w:val="00F06960"/>
    <w:rsid w:val="00F106E4"/>
    <w:rsid w:val="00F1171C"/>
    <w:rsid w:val="00F119FB"/>
    <w:rsid w:val="00F145D4"/>
    <w:rsid w:val="00F14AEC"/>
    <w:rsid w:val="00F16210"/>
    <w:rsid w:val="00F164D5"/>
    <w:rsid w:val="00F17632"/>
    <w:rsid w:val="00F1792F"/>
    <w:rsid w:val="00F17A56"/>
    <w:rsid w:val="00F20474"/>
    <w:rsid w:val="00F21AB6"/>
    <w:rsid w:val="00F223D5"/>
    <w:rsid w:val="00F2283A"/>
    <w:rsid w:val="00F22A84"/>
    <w:rsid w:val="00F22A8F"/>
    <w:rsid w:val="00F22ED6"/>
    <w:rsid w:val="00F23EB4"/>
    <w:rsid w:val="00F2529A"/>
    <w:rsid w:val="00F25F5E"/>
    <w:rsid w:val="00F260CB"/>
    <w:rsid w:val="00F26C19"/>
    <w:rsid w:val="00F32553"/>
    <w:rsid w:val="00F327CE"/>
    <w:rsid w:val="00F332ED"/>
    <w:rsid w:val="00F33552"/>
    <w:rsid w:val="00F33C8D"/>
    <w:rsid w:val="00F35955"/>
    <w:rsid w:val="00F378C1"/>
    <w:rsid w:val="00F40CC5"/>
    <w:rsid w:val="00F41AF4"/>
    <w:rsid w:val="00F41DE0"/>
    <w:rsid w:val="00F42FBC"/>
    <w:rsid w:val="00F4385E"/>
    <w:rsid w:val="00F43BFB"/>
    <w:rsid w:val="00F43F5D"/>
    <w:rsid w:val="00F44398"/>
    <w:rsid w:val="00F448C3"/>
    <w:rsid w:val="00F45085"/>
    <w:rsid w:val="00F450F4"/>
    <w:rsid w:val="00F463F1"/>
    <w:rsid w:val="00F46892"/>
    <w:rsid w:val="00F469B2"/>
    <w:rsid w:val="00F47200"/>
    <w:rsid w:val="00F47953"/>
    <w:rsid w:val="00F50572"/>
    <w:rsid w:val="00F50E5A"/>
    <w:rsid w:val="00F511FB"/>
    <w:rsid w:val="00F51333"/>
    <w:rsid w:val="00F52456"/>
    <w:rsid w:val="00F5281E"/>
    <w:rsid w:val="00F531AA"/>
    <w:rsid w:val="00F536B7"/>
    <w:rsid w:val="00F53FEE"/>
    <w:rsid w:val="00F54DAB"/>
    <w:rsid w:val="00F56161"/>
    <w:rsid w:val="00F56862"/>
    <w:rsid w:val="00F575AF"/>
    <w:rsid w:val="00F604F4"/>
    <w:rsid w:val="00F60AFA"/>
    <w:rsid w:val="00F62588"/>
    <w:rsid w:val="00F627EB"/>
    <w:rsid w:val="00F629BF"/>
    <w:rsid w:val="00F633D8"/>
    <w:rsid w:val="00F6431B"/>
    <w:rsid w:val="00F64B3B"/>
    <w:rsid w:val="00F64C76"/>
    <w:rsid w:val="00F64CCC"/>
    <w:rsid w:val="00F64ED6"/>
    <w:rsid w:val="00F65747"/>
    <w:rsid w:val="00F65AD5"/>
    <w:rsid w:val="00F660F7"/>
    <w:rsid w:val="00F6638A"/>
    <w:rsid w:val="00F6692A"/>
    <w:rsid w:val="00F66E97"/>
    <w:rsid w:val="00F675B0"/>
    <w:rsid w:val="00F707C9"/>
    <w:rsid w:val="00F710FE"/>
    <w:rsid w:val="00F71BEA"/>
    <w:rsid w:val="00F744F4"/>
    <w:rsid w:val="00F74A01"/>
    <w:rsid w:val="00F75A10"/>
    <w:rsid w:val="00F75D9F"/>
    <w:rsid w:val="00F76063"/>
    <w:rsid w:val="00F77276"/>
    <w:rsid w:val="00F77A8D"/>
    <w:rsid w:val="00F77D27"/>
    <w:rsid w:val="00F80013"/>
    <w:rsid w:val="00F8095A"/>
    <w:rsid w:val="00F81476"/>
    <w:rsid w:val="00F81681"/>
    <w:rsid w:val="00F81E11"/>
    <w:rsid w:val="00F834A7"/>
    <w:rsid w:val="00F864FC"/>
    <w:rsid w:val="00F86808"/>
    <w:rsid w:val="00F9142D"/>
    <w:rsid w:val="00F92104"/>
    <w:rsid w:val="00F93A3D"/>
    <w:rsid w:val="00F94C16"/>
    <w:rsid w:val="00F94D3F"/>
    <w:rsid w:val="00F9689E"/>
    <w:rsid w:val="00FA066D"/>
    <w:rsid w:val="00FA1126"/>
    <w:rsid w:val="00FA242E"/>
    <w:rsid w:val="00FA24F3"/>
    <w:rsid w:val="00FA42BC"/>
    <w:rsid w:val="00FA4635"/>
    <w:rsid w:val="00FA509C"/>
    <w:rsid w:val="00FA5FCE"/>
    <w:rsid w:val="00FA761A"/>
    <w:rsid w:val="00FA786A"/>
    <w:rsid w:val="00FB0515"/>
    <w:rsid w:val="00FB0EE9"/>
    <w:rsid w:val="00FB0EFB"/>
    <w:rsid w:val="00FB0F8A"/>
    <w:rsid w:val="00FB252E"/>
    <w:rsid w:val="00FB2EB5"/>
    <w:rsid w:val="00FB30F6"/>
    <w:rsid w:val="00FB34E4"/>
    <w:rsid w:val="00FB3DE3"/>
    <w:rsid w:val="00FB3F26"/>
    <w:rsid w:val="00FB4C8E"/>
    <w:rsid w:val="00FB4D15"/>
    <w:rsid w:val="00FB4E84"/>
    <w:rsid w:val="00FB68DD"/>
    <w:rsid w:val="00FC02F4"/>
    <w:rsid w:val="00FC2683"/>
    <w:rsid w:val="00FC2810"/>
    <w:rsid w:val="00FC3213"/>
    <w:rsid w:val="00FC3C6C"/>
    <w:rsid w:val="00FC48C6"/>
    <w:rsid w:val="00FC4A91"/>
    <w:rsid w:val="00FC4E0B"/>
    <w:rsid w:val="00FC6141"/>
    <w:rsid w:val="00FC646D"/>
    <w:rsid w:val="00FC6E1D"/>
    <w:rsid w:val="00FD1AA4"/>
    <w:rsid w:val="00FD1BD4"/>
    <w:rsid w:val="00FD2FA7"/>
    <w:rsid w:val="00FD4B79"/>
    <w:rsid w:val="00FD58EF"/>
    <w:rsid w:val="00FD5BC9"/>
    <w:rsid w:val="00FD667B"/>
    <w:rsid w:val="00FD7165"/>
    <w:rsid w:val="00FE1303"/>
    <w:rsid w:val="00FE291B"/>
    <w:rsid w:val="00FE40C1"/>
    <w:rsid w:val="00FE410C"/>
    <w:rsid w:val="00FE546C"/>
    <w:rsid w:val="00FE54AE"/>
    <w:rsid w:val="00FE5671"/>
    <w:rsid w:val="00FE6AE8"/>
    <w:rsid w:val="00FE70D5"/>
    <w:rsid w:val="00FF041F"/>
    <w:rsid w:val="00FF0C67"/>
    <w:rsid w:val="00FF0E6A"/>
    <w:rsid w:val="00FF0F69"/>
    <w:rsid w:val="00FF1623"/>
    <w:rsid w:val="00FF21EF"/>
    <w:rsid w:val="00FF2A34"/>
    <w:rsid w:val="00FF5813"/>
    <w:rsid w:val="00FF5E54"/>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11F1"/>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unhideWhenUsed/>
    <w:rsid w:val="00716A66"/>
    <w:pPr>
      <w:keepNext/>
      <w:keepLines/>
      <w:spacing w:after="120" w:line="360" w:lineRule="exact"/>
      <w:jc w:val="left"/>
      <w:outlineLvl w:val="8"/>
    </w:pPr>
    <w:rPr>
      <w:rFonts w:ascii="Tahoma" w:eastAsiaTheme="minorEastAsia" w:hAnsi="Tahoma" w:cs="Tahoma"/>
      <w:b/>
      <w:b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1,Footnote Reference_1_0,Footnote Reference_2,Footnote Reference_2_0,Footnote Reference_3,Footnote Reference_3_0,Footnote Reference_4,Footnote Reference_5"/>
    <w:basedOn w:val="DefaultParagraphFont"/>
    <w:uiPriority w:val="99"/>
    <w:unhideWhenUsed/>
    <w:rsid w:val="000501A4"/>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5CC"/>
    <w:rPr>
      <w:rFonts w:cs="Times New Roman"/>
      <w:sz w:val="24"/>
    </w:rPr>
  </w:style>
  <w:style w:type="paragraph" w:styleId="BalloonText">
    <w:name w:val="Balloon Text"/>
    <w:basedOn w:val="Normal"/>
    <w:link w:val="BalloonTextChar"/>
    <w:uiPriority w:val="99"/>
    <w:semiHidden/>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semiHidden/>
    <w:unhideWhenUsed/>
    <w:rsid w:val="005F492A"/>
    <w:rPr>
      <w:b/>
      <w:bCs/>
    </w:rPr>
  </w:style>
  <w:style w:type="character" w:customStyle="1" w:styleId="CommentSubjectChar">
    <w:name w:val="Comment Subject Char"/>
    <w:basedOn w:val="CommentTextChar"/>
    <w:link w:val="CommentSubject"/>
    <w:uiPriority w:val="99"/>
    <w:semiHidden/>
    <w:rsid w:val="005F492A"/>
    <w:rPr>
      <w:b/>
      <w:bCs/>
      <w:szCs w:val="20"/>
    </w:rPr>
  </w:style>
  <w:style w:type="paragraph" w:styleId="ListParagraph">
    <w:name w:val="List Paragraph"/>
    <w:basedOn w:val="Normal"/>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51">
    <w:name w:val="כותרת 51"/>
    <w:basedOn w:val="Heading5"/>
    <w:qFormat/>
    <w:rsid w:val="008711F1"/>
    <w:pPr>
      <w:keepLines w:val="0"/>
      <w:spacing w:before="240" w:after="120" w:line="269" w:lineRule="auto"/>
    </w:pPr>
    <w:rPr>
      <w:rFonts w:ascii="Tahoma" w:eastAsiaTheme="minorHAnsi" w:hAnsi="Tahoma" w:cs="Tahoma"/>
      <w:b/>
      <w:bCs w:val="0"/>
      <w:color w:val="387026"/>
      <w:spacing w:val="0"/>
      <w:sz w:val="23"/>
      <w:szCs w:val="23"/>
    </w:rPr>
  </w:style>
  <w:style w:type="paragraph" w:customStyle="1" w:styleId="61">
    <w:name w:val="כותרת 61"/>
    <w:basedOn w:val="Heading6"/>
    <w:qFormat/>
    <w:rsid w:val="008711F1"/>
    <w:pPr>
      <w:keepNext w:val="0"/>
      <w:keepLines w:val="0"/>
      <w:spacing w:before="120" w:after="120" w:line="269" w:lineRule="auto"/>
    </w:pPr>
    <w:rPr>
      <w:rFonts w:ascii="Tahoma" w:eastAsiaTheme="minorHAnsi" w:hAnsi="Tahoma" w:cs="Tahoma"/>
      <w:color w:val="387026"/>
      <w:spacing w:val="0"/>
      <w:sz w:val="21"/>
      <w:szCs w:val="21"/>
    </w:rPr>
  </w:style>
  <w:style w:type="paragraph" w:customStyle="1" w:styleId="11">
    <w:name w:val="כותרת 11"/>
    <w:basedOn w:val="NAME"/>
    <w:qFormat/>
    <w:rsid w:val="008711F1"/>
    <w:pPr>
      <w:spacing w:before="1440" w:after="0"/>
    </w:pPr>
  </w:style>
  <w:style w:type="paragraph" w:customStyle="1" w:styleId="31">
    <w:name w:val="כותרת 31"/>
    <w:basedOn w:val="Heading3"/>
    <w:link w:val="3Char"/>
    <w:qFormat/>
    <w:rsid w:val="008711F1"/>
    <w:pPr>
      <w:keepLines w:val="0"/>
      <w:spacing w:before="600" w:after="120"/>
      <w:jc w:val="left"/>
    </w:pPr>
    <w:rPr>
      <w:rFonts w:ascii="Tahoma" w:eastAsia="Times New Roman" w:hAnsi="Tahoma" w:cs="Tahoma"/>
      <w:bCs w:val="0"/>
      <w:color w:val="009692"/>
      <w:sz w:val="32"/>
      <w:szCs w:val="32"/>
      <w:u w:val="none"/>
    </w:rPr>
  </w:style>
  <w:style w:type="character" w:customStyle="1" w:styleId="3Char">
    <w:name w:val="כותרת 3 Char"/>
    <w:basedOn w:val="Heading3Char"/>
    <w:link w:val="31"/>
    <w:rsid w:val="008711F1"/>
    <w:rPr>
      <w:rFonts w:ascii="Tahoma" w:eastAsia="Times New Roman" w:hAnsi="Tahoma" w:cs="Tahoma"/>
      <w:bCs w:val="0"/>
      <w:color w:val="009692"/>
      <w:sz w:val="32"/>
      <w:szCs w:val="32"/>
      <w:u w:val="single"/>
    </w:rPr>
  </w:style>
  <w:style w:type="paragraph" w:customStyle="1" w:styleId="21">
    <w:name w:val="כותרת 21"/>
    <w:basedOn w:val="Heading2"/>
    <w:link w:val="2Char"/>
    <w:qFormat/>
    <w:rsid w:val="008711F1"/>
    <w:pPr>
      <w:keepLines w:val="0"/>
      <w:spacing w:before="600" w:after="120"/>
      <w:jc w:val="left"/>
    </w:pPr>
    <w:rPr>
      <w:rFonts w:ascii="Arial Bold" w:hAnsi="Arial Bold" w:cs="Tahoma"/>
      <w:bCs w:val="0"/>
      <w:color w:val="365F91" w:themeColor="accent1" w:themeShade="BF"/>
      <w:sz w:val="36"/>
      <w:szCs w:val="36"/>
    </w:rPr>
  </w:style>
  <w:style w:type="character" w:customStyle="1" w:styleId="2Char">
    <w:name w:val="כותרת 2 Char"/>
    <w:basedOn w:val="Heading2Char"/>
    <w:link w:val="21"/>
    <w:rsid w:val="008711F1"/>
    <w:rPr>
      <w:rFonts w:ascii="Arial Bold" w:eastAsiaTheme="majorEastAsia" w:hAnsi="Arial Bold" w:cs="Tahoma"/>
      <w:bCs w:val="0"/>
      <w:color w:val="365F91" w:themeColor="accent1" w:themeShade="BF"/>
      <w:sz w:val="36"/>
      <w:szCs w:val="36"/>
    </w:rPr>
  </w:style>
  <w:style w:type="paragraph" w:customStyle="1" w:styleId="41">
    <w:name w:val="כותרת 41"/>
    <w:basedOn w:val="Heading4"/>
    <w:link w:val="4Char"/>
    <w:qFormat/>
    <w:rsid w:val="008711F1"/>
    <w:pPr>
      <w:keepLines w:val="0"/>
      <w:spacing w:before="360" w:after="120" w:line="269" w:lineRule="auto"/>
      <w:jc w:val="left"/>
    </w:pPr>
    <w:rPr>
      <w:rFonts w:ascii="Tahoma" w:hAnsi="Tahoma" w:cs="Tahoma"/>
      <w:bCs w:val="0"/>
      <w:color w:val="387026"/>
      <w:sz w:val="28"/>
      <w:szCs w:val="28"/>
    </w:rPr>
  </w:style>
  <w:style w:type="character" w:customStyle="1" w:styleId="4Char">
    <w:name w:val="כותרת 4 Char"/>
    <w:basedOn w:val="Heading4Char"/>
    <w:link w:val="41"/>
    <w:rsid w:val="008711F1"/>
    <w:rPr>
      <w:rFonts w:ascii="Tahoma" w:eastAsiaTheme="majorEastAsia" w:hAnsi="Tahoma" w:cs="Tahoma"/>
      <w:bCs w:val="0"/>
      <w:color w:val="387026"/>
      <w:sz w:val="28"/>
      <w:szCs w:val="28"/>
    </w:rPr>
  </w:style>
  <w:style w:type="paragraph" w:customStyle="1" w:styleId="a1">
    <w:name w:val="כותרת לוח"/>
    <w:basedOn w:val="Normal"/>
    <w:qFormat/>
    <w:rsid w:val="00AA5CDC"/>
    <w:pPr>
      <w:keepNext/>
      <w:keepLines/>
      <w:spacing w:after="200"/>
      <w:jc w:val="center"/>
    </w:pPr>
    <w:rPr>
      <w:rFonts w:ascii="Tahoma" w:eastAsiaTheme="minorEastAsia" w:hAnsi="Tahoma" w:cs="Tahoma"/>
      <w:b/>
      <w:bCs/>
      <w:color w:val="365F91" w:themeColor="accent1" w:themeShade="BF"/>
      <w:szCs w:val="20"/>
    </w:rPr>
  </w:style>
  <w:style w:type="paragraph" w:customStyle="1" w:styleId="KOT2">
    <w:name w:val="KOT2"/>
    <w:basedOn w:val="Normal"/>
    <w:rsid w:val="00B80727"/>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Heading9Char">
    <w:name w:val="Heading 9 Char"/>
    <w:basedOn w:val="DefaultParagraphFont"/>
    <w:link w:val="Heading9"/>
    <w:uiPriority w:val="9"/>
    <w:rsid w:val="00716A66"/>
    <w:rPr>
      <w:rFonts w:ascii="Tahoma" w:eastAsiaTheme="minorEastAsia" w:hAnsi="Tahoma" w:cs="Tahoma"/>
      <w:b/>
      <w:bCs/>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11F1"/>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unhideWhenUsed/>
    <w:rsid w:val="00716A66"/>
    <w:pPr>
      <w:keepNext/>
      <w:keepLines/>
      <w:spacing w:after="120" w:line="360" w:lineRule="exact"/>
      <w:jc w:val="left"/>
      <w:outlineLvl w:val="8"/>
    </w:pPr>
    <w:rPr>
      <w:rFonts w:ascii="Tahoma" w:eastAsiaTheme="minorEastAsia" w:hAnsi="Tahoma" w:cs="Tahoma"/>
      <w:b/>
      <w:b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1,Footnote Reference_1_0,Footnote Reference_2,Footnote Reference_2_0,Footnote Reference_3,Footnote Reference_3_0,Footnote Reference_4,Footnote Reference_5"/>
    <w:basedOn w:val="DefaultParagraphFont"/>
    <w:uiPriority w:val="99"/>
    <w:unhideWhenUsed/>
    <w:rsid w:val="000501A4"/>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5CC"/>
    <w:rPr>
      <w:rFonts w:cs="Times New Roman"/>
      <w:sz w:val="24"/>
    </w:rPr>
  </w:style>
  <w:style w:type="paragraph" w:styleId="BalloonText">
    <w:name w:val="Balloon Text"/>
    <w:basedOn w:val="Normal"/>
    <w:link w:val="BalloonTextChar"/>
    <w:uiPriority w:val="99"/>
    <w:semiHidden/>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semiHidden/>
    <w:unhideWhenUsed/>
    <w:rsid w:val="005F492A"/>
    <w:rPr>
      <w:b/>
      <w:bCs/>
    </w:rPr>
  </w:style>
  <w:style w:type="character" w:customStyle="1" w:styleId="CommentSubjectChar">
    <w:name w:val="Comment Subject Char"/>
    <w:basedOn w:val="CommentTextChar"/>
    <w:link w:val="CommentSubject"/>
    <w:uiPriority w:val="99"/>
    <w:semiHidden/>
    <w:rsid w:val="005F492A"/>
    <w:rPr>
      <w:b/>
      <w:bCs/>
      <w:szCs w:val="20"/>
    </w:rPr>
  </w:style>
  <w:style w:type="paragraph" w:styleId="ListParagraph">
    <w:name w:val="List Paragraph"/>
    <w:basedOn w:val="Normal"/>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51">
    <w:name w:val="כותרת 51"/>
    <w:basedOn w:val="Heading5"/>
    <w:qFormat/>
    <w:rsid w:val="008711F1"/>
    <w:pPr>
      <w:keepLines w:val="0"/>
      <w:spacing w:before="240" w:after="120" w:line="269" w:lineRule="auto"/>
    </w:pPr>
    <w:rPr>
      <w:rFonts w:ascii="Tahoma" w:eastAsiaTheme="minorHAnsi" w:hAnsi="Tahoma" w:cs="Tahoma"/>
      <w:b/>
      <w:bCs w:val="0"/>
      <w:color w:val="387026"/>
      <w:spacing w:val="0"/>
      <w:sz w:val="23"/>
      <w:szCs w:val="23"/>
    </w:rPr>
  </w:style>
  <w:style w:type="paragraph" w:customStyle="1" w:styleId="61">
    <w:name w:val="כותרת 61"/>
    <w:basedOn w:val="Heading6"/>
    <w:qFormat/>
    <w:rsid w:val="008711F1"/>
    <w:pPr>
      <w:keepNext w:val="0"/>
      <w:keepLines w:val="0"/>
      <w:spacing w:before="120" w:after="120" w:line="269" w:lineRule="auto"/>
    </w:pPr>
    <w:rPr>
      <w:rFonts w:ascii="Tahoma" w:eastAsiaTheme="minorHAnsi" w:hAnsi="Tahoma" w:cs="Tahoma"/>
      <w:color w:val="387026"/>
      <w:spacing w:val="0"/>
      <w:sz w:val="21"/>
      <w:szCs w:val="21"/>
    </w:rPr>
  </w:style>
  <w:style w:type="paragraph" w:customStyle="1" w:styleId="11">
    <w:name w:val="כותרת 11"/>
    <w:basedOn w:val="NAME"/>
    <w:qFormat/>
    <w:rsid w:val="008711F1"/>
    <w:pPr>
      <w:spacing w:before="1440" w:after="0"/>
    </w:pPr>
  </w:style>
  <w:style w:type="paragraph" w:customStyle="1" w:styleId="31">
    <w:name w:val="כותרת 31"/>
    <w:basedOn w:val="Heading3"/>
    <w:link w:val="3Char"/>
    <w:qFormat/>
    <w:rsid w:val="008711F1"/>
    <w:pPr>
      <w:keepLines w:val="0"/>
      <w:spacing w:before="600" w:after="120"/>
      <w:jc w:val="left"/>
    </w:pPr>
    <w:rPr>
      <w:rFonts w:ascii="Tahoma" w:eastAsia="Times New Roman" w:hAnsi="Tahoma" w:cs="Tahoma"/>
      <w:bCs w:val="0"/>
      <w:color w:val="009692"/>
      <w:sz w:val="32"/>
      <w:szCs w:val="32"/>
      <w:u w:val="none"/>
    </w:rPr>
  </w:style>
  <w:style w:type="character" w:customStyle="1" w:styleId="3Char">
    <w:name w:val="כותרת 3 Char"/>
    <w:basedOn w:val="Heading3Char"/>
    <w:link w:val="31"/>
    <w:rsid w:val="008711F1"/>
    <w:rPr>
      <w:rFonts w:ascii="Tahoma" w:eastAsia="Times New Roman" w:hAnsi="Tahoma" w:cs="Tahoma"/>
      <w:bCs w:val="0"/>
      <w:color w:val="009692"/>
      <w:sz w:val="32"/>
      <w:szCs w:val="32"/>
      <w:u w:val="single"/>
    </w:rPr>
  </w:style>
  <w:style w:type="paragraph" w:customStyle="1" w:styleId="21">
    <w:name w:val="כותרת 21"/>
    <w:basedOn w:val="Heading2"/>
    <w:link w:val="2Char"/>
    <w:qFormat/>
    <w:rsid w:val="008711F1"/>
    <w:pPr>
      <w:keepLines w:val="0"/>
      <w:spacing w:before="600" w:after="120"/>
      <w:jc w:val="left"/>
    </w:pPr>
    <w:rPr>
      <w:rFonts w:ascii="Arial Bold" w:hAnsi="Arial Bold" w:cs="Tahoma"/>
      <w:bCs w:val="0"/>
      <w:color w:val="365F91" w:themeColor="accent1" w:themeShade="BF"/>
      <w:sz w:val="36"/>
      <w:szCs w:val="36"/>
    </w:rPr>
  </w:style>
  <w:style w:type="character" w:customStyle="1" w:styleId="2Char">
    <w:name w:val="כותרת 2 Char"/>
    <w:basedOn w:val="Heading2Char"/>
    <w:link w:val="21"/>
    <w:rsid w:val="008711F1"/>
    <w:rPr>
      <w:rFonts w:ascii="Arial Bold" w:eastAsiaTheme="majorEastAsia" w:hAnsi="Arial Bold" w:cs="Tahoma"/>
      <w:bCs w:val="0"/>
      <w:color w:val="365F91" w:themeColor="accent1" w:themeShade="BF"/>
      <w:sz w:val="36"/>
      <w:szCs w:val="36"/>
    </w:rPr>
  </w:style>
  <w:style w:type="paragraph" w:customStyle="1" w:styleId="41">
    <w:name w:val="כותרת 41"/>
    <w:basedOn w:val="Heading4"/>
    <w:link w:val="4Char"/>
    <w:qFormat/>
    <w:rsid w:val="008711F1"/>
    <w:pPr>
      <w:keepLines w:val="0"/>
      <w:spacing w:before="360" w:after="120" w:line="269" w:lineRule="auto"/>
      <w:jc w:val="left"/>
    </w:pPr>
    <w:rPr>
      <w:rFonts w:ascii="Tahoma" w:hAnsi="Tahoma" w:cs="Tahoma"/>
      <w:bCs w:val="0"/>
      <w:color w:val="387026"/>
      <w:sz w:val="28"/>
      <w:szCs w:val="28"/>
    </w:rPr>
  </w:style>
  <w:style w:type="character" w:customStyle="1" w:styleId="4Char">
    <w:name w:val="כותרת 4 Char"/>
    <w:basedOn w:val="Heading4Char"/>
    <w:link w:val="41"/>
    <w:rsid w:val="008711F1"/>
    <w:rPr>
      <w:rFonts w:ascii="Tahoma" w:eastAsiaTheme="majorEastAsia" w:hAnsi="Tahoma" w:cs="Tahoma"/>
      <w:bCs w:val="0"/>
      <w:color w:val="387026"/>
      <w:sz w:val="28"/>
      <w:szCs w:val="28"/>
    </w:rPr>
  </w:style>
  <w:style w:type="paragraph" w:customStyle="1" w:styleId="a1">
    <w:name w:val="כותרת לוח"/>
    <w:basedOn w:val="Normal"/>
    <w:qFormat/>
    <w:rsid w:val="00AA5CDC"/>
    <w:pPr>
      <w:keepNext/>
      <w:keepLines/>
      <w:spacing w:after="200"/>
      <w:jc w:val="center"/>
    </w:pPr>
    <w:rPr>
      <w:rFonts w:ascii="Tahoma" w:eastAsiaTheme="minorEastAsia" w:hAnsi="Tahoma" w:cs="Tahoma"/>
      <w:b/>
      <w:bCs/>
      <w:color w:val="365F91" w:themeColor="accent1" w:themeShade="BF"/>
      <w:szCs w:val="20"/>
    </w:rPr>
  </w:style>
  <w:style w:type="paragraph" w:customStyle="1" w:styleId="KOT2">
    <w:name w:val="KOT2"/>
    <w:basedOn w:val="Normal"/>
    <w:rsid w:val="00B80727"/>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Heading9Char">
    <w:name w:val="Heading 9 Char"/>
    <w:basedOn w:val="DefaultParagraphFont"/>
    <w:link w:val="Heading9"/>
    <w:uiPriority w:val="9"/>
    <w:rsid w:val="00716A66"/>
    <w:rPr>
      <w:rFonts w:ascii="Tahoma" w:eastAsiaTheme="minorEastAsia" w:hAnsi="Tahoma" w:cs="Tahoma"/>
      <w:b/>
      <w:bCs/>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0C84BD-B44A-41A7-88D8-8E5189BD69D1}">
  <ds:schemaRefs>
    <ds:schemaRef ds:uri="http://schemas.openxmlformats.org/officeDocument/2006/bibliography"/>
  </ds:schemaRefs>
</ds:datastoreItem>
</file>

<file path=customXml/itemProps2.xml><?xml version="1.0" encoding="utf-8"?>
<ds:datastoreItem xmlns:ds="http://schemas.openxmlformats.org/officeDocument/2006/customXml" ds:itemID="{6C25F574-38AE-4D13-9E2A-1A8C1DE72C8A}"/>
</file>

<file path=customXml/itemProps3.xml><?xml version="1.0" encoding="utf-8"?>
<ds:datastoreItem xmlns:ds="http://schemas.openxmlformats.org/officeDocument/2006/customXml" ds:itemID="{2ECCD67C-4E52-433C-95D8-B5F164A0B67F}"/>
</file>

<file path=customXml/itemProps4.xml><?xml version="1.0" encoding="utf-8"?>
<ds:datastoreItem xmlns:ds="http://schemas.openxmlformats.org/officeDocument/2006/customXml" ds:itemID="{8E5957F1-2CC5-4E5F-8BC2-9CEB79C4780D}"/>
</file>

<file path=docProps/app.xml><?xml version="1.0" encoding="utf-8"?>
<Properties xmlns="http://schemas.openxmlformats.org/officeDocument/2006/extended-properties" xmlns:vt="http://schemas.openxmlformats.org/officeDocument/2006/docPropsVTypes">
  <Template>Normal.dotm</Template>
  <TotalTime>12</TotalTime>
  <Pages>1</Pages>
  <Words>3069</Words>
  <Characters>15346</Characters>
  <Application>Microsoft Office Word</Application>
  <DocSecurity>0</DocSecurity>
  <Lines>127</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dc:creator>
  <cp:lastModifiedBy>Mordechai</cp:lastModifiedBy>
  <cp:revision>10</cp:revision>
  <cp:lastPrinted>2020-03-20T13:49:00Z</cp:lastPrinted>
  <dcterms:created xsi:type="dcterms:W3CDTF">2020-03-15T14:02:00Z</dcterms:created>
  <dcterms:modified xsi:type="dcterms:W3CDTF">2020-03-20T13:51:00Z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