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CA082" w14:textId="77777777" w:rsidR="000F76A8" w:rsidRPr="00170230" w:rsidRDefault="00417266" w:rsidP="00482559">
      <w:pPr>
        <w:spacing w:line="240" w:lineRule="atLeast"/>
        <w:jc w:val="center"/>
        <w:rPr>
          <w:rFonts w:ascii="Tahoma" w:hAnsi="Tahoma" w:cs="Tahoma"/>
          <w:szCs w:val="18"/>
        </w:rPr>
      </w:pPr>
      <w:r>
        <w:rPr>
          <w:rFonts w:ascii="Tahoma" w:hAnsi="Tahoma" w:cs="Tahoma"/>
          <w:noProof/>
          <w:szCs w:val="18"/>
        </w:rPr>
        <w:drawing>
          <wp:inline distT="0" distB="0" distL="0" distR="0" wp14:anchorId="689226D7" wp14:editId="49E8F36D">
            <wp:extent cx="658369" cy="810770"/>
            <wp:effectExtent l="0" t="0" r="8890" b="889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14:paraId="799656DE" w14:textId="77777777" w:rsidR="000F76A8" w:rsidRPr="0066027D" w:rsidRDefault="00417266" w:rsidP="00482559">
      <w:pPr>
        <w:spacing w:before="120"/>
        <w:jc w:val="center"/>
        <w:rPr>
          <w:rFonts w:ascii="Tahoma" w:hAnsi="Tahoma" w:cs="Tahoma"/>
          <w:color w:val="2A2AA6"/>
          <w:sz w:val="28"/>
          <w:szCs w:val="28"/>
          <w:rtl/>
        </w:rPr>
      </w:pPr>
      <w:r w:rsidRPr="0066027D">
        <w:rPr>
          <w:rFonts w:ascii="Tahoma" w:hAnsi="Tahoma" w:cs="Tahoma"/>
          <w:color w:val="2A2AA6"/>
          <w:sz w:val="28"/>
          <w:szCs w:val="28"/>
          <w:rtl/>
        </w:rPr>
        <w:t>מבקר המדינה</w:t>
      </w:r>
    </w:p>
    <w:p w14:paraId="178F72F8" w14:textId="77777777" w:rsidR="00084E3A" w:rsidRDefault="00084E3A" w:rsidP="008D2388">
      <w:pPr>
        <w:spacing w:before="1080" w:line="240" w:lineRule="auto"/>
        <w:jc w:val="center"/>
        <w:rPr>
          <w:rFonts w:ascii="Tahoma" w:hAnsi="Tahoma" w:cs="Tahoma"/>
          <w:color w:val="2A2AA6"/>
          <w:sz w:val="32"/>
          <w:szCs w:val="32"/>
        </w:rPr>
      </w:pPr>
    </w:p>
    <w:p w14:paraId="753A5DE5" w14:textId="3106684E" w:rsidR="00084E3A" w:rsidRDefault="00417266" w:rsidP="00084E3A">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70</w:t>
      </w:r>
      <w:r w:rsidR="00AC7669">
        <w:rPr>
          <w:rFonts w:ascii="Tahoma" w:hAnsi="Tahoma" w:cs="Tahoma" w:hint="cs"/>
          <w:color w:val="2A2AA6"/>
          <w:sz w:val="32"/>
          <w:szCs w:val="32"/>
          <w:rtl/>
        </w:rPr>
        <w:t>ב</w:t>
      </w:r>
    </w:p>
    <w:p w14:paraId="6413AC08" w14:textId="4ACE1713" w:rsidR="00E35DF9" w:rsidRPr="00DE1ACD" w:rsidRDefault="00BD697F" w:rsidP="00BD697F">
      <w:pPr>
        <w:pStyle w:val="121"/>
        <w:rPr>
          <w:rtl/>
        </w:rPr>
      </w:pPr>
      <w:bookmarkStart w:id="0" w:name="_Hlk33962351"/>
      <w:r>
        <w:rPr>
          <w:rFonts w:hint="cs"/>
          <w:rtl/>
        </w:rPr>
        <w:t>ההיערכות הממשלתית</w:t>
      </w:r>
      <w:r>
        <w:rPr>
          <w:rtl/>
        </w:rPr>
        <w:br/>
      </w:r>
      <w:r>
        <w:rPr>
          <w:rFonts w:hint="cs"/>
          <w:rtl/>
        </w:rPr>
        <w:t>ליישום טכנולוגיות מתקדמות</w:t>
      </w:r>
      <w:r>
        <w:rPr>
          <w:rtl/>
        </w:rPr>
        <w:br/>
      </w:r>
      <w:r>
        <w:rPr>
          <w:rFonts w:hint="cs"/>
          <w:rtl/>
        </w:rPr>
        <w:t xml:space="preserve">ברשויות המקומיות </w:t>
      </w:r>
      <w:r>
        <w:rPr>
          <w:rtl/>
        </w:rPr>
        <w:t>–</w:t>
      </w:r>
      <w:r>
        <w:rPr>
          <w:rFonts w:hint="cs"/>
          <w:rtl/>
        </w:rPr>
        <w:t xml:space="preserve"> מיזם ערים חכמות</w:t>
      </w:r>
    </w:p>
    <w:bookmarkEnd w:id="0"/>
    <w:p w14:paraId="781158A7" w14:textId="24CBD158" w:rsidR="00E35DF9" w:rsidRDefault="00E35DF9" w:rsidP="008D2388">
      <w:pPr>
        <w:spacing w:line="240" w:lineRule="atLeast"/>
        <w:jc w:val="center"/>
        <w:rPr>
          <w:rFonts w:ascii="Tahoma" w:hAnsi="Tahoma" w:cs="Tahoma"/>
          <w:sz w:val="22"/>
          <w:szCs w:val="22"/>
          <w:rtl/>
        </w:rPr>
      </w:pPr>
    </w:p>
    <w:p w14:paraId="093BC877" w14:textId="55863114" w:rsidR="008B2E28" w:rsidRDefault="008B2E28" w:rsidP="008D2388">
      <w:pPr>
        <w:spacing w:line="240" w:lineRule="atLeast"/>
        <w:jc w:val="center"/>
        <w:rPr>
          <w:rFonts w:ascii="Tahoma" w:hAnsi="Tahoma" w:cs="Tahoma"/>
          <w:sz w:val="22"/>
          <w:szCs w:val="22"/>
          <w:rtl/>
        </w:rPr>
      </w:pPr>
    </w:p>
    <w:p w14:paraId="1815C0C8" w14:textId="15917D71" w:rsidR="008B2E28" w:rsidRDefault="008B2E28" w:rsidP="008D2388">
      <w:pPr>
        <w:spacing w:line="240" w:lineRule="atLeast"/>
        <w:jc w:val="center"/>
        <w:rPr>
          <w:rFonts w:ascii="Tahoma" w:hAnsi="Tahoma" w:cs="Tahoma"/>
          <w:sz w:val="22"/>
          <w:szCs w:val="22"/>
          <w:rtl/>
        </w:rPr>
      </w:pPr>
    </w:p>
    <w:p w14:paraId="09862827" w14:textId="7ABF1A4F" w:rsidR="008B2E28" w:rsidRDefault="008B2E28" w:rsidP="008D2388">
      <w:pPr>
        <w:spacing w:line="240" w:lineRule="atLeast"/>
        <w:jc w:val="center"/>
        <w:rPr>
          <w:rFonts w:ascii="Tahoma" w:hAnsi="Tahoma" w:cs="Tahoma"/>
          <w:sz w:val="22"/>
          <w:szCs w:val="22"/>
          <w:rtl/>
        </w:rPr>
      </w:pPr>
    </w:p>
    <w:p w14:paraId="1061471B" w14:textId="7EF19AC4" w:rsidR="008B2E28" w:rsidRDefault="008B2E28" w:rsidP="008D2388">
      <w:pPr>
        <w:spacing w:line="240" w:lineRule="atLeast"/>
        <w:jc w:val="center"/>
        <w:rPr>
          <w:rFonts w:ascii="Tahoma" w:hAnsi="Tahoma" w:cs="Tahoma"/>
          <w:sz w:val="22"/>
          <w:szCs w:val="22"/>
          <w:rtl/>
        </w:rPr>
      </w:pPr>
    </w:p>
    <w:p w14:paraId="40B3A360" w14:textId="77777777" w:rsidR="008B2E28" w:rsidRDefault="008B2E28" w:rsidP="008D2388">
      <w:pPr>
        <w:spacing w:line="240" w:lineRule="atLeast"/>
        <w:jc w:val="center"/>
        <w:rPr>
          <w:rFonts w:ascii="Tahoma" w:hAnsi="Tahoma" w:cs="Tahoma"/>
          <w:sz w:val="22"/>
          <w:szCs w:val="22"/>
          <w:rtl/>
        </w:rPr>
      </w:pPr>
    </w:p>
    <w:p w14:paraId="1081EBD1" w14:textId="2ACB3986" w:rsidR="00E35DF9" w:rsidRDefault="00E35DF9" w:rsidP="008D2388">
      <w:pPr>
        <w:spacing w:line="240" w:lineRule="atLeast"/>
        <w:jc w:val="center"/>
        <w:rPr>
          <w:rFonts w:ascii="Tahoma" w:hAnsi="Tahoma" w:cs="Tahoma"/>
          <w:sz w:val="22"/>
          <w:szCs w:val="22"/>
          <w:rtl/>
        </w:rPr>
      </w:pPr>
    </w:p>
    <w:p w14:paraId="516A87B8" w14:textId="77777777" w:rsidR="008C0B8B" w:rsidRDefault="008C0B8B" w:rsidP="008D2388">
      <w:pPr>
        <w:spacing w:line="240" w:lineRule="atLeast"/>
        <w:jc w:val="center"/>
        <w:rPr>
          <w:rFonts w:ascii="Tahoma" w:hAnsi="Tahoma" w:cs="Tahoma"/>
          <w:sz w:val="22"/>
          <w:szCs w:val="22"/>
          <w:rtl/>
        </w:rPr>
      </w:pPr>
    </w:p>
    <w:p w14:paraId="3ADC781F" w14:textId="36F91441" w:rsidR="00E35DF9" w:rsidRDefault="00E35DF9" w:rsidP="008D2388">
      <w:pPr>
        <w:spacing w:line="240" w:lineRule="atLeast"/>
        <w:jc w:val="center"/>
        <w:rPr>
          <w:rFonts w:ascii="Tahoma" w:hAnsi="Tahoma" w:cs="Tahoma"/>
          <w:sz w:val="22"/>
          <w:szCs w:val="22"/>
          <w:rtl/>
        </w:rPr>
      </w:pPr>
    </w:p>
    <w:p w14:paraId="0C8AD709" w14:textId="45682A71" w:rsidR="00E35DF9" w:rsidRDefault="00E35DF9" w:rsidP="008D2388">
      <w:pPr>
        <w:spacing w:line="240" w:lineRule="atLeast"/>
        <w:jc w:val="center"/>
        <w:rPr>
          <w:rFonts w:ascii="Tahoma" w:hAnsi="Tahoma" w:cs="Tahoma"/>
          <w:sz w:val="22"/>
          <w:szCs w:val="22"/>
          <w:rtl/>
        </w:rPr>
      </w:pPr>
    </w:p>
    <w:p w14:paraId="48311767" w14:textId="1E5BA8E8" w:rsidR="00E35DF9" w:rsidRDefault="00E35DF9" w:rsidP="008D2388">
      <w:pPr>
        <w:spacing w:line="240" w:lineRule="atLeast"/>
        <w:jc w:val="center"/>
        <w:rPr>
          <w:rFonts w:ascii="Tahoma" w:hAnsi="Tahoma" w:cs="Tahoma"/>
          <w:sz w:val="22"/>
          <w:szCs w:val="22"/>
          <w:rtl/>
        </w:rPr>
      </w:pPr>
    </w:p>
    <w:p w14:paraId="3D6B81A1" w14:textId="6058E3EA" w:rsidR="00E35DF9" w:rsidRDefault="00E35DF9" w:rsidP="008D2388">
      <w:pPr>
        <w:spacing w:line="240" w:lineRule="atLeast"/>
        <w:jc w:val="center"/>
        <w:rPr>
          <w:rFonts w:ascii="Tahoma" w:hAnsi="Tahoma" w:cs="Tahoma"/>
          <w:sz w:val="22"/>
          <w:szCs w:val="22"/>
          <w:rtl/>
        </w:rPr>
      </w:pPr>
    </w:p>
    <w:p w14:paraId="77438443" w14:textId="77777777" w:rsidR="00E35DF9" w:rsidRDefault="00E35DF9" w:rsidP="008D2388">
      <w:pPr>
        <w:spacing w:line="240" w:lineRule="atLeast"/>
        <w:jc w:val="center"/>
        <w:rPr>
          <w:rFonts w:ascii="Tahoma" w:hAnsi="Tahoma" w:cs="Tahoma"/>
          <w:sz w:val="22"/>
          <w:szCs w:val="22"/>
          <w:rtl/>
        </w:rPr>
      </w:pPr>
    </w:p>
    <w:p w14:paraId="6A2F2EDA" w14:textId="3DD0330E" w:rsidR="00084E3A" w:rsidRDefault="00417266" w:rsidP="008D2388">
      <w:pPr>
        <w:spacing w:line="240" w:lineRule="atLeast"/>
        <w:jc w:val="center"/>
        <w:rPr>
          <w:rFonts w:ascii="Tahoma" w:hAnsi="Tahoma" w:cs="Tahoma"/>
          <w:sz w:val="22"/>
          <w:szCs w:val="22"/>
          <w:rtl/>
        </w:rPr>
      </w:pPr>
      <w:r>
        <w:rPr>
          <w:noProof/>
          <w:rtl/>
        </w:rPr>
        <w:drawing>
          <wp:inline distT="0" distB="0" distL="0" distR="0" wp14:anchorId="08CF76F7" wp14:editId="1A139775">
            <wp:extent cx="744855" cy="489585"/>
            <wp:effectExtent l="0" t="0" r="0" b="571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42544" name="Picture 1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44855" cy="489585"/>
                    </a:xfrm>
                    <a:prstGeom prst="rect">
                      <a:avLst/>
                    </a:prstGeom>
                    <a:noFill/>
                  </pic:spPr>
                </pic:pic>
              </a:graphicData>
            </a:graphic>
          </wp:inline>
        </w:drawing>
      </w:r>
    </w:p>
    <w:p w14:paraId="597F0E9E" w14:textId="77777777" w:rsidR="00890530" w:rsidRDefault="00890530" w:rsidP="00890530">
      <w:pPr>
        <w:spacing w:line="240" w:lineRule="auto"/>
        <w:jc w:val="center"/>
        <w:rPr>
          <w:rFonts w:ascii="Tahoma" w:hAnsi="Tahoma" w:cs="Tahoma"/>
          <w:sz w:val="22"/>
          <w:szCs w:val="22"/>
          <w:rtl/>
        </w:rPr>
      </w:pPr>
      <w:r>
        <w:rPr>
          <w:rFonts w:ascii="Tahoma" w:hAnsi="Tahoma" w:cs="Tahoma"/>
          <w:sz w:val="22"/>
          <w:szCs w:val="22"/>
          <w:rtl/>
        </w:rPr>
        <w:t xml:space="preserve">ירושלים, </w:t>
      </w:r>
      <w:r>
        <w:rPr>
          <w:rFonts w:ascii="Tahoma" w:hAnsi="Tahoma" w:cs="Tahoma" w:hint="cs"/>
          <w:sz w:val="22"/>
          <w:szCs w:val="22"/>
          <w:rtl/>
        </w:rPr>
        <w:t xml:space="preserve">אייר </w:t>
      </w:r>
      <w:r>
        <w:rPr>
          <w:rFonts w:ascii="Tahoma" w:hAnsi="Tahoma" w:cs="Tahoma"/>
          <w:sz w:val="22"/>
          <w:szCs w:val="22"/>
          <w:rtl/>
        </w:rPr>
        <w:t xml:space="preserve">התש"ף, </w:t>
      </w:r>
      <w:r>
        <w:rPr>
          <w:rFonts w:ascii="Tahoma" w:hAnsi="Tahoma" w:cs="Tahoma" w:hint="cs"/>
          <w:sz w:val="22"/>
          <w:szCs w:val="22"/>
          <w:rtl/>
        </w:rPr>
        <w:t xml:space="preserve">מאי </w:t>
      </w:r>
      <w:r>
        <w:rPr>
          <w:rFonts w:ascii="Tahoma" w:hAnsi="Tahoma" w:cs="Tahoma"/>
          <w:sz w:val="22"/>
          <w:szCs w:val="22"/>
          <w:rtl/>
        </w:rPr>
        <w:t>2020</w:t>
      </w:r>
    </w:p>
    <w:p w14:paraId="45AC5388" w14:textId="77777777" w:rsidR="00DE6C5F" w:rsidRDefault="00417266">
      <w:pPr>
        <w:bidi w:val="0"/>
        <w:spacing w:after="200" w:line="276" w:lineRule="auto"/>
        <w:rPr>
          <w:rFonts w:ascii="Tahoma" w:hAnsi="Tahoma" w:cs="Tahoma"/>
          <w:sz w:val="22"/>
          <w:szCs w:val="22"/>
          <w:rtl/>
        </w:rPr>
        <w:sectPr w:rsidR="00DE6C5F" w:rsidSect="00F62588">
          <w:headerReference w:type="default" r:id="rId10"/>
          <w:footerReference w:type="default" r:id="rId11"/>
          <w:pgSz w:w="11906" w:h="16838" w:code="9"/>
          <w:pgMar w:top="2268" w:right="1985" w:bottom="2155" w:left="1701" w:header="1559" w:footer="709" w:gutter="0"/>
          <w:cols w:space="720"/>
          <w:titlePg/>
          <w:bidi/>
          <w:rtlGutter/>
          <w:docGrid w:linePitch="272"/>
        </w:sectPr>
      </w:pPr>
      <w:r>
        <w:rPr>
          <w:rFonts w:ascii="Tahoma" w:hAnsi="Tahoma" w:cs="Tahoma"/>
          <w:sz w:val="22"/>
          <w:szCs w:val="22"/>
          <w:rtl/>
        </w:rPr>
        <w:lastRenderedPageBreak/>
        <w:br w:type="page"/>
      </w:r>
    </w:p>
    <w:p w14:paraId="41F2B76C" w14:textId="50AD553F" w:rsidR="00327593"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7CA6200B" wp14:editId="7AC47C95">
            <wp:extent cx="5220000" cy="683862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85049" name="104 - 4 - הבטחת היתרון והחדשנות הטכנולוגיים של המשק הישראלי.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220000" cy="6838627"/>
                    </a:xfrm>
                    <a:prstGeom prst="rect">
                      <a:avLst/>
                    </a:prstGeom>
                    <a:ln>
                      <a:noFill/>
                    </a:ln>
                    <a:extLst>
                      <a:ext uri="{53640926-AAD7-44D8-BBD7-CCE9431645EC}">
                        <a14:shadowObscured xmlns:a14="http://schemas.microsoft.com/office/drawing/2010/main"/>
                      </a:ext>
                    </a:extLst>
                  </pic:spPr>
                </pic:pic>
              </a:graphicData>
            </a:graphic>
          </wp:inline>
        </w:drawing>
      </w:r>
    </w:p>
    <w:p w14:paraId="177373E4" w14:textId="258A729B" w:rsidR="00364581" w:rsidRDefault="00417266" w:rsidP="00154682">
      <w:pPr>
        <w:spacing w:line="240" w:lineRule="atLeast"/>
        <w:jc w:val="left"/>
        <w:rPr>
          <w:rFonts w:ascii="Tahoma" w:hAnsi="Tahoma" w:cs="Tahoma"/>
          <w:sz w:val="22"/>
          <w:szCs w:val="22"/>
        </w:rPr>
      </w:pPr>
      <w:r>
        <w:rPr>
          <w:rFonts w:ascii="Tahoma" w:hAnsi="Tahoma" w:cs="Tahoma"/>
          <w:noProof/>
          <w:sz w:val="22"/>
          <w:szCs w:val="22"/>
        </w:rPr>
        <w:lastRenderedPageBreak/>
        <w:drawing>
          <wp:inline distT="0" distB="0" distL="0" distR="0" wp14:anchorId="7EC0F3CA" wp14:editId="3571D823">
            <wp:extent cx="5220000" cy="6838627"/>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88063" name="104 - 4 - הבטחת היתרון והחדשנות הטכנולוגיים של המשק הישראלי2.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20000" cy="6838627"/>
                    </a:xfrm>
                    <a:prstGeom prst="rect">
                      <a:avLst/>
                    </a:prstGeom>
                    <a:ln>
                      <a:noFill/>
                    </a:ln>
                    <a:extLst>
                      <a:ext uri="{53640926-AAD7-44D8-BBD7-CCE9431645EC}">
                        <a14:shadowObscured xmlns:a14="http://schemas.microsoft.com/office/drawing/2010/main"/>
                      </a:ext>
                    </a:extLst>
                  </pic:spPr>
                </pic:pic>
              </a:graphicData>
            </a:graphic>
          </wp:inline>
        </w:drawing>
      </w:r>
    </w:p>
    <w:p w14:paraId="4331BA82" w14:textId="4A4BC6C4" w:rsidR="00364581"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2C58444E" wp14:editId="63286BCF">
            <wp:extent cx="5219700" cy="4857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89951" name="104 - 4 - הבטחת היתרון והחדשנות הטכנולוגיים של המשק הישראלי3.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20000" cy="4858029"/>
                    </a:xfrm>
                    <a:prstGeom prst="rect">
                      <a:avLst/>
                    </a:prstGeom>
                    <a:ln>
                      <a:noFill/>
                    </a:ln>
                    <a:extLst>
                      <a:ext uri="{53640926-AAD7-44D8-BBD7-CCE9431645EC}">
                        <a14:shadowObscured xmlns:a14="http://schemas.microsoft.com/office/drawing/2010/main"/>
                      </a:ext>
                    </a:extLst>
                  </pic:spPr>
                </pic:pic>
              </a:graphicData>
            </a:graphic>
          </wp:inline>
        </w:drawing>
      </w:r>
    </w:p>
    <w:p w14:paraId="65CCEE68" w14:textId="49E27636" w:rsidR="00154682" w:rsidRDefault="00154682" w:rsidP="005F2129">
      <w:pPr>
        <w:spacing w:line="240" w:lineRule="atLeast"/>
        <w:jc w:val="center"/>
        <w:rPr>
          <w:rFonts w:ascii="Tahoma" w:hAnsi="Tahoma" w:cs="Tahoma"/>
          <w:sz w:val="22"/>
          <w:szCs w:val="22"/>
        </w:rPr>
      </w:pPr>
    </w:p>
    <w:p w14:paraId="01E2FC2E" w14:textId="77777777" w:rsidR="00327593" w:rsidRDefault="00327593" w:rsidP="00327593">
      <w:pPr>
        <w:spacing w:after="200" w:line="276" w:lineRule="auto"/>
        <w:rPr>
          <w:rFonts w:ascii="Tahoma" w:hAnsi="Tahoma" w:cs="Tahoma"/>
          <w:sz w:val="22"/>
          <w:szCs w:val="22"/>
        </w:rPr>
      </w:pPr>
    </w:p>
    <w:p w14:paraId="7BF10F81" w14:textId="20BCD8B7" w:rsidR="00F733BD" w:rsidRDefault="00F733BD">
      <w:pPr>
        <w:bidi w:val="0"/>
        <w:spacing w:after="200" w:line="276" w:lineRule="auto"/>
        <w:rPr>
          <w:rFonts w:ascii="Tahoma" w:hAnsi="Tahoma" w:cs="Tahoma"/>
          <w:sz w:val="22"/>
          <w:szCs w:val="22"/>
        </w:rPr>
      </w:pPr>
      <w:r>
        <w:rPr>
          <w:rFonts w:ascii="Tahoma" w:hAnsi="Tahoma" w:cs="Tahoma"/>
          <w:sz w:val="22"/>
          <w:szCs w:val="22"/>
        </w:rPr>
        <w:br w:type="page"/>
      </w:r>
    </w:p>
    <w:p w14:paraId="38CCFA3A" w14:textId="13397652" w:rsidR="00084E3A" w:rsidRDefault="00F733BD" w:rsidP="00F733BD">
      <w:pPr>
        <w:bidi w:val="0"/>
        <w:spacing w:after="200" w:line="276" w:lineRule="auto"/>
        <w:rPr>
          <w:rFonts w:ascii="Tahoma" w:hAnsi="Tahoma" w:cs="Tahoma"/>
          <w:sz w:val="22"/>
          <w:szCs w:val="22"/>
          <w:rtl/>
        </w:rPr>
        <w:sectPr w:rsidR="00084E3A" w:rsidSect="00DE6C5F">
          <w:pgSz w:w="11906" w:h="16838" w:code="9"/>
          <w:pgMar w:top="2268" w:right="1985" w:bottom="2155" w:left="1701" w:header="709" w:footer="709" w:gutter="0"/>
          <w:cols w:space="720"/>
          <w:bidi/>
          <w:rtlGutter/>
          <w:docGrid w:linePitch="272"/>
        </w:sectPr>
      </w:pPr>
      <w:r>
        <w:rPr>
          <w:rFonts w:ascii="Tahoma" w:hAnsi="Tahoma" w:cs="Tahoma"/>
          <w:noProof/>
          <w:sz w:val="22"/>
          <w:szCs w:val="22"/>
        </w:rPr>
        <w:lastRenderedPageBreak/>
        <w:drawing>
          <wp:inline distT="0" distB="0" distL="0" distR="0" wp14:anchorId="34143D7C" wp14:editId="37872AC8">
            <wp:extent cx="5219700" cy="3700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89951" name="104 - 4 - הבטחת היתרון והחדשנות הטכנולוגיים של המשק הישראלי3.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19700" cy="3700725"/>
                    </a:xfrm>
                    <a:prstGeom prst="rect">
                      <a:avLst/>
                    </a:prstGeom>
                    <a:ln>
                      <a:noFill/>
                    </a:ln>
                    <a:extLst>
                      <a:ext uri="{53640926-AAD7-44D8-BBD7-CCE9431645EC}">
                        <a14:shadowObscured xmlns:a14="http://schemas.microsoft.com/office/drawing/2010/main"/>
                      </a:ext>
                    </a:extLst>
                  </pic:spPr>
                </pic:pic>
              </a:graphicData>
            </a:graphic>
          </wp:inline>
        </w:drawing>
      </w:r>
    </w:p>
    <w:p w14:paraId="3C61C471" w14:textId="2AF6535A" w:rsidR="0000085D" w:rsidRPr="00DE1ACD" w:rsidRDefault="001902AD" w:rsidP="001902AD">
      <w:pPr>
        <w:pStyle w:val="121"/>
        <w:rPr>
          <w:rtl/>
        </w:rPr>
      </w:pPr>
      <w:r>
        <w:rPr>
          <w:rFonts w:hint="cs"/>
          <w:rtl/>
        </w:rPr>
        <w:lastRenderedPageBreak/>
        <w:t>ההיערכות הממשלתית</w:t>
      </w:r>
      <w:r>
        <w:rPr>
          <w:rtl/>
        </w:rPr>
        <w:br/>
      </w:r>
      <w:r>
        <w:rPr>
          <w:rFonts w:hint="cs"/>
          <w:rtl/>
        </w:rPr>
        <w:t>ליישום טכנולוגיות מתקדמות</w:t>
      </w:r>
      <w:r>
        <w:rPr>
          <w:rtl/>
        </w:rPr>
        <w:br/>
      </w:r>
      <w:r>
        <w:rPr>
          <w:rFonts w:hint="cs"/>
          <w:rtl/>
        </w:rPr>
        <w:t xml:space="preserve">ברשויות המקומיות </w:t>
      </w:r>
      <w:r>
        <w:rPr>
          <w:rtl/>
        </w:rPr>
        <w:t>–</w:t>
      </w:r>
      <w:r>
        <w:rPr>
          <w:rFonts w:hint="cs"/>
          <w:rtl/>
        </w:rPr>
        <w:t xml:space="preserve"> מיזם ערים חכמות</w:t>
      </w:r>
    </w:p>
    <w:p w14:paraId="0C808F28" w14:textId="173599CD" w:rsidR="00CF1EB5" w:rsidRDefault="006D5CCE" w:rsidP="00A2617B">
      <w:pPr>
        <w:pStyle w:val="316"/>
        <w:rPr>
          <w:rtl/>
        </w:rPr>
      </w:pPr>
      <w:r w:rsidRPr="001C72B2">
        <w:rPr>
          <w:rtl/>
        </w:rPr>
        <w:t>מבוא</w:t>
      </w:r>
      <w:bookmarkStart w:id="1" w:name="_Toc24624820"/>
      <w:bookmarkStart w:id="2" w:name="_Toc23159657"/>
      <w:bookmarkStart w:id="3" w:name="_Toc23160155"/>
    </w:p>
    <w:p w14:paraId="699128CE" w14:textId="77777777" w:rsidR="004A4C2C" w:rsidRPr="00F51602" w:rsidRDefault="004A4C2C" w:rsidP="006E70E1">
      <w:pPr>
        <w:pStyle w:val="100"/>
        <w:rPr>
          <w:rtl/>
        </w:rPr>
      </w:pPr>
      <w:bookmarkStart w:id="4" w:name="_Toc14955276"/>
      <w:bookmarkStart w:id="5" w:name="copyNevSelection"/>
      <w:r w:rsidRPr="00F51602">
        <w:rPr>
          <w:rtl/>
        </w:rPr>
        <w:t xml:space="preserve">התפתחותן המהירה של טכנולוגיות המידע והתקשורת בעשורים האחרונים השפיעה רבות על כל תחומי החיים. </w:t>
      </w:r>
      <w:r w:rsidRPr="00F51602">
        <w:rPr>
          <w:rFonts w:hint="cs"/>
          <w:rtl/>
        </w:rPr>
        <w:t xml:space="preserve">התפתחות זו, הכוללת בין היתר את רשת האינטרנט, </w:t>
      </w:r>
      <w:r w:rsidRPr="00F51602">
        <w:rPr>
          <w:rtl/>
        </w:rPr>
        <w:t>אינטליגנציה מלאכותית</w:t>
      </w:r>
      <w:r w:rsidRPr="00F51602">
        <w:rPr>
          <w:rFonts w:hint="cs"/>
          <w:rtl/>
        </w:rPr>
        <w:t xml:space="preserve"> (</w:t>
      </w:r>
      <w:r w:rsidRPr="00F51602">
        <w:rPr>
          <w:rFonts w:hint="cs"/>
        </w:rPr>
        <w:t>AI</w:t>
      </w:r>
      <w:r w:rsidRPr="00F51602">
        <w:rPr>
          <w:rFonts w:hint="cs"/>
          <w:rtl/>
        </w:rPr>
        <w:t>)</w:t>
      </w:r>
      <w:r>
        <w:rPr>
          <w:vertAlign w:val="superscript"/>
        </w:rPr>
        <w:footnoteReference w:id="1"/>
      </w:r>
      <w:r w:rsidRPr="00F51602">
        <w:rPr>
          <w:rFonts w:hint="cs"/>
          <w:rtl/>
        </w:rPr>
        <w:t xml:space="preserve"> ו</w:t>
      </w:r>
      <w:r>
        <w:rPr>
          <w:rFonts w:hint="cs"/>
          <w:rtl/>
        </w:rPr>
        <w:t>ה-</w:t>
      </w:r>
      <w:r w:rsidRPr="00F51602">
        <w:rPr>
          <w:rFonts w:hint="cs"/>
        </w:rPr>
        <w:t>I</w:t>
      </w:r>
      <w:r w:rsidRPr="00F51602">
        <w:t>o</w:t>
      </w:r>
      <w:r w:rsidRPr="00F51602">
        <w:rPr>
          <w:rFonts w:hint="cs"/>
        </w:rPr>
        <w:t>T</w:t>
      </w:r>
      <w:r>
        <w:rPr>
          <w:vertAlign w:val="superscript"/>
          <w:rtl/>
        </w:rPr>
        <w:footnoteReference w:id="2"/>
      </w:r>
      <w:r w:rsidRPr="00F51602">
        <w:rPr>
          <w:rFonts w:hint="cs"/>
          <w:rtl/>
        </w:rPr>
        <w:t>, מאפשרת שילוב טכנולוגיות מתקדמות ב</w:t>
      </w:r>
      <w:r>
        <w:rPr>
          <w:rFonts w:hint="cs"/>
          <w:rtl/>
        </w:rPr>
        <w:t>פעילות ה</w:t>
      </w:r>
      <w:r w:rsidRPr="00F51602">
        <w:rPr>
          <w:rFonts w:hint="cs"/>
          <w:rtl/>
        </w:rPr>
        <w:t>רשויות המקומיות</w:t>
      </w:r>
      <w:r>
        <w:rPr>
          <w:rStyle w:val="FootnoteReference"/>
          <w:rFonts w:ascii="David" w:hAnsi="David"/>
          <w:rtl/>
        </w:rPr>
        <w:footnoteReference w:id="3"/>
      </w:r>
      <w:r w:rsidRPr="00F51602">
        <w:rPr>
          <w:rFonts w:hint="cs"/>
          <w:rtl/>
        </w:rPr>
        <w:t xml:space="preserve">. שילוב זה יכול להשפיע הן </w:t>
      </w:r>
      <w:r>
        <w:rPr>
          <w:rFonts w:hint="cs"/>
          <w:rtl/>
        </w:rPr>
        <w:t>על ה</w:t>
      </w:r>
      <w:r w:rsidRPr="00F51602">
        <w:rPr>
          <w:rFonts w:hint="cs"/>
          <w:rtl/>
        </w:rPr>
        <w:t>תפעול ו</w:t>
      </w:r>
      <w:r>
        <w:rPr>
          <w:rFonts w:hint="cs"/>
          <w:rtl/>
        </w:rPr>
        <w:t>ה</w:t>
      </w:r>
      <w:r w:rsidRPr="00F51602">
        <w:rPr>
          <w:rFonts w:hint="cs"/>
          <w:rtl/>
        </w:rPr>
        <w:t xml:space="preserve">ניהול </w:t>
      </w:r>
      <w:r>
        <w:rPr>
          <w:rFonts w:hint="cs"/>
          <w:rtl/>
        </w:rPr>
        <w:t xml:space="preserve">של </w:t>
      </w:r>
      <w:r w:rsidRPr="00F51602">
        <w:rPr>
          <w:rFonts w:hint="cs"/>
          <w:rtl/>
        </w:rPr>
        <w:t xml:space="preserve">הרשויות המקומיות והן על חיי התושב. </w:t>
      </w:r>
      <w:r w:rsidRPr="00F51602">
        <w:rPr>
          <w:rtl/>
        </w:rPr>
        <w:t xml:space="preserve">הגידול במספר התושבים בערים </w:t>
      </w:r>
      <w:r>
        <w:rPr>
          <w:rFonts w:hint="cs"/>
          <w:rtl/>
        </w:rPr>
        <w:t>והשפעותיו תורמים אף הם למעבר לטכנולוגיות מתקדמות</w:t>
      </w:r>
      <w:r w:rsidRPr="00F51602">
        <w:rPr>
          <w:rFonts w:hint="cs"/>
          <w:rtl/>
        </w:rPr>
        <w:t xml:space="preserve">. </w:t>
      </w:r>
      <w:r w:rsidRPr="00F51602">
        <w:rPr>
          <w:rtl/>
        </w:rPr>
        <w:t xml:space="preserve">על פי מחקר של </w:t>
      </w:r>
      <w:r>
        <w:rPr>
          <w:rFonts w:hint="cs"/>
          <w:rtl/>
        </w:rPr>
        <w:t>ה</w:t>
      </w:r>
      <w:r w:rsidRPr="00F51602">
        <w:rPr>
          <w:rtl/>
        </w:rPr>
        <w:t>או"ם, כיום מתגוררים בערים כ-55% מאוכלוסיית העולם</w:t>
      </w:r>
      <w:r>
        <w:rPr>
          <w:rFonts w:hint="cs"/>
          <w:rtl/>
        </w:rPr>
        <w:t>,</w:t>
      </w:r>
      <w:r w:rsidRPr="00F51602">
        <w:rPr>
          <w:rtl/>
        </w:rPr>
        <w:t xml:space="preserve"> ועד לשנת 2050 יגורו בערים כ-68% מהאוכלוסייה</w:t>
      </w:r>
      <w:r>
        <w:rPr>
          <w:vertAlign w:val="superscript"/>
          <w:rtl/>
        </w:rPr>
        <w:footnoteReference w:id="4"/>
      </w:r>
      <w:r w:rsidRPr="00F51602">
        <w:rPr>
          <w:rtl/>
        </w:rPr>
        <w:t xml:space="preserve">. </w:t>
      </w:r>
      <w:r w:rsidRPr="00F51602">
        <w:rPr>
          <w:rFonts w:hint="cs"/>
          <w:rtl/>
        </w:rPr>
        <w:t>ערים מובילות רבות בעולם מנסות להתאים</w:t>
      </w:r>
      <w:r>
        <w:rPr>
          <w:rFonts w:hint="cs"/>
          <w:rtl/>
        </w:rPr>
        <w:t xml:space="preserve"> את</w:t>
      </w:r>
      <w:r w:rsidRPr="00F51602">
        <w:rPr>
          <w:rFonts w:hint="cs"/>
          <w:rtl/>
        </w:rPr>
        <w:t xml:space="preserve"> עצמן לעידן הדיגיטלי</w:t>
      </w:r>
      <w:r>
        <w:rPr>
          <w:vertAlign w:val="superscript"/>
          <w:rtl/>
        </w:rPr>
        <w:footnoteReference w:id="5"/>
      </w:r>
      <w:r w:rsidRPr="00F51602">
        <w:rPr>
          <w:rFonts w:hint="cs"/>
          <w:rtl/>
        </w:rPr>
        <w:t xml:space="preserve"> ואף למתג</w:t>
      </w:r>
      <w:r>
        <w:rPr>
          <w:rFonts w:hint="cs"/>
          <w:rtl/>
        </w:rPr>
        <w:t xml:space="preserve"> את</w:t>
      </w:r>
      <w:r w:rsidRPr="00F51602">
        <w:rPr>
          <w:rFonts w:hint="cs"/>
          <w:rtl/>
        </w:rPr>
        <w:t xml:space="preserve"> עצמן כ"ערים חכמות". </w:t>
      </w:r>
    </w:p>
    <w:p w14:paraId="5DFE3154" w14:textId="77777777" w:rsidR="004A4C2C" w:rsidRPr="00F51602" w:rsidRDefault="004A4C2C" w:rsidP="006E70E1">
      <w:pPr>
        <w:pStyle w:val="100"/>
        <w:rPr>
          <w:rtl/>
        </w:rPr>
      </w:pPr>
      <w:r w:rsidRPr="00F51602">
        <w:rPr>
          <w:rtl/>
        </w:rPr>
        <w:lastRenderedPageBreak/>
        <w:t xml:space="preserve">בישראל, כמו </w:t>
      </w:r>
      <w:r>
        <w:rPr>
          <w:rFonts w:hint="cs"/>
          <w:rtl/>
        </w:rPr>
        <w:t xml:space="preserve">במקומות אחרים </w:t>
      </w:r>
      <w:r w:rsidRPr="00F51602">
        <w:rPr>
          <w:rtl/>
        </w:rPr>
        <w:t xml:space="preserve">בעולם, </w:t>
      </w:r>
      <w:r>
        <w:rPr>
          <w:rFonts w:hint="cs"/>
          <w:rtl/>
        </w:rPr>
        <w:t>רשויות מקומיות</w:t>
      </w:r>
      <w:r w:rsidRPr="00F51602">
        <w:rPr>
          <w:rtl/>
        </w:rPr>
        <w:t xml:space="preserve"> מבקשות להתאים </w:t>
      </w:r>
      <w:r>
        <w:rPr>
          <w:rFonts w:hint="cs"/>
          <w:rtl/>
        </w:rPr>
        <w:t xml:space="preserve">את </w:t>
      </w:r>
      <w:r w:rsidRPr="00F51602">
        <w:rPr>
          <w:rtl/>
        </w:rPr>
        <w:t xml:space="preserve">עצמן לעידן הדיגיטלי ולהיעזר בטכנולוגיה </w:t>
      </w:r>
      <w:r>
        <w:rPr>
          <w:rFonts w:hint="cs"/>
          <w:rtl/>
        </w:rPr>
        <w:t>כדי</w:t>
      </w:r>
      <w:r w:rsidRPr="00F51602">
        <w:rPr>
          <w:rtl/>
        </w:rPr>
        <w:t xml:space="preserve"> לפתח את המרחב העירוני, לייעל את התפעול</w:t>
      </w:r>
      <w:r>
        <w:rPr>
          <w:rFonts w:hint="cs"/>
          <w:rtl/>
        </w:rPr>
        <w:t xml:space="preserve"> והניהול של הרשות המקומית וכן </w:t>
      </w:r>
      <w:r w:rsidRPr="00F51602">
        <w:rPr>
          <w:rtl/>
        </w:rPr>
        <w:t>את השירות הניתן לתושבים.</w:t>
      </w:r>
      <w:r w:rsidRPr="00F51602">
        <w:rPr>
          <w:rFonts w:hint="cs"/>
          <w:rtl/>
        </w:rPr>
        <w:t xml:space="preserve"> לפי נתוני משרד השיכון, למעלה מ-90</w:t>
      </w:r>
      <w:r>
        <w:rPr>
          <w:rFonts w:hint="cs"/>
          <w:rtl/>
        </w:rPr>
        <w:t>%</w:t>
      </w:r>
      <w:r w:rsidRPr="00F51602">
        <w:rPr>
          <w:rFonts w:hint="cs"/>
          <w:rtl/>
        </w:rPr>
        <w:t xml:space="preserve"> מהאוכלוסייה </w:t>
      </w:r>
      <w:r>
        <w:rPr>
          <w:rFonts w:hint="cs"/>
          <w:rtl/>
        </w:rPr>
        <w:t xml:space="preserve">בישראל </w:t>
      </w:r>
      <w:r w:rsidRPr="00F51602">
        <w:rPr>
          <w:rFonts w:hint="cs"/>
          <w:rtl/>
        </w:rPr>
        <w:t>מתגורר</w:t>
      </w:r>
      <w:r>
        <w:rPr>
          <w:rFonts w:hint="cs"/>
          <w:rtl/>
        </w:rPr>
        <w:t>ת</w:t>
      </w:r>
      <w:r w:rsidRPr="00F51602">
        <w:rPr>
          <w:rFonts w:hint="cs"/>
          <w:rtl/>
        </w:rPr>
        <w:t xml:space="preserve"> במרחבים המוגדרים כעירוניים</w:t>
      </w:r>
      <w:r>
        <w:rPr>
          <w:vertAlign w:val="superscript"/>
          <w:rtl/>
        </w:rPr>
        <w:footnoteReference w:id="6"/>
      </w:r>
      <w:r w:rsidRPr="00F51602">
        <w:rPr>
          <w:rtl/>
        </w:rPr>
        <w:t>. מציאות זו מציבה אתגרים רבים</w:t>
      </w:r>
      <w:r>
        <w:rPr>
          <w:rFonts w:hint="cs"/>
          <w:rtl/>
        </w:rPr>
        <w:t xml:space="preserve"> -</w:t>
      </w:r>
      <w:r w:rsidRPr="00F51602">
        <w:rPr>
          <w:rtl/>
        </w:rPr>
        <w:t xml:space="preserve"> בהם </w:t>
      </w:r>
      <w:r w:rsidRPr="00F51602">
        <w:rPr>
          <w:rFonts w:hint="cs"/>
          <w:rtl/>
        </w:rPr>
        <w:t>עומס על המערכות העירוניות</w:t>
      </w:r>
      <w:r>
        <w:rPr>
          <w:rFonts w:hint="cs"/>
          <w:rtl/>
        </w:rPr>
        <w:t>:</w:t>
      </w:r>
      <w:r w:rsidRPr="00F51602">
        <w:rPr>
          <w:rFonts w:hint="cs"/>
          <w:rtl/>
        </w:rPr>
        <w:t xml:space="preserve"> תשתיות התחבורה, האנרגי</w:t>
      </w:r>
      <w:r>
        <w:rPr>
          <w:rFonts w:hint="cs"/>
          <w:rtl/>
        </w:rPr>
        <w:t>י</w:t>
      </w:r>
      <w:r w:rsidRPr="00F51602">
        <w:rPr>
          <w:rFonts w:hint="cs"/>
          <w:rtl/>
        </w:rPr>
        <w:t xml:space="preserve">ה </w:t>
      </w:r>
      <w:r>
        <w:rPr>
          <w:rFonts w:hint="cs"/>
          <w:rtl/>
        </w:rPr>
        <w:t>וה</w:t>
      </w:r>
      <w:r w:rsidRPr="00F51602">
        <w:rPr>
          <w:rFonts w:hint="cs"/>
          <w:rtl/>
        </w:rPr>
        <w:t xml:space="preserve">מים, פינוי הפסולת, הניהול העירוני </w:t>
      </w:r>
      <w:r>
        <w:rPr>
          <w:rFonts w:hint="cs"/>
          <w:rtl/>
        </w:rPr>
        <w:t>ו</w:t>
      </w:r>
      <w:r w:rsidRPr="00F51602">
        <w:rPr>
          <w:rFonts w:hint="cs"/>
          <w:rtl/>
        </w:rPr>
        <w:t xml:space="preserve">השיטור </w:t>
      </w:r>
      <w:r>
        <w:rPr>
          <w:rFonts w:hint="cs"/>
          <w:rtl/>
        </w:rPr>
        <w:t xml:space="preserve">- ויש לה </w:t>
      </w:r>
      <w:r w:rsidRPr="00F51602">
        <w:rPr>
          <w:rFonts w:hint="cs"/>
          <w:rtl/>
        </w:rPr>
        <w:t>השפעות סביבתיות ותכנוניות.</w:t>
      </w:r>
    </w:p>
    <w:p w14:paraId="3FE7A720" w14:textId="77777777" w:rsidR="004A4C2C" w:rsidRPr="00F51602" w:rsidRDefault="004A4C2C" w:rsidP="00B61B77">
      <w:pPr>
        <w:pStyle w:val="100"/>
        <w:rPr>
          <w:rtl/>
        </w:rPr>
      </w:pPr>
      <w:r w:rsidRPr="00F51602">
        <w:rPr>
          <w:rFonts w:hint="cs"/>
          <w:rtl/>
        </w:rPr>
        <w:t xml:space="preserve">כדי </w:t>
      </w:r>
      <w:r w:rsidRPr="00CE37E6">
        <w:rPr>
          <w:rFonts w:hint="cs"/>
          <w:b/>
          <w:rtl/>
        </w:rPr>
        <w:t>להתמודד עם אתגרים אלו וכ</w:t>
      </w:r>
      <w:r w:rsidRPr="00CE37E6">
        <w:rPr>
          <w:b/>
          <w:rtl/>
        </w:rPr>
        <w:t>די להבטיח חברה בת</w:t>
      </w:r>
      <w:r w:rsidRPr="00CE37E6">
        <w:rPr>
          <w:rFonts w:hint="cs"/>
          <w:b/>
          <w:rtl/>
        </w:rPr>
        <w:t xml:space="preserve"> </w:t>
      </w:r>
      <w:r w:rsidRPr="00CE37E6">
        <w:rPr>
          <w:b/>
          <w:rtl/>
        </w:rPr>
        <w:t>קיימה</w:t>
      </w:r>
      <w:r>
        <w:rPr>
          <w:rStyle w:val="FootnoteReference"/>
          <w:b/>
          <w:rtl/>
        </w:rPr>
        <w:footnoteReference w:id="7"/>
      </w:r>
      <w:r w:rsidRPr="00CE37E6">
        <w:rPr>
          <w:rFonts w:hint="cs"/>
          <w:b/>
          <w:rtl/>
        </w:rPr>
        <w:t>, עלה הצורך לנהל את הערים בצורה חכמה ויעילה יותר. בעולם</w:t>
      </w:r>
      <w:r w:rsidRPr="00CE37E6">
        <w:rPr>
          <w:b/>
          <w:rtl/>
        </w:rPr>
        <w:t xml:space="preserve"> אין </w:t>
      </w:r>
      <w:r w:rsidRPr="00CE37E6">
        <w:rPr>
          <w:rFonts w:hint="cs"/>
          <w:b/>
          <w:rtl/>
        </w:rPr>
        <w:t xml:space="preserve">עדיין </w:t>
      </w:r>
      <w:r w:rsidRPr="00CE37E6">
        <w:rPr>
          <w:b/>
          <w:rtl/>
        </w:rPr>
        <w:t>הגדרה אחת מקובלת למונח "ע</w:t>
      </w:r>
      <w:r w:rsidRPr="00CE37E6">
        <w:rPr>
          <w:rFonts w:hint="cs"/>
          <w:b/>
          <w:rtl/>
        </w:rPr>
        <w:t xml:space="preserve">יר </w:t>
      </w:r>
      <w:r w:rsidRPr="00CE37E6">
        <w:rPr>
          <w:b/>
          <w:rtl/>
        </w:rPr>
        <w:t>חכמ</w:t>
      </w:r>
      <w:r w:rsidRPr="00CE37E6">
        <w:rPr>
          <w:rFonts w:hint="cs"/>
          <w:b/>
          <w:rtl/>
        </w:rPr>
        <w:t>ה</w:t>
      </w:r>
      <w:r w:rsidRPr="00CE37E6">
        <w:rPr>
          <w:b/>
          <w:rtl/>
        </w:rPr>
        <w:t>".</w:t>
      </w:r>
      <w:r w:rsidRPr="00F51602">
        <w:rPr>
          <w:b/>
          <w:rtl/>
        </w:rPr>
        <w:t xml:space="preserve"> קשת ההגדרות רחבה וכוללת עולמות תוכן שונים</w:t>
      </w:r>
      <w:r w:rsidRPr="00CE37E6">
        <w:rPr>
          <w:rFonts w:hint="cs"/>
          <w:b/>
          <w:rtl/>
        </w:rPr>
        <w:t xml:space="preserve">. </w:t>
      </w:r>
      <w:r>
        <w:rPr>
          <w:rFonts w:hint="cs"/>
          <w:b/>
          <w:rtl/>
        </w:rPr>
        <w:t xml:space="preserve">המשותף להגדרות הוא </w:t>
      </w:r>
      <w:r w:rsidRPr="00CE37E6">
        <w:rPr>
          <w:rFonts w:hint="cs"/>
          <w:b/>
          <w:rtl/>
        </w:rPr>
        <w:t>שימוש בטכנולוגיות מידע ותקשורת ככלי להשגת</w:t>
      </w:r>
      <w:r w:rsidRPr="00F51602">
        <w:rPr>
          <w:rFonts w:hint="cs"/>
          <w:rtl/>
        </w:rPr>
        <w:t xml:space="preserve"> מטרות חברתיות וכלכליות בעיר, ובכלל זאת לשיפור רווחת התושבים, איכות חייהם וביטחונם; להגדלת היעילות והאפקטיביות של גופי העירייה והרשויות הפועלות בעיר; להגברת השגשוג והצמיחה הכלכלית ולשיפור איכות הסביבה והקיימות</w:t>
      </w:r>
      <w:r>
        <w:rPr>
          <w:vertAlign w:val="superscript"/>
          <w:rtl/>
        </w:rPr>
        <w:footnoteReference w:id="8"/>
      </w:r>
      <w:r w:rsidRPr="00F51602">
        <w:rPr>
          <w:rFonts w:hint="cs"/>
          <w:rtl/>
        </w:rPr>
        <w:t>.</w:t>
      </w:r>
    </w:p>
    <w:p w14:paraId="552F342E" w14:textId="77777777" w:rsidR="004A4C2C" w:rsidRPr="00F51602" w:rsidRDefault="004A4C2C" w:rsidP="00B61B77">
      <w:pPr>
        <w:pStyle w:val="100"/>
        <w:rPr>
          <w:rtl/>
        </w:rPr>
      </w:pPr>
      <w:r w:rsidRPr="00F51602">
        <w:rPr>
          <w:rFonts w:hint="cs"/>
          <w:rtl/>
        </w:rPr>
        <w:t>ארגון התקינה העולמי (</w:t>
      </w:r>
      <w:r w:rsidRPr="00F51602">
        <w:rPr>
          <w:rFonts w:hint="cs"/>
        </w:rPr>
        <w:t>ISO</w:t>
      </w:r>
      <w:r w:rsidRPr="00F51602">
        <w:rPr>
          <w:rFonts w:hint="cs"/>
          <w:rtl/>
        </w:rPr>
        <w:t>) הוציא סדרת תקנים ל</w:t>
      </w:r>
      <w:r w:rsidRPr="00F51602">
        <w:rPr>
          <w:rtl/>
        </w:rPr>
        <w:t>ערים ו</w:t>
      </w:r>
      <w:r>
        <w:rPr>
          <w:rFonts w:hint="cs"/>
          <w:rtl/>
        </w:rPr>
        <w:t>ל</w:t>
      </w:r>
      <w:r w:rsidRPr="00F51602">
        <w:rPr>
          <w:rtl/>
        </w:rPr>
        <w:t>קהילות חכמות ובנות</w:t>
      </w:r>
      <w:r>
        <w:rPr>
          <w:rFonts w:hint="cs"/>
          <w:rtl/>
        </w:rPr>
        <w:t xml:space="preserve"> </w:t>
      </w:r>
      <w:r w:rsidRPr="00F51602">
        <w:rPr>
          <w:rtl/>
        </w:rPr>
        <w:t>קיימה</w:t>
      </w:r>
      <w:r>
        <w:rPr>
          <w:vertAlign w:val="superscript"/>
          <w:rtl/>
        </w:rPr>
        <w:footnoteReference w:id="9"/>
      </w:r>
      <w:r w:rsidRPr="00F51602">
        <w:rPr>
          <w:rFonts w:hint="cs"/>
          <w:rtl/>
        </w:rPr>
        <w:t>. תקנים</w:t>
      </w:r>
      <w:r>
        <w:rPr>
          <w:rFonts w:hint="cs"/>
          <w:rtl/>
        </w:rPr>
        <w:t xml:space="preserve"> אלה</w:t>
      </w:r>
      <w:r w:rsidRPr="00F51602">
        <w:rPr>
          <w:rFonts w:hint="cs"/>
          <w:rtl/>
        </w:rPr>
        <w:t xml:space="preserve"> מתמקדים בשלושה תחומים: </w:t>
      </w:r>
      <w:r>
        <w:rPr>
          <w:rFonts w:hint="cs"/>
          <w:rtl/>
        </w:rPr>
        <w:t xml:space="preserve">(1) </w:t>
      </w:r>
      <w:r w:rsidRPr="00F51602">
        <w:rPr>
          <w:rFonts w:hint="cs"/>
          <w:rtl/>
        </w:rPr>
        <w:t xml:space="preserve">קיימות ואיכות חיים </w:t>
      </w:r>
      <w:r w:rsidRPr="00F51602">
        <w:rPr>
          <w:rtl/>
        </w:rPr>
        <w:t>(</w:t>
      </w:r>
      <w:r>
        <w:t>s</w:t>
      </w:r>
      <w:r w:rsidRPr="00F51602">
        <w:t>ustainability</w:t>
      </w:r>
      <w:r w:rsidRPr="00F51602">
        <w:rPr>
          <w:rtl/>
        </w:rPr>
        <w:t>)</w:t>
      </w:r>
      <w:r w:rsidRPr="00F51602">
        <w:rPr>
          <w:rFonts w:hint="cs"/>
          <w:rtl/>
        </w:rPr>
        <w:t xml:space="preserve">; </w:t>
      </w:r>
      <w:r>
        <w:rPr>
          <w:rFonts w:hint="cs"/>
          <w:rtl/>
        </w:rPr>
        <w:t xml:space="preserve">(2) </w:t>
      </w:r>
      <w:r w:rsidRPr="00F51602">
        <w:rPr>
          <w:rFonts w:hint="cs"/>
          <w:rtl/>
        </w:rPr>
        <w:t>עיר חכמה</w:t>
      </w:r>
      <w:r>
        <w:rPr>
          <w:vertAlign w:val="superscript"/>
          <w:rtl/>
        </w:rPr>
        <w:footnoteReference w:id="10"/>
      </w:r>
      <w:r w:rsidRPr="00F51602">
        <w:rPr>
          <w:rFonts w:hint="cs"/>
          <w:rtl/>
        </w:rPr>
        <w:t xml:space="preserve"> - </w:t>
      </w:r>
      <w:r w:rsidRPr="00F51602">
        <w:rPr>
          <w:rtl/>
        </w:rPr>
        <w:t xml:space="preserve">פתרונות טכנולוגיים והיכולת של העיר לספק מידע ושירותים בצורה מיטבית לתושבים, </w:t>
      </w:r>
      <w:r w:rsidRPr="00F51602">
        <w:rPr>
          <w:rFonts w:hint="cs"/>
          <w:rtl/>
        </w:rPr>
        <w:t>ל</w:t>
      </w:r>
      <w:r w:rsidRPr="00F51602">
        <w:rPr>
          <w:rtl/>
        </w:rPr>
        <w:t>עסקים ו</w:t>
      </w:r>
      <w:r w:rsidRPr="00F51602">
        <w:rPr>
          <w:rFonts w:hint="cs"/>
          <w:rtl/>
        </w:rPr>
        <w:t>ל</w:t>
      </w:r>
      <w:r w:rsidRPr="00F51602">
        <w:rPr>
          <w:rtl/>
        </w:rPr>
        <w:t xml:space="preserve">מבקרים בעיר, </w:t>
      </w:r>
      <w:r>
        <w:rPr>
          <w:rFonts w:hint="cs"/>
          <w:rtl/>
        </w:rPr>
        <w:t>בהווה ובעתיד</w:t>
      </w:r>
      <w:r w:rsidRPr="00F51602">
        <w:rPr>
          <w:rFonts w:hint="cs"/>
          <w:rtl/>
        </w:rPr>
        <w:t>;</w:t>
      </w:r>
      <w:r>
        <w:rPr>
          <w:rFonts w:hint="cs"/>
          <w:rtl/>
        </w:rPr>
        <w:t xml:space="preserve"> (3)</w:t>
      </w:r>
      <w:r w:rsidRPr="00F51602">
        <w:rPr>
          <w:rFonts w:hint="cs"/>
          <w:rtl/>
        </w:rPr>
        <w:t xml:space="preserve"> חוסן </w:t>
      </w:r>
      <w:r w:rsidRPr="00F51602">
        <w:rPr>
          <w:rtl/>
        </w:rPr>
        <w:t>(</w:t>
      </w:r>
      <w:r>
        <w:t>r</w:t>
      </w:r>
      <w:r w:rsidRPr="00F51602">
        <w:t>esilience</w:t>
      </w:r>
      <w:r w:rsidRPr="00F51602">
        <w:rPr>
          <w:rtl/>
        </w:rPr>
        <w:t>)</w:t>
      </w:r>
      <w:r w:rsidRPr="00F51602">
        <w:rPr>
          <w:rFonts w:hint="cs"/>
          <w:rtl/>
        </w:rPr>
        <w:t xml:space="preserve"> - ה</w:t>
      </w:r>
      <w:r w:rsidRPr="00F51602">
        <w:rPr>
          <w:rtl/>
        </w:rPr>
        <w:t xml:space="preserve">יכולת של העיר להתמודד עם מצבי חירום (מסיבות מגוונות, לרבות אסונות טבע) ולהחזיר את החיים לשגרה במהירות המרבית תוך פגיעה </w:t>
      </w:r>
      <w:r>
        <w:rPr>
          <w:rFonts w:hint="cs"/>
          <w:rtl/>
        </w:rPr>
        <w:t>מזערית</w:t>
      </w:r>
      <w:r w:rsidRPr="00F51602">
        <w:rPr>
          <w:rtl/>
        </w:rPr>
        <w:t xml:space="preserve"> באיכות החיים של התושב</w:t>
      </w:r>
      <w:r w:rsidRPr="00F51602">
        <w:rPr>
          <w:rFonts w:hint="cs"/>
          <w:rtl/>
        </w:rPr>
        <w:t>.</w:t>
      </w:r>
      <w:r w:rsidRPr="00EF53F8">
        <w:rPr>
          <w:rtl/>
        </w:rPr>
        <w:t xml:space="preserve"> במכון </w:t>
      </w:r>
      <w:r>
        <w:rPr>
          <w:rFonts w:hint="cs"/>
          <w:rtl/>
        </w:rPr>
        <w:t xml:space="preserve">התקנים הישראלי </w:t>
      </w:r>
      <w:r w:rsidRPr="00EF53F8">
        <w:rPr>
          <w:rtl/>
        </w:rPr>
        <w:t xml:space="preserve">פועלת ועדת מומחים לנושא ערים חכמות </w:t>
      </w:r>
      <w:r>
        <w:rPr>
          <w:rFonts w:hint="cs"/>
          <w:rtl/>
        </w:rPr>
        <w:t>שאימצה, נכון לדצמבר 2019, חלק מה</w:t>
      </w:r>
      <w:r w:rsidRPr="00EF53F8">
        <w:rPr>
          <w:rtl/>
        </w:rPr>
        <w:t xml:space="preserve">תקנים </w:t>
      </w:r>
      <w:r>
        <w:rPr>
          <w:rFonts w:hint="cs"/>
          <w:rtl/>
        </w:rPr>
        <w:t>ה</w:t>
      </w:r>
      <w:r w:rsidRPr="00EF53F8">
        <w:rPr>
          <w:rtl/>
        </w:rPr>
        <w:t>בי</w:t>
      </w:r>
      <w:r>
        <w:rPr>
          <w:rFonts w:hint="cs"/>
          <w:rtl/>
        </w:rPr>
        <w:t>ן-</w:t>
      </w:r>
      <w:r w:rsidRPr="00EF53F8">
        <w:rPr>
          <w:rtl/>
        </w:rPr>
        <w:t>לאומיים</w:t>
      </w:r>
      <w:r>
        <w:rPr>
          <w:rFonts w:hint="cs"/>
          <w:rtl/>
        </w:rPr>
        <w:t xml:space="preserve"> בהתאמות לישראל</w:t>
      </w:r>
      <w:r>
        <w:rPr>
          <w:rStyle w:val="FootnoteReference"/>
          <w:rtl/>
        </w:rPr>
        <w:footnoteReference w:id="11"/>
      </w:r>
      <w:r>
        <w:rPr>
          <w:rFonts w:hint="cs"/>
          <w:rtl/>
        </w:rPr>
        <w:t>.</w:t>
      </w:r>
    </w:p>
    <w:p w14:paraId="13175A26" w14:textId="77777777" w:rsidR="00B61B77" w:rsidRDefault="00B61B77">
      <w:pPr>
        <w:bidi w:val="0"/>
        <w:spacing w:after="200" w:line="276" w:lineRule="auto"/>
        <w:rPr>
          <w:rFonts w:ascii="Tahoma" w:hAnsi="Tahoma" w:cs="Tahoma"/>
          <w:szCs w:val="20"/>
          <w:rtl/>
        </w:rPr>
      </w:pPr>
      <w:r>
        <w:rPr>
          <w:rtl/>
        </w:rPr>
        <w:br w:type="page"/>
      </w:r>
    </w:p>
    <w:p w14:paraId="65801DB4" w14:textId="1BAB3B87" w:rsidR="004A4C2C" w:rsidRPr="00F51602" w:rsidRDefault="004A4C2C" w:rsidP="00B61B77">
      <w:pPr>
        <w:pStyle w:val="100"/>
        <w:rPr>
          <w:rtl/>
        </w:rPr>
      </w:pPr>
      <w:r w:rsidRPr="00921FB6">
        <w:rPr>
          <w:rtl/>
        </w:rPr>
        <w:lastRenderedPageBreak/>
        <w:t xml:space="preserve">השימוש בטכנולוגיות </w:t>
      </w:r>
      <w:r w:rsidRPr="00921FB6">
        <w:rPr>
          <w:rFonts w:hint="eastAsia"/>
          <w:rtl/>
        </w:rPr>
        <w:t>מתקדמות</w:t>
      </w:r>
      <w:r w:rsidRPr="00921FB6">
        <w:rPr>
          <w:rtl/>
        </w:rPr>
        <w:t xml:space="preserve"> </w:t>
      </w:r>
      <w:r w:rsidRPr="00921FB6">
        <w:rPr>
          <w:rFonts w:hint="eastAsia"/>
          <w:rtl/>
        </w:rPr>
        <w:t>ברשויות</w:t>
      </w:r>
      <w:r w:rsidRPr="00921FB6">
        <w:rPr>
          <w:rtl/>
        </w:rPr>
        <w:t xml:space="preserve"> </w:t>
      </w:r>
      <w:r w:rsidRPr="00921FB6">
        <w:rPr>
          <w:rFonts w:hint="eastAsia"/>
          <w:rtl/>
        </w:rPr>
        <w:t>המקומיות</w:t>
      </w:r>
      <w:r w:rsidRPr="00921FB6">
        <w:rPr>
          <w:rtl/>
        </w:rPr>
        <w:t xml:space="preserve"> מעמיד </w:t>
      </w:r>
      <w:r w:rsidRPr="00921FB6">
        <w:rPr>
          <w:rFonts w:hint="cs"/>
          <w:rtl/>
        </w:rPr>
        <w:t xml:space="preserve">סיכונים </w:t>
      </w:r>
      <w:r w:rsidRPr="00921FB6">
        <w:rPr>
          <w:rFonts w:hint="eastAsia"/>
          <w:rtl/>
        </w:rPr>
        <w:t>משמעותיים</w:t>
      </w:r>
      <w:r w:rsidRPr="00921FB6">
        <w:rPr>
          <w:rFonts w:hint="cs"/>
          <w:rtl/>
        </w:rPr>
        <w:t>,</w:t>
      </w:r>
      <w:r w:rsidRPr="00921FB6">
        <w:rPr>
          <w:rtl/>
        </w:rPr>
        <w:t xml:space="preserve"> בעיקר</w:t>
      </w:r>
      <w:r w:rsidRPr="00921FB6">
        <w:rPr>
          <w:rFonts w:hint="cs"/>
          <w:rtl/>
        </w:rPr>
        <w:t xml:space="preserve"> </w:t>
      </w:r>
      <w:r w:rsidRPr="00921FB6">
        <w:rPr>
          <w:rFonts w:hint="eastAsia"/>
          <w:rtl/>
        </w:rPr>
        <w:t>בתחום</w:t>
      </w:r>
      <w:r w:rsidRPr="00921FB6">
        <w:rPr>
          <w:rtl/>
        </w:rPr>
        <w:t xml:space="preserve"> הגנת הפרטיות ו</w:t>
      </w:r>
      <w:r w:rsidRPr="00921FB6">
        <w:rPr>
          <w:rFonts w:hint="eastAsia"/>
          <w:rtl/>
        </w:rPr>
        <w:t>בתחום</w:t>
      </w:r>
      <w:r w:rsidRPr="00921FB6">
        <w:rPr>
          <w:rtl/>
        </w:rPr>
        <w:t xml:space="preserve"> הגנת הסייבר. </w:t>
      </w:r>
      <w:r>
        <w:rPr>
          <w:rFonts w:hint="cs"/>
          <w:rtl/>
        </w:rPr>
        <w:t>ה</w:t>
      </w:r>
      <w:r w:rsidRPr="00F51602">
        <w:rPr>
          <w:rtl/>
        </w:rPr>
        <w:t xml:space="preserve">טכנולוגיות </w:t>
      </w:r>
      <w:r>
        <w:rPr>
          <w:rFonts w:hint="cs"/>
          <w:rtl/>
        </w:rPr>
        <w:t>ה</w:t>
      </w:r>
      <w:r w:rsidRPr="00F51602">
        <w:rPr>
          <w:rtl/>
        </w:rPr>
        <w:t>חדשות מאפשר</w:t>
      </w:r>
      <w:r>
        <w:rPr>
          <w:rFonts w:hint="cs"/>
          <w:rtl/>
        </w:rPr>
        <w:t>ו</w:t>
      </w:r>
      <w:r w:rsidRPr="00F51602">
        <w:rPr>
          <w:rtl/>
        </w:rPr>
        <w:t>ת איסוף של סוגי מידע ש</w:t>
      </w:r>
      <w:r>
        <w:rPr>
          <w:rFonts w:hint="cs"/>
          <w:rtl/>
        </w:rPr>
        <w:t>לא היה אפשר</w:t>
      </w:r>
      <w:r w:rsidRPr="00F51602">
        <w:rPr>
          <w:rtl/>
        </w:rPr>
        <w:t xml:space="preserve"> לאסוף קודם, את הצלבת</w:t>
      </w:r>
      <w:r>
        <w:rPr>
          <w:rFonts w:hint="cs"/>
          <w:rtl/>
        </w:rPr>
        <w:t xml:space="preserve"> המידע</w:t>
      </w:r>
      <w:r w:rsidRPr="00F51602">
        <w:rPr>
          <w:rtl/>
        </w:rPr>
        <w:t xml:space="preserve"> עם מקורות מידע אחרים בתוך ה</w:t>
      </w:r>
      <w:r>
        <w:rPr>
          <w:rFonts w:hint="cs"/>
          <w:rtl/>
        </w:rPr>
        <w:t>רשות</w:t>
      </w:r>
      <w:r w:rsidRPr="00F51602">
        <w:rPr>
          <w:rtl/>
        </w:rPr>
        <w:t xml:space="preserve"> או מחו</w:t>
      </w:r>
      <w:r w:rsidRPr="00F51602">
        <w:rPr>
          <w:rFonts w:hint="cs"/>
          <w:rtl/>
        </w:rPr>
        <w:t>צה</w:t>
      </w:r>
      <w:r w:rsidRPr="00F51602">
        <w:rPr>
          <w:rtl/>
        </w:rPr>
        <w:t xml:space="preserve"> לה, את עיבוד</w:t>
      </w:r>
      <w:r w:rsidRPr="00F51602">
        <w:rPr>
          <w:rFonts w:hint="cs"/>
          <w:rtl/>
        </w:rPr>
        <w:t>ו</w:t>
      </w:r>
      <w:r w:rsidRPr="00F51602">
        <w:rPr>
          <w:rtl/>
        </w:rPr>
        <w:t xml:space="preserve"> לשם זיהוי מגמות כלליות ולשם יצירת פרופילים אישיים של תושבים </w:t>
      </w:r>
      <w:r w:rsidRPr="00F51602">
        <w:rPr>
          <w:rFonts w:hint="cs"/>
          <w:rtl/>
        </w:rPr>
        <w:t xml:space="preserve">ושימוש בו באופן </w:t>
      </w:r>
      <w:r>
        <w:rPr>
          <w:rFonts w:hint="cs"/>
          <w:rtl/>
        </w:rPr>
        <w:t>שאינו</w:t>
      </w:r>
      <w:r w:rsidRPr="00F51602">
        <w:rPr>
          <w:rFonts w:hint="cs"/>
          <w:rtl/>
        </w:rPr>
        <w:t xml:space="preserve"> מבוקר ו</w:t>
      </w:r>
      <w:r>
        <w:rPr>
          <w:rFonts w:hint="cs"/>
          <w:rtl/>
        </w:rPr>
        <w:t>אינו מוסדר</w:t>
      </w:r>
      <w:r w:rsidRPr="00F51602">
        <w:rPr>
          <w:rFonts w:hint="cs"/>
          <w:rtl/>
        </w:rPr>
        <w:t>.</w:t>
      </w:r>
      <w:r w:rsidRPr="00F51602">
        <w:rPr>
          <w:rtl/>
        </w:rPr>
        <w:t xml:space="preserve"> בהקשר זה יש לתת את הדעת </w:t>
      </w:r>
      <w:r>
        <w:rPr>
          <w:rFonts w:hint="cs"/>
          <w:rtl/>
        </w:rPr>
        <w:t>על כך</w:t>
      </w:r>
      <w:r w:rsidRPr="00F51602">
        <w:rPr>
          <w:rtl/>
        </w:rPr>
        <w:t xml:space="preserve"> </w:t>
      </w:r>
      <w:r>
        <w:rPr>
          <w:rFonts w:hint="cs"/>
          <w:rtl/>
        </w:rPr>
        <w:t>ש</w:t>
      </w:r>
      <w:r w:rsidRPr="00F51602">
        <w:rPr>
          <w:rtl/>
        </w:rPr>
        <w:t>לתושב ה</w:t>
      </w:r>
      <w:r>
        <w:rPr>
          <w:rFonts w:hint="cs"/>
          <w:rtl/>
        </w:rPr>
        <w:t>רשות המקומית</w:t>
      </w:r>
      <w:r w:rsidRPr="00F51602">
        <w:rPr>
          <w:rtl/>
        </w:rPr>
        <w:t xml:space="preserve"> החכמה אין כמעט אפשרות להימנע מאיסוף מידע </w:t>
      </w:r>
      <w:r>
        <w:rPr>
          <w:rFonts w:hint="cs"/>
          <w:rtl/>
        </w:rPr>
        <w:t xml:space="preserve">על </w:t>
      </w:r>
      <w:r w:rsidRPr="00F51602">
        <w:rPr>
          <w:rtl/>
        </w:rPr>
        <w:t>אודותיו</w:t>
      </w:r>
      <w:r w:rsidRPr="00F51602">
        <w:rPr>
          <w:rFonts w:hint="cs"/>
          <w:rtl/>
        </w:rPr>
        <w:t xml:space="preserve"> שנאגר במערכות המידע של הרשות</w:t>
      </w:r>
      <w:r w:rsidRPr="00F51602">
        <w:rPr>
          <w:rtl/>
        </w:rPr>
        <w:t>.</w:t>
      </w:r>
      <w:r w:rsidRPr="00F51602">
        <w:rPr>
          <w:rFonts w:hint="cs"/>
          <w:rtl/>
        </w:rPr>
        <w:t xml:space="preserve"> </w:t>
      </w:r>
      <w:r>
        <w:rPr>
          <w:rFonts w:hint="cs"/>
          <w:rtl/>
        </w:rPr>
        <w:t xml:space="preserve">נוסף על כך </w:t>
      </w:r>
      <w:r w:rsidRPr="00F51602">
        <w:rPr>
          <w:rFonts w:hint="cs"/>
          <w:rtl/>
        </w:rPr>
        <w:t>קיים חשש ל</w:t>
      </w:r>
      <w:r w:rsidRPr="00F51602">
        <w:rPr>
          <w:rtl/>
        </w:rPr>
        <w:t xml:space="preserve">התקפות סייבר, </w:t>
      </w:r>
      <w:r>
        <w:rPr>
          <w:rFonts w:hint="cs"/>
          <w:rtl/>
        </w:rPr>
        <w:t>העלולות לגרום לשיתוק</w:t>
      </w:r>
      <w:r w:rsidRPr="00F51602">
        <w:rPr>
          <w:rtl/>
        </w:rPr>
        <w:t xml:space="preserve"> תשתית פיזית ב</w:t>
      </w:r>
      <w:r>
        <w:rPr>
          <w:rFonts w:hint="cs"/>
          <w:rtl/>
        </w:rPr>
        <w:t>רשות</w:t>
      </w:r>
      <w:r w:rsidRPr="00F51602">
        <w:rPr>
          <w:rtl/>
        </w:rPr>
        <w:t xml:space="preserve"> או </w:t>
      </w:r>
      <w:r>
        <w:rPr>
          <w:rFonts w:hint="cs"/>
          <w:rtl/>
        </w:rPr>
        <w:t>ל</w:t>
      </w:r>
      <w:r w:rsidRPr="00F51602">
        <w:rPr>
          <w:rFonts w:hint="cs"/>
          <w:rtl/>
        </w:rPr>
        <w:t>פגיעה</w:t>
      </w:r>
      <w:r w:rsidRPr="00F51602">
        <w:rPr>
          <w:rtl/>
        </w:rPr>
        <w:t xml:space="preserve"> במאגרי מידע</w:t>
      </w:r>
      <w:bookmarkStart w:id="6" w:name="_Ref25748641"/>
      <w:r>
        <w:rPr>
          <w:vertAlign w:val="superscript"/>
          <w:rtl/>
        </w:rPr>
        <w:footnoteReference w:id="12"/>
      </w:r>
      <w:bookmarkEnd w:id="6"/>
      <w:r w:rsidRPr="00F51602">
        <w:rPr>
          <w:rtl/>
        </w:rPr>
        <w:t>.</w:t>
      </w:r>
      <w:r w:rsidRPr="00F51602">
        <w:rPr>
          <w:rFonts w:hint="cs"/>
          <w:rtl/>
        </w:rPr>
        <w:t xml:space="preserve"> </w:t>
      </w:r>
    </w:p>
    <w:p w14:paraId="5159D5FE" w14:textId="77777777" w:rsidR="004A4C2C" w:rsidRDefault="004A4C2C" w:rsidP="00B61B77">
      <w:pPr>
        <w:pStyle w:val="100"/>
        <w:rPr>
          <w:rtl/>
        </w:rPr>
      </w:pPr>
      <w:r w:rsidRPr="00F51602">
        <w:rPr>
          <w:rtl/>
        </w:rPr>
        <w:t xml:space="preserve">טכנולוגיות </w:t>
      </w:r>
      <w:r w:rsidRPr="00F51602">
        <w:rPr>
          <w:rFonts w:hint="cs"/>
          <w:rtl/>
        </w:rPr>
        <w:t xml:space="preserve">המידע והתקשורת </w:t>
      </w:r>
      <w:r>
        <w:rPr>
          <w:rFonts w:hint="cs"/>
          <w:rtl/>
        </w:rPr>
        <w:t>בהן משתמשים</w:t>
      </w:r>
      <w:r w:rsidRPr="00F51602">
        <w:rPr>
          <w:rtl/>
        </w:rPr>
        <w:t xml:space="preserve"> </w:t>
      </w:r>
      <w:r w:rsidRPr="00F51602">
        <w:rPr>
          <w:rFonts w:hint="cs"/>
          <w:rtl/>
        </w:rPr>
        <w:t xml:space="preserve">ברשויות המקומיות </w:t>
      </w:r>
      <w:r w:rsidRPr="00F51602">
        <w:rPr>
          <w:rtl/>
        </w:rPr>
        <w:t>כוללות מגוון רחב מאוד של מערכות</w:t>
      </w:r>
      <w:r w:rsidRPr="00F51602">
        <w:rPr>
          <w:rFonts w:hint="cs"/>
          <w:rtl/>
        </w:rPr>
        <w:t xml:space="preserve">, </w:t>
      </w:r>
      <w:r>
        <w:rPr>
          <w:rFonts w:hint="cs"/>
          <w:rtl/>
        </w:rPr>
        <w:t>ו</w:t>
      </w:r>
      <w:r w:rsidRPr="00F51602">
        <w:rPr>
          <w:rFonts w:hint="cs"/>
          <w:rtl/>
        </w:rPr>
        <w:t>בה</w:t>
      </w:r>
      <w:r>
        <w:rPr>
          <w:rFonts w:hint="cs"/>
          <w:rtl/>
        </w:rPr>
        <w:t>ן</w:t>
      </w:r>
      <w:r w:rsidRPr="00F51602">
        <w:rPr>
          <w:rFonts w:hint="cs"/>
          <w:rtl/>
        </w:rPr>
        <w:t xml:space="preserve"> </w:t>
      </w:r>
      <w:r w:rsidRPr="00F51602">
        <w:rPr>
          <w:rtl/>
        </w:rPr>
        <w:t>מערכות חיוב וגבייה</w:t>
      </w:r>
      <w:r w:rsidRPr="00F51602">
        <w:rPr>
          <w:rFonts w:hint="cs"/>
          <w:rtl/>
        </w:rPr>
        <w:t xml:space="preserve">, </w:t>
      </w:r>
      <w:r w:rsidRPr="00F51602">
        <w:rPr>
          <w:rtl/>
        </w:rPr>
        <w:t>מערכות בקרה ומעקב</w:t>
      </w:r>
      <w:r w:rsidRPr="00F51602">
        <w:rPr>
          <w:rFonts w:hint="cs"/>
          <w:rtl/>
        </w:rPr>
        <w:t>,</w:t>
      </w:r>
      <w:r w:rsidRPr="00F51602">
        <w:rPr>
          <w:rtl/>
        </w:rPr>
        <w:t xml:space="preserve"> מערכ</w:t>
      </w:r>
      <w:r w:rsidRPr="00F51602">
        <w:rPr>
          <w:rFonts w:hint="cs"/>
          <w:rtl/>
        </w:rPr>
        <w:t>ו</w:t>
      </w:r>
      <w:r w:rsidRPr="00F51602">
        <w:rPr>
          <w:rtl/>
        </w:rPr>
        <w:t>ת מידע לתושב</w:t>
      </w:r>
      <w:r w:rsidRPr="00F51602">
        <w:rPr>
          <w:rFonts w:hint="cs"/>
          <w:rtl/>
        </w:rPr>
        <w:t xml:space="preserve">ים, </w:t>
      </w:r>
      <w:r w:rsidRPr="00F51602">
        <w:rPr>
          <w:rtl/>
        </w:rPr>
        <w:t>מערכות מידע הנדסי ותכנוני</w:t>
      </w:r>
      <w:r w:rsidRPr="00F51602">
        <w:rPr>
          <w:rFonts w:hint="cs"/>
          <w:rtl/>
        </w:rPr>
        <w:t>, מערכות תאורת רחוב, מערכות השקיה, מערכות לניהול התנועה והתחבורה</w:t>
      </w:r>
      <w:r>
        <w:rPr>
          <w:rFonts w:hint="cs"/>
          <w:rtl/>
        </w:rPr>
        <w:t xml:space="preserve"> ומצלמות לצורכי אכיפה ובקרה (</w:t>
      </w:r>
      <w:r w:rsidRPr="00466025">
        <w:rPr>
          <w:rtl/>
        </w:rPr>
        <w:t>אכיפת שימוש שלא כדין בנתיב תחבורה ציבורית</w:t>
      </w:r>
      <w:r>
        <w:rPr>
          <w:rFonts w:hint="cs"/>
          <w:rtl/>
        </w:rPr>
        <w:t>; פרויקט "עיר ללא אלימות")</w:t>
      </w:r>
      <w:r w:rsidRPr="00F51602">
        <w:rPr>
          <w:rFonts w:hint="cs"/>
          <w:rtl/>
        </w:rPr>
        <w:t>.</w:t>
      </w:r>
      <w:r w:rsidRPr="00F51602">
        <w:rPr>
          <w:rtl/>
        </w:rPr>
        <w:t xml:space="preserve"> </w:t>
      </w:r>
      <w:r w:rsidRPr="00F51602">
        <w:rPr>
          <w:rFonts w:hint="cs"/>
          <w:rtl/>
        </w:rPr>
        <w:t>כך</w:t>
      </w:r>
      <w:r>
        <w:rPr>
          <w:rFonts w:hint="cs"/>
          <w:rtl/>
        </w:rPr>
        <w:t>,</w:t>
      </w:r>
      <w:r w:rsidRPr="00F51602">
        <w:rPr>
          <w:rFonts w:hint="cs"/>
          <w:rtl/>
        </w:rPr>
        <w:t xml:space="preserve"> למשל, תחום </w:t>
      </w:r>
      <w:r>
        <w:rPr>
          <w:rFonts w:hint="cs"/>
          <w:rtl/>
        </w:rPr>
        <w:t>ה-</w:t>
      </w:r>
      <w:r w:rsidRPr="00F51602">
        <w:rPr>
          <w:rFonts w:hint="cs"/>
        </w:rPr>
        <w:t>I</w:t>
      </w:r>
      <w:r>
        <w:t>o</w:t>
      </w:r>
      <w:r w:rsidRPr="00F51602">
        <w:rPr>
          <w:rFonts w:hint="cs"/>
        </w:rPr>
        <w:t>T</w:t>
      </w:r>
      <w:r w:rsidRPr="00F51602">
        <w:rPr>
          <w:rFonts w:hint="cs"/>
          <w:rtl/>
        </w:rPr>
        <w:t xml:space="preserve"> מאפשר להפיק מידע באמצעות חיישנים ולנהלו באופן חכם, וכך לקבל החלטות</w:t>
      </w:r>
      <w:r>
        <w:rPr>
          <w:rFonts w:hint="cs"/>
          <w:rtl/>
        </w:rPr>
        <w:t xml:space="preserve"> מושכלות</w:t>
      </w:r>
      <w:r w:rsidRPr="00F51602">
        <w:rPr>
          <w:rFonts w:hint="cs"/>
          <w:rtl/>
        </w:rPr>
        <w:t xml:space="preserve"> </w:t>
      </w:r>
      <w:r>
        <w:rPr>
          <w:rFonts w:hint="cs"/>
          <w:rtl/>
        </w:rPr>
        <w:t xml:space="preserve">שיביאו לשיפור </w:t>
      </w:r>
      <w:r w:rsidRPr="00F51602">
        <w:rPr>
          <w:rFonts w:hint="cs"/>
          <w:rtl/>
        </w:rPr>
        <w:t xml:space="preserve">השירותים לתושבים ולעסקים. באופן זה ניתן להביא לשיפור באיכות ובביצוע של שירותים עירוניים, כגון איסוף אשפה, השקיה </w:t>
      </w:r>
      <w:r>
        <w:rPr>
          <w:rFonts w:hint="cs"/>
          <w:rtl/>
        </w:rPr>
        <w:t>ו</w:t>
      </w:r>
      <w:r w:rsidRPr="00F51602">
        <w:rPr>
          <w:rFonts w:hint="cs"/>
          <w:rtl/>
        </w:rPr>
        <w:t xml:space="preserve">תאורה, </w:t>
      </w:r>
      <w:r>
        <w:rPr>
          <w:rFonts w:hint="cs"/>
          <w:rtl/>
        </w:rPr>
        <w:t>ובד בבד</w:t>
      </w:r>
      <w:r w:rsidRPr="00F51602">
        <w:rPr>
          <w:rFonts w:hint="cs"/>
          <w:rtl/>
        </w:rPr>
        <w:t xml:space="preserve"> לצמצם</w:t>
      </w:r>
      <w:r>
        <w:rPr>
          <w:rFonts w:hint="cs"/>
          <w:rtl/>
        </w:rPr>
        <w:t xml:space="preserve"> את</w:t>
      </w:r>
      <w:r w:rsidRPr="00F51602">
        <w:rPr>
          <w:rFonts w:hint="cs"/>
          <w:rtl/>
        </w:rPr>
        <w:t xml:space="preserve"> </w:t>
      </w:r>
      <w:r>
        <w:rPr>
          <w:rFonts w:hint="cs"/>
          <w:rtl/>
        </w:rPr>
        <w:t>ה</w:t>
      </w:r>
      <w:r w:rsidRPr="00F51602">
        <w:rPr>
          <w:rFonts w:hint="cs"/>
          <w:rtl/>
        </w:rPr>
        <w:t>עלויות ו</w:t>
      </w:r>
      <w:r>
        <w:rPr>
          <w:rFonts w:hint="cs"/>
          <w:rtl/>
        </w:rPr>
        <w:t xml:space="preserve">את </w:t>
      </w:r>
      <w:r w:rsidRPr="00F51602">
        <w:rPr>
          <w:rFonts w:hint="cs"/>
          <w:rtl/>
        </w:rPr>
        <w:t xml:space="preserve">צריכת </w:t>
      </w:r>
      <w:r>
        <w:rPr>
          <w:rFonts w:hint="cs"/>
          <w:rtl/>
        </w:rPr>
        <w:t>ה</w:t>
      </w:r>
      <w:r w:rsidRPr="00F51602">
        <w:rPr>
          <w:rFonts w:hint="cs"/>
          <w:rtl/>
        </w:rPr>
        <w:t>משאבים.</w:t>
      </w:r>
      <w:r>
        <w:rPr>
          <w:rFonts w:hint="cs"/>
          <w:rtl/>
        </w:rPr>
        <w:t xml:space="preserve"> </w:t>
      </w:r>
    </w:p>
    <w:p w14:paraId="10128E39" w14:textId="77777777" w:rsidR="00B61B77" w:rsidRDefault="00B61B77">
      <w:pPr>
        <w:bidi w:val="0"/>
        <w:spacing w:after="200" w:line="276" w:lineRule="auto"/>
        <w:rPr>
          <w:rFonts w:ascii="Tahoma" w:hAnsi="Tahoma" w:cs="Tahoma"/>
          <w:szCs w:val="20"/>
          <w:rtl/>
        </w:rPr>
      </w:pPr>
      <w:r>
        <w:rPr>
          <w:rtl/>
        </w:rPr>
        <w:br w:type="page"/>
      </w:r>
    </w:p>
    <w:p w14:paraId="1CF940D5" w14:textId="01EA2ED0" w:rsidR="004A4C2C" w:rsidRPr="00F51602" w:rsidRDefault="004A4C2C" w:rsidP="00B61B77">
      <w:pPr>
        <w:pStyle w:val="100"/>
        <w:rPr>
          <w:rtl/>
        </w:rPr>
      </w:pPr>
      <w:r w:rsidRPr="00F51602">
        <w:rPr>
          <w:rFonts w:hint="cs"/>
          <w:rtl/>
        </w:rPr>
        <w:lastRenderedPageBreak/>
        <w:t xml:space="preserve">התרשים </w:t>
      </w:r>
      <w:r>
        <w:rPr>
          <w:rFonts w:hint="cs"/>
          <w:rtl/>
        </w:rPr>
        <w:t>שלהלן</w:t>
      </w:r>
      <w:r w:rsidRPr="00F51602">
        <w:rPr>
          <w:rFonts w:hint="cs"/>
          <w:rtl/>
        </w:rPr>
        <w:t xml:space="preserve"> מציג מגוון תחומי פעילות ברשות המקומית </w:t>
      </w:r>
      <w:r>
        <w:rPr>
          <w:rFonts w:hint="cs"/>
          <w:rtl/>
        </w:rPr>
        <w:t>ש</w:t>
      </w:r>
      <w:r w:rsidRPr="00F51602">
        <w:rPr>
          <w:rFonts w:hint="cs"/>
          <w:rtl/>
        </w:rPr>
        <w:t>בהם ניתן להטמיע טכנולוגיות מתקדמות:</w:t>
      </w:r>
    </w:p>
    <w:p w14:paraId="2014AEDA" w14:textId="77777777" w:rsidR="004A4C2C" w:rsidRPr="00B61B77" w:rsidRDefault="004A4C2C" w:rsidP="00B61B77">
      <w:pPr>
        <w:pStyle w:val="aa"/>
        <w:rPr>
          <w:b/>
          <w:bCs/>
          <w:rtl/>
        </w:rPr>
      </w:pPr>
      <w:r w:rsidRPr="00F51602">
        <w:rPr>
          <w:rFonts w:hint="cs"/>
          <w:rtl/>
        </w:rPr>
        <w:t xml:space="preserve">תרשים 1: </w:t>
      </w:r>
      <w:r w:rsidRPr="00B61B77">
        <w:rPr>
          <w:rFonts w:hint="cs"/>
          <w:b/>
          <w:bCs/>
          <w:rtl/>
        </w:rPr>
        <w:t>תחומי פעילות ברשות המקומית שבהם ניתן להטמיע טכנולוגיות מתקדמות</w:t>
      </w:r>
    </w:p>
    <w:p w14:paraId="7DB5973D" w14:textId="77777777" w:rsidR="004A4C2C" w:rsidRPr="00F51602" w:rsidRDefault="004A4C2C" w:rsidP="004A4C2C">
      <w:pPr>
        <w:spacing w:line="269" w:lineRule="auto"/>
        <w:jc w:val="center"/>
        <w:rPr>
          <w:rtl/>
        </w:rPr>
      </w:pPr>
      <w:r w:rsidRPr="00373D42">
        <w:rPr>
          <w:noProof/>
          <w:rtl/>
        </w:rPr>
        <w:drawing>
          <wp:inline distT="0" distB="0" distL="0" distR="0" wp14:anchorId="5902946E" wp14:editId="53051B26">
            <wp:extent cx="4714875" cy="4829175"/>
            <wp:effectExtent l="0" t="0" r="9525" b="9525"/>
            <wp:docPr id="24" name="תמונה 24" descr="F:\Gov Min\Agaf_27\דוחות 2019\ערים חכמות\תמה סופי\אינפוגרפיקה\תרשים_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Gov Min\Agaf_27\דוחות 2019\ערים חכמות\תמה סופי\אינפוגרפיקה\תרשים_01-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14875" cy="4829175"/>
                    </a:xfrm>
                    <a:prstGeom prst="rect">
                      <a:avLst/>
                    </a:prstGeom>
                    <a:noFill/>
                    <a:ln>
                      <a:noFill/>
                    </a:ln>
                  </pic:spPr>
                </pic:pic>
              </a:graphicData>
            </a:graphic>
          </wp:inline>
        </w:drawing>
      </w:r>
    </w:p>
    <w:p w14:paraId="28026ABE" w14:textId="77777777" w:rsidR="004A4C2C" w:rsidRDefault="004A4C2C" w:rsidP="009948DE">
      <w:pPr>
        <w:pStyle w:val="aff3"/>
        <w:rPr>
          <w:rtl/>
        </w:rPr>
      </w:pPr>
      <w:r w:rsidRPr="007E58E9">
        <w:rPr>
          <w:rFonts w:hint="cs"/>
          <w:rtl/>
        </w:rPr>
        <w:t>על פי נתוני משרד הפנים, בעיבוד משרד מבקר המדינה</w:t>
      </w:r>
    </w:p>
    <w:p w14:paraId="7FC5BB02" w14:textId="77777777" w:rsidR="004A4C2C" w:rsidRDefault="004A4C2C" w:rsidP="004A4C2C">
      <w:pPr>
        <w:bidi w:val="0"/>
        <w:spacing w:after="200" w:line="276" w:lineRule="auto"/>
        <w:rPr>
          <w:szCs w:val="20"/>
          <w:rtl/>
        </w:rPr>
      </w:pPr>
      <w:r>
        <w:rPr>
          <w:rtl/>
        </w:rPr>
        <w:br w:type="page"/>
      </w:r>
    </w:p>
    <w:p w14:paraId="3B4E2331" w14:textId="77777777" w:rsidR="004A4C2C" w:rsidRPr="00F51602" w:rsidRDefault="004A4C2C" w:rsidP="004D5C17">
      <w:pPr>
        <w:pStyle w:val="100"/>
        <w:rPr>
          <w:rtl/>
        </w:rPr>
      </w:pPr>
      <w:r w:rsidRPr="00F51602">
        <w:rPr>
          <w:rFonts w:hint="cs"/>
          <w:rtl/>
        </w:rPr>
        <w:lastRenderedPageBreak/>
        <w:t>ביוני 2018 פורסם מחקר</w:t>
      </w:r>
      <w:r>
        <w:rPr>
          <w:vertAlign w:val="superscript"/>
          <w:rtl/>
        </w:rPr>
        <w:footnoteReference w:id="13"/>
      </w:r>
      <w:r w:rsidRPr="00F51602">
        <w:rPr>
          <w:rFonts w:hint="cs"/>
          <w:rtl/>
        </w:rPr>
        <w:t xml:space="preserve"> שמציג, בין היתר, את התועלות הצומחות מעיר חכמה עבור תושביה:</w:t>
      </w:r>
    </w:p>
    <w:p w14:paraId="4B202DB6" w14:textId="77777777" w:rsidR="004A4C2C" w:rsidRPr="004D5C17" w:rsidRDefault="004A4C2C" w:rsidP="004D5C17">
      <w:pPr>
        <w:pStyle w:val="aa"/>
        <w:rPr>
          <w:b/>
          <w:bCs/>
          <w:rtl/>
        </w:rPr>
      </w:pPr>
      <w:r w:rsidRPr="00F51602">
        <w:rPr>
          <w:rFonts w:hint="cs"/>
          <w:rtl/>
        </w:rPr>
        <w:t xml:space="preserve">תרשים 2: </w:t>
      </w:r>
      <w:r w:rsidRPr="004D5C17">
        <w:rPr>
          <w:rFonts w:hint="cs"/>
          <w:b/>
          <w:bCs/>
          <w:rtl/>
        </w:rPr>
        <w:t>דוגמאות לתועלות שצומחות מעיר חכמה עבור תושביה</w:t>
      </w:r>
    </w:p>
    <w:p w14:paraId="3D9343E9" w14:textId="77777777" w:rsidR="004A4C2C" w:rsidRDefault="004A4C2C" w:rsidP="004D5C17">
      <w:pPr>
        <w:pStyle w:val="aa"/>
        <w:rPr>
          <w:rtl/>
        </w:rPr>
      </w:pPr>
      <w:r w:rsidRPr="008E4CAA">
        <w:rPr>
          <w:noProof/>
          <w:rtl/>
        </w:rPr>
        <w:drawing>
          <wp:inline distT="0" distB="0" distL="0" distR="0" wp14:anchorId="05EF5CD2" wp14:editId="7157364C">
            <wp:extent cx="5220335" cy="4714845"/>
            <wp:effectExtent l="0" t="0" r="0" b="0"/>
            <wp:docPr id="32" name="תמונה 32" descr="F:\Gov Min\Agaf_27\דוחות 2019\ערים חכמות\תמה סופי\אינפוגרפיקה\תרשים_08_-_תועלת_שצומחות_מעיר_חכמה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Gov Min\Agaf_27\דוחות 2019\ערים חכמות\תמה סופי\אינפוגרפיקה\תרשים_08_-_תועלת_שצומחות_מעיר_חכמה_-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0335" cy="4714845"/>
                    </a:xfrm>
                    <a:prstGeom prst="rect">
                      <a:avLst/>
                    </a:prstGeom>
                    <a:noFill/>
                    <a:ln>
                      <a:noFill/>
                    </a:ln>
                  </pic:spPr>
                </pic:pic>
              </a:graphicData>
            </a:graphic>
          </wp:inline>
        </w:drawing>
      </w:r>
    </w:p>
    <w:p w14:paraId="55A10EF8" w14:textId="750D48C2" w:rsidR="004A4C2C" w:rsidRDefault="004A4C2C" w:rsidP="009948DE">
      <w:pPr>
        <w:pStyle w:val="aff3"/>
        <w:rPr>
          <w:rtl/>
        </w:rPr>
      </w:pPr>
      <w:r>
        <w:rPr>
          <w:rFonts w:hint="cs"/>
          <w:rtl/>
        </w:rPr>
        <w:t>על פי נתוני המחקר של חברת מקינזי מיוני 2018, בעיבוד משרד מבקר המדינה.</w:t>
      </w:r>
    </w:p>
    <w:p w14:paraId="1EC82B52" w14:textId="77777777" w:rsidR="004A4C2C" w:rsidRPr="0099274A" w:rsidRDefault="004A4C2C" w:rsidP="004A4C2C">
      <w:pPr>
        <w:spacing w:line="269" w:lineRule="auto"/>
        <w:ind w:left="-567"/>
        <w:rPr>
          <w:sz w:val="22"/>
          <w:szCs w:val="22"/>
          <w:rtl/>
        </w:rPr>
      </w:pPr>
    </w:p>
    <w:p w14:paraId="0032997F" w14:textId="39CB0376" w:rsidR="004A4C2C" w:rsidRPr="00F51602" w:rsidRDefault="004A4C2C" w:rsidP="004A4C2C">
      <w:pPr>
        <w:pStyle w:val="aff8"/>
        <w:spacing w:line="269" w:lineRule="auto"/>
        <w:rPr>
          <w:rtl/>
        </w:rPr>
      </w:pPr>
    </w:p>
    <w:p w14:paraId="30375329" w14:textId="77777777" w:rsidR="004A4C2C" w:rsidRPr="00F51602" w:rsidRDefault="004A4C2C" w:rsidP="004D5C17">
      <w:pPr>
        <w:pStyle w:val="100"/>
        <w:rPr>
          <w:rtl/>
        </w:rPr>
      </w:pPr>
      <w:r w:rsidRPr="00F51602">
        <w:rPr>
          <w:rFonts w:hint="cs"/>
          <w:rtl/>
        </w:rPr>
        <w:t xml:space="preserve">בשנים האחרונות פותח </w:t>
      </w:r>
      <w:r w:rsidRPr="007D33A0">
        <w:rPr>
          <w:rtl/>
        </w:rPr>
        <w:t>על ידי מטה ישראל דיגיטלית</w:t>
      </w:r>
      <w:r>
        <w:rPr>
          <w:rStyle w:val="FootnoteReference"/>
          <w:rtl/>
        </w:rPr>
        <w:footnoteReference w:id="14"/>
      </w:r>
      <w:r w:rsidRPr="007D33A0">
        <w:rPr>
          <w:rtl/>
        </w:rPr>
        <w:t xml:space="preserve"> ומשרד הפנים (מפעם עמק יזרעאל) ובשיתוף פעולה עם עיריית תל</w:t>
      </w:r>
      <w:r>
        <w:rPr>
          <w:rFonts w:hint="cs"/>
          <w:rtl/>
        </w:rPr>
        <w:t>-</w:t>
      </w:r>
      <w:r w:rsidRPr="007D33A0">
        <w:rPr>
          <w:rtl/>
        </w:rPr>
        <w:t xml:space="preserve">אביב, </w:t>
      </w:r>
      <w:r w:rsidRPr="00F51602">
        <w:rPr>
          <w:rFonts w:hint="cs"/>
          <w:rtl/>
        </w:rPr>
        <w:t>מדד דיגיטציה של רשויות מקומיות (המדר"ם) - ציר המורכב מ</w:t>
      </w:r>
      <w:r>
        <w:rPr>
          <w:rFonts w:hint="cs"/>
          <w:rtl/>
        </w:rPr>
        <w:t>חמש</w:t>
      </w:r>
      <w:r w:rsidRPr="00F51602">
        <w:rPr>
          <w:rFonts w:hint="cs"/>
          <w:rtl/>
        </w:rPr>
        <w:t xml:space="preserve"> רמות של "בגרות דיגיטלית" וכולל נושאים המקיפים את תחומי העשייה הנדרשים </w:t>
      </w:r>
      <w:r w:rsidRPr="00F51602">
        <w:rPr>
          <w:rFonts w:hint="cs"/>
          <w:rtl/>
        </w:rPr>
        <w:lastRenderedPageBreak/>
        <w:t xml:space="preserve">מרשות מקומית </w:t>
      </w:r>
      <w:r>
        <w:rPr>
          <w:rFonts w:hint="cs"/>
          <w:rtl/>
        </w:rPr>
        <w:t>ה</w:t>
      </w:r>
      <w:r w:rsidRPr="00F51602">
        <w:rPr>
          <w:rFonts w:hint="cs"/>
          <w:rtl/>
        </w:rPr>
        <w:t xml:space="preserve">מבקשת להפוך לדיגיטלית במלואה. </w:t>
      </w:r>
      <w:r w:rsidRPr="00F51602">
        <w:rPr>
          <w:rtl/>
        </w:rPr>
        <w:t xml:space="preserve">המדד מאפשר לכל רשות </w:t>
      </w:r>
      <w:r w:rsidRPr="00F51602">
        <w:rPr>
          <w:rFonts w:hint="cs"/>
          <w:rtl/>
        </w:rPr>
        <w:t>ל</w:t>
      </w:r>
      <w:r>
        <w:rPr>
          <w:rFonts w:hint="cs"/>
          <w:rtl/>
        </w:rPr>
        <w:t>העריך</w:t>
      </w:r>
      <w:r w:rsidRPr="00F51602">
        <w:rPr>
          <w:rtl/>
        </w:rPr>
        <w:t xml:space="preserve"> את מצבה </w:t>
      </w:r>
      <w:r w:rsidRPr="00F51602">
        <w:rPr>
          <w:rFonts w:hint="cs"/>
          <w:rtl/>
        </w:rPr>
        <w:t>באמצעות כלי</w:t>
      </w:r>
      <w:r w:rsidRPr="00F51602">
        <w:rPr>
          <w:rtl/>
        </w:rPr>
        <w:t xml:space="preserve"> מדידה אחיד, יחסית לעצמה וכן יחסית לרשויות מקומיות אחרות - וכן ל</w:t>
      </w:r>
      <w:r>
        <w:rPr>
          <w:rFonts w:hint="cs"/>
          <w:rtl/>
        </w:rPr>
        <w:t>דעת</w:t>
      </w:r>
      <w:r w:rsidRPr="00F51602">
        <w:rPr>
          <w:rtl/>
        </w:rPr>
        <w:t xml:space="preserve"> את השלבים הנדרשים ממנה ל</w:t>
      </w:r>
      <w:r w:rsidRPr="00F51602">
        <w:rPr>
          <w:rFonts w:hint="cs"/>
          <w:rtl/>
        </w:rPr>
        <w:t xml:space="preserve">שם </w:t>
      </w:r>
      <w:r w:rsidRPr="00F51602">
        <w:rPr>
          <w:rtl/>
        </w:rPr>
        <w:t>התקדמות</w:t>
      </w:r>
      <w:r>
        <w:rPr>
          <w:rStyle w:val="FootnoteReference"/>
          <w:rtl/>
        </w:rPr>
        <w:footnoteReference w:id="15"/>
      </w:r>
      <w:r w:rsidRPr="00F51602">
        <w:rPr>
          <w:rtl/>
        </w:rPr>
        <w:t>.</w:t>
      </w:r>
      <w:r w:rsidRPr="00F51602">
        <w:rPr>
          <w:rFonts w:hint="cs"/>
          <w:rtl/>
        </w:rPr>
        <w:t xml:space="preserve"> להלן תרשים המשקף את הרמות שהוגדרו ואת מצב הרשות המקומית מ</w:t>
      </w:r>
      <w:r>
        <w:rPr>
          <w:rFonts w:hint="cs"/>
          <w:rtl/>
        </w:rPr>
        <w:t>ה</w:t>
      </w:r>
      <w:r w:rsidRPr="00F51602">
        <w:rPr>
          <w:rFonts w:hint="cs"/>
          <w:rtl/>
        </w:rPr>
        <w:t xml:space="preserve">בחינה </w:t>
      </w:r>
      <w:r>
        <w:rPr>
          <w:rFonts w:hint="cs"/>
          <w:rtl/>
        </w:rPr>
        <w:t>ה</w:t>
      </w:r>
      <w:r w:rsidRPr="00F51602">
        <w:rPr>
          <w:rFonts w:hint="cs"/>
          <w:rtl/>
        </w:rPr>
        <w:t xml:space="preserve">דיגיטלית בכל אחת מהרמות: </w:t>
      </w:r>
    </w:p>
    <w:p w14:paraId="557E244F" w14:textId="03692DC3" w:rsidR="004A4C2C" w:rsidRPr="004D5C17" w:rsidRDefault="009948DE" w:rsidP="004D5C17">
      <w:pPr>
        <w:pStyle w:val="aa"/>
        <w:rPr>
          <w:b/>
          <w:bCs/>
          <w:rtl/>
        </w:rPr>
      </w:pPr>
      <w:r w:rsidRPr="00F51602">
        <w:rPr>
          <w:noProof/>
        </w:rPr>
        <w:drawing>
          <wp:anchor distT="0" distB="0" distL="114300" distR="114300" simplePos="0" relativeHeight="251668480" behindDoc="0" locked="0" layoutInCell="1" allowOverlap="1" wp14:anchorId="0CC38842" wp14:editId="6A92E401">
            <wp:simplePos x="0" y="0"/>
            <wp:positionH relativeFrom="column">
              <wp:posOffset>-318135</wp:posOffset>
            </wp:positionH>
            <wp:positionV relativeFrom="paragraph">
              <wp:posOffset>325120</wp:posOffset>
            </wp:positionV>
            <wp:extent cx="5762625" cy="5162550"/>
            <wp:effectExtent l="0" t="0" r="9525" b="0"/>
            <wp:wrapTopAndBottom/>
            <wp:docPr id="73" name="תמונה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96671" name=""/>
                    <pic:cNvPicPr/>
                  </pic:nvPicPr>
                  <pic:blipFill rotWithShape="1">
                    <a:blip r:embed="rId18">
                      <a:extLst>
                        <a:ext uri="{28A0092B-C50C-407E-A947-70E740481C1C}">
                          <a14:useLocalDpi xmlns:a14="http://schemas.microsoft.com/office/drawing/2010/main" val="0"/>
                        </a:ext>
                      </a:extLst>
                    </a:blip>
                    <a:srcRect l="-1443" t="12787" r="1443" b="-252"/>
                    <a:stretch/>
                  </pic:blipFill>
                  <pic:spPr bwMode="auto">
                    <a:xfrm>
                      <a:off x="0" y="0"/>
                      <a:ext cx="5762625" cy="5162550"/>
                    </a:xfrm>
                    <a:prstGeom prst="rect">
                      <a:avLst/>
                    </a:prstGeom>
                    <a:ln>
                      <a:noFill/>
                    </a:ln>
                    <a:extLst>
                      <a:ext uri="{53640926-AAD7-44D8-BBD7-CCE9431645EC}">
                        <a14:shadowObscured xmlns:a14="http://schemas.microsoft.com/office/drawing/2010/main"/>
                      </a:ext>
                    </a:extLst>
                  </pic:spPr>
                </pic:pic>
              </a:graphicData>
            </a:graphic>
          </wp:anchor>
        </w:drawing>
      </w:r>
      <w:r w:rsidR="004A4C2C" w:rsidRPr="00F51602">
        <w:rPr>
          <w:rFonts w:hint="cs"/>
          <w:rtl/>
        </w:rPr>
        <w:t xml:space="preserve">תרשים 3: </w:t>
      </w:r>
      <w:r w:rsidR="004A4C2C" w:rsidRPr="004D5C17">
        <w:rPr>
          <w:rFonts w:hint="cs"/>
          <w:b/>
          <w:bCs/>
          <w:rtl/>
        </w:rPr>
        <w:t>חמש רמות המדד הדיגיטלי של הרשות המקומית</w:t>
      </w:r>
    </w:p>
    <w:p w14:paraId="6F384F6D" w14:textId="3E6ED9C0" w:rsidR="004A4C2C" w:rsidRDefault="004A4C2C" w:rsidP="004D5C17">
      <w:pPr>
        <w:pStyle w:val="aff3"/>
        <w:rPr>
          <w:rtl/>
        </w:rPr>
      </w:pPr>
      <w:r>
        <w:rPr>
          <w:rFonts w:hint="cs"/>
          <w:rtl/>
        </w:rPr>
        <w:t>*</w:t>
      </w:r>
      <w:r w:rsidR="004D5C17">
        <w:rPr>
          <w:rtl/>
        </w:rPr>
        <w:tab/>
      </w:r>
      <w:r w:rsidRPr="00A73B21">
        <w:rPr>
          <w:rtl/>
        </w:rPr>
        <w:t>יצוין כי בסעיף 248ב לפקודת העיריות [נוסח חדש] ובסעיף 13ו לפקודת המועצות המקומיות [נוסח חדש] נקבע כי רשות מקומית תקים אתר אינטרנט נגיש לציבור ותפעילו ללא תשלום.</w:t>
      </w:r>
    </w:p>
    <w:p w14:paraId="5E4BEC1A" w14:textId="77777777" w:rsidR="004A4C2C" w:rsidRPr="006F24A2" w:rsidRDefault="004A4C2C" w:rsidP="004D5C17">
      <w:pPr>
        <w:pStyle w:val="aff3"/>
        <w:rPr>
          <w:sz w:val="22"/>
        </w:rPr>
      </w:pPr>
      <w:r w:rsidRPr="00E7181F">
        <w:rPr>
          <w:rFonts w:hint="cs"/>
          <w:rtl/>
        </w:rPr>
        <w:t xml:space="preserve">המקור: </w:t>
      </w:r>
      <w:r w:rsidRPr="00E7181F">
        <w:rPr>
          <w:rtl/>
        </w:rPr>
        <w:t xml:space="preserve">המדר"ם - </w:t>
      </w:r>
      <w:r w:rsidRPr="000A3347">
        <w:rPr>
          <w:rtl/>
        </w:rPr>
        <w:t>ה</w:t>
      </w:r>
      <w:r w:rsidRPr="00E7181F">
        <w:rPr>
          <w:rtl/>
        </w:rPr>
        <w:t>מדד הדיגיטלי של הרשות המקומית</w:t>
      </w:r>
      <w:r w:rsidRPr="00E7181F">
        <w:rPr>
          <w:rFonts w:hint="cs"/>
          <w:rtl/>
        </w:rPr>
        <w:t xml:space="preserve">; </w:t>
      </w:r>
      <w:r w:rsidRPr="00E7181F">
        <w:rPr>
          <w:rtl/>
        </w:rPr>
        <w:t>מהדורה ראשונה</w:t>
      </w:r>
      <w:r w:rsidRPr="00E7181F">
        <w:rPr>
          <w:rFonts w:hint="cs"/>
          <w:rtl/>
        </w:rPr>
        <w:t xml:space="preserve"> </w:t>
      </w:r>
      <w:r w:rsidRPr="00E7181F">
        <w:rPr>
          <w:rtl/>
        </w:rPr>
        <w:t>טבת תשע"ז, ינואר 2017</w:t>
      </w:r>
      <w:r w:rsidRPr="00E7181F">
        <w:rPr>
          <w:rFonts w:hint="cs"/>
          <w:rtl/>
        </w:rPr>
        <w:t>.</w:t>
      </w:r>
    </w:p>
    <w:p w14:paraId="21AD83AE" w14:textId="7ACF82A6" w:rsidR="004D5C17" w:rsidRDefault="004D5C17">
      <w:pPr>
        <w:bidi w:val="0"/>
        <w:spacing w:after="200" w:line="276" w:lineRule="auto"/>
        <w:rPr>
          <w:szCs w:val="20"/>
          <w:rtl/>
        </w:rPr>
      </w:pPr>
      <w:r>
        <w:rPr>
          <w:rtl/>
        </w:rPr>
        <w:br w:type="page"/>
      </w:r>
    </w:p>
    <w:p w14:paraId="18A162B6" w14:textId="77777777" w:rsidR="004A4C2C" w:rsidRDefault="004A4C2C" w:rsidP="004D5C17">
      <w:pPr>
        <w:pStyle w:val="100"/>
        <w:rPr>
          <w:rtl/>
        </w:rPr>
      </w:pPr>
      <w:r>
        <w:rPr>
          <w:rFonts w:hint="cs"/>
          <w:rtl/>
        </w:rPr>
        <w:lastRenderedPageBreak/>
        <w:t>יצוין כי מחקר של ה-</w:t>
      </w:r>
      <w:r>
        <w:rPr>
          <w:rFonts w:hint="cs"/>
        </w:rPr>
        <w:t>OECD</w:t>
      </w:r>
      <w:r>
        <w:rPr>
          <w:rFonts w:hint="cs"/>
          <w:rtl/>
        </w:rPr>
        <w:t xml:space="preserve"> שפורסם בשנת 2019</w:t>
      </w:r>
      <w:r>
        <w:rPr>
          <w:rStyle w:val="FootnoteReference"/>
          <w:rtl/>
        </w:rPr>
        <w:footnoteReference w:id="16"/>
      </w:r>
      <w:r>
        <w:rPr>
          <w:rFonts w:hint="cs"/>
          <w:rtl/>
        </w:rPr>
        <w:t xml:space="preserve"> והקיף יותר מ-80 ערים העלה שפחות מ-17% מהערים מבצעות תהליך של הערכה שיטתית ומקיפה של תוצאות החדשנות המוטמעת בערים, וכי לרוב מבוצעת הערכה של פרויקט מסוים או של אזור ייעודי, ולא של המדיניות הכוללת.</w:t>
      </w:r>
    </w:p>
    <w:p w14:paraId="378E8DA0" w14:textId="77777777" w:rsidR="004A4C2C" w:rsidRDefault="004A4C2C" w:rsidP="004D5C17">
      <w:pPr>
        <w:pStyle w:val="100"/>
        <w:rPr>
          <w:rtl/>
        </w:rPr>
      </w:pPr>
      <w:r w:rsidRPr="00F51602">
        <w:rPr>
          <w:rFonts w:hint="cs"/>
          <w:rtl/>
        </w:rPr>
        <w:t>בישראל יש 257 רשויות מקומיות</w:t>
      </w:r>
      <w:r>
        <w:rPr>
          <w:vertAlign w:val="superscript"/>
          <w:rtl/>
        </w:rPr>
        <w:footnoteReference w:id="17"/>
      </w:r>
      <w:r w:rsidRPr="00F51602">
        <w:rPr>
          <w:rFonts w:hint="cs"/>
          <w:rtl/>
        </w:rPr>
        <w:t xml:space="preserve"> השונות זו מזו בהרכב האוכלוסייה, במשאבים, באתגרים ובחסמים </w:t>
      </w:r>
      <w:r>
        <w:rPr>
          <w:rFonts w:hint="cs"/>
          <w:rtl/>
        </w:rPr>
        <w:t>ש</w:t>
      </w:r>
      <w:r w:rsidRPr="00F51602">
        <w:rPr>
          <w:rFonts w:hint="cs"/>
          <w:rtl/>
        </w:rPr>
        <w:t xml:space="preserve">איתם הן מתמודדות. </w:t>
      </w:r>
      <w:r>
        <w:rPr>
          <w:rFonts w:hint="cs"/>
          <w:rtl/>
        </w:rPr>
        <w:t>סך תקציב הרשויות המקומיות בישראל לשנת 2017 עמד על כ-82 מיליארד ש"ח</w:t>
      </w:r>
      <w:r>
        <w:rPr>
          <w:rStyle w:val="FootnoteReference"/>
          <w:rFonts w:ascii="David" w:hAnsi="David"/>
          <w:rtl/>
        </w:rPr>
        <w:footnoteReference w:id="18"/>
      </w:r>
      <w:r>
        <w:rPr>
          <w:rFonts w:hint="cs"/>
          <w:rtl/>
        </w:rPr>
        <w:t xml:space="preserve">. </w:t>
      </w:r>
      <w:r w:rsidRPr="00F51602">
        <w:rPr>
          <w:rFonts w:hint="cs"/>
          <w:rtl/>
        </w:rPr>
        <w:t>רמת הדיגיטציה של הרשויות המקומיות נגזרת משני גורמים מרכזיים</w:t>
      </w:r>
      <w:bookmarkStart w:id="7" w:name="_Ref25748819"/>
      <w:r>
        <w:rPr>
          <w:vertAlign w:val="superscript"/>
          <w:rtl/>
        </w:rPr>
        <w:footnoteReference w:id="19"/>
      </w:r>
      <w:bookmarkEnd w:id="7"/>
      <w:r w:rsidRPr="00F51602">
        <w:rPr>
          <w:rFonts w:hint="cs"/>
          <w:rtl/>
        </w:rPr>
        <w:t xml:space="preserve">: </w:t>
      </w:r>
    </w:p>
    <w:p w14:paraId="7F62B27F" w14:textId="77777777" w:rsidR="004A4C2C" w:rsidRPr="00F51602" w:rsidRDefault="004A4C2C" w:rsidP="00E63842">
      <w:pPr>
        <w:pStyle w:val="a1"/>
        <w:rPr>
          <w:rtl/>
        </w:rPr>
      </w:pPr>
      <w:r w:rsidRPr="00E63842">
        <w:rPr>
          <w:rFonts w:hint="cs"/>
          <w:b/>
          <w:bCs/>
          <w:color w:val="387026"/>
          <w:rtl/>
        </w:rPr>
        <w:t>א</w:t>
      </w:r>
      <w:r w:rsidRPr="00E63842">
        <w:rPr>
          <w:rFonts w:hint="eastAsia"/>
          <w:b/>
          <w:bCs/>
          <w:color w:val="387026"/>
          <w:rtl/>
        </w:rPr>
        <w:t>מצעים</w:t>
      </w:r>
      <w:r w:rsidRPr="00E63842">
        <w:rPr>
          <w:b/>
          <w:bCs/>
          <w:color w:val="387026"/>
          <w:rtl/>
        </w:rPr>
        <w:t xml:space="preserve"> </w:t>
      </w:r>
      <w:r w:rsidRPr="00E63842">
        <w:rPr>
          <w:rFonts w:hint="eastAsia"/>
          <w:b/>
          <w:bCs/>
          <w:color w:val="387026"/>
          <w:rtl/>
        </w:rPr>
        <w:t>ומשאבים</w:t>
      </w:r>
      <w:r w:rsidRPr="00E63842">
        <w:rPr>
          <w:b/>
          <w:bCs/>
          <w:color w:val="387026"/>
          <w:rtl/>
        </w:rPr>
        <w:t xml:space="preserve"> </w:t>
      </w:r>
      <w:r w:rsidRPr="00E63842">
        <w:rPr>
          <w:rFonts w:hint="eastAsia"/>
          <w:b/>
          <w:bCs/>
          <w:color w:val="387026"/>
          <w:rtl/>
        </w:rPr>
        <w:t>של</w:t>
      </w:r>
      <w:r w:rsidRPr="00E63842">
        <w:rPr>
          <w:b/>
          <w:bCs/>
          <w:color w:val="387026"/>
          <w:rtl/>
        </w:rPr>
        <w:t xml:space="preserve"> </w:t>
      </w:r>
      <w:r w:rsidRPr="00E63842">
        <w:rPr>
          <w:rFonts w:hint="eastAsia"/>
          <w:b/>
          <w:bCs/>
          <w:color w:val="387026"/>
          <w:rtl/>
        </w:rPr>
        <w:t>הרשות</w:t>
      </w:r>
      <w:r w:rsidRPr="00E63842">
        <w:rPr>
          <w:b/>
          <w:bCs/>
          <w:color w:val="387026"/>
          <w:rtl/>
        </w:rPr>
        <w:t xml:space="preserve"> </w:t>
      </w:r>
      <w:r w:rsidRPr="00E63842">
        <w:rPr>
          <w:rFonts w:hint="eastAsia"/>
          <w:b/>
          <w:bCs/>
          <w:color w:val="387026"/>
          <w:rtl/>
        </w:rPr>
        <w:t>המקומית</w:t>
      </w:r>
      <w:r w:rsidRPr="00E63842">
        <w:rPr>
          <w:rFonts w:hint="cs"/>
          <w:b/>
          <w:bCs/>
          <w:color w:val="387026"/>
          <w:rtl/>
        </w:rPr>
        <w:t>:</w:t>
      </w:r>
      <w:r w:rsidRPr="00F51602">
        <w:rPr>
          <w:rFonts w:hint="cs"/>
          <w:rtl/>
        </w:rPr>
        <w:t xml:space="preserve"> יש רשויות המתקשות לספק שירותים בסיסיים לתושביהן,</w:t>
      </w:r>
      <w:r>
        <w:rPr>
          <w:rFonts w:hint="cs"/>
          <w:rtl/>
        </w:rPr>
        <w:t xml:space="preserve"> לעומת זאת</w:t>
      </w:r>
      <w:r w:rsidRPr="00F51602">
        <w:rPr>
          <w:rFonts w:hint="cs"/>
          <w:rtl/>
        </w:rPr>
        <w:t xml:space="preserve"> יש רשויות אחרות המציעות לתושביהן שפע של שירותים מתקדמים ובאיכות גבוהה. </w:t>
      </w:r>
      <w:r w:rsidRPr="00F51602">
        <w:rPr>
          <w:rtl/>
        </w:rPr>
        <w:t xml:space="preserve">בתחום הדיגיטלי הרשויות המקומיות נעות בין </w:t>
      </w:r>
      <w:r>
        <w:rPr>
          <w:rFonts w:hint="cs"/>
          <w:rtl/>
        </w:rPr>
        <w:t>רשויות</w:t>
      </w:r>
      <w:r w:rsidRPr="00F51602">
        <w:rPr>
          <w:rtl/>
        </w:rPr>
        <w:t xml:space="preserve"> המקדמות פרויקטים מורכבים בתחום של ערים חכמות ל</w:t>
      </w:r>
      <w:r>
        <w:rPr>
          <w:rFonts w:hint="cs"/>
          <w:rtl/>
        </w:rPr>
        <w:t>בין רשויות</w:t>
      </w:r>
      <w:r w:rsidRPr="00F51602">
        <w:rPr>
          <w:rtl/>
        </w:rPr>
        <w:t xml:space="preserve"> שעדיין אין להן אתר אינטרנט פעיל או שירותים מקוונים</w:t>
      </w:r>
      <w:r>
        <w:rPr>
          <w:rFonts w:hint="cs"/>
          <w:rtl/>
        </w:rPr>
        <w:t>.</w:t>
      </w:r>
    </w:p>
    <w:p w14:paraId="0866B87D" w14:textId="0859D251" w:rsidR="004A4C2C" w:rsidRDefault="004A4C2C" w:rsidP="00E63842">
      <w:pPr>
        <w:pStyle w:val="a1"/>
      </w:pPr>
      <w:r w:rsidRPr="00606EC8">
        <w:rPr>
          <w:rFonts w:hint="eastAsia"/>
          <w:b/>
          <w:bCs/>
          <w:color w:val="387026"/>
          <w:rtl/>
        </w:rPr>
        <w:t>מאפייני</w:t>
      </w:r>
      <w:r w:rsidRPr="00606EC8">
        <w:rPr>
          <w:b/>
          <w:bCs/>
          <w:color w:val="387026"/>
          <w:rtl/>
        </w:rPr>
        <w:t xml:space="preserve"> </w:t>
      </w:r>
      <w:r w:rsidRPr="00606EC8">
        <w:rPr>
          <w:rFonts w:hint="eastAsia"/>
          <w:b/>
          <w:bCs/>
          <w:color w:val="387026"/>
          <w:rtl/>
        </w:rPr>
        <w:t>האוכלוסייה</w:t>
      </w:r>
      <w:r w:rsidRPr="00606EC8">
        <w:rPr>
          <w:b/>
          <w:bCs/>
          <w:color w:val="387026"/>
          <w:rtl/>
        </w:rPr>
        <w:t xml:space="preserve"> </w:t>
      </w:r>
      <w:r w:rsidRPr="00606EC8">
        <w:rPr>
          <w:rFonts w:hint="eastAsia"/>
          <w:b/>
          <w:bCs/>
          <w:color w:val="387026"/>
          <w:rtl/>
        </w:rPr>
        <w:t>ונגישותה</w:t>
      </w:r>
      <w:r w:rsidRPr="00606EC8">
        <w:rPr>
          <w:b/>
          <w:bCs/>
          <w:color w:val="387026"/>
          <w:rtl/>
        </w:rPr>
        <w:t xml:space="preserve"> </w:t>
      </w:r>
      <w:r w:rsidRPr="00606EC8">
        <w:rPr>
          <w:rFonts w:hint="eastAsia"/>
          <w:b/>
          <w:bCs/>
          <w:color w:val="387026"/>
          <w:rtl/>
        </w:rPr>
        <w:t>לתשתיות</w:t>
      </w:r>
      <w:r w:rsidRPr="00606EC8">
        <w:rPr>
          <w:b/>
          <w:bCs/>
          <w:color w:val="387026"/>
          <w:rtl/>
        </w:rPr>
        <w:t xml:space="preserve"> </w:t>
      </w:r>
      <w:r w:rsidRPr="00606EC8">
        <w:rPr>
          <w:rFonts w:hint="eastAsia"/>
          <w:b/>
          <w:bCs/>
          <w:color w:val="387026"/>
          <w:rtl/>
        </w:rPr>
        <w:t>ולדיגיטציה</w:t>
      </w:r>
      <w:r w:rsidRPr="00606EC8">
        <w:rPr>
          <w:rFonts w:hint="cs"/>
          <w:b/>
          <w:bCs/>
          <w:color w:val="387026"/>
          <w:rtl/>
        </w:rPr>
        <w:t>:</w:t>
      </w:r>
      <w:r w:rsidR="00606EC8">
        <w:rPr>
          <w:rFonts w:hint="cs"/>
          <w:b/>
          <w:bCs/>
          <w:color w:val="387026"/>
          <w:rtl/>
        </w:rPr>
        <w:t xml:space="preserve"> </w:t>
      </w:r>
      <w:r w:rsidRPr="00F51602">
        <w:rPr>
          <w:rFonts w:hint="eastAsia"/>
          <w:rtl/>
        </w:rPr>
        <w:t>מאפיינים</w:t>
      </w:r>
      <w:r w:rsidR="00606EC8">
        <w:rPr>
          <w:rFonts w:hint="cs"/>
          <w:rtl/>
        </w:rPr>
        <w:t xml:space="preserve"> </w:t>
      </w:r>
      <w:r w:rsidRPr="00F51602">
        <w:rPr>
          <w:rFonts w:hint="cs"/>
          <w:rtl/>
        </w:rPr>
        <w:t>של</w:t>
      </w:r>
      <w:r w:rsidR="00606EC8">
        <w:rPr>
          <w:rFonts w:hint="cs"/>
          <w:rtl/>
        </w:rPr>
        <w:t xml:space="preserve"> </w:t>
      </w:r>
      <w:r w:rsidRPr="00F51602">
        <w:rPr>
          <w:rFonts w:hint="cs"/>
          <w:rtl/>
        </w:rPr>
        <w:t>אוכלוסיות</w:t>
      </w:r>
      <w:r w:rsidR="00606EC8">
        <w:rPr>
          <w:rFonts w:hint="cs"/>
          <w:rtl/>
        </w:rPr>
        <w:t xml:space="preserve"> </w:t>
      </w:r>
      <w:r>
        <w:rPr>
          <w:rFonts w:hint="cs"/>
          <w:rtl/>
        </w:rPr>
        <w:t>ה</w:t>
      </w:r>
      <w:r w:rsidRPr="00F51602">
        <w:rPr>
          <w:rFonts w:hint="cs"/>
          <w:rtl/>
        </w:rPr>
        <w:t>רשויות המקומיות ו</w:t>
      </w:r>
      <w:r w:rsidRPr="00F51602">
        <w:rPr>
          <w:rFonts w:hint="eastAsia"/>
          <w:rtl/>
        </w:rPr>
        <w:t>פערים</w:t>
      </w:r>
      <w:r w:rsidRPr="00F51602">
        <w:rPr>
          <w:rtl/>
        </w:rPr>
        <w:t xml:space="preserve"> </w:t>
      </w:r>
      <w:r w:rsidRPr="00F51602">
        <w:rPr>
          <w:rFonts w:hint="cs"/>
          <w:rtl/>
        </w:rPr>
        <w:t>ב</w:t>
      </w:r>
      <w:r w:rsidRPr="00F51602">
        <w:rPr>
          <w:rtl/>
        </w:rPr>
        <w:t>נגישות לתשתיות ו</w:t>
      </w:r>
      <w:r w:rsidRPr="00F51602">
        <w:rPr>
          <w:rFonts w:hint="cs"/>
          <w:rtl/>
        </w:rPr>
        <w:t>ב</w:t>
      </w:r>
      <w:r w:rsidRPr="00F51602">
        <w:rPr>
          <w:rtl/>
        </w:rPr>
        <w:t xml:space="preserve">מיומנויות </w:t>
      </w:r>
      <w:r>
        <w:rPr>
          <w:rFonts w:hint="cs"/>
          <w:rtl/>
        </w:rPr>
        <w:t>ה</w:t>
      </w:r>
      <w:r w:rsidRPr="00F51602">
        <w:rPr>
          <w:rtl/>
        </w:rPr>
        <w:t>דיגיטליות</w:t>
      </w:r>
      <w:r w:rsidRPr="00F51602">
        <w:rPr>
          <w:rFonts w:hint="cs"/>
          <w:rtl/>
        </w:rPr>
        <w:t xml:space="preserve"> של קבוצות</w:t>
      </w:r>
      <w:r w:rsidR="00606EC8">
        <w:rPr>
          <w:rFonts w:hint="cs"/>
          <w:rtl/>
        </w:rPr>
        <w:t xml:space="preserve"> </w:t>
      </w:r>
      <w:r w:rsidRPr="00F51602">
        <w:rPr>
          <w:rFonts w:hint="cs"/>
          <w:rtl/>
        </w:rPr>
        <w:t xml:space="preserve">אוכלוסייה </w:t>
      </w:r>
      <w:r w:rsidRPr="00F51602">
        <w:rPr>
          <w:rFonts w:hint="eastAsia"/>
          <w:rtl/>
        </w:rPr>
        <w:t>משפיעים</w:t>
      </w:r>
      <w:r w:rsidRPr="00F51602">
        <w:rPr>
          <w:rFonts w:hint="cs"/>
          <w:rtl/>
        </w:rPr>
        <w:t xml:space="preserve"> אף הם על רמת הפיתוח הדיגיטלי של הרשות המקומית. </w:t>
      </w:r>
    </w:p>
    <w:p w14:paraId="549A9916" w14:textId="77777777" w:rsidR="004A4C2C" w:rsidRDefault="004A4C2C" w:rsidP="00E63842">
      <w:pPr>
        <w:pStyle w:val="100"/>
        <w:rPr>
          <w:rtl/>
        </w:rPr>
      </w:pPr>
      <w:r>
        <w:rPr>
          <w:rFonts w:hint="cs"/>
          <w:rtl/>
        </w:rPr>
        <w:t>יצוין כי מחקר שפורסם בשנת 2018</w:t>
      </w:r>
      <w:r>
        <w:rPr>
          <w:rStyle w:val="FootnoteReference"/>
          <w:rtl/>
        </w:rPr>
        <w:footnoteReference w:id="20"/>
      </w:r>
      <w:r>
        <w:rPr>
          <w:rFonts w:hint="cs"/>
          <w:rtl/>
        </w:rPr>
        <w:t xml:space="preserve"> ובחן את נושא הפערים הדיגיטליים בישראל הצביע על פערים המשתקפים, בין היתר, ב"נפח השימוש" - המספר הממוצע של הביקורים באתרי אינטרנט והתפלגותם. על פי נתוני המחקר קיימים הבדלים משמעותיים בנפח השימוש בין משתמשים מאזור המרכז (מחוז תל אביב) לבין משתמשים מהפריפריה (מחוזות צפון ודרום), ונפח השימוש המאפיין את תושבי המרכז גדול פי חמישה מזה של המשתמשים בפריפריה.</w:t>
      </w:r>
    </w:p>
    <w:p w14:paraId="0F1E3530" w14:textId="77777777" w:rsidR="004A4C2C" w:rsidRDefault="004A4C2C" w:rsidP="00E63842">
      <w:pPr>
        <w:pStyle w:val="100"/>
        <w:rPr>
          <w:rtl/>
        </w:rPr>
      </w:pPr>
      <w:r w:rsidRPr="006349A6">
        <w:rPr>
          <w:rtl/>
        </w:rPr>
        <w:t xml:space="preserve">במחקר </w:t>
      </w:r>
      <w:r>
        <w:rPr>
          <w:rFonts w:hint="cs"/>
          <w:rtl/>
        </w:rPr>
        <w:t xml:space="preserve">מטעם משרד הפנים </w:t>
      </w:r>
      <w:r w:rsidRPr="006349A6">
        <w:rPr>
          <w:rtl/>
        </w:rPr>
        <w:t>ש</w:t>
      </w:r>
      <w:r>
        <w:rPr>
          <w:rFonts w:hint="cs"/>
          <w:rtl/>
        </w:rPr>
        <w:t>נערך</w:t>
      </w:r>
      <w:r w:rsidRPr="006349A6">
        <w:rPr>
          <w:rtl/>
        </w:rPr>
        <w:t xml:space="preserve"> בשנת 2019</w:t>
      </w:r>
      <w:r>
        <w:rPr>
          <w:rStyle w:val="FootnoteReference"/>
          <w:rtl/>
        </w:rPr>
        <w:footnoteReference w:id="21"/>
      </w:r>
      <w:r w:rsidRPr="006349A6">
        <w:rPr>
          <w:rtl/>
        </w:rPr>
        <w:t>, נבחנו אתרי האינטרנט של 50 רשויות מקומיות על פי פרמטרים</w:t>
      </w:r>
      <w:r>
        <w:rPr>
          <w:rFonts w:hint="cs"/>
          <w:rtl/>
        </w:rPr>
        <w:t xml:space="preserve"> אחדים</w:t>
      </w:r>
      <w:r w:rsidRPr="006349A6">
        <w:rPr>
          <w:rtl/>
        </w:rPr>
        <w:t xml:space="preserve">, בהם: שירותים מקוונים, מאגרי מידע, הנגשת מידע, ידידותיות </w:t>
      </w:r>
      <w:r>
        <w:rPr>
          <w:rFonts w:hint="cs"/>
          <w:rtl/>
        </w:rPr>
        <w:t xml:space="preserve">למשתמש </w:t>
      </w:r>
      <w:r w:rsidRPr="006349A6">
        <w:rPr>
          <w:rtl/>
        </w:rPr>
        <w:t xml:space="preserve">ועוד. המחקר העלה, בין היתר, כי קיימת שונות רבה בין הרשויות באיכות השירות הניתן באמצעות האתר </w:t>
      </w:r>
      <w:r>
        <w:rPr>
          <w:rFonts w:hint="cs"/>
          <w:rtl/>
        </w:rPr>
        <w:t>ו</w:t>
      </w:r>
      <w:r w:rsidRPr="006349A6">
        <w:rPr>
          <w:rtl/>
        </w:rPr>
        <w:t xml:space="preserve">כי </w:t>
      </w:r>
      <w:r>
        <w:rPr>
          <w:rFonts w:hint="cs"/>
          <w:rtl/>
        </w:rPr>
        <w:t>יש</w:t>
      </w:r>
      <w:r w:rsidRPr="006349A6">
        <w:rPr>
          <w:rtl/>
        </w:rPr>
        <w:t xml:space="preserve"> קשר בין מספר התושבים לאיכות האתר - בחמש הרשויות בעלות הציון הגבוה ביותר גרים יותר מ-200 אלף תושבים, </w:t>
      </w:r>
      <w:r>
        <w:rPr>
          <w:rFonts w:hint="cs"/>
          <w:rtl/>
        </w:rPr>
        <w:t>ואילו</w:t>
      </w:r>
      <w:r w:rsidRPr="006349A6">
        <w:rPr>
          <w:rtl/>
        </w:rPr>
        <w:t xml:space="preserve"> בחמש הרשויות בעלות הציון הנמוך </w:t>
      </w:r>
      <w:r w:rsidRPr="006349A6">
        <w:rPr>
          <w:rtl/>
        </w:rPr>
        <w:lastRenderedPageBreak/>
        <w:t xml:space="preserve">ביותר גרים פחות מ-50 אלף תושבים. ההסבר שניתן </w:t>
      </w:r>
      <w:r>
        <w:rPr>
          <w:rFonts w:hint="cs"/>
          <w:rtl/>
        </w:rPr>
        <w:t xml:space="preserve">לכך </w:t>
      </w:r>
      <w:r w:rsidRPr="006349A6">
        <w:rPr>
          <w:rtl/>
        </w:rPr>
        <w:t xml:space="preserve">במחקר הוא ביכולת של רשויות גדולות יותר לעמוד בהוצאות קבועות של שכר ותשתיות. </w:t>
      </w:r>
    </w:p>
    <w:p w14:paraId="1EFFF251" w14:textId="77777777" w:rsidR="004A4C2C" w:rsidRPr="00F51602" w:rsidRDefault="004A4C2C" w:rsidP="00E63842">
      <w:pPr>
        <w:pStyle w:val="100"/>
        <w:rPr>
          <w:rtl/>
        </w:rPr>
      </w:pPr>
      <w:r w:rsidRPr="00F51602">
        <w:rPr>
          <w:rFonts w:hint="cs"/>
          <w:rtl/>
        </w:rPr>
        <w:t>נוכח ההשקעות הכספיות הנדרשות לשם הטמעת טכנולוגיות מתקדמות בערים החכמות ונוכח הפערים הדיגיטליי</w:t>
      </w:r>
      <w:r w:rsidRPr="00F51602">
        <w:rPr>
          <w:rFonts w:hint="eastAsia"/>
          <w:rtl/>
        </w:rPr>
        <w:t>ם</w:t>
      </w:r>
      <w:r w:rsidRPr="00F51602">
        <w:rPr>
          <w:rFonts w:hint="cs"/>
          <w:rtl/>
        </w:rPr>
        <w:t xml:space="preserve"> בין אוכלוסיות שונות, יש חשש כי קידום הטמעתן של טכנולוגיות אלה </w:t>
      </w:r>
      <w:r>
        <w:rPr>
          <w:rFonts w:hint="cs"/>
          <w:rtl/>
        </w:rPr>
        <w:t>יחריף</w:t>
      </w:r>
      <w:r w:rsidRPr="00F51602">
        <w:rPr>
          <w:rFonts w:hint="cs"/>
          <w:rtl/>
        </w:rPr>
        <w:t xml:space="preserve"> את </w:t>
      </w:r>
      <w:r>
        <w:rPr>
          <w:rFonts w:hint="cs"/>
          <w:rtl/>
        </w:rPr>
        <w:t>אי-השוויון</w:t>
      </w:r>
      <w:r w:rsidRPr="00F51602">
        <w:rPr>
          <w:rFonts w:hint="cs"/>
          <w:rtl/>
        </w:rPr>
        <w:t xml:space="preserve"> הן בין הרשויות המקומיות והן בין אוכלוסיות שונות המתגוררות בהן</w:t>
      </w:r>
      <w:r>
        <w:rPr>
          <w:vertAlign w:val="superscript"/>
          <w:rtl/>
        </w:rPr>
        <w:footnoteReference w:id="22"/>
      </w:r>
      <w:r w:rsidRPr="00F51602">
        <w:rPr>
          <w:rFonts w:hint="cs"/>
          <w:rtl/>
        </w:rPr>
        <w:t xml:space="preserve">. </w:t>
      </w:r>
    </w:p>
    <w:p w14:paraId="7F2A9D7B" w14:textId="77777777" w:rsidR="004A4C2C" w:rsidRPr="00F51602" w:rsidRDefault="004A4C2C" w:rsidP="00E63842">
      <w:pPr>
        <w:pStyle w:val="100"/>
        <w:rPr>
          <w:rtl/>
        </w:rPr>
      </w:pPr>
      <w:r w:rsidRPr="00F51602">
        <w:rPr>
          <w:rFonts w:hint="cs"/>
          <w:rtl/>
        </w:rPr>
        <w:t xml:space="preserve">להלן תרשים המשקף את </w:t>
      </w:r>
      <w:r w:rsidRPr="00F51602">
        <w:rPr>
          <w:rtl/>
        </w:rPr>
        <w:t xml:space="preserve">החסמים והאתגרים המקשים </w:t>
      </w:r>
      <w:r>
        <w:rPr>
          <w:rFonts w:hint="cs"/>
          <w:rtl/>
        </w:rPr>
        <w:t>את</w:t>
      </w:r>
      <w:r w:rsidRPr="00F51602">
        <w:rPr>
          <w:rtl/>
        </w:rPr>
        <w:t xml:space="preserve"> שילוב</w:t>
      </w:r>
      <w:r>
        <w:rPr>
          <w:rFonts w:hint="cs"/>
          <w:rtl/>
        </w:rPr>
        <w:t>ן של</w:t>
      </w:r>
      <w:r w:rsidRPr="00F51602">
        <w:rPr>
          <w:rtl/>
        </w:rPr>
        <w:t xml:space="preserve"> טכנולוגיות מתקדמות ברשויות המקומיות</w:t>
      </w:r>
      <w:r w:rsidRPr="00F51602">
        <w:rPr>
          <w:rFonts w:hint="cs"/>
          <w:rtl/>
        </w:rPr>
        <w:t xml:space="preserve">: </w:t>
      </w:r>
    </w:p>
    <w:p w14:paraId="7B1663D0" w14:textId="77777777" w:rsidR="004A4C2C" w:rsidRDefault="004A4C2C" w:rsidP="00E63842">
      <w:pPr>
        <w:pStyle w:val="aa"/>
        <w:rPr>
          <w:rtl/>
        </w:rPr>
      </w:pPr>
      <w:r w:rsidRPr="00F51602">
        <w:rPr>
          <w:rFonts w:hint="cs"/>
          <w:rtl/>
        </w:rPr>
        <w:t xml:space="preserve">תרשים 4: </w:t>
      </w:r>
      <w:r w:rsidRPr="00E63842">
        <w:rPr>
          <w:rFonts w:hint="cs"/>
          <w:b/>
          <w:bCs/>
          <w:rtl/>
        </w:rPr>
        <w:t>האתגרים העיקריים ביישום טכנולוגיות מתקדמות ברשויות המקומיות</w:t>
      </w:r>
    </w:p>
    <w:p w14:paraId="1330F4B5" w14:textId="77777777" w:rsidR="004A4C2C" w:rsidRDefault="004A4C2C" w:rsidP="004A4C2C">
      <w:pPr>
        <w:spacing w:line="269" w:lineRule="auto"/>
        <w:jc w:val="center"/>
        <w:rPr>
          <w:b/>
          <w:bCs/>
        </w:rPr>
      </w:pPr>
      <w:r w:rsidRPr="00724310">
        <w:rPr>
          <w:b/>
          <w:bCs/>
          <w:noProof/>
          <w:rtl/>
        </w:rPr>
        <w:drawing>
          <wp:inline distT="0" distB="0" distL="0" distR="0" wp14:anchorId="258E181C" wp14:editId="573FA00B">
            <wp:extent cx="5220335" cy="3232068"/>
            <wp:effectExtent l="0" t="0" r="0" b="6985"/>
            <wp:docPr id="23" name="תמונה 23" descr="F:\Gov Min\Agaf_27\דוחות 2019\ערים חכמות\תמה סופי\אינפוגרפיקה\תרשים_09_-_אתגרים_עיקריים_בישום_טכנולוגיות-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Gov Min\Agaf_27\דוחות 2019\ערים חכמות\תמה סופי\אינפוגרפיקה\תרשים_09_-_אתגרים_עיקריים_בישום_טכנולוגיות-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20335" cy="3232068"/>
                    </a:xfrm>
                    <a:prstGeom prst="rect">
                      <a:avLst/>
                    </a:prstGeom>
                    <a:noFill/>
                    <a:ln>
                      <a:noFill/>
                    </a:ln>
                  </pic:spPr>
                </pic:pic>
              </a:graphicData>
            </a:graphic>
          </wp:inline>
        </w:drawing>
      </w:r>
    </w:p>
    <w:p w14:paraId="582891D4" w14:textId="77777777" w:rsidR="004A4C2C" w:rsidRDefault="004A4C2C" w:rsidP="009948DE">
      <w:pPr>
        <w:pStyle w:val="aff3"/>
        <w:rPr>
          <w:rtl/>
        </w:rPr>
      </w:pPr>
      <w:r w:rsidRPr="007E58E9">
        <w:rPr>
          <w:rFonts w:hint="cs"/>
          <w:rtl/>
        </w:rPr>
        <w:t>על פי נתוני משרד הפנים, בעיבוד משרד מבקר המדינה</w:t>
      </w:r>
      <w:r>
        <w:rPr>
          <w:rFonts w:hint="cs"/>
          <w:rtl/>
        </w:rPr>
        <w:t>.</w:t>
      </w:r>
    </w:p>
    <w:p w14:paraId="754A9061" w14:textId="0361833D" w:rsidR="004A4C2C" w:rsidRPr="00F51602" w:rsidRDefault="004A4C2C" w:rsidP="00E63842">
      <w:pPr>
        <w:pStyle w:val="100"/>
        <w:rPr>
          <w:rtl/>
        </w:rPr>
      </w:pPr>
    </w:p>
    <w:p w14:paraId="4891DFBC" w14:textId="77777777" w:rsidR="004A4C2C" w:rsidRPr="00F51602" w:rsidRDefault="004A4C2C" w:rsidP="00E63842">
      <w:pPr>
        <w:pStyle w:val="100"/>
      </w:pPr>
      <w:r w:rsidRPr="00F51602">
        <w:rPr>
          <w:rFonts w:hint="cs"/>
          <w:rtl/>
        </w:rPr>
        <w:t>בשנים האחרונות</w:t>
      </w:r>
      <w:r>
        <w:rPr>
          <w:rFonts w:hint="cs"/>
          <w:rtl/>
        </w:rPr>
        <w:t xml:space="preserve"> הכירה גם</w:t>
      </w:r>
      <w:r w:rsidRPr="00F51602">
        <w:rPr>
          <w:rFonts w:hint="cs"/>
          <w:rtl/>
        </w:rPr>
        <w:t xml:space="preserve"> ממשלת ישראל בחשיבותו של נושא זה ובאתגרים הטמונים </w:t>
      </w:r>
      <w:r w:rsidRPr="00F51602">
        <w:rPr>
          <w:rtl/>
        </w:rPr>
        <w:t xml:space="preserve">בהפיכתן של </w:t>
      </w:r>
      <w:r>
        <w:rPr>
          <w:rFonts w:hint="cs"/>
          <w:rtl/>
        </w:rPr>
        <w:t>הרשויות המקומיות</w:t>
      </w:r>
      <w:r w:rsidRPr="00F51602">
        <w:rPr>
          <w:rtl/>
        </w:rPr>
        <w:t xml:space="preserve"> לחכמות באמצעות שימוש בטכנולוגיות מידע ותקשורת</w:t>
      </w:r>
      <w:r w:rsidRPr="00F51602">
        <w:rPr>
          <w:rFonts w:hint="cs"/>
          <w:rtl/>
        </w:rPr>
        <w:t>,</w:t>
      </w:r>
      <w:r w:rsidRPr="00F51602">
        <w:rPr>
          <w:rtl/>
        </w:rPr>
        <w:t xml:space="preserve"> </w:t>
      </w:r>
      <w:r w:rsidRPr="00F51602">
        <w:rPr>
          <w:rFonts w:hint="cs"/>
          <w:rtl/>
        </w:rPr>
        <w:t xml:space="preserve">וקיבלה </w:t>
      </w:r>
      <w:r>
        <w:rPr>
          <w:rFonts w:hint="cs"/>
          <w:rtl/>
        </w:rPr>
        <w:t>כמה</w:t>
      </w:r>
      <w:r w:rsidRPr="00F51602">
        <w:rPr>
          <w:rFonts w:hint="cs"/>
          <w:rtl/>
        </w:rPr>
        <w:t xml:space="preserve"> החלטות ממשלה </w:t>
      </w:r>
      <w:r w:rsidRPr="00F51602">
        <w:rPr>
          <w:rtl/>
        </w:rPr>
        <w:t>לקידום תחום הערים החכמות בישראל</w:t>
      </w:r>
      <w:r w:rsidRPr="00F51602">
        <w:rPr>
          <w:rFonts w:hint="cs"/>
          <w:rtl/>
        </w:rPr>
        <w:t>, הן החלטות רוחביות והן החלטות ייעודיות לכמה רשויות, כמפורט להלן</w:t>
      </w:r>
      <w:r>
        <w:rPr>
          <w:vertAlign w:val="superscript"/>
          <w:rtl/>
        </w:rPr>
        <w:footnoteReference w:id="23"/>
      </w:r>
      <w:r w:rsidRPr="00F51602">
        <w:rPr>
          <w:rFonts w:hint="cs"/>
          <w:rtl/>
        </w:rPr>
        <w:t>:</w:t>
      </w:r>
    </w:p>
    <w:p w14:paraId="1F410AF0" w14:textId="77777777" w:rsidR="004A4C2C" w:rsidRPr="00F51602" w:rsidRDefault="004A4C2C" w:rsidP="004A4C2C">
      <w:pPr>
        <w:spacing w:line="269" w:lineRule="auto"/>
        <w:rPr>
          <w:rtl/>
        </w:rPr>
      </w:pPr>
    </w:p>
    <w:p w14:paraId="1D4D5249" w14:textId="77777777" w:rsidR="004A4C2C" w:rsidRDefault="004A4C2C" w:rsidP="008F572E">
      <w:pPr>
        <w:pStyle w:val="a1"/>
        <w:numPr>
          <w:ilvl w:val="0"/>
          <w:numId w:val="35"/>
        </w:numPr>
      </w:pPr>
      <w:r w:rsidRPr="008F572E">
        <w:rPr>
          <w:b/>
          <w:bCs/>
          <w:color w:val="387026"/>
          <w:rtl/>
        </w:rPr>
        <w:t xml:space="preserve">החלטת </w:t>
      </w:r>
      <w:r w:rsidRPr="008F572E">
        <w:rPr>
          <w:rFonts w:hint="cs"/>
          <w:b/>
          <w:bCs/>
          <w:color w:val="387026"/>
          <w:rtl/>
        </w:rPr>
        <w:t>ה</w:t>
      </w:r>
      <w:r w:rsidRPr="008F572E">
        <w:rPr>
          <w:b/>
          <w:bCs/>
          <w:color w:val="387026"/>
          <w:rtl/>
        </w:rPr>
        <w:t xml:space="preserve">ממשלה 2025 </w:t>
      </w:r>
      <w:r w:rsidRPr="008F572E">
        <w:rPr>
          <w:rFonts w:hint="cs"/>
          <w:b/>
          <w:bCs/>
          <w:color w:val="387026"/>
          <w:rtl/>
        </w:rPr>
        <w:t>(23.9.14)</w:t>
      </w:r>
      <w:r w:rsidRPr="00E63842">
        <w:rPr>
          <w:b/>
          <w:bCs/>
          <w:color w:val="387026"/>
          <w:vertAlign w:val="superscript"/>
          <w:rtl/>
        </w:rPr>
        <w:footnoteReference w:id="24"/>
      </w:r>
      <w:r w:rsidRPr="008F572E">
        <w:rPr>
          <w:rFonts w:hint="cs"/>
          <w:b/>
          <w:bCs/>
          <w:color w:val="387026"/>
          <w:spacing w:val="40"/>
          <w:rtl/>
        </w:rPr>
        <w:t>:</w:t>
      </w:r>
      <w:r w:rsidRPr="00F51602">
        <w:rPr>
          <w:rFonts w:hint="cs"/>
          <w:rtl/>
        </w:rPr>
        <w:t xml:space="preserve"> </w:t>
      </w:r>
      <w:r w:rsidRPr="00F51602">
        <w:rPr>
          <w:rtl/>
        </w:rPr>
        <w:t>לאור מאפייניה הייחודיים של באר</w:t>
      </w:r>
      <w:r>
        <w:rPr>
          <w:rFonts w:hint="cs"/>
          <w:rtl/>
        </w:rPr>
        <w:t>-</w:t>
      </w:r>
      <w:r w:rsidRPr="00F51602">
        <w:rPr>
          <w:rtl/>
        </w:rPr>
        <w:t>שבע, ובכלל זה היותה המטרופולין היחיד בדרום, הנותן שירותים לתושבי</w:t>
      </w:r>
      <w:r w:rsidRPr="00F51602">
        <w:rPr>
          <w:rFonts w:hint="cs"/>
          <w:rtl/>
        </w:rPr>
        <w:t xml:space="preserve"> </w:t>
      </w:r>
      <w:r w:rsidRPr="00F51602">
        <w:rPr>
          <w:rtl/>
        </w:rPr>
        <w:t xml:space="preserve">האזור בתחומים מגוונים, </w:t>
      </w:r>
      <w:r w:rsidRPr="00F51602">
        <w:rPr>
          <w:rFonts w:hint="cs"/>
          <w:rtl/>
        </w:rPr>
        <w:t>הוטל</w:t>
      </w:r>
      <w:r w:rsidRPr="00F51602">
        <w:rPr>
          <w:rtl/>
        </w:rPr>
        <w:t xml:space="preserve"> על מטה ישראל דיגיטלית בשיתוף עיריית באר</w:t>
      </w:r>
      <w:r>
        <w:rPr>
          <w:rFonts w:hint="cs"/>
          <w:rtl/>
        </w:rPr>
        <w:t>-</w:t>
      </w:r>
      <w:r w:rsidRPr="00F51602">
        <w:rPr>
          <w:rtl/>
        </w:rPr>
        <w:t>שבע ואגף התקציבים במשרד</w:t>
      </w:r>
      <w:r w:rsidRPr="00F51602">
        <w:rPr>
          <w:rFonts w:hint="cs"/>
          <w:rtl/>
        </w:rPr>
        <w:t xml:space="preserve"> </w:t>
      </w:r>
      <w:r w:rsidRPr="00F51602">
        <w:rPr>
          <w:rtl/>
        </w:rPr>
        <w:t>האוצר לגבש תוכנית אסטרטגית לקידום העיר באר</w:t>
      </w:r>
      <w:r>
        <w:rPr>
          <w:rFonts w:hint="cs"/>
          <w:rtl/>
        </w:rPr>
        <w:t>-</w:t>
      </w:r>
      <w:r w:rsidRPr="00F51602">
        <w:rPr>
          <w:rtl/>
        </w:rPr>
        <w:t>שבע כ"עיר דיגיטלית".</w:t>
      </w:r>
    </w:p>
    <w:p w14:paraId="3A5A7DBB" w14:textId="77777777" w:rsidR="004A4C2C" w:rsidRDefault="004A4C2C" w:rsidP="00E63842">
      <w:pPr>
        <w:pStyle w:val="a1"/>
      </w:pPr>
      <w:r w:rsidRPr="00E63842">
        <w:rPr>
          <w:rFonts w:hint="cs"/>
          <w:b/>
          <w:bCs/>
          <w:color w:val="387026"/>
          <w:rtl/>
        </w:rPr>
        <w:t>החלטת הממשלה 151 (28.6.15)</w:t>
      </w:r>
      <w:r w:rsidRPr="00E63842">
        <w:rPr>
          <w:b/>
          <w:bCs/>
          <w:color w:val="387026"/>
          <w:vertAlign w:val="superscript"/>
          <w:rtl/>
        </w:rPr>
        <w:footnoteReference w:id="25"/>
      </w:r>
      <w:r w:rsidRPr="00E63842">
        <w:rPr>
          <w:rFonts w:hint="cs"/>
          <w:b/>
          <w:bCs/>
          <w:color w:val="387026"/>
          <w:rtl/>
        </w:rPr>
        <w:t>:</w:t>
      </w:r>
      <w:r w:rsidRPr="00F51602">
        <w:rPr>
          <w:rFonts w:hint="cs"/>
          <w:rtl/>
        </w:rPr>
        <w:t xml:space="preserve"> הוחלט על הקמת</w:t>
      </w:r>
      <w:r w:rsidRPr="00F51602">
        <w:rPr>
          <w:rtl/>
        </w:rPr>
        <w:t xml:space="preserve"> צוות יישום במ</w:t>
      </w:r>
      <w:r w:rsidRPr="00F51602">
        <w:rPr>
          <w:rFonts w:hint="cs"/>
          <w:rtl/>
        </w:rPr>
        <w:t>י</w:t>
      </w:r>
      <w:r w:rsidRPr="00F51602">
        <w:rPr>
          <w:rtl/>
        </w:rPr>
        <w:t xml:space="preserve">נהל </w:t>
      </w:r>
      <w:r>
        <w:rPr>
          <w:rFonts w:hint="cs"/>
          <w:rtl/>
        </w:rPr>
        <w:t>ה</w:t>
      </w:r>
      <w:r w:rsidRPr="00F51602">
        <w:rPr>
          <w:rtl/>
        </w:rPr>
        <w:t xml:space="preserve">שלטון </w:t>
      </w:r>
      <w:r>
        <w:rPr>
          <w:rFonts w:hint="cs"/>
          <w:rtl/>
        </w:rPr>
        <w:t>ה</w:t>
      </w:r>
      <w:r w:rsidRPr="00F51602">
        <w:rPr>
          <w:rtl/>
        </w:rPr>
        <w:t xml:space="preserve">מקומי במשרד הפנים </w:t>
      </w:r>
      <w:r w:rsidRPr="00F51602">
        <w:rPr>
          <w:rFonts w:hint="cs"/>
          <w:rtl/>
        </w:rPr>
        <w:t>ל</w:t>
      </w:r>
      <w:r>
        <w:rPr>
          <w:rFonts w:hint="cs"/>
          <w:rtl/>
        </w:rPr>
        <w:t xml:space="preserve">צורך </w:t>
      </w:r>
      <w:r w:rsidRPr="00F51602">
        <w:rPr>
          <w:rFonts w:hint="cs"/>
          <w:rtl/>
        </w:rPr>
        <w:t xml:space="preserve">גיבוש </w:t>
      </w:r>
      <w:r w:rsidRPr="00F51602">
        <w:rPr>
          <w:rtl/>
        </w:rPr>
        <w:t>תוכנית משרדית למיצוי הפוטנציאל הטמון במיזם הלאומי "ישראל דיגיטלית" בתחום הפעולה</w:t>
      </w:r>
      <w:r w:rsidRPr="00F51602">
        <w:rPr>
          <w:rFonts w:hint="cs"/>
          <w:rtl/>
        </w:rPr>
        <w:t xml:space="preserve"> </w:t>
      </w:r>
      <w:r w:rsidRPr="00F51602">
        <w:rPr>
          <w:rtl/>
        </w:rPr>
        <w:t>של המשרד</w:t>
      </w:r>
      <w:r>
        <w:rPr>
          <w:vertAlign w:val="superscript"/>
          <w:rtl/>
        </w:rPr>
        <w:footnoteReference w:id="26"/>
      </w:r>
      <w:r w:rsidRPr="00F51602">
        <w:rPr>
          <w:rFonts w:hint="cs"/>
          <w:rtl/>
        </w:rPr>
        <w:t>.</w:t>
      </w:r>
    </w:p>
    <w:p w14:paraId="3C964627" w14:textId="77777777" w:rsidR="004A4C2C" w:rsidRDefault="004A4C2C" w:rsidP="00E63842">
      <w:pPr>
        <w:pStyle w:val="a1"/>
      </w:pPr>
      <w:r w:rsidRPr="00E63842">
        <w:rPr>
          <w:b/>
          <w:bCs/>
          <w:color w:val="387026"/>
          <w:rtl/>
        </w:rPr>
        <w:t xml:space="preserve">החלטת </w:t>
      </w:r>
      <w:r w:rsidRPr="00E63842">
        <w:rPr>
          <w:rFonts w:hint="cs"/>
          <w:b/>
          <w:bCs/>
          <w:color w:val="387026"/>
          <w:rtl/>
        </w:rPr>
        <w:t>ה</w:t>
      </w:r>
      <w:r w:rsidRPr="00E63842">
        <w:rPr>
          <w:b/>
          <w:bCs/>
          <w:color w:val="387026"/>
          <w:rtl/>
        </w:rPr>
        <w:t>ממשלה 1652</w:t>
      </w:r>
      <w:r w:rsidRPr="00E63842">
        <w:rPr>
          <w:rFonts w:hint="cs"/>
          <w:b/>
          <w:bCs/>
          <w:color w:val="387026"/>
          <w:rtl/>
        </w:rPr>
        <w:t xml:space="preserve"> (10.7.16)</w:t>
      </w:r>
      <w:r w:rsidRPr="00E63842">
        <w:rPr>
          <w:b/>
          <w:bCs/>
          <w:color w:val="387026"/>
          <w:vertAlign w:val="superscript"/>
          <w:rtl/>
        </w:rPr>
        <w:footnoteReference w:id="27"/>
      </w:r>
      <w:r w:rsidRPr="00E63842">
        <w:rPr>
          <w:rFonts w:hint="cs"/>
          <w:b/>
          <w:bCs/>
          <w:color w:val="387026"/>
          <w:rtl/>
        </w:rPr>
        <w:t>:</w:t>
      </w:r>
      <w:r w:rsidRPr="00F51602">
        <w:rPr>
          <w:rtl/>
        </w:rPr>
        <w:t xml:space="preserve"> </w:t>
      </w:r>
      <w:r w:rsidRPr="00F51602">
        <w:rPr>
          <w:rFonts w:hint="cs"/>
          <w:rtl/>
        </w:rPr>
        <w:t xml:space="preserve">הוטל על המשרד לשוויון חברתי להפעיל תוכנית </w:t>
      </w:r>
      <w:r w:rsidRPr="00F51602">
        <w:rPr>
          <w:rtl/>
        </w:rPr>
        <w:t>סיוע</w:t>
      </w:r>
      <w:r w:rsidRPr="00F51602">
        <w:rPr>
          <w:rFonts w:hint="cs"/>
          <w:rtl/>
        </w:rPr>
        <w:t xml:space="preserve"> למועצה המקומית </w:t>
      </w:r>
      <w:r w:rsidRPr="00F51602">
        <w:rPr>
          <w:rtl/>
        </w:rPr>
        <w:t>קריית ארבע</w:t>
      </w:r>
      <w:r w:rsidRPr="00F51602">
        <w:rPr>
          <w:rFonts w:hint="cs"/>
          <w:rtl/>
        </w:rPr>
        <w:t xml:space="preserve"> באמצעות כלים דיגיטליים, </w:t>
      </w:r>
      <w:r>
        <w:rPr>
          <w:rFonts w:hint="cs"/>
          <w:rtl/>
        </w:rPr>
        <w:t>כדי</w:t>
      </w:r>
      <w:r w:rsidRPr="00F51602">
        <w:rPr>
          <w:rFonts w:hint="cs"/>
          <w:rtl/>
        </w:rPr>
        <w:t xml:space="preserve"> לייעל את כלי הניהול של</w:t>
      </w:r>
      <w:r>
        <w:rPr>
          <w:rFonts w:hint="cs"/>
          <w:rtl/>
        </w:rPr>
        <w:t>ה</w:t>
      </w:r>
      <w:r w:rsidRPr="00F51602">
        <w:rPr>
          <w:rFonts w:hint="cs"/>
          <w:rtl/>
        </w:rPr>
        <w:t xml:space="preserve"> נוכח המצב הביטחוני.</w:t>
      </w:r>
    </w:p>
    <w:p w14:paraId="6C0E0A20" w14:textId="77777777" w:rsidR="004A4C2C" w:rsidRPr="00F51602" w:rsidRDefault="004A4C2C" w:rsidP="00E63842">
      <w:pPr>
        <w:pStyle w:val="a1"/>
      </w:pPr>
      <w:r w:rsidRPr="00E63842">
        <w:rPr>
          <w:b/>
          <w:bCs/>
          <w:color w:val="387026"/>
          <w:rtl/>
        </w:rPr>
        <w:t xml:space="preserve">החלטת הממשלה 2262 </w:t>
      </w:r>
      <w:r w:rsidRPr="00E63842">
        <w:rPr>
          <w:rFonts w:hint="cs"/>
          <w:b/>
          <w:bCs/>
          <w:color w:val="387026"/>
          <w:rtl/>
        </w:rPr>
        <w:t>(8.1.17)</w:t>
      </w:r>
      <w:r w:rsidRPr="0067652F">
        <w:rPr>
          <w:b/>
          <w:bCs/>
          <w:color w:val="387026"/>
          <w:vertAlign w:val="superscript"/>
          <w:rtl/>
        </w:rPr>
        <w:footnoteReference w:id="28"/>
      </w:r>
      <w:r w:rsidRPr="00E63842">
        <w:rPr>
          <w:rFonts w:hint="cs"/>
          <w:b/>
          <w:bCs/>
          <w:color w:val="387026"/>
          <w:rtl/>
        </w:rPr>
        <w:t>:</w:t>
      </w:r>
      <w:r w:rsidRPr="00F51602">
        <w:rPr>
          <w:rFonts w:hint="cs"/>
          <w:rtl/>
        </w:rPr>
        <w:t xml:space="preserve"> </w:t>
      </w:r>
      <w:r w:rsidRPr="00F51602">
        <w:rPr>
          <w:rtl/>
        </w:rPr>
        <w:t xml:space="preserve">הוחלט להפעיל בחיפה מודל של "עיר חכמה ומוגנת סייבר" </w:t>
      </w:r>
      <w:r>
        <w:rPr>
          <w:rFonts w:hint="cs"/>
          <w:rtl/>
        </w:rPr>
        <w:t>-</w:t>
      </w:r>
      <w:r w:rsidRPr="00F51602">
        <w:rPr>
          <w:rtl/>
        </w:rPr>
        <w:t xml:space="preserve"> מודל ייחודי וחדשני מסוגו בארץ, הכולל פרויקטים מתחום הערים החכמות תוך שילוב מעטפת סייבר. לצורך כך הוטל על ראש מערך הסייבר הלאומי</w:t>
      </w:r>
      <w:r>
        <w:rPr>
          <w:vertAlign w:val="superscript"/>
          <w:rtl/>
        </w:rPr>
        <w:footnoteReference w:id="29"/>
      </w:r>
      <w:r w:rsidRPr="00F51602">
        <w:rPr>
          <w:rtl/>
        </w:rPr>
        <w:t xml:space="preserve"> ומנכ"ל המשרד לשוויון חברתי לגבש תוכנית אסטרטגית אינטגרטיבית בתחום ערים חכמות ומוגנות סייבר ולפעול ליישומה.</w:t>
      </w:r>
    </w:p>
    <w:p w14:paraId="71A76429" w14:textId="77777777" w:rsidR="004A4C2C" w:rsidRPr="00F51602" w:rsidRDefault="004A4C2C" w:rsidP="008F572E">
      <w:pPr>
        <w:pStyle w:val="a1"/>
      </w:pPr>
      <w:r w:rsidRPr="008F572E">
        <w:rPr>
          <w:b/>
          <w:bCs/>
          <w:color w:val="387026"/>
          <w:rtl/>
        </w:rPr>
        <w:t xml:space="preserve">החלטת </w:t>
      </w:r>
      <w:r w:rsidRPr="008F572E">
        <w:rPr>
          <w:rFonts w:hint="cs"/>
          <w:b/>
          <w:bCs/>
          <w:color w:val="387026"/>
          <w:rtl/>
        </w:rPr>
        <w:t>ה</w:t>
      </w:r>
      <w:r w:rsidRPr="008F572E">
        <w:rPr>
          <w:b/>
          <w:bCs/>
          <w:color w:val="387026"/>
          <w:rtl/>
        </w:rPr>
        <w:t xml:space="preserve">ממשלה 2733 </w:t>
      </w:r>
      <w:r w:rsidRPr="008F572E">
        <w:rPr>
          <w:rFonts w:hint="cs"/>
          <w:b/>
          <w:bCs/>
          <w:color w:val="387026"/>
          <w:rtl/>
        </w:rPr>
        <w:t>(11.6.17)</w:t>
      </w:r>
      <w:r w:rsidRPr="008F572E">
        <w:rPr>
          <w:b/>
          <w:bCs/>
          <w:color w:val="387026"/>
          <w:vertAlign w:val="superscript"/>
          <w:rtl/>
        </w:rPr>
        <w:footnoteReference w:id="30"/>
      </w:r>
      <w:r w:rsidRPr="008F572E">
        <w:rPr>
          <w:rFonts w:hint="cs"/>
          <w:b/>
          <w:bCs/>
          <w:color w:val="387026"/>
          <w:rtl/>
        </w:rPr>
        <w:t>:</w:t>
      </w:r>
      <w:r w:rsidRPr="008F572E">
        <w:rPr>
          <w:rFonts w:hint="cs"/>
          <w:b/>
          <w:bCs/>
          <w:rtl/>
        </w:rPr>
        <w:t xml:space="preserve"> </w:t>
      </w:r>
      <w:r w:rsidRPr="00EF5D40">
        <w:rPr>
          <w:rtl/>
        </w:rPr>
        <w:t>אושרה תוכנית דיגיטלית לאומית לשנים 2017 - 2020 (להלן - התוכנית הדיגיטלית הלאומית).</w:t>
      </w:r>
      <w:r>
        <w:rPr>
          <w:rFonts w:hint="cs"/>
          <w:rtl/>
        </w:rPr>
        <w:t xml:space="preserve"> </w:t>
      </w:r>
      <w:r w:rsidRPr="00F51602">
        <w:rPr>
          <w:rFonts w:hint="cs"/>
          <w:rtl/>
        </w:rPr>
        <w:t xml:space="preserve">במסגרת </w:t>
      </w:r>
      <w:r>
        <w:rPr>
          <w:rFonts w:hint="cs"/>
          <w:rtl/>
        </w:rPr>
        <w:t>זו,</w:t>
      </w:r>
      <w:r w:rsidRPr="00F51602">
        <w:rPr>
          <w:rFonts w:hint="cs"/>
          <w:rtl/>
        </w:rPr>
        <w:t xml:space="preserve"> הוטל על מנכ"ל המשרד לשוויון חברתי בשיתוף עם מנכ"ל משרד הפנים ובהתייעצות עם משרדים נוספים לגבש</w:t>
      </w:r>
      <w:r w:rsidRPr="00F51602">
        <w:rPr>
          <w:rtl/>
        </w:rPr>
        <w:t xml:space="preserve"> תוכנית לקידום תחום הערים החכמות בישר</w:t>
      </w:r>
      <w:r w:rsidRPr="00F51602">
        <w:rPr>
          <w:rFonts w:hint="cs"/>
          <w:rtl/>
        </w:rPr>
        <w:t>אל</w:t>
      </w:r>
      <w:r w:rsidRPr="00505AD7">
        <w:rPr>
          <w:rtl/>
        </w:rPr>
        <w:t xml:space="preserve"> </w:t>
      </w:r>
      <w:r w:rsidRPr="00B07217">
        <w:rPr>
          <w:rtl/>
        </w:rPr>
        <w:t>ולפעול ליישומה.</w:t>
      </w:r>
      <w:r>
        <w:rPr>
          <w:rtl/>
        </w:rPr>
        <w:t xml:space="preserve"> בין מטרותיה של התוכנית, ״צמצום פערים וחיזוק הפריפריה הגאוגרפית והחברתית״</w:t>
      </w:r>
      <w:r w:rsidRPr="00F51602">
        <w:rPr>
          <w:rFonts w:hint="cs"/>
          <w:rtl/>
        </w:rPr>
        <w:t>. עוד נקבע כי התוכנית תתייחס, בין היתר, לביצוע הפעולות הבאות בשלטון המקומי: קידום מהלך רוחבי להקמת תשתיות דיגיטליות בסיסיות לייעול תהליכי העבודה ברשות המקומית ושיפור השירותים הניתנים לתושבים; ביצוע פרויקטים ליישום כלים דיגיטליים מתקדמים; קידום "אזורים חכמים" באמצעות בניית ת</w:t>
      </w:r>
      <w:r>
        <w:rPr>
          <w:rFonts w:hint="cs"/>
          <w:rtl/>
        </w:rPr>
        <w:t>ו</w:t>
      </w:r>
      <w:r w:rsidRPr="00F51602">
        <w:rPr>
          <w:rFonts w:hint="cs"/>
          <w:rtl/>
        </w:rPr>
        <w:t>כניות אב לדיגיטציה וגיוס מובילי ת</w:t>
      </w:r>
      <w:r>
        <w:rPr>
          <w:rFonts w:hint="cs"/>
          <w:rtl/>
        </w:rPr>
        <w:t>ו</w:t>
      </w:r>
      <w:r w:rsidRPr="00F51602">
        <w:rPr>
          <w:rFonts w:hint="cs"/>
          <w:rtl/>
        </w:rPr>
        <w:t>כניות דיגיטליות ליישומן; פיתוח "הון אנושי דיגיטלי".</w:t>
      </w:r>
    </w:p>
    <w:p w14:paraId="3DBA6085" w14:textId="77777777" w:rsidR="004A4C2C" w:rsidRPr="00F51602" w:rsidRDefault="004A4C2C" w:rsidP="00E63842">
      <w:pPr>
        <w:pStyle w:val="a1"/>
        <w:rPr>
          <w:rtl/>
        </w:rPr>
      </w:pPr>
      <w:r w:rsidRPr="008F572E">
        <w:rPr>
          <w:rFonts w:hint="cs"/>
          <w:b/>
          <w:bCs/>
          <w:color w:val="387026"/>
          <w:rtl/>
        </w:rPr>
        <w:lastRenderedPageBreak/>
        <w:t>החלטת הממשלה 4328 (2.12.18)</w:t>
      </w:r>
      <w:r w:rsidRPr="008F572E">
        <w:rPr>
          <w:b/>
          <w:bCs/>
          <w:color w:val="387026"/>
          <w:vertAlign w:val="superscript"/>
          <w:rtl/>
        </w:rPr>
        <w:footnoteReference w:id="31"/>
      </w:r>
      <w:r w:rsidRPr="008F572E">
        <w:rPr>
          <w:rFonts w:hint="cs"/>
          <w:b/>
          <w:bCs/>
          <w:color w:val="387026"/>
          <w:rtl/>
        </w:rPr>
        <w:t xml:space="preserve">: </w:t>
      </w:r>
      <w:r w:rsidRPr="00F51602">
        <w:rPr>
          <w:rFonts w:hint="cs"/>
          <w:rtl/>
        </w:rPr>
        <w:t xml:space="preserve">הוטל על מטה ישראל דיגיטלית במשרד לשוויון חברתי לסייע </w:t>
      </w:r>
      <w:r>
        <w:rPr>
          <w:rFonts w:hint="cs"/>
          <w:rtl/>
        </w:rPr>
        <w:t>ב</w:t>
      </w:r>
      <w:r w:rsidRPr="00F51602">
        <w:rPr>
          <w:rFonts w:hint="cs"/>
          <w:rtl/>
        </w:rPr>
        <w:t>קידום השירותים הדיגיטליים ו</w:t>
      </w:r>
      <w:r>
        <w:rPr>
          <w:rFonts w:hint="cs"/>
          <w:rtl/>
        </w:rPr>
        <w:t>ב</w:t>
      </w:r>
      <w:r w:rsidRPr="00F51602">
        <w:rPr>
          <w:rFonts w:hint="cs"/>
          <w:rtl/>
        </w:rPr>
        <w:t>ייעול השירותים ביישובי עוטף עזה.</w:t>
      </w:r>
    </w:p>
    <w:p w14:paraId="05174A3D" w14:textId="77777777" w:rsidR="004A4C2C" w:rsidRDefault="004A4C2C" w:rsidP="00454A6A">
      <w:pPr>
        <w:pStyle w:val="100"/>
        <w:rPr>
          <w:rtl/>
        </w:rPr>
      </w:pPr>
      <w:r>
        <w:rPr>
          <w:rFonts w:hint="cs"/>
          <w:rtl/>
        </w:rPr>
        <w:t>יצוין כי בשנת 2013 החליטה הממשלה</w:t>
      </w:r>
      <w:r>
        <w:rPr>
          <w:rStyle w:val="FootnoteReference"/>
          <w:rtl/>
        </w:rPr>
        <w:footnoteReference w:id="32"/>
      </w:r>
      <w:r>
        <w:rPr>
          <w:rFonts w:hint="cs"/>
          <w:rtl/>
        </w:rPr>
        <w:t xml:space="preserve"> לגבש מדיניות לאומית לשימוש בטכנולוגיות מידע ותקשורת ויישומה (להלן - </w:t>
      </w:r>
      <w:r w:rsidRPr="009F14E9">
        <w:rPr>
          <w:rtl/>
        </w:rPr>
        <w:t>המיזם הלאומי "ישראל דיגיטלית"</w:t>
      </w:r>
      <w:r>
        <w:rPr>
          <w:rFonts w:hint="cs"/>
          <w:rtl/>
        </w:rPr>
        <w:t xml:space="preserve">), שיעדיה הם: </w:t>
      </w:r>
      <w:r w:rsidRPr="009F14E9">
        <w:rPr>
          <w:rtl/>
        </w:rPr>
        <w:t>פיתוח חדשנות ואספקת שירותים ציבוריים חדשניים, איכותיים ויעילים המותאמים למאה העשרים ואחת, לרבות שירותים מרחוק בתחומים כגון חינוך, בריאות ורווחה; הטמעת כלים טכנולוגיים בעסקים קטנים ובינוניים ועידוד מסחר מקוון; שיתוף מידע וידע ממשלתי ושימוש באמצעים מקוונים לשיפור וייעול של השירות הניתן לאזרח וצמצום הבירוקרטיה.</w:t>
      </w:r>
      <w:r>
        <w:rPr>
          <w:rFonts w:hint="cs"/>
          <w:rtl/>
        </w:rPr>
        <w:t xml:space="preserve"> </w:t>
      </w:r>
      <w:r w:rsidRPr="00B97D82">
        <w:rPr>
          <w:rtl/>
        </w:rPr>
        <w:t xml:space="preserve">בהחלטת </w:t>
      </w:r>
      <w:r>
        <w:rPr>
          <w:rFonts w:hint="cs"/>
          <w:rtl/>
        </w:rPr>
        <w:t>ה</w:t>
      </w:r>
      <w:r w:rsidRPr="00B97D82">
        <w:rPr>
          <w:rtl/>
        </w:rPr>
        <w:t>ממשלה</w:t>
      </w:r>
      <w:r>
        <w:rPr>
          <w:rFonts w:hint="cs"/>
          <w:rtl/>
        </w:rPr>
        <w:t xml:space="preserve"> </w:t>
      </w:r>
      <w:r w:rsidRPr="00B97D82">
        <w:rPr>
          <w:rtl/>
        </w:rPr>
        <w:t xml:space="preserve">נקבע גם כי יוקם במשרד ראש הממשלה מטה תיאום - גוף מטה שיתאם ויתכלל את פעילות המיזם הלאומי "ישראל דיגיטלית" (להלן - מטה ישראל דיגיטלית או </w:t>
      </w:r>
      <w:r>
        <w:rPr>
          <w:rFonts w:hint="cs"/>
          <w:rtl/>
        </w:rPr>
        <w:t>ה</w:t>
      </w:r>
      <w:r>
        <w:rPr>
          <w:rtl/>
        </w:rPr>
        <w:t>מטה</w:t>
      </w:r>
      <w:r w:rsidRPr="00B97D82">
        <w:rPr>
          <w:rtl/>
        </w:rPr>
        <w:t>)</w:t>
      </w:r>
      <w:r>
        <w:rPr>
          <w:rStyle w:val="FootnoteReference"/>
          <w:rtl/>
        </w:rPr>
        <w:footnoteReference w:id="33"/>
      </w:r>
      <w:r w:rsidRPr="00B97D82">
        <w:rPr>
          <w:rtl/>
        </w:rPr>
        <w:t>. כיום פועל מטה ישראל דיגיטלית</w:t>
      </w:r>
      <w:r>
        <w:rPr>
          <w:rFonts w:hint="cs"/>
          <w:rtl/>
        </w:rPr>
        <w:t xml:space="preserve"> </w:t>
      </w:r>
      <w:r w:rsidRPr="00B97D82">
        <w:rPr>
          <w:rtl/>
        </w:rPr>
        <w:t>במשרד לשוויון חברתי</w:t>
      </w:r>
      <w:r>
        <w:rPr>
          <w:rFonts w:hint="cs"/>
          <w:rtl/>
        </w:rPr>
        <w:t>. המטה</w:t>
      </w:r>
      <w:r w:rsidRPr="00F51602">
        <w:rPr>
          <w:rFonts w:hint="cs"/>
          <w:rtl/>
        </w:rPr>
        <w:t xml:space="preserve"> משמש גורם מרכזי ליישום החלטות הממשלה הנוגעות לקידום התחום הדיגיטלי בשלטון המקומי.</w:t>
      </w:r>
      <w:r>
        <w:rPr>
          <w:rFonts w:hint="cs"/>
          <w:rtl/>
        </w:rPr>
        <w:t xml:space="preserve"> המטה מסר למשרד מבקר המדינה כי בהתאם להחלטת הממשלה ו</w:t>
      </w:r>
      <w:r w:rsidRPr="00B73F32">
        <w:rPr>
          <w:rtl/>
        </w:rPr>
        <w:t>בדומה לדרך שבה פועל המטה במשרדי ממשלה אחרים</w:t>
      </w:r>
      <w:r>
        <w:rPr>
          <w:rStyle w:val="FootnoteReference"/>
          <w:rtl/>
        </w:rPr>
        <w:footnoteReference w:id="34"/>
      </w:r>
      <w:r>
        <w:rPr>
          <w:rFonts w:hint="cs"/>
          <w:rtl/>
        </w:rPr>
        <w:t>,</w:t>
      </w:r>
      <w:r w:rsidRPr="00D81132">
        <w:rPr>
          <w:rtl/>
        </w:rPr>
        <w:t xml:space="preserve"> הוקם צוות יישום בראשות מנכ״ל משרד הפנים ומנכ״ל המשרד לשוויון חברתי, </w:t>
      </w:r>
      <w:r>
        <w:rPr>
          <w:rFonts w:hint="cs"/>
          <w:rtl/>
        </w:rPr>
        <w:t>ו</w:t>
      </w:r>
      <w:r w:rsidRPr="00D81132">
        <w:rPr>
          <w:rtl/>
        </w:rPr>
        <w:t xml:space="preserve">גויסה מובילת </w:t>
      </w:r>
      <w:r>
        <w:rPr>
          <w:rtl/>
        </w:rPr>
        <w:t>תוכנית</w:t>
      </w:r>
      <w:r w:rsidRPr="00D81132">
        <w:rPr>
          <w:rtl/>
        </w:rPr>
        <w:t xml:space="preserve"> דיגיטלית למשרד הפ</w:t>
      </w:r>
      <w:r>
        <w:rPr>
          <w:rtl/>
        </w:rPr>
        <w:t>נים שהחלה לעבוד בתחילת שנת 2019</w:t>
      </w:r>
      <w:r w:rsidRPr="00D81132">
        <w:rPr>
          <w:rtl/>
        </w:rPr>
        <w:t>.</w:t>
      </w:r>
      <w:r>
        <w:rPr>
          <w:rtl/>
        </w:rPr>
        <w:t xml:space="preserve"> </w:t>
      </w:r>
    </w:p>
    <w:p w14:paraId="19229A48" w14:textId="76D37F7A" w:rsidR="00454A6A" w:rsidRDefault="004A4C2C" w:rsidP="00454A6A">
      <w:pPr>
        <w:pStyle w:val="100"/>
        <w:rPr>
          <w:rtl/>
        </w:rPr>
      </w:pPr>
      <w:r w:rsidRPr="00F51602">
        <w:rPr>
          <w:rFonts w:hint="cs"/>
          <w:rtl/>
        </w:rPr>
        <w:t xml:space="preserve">בתוכנית הדיגיטלית הלאומית שאישרה הממשלה ביוני 2017 </w:t>
      </w:r>
      <w:r>
        <w:rPr>
          <w:rFonts w:hint="cs"/>
          <w:rtl/>
        </w:rPr>
        <w:t xml:space="preserve">הוגדר </w:t>
      </w:r>
      <w:r w:rsidRPr="00F51602">
        <w:rPr>
          <w:rFonts w:hint="cs"/>
          <w:rtl/>
        </w:rPr>
        <w:t xml:space="preserve">נושא השלטון המקומי כאחד מתחומי הליבה של התוכנית. </w:t>
      </w:r>
      <w:r>
        <w:rPr>
          <w:rFonts w:hint="cs"/>
          <w:rtl/>
        </w:rPr>
        <w:t xml:space="preserve">על פי הנתונים שהעביר מטה ישראל דיגיטלית למשרד מבקר המדינה, </w:t>
      </w:r>
      <w:r w:rsidRPr="00F51602">
        <w:rPr>
          <w:rFonts w:hint="cs"/>
          <w:rtl/>
        </w:rPr>
        <w:t xml:space="preserve">סך התקציב של </w:t>
      </w:r>
      <w:r>
        <w:rPr>
          <w:rFonts w:hint="cs"/>
          <w:rtl/>
        </w:rPr>
        <w:t>המטה</w:t>
      </w:r>
      <w:r w:rsidRPr="00F51602">
        <w:rPr>
          <w:rFonts w:hint="cs"/>
          <w:rtl/>
        </w:rPr>
        <w:t xml:space="preserve"> לקידום הדיגיטציה ברשויות המקומיות (ובכלל זה פיתוח הון אנושי דיגיטלי ברשויות המקומיות; הקמת תשתיות דיגיטליות וקידום פרויקטים שונים ליישום כלים דיגיטליים ברשויות המקומיות) עמד</w:t>
      </w:r>
      <w:r w:rsidRPr="00F51602">
        <w:rPr>
          <w:rtl/>
        </w:rPr>
        <w:t xml:space="preserve"> בשנים</w:t>
      </w:r>
      <w:r>
        <w:rPr>
          <w:rFonts w:hint="cs"/>
          <w:rtl/>
        </w:rPr>
        <w:t xml:space="preserve"> 2015 - 2018</w:t>
      </w:r>
      <w:r w:rsidRPr="00F51602">
        <w:rPr>
          <w:rFonts w:hint="cs"/>
          <w:rtl/>
        </w:rPr>
        <w:t xml:space="preserve"> על כ-2</w:t>
      </w:r>
      <w:r>
        <w:rPr>
          <w:rFonts w:hint="cs"/>
          <w:rtl/>
        </w:rPr>
        <w:t>11</w:t>
      </w:r>
      <w:r w:rsidRPr="00F51602">
        <w:rPr>
          <w:rFonts w:hint="cs"/>
          <w:rtl/>
        </w:rPr>
        <w:t xml:space="preserve"> מיליון ש"ח</w:t>
      </w:r>
      <w:r>
        <w:rPr>
          <w:vertAlign w:val="superscript"/>
          <w:rtl/>
        </w:rPr>
        <w:footnoteReference w:id="35"/>
      </w:r>
      <w:r w:rsidRPr="00F51602">
        <w:rPr>
          <w:rFonts w:hint="cs"/>
          <w:rtl/>
        </w:rPr>
        <w:t xml:space="preserve">. שיעור התקציב שהוקצה לנושא השלטון המקומי בשנת 2015 </w:t>
      </w:r>
      <w:r>
        <w:rPr>
          <w:rFonts w:hint="cs"/>
          <w:rtl/>
        </w:rPr>
        <w:t>היה</w:t>
      </w:r>
      <w:r w:rsidRPr="00F51602">
        <w:rPr>
          <w:rFonts w:hint="cs"/>
          <w:rtl/>
        </w:rPr>
        <w:t xml:space="preserve"> כ-3% מסך התקציב של מטה ישראל דיגיטלית. שיעור זה עלה במהלך השנים, ובשנת 2018 </w:t>
      </w:r>
      <w:r>
        <w:rPr>
          <w:rFonts w:hint="cs"/>
          <w:rtl/>
        </w:rPr>
        <w:t>היה</w:t>
      </w:r>
      <w:r w:rsidRPr="00F51602">
        <w:rPr>
          <w:rFonts w:hint="cs"/>
          <w:rtl/>
        </w:rPr>
        <w:t xml:space="preserve"> כ-</w:t>
      </w:r>
      <w:r>
        <w:rPr>
          <w:rFonts w:hint="cs"/>
          <w:rtl/>
        </w:rPr>
        <w:t>27%</w:t>
      </w:r>
      <w:r w:rsidRPr="00F51602">
        <w:rPr>
          <w:rFonts w:hint="cs"/>
          <w:rtl/>
        </w:rPr>
        <w:t xml:space="preserve"> מתקציב </w:t>
      </w:r>
      <w:r>
        <w:rPr>
          <w:rFonts w:hint="cs"/>
          <w:rtl/>
        </w:rPr>
        <w:t>המטה</w:t>
      </w:r>
      <w:r w:rsidRPr="00F51602">
        <w:rPr>
          <w:rFonts w:hint="cs"/>
          <w:rtl/>
        </w:rPr>
        <w:t xml:space="preserve">. להלן נתוני תקציב </w:t>
      </w:r>
      <w:r>
        <w:rPr>
          <w:rFonts w:hint="cs"/>
          <w:rtl/>
        </w:rPr>
        <w:t>ה</w:t>
      </w:r>
      <w:r w:rsidRPr="00F51602">
        <w:rPr>
          <w:rFonts w:hint="cs"/>
          <w:rtl/>
        </w:rPr>
        <w:t xml:space="preserve">מטה </w:t>
      </w:r>
      <w:r>
        <w:rPr>
          <w:rFonts w:hint="cs"/>
          <w:rtl/>
        </w:rPr>
        <w:t>ושיעור</w:t>
      </w:r>
      <w:r w:rsidRPr="00F51602">
        <w:rPr>
          <w:rFonts w:hint="cs"/>
          <w:rtl/>
        </w:rPr>
        <w:t xml:space="preserve"> התקציב שהוקצה לנושא השלטון המקומי:</w:t>
      </w:r>
    </w:p>
    <w:p w14:paraId="2ACE68D4" w14:textId="77777777" w:rsidR="00454A6A" w:rsidRDefault="00454A6A">
      <w:pPr>
        <w:bidi w:val="0"/>
        <w:spacing w:after="200" w:line="276" w:lineRule="auto"/>
        <w:rPr>
          <w:rFonts w:ascii="Tahoma" w:hAnsi="Tahoma" w:cs="Tahoma"/>
          <w:szCs w:val="20"/>
          <w:rtl/>
        </w:rPr>
      </w:pPr>
      <w:r>
        <w:rPr>
          <w:rtl/>
        </w:rPr>
        <w:br w:type="page"/>
      </w:r>
    </w:p>
    <w:p w14:paraId="213A3BEF" w14:textId="21DE64F6" w:rsidR="004A4C2C" w:rsidRPr="00454A6A" w:rsidRDefault="004A4C2C" w:rsidP="00454A6A">
      <w:pPr>
        <w:pStyle w:val="aa"/>
        <w:rPr>
          <w:b/>
          <w:bCs/>
          <w:rtl/>
        </w:rPr>
      </w:pPr>
      <w:r w:rsidRPr="00F51602">
        <w:rPr>
          <w:rFonts w:hint="cs"/>
          <w:rtl/>
        </w:rPr>
        <w:lastRenderedPageBreak/>
        <w:t xml:space="preserve">תרשים 5: </w:t>
      </w:r>
      <w:r w:rsidRPr="00454A6A">
        <w:rPr>
          <w:rFonts w:hint="cs"/>
          <w:b/>
          <w:bCs/>
          <w:rtl/>
        </w:rPr>
        <w:t>תקציב ההתחייבות של</w:t>
      </w:r>
      <w:r w:rsidRPr="00454A6A">
        <w:rPr>
          <w:b/>
          <w:bCs/>
          <w:rtl/>
        </w:rPr>
        <w:t xml:space="preserve"> </w:t>
      </w:r>
      <w:r w:rsidRPr="00454A6A">
        <w:rPr>
          <w:rFonts w:hint="cs"/>
          <w:b/>
          <w:bCs/>
          <w:rtl/>
        </w:rPr>
        <w:t xml:space="preserve">מטה </w:t>
      </w:r>
      <w:r w:rsidRPr="00454A6A">
        <w:rPr>
          <w:b/>
          <w:bCs/>
          <w:rtl/>
        </w:rPr>
        <w:t xml:space="preserve">ישראל דיגיטלית </w:t>
      </w:r>
      <w:r w:rsidRPr="00454A6A">
        <w:rPr>
          <w:rFonts w:hint="cs"/>
          <w:b/>
          <w:bCs/>
          <w:rtl/>
        </w:rPr>
        <w:t xml:space="preserve">ותקציב ההתחייבות מתוכו שהוקצה לנושא </w:t>
      </w:r>
      <w:r w:rsidR="00184289">
        <w:rPr>
          <w:rFonts w:hint="cs"/>
          <w:b/>
          <w:bCs/>
          <w:rtl/>
        </w:rPr>
        <w:t>קידום הדיגיטציה</w:t>
      </w:r>
      <w:r w:rsidR="00184289" w:rsidRPr="00454A6A">
        <w:rPr>
          <w:rFonts w:hint="cs"/>
          <w:b/>
          <w:bCs/>
          <w:rtl/>
        </w:rPr>
        <w:t xml:space="preserve"> </w:t>
      </w:r>
      <w:r w:rsidR="00184289">
        <w:rPr>
          <w:rFonts w:hint="cs"/>
          <w:b/>
          <w:bCs/>
          <w:rtl/>
        </w:rPr>
        <w:t>ב</w:t>
      </w:r>
      <w:r w:rsidRPr="00454A6A">
        <w:rPr>
          <w:rFonts w:hint="cs"/>
          <w:b/>
          <w:bCs/>
          <w:rtl/>
        </w:rPr>
        <w:t>שלטון המקומי, 2015 - 2018 (</w:t>
      </w:r>
      <w:r w:rsidRPr="00454A6A">
        <w:rPr>
          <w:b/>
          <w:bCs/>
          <w:rtl/>
        </w:rPr>
        <w:t>במיליוני ש"ח)</w:t>
      </w:r>
    </w:p>
    <w:p w14:paraId="521A04D5" w14:textId="77777777" w:rsidR="004A4C2C" w:rsidRDefault="004A4C2C" w:rsidP="004A4C2C">
      <w:pPr>
        <w:spacing w:line="269" w:lineRule="auto"/>
        <w:jc w:val="center"/>
        <w:rPr>
          <w:noProof/>
          <w:rtl/>
        </w:rPr>
      </w:pPr>
      <w:r w:rsidRPr="00726146">
        <w:rPr>
          <w:noProof/>
          <w:rtl/>
        </w:rPr>
        <w:drawing>
          <wp:inline distT="0" distB="0" distL="0" distR="0" wp14:anchorId="3EEBB6D7" wp14:editId="73D21EB5">
            <wp:extent cx="4857750" cy="3381375"/>
            <wp:effectExtent l="0" t="0" r="0" b="9525"/>
            <wp:docPr id="37" name="תמונה 37" descr="F:\Gov Min\Agaf_27\דוחות 2019\ערים חכמות\תמה סופי\אינפוגרפיקה\תרשים_10_-_תקציב_התחייביות_של_מטה_ישראל_דיגטלית-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Gov Min\Agaf_27\דוחות 2019\ערים חכמות\תמה סופי\אינפוגרפיקה\תרשים_10_-_תקציב_התחייביות_של_מטה_ישראל_דיגטלית-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57750" cy="3381375"/>
                    </a:xfrm>
                    <a:prstGeom prst="rect">
                      <a:avLst/>
                    </a:prstGeom>
                    <a:noFill/>
                    <a:ln>
                      <a:noFill/>
                    </a:ln>
                  </pic:spPr>
                </pic:pic>
              </a:graphicData>
            </a:graphic>
          </wp:inline>
        </w:drawing>
      </w:r>
    </w:p>
    <w:p w14:paraId="4B384462" w14:textId="77777777" w:rsidR="004A4C2C" w:rsidRDefault="004A4C2C" w:rsidP="009948DE">
      <w:pPr>
        <w:pStyle w:val="aff3"/>
        <w:rPr>
          <w:rtl/>
        </w:rPr>
      </w:pPr>
      <w:r w:rsidRPr="000D0A82">
        <w:rPr>
          <w:rtl/>
        </w:rPr>
        <w:t xml:space="preserve"> </w:t>
      </w:r>
      <w:r>
        <w:rPr>
          <w:rFonts w:hint="cs"/>
          <w:rtl/>
        </w:rPr>
        <w:t xml:space="preserve">על פי </w:t>
      </w:r>
      <w:r w:rsidRPr="00E7181F">
        <w:rPr>
          <w:rFonts w:hint="cs"/>
          <w:rtl/>
        </w:rPr>
        <w:t>נתוני מטה ישראל דיגיטלית</w:t>
      </w:r>
      <w:r>
        <w:rPr>
          <w:rFonts w:hint="cs"/>
          <w:rtl/>
        </w:rPr>
        <w:t>,</w:t>
      </w:r>
      <w:r w:rsidRPr="00E7181F">
        <w:rPr>
          <w:rFonts w:hint="cs"/>
          <w:rtl/>
        </w:rPr>
        <w:t xml:space="preserve"> בעיבוד משרד מבקר המדינה</w:t>
      </w:r>
      <w:r>
        <w:rPr>
          <w:rFonts w:hint="cs"/>
          <w:rtl/>
        </w:rPr>
        <w:t>.</w:t>
      </w:r>
    </w:p>
    <w:p w14:paraId="5EFB738D" w14:textId="77777777" w:rsidR="004A4C2C" w:rsidRPr="00F51602" w:rsidRDefault="004A4C2C" w:rsidP="00454A6A">
      <w:pPr>
        <w:pStyle w:val="316"/>
        <w:rPr>
          <w:rtl/>
        </w:rPr>
      </w:pPr>
      <w:r w:rsidRPr="00F51602">
        <w:rPr>
          <w:rtl/>
        </w:rPr>
        <w:t>פעולות הביקורת</w:t>
      </w:r>
    </w:p>
    <w:p w14:paraId="06DDE767" w14:textId="77777777" w:rsidR="004A4C2C" w:rsidRPr="00F51602" w:rsidRDefault="004A4C2C" w:rsidP="00454A6A">
      <w:pPr>
        <w:pStyle w:val="100"/>
        <w:rPr>
          <w:rtl/>
        </w:rPr>
      </w:pPr>
      <w:r w:rsidRPr="00F51602">
        <w:rPr>
          <w:rtl/>
        </w:rPr>
        <w:t>בחודשים מרץ</w:t>
      </w:r>
      <w:r>
        <w:rPr>
          <w:rFonts w:hint="cs"/>
          <w:rtl/>
        </w:rPr>
        <w:t xml:space="preserve"> עד</w:t>
      </w:r>
      <w:r w:rsidRPr="00F51602">
        <w:rPr>
          <w:rtl/>
        </w:rPr>
        <w:t xml:space="preserve"> אוגוסט 2019 בדק משרד מבקר המדינה היבטים</w:t>
      </w:r>
      <w:r>
        <w:rPr>
          <w:rFonts w:hint="cs"/>
          <w:rtl/>
        </w:rPr>
        <w:t xml:space="preserve"> בהיערכות</w:t>
      </w:r>
      <w:r w:rsidRPr="00F51602">
        <w:rPr>
          <w:rFonts w:hint="cs"/>
          <w:rtl/>
        </w:rPr>
        <w:t xml:space="preserve"> הממשלתית</w:t>
      </w:r>
      <w:r w:rsidRPr="00F51602">
        <w:rPr>
          <w:rtl/>
        </w:rPr>
        <w:t xml:space="preserve"> לקידום תחום הערים החכמות</w:t>
      </w:r>
      <w:r w:rsidRPr="00F51602">
        <w:rPr>
          <w:rFonts w:hint="cs"/>
          <w:rtl/>
        </w:rPr>
        <w:t xml:space="preserve"> ול</w:t>
      </w:r>
      <w:r w:rsidRPr="00F51602">
        <w:rPr>
          <w:rtl/>
        </w:rPr>
        <w:t xml:space="preserve">יישום החלטות </w:t>
      </w:r>
      <w:r w:rsidRPr="00F51602">
        <w:rPr>
          <w:rFonts w:hint="cs"/>
          <w:rtl/>
        </w:rPr>
        <w:t>ה</w:t>
      </w:r>
      <w:r w:rsidRPr="00F51602">
        <w:rPr>
          <w:rtl/>
        </w:rPr>
        <w:t>ממשלה</w:t>
      </w:r>
      <w:r w:rsidRPr="00F51602">
        <w:rPr>
          <w:rFonts w:hint="cs"/>
          <w:rtl/>
        </w:rPr>
        <w:t xml:space="preserve"> המרכזיות</w:t>
      </w:r>
      <w:r w:rsidRPr="00F51602">
        <w:rPr>
          <w:rtl/>
        </w:rPr>
        <w:t xml:space="preserve"> </w:t>
      </w:r>
      <w:r w:rsidRPr="00F51602">
        <w:rPr>
          <w:rFonts w:hint="cs"/>
          <w:rtl/>
        </w:rPr>
        <w:t xml:space="preserve">שנתקבלו </w:t>
      </w:r>
      <w:r w:rsidRPr="00F51602">
        <w:rPr>
          <w:rtl/>
        </w:rPr>
        <w:t>בנושא. הביקורת נעשתה ב</w:t>
      </w:r>
      <w:r w:rsidRPr="00F51602">
        <w:rPr>
          <w:rFonts w:hint="cs"/>
          <w:rtl/>
        </w:rPr>
        <w:t>משרד לשוויון חברתי ובמטה ישראל דיגי</w:t>
      </w:r>
      <w:r>
        <w:rPr>
          <w:rFonts w:hint="cs"/>
          <w:rtl/>
        </w:rPr>
        <w:t>טלית, במשרד הפנים, ו</w:t>
      </w:r>
      <w:r w:rsidRPr="00F51602">
        <w:rPr>
          <w:rtl/>
        </w:rPr>
        <w:t xml:space="preserve">במערך הסייבר </w:t>
      </w:r>
      <w:r w:rsidRPr="00F51602">
        <w:rPr>
          <w:rFonts w:hint="cs"/>
          <w:rtl/>
        </w:rPr>
        <w:t xml:space="preserve">הלאומי </w:t>
      </w:r>
      <w:r>
        <w:rPr>
          <w:rFonts w:hint="cs"/>
          <w:rtl/>
        </w:rPr>
        <w:t>שב</w:t>
      </w:r>
      <w:r w:rsidRPr="00F51602">
        <w:rPr>
          <w:rtl/>
        </w:rPr>
        <w:t>משרד ראש הממשלה</w:t>
      </w:r>
      <w:r w:rsidRPr="00F51602">
        <w:rPr>
          <w:rFonts w:hint="cs"/>
          <w:rtl/>
        </w:rPr>
        <w:t xml:space="preserve"> (להלן - מערך הסייבר</w:t>
      </w:r>
      <w:r>
        <w:rPr>
          <w:rFonts w:hint="cs"/>
          <w:rtl/>
        </w:rPr>
        <w:t xml:space="preserve"> הלאומי</w:t>
      </w:r>
      <w:r w:rsidRPr="00F51602">
        <w:rPr>
          <w:rFonts w:hint="cs"/>
          <w:rtl/>
        </w:rPr>
        <w:t xml:space="preserve">). בדיקות השלמה נעשו </w:t>
      </w:r>
      <w:r>
        <w:rPr>
          <w:rFonts w:hint="cs"/>
          <w:rtl/>
        </w:rPr>
        <w:t>ב</w:t>
      </w:r>
      <w:r w:rsidRPr="00F51602">
        <w:rPr>
          <w:rtl/>
        </w:rPr>
        <w:t>רשות להגנת הפרטיות</w:t>
      </w:r>
      <w:r>
        <w:rPr>
          <w:rFonts w:hint="cs"/>
          <w:rtl/>
        </w:rPr>
        <w:t xml:space="preserve"> שב</w:t>
      </w:r>
      <w:r w:rsidRPr="00F51602">
        <w:rPr>
          <w:rtl/>
        </w:rPr>
        <w:t>משרד המשפטים</w:t>
      </w:r>
      <w:r w:rsidRPr="00F51602">
        <w:rPr>
          <w:rFonts w:hint="cs"/>
          <w:rtl/>
        </w:rPr>
        <w:t>;</w:t>
      </w:r>
      <w:r w:rsidRPr="00F51602">
        <w:rPr>
          <w:rtl/>
        </w:rPr>
        <w:t xml:space="preserve"> </w:t>
      </w:r>
      <w:r>
        <w:rPr>
          <w:rFonts w:hint="cs"/>
          <w:rtl/>
        </w:rPr>
        <w:t>ב</w:t>
      </w:r>
      <w:r w:rsidRPr="00F51602">
        <w:rPr>
          <w:rtl/>
        </w:rPr>
        <w:t>רשות התקשוב הממשלתי</w:t>
      </w:r>
      <w:r w:rsidRPr="00F51602">
        <w:rPr>
          <w:rFonts w:hint="cs"/>
          <w:rtl/>
        </w:rPr>
        <w:t xml:space="preserve"> </w:t>
      </w:r>
      <w:r>
        <w:rPr>
          <w:rFonts w:hint="cs"/>
          <w:rtl/>
        </w:rPr>
        <w:t>שב</w:t>
      </w:r>
      <w:r w:rsidRPr="00F51602">
        <w:rPr>
          <w:rFonts w:hint="cs"/>
          <w:rtl/>
        </w:rPr>
        <w:t>משרד ראש הממשלה;</w:t>
      </w:r>
      <w:r w:rsidRPr="00F51602">
        <w:rPr>
          <w:rtl/>
        </w:rPr>
        <w:t xml:space="preserve"> </w:t>
      </w:r>
      <w:r>
        <w:rPr>
          <w:rFonts w:hint="cs"/>
          <w:rtl/>
        </w:rPr>
        <w:t>ב</w:t>
      </w:r>
      <w:r w:rsidRPr="00F51602">
        <w:rPr>
          <w:rFonts w:hint="cs"/>
          <w:rtl/>
        </w:rPr>
        <w:t xml:space="preserve">משרד הבינוי והשיכון; </w:t>
      </w:r>
      <w:r>
        <w:rPr>
          <w:rFonts w:hint="cs"/>
          <w:rtl/>
        </w:rPr>
        <w:t>במשרד לפיתוח הפריפריה, הנגב והגליל</w:t>
      </w:r>
      <w:r w:rsidRPr="00F51602">
        <w:rPr>
          <w:rFonts w:hint="cs"/>
          <w:rtl/>
        </w:rPr>
        <w:t xml:space="preserve">; </w:t>
      </w:r>
      <w:r>
        <w:rPr>
          <w:rFonts w:hint="cs"/>
          <w:rtl/>
        </w:rPr>
        <w:t>ב</w:t>
      </w:r>
      <w:r w:rsidRPr="00F51602">
        <w:rPr>
          <w:rFonts w:hint="cs"/>
          <w:rtl/>
        </w:rPr>
        <w:t xml:space="preserve">משרד הכלכלה; </w:t>
      </w:r>
      <w:r>
        <w:rPr>
          <w:rFonts w:hint="cs"/>
          <w:rtl/>
        </w:rPr>
        <w:t>ב</w:t>
      </w:r>
      <w:r w:rsidRPr="00F51602">
        <w:rPr>
          <w:rFonts w:hint="cs"/>
          <w:rtl/>
        </w:rPr>
        <w:t xml:space="preserve">רשות החדשנות </w:t>
      </w:r>
      <w:r>
        <w:rPr>
          <w:rFonts w:hint="cs"/>
          <w:rtl/>
        </w:rPr>
        <w:t>שב</w:t>
      </w:r>
      <w:r w:rsidRPr="00F51602">
        <w:rPr>
          <w:rFonts w:hint="cs"/>
          <w:rtl/>
        </w:rPr>
        <w:t xml:space="preserve">משרד הכלכלה; </w:t>
      </w:r>
      <w:r>
        <w:rPr>
          <w:rFonts w:hint="cs"/>
          <w:rtl/>
        </w:rPr>
        <w:t>ב</w:t>
      </w:r>
      <w:r w:rsidRPr="00F51602">
        <w:rPr>
          <w:rFonts w:hint="cs"/>
          <w:rtl/>
        </w:rPr>
        <w:t xml:space="preserve">מכון התקנים; </w:t>
      </w:r>
      <w:r>
        <w:rPr>
          <w:rFonts w:hint="cs"/>
          <w:rtl/>
        </w:rPr>
        <w:t>ב</w:t>
      </w:r>
      <w:r w:rsidRPr="00F51602">
        <w:rPr>
          <w:rFonts w:hint="cs"/>
          <w:rtl/>
        </w:rPr>
        <w:t xml:space="preserve">מרכז </w:t>
      </w:r>
      <w:r>
        <w:rPr>
          <w:rFonts w:hint="cs"/>
          <w:rtl/>
        </w:rPr>
        <w:t>ל</w:t>
      </w:r>
      <w:r w:rsidRPr="00F51602">
        <w:rPr>
          <w:rFonts w:hint="cs"/>
          <w:rtl/>
        </w:rPr>
        <w:t xml:space="preserve">מיפוי ישראל; </w:t>
      </w:r>
      <w:r>
        <w:rPr>
          <w:rFonts w:hint="cs"/>
          <w:rtl/>
        </w:rPr>
        <w:t>ב</w:t>
      </w:r>
      <w:r w:rsidRPr="00F51602">
        <w:rPr>
          <w:rFonts w:hint="cs"/>
          <w:rtl/>
        </w:rPr>
        <w:t>פיקוד העורף</w:t>
      </w:r>
      <w:r>
        <w:rPr>
          <w:rFonts w:hint="cs"/>
          <w:rtl/>
        </w:rPr>
        <w:t xml:space="preserve"> שבצה"ל</w:t>
      </w:r>
      <w:r w:rsidRPr="00F51602">
        <w:rPr>
          <w:rFonts w:hint="cs"/>
          <w:rtl/>
        </w:rPr>
        <w:t xml:space="preserve">; </w:t>
      </w:r>
      <w:r>
        <w:rPr>
          <w:rFonts w:hint="cs"/>
          <w:rtl/>
        </w:rPr>
        <w:t>ב</w:t>
      </w:r>
      <w:r w:rsidRPr="00F51602">
        <w:rPr>
          <w:rFonts w:hint="cs"/>
          <w:rtl/>
        </w:rPr>
        <w:t>משרד התקשורת</w:t>
      </w:r>
      <w:r>
        <w:rPr>
          <w:rFonts w:hint="cs"/>
          <w:rtl/>
        </w:rPr>
        <w:t>; ב</w:t>
      </w:r>
      <w:r w:rsidRPr="00F11186">
        <w:rPr>
          <w:rtl/>
        </w:rPr>
        <w:t>עיריית באר</w:t>
      </w:r>
      <w:r>
        <w:rPr>
          <w:rFonts w:hint="cs"/>
          <w:rtl/>
        </w:rPr>
        <w:t>-</w:t>
      </w:r>
      <w:r w:rsidRPr="00F11186">
        <w:rPr>
          <w:rtl/>
        </w:rPr>
        <w:t>שבע</w:t>
      </w:r>
      <w:r>
        <w:rPr>
          <w:rFonts w:hint="cs"/>
          <w:rtl/>
        </w:rPr>
        <w:t>;</w:t>
      </w:r>
      <w:r w:rsidRPr="00F11186">
        <w:rPr>
          <w:rtl/>
        </w:rPr>
        <w:t xml:space="preserve"> </w:t>
      </w:r>
      <w:r>
        <w:rPr>
          <w:rFonts w:hint="cs"/>
          <w:rtl/>
        </w:rPr>
        <w:t>ב</w:t>
      </w:r>
      <w:r w:rsidRPr="00F11186">
        <w:rPr>
          <w:rtl/>
        </w:rPr>
        <w:t>עיריית חיפה</w:t>
      </w:r>
      <w:r w:rsidRPr="00F11186">
        <w:rPr>
          <w:rFonts w:hint="cs"/>
          <w:rtl/>
        </w:rPr>
        <w:t xml:space="preserve"> </w:t>
      </w:r>
      <w:r w:rsidRPr="00F51602">
        <w:rPr>
          <w:rFonts w:hint="cs"/>
          <w:rtl/>
        </w:rPr>
        <w:t>ו</w:t>
      </w:r>
      <w:r>
        <w:rPr>
          <w:rFonts w:hint="cs"/>
          <w:rtl/>
        </w:rPr>
        <w:t>ב</w:t>
      </w:r>
      <w:r w:rsidRPr="00F51602">
        <w:rPr>
          <w:rFonts w:hint="cs"/>
          <w:rtl/>
        </w:rPr>
        <w:t>מרכז השלטון המקומי.</w:t>
      </w:r>
    </w:p>
    <w:p w14:paraId="2354CC8B" w14:textId="77777777" w:rsidR="004A4C2C" w:rsidRPr="00F51602" w:rsidRDefault="004A4C2C" w:rsidP="007D5831">
      <w:pPr>
        <w:pStyle w:val="218"/>
        <w:rPr>
          <w:rtl/>
        </w:rPr>
      </w:pPr>
      <w:r w:rsidRPr="00F51602">
        <w:rPr>
          <w:rFonts w:hint="cs"/>
          <w:rtl/>
        </w:rPr>
        <w:lastRenderedPageBreak/>
        <w:t xml:space="preserve">מעורבות והסדרה ממשלתית </w:t>
      </w:r>
    </w:p>
    <w:p w14:paraId="00E187DC" w14:textId="77777777" w:rsidR="004A4C2C" w:rsidRPr="00F51602" w:rsidRDefault="004A4C2C" w:rsidP="007D5831">
      <w:pPr>
        <w:pStyle w:val="100"/>
        <w:rPr>
          <w:rtl/>
        </w:rPr>
      </w:pPr>
      <w:r w:rsidRPr="00F51602">
        <w:rPr>
          <w:rtl/>
        </w:rPr>
        <w:t>לשלטון המרכזי</w:t>
      </w:r>
      <w:r w:rsidRPr="00F51602">
        <w:rPr>
          <w:rFonts w:hint="cs"/>
          <w:rtl/>
        </w:rPr>
        <w:t xml:space="preserve"> </w:t>
      </w:r>
      <w:r>
        <w:rPr>
          <w:rFonts w:hint="cs"/>
          <w:rtl/>
        </w:rPr>
        <w:t>השפעה</w:t>
      </w:r>
      <w:r w:rsidRPr="00F51602">
        <w:rPr>
          <w:rtl/>
        </w:rPr>
        <w:t xml:space="preserve"> ישירה על </w:t>
      </w:r>
      <w:r>
        <w:rPr>
          <w:rFonts w:hint="cs"/>
          <w:rtl/>
        </w:rPr>
        <w:t>תפקוד הרשויות</w:t>
      </w:r>
      <w:r w:rsidRPr="00F51602">
        <w:rPr>
          <w:rtl/>
        </w:rPr>
        <w:t xml:space="preserve"> המקומי</w:t>
      </w:r>
      <w:r>
        <w:rPr>
          <w:rFonts w:hint="cs"/>
          <w:rtl/>
        </w:rPr>
        <w:t>ו</w:t>
      </w:r>
      <w:r w:rsidRPr="00F51602">
        <w:rPr>
          <w:rtl/>
        </w:rPr>
        <w:t>ת</w:t>
      </w:r>
      <w:r>
        <w:rPr>
          <w:rFonts w:hint="cs"/>
          <w:rtl/>
        </w:rPr>
        <w:t>. השפעה זו באה לידי ביטוי בייזום חקיקה</w:t>
      </w:r>
      <w:r>
        <w:rPr>
          <w:rStyle w:val="FootnoteReference"/>
          <w:rtl/>
        </w:rPr>
        <w:footnoteReference w:id="36"/>
      </w:r>
      <w:r>
        <w:rPr>
          <w:rFonts w:hint="cs"/>
          <w:rtl/>
        </w:rPr>
        <w:t xml:space="preserve">, בהיותו מאסדר (רגולטור) ובהטלת משימות שבהן </w:t>
      </w:r>
      <w:r w:rsidRPr="00F51602">
        <w:rPr>
          <w:rtl/>
        </w:rPr>
        <w:t>השלטון המקומי</w:t>
      </w:r>
      <w:r w:rsidRPr="00F51602">
        <w:rPr>
          <w:rFonts w:hint="cs"/>
          <w:rtl/>
        </w:rPr>
        <w:t xml:space="preserve"> </w:t>
      </w:r>
      <w:r w:rsidRPr="00F51602">
        <w:rPr>
          <w:rtl/>
        </w:rPr>
        <w:t>הוא זרוע של השלטון המרכזי</w:t>
      </w:r>
      <w:r w:rsidRPr="00F51602">
        <w:rPr>
          <w:rFonts w:hint="cs"/>
          <w:rtl/>
        </w:rPr>
        <w:t xml:space="preserve">. </w:t>
      </w:r>
      <w:r w:rsidRPr="00F51602">
        <w:rPr>
          <w:rtl/>
        </w:rPr>
        <w:t>מכאן שלממשלה השפעה מהותית על תהליכי הפיתוח המקומי, הן כגורם</w:t>
      </w:r>
      <w:r w:rsidRPr="00F51602">
        <w:rPr>
          <w:rFonts w:hint="cs"/>
          <w:rtl/>
        </w:rPr>
        <w:t xml:space="preserve"> </w:t>
      </w:r>
      <w:r w:rsidRPr="00F51602">
        <w:rPr>
          <w:rtl/>
        </w:rPr>
        <w:t>מ</w:t>
      </w:r>
      <w:r>
        <w:rPr>
          <w:rFonts w:hint="cs"/>
          <w:rtl/>
        </w:rPr>
        <w:t>אסדר</w:t>
      </w:r>
      <w:r w:rsidRPr="00F51602">
        <w:rPr>
          <w:rtl/>
        </w:rPr>
        <w:t xml:space="preserve"> והן כגורם </w:t>
      </w:r>
      <w:r>
        <w:rPr>
          <w:rFonts w:hint="cs"/>
          <w:rtl/>
        </w:rPr>
        <w:t>ה</w:t>
      </w:r>
      <w:r w:rsidRPr="00F51602">
        <w:rPr>
          <w:rtl/>
        </w:rPr>
        <w:t>מאפשר ותומך ביוזמות מקומיות.</w:t>
      </w:r>
      <w:r w:rsidRPr="00F51602">
        <w:rPr>
          <w:rFonts w:hint="cs"/>
          <w:rtl/>
        </w:rPr>
        <w:t xml:space="preserve"> לעיתים</w:t>
      </w:r>
      <w:r w:rsidRPr="00F51602">
        <w:rPr>
          <w:rtl/>
        </w:rPr>
        <w:t xml:space="preserve"> הממשלה מקבלת החלטות</w:t>
      </w:r>
      <w:r w:rsidRPr="00F51602">
        <w:rPr>
          <w:rFonts w:hint="cs"/>
          <w:rtl/>
        </w:rPr>
        <w:t xml:space="preserve"> ייעודיות</w:t>
      </w:r>
      <w:r w:rsidRPr="00F51602">
        <w:rPr>
          <w:rtl/>
        </w:rPr>
        <w:t xml:space="preserve"> לקידום מגזרים, אזורים</w:t>
      </w:r>
      <w:r w:rsidRPr="00F51602">
        <w:rPr>
          <w:rFonts w:hint="cs"/>
          <w:rtl/>
        </w:rPr>
        <w:t xml:space="preserve"> </w:t>
      </w:r>
      <w:r w:rsidRPr="00F51602">
        <w:rPr>
          <w:rtl/>
        </w:rPr>
        <w:t>או רשויות על בסיס זיהוי של פערים או צרכים מיוחדים</w:t>
      </w:r>
      <w:r w:rsidRPr="00F51602">
        <w:rPr>
          <w:rFonts w:hint="cs"/>
          <w:rtl/>
        </w:rPr>
        <w:t xml:space="preserve">. </w:t>
      </w:r>
    </w:p>
    <w:p w14:paraId="2D2C54B8" w14:textId="77777777" w:rsidR="004A4C2C" w:rsidRPr="00F51602" w:rsidRDefault="004A4C2C" w:rsidP="007D5831">
      <w:pPr>
        <w:pStyle w:val="316"/>
        <w:rPr>
          <w:rtl/>
        </w:rPr>
      </w:pPr>
      <w:r w:rsidRPr="00F51602">
        <w:rPr>
          <w:rFonts w:hint="cs"/>
          <w:rtl/>
        </w:rPr>
        <w:t>ה</w:t>
      </w:r>
      <w:r>
        <w:rPr>
          <w:rFonts w:hint="cs"/>
          <w:rtl/>
        </w:rPr>
        <w:t>י</w:t>
      </w:r>
      <w:r w:rsidRPr="00F51602">
        <w:rPr>
          <w:rFonts w:hint="cs"/>
          <w:rtl/>
        </w:rPr>
        <w:t>עדר גורם מתכלל</w:t>
      </w:r>
    </w:p>
    <w:p w14:paraId="5670FE17" w14:textId="77777777" w:rsidR="004A4C2C" w:rsidRPr="00E87C0B" w:rsidRDefault="004A4C2C" w:rsidP="007D5831">
      <w:pPr>
        <w:pStyle w:val="100"/>
        <w:rPr>
          <w:rtl/>
        </w:rPr>
      </w:pPr>
      <w:r w:rsidRPr="00F51602">
        <w:rPr>
          <w:rFonts w:hint="cs"/>
          <w:rtl/>
        </w:rPr>
        <w:t>היות שבמארג הפעילות המשותף לשלטון המרכזי והמקומי פועלים משרדי ממשלה רבים לצד רשויות מקומיות רבות, נדרשת לע</w:t>
      </w:r>
      <w:r>
        <w:rPr>
          <w:rFonts w:hint="cs"/>
          <w:rtl/>
        </w:rPr>
        <w:t>י</w:t>
      </w:r>
      <w:r w:rsidRPr="00F51602">
        <w:rPr>
          <w:rFonts w:hint="cs"/>
          <w:rtl/>
        </w:rPr>
        <w:t>תים פעולה מתכללת. הצורך בפעולה מתכללת מתחדד כאשר מדובר בנושאים בעלי ממד טכנולוגי, הדורשים הבנה מקצועית ותיאום בין מערכ</w:t>
      </w:r>
      <w:r>
        <w:rPr>
          <w:rFonts w:hint="cs"/>
          <w:rtl/>
        </w:rPr>
        <w:t>ו</w:t>
      </w:r>
      <w:r w:rsidRPr="00F51602">
        <w:rPr>
          <w:rFonts w:hint="cs"/>
          <w:rtl/>
        </w:rPr>
        <w:t>ת שונות.</w:t>
      </w:r>
      <w:r>
        <w:rPr>
          <w:rFonts w:hint="cs"/>
          <w:rtl/>
        </w:rPr>
        <w:t xml:space="preserve"> </w:t>
      </w:r>
      <w:r w:rsidRPr="00E87C0B">
        <w:rPr>
          <w:rtl/>
        </w:rPr>
        <w:t>גם בתוכנית הדיגיטלית</w:t>
      </w:r>
      <w:r>
        <w:rPr>
          <w:rFonts w:hint="cs"/>
          <w:rtl/>
        </w:rPr>
        <w:t xml:space="preserve"> הלאומית</w:t>
      </w:r>
      <w:r w:rsidRPr="00E87C0B">
        <w:rPr>
          <w:rtl/>
        </w:rPr>
        <w:t xml:space="preserve"> שהממשלה אישרה ביוני 2017 נקבע כי "השלטון המקומי בישראל מתמודד עם בעיות רבות, ביניהן מחסור בגוף אחד האחראי על נושא הדיגיטציה; ריבוי גופים המעורבים בקבלת ההחלטות בתחום פעילותן </w:t>
      </w:r>
      <w:r>
        <w:rPr>
          <w:rFonts w:hint="cs"/>
          <w:rtl/>
        </w:rPr>
        <w:t xml:space="preserve">[של הרשויות המקומיות] </w:t>
      </w:r>
      <w:r w:rsidRPr="00E87C0B">
        <w:rPr>
          <w:rtl/>
        </w:rPr>
        <w:t>וקושי בקביעת מדיניות אחידה ומחייבת".</w:t>
      </w:r>
    </w:p>
    <w:p w14:paraId="298AC28F" w14:textId="77777777" w:rsidR="004A4C2C" w:rsidRPr="00F51602" w:rsidRDefault="004A4C2C" w:rsidP="003A5144">
      <w:pPr>
        <w:pStyle w:val="100"/>
        <w:rPr>
          <w:rtl/>
        </w:rPr>
      </w:pPr>
      <w:r w:rsidRPr="00D32440">
        <w:rPr>
          <w:rStyle w:val="Heading5Char"/>
          <w:rFonts w:hint="cs"/>
          <w:color w:val="387026"/>
          <w:spacing w:val="0"/>
          <w:rtl/>
        </w:rPr>
        <w:t>פעילות משרד הפנים:</w:t>
      </w:r>
      <w:r w:rsidRPr="00D32440">
        <w:rPr>
          <w:rFonts w:hint="cs"/>
          <w:color w:val="387026"/>
          <w:rtl/>
        </w:rPr>
        <w:t xml:space="preserve"> </w:t>
      </w:r>
      <w:r w:rsidRPr="00F51602">
        <w:rPr>
          <w:rtl/>
        </w:rPr>
        <w:t xml:space="preserve">משרד הפנים </w:t>
      </w:r>
      <w:r w:rsidRPr="00F51602">
        <w:rPr>
          <w:rFonts w:hint="cs"/>
          <w:rtl/>
        </w:rPr>
        <w:t xml:space="preserve">מופקד על תכנונה וביצועה של </w:t>
      </w:r>
      <w:r>
        <w:rPr>
          <w:rFonts w:hint="cs"/>
          <w:rtl/>
        </w:rPr>
        <w:t>ה</w:t>
      </w:r>
      <w:r w:rsidRPr="00F51602">
        <w:rPr>
          <w:rFonts w:hint="cs"/>
          <w:rtl/>
        </w:rPr>
        <w:t xml:space="preserve">מדיניות </w:t>
      </w:r>
      <w:r>
        <w:rPr>
          <w:rFonts w:hint="cs"/>
          <w:rtl/>
        </w:rPr>
        <w:t>ה</w:t>
      </w:r>
      <w:r w:rsidRPr="00F51602">
        <w:rPr>
          <w:rFonts w:hint="cs"/>
          <w:rtl/>
        </w:rPr>
        <w:t xml:space="preserve">לאומית בנושאי השלטון המקומי. פעילות המשרד מתבצעת בשתי רמות: ברמה הארצית - מתן הנחיות וקביעת מדיניות; וברמה המחוזית - דרג </w:t>
      </w:r>
      <w:r>
        <w:rPr>
          <w:rFonts w:hint="cs"/>
          <w:rtl/>
        </w:rPr>
        <w:t>ה</w:t>
      </w:r>
      <w:r w:rsidRPr="00F51602">
        <w:rPr>
          <w:rFonts w:hint="cs"/>
          <w:rtl/>
        </w:rPr>
        <w:t>ביצוע המקיים קשר עם הרשויות המקומיות. בי</w:t>
      </w:r>
      <w:r>
        <w:rPr>
          <w:rFonts w:hint="cs"/>
          <w:rtl/>
        </w:rPr>
        <w:t>ן</w:t>
      </w:r>
      <w:r w:rsidRPr="00F51602">
        <w:rPr>
          <w:rFonts w:hint="cs"/>
          <w:rtl/>
        </w:rPr>
        <w:t xml:space="preserve"> היתר, המשרד </w:t>
      </w:r>
      <w:r>
        <w:rPr>
          <w:rFonts w:hint="cs"/>
          <w:rtl/>
        </w:rPr>
        <w:t xml:space="preserve">מפקח </w:t>
      </w:r>
      <w:r w:rsidRPr="00F51602">
        <w:rPr>
          <w:rFonts w:hint="cs"/>
          <w:rtl/>
        </w:rPr>
        <w:t>מטעם הממשלה על הרשויות המקומיות ו</w:t>
      </w:r>
      <w:r>
        <w:rPr>
          <w:rFonts w:hint="cs"/>
          <w:rtl/>
        </w:rPr>
        <w:t>אחראי ל</w:t>
      </w:r>
      <w:r w:rsidRPr="00F51602">
        <w:rPr>
          <w:rFonts w:hint="cs"/>
          <w:rtl/>
        </w:rPr>
        <w:t>הכוונת פעולותיהן בהתאם לחוק ולמדיניות הממשלה.</w:t>
      </w:r>
    </w:p>
    <w:p w14:paraId="58558B13" w14:textId="77777777" w:rsidR="004A4C2C" w:rsidRPr="00D81B76" w:rsidRDefault="004A4C2C" w:rsidP="003A5144">
      <w:pPr>
        <w:pStyle w:val="100"/>
        <w:rPr>
          <w:rtl/>
          <w:lang w:val="en-GB"/>
        </w:rPr>
      </w:pPr>
      <w:r w:rsidRPr="00F51602">
        <w:rPr>
          <w:rtl/>
        </w:rPr>
        <w:t xml:space="preserve">אשר לעידוד שילוב דיגיטציה וטכנולוגיות מתקדמות, </w:t>
      </w:r>
      <w:r>
        <w:rPr>
          <w:rFonts w:hint="cs"/>
          <w:rtl/>
        </w:rPr>
        <w:t>בשנים 2016 - 2019</w:t>
      </w:r>
      <w:r w:rsidRPr="00F51602">
        <w:rPr>
          <w:rFonts w:hint="cs"/>
          <w:rtl/>
        </w:rPr>
        <w:t xml:space="preserve"> פעל משרד הפנים לקידום הנושא, לע</w:t>
      </w:r>
      <w:r>
        <w:rPr>
          <w:rFonts w:hint="cs"/>
          <w:rtl/>
        </w:rPr>
        <w:t>י</w:t>
      </w:r>
      <w:r w:rsidRPr="00F51602">
        <w:rPr>
          <w:rFonts w:hint="cs"/>
          <w:rtl/>
        </w:rPr>
        <w:t xml:space="preserve">תים במשותף עם </w:t>
      </w:r>
      <w:r>
        <w:rPr>
          <w:rFonts w:hint="cs"/>
          <w:rtl/>
        </w:rPr>
        <w:t xml:space="preserve">מטה </w:t>
      </w:r>
      <w:r w:rsidRPr="00F51602">
        <w:rPr>
          <w:rFonts w:hint="cs"/>
          <w:rtl/>
        </w:rPr>
        <w:t>ישראל דיגיטלית, לרבות באמצעות הקצאת תקציבים לפעולות שונות</w:t>
      </w:r>
      <w:r>
        <w:rPr>
          <w:rFonts w:hint="cs"/>
          <w:rtl/>
        </w:rPr>
        <w:t xml:space="preserve"> (כגון -</w:t>
      </w:r>
      <w:r w:rsidRPr="0097303B">
        <w:rPr>
          <w:rtl/>
        </w:rPr>
        <w:t xml:space="preserve"> לקידום "הון א</w:t>
      </w:r>
      <w:r>
        <w:rPr>
          <w:rtl/>
        </w:rPr>
        <w:t>נושי דיגיטלי" ברשויות המקומיות</w:t>
      </w:r>
      <w:r>
        <w:rPr>
          <w:rFonts w:hint="cs"/>
          <w:rtl/>
        </w:rPr>
        <w:t xml:space="preserve"> </w:t>
      </w:r>
      <w:r w:rsidRPr="006420B8">
        <w:rPr>
          <w:rtl/>
        </w:rPr>
        <w:t>ולקידום "אזורים חכמים"</w:t>
      </w:r>
      <w:r>
        <w:rPr>
          <w:rFonts w:hint="cs"/>
          <w:rtl/>
        </w:rPr>
        <w:t>)</w:t>
      </w:r>
      <w:r>
        <w:rPr>
          <w:vertAlign w:val="superscript"/>
          <w:rtl/>
        </w:rPr>
        <w:footnoteReference w:id="37"/>
      </w:r>
      <w:r w:rsidRPr="00F51602">
        <w:rPr>
          <w:rFonts w:hint="cs"/>
          <w:rtl/>
        </w:rPr>
        <w:t>. נוסף</w:t>
      </w:r>
      <w:r>
        <w:rPr>
          <w:rFonts w:hint="cs"/>
          <w:rtl/>
        </w:rPr>
        <w:t xml:space="preserve"> על כך</w:t>
      </w:r>
      <w:r w:rsidRPr="00F51602">
        <w:rPr>
          <w:rFonts w:hint="cs"/>
          <w:rtl/>
        </w:rPr>
        <w:t xml:space="preserve">, </w:t>
      </w:r>
      <w:r w:rsidRPr="00F51602">
        <w:rPr>
          <w:rtl/>
        </w:rPr>
        <w:t xml:space="preserve">בשנת 2018 </w:t>
      </w:r>
      <w:r w:rsidRPr="00F51602">
        <w:rPr>
          <w:rFonts w:hint="cs"/>
          <w:rtl/>
        </w:rPr>
        <w:t xml:space="preserve">הקים </w:t>
      </w:r>
      <w:r w:rsidRPr="00F51602">
        <w:rPr>
          <w:rtl/>
        </w:rPr>
        <w:t xml:space="preserve">משרד </w:t>
      </w:r>
      <w:r w:rsidRPr="00F51602">
        <w:rPr>
          <w:rFonts w:hint="cs"/>
          <w:rtl/>
        </w:rPr>
        <w:t xml:space="preserve">הפנים </w:t>
      </w:r>
      <w:r w:rsidRPr="00F51602">
        <w:rPr>
          <w:rtl/>
        </w:rPr>
        <w:t>את מינהל הפיתוח</w:t>
      </w:r>
      <w:r w:rsidRPr="00F51602">
        <w:rPr>
          <w:rFonts w:hint="cs"/>
          <w:rtl/>
        </w:rPr>
        <w:t xml:space="preserve"> </w:t>
      </w:r>
      <w:r w:rsidRPr="00F51602">
        <w:rPr>
          <w:rtl/>
        </w:rPr>
        <w:t>כחלק מ</w:t>
      </w:r>
      <w:r>
        <w:rPr>
          <w:rFonts w:hint="cs"/>
          <w:rtl/>
        </w:rPr>
        <w:t>ה</w:t>
      </w:r>
      <w:r w:rsidRPr="00F51602">
        <w:rPr>
          <w:rtl/>
        </w:rPr>
        <w:t>תפיס</w:t>
      </w:r>
      <w:r w:rsidRPr="00F51602">
        <w:rPr>
          <w:rFonts w:hint="cs"/>
          <w:rtl/>
        </w:rPr>
        <w:t>ה</w:t>
      </w:r>
      <w:r w:rsidRPr="00F51602">
        <w:rPr>
          <w:rtl/>
        </w:rPr>
        <w:t xml:space="preserve"> </w:t>
      </w:r>
      <w:r>
        <w:rPr>
          <w:rFonts w:hint="cs"/>
          <w:rtl/>
        </w:rPr>
        <w:t>ה</w:t>
      </w:r>
      <w:r w:rsidRPr="00F51602">
        <w:rPr>
          <w:rtl/>
        </w:rPr>
        <w:t xml:space="preserve">אסטרטגית </w:t>
      </w:r>
      <w:r>
        <w:rPr>
          <w:rFonts w:hint="cs"/>
          <w:rtl/>
        </w:rPr>
        <w:t>ה</w:t>
      </w:r>
      <w:r w:rsidRPr="00F51602">
        <w:rPr>
          <w:rtl/>
        </w:rPr>
        <w:t>חדשה של</w:t>
      </w:r>
      <w:r>
        <w:rPr>
          <w:rFonts w:hint="cs"/>
          <w:rtl/>
        </w:rPr>
        <w:t>ו</w:t>
      </w:r>
      <w:r w:rsidRPr="00F51602">
        <w:rPr>
          <w:rFonts w:hint="cs"/>
          <w:rtl/>
        </w:rPr>
        <w:t xml:space="preserve"> ששמה לה </w:t>
      </w:r>
      <w:r>
        <w:rPr>
          <w:rFonts w:hint="cs"/>
          <w:rtl/>
        </w:rPr>
        <w:t>ל</w:t>
      </w:r>
      <w:r w:rsidRPr="00F51602">
        <w:rPr>
          <w:rFonts w:hint="cs"/>
          <w:rtl/>
        </w:rPr>
        <w:t xml:space="preserve">יעד את </w:t>
      </w:r>
      <w:r w:rsidRPr="00F51602">
        <w:rPr>
          <w:rtl/>
        </w:rPr>
        <w:t>חיזוק הרשות המקומית והראייה האזורית באמצעות פיתוח</w:t>
      </w:r>
      <w:r w:rsidRPr="00F51602">
        <w:rPr>
          <w:rFonts w:hint="cs"/>
          <w:rtl/>
        </w:rPr>
        <w:t xml:space="preserve"> </w:t>
      </w:r>
      <w:r w:rsidRPr="00F51602">
        <w:rPr>
          <w:rtl/>
        </w:rPr>
        <w:t>כלים ארגוניים וכלכליים למען הרשויות המקומיות.</w:t>
      </w:r>
      <w:r w:rsidRPr="00F51602">
        <w:rPr>
          <w:rFonts w:hint="cs"/>
          <w:rtl/>
        </w:rPr>
        <w:t xml:space="preserve"> </w:t>
      </w:r>
      <w:r w:rsidRPr="00F51602">
        <w:rPr>
          <w:rtl/>
        </w:rPr>
        <w:t>ב</w:t>
      </w:r>
      <w:r w:rsidRPr="00F51602">
        <w:rPr>
          <w:rFonts w:hint="cs"/>
          <w:rtl/>
        </w:rPr>
        <w:t>מסגרת ה</w:t>
      </w:r>
      <w:r w:rsidRPr="00F51602">
        <w:rPr>
          <w:rtl/>
        </w:rPr>
        <w:t xml:space="preserve">מינהל הוקם </w:t>
      </w:r>
      <w:r>
        <w:rPr>
          <w:rFonts w:hint="cs"/>
          <w:rtl/>
        </w:rPr>
        <w:t>אגף</w:t>
      </w:r>
      <w:r w:rsidRPr="00F51602">
        <w:rPr>
          <w:rtl/>
        </w:rPr>
        <w:t xml:space="preserve"> פיתוח מוניציפלי</w:t>
      </w:r>
      <w:r>
        <w:rPr>
          <w:rFonts w:hint="cs"/>
          <w:rtl/>
        </w:rPr>
        <w:t xml:space="preserve">, </w:t>
      </w:r>
      <w:r w:rsidRPr="00F51602">
        <w:rPr>
          <w:rtl/>
        </w:rPr>
        <w:t xml:space="preserve">אשר מתמקד </w:t>
      </w:r>
      <w:r w:rsidRPr="00F51602">
        <w:rPr>
          <w:rFonts w:hint="cs"/>
          <w:rtl/>
        </w:rPr>
        <w:t>ב</w:t>
      </w:r>
      <w:r w:rsidRPr="00F51602">
        <w:rPr>
          <w:rtl/>
        </w:rPr>
        <w:t>חדשנות ו</w:t>
      </w:r>
      <w:r>
        <w:rPr>
          <w:rFonts w:hint="cs"/>
          <w:rtl/>
        </w:rPr>
        <w:t>ב</w:t>
      </w:r>
      <w:r w:rsidRPr="00F51602">
        <w:rPr>
          <w:rtl/>
        </w:rPr>
        <w:t>שקיפות</w:t>
      </w:r>
      <w:r w:rsidRPr="00F51602">
        <w:rPr>
          <w:rFonts w:hint="cs"/>
          <w:rtl/>
        </w:rPr>
        <w:t xml:space="preserve"> בשלטון המקומי, לרבות באמצעות דיגיטציה</w:t>
      </w:r>
      <w:r w:rsidRPr="00F51602">
        <w:rPr>
          <w:rtl/>
        </w:rPr>
        <w:t>.</w:t>
      </w:r>
      <w:r w:rsidRPr="00F51602">
        <w:rPr>
          <w:rFonts w:hint="cs"/>
          <w:rtl/>
        </w:rPr>
        <w:t xml:space="preserve"> כך לדוגמ</w:t>
      </w:r>
      <w:r>
        <w:rPr>
          <w:rFonts w:hint="cs"/>
          <w:rtl/>
        </w:rPr>
        <w:t>ה</w:t>
      </w:r>
      <w:r w:rsidRPr="00F51602">
        <w:rPr>
          <w:rFonts w:hint="cs"/>
          <w:rtl/>
        </w:rPr>
        <w:t xml:space="preserve">, במסגרת זו </w:t>
      </w:r>
      <w:r w:rsidRPr="00F51602">
        <w:rPr>
          <w:rtl/>
        </w:rPr>
        <w:t>פותחה</w:t>
      </w:r>
      <w:r w:rsidRPr="00F51602">
        <w:rPr>
          <w:rFonts w:hint="cs"/>
          <w:rtl/>
        </w:rPr>
        <w:t xml:space="preserve"> בין היתר</w:t>
      </w:r>
      <w:r w:rsidRPr="00F51602">
        <w:rPr>
          <w:rtl/>
        </w:rPr>
        <w:t xml:space="preserve"> תוכנית לפיתוח כלכלי וארגוני </w:t>
      </w:r>
      <w:r w:rsidRPr="00F51602">
        <w:rPr>
          <w:rFonts w:hint="cs"/>
          <w:rtl/>
        </w:rPr>
        <w:t xml:space="preserve">ב-16 </w:t>
      </w:r>
      <w:r w:rsidRPr="00F51602">
        <w:rPr>
          <w:rtl/>
        </w:rPr>
        <w:t>רשויות מקומיות</w:t>
      </w:r>
      <w:r w:rsidRPr="00F51602">
        <w:rPr>
          <w:rFonts w:hint="cs"/>
          <w:rtl/>
        </w:rPr>
        <w:t xml:space="preserve"> ערביות</w:t>
      </w:r>
      <w:r w:rsidRPr="00F51602">
        <w:rPr>
          <w:rtl/>
        </w:rPr>
        <w:t xml:space="preserve"> מצטיינו</w:t>
      </w:r>
      <w:r w:rsidRPr="00F51602">
        <w:rPr>
          <w:rFonts w:hint="cs"/>
          <w:rtl/>
        </w:rPr>
        <w:t xml:space="preserve">ת, ובכלל זה </w:t>
      </w:r>
      <w:r>
        <w:rPr>
          <w:rFonts w:hint="cs"/>
          <w:rtl/>
        </w:rPr>
        <w:t>פותח על ידו</w:t>
      </w:r>
      <w:r w:rsidRPr="00F51602">
        <w:rPr>
          <w:rtl/>
        </w:rPr>
        <w:t xml:space="preserve"> </w:t>
      </w:r>
      <w:r>
        <w:rPr>
          <w:rFonts w:hint="cs"/>
          <w:rtl/>
        </w:rPr>
        <w:t>"</w:t>
      </w:r>
      <w:r w:rsidRPr="00F51602">
        <w:rPr>
          <w:rtl/>
        </w:rPr>
        <w:t>ציר דיגיטלי</w:t>
      </w:r>
      <w:r>
        <w:rPr>
          <w:rFonts w:hint="cs"/>
          <w:rtl/>
        </w:rPr>
        <w:t>"</w:t>
      </w:r>
      <w:r>
        <w:rPr>
          <w:rStyle w:val="FootnoteReference"/>
          <w:rtl/>
        </w:rPr>
        <w:footnoteReference w:id="38"/>
      </w:r>
      <w:r w:rsidRPr="00F51602">
        <w:rPr>
          <w:rtl/>
        </w:rPr>
        <w:t xml:space="preserve"> </w:t>
      </w:r>
      <w:r w:rsidRPr="00F51602">
        <w:rPr>
          <w:rFonts w:hint="cs"/>
          <w:rtl/>
        </w:rPr>
        <w:t>שבמסגרתו נעשה מיפוי של</w:t>
      </w:r>
      <w:r w:rsidRPr="00F51602">
        <w:rPr>
          <w:rtl/>
        </w:rPr>
        <w:t xml:space="preserve"> מצבה ההתחלתי של הרשות בתחום הדיגיטלי והטכנולוגי </w:t>
      </w:r>
      <w:r w:rsidRPr="00F51602">
        <w:rPr>
          <w:rFonts w:hint="cs"/>
          <w:rtl/>
        </w:rPr>
        <w:t>ו</w:t>
      </w:r>
      <w:r w:rsidRPr="00F51602">
        <w:rPr>
          <w:rtl/>
        </w:rPr>
        <w:t xml:space="preserve">גיבוש </w:t>
      </w:r>
      <w:r w:rsidRPr="00F51602">
        <w:rPr>
          <w:rFonts w:hint="cs"/>
          <w:rtl/>
        </w:rPr>
        <w:t xml:space="preserve">של </w:t>
      </w:r>
      <w:r w:rsidRPr="00F51602">
        <w:rPr>
          <w:rtl/>
        </w:rPr>
        <w:t>ת</w:t>
      </w:r>
      <w:r w:rsidRPr="00F51602">
        <w:rPr>
          <w:rFonts w:hint="cs"/>
          <w:rtl/>
        </w:rPr>
        <w:t>ו</w:t>
      </w:r>
      <w:r w:rsidRPr="00F51602">
        <w:rPr>
          <w:rtl/>
        </w:rPr>
        <w:t xml:space="preserve">כנית עבודה דיגיטלית </w:t>
      </w:r>
      <w:r w:rsidRPr="00F51602">
        <w:rPr>
          <w:rtl/>
        </w:rPr>
        <w:lastRenderedPageBreak/>
        <w:t>לרשות</w:t>
      </w:r>
      <w:r w:rsidRPr="00F51602">
        <w:rPr>
          <w:rFonts w:hint="cs"/>
          <w:rtl/>
        </w:rPr>
        <w:t>, לרבות תקצובה</w:t>
      </w:r>
      <w:r w:rsidRPr="00F51602">
        <w:rPr>
          <w:rtl/>
        </w:rPr>
        <w:t>.</w:t>
      </w:r>
      <w:r w:rsidRPr="00F51602">
        <w:rPr>
          <w:rFonts w:hint="cs"/>
          <w:rtl/>
          <w:lang w:val="en-GB"/>
        </w:rPr>
        <w:t xml:space="preserve"> </w:t>
      </w:r>
      <w:r w:rsidRPr="00F51602">
        <w:rPr>
          <w:rtl/>
          <w:lang w:val="en-GB"/>
        </w:rPr>
        <w:t xml:space="preserve">הציר הדיגיטלי </w:t>
      </w:r>
      <w:r>
        <w:rPr>
          <w:rFonts w:hint="cs"/>
          <w:rtl/>
          <w:lang w:val="en-GB"/>
        </w:rPr>
        <w:t xml:space="preserve">מומן </w:t>
      </w:r>
      <w:r w:rsidRPr="00F51602">
        <w:rPr>
          <w:rtl/>
          <w:lang w:val="en-GB"/>
        </w:rPr>
        <w:t xml:space="preserve">מתקציבי משרד הפנים </w:t>
      </w:r>
      <w:r w:rsidRPr="00F51602">
        <w:rPr>
          <w:rFonts w:hint="cs"/>
          <w:rtl/>
          <w:lang w:val="en-GB"/>
        </w:rPr>
        <w:t xml:space="preserve">שהוקצו </w:t>
      </w:r>
      <w:r>
        <w:rPr>
          <w:rFonts w:hint="cs"/>
          <w:rtl/>
          <w:lang w:val="en-GB"/>
        </w:rPr>
        <w:t>למימוש</w:t>
      </w:r>
      <w:r w:rsidRPr="00F51602">
        <w:rPr>
          <w:rFonts w:hint="cs"/>
          <w:rtl/>
          <w:lang w:val="en-GB"/>
        </w:rPr>
        <w:t xml:space="preserve"> החלטת ממשלה שעניינה </w:t>
      </w:r>
      <w:r w:rsidRPr="00F51602">
        <w:rPr>
          <w:rtl/>
          <w:lang w:val="en-GB"/>
        </w:rPr>
        <w:t>פיתוח כלכלי באוכלוסיית המיעוטים בשנים</w:t>
      </w:r>
      <w:r>
        <w:rPr>
          <w:rFonts w:hint="cs"/>
          <w:rtl/>
          <w:lang w:val="en-GB"/>
        </w:rPr>
        <w:t xml:space="preserve"> 2016 - 2020</w:t>
      </w:r>
      <w:r>
        <w:rPr>
          <w:vertAlign w:val="superscript"/>
          <w:rtl/>
          <w:lang w:val="en-GB"/>
        </w:rPr>
        <w:footnoteReference w:id="39"/>
      </w:r>
      <w:r w:rsidRPr="00F51602">
        <w:rPr>
          <w:rFonts w:hint="cs"/>
          <w:rtl/>
          <w:lang w:val="en-GB"/>
        </w:rPr>
        <w:t>.</w:t>
      </w:r>
      <w:r>
        <w:rPr>
          <w:rFonts w:hint="cs"/>
          <w:rtl/>
          <w:lang w:val="en-GB"/>
        </w:rPr>
        <w:t xml:space="preserve"> לאחרונה שונה שמו של </w:t>
      </w:r>
      <w:r w:rsidRPr="00D81B76">
        <w:rPr>
          <w:rtl/>
          <w:lang w:val="en-GB"/>
        </w:rPr>
        <w:t xml:space="preserve">"אגף פיתוח מוניציפלי" </w:t>
      </w:r>
      <w:r>
        <w:rPr>
          <w:rFonts w:hint="cs"/>
          <w:rtl/>
          <w:lang w:val="en-GB"/>
        </w:rPr>
        <w:t xml:space="preserve">במשרד הפנים </w:t>
      </w:r>
      <w:r>
        <w:rPr>
          <w:rtl/>
          <w:lang w:val="en-GB"/>
        </w:rPr>
        <w:t>ל"אגף חדשנות ודיגיטציה ברשו</w:t>
      </w:r>
      <w:r>
        <w:rPr>
          <w:rFonts w:hint="cs"/>
          <w:rtl/>
          <w:lang w:val="en-GB"/>
        </w:rPr>
        <w:t>יות המקומיות</w:t>
      </w:r>
      <w:r w:rsidRPr="00D81B76">
        <w:rPr>
          <w:rtl/>
          <w:lang w:val="en-GB"/>
        </w:rPr>
        <w:t>"</w:t>
      </w:r>
      <w:r>
        <w:rPr>
          <w:rFonts w:hint="cs"/>
          <w:rtl/>
          <w:lang w:val="en-GB"/>
        </w:rPr>
        <w:t>.</w:t>
      </w:r>
    </w:p>
    <w:p w14:paraId="7CB31073" w14:textId="77777777" w:rsidR="004A4C2C" w:rsidRDefault="004A4C2C" w:rsidP="004369B5">
      <w:pPr>
        <w:pStyle w:val="100"/>
        <w:rPr>
          <w:rtl/>
        </w:rPr>
      </w:pPr>
      <w:r w:rsidRPr="004369B5">
        <w:rPr>
          <w:rStyle w:val="Heading5Char"/>
          <w:rFonts w:hint="cs"/>
          <w:color w:val="387026"/>
          <w:spacing w:val="0"/>
          <w:rtl/>
        </w:rPr>
        <w:t>פעילות משרדי ממשלה נוספים:</w:t>
      </w:r>
      <w:r>
        <w:rPr>
          <w:rFonts w:hint="cs"/>
          <w:rtl/>
        </w:rPr>
        <w:t xml:space="preserve"> </w:t>
      </w:r>
      <w:r w:rsidRPr="00F51602">
        <w:rPr>
          <w:rFonts w:hint="cs"/>
          <w:rtl/>
        </w:rPr>
        <w:t xml:space="preserve">לצד משרד הפנים, גורמים מרכזיים נוספים </w:t>
      </w:r>
      <w:r w:rsidRPr="00F51602">
        <w:rPr>
          <w:rtl/>
        </w:rPr>
        <w:t xml:space="preserve">- </w:t>
      </w:r>
      <w:r w:rsidRPr="00F51602">
        <w:rPr>
          <w:rFonts w:hint="cs"/>
          <w:rtl/>
        </w:rPr>
        <w:t xml:space="preserve">מטה </w:t>
      </w:r>
      <w:r w:rsidRPr="00F51602">
        <w:rPr>
          <w:rtl/>
        </w:rPr>
        <w:t>ישראל דיגיטלית ומערך הסייבר</w:t>
      </w:r>
      <w:r>
        <w:rPr>
          <w:rFonts w:hint="cs"/>
          <w:rtl/>
        </w:rPr>
        <w:t xml:space="preserve"> הלאומי -</w:t>
      </w:r>
      <w:r w:rsidRPr="00F51602">
        <w:rPr>
          <w:rFonts w:hint="cs"/>
          <w:rtl/>
        </w:rPr>
        <w:t xml:space="preserve"> עוסקים בנושא הדיגיטציה ושילוב טכנולוגיות מתקדמות ברשויות מקומיות, בין היתר מתוקף החלטות ממשלה ש</w:t>
      </w:r>
      <w:r>
        <w:rPr>
          <w:rFonts w:hint="cs"/>
          <w:rtl/>
        </w:rPr>
        <w:t>ה</w:t>
      </w:r>
      <w:r w:rsidRPr="00F51602">
        <w:rPr>
          <w:rFonts w:hint="cs"/>
          <w:rtl/>
        </w:rPr>
        <w:t xml:space="preserve">תקבלו בנושא. חלק </w:t>
      </w:r>
      <w:r>
        <w:rPr>
          <w:rFonts w:hint="cs"/>
          <w:rtl/>
        </w:rPr>
        <w:t>מהפעילות מבוצע</w:t>
      </w:r>
      <w:r w:rsidRPr="00F51602">
        <w:rPr>
          <w:rFonts w:hint="cs"/>
          <w:rtl/>
        </w:rPr>
        <w:t xml:space="preserve"> בתיאום ובשיתוף פעולה </w:t>
      </w:r>
      <w:r>
        <w:rPr>
          <w:rFonts w:hint="cs"/>
          <w:rtl/>
        </w:rPr>
        <w:t>עם משרד הפנים וחלק נעשה</w:t>
      </w:r>
      <w:r w:rsidRPr="00F51602">
        <w:rPr>
          <w:rFonts w:hint="cs"/>
          <w:rtl/>
        </w:rPr>
        <w:t xml:space="preserve"> באופן עצמאי (להרחבה בנושא ראו להלן </w:t>
      </w:r>
      <w:r>
        <w:rPr>
          <w:rFonts w:hint="cs"/>
          <w:rtl/>
        </w:rPr>
        <w:t>ב</w:t>
      </w:r>
      <w:r w:rsidRPr="00F51602">
        <w:rPr>
          <w:rFonts w:hint="cs"/>
          <w:rtl/>
        </w:rPr>
        <w:t>פרק "יישום החלטות הממשלה</w:t>
      </w:r>
      <w:r w:rsidRPr="00E0237D">
        <w:rPr>
          <w:rtl/>
        </w:rPr>
        <w:t xml:space="preserve"> </w:t>
      </w:r>
      <w:r w:rsidRPr="00F51602">
        <w:rPr>
          <w:rtl/>
        </w:rPr>
        <w:t>לקידום תחום ערים חכמות בישראל</w:t>
      </w:r>
      <w:r w:rsidRPr="00F51602">
        <w:rPr>
          <w:rFonts w:hint="cs"/>
          <w:rtl/>
        </w:rPr>
        <w:t>").</w:t>
      </w:r>
    </w:p>
    <w:p w14:paraId="1647596D" w14:textId="77777777" w:rsidR="004A4C2C" w:rsidRPr="00F51602" w:rsidRDefault="004A4C2C" w:rsidP="004369B5">
      <w:pPr>
        <w:pStyle w:val="100"/>
        <w:rPr>
          <w:rtl/>
        </w:rPr>
      </w:pPr>
      <w:r w:rsidRPr="00F51602">
        <w:rPr>
          <w:rFonts w:hint="cs"/>
          <w:rtl/>
        </w:rPr>
        <w:t xml:space="preserve">משרד התקשורת הוא גורם מרכזי נוסף שפעילותו </w:t>
      </w:r>
      <w:r>
        <w:rPr>
          <w:rFonts w:hint="cs"/>
          <w:rtl/>
        </w:rPr>
        <w:t>משפיעה</w:t>
      </w:r>
      <w:r w:rsidRPr="00F51602">
        <w:rPr>
          <w:rFonts w:hint="cs"/>
          <w:rtl/>
        </w:rPr>
        <w:t xml:space="preserve"> באופן ישיר על היכולת להטמיע טכנולוגיות מתקדמות ברשויות המקומיות. המשרד אמון על </w:t>
      </w:r>
      <w:r w:rsidRPr="00F51602">
        <w:rPr>
          <w:rtl/>
        </w:rPr>
        <w:t>קידום תשתיות</w:t>
      </w:r>
      <w:r w:rsidRPr="00F51602">
        <w:rPr>
          <w:rFonts w:hint="cs"/>
          <w:rtl/>
        </w:rPr>
        <w:t xml:space="preserve"> </w:t>
      </w:r>
      <w:r w:rsidRPr="00F51602">
        <w:rPr>
          <w:rtl/>
        </w:rPr>
        <w:t xml:space="preserve">התקשורת שבאמצעותן </w:t>
      </w:r>
      <w:r>
        <w:rPr>
          <w:rFonts w:hint="cs"/>
          <w:rtl/>
        </w:rPr>
        <w:t>יוכלו רשויות מקומיות</w:t>
      </w:r>
      <w:r w:rsidRPr="00F51602">
        <w:rPr>
          <w:rtl/>
        </w:rPr>
        <w:t xml:space="preserve"> להפוך ל</w:t>
      </w:r>
      <w:r w:rsidRPr="00F51602">
        <w:rPr>
          <w:rFonts w:hint="cs"/>
          <w:rtl/>
        </w:rPr>
        <w:t>"</w:t>
      </w:r>
      <w:r w:rsidRPr="00F51602">
        <w:rPr>
          <w:rtl/>
        </w:rPr>
        <w:t>חכמות</w:t>
      </w:r>
      <w:r w:rsidRPr="00F51602">
        <w:rPr>
          <w:rFonts w:hint="cs"/>
          <w:rtl/>
        </w:rPr>
        <w:t>" (</w:t>
      </w:r>
      <w:r>
        <w:rPr>
          <w:rFonts w:hint="cs"/>
          <w:rtl/>
        </w:rPr>
        <w:t xml:space="preserve">תקשורת </w:t>
      </w:r>
      <w:r w:rsidRPr="00F51602">
        <w:rPr>
          <w:rtl/>
        </w:rPr>
        <w:t>נייח</w:t>
      </w:r>
      <w:r>
        <w:rPr>
          <w:rFonts w:hint="cs"/>
          <w:rtl/>
        </w:rPr>
        <w:t>ת</w:t>
      </w:r>
      <w:r w:rsidRPr="00F51602">
        <w:rPr>
          <w:rtl/>
        </w:rPr>
        <w:t xml:space="preserve"> </w:t>
      </w:r>
      <w:r>
        <w:rPr>
          <w:rtl/>
        </w:rPr>
        <w:t>-</w:t>
      </w:r>
      <w:r w:rsidRPr="00F51602">
        <w:rPr>
          <w:rtl/>
        </w:rPr>
        <w:t xml:space="preserve"> סיבים אופטיים</w:t>
      </w:r>
      <w:r w:rsidRPr="00F51602">
        <w:rPr>
          <w:rFonts w:hint="cs"/>
          <w:rtl/>
        </w:rPr>
        <w:t xml:space="preserve">; </w:t>
      </w:r>
      <w:r>
        <w:rPr>
          <w:rFonts w:hint="cs"/>
          <w:rtl/>
        </w:rPr>
        <w:t xml:space="preserve">תקשורת </w:t>
      </w:r>
      <w:r w:rsidRPr="00F51602">
        <w:rPr>
          <w:rFonts w:hint="cs"/>
          <w:rtl/>
        </w:rPr>
        <w:t>נייד</w:t>
      </w:r>
      <w:r>
        <w:rPr>
          <w:rFonts w:hint="cs"/>
          <w:rtl/>
        </w:rPr>
        <w:t>ת</w:t>
      </w:r>
      <w:r w:rsidRPr="00F51602">
        <w:rPr>
          <w:rFonts w:hint="cs"/>
          <w:rtl/>
        </w:rPr>
        <w:t xml:space="preserve"> - </w:t>
      </w:r>
      <w:r w:rsidRPr="00F51602">
        <w:t>G</w:t>
      </w:r>
      <w:r w:rsidRPr="00F51602">
        <w:rPr>
          <w:rtl/>
        </w:rPr>
        <w:t>5</w:t>
      </w:r>
      <w:r w:rsidRPr="00F51602">
        <w:rPr>
          <w:rFonts w:hint="cs"/>
          <w:rtl/>
        </w:rPr>
        <w:t xml:space="preserve">; </w:t>
      </w:r>
      <w:r>
        <w:rPr>
          <w:rFonts w:hint="cs"/>
          <w:rtl/>
        </w:rPr>
        <w:t>העברת מידע ל</w:t>
      </w:r>
      <w:r w:rsidRPr="00F51602">
        <w:rPr>
          <w:rFonts w:hint="cs"/>
          <w:rtl/>
        </w:rPr>
        <w:t xml:space="preserve">יישומים - </w:t>
      </w:r>
      <w:r w:rsidRPr="00F51602">
        <w:t>IPV6</w:t>
      </w:r>
      <w:r w:rsidRPr="00F51602">
        <w:rPr>
          <w:rFonts w:hint="cs"/>
          <w:rtl/>
        </w:rPr>
        <w:t>)</w:t>
      </w:r>
      <w:r>
        <w:rPr>
          <w:rStyle w:val="FootnoteReference"/>
          <w:rtl/>
        </w:rPr>
        <w:footnoteReference w:id="40"/>
      </w:r>
      <w:r w:rsidRPr="00F51602">
        <w:rPr>
          <w:rFonts w:hint="cs"/>
          <w:rtl/>
        </w:rPr>
        <w:t>.</w:t>
      </w:r>
    </w:p>
    <w:p w14:paraId="5954E66A" w14:textId="77777777" w:rsidR="004A4C2C" w:rsidRPr="00F51602" w:rsidRDefault="004A4C2C" w:rsidP="004369B5">
      <w:pPr>
        <w:pStyle w:val="100"/>
        <w:rPr>
          <w:rtl/>
        </w:rPr>
      </w:pPr>
      <w:r w:rsidRPr="00F51602">
        <w:rPr>
          <w:rFonts w:hint="cs"/>
          <w:rtl/>
        </w:rPr>
        <w:t xml:space="preserve">משרדי ממשלה וגופים ציבוריים נוספים פועלים אף הם </w:t>
      </w:r>
      <w:r w:rsidRPr="00F51602">
        <w:rPr>
          <w:rtl/>
        </w:rPr>
        <w:t>להטמ</w:t>
      </w:r>
      <w:r w:rsidRPr="00F51602">
        <w:rPr>
          <w:rFonts w:hint="cs"/>
          <w:rtl/>
        </w:rPr>
        <w:t>עת</w:t>
      </w:r>
      <w:r w:rsidRPr="00F51602">
        <w:rPr>
          <w:rtl/>
        </w:rPr>
        <w:t xml:space="preserve"> טכנולוגיות מתקדמות</w:t>
      </w:r>
      <w:r w:rsidRPr="00F51602">
        <w:rPr>
          <w:rFonts w:hint="cs"/>
          <w:rtl/>
        </w:rPr>
        <w:t xml:space="preserve"> ברשויות המקומיות בתחומים שונים</w:t>
      </w:r>
      <w:r>
        <w:rPr>
          <w:rFonts w:hint="cs"/>
          <w:rtl/>
        </w:rPr>
        <w:t xml:space="preserve"> וזאת כדי לקדם יעדים ומטרות הנגזרים מתחומי אחריותם</w:t>
      </w:r>
      <w:r w:rsidRPr="00F51602">
        <w:rPr>
          <w:rFonts w:hint="cs"/>
          <w:rtl/>
        </w:rPr>
        <w:t xml:space="preserve">. פעילות זו נעשית לצד פעילות </w:t>
      </w:r>
      <w:r w:rsidRPr="00F51602">
        <w:rPr>
          <w:rtl/>
        </w:rPr>
        <w:t xml:space="preserve">הרשויות המקומיות </w:t>
      </w:r>
      <w:r w:rsidRPr="00F51602">
        <w:rPr>
          <w:rFonts w:hint="cs"/>
          <w:rtl/>
        </w:rPr>
        <w:t xml:space="preserve">אשר </w:t>
      </w:r>
      <w:r w:rsidRPr="00F51602">
        <w:rPr>
          <w:rtl/>
        </w:rPr>
        <w:t xml:space="preserve">באופן יזום ועצמאי </w:t>
      </w:r>
      <w:r w:rsidRPr="00F51602">
        <w:rPr>
          <w:rFonts w:hint="cs"/>
          <w:rtl/>
        </w:rPr>
        <w:t xml:space="preserve">פועלות </w:t>
      </w:r>
      <w:r w:rsidRPr="00F51602">
        <w:rPr>
          <w:rtl/>
        </w:rPr>
        <w:t>לשילוב טכנולוגיות אלו, במטרה לפתח את המרחב העירוני, לייעל את התפעול ואת השירות הניתן לתושבים.</w:t>
      </w:r>
      <w:r w:rsidRPr="00F51602">
        <w:rPr>
          <w:rFonts w:hint="cs"/>
          <w:rtl/>
        </w:rPr>
        <w:t xml:space="preserve"> </w:t>
      </w:r>
      <w:r w:rsidRPr="00F51602">
        <w:rPr>
          <w:rtl/>
        </w:rPr>
        <w:t xml:space="preserve">להלן </w:t>
      </w:r>
      <w:r w:rsidRPr="00F51602">
        <w:rPr>
          <w:rFonts w:hint="cs"/>
          <w:rtl/>
        </w:rPr>
        <w:t>תרשים ה</w:t>
      </w:r>
      <w:r w:rsidRPr="00F51602">
        <w:rPr>
          <w:rtl/>
        </w:rPr>
        <w:t>מ</w:t>
      </w:r>
      <w:r w:rsidRPr="00F51602">
        <w:rPr>
          <w:rFonts w:hint="cs"/>
          <w:rtl/>
        </w:rPr>
        <w:t>פרט</w:t>
      </w:r>
      <w:r w:rsidRPr="00F51602">
        <w:rPr>
          <w:rtl/>
        </w:rPr>
        <w:t xml:space="preserve"> את </w:t>
      </w:r>
      <w:r w:rsidRPr="00F51602">
        <w:rPr>
          <w:rFonts w:hint="cs"/>
          <w:rtl/>
        </w:rPr>
        <w:t>הגורמים</w:t>
      </w:r>
      <w:r w:rsidRPr="00F51602">
        <w:rPr>
          <w:rtl/>
        </w:rPr>
        <w:t xml:space="preserve"> </w:t>
      </w:r>
      <w:r w:rsidRPr="00F51602">
        <w:rPr>
          <w:rFonts w:hint="cs"/>
          <w:rtl/>
        </w:rPr>
        <w:t xml:space="preserve">המרכזיים </w:t>
      </w:r>
      <w:r w:rsidRPr="00F51602">
        <w:rPr>
          <w:rtl/>
        </w:rPr>
        <w:t xml:space="preserve">הפועלים כל אחד בתחומו הוא </w:t>
      </w:r>
      <w:r w:rsidRPr="00F51602">
        <w:rPr>
          <w:rFonts w:hint="cs"/>
          <w:rtl/>
        </w:rPr>
        <w:t>לקידום טכנולוגיות מתקדמות ברשויות המקומיות</w:t>
      </w:r>
      <w:r w:rsidRPr="00F51602">
        <w:rPr>
          <w:rtl/>
        </w:rPr>
        <w:t>:</w:t>
      </w:r>
    </w:p>
    <w:p w14:paraId="29184926" w14:textId="77777777" w:rsidR="004A4C2C" w:rsidRPr="00F51602" w:rsidRDefault="004A4C2C" w:rsidP="004A4C2C">
      <w:pPr>
        <w:spacing w:line="269" w:lineRule="auto"/>
        <w:rPr>
          <w:rtl/>
        </w:rPr>
      </w:pPr>
    </w:p>
    <w:p w14:paraId="23BB0C13" w14:textId="77777777" w:rsidR="004A4C2C" w:rsidRDefault="004A4C2C" w:rsidP="004A4C2C">
      <w:pPr>
        <w:bidi w:val="0"/>
        <w:spacing w:after="200" w:line="276" w:lineRule="auto"/>
        <w:rPr>
          <w:b/>
          <w:bCs/>
        </w:rPr>
      </w:pPr>
      <w:r>
        <w:rPr>
          <w:b/>
          <w:bCs/>
          <w:rtl/>
        </w:rPr>
        <w:br w:type="page"/>
      </w:r>
    </w:p>
    <w:p w14:paraId="59CB0380" w14:textId="77777777" w:rsidR="004A4C2C" w:rsidRPr="004369B5" w:rsidRDefault="004A4C2C" w:rsidP="004369B5">
      <w:pPr>
        <w:pStyle w:val="aa"/>
        <w:rPr>
          <w:b/>
          <w:bCs/>
          <w:rtl/>
        </w:rPr>
      </w:pPr>
      <w:r w:rsidRPr="00F51602">
        <w:rPr>
          <w:rFonts w:hint="cs"/>
          <w:rtl/>
        </w:rPr>
        <w:lastRenderedPageBreak/>
        <w:t xml:space="preserve">תרשים 6: </w:t>
      </w:r>
      <w:r w:rsidRPr="004369B5">
        <w:rPr>
          <w:rFonts w:hint="cs"/>
          <w:b/>
          <w:bCs/>
          <w:rtl/>
        </w:rPr>
        <w:t xml:space="preserve">דוגמאות למשרדי ממשלה וגופים ציבוריים הפועלים לקידום טכנולוגיות מתקדמות ברשויות המקומיות </w:t>
      </w:r>
    </w:p>
    <w:p w14:paraId="5C523418" w14:textId="77777777" w:rsidR="004A4C2C" w:rsidRPr="00F51602" w:rsidRDefault="004A4C2C" w:rsidP="004A4C2C">
      <w:pPr>
        <w:spacing w:line="269" w:lineRule="auto"/>
        <w:jc w:val="center"/>
        <w:rPr>
          <w:rtl/>
        </w:rPr>
      </w:pPr>
      <w:r w:rsidRPr="00EC6307">
        <w:rPr>
          <w:noProof/>
          <w:rtl/>
        </w:rPr>
        <w:drawing>
          <wp:inline distT="0" distB="0" distL="0" distR="0" wp14:anchorId="5EF10654" wp14:editId="5F8CB907">
            <wp:extent cx="5220335" cy="5888467"/>
            <wp:effectExtent l="0" t="0" r="0" b="0"/>
            <wp:docPr id="31" name="תמונה 31" descr="F:\Gov Min\Agaf_27\דוחות 2019\ערים חכמות\תמה סופי\אינפוגרפיקה\תרשים_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Gov Min\Agaf_27\דוחות 2019\ערים חכמות\תמה סופי\אינפוגרפיקה\תרשים_02-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20335" cy="5888467"/>
                    </a:xfrm>
                    <a:prstGeom prst="rect">
                      <a:avLst/>
                    </a:prstGeom>
                    <a:noFill/>
                    <a:ln>
                      <a:noFill/>
                    </a:ln>
                  </pic:spPr>
                </pic:pic>
              </a:graphicData>
            </a:graphic>
          </wp:inline>
        </w:drawing>
      </w:r>
    </w:p>
    <w:p w14:paraId="58A55A74" w14:textId="77777777" w:rsidR="004A4C2C" w:rsidRPr="009B63A3" w:rsidRDefault="004A4C2C" w:rsidP="004369B5">
      <w:pPr>
        <w:pStyle w:val="ac"/>
        <w:rPr>
          <w:rtl/>
        </w:rPr>
      </w:pPr>
      <w:r w:rsidRPr="009B63A3">
        <w:rPr>
          <w:rtl/>
        </w:rPr>
        <w:t>על פי נתונים שנאספו במהלך הביקורת, בעיבוד משרד מבקר המדינה</w:t>
      </w:r>
      <w:r>
        <w:rPr>
          <w:rFonts w:hint="cs"/>
          <w:rtl/>
        </w:rPr>
        <w:t>.</w:t>
      </w:r>
    </w:p>
    <w:p w14:paraId="5A8BF6E5" w14:textId="2D2E7949" w:rsidR="004A4C2C" w:rsidRPr="00F51602" w:rsidRDefault="004A4C2C" w:rsidP="004A4C2C">
      <w:pPr>
        <w:pStyle w:val="aff8"/>
        <w:spacing w:line="269" w:lineRule="auto"/>
        <w:rPr>
          <w:rtl/>
        </w:rPr>
      </w:pPr>
    </w:p>
    <w:p w14:paraId="468B9877" w14:textId="77777777" w:rsidR="004A4C2C" w:rsidRPr="00F51602" w:rsidRDefault="004A4C2C" w:rsidP="004369B5">
      <w:pPr>
        <w:pStyle w:val="af5"/>
        <w:rPr>
          <w:rtl/>
        </w:rPr>
      </w:pPr>
      <w:r w:rsidRPr="00F51602">
        <w:rPr>
          <w:rFonts w:hint="cs"/>
          <w:rtl/>
        </w:rPr>
        <w:t xml:space="preserve">משרד מבקר המדינה סקר את פעילותם של חלק מהמשרדים האמורים </w:t>
      </w:r>
      <w:r>
        <w:rPr>
          <w:rFonts w:hint="cs"/>
          <w:rtl/>
        </w:rPr>
        <w:t>כדי</w:t>
      </w:r>
      <w:r w:rsidRPr="00F51602">
        <w:rPr>
          <w:rFonts w:hint="cs"/>
          <w:rtl/>
        </w:rPr>
        <w:t xml:space="preserve"> לבחון אם ישנה כפילות </w:t>
      </w:r>
      <w:r w:rsidRPr="00763FDA">
        <w:rPr>
          <w:rFonts w:hint="cs"/>
          <w:rtl/>
        </w:rPr>
        <w:t>בפעילותם</w:t>
      </w:r>
      <w:r>
        <w:rPr>
          <w:rFonts w:hint="cs"/>
          <w:rtl/>
        </w:rPr>
        <w:t xml:space="preserve"> (גם אם מקור הפעילות נובע מ</w:t>
      </w:r>
      <w:r w:rsidRPr="00763FDA">
        <w:rPr>
          <w:rFonts w:hint="cs"/>
          <w:rtl/>
        </w:rPr>
        <w:t>רצון לקדם תכלית שונה).</w:t>
      </w:r>
      <w:r w:rsidRPr="00652238">
        <w:rPr>
          <w:rFonts w:hint="cs"/>
          <w:rtl/>
        </w:rPr>
        <w:t xml:space="preserve"> </w:t>
      </w:r>
      <w:r w:rsidRPr="00F51602">
        <w:rPr>
          <w:rFonts w:hint="cs"/>
          <w:rtl/>
        </w:rPr>
        <w:t xml:space="preserve">להלן תחומים </w:t>
      </w:r>
      <w:r>
        <w:rPr>
          <w:rFonts w:hint="cs"/>
          <w:rtl/>
        </w:rPr>
        <w:t>ש</w:t>
      </w:r>
      <w:r w:rsidRPr="00F51602">
        <w:rPr>
          <w:rFonts w:hint="cs"/>
          <w:rtl/>
        </w:rPr>
        <w:t xml:space="preserve">בהם </w:t>
      </w:r>
      <w:r>
        <w:rPr>
          <w:rFonts w:hint="cs"/>
          <w:rtl/>
        </w:rPr>
        <w:t>התברר</w:t>
      </w:r>
      <w:r w:rsidRPr="00F51602">
        <w:rPr>
          <w:rFonts w:hint="cs"/>
          <w:rtl/>
        </w:rPr>
        <w:t xml:space="preserve"> כי קיימת אפשרות לכפילות בפעילות</w:t>
      </w:r>
      <w:r>
        <w:rPr>
          <w:rFonts w:hint="cs"/>
          <w:rtl/>
        </w:rPr>
        <w:t xml:space="preserve"> או היעדר תיאום</w:t>
      </w:r>
      <w:r w:rsidRPr="00F51602">
        <w:rPr>
          <w:rFonts w:hint="cs"/>
          <w:rtl/>
        </w:rPr>
        <w:t xml:space="preserve">: </w:t>
      </w:r>
    </w:p>
    <w:p w14:paraId="7464EEEF" w14:textId="77777777" w:rsidR="004A4C2C" w:rsidRDefault="004A4C2C" w:rsidP="004A4C2C">
      <w:pPr>
        <w:bidi w:val="0"/>
        <w:spacing w:after="200" w:line="276" w:lineRule="auto"/>
        <w:rPr>
          <w:szCs w:val="20"/>
          <w:rtl/>
        </w:rPr>
      </w:pPr>
      <w:r>
        <w:rPr>
          <w:rtl/>
        </w:rPr>
        <w:br w:type="page"/>
      </w:r>
    </w:p>
    <w:p w14:paraId="32F5B29A" w14:textId="77777777" w:rsidR="004A4C2C" w:rsidRPr="004714C5" w:rsidRDefault="004A4C2C" w:rsidP="004714C5">
      <w:pPr>
        <w:pStyle w:val="aa"/>
        <w:rPr>
          <w:b/>
          <w:bCs/>
          <w:rtl/>
        </w:rPr>
      </w:pPr>
      <w:r w:rsidRPr="006F0D58">
        <w:rPr>
          <w:rFonts w:hint="cs"/>
          <w:rtl/>
        </w:rPr>
        <w:lastRenderedPageBreak/>
        <w:t>תרשים 7:</w:t>
      </w:r>
      <w:r w:rsidRPr="00F51602">
        <w:rPr>
          <w:rFonts w:hint="cs"/>
          <w:rtl/>
        </w:rPr>
        <w:t xml:space="preserve"> </w:t>
      </w:r>
      <w:r w:rsidRPr="004714C5">
        <w:rPr>
          <w:rFonts w:hint="cs"/>
          <w:b/>
          <w:bCs/>
          <w:rtl/>
        </w:rPr>
        <w:t>משרדי ממשלה המקדמים את התאורה החכמה ברשויות המקומיות</w:t>
      </w:r>
    </w:p>
    <w:p w14:paraId="012BF208" w14:textId="77777777" w:rsidR="004A4C2C" w:rsidRPr="00F51602" w:rsidRDefault="004A4C2C" w:rsidP="004A4C2C">
      <w:pPr>
        <w:spacing w:line="269" w:lineRule="auto"/>
        <w:jc w:val="center"/>
        <w:rPr>
          <w:b/>
          <w:bCs/>
          <w:rtl/>
        </w:rPr>
      </w:pPr>
      <w:r w:rsidRPr="00726146">
        <w:rPr>
          <w:b/>
          <w:bCs/>
          <w:noProof/>
          <w:rtl/>
        </w:rPr>
        <w:drawing>
          <wp:inline distT="0" distB="0" distL="0" distR="0" wp14:anchorId="34A32CB1" wp14:editId="72F65265">
            <wp:extent cx="5220335" cy="4861264"/>
            <wp:effectExtent l="0" t="0" r="0" b="0"/>
            <wp:docPr id="39" name="תמונה 39" descr="F:\Gov Min\Agaf_27\דוחות 2019\ערים חכמות\תמה סופי\אינפוגרפיקה\תרשים_11_-_תאורה_חכמה-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Gov Min\Agaf_27\דוחות 2019\ערים חכמות\תמה סופי\אינפוגרפיקה\תרשים_11_-_תאורה_חכמה-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20335" cy="4861264"/>
                    </a:xfrm>
                    <a:prstGeom prst="rect">
                      <a:avLst/>
                    </a:prstGeom>
                    <a:noFill/>
                    <a:ln>
                      <a:noFill/>
                    </a:ln>
                  </pic:spPr>
                </pic:pic>
              </a:graphicData>
            </a:graphic>
          </wp:inline>
        </w:drawing>
      </w:r>
    </w:p>
    <w:p w14:paraId="0DF0DA0D" w14:textId="77777777" w:rsidR="004A4C2C" w:rsidRPr="004714C5" w:rsidRDefault="004A4C2C" w:rsidP="004714C5">
      <w:pPr>
        <w:pStyle w:val="aff3"/>
        <w:rPr>
          <w:rtl/>
        </w:rPr>
      </w:pPr>
      <w:r w:rsidRPr="004714C5">
        <w:rPr>
          <w:rtl/>
        </w:rPr>
        <w:t>על</w:t>
      </w:r>
      <w:r w:rsidRPr="004714C5">
        <w:rPr>
          <w:rFonts w:hint="cs"/>
          <w:rtl/>
        </w:rPr>
        <w:t xml:space="preserve"> פי</w:t>
      </w:r>
      <w:r w:rsidRPr="004714C5">
        <w:rPr>
          <w:rtl/>
        </w:rPr>
        <w:t xml:space="preserve"> נתונים שנאספו במהלך הביקורת, בעיבוד משרד מבקר המדינה</w:t>
      </w:r>
      <w:r w:rsidRPr="004714C5">
        <w:rPr>
          <w:rFonts w:hint="cs"/>
          <w:rtl/>
        </w:rPr>
        <w:t>.</w:t>
      </w:r>
    </w:p>
    <w:p w14:paraId="6BE9E097" w14:textId="1DCA53FD" w:rsidR="004A4C2C" w:rsidRPr="004714C5" w:rsidRDefault="004A4C2C" w:rsidP="000F0313">
      <w:pPr>
        <w:pStyle w:val="aff3"/>
        <w:spacing w:before="0"/>
        <w:rPr>
          <w:rtl/>
        </w:rPr>
      </w:pPr>
      <w:r w:rsidRPr="004714C5">
        <w:rPr>
          <w:rFonts w:hint="cs"/>
          <w:rtl/>
        </w:rPr>
        <w:t>*</w:t>
      </w:r>
      <w:r w:rsidR="004714C5">
        <w:rPr>
          <w:rtl/>
        </w:rPr>
        <w:tab/>
      </w:r>
      <w:r w:rsidRPr="004714C5">
        <w:rPr>
          <w:rFonts w:hint="cs"/>
          <w:rtl/>
        </w:rPr>
        <w:t>החלטת הממשלה 542 (20.9.15) והחלטת הממשלה 1403 (10.4.16)</w:t>
      </w:r>
      <w:r w:rsidRPr="00F77638">
        <w:rPr>
          <w:rStyle w:val="FootnoteReference"/>
          <w:rtl/>
        </w:rPr>
        <w:footnoteReference w:id="41"/>
      </w:r>
      <w:r w:rsidRPr="00F77638">
        <w:rPr>
          <w:rFonts w:hint="cs"/>
          <w:rtl/>
        </w:rPr>
        <w:t>.</w:t>
      </w:r>
    </w:p>
    <w:p w14:paraId="0659EB38" w14:textId="2E66194F" w:rsidR="004A4C2C" w:rsidRPr="004714C5" w:rsidRDefault="004A4C2C" w:rsidP="000F0313">
      <w:pPr>
        <w:pStyle w:val="aff3"/>
        <w:spacing w:before="0"/>
        <w:rPr>
          <w:rtl/>
        </w:rPr>
      </w:pPr>
      <w:r w:rsidRPr="004714C5">
        <w:rPr>
          <w:rFonts w:hint="cs"/>
          <w:rtl/>
        </w:rPr>
        <w:t>**</w:t>
      </w:r>
      <w:r w:rsidR="004714C5">
        <w:rPr>
          <w:rtl/>
        </w:rPr>
        <w:tab/>
      </w:r>
      <w:r w:rsidRPr="004714C5">
        <w:rPr>
          <w:rtl/>
        </w:rPr>
        <w:t>החלטת הממשלה 2025 (23.9.14)</w:t>
      </w:r>
      <w:r w:rsidRPr="00F77638">
        <w:rPr>
          <w:rStyle w:val="FootnoteReference"/>
          <w:rtl/>
        </w:rPr>
        <w:footnoteReference w:id="42"/>
      </w:r>
      <w:r w:rsidRPr="004714C5">
        <w:rPr>
          <w:rFonts w:hint="cs"/>
          <w:rtl/>
        </w:rPr>
        <w:t>.</w:t>
      </w:r>
    </w:p>
    <w:p w14:paraId="42A183DB" w14:textId="0FFB11C9" w:rsidR="004A4C2C" w:rsidRPr="007D2795" w:rsidRDefault="004A4C2C" w:rsidP="000F0313">
      <w:pPr>
        <w:pStyle w:val="aff3"/>
        <w:spacing w:before="0"/>
        <w:rPr>
          <w:rtl/>
        </w:rPr>
      </w:pPr>
      <w:r w:rsidRPr="004714C5">
        <w:rPr>
          <w:rFonts w:hint="cs"/>
          <w:rtl/>
        </w:rPr>
        <w:t>***</w:t>
      </w:r>
      <w:r w:rsidR="004714C5">
        <w:rPr>
          <w:rtl/>
        </w:rPr>
        <w:tab/>
      </w:r>
      <w:r w:rsidRPr="004714C5">
        <w:rPr>
          <w:rFonts w:hint="cs"/>
          <w:rtl/>
        </w:rPr>
        <w:t>קול קורא 6448/16 לתמיכה ברשויות מקומיות עבור פרויקטים להפחתת זיהום אוויר ופליטות שמקורם במבנים</w:t>
      </w:r>
      <w:r w:rsidRPr="007D2795">
        <w:rPr>
          <w:rFonts w:hint="cs"/>
          <w:rtl/>
        </w:rPr>
        <w:t xml:space="preserve"> ותשתיות הרשויות המקומיות.</w:t>
      </w:r>
    </w:p>
    <w:p w14:paraId="476E9345" w14:textId="77777777" w:rsidR="004714C5" w:rsidRDefault="004714C5">
      <w:pPr>
        <w:bidi w:val="0"/>
        <w:spacing w:after="200" w:line="276" w:lineRule="auto"/>
        <w:rPr>
          <w:rFonts w:asciiTheme="minorBidi" w:hAnsiTheme="minorBidi"/>
          <w:sz w:val="24"/>
          <w:rtl/>
        </w:rPr>
      </w:pPr>
      <w:r>
        <w:rPr>
          <w:rFonts w:asciiTheme="minorBidi" w:hAnsiTheme="minorBidi"/>
          <w:sz w:val="24"/>
          <w:rtl/>
        </w:rPr>
        <w:br w:type="page"/>
      </w:r>
    </w:p>
    <w:p w14:paraId="0FDDDABC" w14:textId="40FC5263" w:rsidR="004A4C2C" w:rsidRPr="00F51602" w:rsidRDefault="004A4C2C" w:rsidP="004714C5">
      <w:pPr>
        <w:pStyle w:val="100"/>
        <w:rPr>
          <w:rtl/>
        </w:rPr>
      </w:pPr>
      <w:r w:rsidRPr="00E56FB3">
        <w:rPr>
          <w:rtl/>
        </w:rPr>
        <w:lastRenderedPageBreak/>
        <w:t>דוגמ</w:t>
      </w:r>
      <w:r>
        <w:rPr>
          <w:rFonts w:hint="cs"/>
          <w:rtl/>
        </w:rPr>
        <w:t xml:space="preserve">ה הממחישה את הפער העלול לנבוע מהיעדר תיאום בפעילות משרדי הממשלה בתחום התאורה החכמה: </w:t>
      </w:r>
      <w:r w:rsidRPr="00E56FB3">
        <w:rPr>
          <w:rtl/>
        </w:rPr>
        <w:t>משרד האנרגי</w:t>
      </w:r>
      <w:r>
        <w:rPr>
          <w:rFonts w:hint="cs"/>
          <w:rtl/>
        </w:rPr>
        <w:t>י</w:t>
      </w:r>
      <w:r w:rsidRPr="00E56FB3">
        <w:rPr>
          <w:rtl/>
        </w:rPr>
        <w:t xml:space="preserve">ה דורש במסגרת יישום החלטות הממשלה </w:t>
      </w:r>
      <w:r>
        <w:rPr>
          <w:rFonts w:hint="cs"/>
          <w:rtl/>
        </w:rPr>
        <w:t>על</w:t>
      </w:r>
      <w:r w:rsidRPr="00E56FB3">
        <w:rPr>
          <w:rtl/>
        </w:rPr>
        <w:t xml:space="preserve"> התייעלות אנרגטית כי על כל אחת מהטכנולוגיות המוצעות במכרז לעמוד בתקנים הישראליים הרלוונטיים</w:t>
      </w:r>
      <w:r>
        <w:rPr>
          <w:rStyle w:val="FootnoteReference"/>
          <w:rFonts w:asciiTheme="minorBidi" w:hAnsiTheme="minorBidi"/>
          <w:sz w:val="24"/>
          <w:rtl/>
        </w:rPr>
        <w:footnoteReference w:id="43"/>
      </w:r>
      <w:r>
        <w:rPr>
          <w:rFonts w:hint="cs"/>
          <w:rtl/>
        </w:rPr>
        <w:t>,</w:t>
      </w:r>
      <w:r w:rsidRPr="00E56FB3">
        <w:rPr>
          <w:rtl/>
        </w:rPr>
        <w:t xml:space="preserve"> </w:t>
      </w:r>
      <w:r>
        <w:rPr>
          <w:rFonts w:hint="cs"/>
          <w:rtl/>
        </w:rPr>
        <w:t xml:space="preserve">אולם </w:t>
      </w:r>
      <w:r w:rsidRPr="00E56FB3">
        <w:rPr>
          <w:rtl/>
        </w:rPr>
        <w:t xml:space="preserve">לא קיימת דרישה דומה בקול </w:t>
      </w:r>
      <w:r>
        <w:rPr>
          <w:rFonts w:hint="cs"/>
          <w:rtl/>
        </w:rPr>
        <w:t>קורא שפרסם</w:t>
      </w:r>
      <w:r w:rsidRPr="00E56FB3">
        <w:rPr>
          <w:rtl/>
        </w:rPr>
        <w:t xml:space="preserve"> מטה ישראל דיגיטלית לביצוע </w:t>
      </w:r>
      <w:r>
        <w:rPr>
          <w:rFonts w:hint="cs"/>
          <w:rtl/>
        </w:rPr>
        <w:t>מיזמים</w:t>
      </w:r>
      <w:r w:rsidRPr="00E56FB3">
        <w:rPr>
          <w:rtl/>
        </w:rPr>
        <w:t xml:space="preserve"> ליישום כלים דיגיטליים מתקדמים</w:t>
      </w:r>
      <w:r>
        <w:rPr>
          <w:rFonts w:hint="cs"/>
          <w:rtl/>
        </w:rPr>
        <w:t>, בהם גם בתחום התאורה החכמה</w:t>
      </w:r>
      <w:r>
        <w:rPr>
          <w:rStyle w:val="FootnoteReference"/>
          <w:rFonts w:asciiTheme="minorBidi" w:hAnsiTheme="minorBidi"/>
          <w:sz w:val="24"/>
          <w:rtl/>
        </w:rPr>
        <w:footnoteReference w:id="44"/>
      </w:r>
      <w:r w:rsidRPr="00E56FB3">
        <w:rPr>
          <w:rtl/>
        </w:rPr>
        <w:t>.</w:t>
      </w:r>
    </w:p>
    <w:p w14:paraId="1624451A" w14:textId="77777777" w:rsidR="009F15D9" w:rsidRDefault="009F15D9" w:rsidP="009F15D9">
      <w:pPr>
        <w:pStyle w:val="100"/>
        <w:rPr>
          <w:rtl/>
        </w:rPr>
      </w:pPr>
    </w:p>
    <w:p w14:paraId="71873058" w14:textId="5E1CE905" w:rsidR="004A4C2C" w:rsidRPr="004714C5" w:rsidRDefault="004A4C2C" w:rsidP="004714C5">
      <w:pPr>
        <w:pStyle w:val="aa"/>
        <w:rPr>
          <w:b/>
          <w:bCs/>
          <w:rtl/>
        </w:rPr>
      </w:pPr>
      <w:r w:rsidRPr="00F51602">
        <w:rPr>
          <w:rFonts w:hint="cs"/>
          <w:rtl/>
        </w:rPr>
        <w:t xml:space="preserve">תרשים </w:t>
      </w:r>
      <w:r>
        <w:rPr>
          <w:rFonts w:hint="cs"/>
          <w:rtl/>
        </w:rPr>
        <w:t>8</w:t>
      </w:r>
      <w:r w:rsidRPr="00F51602">
        <w:rPr>
          <w:rFonts w:hint="cs"/>
          <w:rtl/>
        </w:rPr>
        <w:t xml:space="preserve">: </w:t>
      </w:r>
      <w:r w:rsidRPr="004714C5">
        <w:rPr>
          <w:rFonts w:hint="cs"/>
          <w:b/>
          <w:bCs/>
          <w:rtl/>
        </w:rPr>
        <w:t>משרדי ממשלה המקדמים הטמעת מערכות שליטה</w:t>
      </w:r>
      <w:r w:rsidR="004714C5">
        <w:rPr>
          <w:b/>
          <w:bCs/>
          <w:rtl/>
        </w:rPr>
        <w:br/>
      </w:r>
      <w:r w:rsidRPr="004714C5">
        <w:rPr>
          <w:rFonts w:hint="cs"/>
          <w:b/>
          <w:bCs/>
          <w:rtl/>
        </w:rPr>
        <w:t>ובקרה ברשויות המקומיות</w:t>
      </w:r>
    </w:p>
    <w:p w14:paraId="1956DDA2" w14:textId="77777777" w:rsidR="004A4C2C" w:rsidRPr="00F51602" w:rsidRDefault="004A4C2C" w:rsidP="004A4C2C">
      <w:pPr>
        <w:spacing w:line="269" w:lineRule="auto"/>
        <w:jc w:val="center"/>
        <w:rPr>
          <w:b/>
          <w:bCs/>
          <w:rtl/>
        </w:rPr>
      </w:pPr>
      <w:r w:rsidRPr="00726146">
        <w:rPr>
          <w:b/>
          <w:bCs/>
          <w:noProof/>
          <w:rtl/>
        </w:rPr>
        <w:drawing>
          <wp:inline distT="0" distB="0" distL="0" distR="0" wp14:anchorId="6EC3F38F" wp14:editId="5036EE03">
            <wp:extent cx="5219574" cy="3471169"/>
            <wp:effectExtent l="0" t="0" r="635" b="0"/>
            <wp:docPr id="5" name="תמונה 45" descr="F:\Gov Min\Agaf_27\דוחות 2019\ערים חכמות\תמה סופי\אינפוגרפיקה\תרשים_13_-מערכת_בקרה_ושליטה-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Gov Min\Agaf_27\דוחות 2019\ערים חכמות\תמה סופי\אינפוגרפיקה\תרשים_13_-מערכת_בקרה_ושליטה-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37446" cy="3483054"/>
                    </a:xfrm>
                    <a:prstGeom prst="rect">
                      <a:avLst/>
                    </a:prstGeom>
                    <a:noFill/>
                    <a:ln>
                      <a:noFill/>
                    </a:ln>
                  </pic:spPr>
                </pic:pic>
              </a:graphicData>
            </a:graphic>
          </wp:inline>
        </w:drawing>
      </w:r>
    </w:p>
    <w:p w14:paraId="34814341" w14:textId="77777777" w:rsidR="004A4C2C" w:rsidRPr="00F51602" w:rsidRDefault="004A4C2C" w:rsidP="009329FA">
      <w:pPr>
        <w:pStyle w:val="aff3"/>
        <w:rPr>
          <w:rFonts w:cstheme="minorBidi"/>
          <w:sz w:val="24"/>
          <w:rtl/>
        </w:rPr>
      </w:pPr>
      <w:r w:rsidRPr="00FC6B2D">
        <w:rPr>
          <w:rtl/>
        </w:rPr>
        <w:t>על</w:t>
      </w:r>
      <w:r w:rsidRPr="00FC6B2D">
        <w:rPr>
          <w:rFonts w:hint="cs"/>
          <w:rtl/>
        </w:rPr>
        <w:t xml:space="preserve"> פי</w:t>
      </w:r>
      <w:r w:rsidRPr="00FC6B2D">
        <w:rPr>
          <w:rtl/>
        </w:rPr>
        <w:t xml:space="preserve"> נתונים שנאספו במהלך הביקורת, בעיבוד משרד מבקר המדינה</w:t>
      </w:r>
      <w:r w:rsidRPr="00FC6B2D">
        <w:rPr>
          <w:rFonts w:hint="cs"/>
          <w:rtl/>
        </w:rPr>
        <w:t>.</w:t>
      </w:r>
    </w:p>
    <w:p w14:paraId="24C64648" w14:textId="77777777" w:rsidR="004714C5" w:rsidRDefault="004714C5">
      <w:pPr>
        <w:bidi w:val="0"/>
        <w:spacing w:after="200" w:line="276" w:lineRule="auto"/>
        <w:rPr>
          <w:b/>
          <w:bCs/>
          <w:rtl/>
        </w:rPr>
      </w:pPr>
      <w:r>
        <w:rPr>
          <w:b/>
          <w:bCs/>
          <w:rtl/>
        </w:rPr>
        <w:br w:type="page"/>
      </w:r>
    </w:p>
    <w:p w14:paraId="6F6D03EF" w14:textId="7717E223" w:rsidR="004A4C2C" w:rsidRPr="00A631DF" w:rsidRDefault="004A4C2C" w:rsidP="00A631DF">
      <w:pPr>
        <w:pStyle w:val="aa"/>
        <w:rPr>
          <w:b/>
          <w:bCs/>
          <w:rtl/>
        </w:rPr>
      </w:pPr>
      <w:r w:rsidRPr="00F51602">
        <w:rPr>
          <w:rtl/>
        </w:rPr>
        <w:lastRenderedPageBreak/>
        <w:t xml:space="preserve">תרשים </w:t>
      </w:r>
      <w:r>
        <w:rPr>
          <w:rFonts w:hint="cs"/>
          <w:rtl/>
        </w:rPr>
        <w:t>9</w:t>
      </w:r>
      <w:r w:rsidRPr="00F51602">
        <w:rPr>
          <w:rtl/>
        </w:rPr>
        <w:t xml:space="preserve">: </w:t>
      </w:r>
      <w:r w:rsidRPr="00A631DF">
        <w:rPr>
          <w:rFonts w:hint="cs"/>
          <w:b/>
          <w:bCs/>
          <w:rtl/>
        </w:rPr>
        <w:t>משרדי ממשלה המקדמים</w:t>
      </w:r>
      <w:r w:rsidRPr="00A631DF">
        <w:rPr>
          <w:b/>
          <w:bCs/>
          <w:rtl/>
        </w:rPr>
        <w:t xml:space="preserve"> </w:t>
      </w:r>
      <w:r w:rsidRPr="00A631DF">
        <w:rPr>
          <w:rFonts w:hint="cs"/>
          <w:b/>
          <w:bCs/>
          <w:rtl/>
        </w:rPr>
        <w:t xml:space="preserve">הטמעת מערכות </w:t>
      </w:r>
      <w:r w:rsidR="00134FF9" w:rsidRPr="00A631DF">
        <w:rPr>
          <w:rFonts w:hint="cs"/>
          <w:b/>
          <w:bCs/>
          <w:rtl/>
        </w:rPr>
        <w:t>מידע</w:t>
      </w:r>
      <w:r w:rsidR="00134FF9" w:rsidRPr="00A631DF">
        <w:rPr>
          <w:rFonts w:asciiTheme="minorBidi" w:hAnsiTheme="minorBidi" w:cstheme="minorBidi" w:hint="cs"/>
          <w:b/>
          <w:bCs/>
          <w:sz w:val="24"/>
          <w:rtl/>
        </w:rPr>
        <w:t xml:space="preserve"> </w:t>
      </w:r>
      <w:r w:rsidR="00134FF9" w:rsidRPr="00A631DF">
        <w:rPr>
          <w:rFonts w:hint="cs"/>
          <w:b/>
          <w:bCs/>
          <w:rtl/>
        </w:rPr>
        <w:t>גיאוגרפיות</w:t>
      </w:r>
      <w:r w:rsidRPr="00A631DF">
        <w:rPr>
          <w:rFonts w:hint="cs"/>
          <w:b/>
          <w:bCs/>
          <w:rtl/>
        </w:rPr>
        <w:t xml:space="preserve"> (</w:t>
      </w:r>
      <w:r w:rsidR="00134FF9" w:rsidRPr="00A631DF">
        <w:rPr>
          <w:rFonts w:hint="cs"/>
          <w:b/>
          <w:bCs/>
        </w:rPr>
        <w:t>GIS</w:t>
      </w:r>
      <w:r w:rsidRPr="00A631DF">
        <w:rPr>
          <w:rFonts w:hint="cs"/>
          <w:b/>
          <w:bCs/>
          <w:rtl/>
        </w:rPr>
        <w:t>) ברשויות המקומיות</w:t>
      </w:r>
    </w:p>
    <w:p w14:paraId="6DD23AFB" w14:textId="77777777" w:rsidR="004A4C2C" w:rsidRPr="00F51602" w:rsidRDefault="004A4C2C" w:rsidP="004A4C2C">
      <w:pPr>
        <w:spacing w:line="269" w:lineRule="auto"/>
        <w:jc w:val="center"/>
        <w:rPr>
          <w:b/>
          <w:bCs/>
          <w:rtl/>
        </w:rPr>
      </w:pPr>
      <w:r w:rsidRPr="00726146">
        <w:rPr>
          <w:b/>
          <w:bCs/>
          <w:noProof/>
          <w:rtl/>
        </w:rPr>
        <w:drawing>
          <wp:inline distT="0" distB="0" distL="0" distR="0" wp14:anchorId="01E46E06" wp14:editId="48EF3001">
            <wp:extent cx="5219574" cy="3453414"/>
            <wp:effectExtent l="0" t="0" r="635" b="0"/>
            <wp:docPr id="6" name="תמונה 52" descr="F:\Gov Min\Agaf_27\דוחות 2019\ערים חכמות\תמה סופי\אינפוגרפיקה\תרשים_14_-מערכת_מיד_גיאוגרפית-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Gov Min\Agaf_27\דוחות 2019\ערים חכמות\תמה סופי\אינפוגרפיקה\תרשים_14_-מערכת_מיד_גיאוגרפית-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28672" cy="3459433"/>
                    </a:xfrm>
                    <a:prstGeom prst="rect">
                      <a:avLst/>
                    </a:prstGeom>
                    <a:noFill/>
                    <a:ln>
                      <a:noFill/>
                    </a:ln>
                  </pic:spPr>
                </pic:pic>
              </a:graphicData>
            </a:graphic>
          </wp:inline>
        </w:drawing>
      </w:r>
    </w:p>
    <w:p w14:paraId="352D96BC" w14:textId="77777777" w:rsidR="004A4C2C" w:rsidRPr="00F51602" w:rsidRDefault="004A4C2C" w:rsidP="004A4C2C">
      <w:pPr>
        <w:spacing w:line="269" w:lineRule="auto"/>
        <w:rPr>
          <w:rFonts w:asciiTheme="minorBidi" w:hAnsiTheme="minorBidi" w:cstheme="minorBidi"/>
          <w:sz w:val="24"/>
          <w:rtl/>
        </w:rPr>
      </w:pPr>
      <w:r w:rsidRPr="00FC6B2D">
        <w:rPr>
          <w:rFonts w:asciiTheme="minorBidi" w:hAnsiTheme="minorBidi"/>
          <w:sz w:val="22"/>
          <w:szCs w:val="22"/>
          <w:rtl/>
        </w:rPr>
        <w:t>על</w:t>
      </w:r>
      <w:r w:rsidRPr="00FC6B2D">
        <w:rPr>
          <w:rFonts w:asciiTheme="minorBidi" w:hAnsiTheme="minorBidi" w:hint="cs"/>
          <w:sz w:val="22"/>
          <w:szCs w:val="22"/>
          <w:rtl/>
        </w:rPr>
        <w:t xml:space="preserve"> פי</w:t>
      </w:r>
      <w:r w:rsidRPr="00FC6B2D">
        <w:rPr>
          <w:rFonts w:asciiTheme="minorBidi" w:hAnsiTheme="minorBidi"/>
          <w:sz w:val="22"/>
          <w:szCs w:val="22"/>
          <w:rtl/>
        </w:rPr>
        <w:t xml:space="preserve"> נתונים שנאספו במהלך הביקורת, בעיבוד משרד מבקר המדינה</w:t>
      </w:r>
      <w:r w:rsidRPr="00FC6B2D">
        <w:rPr>
          <w:rFonts w:asciiTheme="minorBidi" w:hAnsiTheme="minorBidi" w:hint="cs"/>
          <w:sz w:val="22"/>
          <w:szCs w:val="22"/>
          <w:rtl/>
        </w:rPr>
        <w:t>.</w:t>
      </w:r>
    </w:p>
    <w:p w14:paraId="30FC8556" w14:textId="6655CE77" w:rsidR="004A4C2C" w:rsidRPr="00F51602" w:rsidRDefault="004A4C2C" w:rsidP="00A631DF">
      <w:pPr>
        <w:pStyle w:val="100"/>
        <w:rPr>
          <w:rtl/>
        </w:rPr>
      </w:pPr>
    </w:p>
    <w:p w14:paraId="62940251" w14:textId="77777777" w:rsidR="004A4C2C" w:rsidRDefault="004A4C2C" w:rsidP="00A631DF">
      <w:pPr>
        <w:pStyle w:val="100"/>
        <w:rPr>
          <w:rFonts w:asciiTheme="minorBidi" w:hAnsiTheme="minorBidi"/>
          <w:sz w:val="24"/>
          <w:rtl/>
        </w:rPr>
      </w:pPr>
      <w:r w:rsidRPr="00417C21">
        <w:rPr>
          <w:rFonts w:asciiTheme="minorBidi" w:hAnsiTheme="minorBidi"/>
          <w:sz w:val="24"/>
          <w:rtl/>
        </w:rPr>
        <w:t>כאמור, מטה ישראל דיגיטלית פועל מתוקף החלטת ממשלה שנתקבלה בנושא, לקידום תחום הערים החכמות בישראל, במטרה להביא ל"צמצום פערים וחיזוק הפריפריה הגאוגרפית והחברתית ולפעול ליישומה". לצד זאת, גם המשרד לפיתוח הפריפריה, הנגב והגליל עוסק בנושא זה. להלן פרטים:</w:t>
      </w:r>
    </w:p>
    <w:p w14:paraId="615A2BE9" w14:textId="77777777" w:rsidR="004A4C2C" w:rsidRDefault="004A4C2C" w:rsidP="00A631DF">
      <w:pPr>
        <w:pStyle w:val="100"/>
        <w:rPr>
          <w:rFonts w:asciiTheme="minorBidi" w:hAnsiTheme="minorBidi"/>
          <w:sz w:val="24"/>
          <w:rtl/>
        </w:rPr>
      </w:pPr>
      <w:r w:rsidRPr="00417C21">
        <w:rPr>
          <w:rFonts w:asciiTheme="minorBidi" w:hAnsiTheme="minorBidi"/>
          <w:sz w:val="24"/>
          <w:rtl/>
        </w:rPr>
        <w:t xml:space="preserve">בשנת 2019 פעל המשרד </w:t>
      </w:r>
      <w:r>
        <w:rPr>
          <w:rFonts w:asciiTheme="minorBidi" w:hAnsiTheme="minorBidi" w:hint="cs"/>
          <w:sz w:val="24"/>
          <w:rtl/>
        </w:rPr>
        <w:t xml:space="preserve">לפיתוח הפריפריה, הנגב והגליל </w:t>
      </w:r>
      <w:r w:rsidRPr="00417C21">
        <w:rPr>
          <w:rFonts w:asciiTheme="minorBidi" w:hAnsiTheme="minorBidi"/>
          <w:sz w:val="24"/>
          <w:rtl/>
        </w:rPr>
        <w:t xml:space="preserve">לגיבוש תוכנית "פריפריה חכמה </w:t>
      </w:r>
      <w:r>
        <w:rPr>
          <w:rFonts w:asciiTheme="minorBidi" w:hAnsiTheme="minorBidi" w:hint="cs"/>
          <w:sz w:val="24"/>
          <w:rtl/>
        </w:rPr>
        <w:t>-</w:t>
      </w:r>
      <w:r w:rsidRPr="00417C21">
        <w:rPr>
          <w:rFonts w:asciiTheme="minorBidi" w:hAnsiTheme="minorBidi"/>
          <w:sz w:val="24"/>
          <w:rtl/>
        </w:rPr>
        <w:t xml:space="preserve"> מרחבים דיגיטליים" הכוללת שילוב טכנולוגיות מידע, תקשורת, אינטרנט ואמצעים אחרים ברשויות מקומיות באזורי הפריפריה החברתית והפריפריה הגיאוגרפית (נגב וגליל). המשרד ציין בפרסומים שונים כי כניסת המשרד לתחום הדיגיטציה והטמעת טכנולוגיות ברשויות מקומיות נעשית מתוך ההבנה כי למשרד אחריות לקדם את הרשויות הפריפריאליות ולהביא גם בתחום זה ליישור קו עם רשויות מקומיות חזקות </w:t>
      </w:r>
      <w:r>
        <w:rPr>
          <w:rFonts w:asciiTheme="minorBidi" w:hAnsiTheme="minorBidi" w:hint="cs"/>
          <w:sz w:val="24"/>
          <w:rtl/>
        </w:rPr>
        <w:t>ש</w:t>
      </w:r>
      <w:r w:rsidRPr="00417C21">
        <w:rPr>
          <w:rFonts w:asciiTheme="minorBidi" w:hAnsiTheme="minorBidi"/>
          <w:sz w:val="24"/>
          <w:rtl/>
        </w:rPr>
        <w:t xml:space="preserve">להן יכולת להשקיע משאבים רבים בתחומים אלה. במסגרת זו פרסם המשרד במאי 2019 בקשה לקבלת מידע מגופים העוסקים בתחום לגבי אמצעים טכנולוגיים הנמצאים בפיתוח או משווקים על ידם ומרשויות מקומיות לצורך הבנת צורכיהן והחסמים העומדים </w:t>
      </w:r>
      <w:r>
        <w:rPr>
          <w:rFonts w:asciiTheme="minorBidi" w:hAnsiTheme="minorBidi" w:hint="cs"/>
          <w:sz w:val="24"/>
          <w:rtl/>
        </w:rPr>
        <w:t>ל</w:t>
      </w:r>
      <w:r w:rsidRPr="00417C21">
        <w:rPr>
          <w:rFonts w:asciiTheme="minorBidi" w:hAnsiTheme="minorBidi"/>
          <w:sz w:val="24"/>
          <w:rtl/>
        </w:rPr>
        <w:t xml:space="preserve">פניהן. באוקטובר 2019 פרסם המשרד מכרזים </w:t>
      </w:r>
      <w:r>
        <w:rPr>
          <w:rFonts w:asciiTheme="minorBidi" w:hAnsiTheme="minorBidi" w:hint="cs"/>
          <w:sz w:val="24"/>
          <w:rtl/>
        </w:rPr>
        <w:t>בנוגע</w:t>
      </w:r>
      <w:r w:rsidRPr="00417C21">
        <w:rPr>
          <w:rFonts w:asciiTheme="minorBidi" w:hAnsiTheme="minorBidi"/>
          <w:sz w:val="24"/>
          <w:rtl/>
        </w:rPr>
        <w:t xml:space="preserve"> לתחום </w:t>
      </w:r>
      <w:r w:rsidRPr="00417C21">
        <w:rPr>
          <w:rFonts w:asciiTheme="minorBidi" w:hAnsiTheme="minorBidi"/>
          <w:sz w:val="24"/>
          <w:rtl/>
        </w:rPr>
        <w:lastRenderedPageBreak/>
        <w:t>התאורה החכמה</w:t>
      </w:r>
      <w:r>
        <w:rPr>
          <w:rStyle w:val="FootnoteReference"/>
          <w:rFonts w:asciiTheme="minorBidi" w:hAnsiTheme="minorBidi"/>
          <w:sz w:val="24"/>
          <w:rtl/>
        </w:rPr>
        <w:footnoteReference w:id="45"/>
      </w:r>
      <w:r w:rsidRPr="00417C21">
        <w:rPr>
          <w:rFonts w:asciiTheme="minorBidi" w:hAnsiTheme="minorBidi"/>
          <w:sz w:val="24"/>
          <w:rtl/>
        </w:rPr>
        <w:t>, לפינוי חכם של פסולת</w:t>
      </w:r>
      <w:r>
        <w:rPr>
          <w:rStyle w:val="FootnoteReference"/>
          <w:rFonts w:asciiTheme="minorBidi" w:hAnsiTheme="minorBidi"/>
          <w:sz w:val="24"/>
          <w:rtl/>
        </w:rPr>
        <w:footnoteReference w:id="46"/>
      </w:r>
      <w:r w:rsidRPr="00417C21">
        <w:rPr>
          <w:rFonts w:asciiTheme="minorBidi" w:hAnsiTheme="minorBidi"/>
          <w:sz w:val="24"/>
          <w:rtl/>
        </w:rPr>
        <w:t xml:space="preserve"> ולהתקנת מערכות סולאריות לייצור חשמל (בטכנולוגי</w:t>
      </w:r>
      <w:r>
        <w:rPr>
          <w:rFonts w:asciiTheme="minorBidi" w:hAnsiTheme="minorBidi" w:hint="cs"/>
          <w:sz w:val="24"/>
          <w:rtl/>
        </w:rPr>
        <w:t>י</w:t>
      </w:r>
      <w:r w:rsidRPr="00417C21">
        <w:rPr>
          <w:rFonts w:asciiTheme="minorBidi" w:hAnsiTheme="minorBidi"/>
          <w:sz w:val="24"/>
          <w:rtl/>
        </w:rPr>
        <w:t>ת פוטו-וולטאי על פי הסדר מונה)</w:t>
      </w:r>
      <w:r>
        <w:rPr>
          <w:rStyle w:val="FootnoteReference"/>
          <w:rFonts w:asciiTheme="minorBidi" w:hAnsiTheme="minorBidi"/>
          <w:sz w:val="24"/>
          <w:rtl/>
        </w:rPr>
        <w:footnoteReference w:id="47"/>
      </w:r>
      <w:r w:rsidRPr="00417C21">
        <w:rPr>
          <w:rFonts w:asciiTheme="minorBidi" w:hAnsiTheme="minorBidi"/>
          <w:sz w:val="24"/>
          <w:rtl/>
        </w:rPr>
        <w:t xml:space="preserve">. המשרד ציין במכרזים כי הוא מפרסם </w:t>
      </w:r>
      <w:r>
        <w:rPr>
          <w:rFonts w:asciiTheme="minorBidi" w:hAnsiTheme="minorBidi" w:hint="cs"/>
          <w:sz w:val="24"/>
          <w:rtl/>
        </w:rPr>
        <w:t>אותם</w:t>
      </w:r>
      <w:r w:rsidRPr="00417C21">
        <w:rPr>
          <w:rFonts w:asciiTheme="minorBidi" w:hAnsiTheme="minorBidi"/>
          <w:sz w:val="24"/>
          <w:rtl/>
        </w:rPr>
        <w:t xml:space="preserve"> במסגרת קידום ת</w:t>
      </w:r>
      <w:r>
        <w:rPr>
          <w:rFonts w:asciiTheme="minorBidi" w:hAnsiTheme="minorBidi" w:hint="cs"/>
          <w:sz w:val="24"/>
          <w:rtl/>
        </w:rPr>
        <w:t>ו</w:t>
      </w:r>
      <w:r w:rsidRPr="00417C21">
        <w:rPr>
          <w:rFonts w:asciiTheme="minorBidi" w:hAnsiTheme="minorBidi"/>
          <w:sz w:val="24"/>
          <w:rtl/>
        </w:rPr>
        <w:t xml:space="preserve">כנית "פריפריה חכמה" שבמסגרתה יינתן סיוע לרשויות מקומיות בנגב, בגליל ובפריפריה החברתית </w:t>
      </w:r>
      <w:r>
        <w:rPr>
          <w:rFonts w:asciiTheme="minorBidi" w:hAnsiTheme="minorBidi" w:hint="cs"/>
          <w:sz w:val="24"/>
          <w:rtl/>
        </w:rPr>
        <w:t>במטרה</w:t>
      </w:r>
      <w:r>
        <w:rPr>
          <w:rFonts w:asciiTheme="minorBidi" w:hAnsiTheme="minorBidi"/>
          <w:sz w:val="24"/>
          <w:rtl/>
        </w:rPr>
        <w:t xml:space="preserve"> שה</w:t>
      </w:r>
      <w:r>
        <w:rPr>
          <w:rFonts w:asciiTheme="minorBidi" w:hAnsiTheme="minorBidi" w:hint="cs"/>
          <w:sz w:val="24"/>
          <w:rtl/>
        </w:rPr>
        <w:t>ן</w:t>
      </w:r>
      <w:r w:rsidRPr="00417C21">
        <w:rPr>
          <w:rFonts w:asciiTheme="minorBidi" w:hAnsiTheme="minorBidi"/>
          <w:sz w:val="24"/>
          <w:rtl/>
        </w:rPr>
        <w:t xml:space="preserve"> י</w:t>
      </w:r>
      <w:r>
        <w:rPr>
          <w:rFonts w:asciiTheme="minorBidi" w:hAnsiTheme="minorBidi" w:hint="cs"/>
          <w:sz w:val="24"/>
          <w:rtl/>
        </w:rPr>
        <w:t>י</w:t>
      </w:r>
      <w:r w:rsidRPr="00417C21">
        <w:rPr>
          <w:rFonts w:asciiTheme="minorBidi" w:hAnsiTheme="minorBidi"/>
          <w:sz w:val="24"/>
          <w:rtl/>
        </w:rPr>
        <w:t xml:space="preserve">הפכו בעתיד ל"ערים חכמות", </w:t>
      </w:r>
      <w:r>
        <w:rPr>
          <w:rFonts w:asciiTheme="minorBidi" w:hAnsiTheme="minorBidi" w:hint="cs"/>
          <w:sz w:val="24"/>
          <w:rtl/>
        </w:rPr>
        <w:t>כדי</w:t>
      </w:r>
      <w:r w:rsidRPr="00417C21">
        <w:rPr>
          <w:rFonts w:asciiTheme="minorBidi" w:hAnsiTheme="minorBidi"/>
          <w:sz w:val="24"/>
          <w:rtl/>
        </w:rPr>
        <w:t xml:space="preserve"> לשפר את השירות לתושבים, להתייעל, לחסוך במשאבים ולייצר מקורות הכנסה חדשים. </w:t>
      </w:r>
      <w:r>
        <w:rPr>
          <w:rFonts w:asciiTheme="minorBidi" w:hAnsiTheme="minorBidi" w:hint="cs"/>
          <w:sz w:val="24"/>
          <w:rtl/>
        </w:rPr>
        <w:t>אחת הדרישות במכרזים הייתה שהספק יתחייב</w:t>
      </w:r>
      <w:r w:rsidRPr="0047758D">
        <w:rPr>
          <w:rFonts w:asciiTheme="minorBidi" w:hAnsiTheme="minorBidi"/>
          <w:sz w:val="24"/>
          <w:rtl/>
        </w:rPr>
        <w:t xml:space="preserve"> למתן </w:t>
      </w:r>
      <w:r>
        <w:rPr>
          <w:rFonts w:asciiTheme="minorBidi" w:hAnsiTheme="minorBidi" w:hint="cs"/>
          <w:sz w:val="24"/>
          <w:rtl/>
        </w:rPr>
        <w:t>עשר</w:t>
      </w:r>
      <w:r w:rsidRPr="0047758D">
        <w:rPr>
          <w:rFonts w:asciiTheme="minorBidi" w:hAnsiTheme="minorBidi"/>
          <w:sz w:val="24"/>
          <w:rtl/>
        </w:rPr>
        <w:t xml:space="preserve"> שנות שירותי אחריות למערכות שיסופקו ויותקנו על ידו</w:t>
      </w:r>
      <w:r>
        <w:rPr>
          <w:rFonts w:asciiTheme="minorBidi" w:hAnsiTheme="minorBidi" w:hint="cs"/>
          <w:sz w:val="24"/>
          <w:rtl/>
        </w:rPr>
        <w:t>.</w:t>
      </w:r>
      <w:r w:rsidRPr="0047758D">
        <w:rPr>
          <w:rFonts w:asciiTheme="minorBidi" w:hAnsiTheme="minorBidi"/>
          <w:sz w:val="24"/>
          <w:rtl/>
        </w:rPr>
        <w:t xml:space="preserve"> </w:t>
      </w:r>
      <w:r>
        <w:rPr>
          <w:rFonts w:asciiTheme="minorBidi" w:hAnsiTheme="minorBidi"/>
          <w:sz w:val="24"/>
          <w:rtl/>
        </w:rPr>
        <w:t xml:space="preserve">עוד צוין </w:t>
      </w:r>
      <w:r w:rsidRPr="00417C21">
        <w:rPr>
          <w:rFonts w:asciiTheme="minorBidi" w:hAnsiTheme="minorBidi"/>
          <w:sz w:val="24"/>
          <w:rtl/>
        </w:rPr>
        <w:t>כי לאחר השלמת הליכי המכרזים, בכוונת</w:t>
      </w:r>
      <w:r>
        <w:rPr>
          <w:rFonts w:asciiTheme="minorBidi" w:hAnsiTheme="minorBidi" w:hint="cs"/>
          <w:sz w:val="24"/>
          <w:rtl/>
        </w:rPr>
        <w:t xml:space="preserve"> המשרד</w:t>
      </w:r>
      <w:r w:rsidRPr="00417C21">
        <w:rPr>
          <w:rFonts w:asciiTheme="minorBidi" w:hAnsiTheme="minorBidi"/>
          <w:sz w:val="24"/>
          <w:rtl/>
        </w:rPr>
        <w:t xml:space="preserve"> לפרסם קולות קוראים לבחירת הרשויות המקומיות שישתתפו בתוכנית (הרשויות המקומיות יבחרו את המוצר, </w:t>
      </w:r>
      <w:r>
        <w:rPr>
          <w:rFonts w:asciiTheme="minorBidi" w:hAnsiTheme="minorBidi" w:hint="cs"/>
          <w:sz w:val="24"/>
          <w:rtl/>
        </w:rPr>
        <w:t>ה</w:t>
      </w:r>
      <w:r w:rsidRPr="00417C21">
        <w:rPr>
          <w:rFonts w:asciiTheme="minorBidi" w:hAnsiTheme="minorBidi"/>
          <w:sz w:val="24"/>
          <w:rtl/>
        </w:rPr>
        <w:t xml:space="preserve">אביזר או </w:t>
      </w:r>
      <w:r>
        <w:rPr>
          <w:rFonts w:asciiTheme="minorBidi" w:hAnsiTheme="minorBidi" w:hint="cs"/>
          <w:sz w:val="24"/>
          <w:rtl/>
        </w:rPr>
        <w:t>ה</w:t>
      </w:r>
      <w:r w:rsidRPr="00417C21">
        <w:rPr>
          <w:rFonts w:asciiTheme="minorBidi" w:hAnsiTheme="minorBidi"/>
          <w:sz w:val="24"/>
          <w:rtl/>
        </w:rPr>
        <w:t xml:space="preserve">אמצעי המבוקש על ידם, ובהתאם לכך </w:t>
      </w:r>
      <w:r>
        <w:rPr>
          <w:rFonts w:asciiTheme="minorBidi" w:hAnsiTheme="minorBidi" w:hint="cs"/>
          <w:sz w:val="24"/>
          <w:rtl/>
        </w:rPr>
        <w:t xml:space="preserve">יקבע </w:t>
      </w:r>
      <w:r w:rsidRPr="00417C21">
        <w:rPr>
          <w:rFonts w:asciiTheme="minorBidi" w:hAnsiTheme="minorBidi"/>
          <w:sz w:val="24"/>
          <w:rtl/>
        </w:rPr>
        <w:t>המשרד את היקף ההזמנה מכל מכרז ו</w:t>
      </w:r>
      <w:r>
        <w:rPr>
          <w:rFonts w:asciiTheme="minorBidi" w:hAnsiTheme="minorBidi" w:hint="cs"/>
          <w:sz w:val="24"/>
          <w:rtl/>
        </w:rPr>
        <w:t>מ</w:t>
      </w:r>
      <w:r w:rsidRPr="00417C21">
        <w:rPr>
          <w:rFonts w:asciiTheme="minorBidi" w:hAnsiTheme="minorBidi"/>
          <w:sz w:val="24"/>
          <w:rtl/>
        </w:rPr>
        <w:t>כל זוכה).</w:t>
      </w:r>
      <w:r w:rsidRPr="00BF6712">
        <w:rPr>
          <w:rtl/>
        </w:rPr>
        <w:t xml:space="preserve"> </w:t>
      </w:r>
      <w:r>
        <w:rPr>
          <w:rFonts w:asciiTheme="minorBidi" w:hAnsiTheme="minorBidi" w:hint="cs"/>
          <w:sz w:val="24"/>
          <w:rtl/>
        </w:rPr>
        <w:t>עד דצמבר 2019 התקציב שהקצה המשרד לנושא היה כ-50 מיליון ש"ח.</w:t>
      </w:r>
    </w:p>
    <w:p w14:paraId="28EE5FCA" w14:textId="77777777" w:rsidR="004A4C2C" w:rsidRDefault="004A4C2C" w:rsidP="00A631DF">
      <w:pPr>
        <w:pStyle w:val="af5"/>
        <w:rPr>
          <w:rtl/>
        </w:rPr>
      </w:pPr>
      <w:r w:rsidRPr="00F51602">
        <w:rPr>
          <w:rtl/>
        </w:rPr>
        <w:t xml:space="preserve">תמונת המצב המשתקפת מהמתואר לעיל </w:t>
      </w:r>
      <w:r w:rsidRPr="00F51602">
        <w:rPr>
          <w:rFonts w:hint="cs"/>
          <w:rtl/>
        </w:rPr>
        <w:t>ומפגישות שקיים משרד מבקר המדינה עם משרדי ממשלה שונים</w:t>
      </w:r>
      <w:r>
        <w:rPr>
          <w:vertAlign w:val="superscript"/>
          <w:rtl/>
        </w:rPr>
        <w:footnoteReference w:id="48"/>
      </w:r>
      <w:r w:rsidRPr="00F51602">
        <w:rPr>
          <w:rFonts w:hint="cs"/>
          <w:rtl/>
        </w:rPr>
        <w:t xml:space="preserve"> </w:t>
      </w:r>
      <w:r>
        <w:rPr>
          <w:rFonts w:hint="cs"/>
          <w:rtl/>
        </w:rPr>
        <w:t>ב</w:t>
      </w:r>
      <w:r w:rsidRPr="00F51602">
        <w:rPr>
          <w:rFonts w:hint="cs"/>
          <w:rtl/>
        </w:rPr>
        <w:t>חודשים מרץ</w:t>
      </w:r>
      <w:r>
        <w:rPr>
          <w:rFonts w:hint="cs"/>
          <w:rtl/>
        </w:rPr>
        <w:t xml:space="preserve"> </w:t>
      </w:r>
      <w:r w:rsidRPr="00F51602">
        <w:rPr>
          <w:rFonts w:hint="cs"/>
          <w:rtl/>
        </w:rPr>
        <w:t xml:space="preserve">- אוגוסט 2019 </w:t>
      </w:r>
      <w:r w:rsidRPr="00F51602">
        <w:rPr>
          <w:rtl/>
        </w:rPr>
        <w:t xml:space="preserve">מלמדת </w:t>
      </w:r>
      <w:r w:rsidRPr="00F51602">
        <w:rPr>
          <w:rFonts w:hint="cs"/>
          <w:rtl/>
        </w:rPr>
        <w:t xml:space="preserve">כי </w:t>
      </w:r>
      <w:r w:rsidRPr="00714D4F">
        <w:rPr>
          <w:rtl/>
        </w:rPr>
        <w:t>משרדי ממשלה רבים פועלים להטמעת טכנולוגיות מתקדמות ברשויות המקומיות. לעיתים קיימת כפילות בפעילותם או שהפעילות נעשית ללא תיאום ביניהם, כגון בנוגע לסטנדרט הנדרש.</w:t>
      </w:r>
      <w:r>
        <w:rPr>
          <w:rFonts w:hint="cs"/>
          <w:rtl/>
        </w:rPr>
        <w:t xml:space="preserve"> </w:t>
      </w:r>
    </w:p>
    <w:p w14:paraId="5EF609C7" w14:textId="77777777" w:rsidR="004A4C2C" w:rsidRDefault="004A4C2C" w:rsidP="00A631DF">
      <w:pPr>
        <w:pStyle w:val="af5"/>
        <w:rPr>
          <w:rtl/>
        </w:rPr>
      </w:pPr>
      <w:r w:rsidRPr="00F51602">
        <w:rPr>
          <w:rFonts w:hint="cs"/>
          <w:rtl/>
        </w:rPr>
        <w:t xml:space="preserve">נוכח זאת והיות שהאתגרים בנושא זה </w:t>
      </w:r>
      <w:r>
        <w:rPr>
          <w:rFonts w:hint="cs"/>
          <w:rtl/>
        </w:rPr>
        <w:t>הם</w:t>
      </w:r>
      <w:r w:rsidRPr="00F51602">
        <w:rPr>
          <w:rFonts w:hint="cs"/>
          <w:rtl/>
        </w:rPr>
        <w:t xml:space="preserve"> בי</w:t>
      </w:r>
      <w:r>
        <w:rPr>
          <w:rFonts w:hint="cs"/>
          <w:rtl/>
        </w:rPr>
        <w:t>ן-</w:t>
      </w:r>
      <w:r w:rsidRPr="00F51602">
        <w:rPr>
          <w:rFonts w:hint="cs"/>
          <w:rtl/>
        </w:rPr>
        <w:t>תחומיים ודורשים שיתוף פעולה ותהליך למידה משותף, מוצע להעמיד גורם</w:t>
      </w:r>
      <w:r>
        <w:rPr>
          <w:rFonts w:hint="cs"/>
          <w:rtl/>
        </w:rPr>
        <w:t xml:space="preserve"> ממשלתי</w:t>
      </w:r>
      <w:r w:rsidRPr="00F51602">
        <w:rPr>
          <w:rFonts w:hint="cs"/>
          <w:rtl/>
        </w:rPr>
        <w:t xml:space="preserve"> מתכלל אשר יבטיח כי </w:t>
      </w:r>
      <w:r w:rsidRPr="00FE05B7">
        <w:rPr>
          <w:rtl/>
        </w:rPr>
        <w:t xml:space="preserve">פעילות משרדי הממשלה וגופים ציבוריים שונים להטמעת טכנולוגיות מתקדמות ברשויות המקומיות </w:t>
      </w:r>
      <w:r w:rsidRPr="00F51602">
        <w:rPr>
          <w:rFonts w:hint="cs"/>
          <w:rtl/>
        </w:rPr>
        <w:t>תיעשה באופן מושכל, תוך ראייה כוללת ורחבה, תיאום, שיתוף פעולה ו</w:t>
      </w:r>
      <w:r w:rsidRPr="00F51602">
        <w:rPr>
          <w:rtl/>
        </w:rPr>
        <w:t>איגום משאבים</w:t>
      </w:r>
      <w:r w:rsidRPr="00F51602">
        <w:rPr>
          <w:rFonts w:hint="cs"/>
          <w:rtl/>
        </w:rPr>
        <w:t>.</w:t>
      </w:r>
      <w:r w:rsidRPr="00F51602">
        <w:rPr>
          <w:rFonts w:asciiTheme="minorBidi" w:hAnsiTheme="minorBidi" w:cstheme="minorBidi" w:hint="cs"/>
          <w:sz w:val="24"/>
          <w:rtl/>
        </w:rPr>
        <w:t xml:space="preserve"> </w:t>
      </w:r>
      <w:r w:rsidRPr="00F51602">
        <w:rPr>
          <w:rFonts w:hint="cs"/>
          <w:rtl/>
        </w:rPr>
        <w:t xml:space="preserve">בדבר זה יש כדי לסייע במניעת כפילויות, בייעול </w:t>
      </w:r>
      <w:r>
        <w:rPr>
          <w:rFonts w:hint="cs"/>
          <w:rtl/>
        </w:rPr>
        <w:t>העבודה של</w:t>
      </w:r>
      <w:r w:rsidRPr="00F51602">
        <w:rPr>
          <w:rFonts w:hint="cs"/>
          <w:rtl/>
        </w:rPr>
        <w:t xml:space="preserve"> משרדי הממשלה ובהבטחת סטנדרט גבוה ואחיד בתחומים שונים (</w:t>
      </w:r>
      <w:r>
        <w:rPr>
          <w:rFonts w:hint="cs"/>
          <w:rtl/>
        </w:rPr>
        <w:t xml:space="preserve">כגון </w:t>
      </w:r>
      <w:r w:rsidRPr="00F51602">
        <w:rPr>
          <w:rFonts w:hint="cs"/>
          <w:rtl/>
        </w:rPr>
        <w:t xml:space="preserve">תשתיות, אבטחת מידע, שרידות </w:t>
      </w:r>
      <w:r>
        <w:rPr>
          <w:rFonts w:hint="cs"/>
          <w:rtl/>
        </w:rPr>
        <w:t>ו</w:t>
      </w:r>
      <w:r w:rsidRPr="00F51602">
        <w:rPr>
          <w:rFonts w:hint="cs"/>
          <w:rtl/>
        </w:rPr>
        <w:t xml:space="preserve">הגנת הפרטיות). </w:t>
      </w:r>
      <w:r>
        <w:rPr>
          <w:rFonts w:hint="cs"/>
          <w:rtl/>
        </w:rPr>
        <w:t xml:space="preserve">גם </w:t>
      </w:r>
      <w:r w:rsidRPr="00F51602">
        <w:rPr>
          <w:rFonts w:hint="cs"/>
          <w:rtl/>
        </w:rPr>
        <w:t xml:space="preserve">מרבית הגורמים </w:t>
      </w:r>
      <w:r>
        <w:rPr>
          <w:rFonts w:hint="cs"/>
          <w:rtl/>
        </w:rPr>
        <w:t>ש</w:t>
      </w:r>
      <w:r w:rsidRPr="00F51602">
        <w:rPr>
          <w:rFonts w:hint="cs"/>
          <w:rtl/>
        </w:rPr>
        <w:t>ע</w:t>
      </w:r>
      <w:r>
        <w:rPr>
          <w:rFonts w:hint="cs"/>
          <w:rtl/>
        </w:rPr>
        <w:t>י</w:t>
      </w:r>
      <w:r w:rsidRPr="00F51602">
        <w:rPr>
          <w:rFonts w:hint="cs"/>
          <w:rtl/>
        </w:rPr>
        <w:t xml:space="preserve">מם נפגש משרד </w:t>
      </w:r>
      <w:r>
        <w:rPr>
          <w:rFonts w:hint="cs"/>
          <w:rtl/>
        </w:rPr>
        <w:t>ה</w:t>
      </w:r>
      <w:r w:rsidRPr="00F51602">
        <w:rPr>
          <w:rFonts w:hint="cs"/>
          <w:rtl/>
        </w:rPr>
        <w:t xml:space="preserve">מבקר עמדו על הצורך </w:t>
      </w:r>
      <w:r>
        <w:rPr>
          <w:rFonts w:hint="cs"/>
          <w:rtl/>
        </w:rPr>
        <w:t>להעמיד</w:t>
      </w:r>
      <w:r w:rsidRPr="00F51602">
        <w:rPr>
          <w:rFonts w:hint="cs"/>
          <w:rtl/>
        </w:rPr>
        <w:t xml:space="preserve"> גורם מתכלל שירכז את כלל פעילות הממשלה בנושא. </w:t>
      </w:r>
    </w:p>
    <w:p w14:paraId="3A81F04D" w14:textId="77777777" w:rsidR="004A4C2C" w:rsidRDefault="004A4C2C" w:rsidP="00A631DF">
      <w:pPr>
        <w:pStyle w:val="100"/>
        <w:rPr>
          <w:rtl/>
        </w:rPr>
      </w:pPr>
      <w:r>
        <w:rPr>
          <w:rFonts w:hint="cs"/>
          <w:rtl/>
        </w:rPr>
        <w:t xml:space="preserve">בדצמבר 2019 מסר משרד הפנים למשרד מבקר המדינה כי </w:t>
      </w:r>
      <w:r>
        <w:rPr>
          <w:rtl/>
        </w:rPr>
        <w:t xml:space="preserve">משרד הפנים ומטה ישראל דיגיטלית החלו בשיתוף פעולה בשנת 2016 ופועלים לקידום תחום הערים החכמות בישראל, תוך ביצוע </w:t>
      </w:r>
      <w:r>
        <w:rPr>
          <w:rtl/>
        </w:rPr>
        <w:lastRenderedPageBreak/>
        <w:t>פרויקטים משותפים בהיקף של עשרות מיליוני שקלים</w:t>
      </w:r>
      <w:r>
        <w:rPr>
          <w:rStyle w:val="FootnoteReference"/>
          <w:rtl/>
        </w:rPr>
        <w:footnoteReference w:id="49"/>
      </w:r>
      <w:r>
        <w:rPr>
          <w:rtl/>
        </w:rPr>
        <w:t>. הפעילות בתחום זה נקבעת בכל שנה במסגרת ת</w:t>
      </w:r>
      <w:r>
        <w:rPr>
          <w:rFonts w:hint="cs"/>
          <w:rtl/>
        </w:rPr>
        <w:t>ו</w:t>
      </w:r>
      <w:r>
        <w:rPr>
          <w:rtl/>
        </w:rPr>
        <w:t xml:space="preserve">כנית עבודה שנתית ונחתמת בסיכום תקציבי. </w:t>
      </w:r>
      <w:r>
        <w:rPr>
          <w:rFonts w:hint="cs"/>
          <w:rtl/>
        </w:rPr>
        <w:t xml:space="preserve">לדברי </w:t>
      </w:r>
      <w:r>
        <w:rPr>
          <w:rtl/>
        </w:rPr>
        <w:t xml:space="preserve">המשרד </w:t>
      </w:r>
      <w:r>
        <w:rPr>
          <w:rFonts w:hint="cs"/>
          <w:rtl/>
        </w:rPr>
        <w:t>הם רואים</w:t>
      </w:r>
      <w:r>
        <w:rPr>
          <w:rtl/>
        </w:rPr>
        <w:t xml:space="preserve"> בשיתוף הפעולה עם ישראל דיגיטלית מכפיל כוח, במיוחד בתחום התקציבי וב"רוח הגבית" להובלת השינוי הנדרש.</w:t>
      </w:r>
    </w:p>
    <w:p w14:paraId="7C7FCBCE" w14:textId="77777777" w:rsidR="004A4C2C" w:rsidRDefault="004A4C2C" w:rsidP="00A631DF">
      <w:pPr>
        <w:pStyle w:val="100"/>
        <w:rPr>
          <w:rtl/>
        </w:rPr>
      </w:pPr>
      <w:r>
        <w:rPr>
          <w:rFonts w:hint="cs"/>
          <w:rtl/>
        </w:rPr>
        <w:t xml:space="preserve">עוד מסר משרד הפנים בתשובתו כי </w:t>
      </w:r>
      <w:r w:rsidRPr="002831DA">
        <w:rPr>
          <w:rtl/>
        </w:rPr>
        <w:t xml:space="preserve">תחום הדיגיטציה אינו מוגדר בחוק כאחד מתפקידי משרד הפנים </w:t>
      </w:r>
      <w:r>
        <w:rPr>
          <w:rFonts w:hint="cs"/>
          <w:rtl/>
        </w:rPr>
        <w:t>כמאסדר</w:t>
      </w:r>
      <w:r w:rsidRPr="002831DA">
        <w:rPr>
          <w:rtl/>
        </w:rPr>
        <w:t xml:space="preserve"> מול הרשויות המקומיות</w:t>
      </w:r>
      <w:r>
        <w:rPr>
          <w:rFonts w:hint="cs"/>
          <w:rtl/>
        </w:rPr>
        <w:t xml:space="preserve"> וכי</w:t>
      </w:r>
      <w:r w:rsidRPr="002831DA">
        <w:rPr>
          <w:rtl/>
        </w:rPr>
        <w:t xml:space="preserve"> עם ההחלטה להקים את מינהל הפיתוח, הוגדר התחום כאחד מכלי הפיתוח שיפעיל המינהל, לצד פיתוח כלכלי, פיתוח ארגוני ופיתוח אזוריות</w:t>
      </w:r>
      <w:r>
        <w:rPr>
          <w:rStyle w:val="FootnoteReference"/>
          <w:rtl/>
        </w:rPr>
        <w:footnoteReference w:id="50"/>
      </w:r>
      <w:r w:rsidRPr="002831DA">
        <w:rPr>
          <w:rtl/>
        </w:rPr>
        <w:t>.</w:t>
      </w:r>
      <w:r>
        <w:rPr>
          <w:rFonts w:hint="cs"/>
          <w:rtl/>
        </w:rPr>
        <w:t xml:space="preserve"> המשרד ציין כי </w:t>
      </w:r>
      <w:r w:rsidRPr="002831DA">
        <w:rPr>
          <w:rtl/>
        </w:rPr>
        <w:t xml:space="preserve">המינהל אינו מתפקד </w:t>
      </w:r>
      <w:r>
        <w:rPr>
          <w:rFonts w:hint="cs"/>
          <w:rtl/>
        </w:rPr>
        <w:t>כמאסדר</w:t>
      </w:r>
      <w:r w:rsidRPr="002831DA">
        <w:rPr>
          <w:rtl/>
        </w:rPr>
        <w:t xml:space="preserve"> בכלל תחומי עיסוקו, וי</w:t>
      </w:r>
      <w:r>
        <w:rPr>
          <w:rFonts w:hint="cs"/>
          <w:rtl/>
        </w:rPr>
        <w:t>י</w:t>
      </w:r>
      <w:r w:rsidRPr="002831DA">
        <w:rPr>
          <w:rtl/>
        </w:rPr>
        <w:t xml:space="preserve">עודו </w:t>
      </w:r>
      <w:r>
        <w:rPr>
          <w:rFonts w:hint="cs"/>
          <w:rtl/>
        </w:rPr>
        <w:t xml:space="preserve">הוא </w:t>
      </w:r>
      <w:r w:rsidRPr="002831DA">
        <w:rPr>
          <w:rtl/>
        </w:rPr>
        <w:t xml:space="preserve">לפעול כגורם המסייע לרשויות </w:t>
      </w:r>
      <w:r>
        <w:rPr>
          <w:rFonts w:hint="cs"/>
          <w:rtl/>
        </w:rPr>
        <w:t>לפתח</w:t>
      </w:r>
      <w:r w:rsidRPr="002831DA">
        <w:rPr>
          <w:rtl/>
        </w:rPr>
        <w:t xml:space="preserve"> יכולותיהן, מכוון</w:t>
      </w:r>
      <w:r>
        <w:rPr>
          <w:rFonts w:hint="cs"/>
          <w:rtl/>
        </w:rPr>
        <w:t xml:space="preserve"> אותן ו</w:t>
      </w:r>
      <w:r w:rsidRPr="002831DA">
        <w:rPr>
          <w:rtl/>
        </w:rPr>
        <w:t>מהווה גוף ידע ומתמרץ לפעולה באמצעים שאינם רגולטוריים</w:t>
      </w:r>
      <w:r>
        <w:rPr>
          <w:rFonts w:hint="cs"/>
          <w:rtl/>
        </w:rPr>
        <w:t>. עוד ציין משרד הפנים כי "</w:t>
      </w:r>
      <w:r w:rsidRPr="003E6401">
        <w:rPr>
          <w:rtl/>
        </w:rPr>
        <w:t>אנו תומכים בהגדרה רשמית של משרד הפנים כרגולטור של הרשויות בתחום הדיגיטציה והשירותים הדיגיטליים לתושב</w:t>
      </w:r>
      <w:r>
        <w:rPr>
          <w:rFonts w:hint="cs"/>
          <w:rtl/>
        </w:rPr>
        <w:t>...</w:t>
      </w:r>
      <w:r w:rsidRPr="003E6401">
        <w:rPr>
          <w:rtl/>
        </w:rPr>
        <w:t xml:space="preserve"> והקמת רשות הגוזרת סמכויותיה מהמשרד (ופועלת </w:t>
      </w:r>
      <w:r>
        <w:rPr>
          <w:rFonts w:hint="cs"/>
          <w:rtl/>
        </w:rPr>
        <w:t>בשיתוף פעולה</w:t>
      </w:r>
      <w:r w:rsidRPr="003E6401">
        <w:rPr>
          <w:rtl/>
        </w:rPr>
        <w:t xml:space="preserve"> עם הרשויות המקומיות), אשר תקבע סטנדרטים מחייבים ואף תפתח מערכות/מכרזים רוחביים בתחום</w:t>
      </w:r>
      <w:r>
        <w:rPr>
          <w:rFonts w:hint="cs"/>
          <w:rtl/>
        </w:rPr>
        <w:t>". המשרד הוסיף כי "</w:t>
      </w:r>
      <w:r w:rsidRPr="003E2E4D">
        <w:rPr>
          <w:rtl/>
        </w:rPr>
        <w:t>ככלל, את תחום הערים החכמות צריך להוביל משרד הפנים,</w:t>
      </w:r>
      <w:r>
        <w:rPr>
          <w:rtl/>
        </w:rPr>
        <w:t xml:space="preserve"> </w:t>
      </w:r>
      <w:r w:rsidRPr="003E2E4D">
        <w:rPr>
          <w:rtl/>
        </w:rPr>
        <w:t>הן משום שהינו רגולטור של הרשויות המקומיות, שלו ראי</w:t>
      </w:r>
      <w:r>
        <w:rPr>
          <w:rFonts w:hint="cs"/>
          <w:rtl/>
        </w:rPr>
        <w:t>י</w:t>
      </w:r>
      <w:r w:rsidRPr="003E2E4D">
        <w:rPr>
          <w:rtl/>
        </w:rPr>
        <w:t>ה כוללת של תפקודי הרשות המקומית והצרכים שלהן והן משום שלמשרד הפנים יש תמונה מפורטת על מצבן התקציבי וניהול ההון האנושי ברשויות המקומיות</w:t>
      </w:r>
      <w:r>
        <w:rPr>
          <w:rFonts w:hint="cs"/>
          <w:rtl/>
        </w:rPr>
        <w:t>"</w:t>
      </w:r>
      <w:r w:rsidRPr="003E2E4D">
        <w:rPr>
          <w:rtl/>
        </w:rPr>
        <w:t xml:space="preserve">. </w:t>
      </w:r>
    </w:p>
    <w:p w14:paraId="0A7EC0B2" w14:textId="77777777" w:rsidR="004A4C2C" w:rsidRDefault="004A4C2C" w:rsidP="00A631DF">
      <w:pPr>
        <w:pStyle w:val="100"/>
        <w:rPr>
          <w:rtl/>
        </w:rPr>
      </w:pPr>
      <w:r>
        <w:rPr>
          <w:rFonts w:hint="cs"/>
          <w:rtl/>
        </w:rPr>
        <w:t>מטה ישראל דיגיטלית מסר למשרד מבקר המדינה בדצמבר 2019 כי</w:t>
      </w:r>
      <w:r w:rsidRPr="008971E9">
        <w:rPr>
          <w:rtl/>
        </w:rPr>
        <w:t xml:space="preserve"> </w:t>
      </w:r>
      <w:r>
        <w:rPr>
          <w:rtl/>
        </w:rPr>
        <w:t>בין המטה למשרד הפנים קיים קשר שוטף והדוק,</w:t>
      </w:r>
      <w:r>
        <w:rPr>
          <w:rFonts w:hint="cs"/>
          <w:rtl/>
        </w:rPr>
        <w:t xml:space="preserve"> </w:t>
      </w:r>
      <w:r>
        <w:rPr>
          <w:rtl/>
        </w:rPr>
        <w:t>וכל פרויקט הנוגע לתחום הערים החכמות נעשה בתיאום ויידוע בין המשרדים.</w:t>
      </w:r>
      <w:r>
        <w:rPr>
          <w:rFonts w:hint="cs"/>
          <w:rtl/>
        </w:rPr>
        <w:t xml:space="preserve"> המטה ציין כי </w:t>
      </w:r>
      <w:r w:rsidRPr="001073AA">
        <w:rPr>
          <w:rtl/>
        </w:rPr>
        <w:t>כל שנה מגובשת ת</w:t>
      </w:r>
      <w:r>
        <w:rPr>
          <w:rFonts w:hint="cs"/>
          <w:rtl/>
        </w:rPr>
        <w:t>ו</w:t>
      </w:r>
      <w:r w:rsidRPr="001073AA">
        <w:rPr>
          <w:rtl/>
        </w:rPr>
        <w:t>כנית עבודה משותפת ונחתם סיכום תקציבי</w:t>
      </w:r>
      <w:r>
        <w:rPr>
          <w:rFonts w:hint="cs"/>
          <w:rtl/>
        </w:rPr>
        <w:t xml:space="preserve"> על ידי</w:t>
      </w:r>
      <w:r w:rsidRPr="001073AA">
        <w:rPr>
          <w:rtl/>
        </w:rPr>
        <w:t xml:space="preserve"> מנכ״לי המשרדים, מתקיימות פגישות חצי</w:t>
      </w:r>
      <w:r>
        <w:rPr>
          <w:rFonts w:hint="cs"/>
          <w:rtl/>
        </w:rPr>
        <w:t>-</w:t>
      </w:r>
      <w:r w:rsidRPr="001073AA">
        <w:rPr>
          <w:rtl/>
        </w:rPr>
        <w:t>שנתיות של צוות היישום בר</w:t>
      </w:r>
      <w:r>
        <w:rPr>
          <w:rFonts w:hint="cs"/>
          <w:rtl/>
        </w:rPr>
        <w:t>א</w:t>
      </w:r>
      <w:r w:rsidRPr="001073AA">
        <w:rPr>
          <w:rtl/>
        </w:rPr>
        <w:t xml:space="preserve">שות מנכ״לי המשרדים, </w:t>
      </w:r>
      <w:r>
        <w:rPr>
          <w:rFonts w:hint="cs"/>
          <w:rtl/>
        </w:rPr>
        <w:t>ו</w:t>
      </w:r>
      <w:r w:rsidRPr="001073AA">
        <w:rPr>
          <w:rtl/>
        </w:rPr>
        <w:t xml:space="preserve">מתקיימות פגישות </w:t>
      </w:r>
      <w:r>
        <w:rPr>
          <w:rFonts w:hint="cs"/>
          <w:rtl/>
        </w:rPr>
        <w:t>שוטפות בין צוותי העבודה.</w:t>
      </w:r>
    </w:p>
    <w:p w14:paraId="6157FD16" w14:textId="77777777" w:rsidR="004A4C2C" w:rsidRDefault="004A4C2C" w:rsidP="00A631DF">
      <w:pPr>
        <w:pStyle w:val="100"/>
        <w:rPr>
          <w:rtl/>
        </w:rPr>
      </w:pPr>
      <w:r>
        <w:rPr>
          <w:rFonts w:hint="cs"/>
          <w:rtl/>
        </w:rPr>
        <w:t>המטה הוסיף כי לעמדתו "</w:t>
      </w:r>
      <w:r w:rsidRPr="00773F5B">
        <w:rPr>
          <w:rtl/>
        </w:rPr>
        <w:t>המטה ומשר</w:t>
      </w:r>
      <w:r>
        <w:rPr>
          <w:rtl/>
        </w:rPr>
        <w:t xml:space="preserve">ד הפנים משמשים הלכה למעשה כגוף </w:t>
      </w:r>
      <w:r>
        <w:rPr>
          <w:rFonts w:hint="cs"/>
          <w:rtl/>
        </w:rPr>
        <w:t>'</w:t>
      </w:r>
      <w:r>
        <w:rPr>
          <w:rtl/>
        </w:rPr>
        <w:t>מתכלל</w:t>
      </w:r>
      <w:r>
        <w:rPr>
          <w:rFonts w:hint="cs"/>
          <w:rtl/>
        </w:rPr>
        <w:t>'</w:t>
      </w:r>
      <w:r w:rsidRPr="00773F5B">
        <w:rPr>
          <w:rtl/>
        </w:rPr>
        <w:t xml:space="preserve"> שבפועל יוצר סטנדרטים, מקדם שיתוף פעולה בין רשויות, מרכז ידע, ותומך במהלכים של הרשויות</w:t>
      </w:r>
      <w:r>
        <w:rPr>
          <w:rFonts w:hint="cs"/>
          <w:rtl/>
        </w:rPr>
        <w:t>". בין היתר מנה המטה את הפעולות הבאות: מתן תמיכות לאמצעים דיגיטליים תשתיתיים לרשויות המקומיות; עידוד שיתופי פעולה בין רשויות מקומיות במסגרת תמרוץ הגשת הצעות משותפות לקול קורא ובמסגרת פרויקטים לקידום התחום הדיגיטלי באשכולות אזוריים; שיתוף ידע בין רשויות מקומיות במסגרת "המיזם הלאומי 265" (הכולל אתר אינטרנט עם סקירות מקצועיות ודוגמאות לפרויקטים דיגיטליים; קבוצת פייסבוק ומפגשים שוטפים של שולחנות עגולים); וקידום ההון האנושי ברשויות המקומיות.</w:t>
      </w:r>
    </w:p>
    <w:p w14:paraId="7DD9A25D" w14:textId="77777777" w:rsidR="004A4C2C" w:rsidRDefault="004A4C2C" w:rsidP="00A631DF">
      <w:pPr>
        <w:pStyle w:val="100"/>
        <w:rPr>
          <w:rtl/>
        </w:rPr>
      </w:pPr>
      <w:r>
        <w:rPr>
          <w:rFonts w:hint="cs"/>
          <w:rtl/>
        </w:rPr>
        <w:lastRenderedPageBreak/>
        <w:t>עוד צוין על ידו כי "</w:t>
      </w:r>
      <w:r w:rsidRPr="00450A82">
        <w:rPr>
          <w:rtl/>
        </w:rPr>
        <w:t>כחלק מתפיסת ההפעלה של ישראל דיגיטלית, לאחר שיונחו כל היסודות, יפותחו היכולות הנדרשות במשרד הפנים, ויוקצו המשאבים המתאימים למשרד, הגוף הנכון לתכלל את התחום בעתיד בממשלה הוא משרד הפנים במסגרת תפקידו לפיתוח השלטון המקומי, בשיתוף מטה ישראל דיגיטלית</w:t>
      </w:r>
      <w:r>
        <w:rPr>
          <w:rFonts w:hint="cs"/>
          <w:rtl/>
        </w:rPr>
        <w:t>"</w:t>
      </w:r>
      <w:r w:rsidRPr="00450A82">
        <w:rPr>
          <w:rtl/>
        </w:rPr>
        <w:t>.</w:t>
      </w:r>
    </w:p>
    <w:p w14:paraId="4EB05811" w14:textId="77777777" w:rsidR="004A4C2C" w:rsidRDefault="004A4C2C" w:rsidP="00A631DF">
      <w:pPr>
        <w:pStyle w:val="100"/>
        <w:rPr>
          <w:rtl/>
        </w:rPr>
      </w:pPr>
      <w:r>
        <w:rPr>
          <w:rFonts w:hint="cs"/>
          <w:rtl/>
        </w:rPr>
        <w:t>בדצמבר 2019 מסר מרכז השלטון המקומי למשרד מבקר המדינה כי "</w:t>
      </w:r>
      <w:r>
        <w:rPr>
          <w:rtl/>
        </w:rPr>
        <w:t>תמונת המצב העולה</w:t>
      </w:r>
      <w:r>
        <w:rPr>
          <w:rFonts w:hint="cs"/>
          <w:rtl/>
        </w:rPr>
        <w:t xml:space="preserve">... </w:t>
      </w:r>
      <w:r>
        <w:rPr>
          <w:rtl/>
        </w:rPr>
        <w:t>כפי שגם אנו רואים אותה מנקודת ראותנו, מצביעה על מספר בעיות מרכזיות הקשורות כולן לאופן בו משרדי הממשלה השונים מקדמים את הנושא מול הרשויות המקומיות</w:t>
      </w:r>
      <w:r>
        <w:rPr>
          <w:rFonts w:hint="cs"/>
          <w:rtl/>
        </w:rPr>
        <w:t>,</w:t>
      </w:r>
      <w:r>
        <w:rPr>
          <w:rtl/>
        </w:rPr>
        <w:t xml:space="preserve"> כאשר רוב הפעילות נעשתה ללא תיאום איתן ואף לא אחת מהן בתיאום עם מרכז השלטון המקומי</w:t>
      </w:r>
      <w:r>
        <w:rPr>
          <w:rFonts w:hint="cs"/>
          <w:rtl/>
        </w:rPr>
        <w:t>". מרכז השלטון המקומי עמד על כך ש</w:t>
      </w:r>
      <w:r>
        <w:rPr>
          <w:color w:val="000000"/>
          <w:rtl/>
          <w:lang w:val="he-IL" w:eastAsia="he-IL"/>
        </w:rPr>
        <w:t>חוסר התיאום בין המשרדים הממשלתיים השונים הפועלים בתחום</w:t>
      </w:r>
      <w:r>
        <w:rPr>
          <w:rFonts w:hint="cs"/>
          <w:color w:val="000000"/>
          <w:rtl/>
          <w:lang w:val="he-IL" w:eastAsia="he-IL"/>
        </w:rPr>
        <w:t>,</w:t>
      </w:r>
      <w:r>
        <w:rPr>
          <w:color w:val="000000"/>
          <w:rtl/>
          <w:lang w:val="he-IL" w:eastAsia="he-IL"/>
        </w:rPr>
        <w:t xml:space="preserve"> אי</w:t>
      </w:r>
      <w:r>
        <w:rPr>
          <w:rFonts w:hint="cs"/>
          <w:color w:val="000000"/>
          <w:rtl/>
          <w:lang w:val="he-IL" w:eastAsia="he-IL"/>
        </w:rPr>
        <w:t>-</w:t>
      </w:r>
      <w:r>
        <w:rPr>
          <w:color w:val="000000"/>
          <w:rtl/>
          <w:lang w:val="he-IL" w:eastAsia="he-IL"/>
        </w:rPr>
        <w:t xml:space="preserve"> קיומו של גורם מתכלל מול הרשויות המקומיות ואי</w:t>
      </w:r>
      <w:r>
        <w:rPr>
          <w:rFonts w:hint="cs"/>
          <w:color w:val="000000"/>
          <w:rtl/>
          <w:lang w:val="he-IL" w:eastAsia="he-IL"/>
        </w:rPr>
        <w:t>-</w:t>
      </w:r>
      <w:r>
        <w:rPr>
          <w:color w:val="000000"/>
          <w:rtl/>
          <w:lang w:val="he-IL" w:eastAsia="he-IL"/>
        </w:rPr>
        <w:t>מתן מענה כולל ושלם</w:t>
      </w:r>
      <w:r>
        <w:rPr>
          <w:rFonts w:hint="cs"/>
          <w:color w:val="000000"/>
          <w:rtl/>
          <w:lang w:val="he-IL" w:eastAsia="he-IL"/>
        </w:rPr>
        <w:t xml:space="preserve"> </w:t>
      </w:r>
      <w:r>
        <w:rPr>
          <w:color w:val="000000"/>
          <w:rtl/>
          <w:lang w:val="he-IL" w:eastAsia="he-IL"/>
        </w:rPr>
        <w:t>מביאים לשונות גבוהה מאוד בין המשרדים</w:t>
      </w:r>
      <w:r>
        <w:rPr>
          <w:rFonts w:hint="cs"/>
          <w:color w:val="000000"/>
          <w:rtl/>
          <w:lang w:val="he-IL" w:eastAsia="he-IL"/>
        </w:rPr>
        <w:t xml:space="preserve">, </w:t>
      </w:r>
      <w:r>
        <w:rPr>
          <w:color w:val="000000"/>
          <w:rtl/>
          <w:lang w:val="he-IL" w:eastAsia="he-IL"/>
        </w:rPr>
        <w:t>מגדילים ומדגישים את הפערים בין הרשויות השונות ו</w:t>
      </w:r>
      <w:r>
        <w:rPr>
          <w:rFonts w:hint="cs"/>
          <w:color w:val="000000"/>
          <w:rtl/>
          <w:lang w:val="he-IL" w:eastAsia="he-IL"/>
        </w:rPr>
        <w:t>כ</w:t>
      </w:r>
      <w:r>
        <w:rPr>
          <w:color w:val="000000"/>
          <w:rtl/>
          <w:lang w:val="he-IL" w:eastAsia="he-IL"/>
        </w:rPr>
        <w:t>פועל יוצא מכך</w:t>
      </w:r>
      <w:r>
        <w:rPr>
          <w:rFonts w:hint="cs"/>
          <w:color w:val="000000"/>
          <w:rtl/>
          <w:lang w:val="he-IL" w:eastAsia="he-IL"/>
        </w:rPr>
        <w:t xml:space="preserve"> -</w:t>
      </w:r>
      <w:r>
        <w:rPr>
          <w:color w:val="000000"/>
          <w:rtl/>
          <w:lang w:val="he-IL" w:eastAsia="he-IL"/>
        </w:rPr>
        <w:t xml:space="preserve"> בין התושבים</w:t>
      </w:r>
      <w:r>
        <w:rPr>
          <w:rFonts w:hint="cs"/>
          <w:color w:val="000000"/>
          <w:rtl/>
          <w:lang w:val="he-IL" w:eastAsia="he-IL"/>
        </w:rPr>
        <w:t>.</w:t>
      </w:r>
      <w:r w:rsidRPr="002D0168">
        <w:rPr>
          <w:rtl/>
        </w:rPr>
        <w:t xml:space="preserve"> </w:t>
      </w:r>
      <w:r w:rsidRPr="002F5802">
        <w:rPr>
          <w:color w:val="000000"/>
          <w:rtl/>
          <w:lang w:val="he-IL" w:eastAsia="he-IL"/>
        </w:rPr>
        <w:t>מרכז השלטון המקומי</w:t>
      </w:r>
      <w:r>
        <w:rPr>
          <w:rFonts w:hint="cs"/>
          <w:rtl/>
        </w:rPr>
        <w:t xml:space="preserve"> הוסיף כי עמדתו היא "</w:t>
      </w:r>
      <w:r w:rsidRPr="00023A64">
        <w:rPr>
          <w:rtl/>
        </w:rPr>
        <w:t xml:space="preserve">שלא נכון שמספר משרדי ממשלה יעסקו בנושא וגם </w:t>
      </w:r>
      <w:r>
        <w:rPr>
          <w:rtl/>
        </w:rPr>
        <w:t>לא משרד ממשלתי אחד</w:t>
      </w:r>
      <w:r>
        <w:rPr>
          <w:rFonts w:hint="cs"/>
          <w:rtl/>
        </w:rPr>
        <w:t xml:space="preserve">... </w:t>
      </w:r>
      <w:r w:rsidRPr="00023A64">
        <w:rPr>
          <w:rtl/>
        </w:rPr>
        <w:t xml:space="preserve">הגוף שמכיר את הרשויות ועובד איתן באופן צמוד הוא מרכז השלטון המקומי וככזה הוא </w:t>
      </w:r>
      <w:r>
        <w:rPr>
          <w:rFonts w:hint="cs"/>
          <w:rtl/>
        </w:rPr>
        <w:t xml:space="preserve">הוא </w:t>
      </w:r>
      <w:r w:rsidRPr="00023A64">
        <w:rPr>
          <w:rtl/>
        </w:rPr>
        <w:t>הגוף המתכלל את פעילותן בנושאים שונים ואין סיבה שלא יבצע זאת גם בנושא זה</w:t>
      </w:r>
      <w:r>
        <w:rPr>
          <w:rFonts w:hint="cs"/>
          <w:rtl/>
        </w:rPr>
        <w:t>"</w:t>
      </w:r>
      <w:r w:rsidRPr="00023A64">
        <w:rPr>
          <w:rtl/>
        </w:rPr>
        <w:t>.</w:t>
      </w:r>
    </w:p>
    <w:p w14:paraId="5B19A6E8" w14:textId="77777777" w:rsidR="004A4C2C" w:rsidRDefault="004A4C2C" w:rsidP="00A631DF">
      <w:pPr>
        <w:pStyle w:val="100"/>
        <w:rPr>
          <w:rtl/>
        </w:rPr>
      </w:pPr>
      <w:r>
        <w:rPr>
          <w:rFonts w:hint="cs"/>
          <w:rtl/>
        </w:rPr>
        <w:t xml:space="preserve">המשרד לפיתוח הפריפריה, הנגב והגליל מסר למשרד מבקר המדינה בדצמבר 2019 כי </w:t>
      </w:r>
      <w:r>
        <w:rPr>
          <w:rtl/>
        </w:rPr>
        <w:t>מטרת המשרד הי</w:t>
      </w:r>
      <w:r>
        <w:rPr>
          <w:rFonts w:hint="cs"/>
          <w:rtl/>
        </w:rPr>
        <w:t>א</w:t>
      </w:r>
      <w:r>
        <w:rPr>
          <w:rtl/>
        </w:rPr>
        <w:t xml:space="preserve"> להעניק סיוע נקודתי ליישובים בנגב ובגליל וגם ליישובים הנמצאים תחת ההגדרה של פריפריה חברתית, ושכונות אשר הוכרו על ידי ממשלת ישראל במסגרת "שיקום שכונות", מתוך מטרה לחזק את החוסן החברתי, להגדיל את הצמיחה הכלכלית, להביא לצמצום בפערי הזדמנויות ולשפר את איכות החיים בי</w:t>
      </w:r>
      <w:r>
        <w:rPr>
          <w:rFonts w:hint="cs"/>
          <w:rtl/>
        </w:rPr>
        <w:t>י</w:t>
      </w:r>
      <w:r>
        <w:rPr>
          <w:rtl/>
        </w:rPr>
        <w:t>שובים</w:t>
      </w:r>
      <w:r>
        <w:rPr>
          <w:rFonts w:hint="cs"/>
          <w:rtl/>
        </w:rPr>
        <w:t>. המשרד ציין כי לשם כך הוא</w:t>
      </w:r>
      <w:r>
        <w:rPr>
          <w:rtl/>
        </w:rPr>
        <w:t xml:space="preserve"> יוזם פרויקטים מגוונים העוסקים במגוון תחומי חיי התושבים ברשויות המקומיות המוגדרות כפריפריה חברתית</w:t>
      </w:r>
      <w:r w:rsidRPr="00EA1A26">
        <w:rPr>
          <w:rtl/>
        </w:rPr>
        <w:t xml:space="preserve"> להם ישימות גבוהה</w:t>
      </w:r>
      <w:r>
        <w:rPr>
          <w:rFonts w:hint="cs"/>
          <w:rtl/>
        </w:rPr>
        <w:t xml:space="preserve">. המשרד ציין כי </w:t>
      </w:r>
      <w:r w:rsidRPr="00752B79">
        <w:rPr>
          <w:rtl/>
        </w:rPr>
        <w:t xml:space="preserve">ערך </w:t>
      </w:r>
      <w:r>
        <w:rPr>
          <w:rtl/>
        </w:rPr>
        <w:t xml:space="preserve">עבודת מטה אסטרטגית לצורך גיבוש </w:t>
      </w:r>
      <w:r w:rsidRPr="00752B79">
        <w:rPr>
          <w:rtl/>
        </w:rPr>
        <w:t xml:space="preserve">מתודולוגיה </w:t>
      </w:r>
      <w:r>
        <w:rPr>
          <w:rtl/>
        </w:rPr>
        <w:t>לעיסוק בתחום הערים החכמות</w:t>
      </w:r>
      <w:r>
        <w:rPr>
          <w:rFonts w:hint="cs"/>
          <w:rtl/>
        </w:rPr>
        <w:t xml:space="preserve">, ובסיומה הגדיר סל אמצעים הכולל מימון של הכנת </w:t>
      </w:r>
      <w:r w:rsidRPr="00010E8F">
        <w:rPr>
          <w:rtl/>
        </w:rPr>
        <w:t>ת</w:t>
      </w:r>
      <w:r>
        <w:rPr>
          <w:rFonts w:hint="cs"/>
          <w:rtl/>
        </w:rPr>
        <w:t>ו</w:t>
      </w:r>
      <w:r w:rsidRPr="00010E8F">
        <w:rPr>
          <w:rtl/>
        </w:rPr>
        <w:t xml:space="preserve">כנית אב אסטרטגית לעיר חכמה </w:t>
      </w:r>
      <w:r w:rsidRPr="005B618A">
        <w:rPr>
          <w:rtl/>
        </w:rPr>
        <w:t xml:space="preserve">ייעודית לכל רשות </w:t>
      </w:r>
      <w:r>
        <w:rPr>
          <w:rFonts w:hint="cs"/>
          <w:rtl/>
        </w:rPr>
        <w:t xml:space="preserve">ומימון אמצעים חכמים שיביאו </w:t>
      </w:r>
      <w:r w:rsidRPr="00CF419B">
        <w:rPr>
          <w:rtl/>
        </w:rPr>
        <w:t>לחיסכון או ייצרו הכנסות</w:t>
      </w:r>
      <w:r>
        <w:rPr>
          <w:rFonts w:hint="cs"/>
          <w:rtl/>
        </w:rPr>
        <w:t xml:space="preserve"> לרשויות. המשרד הוסיף כי הפעילות בתחום "פריפריה חכמה" נעשית על בסיס</w:t>
      </w:r>
      <w:r w:rsidRPr="00EA1A26">
        <w:rPr>
          <w:rtl/>
        </w:rPr>
        <w:t xml:space="preserve"> מודל </w:t>
      </w:r>
      <w:r>
        <w:rPr>
          <w:rFonts w:hint="cs"/>
          <w:rtl/>
        </w:rPr>
        <w:t>ש</w:t>
      </w:r>
      <w:r w:rsidRPr="00EA1A26">
        <w:rPr>
          <w:rtl/>
        </w:rPr>
        <w:t xml:space="preserve">פיתח המשרד להתקשרות עם ספקים </w:t>
      </w:r>
      <w:r>
        <w:rPr>
          <w:rFonts w:hint="cs"/>
          <w:rtl/>
        </w:rPr>
        <w:t>ה</w:t>
      </w:r>
      <w:r w:rsidRPr="00EA1A26">
        <w:rPr>
          <w:rtl/>
        </w:rPr>
        <w:t xml:space="preserve">נבחרים </w:t>
      </w:r>
      <w:r>
        <w:rPr>
          <w:rFonts w:hint="cs"/>
          <w:rtl/>
        </w:rPr>
        <w:t>על ידו</w:t>
      </w:r>
      <w:r w:rsidRPr="00EA1A26">
        <w:rPr>
          <w:rtl/>
        </w:rPr>
        <w:t xml:space="preserve"> </w:t>
      </w:r>
      <w:r>
        <w:rPr>
          <w:rFonts w:hint="cs"/>
          <w:rtl/>
        </w:rPr>
        <w:t>ב</w:t>
      </w:r>
      <w:r w:rsidRPr="00EA1A26">
        <w:rPr>
          <w:rtl/>
        </w:rPr>
        <w:t>מכרז ביצוע עב</w:t>
      </w:r>
      <w:r>
        <w:rPr>
          <w:rtl/>
        </w:rPr>
        <w:t>ודות שונות ברשויות המקומיות</w:t>
      </w:r>
      <w:r>
        <w:rPr>
          <w:rFonts w:hint="cs"/>
          <w:rtl/>
        </w:rPr>
        <w:t xml:space="preserve">. </w:t>
      </w:r>
      <w:r w:rsidRPr="008A1605">
        <w:rPr>
          <w:rtl/>
        </w:rPr>
        <w:t>המשרד</w:t>
      </w:r>
      <w:r>
        <w:rPr>
          <w:rFonts w:hint="cs"/>
          <w:rtl/>
        </w:rPr>
        <w:t xml:space="preserve"> ציין כי הוא</w:t>
      </w:r>
      <w:r w:rsidRPr="008A1605">
        <w:rPr>
          <w:rtl/>
        </w:rPr>
        <w:t xml:space="preserve"> התקשר עם </w:t>
      </w:r>
      <w:r>
        <w:rPr>
          <w:rFonts w:hint="cs"/>
          <w:rtl/>
        </w:rPr>
        <w:t>שלוש</w:t>
      </w:r>
      <w:r w:rsidRPr="008A1605">
        <w:rPr>
          <w:rtl/>
        </w:rPr>
        <w:t xml:space="preserve"> חברות שתפקידן הוא לתכנן, לספק, לבצע ולהתקין את האמצעים שנבחרו על ידי המשרד לביצוע </w:t>
      </w:r>
      <w:r>
        <w:rPr>
          <w:rFonts w:hint="cs"/>
          <w:rtl/>
        </w:rPr>
        <w:t xml:space="preserve">הפרויקט. באופן זה, </w:t>
      </w:r>
      <w:r w:rsidRPr="00604636">
        <w:rPr>
          <w:rtl/>
        </w:rPr>
        <w:t xml:space="preserve">הרשויות המקומיות </w:t>
      </w:r>
      <w:r>
        <w:rPr>
          <w:rFonts w:hint="cs"/>
          <w:rtl/>
        </w:rPr>
        <w:t>יעבדו</w:t>
      </w:r>
      <w:r w:rsidRPr="00604636">
        <w:rPr>
          <w:rtl/>
        </w:rPr>
        <w:t xml:space="preserve"> ישירות מול אחת החברות </w:t>
      </w:r>
      <w:r>
        <w:rPr>
          <w:rFonts w:hint="cs"/>
          <w:rtl/>
        </w:rPr>
        <w:t>ו</w:t>
      </w:r>
      <w:r w:rsidRPr="00604636">
        <w:rPr>
          <w:rtl/>
        </w:rPr>
        <w:t>התשלומים י</w:t>
      </w:r>
      <w:r>
        <w:rPr>
          <w:rFonts w:hint="cs"/>
          <w:rtl/>
        </w:rPr>
        <w:t>ועברו</w:t>
      </w:r>
      <w:r w:rsidRPr="00604636">
        <w:rPr>
          <w:rtl/>
        </w:rPr>
        <w:t xml:space="preserve"> ישירות </w:t>
      </w:r>
      <w:r>
        <w:rPr>
          <w:rtl/>
        </w:rPr>
        <w:t xml:space="preserve">על ידי המשרד לכל אחת </w:t>
      </w:r>
      <w:r>
        <w:rPr>
          <w:rFonts w:hint="cs"/>
          <w:rtl/>
        </w:rPr>
        <w:t>מ</w:t>
      </w:r>
      <w:r>
        <w:rPr>
          <w:rtl/>
        </w:rPr>
        <w:t>החברות</w:t>
      </w:r>
      <w:r>
        <w:rPr>
          <w:rFonts w:hint="cs"/>
          <w:rtl/>
        </w:rPr>
        <w:t>.</w:t>
      </w:r>
      <w:r>
        <w:rPr>
          <w:rtl/>
        </w:rPr>
        <w:t xml:space="preserve"> </w:t>
      </w:r>
      <w:r w:rsidRPr="00604636">
        <w:rPr>
          <w:rtl/>
        </w:rPr>
        <w:t xml:space="preserve">הרשויות המקומיות </w:t>
      </w:r>
      <w:r>
        <w:rPr>
          <w:rFonts w:hint="cs"/>
          <w:rtl/>
        </w:rPr>
        <w:t>לא יידרשו</w:t>
      </w:r>
      <w:r w:rsidRPr="00604636">
        <w:rPr>
          <w:rtl/>
        </w:rPr>
        <w:t xml:space="preserve"> להשתתף בהוצאות רכישת</w:t>
      </w:r>
      <w:r>
        <w:rPr>
          <w:rFonts w:hint="cs"/>
          <w:rtl/>
        </w:rPr>
        <w:t xml:space="preserve"> האמצעים</w:t>
      </w:r>
      <w:r w:rsidRPr="00604636">
        <w:rPr>
          <w:rtl/>
        </w:rPr>
        <w:t>, התקנת</w:t>
      </w:r>
      <w:r>
        <w:rPr>
          <w:rFonts w:hint="cs"/>
          <w:rtl/>
        </w:rPr>
        <w:t>ם</w:t>
      </w:r>
      <w:r w:rsidRPr="00604636">
        <w:rPr>
          <w:rtl/>
        </w:rPr>
        <w:t xml:space="preserve"> ותחזוקתם</w:t>
      </w:r>
      <w:r>
        <w:rPr>
          <w:rFonts w:hint="cs"/>
          <w:rtl/>
        </w:rPr>
        <w:t>. לדברי המשרד, מודל זה</w:t>
      </w:r>
      <w:r w:rsidRPr="00604636">
        <w:rPr>
          <w:rtl/>
        </w:rPr>
        <w:t xml:space="preserve"> מקל </w:t>
      </w:r>
      <w:r>
        <w:rPr>
          <w:rFonts w:hint="cs"/>
          <w:rtl/>
        </w:rPr>
        <w:t>את</w:t>
      </w:r>
      <w:r w:rsidRPr="00604636">
        <w:rPr>
          <w:rtl/>
        </w:rPr>
        <w:t xml:space="preserve"> ההתנהלות, מביא לשיעורי ביצוע גבוהים במיוחד ו</w:t>
      </w:r>
      <w:r>
        <w:rPr>
          <w:rFonts w:hint="cs"/>
          <w:rtl/>
        </w:rPr>
        <w:t>ל</w:t>
      </w:r>
      <w:r w:rsidRPr="00604636">
        <w:rPr>
          <w:rtl/>
        </w:rPr>
        <w:t>ניצול תקציבי מיטבי.</w:t>
      </w:r>
      <w:r>
        <w:rPr>
          <w:rFonts w:hint="cs"/>
          <w:rtl/>
        </w:rPr>
        <w:t xml:space="preserve"> </w:t>
      </w:r>
    </w:p>
    <w:p w14:paraId="6065F1B2" w14:textId="77777777" w:rsidR="004A4C2C" w:rsidRDefault="004A4C2C" w:rsidP="00A631DF">
      <w:pPr>
        <w:pStyle w:val="100"/>
        <w:rPr>
          <w:rtl/>
        </w:rPr>
      </w:pPr>
      <w:r w:rsidRPr="00546A8E">
        <w:rPr>
          <w:rtl/>
        </w:rPr>
        <w:t xml:space="preserve">המשרד לפיתוח הפריפריה, הנגב והגליל </w:t>
      </w:r>
      <w:r>
        <w:rPr>
          <w:rFonts w:hint="cs"/>
          <w:rtl/>
        </w:rPr>
        <w:t>הוסיף כי הוא "</w:t>
      </w:r>
      <w:r w:rsidRPr="009C7634">
        <w:rPr>
          <w:rtl/>
        </w:rPr>
        <w:t>ישמח לקחת חלק בכל עבודה ממשלתית כוללת אשר תתכלל את נושא העיסוק בערים החכמות ולתרום מניסיונו בכל הנוגע לעיסוק ברשויות המקומיות שבתחום סמכויותיו</w:t>
      </w:r>
      <w:r>
        <w:rPr>
          <w:rFonts w:hint="cs"/>
          <w:rtl/>
        </w:rPr>
        <w:t>"</w:t>
      </w:r>
      <w:r w:rsidRPr="009C7634">
        <w:rPr>
          <w:rtl/>
        </w:rPr>
        <w:t>.</w:t>
      </w:r>
    </w:p>
    <w:p w14:paraId="1A87AB52" w14:textId="77777777" w:rsidR="004A4C2C" w:rsidRDefault="004A4C2C" w:rsidP="00A631DF">
      <w:pPr>
        <w:pStyle w:val="100"/>
        <w:rPr>
          <w:rtl/>
        </w:rPr>
      </w:pPr>
      <w:r>
        <w:rPr>
          <w:rFonts w:hint="cs"/>
          <w:rtl/>
        </w:rPr>
        <w:t>בדצמבר 2019 מסר משרד התקשורת למשרד מבקר המדינה כי הוא סבור</w:t>
      </w:r>
      <w:r w:rsidRPr="00715251">
        <w:rPr>
          <w:rtl/>
        </w:rPr>
        <w:t xml:space="preserve"> </w:t>
      </w:r>
      <w:r>
        <w:rPr>
          <w:rFonts w:hint="cs"/>
          <w:rtl/>
        </w:rPr>
        <w:t>ש</w:t>
      </w:r>
      <w:r w:rsidRPr="00715251">
        <w:rPr>
          <w:rtl/>
        </w:rPr>
        <w:t xml:space="preserve">יש לראות </w:t>
      </w:r>
      <w:r>
        <w:rPr>
          <w:rFonts w:hint="cs"/>
          <w:rtl/>
        </w:rPr>
        <w:t>בהיערכות לערים חכמות</w:t>
      </w:r>
      <w:r w:rsidRPr="00715251">
        <w:rPr>
          <w:rtl/>
        </w:rPr>
        <w:t xml:space="preserve"> </w:t>
      </w:r>
      <w:r>
        <w:rPr>
          <w:rFonts w:hint="cs"/>
          <w:rtl/>
        </w:rPr>
        <w:t>"</w:t>
      </w:r>
      <w:r w:rsidRPr="00715251">
        <w:rPr>
          <w:rtl/>
        </w:rPr>
        <w:t xml:space="preserve">סנונית ראשונה של טרנספורמציה דיגיטלית שעתידה לקרות בתחומים רבים. מעבר לחשיבות הנקודתית של ערים חכמות והצורך של ממשלת ישראל להיערך </w:t>
      </w:r>
      <w:r w:rsidRPr="00715251">
        <w:rPr>
          <w:rtl/>
        </w:rPr>
        <w:lastRenderedPageBreak/>
        <w:t>בהתאם, דפוס זה של טרנספורמציה דיגיטלית בתחום מסוים - כגון תחבורה, בריאות, חינוך, רווחה, תרבות, ועוד, ללא ניהול או תכלול של גורם מרכזי, עתיד להתרחש שוב ושוב</w:t>
      </w:r>
      <w:r>
        <w:rPr>
          <w:rFonts w:hint="cs"/>
          <w:rtl/>
        </w:rPr>
        <w:t>"</w:t>
      </w:r>
      <w:r w:rsidRPr="00715251">
        <w:rPr>
          <w:rtl/>
        </w:rPr>
        <w:t xml:space="preserve">. </w:t>
      </w:r>
      <w:r>
        <w:rPr>
          <w:rFonts w:hint="cs"/>
          <w:rtl/>
        </w:rPr>
        <w:t xml:space="preserve">המשרד ציין כי </w:t>
      </w:r>
      <w:r w:rsidRPr="00715251">
        <w:rPr>
          <w:rtl/>
        </w:rPr>
        <w:t>עם האצת הדיגיטציה</w:t>
      </w:r>
      <w:r>
        <w:rPr>
          <w:rFonts w:hint="cs"/>
          <w:rtl/>
        </w:rPr>
        <w:t>,</w:t>
      </w:r>
      <w:r w:rsidRPr="00715251">
        <w:rPr>
          <w:rtl/>
        </w:rPr>
        <w:t xml:space="preserve"> ובמיוחד עם האצת פרי</w:t>
      </w:r>
      <w:r>
        <w:rPr>
          <w:rFonts w:hint="cs"/>
          <w:rtl/>
        </w:rPr>
        <w:t>ס</w:t>
      </w:r>
      <w:r w:rsidRPr="00715251">
        <w:rPr>
          <w:rtl/>
        </w:rPr>
        <w:t xml:space="preserve">ת תשתיות אולטרה-רחבות-פס כגון סיבים אופטיים ורשתות ניידות </w:t>
      </w:r>
      <w:r w:rsidRPr="00715251">
        <w:t>5G</w:t>
      </w:r>
      <w:r>
        <w:rPr>
          <w:rFonts w:hint="cs"/>
          <w:rtl/>
        </w:rPr>
        <w:t>,</w:t>
      </w:r>
      <w:r>
        <w:rPr>
          <w:rtl/>
        </w:rPr>
        <w:t xml:space="preserve"> </w:t>
      </w:r>
      <w:r w:rsidRPr="00715251">
        <w:rPr>
          <w:rtl/>
        </w:rPr>
        <w:t xml:space="preserve">תופעה </w:t>
      </w:r>
      <w:r>
        <w:rPr>
          <w:rFonts w:hint="cs"/>
          <w:rtl/>
        </w:rPr>
        <w:t xml:space="preserve">זו </w:t>
      </w:r>
      <w:r>
        <w:rPr>
          <w:rtl/>
        </w:rPr>
        <w:t>עלולה</w:t>
      </w:r>
      <w:r>
        <w:rPr>
          <w:rFonts w:hint="cs"/>
          <w:rtl/>
        </w:rPr>
        <w:t xml:space="preserve"> </w:t>
      </w:r>
      <w:r w:rsidRPr="00715251">
        <w:rPr>
          <w:rtl/>
        </w:rPr>
        <w:t>להתעצם.</w:t>
      </w:r>
      <w:r>
        <w:rPr>
          <w:rFonts w:hint="cs"/>
          <w:rtl/>
        </w:rPr>
        <w:t xml:space="preserve"> משרד התקשורת הוסיף כי הוא עמד כבר כמה פעמים על הצורך בגורם מתכלל בממשלה לעניין </w:t>
      </w:r>
      <w:r w:rsidRPr="0076659F">
        <w:rPr>
          <w:rtl/>
        </w:rPr>
        <w:t>חברת המידע</w:t>
      </w:r>
      <w:r>
        <w:rPr>
          <w:rFonts w:hint="cs"/>
          <w:rtl/>
        </w:rPr>
        <w:t xml:space="preserve"> (</w:t>
      </w:r>
      <w:r w:rsidRPr="0076659F">
        <w:t>D</w:t>
      </w:r>
      <w:r>
        <w:t xml:space="preserve">igital </w:t>
      </w:r>
      <w:r w:rsidRPr="0076659F">
        <w:t>S</w:t>
      </w:r>
      <w:r>
        <w:t>ociety</w:t>
      </w:r>
      <w:r>
        <w:rPr>
          <w:rFonts w:hint="cs"/>
          <w:rtl/>
        </w:rPr>
        <w:t>) וכי</w:t>
      </w:r>
      <w:r w:rsidRPr="0076659F">
        <w:rPr>
          <w:rtl/>
        </w:rPr>
        <w:t xml:space="preserve"> מבנה של משרד ממשלתי מרכזי הא</w:t>
      </w:r>
      <w:r>
        <w:rPr>
          <w:rtl/>
        </w:rPr>
        <w:t>מון על כל ההיבטים של חברת המידע</w:t>
      </w:r>
      <w:r w:rsidRPr="0076659F">
        <w:rPr>
          <w:rtl/>
        </w:rPr>
        <w:t xml:space="preserve"> </w:t>
      </w:r>
      <w:r>
        <w:rPr>
          <w:rFonts w:hint="cs"/>
          <w:rtl/>
        </w:rPr>
        <w:t>(</w:t>
      </w:r>
      <w:r w:rsidRPr="0076659F">
        <w:rPr>
          <w:rtl/>
        </w:rPr>
        <w:t>לרבות תשתיות תקשורת ותקשוב, יישומים בתחומים שונים, התאמת ההון האנושי במדינה לעידן הדיגיטלי, עידוד החדשנות והטרנספורמצי</w:t>
      </w:r>
      <w:r>
        <w:rPr>
          <w:rtl/>
        </w:rPr>
        <w:t>ה הדיגיטלית בתחומים שונים ועוד</w:t>
      </w:r>
      <w:r>
        <w:rPr>
          <w:rFonts w:hint="cs"/>
          <w:rtl/>
        </w:rPr>
        <w:t>)</w:t>
      </w:r>
      <w:r w:rsidRPr="0076659F">
        <w:rPr>
          <w:rtl/>
        </w:rPr>
        <w:t xml:space="preserve"> </w:t>
      </w:r>
      <w:r>
        <w:rPr>
          <w:rFonts w:hint="cs"/>
          <w:rtl/>
        </w:rPr>
        <w:t>הוא</w:t>
      </w:r>
      <w:r w:rsidRPr="0076659F">
        <w:rPr>
          <w:rtl/>
        </w:rPr>
        <w:t xml:space="preserve"> מבנה נפוץ ומקובל בקרב מדינות ה-</w:t>
      </w:r>
      <w:r w:rsidRPr="0076659F">
        <w:t xml:space="preserve">OECD </w:t>
      </w:r>
      <w:r>
        <w:rPr>
          <w:rFonts w:hint="cs"/>
          <w:rtl/>
        </w:rPr>
        <w:t>. המשרד עמד על כך ש</w:t>
      </w:r>
      <w:r>
        <w:rPr>
          <w:rtl/>
        </w:rPr>
        <w:t xml:space="preserve">הצורך בגורם ממשלתי מתכלל מתבטא גם בסיוע לגורמים שאינם מצויים בעולם </w:t>
      </w:r>
      <w:r>
        <w:rPr>
          <w:rFonts w:hint="cs"/>
          <w:rtl/>
        </w:rPr>
        <w:t>ה</w:t>
      </w:r>
      <w:r>
        <w:rPr>
          <w:rtl/>
        </w:rPr>
        <w:t xml:space="preserve">טכנולוגי (כגון רשויות מקומיות פריפריאליות) </w:t>
      </w:r>
      <w:r>
        <w:rPr>
          <w:rFonts w:hint="cs"/>
          <w:rtl/>
        </w:rPr>
        <w:t>כדי</w:t>
      </w:r>
      <w:r>
        <w:rPr>
          <w:rtl/>
        </w:rPr>
        <w:t xml:space="preserve"> לקדם את יעדי הממשלה בתחום הפיתוח הכלל-ארצי ומניעת התפתחות של פער דיגיטלי</w:t>
      </w:r>
      <w:r>
        <w:rPr>
          <w:rFonts w:hint="cs"/>
          <w:rtl/>
        </w:rPr>
        <w:t>. משרד התקשורת ציין כי הוא</w:t>
      </w:r>
      <w:r>
        <w:rPr>
          <w:rtl/>
        </w:rPr>
        <w:t xml:space="preserve"> </w:t>
      </w:r>
      <w:r>
        <w:rPr>
          <w:rFonts w:hint="cs"/>
          <w:rtl/>
        </w:rPr>
        <w:t>"</w:t>
      </w:r>
      <w:r>
        <w:rPr>
          <w:rtl/>
        </w:rPr>
        <w:t xml:space="preserve">רואה בביקורת זו על ערים חכמות מקרה בוחן למה </w:t>
      </w:r>
      <w:r>
        <w:rPr>
          <w:rFonts w:hint="cs"/>
          <w:rtl/>
        </w:rPr>
        <w:t>ש</w:t>
      </w:r>
      <w:r>
        <w:rPr>
          <w:rtl/>
        </w:rPr>
        <w:t>עלול להתרחש בתחומים שונים ומגוונים ללא הקמתו של משרד כאמור</w:t>
      </w:r>
      <w:r>
        <w:rPr>
          <w:rFonts w:hint="cs"/>
          <w:rtl/>
        </w:rPr>
        <w:t>"</w:t>
      </w:r>
      <w:r>
        <w:rPr>
          <w:rtl/>
        </w:rPr>
        <w:t>.</w:t>
      </w:r>
    </w:p>
    <w:p w14:paraId="401D7918" w14:textId="77777777" w:rsidR="004A4C2C" w:rsidRDefault="004A4C2C" w:rsidP="00A631DF">
      <w:pPr>
        <w:pStyle w:val="100"/>
        <w:rPr>
          <w:rtl/>
        </w:rPr>
      </w:pPr>
      <w:r>
        <w:rPr>
          <w:rFonts w:hint="cs"/>
          <w:rtl/>
        </w:rPr>
        <w:t xml:space="preserve">פיקוד העורף מסר למשרד מבקר המדינה בדצמבר 2019 כי הוא "ממליץ לסכם מוביל אחד לתוכנית מורכבת זו ומימושה באמצעות איגום משאבים והשקעות בתחום המערכות והטכנולוגיה ברשויות על ידי משרדי ממשלה, מה שיאפשר להביא פתרונות רוחביים ויכולות מתקדמות תוך שמירה של הגנה בסייבר והגנת הפרטיות". כמו כן, פיקוד העורף המליץ כי תשתית מערכת שליטה ובקרה עורף לאומי (להלן מערכת שוע"ל) הנפרסת ברשויות תשמש כרכיב מרכזי בתוכנית זו, דבר שיאפשר אחידות, צמצום כפילות משאבים ופשטות תפעולית. </w:t>
      </w:r>
    </w:p>
    <w:p w14:paraId="3FF3FC78" w14:textId="77777777" w:rsidR="004A4C2C" w:rsidRDefault="004A4C2C" w:rsidP="00A631DF">
      <w:pPr>
        <w:pStyle w:val="100"/>
        <w:rPr>
          <w:rtl/>
        </w:rPr>
      </w:pPr>
      <w:r>
        <w:rPr>
          <w:rFonts w:hint="cs"/>
          <w:rtl/>
        </w:rPr>
        <w:t>בדצמבר 2019 מסר משרד האנרגייה למשרד מבקר המדינה כי הוא ממליץ שהפעילות בתחום ערים חכמות תתואם בין משרדי הממשלה וכי לעמדתו משרד האנרגייה הוא זה שאמור להוביל את תחום הערים החכמות בהיבט של חיסכון באנרגייה בשל מומחיותו בתחום ההתייעלות והחיסכון באנרגייה.</w:t>
      </w:r>
    </w:p>
    <w:p w14:paraId="6377BD69" w14:textId="77777777" w:rsidR="004A4C2C" w:rsidRDefault="004A4C2C" w:rsidP="00A631DF">
      <w:pPr>
        <w:pStyle w:val="100"/>
        <w:rPr>
          <w:rtl/>
        </w:rPr>
      </w:pPr>
      <w:r>
        <w:rPr>
          <w:rFonts w:hint="cs"/>
          <w:rtl/>
        </w:rPr>
        <w:t>המרכז למיפוי ישראל מסר למשרד מבקר המדינה בדצמבר 2019 כי גם הוא סבור שחסר גוף מתכלל לתיאום וכי לעמדתו כדאי לשלב בתכלול משרדים ממשלתיים וגם גורמים מחוץ לממשלה, כגון המרכז לשלטון מקומי, מרכז המועצות האזוריות, איגוד מהנדסי ערים ועוד.</w:t>
      </w:r>
    </w:p>
    <w:p w14:paraId="36F9C74E" w14:textId="77777777" w:rsidR="004A4C2C" w:rsidRDefault="004A4C2C" w:rsidP="00A631DF">
      <w:pPr>
        <w:pStyle w:val="100"/>
        <w:rPr>
          <w:rtl/>
        </w:rPr>
      </w:pPr>
      <w:r>
        <w:rPr>
          <w:rFonts w:hint="cs"/>
          <w:rtl/>
        </w:rPr>
        <w:t>בינואר 2020 מסרה יו"ר איגוד המנמ"רים ברשויות המקומיות כי "</w:t>
      </w:r>
      <w:r w:rsidRPr="000F5AD6">
        <w:rPr>
          <w:rtl/>
        </w:rPr>
        <w:t>חלוקת האחריות בין משרדי הממשלה, מקשה על ניהול הקשר בתחום זה בין הרשות המקומית והמדינה</w:t>
      </w:r>
      <w:r>
        <w:rPr>
          <w:rFonts w:hint="cs"/>
          <w:rtl/>
        </w:rPr>
        <w:t xml:space="preserve">", והביאה כמה דוגמאות לכך - כגון </w:t>
      </w:r>
      <w:r>
        <w:rPr>
          <w:rtl/>
        </w:rPr>
        <w:t>הגדרות ואישור משרות במשרד הפנים</w:t>
      </w:r>
      <w:r>
        <w:rPr>
          <w:rFonts w:hint="cs"/>
          <w:rtl/>
        </w:rPr>
        <w:t>;</w:t>
      </w:r>
      <w:r>
        <w:rPr>
          <w:rtl/>
        </w:rPr>
        <w:t xml:space="preserve"> </w:t>
      </w:r>
      <w:r w:rsidRPr="000F5AD6">
        <w:rPr>
          <w:rtl/>
        </w:rPr>
        <w:t xml:space="preserve">הכשרה לעולם הדיגיטלי במשרד </w:t>
      </w:r>
      <w:r w:rsidRPr="000F5AD6">
        <w:rPr>
          <w:rFonts w:hint="cs"/>
          <w:rtl/>
        </w:rPr>
        <w:t>לשוויון</w:t>
      </w:r>
      <w:r>
        <w:rPr>
          <w:rtl/>
        </w:rPr>
        <w:t xml:space="preserve"> חברתי</w:t>
      </w:r>
      <w:r>
        <w:rPr>
          <w:rFonts w:hint="cs"/>
          <w:rtl/>
        </w:rPr>
        <w:t>;</w:t>
      </w:r>
      <w:r w:rsidRPr="000F5AD6">
        <w:rPr>
          <w:rtl/>
        </w:rPr>
        <w:t xml:space="preserve"> א</w:t>
      </w:r>
      <w:r>
        <w:rPr>
          <w:rtl/>
        </w:rPr>
        <w:t>בטחת מידע וסייבר ב</w:t>
      </w:r>
      <w:r>
        <w:rPr>
          <w:rFonts w:hint="cs"/>
          <w:rtl/>
        </w:rPr>
        <w:t>מערך ה</w:t>
      </w:r>
      <w:r>
        <w:rPr>
          <w:rtl/>
        </w:rPr>
        <w:t>סייבר</w:t>
      </w:r>
      <w:r>
        <w:rPr>
          <w:rFonts w:hint="cs"/>
          <w:rtl/>
        </w:rPr>
        <w:t>.</w:t>
      </w:r>
    </w:p>
    <w:p w14:paraId="1F5195C0" w14:textId="77777777" w:rsidR="004A4C2C" w:rsidRDefault="004A4C2C" w:rsidP="00A631DF">
      <w:pPr>
        <w:pStyle w:val="af5"/>
        <w:rPr>
          <w:rtl/>
        </w:rPr>
      </w:pPr>
      <w:r>
        <w:rPr>
          <w:rFonts w:hint="cs"/>
          <w:rtl/>
        </w:rPr>
        <w:t xml:space="preserve">תמונת המצב המשתקפת מכל האמור לעיל מלמדת כי כמעט כל הגורמים שנוגעים לנושא מצביעים על קושי בתיאום וסבורים כי יש מקום להעמיד גורם אשר יתכלל את </w:t>
      </w:r>
      <w:r w:rsidRPr="005368F2">
        <w:rPr>
          <w:rtl/>
        </w:rPr>
        <w:t>פעילות משרדי הממשלה ו</w:t>
      </w:r>
      <w:r>
        <w:rPr>
          <w:rFonts w:hint="cs"/>
          <w:rtl/>
        </w:rPr>
        <w:t>ה</w:t>
      </w:r>
      <w:r w:rsidRPr="005368F2">
        <w:rPr>
          <w:rtl/>
        </w:rPr>
        <w:t xml:space="preserve">גופים </w:t>
      </w:r>
      <w:r>
        <w:rPr>
          <w:rFonts w:hint="cs"/>
          <w:rtl/>
        </w:rPr>
        <w:t>ה</w:t>
      </w:r>
      <w:r w:rsidRPr="005368F2">
        <w:rPr>
          <w:rtl/>
        </w:rPr>
        <w:t xml:space="preserve">ציבוריים </w:t>
      </w:r>
      <w:r>
        <w:rPr>
          <w:rFonts w:hint="cs"/>
          <w:rtl/>
        </w:rPr>
        <w:t>ה</w:t>
      </w:r>
      <w:r w:rsidRPr="005368F2">
        <w:rPr>
          <w:rtl/>
        </w:rPr>
        <w:t>שונים להטמעת טכנולוגיות מתקדמות ברשויות המקומיות</w:t>
      </w:r>
      <w:r>
        <w:rPr>
          <w:rFonts w:hint="cs"/>
          <w:rtl/>
        </w:rPr>
        <w:t>.</w:t>
      </w:r>
      <w:r w:rsidRPr="005368F2">
        <w:rPr>
          <w:rtl/>
        </w:rPr>
        <w:t xml:space="preserve"> </w:t>
      </w:r>
    </w:p>
    <w:p w14:paraId="00B2F179" w14:textId="77777777" w:rsidR="00A631DF" w:rsidRDefault="00A631DF">
      <w:pPr>
        <w:bidi w:val="0"/>
        <w:spacing w:after="200" w:line="276" w:lineRule="auto"/>
        <w:rPr>
          <w:rFonts w:eastAsiaTheme="majorEastAsia"/>
          <w:bCs/>
          <w:szCs w:val="28"/>
          <w:u w:val="single"/>
          <w:rtl/>
        </w:rPr>
      </w:pPr>
      <w:r>
        <w:rPr>
          <w:rtl/>
        </w:rPr>
        <w:br w:type="page"/>
      </w:r>
    </w:p>
    <w:p w14:paraId="210593E5" w14:textId="73939B1F" w:rsidR="004A4C2C" w:rsidRPr="00F51602" w:rsidRDefault="004A4C2C" w:rsidP="00A631DF">
      <w:pPr>
        <w:pStyle w:val="316"/>
        <w:rPr>
          <w:rtl/>
        </w:rPr>
      </w:pPr>
      <w:r w:rsidRPr="00F51602">
        <w:rPr>
          <w:rFonts w:hint="cs"/>
          <w:rtl/>
        </w:rPr>
        <w:lastRenderedPageBreak/>
        <w:t>זרוע תקשובית להובלת הרשויות המקומיות</w:t>
      </w:r>
    </w:p>
    <w:p w14:paraId="31C5223D" w14:textId="0D0529A3" w:rsidR="004A4C2C" w:rsidRPr="00F51602" w:rsidRDefault="004A4C2C" w:rsidP="00A631DF">
      <w:pPr>
        <w:pStyle w:val="af5"/>
        <w:rPr>
          <w:rtl/>
        </w:rPr>
      </w:pPr>
      <w:r w:rsidRPr="00F51602">
        <w:rPr>
          <w:rFonts w:hint="cs"/>
          <w:rtl/>
        </w:rPr>
        <w:t xml:space="preserve">כפי שיפורט להלן, </w:t>
      </w:r>
      <w:r w:rsidR="008478A0">
        <w:rPr>
          <w:rFonts w:hint="cs"/>
          <w:rtl/>
        </w:rPr>
        <w:t>בעוד</w:t>
      </w:r>
      <w:r w:rsidRPr="00F51602">
        <w:rPr>
          <w:rFonts w:hint="cs"/>
          <w:rtl/>
        </w:rPr>
        <w:t xml:space="preserve"> </w:t>
      </w:r>
      <w:r>
        <w:rPr>
          <w:rFonts w:hint="cs"/>
          <w:rtl/>
        </w:rPr>
        <w:t>ש</w:t>
      </w:r>
      <w:r w:rsidRPr="00F51602">
        <w:rPr>
          <w:rFonts w:hint="cs"/>
          <w:rtl/>
        </w:rPr>
        <w:t xml:space="preserve">במגזר הממשלתי ישנו גורם מרכזי שאחראי על </w:t>
      </w:r>
      <w:r w:rsidRPr="00F51602">
        <w:rPr>
          <w:rtl/>
        </w:rPr>
        <w:t>הנחלת סטנדרטים אחידים ליחידות התקשוב בממשלה</w:t>
      </w:r>
      <w:r w:rsidRPr="00F51602">
        <w:rPr>
          <w:rFonts w:hint="cs"/>
          <w:rtl/>
        </w:rPr>
        <w:t>, ל</w:t>
      </w:r>
      <w:r w:rsidRPr="00F51602">
        <w:rPr>
          <w:rtl/>
        </w:rPr>
        <w:t>קידום פלטפורמות רוחביות</w:t>
      </w:r>
      <w:r w:rsidRPr="00F51602">
        <w:rPr>
          <w:rFonts w:hint="cs"/>
          <w:rtl/>
        </w:rPr>
        <w:t xml:space="preserve"> ולליווי ובקרה של פרויקטים</w:t>
      </w:r>
      <w:r>
        <w:rPr>
          <w:rFonts w:hint="cs"/>
          <w:rtl/>
        </w:rPr>
        <w:t xml:space="preserve"> דיגיטליים</w:t>
      </w:r>
      <w:r w:rsidRPr="00F51602">
        <w:rPr>
          <w:rFonts w:hint="cs"/>
          <w:rtl/>
        </w:rPr>
        <w:t xml:space="preserve"> מרכזיים, אין לכך מקבילה בשלטון המקומי. לצד זאת, קיימים פערים ברמות הדיגיטציה של הרשויות המקומיות. זאת</w:t>
      </w:r>
      <w:r>
        <w:rPr>
          <w:rFonts w:hint="cs"/>
          <w:rtl/>
        </w:rPr>
        <w:t xml:space="preserve"> גם</w:t>
      </w:r>
      <w:r w:rsidRPr="00F51602">
        <w:rPr>
          <w:rFonts w:hint="cs"/>
          <w:rtl/>
        </w:rPr>
        <w:t xml:space="preserve"> בשל השונות הקיימת באמצעים ובמשאבים של כל </w:t>
      </w:r>
      <w:r>
        <w:rPr>
          <w:rFonts w:hint="cs"/>
          <w:rtl/>
        </w:rPr>
        <w:t>רשות ורשות,</w:t>
      </w:r>
      <w:r w:rsidRPr="00F51602">
        <w:rPr>
          <w:rFonts w:hint="cs"/>
          <w:rtl/>
        </w:rPr>
        <w:t xml:space="preserve"> ונוכח העובדה שכל </w:t>
      </w:r>
      <w:r>
        <w:rPr>
          <w:rFonts w:hint="cs"/>
          <w:rtl/>
        </w:rPr>
        <w:t xml:space="preserve">אחת מהן </w:t>
      </w:r>
      <w:r w:rsidRPr="00F51602">
        <w:rPr>
          <w:rFonts w:hint="cs"/>
          <w:rtl/>
        </w:rPr>
        <w:t>פועלת בתחום התקשוב באופן עצמאי. להלן פרטים:</w:t>
      </w:r>
    </w:p>
    <w:p w14:paraId="2DB776AE" w14:textId="77777777" w:rsidR="004A4C2C" w:rsidRPr="00F51602" w:rsidRDefault="004A4C2C" w:rsidP="00A631DF">
      <w:pPr>
        <w:pStyle w:val="100"/>
        <w:rPr>
          <w:rtl/>
        </w:rPr>
      </w:pPr>
      <w:r w:rsidRPr="00F51602">
        <w:rPr>
          <w:rtl/>
        </w:rPr>
        <w:t xml:space="preserve">עם התגברות ההכרה </w:t>
      </w:r>
      <w:r>
        <w:rPr>
          <w:rFonts w:hint="cs"/>
          <w:rtl/>
        </w:rPr>
        <w:t>ב</w:t>
      </w:r>
      <w:r w:rsidRPr="00F51602">
        <w:rPr>
          <w:rtl/>
        </w:rPr>
        <w:t xml:space="preserve">חשיבות הטכנולוגיות הדיגיטליות בפעילות הממשלה, </w:t>
      </w:r>
      <w:r w:rsidRPr="00F51602">
        <w:rPr>
          <w:rFonts w:hint="cs"/>
          <w:rtl/>
        </w:rPr>
        <w:t>ו</w:t>
      </w:r>
      <w:r w:rsidRPr="00F51602">
        <w:rPr>
          <w:rtl/>
        </w:rPr>
        <w:t>לאחר בחינת צורכי הממשלה בתחום טכנולוגיות המידע</w:t>
      </w:r>
      <w:r w:rsidRPr="00F51602">
        <w:rPr>
          <w:rFonts w:hint="cs"/>
          <w:rtl/>
        </w:rPr>
        <w:t xml:space="preserve">, </w:t>
      </w:r>
      <w:r w:rsidRPr="00F51602">
        <w:rPr>
          <w:rtl/>
        </w:rPr>
        <w:t>החליטה הממשלה</w:t>
      </w:r>
      <w:r w:rsidRPr="00F51602">
        <w:rPr>
          <w:rFonts w:hint="cs"/>
          <w:rtl/>
        </w:rPr>
        <w:t>,</w:t>
      </w:r>
      <w:r w:rsidRPr="00F51602">
        <w:rPr>
          <w:rtl/>
        </w:rPr>
        <w:t xml:space="preserve"> במרץ 2011</w:t>
      </w:r>
      <w:r w:rsidRPr="00F51602">
        <w:rPr>
          <w:rFonts w:hint="cs"/>
          <w:rtl/>
        </w:rPr>
        <w:t>,</w:t>
      </w:r>
      <w:r w:rsidRPr="00F51602">
        <w:rPr>
          <w:rtl/>
        </w:rPr>
        <w:t xml:space="preserve"> להקים יחידת מטה ותקשוב ממשלתי</w:t>
      </w:r>
      <w:r w:rsidRPr="00F51602">
        <w:rPr>
          <w:rFonts w:hint="cs"/>
          <w:rtl/>
        </w:rPr>
        <w:t xml:space="preserve"> (מאוחר יותר הוגדרה היחידה </w:t>
      </w:r>
      <w:r w:rsidRPr="00F51602">
        <w:rPr>
          <w:rtl/>
        </w:rPr>
        <w:t>כ"רשות התקשוב הממשלתי</w:t>
      </w:r>
      <w:r>
        <w:rPr>
          <w:rFonts w:hint="cs"/>
          <w:rtl/>
        </w:rPr>
        <w:t xml:space="preserve">"). הקמת היחידה באה </w:t>
      </w:r>
      <w:r w:rsidRPr="00F51602">
        <w:rPr>
          <w:rtl/>
        </w:rPr>
        <w:t>לקדם ולייעל את מערך התקשוב הממשלתי ואת שיתוף הפעולה בין המגזר הממשלתי לגופים ציבוריים נוספים בתחומי המחשוב, ו</w:t>
      </w:r>
      <w:r>
        <w:rPr>
          <w:rFonts w:hint="cs"/>
          <w:rtl/>
        </w:rPr>
        <w:t>כדי</w:t>
      </w:r>
      <w:r w:rsidRPr="00F51602">
        <w:rPr>
          <w:rtl/>
        </w:rPr>
        <w:t xml:space="preserve"> לשפר את רמת השירות לאזרח. </w:t>
      </w:r>
    </w:p>
    <w:p w14:paraId="1CF2ACC8" w14:textId="77777777" w:rsidR="004A4C2C" w:rsidRPr="00F51602" w:rsidRDefault="004A4C2C" w:rsidP="00A631DF">
      <w:pPr>
        <w:pStyle w:val="100"/>
        <w:rPr>
          <w:rtl/>
        </w:rPr>
      </w:pPr>
      <w:r w:rsidRPr="00F51602">
        <w:rPr>
          <w:rtl/>
        </w:rPr>
        <w:t xml:space="preserve">מטרות </w:t>
      </w:r>
      <w:r w:rsidRPr="00F51602">
        <w:rPr>
          <w:rFonts w:hint="cs"/>
          <w:rtl/>
        </w:rPr>
        <w:t xml:space="preserve">רשות </w:t>
      </w:r>
      <w:r w:rsidRPr="00F51602">
        <w:rPr>
          <w:rtl/>
        </w:rPr>
        <w:t>התקשוב הממשלתי כפי שנקבעו בהחלט</w:t>
      </w:r>
      <w:r w:rsidRPr="00F51602">
        <w:rPr>
          <w:rFonts w:hint="cs"/>
          <w:rtl/>
        </w:rPr>
        <w:t>ות הממשלה ש</w:t>
      </w:r>
      <w:r>
        <w:rPr>
          <w:rFonts w:hint="cs"/>
          <w:rtl/>
        </w:rPr>
        <w:t>ה</w:t>
      </w:r>
      <w:r w:rsidRPr="00F51602">
        <w:rPr>
          <w:rFonts w:hint="cs"/>
          <w:rtl/>
        </w:rPr>
        <w:t>תקבלו במהלך השנים</w:t>
      </w:r>
      <w:r>
        <w:rPr>
          <w:vertAlign w:val="superscript"/>
          <w:rtl/>
        </w:rPr>
        <w:footnoteReference w:id="51"/>
      </w:r>
      <w:r>
        <w:rPr>
          <w:rFonts w:hint="cs"/>
          <w:rtl/>
        </w:rPr>
        <w:t>, הן</w:t>
      </w:r>
      <w:r w:rsidRPr="00F51602">
        <w:rPr>
          <w:rtl/>
        </w:rPr>
        <w:t xml:space="preserve"> בין היתר: הנחלת ארכיטקטורה וסטנדרטים אחידים ליחידות התקשוב בממשלה; קידום שיתוף מאגרי מידע וידע מקצועי בין גופי הממשלה; ייזום פרויקטי מחשוב רוחביים בממשלה וניהולם; הקמת מערך דיווח ותפעולו, והגבר</w:t>
      </w:r>
      <w:r>
        <w:rPr>
          <w:rtl/>
        </w:rPr>
        <w:t>ת שקיפות פעילות התקשוב הממשלתית</w:t>
      </w:r>
      <w:r>
        <w:rPr>
          <w:rFonts w:hint="cs"/>
          <w:rtl/>
        </w:rPr>
        <w:t>;</w:t>
      </w:r>
      <w:r w:rsidRPr="00F51602">
        <w:rPr>
          <w:rtl/>
        </w:rPr>
        <w:t xml:space="preserve"> </w:t>
      </w:r>
      <w:r w:rsidRPr="00F51602">
        <w:rPr>
          <w:rFonts w:hint="cs"/>
          <w:rtl/>
        </w:rPr>
        <w:t xml:space="preserve">קידום שיתוף ידע מקצועי בין אגפי מערכות המידע; ליווי ובקרה של פרויקטי תקשוב משרדיים משמעותיים; קידום פלטפורמות רוחביות ויישומים ייעודיים להנגשת מידע ושירותים ממשלתיים לציבור והפעלתם. </w:t>
      </w:r>
      <w:r w:rsidRPr="00F51602">
        <w:rPr>
          <w:rtl/>
        </w:rPr>
        <w:t>כן הוחלט להכפיף את כלל משרדי הממשלה להוראותיו המקצועיות של מנהל התקשוב הממשלתי, ולחייבם להיוועץ עימו בכל הקשור לתוכניות העבודה בתחום התקשוב ולתקציב המחשוב המשרדי.</w:t>
      </w:r>
      <w:r w:rsidRPr="00F51602">
        <w:rPr>
          <w:rFonts w:hint="cs"/>
          <w:rtl/>
        </w:rPr>
        <w:t xml:space="preserve"> </w:t>
      </w:r>
    </w:p>
    <w:p w14:paraId="08BBD9B7" w14:textId="77777777" w:rsidR="004A4C2C" w:rsidRPr="00F51602" w:rsidRDefault="004A4C2C" w:rsidP="00A631DF">
      <w:pPr>
        <w:pStyle w:val="100"/>
        <w:rPr>
          <w:rtl/>
        </w:rPr>
      </w:pPr>
      <w:r w:rsidRPr="00F51602">
        <w:rPr>
          <w:rFonts w:hint="cs"/>
          <w:rtl/>
        </w:rPr>
        <w:t>בשונה מהמגזר הממשלתי, ב</w:t>
      </w:r>
      <w:r>
        <w:rPr>
          <w:rFonts w:hint="cs"/>
          <w:rtl/>
        </w:rPr>
        <w:t xml:space="preserve">כל הקשור </w:t>
      </w:r>
      <w:r w:rsidRPr="00F51602">
        <w:rPr>
          <w:rFonts w:hint="cs"/>
          <w:rtl/>
        </w:rPr>
        <w:t xml:space="preserve">להטמעת טכנולוגיות מתקדמות כל אחת מהרשויות המקומיות מתנהלת באופן עצמאי. מבירור שקיים משרד מבקר המדינה עם משרד הפנים ועם </w:t>
      </w:r>
      <w:r>
        <w:rPr>
          <w:rFonts w:hint="cs"/>
          <w:rtl/>
        </w:rPr>
        <w:t xml:space="preserve">מטה </w:t>
      </w:r>
      <w:r w:rsidRPr="00F51602">
        <w:rPr>
          <w:rFonts w:hint="cs"/>
          <w:rtl/>
        </w:rPr>
        <w:t xml:space="preserve">ישראל דיגיטלית עלה כי אין גורם שבידו מידע </w:t>
      </w:r>
      <w:r>
        <w:rPr>
          <w:rFonts w:hint="cs"/>
          <w:rtl/>
        </w:rPr>
        <w:t>מלא</w:t>
      </w:r>
      <w:r w:rsidRPr="00F51602">
        <w:rPr>
          <w:rFonts w:hint="cs"/>
          <w:rtl/>
        </w:rPr>
        <w:t xml:space="preserve"> </w:t>
      </w:r>
      <w:r>
        <w:rPr>
          <w:rFonts w:hint="cs"/>
          <w:rtl/>
        </w:rPr>
        <w:t>בנוגע ל</w:t>
      </w:r>
      <w:r w:rsidRPr="00F51602">
        <w:rPr>
          <w:rFonts w:hint="cs"/>
          <w:rtl/>
        </w:rPr>
        <w:t>מידת הטמעת הטכנולוגיות ברשויות השונות. מחקר שפורסם בשנת 2018</w:t>
      </w:r>
      <w:r>
        <w:rPr>
          <w:vertAlign w:val="superscript"/>
          <w:rtl/>
        </w:rPr>
        <w:footnoteReference w:id="52"/>
      </w:r>
      <w:r w:rsidRPr="00F51602">
        <w:rPr>
          <w:rFonts w:hint="cs"/>
          <w:rtl/>
        </w:rPr>
        <w:t xml:space="preserve"> עמד על כך ש"</w:t>
      </w:r>
      <w:r w:rsidRPr="00F51602">
        <w:rPr>
          <w:rtl/>
        </w:rPr>
        <w:t>כיום הפעולה בתחום הטכנולוגי מוּנעת בידי כל</w:t>
      </w:r>
      <w:r w:rsidRPr="00F51602">
        <w:rPr>
          <w:rFonts w:hint="cs"/>
          <w:rtl/>
        </w:rPr>
        <w:t xml:space="preserve"> </w:t>
      </w:r>
      <w:r w:rsidRPr="00F51602">
        <w:rPr>
          <w:rtl/>
        </w:rPr>
        <w:t>רשות בהתאם לתפיסת עולמה ורצונה להתפתח בתחום, מבלי שהממשל יצר סטנדרט</w:t>
      </w:r>
      <w:r w:rsidRPr="00F51602">
        <w:rPr>
          <w:rFonts w:hint="cs"/>
          <w:rtl/>
        </w:rPr>
        <w:t xml:space="preserve"> </w:t>
      </w:r>
      <w:r w:rsidRPr="00F51602">
        <w:rPr>
          <w:rtl/>
        </w:rPr>
        <w:t>ארצי וקבע יעדים לעניין זה</w:t>
      </w:r>
      <w:r w:rsidRPr="00F51602">
        <w:rPr>
          <w:rFonts w:hint="cs"/>
          <w:rtl/>
        </w:rPr>
        <w:t xml:space="preserve">". </w:t>
      </w:r>
    </w:p>
    <w:p w14:paraId="5DE07A62" w14:textId="77777777" w:rsidR="004A4C2C" w:rsidRPr="00F51602" w:rsidRDefault="004A4C2C" w:rsidP="00A631DF">
      <w:pPr>
        <w:pStyle w:val="100"/>
        <w:rPr>
          <w:rtl/>
        </w:rPr>
      </w:pPr>
      <w:r w:rsidRPr="00F51602">
        <w:rPr>
          <w:rFonts w:hint="cs"/>
          <w:rtl/>
        </w:rPr>
        <w:t>רמת הטכנולוגיות הדיגיטליות והשירותים לתושב נגזרים באופן ישיר ממצבה של הרשות</w:t>
      </w:r>
      <w:r>
        <w:rPr>
          <w:rFonts w:hint="cs"/>
          <w:rtl/>
        </w:rPr>
        <w:t xml:space="preserve"> המקומית</w:t>
      </w:r>
      <w:r w:rsidRPr="00F51602">
        <w:rPr>
          <w:rFonts w:hint="cs"/>
          <w:rtl/>
        </w:rPr>
        <w:t xml:space="preserve">, מסדרי העדיפויות שנקבעו על </w:t>
      </w:r>
      <w:r>
        <w:rPr>
          <w:rFonts w:hint="cs"/>
          <w:rtl/>
        </w:rPr>
        <w:t>ידה</w:t>
      </w:r>
      <w:r w:rsidRPr="00F51602">
        <w:rPr>
          <w:rFonts w:hint="cs"/>
          <w:rtl/>
        </w:rPr>
        <w:t xml:space="preserve"> ומיכולתה התקציבית להשקיע בתחום זה. מטבע הדברים, רשויות גדולות ומבוססות משקיעות יותר בהיבטים אלה. כתוצאה מכך ישנו הבדל מהותי בין היכולות הטכנולוגיות והשירותים </w:t>
      </w:r>
      <w:r>
        <w:rPr>
          <w:rFonts w:hint="cs"/>
          <w:rtl/>
        </w:rPr>
        <w:t>ש</w:t>
      </w:r>
      <w:r w:rsidRPr="00F51602">
        <w:rPr>
          <w:rFonts w:hint="cs"/>
          <w:rtl/>
        </w:rPr>
        <w:t xml:space="preserve">מספקות הרשויות המקומיות. לרוב, תושבים הגרים </w:t>
      </w:r>
      <w:r w:rsidRPr="00F51602">
        <w:rPr>
          <w:rFonts w:hint="cs"/>
          <w:rtl/>
        </w:rPr>
        <w:lastRenderedPageBreak/>
        <w:t xml:space="preserve">ברשויות מקומיות שאינן מבוססות, מקבלים שירותים הנופלים באיכותם מהשירותים </w:t>
      </w:r>
      <w:r>
        <w:rPr>
          <w:rFonts w:hint="cs"/>
          <w:rtl/>
        </w:rPr>
        <w:t>שמקבלים</w:t>
      </w:r>
      <w:r w:rsidRPr="00F51602">
        <w:rPr>
          <w:rFonts w:hint="cs"/>
          <w:rtl/>
        </w:rPr>
        <w:t xml:space="preserve"> תושבי הרשויות המקומיות המבוססות</w:t>
      </w:r>
      <w:r>
        <w:rPr>
          <w:rStyle w:val="FootnoteReference"/>
          <w:rtl/>
        </w:rPr>
        <w:footnoteReference w:id="53"/>
      </w:r>
      <w:r w:rsidRPr="00F51602">
        <w:rPr>
          <w:rFonts w:hint="cs"/>
          <w:rtl/>
        </w:rPr>
        <w:t>. גם בתוכנית הדיגיטלית הלאומית צוין כי קיימת שונות רבה בין 257 הרשויות המקומיות "בעוד שרמת הדיגיטציה ברשויות חזקות גבוהה, הדיגיטציה ברשויות רבות נמוכה למדי..."</w:t>
      </w:r>
      <w:r>
        <w:rPr>
          <w:rStyle w:val="FootnoteReference"/>
          <w:rtl/>
        </w:rPr>
        <w:footnoteReference w:id="54"/>
      </w:r>
      <w:r w:rsidRPr="00F51602">
        <w:rPr>
          <w:rFonts w:hint="cs"/>
          <w:rtl/>
        </w:rPr>
        <w:t>.</w:t>
      </w:r>
    </w:p>
    <w:p w14:paraId="01EE36E5" w14:textId="77777777" w:rsidR="004A4C2C" w:rsidRPr="00F51602" w:rsidRDefault="004A4C2C" w:rsidP="00A631DF">
      <w:pPr>
        <w:pStyle w:val="100"/>
        <w:rPr>
          <w:rtl/>
        </w:rPr>
      </w:pPr>
      <w:r w:rsidRPr="00F51602">
        <w:rPr>
          <w:rFonts w:hint="cs"/>
          <w:rtl/>
        </w:rPr>
        <w:t xml:space="preserve">תמונת המצב בתחום </w:t>
      </w:r>
      <w:r>
        <w:rPr>
          <w:rFonts w:hint="cs"/>
          <w:rtl/>
        </w:rPr>
        <w:t>הדיגיטציה</w:t>
      </w:r>
      <w:r w:rsidRPr="00F51602">
        <w:rPr>
          <w:rFonts w:hint="cs"/>
          <w:rtl/>
        </w:rPr>
        <w:t xml:space="preserve"> מלמדת על פעילות מבוזרת של הרשויות המקומיות: לרוב אין שימוש רוחבי בכלים דיגיטליים, אין פיתוח מרוכז של פתרונות דיגיטליים וכל רשות נאלצת לממן ולאפיין פתרונות, אף אם הדבר כבר נעשה על ידי רשות מקומית אחרת</w:t>
      </w:r>
      <w:r>
        <w:rPr>
          <w:vertAlign w:val="superscript"/>
          <w:rtl/>
        </w:rPr>
        <w:footnoteReference w:id="55"/>
      </w:r>
      <w:r w:rsidRPr="00F51602">
        <w:rPr>
          <w:rFonts w:hint="cs"/>
          <w:rtl/>
        </w:rPr>
        <w:t xml:space="preserve">. איתור מידע </w:t>
      </w:r>
      <w:r>
        <w:rPr>
          <w:rFonts w:hint="cs"/>
          <w:rtl/>
        </w:rPr>
        <w:t xml:space="preserve">הקיים </w:t>
      </w:r>
      <w:r w:rsidRPr="00F51602">
        <w:rPr>
          <w:rFonts w:hint="cs"/>
          <w:rtl/>
        </w:rPr>
        <w:t xml:space="preserve">באינטרנט העלה כמה דוגמאות למכרזים </w:t>
      </w:r>
      <w:r>
        <w:rPr>
          <w:rFonts w:hint="cs"/>
          <w:rtl/>
        </w:rPr>
        <w:t>ש</w:t>
      </w:r>
      <w:r w:rsidRPr="00F51602">
        <w:rPr>
          <w:rFonts w:hint="cs"/>
          <w:rtl/>
        </w:rPr>
        <w:t>פורסמו על ידי רשויות מקומיות שונות, כל אחת בנפרד, בשני נושאים הקשורים לפתרונות דיגיטליים לרשויות: מערכות</w:t>
      </w:r>
      <w:r>
        <w:rPr>
          <w:rFonts w:hint="cs"/>
          <w:rtl/>
        </w:rPr>
        <w:t xml:space="preserve"> </w:t>
      </w:r>
      <w:r w:rsidRPr="00F51602">
        <w:t>GIS</w:t>
      </w:r>
      <w:r w:rsidRPr="00F51602">
        <w:rPr>
          <w:rFonts w:hint="cs"/>
          <w:rtl/>
        </w:rPr>
        <w:t xml:space="preserve"> </w:t>
      </w:r>
      <w:r>
        <w:rPr>
          <w:rFonts w:hint="cs"/>
          <w:rtl/>
        </w:rPr>
        <w:t>ו</w:t>
      </w:r>
      <w:r w:rsidRPr="00F51602">
        <w:rPr>
          <w:rFonts w:hint="cs"/>
          <w:rtl/>
        </w:rPr>
        <w:t>הפעלת מצלמות ומערכות שליטה ובקרה.</w:t>
      </w:r>
    </w:p>
    <w:p w14:paraId="23CFF3BE" w14:textId="77777777" w:rsidR="004A4C2C" w:rsidRPr="00F51602" w:rsidRDefault="004A4C2C" w:rsidP="00A631DF">
      <w:pPr>
        <w:pStyle w:val="aa"/>
        <w:rPr>
          <w:rtl/>
        </w:rPr>
      </w:pPr>
      <w:r>
        <w:rPr>
          <w:rFonts w:hint="cs"/>
          <w:rtl/>
        </w:rPr>
        <w:t>לוח 1</w:t>
      </w:r>
      <w:r w:rsidRPr="00F51602">
        <w:rPr>
          <w:rtl/>
        </w:rPr>
        <w:t xml:space="preserve">: </w:t>
      </w:r>
      <w:r w:rsidRPr="00A631DF">
        <w:rPr>
          <w:rFonts w:hint="cs"/>
          <w:b/>
          <w:bCs/>
          <w:rtl/>
        </w:rPr>
        <w:t xml:space="preserve">דוגמאות למכרזים שפרסמו רשויות מקומיות שונות בנושא מערכות </w:t>
      </w:r>
      <w:r w:rsidRPr="00A631DF">
        <w:rPr>
          <w:rFonts w:hint="cs"/>
          <w:b/>
          <w:bCs/>
        </w:rPr>
        <w:t>GIS</w:t>
      </w:r>
    </w:p>
    <w:tbl>
      <w:tblPr>
        <w:tblStyle w:val="GridTable4-Accent2"/>
        <w:bidiVisual/>
        <w:tblW w:w="8328"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1255"/>
        <w:gridCol w:w="5103"/>
      </w:tblGrid>
      <w:tr w:rsidR="004A4C2C" w:rsidRPr="00560235" w14:paraId="317D27D9" w14:textId="77777777" w:rsidTr="00A631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tcBorders>
              <w:top w:val="none" w:sz="0" w:space="0" w:color="auto"/>
              <w:left w:val="none" w:sz="0" w:space="0" w:color="auto"/>
              <w:bottom w:val="none" w:sz="0" w:space="0" w:color="auto"/>
              <w:right w:val="none" w:sz="0" w:space="0" w:color="auto"/>
            </w:tcBorders>
            <w:shd w:val="clear" w:color="auto" w:fill="C6D9F1"/>
            <w:vAlign w:val="bottom"/>
          </w:tcPr>
          <w:p w14:paraId="0AC7BEF4" w14:textId="77777777" w:rsidR="004A4C2C" w:rsidRPr="00A631DF" w:rsidRDefault="004A4C2C" w:rsidP="00A631DF">
            <w:pPr>
              <w:pStyle w:val="af1"/>
              <w:rPr>
                <w:rtl/>
              </w:rPr>
            </w:pPr>
          </w:p>
        </w:tc>
        <w:tc>
          <w:tcPr>
            <w:tcW w:w="1255" w:type="dxa"/>
            <w:tcBorders>
              <w:top w:val="none" w:sz="0" w:space="0" w:color="auto"/>
              <w:left w:val="none" w:sz="0" w:space="0" w:color="auto"/>
              <w:bottom w:val="none" w:sz="0" w:space="0" w:color="auto"/>
              <w:right w:val="none" w:sz="0" w:space="0" w:color="auto"/>
            </w:tcBorders>
            <w:shd w:val="clear" w:color="auto" w:fill="C6D9F1"/>
            <w:vAlign w:val="bottom"/>
          </w:tcPr>
          <w:p w14:paraId="2BF56072" w14:textId="77777777" w:rsidR="004A4C2C" w:rsidRPr="00A631DF" w:rsidRDefault="004A4C2C" w:rsidP="00A631DF">
            <w:pPr>
              <w:pStyle w:val="af1"/>
              <w:cnfStyle w:val="100000000000" w:firstRow="1" w:lastRow="0" w:firstColumn="0" w:lastColumn="0" w:oddVBand="0" w:evenVBand="0" w:oddHBand="0" w:evenHBand="0" w:firstRowFirstColumn="0" w:firstRowLastColumn="0" w:lastRowFirstColumn="0" w:lastRowLastColumn="0"/>
              <w:rPr>
                <w:b/>
                <w:bCs/>
                <w:rtl/>
              </w:rPr>
            </w:pPr>
            <w:r w:rsidRPr="00A631DF">
              <w:rPr>
                <w:rFonts w:hint="cs"/>
                <w:b/>
                <w:bCs/>
                <w:rtl/>
              </w:rPr>
              <w:t>שנת מכרז</w:t>
            </w:r>
          </w:p>
        </w:tc>
        <w:tc>
          <w:tcPr>
            <w:tcW w:w="5103" w:type="dxa"/>
            <w:tcBorders>
              <w:top w:val="none" w:sz="0" w:space="0" w:color="auto"/>
              <w:left w:val="none" w:sz="0" w:space="0" w:color="auto"/>
              <w:bottom w:val="none" w:sz="0" w:space="0" w:color="auto"/>
              <w:right w:val="none" w:sz="0" w:space="0" w:color="auto"/>
            </w:tcBorders>
            <w:shd w:val="clear" w:color="auto" w:fill="C6D9F1"/>
            <w:vAlign w:val="bottom"/>
          </w:tcPr>
          <w:p w14:paraId="7F81CC07" w14:textId="77777777" w:rsidR="004A4C2C" w:rsidRPr="00A631DF" w:rsidRDefault="004A4C2C" w:rsidP="00A631DF">
            <w:pPr>
              <w:pStyle w:val="af1"/>
              <w:cnfStyle w:val="100000000000" w:firstRow="1" w:lastRow="0" w:firstColumn="0" w:lastColumn="0" w:oddVBand="0" w:evenVBand="0" w:oddHBand="0" w:evenHBand="0" w:firstRowFirstColumn="0" w:firstRowLastColumn="0" w:lastRowFirstColumn="0" w:lastRowLastColumn="0"/>
              <w:rPr>
                <w:b/>
                <w:bCs/>
                <w:rtl/>
              </w:rPr>
            </w:pPr>
            <w:r w:rsidRPr="00A631DF">
              <w:rPr>
                <w:rFonts w:hint="cs"/>
                <w:b/>
                <w:bCs/>
                <w:rtl/>
              </w:rPr>
              <w:t>שם המכרז</w:t>
            </w:r>
          </w:p>
        </w:tc>
      </w:tr>
      <w:tr w:rsidR="004A4C2C" w:rsidRPr="00560235" w14:paraId="7609A367" w14:textId="77777777" w:rsidTr="00A631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auto"/>
            <w:vAlign w:val="bottom"/>
          </w:tcPr>
          <w:p w14:paraId="296E7AB0" w14:textId="77777777" w:rsidR="004A4C2C" w:rsidRPr="00A631DF" w:rsidRDefault="004A4C2C" w:rsidP="00A631DF">
            <w:pPr>
              <w:pStyle w:val="B"/>
              <w:rPr>
                <w:b/>
                <w:bCs/>
                <w:szCs w:val="20"/>
                <w:rtl/>
              </w:rPr>
            </w:pPr>
            <w:r w:rsidRPr="00A631DF">
              <w:rPr>
                <w:rFonts w:hint="cs"/>
                <w:b/>
                <w:bCs/>
                <w:szCs w:val="20"/>
                <w:rtl/>
              </w:rPr>
              <w:t>רשות מקומית א'</w:t>
            </w:r>
          </w:p>
        </w:tc>
        <w:tc>
          <w:tcPr>
            <w:tcW w:w="1255" w:type="dxa"/>
            <w:shd w:val="clear" w:color="auto" w:fill="auto"/>
            <w:vAlign w:val="bottom"/>
          </w:tcPr>
          <w:p w14:paraId="0E657706" w14:textId="77777777" w:rsidR="004A4C2C" w:rsidRPr="00A631DF" w:rsidRDefault="004A4C2C" w:rsidP="00A631DF">
            <w:pPr>
              <w:pStyle w:val="R"/>
              <w:cnfStyle w:val="000000100000" w:firstRow="0" w:lastRow="0" w:firstColumn="0" w:lastColumn="0" w:oddVBand="0" w:evenVBand="0" w:oddHBand="1" w:evenHBand="0" w:firstRowFirstColumn="0" w:firstRowLastColumn="0" w:lastRowFirstColumn="0" w:lastRowLastColumn="0"/>
              <w:rPr>
                <w:rtl/>
              </w:rPr>
            </w:pPr>
            <w:r w:rsidRPr="00A631DF">
              <w:rPr>
                <w:rFonts w:hint="cs"/>
                <w:rtl/>
              </w:rPr>
              <w:t>2016</w:t>
            </w:r>
          </w:p>
        </w:tc>
        <w:tc>
          <w:tcPr>
            <w:tcW w:w="5103" w:type="dxa"/>
            <w:shd w:val="clear" w:color="auto" w:fill="auto"/>
            <w:vAlign w:val="bottom"/>
          </w:tcPr>
          <w:p w14:paraId="6593E6C9" w14:textId="77777777" w:rsidR="004A4C2C" w:rsidRPr="00A631DF" w:rsidRDefault="004A4C2C" w:rsidP="00A631DF">
            <w:pPr>
              <w:pStyle w:val="R"/>
              <w:cnfStyle w:val="000000100000" w:firstRow="0" w:lastRow="0" w:firstColumn="0" w:lastColumn="0" w:oddVBand="0" w:evenVBand="0" w:oddHBand="1" w:evenHBand="0" w:firstRowFirstColumn="0" w:firstRowLastColumn="0" w:lastRowFirstColumn="0" w:lastRowLastColumn="0"/>
              <w:rPr>
                <w:rtl/>
              </w:rPr>
            </w:pPr>
            <w:r w:rsidRPr="00A631DF">
              <w:rPr>
                <w:rFonts w:hint="cs"/>
                <w:rtl/>
              </w:rPr>
              <w:t xml:space="preserve">מתן שירותי מערכת </w:t>
            </w:r>
            <w:r w:rsidRPr="00A631DF">
              <w:rPr>
                <w:rFonts w:hint="cs"/>
              </w:rPr>
              <w:t>G</w:t>
            </w:r>
            <w:r w:rsidRPr="00A631DF">
              <w:t>IS</w:t>
            </w:r>
            <w:r w:rsidRPr="00A631DF">
              <w:rPr>
                <w:rFonts w:hint="cs"/>
                <w:rtl/>
              </w:rPr>
              <w:t xml:space="preserve"> ומיפוי גיאוגרפי</w:t>
            </w:r>
          </w:p>
        </w:tc>
      </w:tr>
      <w:tr w:rsidR="004A4C2C" w:rsidRPr="00560235" w14:paraId="0887BDA9" w14:textId="77777777" w:rsidTr="00A631DF">
        <w:tc>
          <w:tcPr>
            <w:cnfStyle w:val="001000000000" w:firstRow="0" w:lastRow="0" w:firstColumn="1" w:lastColumn="0" w:oddVBand="0" w:evenVBand="0" w:oddHBand="0" w:evenHBand="0" w:firstRowFirstColumn="0" w:firstRowLastColumn="0" w:lastRowFirstColumn="0" w:lastRowLastColumn="0"/>
            <w:tcW w:w="1970" w:type="dxa"/>
            <w:shd w:val="clear" w:color="auto" w:fill="auto"/>
            <w:vAlign w:val="bottom"/>
          </w:tcPr>
          <w:p w14:paraId="6ACEA651" w14:textId="77777777" w:rsidR="004A4C2C" w:rsidRPr="00A631DF" w:rsidRDefault="004A4C2C" w:rsidP="00A631DF">
            <w:pPr>
              <w:pStyle w:val="B"/>
              <w:rPr>
                <w:b/>
                <w:bCs/>
                <w:szCs w:val="20"/>
                <w:rtl/>
              </w:rPr>
            </w:pPr>
            <w:r w:rsidRPr="00A631DF">
              <w:rPr>
                <w:rFonts w:hint="cs"/>
                <w:b/>
                <w:bCs/>
                <w:szCs w:val="20"/>
                <w:rtl/>
              </w:rPr>
              <w:t>רשות מקומית ב'</w:t>
            </w:r>
          </w:p>
        </w:tc>
        <w:tc>
          <w:tcPr>
            <w:tcW w:w="1255" w:type="dxa"/>
            <w:shd w:val="clear" w:color="auto" w:fill="auto"/>
            <w:vAlign w:val="bottom"/>
          </w:tcPr>
          <w:p w14:paraId="14CF7407" w14:textId="77777777" w:rsidR="004A4C2C" w:rsidRPr="00A631DF" w:rsidRDefault="004A4C2C" w:rsidP="00A631DF">
            <w:pPr>
              <w:pStyle w:val="R"/>
              <w:cnfStyle w:val="000000000000" w:firstRow="0" w:lastRow="0" w:firstColumn="0" w:lastColumn="0" w:oddVBand="0" w:evenVBand="0" w:oddHBand="0" w:evenHBand="0" w:firstRowFirstColumn="0" w:firstRowLastColumn="0" w:lastRowFirstColumn="0" w:lastRowLastColumn="0"/>
              <w:rPr>
                <w:rtl/>
              </w:rPr>
            </w:pPr>
            <w:r w:rsidRPr="00A631DF">
              <w:rPr>
                <w:rFonts w:hint="cs"/>
                <w:rtl/>
              </w:rPr>
              <w:t>2017</w:t>
            </w:r>
          </w:p>
        </w:tc>
        <w:tc>
          <w:tcPr>
            <w:tcW w:w="5103" w:type="dxa"/>
            <w:shd w:val="clear" w:color="auto" w:fill="auto"/>
            <w:vAlign w:val="bottom"/>
          </w:tcPr>
          <w:p w14:paraId="75A2FB18" w14:textId="77777777" w:rsidR="004A4C2C" w:rsidRPr="00A631DF" w:rsidRDefault="004A4C2C" w:rsidP="00A631DF">
            <w:pPr>
              <w:pStyle w:val="R"/>
              <w:cnfStyle w:val="000000000000" w:firstRow="0" w:lastRow="0" w:firstColumn="0" w:lastColumn="0" w:oddVBand="0" w:evenVBand="0" w:oddHBand="0" w:evenHBand="0" w:firstRowFirstColumn="0" w:firstRowLastColumn="0" w:lastRowFirstColumn="0" w:lastRowLastColumn="0"/>
              <w:rPr>
                <w:rtl/>
              </w:rPr>
            </w:pPr>
            <w:r w:rsidRPr="00A631DF">
              <w:rPr>
                <w:rFonts w:hint="cs"/>
                <w:rtl/>
              </w:rPr>
              <w:t>הקמה, הפעלה ותחזוקה של מערכת מידע גיאוגרפי (</w:t>
            </w:r>
            <w:r w:rsidRPr="00A631DF">
              <w:rPr>
                <w:rFonts w:hint="cs"/>
              </w:rPr>
              <w:t>GIS</w:t>
            </w:r>
            <w:r w:rsidRPr="00A631DF">
              <w:rPr>
                <w:rFonts w:hint="cs"/>
                <w:rtl/>
              </w:rPr>
              <w:t>)</w:t>
            </w:r>
          </w:p>
        </w:tc>
      </w:tr>
      <w:tr w:rsidR="004A4C2C" w:rsidRPr="00560235" w14:paraId="46A3D939" w14:textId="77777777" w:rsidTr="00A631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auto"/>
            <w:vAlign w:val="bottom"/>
          </w:tcPr>
          <w:p w14:paraId="5A83AC46" w14:textId="77777777" w:rsidR="004A4C2C" w:rsidRPr="00A631DF" w:rsidRDefault="004A4C2C" w:rsidP="00A631DF">
            <w:pPr>
              <w:pStyle w:val="B"/>
              <w:rPr>
                <w:b/>
                <w:bCs/>
                <w:szCs w:val="20"/>
                <w:rtl/>
              </w:rPr>
            </w:pPr>
            <w:r w:rsidRPr="00A631DF">
              <w:rPr>
                <w:rFonts w:hint="cs"/>
                <w:b/>
                <w:bCs/>
                <w:szCs w:val="20"/>
                <w:rtl/>
              </w:rPr>
              <w:t>רשות מקומית ג'</w:t>
            </w:r>
          </w:p>
        </w:tc>
        <w:tc>
          <w:tcPr>
            <w:tcW w:w="1255" w:type="dxa"/>
            <w:shd w:val="clear" w:color="auto" w:fill="auto"/>
            <w:vAlign w:val="bottom"/>
          </w:tcPr>
          <w:p w14:paraId="0874D5E5" w14:textId="77777777" w:rsidR="004A4C2C" w:rsidRPr="00A631DF" w:rsidRDefault="004A4C2C" w:rsidP="00A631DF">
            <w:pPr>
              <w:pStyle w:val="R"/>
              <w:cnfStyle w:val="000000100000" w:firstRow="0" w:lastRow="0" w:firstColumn="0" w:lastColumn="0" w:oddVBand="0" w:evenVBand="0" w:oddHBand="1" w:evenHBand="0" w:firstRowFirstColumn="0" w:firstRowLastColumn="0" w:lastRowFirstColumn="0" w:lastRowLastColumn="0"/>
              <w:rPr>
                <w:rtl/>
              </w:rPr>
            </w:pPr>
            <w:r w:rsidRPr="00A631DF">
              <w:rPr>
                <w:rFonts w:hint="cs"/>
                <w:rtl/>
              </w:rPr>
              <w:t>2018</w:t>
            </w:r>
          </w:p>
        </w:tc>
        <w:tc>
          <w:tcPr>
            <w:tcW w:w="5103" w:type="dxa"/>
            <w:shd w:val="clear" w:color="auto" w:fill="auto"/>
            <w:vAlign w:val="bottom"/>
          </w:tcPr>
          <w:p w14:paraId="053E6B37" w14:textId="77777777" w:rsidR="004A4C2C" w:rsidRPr="00A631DF" w:rsidRDefault="004A4C2C" w:rsidP="00A631DF">
            <w:pPr>
              <w:pStyle w:val="R"/>
              <w:cnfStyle w:val="000000100000" w:firstRow="0" w:lastRow="0" w:firstColumn="0" w:lastColumn="0" w:oddVBand="0" w:evenVBand="0" w:oddHBand="1" w:evenHBand="0" w:firstRowFirstColumn="0" w:firstRowLastColumn="0" w:lastRowFirstColumn="0" w:lastRowLastColumn="0"/>
              <w:rPr>
                <w:rtl/>
              </w:rPr>
            </w:pPr>
            <w:r w:rsidRPr="00A631DF">
              <w:rPr>
                <w:rFonts w:hint="cs"/>
                <w:rtl/>
              </w:rPr>
              <w:t xml:space="preserve">אספקת </w:t>
            </w:r>
            <w:r w:rsidRPr="00A631DF">
              <w:rPr>
                <w:rtl/>
              </w:rPr>
              <w:t>מערכת ממוחשבת לניהול מערכות ההנדסה וה</w:t>
            </w:r>
            <w:r w:rsidRPr="00A631DF">
              <w:rPr>
                <w:rFonts w:hint="cs"/>
                <w:rtl/>
              </w:rPr>
              <w:t>-</w:t>
            </w:r>
            <w:r w:rsidRPr="00A631DF">
              <w:rPr>
                <w:rFonts w:hint="cs"/>
              </w:rPr>
              <w:t>GIS</w:t>
            </w:r>
          </w:p>
        </w:tc>
      </w:tr>
      <w:tr w:rsidR="004A4C2C" w:rsidRPr="00560235" w14:paraId="7D92FF76" w14:textId="77777777" w:rsidTr="00A631DF">
        <w:tc>
          <w:tcPr>
            <w:cnfStyle w:val="001000000000" w:firstRow="0" w:lastRow="0" w:firstColumn="1" w:lastColumn="0" w:oddVBand="0" w:evenVBand="0" w:oddHBand="0" w:evenHBand="0" w:firstRowFirstColumn="0" w:firstRowLastColumn="0" w:lastRowFirstColumn="0" w:lastRowLastColumn="0"/>
            <w:tcW w:w="1970" w:type="dxa"/>
            <w:shd w:val="clear" w:color="auto" w:fill="auto"/>
            <w:vAlign w:val="bottom"/>
          </w:tcPr>
          <w:p w14:paraId="16D13B0C" w14:textId="77777777" w:rsidR="004A4C2C" w:rsidRPr="00A631DF" w:rsidRDefault="004A4C2C" w:rsidP="00A631DF">
            <w:pPr>
              <w:pStyle w:val="B"/>
              <w:rPr>
                <w:b/>
                <w:bCs/>
                <w:szCs w:val="20"/>
                <w:rtl/>
              </w:rPr>
            </w:pPr>
            <w:r w:rsidRPr="00A631DF">
              <w:rPr>
                <w:rFonts w:hint="cs"/>
                <w:b/>
                <w:bCs/>
                <w:szCs w:val="20"/>
                <w:rtl/>
              </w:rPr>
              <w:t>רשות מקומית ד'</w:t>
            </w:r>
          </w:p>
        </w:tc>
        <w:tc>
          <w:tcPr>
            <w:tcW w:w="1255" w:type="dxa"/>
            <w:shd w:val="clear" w:color="auto" w:fill="auto"/>
            <w:vAlign w:val="bottom"/>
          </w:tcPr>
          <w:p w14:paraId="73D2FEF1" w14:textId="77777777" w:rsidR="004A4C2C" w:rsidRPr="00A631DF" w:rsidRDefault="004A4C2C" w:rsidP="00A631DF">
            <w:pPr>
              <w:pStyle w:val="R"/>
              <w:cnfStyle w:val="000000000000" w:firstRow="0" w:lastRow="0" w:firstColumn="0" w:lastColumn="0" w:oddVBand="0" w:evenVBand="0" w:oddHBand="0" w:evenHBand="0" w:firstRowFirstColumn="0" w:firstRowLastColumn="0" w:lastRowFirstColumn="0" w:lastRowLastColumn="0"/>
              <w:rPr>
                <w:rtl/>
              </w:rPr>
            </w:pPr>
            <w:r w:rsidRPr="00A631DF">
              <w:rPr>
                <w:rFonts w:hint="cs"/>
                <w:rtl/>
              </w:rPr>
              <w:t>2019</w:t>
            </w:r>
          </w:p>
        </w:tc>
        <w:tc>
          <w:tcPr>
            <w:tcW w:w="5103" w:type="dxa"/>
            <w:shd w:val="clear" w:color="auto" w:fill="auto"/>
            <w:vAlign w:val="bottom"/>
          </w:tcPr>
          <w:p w14:paraId="008B5D9D" w14:textId="77777777" w:rsidR="004A4C2C" w:rsidRPr="00A631DF" w:rsidRDefault="004A4C2C" w:rsidP="00A631DF">
            <w:pPr>
              <w:pStyle w:val="R"/>
              <w:cnfStyle w:val="000000000000" w:firstRow="0" w:lastRow="0" w:firstColumn="0" w:lastColumn="0" w:oddVBand="0" w:evenVBand="0" w:oddHBand="0" w:evenHBand="0" w:firstRowFirstColumn="0" w:firstRowLastColumn="0" w:lastRowFirstColumn="0" w:lastRowLastColumn="0"/>
              <w:rPr>
                <w:rtl/>
              </w:rPr>
            </w:pPr>
            <w:r w:rsidRPr="00A631DF">
              <w:rPr>
                <w:rFonts w:hint="cs"/>
                <w:rtl/>
              </w:rPr>
              <w:t>מערכת מידע גיאוגרפית ועדכון שכבות מידע</w:t>
            </w:r>
          </w:p>
        </w:tc>
      </w:tr>
      <w:tr w:rsidR="004A4C2C" w:rsidRPr="00560235" w14:paraId="361226E2" w14:textId="77777777" w:rsidTr="00A631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auto"/>
            <w:vAlign w:val="bottom"/>
          </w:tcPr>
          <w:p w14:paraId="0B5F5140" w14:textId="77777777" w:rsidR="004A4C2C" w:rsidRPr="00A631DF" w:rsidRDefault="004A4C2C" w:rsidP="00A631DF">
            <w:pPr>
              <w:pStyle w:val="B"/>
              <w:rPr>
                <w:b/>
                <w:bCs/>
                <w:szCs w:val="20"/>
                <w:rtl/>
              </w:rPr>
            </w:pPr>
            <w:r w:rsidRPr="00A631DF">
              <w:rPr>
                <w:rFonts w:hint="cs"/>
                <w:b/>
                <w:bCs/>
                <w:szCs w:val="20"/>
                <w:rtl/>
              </w:rPr>
              <w:t>רשות מקומית ה'</w:t>
            </w:r>
          </w:p>
        </w:tc>
        <w:tc>
          <w:tcPr>
            <w:tcW w:w="1255" w:type="dxa"/>
            <w:shd w:val="clear" w:color="auto" w:fill="auto"/>
            <w:vAlign w:val="bottom"/>
          </w:tcPr>
          <w:p w14:paraId="62BCBB2C" w14:textId="77777777" w:rsidR="004A4C2C" w:rsidRPr="00A631DF" w:rsidRDefault="004A4C2C" w:rsidP="00A631DF">
            <w:pPr>
              <w:pStyle w:val="R"/>
              <w:cnfStyle w:val="000000100000" w:firstRow="0" w:lastRow="0" w:firstColumn="0" w:lastColumn="0" w:oddVBand="0" w:evenVBand="0" w:oddHBand="1" w:evenHBand="0" w:firstRowFirstColumn="0" w:firstRowLastColumn="0" w:lastRowFirstColumn="0" w:lastRowLastColumn="0"/>
              <w:rPr>
                <w:rtl/>
              </w:rPr>
            </w:pPr>
            <w:r w:rsidRPr="00A631DF">
              <w:rPr>
                <w:rFonts w:hint="cs"/>
                <w:rtl/>
              </w:rPr>
              <w:t>2019</w:t>
            </w:r>
          </w:p>
        </w:tc>
        <w:tc>
          <w:tcPr>
            <w:tcW w:w="5103" w:type="dxa"/>
            <w:shd w:val="clear" w:color="auto" w:fill="auto"/>
            <w:vAlign w:val="bottom"/>
          </w:tcPr>
          <w:p w14:paraId="7D65664A" w14:textId="77777777" w:rsidR="004A4C2C" w:rsidRPr="00A631DF" w:rsidRDefault="004A4C2C" w:rsidP="00A631DF">
            <w:pPr>
              <w:pStyle w:val="R"/>
              <w:cnfStyle w:val="000000100000" w:firstRow="0" w:lastRow="0" w:firstColumn="0" w:lastColumn="0" w:oddVBand="0" w:evenVBand="0" w:oddHBand="1" w:evenHBand="0" w:firstRowFirstColumn="0" w:firstRowLastColumn="0" w:lastRowFirstColumn="0" w:lastRowLastColumn="0"/>
              <w:rPr>
                <w:rtl/>
              </w:rPr>
            </w:pPr>
            <w:r w:rsidRPr="00A631DF">
              <w:rPr>
                <w:rFonts w:hint="cs"/>
                <w:rtl/>
              </w:rPr>
              <w:t>אספקה ותחזוקת מערכת מידע גיאוגרפי (</w:t>
            </w:r>
            <w:r w:rsidRPr="00A631DF">
              <w:rPr>
                <w:rFonts w:hint="cs"/>
              </w:rPr>
              <w:t>GIS</w:t>
            </w:r>
            <w:r w:rsidRPr="00A631DF">
              <w:rPr>
                <w:rFonts w:hint="cs"/>
                <w:rtl/>
              </w:rPr>
              <w:t>)</w:t>
            </w:r>
          </w:p>
        </w:tc>
      </w:tr>
      <w:tr w:rsidR="004A4C2C" w:rsidRPr="00560235" w14:paraId="7236B075" w14:textId="77777777" w:rsidTr="00A631DF">
        <w:tc>
          <w:tcPr>
            <w:cnfStyle w:val="001000000000" w:firstRow="0" w:lastRow="0" w:firstColumn="1" w:lastColumn="0" w:oddVBand="0" w:evenVBand="0" w:oddHBand="0" w:evenHBand="0" w:firstRowFirstColumn="0" w:firstRowLastColumn="0" w:lastRowFirstColumn="0" w:lastRowLastColumn="0"/>
            <w:tcW w:w="1970" w:type="dxa"/>
            <w:shd w:val="clear" w:color="auto" w:fill="auto"/>
            <w:vAlign w:val="bottom"/>
          </w:tcPr>
          <w:p w14:paraId="716A8BA2" w14:textId="77777777" w:rsidR="004A4C2C" w:rsidRPr="00A631DF" w:rsidRDefault="004A4C2C" w:rsidP="00A631DF">
            <w:pPr>
              <w:pStyle w:val="B"/>
              <w:rPr>
                <w:b/>
                <w:bCs/>
                <w:szCs w:val="20"/>
                <w:rtl/>
              </w:rPr>
            </w:pPr>
            <w:r w:rsidRPr="00A631DF">
              <w:rPr>
                <w:rFonts w:hint="cs"/>
                <w:b/>
                <w:bCs/>
                <w:szCs w:val="20"/>
                <w:rtl/>
              </w:rPr>
              <w:t>רשות מקומית ו'</w:t>
            </w:r>
          </w:p>
        </w:tc>
        <w:tc>
          <w:tcPr>
            <w:tcW w:w="1255" w:type="dxa"/>
            <w:shd w:val="clear" w:color="auto" w:fill="auto"/>
            <w:vAlign w:val="bottom"/>
          </w:tcPr>
          <w:p w14:paraId="1F7BB665" w14:textId="77777777" w:rsidR="004A4C2C" w:rsidRPr="00A631DF" w:rsidRDefault="004A4C2C" w:rsidP="00A631DF">
            <w:pPr>
              <w:pStyle w:val="R"/>
              <w:cnfStyle w:val="000000000000" w:firstRow="0" w:lastRow="0" w:firstColumn="0" w:lastColumn="0" w:oddVBand="0" w:evenVBand="0" w:oddHBand="0" w:evenHBand="0" w:firstRowFirstColumn="0" w:firstRowLastColumn="0" w:lastRowFirstColumn="0" w:lastRowLastColumn="0"/>
              <w:rPr>
                <w:rtl/>
              </w:rPr>
            </w:pPr>
            <w:r w:rsidRPr="00A631DF">
              <w:rPr>
                <w:rFonts w:hint="cs"/>
                <w:rtl/>
              </w:rPr>
              <w:t>2019</w:t>
            </w:r>
          </w:p>
        </w:tc>
        <w:tc>
          <w:tcPr>
            <w:tcW w:w="5103" w:type="dxa"/>
            <w:shd w:val="clear" w:color="auto" w:fill="auto"/>
            <w:vAlign w:val="bottom"/>
          </w:tcPr>
          <w:p w14:paraId="681113EF" w14:textId="77777777" w:rsidR="004A4C2C" w:rsidRPr="00A631DF" w:rsidRDefault="004A4C2C" w:rsidP="00A631DF">
            <w:pPr>
              <w:pStyle w:val="R"/>
              <w:cnfStyle w:val="000000000000" w:firstRow="0" w:lastRow="0" w:firstColumn="0" w:lastColumn="0" w:oddVBand="0" w:evenVBand="0" w:oddHBand="0" w:evenHBand="0" w:firstRowFirstColumn="0" w:firstRowLastColumn="0" w:lastRowFirstColumn="0" w:lastRowLastColumn="0"/>
              <w:rPr>
                <w:rtl/>
              </w:rPr>
            </w:pPr>
            <w:r w:rsidRPr="00A631DF">
              <w:rPr>
                <w:rFonts w:hint="cs"/>
                <w:rtl/>
              </w:rPr>
              <w:t>אספקת ותחזוקת מערכת מידע לניהול מידע גיאוגרפי</w:t>
            </w:r>
          </w:p>
        </w:tc>
      </w:tr>
    </w:tbl>
    <w:p w14:paraId="371C6347" w14:textId="13ADDA56" w:rsidR="00A074C5" w:rsidRDefault="004A4C2C" w:rsidP="009329FA">
      <w:pPr>
        <w:pStyle w:val="aff3"/>
        <w:rPr>
          <w:rtl/>
        </w:rPr>
      </w:pPr>
      <w:r w:rsidRPr="00FC6B2D">
        <w:rPr>
          <w:rtl/>
        </w:rPr>
        <w:t>על</w:t>
      </w:r>
      <w:r w:rsidRPr="00FC6B2D">
        <w:rPr>
          <w:rFonts w:hint="cs"/>
          <w:rtl/>
        </w:rPr>
        <w:t xml:space="preserve"> פי</w:t>
      </w:r>
      <w:r w:rsidRPr="00FC6B2D">
        <w:rPr>
          <w:rtl/>
        </w:rPr>
        <w:t xml:space="preserve"> נתונים שנאספו במהלך הביקורת, בעיבוד משרד מבקר המדינה</w:t>
      </w:r>
      <w:r>
        <w:rPr>
          <w:rFonts w:hint="cs"/>
          <w:rtl/>
        </w:rPr>
        <w:t>.</w:t>
      </w:r>
    </w:p>
    <w:p w14:paraId="0F9DBFA8" w14:textId="77777777" w:rsidR="00A074C5" w:rsidRDefault="00A074C5">
      <w:pPr>
        <w:bidi w:val="0"/>
        <w:spacing w:after="200" w:line="276" w:lineRule="auto"/>
        <w:rPr>
          <w:rFonts w:ascii="Tahoma" w:hAnsi="Tahoma" w:cs="Tahoma"/>
          <w:sz w:val="16"/>
          <w:szCs w:val="16"/>
          <w:rtl/>
        </w:rPr>
      </w:pPr>
      <w:r>
        <w:rPr>
          <w:rtl/>
        </w:rPr>
        <w:br w:type="page"/>
      </w:r>
    </w:p>
    <w:p w14:paraId="05B08722" w14:textId="77777777" w:rsidR="004A4C2C" w:rsidRPr="00A631DF" w:rsidRDefault="004A4C2C" w:rsidP="00A631DF">
      <w:pPr>
        <w:pStyle w:val="aa"/>
        <w:rPr>
          <w:b/>
          <w:bCs/>
          <w:rtl/>
        </w:rPr>
      </w:pPr>
      <w:r>
        <w:rPr>
          <w:rFonts w:hint="cs"/>
          <w:rtl/>
        </w:rPr>
        <w:lastRenderedPageBreak/>
        <w:t>לוח 2</w:t>
      </w:r>
      <w:r w:rsidRPr="00F51602">
        <w:rPr>
          <w:rtl/>
        </w:rPr>
        <w:t xml:space="preserve">: </w:t>
      </w:r>
      <w:r w:rsidRPr="00A631DF">
        <w:rPr>
          <w:rFonts w:hint="cs"/>
          <w:b/>
          <w:bCs/>
          <w:rtl/>
        </w:rPr>
        <w:t>דוגמאות למכרזים שפרסמו רשויות מקומיות שונות בנושא הפעלת מצלמות ומערכות שליטה ובקרה</w:t>
      </w:r>
    </w:p>
    <w:tbl>
      <w:tblPr>
        <w:tblStyle w:val="GridTable4-Accent2"/>
        <w:bidiVisual/>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3"/>
        <w:gridCol w:w="1274"/>
        <w:gridCol w:w="4943"/>
      </w:tblGrid>
      <w:tr w:rsidR="004A4C2C" w:rsidRPr="00560235" w14:paraId="1F977F67" w14:textId="77777777" w:rsidTr="00A074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cBorders>
            <w:shd w:val="clear" w:color="auto" w:fill="C6D9F1"/>
            <w:vAlign w:val="bottom"/>
          </w:tcPr>
          <w:p w14:paraId="17DF6224" w14:textId="77777777" w:rsidR="004A4C2C" w:rsidRPr="00560235" w:rsidRDefault="004A4C2C" w:rsidP="00E63842">
            <w:pPr>
              <w:spacing w:line="269" w:lineRule="auto"/>
              <w:rPr>
                <w:color w:val="auto"/>
                <w:sz w:val="22"/>
                <w:szCs w:val="22"/>
                <w:rtl/>
              </w:rPr>
            </w:pPr>
          </w:p>
        </w:tc>
        <w:tc>
          <w:tcPr>
            <w:tcW w:w="1274" w:type="dxa"/>
            <w:tcBorders>
              <w:top w:val="none" w:sz="0" w:space="0" w:color="auto"/>
              <w:left w:val="none" w:sz="0" w:space="0" w:color="auto"/>
              <w:bottom w:val="none" w:sz="0" w:space="0" w:color="auto"/>
              <w:right w:val="none" w:sz="0" w:space="0" w:color="auto"/>
            </w:tcBorders>
            <w:shd w:val="clear" w:color="auto" w:fill="C6D9F1"/>
            <w:vAlign w:val="bottom"/>
          </w:tcPr>
          <w:p w14:paraId="6FC4B8B2" w14:textId="77777777" w:rsidR="004A4C2C" w:rsidRPr="00A074C5" w:rsidRDefault="004A4C2C" w:rsidP="00A074C5">
            <w:pPr>
              <w:pStyle w:val="af1"/>
              <w:cnfStyle w:val="100000000000" w:firstRow="1" w:lastRow="0" w:firstColumn="0" w:lastColumn="0" w:oddVBand="0" w:evenVBand="0" w:oddHBand="0" w:evenHBand="0" w:firstRowFirstColumn="0" w:firstRowLastColumn="0" w:lastRowFirstColumn="0" w:lastRowLastColumn="0"/>
              <w:rPr>
                <w:b/>
                <w:bCs/>
                <w:rtl/>
              </w:rPr>
            </w:pPr>
            <w:r w:rsidRPr="00A074C5">
              <w:rPr>
                <w:rFonts w:hint="cs"/>
                <w:b/>
                <w:bCs/>
                <w:rtl/>
              </w:rPr>
              <w:t>שנת מכרז</w:t>
            </w:r>
          </w:p>
        </w:tc>
        <w:tc>
          <w:tcPr>
            <w:tcW w:w="4943" w:type="dxa"/>
            <w:tcBorders>
              <w:top w:val="none" w:sz="0" w:space="0" w:color="auto"/>
              <w:left w:val="none" w:sz="0" w:space="0" w:color="auto"/>
              <w:bottom w:val="none" w:sz="0" w:space="0" w:color="auto"/>
              <w:right w:val="none" w:sz="0" w:space="0" w:color="auto"/>
            </w:tcBorders>
            <w:shd w:val="clear" w:color="auto" w:fill="C6D9F1"/>
            <w:vAlign w:val="bottom"/>
          </w:tcPr>
          <w:p w14:paraId="68EE78A7" w14:textId="77777777" w:rsidR="004A4C2C" w:rsidRPr="00A074C5" w:rsidRDefault="004A4C2C" w:rsidP="00A074C5">
            <w:pPr>
              <w:pStyle w:val="af1"/>
              <w:cnfStyle w:val="100000000000" w:firstRow="1" w:lastRow="0" w:firstColumn="0" w:lastColumn="0" w:oddVBand="0" w:evenVBand="0" w:oddHBand="0" w:evenHBand="0" w:firstRowFirstColumn="0" w:firstRowLastColumn="0" w:lastRowFirstColumn="0" w:lastRowLastColumn="0"/>
              <w:rPr>
                <w:b/>
                <w:bCs/>
                <w:rtl/>
              </w:rPr>
            </w:pPr>
            <w:r w:rsidRPr="00A074C5">
              <w:rPr>
                <w:rFonts w:hint="cs"/>
                <w:b/>
                <w:bCs/>
                <w:rtl/>
              </w:rPr>
              <w:t>שם המכרז</w:t>
            </w:r>
          </w:p>
        </w:tc>
      </w:tr>
      <w:tr w:rsidR="004A4C2C" w:rsidRPr="00560235" w14:paraId="3F8764C7" w14:textId="77777777" w:rsidTr="00A631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shd w:val="clear" w:color="auto" w:fill="auto"/>
            <w:vAlign w:val="bottom"/>
          </w:tcPr>
          <w:p w14:paraId="11FF5901" w14:textId="77777777" w:rsidR="004A4C2C" w:rsidRPr="00A074C5" w:rsidRDefault="004A4C2C" w:rsidP="00A074C5">
            <w:pPr>
              <w:pStyle w:val="B"/>
              <w:rPr>
                <w:b/>
                <w:bCs/>
                <w:szCs w:val="20"/>
                <w:rtl/>
              </w:rPr>
            </w:pPr>
            <w:r w:rsidRPr="00A074C5">
              <w:rPr>
                <w:rFonts w:hint="cs"/>
                <w:b/>
                <w:bCs/>
                <w:szCs w:val="20"/>
                <w:rtl/>
              </w:rPr>
              <w:t>רשות מקומית ז'</w:t>
            </w:r>
          </w:p>
        </w:tc>
        <w:tc>
          <w:tcPr>
            <w:tcW w:w="1274" w:type="dxa"/>
            <w:shd w:val="clear" w:color="auto" w:fill="auto"/>
            <w:vAlign w:val="bottom"/>
          </w:tcPr>
          <w:p w14:paraId="0C0632E3" w14:textId="77777777" w:rsidR="004A4C2C" w:rsidRPr="00A074C5" w:rsidRDefault="004A4C2C" w:rsidP="00A074C5">
            <w:pPr>
              <w:pStyle w:val="R"/>
              <w:cnfStyle w:val="000000100000" w:firstRow="0" w:lastRow="0" w:firstColumn="0" w:lastColumn="0" w:oddVBand="0" w:evenVBand="0" w:oddHBand="1" w:evenHBand="0" w:firstRowFirstColumn="0" w:firstRowLastColumn="0" w:lastRowFirstColumn="0" w:lastRowLastColumn="0"/>
              <w:rPr>
                <w:rtl/>
              </w:rPr>
            </w:pPr>
            <w:r w:rsidRPr="00A074C5">
              <w:rPr>
                <w:rFonts w:hint="cs"/>
                <w:rtl/>
              </w:rPr>
              <w:t>2018</w:t>
            </w:r>
          </w:p>
        </w:tc>
        <w:tc>
          <w:tcPr>
            <w:tcW w:w="4943" w:type="dxa"/>
            <w:shd w:val="clear" w:color="auto" w:fill="auto"/>
            <w:vAlign w:val="bottom"/>
          </w:tcPr>
          <w:p w14:paraId="64DAF8CB" w14:textId="77777777" w:rsidR="004A4C2C" w:rsidRPr="00A074C5" w:rsidRDefault="004A4C2C" w:rsidP="00A074C5">
            <w:pPr>
              <w:pStyle w:val="R"/>
              <w:cnfStyle w:val="000000100000" w:firstRow="0" w:lastRow="0" w:firstColumn="0" w:lastColumn="0" w:oddVBand="0" w:evenVBand="0" w:oddHBand="1" w:evenHBand="0" w:firstRowFirstColumn="0" w:firstRowLastColumn="0" w:lastRowFirstColumn="0" w:lastRowLastColumn="0"/>
              <w:rPr>
                <w:rtl/>
              </w:rPr>
            </w:pPr>
            <w:r w:rsidRPr="00A074C5">
              <w:rPr>
                <w:rFonts w:hint="cs"/>
                <w:rtl/>
              </w:rPr>
              <w:t>תכנון ויישום מערכת לניהול עיר (שליטה ובקרה), כולל אינטגרציה למערך מצלמות קיים ואנליטיקה</w:t>
            </w:r>
          </w:p>
        </w:tc>
      </w:tr>
      <w:tr w:rsidR="004A4C2C" w:rsidRPr="00560235" w14:paraId="7E8FD394" w14:textId="77777777" w:rsidTr="00A631DF">
        <w:tc>
          <w:tcPr>
            <w:cnfStyle w:val="001000000000" w:firstRow="0" w:lastRow="0" w:firstColumn="1" w:lastColumn="0" w:oddVBand="0" w:evenVBand="0" w:oddHBand="0" w:evenHBand="0" w:firstRowFirstColumn="0" w:firstRowLastColumn="0" w:lastRowFirstColumn="0" w:lastRowLastColumn="0"/>
            <w:tcW w:w="1973" w:type="dxa"/>
            <w:shd w:val="clear" w:color="auto" w:fill="auto"/>
            <w:vAlign w:val="bottom"/>
          </w:tcPr>
          <w:p w14:paraId="483208C0" w14:textId="77777777" w:rsidR="004A4C2C" w:rsidRPr="00A074C5" w:rsidRDefault="004A4C2C" w:rsidP="00A074C5">
            <w:pPr>
              <w:pStyle w:val="B"/>
              <w:rPr>
                <w:b/>
                <w:bCs/>
                <w:szCs w:val="20"/>
                <w:rtl/>
              </w:rPr>
            </w:pPr>
            <w:r w:rsidRPr="00A074C5">
              <w:rPr>
                <w:rFonts w:hint="cs"/>
                <w:b/>
                <w:bCs/>
                <w:szCs w:val="20"/>
                <w:rtl/>
              </w:rPr>
              <w:t>רשות מקומית ח'</w:t>
            </w:r>
          </w:p>
        </w:tc>
        <w:tc>
          <w:tcPr>
            <w:tcW w:w="1274" w:type="dxa"/>
            <w:shd w:val="clear" w:color="auto" w:fill="auto"/>
            <w:vAlign w:val="bottom"/>
          </w:tcPr>
          <w:p w14:paraId="42867B27" w14:textId="77777777" w:rsidR="004A4C2C" w:rsidRPr="00A074C5" w:rsidRDefault="004A4C2C" w:rsidP="00A074C5">
            <w:pPr>
              <w:pStyle w:val="R"/>
              <w:cnfStyle w:val="000000000000" w:firstRow="0" w:lastRow="0" w:firstColumn="0" w:lastColumn="0" w:oddVBand="0" w:evenVBand="0" w:oddHBand="0" w:evenHBand="0" w:firstRowFirstColumn="0" w:firstRowLastColumn="0" w:lastRowFirstColumn="0" w:lastRowLastColumn="0"/>
              <w:rPr>
                <w:rtl/>
              </w:rPr>
            </w:pPr>
            <w:r w:rsidRPr="00A074C5">
              <w:rPr>
                <w:rFonts w:hint="cs"/>
                <w:rtl/>
              </w:rPr>
              <w:t>2018</w:t>
            </w:r>
          </w:p>
        </w:tc>
        <w:tc>
          <w:tcPr>
            <w:tcW w:w="4943" w:type="dxa"/>
            <w:shd w:val="clear" w:color="auto" w:fill="auto"/>
            <w:vAlign w:val="bottom"/>
          </w:tcPr>
          <w:p w14:paraId="3C2F52FF" w14:textId="77777777" w:rsidR="004A4C2C" w:rsidRPr="00A074C5" w:rsidRDefault="004A4C2C" w:rsidP="00A074C5">
            <w:pPr>
              <w:pStyle w:val="R"/>
              <w:cnfStyle w:val="000000000000" w:firstRow="0" w:lastRow="0" w:firstColumn="0" w:lastColumn="0" w:oddVBand="0" w:evenVBand="0" w:oddHBand="0" w:evenHBand="0" w:firstRowFirstColumn="0" w:firstRowLastColumn="0" w:lastRowFirstColumn="0" w:lastRowLastColumn="0"/>
              <w:rPr>
                <w:rtl/>
              </w:rPr>
            </w:pPr>
            <w:r w:rsidRPr="00A074C5">
              <w:rPr>
                <w:rFonts w:hint="cs"/>
                <w:rtl/>
              </w:rPr>
              <w:t>אספקה התקנה והפעלה של מצלמות בשטח הרשות, לרבות אנליטיקה ושליטה מרחוק במצלמות</w:t>
            </w:r>
          </w:p>
        </w:tc>
      </w:tr>
      <w:tr w:rsidR="004A4C2C" w:rsidRPr="00560235" w14:paraId="4BAF1001" w14:textId="77777777" w:rsidTr="00A631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shd w:val="clear" w:color="auto" w:fill="auto"/>
            <w:vAlign w:val="bottom"/>
          </w:tcPr>
          <w:p w14:paraId="6EB4D7E3" w14:textId="77777777" w:rsidR="004A4C2C" w:rsidRPr="00A074C5" w:rsidRDefault="004A4C2C" w:rsidP="00A074C5">
            <w:pPr>
              <w:pStyle w:val="B"/>
              <w:rPr>
                <w:b/>
                <w:bCs/>
                <w:szCs w:val="20"/>
                <w:rtl/>
              </w:rPr>
            </w:pPr>
            <w:r w:rsidRPr="00A074C5">
              <w:rPr>
                <w:rFonts w:hint="cs"/>
                <w:b/>
                <w:bCs/>
                <w:szCs w:val="20"/>
                <w:rtl/>
              </w:rPr>
              <w:t>רשות מקומית ט'</w:t>
            </w:r>
          </w:p>
        </w:tc>
        <w:tc>
          <w:tcPr>
            <w:tcW w:w="1274" w:type="dxa"/>
            <w:shd w:val="clear" w:color="auto" w:fill="auto"/>
            <w:vAlign w:val="bottom"/>
          </w:tcPr>
          <w:p w14:paraId="2ACB1AE0" w14:textId="77777777" w:rsidR="004A4C2C" w:rsidRPr="00A074C5" w:rsidRDefault="004A4C2C" w:rsidP="00A074C5">
            <w:pPr>
              <w:pStyle w:val="R"/>
              <w:cnfStyle w:val="000000100000" w:firstRow="0" w:lastRow="0" w:firstColumn="0" w:lastColumn="0" w:oddVBand="0" w:evenVBand="0" w:oddHBand="1" w:evenHBand="0" w:firstRowFirstColumn="0" w:firstRowLastColumn="0" w:lastRowFirstColumn="0" w:lastRowLastColumn="0"/>
              <w:rPr>
                <w:rtl/>
              </w:rPr>
            </w:pPr>
            <w:r w:rsidRPr="00A074C5">
              <w:rPr>
                <w:rFonts w:hint="cs"/>
                <w:rtl/>
              </w:rPr>
              <w:t>2018</w:t>
            </w:r>
          </w:p>
        </w:tc>
        <w:tc>
          <w:tcPr>
            <w:tcW w:w="4943" w:type="dxa"/>
            <w:shd w:val="clear" w:color="auto" w:fill="auto"/>
            <w:vAlign w:val="bottom"/>
          </w:tcPr>
          <w:p w14:paraId="4CD2BD25" w14:textId="77777777" w:rsidR="004A4C2C" w:rsidRPr="00A074C5" w:rsidRDefault="004A4C2C" w:rsidP="00A074C5">
            <w:pPr>
              <w:pStyle w:val="R"/>
              <w:cnfStyle w:val="000000100000" w:firstRow="0" w:lastRow="0" w:firstColumn="0" w:lastColumn="0" w:oddVBand="0" w:evenVBand="0" w:oddHBand="1" w:evenHBand="0" w:firstRowFirstColumn="0" w:firstRowLastColumn="0" w:lastRowFirstColumn="0" w:lastRowLastColumn="0"/>
              <w:rPr>
                <w:rtl/>
              </w:rPr>
            </w:pPr>
            <w:r w:rsidRPr="00A074C5">
              <w:rPr>
                <w:rFonts w:hint="cs"/>
                <w:rtl/>
              </w:rPr>
              <w:t>אספקה והתקנת מערכת שליטה ובקרה כולל ניטור ואבטחה</w:t>
            </w:r>
          </w:p>
        </w:tc>
      </w:tr>
      <w:tr w:rsidR="004A4C2C" w:rsidRPr="00560235" w14:paraId="1E71490B" w14:textId="77777777" w:rsidTr="00A631DF">
        <w:tc>
          <w:tcPr>
            <w:cnfStyle w:val="001000000000" w:firstRow="0" w:lastRow="0" w:firstColumn="1" w:lastColumn="0" w:oddVBand="0" w:evenVBand="0" w:oddHBand="0" w:evenHBand="0" w:firstRowFirstColumn="0" w:firstRowLastColumn="0" w:lastRowFirstColumn="0" w:lastRowLastColumn="0"/>
            <w:tcW w:w="1973" w:type="dxa"/>
            <w:shd w:val="clear" w:color="auto" w:fill="auto"/>
            <w:vAlign w:val="bottom"/>
          </w:tcPr>
          <w:p w14:paraId="1605CEDB" w14:textId="77777777" w:rsidR="004A4C2C" w:rsidRPr="00A074C5" w:rsidRDefault="004A4C2C" w:rsidP="00A074C5">
            <w:pPr>
              <w:pStyle w:val="B"/>
              <w:rPr>
                <w:b/>
                <w:bCs/>
                <w:szCs w:val="20"/>
                <w:rtl/>
              </w:rPr>
            </w:pPr>
            <w:r w:rsidRPr="00A074C5">
              <w:rPr>
                <w:rFonts w:hint="cs"/>
                <w:b/>
                <w:bCs/>
                <w:szCs w:val="20"/>
                <w:rtl/>
              </w:rPr>
              <w:t>רשות מקומית י'</w:t>
            </w:r>
          </w:p>
        </w:tc>
        <w:tc>
          <w:tcPr>
            <w:tcW w:w="1274" w:type="dxa"/>
            <w:shd w:val="clear" w:color="auto" w:fill="auto"/>
            <w:vAlign w:val="bottom"/>
          </w:tcPr>
          <w:p w14:paraId="77DD6EE3" w14:textId="77777777" w:rsidR="004A4C2C" w:rsidRPr="00A074C5" w:rsidRDefault="004A4C2C" w:rsidP="00A074C5">
            <w:pPr>
              <w:pStyle w:val="R"/>
              <w:cnfStyle w:val="000000000000" w:firstRow="0" w:lastRow="0" w:firstColumn="0" w:lastColumn="0" w:oddVBand="0" w:evenVBand="0" w:oddHBand="0" w:evenHBand="0" w:firstRowFirstColumn="0" w:firstRowLastColumn="0" w:lastRowFirstColumn="0" w:lastRowLastColumn="0"/>
              <w:rPr>
                <w:rtl/>
              </w:rPr>
            </w:pPr>
            <w:r w:rsidRPr="00A074C5">
              <w:rPr>
                <w:rFonts w:hint="cs"/>
                <w:rtl/>
              </w:rPr>
              <w:t>2018</w:t>
            </w:r>
          </w:p>
        </w:tc>
        <w:tc>
          <w:tcPr>
            <w:tcW w:w="4943" w:type="dxa"/>
            <w:shd w:val="clear" w:color="auto" w:fill="auto"/>
            <w:vAlign w:val="bottom"/>
          </w:tcPr>
          <w:p w14:paraId="04F3F7AD" w14:textId="77777777" w:rsidR="004A4C2C" w:rsidRPr="00A074C5" w:rsidRDefault="004A4C2C" w:rsidP="00A074C5">
            <w:pPr>
              <w:pStyle w:val="R"/>
              <w:cnfStyle w:val="000000000000" w:firstRow="0" w:lastRow="0" w:firstColumn="0" w:lastColumn="0" w:oddVBand="0" w:evenVBand="0" w:oddHBand="0" w:evenHBand="0" w:firstRowFirstColumn="0" w:firstRowLastColumn="0" w:lastRowFirstColumn="0" w:lastRowLastColumn="0"/>
              <w:rPr>
                <w:rtl/>
              </w:rPr>
            </w:pPr>
            <w:r w:rsidRPr="00A074C5">
              <w:rPr>
                <w:rFonts w:hint="cs"/>
                <w:rtl/>
              </w:rPr>
              <w:t>פריסת תשתיות סיבים אופטיים, מערך מצלמות ואנליטיקה ומערכת שליטה ובקרה</w:t>
            </w:r>
          </w:p>
        </w:tc>
      </w:tr>
    </w:tbl>
    <w:p w14:paraId="7B0BF060" w14:textId="77777777" w:rsidR="004A4C2C" w:rsidRPr="00F51602" w:rsidRDefault="004A4C2C" w:rsidP="009329FA">
      <w:pPr>
        <w:pStyle w:val="aff3"/>
        <w:rPr>
          <w:rtl/>
        </w:rPr>
      </w:pPr>
      <w:r w:rsidRPr="00FC6B2D">
        <w:rPr>
          <w:rtl/>
        </w:rPr>
        <w:t>על</w:t>
      </w:r>
      <w:r w:rsidRPr="00FC6B2D">
        <w:rPr>
          <w:rFonts w:hint="cs"/>
          <w:rtl/>
        </w:rPr>
        <w:t xml:space="preserve"> פי</w:t>
      </w:r>
      <w:r w:rsidRPr="00FC6B2D">
        <w:rPr>
          <w:rtl/>
        </w:rPr>
        <w:t xml:space="preserve"> נתונים שנאספו במהלך הביקורת, בעיבוד משרד מבקר המדינה</w:t>
      </w:r>
      <w:r>
        <w:rPr>
          <w:rFonts w:hint="cs"/>
          <w:rtl/>
        </w:rPr>
        <w:t>.</w:t>
      </w:r>
    </w:p>
    <w:p w14:paraId="14119AB9" w14:textId="77777777" w:rsidR="004A4C2C" w:rsidRDefault="004A4C2C" w:rsidP="004A4C2C">
      <w:pPr>
        <w:pStyle w:val="aff8"/>
        <w:spacing w:line="269" w:lineRule="auto"/>
        <w:rPr>
          <w:rtl/>
        </w:rPr>
      </w:pPr>
    </w:p>
    <w:p w14:paraId="538A744B" w14:textId="77777777" w:rsidR="004A4C2C" w:rsidRPr="00F51602" w:rsidRDefault="004A4C2C" w:rsidP="00A074C5">
      <w:pPr>
        <w:pStyle w:val="af5"/>
        <w:rPr>
          <w:rtl/>
        </w:rPr>
      </w:pPr>
      <w:r>
        <w:rPr>
          <w:rFonts w:hint="cs"/>
          <w:rtl/>
        </w:rPr>
        <w:t>מהאמור לעיל עולה</w:t>
      </w:r>
      <w:r w:rsidRPr="00F51602">
        <w:rPr>
          <w:rFonts w:hint="cs"/>
          <w:rtl/>
        </w:rPr>
        <w:t xml:space="preserve"> כי אף שמדובר במכרזים </w:t>
      </w:r>
      <w:r>
        <w:rPr>
          <w:rFonts w:hint="cs"/>
          <w:rtl/>
        </w:rPr>
        <w:t>דומים</w:t>
      </w:r>
      <w:r w:rsidRPr="00F51602">
        <w:rPr>
          <w:rFonts w:hint="cs"/>
          <w:rtl/>
        </w:rPr>
        <w:t xml:space="preserve"> במהותם, הרשויות המקומיות יצאו במכרזים שונים, על כל המשאבים הכרוכים בכך</w:t>
      </w:r>
      <w:r>
        <w:rPr>
          <w:vertAlign w:val="superscript"/>
          <w:rtl/>
        </w:rPr>
        <w:footnoteReference w:id="56"/>
      </w:r>
      <w:r w:rsidRPr="00F51602">
        <w:rPr>
          <w:rFonts w:hint="cs"/>
          <w:rtl/>
        </w:rPr>
        <w:t>.</w:t>
      </w:r>
      <w:r>
        <w:rPr>
          <w:rFonts w:hint="cs"/>
          <w:rtl/>
        </w:rPr>
        <w:t xml:space="preserve"> דבר זה עלול להוביל לבזבוז משאבי ציבור, כגון כפילות בהשקעת משאבי זמן וכסף להכנת מכרזים, תשלום כפול לאותו ספק בגין אותה טכנולוגיה ועוד.</w:t>
      </w:r>
    </w:p>
    <w:p w14:paraId="621AA695" w14:textId="77777777" w:rsidR="004A4C2C" w:rsidRPr="00F51602" w:rsidRDefault="004A4C2C" w:rsidP="00A074C5">
      <w:pPr>
        <w:pStyle w:val="100"/>
        <w:rPr>
          <w:rtl/>
        </w:rPr>
      </w:pPr>
      <w:r w:rsidRPr="00F51602">
        <w:rPr>
          <w:rFonts w:hint="cs"/>
          <w:rtl/>
        </w:rPr>
        <w:t xml:space="preserve">יצוין כי </w:t>
      </w:r>
      <w:r w:rsidRPr="00F51602">
        <w:rPr>
          <w:rtl/>
        </w:rPr>
        <w:t>החברה למשק וכלכלה של השלטון המקומי בע</w:t>
      </w:r>
      <w:r w:rsidRPr="00F51602">
        <w:rPr>
          <w:rFonts w:hint="cs"/>
          <w:rtl/>
        </w:rPr>
        <w:t>"</w:t>
      </w:r>
      <w:r w:rsidRPr="00F51602">
        <w:rPr>
          <w:rtl/>
        </w:rPr>
        <w:t>מ (להלן: משכ</w:t>
      </w:r>
      <w:r w:rsidRPr="00F51602">
        <w:rPr>
          <w:rFonts w:hint="cs"/>
          <w:rtl/>
        </w:rPr>
        <w:t>"</w:t>
      </w:r>
      <w:r w:rsidRPr="00F51602">
        <w:rPr>
          <w:rtl/>
        </w:rPr>
        <w:t>ל)</w:t>
      </w:r>
      <w:r>
        <w:rPr>
          <w:vertAlign w:val="superscript"/>
          <w:rtl/>
        </w:rPr>
        <w:footnoteReference w:id="57"/>
      </w:r>
      <w:r w:rsidRPr="00F51602">
        <w:rPr>
          <w:rtl/>
        </w:rPr>
        <w:t xml:space="preserve"> מפרסמת מכרזי מסגרת</w:t>
      </w:r>
      <w:r>
        <w:rPr>
          <w:rStyle w:val="FootnoteReference"/>
          <w:rtl/>
        </w:rPr>
        <w:footnoteReference w:id="58"/>
      </w:r>
      <w:r w:rsidRPr="00F51602">
        <w:rPr>
          <w:rtl/>
        </w:rPr>
        <w:t xml:space="preserve"> בתחומים שונים</w:t>
      </w:r>
      <w:r>
        <w:rPr>
          <w:rStyle w:val="FootnoteReference"/>
          <w:rtl/>
        </w:rPr>
        <w:footnoteReference w:id="59"/>
      </w:r>
      <w:r w:rsidRPr="00F51602">
        <w:rPr>
          <w:rtl/>
        </w:rPr>
        <w:t xml:space="preserve"> </w:t>
      </w:r>
      <w:r>
        <w:rPr>
          <w:rFonts w:hint="cs"/>
          <w:rtl/>
        </w:rPr>
        <w:t>לשימוש</w:t>
      </w:r>
      <w:r w:rsidRPr="00F51602">
        <w:rPr>
          <w:rtl/>
        </w:rPr>
        <w:t xml:space="preserve"> הרשויות המקומיות בארץ</w:t>
      </w:r>
      <w:r>
        <w:rPr>
          <w:vertAlign w:val="superscript"/>
          <w:rtl/>
        </w:rPr>
        <w:footnoteReference w:id="60"/>
      </w:r>
      <w:r>
        <w:rPr>
          <w:rFonts w:hint="cs"/>
          <w:rtl/>
        </w:rPr>
        <w:t>.</w:t>
      </w:r>
      <w:r w:rsidRPr="00F51602">
        <w:rPr>
          <w:rFonts w:hint="cs"/>
          <w:rtl/>
        </w:rPr>
        <w:t xml:space="preserve"> בין היתר</w:t>
      </w:r>
      <w:r>
        <w:rPr>
          <w:rFonts w:hint="cs"/>
          <w:rtl/>
        </w:rPr>
        <w:t xml:space="preserve"> פורסמו כמה מכרזים הנוגעים להטמע</w:t>
      </w:r>
      <w:r w:rsidRPr="00F51602">
        <w:rPr>
          <w:rFonts w:hint="cs"/>
          <w:rtl/>
        </w:rPr>
        <w:t xml:space="preserve">ת טכנולוגיות מתקדמות ברשויות המקומיות. עם זאת, לרשות המקומית שמורה הזכות </w:t>
      </w:r>
      <w:r>
        <w:rPr>
          <w:rFonts w:hint="cs"/>
          <w:rtl/>
        </w:rPr>
        <w:t xml:space="preserve">לבחור </w:t>
      </w:r>
      <w:r w:rsidRPr="00F51602">
        <w:rPr>
          <w:rFonts w:hint="cs"/>
          <w:rtl/>
        </w:rPr>
        <w:t>אם לצאת למכרז בעצמה או ל</w:t>
      </w:r>
      <w:r>
        <w:rPr>
          <w:rFonts w:hint="cs"/>
          <w:rtl/>
        </w:rPr>
        <w:t>השתמש</w:t>
      </w:r>
      <w:r w:rsidRPr="00F51602">
        <w:rPr>
          <w:rFonts w:hint="cs"/>
          <w:rtl/>
        </w:rPr>
        <w:t xml:space="preserve"> </w:t>
      </w:r>
      <w:r>
        <w:rPr>
          <w:rFonts w:hint="cs"/>
          <w:rtl/>
        </w:rPr>
        <w:t>ב</w:t>
      </w:r>
      <w:r w:rsidRPr="00F51602">
        <w:rPr>
          <w:rFonts w:hint="cs"/>
          <w:rtl/>
        </w:rPr>
        <w:t xml:space="preserve">מכרז </w:t>
      </w:r>
      <w:r>
        <w:rPr>
          <w:rFonts w:hint="cs"/>
          <w:rtl/>
        </w:rPr>
        <w:t>מסגרת ש</w:t>
      </w:r>
      <w:r w:rsidRPr="00F51602">
        <w:rPr>
          <w:rFonts w:hint="cs"/>
          <w:rtl/>
        </w:rPr>
        <w:t>משכ"ל</w:t>
      </w:r>
      <w:r>
        <w:rPr>
          <w:rFonts w:hint="cs"/>
          <w:rtl/>
        </w:rPr>
        <w:t xml:space="preserve"> פרסמה</w:t>
      </w:r>
      <w:r w:rsidRPr="00F51602">
        <w:rPr>
          <w:rFonts w:hint="cs"/>
          <w:rtl/>
        </w:rPr>
        <w:t xml:space="preserve">. </w:t>
      </w:r>
      <w:r>
        <w:rPr>
          <w:rFonts w:hint="cs"/>
          <w:rtl/>
        </w:rPr>
        <w:t>בדצמבר 2019 מסרה משכ"ל למשרד מבקר המדינה</w:t>
      </w:r>
      <w:r w:rsidRPr="00F51602">
        <w:rPr>
          <w:rFonts w:hint="cs"/>
          <w:rtl/>
        </w:rPr>
        <w:t xml:space="preserve"> </w:t>
      </w:r>
      <w:r>
        <w:rPr>
          <w:rFonts w:hint="cs"/>
          <w:rtl/>
        </w:rPr>
        <w:t xml:space="preserve">כי היא פועלת לשילוב כלים טכנולוגיים מתקדמים לרשויות המקומיות, כגון </w:t>
      </w:r>
      <w:r w:rsidRPr="00F51602">
        <w:rPr>
          <w:rFonts w:hint="cs"/>
          <w:rtl/>
        </w:rPr>
        <w:t xml:space="preserve">הטמעת מערכת אשר מנטרת </w:t>
      </w:r>
      <w:r>
        <w:rPr>
          <w:rFonts w:hint="cs"/>
          <w:rtl/>
        </w:rPr>
        <w:t>ומבקרת את</w:t>
      </w:r>
      <w:r w:rsidRPr="00F51602">
        <w:rPr>
          <w:rFonts w:hint="cs"/>
          <w:rtl/>
        </w:rPr>
        <w:t xml:space="preserve"> מערך האבטחה הפרוס ברשויות המקומיות ו</w:t>
      </w:r>
      <w:r>
        <w:rPr>
          <w:rFonts w:hint="cs"/>
          <w:rtl/>
        </w:rPr>
        <w:t xml:space="preserve">כן </w:t>
      </w:r>
      <w:r w:rsidRPr="00F51602">
        <w:rPr>
          <w:rFonts w:hint="cs"/>
          <w:rtl/>
        </w:rPr>
        <w:t xml:space="preserve">הטמעת מערכת </w:t>
      </w:r>
      <w:r w:rsidRPr="00F51602">
        <w:rPr>
          <w:rtl/>
        </w:rPr>
        <w:t xml:space="preserve">מבוססת </w:t>
      </w:r>
      <w:r w:rsidRPr="00F51602">
        <w:t>GPS</w:t>
      </w:r>
      <w:r w:rsidRPr="00F51602">
        <w:rPr>
          <w:rFonts w:hint="cs"/>
          <w:rtl/>
        </w:rPr>
        <w:t xml:space="preserve"> לניהול מערך ההיסעים ברשויות </w:t>
      </w:r>
      <w:r w:rsidRPr="00F51602">
        <w:rPr>
          <w:rFonts w:hint="cs"/>
          <w:rtl/>
        </w:rPr>
        <w:lastRenderedPageBreak/>
        <w:t xml:space="preserve">המקומיות. </w:t>
      </w:r>
      <w:r>
        <w:rPr>
          <w:rFonts w:hint="cs"/>
          <w:rtl/>
        </w:rPr>
        <w:t xml:space="preserve">כמו כן משכ"ל מסרה למשרד מבקר המדינה כי </w:t>
      </w:r>
      <w:r w:rsidRPr="00F51602">
        <w:rPr>
          <w:rtl/>
        </w:rPr>
        <w:t>ב</w:t>
      </w:r>
      <w:r>
        <w:rPr>
          <w:rFonts w:hint="cs"/>
          <w:rtl/>
        </w:rPr>
        <w:t>נובמבר</w:t>
      </w:r>
      <w:r w:rsidRPr="00F51602">
        <w:rPr>
          <w:rtl/>
        </w:rPr>
        <w:t xml:space="preserve"> 2019 נחנך במשכ"ל מרכז לחדשנות מוניציפלית (ה</w:t>
      </w:r>
      <w:r>
        <w:rPr>
          <w:rFonts w:hint="cs"/>
          <w:rtl/>
        </w:rPr>
        <w:t>-</w:t>
      </w:r>
      <w:r>
        <w:t xml:space="preserve"> </w:t>
      </w:r>
      <w:r w:rsidRPr="00F51602">
        <w:t>MIC</w:t>
      </w:r>
      <w:r>
        <w:rPr>
          <w:rFonts w:hint="cs"/>
          <w:rtl/>
        </w:rPr>
        <w:t>-</w:t>
      </w:r>
      <w:r w:rsidRPr="00F51602">
        <w:t>Municipal Innovation Center</w:t>
      </w:r>
      <w:r>
        <w:t xml:space="preserve"> </w:t>
      </w:r>
      <w:r w:rsidRPr="00F51602">
        <w:rPr>
          <w:rtl/>
        </w:rPr>
        <w:t>), שאמור להוות "מרכז ידע וכתובת לכל נושא החדשנות העירונית"</w:t>
      </w:r>
      <w:r>
        <w:rPr>
          <w:rFonts w:hint="cs"/>
          <w:rtl/>
        </w:rPr>
        <w:t>, וכן לסייע לרשויות המקומיות בהכרת התחום ובגיבוש חזון</w:t>
      </w:r>
      <w:r w:rsidRPr="00F51602">
        <w:rPr>
          <w:rtl/>
        </w:rPr>
        <w:t xml:space="preserve">. </w:t>
      </w:r>
      <w:r>
        <w:rPr>
          <w:rFonts w:hint="cs"/>
          <w:rtl/>
        </w:rPr>
        <w:t xml:space="preserve">היא הוסיפה כי </w:t>
      </w:r>
      <w:r w:rsidRPr="00F51602">
        <w:rPr>
          <w:rtl/>
        </w:rPr>
        <w:t>מדובר במרכז לשיתוף ידע, סיעור מוחות ועידוד שיח פורה בין העולם המוניציפלי ל</w:t>
      </w:r>
      <w:r>
        <w:rPr>
          <w:rFonts w:hint="cs"/>
          <w:rtl/>
        </w:rPr>
        <w:t xml:space="preserve">בין </w:t>
      </w:r>
      <w:r w:rsidRPr="00F51602">
        <w:rPr>
          <w:rtl/>
        </w:rPr>
        <w:t>עולם טכנולוגי.</w:t>
      </w:r>
      <w:r>
        <w:rPr>
          <w:rFonts w:hint="cs"/>
          <w:rtl/>
        </w:rPr>
        <w:t xml:space="preserve"> </w:t>
      </w:r>
    </w:p>
    <w:p w14:paraId="42885806" w14:textId="77777777" w:rsidR="004A4C2C" w:rsidRDefault="004A4C2C" w:rsidP="00A074C5">
      <w:pPr>
        <w:pStyle w:val="100"/>
        <w:rPr>
          <w:rtl/>
        </w:rPr>
      </w:pPr>
      <w:r w:rsidRPr="00F51602">
        <w:rPr>
          <w:rFonts w:hint="cs"/>
          <w:rtl/>
        </w:rPr>
        <w:t xml:space="preserve">בהקשר זה יש לתת את הדעת גם לכך שבחלק ניכר מהרשויות המקומיות אין מנהל מערכות מידע (להלן - מנמ"ר). </w:t>
      </w:r>
      <w:r w:rsidRPr="00F51602">
        <w:rPr>
          <w:rtl/>
        </w:rPr>
        <w:t>על פי נתוני משרד הפנים, נכון ל</w:t>
      </w:r>
      <w:r>
        <w:rPr>
          <w:rFonts w:hint="cs"/>
          <w:rtl/>
        </w:rPr>
        <w:t>פברואר</w:t>
      </w:r>
      <w:r w:rsidRPr="00F51602">
        <w:rPr>
          <w:rtl/>
        </w:rPr>
        <w:t xml:space="preserve"> 2019</w:t>
      </w:r>
      <w:r w:rsidRPr="00F51602">
        <w:rPr>
          <w:rFonts w:hint="cs"/>
          <w:rtl/>
        </w:rPr>
        <w:t xml:space="preserve">, </w:t>
      </w:r>
      <w:r>
        <w:rPr>
          <w:rFonts w:hint="cs"/>
          <w:rtl/>
        </w:rPr>
        <w:t xml:space="preserve">מתוך </w:t>
      </w:r>
      <w:r w:rsidRPr="004651AD">
        <w:rPr>
          <w:rFonts w:hint="cs"/>
          <w:rtl/>
        </w:rPr>
        <w:t>257</w:t>
      </w:r>
      <w:r>
        <w:rPr>
          <w:rFonts w:hint="cs"/>
          <w:rtl/>
        </w:rPr>
        <w:t xml:space="preserve"> רשויות מקומיות, </w:t>
      </w:r>
      <w:r w:rsidRPr="00F51602">
        <w:rPr>
          <w:rtl/>
        </w:rPr>
        <w:t>כ-</w:t>
      </w:r>
      <w:r>
        <w:rPr>
          <w:rFonts w:hint="cs"/>
          <w:rtl/>
        </w:rPr>
        <w:t>95</w:t>
      </w:r>
      <w:r w:rsidRPr="00F51602">
        <w:rPr>
          <w:rtl/>
        </w:rPr>
        <w:t xml:space="preserve"> </w:t>
      </w:r>
      <w:r>
        <w:rPr>
          <w:rFonts w:hint="cs"/>
          <w:rtl/>
        </w:rPr>
        <w:t xml:space="preserve">רשויות מקומיות מעסיקות </w:t>
      </w:r>
      <w:r w:rsidRPr="00F51602">
        <w:rPr>
          <w:rtl/>
        </w:rPr>
        <w:t>מנמ"רים, חלקם במיקור חוץ.</w:t>
      </w:r>
      <w:r w:rsidRPr="002B7F16">
        <w:rPr>
          <w:rFonts w:hint="cs"/>
          <w:rtl/>
        </w:rPr>
        <w:t xml:space="preserve"> התרשים שלהלן מתאר את שיעור הרשויות המקומיות המעסיקות מנמ"ר מתוך סך הרשויות במחוז, </w:t>
      </w:r>
      <w:r w:rsidRPr="004768F5">
        <w:rPr>
          <w:rFonts w:hint="cs"/>
          <w:rtl/>
        </w:rPr>
        <w:t xml:space="preserve">על פי </w:t>
      </w:r>
      <w:r>
        <w:rPr>
          <w:rFonts w:hint="cs"/>
          <w:rtl/>
        </w:rPr>
        <w:t>החלוקה ל</w:t>
      </w:r>
      <w:r w:rsidRPr="004768F5">
        <w:rPr>
          <w:rFonts w:hint="cs"/>
          <w:rtl/>
        </w:rPr>
        <w:t xml:space="preserve">מחוזות </w:t>
      </w:r>
      <w:r>
        <w:rPr>
          <w:rFonts w:hint="cs"/>
          <w:rtl/>
        </w:rPr>
        <w:t xml:space="preserve">של </w:t>
      </w:r>
      <w:r w:rsidRPr="004768F5">
        <w:rPr>
          <w:rFonts w:hint="cs"/>
          <w:rtl/>
        </w:rPr>
        <w:t>משרד הפנים נכון לפברואר 2019:</w:t>
      </w:r>
    </w:p>
    <w:p w14:paraId="0FEFE3AE" w14:textId="77777777" w:rsidR="004A4C2C" w:rsidRPr="00A074C5" w:rsidRDefault="004A4C2C" w:rsidP="00A074C5">
      <w:pPr>
        <w:pStyle w:val="aa"/>
        <w:rPr>
          <w:b/>
          <w:bCs/>
          <w:rtl/>
        </w:rPr>
      </w:pPr>
      <w:r w:rsidRPr="00F51602">
        <w:rPr>
          <w:rtl/>
        </w:rPr>
        <w:t xml:space="preserve">תרשים </w:t>
      </w:r>
      <w:r>
        <w:rPr>
          <w:rFonts w:hint="cs"/>
          <w:rtl/>
        </w:rPr>
        <w:t>10</w:t>
      </w:r>
      <w:r w:rsidRPr="00F51602">
        <w:rPr>
          <w:rtl/>
        </w:rPr>
        <w:t xml:space="preserve">: </w:t>
      </w:r>
      <w:r w:rsidRPr="00A074C5">
        <w:rPr>
          <w:b/>
          <w:bCs/>
          <w:rtl/>
        </w:rPr>
        <w:t xml:space="preserve">שיעור הרשויות המקומיות המעסיקות מנמ"ר מתוך סך הרשויות במחוז, </w:t>
      </w:r>
      <w:r w:rsidRPr="00A074C5">
        <w:rPr>
          <w:rFonts w:hint="cs"/>
          <w:b/>
          <w:bCs/>
          <w:rtl/>
        </w:rPr>
        <w:t>ל</w:t>
      </w:r>
      <w:r w:rsidRPr="00A074C5">
        <w:rPr>
          <w:b/>
          <w:bCs/>
          <w:rtl/>
        </w:rPr>
        <w:t>פי החלוקה למחוזות של משרד הפנים,</w:t>
      </w:r>
      <w:r w:rsidRPr="00A074C5">
        <w:rPr>
          <w:rFonts w:hint="cs"/>
          <w:b/>
          <w:bCs/>
          <w:rtl/>
        </w:rPr>
        <w:t xml:space="preserve"> </w:t>
      </w:r>
      <w:r w:rsidRPr="00A074C5">
        <w:rPr>
          <w:b/>
          <w:bCs/>
          <w:rtl/>
        </w:rPr>
        <w:t>פברואר 2019</w:t>
      </w:r>
    </w:p>
    <w:p w14:paraId="35F8AA72" w14:textId="77777777" w:rsidR="004A4C2C" w:rsidRPr="00F51602" w:rsidRDefault="004A4C2C" w:rsidP="004A4C2C">
      <w:pPr>
        <w:spacing w:line="269" w:lineRule="auto"/>
        <w:jc w:val="center"/>
        <w:rPr>
          <w:b/>
          <w:bCs/>
          <w:rtl/>
        </w:rPr>
      </w:pPr>
      <w:r w:rsidRPr="003A3E9C">
        <w:rPr>
          <w:b/>
          <w:bCs/>
          <w:noProof/>
          <w:rtl/>
        </w:rPr>
        <w:drawing>
          <wp:inline distT="0" distB="0" distL="0" distR="0" wp14:anchorId="25ED0243" wp14:editId="107C84C8">
            <wp:extent cx="5220335" cy="3949777"/>
            <wp:effectExtent l="0" t="0" r="0" b="0"/>
            <wp:docPr id="9" name="תמונה 54" descr="F:\Gov Min\Agaf_27\דוחות 2019\ערים חכמות\תמה סופי\אינפוגרפיקה\מפת_מחוזות_משרדי_הפנים-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Gov Min\Agaf_27\דוחות 2019\ערים חכמות\תמה סופי\אינפוגרפיקה\מפת_מחוזות_משרדי_הפנים-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20335" cy="3949777"/>
                    </a:xfrm>
                    <a:prstGeom prst="rect">
                      <a:avLst/>
                    </a:prstGeom>
                    <a:noFill/>
                    <a:ln>
                      <a:noFill/>
                    </a:ln>
                  </pic:spPr>
                </pic:pic>
              </a:graphicData>
            </a:graphic>
          </wp:inline>
        </w:drawing>
      </w:r>
    </w:p>
    <w:p w14:paraId="1FAFA066" w14:textId="77777777" w:rsidR="004A4C2C" w:rsidRDefault="004A4C2C" w:rsidP="009329FA">
      <w:pPr>
        <w:pStyle w:val="aff3"/>
        <w:rPr>
          <w:szCs w:val="20"/>
          <w:rtl/>
        </w:rPr>
      </w:pPr>
      <w:r w:rsidRPr="007E58E9">
        <w:rPr>
          <w:rFonts w:hint="cs"/>
          <w:rtl/>
        </w:rPr>
        <w:t>על פי נתוני משרד הפנים, בעיבוד משרד מבקר המדינה</w:t>
      </w:r>
      <w:r>
        <w:rPr>
          <w:rFonts w:hint="cs"/>
          <w:szCs w:val="20"/>
          <w:rtl/>
        </w:rPr>
        <w:t>.</w:t>
      </w:r>
    </w:p>
    <w:p w14:paraId="2FA924D9" w14:textId="4DE7AB28" w:rsidR="004A4C2C" w:rsidRPr="00F51602" w:rsidRDefault="004A4C2C" w:rsidP="004A4C2C">
      <w:pPr>
        <w:pStyle w:val="aff8"/>
        <w:spacing w:line="269" w:lineRule="auto"/>
        <w:rPr>
          <w:rtl/>
        </w:rPr>
      </w:pPr>
    </w:p>
    <w:p w14:paraId="06F770BA" w14:textId="183193B4" w:rsidR="004A4C2C" w:rsidRPr="00F51602" w:rsidRDefault="004A4C2C" w:rsidP="00A074C5">
      <w:pPr>
        <w:pStyle w:val="af5"/>
        <w:rPr>
          <w:rtl/>
        </w:rPr>
      </w:pPr>
      <w:r w:rsidRPr="00F51602">
        <w:rPr>
          <w:rFonts w:hint="cs"/>
          <w:rtl/>
        </w:rPr>
        <w:lastRenderedPageBreak/>
        <w:t xml:space="preserve">עולה אפוא כי בעוד </w:t>
      </w:r>
      <w:r w:rsidR="00E85ED0">
        <w:rPr>
          <w:rFonts w:hint="cs"/>
          <w:rtl/>
        </w:rPr>
        <w:t>ש</w:t>
      </w:r>
      <w:r w:rsidRPr="00F51602">
        <w:rPr>
          <w:rFonts w:hint="cs"/>
          <w:rtl/>
        </w:rPr>
        <w:t xml:space="preserve">במגזר הממשלתי ישנו גורם מרכזי שאחראי על </w:t>
      </w:r>
      <w:r w:rsidRPr="00F51602">
        <w:rPr>
          <w:rtl/>
        </w:rPr>
        <w:t>הנחלת סטנדרטים אחידים ליחידות התקשוב בממשלה</w:t>
      </w:r>
      <w:r w:rsidRPr="00F51602">
        <w:rPr>
          <w:rFonts w:hint="cs"/>
          <w:rtl/>
        </w:rPr>
        <w:t>, ל</w:t>
      </w:r>
      <w:r w:rsidRPr="00F51602">
        <w:rPr>
          <w:rtl/>
        </w:rPr>
        <w:t>קידום פלטפורמות רוחביות</w:t>
      </w:r>
      <w:r>
        <w:rPr>
          <w:rFonts w:hint="cs"/>
          <w:rtl/>
        </w:rPr>
        <w:t>,</w:t>
      </w:r>
      <w:r w:rsidRPr="00F51602">
        <w:rPr>
          <w:rFonts w:hint="cs"/>
          <w:rtl/>
        </w:rPr>
        <w:t xml:space="preserve"> לליווי </w:t>
      </w:r>
      <w:r>
        <w:rPr>
          <w:rFonts w:hint="cs"/>
          <w:rtl/>
        </w:rPr>
        <w:t>ו</w:t>
      </w:r>
      <w:r w:rsidRPr="00F51602">
        <w:rPr>
          <w:rFonts w:hint="cs"/>
          <w:rtl/>
        </w:rPr>
        <w:t xml:space="preserve">בקרה של פרויקטים מרכזיים, </w:t>
      </w:r>
      <w:r>
        <w:rPr>
          <w:rFonts w:hint="cs"/>
          <w:rtl/>
        </w:rPr>
        <w:t xml:space="preserve">אין לכך מקבילה בשלטון המקומי. </w:t>
      </w:r>
      <w:r w:rsidRPr="00F51602">
        <w:rPr>
          <w:rFonts w:hint="cs"/>
          <w:rtl/>
        </w:rPr>
        <w:t>בה</w:t>
      </w:r>
      <w:r>
        <w:rPr>
          <w:rFonts w:hint="cs"/>
          <w:rtl/>
        </w:rPr>
        <w:t>י</w:t>
      </w:r>
      <w:r w:rsidRPr="00F51602">
        <w:rPr>
          <w:rFonts w:hint="cs"/>
          <w:rtl/>
        </w:rPr>
        <w:t xml:space="preserve">עדר גוף מרכזי </w:t>
      </w:r>
      <w:r>
        <w:rPr>
          <w:rFonts w:hint="cs"/>
          <w:rtl/>
        </w:rPr>
        <w:t xml:space="preserve">הפועל </w:t>
      </w:r>
      <w:r w:rsidRPr="00F51602">
        <w:rPr>
          <w:rFonts w:hint="cs"/>
          <w:rtl/>
        </w:rPr>
        <w:t>בתחום התקשוב</w:t>
      </w:r>
      <w:r>
        <w:rPr>
          <w:rFonts w:hint="cs"/>
          <w:rtl/>
        </w:rPr>
        <w:t xml:space="preserve"> מול הרשויות המקומיות</w:t>
      </w:r>
      <w:r w:rsidRPr="00F51602">
        <w:rPr>
          <w:rFonts w:hint="cs"/>
          <w:rtl/>
        </w:rPr>
        <w:t xml:space="preserve"> נפגעת היכולת לנצל את היתרון היחסי של </w:t>
      </w:r>
      <w:r>
        <w:rPr>
          <w:rFonts w:hint="cs"/>
          <w:rtl/>
        </w:rPr>
        <w:t>ה</w:t>
      </w:r>
      <w:r w:rsidRPr="00F51602">
        <w:rPr>
          <w:rFonts w:hint="cs"/>
          <w:rtl/>
        </w:rPr>
        <w:t xml:space="preserve">כמות </w:t>
      </w:r>
      <w:r>
        <w:rPr>
          <w:rFonts w:hint="cs"/>
          <w:rtl/>
        </w:rPr>
        <w:t xml:space="preserve">הגדולה של </w:t>
      </w:r>
      <w:r w:rsidRPr="00F51602">
        <w:rPr>
          <w:rFonts w:hint="cs"/>
          <w:rtl/>
        </w:rPr>
        <w:t>הרשויות המקומיות</w:t>
      </w:r>
      <w:r>
        <w:rPr>
          <w:rFonts w:hint="cs"/>
          <w:rtl/>
        </w:rPr>
        <w:t xml:space="preserve"> במשא ומתן עם</w:t>
      </w:r>
      <w:r w:rsidRPr="00F51602">
        <w:rPr>
          <w:rFonts w:hint="cs"/>
          <w:rtl/>
        </w:rPr>
        <w:t xml:space="preserve"> הספקים השונים, נפגעת היכולת לערוך מכרזים אשר יספקו פתרונות טכנולוגיים לכלל הרשויות, נפגעת היכולת להבטיח כי הטכנולוגיות שנעשה בהן שימוש יעמדו בסטנדרט הנדרש ונפגעת היכולת ללמוד מניסיונן של רשויות </w:t>
      </w:r>
      <w:r>
        <w:rPr>
          <w:rFonts w:hint="cs"/>
          <w:rtl/>
        </w:rPr>
        <w:t xml:space="preserve">מקומיות </w:t>
      </w:r>
      <w:r w:rsidRPr="00F51602">
        <w:rPr>
          <w:rFonts w:hint="cs"/>
          <w:rtl/>
        </w:rPr>
        <w:t xml:space="preserve">שונות ולהתאים את הפתרונות כך שישרתו את כלל </w:t>
      </w:r>
      <w:r>
        <w:rPr>
          <w:rFonts w:hint="cs"/>
          <w:rtl/>
        </w:rPr>
        <w:t>התושבים</w:t>
      </w:r>
      <w:r w:rsidRPr="00F51602">
        <w:rPr>
          <w:rFonts w:hint="cs"/>
          <w:rtl/>
        </w:rPr>
        <w:t xml:space="preserve">. יתרה מזאת, </w:t>
      </w:r>
      <w:r w:rsidRPr="00F51602">
        <w:rPr>
          <w:rtl/>
        </w:rPr>
        <w:t xml:space="preserve">ההתקדמות העצמאית של כל </w:t>
      </w:r>
      <w:r>
        <w:rPr>
          <w:rFonts w:hint="cs"/>
          <w:rtl/>
        </w:rPr>
        <w:t>רשות מקומית</w:t>
      </w:r>
      <w:r w:rsidRPr="00F51602">
        <w:rPr>
          <w:rtl/>
        </w:rPr>
        <w:t xml:space="preserve"> במרוץ ל"</w:t>
      </w:r>
      <w:r>
        <w:rPr>
          <w:rFonts w:hint="cs"/>
          <w:rtl/>
        </w:rPr>
        <w:t xml:space="preserve">עיר </w:t>
      </w:r>
      <w:r w:rsidRPr="00F51602">
        <w:rPr>
          <w:rtl/>
        </w:rPr>
        <w:t>חכמה"</w:t>
      </w:r>
      <w:r>
        <w:rPr>
          <w:rFonts w:hint="cs"/>
          <w:rtl/>
        </w:rPr>
        <w:t xml:space="preserve">, למרות </w:t>
      </w:r>
      <w:r w:rsidRPr="00F51602">
        <w:rPr>
          <w:rFonts w:hint="cs"/>
          <w:rtl/>
        </w:rPr>
        <w:t>היתרונות שב</w:t>
      </w:r>
      <w:r>
        <w:rPr>
          <w:rFonts w:hint="cs"/>
          <w:rtl/>
        </w:rPr>
        <w:t>ה</w:t>
      </w:r>
      <w:r w:rsidRPr="00F51602">
        <w:rPr>
          <w:rFonts w:hint="cs"/>
          <w:rtl/>
        </w:rPr>
        <w:t xml:space="preserve">, </w:t>
      </w:r>
      <w:r w:rsidRPr="00F51602">
        <w:rPr>
          <w:rtl/>
        </w:rPr>
        <w:t>ע</w:t>
      </w:r>
      <w:r w:rsidRPr="00F51602">
        <w:rPr>
          <w:rFonts w:hint="cs"/>
          <w:rtl/>
        </w:rPr>
        <w:t>לולה</w:t>
      </w:r>
      <w:r w:rsidRPr="00F51602">
        <w:rPr>
          <w:rtl/>
        </w:rPr>
        <w:t xml:space="preserve"> להגדיל את הפערים הקיימים גם כך בין </w:t>
      </w:r>
      <w:r>
        <w:rPr>
          <w:rFonts w:hint="cs"/>
          <w:rtl/>
        </w:rPr>
        <w:t>רשויות מקומיות</w:t>
      </w:r>
      <w:r w:rsidRPr="00F51602">
        <w:rPr>
          <w:rtl/>
        </w:rPr>
        <w:t xml:space="preserve"> שונות</w:t>
      </w:r>
      <w:r w:rsidRPr="00F51602">
        <w:rPr>
          <w:rFonts w:hint="cs"/>
          <w:rtl/>
        </w:rPr>
        <w:t xml:space="preserve">, </w:t>
      </w:r>
      <w:r w:rsidRPr="00F51602">
        <w:rPr>
          <w:rtl/>
        </w:rPr>
        <w:t>בין המרכז לפריפריה</w:t>
      </w:r>
      <w:r w:rsidRPr="00F51602">
        <w:rPr>
          <w:rFonts w:hint="cs"/>
          <w:rtl/>
        </w:rPr>
        <w:t xml:space="preserve">, </w:t>
      </w:r>
      <w:r w:rsidRPr="00F51602">
        <w:rPr>
          <w:rtl/>
        </w:rPr>
        <w:t xml:space="preserve">בין </w:t>
      </w:r>
      <w:r>
        <w:rPr>
          <w:rFonts w:hint="cs"/>
          <w:rtl/>
        </w:rPr>
        <w:t xml:space="preserve">רשויות </w:t>
      </w:r>
      <w:r w:rsidRPr="00F51602">
        <w:rPr>
          <w:rtl/>
        </w:rPr>
        <w:t>החולקות ביניהן גבול</w:t>
      </w:r>
      <w:r>
        <w:rPr>
          <w:rFonts w:hint="cs"/>
          <w:rtl/>
        </w:rPr>
        <w:t>,</w:t>
      </w:r>
      <w:r w:rsidRPr="00F51602">
        <w:rPr>
          <w:rFonts w:hint="cs"/>
          <w:rtl/>
        </w:rPr>
        <w:t xml:space="preserve"> </w:t>
      </w:r>
      <w:r w:rsidRPr="00F51602">
        <w:rPr>
          <w:rtl/>
        </w:rPr>
        <w:t>ולעיתים אף</w:t>
      </w:r>
      <w:r w:rsidRPr="00F51602">
        <w:rPr>
          <w:rFonts w:hint="cs"/>
          <w:rtl/>
        </w:rPr>
        <w:t xml:space="preserve"> בין תושבי אותה הרשות</w:t>
      </w:r>
      <w:r w:rsidRPr="00F51602">
        <w:rPr>
          <w:rtl/>
        </w:rPr>
        <w:t xml:space="preserve"> בשל פערים בנגישות לתשתיות ובמיומנויות דיגיטליות של קבוצות אוכלוסייה שונות</w:t>
      </w:r>
      <w:r w:rsidRPr="00F51602">
        <w:rPr>
          <w:rFonts w:hint="cs"/>
          <w:rtl/>
        </w:rPr>
        <w:t>.</w:t>
      </w:r>
    </w:p>
    <w:p w14:paraId="34F3D0C4" w14:textId="77777777" w:rsidR="004A4C2C" w:rsidRPr="00F51602" w:rsidRDefault="004A4C2C" w:rsidP="00A074C5">
      <w:pPr>
        <w:pStyle w:val="af5"/>
        <w:rPr>
          <w:rtl/>
        </w:rPr>
      </w:pPr>
      <w:r>
        <w:rPr>
          <w:rFonts w:hint="cs"/>
          <w:rtl/>
        </w:rPr>
        <w:t xml:space="preserve">משרד מבקר המדינה ממליץ </w:t>
      </w:r>
      <w:r w:rsidRPr="00F51602">
        <w:rPr>
          <w:rFonts w:hint="cs"/>
          <w:rtl/>
        </w:rPr>
        <w:t>כי משרד הפנים יבחן אם יש מקום ל</w:t>
      </w:r>
      <w:r w:rsidRPr="00F51602">
        <w:rPr>
          <w:rtl/>
        </w:rPr>
        <w:t xml:space="preserve">הקמת גוף מרכזי </w:t>
      </w:r>
      <w:r w:rsidRPr="00F51602">
        <w:rPr>
          <w:rFonts w:hint="cs"/>
          <w:rtl/>
        </w:rPr>
        <w:t xml:space="preserve">שיעסוק בתחומי </w:t>
      </w:r>
      <w:r w:rsidRPr="00F51602">
        <w:rPr>
          <w:rtl/>
        </w:rPr>
        <w:t>הדיגיטציה והתקשוב ברשויות מקומיות, בדומה לרשות התקשוב הממשלתי</w:t>
      </w:r>
      <w:r>
        <w:rPr>
          <w:rFonts w:hint="cs"/>
          <w:rtl/>
        </w:rPr>
        <w:t xml:space="preserve"> או במסגרתה</w:t>
      </w:r>
      <w:r w:rsidRPr="00F51602">
        <w:rPr>
          <w:rFonts w:hint="cs"/>
          <w:rtl/>
        </w:rPr>
        <w:t xml:space="preserve">. </w:t>
      </w:r>
      <w:r w:rsidRPr="00F51602">
        <w:rPr>
          <w:rtl/>
        </w:rPr>
        <w:t>גוף מעין זה יוכל לראות בצורה מתכללת את התקדמות הטכנולוגיה ברשויות המקומיות</w:t>
      </w:r>
      <w:r w:rsidRPr="00F51602">
        <w:rPr>
          <w:rFonts w:hint="cs"/>
          <w:rtl/>
        </w:rPr>
        <w:t>; ל</w:t>
      </w:r>
      <w:r w:rsidRPr="00F51602">
        <w:rPr>
          <w:rtl/>
        </w:rPr>
        <w:t>יצ</w:t>
      </w:r>
      <w:r w:rsidRPr="00F51602">
        <w:rPr>
          <w:rFonts w:hint="cs"/>
          <w:rtl/>
        </w:rPr>
        <w:t>ור</w:t>
      </w:r>
      <w:r w:rsidRPr="00F51602">
        <w:rPr>
          <w:rtl/>
        </w:rPr>
        <w:t xml:space="preserve"> פלטפורמות ארציות לשימוש הרשויות </w:t>
      </w:r>
      <w:r w:rsidRPr="00F51602">
        <w:rPr>
          <w:rFonts w:hint="cs"/>
          <w:rtl/>
        </w:rPr>
        <w:t xml:space="preserve">המקומיות; </w:t>
      </w:r>
      <w:r w:rsidRPr="00F51602">
        <w:rPr>
          <w:rtl/>
        </w:rPr>
        <w:t xml:space="preserve">להעמיד פתרונות גם לרשויות </w:t>
      </w:r>
      <w:r>
        <w:rPr>
          <w:rFonts w:hint="cs"/>
          <w:rtl/>
        </w:rPr>
        <w:t xml:space="preserve">מקומיות </w:t>
      </w:r>
      <w:r w:rsidRPr="00F51602">
        <w:rPr>
          <w:rtl/>
        </w:rPr>
        <w:t>אשר אין בידן המשאבים הנדרשים</w:t>
      </w:r>
      <w:r>
        <w:rPr>
          <w:rFonts w:hint="cs"/>
          <w:rtl/>
        </w:rPr>
        <w:t>; להעניק סיוע ותמיכה באופן שוטף</w:t>
      </w:r>
      <w:r w:rsidRPr="00F51602">
        <w:rPr>
          <w:rtl/>
        </w:rPr>
        <w:t xml:space="preserve"> </w:t>
      </w:r>
      <w:r w:rsidRPr="00F51602">
        <w:rPr>
          <w:rFonts w:hint="cs"/>
          <w:rtl/>
        </w:rPr>
        <w:t xml:space="preserve">ולפעול </w:t>
      </w:r>
      <w:r w:rsidRPr="00F51602">
        <w:rPr>
          <w:rtl/>
        </w:rPr>
        <w:t>להכנסת טכנולוגיות חדשות</w:t>
      </w:r>
      <w:r w:rsidRPr="00F51602">
        <w:rPr>
          <w:rFonts w:hint="cs"/>
          <w:rtl/>
        </w:rPr>
        <w:t xml:space="preserve"> תוך </w:t>
      </w:r>
      <w:r w:rsidRPr="00F51602">
        <w:rPr>
          <w:rtl/>
        </w:rPr>
        <w:t>יצירת סטנדרטיזציה</w:t>
      </w:r>
      <w:r w:rsidRPr="00F51602">
        <w:rPr>
          <w:rFonts w:hint="cs"/>
          <w:rtl/>
        </w:rPr>
        <w:t xml:space="preserve"> וניצול יתרון הגודל</w:t>
      </w:r>
      <w:r w:rsidRPr="00F51602">
        <w:rPr>
          <w:rtl/>
        </w:rPr>
        <w:t>.</w:t>
      </w:r>
      <w:r w:rsidRPr="00F51602">
        <w:rPr>
          <w:rFonts w:hint="cs"/>
          <w:rtl/>
        </w:rPr>
        <w:t xml:space="preserve"> </w:t>
      </w:r>
      <w:r>
        <w:rPr>
          <w:rFonts w:hint="cs"/>
          <w:rtl/>
        </w:rPr>
        <w:t xml:space="preserve">גוף זה אף יוכל לרכז רשימה של כלל הפרויקטים שבוצעו ברשויות המקומיות, כך שרשות תוכל ללמוד מניסיונה של רשות אחרת. </w:t>
      </w:r>
      <w:r w:rsidRPr="00F51602">
        <w:rPr>
          <w:rFonts w:hint="cs"/>
          <w:rtl/>
        </w:rPr>
        <w:t>מוצע כי במסגרת הבחינה תיע</w:t>
      </w:r>
      <w:r>
        <w:rPr>
          <w:rFonts w:hint="cs"/>
          <w:rtl/>
        </w:rPr>
        <w:t>רך</w:t>
      </w:r>
      <w:r w:rsidRPr="00F51602">
        <w:rPr>
          <w:rFonts w:hint="cs"/>
          <w:rtl/>
        </w:rPr>
        <w:t xml:space="preserve"> </w:t>
      </w:r>
      <w:r>
        <w:rPr>
          <w:rFonts w:hint="cs"/>
          <w:rtl/>
        </w:rPr>
        <w:t xml:space="preserve">היוועצות עם מרכז השלטון המקומי, </w:t>
      </w:r>
      <w:r w:rsidRPr="00F51602">
        <w:rPr>
          <w:rFonts w:hint="cs"/>
          <w:rtl/>
        </w:rPr>
        <w:t xml:space="preserve">עם </w:t>
      </w:r>
      <w:r w:rsidRPr="00F51602">
        <w:rPr>
          <w:rFonts w:hint="eastAsia"/>
          <w:rtl/>
        </w:rPr>
        <w:t>רשות התקשוב הממשלתי</w:t>
      </w:r>
      <w:r>
        <w:rPr>
          <w:rFonts w:hint="cs"/>
          <w:rtl/>
        </w:rPr>
        <w:t xml:space="preserve"> ועם מטה ישראל דיגיטלית,</w:t>
      </w:r>
      <w:r w:rsidRPr="00F51602">
        <w:rPr>
          <w:rFonts w:hint="cs"/>
          <w:rtl/>
        </w:rPr>
        <w:t xml:space="preserve"> </w:t>
      </w:r>
      <w:r>
        <w:rPr>
          <w:rFonts w:hint="cs"/>
          <w:rtl/>
        </w:rPr>
        <w:t>כדי</w:t>
      </w:r>
      <w:r w:rsidRPr="00F51602">
        <w:rPr>
          <w:rFonts w:hint="cs"/>
          <w:rtl/>
        </w:rPr>
        <w:t xml:space="preserve"> ללמוד מניסיונם ו</w:t>
      </w:r>
      <w:r>
        <w:rPr>
          <w:rFonts w:hint="cs"/>
          <w:rtl/>
        </w:rPr>
        <w:t>מ</w:t>
      </w:r>
      <w:r w:rsidRPr="00F51602">
        <w:rPr>
          <w:rFonts w:hint="cs"/>
          <w:rtl/>
        </w:rPr>
        <w:t>הידע הקיים ברשותם.</w:t>
      </w:r>
      <w:r>
        <w:rPr>
          <w:rFonts w:hint="cs"/>
          <w:rtl/>
        </w:rPr>
        <w:t xml:space="preserve"> דבר זה אף יוכל לסייע בבחינת אפשרויות לפיתוח</w:t>
      </w:r>
      <w:r>
        <w:rPr>
          <w:rtl/>
        </w:rPr>
        <w:t xml:space="preserve"> </w:t>
      </w:r>
      <w:r w:rsidRPr="00921097">
        <w:rPr>
          <w:rtl/>
        </w:rPr>
        <w:t>ממש</w:t>
      </w:r>
      <w:r>
        <w:rPr>
          <w:rtl/>
        </w:rPr>
        <w:t>קים בין מערכ</w:t>
      </w:r>
      <w:r>
        <w:rPr>
          <w:rFonts w:hint="cs"/>
          <w:rtl/>
        </w:rPr>
        <w:t>ות</w:t>
      </w:r>
      <w:r>
        <w:rPr>
          <w:rtl/>
        </w:rPr>
        <w:t xml:space="preserve"> המחשוב הממשלתי</w:t>
      </w:r>
      <w:r>
        <w:rPr>
          <w:rFonts w:hint="cs"/>
          <w:rtl/>
        </w:rPr>
        <w:t>ות</w:t>
      </w:r>
      <w:r>
        <w:rPr>
          <w:rtl/>
        </w:rPr>
        <w:t xml:space="preserve"> </w:t>
      </w:r>
      <w:r>
        <w:rPr>
          <w:rFonts w:hint="cs"/>
          <w:rtl/>
        </w:rPr>
        <w:t>למערכות המחשוב ב</w:t>
      </w:r>
      <w:r w:rsidRPr="00921097">
        <w:rPr>
          <w:rtl/>
        </w:rPr>
        <w:t>רשויות המקומיות כדי להקל על האזרחים</w:t>
      </w:r>
      <w:r>
        <w:rPr>
          <w:rFonts w:hint="cs"/>
          <w:rtl/>
        </w:rPr>
        <w:t xml:space="preserve"> (כגון בתחומי הרווחה, החינוך, התשתיות ועוד)</w:t>
      </w:r>
      <w:r w:rsidRPr="00921097">
        <w:rPr>
          <w:rtl/>
        </w:rPr>
        <w:t>.</w:t>
      </w:r>
      <w:r>
        <w:rPr>
          <w:rFonts w:hint="cs"/>
          <w:rtl/>
        </w:rPr>
        <w:t xml:space="preserve"> </w:t>
      </w:r>
    </w:p>
    <w:p w14:paraId="7EA64186" w14:textId="77777777" w:rsidR="004A4C2C" w:rsidRDefault="004A4C2C" w:rsidP="00A074C5">
      <w:pPr>
        <w:pStyle w:val="af5"/>
        <w:rPr>
          <w:rtl/>
        </w:rPr>
      </w:pPr>
      <w:r w:rsidRPr="00F51602">
        <w:rPr>
          <w:rFonts w:hint="cs"/>
          <w:rtl/>
        </w:rPr>
        <w:t>כמו כן, מוצע כי במקביל לבחינה האמורה</w:t>
      </w:r>
      <w:r>
        <w:rPr>
          <w:rFonts w:hint="cs"/>
          <w:rtl/>
        </w:rPr>
        <w:t>,</w:t>
      </w:r>
      <w:r w:rsidRPr="00F51602">
        <w:rPr>
          <w:rFonts w:hint="cs"/>
          <w:rtl/>
        </w:rPr>
        <w:t xml:space="preserve"> </w:t>
      </w:r>
      <w:r w:rsidRPr="00F51602">
        <w:rPr>
          <w:rtl/>
        </w:rPr>
        <w:t>מטה ישראל דיגיטלית בשיתוף משרד הפנים</w:t>
      </w:r>
      <w:r>
        <w:rPr>
          <w:rFonts w:hint="cs"/>
          <w:rtl/>
        </w:rPr>
        <w:t xml:space="preserve"> ובהיוועצות עם רשות התקשוב הממשלתי</w:t>
      </w:r>
      <w:r w:rsidRPr="00F51602">
        <w:rPr>
          <w:rtl/>
        </w:rPr>
        <w:t xml:space="preserve"> יבחנו אם במקרים מסוימים, ובעיקר כאשר מדובר בפלטפורמות תשתיתיות אשר כל רשות מקומית נדרשת להן, יש מקום להעמיד מענה כולל ושלם (מעין מוצר מדף הפתוח להתאמות)</w:t>
      </w:r>
      <w:r>
        <w:rPr>
          <w:rFonts w:hint="cs"/>
          <w:rtl/>
        </w:rPr>
        <w:t xml:space="preserve"> או פלטפורמות משותפות</w:t>
      </w:r>
      <w:r w:rsidRPr="00F51602">
        <w:rPr>
          <w:rtl/>
        </w:rPr>
        <w:t>, אשר ביכולת</w:t>
      </w:r>
      <w:r>
        <w:rPr>
          <w:rFonts w:hint="cs"/>
          <w:rtl/>
        </w:rPr>
        <w:t>ן</w:t>
      </w:r>
      <w:r w:rsidRPr="00F51602">
        <w:rPr>
          <w:rtl/>
        </w:rPr>
        <w:t xml:space="preserve"> לתת מענה לחלק ניכר מהרשויות המקומיות.</w:t>
      </w:r>
      <w:r>
        <w:rPr>
          <w:rFonts w:hint="cs"/>
          <w:rtl/>
        </w:rPr>
        <w:t xml:space="preserve"> במסגרת הבחינה</w:t>
      </w:r>
      <w:r w:rsidRPr="00BC32C0">
        <w:rPr>
          <w:rtl/>
        </w:rPr>
        <w:t xml:space="preserve">, יש להביא בחשבון גם את החסרונות הטמונים בדרך הפעולה הזאת, כגון חשש לתרומה לריכוזיות השוק </w:t>
      </w:r>
      <w:r>
        <w:rPr>
          <w:rFonts w:hint="cs"/>
          <w:rtl/>
        </w:rPr>
        <w:t>ו</w:t>
      </w:r>
      <w:r w:rsidRPr="00BC32C0">
        <w:rPr>
          <w:rtl/>
        </w:rPr>
        <w:t>חשש לפגיעה בעסקים בינוניים וקטנים</w:t>
      </w:r>
      <w:r>
        <w:rPr>
          <w:rFonts w:hint="cs"/>
          <w:rtl/>
        </w:rPr>
        <w:t>.</w:t>
      </w:r>
    </w:p>
    <w:p w14:paraId="0A697708" w14:textId="77777777" w:rsidR="004A4C2C" w:rsidRPr="00441040" w:rsidRDefault="004A4C2C" w:rsidP="00A074C5">
      <w:pPr>
        <w:pStyle w:val="100"/>
        <w:rPr>
          <w:rtl/>
        </w:rPr>
      </w:pPr>
      <w:r w:rsidRPr="00441040">
        <w:rPr>
          <w:rtl/>
        </w:rPr>
        <w:t xml:space="preserve">מטה ישראל דיגיטלית השיב למשרד מבקר המדינה בדצמבר 2019 כי יש לבחון לעומק את ההמלצה ומשמעויותיה עם כל הגורמים הרלוונטיים בממשלה ולראות אם יש מקום לפעולה זו. עוד צוין על ידם כי בימים אלו מטה ישראל דיגיטלית ומשרד הפנים מגבשים </w:t>
      </w:r>
      <w:r>
        <w:rPr>
          <w:rtl/>
        </w:rPr>
        <w:t>תוכנית</w:t>
      </w:r>
      <w:r w:rsidRPr="00441040">
        <w:rPr>
          <w:rtl/>
        </w:rPr>
        <w:t xml:space="preserve"> אסטרטגית מלאה ורחבה לדיגיטציה בשלטון המקומי וכי נושא זה נמצא לפתחם במסגרת הבחינה. המטה עמד בתשובתו על</w:t>
      </w:r>
      <w:r>
        <w:rPr>
          <w:rtl/>
        </w:rPr>
        <w:t xml:space="preserve"> </w:t>
      </w:r>
      <w:r w:rsidRPr="00441040">
        <w:rPr>
          <w:rtl/>
        </w:rPr>
        <w:t xml:space="preserve">השוני בין המגזר הממשלתי לשלטון המקומי ועל כך שלרשויות שונות יש </w:t>
      </w:r>
      <w:r w:rsidRPr="00441040">
        <w:rPr>
          <w:rtl/>
        </w:rPr>
        <w:lastRenderedPageBreak/>
        <w:t>צרכים שונים, כוח אדם שונה ומערכות שונות. המטה ציין עוד בתשובתו כי לעמדתו "לא נכון יהיה להקים גוף ממשלתי שיפתח עבור הרשויות את השירותים באופן ריכוזי".</w:t>
      </w:r>
    </w:p>
    <w:p w14:paraId="50C7ABDA" w14:textId="77777777" w:rsidR="004A4C2C" w:rsidRDefault="004A4C2C" w:rsidP="00A074C5">
      <w:pPr>
        <w:pStyle w:val="100"/>
        <w:rPr>
          <w:rtl/>
        </w:rPr>
      </w:pPr>
      <w:r>
        <w:rPr>
          <w:rFonts w:hint="cs"/>
          <w:rtl/>
        </w:rPr>
        <w:t xml:space="preserve">בדצמבר 2019 מסר משרד הפנים למשרד מבקר המדינה כי </w:t>
      </w:r>
      <w:r>
        <w:rPr>
          <w:rtl/>
        </w:rPr>
        <w:t xml:space="preserve">פעולות </w:t>
      </w:r>
      <w:r w:rsidRPr="0083139B">
        <w:rPr>
          <w:rtl/>
        </w:rPr>
        <w:t>המשרד</w:t>
      </w:r>
      <w:r w:rsidRPr="0083139B">
        <w:rPr>
          <w:rFonts w:hint="cs"/>
          <w:rtl/>
        </w:rPr>
        <w:t xml:space="preserve">, ובהן </w:t>
      </w:r>
      <w:r w:rsidRPr="0083139B">
        <w:rPr>
          <w:rtl/>
        </w:rPr>
        <w:t xml:space="preserve">הקמת </w:t>
      </w:r>
      <w:r>
        <w:rPr>
          <w:rFonts w:hint="cs"/>
          <w:rtl/>
        </w:rPr>
        <w:t>"המיזם הלאומי 265" במשותף עם ישראל דיגיטלית</w:t>
      </w:r>
      <w:r w:rsidRPr="006B789F">
        <w:rPr>
          <w:rtl/>
        </w:rPr>
        <w:t xml:space="preserve"> (המאפשר ש</w:t>
      </w:r>
      <w:r>
        <w:rPr>
          <w:rtl/>
        </w:rPr>
        <w:t>יתוף ידע דיגיטלי עד רמת המכרז)</w:t>
      </w:r>
      <w:r>
        <w:rPr>
          <w:rFonts w:hint="cs"/>
          <w:rtl/>
        </w:rPr>
        <w:t xml:space="preserve"> ו</w:t>
      </w:r>
      <w:r w:rsidRPr="006B789F">
        <w:rPr>
          <w:rtl/>
        </w:rPr>
        <w:t>הקמת יחידו</w:t>
      </w:r>
      <w:r>
        <w:rPr>
          <w:rtl/>
        </w:rPr>
        <w:t>ת מערכות מידע באשכולות האזוריים</w:t>
      </w:r>
      <w:r>
        <w:rPr>
          <w:rFonts w:hint="cs"/>
          <w:rtl/>
        </w:rPr>
        <w:t xml:space="preserve"> </w:t>
      </w:r>
      <w:r>
        <w:rPr>
          <w:rtl/>
        </w:rPr>
        <w:t xml:space="preserve">הביאו לשיפור </w:t>
      </w:r>
      <w:r w:rsidRPr="006B789F">
        <w:rPr>
          <w:rtl/>
        </w:rPr>
        <w:t xml:space="preserve">בנושא בשנים האחרונות </w:t>
      </w:r>
      <w:r>
        <w:rPr>
          <w:rFonts w:hint="cs"/>
          <w:rtl/>
        </w:rPr>
        <w:t>"</w:t>
      </w:r>
      <w:r w:rsidRPr="006B789F">
        <w:rPr>
          <w:rtl/>
        </w:rPr>
        <w:t>ועדיין, אלו אינם פתרונות מספקים</w:t>
      </w:r>
      <w:r>
        <w:rPr>
          <w:rFonts w:hint="cs"/>
          <w:rtl/>
        </w:rPr>
        <w:t>"</w:t>
      </w:r>
      <w:r w:rsidRPr="006B789F">
        <w:rPr>
          <w:rtl/>
        </w:rPr>
        <w:t>.</w:t>
      </w:r>
      <w:r>
        <w:rPr>
          <w:rFonts w:hint="cs"/>
          <w:rtl/>
        </w:rPr>
        <w:t xml:space="preserve"> עוד ציין המשרד כי הוא מתואם עם</w:t>
      </w:r>
      <w:r>
        <w:rPr>
          <w:rtl/>
        </w:rPr>
        <w:t xml:space="preserve"> </w:t>
      </w:r>
      <w:r w:rsidRPr="00C02427">
        <w:rPr>
          <w:rtl/>
        </w:rPr>
        <w:t>מטה ישראל דיגיטלית בנושא, ו</w:t>
      </w:r>
      <w:r>
        <w:rPr>
          <w:rFonts w:hint="cs"/>
          <w:rtl/>
        </w:rPr>
        <w:t xml:space="preserve">כי הם </w:t>
      </w:r>
      <w:r w:rsidRPr="00C02427">
        <w:rPr>
          <w:rtl/>
        </w:rPr>
        <w:t xml:space="preserve">פועלים </w:t>
      </w:r>
      <w:r>
        <w:rPr>
          <w:rFonts w:hint="cs"/>
          <w:rtl/>
        </w:rPr>
        <w:t xml:space="preserve">במשותף </w:t>
      </w:r>
      <w:r w:rsidRPr="00C02427">
        <w:rPr>
          <w:rtl/>
        </w:rPr>
        <w:t xml:space="preserve">להגדרה של </w:t>
      </w:r>
      <w:r w:rsidRPr="0083139B">
        <w:rPr>
          <w:rtl/>
        </w:rPr>
        <w:t>סטנדרטים</w:t>
      </w:r>
      <w:r w:rsidRPr="0083139B">
        <w:rPr>
          <w:rFonts w:hint="cs"/>
          <w:rtl/>
        </w:rPr>
        <w:t xml:space="preserve"> במסגרת </w:t>
      </w:r>
      <w:r>
        <w:rPr>
          <w:rFonts w:hint="cs"/>
          <w:rtl/>
        </w:rPr>
        <w:t>"המיזם הלאומי 265"</w:t>
      </w:r>
      <w:r w:rsidRPr="0083139B">
        <w:rPr>
          <w:rtl/>
        </w:rPr>
        <w:t xml:space="preserve">, </w:t>
      </w:r>
      <w:r w:rsidRPr="0083139B">
        <w:rPr>
          <w:rFonts w:hint="cs"/>
          <w:rtl/>
        </w:rPr>
        <w:t>אולם</w:t>
      </w:r>
      <w:r>
        <w:rPr>
          <w:rFonts w:hint="cs"/>
          <w:rtl/>
        </w:rPr>
        <w:t xml:space="preserve"> "</w:t>
      </w:r>
      <w:r w:rsidRPr="00C02427">
        <w:rPr>
          <w:rtl/>
        </w:rPr>
        <w:t>מכיוון שהמשרד אינו רגולטור בתחום הדיגיטציה, הרי שאינו יכול כיום להגדיר סטנדרט נדרש/מחייב, אלא סטנדרט מומלץ בלבד</w:t>
      </w:r>
      <w:r>
        <w:rPr>
          <w:rFonts w:hint="cs"/>
          <w:rtl/>
        </w:rPr>
        <w:t>"</w:t>
      </w:r>
      <w:r w:rsidRPr="00C02427">
        <w:rPr>
          <w:rtl/>
        </w:rPr>
        <w:t>.</w:t>
      </w:r>
      <w:r>
        <w:rPr>
          <w:rFonts w:hint="cs"/>
          <w:rtl/>
        </w:rPr>
        <w:t xml:space="preserve"> המשרד הוסיף כי הוא </w:t>
      </w:r>
      <w:r w:rsidRPr="008132CB">
        <w:rPr>
          <w:rtl/>
        </w:rPr>
        <w:t>מעוניין לקדם הקמת "רשות תקשוב מוניציפלית" (בשיתוף הרשויות המקומיות)</w:t>
      </w:r>
      <w:r>
        <w:rPr>
          <w:rFonts w:hint="cs"/>
          <w:rtl/>
        </w:rPr>
        <w:t xml:space="preserve"> וכי הוא </w:t>
      </w:r>
      <w:r w:rsidRPr="00A21BDF">
        <w:rPr>
          <w:rtl/>
        </w:rPr>
        <w:t>נמצא בתהליך בחינה של גוף מתכלל</w:t>
      </w:r>
      <w:r>
        <w:rPr>
          <w:rtl/>
        </w:rPr>
        <w:t xml:space="preserve"> זה</w:t>
      </w:r>
      <w:r>
        <w:rPr>
          <w:rFonts w:hint="cs"/>
          <w:rtl/>
        </w:rPr>
        <w:t>.</w:t>
      </w:r>
      <w:r>
        <w:rPr>
          <w:rtl/>
        </w:rPr>
        <w:t xml:space="preserve"> </w:t>
      </w:r>
      <w:r w:rsidRPr="008132CB">
        <w:rPr>
          <w:rtl/>
        </w:rPr>
        <w:t>רשות שכזאת תוכל לא רק לקבוע סטנדרטיזציה דיגיטלית, אלא גם להפעיל מכרזים מרכזיים, לפתח פלטפורמות רוחביות ומענים לצרכים המשתנים בתחום</w:t>
      </w:r>
      <w:r>
        <w:rPr>
          <w:rFonts w:hint="cs"/>
          <w:rtl/>
        </w:rPr>
        <w:t>.</w:t>
      </w:r>
      <w:r w:rsidRPr="00AE4A26">
        <w:rPr>
          <w:rFonts w:hint="cs"/>
          <w:rtl/>
        </w:rPr>
        <w:t xml:space="preserve"> </w:t>
      </w:r>
      <w:r>
        <w:rPr>
          <w:rFonts w:hint="cs"/>
          <w:rtl/>
        </w:rPr>
        <w:t xml:space="preserve">עוד מסר משרד הפנים כי </w:t>
      </w:r>
      <w:r>
        <w:rPr>
          <w:rtl/>
        </w:rPr>
        <w:t>לאחר בחינת התחום לפני שנים</w:t>
      </w:r>
      <w:r>
        <w:rPr>
          <w:rFonts w:hint="cs"/>
          <w:rtl/>
        </w:rPr>
        <w:t xml:space="preserve"> אחדות</w:t>
      </w:r>
      <w:r>
        <w:rPr>
          <w:rtl/>
        </w:rPr>
        <w:t xml:space="preserve">, </w:t>
      </w:r>
      <w:r>
        <w:rPr>
          <w:rFonts w:hint="cs"/>
          <w:rtl/>
        </w:rPr>
        <w:t>המשרד מאמין</w:t>
      </w:r>
      <w:r>
        <w:rPr>
          <w:rtl/>
        </w:rPr>
        <w:t xml:space="preserve"> כי אין יתרון למכרזי רכש ממשלתיים בהקמת פלטפורמות אלו (בשל אורכו ומגבלותיו של תהליך הרכש הממשלתי), וכי נכון יותר כי אותה "רשות תקשוב מוניציפלית", לכשתקום, תפתח מוצרי/מכרזי מדף אלו</w:t>
      </w:r>
      <w:r>
        <w:rPr>
          <w:rFonts w:hint="cs"/>
          <w:rtl/>
        </w:rPr>
        <w:t xml:space="preserve">. </w:t>
      </w:r>
    </w:p>
    <w:p w14:paraId="28E38D3A" w14:textId="77777777" w:rsidR="004A4C2C" w:rsidRDefault="004A4C2C" w:rsidP="00A074C5">
      <w:pPr>
        <w:pStyle w:val="100"/>
        <w:rPr>
          <w:rtl/>
        </w:rPr>
      </w:pPr>
      <w:r>
        <w:rPr>
          <w:rFonts w:hint="cs"/>
          <w:rtl/>
        </w:rPr>
        <w:t>מרכז השלטון המקומי מסר למשרד מבקר המדינה בדצמבר 2019 כי "</w:t>
      </w:r>
      <w:r w:rsidRPr="00D623A4">
        <w:rPr>
          <w:rtl/>
        </w:rPr>
        <w:t>פעמים רבות</w:t>
      </w:r>
      <w:r>
        <w:rPr>
          <w:rtl/>
        </w:rPr>
        <w:t xml:space="preserve"> מתואר תחום הערים החכמות בארץ כ</w:t>
      </w:r>
      <w:r>
        <w:rPr>
          <w:rFonts w:hint="cs"/>
          <w:rtl/>
        </w:rPr>
        <w:t>'</w:t>
      </w:r>
      <w:r>
        <w:rPr>
          <w:rtl/>
        </w:rPr>
        <w:t>מגדל בבל</w:t>
      </w:r>
      <w:r>
        <w:rPr>
          <w:rFonts w:hint="cs"/>
          <w:rtl/>
        </w:rPr>
        <w:t>'</w:t>
      </w:r>
      <w:r w:rsidRPr="00D623A4">
        <w:rPr>
          <w:rtl/>
        </w:rPr>
        <w:t xml:space="preserve"> של טכנולוגיה. בכל יום מצטרפת טכנולוגיה נוספת לאחת הערים ללא קביעת סטנדרטים וללא יכולת תקשורת אחת עם רעותה בתוך הרשות, ובוודאי לא עם רשות שכנה אף אם מדובר על טכנולוגיה הנותנת מענה לאותו הצורך</w:t>
      </w:r>
      <w:r>
        <w:rPr>
          <w:rFonts w:hint="cs"/>
          <w:rtl/>
        </w:rPr>
        <w:t>...</w:t>
      </w:r>
      <w:r w:rsidRPr="004927C6">
        <w:rPr>
          <w:rtl/>
        </w:rPr>
        <w:t xml:space="preserve"> מגוון הטכנולוגיות שנכנסות לרשויות השונות לא רק שיוצרות כאוס טכנולוגי, יתרה מזאת, הן פתח לכשלים של שמירה על פרטיות הנתונים ומתקפות סייבר</w:t>
      </w:r>
      <w:r>
        <w:rPr>
          <w:rFonts w:hint="cs"/>
          <w:rtl/>
        </w:rPr>
        <w:t>"</w:t>
      </w:r>
      <w:r w:rsidRPr="00D623A4">
        <w:rPr>
          <w:rtl/>
        </w:rPr>
        <w:t>.</w:t>
      </w:r>
      <w:r>
        <w:rPr>
          <w:rFonts w:hint="cs"/>
          <w:rtl/>
        </w:rPr>
        <w:t xml:space="preserve"> עוד צוין על ידו כי </w:t>
      </w:r>
      <w:r w:rsidRPr="00E037FF">
        <w:rPr>
          <w:rtl/>
        </w:rPr>
        <w:t>קידום הטכנולוגיה ברשויות ו</w:t>
      </w:r>
      <w:r>
        <w:rPr>
          <w:rFonts w:hint="cs"/>
          <w:rtl/>
        </w:rPr>
        <w:t>א</w:t>
      </w:r>
      <w:r w:rsidRPr="00E037FF">
        <w:rPr>
          <w:rtl/>
        </w:rPr>
        <w:t>בטחת המידע כולל שמירה על הפרטיות</w:t>
      </w:r>
      <w:r>
        <w:rPr>
          <w:rFonts w:hint="cs"/>
          <w:rtl/>
        </w:rPr>
        <w:t>,</w:t>
      </w:r>
      <w:r w:rsidRPr="00E037FF">
        <w:rPr>
          <w:rtl/>
        </w:rPr>
        <w:t xml:space="preserve"> </w:t>
      </w:r>
      <w:r>
        <w:rPr>
          <w:rFonts w:hint="cs"/>
          <w:rtl/>
        </w:rPr>
        <w:t>היא</w:t>
      </w:r>
      <w:r w:rsidRPr="00E037FF">
        <w:rPr>
          <w:rtl/>
        </w:rPr>
        <w:t xml:space="preserve"> משימה לאומית שיכולה להעלות את רמת השירותים הניתנים לתושב בכל מקום שהוא, לקרב את הפריפריה הגיאוגרפית למרכז באמצעות טכנולוגיה מתקדמת וכמובן לחסוך עלו</w:t>
      </w:r>
      <w:r>
        <w:rPr>
          <w:rtl/>
        </w:rPr>
        <w:t>יות רבות לתושב, לרשויות ולמדינה</w:t>
      </w:r>
      <w:r>
        <w:rPr>
          <w:rFonts w:hint="cs"/>
          <w:rtl/>
        </w:rPr>
        <w:t>. לטענת מרכז השלטון המקומי הוא</w:t>
      </w:r>
      <w:r w:rsidRPr="001C7327">
        <w:rPr>
          <w:rtl/>
        </w:rPr>
        <w:t xml:space="preserve"> יכול לפעול </w:t>
      </w:r>
      <w:r>
        <w:rPr>
          <w:rFonts w:hint="cs"/>
          <w:rtl/>
        </w:rPr>
        <w:t>ל</w:t>
      </w:r>
      <w:r w:rsidRPr="001C7327">
        <w:rPr>
          <w:rtl/>
        </w:rPr>
        <w:t xml:space="preserve">קידום טכנולוגיות </w:t>
      </w:r>
      <w:r>
        <w:rPr>
          <w:rFonts w:hint="cs"/>
          <w:rtl/>
        </w:rPr>
        <w:t xml:space="preserve">ברשויות המקומיות </w:t>
      </w:r>
      <w:r w:rsidRPr="001C7327">
        <w:rPr>
          <w:rtl/>
        </w:rPr>
        <w:t>במגוון נושאים</w:t>
      </w:r>
      <w:r>
        <w:rPr>
          <w:rFonts w:hint="cs"/>
          <w:rtl/>
        </w:rPr>
        <w:t xml:space="preserve"> וראוי שקידום הנושא בצורה מוסדרת ייעשה על ידו. </w:t>
      </w:r>
    </w:p>
    <w:p w14:paraId="6D11638D" w14:textId="77777777" w:rsidR="004A4C2C" w:rsidRDefault="004A4C2C" w:rsidP="00A074C5">
      <w:pPr>
        <w:pStyle w:val="100"/>
        <w:rPr>
          <w:rtl/>
        </w:rPr>
      </w:pPr>
      <w:r>
        <w:rPr>
          <w:rFonts w:hint="cs"/>
          <w:rtl/>
        </w:rPr>
        <w:t xml:space="preserve">יו"ר איגוד המנמ"רים ברשויות המקומיות מסרה למשרד מבקר המדינה בינואר 2020 כי </w:t>
      </w:r>
      <w:r>
        <w:rPr>
          <w:rtl/>
        </w:rPr>
        <w:t xml:space="preserve">כיום כל רשות מקומית במדינת ישראל מתנהלת באופן עצמאי, ולכן ההתקדמות בתחומי הדיגיטציה והערים </w:t>
      </w:r>
      <w:r>
        <w:rPr>
          <w:rFonts w:hint="cs"/>
          <w:rtl/>
        </w:rPr>
        <w:t>ה</w:t>
      </w:r>
      <w:r>
        <w:rPr>
          <w:rtl/>
        </w:rPr>
        <w:t>חכמות, מושפעת בעיקר ממובילי הדעה ברשות: רמת הבקיאות והפתיחות שלהם לתחום ויכולת הקצאת המשאבים (</w:t>
      </w:r>
      <w:r>
        <w:rPr>
          <w:rFonts w:hint="cs"/>
          <w:rtl/>
        </w:rPr>
        <w:t>מתוך התחשבות ב</w:t>
      </w:r>
      <w:r>
        <w:rPr>
          <w:rtl/>
        </w:rPr>
        <w:t>יתר האתגרים הקיימים ברשות).</w:t>
      </w:r>
      <w:r>
        <w:rPr>
          <w:rFonts w:hint="cs"/>
          <w:rtl/>
        </w:rPr>
        <w:t xml:space="preserve"> יו"ר האיגוד ציינה עוד כי "</w:t>
      </w:r>
      <w:r>
        <w:rPr>
          <w:rtl/>
        </w:rPr>
        <w:t>והיה ונמשיך במסלול זה, הערים הגדולות ימשיכו להתקדם, ובמהירות, והרשויות הקטנות, לאור העדר משאבים, יוותרו מאחור. הפער בין הרשויות במדינת ישראל ילך ויגדל, ובטווחי זמן קצרים</w:t>
      </w:r>
      <w:r>
        <w:rPr>
          <w:rFonts w:hint="cs"/>
          <w:rtl/>
        </w:rPr>
        <w:t>"</w:t>
      </w:r>
      <w:r>
        <w:rPr>
          <w:rtl/>
        </w:rPr>
        <w:t>.</w:t>
      </w:r>
      <w:r>
        <w:rPr>
          <w:rFonts w:hint="cs"/>
          <w:rtl/>
        </w:rPr>
        <w:t xml:space="preserve"> עוד צוין על ידה כי צריך לברך על כך ש</w:t>
      </w:r>
      <w:r w:rsidRPr="003709F1">
        <w:rPr>
          <w:rtl/>
        </w:rPr>
        <w:t>בשנים האחרונות</w:t>
      </w:r>
      <w:r>
        <w:rPr>
          <w:rFonts w:hint="cs"/>
          <w:rtl/>
        </w:rPr>
        <w:t xml:space="preserve"> </w:t>
      </w:r>
      <w:r w:rsidRPr="003709F1">
        <w:rPr>
          <w:rtl/>
        </w:rPr>
        <w:t>הי</w:t>
      </w:r>
      <w:r>
        <w:rPr>
          <w:rFonts w:hint="cs"/>
          <w:rtl/>
        </w:rPr>
        <w:t>י</w:t>
      </w:r>
      <w:r w:rsidRPr="003709F1">
        <w:rPr>
          <w:rtl/>
        </w:rPr>
        <w:t xml:space="preserve">תה הבנה ממשלתית בצורך לתמוך ברשויות המקומיות, </w:t>
      </w:r>
      <w:r>
        <w:rPr>
          <w:rFonts w:hint="cs"/>
          <w:rtl/>
        </w:rPr>
        <w:t>דבר שבא לידי ביטוי בפעילות מטה</w:t>
      </w:r>
      <w:r>
        <w:rPr>
          <w:rtl/>
        </w:rPr>
        <w:t xml:space="preserve"> ישראל דיגיטלית</w:t>
      </w:r>
      <w:r>
        <w:rPr>
          <w:rFonts w:hint="cs"/>
          <w:rtl/>
        </w:rPr>
        <w:t xml:space="preserve">: </w:t>
      </w:r>
      <w:r>
        <w:rPr>
          <w:rtl/>
        </w:rPr>
        <w:t>הכשרת בכירים ומובילי דעה לחשיבה דיגיטלית</w:t>
      </w:r>
      <w:r>
        <w:rPr>
          <w:rFonts w:hint="cs"/>
          <w:rtl/>
        </w:rPr>
        <w:t xml:space="preserve">; </w:t>
      </w:r>
      <w:r>
        <w:rPr>
          <w:rtl/>
        </w:rPr>
        <w:t>מתן תמיכות לרשויות</w:t>
      </w:r>
      <w:r>
        <w:rPr>
          <w:rFonts w:hint="cs"/>
          <w:rtl/>
        </w:rPr>
        <w:t>; ו</w:t>
      </w:r>
      <w:r>
        <w:rPr>
          <w:rtl/>
        </w:rPr>
        <w:t>ניסיון להגדרת סטנדרטים.</w:t>
      </w:r>
      <w:r>
        <w:rPr>
          <w:rFonts w:hint="cs"/>
          <w:rtl/>
        </w:rPr>
        <w:t xml:space="preserve"> בתשובתה עמדה יו"ר איגוד המנמ"רים גם על כך ש</w:t>
      </w:r>
      <w:r>
        <w:rPr>
          <w:rtl/>
        </w:rPr>
        <w:t xml:space="preserve">במקום אחד </w:t>
      </w:r>
      <w:r>
        <w:rPr>
          <w:rFonts w:hint="cs"/>
          <w:rtl/>
        </w:rPr>
        <w:t>ש</w:t>
      </w:r>
      <w:r>
        <w:rPr>
          <w:rtl/>
        </w:rPr>
        <w:t>בו לדוגמ</w:t>
      </w:r>
      <w:r>
        <w:rPr>
          <w:rFonts w:hint="cs"/>
          <w:rtl/>
        </w:rPr>
        <w:t>ה</w:t>
      </w:r>
      <w:r>
        <w:rPr>
          <w:rtl/>
        </w:rPr>
        <w:t xml:space="preserve"> הוגדרו סטנדרטים בתחום קריטי כגון הגנת הפרטיות</w:t>
      </w:r>
      <w:r>
        <w:rPr>
          <w:rFonts w:hint="cs"/>
          <w:rtl/>
        </w:rPr>
        <w:t>,</w:t>
      </w:r>
      <w:r>
        <w:rPr>
          <w:rtl/>
        </w:rPr>
        <w:t xml:space="preserve"> אין לרשויות יכולת לממש את </w:t>
      </w:r>
      <w:r>
        <w:rPr>
          <w:rtl/>
        </w:rPr>
        <w:lastRenderedPageBreak/>
        <w:t>הסטנדרט שהוגדר ואין כל תמיכה ממשלתית בסיוע למימוש</w:t>
      </w:r>
      <w:r>
        <w:rPr>
          <w:rFonts w:hint="cs"/>
          <w:rtl/>
        </w:rPr>
        <w:t>, ועל כך ש"</w:t>
      </w:r>
      <w:r>
        <w:rPr>
          <w:rtl/>
        </w:rPr>
        <w:t>מתן תקציב לרשות קטנה ובינונית החסרה יכולת ביצוע והחסרה איש טכנולוגי ליישום האתגר, אינה אפקטיבית</w:t>
      </w:r>
      <w:r>
        <w:rPr>
          <w:rFonts w:hint="cs"/>
          <w:rtl/>
        </w:rPr>
        <w:t>".</w:t>
      </w:r>
    </w:p>
    <w:p w14:paraId="5D7A3B84" w14:textId="60F83BB6" w:rsidR="004A4C2C" w:rsidRPr="003709F1" w:rsidRDefault="004A4C2C" w:rsidP="00A074C5">
      <w:pPr>
        <w:pStyle w:val="100"/>
        <w:rPr>
          <w:rtl/>
        </w:rPr>
      </w:pPr>
      <w:r>
        <w:rPr>
          <w:rFonts w:hint="cs"/>
          <w:rtl/>
        </w:rPr>
        <w:t xml:space="preserve">עוד צוין על ידה כי נדרש לתת מענה לבעיות השורש: (1) </w:t>
      </w:r>
      <w:r w:rsidRPr="003709F1">
        <w:rPr>
          <w:rtl/>
        </w:rPr>
        <w:t>הקמת זרוע תקשובית של הרשויות המק</w:t>
      </w:r>
      <w:r>
        <w:rPr>
          <w:rtl/>
        </w:rPr>
        <w:t>ומיות</w:t>
      </w:r>
      <w:r>
        <w:rPr>
          <w:rFonts w:hint="cs"/>
          <w:rtl/>
        </w:rPr>
        <w:t xml:space="preserve"> - </w:t>
      </w:r>
      <w:r w:rsidRPr="003709F1">
        <w:rPr>
          <w:rtl/>
        </w:rPr>
        <w:t>הקמת מרכז טכנולוגי לרשויות המקומיות, אשר י</w:t>
      </w:r>
      <w:r>
        <w:rPr>
          <w:rFonts w:hint="cs"/>
          <w:rtl/>
        </w:rPr>
        <w:t>י</w:t>
      </w:r>
      <w:r w:rsidRPr="003709F1">
        <w:rPr>
          <w:rtl/>
        </w:rPr>
        <w:t xml:space="preserve">תן מענה לפתרונות, ליישום בפועל של </w:t>
      </w:r>
      <w:r w:rsidRPr="003709F1">
        <w:rPr>
          <w:rFonts w:hint="cs"/>
          <w:rtl/>
        </w:rPr>
        <w:t>פרויקטים</w:t>
      </w:r>
      <w:r w:rsidRPr="003709F1">
        <w:rPr>
          <w:rtl/>
        </w:rPr>
        <w:t>, בכל שיטת יישום אשר תיבחר לנכון (רכש של פתרונות מהתע</w:t>
      </w:r>
      <w:r>
        <w:rPr>
          <w:rtl/>
        </w:rPr>
        <w:t>שייה / פיתוח ואינטגרציה עצמיים)</w:t>
      </w:r>
      <w:r>
        <w:rPr>
          <w:rFonts w:hint="cs"/>
          <w:rtl/>
        </w:rPr>
        <w:t>,</w:t>
      </w:r>
      <w:r w:rsidRPr="003709F1">
        <w:rPr>
          <w:rtl/>
        </w:rPr>
        <w:t xml:space="preserve"> מרכז אשר </w:t>
      </w:r>
      <w:r>
        <w:rPr>
          <w:rFonts w:hint="cs"/>
          <w:rtl/>
        </w:rPr>
        <w:t>י</w:t>
      </w:r>
      <w:r w:rsidRPr="003709F1">
        <w:rPr>
          <w:rtl/>
        </w:rPr>
        <w:t>יתן שירותים</w:t>
      </w:r>
      <w:r>
        <w:rPr>
          <w:rtl/>
        </w:rPr>
        <w:t xml:space="preserve"> לרשויות המקומיות אשר יבחרו בכך</w:t>
      </w:r>
      <w:r>
        <w:rPr>
          <w:rFonts w:hint="cs"/>
          <w:rtl/>
        </w:rPr>
        <w:t>,</w:t>
      </w:r>
      <w:r w:rsidRPr="003709F1">
        <w:rPr>
          <w:rtl/>
        </w:rPr>
        <w:t xml:space="preserve"> באופן מקביל לחלוטין לתקשו</w:t>
      </w:r>
      <w:r>
        <w:rPr>
          <w:rtl/>
        </w:rPr>
        <w:t>ב הממשלתי</w:t>
      </w:r>
      <w:r>
        <w:rPr>
          <w:rFonts w:hint="cs"/>
          <w:rtl/>
        </w:rPr>
        <w:t xml:space="preserve">; (2) </w:t>
      </w:r>
      <w:r w:rsidRPr="003709F1">
        <w:rPr>
          <w:rtl/>
        </w:rPr>
        <w:t xml:space="preserve">איש טכנולוגי ברשות המקומית - כיום לרוב הרשויות המקומיות אין </w:t>
      </w:r>
      <w:r>
        <w:rPr>
          <w:rFonts w:hint="cs"/>
          <w:rtl/>
        </w:rPr>
        <w:t xml:space="preserve">מנמ"ר, </w:t>
      </w:r>
      <w:r w:rsidRPr="003709F1">
        <w:rPr>
          <w:rtl/>
        </w:rPr>
        <w:t xml:space="preserve">מחסור זה מהווה מכשול אמיתי בהכנסת טכנולוגיות לרשות המקומית. </w:t>
      </w:r>
      <w:r>
        <w:rPr>
          <w:rFonts w:hint="cs"/>
          <w:rtl/>
        </w:rPr>
        <w:t>(</w:t>
      </w:r>
      <w:r w:rsidRPr="003709F1">
        <w:rPr>
          <w:rtl/>
        </w:rPr>
        <w:t>חשוב לציין כי לא בכל רשות מקומית נדרש אדם במשרה מלאה, יש בהחלט רשויות קטנות בה</w:t>
      </w:r>
      <w:r>
        <w:rPr>
          <w:rFonts w:hint="cs"/>
          <w:rtl/>
        </w:rPr>
        <w:t>ן</w:t>
      </w:r>
      <w:r w:rsidRPr="003709F1">
        <w:rPr>
          <w:rtl/>
        </w:rPr>
        <w:t xml:space="preserve"> ניתן להגדיר שירות משותף / אזורי. אולם </w:t>
      </w:r>
      <w:r>
        <w:rPr>
          <w:rFonts w:hint="cs"/>
          <w:rtl/>
        </w:rPr>
        <w:t>הן</w:t>
      </w:r>
      <w:r w:rsidRPr="003709F1">
        <w:rPr>
          <w:rtl/>
        </w:rPr>
        <w:t xml:space="preserve"> מעמד האיש הטכנולוגי ברשות והן השכר שניתן להעניק לו מהווים מכשול אמיתי</w:t>
      </w:r>
      <w:r>
        <w:rPr>
          <w:rFonts w:hint="cs"/>
          <w:rtl/>
        </w:rPr>
        <w:t xml:space="preserve"> </w:t>
      </w:r>
      <w:r w:rsidRPr="003709F1">
        <w:rPr>
          <w:rtl/>
        </w:rPr>
        <w:t>בהשגת כ</w:t>
      </w:r>
      <w:r>
        <w:rPr>
          <w:rFonts w:hint="cs"/>
          <w:rtl/>
        </w:rPr>
        <w:t>וח אדם</w:t>
      </w:r>
      <w:r w:rsidRPr="003709F1">
        <w:rPr>
          <w:rtl/>
        </w:rPr>
        <w:t xml:space="preserve"> איכותי</w:t>
      </w:r>
      <w:r>
        <w:rPr>
          <w:rFonts w:hint="cs"/>
          <w:rtl/>
        </w:rPr>
        <w:t>)</w:t>
      </w:r>
      <w:r w:rsidRPr="003709F1">
        <w:rPr>
          <w:rtl/>
        </w:rPr>
        <w:t xml:space="preserve">. </w:t>
      </w:r>
    </w:p>
    <w:p w14:paraId="7A77F39B" w14:textId="77777777" w:rsidR="004A4C2C" w:rsidRPr="00A7382F" w:rsidRDefault="004A4C2C" w:rsidP="00A074C5">
      <w:pPr>
        <w:pStyle w:val="af5"/>
        <w:rPr>
          <w:rtl/>
        </w:rPr>
      </w:pPr>
      <w:r>
        <w:rPr>
          <w:rFonts w:hint="cs"/>
          <w:rtl/>
        </w:rPr>
        <w:t xml:space="preserve">התייחסויות הגופים השונים מלמדות על הקשיים הקיימים בנושא ומחדדות את הצורך לבחון אם יש מקום </w:t>
      </w:r>
      <w:r w:rsidRPr="002C46B5">
        <w:rPr>
          <w:rtl/>
        </w:rPr>
        <w:t>להקמת גוף מרכזי שיעסוק בתחומי הד</w:t>
      </w:r>
      <w:r>
        <w:rPr>
          <w:rtl/>
        </w:rPr>
        <w:t>יגיטציה והתקשוב ברשויות מקומיות</w:t>
      </w:r>
      <w:r>
        <w:rPr>
          <w:rFonts w:hint="cs"/>
          <w:rtl/>
        </w:rPr>
        <w:t xml:space="preserve">. זאת, במטרה </w:t>
      </w:r>
      <w:r>
        <w:rPr>
          <w:rtl/>
        </w:rPr>
        <w:t>ל</w:t>
      </w:r>
      <w:r>
        <w:rPr>
          <w:rFonts w:hint="cs"/>
          <w:rtl/>
        </w:rPr>
        <w:t xml:space="preserve">שפר </w:t>
      </w:r>
      <w:r w:rsidRPr="00D74511">
        <w:rPr>
          <w:rtl/>
        </w:rPr>
        <w:t>את רמת השירותים הניתנים לתושב</w:t>
      </w:r>
      <w:r>
        <w:rPr>
          <w:rFonts w:hint="cs"/>
          <w:rtl/>
        </w:rPr>
        <w:t>ים</w:t>
      </w:r>
      <w:r w:rsidRPr="00D74511">
        <w:rPr>
          <w:rtl/>
        </w:rPr>
        <w:t xml:space="preserve"> </w:t>
      </w:r>
      <w:r>
        <w:rPr>
          <w:rFonts w:hint="cs"/>
          <w:rtl/>
        </w:rPr>
        <w:t xml:space="preserve">ברשויות המקומיות השונות ולצמצם את הפערים הקיימים. </w:t>
      </w:r>
    </w:p>
    <w:p w14:paraId="5B4F3233" w14:textId="77777777" w:rsidR="004A4C2C" w:rsidRPr="00F51602" w:rsidRDefault="004A4C2C" w:rsidP="00A074C5">
      <w:pPr>
        <w:pStyle w:val="316"/>
        <w:rPr>
          <w:rtl/>
        </w:rPr>
      </w:pPr>
      <w:r w:rsidRPr="00F51602">
        <w:rPr>
          <w:rFonts w:hint="cs"/>
          <w:rtl/>
        </w:rPr>
        <w:t xml:space="preserve">סיכונים הנוגעים להיבטי </w:t>
      </w:r>
      <w:r w:rsidRPr="00F51602">
        <w:rPr>
          <w:rtl/>
        </w:rPr>
        <w:t>הגנת הפרטיות, אבטחת המידע והגנת הסייבר</w:t>
      </w:r>
    </w:p>
    <w:p w14:paraId="76CB681D" w14:textId="77777777" w:rsidR="004A4C2C" w:rsidRPr="00F51602" w:rsidRDefault="004A4C2C" w:rsidP="00A074C5">
      <w:pPr>
        <w:pStyle w:val="100"/>
        <w:rPr>
          <w:rtl/>
        </w:rPr>
      </w:pPr>
      <w:r w:rsidRPr="00F51602">
        <w:rPr>
          <w:rFonts w:hint="cs"/>
          <w:rtl/>
        </w:rPr>
        <w:t xml:space="preserve">ביישומי העיר החכמה </w:t>
      </w:r>
      <w:r w:rsidRPr="00F51602">
        <w:rPr>
          <w:rtl/>
        </w:rPr>
        <w:t>גלומים יתרונות ברורים</w:t>
      </w:r>
      <w:r>
        <w:rPr>
          <w:rFonts w:hint="cs"/>
          <w:rtl/>
        </w:rPr>
        <w:t>,</w:t>
      </w:r>
      <w:r w:rsidRPr="00F51602">
        <w:rPr>
          <w:rFonts w:hint="cs"/>
          <w:rtl/>
        </w:rPr>
        <w:t xml:space="preserve"> אולם </w:t>
      </w:r>
      <w:r w:rsidRPr="00F51602">
        <w:rPr>
          <w:rtl/>
        </w:rPr>
        <w:t xml:space="preserve">השימוש בטכנולוגיות </w:t>
      </w:r>
      <w:r w:rsidRPr="00F51602">
        <w:rPr>
          <w:rFonts w:hint="cs"/>
          <w:rtl/>
        </w:rPr>
        <w:t xml:space="preserve">אלה </w:t>
      </w:r>
      <w:r w:rsidRPr="00F51602">
        <w:rPr>
          <w:rtl/>
        </w:rPr>
        <w:t>מעמיד</w:t>
      </w:r>
      <w:r>
        <w:rPr>
          <w:rFonts w:hint="cs"/>
          <w:rtl/>
        </w:rPr>
        <w:t>,</w:t>
      </w:r>
      <w:r w:rsidRPr="00F51602">
        <w:rPr>
          <w:rtl/>
        </w:rPr>
        <w:t xml:space="preserve"> </w:t>
      </w:r>
      <w:r w:rsidRPr="00F51602">
        <w:rPr>
          <w:rFonts w:hint="cs"/>
          <w:rtl/>
        </w:rPr>
        <w:t>כאמור</w:t>
      </w:r>
      <w:r>
        <w:rPr>
          <w:rFonts w:hint="cs"/>
          <w:rtl/>
        </w:rPr>
        <w:t>,</w:t>
      </w:r>
      <w:r w:rsidRPr="00F51602">
        <w:rPr>
          <w:rFonts w:hint="cs"/>
          <w:rtl/>
        </w:rPr>
        <w:t xml:space="preserve"> </w:t>
      </w:r>
      <w:r w:rsidRPr="00F51602">
        <w:rPr>
          <w:rtl/>
        </w:rPr>
        <w:t xml:space="preserve">אתגרים משמעותיים בתחומי הגנת הפרטיות, אבטחת המידע והגנת הסייבר. כניסתן של טכנולוגיות </w:t>
      </w:r>
      <w:r w:rsidRPr="00F51602">
        <w:rPr>
          <w:rFonts w:hint="eastAsia"/>
          <w:rtl/>
        </w:rPr>
        <w:t>מתקדמות</w:t>
      </w:r>
      <w:r w:rsidRPr="00F51602">
        <w:rPr>
          <w:rtl/>
        </w:rPr>
        <w:t xml:space="preserve"> מאפשרת </w:t>
      </w:r>
      <w:r w:rsidRPr="00F51602">
        <w:rPr>
          <w:rFonts w:hint="cs"/>
          <w:rtl/>
        </w:rPr>
        <w:t xml:space="preserve">את </w:t>
      </w:r>
      <w:r w:rsidRPr="00F51602">
        <w:rPr>
          <w:rtl/>
        </w:rPr>
        <w:t>איסו</w:t>
      </w:r>
      <w:r w:rsidRPr="00F51602">
        <w:rPr>
          <w:rFonts w:hint="cs"/>
          <w:rtl/>
        </w:rPr>
        <w:t>פם</w:t>
      </w:r>
      <w:r w:rsidRPr="00F51602">
        <w:rPr>
          <w:rtl/>
        </w:rPr>
        <w:t xml:space="preserve"> של סוגי מידע נוספים שלא היה אפשר לאסוף קודם, את ה</w:t>
      </w:r>
      <w:r w:rsidRPr="00F51602">
        <w:rPr>
          <w:rFonts w:hint="cs"/>
          <w:rtl/>
        </w:rPr>
        <w:t>ה</w:t>
      </w:r>
      <w:r w:rsidRPr="00F51602">
        <w:rPr>
          <w:rtl/>
        </w:rPr>
        <w:t>צלב</w:t>
      </w:r>
      <w:r w:rsidRPr="00F51602">
        <w:rPr>
          <w:rFonts w:hint="cs"/>
          <w:rtl/>
        </w:rPr>
        <w:t>ה</w:t>
      </w:r>
      <w:r w:rsidRPr="00F51602">
        <w:rPr>
          <w:rtl/>
        </w:rPr>
        <w:t xml:space="preserve"> </w:t>
      </w:r>
      <w:r w:rsidRPr="00F51602">
        <w:rPr>
          <w:rFonts w:hint="cs"/>
          <w:rtl/>
        </w:rPr>
        <w:t xml:space="preserve">של מידע </w:t>
      </w:r>
      <w:r w:rsidRPr="00F51602">
        <w:rPr>
          <w:rtl/>
        </w:rPr>
        <w:t xml:space="preserve">עם </w:t>
      </w:r>
      <w:r w:rsidRPr="00F51602">
        <w:rPr>
          <w:rFonts w:hint="cs"/>
          <w:rtl/>
        </w:rPr>
        <w:t>מאגרי</w:t>
      </w:r>
      <w:r w:rsidRPr="00F51602">
        <w:rPr>
          <w:rtl/>
        </w:rPr>
        <w:t xml:space="preserve"> מידע אחרים בתוך העיר או מחוצה לה, </w:t>
      </w:r>
      <w:r>
        <w:rPr>
          <w:rFonts w:hint="cs"/>
          <w:rtl/>
        </w:rPr>
        <w:t>ו</w:t>
      </w:r>
      <w:r w:rsidRPr="00F51602">
        <w:rPr>
          <w:rtl/>
        </w:rPr>
        <w:t>את עיבוד</w:t>
      </w:r>
      <w:r w:rsidRPr="00F51602">
        <w:rPr>
          <w:rFonts w:hint="cs"/>
          <w:rtl/>
        </w:rPr>
        <w:t xml:space="preserve"> המידע </w:t>
      </w:r>
      <w:r w:rsidRPr="00F51602">
        <w:rPr>
          <w:rtl/>
        </w:rPr>
        <w:t>לשם זיהוי מגמות כלליות ולשם יצירת פרופילים אישיים של תושבים.</w:t>
      </w:r>
      <w:r w:rsidRPr="00F51602">
        <w:rPr>
          <w:rFonts w:hint="cs"/>
          <w:rtl/>
        </w:rPr>
        <w:t xml:space="preserve"> </w:t>
      </w:r>
      <w:r w:rsidRPr="00F51602">
        <w:rPr>
          <w:rtl/>
        </w:rPr>
        <w:t>לתושב העיר החכמה אין כמעט אפשרות להימנע מאיסוף מידע</w:t>
      </w:r>
      <w:r>
        <w:rPr>
          <w:rFonts w:hint="cs"/>
          <w:rtl/>
        </w:rPr>
        <w:t xml:space="preserve"> על</w:t>
      </w:r>
      <w:r w:rsidRPr="00F51602">
        <w:rPr>
          <w:rtl/>
        </w:rPr>
        <w:t xml:space="preserve"> אודותיו.</w:t>
      </w:r>
      <w:r w:rsidRPr="00F51602">
        <w:rPr>
          <w:rFonts w:hint="cs"/>
          <w:rtl/>
        </w:rPr>
        <w:t xml:space="preserve"> האתגרים מתעצמים נוכח החשש כי ייעשה שימוש לא </w:t>
      </w:r>
      <w:r w:rsidRPr="00F51602">
        <w:rPr>
          <w:rtl/>
        </w:rPr>
        <w:t>מבוקר ו</w:t>
      </w:r>
      <w:r>
        <w:rPr>
          <w:rFonts w:hint="cs"/>
          <w:rtl/>
        </w:rPr>
        <w:t xml:space="preserve">לא </w:t>
      </w:r>
      <w:r w:rsidRPr="00F51602">
        <w:rPr>
          <w:rtl/>
        </w:rPr>
        <w:t>מוסדר</w:t>
      </w:r>
      <w:r w:rsidRPr="00F51602">
        <w:rPr>
          <w:rFonts w:hint="cs"/>
          <w:rtl/>
        </w:rPr>
        <w:t xml:space="preserve"> במידע שנאסף.</w:t>
      </w:r>
    </w:p>
    <w:p w14:paraId="0D1123B0" w14:textId="77777777" w:rsidR="004A4C2C" w:rsidRPr="00F51602" w:rsidRDefault="004A4C2C" w:rsidP="00A074C5">
      <w:pPr>
        <w:pStyle w:val="100"/>
        <w:rPr>
          <w:rtl/>
        </w:rPr>
      </w:pPr>
      <w:r w:rsidRPr="00F51602">
        <w:rPr>
          <w:rFonts w:hint="cs"/>
          <w:rtl/>
        </w:rPr>
        <w:t>שימוש בחיישנים המבוססים על טכנו</w:t>
      </w:r>
      <w:r w:rsidRPr="007C48B7">
        <w:rPr>
          <w:rFonts w:hint="cs"/>
          <w:rtl/>
        </w:rPr>
        <w:t xml:space="preserve">לוגיות </w:t>
      </w:r>
      <w:r w:rsidRPr="007C48B7">
        <w:rPr>
          <w:bCs/>
        </w:rPr>
        <w:t>IoT</w:t>
      </w:r>
      <w:r w:rsidRPr="007C48B7">
        <w:rPr>
          <w:rFonts w:hint="cs"/>
          <w:rtl/>
        </w:rPr>
        <w:t xml:space="preserve"> ועל נ</w:t>
      </w:r>
      <w:r>
        <w:rPr>
          <w:rFonts w:hint="cs"/>
          <w:rtl/>
        </w:rPr>
        <w:t xml:space="preserve">יתוחי ביג דאטה </w:t>
      </w:r>
      <w:r w:rsidRPr="00F51602">
        <w:rPr>
          <w:rFonts w:hint="cs"/>
          <w:rtl/>
        </w:rPr>
        <w:t>צפוי גם להפוך את מרבית הנתונים שייאספו במרחב הפיזי של העיר החכמה למידע רגיש הניתן לקישור לאדם מזוהה. ההיקף והרגי</w:t>
      </w:r>
      <w:r>
        <w:rPr>
          <w:rFonts w:hint="cs"/>
          <w:rtl/>
        </w:rPr>
        <w:t>שות של המידע שייאסף ויעובד בשיתוף פעולה</w:t>
      </w:r>
      <w:r w:rsidRPr="00F51602">
        <w:rPr>
          <w:rFonts w:hint="cs"/>
          <w:rtl/>
        </w:rPr>
        <w:t xml:space="preserve"> בין רשויות שלטון וגורמים פרטיים עלול להפוך את המרחב הפיזי של הערים ואת השירותים העירוניים לזירת מעקב כוללת וגורפת, המנטרת כל פרט בחיי התושב ללא </w:t>
      </w:r>
      <w:r>
        <w:rPr>
          <w:rFonts w:hint="cs"/>
          <w:rtl/>
        </w:rPr>
        <w:t xml:space="preserve">השארת </w:t>
      </w:r>
      <w:r w:rsidRPr="00F51602">
        <w:rPr>
          <w:rFonts w:hint="cs"/>
          <w:rtl/>
        </w:rPr>
        <w:t xml:space="preserve">מרחב פרטי כלשהו. לצד זאת, קיים גם חשש לקיומן של </w:t>
      </w:r>
      <w:r w:rsidRPr="00F51602">
        <w:rPr>
          <w:rtl/>
        </w:rPr>
        <w:t xml:space="preserve">התקפות סייבר על העיר, עד כדי חשש </w:t>
      </w:r>
      <w:r w:rsidRPr="00F51602">
        <w:rPr>
          <w:rFonts w:hint="cs"/>
          <w:rtl/>
        </w:rPr>
        <w:t>שתשותק</w:t>
      </w:r>
      <w:r w:rsidRPr="00F51602">
        <w:rPr>
          <w:rtl/>
        </w:rPr>
        <w:t xml:space="preserve"> תשתית פיזית בעיר או </w:t>
      </w:r>
      <w:r w:rsidRPr="00F51602">
        <w:rPr>
          <w:rFonts w:hint="cs"/>
          <w:rtl/>
        </w:rPr>
        <w:t>שתיגרם פגיעה</w:t>
      </w:r>
      <w:r w:rsidRPr="00F51602">
        <w:rPr>
          <w:rtl/>
        </w:rPr>
        <w:t xml:space="preserve"> במאגרי מידע</w:t>
      </w:r>
      <w:r w:rsidRPr="00F51602">
        <w:rPr>
          <w:rFonts w:hint="cs"/>
          <w:rtl/>
        </w:rPr>
        <w:t>.</w:t>
      </w:r>
      <w:r w:rsidRPr="00F51602">
        <w:rPr>
          <w:rtl/>
        </w:rPr>
        <w:t xml:space="preserve"> איומים אלו כוללים התקפות על תשתיות טכנולוגיות בעיר (חומרה, תוכנה ויישומים) ועל מסדי נתונים.</w:t>
      </w:r>
      <w:r w:rsidRPr="00F51602">
        <w:rPr>
          <w:rFonts w:hint="cs"/>
          <w:rtl/>
        </w:rPr>
        <w:t xml:space="preserve"> </w:t>
      </w:r>
      <w:r w:rsidRPr="00F51602">
        <w:rPr>
          <w:rtl/>
        </w:rPr>
        <w:t>העובדה שמערכות דיגיטליות</w:t>
      </w:r>
      <w:r w:rsidRPr="00F51602">
        <w:rPr>
          <w:rFonts w:hint="cs"/>
          <w:rtl/>
        </w:rPr>
        <w:t xml:space="preserve"> </w:t>
      </w:r>
      <w:r w:rsidRPr="00F51602">
        <w:rPr>
          <w:rtl/>
        </w:rPr>
        <w:t>מתקשרות עם תושבים בעזרת ישומונים בטלפונים חכמים, מחשבים בבתי ספר</w:t>
      </w:r>
      <w:r w:rsidRPr="00F51602">
        <w:rPr>
          <w:rFonts w:hint="cs"/>
          <w:rtl/>
        </w:rPr>
        <w:t xml:space="preserve"> </w:t>
      </w:r>
      <w:r w:rsidRPr="00F51602">
        <w:rPr>
          <w:rtl/>
        </w:rPr>
        <w:t>ובאזורים ציבוריים</w:t>
      </w:r>
      <w:r>
        <w:rPr>
          <w:rFonts w:hint="cs"/>
          <w:rtl/>
        </w:rPr>
        <w:t>,</w:t>
      </w:r>
      <w:r w:rsidRPr="00F51602">
        <w:rPr>
          <w:rtl/>
        </w:rPr>
        <w:t xml:space="preserve"> מגדילה את </w:t>
      </w:r>
      <w:r w:rsidRPr="00F51602">
        <w:rPr>
          <w:rFonts w:hint="cs"/>
          <w:rtl/>
        </w:rPr>
        <w:t>ה</w:t>
      </w:r>
      <w:r w:rsidRPr="00F51602">
        <w:rPr>
          <w:rtl/>
        </w:rPr>
        <w:t>חזית</w:t>
      </w:r>
      <w:r w:rsidRPr="00F51602">
        <w:rPr>
          <w:rFonts w:hint="cs"/>
          <w:rtl/>
        </w:rPr>
        <w:t>ות שבהן</w:t>
      </w:r>
      <w:r w:rsidRPr="00F51602">
        <w:rPr>
          <w:rtl/>
        </w:rPr>
        <w:t xml:space="preserve"> </w:t>
      </w:r>
      <w:r w:rsidRPr="00F51602">
        <w:rPr>
          <w:rtl/>
        </w:rPr>
        <w:lastRenderedPageBreak/>
        <w:t>אפשרית</w:t>
      </w:r>
      <w:r w:rsidRPr="00F51602">
        <w:rPr>
          <w:rFonts w:hint="cs"/>
          <w:rtl/>
        </w:rPr>
        <w:t xml:space="preserve"> פגיעה </w:t>
      </w:r>
      <w:r w:rsidRPr="00F51602">
        <w:rPr>
          <w:rtl/>
        </w:rPr>
        <w:t>בעיר</w:t>
      </w:r>
      <w:r>
        <w:rPr>
          <w:vertAlign w:val="superscript"/>
          <w:rtl/>
        </w:rPr>
        <w:footnoteReference w:id="61"/>
      </w:r>
      <w:r w:rsidRPr="00F51602">
        <w:rPr>
          <w:rFonts w:hint="cs"/>
          <w:rtl/>
        </w:rPr>
        <w:t xml:space="preserve">. </w:t>
      </w:r>
      <w:r w:rsidRPr="00F51602">
        <w:rPr>
          <w:rtl/>
        </w:rPr>
        <w:t xml:space="preserve">מערכות פגיעות במיוחד הן </w:t>
      </w:r>
      <w:r>
        <w:rPr>
          <w:rFonts w:hint="cs"/>
          <w:rtl/>
        </w:rPr>
        <w:t>ה</w:t>
      </w:r>
      <w:r w:rsidRPr="00F51602">
        <w:rPr>
          <w:rtl/>
        </w:rPr>
        <w:t>מערכות</w:t>
      </w:r>
      <w:r w:rsidRPr="00F51602">
        <w:rPr>
          <w:rFonts w:hint="cs"/>
          <w:rtl/>
        </w:rPr>
        <w:t xml:space="preserve"> </w:t>
      </w:r>
      <w:r>
        <w:rPr>
          <w:rFonts w:hint="cs"/>
          <w:rtl/>
        </w:rPr>
        <w:t>ה</w:t>
      </w:r>
      <w:r w:rsidRPr="00F51602">
        <w:rPr>
          <w:rtl/>
        </w:rPr>
        <w:t>קריטיות למהלך החיים בעיר</w:t>
      </w:r>
      <w:r w:rsidRPr="00F51602">
        <w:rPr>
          <w:rFonts w:hint="cs"/>
          <w:rtl/>
        </w:rPr>
        <w:t xml:space="preserve">, כגון </w:t>
      </w:r>
      <w:r w:rsidRPr="00F51602">
        <w:rPr>
          <w:rtl/>
        </w:rPr>
        <w:t>תשתי</w:t>
      </w:r>
      <w:r w:rsidRPr="00F51602">
        <w:rPr>
          <w:rFonts w:hint="cs"/>
          <w:rtl/>
        </w:rPr>
        <w:t>ו</w:t>
      </w:r>
      <w:r w:rsidRPr="00F51602">
        <w:rPr>
          <w:rtl/>
        </w:rPr>
        <w:t>ת אנרגי</w:t>
      </w:r>
      <w:r>
        <w:rPr>
          <w:rFonts w:hint="cs"/>
          <w:rtl/>
        </w:rPr>
        <w:t>י</w:t>
      </w:r>
      <w:r w:rsidRPr="00F51602">
        <w:rPr>
          <w:rtl/>
        </w:rPr>
        <w:t xml:space="preserve">ה, מים, תחבורה </w:t>
      </w:r>
      <w:r>
        <w:rPr>
          <w:rFonts w:hint="cs"/>
          <w:rtl/>
        </w:rPr>
        <w:t>ו</w:t>
      </w:r>
      <w:r w:rsidRPr="00F51602">
        <w:rPr>
          <w:rFonts w:hint="cs"/>
          <w:rtl/>
        </w:rPr>
        <w:t xml:space="preserve">ביוב. </w:t>
      </w:r>
      <w:r w:rsidRPr="00F51602">
        <w:rPr>
          <w:rtl/>
        </w:rPr>
        <w:t>התוצאה</w:t>
      </w:r>
      <w:r w:rsidRPr="00F51602">
        <w:rPr>
          <w:rFonts w:hint="cs"/>
          <w:rtl/>
        </w:rPr>
        <w:t xml:space="preserve"> </w:t>
      </w:r>
      <w:r w:rsidRPr="00F51602">
        <w:rPr>
          <w:rtl/>
        </w:rPr>
        <w:t xml:space="preserve">הפוטנציאלית של התקפות </w:t>
      </w:r>
      <w:r w:rsidRPr="00F51602">
        <w:rPr>
          <w:rFonts w:hint="cs"/>
          <w:rtl/>
        </w:rPr>
        <w:t>על תשתיות מעין אלו</w:t>
      </w:r>
      <w:r w:rsidRPr="00F51602">
        <w:rPr>
          <w:rtl/>
        </w:rPr>
        <w:t xml:space="preserve"> </w:t>
      </w:r>
      <w:r w:rsidRPr="00F51602">
        <w:rPr>
          <w:rFonts w:hint="cs"/>
          <w:rtl/>
        </w:rPr>
        <w:t>עלולה</w:t>
      </w:r>
      <w:r w:rsidRPr="00F51602">
        <w:rPr>
          <w:rtl/>
        </w:rPr>
        <w:t xml:space="preserve"> להיות קשה.</w:t>
      </w:r>
    </w:p>
    <w:p w14:paraId="4AB4AEB6" w14:textId="77777777" w:rsidR="004A4C2C" w:rsidRPr="00A074C5" w:rsidRDefault="004A4C2C" w:rsidP="00A074C5">
      <w:pPr>
        <w:pStyle w:val="aa"/>
        <w:rPr>
          <w:b/>
          <w:bCs/>
          <w:rtl/>
        </w:rPr>
      </w:pPr>
      <w:r w:rsidRPr="00F51602">
        <w:rPr>
          <w:rtl/>
        </w:rPr>
        <w:t xml:space="preserve">תרשים </w:t>
      </w:r>
      <w:r w:rsidRPr="00A074C5">
        <w:rPr>
          <w:rFonts w:hint="cs"/>
          <w:rtl/>
        </w:rPr>
        <w:t>11</w:t>
      </w:r>
      <w:r w:rsidRPr="00A074C5">
        <w:rPr>
          <w:rtl/>
        </w:rPr>
        <w:t>:</w:t>
      </w:r>
      <w:r w:rsidRPr="00A074C5">
        <w:rPr>
          <w:b/>
          <w:bCs/>
          <w:rtl/>
        </w:rPr>
        <w:t xml:space="preserve"> </w:t>
      </w:r>
      <w:r w:rsidRPr="00A074C5">
        <w:rPr>
          <w:rFonts w:hint="cs"/>
          <w:b/>
          <w:bCs/>
          <w:rtl/>
        </w:rPr>
        <w:t xml:space="preserve">דוגמאות לסיכונים הנוגעים להיבטי </w:t>
      </w:r>
      <w:r w:rsidRPr="00A074C5">
        <w:rPr>
          <w:b/>
          <w:bCs/>
          <w:rtl/>
        </w:rPr>
        <w:t>הגנת הפרטיות, אבטחת המידע והגנת הסייבר</w:t>
      </w:r>
      <w:r w:rsidRPr="00A074C5">
        <w:rPr>
          <w:rFonts w:hint="cs"/>
          <w:b/>
          <w:bCs/>
          <w:rtl/>
        </w:rPr>
        <w:t xml:space="preserve"> בעיר החכמה</w:t>
      </w:r>
    </w:p>
    <w:p w14:paraId="109F62D9" w14:textId="77777777" w:rsidR="004A4C2C" w:rsidRDefault="004A4C2C" w:rsidP="004A4C2C">
      <w:pPr>
        <w:spacing w:line="269" w:lineRule="auto"/>
        <w:rPr>
          <w:rtl/>
        </w:rPr>
      </w:pPr>
    </w:p>
    <w:p w14:paraId="4D9FD36E" w14:textId="77777777" w:rsidR="004A4C2C" w:rsidRPr="00F51602" w:rsidRDefault="004A4C2C" w:rsidP="004A4C2C">
      <w:pPr>
        <w:spacing w:line="269" w:lineRule="auto"/>
        <w:jc w:val="center"/>
      </w:pPr>
      <w:r w:rsidRPr="003A3E9C">
        <w:rPr>
          <w:noProof/>
          <w:rtl/>
        </w:rPr>
        <w:drawing>
          <wp:inline distT="0" distB="0" distL="0" distR="0" wp14:anchorId="13FEA83A" wp14:editId="2B887C0F">
            <wp:extent cx="5220335" cy="929520"/>
            <wp:effectExtent l="0" t="0" r="0" b="4445"/>
            <wp:docPr id="11" name="תמונה 62" descr="F:\Gov Min\Agaf_27\דוחות 2019\ערים חכמות\תמה סופי\אינפוגרפיקה\תרשים_15_-_הגנת_הפרטיות-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Gov Min\Agaf_27\דוחות 2019\ערים חכמות\תמה סופי\אינפוגרפיקה\תרשים_15_-_הגנת_הפרטיות-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20335" cy="929520"/>
                    </a:xfrm>
                    <a:prstGeom prst="rect">
                      <a:avLst/>
                    </a:prstGeom>
                    <a:noFill/>
                    <a:ln>
                      <a:noFill/>
                    </a:ln>
                  </pic:spPr>
                </pic:pic>
              </a:graphicData>
            </a:graphic>
          </wp:inline>
        </w:drawing>
      </w:r>
    </w:p>
    <w:p w14:paraId="077F106F" w14:textId="77777777" w:rsidR="004A4C2C" w:rsidRPr="00F51602" w:rsidRDefault="004A4C2C" w:rsidP="00A074C5">
      <w:pPr>
        <w:pStyle w:val="ac"/>
        <w:rPr>
          <w:szCs w:val="20"/>
          <w:rtl/>
        </w:rPr>
      </w:pPr>
      <w:r w:rsidRPr="007E58E9">
        <w:rPr>
          <w:rFonts w:hint="cs"/>
          <w:rtl/>
        </w:rPr>
        <w:t xml:space="preserve">על פי נתוני </w:t>
      </w:r>
      <w:r>
        <w:rPr>
          <w:rFonts w:hint="cs"/>
          <w:rtl/>
        </w:rPr>
        <w:t>מערך הסייבר הלאומי</w:t>
      </w:r>
      <w:r w:rsidRPr="007E58E9">
        <w:rPr>
          <w:rFonts w:hint="cs"/>
          <w:rtl/>
        </w:rPr>
        <w:t>, בעיבוד משרד מבקר המדינה</w:t>
      </w:r>
    </w:p>
    <w:p w14:paraId="30A63443" w14:textId="55C16A55" w:rsidR="004A4C2C" w:rsidRPr="00F51602" w:rsidRDefault="004A4C2C" w:rsidP="00A074C5">
      <w:pPr>
        <w:pStyle w:val="100"/>
        <w:rPr>
          <w:rtl/>
        </w:rPr>
      </w:pPr>
    </w:p>
    <w:p w14:paraId="732FC22F" w14:textId="77777777" w:rsidR="004A4C2C" w:rsidRPr="00F51602" w:rsidRDefault="004A4C2C" w:rsidP="00A074C5">
      <w:pPr>
        <w:pStyle w:val="100"/>
        <w:rPr>
          <w:rtl/>
        </w:rPr>
      </w:pPr>
      <w:r w:rsidRPr="00F51602">
        <w:rPr>
          <w:rFonts w:hint="cs"/>
          <w:rtl/>
        </w:rPr>
        <w:t xml:space="preserve">אירועי </w:t>
      </w:r>
      <w:r w:rsidRPr="00F51602">
        <w:rPr>
          <w:rtl/>
        </w:rPr>
        <w:t>התקפ</w:t>
      </w:r>
      <w:r>
        <w:rPr>
          <w:rFonts w:hint="cs"/>
          <w:rtl/>
        </w:rPr>
        <w:t>ה</w:t>
      </w:r>
      <w:r w:rsidRPr="00F51602">
        <w:rPr>
          <w:rtl/>
        </w:rPr>
        <w:t xml:space="preserve"> על תשתיות </w:t>
      </w:r>
      <w:r>
        <w:rPr>
          <w:rFonts w:hint="cs"/>
          <w:rtl/>
        </w:rPr>
        <w:t>רשויות מקומיות</w:t>
      </w:r>
      <w:r w:rsidRPr="00F51602">
        <w:rPr>
          <w:rtl/>
        </w:rPr>
        <w:t xml:space="preserve"> </w:t>
      </w:r>
      <w:r w:rsidRPr="00F51602">
        <w:rPr>
          <w:rFonts w:hint="cs"/>
          <w:rtl/>
        </w:rPr>
        <w:t>שהתרחשו במדינת ישראל ובארה"ב והתפרסמו ממחישים</w:t>
      </w:r>
      <w:r w:rsidRPr="00F51602">
        <w:rPr>
          <w:rtl/>
        </w:rPr>
        <w:t xml:space="preserve"> את הסכנות הגלומות ב</w:t>
      </w:r>
      <w:r w:rsidRPr="00F51602">
        <w:rPr>
          <w:rFonts w:hint="cs"/>
          <w:rtl/>
        </w:rPr>
        <w:t>שימוש בטכנולוגיות</w:t>
      </w:r>
      <w:r w:rsidRPr="00F51602">
        <w:rPr>
          <w:rtl/>
        </w:rPr>
        <w:t xml:space="preserve"> </w:t>
      </w:r>
      <w:r w:rsidRPr="00F51602">
        <w:rPr>
          <w:rFonts w:hint="cs"/>
          <w:rtl/>
        </w:rPr>
        <w:t xml:space="preserve">מתקדמות: </w:t>
      </w:r>
    </w:p>
    <w:p w14:paraId="577397E3" w14:textId="77777777" w:rsidR="004A4C2C" w:rsidRPr="00F33A54" w:rsidRDefault="004A4C2C" w:rsidP="00A074C5">
      <w:pPr>
        <w:pStyle w:val="aa"/>
        <w:rPr>
          <w:b/>
          <w:bCs/>
          <w:rtl/>
        </w:rPr>
      </w:pPr>
      <w:r w:rsidRPr="00F51602">
        <w:rPr>
          <w:rFonts w:hint="cs"/>
          <w:rtl/>
        </w:rPr>
        <w:t xml:space="preserve">לוח </w:t>
      </w:r>
      <w:r>
        <w:rPr>
          <w:rFonts w:hint="cs"/>
          <w:rtl/>
        </w:rPr>
        <w:t>3</w:t>
      </w:r>
      <w:r w:rsidRPr="00F51602">
        <w:rPr>
          <w:rFonts w:hint="cs"/>
          <w:rtl/>
        </w:rPr>
        <w:t xml:space="preserve">: </w:t>
      </w:r>
      <w:r w:rsidRPr="00F33A54">
        <w:rPr>
          <w:b/>
          <w:bCs/>
          <w:rtl/>
        </w:rPr>
        <w:t xml:space="preserve">דוגמאות </w:t>
      </w:r>
      <w:r w:rsidRPr="00F33A54">
        <w:rPr>
          <w:rFonts w:hint="cs"/>
          <w:b/>
          <w:bCs/>
          <w:rtl/>
        </w:rPr>
        <w:t xml:space="preserve">מישראל ומארה"ב </w:t>
      </w:r>
      <w:r w:rsidRPr="00F33A54">
        <w:rPr>
          <w:b/>
          <w:bCs/>
          <w:rtl/>
        </w:rPr>
        <w:t xml:space="preserve">להתקפות על תשתיות </w:t>
      </w:r>
      <w:r w:rsidRPr="00F33A54">
        <w:rPr>
          <w:rFonts w:hint="cs"/>
          <w:b/>
          <w:bCs/>
          <w:rtl/>
        </w:rPr>
        <w:t>של רשויות מקומיות</w:t>
      </w:r>
    </w:p>
    <w:tbl>
      <w:tblPr>
        <w:tblStyle w:val="TableGridLight"/>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4"/>
        <w:gridCol w:w="4106"/>
      </w:tblGrid>
      <w:tr w:rsidR="004A4C2C" w:rsidRPr="00560235" w14:paraId="7CCE971E" w14:textId="77777777" w:rsidTr="00A074C5">
        <w:trPr>
          <w:tblHeader/>
        </w:trPr>
        <w:tc>
          <w:tcPr>
            <w:tcW w:w="4104" w:type="dxa"/>
            <w:shd w:val="clear" w:color="auto" w:fill="C6D9F1"/>
            <w:vAlign w:val="bottom"/>
          </w:tcPr>
          <w:p w14:paraId="1AEAC484" w14:textId="77777777" w:rsidR="004A4C2C" w:rsidRPr="00560235" w:rsidRDefault="004A4C2C" w:rsidP="00A074C5">
            <w:pPr>
              <w:pStyle w:val="af1"/>
              <w:rPr>
                <w:rtl/>
              </w:rPr>
            </w:pPr>
            <w:r w:rsidRPr="00560235">
              <w:rPr>
                <w:rFonts w:hint="cs"/>
                <w:rtl/>
              </w:rPr>
              <w:t>ישראל</w:t>
            </w:r>
          </w:p>
        </w:tc>
        <w:tc>
          <w:tcPr>
            <w:tcW w:w="4106" w:type="dxa"/>
            <w:shd w:val="clear" w:color="auto" w:fill="C6D9F1"/>
            <w:vAlign w:val="bottom"/>
          </w:tcPr>
          <w:p w14:paraId="3B81C77B" w14:textId="77777777" w:rsidR="004A4C2C" w:rsidRPr="00560235" w:rsidRDefault="004A4C2C" w:rsidP="00A074C5">
            <w:pPr>
              <w:pStyle w:val="af1"/>
              <w:rPr>
                <w:rtl/>
              </w:rPr>
            </w:pPr>
            <w:r w:rsidRPr="00560235">
              <w:rPr>
                <w:rFonts w:hint="cs"/>
                <w:rtl/>
              </w:rPr>
              <w:t>ארצות הברית</w:t>
            </w:r>
          </w:p>
        </w:tc>
      </w:tr>
      <w:tr w:rsidR="004A4C2C" w:rsidRPr="00560235" w14:paraId="273D96B1" w14:textId="77777777" w:rsidTr="00A074C5">
        <w:tc>
          <w:tcPr>
            <w:tcW w:w="4104" w:type="dxa"/>
            <w:vAlign w:val="bottom"/>
          </w:tcPr>
          <w:p w14:paraId="1C884725" w14:textId="77777777" w:rsidR="004A4C2C" w:rsidRPr="00560235" w:rsidRDefault="004A4C2C" w:rsidP="00A074C5">
            <w:pPr>
              <w:pStyle w:val="R"/>
              <w:rPr>
                <w:rtl/>
              </w:rPr>
            </w:pPr>
            <w:r w:rsidRPr="00560235">
              <w:rPr>
                <w:rtl/>
              </w:rPr>
              <w:t>באוגוסט 2016 נפגע שרת המשמש את מחלקת ההנדסה של רשות מקומית והגישה למידע המאוחסן עליו נחסמה</w:t>
            </w:r>
            <w:bookmarkStart w:id="8" w:name="_Ref25781607"/>
            <w:r w:rsidRPr="00560235">
              <w:rPr>
                <w:vertAlign w:val="superscript"/>
                <w:rtl/>
              </w:rPr>
              <w:footnoteReference w:id="62"/>
            </w:r>
            <w:bookmarkEnd w:id="8"/>
            <w:r w:rsidRPr="00560235">
              <w:rPr>
                <w:rtl/>
              </w:rPr>
              <w:t>.</w:t>
            </w:r>
          </w:p>
        </w:tc>
        <w:tc>
          <w:tcPr>
            <w:tcW w:w="4106" w:type="dxa"/>
            <w:vAlign w:val="bottom"/>
          </w:tcPr>
          <w:p w14:paraId="331E29FD" w14:textId="77777777" w:rsidR="004A4C2C" w:rsidRPr="00560235" w:rsidRDefault="004A4C2C" w:rsidP="00A074C5">
            <w:pPr>
              <w:pStyle w:val="R"/>
              <w:rPr>
                <w:rtl/>
              </w:rPr>
            </w:pPr>
            <w:r w:rsidRPr="00560235">
              <w:rPr>
                <w:rtl/>
              </w:rPr>
              <w:t xml:space="preserve">בפברואר 2016 הותקפה העיר </w:t>
            </w:r>
            <w:r w:rsidRPr="00560235">
              <w:rPr>
                <w:rFonts w:hint="cs"/>
                <w:rtl/>
              </w:rPr>
              <w:t>סרסוטה</w:t>
            </w:r>
            <w:r w:rsidRPr="00560235">
              <w:t xml:space="preserve"> </w:t>
            </w:r>
            <w:r w:rsidRPr="00560235">
              <w:rPr>
                <w:rFonts w:hint="cs"/>
                <w:rtl/>
              </w:rPr>
              <w:t>אשר במדינת פלורידה</w:t>
            </w:r>
            <w:r w:rsidRPr="00560235">
              <w:rPr>
                <w:rtl/>
              </w:rPr>
              <w:t xml:space="preserve"> והוצפנו כ-160,000 קבצים עירוניים</w:t>
            </w:r>
            <w:r w:rsidRPr="00560235">
              <w:rPr>
                <w:vertAlign w:val="superscript"/>
                <w:rtl/>
              </w:rPr>
              <w:footnoteReference w:id="63"/>
            </w:r>
            <w:r w:rsidRPr="00560235">
              <w:rPr>
                <w:rtl/>
              </w:rPr>
              <w:t>.</w:t>
            </w:r>
          </w:p>
        </w:tc>
      </w:tr>
      <w:tr w:rsidR="004A4C2C" w:rsidRPr="00560235" w14:paraId="41A0067C" w14:textId="77777777" w:rsidTr="00A074C5">
        <w:tc>
          <w:tcPr>
            <w:tcW w:w="4104" w:type="dxa"/>
            <w:vAlign w:val="bottom"/>
          </w:tcPr>
          <w:p w14:paraId="00CADE98" w14:textId="77777777" w:rsidR="004A4C2C" w:rsidRPr="00560235" w:rsidRDefault="004A4C2C" w:rsidP="00A074C5">
            <w:pPr>
              <w:pStyle w:val="R"/>
              <w:rPr>
                <w:rtl/>
              </w:rPr>
            </w:pPr>
            <w:r w:rsidRPr="00560235">
              <w:rPr>
                <w:rtl/>
              </w:rPr>
              <w:t>באפריל 2018 נפרצה רשת המחשבים של רשות מקומית</w:t>
            </w:r>
            <w:r w:rsidRPr="00560235">
              <w:rPr>
                <w:rFonts w:hint="cs"/>
                <w:rtl/>
              </w:rPr>
              <w:t xml:space="preserve">. </w:t>
            </w:r>
            <w:r w:rsidRPr="00560235">
              <w:rPr>
                <w:rtl/>
              </w:rPr>
              <w:t>הפורצים נעלו את מחשבי העירייה ודרשו תשלום</w:t>
            </w:r>
            <w:r w:rsidRPr="00560235">
              <w:rPr>
                <w:rFonts w:hint="cs"/>
                <w:rtl/>
              </w:rPr>
              <w:t xml:space="preserve"> "כופר"</w:t>
            </w:r>
            <w:r w:rsidRPr="00560235">
              <w:rPr>
                <w:rtl/>
              </w:rPr>
              <w:t xml:space="preserve"> כדי לפתוח אותם</w:t>
            </w:r>
            <w:r w:rsidRPr="00560235">
              <w:rPr>
                <w:vertAlign w:val="superscript"/>
                <w:rtl/>
              </w:rPr>
              <w:footnoteReference w:id="64"/>
            </w:r>
            <w:r w:rsidRPr="00560235">
              <w:rPr>
                <w:rtl/>
              </w:rPr>
              <w:t>.</w:t>
            </w:r>
          </w:p>
        </w:tc>
        <w:tc>
          <w:tcPr>
            <w:tcW w:w="4106" w:type="dxa"/>
            <w:vAlign w:val="bottom"/>
          </w:tcPr>
          <w:p w14:paraId="01CA1BFA" w14:textId="77777777" w:rsidR="004A4C2C" w:rsidRPr="00560235" w:rsidRDefault="004A4C2C" w:rsidP="00A074C5">
            <w:pPr>
              <w:pStyle w:val="R"/>
              <w:rPr>
                <w:rtl/>
              </w:rPr>
            </w:pPr>
            <w:r w:rsidRPr="00560235">
              <w:rPr>
                <w:rtl/>
              </w:rPr>
              <w:t>באפריל 2018 מתקפת סייבר שיתקה למשך חמישה ימים את השירותים העירוניים באטלנטה. תיקון הנזקים נמשך שבועות לאחר סיום המתקפה</w:t>
            </w:r>
            <w:r w:rsidRPr="00560235">
              <w:rPr>
                <w:vertAlign w:val="superscript"/>
                <w:rtl/>
              </w:rPr>
              <w:footnoteReference w:id="65"/>
            </w:r>
            <w:r w:rsidRPr="00560235">
              <w:rPr>
                <w:rtl/>
              </w:rPr>
              <w:t>.</w:t>
            </w:r>
          </w:p>
        </w:tc>
      </w:tr>
      <w:tr w:rsidR="004A4C2C" w:rsidRPr="00560235" w14:paraId="02F313A1" w14:textId="77777777" w:rsidTr="00A074C5">
        <w:tc>
          <w:tcPr>
            <w:tcW w:w="4104" w:type="dxa"/>
            <w:vAlign w:val="bottom"/>
          </w:tcPr>
          <w:p w14:paraId="33259F05" w14:textId="77777777" w:rsidR="004A4C2C" w:rsidRPr="00560235" w:rsidRDefault="004A4C2C" w:rsidP="00A074C5">
            <w:pPr>
              <w:pStyle w:val="R"/>
              <w:rPr>
                <w:rtl/>
              </w:rPr>
            </w:pPr>
          </w:p>
        </w:tc>
        <w:tc>
          <w:tcPr>
            <w:tcW w:w="4106" w:type="dxa"/>
            <w:vAlign w:val="bottom"/>
          </w:tcPr>
          <w:p w14:paraId="4552577C" w14:textId="77777777" w:rsidR="004A4C2C" w:rsidRPr="00560235" w:rsidRDefault="004A4C2C" w:rsidP="00A074C5">
            <w:pPr>
              <w:pStyle w:val="R"/>
              <w:rPr>
                <w:rtl/>
              </w:rPr>
            </w:pPr>
            <w:r w:rsidRPr="00560235">
              <w:rPr>
                <w:rtl/>
              </w:rPr>
              <w:t xml:space="preserve">במאי 2019 הותקפה בולטימור בנוזקה אשר השביתה כמעט באופן מלא את שירותי העירייה, החל מתשלום חשבונות באתר </w:t>
            </w:r>
            <w:r w:rsidRPr="00560235">
              <w:rPr>
                <w:rtl/>
              </w:rPr>
              <w:lastRenderedPageBreak/>
              <w:t>העירייה וכלה בפיקוח העירוני ושירותי ניקיון ואבטחה</w:t>
            </w:r>
            <w:r w:rsidRPr="00560235">
              <w:rPr>
                <w:vertAlign w:val="superscript"/>
                <w:rtl/>
              </w:rPr>
              <w:footnoteReference w:id="66"/>
            </w:r>
            <w:r w:rsidRPr="00560235">
              <w:rPr>
                <w:rtl/>
              </w:rPr>
              <w:t>.</w:t>
            </w:r>
          </w:p>
        </w:tc>
      </w:tr>
      <w:tr w:rsidR="004A4C2C" w:rsidRPr="00560235" w14:paraId="3B7F9666" w14:textId="77777777" w:rsidTr="00A074C5">
        <w:tc>
          <w:tcPr>
            <w:tcW w:w="4104" w:type="dxa"/>
            <w:vAlign w:val="bottom"/>
          </w:tcPr>
          <w:p w14:paraId="4244CA53" w14:textId="77777777" w:rsidR="004A4C2C" w:rsidRPr="00560235" w:rsidRDefault="004A4C2C" w:rsidP="00A074C5">
            <w:pPr>
              <w:pStyle w:val="R"/>
            </w:pPr>
          </w:p>
        </w:tc>
        <w:tc>
          <w:tcPr>
            <w:tcW w:w="4106" w:type="dxa"/>
            <w:vAlign w:val="bottom"/>
          </w:tcPr>
          <w:p w14:paraId="6412ACE4" w14:textId="77777777" w:rsidR="004A4C2C" w:rsidRPr="00560235" w:rsidRDefault="004A4C2C" w:rsidP="00A074C5">
            <w:pPr>
              <w:pStyle w:val="R"/>
              <w:rPr>
                <w:rtl/>
              </w:rPr>
            </w:pPr>
            <w:r w:rsidRPr="00560235">
              <w:rPr>
                <w:rtl/>
              </w:rPr>
              <w:t>באוגוסט 2019 הותקפו בנוזקה כ-22 ערים בו</w:t>
            </w:r>
            <w:r w:rsidRPr="00560235">
              <w:rPr>
                <w:rFonts w:hint="cs"/>
                <w:rtl/>
              </w:rPr>
              <w:t>-</w:t>
            </w:r>
            <w:r w:rsidRPr="00560235">
              <w:rPr>
                <w:rtl/>
              </w:rPr>
              <w:t>זמנית במדינת טקסס</w:t>
            </w:r>
            <w:r w:rsidRPr="00560235">
              <w:rPr>
                <w:rFonts w:hint="cs"/>
                <w:rtl/>
              </w:rPr>
              <w:t xml:space="preserve">. </w:t>
            </w:r>
            <w:r w:rsidRPr="00560235">
              <w:rPr>
                <w:rtl/>
              </w:rPr>
              <w:t xml:space="preserve">הפורצים נעלו את מחשבי </w:t>
            </w:r>
            <w:r w:rsidRPr="00560235">
              <w:rPr>
                <w:rFonts w:hint="cs"/>
                <w:rtl/>
              </w:rPr>
              <w:t>הרשויות בערים אלו</w:t>
            </w:r>
            <w:r w:rsidRPr="00560235">
              <w:rPr>
                <w:rtl/>
              </w:rPr>
              <w:t xml:space="preserve"> ודרשו תשלום</w:t>
            </w:r>
            <w:r w:rsidRPr="00560235">
              <w:rPr>
                <w:rFonts w:hint="cs"/>
                <w:rtl/>
              </w:rPr>
              <w:t xml:space="preserve"> "כופר"</w:t>
            </w:r>
            <w:r w:rsidRPr="00560235">
              <w:rPr>
                <w:rtl/>
              </w:rPr>
              <w:t xml:space="preserve"> כדי לפתוח אותם</w:t>
            </w:r>
            <w:r w:rsidRPr="00560235">
              <w:rPr>
                <w:vertAlign w:val="superscript"/>
                <w:rtl/>
              </w:rPr>
              <w:footnoteReference w:id="67"/>
            </w:r>
            <w:r w:rsidRPr="00560235">
              <w:rPr>
                <w:rtl/>
              </w:rPr>
              <w:t>.</w:t>
            </w:r>
          </w:p>
        </w:tc>
      </w:tr>
    </w:tbl>
    <w:p w14:paraId="28B98C4A" w14:textId="77777777" w:rsidR="004A4C2C" w:rsidRPr="00F51602" w:rsidRDefault="004A4C2C" w:rsidP="00727B6E">
      <w:pPr>
        <w:pStyle w:val="aff3"/>
        <w:rPr>
          <w:rtl/>
        </w:rPr>
      </w:pPr>
      <w:r w:rsidRPr="00FC6B2D">
        <w:rPr>
          <w:rtl/>
        </w:rPr>
        <w:t>על</w:t>
      </w:r>
      <w:r w:rsidRPr="00FC6B2D">
        <w:rPr>
          <w:rFonts w:hint="cs"/>
          <w:rtl/>
        </w:rPr>
        <w:t xml:space="preserve"> פי</w:t>
      </w:r>
      <w:r w:rsidRPr="00FC6B2D">
        <w:rPr>
          <w:rtl/>
        </w:rPr>
        <w:t xml:space="preserve"> נתונים שנאספו במהלך הביקורת, בעיבוד משרד מבקר המדינה</w:t>
      </w:r>
      <w:r w:rsidRPr="00FC6B2D">
        <w:rPr>
          <w:rFonts w:hint="cs"/>
          <w:rtl/>
        </w:rPr>
        <w:t>.</w:t>
      </w:r>
    </w:p>
    <w:p w14:paraId="7147C66D" w14:textId="790C3786" w:rsidR="004A4C2C" w:rsidRPr="00F51602" w:rsidRDefault="004A4C2C" w:rsidP="004A4C2C">
      <w:pPr>
        <w:pStyle w:val="aff8"/>
        <w:spacing w:line="269" w:lineRule="auto"/>
        <w:rPr>
          <w:rtl/>
        </w:rPr>
      </w:pPr>
    </w:p>
    <w:p w14:paraId="699431BD" w14:textId="77777777" w:rsidR="004A4C2C" w:rsidRPr="00F51602" w:rsidRDefault="004A4C2C" w:rsidP="00A074C5">
      <w:pPr>
        <w:pStyle w:val="100"/>
        <w:rPr>
          <w:rtl/>
        </w:rPr>
      </w:pPr>
      <w:r w:rsidRPr="00F51602">
        <w:rPr>
          <w:rtl/>
        </w:rPr>
        <w:t xml:space="preserve">הרשויות </w:t>
      </w:r>
      <w:r w:rsidRPr="00F51602">
        <w:rPr>
          <w:rFonts w:hint="cs"/>
          <w:rtl/>
        </w:rPr>
        <w:t>ה</w:t>
      </w:r>
      <w:r w:rsidRPr="00F51602">
        <w:rPr>
          <w:rtl/>
        </w:rPr>
        <w:t>מקומיות כפופות לדין הכללי של פקודת העיריות</w:t>
      </w:r>
      <w:r w:rsidRPr="00381448">
        <w:rPr>
          <w:rFonts w:hint="cs"/>
          <w:rtl/>
        </w:rPr>
        <w:t xml:space="preserve"> </w:t>
      </w:r>
      <w:r>
        <w:rPr>
          <w:rFonts w:hint="cs"/>
          <w:rtl/>
        </w:rPr>
        <w:t>[נוסח חדש], לפקודת המועצות המקומיות [נוסח חדש]</w:t>
      </w:r>
      <w:r w:rsidRPr="00F51602">
        <w:rPr>
          <w:rtl/>
        </w:rPr>
        <w:t xml:space="preserve"> ולדיני הפרטיות</w:t>
      </w:r>
      <w:r>
        <w:rPr>
          <w:vertAlign w:val="superscript"/>
          <w:rtl/>
        </w:rPr>
        <w:footnoteReference w:id="68"/>
      </w:r>
      <w:r w:rsidRPr="00F51602">
        <w:rPr>
          <w:rtl/>
        </w:rPr>
        <w:t>.</w:t>
      </w:r>
      <w:r w:rsidRPr="00F51602">
        <w:rPr>
          <w:rFonts w:hint="cs"/>
          <w:rtl/>
        </w:rPr>
        <w:t xml:space="preserve"> </w:t>
      </w:r>
      <w:r w:rsidRPr="00F51602">
        <w:rPr>
          <w:rtl/>
        </w:rPr>
        <w:t xml:space="preserve">הזכות לפרטיות </w:t>
      </w:r>
      <w:r w:rsidRPr="00F51602">
        <w:rPr>
          <w:rFonts w:hint="cs"/>
          <w:rtl/>
        </w:rPr>
        <w:t>מעוגנת</w:t>
      </w:r>
      <w:r w:rsidRPr="00F51602">
        <w:rPr>
          <w:rtl/>
        </w:rPr>
        <w:t xml:space="preserve"> בחוק יסוד: כבוד האדם וחירותו, הקובע כי כל אדם זכאי לפרטיות ולצנעת חייו</w:t>
      </w:r>
      <w:r>
        <w:rPr>
          <w:vertAlign w:val="superscript"/>
          <w:rtl/>
        </w:rPr>
        <w:footnoteReference w:id="69"/>
      </w:r>
      <w:r w:rsidRPr="00F51602">
        <w:rPr>
          <w:rtl/>
        </w:rPr>
        <w:t>. חוק הגנת הפרטיות, התשמ"א-1981 (להלן - חוק הגנת הפרטיות)</w:t>
      </w:r>
      <w:r>
        <w:rPr>
          <w:rFonts w:hint="cs"/>
          <w:rtl/>
        </w:rPr>
        <w:t>,</w:t>
      </w:r>
      <w:r w:rsidRPr="00F51602">
        <w:rPr>
          <w:rtl/>
        </w:rPr>
        <w:t xml:space="preserve"> קובע </w:t>
      </w:r>
      <w:r w:rsidRPr="00F51602">
        <w:rPr>
          <w:rFonts w:hint="cs"/>
          <w:rtl/>
        </w:rPr>
        <w:t>אף הוא הסדרים שונים הנוגעים להגנת הפרטיות.</w:t>
      </w:r>
    </w:p>
    <w:p w14:paraId="77FB31EB" w14:textId="77777777" w:rsidR="004A4C2C" w:rsidRPr="00F51602" w:rsidRDefault="004A4C2C" w:rsidP="00A074C5">
      <w:pPr>
        <w:pStyle w:val="100"/>
        <w:rPr>
          <w:rtl/>
        </w:rPr>
      </w:pPr>
      <w:r w:rsidRPr="00F51602">
        <w:rPr>
          <w:rFonts w:hint="cs"/>
          <w:spacing w:val="-4"/>
          <w:rtl/>
        </w:rPr>
        <w:t>בשל פוטנציאל הפגיעה בפרטיות הגלום במאגרי מידע, חוק הגנת הפרטיות כולל הסדר ספציפי העוסק במאגרי מידע ממוחשבים. החוק מגדיר מהו "מאגר מידע"</w:t>
      </w:r>
      <w:r>
        <w:rPr>
          <w:spacing w:val="-4"/>
          <w:vertAlign w:val="superscript"/>
          <w:rtl/>
        </w:rPr>
        <w:footnoteReference w:id="70"/>
      </w:r>
      <w:r w:rsidRPr="00F51602">
        <w:rPr>
          <w:rFonts w:hint="cs"/>
          <w:spacing w:val="-4"/>
          <w:rtl/>
        </w:rPr>
        <w:t xml:space="preserve"> וכן כולל הגדרות של "מידע" ו"מידע רגיש". החוק קובע חובות החלות על </w:t>
      </w:r>
      <w:r w:rsidRPr="00F51602">
        <w:rPr>
          <w:rFonts w:hint="cs"/>
          <w:spacing w:val="-4"/>
          <w:rtl/>
          <w:lang w:eastAsia="he-IL"/>
        </w:rPr>
        <w:t>בעלים, מנהלים ומחזיקים של מאגרי מידע</w:t>
      </w:r>
      <w:r>
        <w:rPr>
          <w:spacing w:val="-4"/>
          <w:vertAlign w:val="superscript"/>
          <w:rtl/>
          <w:lang w:eastAsia="he-IL"/>
        </w:rPr>
        <w:footnoteReference w:id="71"/>
      </w:r>
      <w:r w:rsidRPr="00F51602">
        <w:rPr>
          <w:rFonts w:hint="cs"/>
          <w:spacing w:val="-4"/>
          <w:rtl/>
          <w:lang w:eastAsia="he-IL"/>
        </w:rPr>
        <w:t xml:space="preserve">. </w:t>
      </w:r>
    </w:p>
    <w:p w14:paraId="5AFAC45B" w14:textId="77777777" w:rsidR="004A4C2C" w:rsidRDefault="004A4C2C" w:rsidP="00A074C5">
      <w:pPr>
        <w:pStyle w:val="100"/>
        <w:rPr>
          <w:rtl/>
        </w:rPr>
      </w:pPr>
      <w:r w:rsidRPr="00386FAE">
        <w:rPr>
          <w:rtl/>
        </w:rPr>
        <w:t>במאי 2018 נכנסו לתוקף</w:t>
      </w:r>
      <w:r w:rsidRPr="00F51602">
        <w:rPr>
          <w:rFonts w:hint="cs"/>
          <w:rtl/>
        </w:rPr>
        <w:t xml:space="preserve"> תקנות הגנת הפרטיות (אבטחת מידע), </w:t>
      </w:r>
      <w:r>
        <w:rPr>
          <w:rFonts w:hint="cs"/>
          <w:rtl/>
        </w:rPr>
        <w:t>ה</w:t>
      </w:r>
      <w:r w:rsidRPr="00F51602">
        <w:rPr>
          <w:rFonts w:hint="cs"/>
          <w:rtl/>
        </w:rPr>
        <w:t>תשע"ז-2017</w:t>
      </w:r>
      <w:r>
        <w:rPr>
          <w:rFonts w:hint="cs"/>
          <w:rtl/>
        </w:rPr>
        <w:t>,</w:t>
      </w:r>
      <w:r w:rsidRPr="00F51602">
        <w:rPr>
          <w:rFonts w:hint="cs"/>
          <w:rtl/>
        </w:rPr>
        <w:t xml:space="preserve"> </w:t>
      </w:r>
      <w:r>
        <w:rPr>
          <w:rFonts w:hint="cs"/>
          <w:rtl/>
        </w:rPr>
        <w:t>ה</w:t>
      </w:r>
      <w:r w:rsidRPr="00F51602">
        <w:rPr>
          <w:rtl/>
        </w:rPr>
        <w:t xml:space="preserve">מפרטות את אופן יישומה של חובת אבטחת המידע המוטלת בחוק </w:t>
      </w:r>
      <w:r w:rsidRPr="00F51602">
        <w:rPr>
          <w:rFonts w:hint="cs"/>
          <w:rtl/>
        </w:rPr>
        <w:t xml:space="preserve">הגנת </w:t>
      </w:r>
      <w:r w:rsidRPr="00F51602">
        <w:rPr>
          <w:rtl/>
        </w:rPr>
        <w:t>הפרטיות על כל גורם המנהל מאגר של מידע איש</w:t>
      </w:r>
      <w:r w:rsidRPr="00F51602">
        <w:rPr>
          <w:rFonts w:hint="cs"/>
          <w:rtl/>
        </w:rPr>
        <w:t>י. התקנות כוללות מיון ש</w:t>
      </w:r>
      <w:r>
        <w:rPr>
          <w:rFonts w:hint="cs"/>
          <w:rtl/>
        </w:rPr>
        <w:t>ל מאגרי מידע לפי מאפיינים שונים</w:t>
      </w:r>
      <w:r w:rsidRPr="00F51602">
        <w:rPr>
          <w:rFonts w:hint="cs"/>
          <w:rtl/>
        </w:rPr>
        <w:t xml:space="preserve"> </w:t>
      </w:r>
      <w:r>
        <w:rPr>
          <w:rFonts w:hint="cs"/>
          <w:rtl/>
        </w:rPr>
        <w:t>(</w:t>
      </w:r>
      <w:r w:rsidRPr="00F51602">
        <w:rPr>
          <w:rFonts w:hint="cs"/>
          <w:rtl/>
        </w:rPr>
        <w:t xml:space="preserve">סוגי המידע הכלולים במאגר, מספר האנשים שמידע </w:t>
      </w:r>
      <w:r>
        <w:rPr>
          <w:rFonts w:hint="cs"/>
          <w:rtl/>
        </w:rPr>
        <w:t xml:space="preserve">על </w:t>
      </w:r>
      <w:r w:rsidRPr="00F51602">
        <w:rPr>
          <w:rFonts w:hint="cs"/>
          <w:rtl/>
        </w:rPr>
        <w:t xml:space="preserve">אודותיהם כלול במאגר, מאגר בבעלות גוף ציבורי כמשמעו בחוק הגנת הפרטיות, </w:t>
      </w:r>
      <w:r>
        <w:rPr>
          <w:rFonts w:hint="cs"/>
          <w:rtl/>
        </w:rPr>
        <w:t>מספר בעלי ההרשאה) ו</w:t>
      </w:r>
      <w:r w:rsidRPr="00F51602">
        <w:rPr>
          <w:rFonts w:hint="cs"/>
          <w:rtl/>
        </w:rPr>
        <w:t xml:space="preserve">קובעות לפי </w:t>
      </w:r>
      <w:r>
        <w:rPr>
          <w:rFonts w:hint="cs"/>
          <w:rtl/>
        </w:rPr>
        <w:t>המאפיינים</w:t>
      </w:r>
      <w:r w:rsidRPr="00F51602">
        <w:rPr>
          <w:rFonts w:hint="cs"/>
          <w:rtl/>
        </w:rPr>
        <w:t xml:space="preserve"> את רמת האבטחה שחלה על מאגר </w:t>
      </w:r>
      <w:r>
        <w:rPr>
          <w:rFonts w:hint="cs"/>
          <w:rtl/>
        </w:rPr>
        <w:t>ה</w:t>
      </w:r>
      <w:r w:rsidRPr="00F51602">
        <w:rPr>
          <w:rFonts w:hint="cs"/>
          <w:rtl/>
        </w:rPr>
        <w:t>מידע</w:t>
      </w:r>
      <w:r>
        <w:rPr>
          <w:rFonts w:hint="cs"/>
          <w:rtl/>
        </w:rPr>
        <w:t>: בסיסית, בינונית או גבוהה</w:t>
      </w:r>
      <w:r w:rsidRPr="00F51602">
        <w:rPr>
          <w:rFonts w:hint="cs"/>
          <w:rtl/>
        </w:rPr>
        <w:t>.</w:t>
      </w:r>
    </w:p>
    <w:p w14:paraId="2F0AC206" w14:textId="77777777" w:rsidR="004A4C2C" w:rsidRDefault="004A4C2C" w:rsidP="00A074C5">
      <w:pPr>
        <w:pStyle w:val="100"/>
        <w:rPr>
          <w:rtl/>
        </w:rPr>
      </w:pPr>
      <w:r>
        <w:rPr>
          <w:rFonts w:hint="cs"/>
          <w:rtl/>
        </w:rPr>
        <w:lastRenderedPageBreak/>
        <w:t xml:space="preserve">לפי התקנות </w:t>
      </w:r>
      <w:r w:rsidRPr="00386FAE">
        <w:rPr>
          <w:rtl/>
        </w:rPr>
        <w:t xml:space="preserve">מאגר מידע שבבעלות גוף ציבורי, כמו עירייה, חלה עליו רמת האבטחה הבינונית, לכל הפחות. רמת האבטחה הגבוהה תחול על מאגר שבבעלות גוף ציבורי כאשר הוא </w:t>
      </w:r>
      <w:r>
        <w:rPr>
          <w:rFonts w:hint="cs"/>
          <w:rtl/>
        </w:rPr>
        <w:t>משמש לדיוור ישיר, או מכיל מידע רגיש, ה</w:t>
      </w:r>
      <w:r w:rsidRPr="00386FAE">
        <w:rPr>
          <w:rtl/>
        </w:rPr>
        <w:t xml:space="preserve">מכיל מידע </w:t>
      </w:r>
      <w:r>
        <w:rPr>
          <w:rFonts w:hint="cs"/>
          <w:rtl/>
        </w:rPr>
        <w:t xml:space="preserve">על </w:t>
      </w:r>
      <w:r w:rsidRPr="00386FAE">
        <w:rPr>
          <w:rtl/>
        </w:rPr>
        <w:t xml:space="preserve">אודות 100,000 אנשים ומעלה או שמספר בעלי ההרשאה לעיון ופעולות בו עולה על 100 מורשים. התקנות קובעות שורה של הוראות הנוגעות למאגרים </w:t>
      </w:r>
      <w:r>
        <w:rPr>
          <w:rFonts w:hint="cs"/>
          <w:rtl/>
        </w:rPr>
        <w:t>ש</w:t>
      </w:r>
      <w:r w:rsidRPr="00386FAE">
        <w:rPr>
          <w:rtl/>
        </w:rPr>
        <w:t xml:space="preserve">עליהם חלות רמות האבטחה הבינונית והגבוהה ובכלל זה - חובת מינוי ממונה אבטחת מידע; חובת ביצוע סקר סיכונים ומבדקי חדירות אחת ל-18 חודשים לפחות, כאשר מדובר במאגר </w:t>
      </w:r>
      <w:r>
        <w:rPr>
          <w:rFonts w:hint="cs"/>
          <w:rtl/>
        </w:rPr>
        <w:t>ש</w:t>
      </w:r>
      <w:r w:rsidRPr="00386FAE">
        <w:rPr>
          <w:rtl/>
        </w:rPr>
        <w:t>עליו חלה רמת האבטחה הגבוהה; חובת דיווח לרשות להגנת הפרטיות במקרה של "אירוע אבטחה חמור"</w:t>
      </w:r>
      <w:r>
        <w:rPr>
          <w:rStyle w:val="FootnoteReference"/>
          <w:rtl/>
        </w:rPr>
        <w:footnoteReference w:id="72"/>
      </w:r>
      <w:r w:rsidRPr="00386FAE">
        <w:rPr>
          <w:rtl/>
        </w:rPr>
        <w:t xml:space="preserve">; חובה לבצע ביקורת פנימית או חיצונית אחת ל-24 חודשים לפחות </w:t>
      </w:r>
      <w:r>
        <w:rPr>
          <w:rFonts w:hint="cs"/>
          <w:rtl/>
        </w:rPr>
        <w:t>כדי</w:t>
      </w:r>
      <w:r w:rsidRPr="00386FAE">
        <w:rPr>
          <w:rtl/>
        </w:rPr>
        <w:t xml:space="preserve"> לוודא עמידה בתקנות.</w:t>
      </w:r>
    </w:p>
    <w:p w14:paraId="1428124F" w14:textId="77777777" w:rsidR="004A4C2C" w:rsidRPr="00F51602" w:rsidRDefault="004A4C2C" w:rsidP="00A074C5">
      <w:pPr>
        <w:pStyle w:val="100"/>
        <w:rPr>
          <w:rtl/>
        </w:rPr>
      </w:pPr>
      <w:r w:rsidRPr="00F51602">
        <w:rPr>
          <w:rFonts w:hint="cs"/>
          <w:rtl/>
        </w:rPr>
        <w:t>באפריל 2017 פרסם מערך הסייבר</w:t>
      </w:r>
      <w:r>
        <w:rPr>
          <w:rFonts w:hint="cs"/>
          <w:rtl/>
        </w:rPr>
        <w:t xml:space="preserve"> הלאומי</w:t>
      </w:r>
      <w:r>
        <w:rPr>
          <w:vertAlign w:val="superscript"/>
          <w:rtl/>
        </w:rPr>
        <w:footnoteReference w:id="73"/>
      </w:r>
      <w:r w:rsidRPr="00F51602">
        <w:rPr>
          <w:rFonts w:hint="cs"/>
          <w:rtl/>
        </w:rPr>
        <w:t xml:space="preserve"> מסמך "תורת ההגנה בסייבר לארגון" (להלן - מסמך תורת ההגנה)</w:t>
      </w:r>
      <w:r>
        <w:rPr>
          <w:vertAlign w:val="superscript"/>
          <w:rtl/>
        </w:rPr>
        <w:footnoteReference w:id="74"/>
      </w:r>
      <w:r w:rsidRPr="00F51602">
        <w:rPr>
          <w:rFonts w:hint="cs"/>
          <w:rtl/>
        </w:rPr>
        <w:t xml:space="preserve">. </w:t>
      </w:r>
      <w:r w:rsidRPr="00F51602">
        <w:rPr>
          <w:rtl/>
        </w:rPr>
        <w:t xml:space="preserve">המסמך מגדיר מתודה סדורה שבאמצעותה </w:t>
      </w:r>
      <w:r w:rsidRPr="00F51602">
        <w:rPr>
          <w:rFonts w:hint="cs"/>
          <w:rtl/>
        </w:rPr>
        <w:t>י</w:t>
      </w:r>
      <w:r w:rsidRPr="00F51602">
        <w:rPr>
          <w:rtl/>
        </w:rPr>
        <w:t xml:space="preserve">כיר הארגון את הסיכונים הרלוונטיים </w:t>
      </w:r>
      <w:r>
        <w:rPr>
          <w:rFonts w:hint="cs"/>
          <w:rtl/>
        </w:rPr>
        <w:t>לו</w:t>
      </w:r>
      <w:r w:rsidRPr="00F51602">
        <w:rPr>
          <w:rtl/>
        </w:rPr>
        <w:t>, יגבש מענה הגנתי, ויממש תוכנית להפחתת הסיכונים בהתאם.</w:t>
      </w:r>
      <w:r w:rsidRPr="00F51602">
        <w:rPr>
          <w:rFonts w:hint="cs"/>
          <w:rtl/>
        </w:rPr>
        <w:t xml:space="preserve"> על פי המסמך יש להעריך את סיכוני הסייבר ואבטחת המידע הכרוכים בפיתוח וברכש של </w:t>
      </w:r>
      <w:r>
        <w:rPr>
          <w:rFonts w:hint="cs"/>
          <w:rtl/>
        </w:rPr>
        <w:t>מ</w:t>
      </w:r>
      <w:r w:rsidRPr="00F51602">
        <w:rPr>
          <w:rFonts w:hint="cs"/>
          <w:rtl/>
        </w:rPr>
        <w:t xml:space="preserve">ערכת חדשה ולנהלם בהתאם לתהליכי ניהול הסיכונים המקובלים בארגון, </w:t>
      </w:r>
      <w:r>
        <w:rPr>
          <w:rFonts w:hint="cs"/>
          <w:rtl/>
        </w:rPr>
        <w:t>כדי</w:t>
      </w:r>
      <w:r w:rsidRPr="00F51602">
        <w:rPr>
          <w:rFonts w:hint="cs"/>
          <w:rtl/>
        </w:rPr>
        <w:t xml:space="preserve"> לוודא כי היבטי ההגנה שולבו </w:t>
      </w:r>
      <w:r>
        <w:rPr>
          <w:rFonts w:hint="cs"/>
          <w:rtl/>
        </w:rPr>
        <w:t>כבר</w:t>
      </w:r>
      <w:r w:rsidRPr="00F51602">
        <w:rPr>
          <w:rFonts w:hint="cs"/>
          <w:rtl/>
        </w:rPr>
        <w:t xml:space="preserve"> משלב הייזום והתכנון, דרך הפיתוח ועד להעברה לייצור. </w:t>
      </w:r>
    </w:p>
    <w:p w14:paraId="6D81DC4B" w14:textId="77777777" w:rsidR="004A4C2C" w:rsidRPr="00F51602" w:rsidRDefault="004A4C2C" w:rsidP="00A074C5">
      <w:pPr>
        <w:pStyle w:val="100"/>
        <w:rPr>
          <w:rtl/>
        </w:rPr>
      </w:pPr>
      <w:r w:rsidRPr="00F51602">
        <w:rPr>
          <w:rFonts w:hint="cs"/>
          <w:rtl/>
        </w:rPr>
        <w:t>מאגרי המידע הקיימים ברשויות המקומיות מכילים מידע רב על מיליוני תושבים, שחלקו מוגדר כ"מידע רגיש" על פי חוק הפרטיות. על חלק ממאגרי המידע</w:t>
      </w:r>
      <w:r>
        <w:rPr>
          <w:rFonts w:hint="cs"/>
          <w:rtl/>
        </w:rPr>
        <w:t xml:space="preserve"> </w:t>
      </w:r>
      <w:r w:rsidRPr="00F51602">
        <w:rPr>
          <w:rFonts w:hint="cs"/>
          <w:rtl/>
        </w:rPr>
        <w:t xml:space="preserve">חלה רמת האבטחה הגבוהה. בערים החכמות מצטברת כמות עצומה של מידע במאגרים שונים, החל ממאגרים בסיסיים המכילים מידע </w:t>
      </w:r>
      <w:r>
        <w:rPr>
          <w:rFonts w:hint="cs"/>
          <w:rtl/>
        </w:rPr>
        <w:t xml:space="preserve">על </w:t>
      </w:r>
      <w:r w:rsidRPr="00F51602">
        <w:rPr>
          <w:rFonts w:hint="cs"/>
          <w:rtl/>
        </w:rPr>
        <w:t>אודות תושבי העיר, כגון מאגר תשלומי הארנונה או נתוני החינוך העירוניים</w:t>
      </w:r>
      <w:r>
        <w:rPr>
          <w:rFonts w:hint="cs"/>
          <w:rtl/>
        </w:rPr>
        <w:t>,</w:t>
      </w:r>
      <w:r w:rsidRPr="00F51602">
        <w:rPr>
          <w:rFonts w:hint="cs"/>
          <w:rtl/>
        </w:rPr>
        <w:t xml:space="preserve"> ועד למאגרים הייחוד</w:t>
      </w:r>
      <w:r>
        <w:rPr>
          <w:rFonts w:hint="cs"/>
          <w:rtl/>
        </w:rPr>
        <w:t>י</w:t>
      </w:r>
      <w:r w:rsidRPr="00F51602">
        <w:rPr>
          <w:rFonts w:hint="cs"/>
          <w:rtl/>
        </w:rPr>
        <w:t>ים לערים חכמות, כגון מאגר מידע המצטבר מרשת ה-</w:t>
      </w:r>
      <w:r w:rsidRPr="00F51602">
        <w:t>Wi-Fi</w:t>
      </w:r>
      <w:r w:rsidRPr="00F51602">
        <w:rPr>
          <w:rFonts w:hint="cs"/>
          <w:rtl/>
        </w:rPr>
        <w:t xml:space="preserve"> העירונית, מכרטיסי התושב המקומיים או מאפליקציות שונות שמפעילה הרשות המקומית.</w:t>
      </w:r>
    </w:p>
    <w:p w14:paraId="0992BB95" w14:textId="77777777" w:rsidR="004A4C2C" w:rsidRPr="00F51602" w:rsidRDefault="004A4C2C" w:rsidP="00A074C5">
      <w:pPr>
        <w:pStyle w:val="100"/>
      </w:pPr>
      <w:r w:rsidRPr="00F51602">
        <w:rPr>
          <w:rFonts w:hint="cs"/>
          <w:rtl/>
        </w:rPr>
        <w:t>מבקר המדינה עמד בדוחות קודמים</w:t>
      </w:r>
      <w:r>
        <w:rPr>
          <w:vertAlign w:val="superscript"/>
          <w:rtl/>
        </w:rPr>
        <w:footnoteReference w:id="75"/>
      </w:r>
      <w:r w:rsidRPr="00F51602">
        <w:rPr>
          <w:rFonts w:hint="cs"/>
          <w:rtl/>
        </w:rPr>
        <w:t xml:space="preserve"> על החולשות הקיימות בהיבטי הגנת הפרטיות ואבטחת </w:t>
      </w:r>
      <w:r>
        <w:rPr>
          <w:rFonts w:hint="cs"/>
          <w:rtl/>
        </w:rPr>
        <w:t>ה</w:t>
      </w:r>
      <w:r w:rsidRPr="00F51602">
        <w:rPr>
          <w:rFonts w:hint="cs"/>
          <w:rtl/>
        </w:rPr>
        <w:t>מידע ברשויות המקומיות. כך</w:t>
      </w:r>
      <w:r>
        <w:rPr>
          <w:rFonts w:hint="cs"/>
          <w:rtl/>
        </w:rPr>
        <w:t>,</w:t>
      </w:r>
      <w:r w:rsidRPr="00F51602">
        <w:rPr>
          <w:rFonts w:hint="cs"/>
          <w:rtl/>
        </w:rPr>
        <w:t xml:space="preserve"> למשל</w:t>
      </w:r>
      <w:r>
        <w:rPr>
          <w:rFonts w:hint="cs"/>
          <w:rtl/>
        </w:rPr>
        <w:t>,</w:t>
      </w:r>
      <w:r w:rsidRPr="00F51602">
        <w:rPr>
          <w:rFonts w:hint="cs"/>
          <w:rtl/>
        </w:rPr>
        <w:t xml:space="preserve"> בדוח שפורסם בנובמבר 2017 צוין כי פעילות הרשויות המקומיות בתחום אבטחת המידע והגנת הפרטיות אינה מוסדרת על ידי השלטון המרכזי וכי כל </w:t>
      </w:r>
      <w:r w:rsidRPr="00F51602">
        <w:rPr>
          <w:rFonts w:hint="cs"/>
          <w:rtl/>
        </w:rPr>
        <w:lastRenderedPageBreak/>
        <w:t xml:space="preserve">רשות מתמודדת עם נושא אבטחת המידע כמיטב הבנתה, חלק מהרשויות המקומיות שנבדקו לא ביצעו מעולם סקרי סיכונים ומבדקי חדירה. </w:t>
      </w:r>
    </w:p>
    <w:p w14:paraId="05625E8C" w14:textId="77777777" w:rsidR="004A4C2C" w:rsidRPr="00F51602" w:rsidRDefault="004A4C2C" w:rsidP="00A074C5">
      <w:pPr>
        <w:pStyle w:val="100"/>
        <w:rPr>
          <w:rtl/>
        </w:rPr>
      </w:pPr>
      <w:r w:rsidRPr="00F51602">
        <w:rPr>
          <w:rFonts w:hint="cs"/>
          <w:rtl/>
        </w:rPr>
        <w:t>מחקר שנעשה בשנת 2018 ה</w:t>
      </w:r>
      <w:r w:rsidRPr="00F51602">
        <w:rPr>
          <w:rtl/>
        </w:rPr>
        <w:t xml:space="preserve">צביע על פערים במוכנות של </w:t>
      </w:r>
      <w:r>
        <w:rPr>
          <w:rFonts w:hint="cs"/>
          <w:rtl/>
        </w:rPr>
        <w:t>רשויות מקומיות</w:t>
      </w:r>
      <w:r w:rsidRPr="00F51602">
        <w:rPr>
          <w:rtl/>
        </w:rPr>
        <w:t xml:space="preserve"> בישראל</w:t>
      </w:r>
      <w:r w:rsidRPr="00F51602">
        <w:rPr>
          <w:rFonts w:hint="cs"/>
          <w:rtl/>
        </w:rPr>
        <w:t xml:space="preserve"> </w:t>
      </w:r>
      <w:r w:rsidRPr="00F51602">
        <w:rPr>
          <w:rtl/>
        </w:rPr>
        <w:t>להתקפות סייבר</w:t>
      </w:r>
      <w:r w:rsidRPr="00F51602">
        <w:rPr>
          <w:rFonts w:hint="cs"/>
          <w:rtl/>
        </w:rPr>
        <w:t xml:space="preserve">: </w:t>
      </w:r>
      <w:r>
        <w:rPr>
          <w:rFonts w:hint="cs"/>
          <w:rtl/>
        </w:rPr>
        <w:t>רשויות</w:t>
      </w:r>
      <w:r w:rsidRPr="00F51602">
        <w:rPr>
          <w:rtl/>
        </w:rPr>
        <w:t xml:space="preserve"> בעלות תשתית חזקה של מערכות מידע מסוגלות</w:t>
      </w:r>
      <w:r w:rsidRPr="00F51602">
        <w:rPr>
          <w:rFonts w:hint="cs"/>
          <w:rtl/>
        </w:rPr>
        <w:t xml:space="preserve"> </w:t>
      </w:r>
      <w:r w:rsidRPr="00F51602">
        <w:rPr>
          <w:rtl/>
        </w:rPr>
        <w:t>להעמיד פתרונות וכן מערכות העומדות בחזית הטכנולוגיה. לעומת</w:t>
      </w:r>
      <w:r w:rsidRPr="00F51602">
        <w:rPr>
          <w:rFonts w:hint="cs"/>
          <w:rtl/>
        </w:rPr>
        <w:t xml:space="preserve"> </w:t>
      </w:r>
      <w:r w:rsidRPr="00F51602">
        <w:rPr>
          <w:rtl/>
        </w:rPr>
        <w:t xml:space="preserve">זאת </w:t>
      </w:r>
      <w:r>
        <w:rPr>
          <w:rFonts w:hint="cs"/>
          <w:rtl/>
        </w:rPr>
        <w:t>רשויות</w:t>
      </w:r>
      <w:r w:rsidRPr="00F51602">
        <w:rPr>
          <w:rtl/>
        </w:rPr>
        <w:t xml:space="preserve"> שבהן מערך המחשוב אינו גדול חסינות פחות </w:t>
      </w:r>
      <w:r>
        <w:rPr>
          <w:rFonts w:hint="cs"/>
          <w:rtl/>
        </w:rPr>
        <w:t>ב</w:t>
      </w:r>
      <w:r w:rsidRPr="00F51602">
        <w:rPr>
          <w:rFonts w:hint="cs"/>
          <w:rtl/>
        </w:rPr>
        <w:t xml:space="preserve">פני התקפות סייבר </w:t>
      </w:r>
      <w:r w:rsidRPr="00F51602">
        <w:rPr>
          <w:rtl/>
        </w:rPr>
        <w:t>וחסרות את המשאבים, את</w:t>
      </w:r>
      <w:r w:rsidRPr="00F51602">
        <w:rPr>
          <w:rFonts w:hint="cs"/>
          <w:rtl/>
        </w:rPr>
        <w:t xml:space="preserve"> </w:t>
      </w:r>
      <w:r w:rsidRPr="00F51602">
        <w:rPr>
          <w:rtl/>
        </w:rPr>
        <w:t>כוח העבודה ואת הידע הדרוש להעמדת הפתרונות הדרושים בעידן הנוכחי</w:t>
      </w:r>
      <w:r>
        <w:rPr>
          <w:vertAlign w:val="superscript"/>
          <w:rtl/>
        </w:rPr>
        <w:footnoteReference w:id="76"/>
      </w:r>
      <w:r w:rsidRPr="00F51602">
        <w:rPr>
          <w:rtl/>
        </w:rPr>
        <w:t>.</w:t>
      </w:r>
    </w:p>
    <w:p w14:paraId="72305463" w14:textId="77777777" w:rsidR="004A4C2C" w:rsidRPr="00F51602" w:rsidRDefault="004A4C2C" w:rsidP="00A074C5">
      <w:pPr>
        <w:pStyle w:val="100"/>
        <w:rPr>
          <w:rtl/>
        </w:rPr>
      </w:pPr>
      <w:r w:rsidRPr="00F51602">
        <w:rPr>
          <w:rFonts w:hint="cs"/>
          <w:rtl/>
        </w:rPr>
        <w:t xml:space="preserve">גם בדיונים שהתקיימו בכנסת </w:t>
      </w:r>
      <w:r>
        <w:rPr>
          <w:rFonts w:hint="cs"/>
          <w:rtl/>
        </w:rPr>
        <w:t>בעניין</w:t>
      </w:r>
      <w:r w:rsidRPr="00F51602">
        <w:rPr>
          <w:rFonts w:hint="cs"/>
          <w:rtl/>
        </w:rPr>
        <w:t xml:space="preserve"> עלה נושא הפערים בין הרשויות המקומיות בתחום הגנת הסייבר, ובכלל זה</w:t>
      </w:r>
      <w:r>
        <w:rPr>
          <w:rFonts w:hint="cs"/>
          <w:rtl/>
        </w:rPr>
        <w:t xml:space="preserve"> </w:t>
      </w:r>
      <w:r w:rsidRPr="00F51602">
        <w:rPr>
          <w:rFonts w:hint="cs"/>
          <w:rtl/>
        </w:rPr>
        <w:t>הקושי הקיים בקרב חלק מהרשויות המקומיות להעמיד תקציבים וכוח אדם איכותי (מנמ"ר וממונה אבטחת מידע) שיתנו מענה להיבטים אלו</w:t>
      </w:r>
      <w:r>
        <w:rPr>
          <w:vertAlign w:val="superscript"/>
          <w:rtl/>
        </w:rPr>
        <w:footnoteReference w:id="77"/>
      </w:r>
      <w:r w:rsidRPr="00F51602">
        <w:rPr>
          <w:rFonts w:hint="cs"/>
          <w:rtl/>
        </w:rPr>
        <w:t xml:space="preserve">. </w:t>
      </w:r>
    </w:p>
    <w:p w14:paraId="137A8861" w14:textId="77777777" w:rsidR="004A4C2C" w:rsidRDefault="004A4C2C" w:rsidP="00A074C5">
      <w:pPr>
        <w:pStyle w:val="100"/>
        <w:rPr>
          <w:rtl/>
        </w:rPr>
      </w:pPr>
      <w:r w:rsidRPr="00F51602">
        <w:rPr>
          <w:rFonts w:hint="cs"/>
          <w:rtl/>
        </w:rPr>
        <w:t xml:space="preserve">יצוין כי גם ממשלת ישראל עמדה על הסיכונים הטמונים בהיבטי </w:t>
      </w:r>
      <w:r w:rsidRPr="00F51602">
        <w:rPr>
          <w:rtl/>
        </w:rPr>
        <w:t>הגנת הפרטיות והגנת הסייבר</w:t>
      </w:r>
      <w:r w:rsidRPr="00F51602">
        <w:rPr>
          <w:rFonts w:hint="cs"/>
          <w:rtl/>
        </w:rPr>
        <w:t xml:space="preserve"> ברשויות המקומיות וקיבלה ב</w:t>
      </w:r>
      <w:r w:rsidRPr="00F51602">
        <w:rPr>
          <w:rtl/>
        </w:rPr>
        <w:t xml:space="preserve">ינואר 2017 </w:t>
      </w:r>
      <w:r w:rsidRPr="00F51602">
        <w:rPr>
          <w:rFonts w:hint="cs"/>
          <w:rtl/>
        </w:rPr>
        <w:t>החלטה</w:t>
      </w:r>
      <w:r w:rsidRPr="00F51602">
        <w:rPr>
          <w:rtl/>
        </w:rPr>
        <w:t xml:space="preserve"> </w:t>
      </w:r>
      <w:r>
        <w:rPr>
          <w:rFonts w:hint="cs"/>
          <w:rtl/>
        </w:rPr>
        <w:t>"</w:t>
      </w:r>
      <w:r>
        <w:rPr>
          <w:rtl/>
        </w:rPr>
        <w:t xml:space="preserve">להפעיל בחיפה מודל של </w:t>
      </w:r>
      <w:r>
        <w:rPr>
          <w:rFonts w:hint="cs"/>
          <w:rtl/>
        </w:rPr>
        <w:t>'</w:t>
      </w:r>
      <w:r>
        <w:rPr>
          <w:rtl/>
        </w:rPr>
        <w:t>עיר חכמה ומוגנת סייבר</w:t>
      </w:r>
      <w:r>
        <w:rPr>
          <w:rFonts w:hint="cs"/>
          <w:rtl/>
        </w:rPr>
        <w:t>' אשר יהווה מודל ייחודי וחדשני מסוגו בארץ, הכולל פרויקטים מתחום הערים החכמות תוך שילוב מעטפת הגנת סייבר</w:t>
      </w:r>
      <w:r w:rsidRPr="00F51602">
        <w:rPr>
          <w:rFonts w:hint="cs"/>
          <w:rtl/>
        </w:rPr>
        <w:t xml:space="preserve">. </w:t>
      </w:r>
      <w:r>
        <w:rPr>
          <w:rFonts w:hint="cs"/>
          <w:rtl/>
        </w:rPr>
        <w:t xml:space="preserve">המודל יוכל לשמש כתשתית עתידית לרשויות מקומיות אחרות בצפון ובכלל המרחב המוניציפאלי...". כן צוין בהחלטה כי </w:t>
      </w:r>
      <w:r w:rsidRPr="00F51602">
        <w:rPr>
          <w:rtl/>
        </w:rPr>
        <w:t>לצורך כך</w:t>
      </w:r>
      <w:r>
        <w:rPr>
          <w:rFonts w:hint="cs"/>
          <w:rtl/>
        </w:rPr>
        <w:t xml:space="preserve"> </w:t>
      </w:r>
      <w:r w:rsidRPr="00F51602">
        <w:rPr>
          <w:rtl/>
        </w:rPr>
        <w:t>הוטל על ראש מערך הסייבר הלאומי</w:t>
      </w:r>
      <w:r w:rsidRPr="00F51602">
        <w:rPr>
          <w:rFonts w:hint="cs"/>
          <w:rtl/>
        </w:rPr>
        <w:t xml:space="preserve"> </w:t>
      </w:r>
      <w:r w:rsidRPr="00F51602">
        <w:rPr>
          <w:rtl/>
        </w:rPr>
        <w:t>ומנכ"ל המשרד לשוויון חברתי</w:t>
      </w:r>
      <w:r>
        <w:rPr>
          <w:rFonts w:hint="cs"/>
          <w:rtl/>
        </w:rPr>
        <w:t xml:space="preserve"> להקים צוות בראשותם ובהשתתפות גורמים נוספים, אשר יגבש</w:t>
      </w:r>
      <w:r w:rsidRPr="00F51602">
        <w:rPr>
          <w:rtl/>
        </w:rPr>
        <w:t xml:space="preserve"> ת</w:t>
      </w:r>
      <w:r w:rsidRPr="00F51602">
        <w:rPr>
          <w:rFonts w:hint="cs"/>
          <w:rtl/>
        </w:rPr>
        <w:t>ו</w:t>
      </w:r>
      <w:r w:rsidRPr="00F51602">
        <w:rPr>
          <w:rtl/>
        </w:rPr>
        <w:t xml:space="preserve">כנית אסטרטגית אינטגרטיבית בתחום </w:t>
      </w:r>
      <w:r>
        <w:rPr>
          <w:rFonts w:hint="cs"/>
          <w:rtl/>
        </w:rPr>
        <w:t>"</w:t>
      </w:r>
      <w:r w:rsidRPr="00F51602">
        <w:rPr>
          <w:rtl/>
        </w:rPr>
        <w:t>ערים חכמות ומוגנות סייבר</w:t>
      </w:r>
      <w:r>
        <w:rPr>
          <w:rFonts w:hint="cs"/>
          <w:rtl/>
        </w:rPr>
        <w:t>"</w:t>
      </w:r>
      <w:r>
        <w:rPr>
          <w:rtl/>
        </w:rPr>
        <w:t xml:space="preserve"> ו</w:t>
      </w:r>
      <w:r>
        <w:rPr>
          <w:rFonts w:hint="cs"/>
          <w:rtl/>
        </w:rPr>
        <w:t>יפעל</w:t>
      </w:r>
      <w:r w:rsidRPr="00F51602">
        <w:rPr>
          <w:rtl/>
        </w:rPr>
        <w:t xml:space="preserve"> ליישומה</w:t>
      </w:r>
      <w:r w:rsidRPr="00F51602">
        <w:rPr>
          <w:rFonts w:hint="cs"/>
          <w:rtl/>
        </w:rPr>
        <w:t xml:space="preserve"> </w:t>
      </w:r>
      <w:r>
        <w:rPr>
          <w:rFonts w:hint="cs"/>
          <w:rtl/>
        </w:rPr>
        <w:t>(</w:t>
      </w:r>
      <w:r w:rsidRPr="00F51602">
        <w:rPr>
          <w:rFonts w:hint="cs"/>
          <w:rtl/>
        </w:rPr>
        <w:t>על יישום החלטת הממשלה בנושא זה ראו להלן בפרק "</w:t>
      </w:r>
      <w:r w:rsidRPr="00F51602">
        <w:rPr>
          <w:rtl/>
        </w:rPr>
        <w:t xml:space="preserve">יישום החלטות </w:t>
      </w:r>
      <w:r w:rsidRPr="00F51602">
        <w:rPr>
          <w:rFonts w:hint="cs"/>
          <w:rtl/>
        </w:rPr>
        <w:t>ה</w:t>
      </w:r>
      <w:r w:rsidRPr="00F51602">
        <w:rPr>
          <w:rtl/>
        </w:rPr>
        <w:t>ממשלה לקידום תחום ערים חכמות בישראל</w:t>
      </w:r>
      <w:r w:rsidRPr="00F51602">
        <w:rPr>
          <w:rFonts w:hint="cs"/>
          <w:rtl/>
        </w:rPr>
        <w:t>"</w:t>
      </w:r>
      <w:r>
        <w:rPr>
          <w:rFonts w:hint="cs"/>
          <w:rtl/>
        </w:rPr>
        <w:t>)</w:t>
      </w:r>
      <w:r w:rsidRPr="00F51602">
        <w:rPr>
          <w:rtl/>
        </w:rPr>
        <w:t>.</w:t>
      </w:r>
    </w:p>
    <w:p w14:paraId="3AFBD659" w14:textId="77777777" w:rsidR="004A4C2C" w:rsidRPr="00F51602" w:rsidRDefault="004A4C2C" w:rsidP="00A074C5">
      <w:pPr>
        <w:pStyle w:val="414"/>
        <w:rPr>
          <w:rtl/>
        </w:rPr>
      </w:pPr>
      <w:r w:rsidRPr="00F51602">
        <w:rPr>
          <w:rFonts w:hint="cs"/>
          <w:rtl/>
        </w:rPr>
        <w:t xml:space="preserve">פעילות משרדי הממשלה </w:t>
      </w:r>
    </w:p>
    <w:p w14:paraId="3CD1C6C5" w14:textId="77777777" w:rsidR="004A4C2C" w:rsidRPr="00F51602" w:rsidRDefault="004A4C2C" w:rsidP="00A074C5">
      <w:pPr>
        <w:pStyle w:val="100"/>
        <w:rPr>
          <w:rtl/>
        </w:rPr>
      </w:pPr>
      <w:r w:rsidRPr="00F51602">
        <w:rPr>
          <w:rFonts w:hint="cs"/>
          <w:rtl/>
        </w:rPr>
        <w:t xml:space="preserve">ישנם כמה גופים ממשלתיים מרכזיים העוסקים </w:t>
      </w:r>
      <w:r w:rsidRPr="00CF2A76">
        <w:rPr>
          <w:rFonts w:hint="cs"/>
          <w:rtl/>
        </w:rPr>
        <w:t>במישרין ב</w:t>
      </w:r>
      <w:r w:rsidRPr="00CF2A76">
        <w:rPr>
          <w:rtl/>
        </w:rPr>
        <w:t>היבטי הגנת הפרטיות, אבטחת המידע והגנת הסייבר בעיר החכמה</w:t>
      </w:r>
      <w:r w:rsidRPr="00CF2A76">
        <w:rPr>
          <w:rFonts w:hint="cs"/>
          <w:rtl/>
        </w:rPr>
        <w:t>: הרשות להגנת הפרטיות במשרד</w:t>
      </w:r>
      <w:r w:rsidRPr="00F51602">
        <w:rPr>
          <w:rFonts w:hint="cs"/>
          <w:rtl/>
        </w:rPr>
        <w:t xml:space="preserve"> המשפטים מתוקף היותה </w:t>
      </w:r>
      <w:r>
        <w:rPr>
          <w:rFonts w:hint="cs"/>
          <w:rtl/>
        </w:rPr>
        <w:t>המאסדר</w:t>
      </w:r>
      <w:r w:rsidRPr="00F51602">
        <w:rPr>
          <w:rFonts w:hint="cs"/>
          <w:rtl/>
        </w:rPr>
        <w:t xml:space="preserve"> המרכזי המופקד על הגנת הפרטיות והגנת המידע האישי במאגרי מידע דיגיטליים; מערך הסייבר הלאומי במשרד ראש הממשלה האחראי מתוקף החלטות הממשלה ש</w:t>
      </w:r>
      <w:r>
        <w:rPr>
          <w:rFonts w:hint="cs"/>
          <w:rtl/>
        </w:rPr>
        <w:t>ה</w:t>
      </w:r>
      <w:r w:rsidRPr="00F51602">
        <w:rPr>
          <w:rFonts w:hint="cs"/>
          <w:rtl/>
        </w:rPr>
        <w:t xml:space="preserve">תקבלו בנושא על </w:t>
      </w:r>
      <w:r w:rsidRPr="00F51602">
        <w:rPr>
          <w:rtl/>
        </w:rPr>
        <w:t xml:space="preserve">כלל היבטי הגנת הסייבר במרחב האזרחי, החל מגיבוש מדיניות ובניין כוח טכנולוגי, </w:t>
      </w:r>
      <w:r>
        <w:rPr>
          <w:rFonts w:hint="cs"/>
          <w:rtl/>
        </w:rPr>
        <w:t>וכלה</w:t>
      </w:r>
      <w:r w:rsidRPr="00F51602">
        <w:rPr>
          <w:rtl/>
        </w:rPr>
        <w:t xml:space="preserve"> </w:t>
      </w:r>
      <w:r>
        <w:rPr>
          <w:rFonts w:hint="cs"/>
          <w:rtl/>
        </w:rPr>
        <w:t>ב</w:t>
      </w:r>
      <w:r w:rsidRPr="00F51602">
        <w:rPr>
          <w:rtl/>
        </w:rPr>
        <w:t>הגנה מבצעית בסייבר</w:t>
      </w:r>
      <w:r w:rsidRPr="00F51602">
        <w:rPr>
          <w:rFonts w:hint="cs"/>
          <w:rtl/>
        </w:rPr>
        <w:t>; משרד הפנים - המינהל לשירותי חירום הפועל לקידום ושיפור מוכנות הרשויות המקומיות לחירום:</w:t>
      </w:r>
    </w:p>
    <w:p w14:paraId="56C3496F" w14:textId="77777777" w:rsidR="004A4C2C" w:rsidRDefault="004A4C2C" w:rsidP="004A4C2C">
      <w:pPr>
        <w:bidi w:val="0"/>
        <w:spacing w:after="200" w:line="276" w:lineRule="auto"/>
        <w:rPr>
          <w:szCs w:val="20"/>
          <w:rtl/>
        </w:rPr>
      </w:pPr>
      <w:r>
        <w:rPr>
          <w:rtl/>
        </w:rPr>
        <w:br w:type="page"/>
      </w:r>
    </w:p>
    <w:p w14:paraId="19562F54" w14:textId="443A1982" w:rsidR="004A4C2C" w:rsidRPr="00C857AE" w:rsidRDefault="00C857AE" w:rsidP="00C857AE">
      <w:pPr>
        <w:pStyle w:val="aa"/>
        <w:rPr>
          <w:b/>
          <w:bCs/>
          <w:rtl/>
        </w:rPr>
      </w:pPr>
      <w:r w:rsidRPr="00F51602">
        <w:rPr>
          <w:noProof/>
        </w:rPr>
        <w:lastRenderedPageBreak/>
        <w:drawing>
          <wp:anchor distT="0" distB="0" distL="114300" distR="114300" simplePos="0" relativeHeight="251667456" behindDoc="0" locked="0" layoutInCell="1" allowOverlap="1" wp14:anchorId="2E0C0DC3" wp14:editId="47288B7F">
            <wp:simplePos x="0" y="0"/>
            <wp:positionH relativeFrom="margin">
              <wp:posOffset>0</wp:posOffset>
            </wp:positionH>
            <wp:positionV relativeFrom="paragraph">
              <wp:posOffset>493407</wp:posOffset>
            </wp:positionV>
            <wp:extent cx="1975485" cy="1125855"/>
            <wp:effectExtent l="0" t="0" r="5715" b="0"/>
            <wp:wrapNone/>
            <wp:docPr id="13"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13857" name=""/>
                    <pic:cNvPicPr/>
                  </pic:nvPicPr>
                  <pic:blipFill>
                    <a:blip r:embed="rId27">
                      <a:extLst>
                        <a:ext uri="{28A0092B-C50C-407E-A947-70E740481C1C}">
                          <a14:useLocalDpi xmlns:a14="http://schemas.microsoft.com/office/drawing/2010/main" val="0"/>
                        </a:ext>
                      </a:extLst>
                    </a:blip>
                    <a:stretch>
                      <a:fillRect/>
                    </a:stretch>
                  </pic:blipFill>
                  <pic:spPr>
                    <a:xfrm>
                      <a:off x="0" y="0"/>
                      <a:ext cx="1975485" cy="1125855"/>
                    </a:xfrm>
                    <a:prstGeom prst="rect">
                      <a:avLst/>
                    </a:prstGeom>
                  </pic:spPr>
                </pic:pic>
              </a:graphicData>
            </a:graphic>
            <wp14:sizeRelH relativeFrom="margin">
              <wp14:pctWidth>0</wp14:pctWidth>
            </wp14:sizeRelH>
            <wp14:sizeRelV relativeFrom="margin">
              <wp14:pctHeight>0</wp14:pctHeight>
            </wp14:sizeRelV>
          </wp:anchor>
        </w:drawing>
      </w:r>
      <w:r w:rsidR="004A4C2C" w:rsidRPr="00F51602">
        <w:rPr>
          <w:rtl/>
        </w:rPr>
        <w:t xml:space="preserve">תרשים </w:t>
      </w:r>
      <w:r w:rsidR="004A4C2C">
        <w:rPr>
          <w:rFonts w:hint="cs"/>
          <w:rtl/>
        </w:rPr>
        <w:t>12</w:t>
      </w:r>
      <w:r w:rsidR="004A4C2C" w:rsidRPr="00F51602">
        <w:rPr>
          <w:rtl/>
        </w:rPr>
        <w:t xml:space="preserve">: </w:t>
      </w:r>
      <w:r w:rsidR="004A4C2C" w:rsidRPr="00C857AE">
        <w:rPr>
          <w:rFonts w:hint="cs"/>
          <w:b/>
          <w:bCs/>
          <w:rtl/>
        </w:rPr>
        <w:t>הגופים העיקריים העוסקים ב</w:t>
      </w:r>
      <w:r w:rsidR="004A4C2C" w:rsidRPr="00C857AE">
        <w:rPr>
          <w:b/>
          <w:bCs/>
          <w:rtl/>
        </w:rPr>
        <w:t>היבטי הגנת הפרטיות, אבטחת המידע והגנת הסייבר בעיר החכמה</w:t>
      </w:r>
    </w:p>
    <w:p w14:paraId="6F864F37" w14:textId="2D056D2D" w:rsidR="004A4C2C" w:rsidRPr="00F51602" w:rsidRDefault="004A4C2C" w:rsidP="00C857AE">
      <w:pPr>
        <w:spacing w:line="269" w:lineRule="auto"/>
        <w:rPr>
          <w:b/>
          <w:bCs/>
          <w:u w:val="single"/>
          <w:rtl/>
        </w:rPr>
      </w:pPr>
    </w:p>
    <w:p w14:paraId="0E99D204" w14:textId="77777777" w:rsidR="004A4C2C" w:rsidRPr="00F51602" w:rsidRDefault="004A4C2C" w:rsidP="004A4C2C">
      <w:pPr>
        <w:spacing w:line="269" w:lineRule="auto"/>
        <w:rPr>
          <w:rtl/>
        </w:rPr>
      </w:pPr>
      <w:r w:rsidRPr="00F51602">
        <w:rPr>
          <w:noProof/>
        </w:rPr>
        <w:drawing>
          <wp:anchor distT="0" distB="0" distL="114300" distR="114300" simplePos="0" relativeHeight="251665408" behindDoc="0" locked="0" layoutInCell="1" allowOverlap="1" wp14:anchorId="76BD944E" wp14:editId="61EF6660">
            <wp:simplePos x="0" y="0"/>
            <wp:positionH relativeFrom="margin">
              <wp:posOffset>4031615</wp:posOffset>
            </wp:positionH>
            <wp:positionV relativeFrom="paragraph">
              <wp:posOffset>-227330</wp:posOffset>
            </wp:positionV>
            <wp:extent cx="929005" cy="1118870"/>
            <wp:effectExtent l="0" t="0" r="4445" b="5080"/>
            <wp:wrapNone/>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640332" name="Picture 3"/>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929005" cy="1118870"/>
                    </a:xfrm>
                    <a:prstGeom prst="rect">
                      <a:avLst/>
                    </a:prstGeom>
                    <a:noFill/>
                  </pic:spPr>
                </pic:pic>
              </a:graphicData>
            </a:graphic>
            <wp14:sizeRelH relativeFrom="margin">
              <wp14:pctWidth>0</wp14:pctWidth>
            </wp14:sizeRelH>
            <wp14:sizeRelV relativeFrom="margin">
              <wp14:pctHeight>0</wp14:pctHeight>
            </wp14:sizeRelV>
          </wp:anchor>
        </w:drawing>
      </w:r>
      <w:r w:rsidRPr="00F51602">
        <w:rPr>
          <w:noProof/>
        </w:rPr>
        <w:drawing>
          <wp:anchor distT="0" distB="0" distL="114300" distR="114300" simplePos="0" relativeHeight="251666432" behindDoc="0" locked="0" layoutInCell="1" allowOverlap="1" wp14:anchorId="38375C66" wp14:editId="3EE081A2">
            <wp:simplePos x="0" y="0"/>
            <wp:positionH relativeFrom="column">
              <wp:posOffset>2278380</wp:posOffset>
            </wp:positionH>
            <wp:positionV relativeFrom="paragraph">
              <wp:posOffset>-178435</wp:posOffset>
            </wp:positionV>
            <wp:extent cx="1059119" cy="1063673"/>
            <wp:effectExtent l="0" t="0" r="8255" b="3175"/>
            <wp:wrapNone/>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95715" name=""/>
                    <pic:cNvPicPr/>
                  </pic:nvPicPr>
                  <pic:blipFill>
                    <a:blip r:embed="rId29">
                      <a:extLst>
                        <a:ext uri="{28A0092B-C50C-407E-A947-70E740481C1C}">
                          <a14:useLocalDpi xmlns:a14="http://schemas.microsoft.com/office/drawing/2010/main" val="0"/>
                        </a:ext>
                      </a:extLst>
                    </a:blip>
                    <a:stretch>
                      <a:fillRect/>
                    </a:stretch>
                  </pic:blipFill>
                  <pic:spPr>
                    <a:xfrm>
                      <a:off x="0" y="0"/>
                      <a:ext cx="1059119" cy="1063673"/>
                    </a:xfrm>
                    <a:prstGeom prst="rect">
                      <a:avLst/>
                    </a:prstGeom>
                  </pic:spPr>
                </pic:pic>
              </a:graphicData>
            </a:graphic>
            <wp14:sizeRelH relativeFrom="margin">
              <wp14:pctWidth>0</wp14:pctWidth>
            </wp14:sizeRelH>
            <wp14:sizeRelV relativeFrom="margin">
              <wp14:pctHeight>0</wp14:pctHeight>
            </wp14:sizeRelV>
          </wp:anchor>
        </w:drawing>
      </w:r>
    </w:p>
    <w:p w14:paraId="3E1A9F9F" w14:textId="77777777" w:rsidR="004A4C2C" w:rsidRPr="00F51602" w:rsidRDefault="004A4C2C" w:rsidP="004A4C2C">
      <w:pPr>
        <w:spacing w:line="269" w:lineRule="auto"/>
        <w:rPr>
          <w:b/>
          <w:bCs/>
          <w:u w:val="single"/>
          <w:rtl/>
        </w:rPr>
      </w:pPr>
    </w:p>
    <w:p w14:paraId="1E6A6B22" w14:textId="77777777" w:rsidR="004A4C2C" w:rsidRPr="00F51602" w:rsidRDefault="004A4C2C" w:rsidP="004A4C2C">
      <w:pPr>
        <w:spacing w:line="269" w:lineRule="auto"/>
        <w:rPr>
          <w:b/>
          <w:bCs/>
          <w:u w:val="single"/>
          <w:rtl/>
        </w:rPr>
      </w:pPr>
    </w:p>
    <w:p w14:paraId="739CBF0E" w14:textId="77777777" w:rsidR="004A4C2C" w:rsidRDefault="004A4C2C" w:rsidP="004A4C2C">
      <w:pPr>
        <w:spacing w:line="269" w:lineRule="auto"/>
        <w:rPr>
          <w:b/>
          <w:bCs/>
          <w:u w:val="single"/>
          <w:rtl/>
        </w:rPr>
      </w:pPr>
    </w:p>
    <w:p w14:paraId="5F5A75C5" w14:textId="77777777" w:rsidR="004A4C2C" w:rsidRDefault="004A4C2C" w:rsidP="004A4C2C">
      <w:pPr>
        <w:spacing w:line="269" w:lineRule="auto"/>
        <w:rPr>
          <w:b/>
          <w:bCs/>
          <w:u w:val="single"/>
          <w:rtl/>
        </w:rPr>
      </w:pPr>
    </w:p>
    <w:p w14:paraId="2C64DFCF" w14:textId="77777777" w:rsidR="004A4C2C" w:rsidRDefault="004A4C2C" w:rsidP="004A4C2C">
      <w:pPr>
        <w:spacing w:line="269" w:lineRule="auto"/>
        <w:rPr>
          <w:rFonts w:asciiTheme="minorBidi" w:hAnsiTheme="minorBidi"/>
          <w:sz w:val="22"/>
          <w:szCs w:val="22"/>
          <w:rtl/>
        </w:rPr>
      </w:pPr>
    </w:p>
    <w:p w14:paraId="34EAC87D" w14:textId="77777777" w:rsidR="004A4C2C" w:rsidRPr="00F51602" w:rsidRDefault="004A4C2C" w:rsidP="00C857AE">
      <w:pPr>
        <w:pStyle w:val="ac"/>
        <w:rPr>
          <w:b/>
          <w:bCs/>
          <w:u w:val="single"/>
          <w:rtl/>
        </w:rPr>
      </w:pPr>
      <w:r w:rsidRPr="00FC6B2D">
        <w:rPr>
          <w:rtl/>
        </w:rPr>
        <w:t>על</w:t>
      </w:r>
      <w:r w:rsidRPr="00FC6B2D">
        <w:rPr>
          <w:rFonts w:hint="cs"/>
          <w:rtl/>
        </w:rPr>
        <w:t xml:space="preserve"> פי</w:t>
      </w:r>
      <w:r w:rsidRPr="00FC6B2D">
        <w:rPr>
          <w:rtl/>
        </w:rPr>
        <w:t xml:space="preserve"> נתונים שנאספו במהלך הביקורת, בעיבוד משרד מבקר המדינה</w:t>
      </w:r>
      <w:r w:rsidRPr="00FC6B2D">
        <w:rPr>
          <w:rFonts w:hint="cs"/>
          <w:rtl/>
        </w:rPr>
        <w:t>.</w:t>
      </w:r>
    </w:p>
    <w:p w14:paraId="2E1A3768" w14:textId="797C72E1" w:rsidR="004A4C2C" w:rsidRPr="00F51602" w:rsidRDefault="004A4C2C" w:rsidP="004A4C2C">
      <w:pPr>
        <w:pStyle w:val="aff8"/>
        <w:spacing w:line="269" w:lineRule="auto"/>
        <w:rPr>
          <w:rtl/>
        </w:rPr>
      </w:pPr>
    </w:p>
    <w:p w14:paraId="3ECC5C02" w14:textId="77777777" w:rsidR="004A4C2C" w:rsidRPr="00F51602" w:rsidRDefault="004A4C2C" w:rsidP="00C857AE">
      <w:pPr>
        <w:pStyle w:val="af5"/>
        <w:rPr>
          <w:rtl/>
        </w:rPr>
      </w:pPr>
      <w:r w:rsidRPr="00F51602">
        <w:rPr>
          <w:rFonts w:hint="cs"/>
          <w:rtl/>
        </w:rPr>
        <w:t xml:space="preserve">האחריות </w:t>
      </w:r>
      <w:r>
        <w:rPr>
          <w:rFonts w:hint="cs"/>
          <w:rtl/>
        </w:rPr>
        <w:t>ל</w:t>
      </w:r>
      <w:r w:rsidRPr="00F51602">
        <w:rPr>
          <w:rFonts w:hint="cs"/>
          <w:rtl/>
        </w:rPr>
        <w:t xml:space="preserve">היבטי </w:t>
      </w:r>
      <w:r w:rsidRPr="00F51602">
        <w:rPr>
          <w:rtl/>
        </w:rPr>
        <w:t>הגנת הפרטיות, אבטחת המידע והגנת הסייבר</w:t>
      </w:r>
      <w:r w:rsidRPr="00F51602">
        <w:rPr>
          <w:rFonts w:hint="cs"/>
          <w:rtl/>
        </w:rPr>
        <w:t xml:space="preserve"> מוטלת על הרשות המקומית.</w:t>
      </w:r>
      <w:r w:rsidRPr="00F51602">
        <w:rPr>
          <w:rtl/>
        </w:rPr>
        <w:t xml:space="preserve"> </w:t>
      </w:r>
      <w:r w:rsidRPr="00F51602">
        <w:rPr>
          <w:rFonts w:hint="cs"/>
          <w:rtl/>
        </w:rPr>
        <w:t>כפי שיפורט להלן, הגורמים השונים - הרשות להגנת הפרטיות</w:t>
      </w:r>
      <w:r>
        <w:rPr>
          <w:rFonts w:hint="cs"/>
          <w:rtl/>
        </w:rPr>
        <w:t>,</w:t>
      </w:r>
      <w:r w:rsidRPr="00F51602">
        <w:rPr>
          <w:rFonts w:hint="cs"/>
          <w:rtl/>
        </w:rPr>
        <w:t xml:space="preserve"> מערך הסייבר הלאומי ומשרד הפנים </w:t>
      </w:r>
      <w:r>
        <w:rPr>
          <w:rFonts w:hint="cs"/>
          <w:rtl/>
        </w:rPr>
        <w:t xml:space="preserve">- </w:t>
      </w:r>
      <w:r w:rsidRPr="00F51602">
        <w:rPr>
          <w:rFonts w:hint="cs"/>
          <w:rtl/>
        </w:rPr>
        <w:t xml:space="preserve">נוקטים פעולות שונות </w:t>
      </w:r>
      <w:r>
        <w:rPr>
          <w:rFonts w:hint="cs"/>
          <w:rtl/>
        </w:rPr>
        <w:t xml:space="preserve">כדי </w:t>
      </w:r>
      <w:r w:rsidRPr="00F51602">
        <w:rPr>
          <w:rFonts w:hint="cs"/>
          <w:rtl/>
        </w:rPr>
        <w:t xml:space="preserve">לסייע בקידום הטיפול באיומים ובסיכונים הטמונים ביישומי העיר החכמה. עם זאת, תמונת המצב שעולה מלמדת כי בפעולות שננקטות אין כדי לתת מענה מספק למכלול הסיכונים. להלן </w:t>
      </w:r>
      <w:r>
        <w:rPr>
          <w:rFonts w:hint="cs"/>
          <w:rtl/>
        </w:rPr>
        <w:t>ה</w:t>
      </w:r>
      <w:r w:rsidRPr="00F51602">
        <w:rPr>
          <w:rFonts w:hint="cs"/>
          <w:rtl/>
        </w:rPr>
        <w:t xml:space="preserve">פרטים: </w:t>
      </w:r>
    </w:p>
    <w:p w14:paraId="3709FE09" w14:textId="77777777" w:rsidR="004A4C2C" w:rsidRPr="00F51602" w:rsidRDefault="004A4C2C" w:rsidP="00C857AE">
      <w:pPr>
        <w:pStyle w:val="5115"/>
        <w:rPr>
          <w:rtl/>
        </w:rPr>
      </w:pPr>
      <w:r w:rsidRPr="00F51602">
        <w:rPr>
          <w:rFonts w:hint="cs"/>
          <w:rtl/>
        </w:rPr>
        <w:t>פעילות הרשות להגנת הפרטיות</w:t>
      </w:r>
    </w:p>
    <w:p w14:paraId="22F9468E" w14:textId="77777777" w:rsidR="004A4C2C" w:rsidRDefault="004A4C2C" w:rsidP="00C857AE">
      <w:pPr>
        <w:pStyle w:val="100"/>
        <w:rPr>
          <w:rtl/>
        </w:rPr>
      </w:pPr>
      <w:r w:rsidRPr="00F51602">
        <w:rPr>
          <w:rFonts w:hint="cs"/>
          <w:rtl/>
        </w:rPr>
        <w:t>כאמור, הרשות להגנת הפרטיות הי</w:t>
      </w:r>
      <w:r>
        <w:rPr>
          <w:rFonts w:hint="cs"/>
          <w:rtl/>
        </w:rPr>
        <w:t>א</w:t>
      </w:r>
      <w:r w:rsidRPr="00F51602">
        <w:rPr>
          <w:rFonts w:hint="cs"/>
          <w:rtl/>
        </w:rPr>
        <w:t xml:space="preserve"> הגוף המסדיר, המפקח והאוכף את קיום הוראות חוק הגנת הפרטיות. </w:t>
      </w:r>
      <w:r w:rsidRPr="00F51602">
        <w:rPr>
          <w:rtl/>
        </w:rPr>
        <w:t>פעילות האסדרה של הרשות נעשית בשלושה אפיקים מרכזיים: אכיפה פלילית ומינהלית, אסדרה משפטית ורישום. בשנים האחרונות נעשה שינוי והורחבו כלי הפיקוח של הרשות להגנת הפרטיות באמצעות הוספת הליך פיקוח רוחב, במסגרתו נשלחים שאלונים לקבוצה גדולה של גופים המנהלים או המעבדים מידע אישי</w:t>
      </w:r>
      <w:r>
        <w:rPr>
          <w:rFonts w:hint="cs"/>
          <w:rtl/>
        </w:rPr>
        <w:t>,</w:t>
      </w:r>
      <w:r w:rsidRPr="00F51602">
        <w:rPr>
          <w:rtl/>
        </w:rPr>
        <w:t xml:space="preserve"> </w:t>
      </w:r>
      <w:r>
        <w:rPr>
          <w:rFonts w:hint="cs"/>
          <w:rtl/>
        </w:rPr>
        <w:t>מתבצע ניתוח ממצאי השאלונים וכשמתעורר צורך - מבוצע פיקוח</w:t>
      </w:r>
      <w:r w:rsidRPr="00F51602">
        <w:rPr>
          <w:rtl/>
        </w:rPr>
        <w:t xml:space="preserve"> </w:t>
      </w:r>
      <w:r>
        <w:rPr>
          <w:rFonts w:hint="cs"/>
          <w:rtl/>
        </w:rPr>
        <w:t>בכמה גופים</w:t>
      </w:r>
      <w:r w:rsidRPr="00F51602">
        <w:rPr>
          <w:rtl/>
        </w:rPr>
        <w:t xml:space="preserve">. </w:t>
      </w:r>
    </w:p>
    <w:p w14:paraId="3C3743A8" w14:textId="77777777" w:rsidR="004A4C2C" w:rsidRPr="00F51602" w:rsidRDefault="004A4C2C" w:rsidP="00C857AE">
      <w:pPr>
        <w:pStyle w:val="100"/>
        <w:rPr>
          <w:rtl/>
        </w:rPr>
      </w:pPr>
      <w:r w:rsidRPr="00F51602">
        <w:rPr>
          <w:rtl/>
        </w:rPr>
        <w:t>בעבר, עמדה הרשות להגנת הפרטיות על כך שמשאבי הפיקוח שלה מצומצמים ביחס למספר הגופים המפוקחים והיקף המידע המנוהל על ידם, דבר אשר מחייב אותה למדיניות אכיפה מושכלת</w:t>
      </w:r>
      <w:r>
        <w:rPr>
          <w:rFonts w:hint="cs"/>
          <w:rtl/>
        </w:rPr>
        <w:t xml:space="preserve"> המבוססת על סקר סיכונים שמטרותיו העיקריות הן קביעת סדרי עדיפות והגדרת תיעדוף לפעילויות הרשות ביחס לתופעות או תחומים מסוימים שזוהו</w:t>
      </w:r>
      <w:r w:rsidRPr="00F51602">
        <w:rPr>
          <w:rtl/>
        </w:rPr>
        <w:t>. לפי מדיניות א</w:t>
      </w:r>
      <w:r>
        <w:rPr>
          <w:rtl/>
        </w:rPr>
        <w:t>כיפה זו, הרשות משקיעה את משאביה</w:t>
      </w:r>
      <w:r>
        <w:rPr>
          <w:rFonts w:hint="cs"/>
          <w:rtl/>
        </w:rPr>
        <w:t xml:space="preserve"> </w:t>
      </w:r>
      <w:r w:rsidRPr="00F51602">
        <w:rPr>
          <w:rtl/>
        </w:rPr>
        <w:t>בעיקר באסדרת נושאים בעלי השפעה רוחבית על כלל מפוקחיה ואינה מתמקדת במגזר מסוים.</w:t>
      </w:r>
    </w:p>
    <w:p w14:paraId="2A13EFD8" w14:textId="6427FC87" w:rsidR="004A4C2C" w:rsidRPr="00F51602" w:rsidRDefault="004A4C2C" w:rsidP="00C857AE">
      <w:pPr>
        <w:pStyle w:val="100"/>
        <w:rPr>
          <w:rtl/>
        </w:rPr>
      </w:pPr>
      <w:r w:rsidRPr="00F51602">
        <w:rPr>
          <w:rFonts w:hint="cs"/>
          <w:rtl/>
        </w:rPr>
        <w:t>בדצמבר 2018 פרסמה הרשות להגנת הפרטיות "מדריך הגנת הפרטיות לעיר החכמה"</w:t>
      </w:r>
      <w:r>
        <w:rPr>
          <w:vertAlign w:val="superscript"/>
          <w:rtl/>
        </w:rPr>
        <w:footnoteReference w:id="78"/>
      </w:r>
      <w:r w:rsidRPr="00F51602">
        <w:rPr>
          <w:rFonts w:hint="cs"/>
          <w:rtl/>
        </w:rPr>
        <w:t>. המדריך מציג לרשויות המקומיות את הדרישות הרלוונטיות בהוראות חוק הגנת הפרטיות ותקנותיו ומפרט את התחומים העיקריים הנוגעים לניהול סיכוני הפרטיות בערים החכמות: ניהול מאגרי מידע, תקנות אבטחת מידע ומצלמות לאיסוף מידע ואבטחה</w:t>
      </w:r>
      <w:r>
        <w:rPr>
          <w:vertAlign w:val="superscript"/>
          <w:rtl/>
        </w:rPr>
        <w:footnoteReference w:id="79"/>
      </w:r>
      <w:r w:rsidRPr="00F51602">
        <w:rPr>
          <w:rFonts w:hint="cs"/>
          <w:rtl/>
        </w:rPr>
        <w:t xml:space="preserve">. </w:t>
      </w:r>
    </w:p>
    <w:p w14:paraId="42FB26DB" w14:textId="77777777" w:rsidR="004A4C2C" w:rsidRDefault="004A4C2C" w:rsidP="00C857AE">
      <w:pPr>
        <w:pStyle w:val="100"/>
        <w:rPr>
          <w:rtl/>
        </w:rPr>
      </w:pPr>
      <w:r w:rsidRPr="00F51602">
        <w:rPr>
          <w:rtl/>
        </w:rPr>
        <w:lastRenderedPageBreak/>
        <w:t xml:space="preserve">באפריל 2019 מסרה הרשות להגנת הפרטיות למשרד מבקר המדינה </w:t>
      </w:r>
      <w:r w:rsidRPr="00F51602">
        <w:rPr>
          <w:rFonts w:hint="cs"/>
          <w:rtl/>
        </w:rPr>
        <w:t xml:space="preserve">כי במסגרת </w:t>
      </w:r>
      <w:r>
        <w:rPr>
          <w:rFonts w:hint="cs"/>
          <w:rtl/>
        </w:rPr>
        <w:t>ה</w:t>
      </w:r>
      <w:r w:rsidRPr="00F51602">
        <w:rPr>
          <w:rFonts w:hint="cs"/>
          <w:rtl/>
        </w:rPr>
        <w:t xml:space="preserve">פיקוח </w:t>
      </w:r>
      <w:r>
        <w:rPr>
          <w:rFonts w:hint="cs"/>
          <w:rtl/>
        </w:rPr>
        <w:t>על הרשויות המקומיות ב</w:t>
      </w:r>
      <w:r w:rsidRPr="00F51602">
        <w:rPr>
          <w:rFonts w:hint="cs"/>
          <w:rtl/>
        </w:rPr>
        <w:t xml:space="preserve">שנת 2019 מתעתדת הרשות להגנת הפרטיות לבצע פיקוח </w:t>
      </w:r>
      <w:r w:rsidRPr="00F51602">
        <w:rPr>
          <w:rtl/>
        </w:rPr>
        <w:t xml:space="preserve">רוחב </w:t>
      </w:r>
      <w:r w:rsidRPr="00F51602">
        <w:rPr>
          <w:rFonts w:hint="cs"/>
          <w:rtl/>
        </w:rPr>
        <w:t xml:space="preserve">בנושא </w:t>
      </w:r>
      <w:r>
        <w:rPr>
          <w:rFonts w:hint="cs"/>
          <w:rtl/>
        </w:rPr>
        <w:t>הגנת הפרטיות ואבטחת מידע</w:t>
      </w:r>
      <w:r w:rsidRPr="00F51602">
        <w:rPr>
          <w:rFonts w:hint="cs"/>
          <w:rtl/>
        </w:rPr>
        <w:t xml:space="preserve"> </w:t>
      </w:r>
      <w:r w:rsidRPr="00F51602">
        <w:rPr>
          <w:rtl/>
        </w:rPr>
        <w:t xml:space="preserve">על </w:t>
      </w:r>
      <w:r w:rsidRPr="00F51602">
        <w:rPr>
          <w:rFonts w:hint="cs"/>
          <w:rtl/>
        </w:rPr>
        <w:t xml:space="preserve">מדגם של </w:t>
      </w:r>
      <w:r>
        <w:rPr>
          <w:rFonts w:hint="cs"/>
          <w:rtl/>
        </w:rPr>
        <w:t>רשויות מקומיות</w:t>
      </w:r>
      <w:r w:rsidRPr="00F51602">
        <w:rPr>
          <w:rtl/>
        </w:rPr>
        <w:t xml:space="preserve"> לפי </w:t>
      </w:r>
      <w:r w:rsidRPr="00F51602">
        <w:rPr>
          <w:rFonts w:hint="cs"/>
          <w:rtl/>
        </w:rPr>
        <w:t xml:space="preserve">מאפיינים שונים, כגון </w:t>
      </w:r>
      <w:r w:rsidRPr="00F51602">
        <w:rPr>
          <w:rtl/>
        </w:rPr>
        <w:t xml:space="preserve">גודל, מגזר </w:t>
      </w:r>
      <w:r>
        <w:rPr>
          <w:rFonts w:hint="cs"/>
          <w:rtl/>
        </w:rPr>
        <w:t>ו</w:t>
      </w:r>
      <w:r w:rsidRPr="00F51602">
        <w:rPr>
          <w:rtl/>
        </w:rPr>
        <w:t>כיסוי גיאוגרפי</w:t>
      </w:r>
      <w:r w:rsidRPr="00F51602">
        <w:rPr>
          <w:rFonts w:hint="cs"/>
          <w:rtl/>
        </w:rPr>
        <w:t>. עוד מסרה הרשות כי בשאלון י</w:t>
      </w:r>
      <w:r>
        <w:rPr>
          <w:rFonts w:hint="cs"/>
          <w:rtl/>
        </w:rPr>
        <w:t>י</w:t>
      </w:r>
      <w:r w:rsidRPr="00F51602">
        <w:rPr>
          <w:rFonts w:hint="cs"/>
          <w:rtl/>
        </w:rPr>
        <w:t>כללו שאלות ייעודיות הנוגעות לשימוש במצלמות (תכלית הצבת המצלמות, האם נבחנו חלופות, האם יידעו את הציבור על הצבת המצלמות ועוד) במטרה ל</w:t>
      </w:r>
      <w:r>
        <w:rPr>
          <w:rFonts w:hint="cs"/>
          <w:rtl/>
        </w:rPr>
        <w:t>הפיק</w:t>
      </w:r>
      <w:r w:rsidRPr="00F51602">
        <w:rPr>
          <w:rFonts w:hint="cs"/>
          <w:rtl/>
        </w:rPr>
        <w:t xml:space="preserve"> תובנות </w:t>
      </w:r>
      <w:r>
        <w:rPr>
          <w:rFonts w:hint="cs"/>
          <w:rtl/>
        </w:rPr>
        <w:t xml:space="preserve">על </w:t>
      </w:r>
      <w:r w:rsidRPr="00F51602">
        <w:rPr>
          <w:rFonts w:hint="cs"/>
          <w:rtl/>
        </w:rPr>
        <w:t xml:space="preserve">אודות </w:t>
      </w:r>
      <w:r>
        <w:rPr>
          <w:rFonts w:hint="cs"/>
          <w:rtl/>
        </w:rPr>
        <w:t>ה</w:t>
      </w:r>
      <w:r w:rsidRPr="00F51602">
        <w:rPr>
          <w:rFonts w:hint="cs"/>
          <w:rtl/>
        </w:rPr>
        <w:t>היקף ו</w:t>
      </w:r>
      <w:r>
        <w:rPr>
          <w:rFonts w:hint="cs"/>
          <w:rtl/>
        </w:rPr>
        <w:t>ה</w:t>
      </w:r>
      <w:r w:rsidRPr="00F51602">
        <w:rPr>
          <w:rFonts w:hint="cs"/>
          <w:rtl/>
        </w:rPr>
        <w:t xml:space="preserve">אופן </w:t>
      </w:r>
      <w:r>
        <w:rPr>
          <w:rFonts w:hint="cs"/>
          <w:rtl/>
        </w:rPr>
        <w:t xml:space="preserve">של </w:t>
      </w:r>
      <w:r w:rsidRPr="00F51602">
        <w:rPr>
          <w:rFonts w:hint="cs"/>
          <w:rtl/>
        </w:rPr>
        <w:t>השימוש במ</w:t>
      </w:r>
      <w:r>
        <w:rPr>
          <w:rFonts w:hint="cs"/>
          <w:rtl/>
        </w:rPr>
        <w:t xml:space="preserve">צלמות ברשויות המקומיות, תוך </w:t>
      </w:r>
      <w:r w:rsidRPr="00F51602">
        <w:rPr>
          <w:rFonts w:hint="cs"/>
          <w:rtl/>
        </w:rPr>
        <w:t>בחינת ההטמעה ואופן היישום ש</w:t>
      </w:r>
      <w:r>
        <w:rPr>
          <w:rFonts w:hint="cs"/>
          <w:rtl/>
        </w:rPr>
        <w:t>ל מדריך הגנת הפרטיות בעיר החכמה</w:t>
      </w:r>
      <w:r w:rsidRPr="00F51602">
        <w:rPr>
          <w:rFonts w:hint="cs"/>
          <w:rtl/>
        </w:rPr>
        <w:t xml:space="preserve">. </w:t>
      </w:r>
    </w:p>
    <w:p w14:paraId="1BCA6CF5" w14:textId="77777777" w:rsidR="004A4C2C" w:rsidRPr="00F51602" w:rsidRDefault="004A4C2C" w:rsidP="00C857AE">
      <w:pPr>
        <w:pStyle w:val="100"/>
        <w:rPr>
          <w:rtl/>
        </w:rPr>
      </w:pPr>
      <w:r w:rsidRPr="00F51602">
        <w:rPr>
          <w:rFonts w:hint="cs"/>
          <w:rtl/>
        </w:rPr>
        <w:t xml:space="preserve">הרשות </w:t>
      </w:r>
      <w:r>
        <w:rPr>
          <w:rFonts w:hint="cs"/>
          <w:rtl/>
        </w:rPr>
        <w:t xml:space="preserve">להגנת הפרטיות </w:t>
      </w:r>
      <w:r w:rsidRPr="00F51602">
        <w:rPr>
          <w:rFonts w:hint="cs"/>
          <w:rtl/>
        </w:rPr>
        <w:t>העבירה לידי משרד מבקר המדינה דוגמאות</w:t>
      </w:r>
      <w:r>
        <w:rPr>
          <w:rFonts w:hint="cs"/>
          <w:rtl/>
        </w:rPr>
        <w:t xml:space="preserve"> אחדות</w:t>
      </w:r>
      <w:r w:rsidRPr="00F51602">
        <w:rPr>
          <w:rFonts w:hint="cs"/>
          <w:rtl/>
        </w:rPr>
        <w:t xml:space="preserve"> לאירועי אבטחת מידע ברשויות המקומיות</w:t>
      </w:r>
      <w:r>
        <w:rPr>
          <w:rFonts w:hint="cs"/>
          <w:rtl/>
        </w:rPr>
        <w:t xml:space="preserve"> שקרו בשנת 2018</w:t>
      </w:r>
      <w:r w:rsidRPr="00F51602">
        <w:rPr>
          <w:rFonts w:hint="cs"/>
          <w:rtl/>
        </w:rPr>
        <w:t xml:space="preserve"> ופירוט הצעדים שננקטו על ידה בנוגע להם, כגון - </w:t>
      </w:r>
      <w:r>
        <w:rPr>
          <w:rFonts w:hint="cs"/>
          <w:rtl/>
        </w:rPr>
        <w:t>חשש לפרצה בפורטל של חברה שמספקת שירותים לרשויות המקומיות</w:t>
      </w:r>
      <w:r w:rsidRPr="00F51602">
        <w:rPr>
          <w:rFonts w:hint="cs"/>
          <w:rtl/>
        </w:rPr>
        <w:t xml:space="preserve">; באתר אינטרנט של אחת הרשויות המקומיות נחשף מידע אישי ורגיש (סיכום מידע רפואי, תעודת לידה ועוד). </w:t>
      </w:r>
      <w:r w:rsidRPr="00F51602">
        <w:rPr>
          <w:rtl/>
        </w:rPr>
        <w:t>ב</w:t>
      </w:r>
      <w:r>
        <w:rPr>
          <w:rFonts w:hint="cs"/>
          <w:rtl/>
        </w:rPr>
        <w:t xml:space="preserve">שני המקרים </w:t>
      </w:r>
      <w:r w:rsidRPr="00F51602">
        <w:rPr>
          <w:rtl/>
        </w:rPr>
        <w:t>נפתח</w:t>
      </w:r>
      <w:r w:rsidRPr="00A30823">
        <w:rPr>
          <w:rtl/>
        </w:rPr>
        <w:t xml:space="preserve"> </w:t>
      </w:r>
      <w:r>
        <w:rPr>
          <w:rFonts w:hint="cs"/>
          <w:rtl/>
        </w:rPr>
        <w:t>ב</w:t>
      </w:r>
      <w:r w:rsidRPr="00F51602">
        <w:rPr>
          <w:rtl/>
        </w:rPr>
        <w:t>רשות תיק אכיפה מ</w:t>
      </w:r>
      <w:r>
        <w:rPr>
          <w:rFonts w:hint="cs"/>
          <w:rtl/>
        </w:rPr>
        <w:t>י</w:t>
      </w:r>
      <w:r w:rsidRPr="00F51602">
        <w:rPr>
          <w:rtl/>
        </w:rPr>
        <w:t>נהלי בנושא</w:t>
      </w:r>
      <w:r w:rsidRPr="00F51602">
        <w:rPr>
          <w:rFonts w:hint="cs"/>
          <w:rtl/>
        </w:rPr>
        <w:t>.</w:t>
      </w:r>
    </w:p>
    <w:p w14:paraId="2B007CC5" w14:textId="77777777" w:rsidR="004A4C2C" w:rsidRPr="007C3C23" w:rsidRDefault="004A4C2C" w:rsidP="00C857AE">
      <w:pPr>
        <w:pStyle w:val="af5"/>
        <w:rPr>
          <w:rtl/>
        </w:rPr>
      </w:pPr>
      <w:r w:rsidRPr="007C3C23">
        <w:rPr>
          <w:rtl/>
        </w:rPr>
        <w:t xml:space="preserve">משרד מבקר המדינה רואה בחיוב את </w:t>
      </w:r>
      <w:r>
        <w:rPr>
          <w:rFonts w:hint="cs"/>
          <w:rtl/>
        </w:rPr>
        <w:t>קיום הליך הפיקוח על ידי</w:t>
      </w:r>
      <w:r w:rsidRPr="007C3C23">
        <w:rPr>
          <w:rtl/>
        </w:rPr>
        <w:t xml:space="preserve"> הרשות להגנת הפרטיות וממליץ על בחינת הממצאים שיעלו, הפקת לקחים והפצתם לכלל הרשויות.</w:t>
      </w:r>
    </w:p>
    <w:p w14:paraId="62F62F94" w14:textId="77777777" w:rsidR="004A4C2C" w:rsidRPr="00F51602" w:rsidRDefault="004A4C2C" w:rsidP="00C857AE">
      <w:pPr>
        <w:pStyle w:val="5115"/>
      </w:pPr>
      <w:r w:rsidRPr="00F51602">
        <w:rPr>
          <w:rFonts w:hint="cs"/>
          <w:rtl/>
        </w:rPr>
        <w:t xml:space="preserve">משרד הפנים - המינהל לשירותי חירום </w:t>
      </w:r>
    </w:p>
    <w:p w14:paraId="2FBFF427" w14:textId="77777777" w:rsidR="004A4C2C" w:rsidRPr="00F51602" w:rsidRDefault="004A4C2C" w:rsidP="00C857AE">
      <w:pPr>
        <w:pStyle w:val="100"/>
        <w:rPr>
          <w:rtl/>
        </w:rPr>
      </w:pPr>
      <w:r w:rsidRPr="00F51602">
        <w:rPr>
          <w:rFonts w:hint="cs"/>
          <w:rtl/>
        </w:rPr>
        <w:t xml:space="preserve">המינהל לשירותי חירום במשרד הפנים (להלן - </w:t>
      </w:r>
      <w:r>
        <w:rPr>
          <w:rFonts w:hint="cs"/>
          <w:rtl/>
        </w:rPr>
        <w:t>המינהל לשירותי חירום</w:t>
      </w:r>
      <w:r w:rsidRPr="00F51602">
        <w:rPr>
          <w:rFonts w:hint="cs"/>
          <w:rtl/>
        </w:rPr>
        <w:t xml:space="preserve"> או המינהל) </w:t>
      </w:r>
      <w:r w:rsidRPr="00F51602">
        <w:rPr>
          <w:rtl/>
        </w:rPr>
        <w:t>מסייע לרשויות המקומיות להיערך לשעת חירום, הן בהיבט ההצטיידות וההתארגנות והן בהדרכת עובדי הרשות לפעולה בשעת חירום.</w:t>
      </w:r>
      <w:r w:rsidRPr="00F51602">
        <w:rPr>
          <w:rFonts w:hint="cs"/>
          <w:rtl/>
        </w:rPr>
        <w:t xml:space="preserve"> המינהל</w:t>
      </w:r>
      <w:r w:rsidRPr="00F51602">
        <w:rPr>
          <w:rtl/>
        </w:rPr>
        <w:t xml:space="preserve"> פועל באופן שוטף מול פיקוד העורף, משטרת ישראל, משרד הביטחון</w:t>
      </w:r>
      <w:r>
        <w:rPr>
          <w:rFonts w:hint="cs"/>
          <w:rtl/>
        </w:rPr>
        <w:t xml:space="preserve"> (לרבות </w:t>
      </w:r>
      <w:r w:rsidRPr="00F51602">
        <w:rPr>
          <w:rtl/>
        </w:rPr>
        <w:t>רשות חירום לאומית</w:t>
      </w:r>
      <w:r>
        <w:rPr>
          <w:rFonts w:hint="cs"/>
          <w:rtl/>
        </w:rPr>
        <w:t>)</w:t>
      </w:r>
      <w:r w:rsidRPr="00F51602">
        <w:rPr>
          <w:rtl/>
        </w:rPr>
        <w:t xml:space="preserve"> וגורמי חירום שונים במשרדי הממשלה.</w:t>
      </w:r>
    </w:p>
    <w:p w14:paraId="771BA809" w14:textId="77777777" w:rsidR="004A4C2C" w:rsidRPr="00F51602" w:rsidRDefault="004A4C2C" w:rsidP="00C857AE">
      <w:pPr>
        <w:pStyle w:val="100"/>
        <w:rPr>
          <w:rtl/>
        </w:rPr>
      </w:pPr>
      <w:r w:rsidRPr="00F51602">
        <w:rPr>
          <w:rFonts w:hint="cs"/>
          <w:rtl/>
        </w:rPr>
        <w:t>בהחלטת ממשלה שנתקבלה בשנת 2015</w:t>
      </w:r>
      <w:r>
        <w:rPr>
          <w:vertAlign w:val="superscript"/>
          <w:rtl/>
        </w:rPr>
        <w:footnoteReference w:id="80"/>
      </w:r>
      <w:r w:rsidRPr="00F51602">
        <w:rPr>
          <w:rFonts w:hint="cs"/>
          <w:rtl/>
        </w:rPr>
        <w:t xml:space="preserve"> הטילה הממשלה על </w:t>
      </w:r>
      <w:r w:rsidRPr="00F51602">
        <w:rPr>
          <w:rtl/>
        </w:rPr>
        <w:t>מנכ"לי</w:t>
      </w:r>
      <w:r w:rsidRPr="00F51602">
        <w:rPr>
          <w:rFonts w:hint="cs"/>
          <w:rtl/>
        </w:rPr>
        <w:t xml:space="preserve"> </w:t>
      </w:r>
      <w:r w:rsidRPr="00F51602">
        <w:rPr>
          <w:rtl/>
        </w:rPr>
        <w:t>משרדי הממשלה לקדם את הטיפול בהיערכות לאיומי סייבר במסגרת המגז</w:t>
      </w:r>
      <w:r w:rsidRPr="00F51602">
        <w:rPr>
          <w:rFonts w:hint="cs"/>
          <w:rtl/>
        </w:rPr>
        <w:t xml:space="preserve">ר </w:t>
      </w:r>
      <w:r w:rsidRPr="00F51602">
        <w:rPr>
          <w:rtl/>
        </w:rPr>
        <w:t>שבו הם פועלים,</w:t>
      </w:r>
      <w:r w:rsidRPr="00F51602">
        <w:rPr>
          <w:rFonts w:hint="cs"/>
          <w:rtl/>
        </w:rPr>
        <w:t xml:space="preserve"> </w:t>
      </w:r>
      <w:r>
        <w:rPr>
          <w:rFonts w:hint="cs"/>
          <w:rtl/>
        </w:rPr>
        <w:t>וזאת באמצעות</w:t>
      </w:r>
      <w:r w:rsidRPr="00F51602">
        <w:rPr>
          <w:rtl/>
        </w:rPr>
        <w:t xml:space="preserve"> הקמת יחידות </w:t>
      </w:r>
      <w:r w:rsidRPr="00F51602">
        <w:rPr>
          <w:rFonts w:hint="cs"/>
          <w:rtl/>
        </w:rPr>
        <w:t xml:space="preserve">שייעודן </w:t>
      </w:r>
      <w:r w:rsidRPr="00F51602">
        <w:rPr>
          <w:rtl/>
        </w:rPr>
        <w:t xml:space="preserve">הכוונה והנחיה מקצועית בתחום הגנת הסייבר בהתאם לסמכויות </w:t>
      </w:r>
      <w:r>
        <w:rPr>
          <w:rFonts w:hint="cs"/>
          <w:rtl/>
        </w:rPr>
        <w:t>האסדרה</w:t>
      </w:r>
      <w:r w:rsidRPr="00F51602">
        <w:rPr>
          <w:rtl/>
        </w:rPr>
        <w:t xml:space="preserve"> המופעלות על ידי המשרד הממשלתי או במסגרתו.</w:t>
      </w:r>
      <w:r w:rsidRPr="00F51602">
        <w:rPr>
          <w:rFonts w:hint="cs"/>
          <w:rtl/>
        </w:rPr>
        <w:t xml:space="preserve"> עוד נקבע בהחלטה כי כל יחידה כזו תפעל</w:t>
      </w:r>
      <w:r w:rsidRPr="00F51602">
        <w:rPr>
          <w:rtl/>
        </w:rPr>
        <w:t xml:space="preserve"> בכפיפות למשרד הממשלתי שאלי</w:t>
      </w:r>
      <w:r w:rsidRPr="00F51602">
        <w:rPr>
          <w:rFonts w:hint="cs"/>
          <w:rtl/>
        </w:rPr>
        <w:t>ו</w:t>
      </w:r>
      <w:r w:rsidRPr="00F51602">
        <w:rPr>
          <w:rtl/>
        </w:rPr>
        <w:t xml:space="preserve"> היא שייכת</w:t>
      </w:r>
      <w:r w:rsidRPr="00F51602">
        <w:rPr>
          <w:rFonts w:hint="cs"/>
          <w:rtl/>
        </w:rPr>
        <w:t>, ו</w:t>
      </w:r>
      <w:r w:rsidRPr="00F51602">
        <w:rPr>
          <w:rtl/>
        </w:rPr>
        <w:t>בהנחיה מקצועית של הרשות הלאומית להגנת הסייבר</w:t>
      </w:r>
      <w:r w:rsidRPr="00F51602">
        <w:rPr>
          <w:rFonts w:hint="cs"/>
          <w:rtl/>
        </w:rPr>
        <w:t>.</w:t>
      </w:r>
    </w:p>
    <w:p w14:paraId="56504777" w14:textId="77777777" w:rsidR="004A4C2C" w:rsidRPr="00F51602" w:rsidRDefault="004A4C2C" w:rsidP="00C857AE">
      <w:pPr>
        <w:pStyle w:val="100"/>
        <w:rPr>
          <w:rtl/>
        </w:rPr>
      </w:pPr>
      <w:r w:rsidRPr="00F51602">
        <w:rPr>
          <w:rFonts w:hint="cs"/>
          <w:rtl/>
        </w:rPr>
        <w:t xml:space="preserve">בהתאם, בסוף שנת 2015 מינתה מנכ"לית משרד הפנים (דאז) את </w:t>
      </w:r>
      <w:r>
        <w:rPr>
          <w:rFonts w:hint="cs"/>
          <w:rtl/>
        </w:rPr>
        <w:t xml:space="preserve">מנהל המינהל לשירותי חירום במשרדה </w:t>
      </w:r>
      <w:r w:rsidRPr="00F51602">
        <w:rPr>
          <w:rFonts w:hint="cs"/>
          <w:rtl/>
        </w:rPr>
        <w:t>להקים גוף שינחה את הרשויות המקומיות כיצד להיערך לאיומי סייבר.</w:t>
      </w:r>
    </w:p>
    <w:p w14:paraId="0614D10B" w14:textId="77777777" w:rsidR="004A4C2C" w:rsidRDefault="004A4C2C" w:rsidP="00C857AE">
      <w:pPr>
        <w:pStyle w:val="100"/>
        <w:rPr>
          <w:rtl/>
        </w:rPr>
      </w:pPr>
      <w:r w:rsidRPr="00F51602">
        <w:rPr>
          <w:rFonts w:hint="cs"/>
          <w:rtl/>
        </w:rPr>
        <w:t xml:space="preserve">ביולי </w:t>
      </w:r>
      <w:r>
        <w:rPr>
          <w:rFonts w:hint="cs"/>
          <w:rtl/>
        </w:rPr>
        <w:t>ובנובמבר</w:t>
      </w:r>
      <w:r w:rsidRPr="00F51602">
        <w:rPr>
          <w:rFonts w:hint="cs"/>
          <w:rtl/>
        </w:rPr>
        <w:t xml:space="preserve"> 2019 מסר המינהל לשירותי חירום </w:t>
      </w:r>
      <w:r>
        <w:rPr>
          <w:rFonts w:hint="cs"/>
          <w:rtl/>
        </w:rPr>
        <w:t xml:space="preserve">במשרד הפנים </w:t>
      </w:r>
      <w:r w:rsidRPr="00F51602">
        <w:rPr>
          <w:rFonts w:hint="cs"/>
          <w:rtl/>
        </w:rPr>
        <w:t xml:space="preserve">למשרד מבקר המדינה כי "משרד הפנים אינו רגולטור בתחום הסייבר לרשויות המקומיות ופועל כגורם תומך מייעץ ומסייע". </w:t>
      </w:r>
      <w:r>
        <w:rPr>
          <w:rFonts w:hint="cs"/>
          <w:rtl/>
        </w:rPr>
        <w:t xml:space="preserve">זאת, </w:t>
      </w:r>
      <w:r w:rsidRPr="0028482D">
        <w:rPr>
          <w:rtl/>
        </w:rPr>
        <w:t>במטרה להעלות את רמת החוסן הקיברנטי בשלטון המקומי</w:t>
      </w:r>
      <w:r>
        <w:rPr>
          <w:rFonts w:hint="cs"/>
          <w:rtl/>
        </w:rPr>
        <w:t xml:space="preserve">. </w:t>
      </w:r>
      <w:r w:rsidRPr="00F51602">
        <w:rPr>
          <w:rFonts w:hint="cs"/>
          <w:rtl/>
        </w:rPr>
        <w:t xml:space="preserve">עוד צוין על ידו כי במסגרת </w:t>
      </w:r>
      <w:r w:rsidRPr="00F51602">
        <w:rPr>
          <w:rFonts w:hint="cs"/>
          <w:rtl/>
        </w:rPr>
        <w:lastRenderedPageBreak/>
        <w:t>פעילות הסיוע מבוצע מבדק בסיסי של רמת החוסן הקיברנטי, בהתבסס על תורת ההגנה בסייבר של מערך הסייבר הלאומי. ההליך כולל מיפוי מצב הרשות</w:t>
      </w:r>
      <w:r>
        <w:rPr>
          <w:rFonts w:hint="cs"/>
          <w:rtl/>
        </w:rPr>
        <w:t xml:space="preserve"> המקומית</w:t>
      </w:r>
      <w:r w:rsidRPr="00F51602">
        <w:rPr>
          <w:rFonts w:hint="cs"/>
          <w:rtl/>
        </w:rPr>
        <w:t xml:space="preserve"> בתחומי אבטחת המידע על בסיס שאלון מפורט; קביעת ציון/רמת הרשות (מדד החוסן הקיברנטי); הצעה לעיקרי תוכנית עבודה לטיפול וסגירת הפערים וליווי של יועץ מטעם משרד הפנים לטובת מעקב וייעוץ לסגירת הפערים.</w:t>
      </w:r>
      <w:r>
        <w:rPr>
          <w:rFonts w:hint="cs"/>
          <w:rtl/>
        </w:rPr>
        <w:t xml:space="preserve"> המינהל לשירותי חירום ציין כי </w:t>
      </w:r>
      <w:r w:rsidRPr="00F51602">
        <w:rPr>
          <w:rtl/>
        </w:rPr>
        <w:t xml:space="preserve">נכון </w:t>
      </w:r>
      <w:r>
        <w:rPr>
          <w:rFonts w:hint="cs"/>
          <w:rtl/>
        </w:rPr>
        <w:t>לנובמבר</w:t>
      </w:r>
      <w:r w:rsidRPr="00F51602">
        <w:rPr>
          <w:rtl/>
        </w:rPr>
        <w:t xml:space="preserve"> 2019 </w:t>
      </w:r>
      <w:r>
        <w:rPr>
          <w:rFonts w:hint="cs"/>
          <w:rtl/>
        </w:rPr>
        <w:t xml:space="preserve">הוא נמצא בקשר רציף ובתהליך עבודה שוטף עם כ-100 רשויות, כאשר ציון חוסן קיברנטי סופי נקבע ל-50 רשויות מקומיות (מתוך </w:t>
      </w:r>
      <w:r w:rsidRPr="00170F77">
        <w:rPr>
          <w:rFonts w:hint="cs"/>
          <w:rtl/>
        </w:rPr>
        <w:t>257</w:t>
      </w:r>
      <w:r>
        <w:rPr>
          <w:rFonts w:hint="cs"/>
          <w:rtl/>
        </w:rPr>
        <w:t>)</w:t>
      </w:r>
      <w:r w:rsidRPr="00F51602">
        <w:rPr>
          <w:rFonts w:hint="cs"/>
          <w:rtl/>
        </w:rPr>
        <w:t xml:space="preserve">. </w:t>
      </w:r>
      <w:r>
        <w:rPr>
          <w:rFonts w:hint="cs"/>
          <w:rtl/>
        </w:rPr>
        <w:t>עוד נמסר על ידו כי בתוכנית העבודה לשנת 2020 מתכנן המינהל לסיים את המבדקים ברשויות שונות וכן לבצע בדיקה של 40 רשויות מקומיות נוספות. ה</w:t>
      </w:r>
      <w:r w:rsidRPr="00F87688">
        <w:rPr>
          <w:rtl/>
        </w:rPr>
        <w:t xml:space="preserve">מינהל </w:t>
      </w:r>
      <w:r>
        <w:rPr>
          <w:rFonts w:hint="cs"/>
          <w:rtl/>
        </w:rPr>
        <w:t xml:space="preserve">לשירותי </w:t>
      </w:r>
      <w:r w:rsidRPr="00F87688">
        <w:rPr>
          <w:rtl/>
        </w:rPr>
        <w:t xml:space="preserve">חירום </w:t>
      </w:r>
      <w:r>
        <w:rPr>
          <w:rFonts w:hint="cs"/>
          <w:rtl/>
        </w:rPr>
        <w:t>ציין</w:t>
      </w:r>
      <w:r w:rsidRPr="00F87688">
        <w:rPr>
          <w:rtl/>
        </w:rPr>
        <w:t xml:space="preserve"> עוד כי חלק ניכר מהרשויות מתקשות בסגירת הפערים בהיעדר כוח אדם מקצועי, תקציבים ומודעות מצד הדרג הניהולי.</w:t>
      </w:r>
      <w:r>
        <w:rPr>
          <w:rFonts w:hint="cs"/>
          <w:rtl/>
        </w:rPr>
        <w:t xml:space="preserve"> התרשים שלהלן מתאר את התפלגות ציוני 50 הרשויות שקיבלו ציון </w:t>
      </w:r>
      <w:r w:rsidRPr="000167A9">
        <w:rPr>
          <w:rtl/>
        </w:rPr>
        <w:t>חוסן קיברנטי</w:t>
      </w:r>
      <w:r w:rsidRPr="000167A9">
        <w:rPr>
          <w:rFonts w:hint="cs"/>
          <w:rtl/>
        </w:rPr>
        <w:t xml:space="preserve"> </w:t>
      </w:r>
      <w:r>
        <w:rPr>
          <w:rFonts w:hint="cs"/>
          <w:rtl/>
        </w:rPr>
        <w:t>סופי על ידי המינהל לשירותי חירום:</w:t>
      </w:r>
    </w:p>
    <w:p w14:paraId="5FA8DC27" w14:textId="77777777" w:rsidR="004A4C2C" w:rsidRDefault="004A4C2C" w:rsidP="00C857AE">
      <w:pPr>
        <w:pStyle w:val="aa"/>
        <w:rPr>
          <w:rtl/>
        </w:rPr>
      </w:pPr>
      <w:r w:rsidRPr="00962E40">
        <w:rPr>
          <w:rFonts w:hint="cs"/>
          <w:rtl/>
        </w:rPr>
        <w:t>תרשים</w:t>
      </w:r>
      <w:r>
        <w:rPr>
          <w:rFonts w:hint="cs"/>
          <w:rtl/>
        </w:rPr>
        <w:t xml:space="preserve"> 13</w:t>
      </w:r>
      <w:r w:rsidRPr="00962E40">
        <w:rPr>
          <w:rFonts w:hint="cs"/>
          <w:rtl/>
        </w:rPr>
        <w:t>:</w:t>
      </w:r>
      <w:r>
        <w:rPr>
          <w:rFonts w:hint="cs"/>
          <w:rtl/>
        </w:rPr>
        <w:t xml:space="preserve"> </w:t>
      </w:r>
      <w:r w:rsidRPr="00C857AE">
        <w:rPr>
          <w:rFonts w:hint="cs"/>
          <w:b/>
          <w:bCs/>
          <w:rtl/>
        </w:rPr>
        <w:t xml:space="preserve">התפלגות ציון סופי של חוסן קיברנטי - </w:t>
      </w:r>
      <w:r w:rsidRPr="00C857AE">
        <w:rPr>
          <w:b/>
          <w:bCs/>
          <w:rtl/>
        </w:rPr>
        <w:t>50 רשויות מקומיות</w:t>
      </w:r>
      <w:r w:rsidRPr="00C857AE">
        <w:rPr>
          <w:rFonts w:hint="cs"/>
          <w:b/>
          <w:bCs/>
          <w:rtl/>
        </w:rPr>
        <w:t>,</w:t>
      </w:r>
      <w:r w:rsidRPr="00C857AE">
        <w:rPr>
          <w:b/>
          <w:bCs/>
          <w:rtl/>
        </w:rPr>
        <w:t xml:space="preserve"> </w:t>
      </w:r>
      <w:r w:rsidRPr="00C857AE">
        <w:rPr>
          <w:rFonts w:hint="cs"/>
          <w:b/>
          <w:bCs/>
          <w:rtl/>
        </w:rPr>
        <w:t>נובמבר 2019</w:t>
      </w:r>
    </w:p>
    <w:p w14:paraId="22279A2F" w14:textId="77777777" w:rsidR="004A4C2C" w:rsidRPr="00E74146" w:rsidRDefault="004A4C2C" w:rsidP="00C857AE">
      <w:pPr>
        <w:pStyle w:val="ac"/>
        <w:rPr>
          <w:rtl/>
        </w:rPr>
      </w:pPr>
      <w:r w:rsidRPr="003A3E9C">
        <w:rPr>
          <w:noProof/>
          <w:rtl/>
        </w:rPr>
        <w:drawing>
          <wp:inline distT="0" distB="0" distL="0" distR="0" wp14:anchorId="45D9EFC1" wp14:editId="090E5D2D">
            <wp:extent cx="4914900" cy="2998618"/>
            <wp:effectExtent l="0" t="0" r="0" b="0"/>
            <wp:docPr id="14" name="תמונה 63" descr="F:\Gov Min\Agaf_27\דוחות 2019\ערים חכמות\תמה סופי\אינפוגרפיקה\התפלגות ציון סופי של חוסן קיברנטי-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Gov Min\Agaf_27\דוחות 2019\ערים חכמות\תמה סופי\אינפוגרפיקה\התפלגות ציון סופי של חוסן קיברנטי-0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431"/>
                    <a:stretch/>
                  </pic:blipFill>
                  <pic:spPr bwMode="auto">
                    <a:xfrm>
                      <a:off x="0" y="0"/>
                      <a:ext cx="4914900" cy="2998618"/>
                    </a:xfrm>
                    <a:prstGeom prst="rect">
                      <a:avLst/>
                    </a:prstGeom>
                    <a:noFill/>
                    <a:ln>
                      <a:noFill/>
                    </a:ln>
                    <a:extLst>
                      <a:ext uri="{53640926-AAD7-44D8-BBD7-CCE9431645EC}">
                        <a14:shadowObscured xmlns:a14="http://schemas.microsoft.com/office/drawing/2010/main"/>
                      </a:ext>
                    </a:extLst>
                  </pic:spPr>
                </pic:pic>
              </a:graphicData>
            </a:graphic>
          </wp:inline>
        </w:drawing>
      </w:r>
    </w:p>
    <w:p w14:paraId="56318187" w14:textId="77777777" w:rsidR="004A4C2C" w:rsidRPr="00DE08BA" w:rsidRDefault="004A4C2C" w:rsidP="00C857AE">
      <w:pPr>
        <w:pStyle w:val="ac"/>
        <w:rPr>
          <w:rtl/>
        </w:rPr>
      </w:pPr>
      <w:r>
        <w:rPr>
          <w:rFonts w:hint="cs"/>
          <w:rtl/>
        </w:rPr>
        <w:t>על פי נתוני משרד הפנים, בעיבוד משרד מבקר המדינה.</w:t>
      </w:r>
    </w:p>
    <w:p w14:paraId="4442FC5F" w14:textId="77777777" w:rsidR="004A4C2C" w:rsidRDefault="004A4C2C" w:rsidP="004A4C2C">
      <w:pPr>
        <w:spacing w:line="269" w:lineRule="auto"/>
        <w:rPr>
          <w:rtl/>
        </w:rPr>
      </w:pPr>
    </w:p>
    <w:p w14:paraId="58D8AAAB" w14:textId="77777777" w:rsidR="004A4C2C" w:rsidRPr="0042460C" w:rsidRDefault="004A4C2C" w:rsidP="00A13D80">
      <w:pPr>
        <w:pStyle w:val="af5"/>
        <w:rPr>
          <w:rtl/>
        </w:rPr>
      </w:pPr>
      <w:r w:rsidRPr="0042460C">
        <w:rPr>
          <w:rFonts w:hint="cs"/>
          <w:rtl/>
        </w:rPr>
        <w:t>מהתרשים לעיל עולה כי ברשויות מקומיות רבות שנבדקו קיימים פערים גדולים בתח</w:t>
      </w:r>
      <w:r>
        <w:rPr>
          <w:rFonts w:hint="cs"/>
          <w:rtl/>
        </w:rPr>
        <w:t>ומי אבטחת המידע והגנת הסייבר</w:t>
      </w:r>
      <w:r w:rsidRPr="0042460C">
        <w:rPr>
          <w:rFonts w:hint="cs"/>
          <w:rtl/>
        </w:rPr>
        <w:t>. מ</w:t>
      </w:r>
      <w:r>
        <w:rPr>
          <w:rFonts w:hint="cs"/>
          <w:rtl/>
        </w:rPr>
        <w:t>ניתוח</w:t>
      </w:r>
      <w:r w:rsidRPr="0042460C">
        <w:rPr>
          <w:rFonts w:hint="cs"/>
          <w:rtl/>
        </w:rPr>
        <w:t xml:space="preserve"> שביצע משרד מבקר המדינה עולה כי דירוגה של הרשות המקומית במדד החברתי-כלכלי</w:t>
      </w:r>
      <w:r>
        <w:rPr>
          <w:rStyle w:val="FootnoteReference"/>
          <w:b/>
          <w:bCs/>
          <w:rtl/>
        </w:rPr>
        <w:footnoteReference w:id="81"/>
      </w:r>
      <w:r w:rsidRPr="0042460C">
        <w:rPr>
          <w:rFonts w:hint="cs"/>
          <w:rtl/>
        </w:rPr>
        <w:t xml:space="preserve"> אינו מהווה </w:t>
      </w:r>
      <w:r>
        <w:rPr>
          <w:rFonts w:hint="cs"/>
          <w:rtl/>
        </w:rPr>
        <w:t xml:space="preserve">בהכרח </w:t>
      </w:r>
      <w:r w:rsidRPr="0042460C">
        <w:rPr>
          <w:rFonts w:hint="cs"/>
          <w:rtl/>
        </w:rPr>
        <w:t>סמן לציון במבדק שבוצע. כך לדוגמ</w:t>
      </w:r>
      <w:r>
        <w:rPr>
          <w:rFonts w:hint="cs"/>
          <w:rtl/>
        </w:rPr>
        <w:t>ה</w:t>
      </w:r>
      <w:r w:rsidRPr="0042460C">
        <w:rPr>
          <w:rFonts w:hint="cs"/>
          <w:rtl/>
        </w:rPr>
        <w:t>, טווח הציונים ל-14 רשויות שנבדקו באשכול 7 במדד החברתי-כלכלי נע בין 11 ל-82.5, כאשר הציון הממוצע היה 54.</w:t>
      </w:r>
    </w:p>
    <w:p w14:paraId="3B766167" w14:textId="77777777" w:rsidR="004A4C2C" w:rsidRPr="00F51602" w:rsidRDefault="004A4C2C" w:rsidP="00A13D80">
      <w:pPr>
        <w:pStyle w:val="100"/>
        <w:rPr>
          <w:rtl/>
        </w:rPr>
      </w:pPr>
      <w:r w:rsidRPr="00F51602">
        <w:rPr>
          <w:rFonts w:hint="cs"/>
          <w:rtl/>
        </w:rPr>
        <w:lastRenderedPageBreak/>
        <w:t>יצוין כי בתוכנית העבודה של משרד הפנים לשנת 2019 נקבע יעד שעניינו "</w:t>
      </w:r>
      <w:r w:rsidRPr="00F51602">
        <w:rPr>
          <w:rtl/>
        </w:rPr>
        <w:t>הגברת מוכנות הרשויות המקומיות למצבי</w:t>
      </w:r>
      <w:r w:rsidRPr="00F51602">
        <w:rPr>
          <w:rFonts w:hint="cs"/>
          <w:rtl/>
        </w:rPr>
        <w:t xml:space="preserve"> </w:t>
      </w:r>
      <w:r w:rsidRPr="00F51602">
        <w:rPr>
          <w:rtl/>
        </w:rPr>
        <w:t>חירום</w:t>
      </w:r>
      <w:r w:rsidRPr="00F51602">
        <w:rPr>
          <w:rFonts w:hint="cs"/>
          <w:rtl/>
        </w:rPr>
        <w:t>".</w:t>
      </w:r>
      <w:r w:rsidRPr="00F51602">
        <w:rPr>
          <w:rtl/>
        </w:rPr>
        <w:t xml:space="preserve"> מדד </w:t>
      </w:r>
      <w:r w:rsidRPr="00F51602">
        <w:rPr>
          <w:rFonts w:hint="cs"/>
          <w:rtl/>
        </w:rPr>
        <w:t>ה</w:t>
      </w:r>
      <w:r w:rsidRPr="00F51602">
        <w:rPr>
          <w:rtl/>
        </w:rPr>
        <w:t xml:space="preserve">תפוקה </w:t>
      </w:r>
      <w:r w:rsidRPr="00F51602">
        <w:rPr>
          <w:rFonts w:hint="cs"/>
          <w:rtl/>
        </w:rPr>
        <w:t>שנקבע לשם השגתו של יעד זה ה</w:t>
      </w:r>
      <w:r>
        <w:rPr>
          <w:rFonts w:hint="cs"/>
          <w:rtl/>
        </w:rPr>
        <w:t>וא</w:t>
      </w:r>
      <w:r w:rsidRPr="00F51602">
        <w:rPr>
          <w:rFonts w:hint="cs"/>
          <w:rtl/>
        </w:rPr>
        <w:t xml:space="preserve"> "</w:t>
      </w:r>
      <w:r w:rsidRPr="00F51602">
        <w:rPr>
          <w:rtl/>
        </w:rPr>
        <w:t>הקמה/שדרוג של מערכות שליטה ובקרה ברשויות המקומיות</w:t>
      </w:r>
      <w:r w:rsidRPr="00F51602">
        <w:rPr>
          <w:rFonts w:hint="cs"/>
          <w:rtl/>
        </w:rPr>
        <w:t>"</w:t>
      </w:r>
      <w:r w:rsidRPr="00F51602">
        <w:rPr>
          <w:rtl/>
        </w:rPr>
        <w:t xml:space="preserve">. </w:t>
      </w:r>
      <w:r>
        <w:rPr>
          <w:rFonts w:hint="cs"/>
          <w:rtl/>
        </w:rPr>
        <w:t>ה</w:t>
      </w:r>
      <w:r w:rsidRPr="00F51602">
        <w:rPr>
          <w:rFonts w:hint="cs"/>
          <w:rtl/>
        </w:rPr>
        <w:t xml:space="preserve">מינהל </w:t>
      </w:r>
      <w:r>
        <w:rPr>
          <w:rFonts w:hint="cs"/>
          <w:rtl/>
        </w:rPr>
        <w:t xml:space="preserve">לשירותי </w:t>
      </w:r>
      <w:r w:rsidRPr="00F51602">
        <w:rPr>
          <w:rFonts w:hint="cs"/>
          <w:rtl/>
        </w:rPr>
        <w:t xml:space="preserve">חירום מסר למשרד מבקר המדינה ביולי 2019 כי במסגרת זו הופץ קול קורא לכלל הרשויות המקומיות </w:t>
      </w:r>
      <w:r>
        <w:rPr>
          <w:rFonts w:hint="cs"/>
          <w:rtl/>
        </w:rPr>
        <w:t>ש</w:t>
      </w:r>
      <w:r w:rsidRPr="00F51602">
        <w:rPr>
          <w:rFonts w:hint="cs"/>
          <w:rtl/>
        </w:rPr>
        <w:t>בו מתאפשר להן לבקש סיוע עבור מרכז ההפעלה הרשותי</w:t>
      </w:r>
      <w:r>
        <w:rPr>
          <w:rFonts w:hint="cs"/>
          <w:rtl/>
        </w:rPr>
        <w:t>,</w:t>
      </w:r>
      <w:r w:rsidRPr="00F51602">
        <w:rPr>
          <w:rFonts w:hint="cs"/>
          <w:rtl/>
        </w:rPr>
        <w:t xml:space="preserve"> ובכלל זה מערך </w:t>
      </w:r>
      <w:r>
        <w:rPr>
          <w:rFonts w:hint="cs"/>
          <w:rtl/>
        </w:rPr>
        <w:t>שליטה ובקרה על בסיס מערכת שוע"ל</w:t>
      </w:r>
      <w:r w:rsidRPr="00F51602">
        <w:rPr>
          <w:rFonts w:hint="cs"/>
          <w:rtl/>
        </w:rPr>
        <w:t xml:space="preserve"> שפותחה על ידי פיקוד העורף. מערכת זו הי</w:t>
      </w:r>
      <w:r>
        <w:rPr>
          <w:rFonts w:hint="cs"/>
          <w:rtl/>
        </w:rPr>
        <w:t>א</w:t>
      </w:r>
      <w:r w:rsidRPr="00F51602">
        <w:rPr>
          <w:rFonts w:hint="cs"/>
          <w:rtl/>
        </w:rPr>
        <w:t xml:space="preserve"> מערכת אינטגרטיבית לכוחות העורף, לגופי החירום וההצלה ולרשויות המקומיות, לגיבוש תמונת מצב אחודה ולתמיכה בקבלת החלטות. </w:t>
      </w:r>
      <w:r>
        <w:rPr>
          <w:rFonts w:hint="cs"/>
          <w:rtl/>
        </w:rPr>
        <w:t xml:space="preserve">עוד נמסר על ידו כי </w:t>
      </w:r>
      <w:r w:rsidRPr="00F51602">
        <w:rPr>
          <w:rFonts w:hint="cs"/>
          <w:rtl/>
        </w:rPr>
        <w:t>נכון ליולי 2019</w:t>
      </w:r>
      <w:r>
        <w:rPr>
          <w:rFonts w:hint="cs"/>
          <w:rtl/>
        </w:rPr>
        <w:t>,</w:t>
      </w:r>
      <w:r w:rsidRPr="00F51602">
        <w:rPr>
          <w:rFonts w:hint="cs"/>
          <w:rtl/>
        </w:rPr>
        <w:t xml:space="preserve"> כ-45 רשויות מקומיות נמצאות בתהליך הטמעה של מערכת שוע"ל.</w:t>
      </w:r>
    </w:p>
    <w:p w14:paraId="1A807223" w14:textId="77777777" w:rsidR="004A4C2C" w:rsidRPr="00F51602" w:rsidRDefault="004A4C2C" w:rsidP="00A13D80">
      <w:pPr>
        <w:pStyle w:val="5115"/>
        <w:rPr>
          <w:rtl/>
        </w:rPr>
      </w:pPr>
      <w:r w:rsidRPr="00F51602">
        <w:rPr>
          <w:rFonts w:hint="cs"/>
          <w:rtl/>
        </w:rPr>
        <w:t>מערך הסייבר הלאומי</w:t>
      </w:r>
    </w:p>
    <w:p w14:paraId="4BA5542E" w14:textId="77777777" w:rsidR="004A4C2C" w:rsidRPr="00F51602" w:rsidRDefault="004A4C2C" w:rsidP="00A13D80">
      <w:pPr>
        <w:pStyle w:val="100"/>
        <w:rPr>
          <w:rtl/>
        </w:rPr>
      </w:pPr>
      <w:r w:rsidRPr="00F51602">
        <w:rPr>
          <w:rFonts w:hint="cs"/>
          <w:rtl/>
        </w:rPr>
        <w:t xml:space="preserve">כאמור, </w:t>
      </w:r>
      <w:r w:rsidRPr="00F51602">
        <w:rPr>
          <w:rtl/>
        </w:rPr>
        <w:t xml:space="preserve">מערך הסייבר הלאומי במשרד ראש הממשלה אחראי מתוקף החלטות הממשלה שנתקבלו בנושא על כלל </w:t>
      </w:r>
      <w:r w:rsidRPr="00F51602">
        <w:rPr>
          <w:rFonts w:hint="cs"/>
          <w:rtl/>
        </w:rPr>
        <w:t>ה</w:t>
      </w:r>
      <w:r w:rsidRPr="00F51602">
        <w:rPr>
          <w:rtl/>
        </w:rPr>
        <w:t>היבטי</w:t>
      </w:r>
      <w:r w:rsidRPr="00F51602">
        <w:rPr>
          <w:rFonts w:hint="cs"/>
          <w:rtl/>
        </w:rPr>
        <w:t>ם של</w:t>
      </w:r>
      <w:r w:rsidRPr="00F51602">
        <w:rPr>
          <w:rtl/>
        </w:rPr>
        <w:t xml:space="preserve"> הגנת הסייבר במרחב האזרחי, החל מגיבוש מדיניות ובניין כוח טכנולוגי, ועד הגנה מבצעית בסייבר</w:t>
      </w:r>
      <w:r w:rsidRPr="00F51602">
        <w:rPr>
          <w:rFonts w:hint="cs"/>
          <w:rtl/>
        </w:rPr>
        <w:t>.</w:t>
      </w:r>
    </w:p>
    <w:p w14:paraId="635A3A72" w14:textId="77777777" w:rsidR="004A4C2C" w:rsidRPr="00F51602" w:rsidRDefault="004A4C2C" w:rsidP="00A13D80">
      <w:pPr>
        <w:pStyle w:val="100"/>
        <w:rPr>
          <w:rtl/>
        </w:rPr>
      </w:pPr>
      <w:r w:rsidRPr="00F51602">
        <w:rPr>
          <w:rFonts w:hint="cs"/>
          <w:rtl/>
        </w:rPr>
        <w:t xml:space="preserve">משרד מבקר המדינה </w:t>
      </w:r>
      <w:r w:rsidRPr="00F51602">
        <w:rPr>
          <w:rtl/>
        </w:rPr>
        <w:t>נדרש בעבר לנושא מרחב הסייבר על היבטיו השונים, ופרסם כמה דוחות ביקורת</w:t>
      </w:r>
      <w:r w:rsidRPr="00F51602">
        <w:rPr>
          <w:rFonts w:hint="cs"/>
          <w:rtl/>
        </w:rPr>
        <w:t xml:space="preserve"> </w:t>
      </w:r>
      <w:r w:rsidRPr="00F51602">
        <w:rPr>
          <w:rtl/>
        </w:rPr>
        <w:t>בנושאים הלל</w:t>
      </w:r>
      <w:r w:rsidRPr="00F51602">
        <w:rPr>
          <w:rFonts w:hint="cs"/>
          <w:rtl/>
        </w:rPr>
        <w:t>ו</w:t>
      </w:r>
      <w:r>
        <w:rPr>
          <w:vertAlign w:val="superscript"/>
          <w:rtl/>
        </w:rPr>
        <w:footnoteReference w:id="82"/>
      </w:r>
      <w:r w:rsidRPr="00F51602">
        <w:rPr>
          <w:rFonts w:hint="cs"/>
          <w:rtl/>
        </w:rPr>
        <w:t xml:space="preserve">. בדוח משנת 2019 עמד מבקר </w:t>
      </w:r>
      <w:r w:rsidRPr="000976C6">
        <w:rPr>
          <w:rFonts w:hint="cs"/>
          <w:rtl/>
        </w:rPr>
        <w:t>המדינה על כך שקיימים פערים בתשתית משפטית לתחום הגנת הסייבר, ועל כך שהמערך פועל מכוח החלטות ממשלה וסמכויות עובדי המערך כלפי יחידות ההכוונה המגזרית במשרדי הממשלה לא הוסדרו בחקיקה. נוכח זאת, פעילות ההנחיה על ידי היחידות המגזריות מבוססת על סמכויות האסדרה</w:t>
      </w:r>
      <w:r w:rsidRPr="00F51602">
        <w:rPr>
          <w:rFonts w:hint="cs"/>
          <w:rtl/>
        </w:rPr>
        <w:t xml:space="preserve"> הקיימות בכל משרד ומשרד, אשר מטבען שונות בכל אחד מהמשרדים ומשפיעות גם על אפשרויות הבקרה, הפיקוח והאכיפה של יחידות ההכוונה המגזרית. ביוני 2018 פורסם תזכיר חוק בנושא להערות הציבור. נכון לאוגוסט 2019</w:t>
      </w:r>
      <w:r w:rsidRPr="00F51602">
        <w:rPr>
          <w:rtl/>
        </w:rPr>
        <w:t xml:space="preserve">, טרם הושלמו התהליכים הנדרשים לגיבוש </w:t>
      </w:r>
      <w:r w:rsidRPr="00F51602">
        <w:rPr>
          <w:rFonts w:hint="cs"/>
          <w:rtl/>
        </w:rPr>
        <w:t>הצעת החוק בנושא</w:t>
      </w:r>
      <w:r w:rsidRPr="00F51602">
        <w:rPr>
          <w:rtl/>
        </w:rPr>
        <w:t>.</w:t>
      </w:r>
    </w:p>
    <w:p w14:paraId="4C0B616C" w14:textId="77777777" w:rsidR="004A4C2C" w:rsidRPr="00F51602" w:rsidRDefault="004A4C2C" w:rsidP="00A13D80">
      <w:pPr>
        <w:pStyle w:val="100"/>
        <w:rPr>
          <w:rtl/>
        </w:rPr>
      </w:pPr>
      <w:r w:rsidRPr="00F51602">
        <w:rPr>
          <w:rFonts w:hint="cs"/>
          <w:rtl/>
        </w:rPr>
        <w:t>בספטמבר 2019 מסר מערך הסייבר</w:t>
      </w:r>
      <w:r>
        <w:rPr>
          <w:rFonts w:hint="cs"/>
          <w:rtl/>
        </w:rPr>
        <w:t xml:space="preserve"> הלאומי</w:t>
      </w:r>
      <w:r w:rsidRPr="00F51602">
        <w:rPr>
          <w:rFonts w:hint="cs"/>
          <w:rtl/>
        </w:rPr>
        <w:t xml:space="preserve"> למשרד מבקר המדינה כי מאז שנת 2017 פועל </w:t>
      </w:r>
      <w:r>
        <w:rPr>
          <w:rFonts w:hint="cs"/>
          <w:rtl/>
        </w:rPr>
        <w:t>ה</w:t>
      </w:r>
      <w:r w:rsidRPr="00F51602">
        <w:rPr>
          <w:rFonts w:hint="cs"/>
          <w:rtl/>
        </w:rPr>
        <w:t xml:space="preserve">מערך בסנכרון מלא ובאופן שוטף מול </w:t>
      </w:r>
      <w:r>
        <w:rPr>
          <w:rFonts w:hint="cs"/>
          <w:rtl/>
        </w:rPr>
        <w:t>המינהל לשירותי חירום</w:t>
      </w:r>
      <w:r w:rsidRPr="00F51602">
        <w:rPr>
          <w:rFonts w:hint="cs"/>
          <w:rtl/>
        </w:rPr>
        <w:t xml:space="preserve"> במשרד הפנים כגורם הכוונה מקצועי בתחום הסייבר. הפעילות כוללת פגישות שוטפות, תיאום תכנים בכנסים, ביצוע תרגילים, השתתפות המערך בפגישות עבודה ברשויות מקומיות נבחרות, סיוע בהיבטי הנחיה ונהלים בתחום אבטחת מידע ועוד. </w:t>
      </w:r>
      <w:r>
        <w:rPr>
          <w:rFonts w:hint="cs"/>
          <w:rtl/>
        </w:rPr>
        <w:t>כן</w:t>
      </w:r>
      <w:r w:rsidRPr="00F51602">
        <w:rPr>
          <w:rFonts w:hint="cs"/>
          <w:rtl/>
        </w:rPr>
        <w:t xml:space="preserve"> צוין על ידי מערך הסייבר</w:t>
      </w:r>
      <w:r>
        <w:rPr>
          <w:rFonts w:hint="cs"/>
          <w:rtl/>
        </w:rPr>
        <w:t xml:space="preserve"> הלאומי</w:t>
      </w:r>
      <w:r w:rsidRPr="00F51602">
        <w:rPr>
          <w:rFonts w:hint="cs"/>
          <w:rtl/>
        </w:rPr>
        <w:t xml:space="preserve"> כי במסגרת הפעילות החל ליווי של כ-60 רשויות מקומיות בתחום הסייבר, </w:t>
      </w:r>
      <w:r>
        <w:rPr>
          <w:rFonts w:hint="cs"/>
          <w:rtl/>
        </w:rPr>
        <w:t>ו</w:t>
      </w:r>
      <w:r w:rsidRPr="00F51602">
        <w:rPr>
          <w:rFonts w:hint="cs"/>
          <w:rtl/>
        </w:rPr>
        <w:t xml:space="preserve">היעד שנקבע הוא להגיע לכלל הרשויות המקומיות </w:t>
      </w:r>
      <w:r>
        <w:rPr>
          <w:rFonts w:hint="cs"/>
          <w:rtl/>
        </w:rPr>
        <w:t>ב</w:t>
      </w:r>
      <w:r w:rsidRPr="00F51602">
        <w:rPr>
          <w:rFonts w:hint="cs"/>
          <w:rtl/>
        </w:rPr>
        <w:t>תוך חמש שנים (</w:t>
      </w:r>
      <w:r>
        <w:rPr>
          <w:rFonts w:hint="cs"/>
          <w:rtl/>
        </w:rPr>
        <w:t xml:space="preserve">2019 - </w:t>
      </w:r>
      <w:r w:rsidRPr="00F51602">
        <w:rPr>
          <w:rFonts w:hint="cs"/>
          <w:rtl/>
        </w:rPr>
        <w:t xml:space="preserve">2023). </w:t>
      </w:r>
    </w:p>
    <w:p w14:paraId="3E4A5AE7" w14:textId="77777777" w:rsidR="004A4C2C" w:rsidRPr="00F51602" w:rsidRDefault="004A4C2C" w:rsidP="00A13D80">
      <w:pPr>
        <w:pStyle w:val="100"/>
        <w:rPr>
          <w:rtl/>
        </w:rPr>
      </w:pPr>
      <w:r w:rsidRPr="00F51602">
        <w:rPr>
          <w:rFonts w:hint="cs"/>
          <w:rtl/>
        </w:rPr>
        <w:lastRenderedPageBreak/>
        <w:t>מערך הסייבר</w:t>
      </w:r>
      <w:r>
        <w:rPr>
          <w:rFonts w:hint="cs"/>
          <w:rtl/>
        </w:rPr>
        <w:t xml:space="preserve"> הלאומי</w:t>
      </w:r>
      <w:r w:rsidRPr="00F51602">
        <w:rPr>
          <w:rFonts w:hint="cs"/>
          <w:rtl/>
        </w:rPr>
        <w:t xml:space="preserve"> ציין עוד כי אין הוא אחראי לפיקוח על </w:t>
      </w:r>
      <w:r w:rsidRPr="00F51602">
        <w:rPr>
          <w:rtl/>
        </w:rPr>
        <w:t>הטמעת יישומים טכנולוגיים ברשויות מקומיות</w:t>
      </w:r>
      <w:r w:rsidRPr="00F51602">
        <w:rPr>
          <w:rFonts w:hint="cs"/>
          <w:rtl/>
        </w:rPr>
        <w:t xml:space="preserve"> וכי </w:t>
      </w:r>
      <w:r w:rsidRPr="00F51602">
        <w:rPr>
          <w:rtl/>
        </w:rPr>
        <w:t xml:space="preserve">רשות מקומית </w:t>
      </w:r>
      <w:r w:rsidRPr="00F51602">
        <w:rPr>
          <w:rFonts w:hint="cs"/>
          <w:rtl/>
        </w:rPr>
        <w:t>ש</w:t>
      </w:r>
      <w:r w:rsidRPr="00F51602">
        <w:rPr>
          <w:rtl/>
        </w:rPr>
        <w:t xml:space="preserve">מעוניינת בכך, יכולה לפנות באופן וולונטרי </w:t>
      </w:r>
      <w:r w:rsidRPr="00F51602">
        <w:rPr>
          <w:rFonts w:hint="cs"/>
          <w:rtl/>
        </w:rPr>
        <w:t xml:space="preserve">למינהל </w:t>
      </w:r>
      <w:r>
        <w:rPr>
          <w:rFonts w:hint="cs"/>
          <w:rtl/>
        </w:rPr>
        <w:t xml:space="preserve">לשירותי </w:t>
      </w:r>
      <w:r w:rsidRPr="00F51602">
        <w:rPr>
          <w:rFonts w:hint="cs"/>
          <w:rtl/>
        </w:rPr>
        <w:t>חירום במשרד הפנים</w:t>
      </w:r>
      <w:r w:rsidRPr="00F51602">
        <w:rPr>
          <w:rtl/>
        </w:rPr>
        <w:t xml:space="preserve"> בנושא זה כגורם מסייע.</w:t>
      </w:r>
      <w:r w:rsidRPr="00F51602">
        <w:rPr>
          <w:rFonts w:hint="cs"/>
          <w:rtl/>
        </w:rPr>
        <w:t xml:space="preserve"> </w:t>
      </w:r>
    </w:p>
    <w:p w14:paraId="7971CE51" w14:textId="77777777" w:rsidR="004A4C2C" w:rsidRDefault="004A4C2C" w:rsidP="00A13D80">
      <w:pPr>
        <w:pStyle w:val="100"/>
        <w:rPr>
          <w:rtl/>
        </w:rPr>
      </w:pPr>
      <w:r w:rsidRPr="00F51602">
        <w:rPr>
          <w:rFonts w:hint="cs"/>
          <w:rtl/>
        </w:rPr>
        <w:t xml:space="preserve">המערך הוסיף כי על פי מסמך תורת ההגנה, </w:t>
      </w:r>
      <w:r w:rsidRPr="00F51602">
        <w:rPr>
          <w:sz w:val="24"/>
          <w:rtl/>
        </w:rPr>
        <w:t xml:space="preserve">האחריות הבסיסית לטיפול באירועי סייבר </w:t>
      </w:r>
      <w:r w:rsidRPr="00F51602">
        <w:rPr>
          <w:rFonts w:hint="cs"/>
          <w:sz w:val="24"/>
          <w:rtl/>
        </w:rPr>
        <w:t>מוטלת על</w:t>
      </w:r>
      <w:r w:rsidRPr="00F51602">
        <w:rPr>
          <w:sz w:val="24"/>
          <w:rtl/>
        </w:rPr>
        <w:t xml:space="preserve"> הארגון, ורשות מקומית הי</w:t>
      </w:r>
      <w:r w:rsidRPr="00F51602">
        <w:rPr>
          <w:rFonts w:hint="cs"/>
          <w:sz w:val="24"/>
          <w:rtl/>
        </w:rPr>
        <w:t xml:space="preserve">א </w:t>
      </w:r>
      <w:r w:rsidRPr="00F51602">
        <w:rPr>
          <w:sz w:val="24"/>
          <w:rtl/>
        </w:rPr>
        <w:t>ארגון לכל דבר ועניין</w:t>
      </w:r>
      <w:r w:rsidRPr="00F51602">
        <w:rPr>
          <w:rFonts w:hint="cs"/>
          <w:rtl/>
        </w:rPr>
        <w:t xml:space="preserve">. המערך ציין כי בשנה האחרונה התקבלו כ-15 פניות מרשויות מקומיות </w:t>
      </w:r>
      <w:r>
        <w:rPr>
          <w:rFonts w:hint="cs"/>
          <w:rtl/>
        </w:rPr>
        <w:t xml:space="preserve">על </w:t>
      </w:r>
      <w:r w:rsidRPr="00F51602">
        <w:rPr>
          <w:rFonts w:hint="cs"/>
          <w:rtl/>
        </w:rPr>
        <w:t xml:space="preserve">אודות אירועים ונושאים נוספים בתחום הסייבר, להן סייע המערך. המערך הבהיר כי </w:t>
      </w:r>
      <w:r>
        <w:rPr>
          <w:rFonts w:hint="cs"/>
          <w:rtl/>
        </w:rPr>
        <w:t>על ה</w:t>
      </w:r>
      <w:r w:rsidRPr="00F51602">
        <w:rPr>
          <w:rFonts w:hint="cs"/>
          <w:rtl/>
        </w:rPr>
        <w:t xml:space="preserve">רשויות </w:t>
      </w:r>
      <w:r>
        <w:rPr>
          <w:rFonts w:hint="cs"/>
          <w:rtl/>
        </w:rPr>
        <w:t>ה</w:t>
      </w:r>
      <w:r w:rsidRPr="00F51602">
        <w:rPr>
          <w:rFonts w:hint="cs"/>
          <w:rtl/>
        </w:rPr>
        <w:t xml:space="preserve">מקומיות </w:t>
      </w:r>
      <w:r>
        <w:rPr>
          <w:rFonts w:hint="cs"/>
          <w:rtl/>
        </w:rPr>
        <w:t>לא חלה</w:t>
      </w:r>
      <w:r w:rsidRPr="00F51602">
        <w:rPr>
          <w:rFonts w:hint="cs"/>
          <w:rtl/>
        </w:rPr>
        <w:t xml:space="preserve"> חובת דיווח על אירועי סייבר למערך הסייבר</w:t>
      </w:r>
      <w:r>
        <w:rPr>
          <w:rFonts w:hint="cs"/>
          <w:rtl/>
        </w:rPr>
        <w:t xml:space="preserve"> הלאומי</w:t>
      </w:r>
      <w:r w:rsidRPr="00F51602">
        <w:rPr>
          <w:rFonts w:hint="cs"/>
          <w:rtl/>
        </w:rPr>
        <w:t xml:space="preserve"> וציין כי "</w:t>
      </w:r>
      <w:r w:rsidRPr="00F51602">
        <w:rPr>
          <w:sz w:val="24"/>
          <w:rtl/>
        </w:rPr>
        <w:t>כל מתווה הפעילות נעשה על בסיס המלצות וליווי בהטמעת נהלים בהסכמה בלבד</w:t>
      </w:r>
      <w:r w:rsidRPr="00F51602">
        <w:rPr>
          <w:rFonts w:hint="cs"/>
          <w:sz w:val="24"/>
          <w:rtl/>
        </w:rPr>
        <w:t>".</w:t>
      </w:r>
    </w:p>
    <w:p w14:paraId="418D145B" w14:textId="77777777" w:rsidR="004A4C2C" w:rsidRPr="00A13D80" w:rsidRDefault="004A4C2C" w:rsidP="00A13D80">
      <w:pPr>
        <w:pStyle w:val="aff0"/>
        <w:rPr>
          <w:rtl/>
        </w:rPr>
      </w:pPr>
      <w:r w:rsidRPr="00A13D80">
        <w:rPr>
          <w:rFonts w:hint="cs"/>
          <w:rtl/>
        </w:rPr>
        <w:t>✰</w:t>
      </w:r>
    </w:p>
    <w:p w14:paraId="5C52AD31" w14:textId="77777777" w:rsidR="004A4C2C" w:rsidRDefault="004A4C2C" w:rsidP="004A4C2C">
      <w:pPr>
        <w:pStyle w:val="aff8"/>
        <w:spacing w:line="269" w:lineRule="auto"/>
        <w:ind w:left="0"/>
        <w:rPr>
          <w:rtl/>
        </w:rPr>
      </w:pPr>
    </w:p>
    <w:p w14:paraId="0A7B0638" w14:textId="77777777" w:rsidR="004A4C2C" w:rsidRPr="00F51602" w:rsidRDefault="004A4C2C" w:rsidP="00A13D80">
      <w:pPr>
        <w:pStyle w:val="af5"/>
        <w:rPr>
          <w:rtl/>
        </w:rPr>
      </w:pPr>
      <w:r w:rsidRPr="00F51602">
        <w:rPr>
          <w:rtl/>
        </w:rPr>
        <w:t>השימוש בטכנולוגיות מתקדמות ברשויות המקומיות טומן בחובו לצד היתרונות גם סיכונים ואיומים משמעותיים</w:t>
      </w:r>
      <w:r>
        <w:rPr>
          <w:rFonts w:hint="cs"/>
          <w:rtl/>
        </w:rPr>
        <w:t xml:space="preserve"> לטווח הקצר ולטווח הארוך</w:t>
      </w:r>
      <w:r w:rsidRPr="00F51602">
        <w:rPr>
          <w:rtl/>
        </w:rPr>
        <w:t xml:space="preserve">, חלקם בלתי הפיכים, בתחומי הגנת הפרטיות, אבטחת המידע והגנת הסייבר, עד כדי פגיעה ניכרת ביכולת </w:t>
      </w:r>
      <w:r>
        <w:rPr>
          <w:rFonts w:hint="cs"/>
          <w:rtl/>
        </w:rPr>
        <w:t xml:space="preserve">של התושבים </w:t>
      </w:r>
      <w:r w:rsidRPr="00F51602">
        <w:rPr>
          <w:rtl/>
        </w:rPr>
        <w:t>לקיים אור</w:t>
      </w:r>
      <w:r>
        <w:rPr>
          <w:rFonts w:hint="cs"/>
          <w:rtl/>
        </w:rPr>
        <w:t>ח</w:t>
      </w:r>
      <w:r w:rsidRPr="00F51602">
        <w:rPr>
          <w:rtl/>
        </w:rPr>
        <w:t xml:space="preserve"> חיים רגיל, </w:t>
      </w:r>
      <w:r>
        <w:rPr>
          <w:rFonts w:hint="cs"/>
          <w:rtl/>
        </w:rPr>
        <w:t>פגיעה ברציפות התפקודית של הרשויות המקומיות ו</w:t>
      </w:r>
      <w:r w:rsidRPr="00F51602">
        <w:rPr>
          <w:rtl/>
        </w:rPr>
        <w:t xml:space="preserve">השבתת מערכות שלמות במדינה. </w:t>
      </w:r>
    </w:p>
    <w:p w14:paraId="1C08D22B" w14:textId="77777777" w:rsidR="004A4C2C" w:rsidRDefault="004A4C2C" w:rsidP="00A13D80">
      <w:pPr>
        <w:pStyle w:val="af5"/>
        <w:rPr>
          <w:rtl/>
        </w:rPr>
      </w:pPr>
      <w:r w:rsidRPr="00F51602">
        <w:rPr>
          <w:rtl/>
        </w:rPr>
        <w:t xml:space="preserve">תמונת המצב העולה מהמתואר לעיל מלמדת כי האחריות </w:t>
      </w:r>
      <w:r>
        <w:rPr>
          <w:rFonts w:hint="cs"/>
          <w:rtl/>
        </w:rPr>
        <w:t>להתמודדות עם אירועי סייבר</w:t>
      </w:r>
      <w:r w:rsidRPr="00F51602">
        <w:rPr>
          <w:rtl/>
        </w:rPr>
        <w:t xml:space="preserve"> מוטלת על הרשויות המקומיות</w:t>
      </w:r>
      <w:r>
        <w:rPr>
          <w:rFonts w:hint="cs"/>
          <w:rtl/>
        </w:rPr>
        <w:t>,</w:t>
      </w:r>
      <w:r w:rsidRPr="00F51602">
        <w:rPr>
          <w:rtl/>
        </w:rPr>
        <w:t xml:space="preserve"> </w:t>
      </w:r>
      <w:r>
        <w:rPr>
          <w:rFonts w:hint="cs"/>
          <w:rtl/>
        </w:rPr>
        <w:t xml:space="preserve">וכי </w:t>
      </w:r>
      <w:r w:rsidRPr="00F51602">
        <w:rPr>
          <w:rtl/>
        </w:rPr>
        <w:t xml:space="preserve">כל אחת מהן </w:t>
      </w:r>
      <w:r>
        <w:rPr>
          <w:rFonts w:hint="cs"/>
          <w:rtl/>
        </w:rPr>
        <w:t>מתמודדת</w:t>
      </w:r>
      <w:r w:rsidRPr="00F51602">
        <w:rPr>
          <w:rtl/>
        </w:rPr>
        <w:t xml:space="preserve"> עם האתגרים והסיכונים בהתאם ליכולותיה ולמודעותה בדבר חשיבות הנושא. </w:t>
      </w:r>
      <w:r w:rsidRPr="00F51602">
        <w:rPr>
          <w:rFonts w:hint="cs"/>
          <w:rtl/>
        </w:rPr>
        <w:t xml:space="preserve">בפועל, </w:t>
      </w:r>
      <w:r w:rsidRPr="00F51602">
        <w:rPr>
          <w:rtl/>
        </w:rPr>
        <w:t xml:space="preserve">חלק </w:t>
      </w:r>
      <w:r w:rsidRPr="00F51602">
        <w:rPr>
          <w:rFonts w:hint="cs"/>
          <w:rtl/>
        </w:rPr>
        <w:t>מ</w:t>
      </w:r>
      <w:r w:rsidRPr="00F51602">
        <w:rPr>
          <w:rtl/>
        </w:rPr>
        <w:t>הרשויות המקומיות אינן ערוכות להתמודד</w:t>
      </w:r>
      <w:r>
        <w:rPr>
          <w:rFonts w:hint="cs"/>
          <w:rtl/>
        </w:rPr>
        <w:t xml:space="preserve"> כראוי</w:t>
      </w:r>
      <w:r w:rsidRPr="00F51602">
        <w:rPr>
          <w:rtl/>
        </w:rPr>
        <w:t xml:space="preserve"> עם מתקפות סייבר</w:t>
      </w:r>
      <w:r>
        <w:rPr>
          <w:rFonts w:hint="cs"/>
          <w:rtl/>
        </w:rPr>
        <w:t>, כפי שנדרש ומצופה מהן</w:t>
      </w:r>
      <w:r w:rsidRPr="00F51602">
        <w:rPr>
          <w:rFonts w:hint="cs"/>
          <w:rtl/>
        </w:rPr>
        <w:t xml:space="preserve">. </w:t>
      </w:r>
      <w:r w:rsidRPr="00291218">
        <w:rPr>
          <w:rFonts w:hint="cs"/>
          <w:rtl/>
        </w:rPr>
        <w:t>כ</w:t>
      </w:r>
      <w:r w:rsidRPr="00F51602">
        <w:rPr>
          <w:rFonts w:hint="cs"/>
          <w:rtl/>
        </w:rPr>
        <w:t>מה גופים של השלטון המרכזי</w:t>
      </w:r>
      <w:r w:rsidRPr="00F51602">
        <w:rPr>
          <w:rtl/>
        </w:rPr>
        <w:t xml:space="preserve"> - הרשות להגנת הפרטיות; מערך הסייבר הלאומי ומשרד הפנים </w:t>
      </w:r>
      <w:r w:rsidRPr="00F51602">
        <w:rPr>
          <w:rFonts w:hint="cs"/>
          <w:rtl/>
        </w:rPr>
        <w:t>- מסייעים</w:t>
      </w:r>
      <w:r w:rsidRPr="00F51602">
        <w:rPr>
          <w:rtl/>
        </w:rPr>
        <w:t xml:space="preserve"> </w:t>
      </w:r>
      <w:r w:rsidRPr="00F51602">
        <w:rPr>
          <w:rFonts w:hint="cs"/>
          <w:rtl/>
        </w:rPr>
        <w:t xml:space="preserve">לגופי השלטון המקומי </w:t>
      </w:r>
      <w:r w:rsidRPr="00F51602">
        <w:rPr>
          <w:rtl/>
        </w:rPr>
        <w:t>בקידום הטיפול באיומים ובסיכונים הטמונים ביישומי העיר החכמה. עם זאת, בפעולות שננקטות אין כדי לתת מענה מספק</w:t>
      </w:r>
      <w:r>
        <w:rPr>
          <w:rtl/>
        </w:rPr>
        <w:t xml:space="preserve"> </w:t>
      </w:r>
      <w:r w:rsidRPr="00F51602">
        <w:rPr>
          <w:rtl/>
        </w:rPr>
        <w:t xml:space="preserve">למכלול הסיכונים והאיומים. </w:t>
      </w:r>
      <w:r w:rsidRPr="00F51602">
        <w:rPr>
          <w:rFonts w:hint="cs"/>
          <w:rtl/>
        </w:rPr>
        <w:t xml:space="preserve">יצוין כי </w:t>
      </w:r>
      <w:r w:rsidRPr="00F51602">
        <w:rPr>
          <w:rtl/>
        </w:rPr>
        <w:t xml:space="preserve">מלבד הוראות חוק הגנת הפרטיות ותקנותיו המחייבות את הרשויות המקומיות, כל הפעילות הנעשית בתחום הגנת הסייבר על ידי משרד הפנים ומערך הסייבר הלאומי אינה מחייבת ויישום המלצותיהם </w:t>
      </w:r>
      <w:r>
        <w:rPr>
          <w:rFonts w:hint="cs"/>
          <w:rtl/>
        </w:rPr>
        <w:t xml:space="preserve">נעשה </w:t>
      </w:r>
      <w:r w:rsidRPr="00F51602">
        <w:rPr>
          <w:rtl/>
        </w:rPr>
        <w:t>בהתאם ליכולתה של כל אחת מ</w:t>
      </w:r>
      <w:r>
        <w:rPr>
          <w:rFonts w:hint="cs"/>
          <w:rtl/>
        </w:rPr>
        <w:t>הרשויות</w:t>
      </w:r>
      <w:r w:rsidRPr="00F51602">
        <w:rPr>
          <w:rtl/>
        </w:rPr>
        <w:t xml:space="preserve"> להתמודד עם הפערים שהוצפו על ידם.</w:t>
      </w:r>
    </w:p>
    <w:p w14:paraId="0067F67E" w14:textId="77777777" w:rsidR="004A4C2C" w:rsidRPr="007C537B" w:rsidRDefault="004A4C2C" w:rsidP="00A13D80">
      <w:pPr>
        <w:pStyle w:val="100"/>
        <w:rPr>
          <w:rtl/>
        </w:rPr>
      </w:pPr>
      <w:r w:rsidRPr="007C537B">
        <w:rPr>
          <w:rtl/>
        </w:rPr>
        <w:t xml:space="preserve">בדצמבר 2019 מסר מערך הסייבר הלאומי למשרד מבקר המדינה כי </w:t>
      </w:r>
      <w:r>
        <w:rPr>
          <w:rFonts w:hint="cs"/>
          <w:rtl/>
        </w:rPr>
        <w:t xml:space="preserve">המערך </w:t>
      </w:r>
      <w:r w:rsidRPr="007C537B">
        <w:rPr>
          <w:rtl/>
        </w:rPr>
        <w:t xml:space="preserve">רואה חשיבות </w:t>
      </w:r>
      <w:r>
        <w:rPr>
          <w:rFonts w:hint="cs"/>
          <w:rtl/>
        </w:rPr>
        <w:t>רבה</w:t>
      </w:r>
      <w:r w:rsidRPr="007C537B">
        <w:rPr>
          <w:rtl/>
        </w:rPr>
        <w:t xml:space="preserve"> </w:t>
      </w:r>
      <w:r>
        <w:rPr>
          <w:rFonts w:hint="cs"/>
          <w:rtl/>
        </w:rPr>
        <w:t>ב</w:t>
      </w:r>
      <w:r w:rsidRPr="007C537B">
        <w:rPr>
          <w:rtl/>
        </w:rPr>
        <w:t xml:space="preserve">העלאת החוסן ברשויות המקומיות </w:t>
      </w:r>
      <w:r>
        <w:rPr>
          <w:rFonts w:hint="cs"/>
          <w:rtl/>
        </w:rPr>
        <w:t>מ</w:t>
      </w:r>
      <w:r w:rsidRPr="007C537B">
        <w:rPr>
          <w:rtl/>
        </w:rPr>
        <w:t xml:space="preserve">פני דלף מידע ובהגנה על הרציפות התפקודית לטובת שירות חיוני לאזרח, וכי </w:t>
      </w:r>
      <w:r>
        <w:rPr>
          <w:rFonts w:hint="cs"/>
          <w:rtl/>
        </w:rPr>
        <w:t>נוכח</w:t>
      </w:r>
      <w:r w:rsidRPr="007C537B">
        <w:rPr>
          <w:rtl/>
        </w:rPr>
        <w:t xml:space="preserve"> האמור, מושקעות תשומות רבות בקשר עם </w:t>
      </w:r>
      <w:r>
        <w:rPr>
          <w:rFonts w:hint="cs"/>
          <w:rtl/>
        </w:rPr>
        <w:t>המינהל לשירותי חירום</w:t>
      </w:r>
      <w:r w:rsidRPr="007C537B">
        <w:rPr>
          <w:rtl/>
        </w:rPr>
        <w:t xml:space="preserve"> במשרד הפנים </w:t>
      </w:r>
      <w:r>
        <w:rPr>
          <w:rFonts w:hint="cs"/>
          <w:rtl/>
        </w:rPr>
        <w:t>כדי</w:t>
      </w:r>
      <w:r w:rsidRPr="007C537B">
        <w:rPr>
          <w:rtl/>
        </w:rPr>
        <w:t xml:space="preserve"> לאפשר </w:t>
      </w:r>
      <w:r>
        <w:rPr>
          <w:rFonts w:hint="cs"/>
          <w:rtl/>
        </w:rPr>
        <w:t xml:space="preserve">את </w:t>
      </w:r>
      <w:r w:rsidRPr="007C537B">
        <w:rPr>
          <w:rtl/>
        </w:rPr>
        <w:t xml:space="preserve">העלאת רמת החוסן ברשויות המקומיות. מערך הסייבר הלאומי הוסיף כי לדעתו טרם מוצתה הבחינה המשפטית לגבי הדרכים </w:t>
      </w:r>
      <w:r>
        <w:rPr>
          <w:rtl/>
        </w:rPr>
        <w:t>לממש את הגנת הסייבר במגזר הפנים</w:t>
      </w:r>
      <w:r w:rsidRPr="007C537B">
        <w:rPr>
          <w:rtl/>
        </w:rPr>
        <w:t xml:space="preserve"> וכי מודל האסדרה שמקדם המערך מול גופים במשק האזרחי אינו מותאם לגוף ציבורי מסוג רשות מקומית, שהינו </w:t>
      </w:r>
      <w:r>
        <w:rPr>
          <w:rFonts w:hint="cs"/>
          <w:rtl/>
        </w:rPr>
        <w:t xml:space="preserve">למעשה </w:t>
      </w:r>
      <w:r w:rsidRPr="007C537B">
        <w:rPr>
          <w:rtl/>
        </w:rPr>
        <w:t>ישות דמוקרטית בעלת קיום עצמאי. מערך הסייבר הלאומי הבהיר כי הוא נוקט כלים רכים יותר שמטרתם הנעה של הרשויות המקומיות להפנמה של הסיכונים ולהטמעה של אמצעים לצמצומם.</w:t>
      </w:r>
    </w:p>
    <w:p w14:paraId="442A960F" w14:textId="77777777" w:rsidR="004A4C2C" w:rsidRDefault="004A4C2C" w:rsidP="00A13D80">
      <w:pPr>
        <w:pStyle w:val="100"/>
        <w:rPr>
          <w:rtl/>
        </w:rPr>
      </w:pPr>
      <w:r w:rsidRPr="00D0611D">
        <w:rPr>
          <w:rtl/>
        </w:rPr>
        <w:lastRenderedPageBreak/>
        <w:t xml:space="preserve">הרשות להגנת הפרטיות </w:t>
      </w:r>
      <w:r>
        <w:rPr>
          <w:rFonts w:hint="cs"/>
          <w:rtl/>
        </w:rPr>
        <w:t xml:space="preserve">מסרה </w:t>
      </w:r>
      <w:r w:rsidRPr="00D0611D">
        <w:rPr>
          <w:rtl/>
        </w:rPr>
        <w:t xml:space="preserve">בדצמבר 2019 למשרד מבקר המדינה כי הרשות היא </w:t>
      </w:r>
      <w:r>
        <w:rPr>
          <w:rFonts w:hint="cs"/>
          <w:rtl/>
        </w:rPr>
        <w:t>המאסדר ה</w:t>
      </w:r>
      <w:r w:rsidRPr="00D0611D">
        <w:rPr>
          <w:rtl/>
        </w:rPr>
        <w:t>אמון על אסדרה ואכיפת הפרות</w:t>
      </w:r>
      <w:r>
        <w:rPr>
          <w:rtl/>
        </w:rPr>
        <w:t xml:space="preserve"> דין בנושא מאגרי מידע דיגיטליים</w:t>
      </w:r>
      <w:r>
        <w:rPr>
          <w:rFonts w:hint="cs"/>
          <w:rtl/>
        </w:rPr>
        <w:t xml:space="preserve"> וכי</w:t>
      </w:r>
      <w:r w:rsidRPr="00D0611D">
        <w:rPr>
          <w:rtl/>
        </w:rPr>
        <w:t xml:space="preserve"> אין ביכולתה ואף אין זה מתפקידה של הרשות לספק מענה למכלול הסיכונים והאיומים הטמונים ביישומי העיר החכמה. למרות זאת, הרשות פועלת </w:t>
      </w:r>
      <w:r>
        <w:rPr>
          <w:rFonts w:hint="cs"/>
          <w:rtl/>
        </w:rPr>
        <w:t>להטמעת</w:t>
      </w:r>
      <w:r w:rsidRPr="00D0611D">
        <w:rPr>
          <w:rtl/>
        </w:rPr>
        <w:t xml:space="preserve"> נורמות</w:t>
      </w:r>
      <w:r>
        <w:rPr>
          <w:rFonts w:hint="cs"/>
          <w:rtl/>
        </w:rPr>
        <w:t xml:space="preserve"> ראויות של</w:t>
      </w:r>
      <w:r w:rsidRPr="00D0611D">
        <w:rPr>
          <w:rtl/>
        </w:rPr>
        <w:t xml:space="preserve"> אבטחת מידע אישי באמצעות פרסום מסמכי מדיניות שונים, חומרי הסברה, עריכת כנסים ועוד.</w:t>
      </w:r>
      <w:r>
        <w:rPr>
          <w:rFonts w:hint="cs"/>
          <w:rtl/>
        </w:rPr>
        <w:t xml:space="preserve"> הרשות להגנת הפרטיות עמדה על כך שמדריך הגנת הפרטיות בעיר החכמה אשר פורסם על ידה </w:t>
      </w:r>
      <w:r>
        <w:rPr>
          <w:rtl/>
        </w:rPr>
        <w:t>כולל דפי מידע והמלצות הקשורות להגנה על הפרטיות בהקשר של יישומי עיר חכמה</w:t>
      </w:r>
      <w:r>
        <w:rPr>
          <w:rFonts w:hint="cs"/>
          <w:rtl/>
        </w:rPr>
        <w:t xml:space="preserve"> וכי "מצופה מהרשויות המקומיות, בין בנפרד ובין </w:t>
      </w:r>
      <w:r w:rsidRPr="00931A7F">
        <w:rPr>
          <w:rFonts w:hint="cs"/>
          <w:rtl/>
        </w:rPr>
        <w:t>באמצעות אחד מהארגונים המרכזים אותן, לגבש תכניות ליישום ההמלצות. משימה זו הינה באחריותה של כל רשות מקומית, בין בעצמה וככל שנדרש, בסיוע יועצים מקצועיים והמומחים לתחום תכנון מיזמים בעיר החכמה". עוד צוין על ידה כי מדובר במדריך המתעדכן מעת לעת וכי גרסה עדכנית שתכלול נושאים נוספים (כגון תחבורה, תיק נתוני תושב ועוד) אמורה להתפרסם בינואר 2020.</w:t>
      </w:r>
    </w:p>
    <w:p w14:paraId="0CC58B94" w14:textId="77777777" w:rsidR="004A4C2C" w:rsidRPr="0036422E" w:rsidRDefault="004A4C2C" w:rsidP="00A13D80">
      <w:pPr>
        <w:pStyle w:val="100"/>
        <w:rPr>
          <w:rtl/>
        </w:rPr>
      </w:pPr>
      <w:r w:rsidRPr="009F4021">
        <w:rPr>
          <w:rFonts w:hint="cs"/>
          <w:rtl/>
        </w:rPr>
        <w:t>כאמור, יו"ר איגוד המנמ"רים ברשויות המקומיות מסרה למשרד מבקר המדינה בינואר 2020 כי בתחום הגנת הפרטיות</w:t>
      </w:r>
      <w:r w:rsidRPr="009F4021">
        <w:rPr>
          <w:rtl/>
        </w:rPr>
        <w:t xml:space="preserve"> </w:t>
      </w:r>
      <w:r w:rsidRPr="009F4021">
        <w:rPr>
          <w:rFonts w:hint="cs"/>
          <w:rtl/>
        </w:rPr>
        <w:t>ש</w:t>
      </w:r>
      <w:r w:rsidRPr="009F4021">
        <w:rPr>
          <w:rtl/>
        </w:rPr>
        <w:t xml:space="preserve">בו הוגדרו סטנדרטים, אין לרשויות </w:t>
      </w:r>
      <w:r w:rsidRPr="009F4021">
        <w:rPr>
          <w:rFonts w:hint="cs"/>
          <w:rtl/>
        </w:rPr>
        <w:t xml:space="preserve">המקומיות </w:t>
      </w:r>
      <w:r w:rsidRPr="009F4021">
        <w:rPr>
          <w:rtl/>
        </w:rPr>
        <w:t>יכולת לממש את הסטנדרט שהוגדר ואין כל תמיכה ממשלתית אמיתית בסיוע למימוש</w:t>
      </w:r>
      <w:r w:rsidRPr="009F4021">
        <w:rPr>
          <w:rFonts w:hint="cs"/>
          <w:rtl/>
        </w:rPr>
        <w:t>.</w:t>
      </w:r>
    </w:p>
    <w:p w14:paraId="35DB937A" w14:textId="77777777" w:rsidR="004A4C2C" w:rsidRDefault="004A4C2C" w:rsidP="00A13D80">
      <w:pPr>
        <w:pStyle w:val="af5"/>
        <w:rPr>
          <w:rtl/>
        </w:rPr>
      </w:pPr>
      <w:r w:rsidRPr="00F51602">
        <w:rPr>
          <w:rtl/>
        </w:rPr>
        <w:t xml:space="preserve">השימוש בטכנולוגיות מתקדמות ברשויות המקומיות והאתגרים בתחום מתפתח זה יתעצמו במהלך השנים. דבר זה מחייב </w:t>
      </w:r>
      <w:r>
        <w:rPr>
          <w:rFonts w:hint="cs"/>
          <w:rtl/>
        </w:rPr>
        <w:t>את בחינת תפקידו של משרד הפנים בנושא, לרבות הגדרת אחריות וסמכויות, גיבוש מדיניות לצמצום הסיכונים וכן</w:t>
      </w:r>
      <w:r w:rsidRPr="00F51602">
        <w:rPr>
          <w:rtl/>
        </w:rPr>
        <w:t xml:space="preserve"> </w:t>
      </w:r>
      <w:r>
        <w:rPr>
          <w:rFonts w:hint="cs"/>
          <w:rtl/>
        </w:rPr>
        <w:t xml:space="preserve">קיום </w:t>
      </w:r>
      <w:r w:rsidRPr="00F51602">
        <w:rPr>
          <w:rtl/>
        </w:rPr>
        <w:t>בחינה מתמדת ובקרה במטרה לנהל את הסיכונים</w:t>
      </w:r>
      <w:r>
        <w:rPr>
          <w:rFonts w:hint="cs"/>
          <w:rtl/>
        </w:rPr>
        <w:t>, להגביר את חוסנן של הרשויות המקומיות</w:t>
      </w:r>
      <w:r w:rsidRPr="00F51602">
        <w:rPr>
          <w:rtl/>
        </w:rPr>
        <w:t xml:space="preserve"> ולהגן בצורה </w:t>
      </w:r>
      <w:r>
        <w:rPr>
          <w:rtl/>
        </w:rPr>
        <w:t>יעילה וטובה על הציבור.</w:t>
      </w:r>
    </w:p>
    <w:p w14:paraId="22792851" w14:textId="77777777" w:rsidR="004A4C2C" w:rsidRDefault="004A4C2C" w:rsidP="00A13D80">
      <w:pPr>
        <w:pStyle w:val="af5"/>
        <w:rPr>
          <w:rtl/>
        </w:rPr>
      </w:pPr>
      <w:r>
        <w:rPr>
          <w:rtl/>
        </w:rPr>
        <w:t xml:space="preserve">מוצע כי </w:t>
      </w:r>
      <w:r>
        <w:rPr>
          <w:rFonts w:hint="cs"/>
          <w:rtl/>
        </w:rPr>
        <w:t>כל אחד מה</w:t>
      </w:r>
      <w:r w:rsidRPr="00F51602">
        <w:rPr>
          <w:rtl/>
        </w:rPr>
        <w:t xml:space="preserve">גורמים הרלוונטיים - משרד הפנים, הרשות להגנת הפרטיות ומערך הסייבר הלאומי </w:t>
      </w:r>
      <w:r>
        <w:rPr>
          <w:rFonts w:hint="cs"/>
          <w:rtl/>
        </w:rPr>
        <w:t xml:space="preserve">- </w:t>
      </w:r>
      <w:r>
        <w:rPr>
          <w:rtl/>
        </w:rPr>
        <w:t>יבצע הערכת סיכוני</w:t>
      </w:r>
      <w:r>
        <w:rPr>
          <w:rFonts w:hint="cs"/>
          <w:rtl/>
        </w:rPr>
        <w:t>ם,</w:t>
      </w:r>
      <w:r w:rsidRPr="004E1DFE">
        <w:rPr>
          <w:rtl/>
        </w:rPr>
        <w:t xml:space="preserve"> </w:t>
      </w:r>
      <w:r w:rsidRPr="00F51602">
        <w:rPr>
          <w:rtl/>
        </w:rPr>
        <w:t>תוך איזון ומתן משקל ראוי ליתרונות הטמונים בהטמעת טכנולוגיות מתקדמות לרשות המקומית ולתושביה</w:t>
      </w:r>
      <w:r>
        <w:rPr>
          <w:rFonts w:hint="cs"/>
          <w:rtl/>
        </w:rPr>
        <w:t>. בביצוע הערכות הסיכונים האמורות יש כדי לסייע</w:t>
      </w:r>
      <w:r>
        <w:rPr>
          <w:rtl/>
        </w:rPr>
        <w:t xml:space="preserve"> </w:t>
      </w:r>
      <w:r>
        <w:rPr>
          <w:rFonts w:hint="cs"/>
          <w:rtl/>
        </w:rPr>
        <w:t>בגיבוש</w:t>
      </w:r>
      <w:r w:rsidRPr="00F51602">
        <w:rPr>
          <w:rtl/>
        </w:rPr>
        <w:t xml:space="preserve"> </w:t>
      </w:r>
      <w:r>
        <w:rPr>
          <w:rFonts w:hint="cs"/>
          <w:rtl/>
        </w:rPr>
        <w:t>ה</w:t>
      </w:r>
      <w:r w:rsidRPr="00F51602">
        <w:rPr>
          <w:rtl/>
        </w:rPr>
        <w:t xml:space="preserve">מדיניות לצמצום הסיכונים. </w:t>
      </w:r>
      <w:r>
        <w:rPr>
          <w:rFonts w:hint="cs"/>
          <w:rtl/>
        </w:rPr>
        <w:t xml:space="preserve">נוסף על כך, מוצע </w:t>
      </w:r>
      <w:r w:rsidRPr="00F51602">
        <w:rPr>
          <w:rFonts w:hint="cs"/>
          <w:rtl/>
        </w:rPr>
        <w:t xml:space="preserve">כי במסגרת </w:t>
      </w:r>
      <w:r>
        <w:rPr>
          <w:rFonts w:hint="cs"/>
          <w:rtl/>
        </w:rPr>
        <w:t>גיבוש המדיניות</w:t>
      </w:r>
      <w:r w:rsidRPr="00F51602">
        <w:rPr>
          <w:rFonts w:hint="cs"/>
          <w:rtl/>
        </w:rPr>
        <w:t xml:space="preserve"> האמורה תינתן הדעת לחסמים השונים, ובפרט בהיבטי תקציב וכוח אדם, ויישקלו חלופות להתמודדות עם חסמים אלו, כגון העמדת פתרונות כוללים בנושאים מסוימים. </w:t>
      </w:r>
      <w:r>
        <w:rPr>
          <w:rFonts w:hint="cs"/>
          <w:rtl/>
        </w:rPr>
        <w:t>כמו כן, מוצע כי משרד הפנים ומטה ישראל דיגיטלית ישלבו את מדיניות צמצום הסיכונים האמורה ב</w:t>
      </w:r>
      <w:r w:rsidRPr="003B34D1">
        <w:rPr>
          <w:rtl/>
        </w:rPr>
        <w:t xml:space="preserve">תוכנית </w:t>
      </w:r>
      <w:r>
        <w:rPr>
          <w:rFonts w:hint="cs"/>
          <w:rtl/>
        </w:rPr>
        <w:t>ה</w:t>
      </w:r>
      <w:r w:rsidRPr="003B34D1">
        <w:rPr>
          <w:rtl/>
        </w:rPr>
        <w:t xml:space="preserve">אסטרטגית </w:t>
      </w:r>
      <w:r>
        <w:rPr>
          <w:rFonts w:hint="cs"/>
          <w:rtl/>
        </w:rPr>
        <w:t>ה</w:t>
      </w:r>
      <w:r w:rsidRPr="003B34D1">
        <w:rPr>
          <w:rtl/>
        </w:rPr>
        <w:t xml:space="preserve">לאומית </w:t>
      </w:r>
      <w:r>
        <w:rPr>
          <w:rtl/>
        </w:rPr>
        <w:t>לדיגיטציה בשלטון המקומי</w:t>
      </w:r>
      <w:r>
        <w:rPr>
          <w:rFonts w:hint="cs"/>
          <w:rtl/>
        </w:rPr>
        <w:t xml:space="preserve"> המגובשת בימים אלה על ידם (להרחבה בעניין זה ראו בפרק "קביעת מדיניות לאומית"). </w:t>
      </w:r>
    </w:p>
    <w:p w14:paraId="7F878B3D" w14:textId="77777777" w:rsidR="004A4C2C" w:rsidRPr="00A3229A" w:rsidRDefault="004A4C2C" w:rsidP="00A13D80">
      <w:pPr>
        <w:pStyle w:val="af5"/>
        <w:rPr>
          <w:rtl/>
        </w:rPr>
      </w:pPr>
      <w:r w:rsidRPr="00F51602">
        <w:rPr>
          <w:rtl/>
        </w:rPr>
        <w:t xml:space="preserve">לצד זאת, </w:t>
      </w:r>
      <w:r>
        <w:rPr>
          <w:rFonts w:hint="cs"/>
          <w:rtl/>
        </w:rPr>
        <w:t xml:space="preserve">מוצע כי הגורמים השונים - משרד הפנים, הרשות להגנת הפרטיות ומערך הסייבר הלאומי - </w:t>
      </w:r>
      <w:r w:rsidRPr="00BE6A1C">
        <w:rPr>
          <w:rFonts w:hint="cs"/>
          <w:rtl/>
        </w:rPr>
        <w:t>יפעלו</w:t>
      </w:r>
      <w:r w:rsidRPr="00F51602">
        <w:rPr>
          <w:rtl/>
        </w:rPr>
        <w:t xml:space="preserve"> לשם העלאת מודעות הרשויות המקומיות לסיכונים הטמונים בהטמעת טכנולוגיות מתקדמות ולצורך בחשיבה מוקדמת </w:t>
      </w:r>
      <w:r>
        <w:rPr>
          <w:rFonts w:hint="cs"/>
          <w:rtl/>
        </w:rPr>
        <w:t xml:space="preserve">ובגיבוש תוכנית להפחתת הסיכונים הללו </w:t>
      </w:r>
      <w:r w:rsidRPr="00F51602">
        <w:rPr>
          <w:rtl/>
        </w:rPr>
        <w:t>טרם הטמעת</w:t>
      </w:r>
      <w:r>
        <w:rPr>
          <w:rFonts w:hint="cs"/>
          <w:rtl/>
        </w:rPr>
        <w:t>ן של</w:t>
      </w:r>
      <w:r w:rsidRPr="00F51602">
        <w:rPr>
          <w:rtl/>
        </w:rPr>
        <w:t xml:space="preserve"> </w:t>
      </w:r>
      <w:r>
        <w:rPr>
          <w:rFonts w:hint="cs"/>
          <w:rtl/>
        </w:rPr>
        <w:t>טכנולוגיות אלו</w:t>
      </w:r>
      <w:r w:rsidRPr="00F51602">
        <w:rPr>
          <w:rtl/>
        </w:rPr>
        <w:t xml:space="preserve">. </w:t>
      </w:r>
    </w:p>
    <w:p w14:paraId="0DBEC745" w14:textId="77777777" w:rsidR="004A4C2C" w:rsidRDefault="004A4C2C" w:rsidP="00A13D80">
      <w:pPr>
        <w:pStyle w:val="100"/>
        <w:rPr>
          <w:rtl/>
        </w:rPr>
      </w:pPr>
      <w:r w:rsidRPr="00540B89">
        <w:rPr>
          <w:rFonts w:hint="cs"/>
          <w:rtl/>
        </w:rPr>
        <w:t>המחוקק העניק למשרד הפנים סמכויות פיקוח, בקרה וביקורת על פעילותו של השלטון המקומי, ובכלל זה - סמכות לאשר חוקי עזר הנקבעים ע</w:t>
      </w:r>
      <w:r>
        <w:rPr>
          <w:rFonts w:hint="cs"/>
          <w:rtl/>
        </w:rPr>
        <w:t>ל ידי</w:t>
      </w:r>
      <w:r w:rsidRPr="00540B89">
        <w:rPr>
          <w:rFonts w:hint="cs"/>
          <w:rtl/>
        </w:rPr>
        <w:t xml:space="preserve"> הרשות המקומית, לאשר את התקציב, לקבל דיווחים בנושאים שונים </w:t>
      </w:r>
      <w:r>
        <w:rPr>
          <w:rFonts w:hint="cs"/>
          <w:rtl/>
        </w:rPr>
        <w:t>ו</w:t>
      </w:r>
      <w:r w:rsidRPr="00540B89">
        <w:rPr>
          <w:rFonts w:hint="cs"/>
          <w:rtl/>
        </w:rPr>
        <w:t>לאשר תקציבי פיתוח.</w:t>
      </w:r>
    </w:p>
    <w:p w14:paraId="7B442092" w14:textId="77777777" w:rsidR="004A4C2C" w:rsidRDefault="004A4C2C" w:rsidP="00A13D80">
      <w:pPr>
        <w:pStyle w:val="af5"/>
        <w:rPr>
          <w:rtl/>
        </w:rPr>
      </w:pPr>
      <w:r>
        <w:rPr>
          <w:rFonts w:hint="cs"/>
          <w:rtl/>
        </w:rPr>
        <w:lastRenderedPageBreak/>
        <w:t xml:space="preserve">נוכח חשיבות הנושא, </w:t>
      </w:r>
      <w:r w:rsidRPr="00C55311">
        <w:rPr>
          <w:rtl/>
        </w:rPr>
        <w:t>מוצע כי האגף לביקורת ברשויות המקומיות במשרד הפנים י</w:t>
      </w:r>
      <w:r>
        <w:rPr>
          <w:rtl/>
        </w:rPr>
        <w:t xml:space="preserve">כלול בביקורות השנתיות </w:t>
      </w:r>
      <w:r>
        <w:rPr>
          <w:rFonts w:hint="cs"/>
          <w:rtl/>
        </w:rPr>
        <w:t xml:space="preserve">בחינה של </w:t>
      </w:r>
      <w:r w:rsidRPr="00C55311">
        <w:rPr>
          <w:rtl/>
        </w:rPr>
        <w:t xml:space="preserve">מערכות </w:t>
      </w:r>
      <w:r>
        <w:rPr>
          <w:rtl/>
        </w:rPr>
        <w:t>המידע ברשויות המקומיות</w:t>
      </w:r>
      <w:r>
        <w:rPr>
          <w:rFonts w:hint="cs"/>
          <w:rtl/>
        </w:rPr>
        <w:t xml:space="preserve">, לרבות </w:t>
      </w:r>
      <w:r w:rsidRPr="000B042E">
        <w:rPr>
          <w:rtl/>
        </w:rPr>
        <w:t>היערכות</w:t>
      </w:r>
      <w:r>
        <w:rPr>
          <w:rFonts w:hint="cs"/>
          <w:rtl/>
        </w:rPr>
        <w:t>ן</w:t>
      </w:r>
      <w:r w:rsidRPr="000B042E">
        <w:rPr>
          <w:rtl/>
        </w:rPr>
        <w:t xml:space="preserve"> להתמודדות עם אירועי סייבר</w:t>
      </w:r>
      <w:r w:rsidRPr="000B042E">
        <w:rPr>
          <w:rFonts w:hint="cs"/>
          <w:rtl/>
        </w:rPr>
        <w:t>.</w:t>
      </w:r>
    </w:p>
    <w:p w14:paraId="1576599B" w14:textId="77777777" w:rsidR="004A4C2C" w:rsidRDefault="004A4C2C" w:rsidP="00A13D80">
      <w:pPr>
        <w:pStyle w:val="100"/>
        <w:rPr>
          <w:rtl/>
        </w:rPr>
      </w:pPr>
      <w:r>
        <w:rPr>
          <w:rFonts w:hint="cs"/>
          <w:rtl/>
        </w:rPr>
        <w:t xml:space="preserve">בדצמבר 2019 מסרה </w:t>
      </w:r>
      <w:r w:rsidRPr="00000A1B">
        <w:rPr>
          <w:rtl/>
        </w:rPr>
        <w:t>מנהלת אגף בכיר לביקורת ברשויות המקומיות והממונה על החשבונות</w:t>
      </w:r>
      <w:r>
        <w:rPr>
          <w:rFonts w:hint="cs"/>
          <w:rtl/>
        </w:rPr>
        <w:t xml:space="preserve"> במשרד הפנים כי היות שקיים מדד של חוסן קיברנטי אין צורך בבדיקה נוספת.</w:t>
      </w:r>
    </w:p>
    <w:p w14:paraId="6D2F28E1" w14:textId="77777777" w:rsidR="004A4C2C" w:rsidRPr="00000A1B" w:rsidRDefault="004A4C2C" w:rsidP="00A13D80">
      <w:pPr>
        <w:pStyle w:val="af5"/>
        <w:rPr>
          <w:rtl/>
        </w:rPr>
      </w:pPr>
      <w:r>
        <w:rPr>
          <w:rFonts w:hint="cs"/>
          <w:rtl/>
        </w:rPr>
        <w:t xml:space="preserve">לנוכח הסיכונים הטמונים בנושא זה, נוכח הפערים שהציף בעניין זה המינהל לשירותי חירום ולנוכח החסמים השונים המקשים על סגירת הפערים על ידי הרשויות המקומיות, מוצע כי </w:t>
      </w:r>
      <w:r w:rsidRPr="00E4218F">
        <w:rPr>
          <w:rtl/>
        </w:rPr>
        <w:t>האגף לביקורת ברשויות המקומיות במשרד הפנים</w:t>
      </w:r>
      <w:r>
        <w:rPr>
          <w:rFonts w:hint="cs"/>
          <w:rtl/>
        </w:rPr>
        <w:t xml:space="preserve"> ישוב וישקול אם יש מקום לשלב ביקורות בנושא זה בתוכנית העבודה שלו ובאופן זה לשמש כנדבך תומך נוסף בחיזוק יכולת ההתמודדות של הרשויות עם הסיכונים הטמונים בהטמעת טכנולוגיות מתקדמות.</w:t>
      </w:r>
    </w:p>
    <w:p w14:paraId="49EAF470" w14:textId="77777777" w:rsidR="004A4C2C" w:rsidRPr="009959B6" w:rsidRDefault="004A4C2C" w:rsidP="00A13D80">
      <w:pPr>
        <w:pStyle w:val="414"/>
        <w:rPr>
          <w:rtl/>
        </w:rPr>
      </w:pPr>
      <w:r w:rsidRPr="009959B6">
        <w:rPr>
          <w:rFonts w:hint="cs"/>
          <w:rtl/>
        </w:rPr>
        <w:t xml:space="preserve">הקמת מרכז </w:t>
      </w:r>
      <w:r w:rsidRPr="009959B6">
        <w:rPr>
          <w:rtl/>
        </w:rPr>
        <w:t>שליטה ובקרה למול איומי סייבר</w:t>
      </w:r>
    </w:p>
    <w:p w14:paraId="699977AA" w14:textId="77777777" w:rsidR="004A4C2C" w:rsidRPr="009959B6" w:rsidRDefault="004A4C2C" w:rsidP="00A13D80">
      <w:pPr>
        <w:pStyle w:val="100"/>
        <w:rPr>
          <w:rtl/>
        </w:rPr>
      </w:pPr>
      <w:r w:rsidRPr="009959B6">
        <w:rPr>
          <w:rFonts w:hint="cs"/>
          <w:rtl/>
        </w:rPr>
        <w:t xml:space="preserve">כאמור, </w:t>
      </w:r>
      <w:r w:rsidRPr="009959B6">
        <w:rPr>
          <w:rtl/>
        </w:rPr>
        <w:t>מרחב הסייבר מאפשר זרימה חופשית של מידע, הון ושירותים</w:t>
      </w:r>
      <w:r w:rsidRPr="009959B6">
        <w:rPr>
          <w:rFonts w:hint="cs"/>
          <w:rtl/>
        </w:rPr>
        <w:t xml:space="preserve"> </w:t>
      </w:r>
      <w:r w:rsidRPr="009959B6">
        <w:rPr>
          <w:rtl/>
        </w:rPr>
        <w:t>במערכות תקשורת, מחשוב ובקרה, ברשתות ועוד. בד בבד</w:t>
      </w:r>
      <w:r w:rsidRPr="009959B6">
        <w:rPr>
          <w:rFonts w:hint="cs"/>
          <w:rtl/>
        </w:rPr>
        <w:t xml:space="preserve"> </w:t>
      </w:r>
      <w:r w:rsidRPr="009959B6">
        <w:rPr>
          <w:rtl/>
        </w:rPr>
        <w:t>עם התפתחות מרחב הסייבר ניכרת עלייה של ממש</w:t>
      </w:r>
      <w:r w:rsidRPr="009959B6">
        <w:rPr>
          <w:rFonts w:hint="cs"/>
          <w:rtl/>
        </w:rPr>
        <w:t xml:space="preserve"> </w:t>
      </w:r>
      <w:r w:rsidRPr="009959B6">
        <w:rPr>
          <w:rtl/>
        </w:rPr>
        <w:t>בשכיחותם של איומי סייבר ובחומרת</w:t>
      </w:r>
      <w:r w:rsidRPr="009959B6">
        <w:rPr>
          <w:rFonts w:hint="cs"/>
          <w:rtl/>
        </w:rPr>
        <w:t xml:space="preserve">ם. </w:t>
      </w:r>
    </w:p>
    <w:p w14:paraId="2CC5FB30" w14:textId="77777777" w:rsidR="004A4C2C" w:rsidRPr="009959B6" w:rsidRDefault="004A4C2C" w:rsidP="00A13D80">
      <w:pPr>
        <w:pStyle w:val="af5"/>
        <w:rPr>
          <w:rtl/>
        </w:rPr>
      </w:pPr>
      <w:r w:rsidRPr="009959B6">
        <w:rPr>
          <w:rFonts w:hint="cs"/>
          <w:rtl/>
        </w:rPr>
        <w:t xml:space="preserve">כפי שיפורט להלן, </w:t>
      </w:r>
      <w:r w:rsidRPr="009959B6">
        <w:rPr>
          <w:rtl/>
        </w:rPr>
        <w:t xml:space="preserve">במגזר הממשלתי </w:t>
      </w:r>
      <w:r w:rsidRPr="009959B6">
        <w:rPr>
          <w:rFonts w:hint="cs"/>
          <w:rtl/>
        </w:rPr>
        <w:t>קיים מרכז שליטה ובקרה לטיפול ומתן מענה לאירועי סייבר</w:t>
      </w:r>
      <w:r>
        <w:rPr>
          <w:rFonts w:hint="cs"/>
          <w:rtl/>
        </w:rPr>
        <w:t>,</w:t>
      </w:r>
      <w:r w:rsidRPr="009959B6">
        <w:rPr>
          <w:rtl/>
        </w:rPr>
        <w:t xml:space="preserve"> </w:t>
      </w:r>
      <w:r>
        <w:rPr>
          <w:rFonts w:hint="cs"/>
          <w:rtl/>
        </w:rPr>
        <w:t xml:space="preserve">אולם </w:t>
      </w:r>
      <w:r w:rsidRPr="009959B6">
        <w:rPr>
          <w:rtl/>
        </w:rPr>
        <w:t>אין לכך מקבילה בשלטון המקומי</w:t>
      </w:r>
      <w:r w:rsidRPr="009959B6">
        <w:rPr>
          <w:rFonts w:hint="cs"/>
          <w:rtl/>
        </w:rPr>
        <w:t>:</w:t>
      </w:r>
    </w:p>
    <w:p w14:paraId="005B37A2" w14:textId="77777777" w:rsidR="004A4C2C" w:rsidRDefault="004A4C2C" w:rsidP="00A13D80">
      <w:pPr>
        <w:pStyle w:val="100"/>
        <w:rPr>
          <w:rtl/>
        </w:rPr>
      </w:pPr>
      <w:r w:rsidRPr="009959B6">
        <w:rPr>
          <w:rFonts w:hint="cs"/>
          <w:rtl/>
        </w:rPr>
        <w:t xml:space="preserve">כאמור, </w:t>
      </w:r>
      <w:r w:rsidRPr="009959B6">
        <w:rPr>
          <w:rtl/>
        </w:rPr>
        <w:t>עם התגברות ההכרה בדבר חשיבות הטכנולוגיות הדיגיטליות בפעילות הממשלה, ולאחר בחינת צורכי הממשלה בתחום טכנולוגיות המידע, החליטה הממשלה, במרץ 2011, להקים יחידת מטה ותקשוב ממשלתי במשרד האוצר במטרה לקדם ולייעל את מערך התקשוב הממשלתי</w:t>
      </w:r>
      <w:r w:rsidRPr="009959B6">
        <w:rPr>
          <w:rFonts w:hint="cs"/>
          <w:rtl/>
        </w:rPr>
        <w:t xml:space="preserve">. כחלק מההתמודדות עם סיכוני </w:t>
      </w:r>
      <w:r>
        <w:rPr>
          <w:rFonts w:hint="cs"/>
          <w:rtl/>
        </w:rPr>
        <w:t>ה</w:t>
      </w:r>
      <w:r w:rsidRPr="009959B6">
        <w:rPr>
          <w:rFonts w:hint="cs"/>
          <w:rtl/>
        </w:rPr>
        <w:t>סייבר קיבלה הממשלה החלטה בשנת 2015</w:t>
      </w:r>
      <w:r>
        <w:rPr>
          <w:vertAlign w:val="superscript"/>
          <w:rtl/>
        </w:rPr>
        <w:footnoteReference w:id="83"/>
      </w:r>
      <w:r w:rsidRPr="009959B6">
        <w:rPr>
          <w:rFonts w:hint="cs"/>
          <w:rtl/>
        </w:rPr>
        <w:t xml:space="preserve"> </w:t>
      </w:r>
      <w:r>
        <w:rPr>
          <w:rFonts w:hint="cs"/>
          <w:rtl/>
        </w:rPr>
        <w:t>ש</w:t>
      </w:r>
      <w:r w:rsidRPr="009959B6">
        <w:rPr>
          <w:rFonts w:hint="cs"/>
          <w:rtl/>
        </w:rPr>
        <w:t xml:space="preserve">כללה בין היתר הקמת יחידה </w:t>
      </w:r>
      <w:r w:rsidRPr="009959B6">
        <w:rPr>
          <w:rtl/>
        </w:rPr>
        <w:t>להגנת הסייבר בממשלה</w:t>
      </w:r>
      <w:r>
        <w:rPr>
          <w:rFonts w:hint="cs"/>
          <w:rtl/>
        </w:rPr>
        <w:t xml:space="preserve"> (להלן - יחידת יה"ב),</w:t>
      </w:r>
      <w:r w:rsidRPr="009959B6">
        <w:rPr>
          <w:rFonts w:hint="cs"/>
          <w:rtl/>
        </w:rPr>
        <w:t xml:space="preserve"> שייעודה </w:t>
      </w:r>
      <w:r w:rsidRPr="009959B6">
        <w:rPr>
          <w:rtl/>
        </w:rPr>
        <w:t>הכוונה והנחיה מקצועית בתחום הגנת הסייבר עבור כלל משרדי הממשלה ויחידות הסמך</w:t>
      </w:r>
      <w:r>
        <w:rPr>
          <w:rFonts w:hint="cs"/>
          <w:rtl/>
        </w:rPr>
        <w:t xml:space="preserve">. נוסף על כך, הוטל על יחידת יה"ב להקים </w:t>
      </w:r>
      <w:r w:rsidRPr="009959B6">
        <w:rPr>
          <w:rtl/>
        </w:rPr>
        <w:t xml:space="preserve">מרכז שליטה ובקרה ממשלתי למול איומי סייבר (להלן </w:t>
      </w:r>
      <w:r>
        <w:rPr>
          <w:rtl/>
        </w:rPr>
        <w:t>-</w:t>
      </w:r>
      <w:r w:rsidRPr="009959B6">
        <w:rPr>
          <w:rtl/>
        </w:rPr>
        <w:t xml:space="preserve"> ה-</w:t>
      </w:r>
      <w:r w:rsidRPr="009959B6">
        <w:t>SOC</w:t>
      </w:r>
      <w:r>
        <w:rPr>
          <w:vertAlign w:val="superscript"/>
          <w:rtl/>
        </w:rPr>
        <w:footnoteReference w:id="84"/>
      </w:r>
      <w:r w:rsidRPr="009959B6">
        <w:rPr>
          <w:rtl/>
        </w:rPr>
        <w:t xml:space="preserve"> הממשלתי)</w:t>
      </w:r>
      <w:r>
        <w:rPr>
          <w:rFonts w:hint="cs"/>
          <w:rtl/>
        </w:rPr>
        <w:t>,</w:t>
      </w:r>
      <w:r w:rsidRPr="009959B6">
        <w:rPr>
          <w:rtl/>
        </w:rPr>
        <w:t xml:space="preserve"> אשר יעסוק בגיבוש תמונת מצב ממשלתית שוטפת בהיבטי הגנת הסייבר ומתן מענה לטיפול באירועי סייבר.</w:t>
      </w:r>
      <w:r>
        <w:rPr>
          <w:rFonts w:hint="cs"/>
          <w:rtl/>
        </w:rPr>
        <w:t xml:space="preserve"> במהלך שנת 2017 הקימה יה"ב את ה-</w:t>
      </w:r>
      <w:r>
        <w:rPr>
          <w:rFonts w:hint="cs"/>
        </w:rPr>
        <w:t>SOC</w:t>
      </w:r>
      <w:r>
        <w:rPr>
          <w:rFonts w:hint="cs"/>
          <w:rtl/>
        </w:rPr>
        <w:t xml:space="preserve"> הממשלתי העוסק בגיבוש תמונת מצב שוטפת בהיבטי הגנת סייבר ונותן מענה לאירועי סייבר במשרדי הממשלה. </w:t>
      </w:r>
    </w:p>
    <w:p w14:paraId="1F41ADA5" w14:textId="77777777" w:rsidR="004A4C2C" w:rsidRPr="009959B6" w:rsidRDefault="004A4C2C" w:rsidP="00A13D80">
      <w:pPr>
        <w:pStyle w:val="100"/>
        <w:rPr>
          <w:rtl/>
        </w:rPr>
      </w:pPr>
      <w:r w:rsidRPr="009959B6">
        <w:rPr>
          <w:rFonts w:hint="cs"/>
          <w:rtl/>
        </w:rPr>
        <w:t>בשונה מהמגזר הממשלתי, הרשויות המקומיות חסרות מרכז ש</w:t>
      </w:r>
      <w:r>
        <w:rPr>
          <w:rFonts w:hint="cs"/>
          <w:rtl/>
        </w:rPr>
        <w:t>ליטה ובקרה מרכזי</w:t>
      </w:r>
      <w:r w:rsidRPr="009959B6">
        <w:rPr>
          <w:rFonts w:hint="cs"/>
          <w:rtl/>
        </w:rPr>
        <w:t xml:space="preserve"> לטיפול ומתן מענה לאירועי סייבר. כאמור, כל רשות מתמודדת עם האיומים בצורה עצמאית וביכולתן לפנות באופן וולונטרי למערך הסייבר הלאומי</w:t>
      </w:r>
      <w:r>
        <w:rPr>
          <w:rFonts w:hint="cs"/>
          <w:rtl/>
        </w:rPr>
        <w:t xml:space="preserve"> לקבלת סיוע בנושא</w:t>
      </w:r>
      <w:r w:rsidRPr="009959B6">
        <w:rPr>
          <w:rFonts w:hint="cs"/>
          <w:rtl/>
        </w:rPr>
        <w:t xml:space="preserve">. </w:t>
      </w:r>
    </w:p>
    <w:p w14:paraId="22F3489A" w14:textId="77777777" w:rsidR="004A4C2C" w:rsidRPr="009959B6" w:rsidRDefault="004A4C2C" w:rsidP="00A13D80">
      <w:pPr>
        <w:pStyle w:val="100"/>
        <w:rPr>
          <w:rtl/>
        </w:rPr>
      </w:pPr>
      <w:r w:rsidRPr="009959B6">
        <w:rPr>
          <w:rFonts w:hint="cs"/>
          <w:rtl/>
        </w:rPr>
        <w:lastRenderedPageBreak/>
        <w:t xml:space="preserve">ביולי 2019 מסר משרד הפנים למשרד מבקר המדינה כי נושא הקמת מערכת </w:t>
      </w:r>
      <w:r w:rsidRPr="009959B6">
        <w:rPr>
          <w:rFonts w:hint="cs"/>
        </w:rPr>
        <w:t>SOC</w:t>
      </w:r>
      <w:r w:rsidRPr="009959B6">
        <w:rPr>
          <w:rFonts w:hint="cs"/>
          <w:rtl/>
        </w:rPr>
        <w:t xml:space="preserve"> לניטור אירועי אבטחת מידע ברשויות המקומיות נמצא לאחרונה בבחינה </w:t>
      </w:r>
      <w:r>
        <w:rPr>
          <w:rFonts w:hint="cs"/>
          <w:rtl/>
        </w:rPr>
        <w:t xml:space="preserve">אשר </w:t>
      </w:r>
      <w:r w:rsidRPr="009959B6">
        <w:rPr>
          <w:rFonts w:hint="cs"/>
          <w:rtl/>
        </w:rPr>
        <w:t>לה שותפים מערך הסייבר הלאומי ו</w:t>
      </w:r>
      <w:r>
        <w:rPr>
          <w:rFonts w:hint="cs"/>
          <w:rtl/>
        </w:rPr>
        <w:t xml:space="preserve">מטה </w:t>
      </w:r>
      <w:r w:rsidRPr="009959B6">
        <w:rPr>
          <w:rFonts w:hint="cs"/>
          <w:rtl/>
        </w:rPr>
        <w:t>ישראל דיגיטלית. עוד צוין על ידו כי "הבחינה עדיין בעיצומה ואין כרגע החלטות אופרטיביות בתחום זה", וכי מדובר בתהליך המחייב הוצאות תקציביות משמעותיות, הן בשלב ההקמה והן בשלב התפעול. משרד הפנים הוסיף כי "בשל העובדה כי משרד הפנים אינו רגולטור לעניין זה ולאור היקפי התקציב הנדרשים, אין התקדמות בקצב הרצוי בתהליך".</w:t>
      </w:r>
    </w:p>
    <w:p w14:paraId="69D1A531" w14:textId="77777777" w:rsidR="004A4C2C" w:rsidRDefault="004A4C2C" w:rsidP="00A13D80">
      <w:pPr>
        <w:pStyle w:val="af5"/>
        <w:rPr>
          <w:rtl/>
        </w:rPr>
      </w:pPr>
      <w:r w:rsidRPr="009959B6">
        <w:rPr>
          <w:rFonts w:hint="cs"/>
          <w:rtl/>
        </w:rPr>
        <w:t xml:space="preserve">משרד מבקר המדינה מציין לחיוב את הפעולות שננקטות לאחרונה על ידי משרד הפנים, </w:t>
      </w:r>
      <w:r>
        <w:rPr>
          <w:rFonts w:hint="cs"/>
          <w:rtl/>
        </w:rPr>
        <w:t xml:space="preserve">מטה </w:t>
      </w:r>
      <w:r w:rsidRPr="009959B6">
        <w:rPr>
          <w:rFonts w:hint="cs"/>
          <w:rtl/>
        </w:rPr>
        <w:t>ישראל דיגיטלית ומערך הסייבר</w:t>
      </w:r>
      <w:r>
        <w:rPr>
          <w:rFonts w:hint="cs"/>
          <w:rtl/>
        </w:rPr>
        <w:t xml:space="preserve"> הלאומי</w:t>
      </w:r>
      <w:r w:rsidRPr="009959B6">
        <w:rPr>
          <w:rFonts w:hint="cs"/>
          <w:rtl/>
        </w:rPr>
        <w:t xml:space="preserve"> לשם קידום הקמת </w:t>
      </w:r>
      <w:r w:rsidRPr="00E83E2D">
        <w:rPr>
          <w:rFonts w:hint="cs"/>
          <w:rtl/>
        </w:rPr>
        <w:t>מערכת לניטור אירועי סייבר ברשויות המקומיות. נוכח האתגרים והאיומים המתעצמים בתחום</w:t>
      </w:r>
      <w:r w:rsidRPr="009959B6">
        <w:rPr>
          <w:rFonts w:hint="cs"/>
          <w:rtl/>
        </w:rPr>
        <w:t xml:space="preserve"> זה, ו</w:t>
      </w:r>
      <w:r>
        <w:rPr>
          <w:rFonts w:hint="cs"/>
          <w:rtl/>
        </w:rPr>
        <w:t>כדי</w:t>
      </w:r>
      <w:r w:rsidRPr="009959B6">
        <w:rPr>
          <w:rFonts w:hint="cs"/>
          <w:rtl/>
        </w:rPr>
        <w:t xml:space="preserve"> להבטיח רציפות תפקודית של הרשויות המקומיות מוצע לנקוט בכל הפעולות הנדרשות לשם סיום הבחינה האמורה</w:t>
      </w:r>
      <w:r>
        <w:rPr>
          <w:rFonts w:hint="cs"/>
          <w:rtl/>
        </w:rPr>
        <w:t xml:space="preserve"> בהקדם</w:t>
      </w:r>
      <w:r w:rsidRPr="009959B6">
        <w:rPr>
          <w:rFonts w:hint="cs"/>
          <w:rtl/>
        </w:rPr>
        <w:t xml:space="preserve"> וקבלת ההחלטות הנדרשות בהתאם.</w:t>
      </w:r>
    </w:p>
    <w:p w14:paraId="6DC43ED8" w14:textId="77777777" w:rsidR="004A4C2C" w:rsidRDefault="004A4C2C" w:rsidP="00A13D80">
      <w:pPr>
        <w:pStyle w:val="316"/>
        <w:rPr>
          <w:rtl/>
        </w:rPr>
      </w:pPr>
      <w:r>
        <w:rPr>
          <w:rFonts w:hint="cs"/>
          <w:rtl/>
        </w:rPr>
        <w:t>קביעת מדיניות לאומית</w:t>
      </w:r>
    </w:p>
    <w:p w14:paraId="06850DDC" w14:textId="77777777" w:rsidR="004A4C2C" w:rsidRDefault="004A4C2C" w:rsidP="00A13D80">
      <w:pPr>
        <w:pStyle w:val="100"/>
        <w:rPr>
          <w:rtl/>
        </w:rPr>
      </w:pPr>
      <w:r w:rsidRPr="009959B6">
        <w:rPr>
          <w:rtl/>
        </w:rPr>
        <w:t>מגמת העיור והעומסים על המערכות העירוניות, ובכלל זה תשתיות התחבורה, האנרגי</w:t>
      </w:r>
      <w:r>
        <w:rPr>
          <w:rFonts w:hint="cs"/>
          <w:rtl/>
        </w:rPr>
        <w:t>י</w:t>
      </w:r>
      <w:r w:rsidRPr="009959B6">
        <w:rPr>
          <w:rtl/>
        </w:rPr>
        <w:t xml:space="preserve">ה, המים, </w:t>
      </w:r>
      <w:r>
        <w:rPr>
          <w:rFonts w:hint="cs"/>
          <w:rtl/>
        </w:rPr>
        <w:t>ו</w:t>
      </w:r>
      <w:r w:rsidRPr="009959B6">
        <w:rPr>
          <w:rtl/>
        </w:rPr>
        <w:t>הניהול העירוני, כמו גם ההשפעות הסביבתיות והתכנוניות של מגמות העיור המואץ, מציבות אתגרים משמעותיים ברמה הלאומית. מציאות זו, לצד ההתקדמות הטכנולוגית העצומה שחלה בשנים האחרונו</w:t>
      </w:r>
      <w:r>
        <w:rPr>
          <w:rtl/>
        </w:rPr>
        <w:t>ת, מחייבת תכנון צופה פני עתיד ו</w:t>
      </w:r>
      <w:r>
        <w:rPr>
          <w:rFonts w:hint="cs"/>
          <w:rtl/>
        </w:rPr>
        <w:t xml:space="preserve">התוויית </w:t>
      </w:r>
      <w:r w:rsidRPr="009959B6">
        <w:rPr>
          <w:rtl/>
        </w:rPr>
        <w:t>חזון, מטרות ויעדים שיאפשרו את מיצוי הפוטנציאל הגלום בשילוב טכנול</w:t>
      </w:r>
      <w:r>
        <w:rPr>
          <w:rtl/>
        </w:rPr>
        <w:t xml:space="preserve">וגיות </w:t>
      </w:r>
      <w:r>
        <w:rPr>
          <w:rFonts w:hint="cs"/>
          <w:rtl/>
        </w:rPr>
        <w:t xml:space="preserve">מתקדמות </w:t>
      </w:r>
      <w:r>
        <w:rPr>
          <w:rtl/>
        </w:rPr>
        <w:t>בפעילות הרשויות המקומיות.</w:t>
      </w:r>
    </w:p>
    <w:p w14:paraId="4EB80821" w14:textId="77777777" w:rsidR="004A4C2C" w:rsidRPr="009959B6" w:rsidRDefault="004A4C2C" w:rsidP="00260D7D">
      <w:pPr>
        <w:pStyle w:val="414"/>
        <w:rPr>
          <w:rtl/>
        </w:rPr>
      </w:pPr>
      <w:r>
        <w:rPr>
          <w:rFonts w:hint="cs"/>
          <w:rtl/>
        </w:rPr>
        <w:t>קביעת מדיניות לאומית</w:t>
      </w:r>
      <w:r w:rsidRPr="009959B6">
        <w:rPr>
          <w:rFonts w:hint="cs"/>
          <w:rtl/>
        </w:rPr>
        <w:t xml:space="preserve"> - השוואה בי</w:t>
      </w:r>
      <w:r>
        <w:rPr>
          <w:rFonts w:hint="cs"/>
          <w:rtl/>
        </w:rPr>
        <w:t>ן-</w:t>
      </w:r>
      <w:r w:rsidRPr="009959B6">
        <w:rPr>
          <w:rFonts w:hint="cs"/>
          <w:rtl/>
        </w:rPr>
        <w:t>לאומית</w:t>
      </w:r>
    </w:p>
    <w:p w14:paraId="3C19DBEF" w14:textId="77777777" w:rsidR="004A4C2C" w:rsidRDefault="004A4C2C" w:rsidP="00260D7D">
      <w:pPr>
        <w:pStyle w:val="af5"/>
        <w:rPr>
          <w:rtl/>
        </w:rPr>
      </w:pPr>
      <w:r w:rsidRPr="009959B6">
        <w:rPr>
          <w:rFonts w:hint="cs"/>
          <w:rtl/>
        </w:rPr>
        <w:t>ממשלות שונות בעולם,</w:t>
      </w:r>
      <w:r w:rsidRPr="009959B6">
        <w:rPr>
          <w:rtl/>
        </w:rPr>
        <w:t xml:space="preserve"> </w:t>
      </w:r>
      <w:r w:rsidRPr="009959B6">
        <w:rPr>
          <w:rFonts w:hint="cs"/>
          <w:rtl/>
        </w:rPr>
        <w:t>כמו גם</w:t>
      </w:r>
      <w:r w:rsidRPr="009959B6">
        <w:rPr>
          <w:rtl/>
        </w:rPr>
        <w:t xml:space="preserve"> </w:t>
      </w:r>
      <w:r w:rsidRPr="009959B6">
        <w:rPr>
          <w:rFonts w:hint="eastAsia"/>
          <w:rtl/>
        </w:rPr>
        <w:t>האיחוד</w:t>
      </w:r>
      <w:r w:rsidRPr="009959B6">
        <w:rPr>
          <w:rtl/>
        </w:rPr>
        <w:t xml:space="preserve"> האירופי </w:t>
      </w:r>
      <w:r w:rsidRPr="009959B6">
        <w:rPr>
          <w:rFonts w:hint="eastAsia"/>
          <w:rtl/>
        </w:rPr>
        <w:t>וה</w:t>
      </w:r>
      <w:r w:rsidRPr="009959B6">
        <w:rPr>
          <w:rtl/>
        </w:rPr>
        <w:t>-</w:t>
      </w:r>
      <w:r w:rsidRPr="009959B6">
        <w:t>OECD</w:t>
      </w:r>
      <w:r w:rsidRPr="009959B6">
        <w:rPr>
          <w:rFonts w:hint="cs"/>
          <w:rtl/>
        </w:rPr>
        <w:t>,</w:t>
      </w:r>
      <w:r w:rsidRPr="009959B6">
        <w:rPr>
          <w:rtl/>
        </w:rPr>
        <w:t xml:space="preserve"> </w:t>
      </w:r>
      <w:r w:rsidRPr="009959B6">
        <w:rPr>
          <w:rFonts w:hint="eastAsia"/>
          <w:rtl/>
        </w:rPr>
        <w:t>עמדו</w:t>
      </w:r>
      <w:r w:rsidRPr="009959B6">
        <w:rPr>
          <w:rtl/>
        </w:rPr>
        <w:t xml:space="preserve"> על הצורך במעורבות מצד השלטון המרכזי </w:t>
      </w:r>
      <w:r w:rsidRPr="009959B6">
        <w:rPr>
          <w:rFonts w:hint="cs"/>
          <w:rtl/>
        </w:rPr>
        <w:t xml:space="preserve">לשם קידום השימוש בטכנולוגיות מתקדמות בערים. זאת, בין היתר באמצעות קביעת מדיניות לאומית כוללת ל"ערים חכמות". רמת המעורבות של השלטון המרכזי משתנה ממדינה למדינה. להלן </w:t>
      </w:r>
      <w:r>
        <w:rPr>
          <w:rFonts w:hint="cs"/>
          <w:rtl/>
        </w:rPr>
        <w:t>כמה</w:t>
      </w:r>
      <w:r w:rsidRPr="009959B6">
        <w:rPr>
          <w:rFonts w:hint="cs"/>
          <w:rtl/>
        </w:rPr>
        <w:t xml:space="preserve"> דוגמאות מהעולם </w:t>
      </w:r>
      <w:r>
        <w:rPr>
          <w:rFonts w:hint="cs"/>
          <w:rtl/>
        </w:rPr>
        <w:t>ש</w:t>
      </w:r>
      <w:r w:rsidRPr="009959B6">
        <w:rPr>
          <w:rFonts w:hint="cs"/>
          <w:rtl/>
        </w:rPr>
        <w:t>מהן ניתן לעמוד על מעורבות השלטון המרכזי בנושא "ערים חכמות":</w:t>
      </w:r>
    </w:p>
    <w:p w14:paraId="5F98FE15" w14:textId="77777777" w:rsidR="004A4C2C" w:rsidRPr="009959B6" w:rsidRDefault="004A4C2C" w:rsidP="002D764E">
      <w:pPr>
        <w:pStyle w:val="aa"/>
        <w:spacing w:after="0"/>
        <w:rPr>
          <w:rtl/>
        </w:rPr>
      </w:pPr>
      <w:r w:rsidRPr="00F51602">
        <w:rPr>
          <w:rFonts w:hint="cs"/>
          <w:rtl/>
        </w:rPr>
        <w:t xml:space="preserve">לוח </w:t>
      </w:r>
      <w:r>
        <w:rPr>
          <w:rFonts w:hint="cs"/>
          <w:rtl/>
        </w:rPr>
        <w:t>4</w:t>
      </w:r>
      <w:r w:rsidRPr="00F51602">
        <w:rPr>
          <w:rFonts w:hint="cs"/>
          <w:rtl/>
        </w:rPr>
        <w:t xml:space="preserve">: </w:t>
      </w:r>
      <w:r w:rsidRPr="00F77ACB">
        <w:rPr>
          <w:b/>
          <w:bCs/>
          <w:rtl/>
        </w:rPr>
        <w:t xml:space="preserve">דוגמאות </w:t>
      </w:r>
      <w:r w:rsidRPr="00F77ACB">
        <w:rPr>
          <w:rFonts w:hint="cs"/>
          <w:b/>
          <w:bCs/>
          <w:rtl/>
        </w:rPr>
        <w:t>מהעולם למעורבות השלטון המרכזי בנושא ערים חכמות</w:t>
      </w:r>
    </w:p>
    <w:p w14:paraId="0B5856DB" w14:textId="1EB789A7" w:rsidR="004A4C2C" w:rsidRPr="009959B6" w:rsidRDefault="004A4C2C" w:rsidP="004A4C2C">
      <w:pPr>
        <w:pStyle w:val="aff8"/>
        <w:spacing w:line="269" w:lineRule="auto"/>
        <w:rPr>
          <w:rtl/>
        </w:rPr>
      </w:pPr>
    </w:p>
    <w:tbl>
      <w:tblPr>
        <w:tblStyle w:val="GridTable5Dark-Accent1"/>
        <w:tblpPr w:leftFromText="180" w:rightFromText="180" w:vertAnchor="text" w:tblpXSpec="center" w:tblpY="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6940"/>
      </w:tblGrid>
      <w:tr w:rsidR="004A4C2C" w:rsidRPr="00560235" w14:paraId="643D05FC" w14:textId="77777777" w:rsidTr="002D764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46" w:type="dxa"/>
          </w:tcPr>
          <w:p w14:paraId="5708C043" w14:textId="77777777" w:rsidR="004A4C2C" w:rsidRPr="00950563" w:rsidRDefault="004A4C2C" w:rsidP="00950563">
            <w:pPr>
              <w:pStyle w:val="af1"/>
              <w:rPr>
                <w:b/>
                <w:bCs/>
                <w:color w:val="auto"/>
                <w:rtl/>
              </w:rPr>
            </w:pPr>
            <w:r w:rsidRPr="00950563">
              <w:rPr>
                <w:rFonts w:hint="cs"/>
                <w:b/>
                <w:bCs/>
                <w:color w:val="auto"/>
                <w:rtl/>
              </w:rPr>
              <w:t>מדינה</w:t>
            </w:r>
          </w:p>
        </w:tc>
        <w:tc>
          <w:tcPr>
            <w:tcW w:w="6940" w:type="dxa"/>
          </w:tcPr>
          <w:p w14:paraId="05C4A6BB" w14:textId="77777777" w:rsidR="004A4C2C" w:rsidRPr="00950563" w:rsidRDefault="004A4C2C" w:rsidP="00950563">
            <w:pPr>
              <w:pStyle w:val="af1"/>
              <w:cnfStyle w:val="100000000000" w:firstRow="1" w:lastRow="0" w:firstColumn="0" w:lastColumn="0" w:oddVBand="0" w:evenVBand="0" w:oddHBand="0" w:evenHBand="0" w:firstRowFirstColumn="0" w:firstRowLastColumn="0" w:lastRowFirstColumn="0" w:lastRowLastColumn="0"/>
              <w:rPr>
                <w:b/>
                <w:bCs/>
                <w:rtl/>
              </w:rPr>
            </w:pPr>
            <w:r w:rsidRPr="00950563">
              <w:rPr>
                <w:rFonts w:hint="cs"/>
                <w:b/>
                <w:bCs/>
                <w:rtl/>
              </w:rPr>
              <w:t>מעורבות השלטון המרכזי בנושא ערים חכמות</w:t>
            </w:r>
          </w:p>
        </w:tc>
      </w:tr>
      <w:tr w:rsidR="004A4C2C" w:rsidRPr="00560235" w14:paraId="5D173874" w14:textId="77777777" w:rsidTr="00E638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tcPr>
          <w:p w14:paraId="141B7B47" w14:textId="77777777" w:rsidR="004A4C2C" w:rsidRPr="00950563" w:rsidRDefault="004A4C2C" w:rsidP="00F77ACB">
            <w:pPr>
              <w:pStyle w:val="B"/>
              <w:rPr>
                <w:b/>
                <w:bCs/>
                <w:color w:val="auto"/>
                <w:szCs w:val="20"/>
                <w:rtl/>
              </w:rPr>
            </w:pPr>
          </w:p>
          <w:p w14:paraId="7D550764" w14:textId="77777777" w:rsidR="004A4C2C" w:rsidRPr="00950563" w:rsidRDefault="004A4C2C" w:rsidP="00F77ACB">
            <w:pPr>
              <w:pStyle w:val="B"/>
              <w:rPr>
                <w:b/>
                <w:bCs/>
                <w:color w:val="auto"/>
                <w:szCs w:val="20"/>
                <w:rtl/>
              </w:rPr>
            </w:pPr>
          </w:p>
          <w:p w14:paraId="420974CC" w14:textId="77777777" w:rsidR="004A4C2C" w:rsidRPr="00950563" w:rsidRDefault="004A4C2C" w:rsidP="00F77ACB">
            <w:pPr>
              <w:pStyle w:val="B"/>
              <w:rPr>
                <w:b/>
                <w:bCs/>
                <w:color w:val="auto"/>
                <w:szCs w:val="20"/>
                <w:rtl/>
              </w:rPr>
            </w:pPr>
          </w:p>
          <w:p w14:paraId="52E6E250" w14:textId="621552B7" w:rsidR="00F77ACB" w:rsidRPr="00950563" w:rsidRDefault="00890530" w:rsidP="00F77ACB">
            <w:pPr>
              <w:pStyle w:val="B"/>
              <w:rPr>
                <w:b/>
                <w:bCs/>
                <w:color w:val="auto"/>
                <w:szCs w:val="20"/>
                <w:rtl/>
              </w:rPr>
            </w:pPr>
            <w:r>
              <w:rPr>
                <w:b/>
                <w:bCs/>
                <w:color w:val="auto"/>
              </w:rPr>
              <w:lastRenderedPageBreak/>
              <w:pict w14:anchorId="649FD0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5pt;height:12.5pt;visibility:visible;mso-wrap-style:square" o:bordertopcolor="black" o:borderleftcolor="black" o:borderbottomcolor="black" o:borderrightcolor="black">
                  <v:imagedata r:id="rId31" o:title=""/>
                  <w10:bordertop type="single" width="6"/>
                  <w10:borderleft type="single" width="6"/>
                  <w10:borderbottom type="single" width="6"/>
                  <w10:borderright type="single" width="6"/>
                </v:shape>
              </w:pict>
            </w:r>
          </w:p>
          <w:p w14:paraId="7FD29E7B" w14:textId="68279E0A" w:rsidR="004A4C2C" w:rsidRPr="00950563" w:rsidRDefault="004A4C2C" w:rsidP="00F77ACB">
            <w:pPr>
              <w:pStyle w:val="B"/>
              <w:rPr>
                <w:b/>
                <w:bCs/>
                <w:color w:val="auto"/>
                <w:szCs w:val="20"/>
                <w:rtl/>
              </w:rPr>
            </w:pPr>
            <w:r w:rsidRPr="00950563">
              <w:rPr>
                <w:rFonts w:hint="cs"/>
                <w:b/>
                <w:bCs/>
                <w:color w:val="auto"/>
                <w:szCs w:val="20"/>
                <w:rtl/>
              </w:rPr>
              <w:t>אוסטרליה</w:t>
            </w:r>
          </w:p>
        </w:tc>
        <w:tc>
          <w:tcPr>
            <w:tcW w:w="6940" w:type="dxa"/>
          </w:tcPr>
          <w:p w14:paraId="4E16D5DC" w14:textId="77777777" w:rsidR="004A4C2C" w:rsidRPr="00560235" w:rsidRDefault="004A4C2C" w:rsidP="00F77ACB">
            <w:pPr>
              <w:pStyle w:val="R"/>
              <w:cnfStyle w:val="000000100000" w:firstRow="0" w:lastRow="0" w:firstColumn="0" w:lastColumn="0" w:oddVBand="0" w:evenVBand="0" w:oddHBand="1" w:evenHBand="0" w:firstRowFirstColumn="0" w:firstRowLastColumn="0" w:lastRowFirstColumn="0" w:lastRowLastColumn="0"/>
              <w:rPr>
                <w:b/>
                <w:bCs/>
                <w:rtl/>
              </w:rPr>
            </w:pPr>
            <w:r w:rsidRPr="00560235">
              <w:rPr>
                <w:rFonts w:hint="cs"/>
                <w:rtl/>
              </w:rPr>
              <w:lastRenderedPageBreak/>
              <w:t>בשנת 2016 פורסמה תוכנית לאומית בנושא ערים חכמות</w:t>
            </w:r>
            <w:r w:rsidRPr="00560235">
              <w:rPr>
                <w:vertAlign w:val="superscript"/>
                <w:rtl/>
              </w:rPr>
              <w:footnoteReference w:id="85"/>
            </w:r>
            <w:r w:rsidRPr="00560235">
              <w:rPr>
                <w:rFonts w:hint="cs"/>
                <w:rtl/>
              </w:rPr>
              <w:t xml:space="preserve">, המבוססת על תיעדוף של מטרות-על המבטאות את החזון של הממשלה לערי העתיד. בתוכנית נכתב בין היתר כי "מדיניות עירונית טובה יותר מתחילה בהתחייבות </w:t>
            </w:r>
            <w:r w:rsidRPr="00560235">
              <w:rPr>
                <w:rFonts w:hint="cs"/>
                <w:rtl/>
              </w:rPr>
              <w:lastRenderedPageBreak/>
              <w:t xml:space="preserve">של כל רמות השלטון לעבודה משותפת להשגת יעדים משותפים... טכנולוגיה חכמה תוביל לניצול טוב יותר של תשתיות, אנרגייה נקייה ויעילה, שיפור בשירותים והשוואת ביצועי ערים". בתוכנית מודגשת העובדה כי היא אינה מיועדת רק לערים גדולות, אלא באה להתמודד גם עם אתגרים של אזורי ספר. </w:t>
            </w:r>
          </w:p>
        </w:tc>
      </w:tr>
      <w:tr w:rsidR="004A4C2C" w:rsidRPr="00560235" w14:paraId="1703046D" w14:textId="77777777" w:rsidTr="00E63842">
        <w:tc>
          <w:tcPr>
            <w:cnfStyle w:val="001000000000" w:firstRow="0" w:lastRow="0" w:firstColumn="1" w:lastColumn="0" w:oddVBand="0" w:evenVBand="0" w:oddHBand="0" w:evenHBand="0" w:firstRowFirstColumn="0" w:firstRowLastColumn="0" w:lastRowFirstColumn="0" w:lastRowLastColumn="0"/>
            <w:tcW w:w="1146" w:type="dxa"/>
          </w:tcPr>
          <w:p w14:paraId="5EDDAAAE" w14:textId="77777777" w:rsidR="004A4C2C" w:rsidRPr="00950563" w:rsidRDefault="004A4C2C" w:rsidP="00F77ACB">
            <w:pPr>
              <w:pStyle w:val="B"/>
              <w:rPr>
                <w:b/>
                <w:bCs/>
                <w:color w:val="auto"/>
                <w:szCs w:val="20"/>
                <w:rtl/>
              </w:rPr>
            </w:pPr>
          </w:p>
          <w:p w14:paraId="78E9CEAB" w14:textId="77777777" w:rsidR="004A4C2C" w:rsidRPr="00950563" w:rsidRDefault="004A4C2C" w:rsidP="00F77ACB">
            <w:pPr>
              <w:pStyle w:val="B"/>
              <w:rPr>
                <w:b/>
                <w:bCs/>
                <w:color w:val="auto"/>
                <w:szCs w:val="20"/>
                <w:rtl/>
              </w:rPr>
            </w:pPr>
            <w:r w:rsidRPr="00950563">
              <w:rPr>
                <w:noProof/>
              </w:rPr>
              <w:drawing>
                <wp:inline distT="0" distB="0" distL="0" distR="0" wp14:anchorId="32222892" wp14:editId="637B3145">
                  <wp:extent cx="342900" cy="176530"/>
                  <wp:effectExtent l="0" t="0" r="0" b="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29814"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342900" cy="176530"/>
                          </a:xfrm>
                          <a:prstGeom prst="rect">
                            <a:avLst/>
                          </a:prstGeom>
                          <a:noFill/>
                          <a:ln>
                            <a:noFill/>
                          </a:ln>
                        </pic:spPr>
                      </pic:pic>
                    </a:graphicData>
                  </a:graphic>
                </wp:inline>
              </w:drawing>
            </w:r>
          </w:p>
          <w:p w14:paraId="3CAA60D2" w14:textId="77777777" w:rsidR="004A4C2C" w:rsidRPr="00950563" w:rsidRDefault="004A4C2C" w:rsidP="00F77ACB">
            <w:pPr>
              <w:pStyle w:val="B"/>
              <w:rPr>
                <w:b/>
                <w:bCs/>
                <w:color w:val="auto"/>
                <w:szCs w:val="20"/>
                <w:rtl/>
              </w:rPr>
            </w:pPr>
            <w:r w:rsidRPr="00950563">
              <w:rPr>
                <w:rFonts w:hint="cs"/>
                <w:b/>
                <w:bCs/>
                <w:color w:val="auto"/>
                <w:szCs w:val="20"/>
                <w:rtl/>
              </w:rPr>
              <w:t>ארצות הברית</w:t>
            </w:r>
          </w:p>
        </w:tc>
        <w:tc>
          <w:tcPr>
            <w:tcW w:w="6940" w:type="dxa"/>
          </w:tcPr>
          <w:p w14:paraId="6F5124F0" w14:textId="77777777" w:rsidR="004A4C2C" w:rsidRPr="00560235" w:rsidRDefault="004A4C2C" w:rsidP="00F77ACB">
            <w:pPr>
              <w:pStyle w:val="R"/>
              <w:cnfStyle w:val="000000000000" w:firstRow="0" w:lastRow="0" w:firstColumn="0" w:lastColumn="0" w:oddVBand="0" w:evenVBand="0" w:oddHBand="0" w:evenHBand="0" w:firstRowFirstColumn="0" w:firstRowLastColumn="0" w:lastRowFirstColumn="0" w:lastRowLastColumn="0"/>
              <w:rPr>
                <w:b/>
                <w:bCs/>
                <w:rtl/>
              </w:rPr>
            </w:pPr>
            <w:r w:rsidRPr="00560235">
              <w:rPr>
                <w:rFonts w:hint="cs"/>
                <w:rtl/>
              </w:rPr>
              <w:t>הממשל הודיע בספטמבר 2015 על יוזמה ממשלתית בתחום הערים החכמות הכרוכה בהשקעה של יותר מ-160 מיליון דולר</w:t>
            </w:r>
            <w:r w:rsidRPr="00560235">
              <w:rPr>
                <w:vertAlign w:val="superscript"/>
                <w:rtl/>
              </w:rPr>
              <w:footnoteReference w:id="86"/>
            </w:r>
            <w:r w:rsidRPr="00560235">
              <w:rPr>
                <w:rFonts w:hint="cs"/>
                <w:rtl/>
              </w:rPr>
              <w:t xml:space="preserve">. </w:t>
            </w:r>
            <w:r w:rsidRPr="00560235">
              <w:rPr>
                <w:rtl/>
              </w:rPr>
              <w:t>בספטמבר 2016</w:t>
            </w:r>
            <w:r w:rsidRPr="00560235">
              <w:rPr>
                <w:rFonts w:hint="cs"/>
                <w:rtl/>
              </w:rPr>
              <w:t xml:space="preserve"> </w:t>
            </w:r>
            <w:r w:rsidRPr="00560235">
              <w:rPr>
                <w:rtl/>
              </w:rPr>
              <w:t>הכריז הממשל על תוספת של כ-80</w:t>
            </w:r>
            <w:r w:rsidRPr="00560235">
              <w:rPr>
                <w:rFonts w:hint="cs"/>
                <w:rtl/>
              </w:rPr>
              <w:t xml:space="preserve"> </w:t>
            </w:r>
            <w:r w:rsidRPr="00560235">
              <w:rPr>
                <w:rtl/>
              </w:rPr>
              <w:t>מיליו</w:t>
            </w:r>
            <w:r w:rsidRPr="00560235">
              <w:rPr>
                <w:rFonts w:hint="cs"/>
                <w:rtl/>
              </w:rPr>
              <w:t>ן</w:t>
            </w:r>
            <w:r w:rsidRPr="00560235">
              <w:rPr>
                <w:rtl/>
              </w:rPr>
              <w:t xml:space="preserve"> דולרים לתוכנית והוספה של ערים נוספות</w:t>
            </w:r>
            <w:r w:rsidRPr="00560235">
              <w:rPr>
                <w:rFonts w:hint="cs"/>
                <w:rtl/>
              </w:rPr>
              <w:t xml:space="preserve"> </w:t>
            </w:r>
            <w:r w:rsidRPr="00560235">
              <w:rPr>
                <w:rtl/>
              </w:rPr>
              <w:t>למיזמים כך שיכללו יותר מ-70</w:t>
            </w:r>
            <w:r w:rsidRPr="00560235">
              <w:rPr>
                <w:rFonts w:hint="cs"/>
                <w:rtl/>
              </w:rPr>
              <w:t xml:space="preserve"> ערים</w:t>
            </w:r>
            <w:r w:rsidRPr="00560235">
              <w:rPr>
                <w:vertAlign w:val="superscript"/>
                <w:rtl/>
              </w:rPr>
              <w:footnoteReference w:id="87"/>
            </w:r>
            <w:r w:rsidRPr="00560235">
              <w:rPr>
                <w:rFonts w:hint="cs"/>
                <w:rtl/>
              </w:rPr>
              <w:t xml:space="preserve">. </w:t>
            </w:r>
          </w:p>
        </w:tc>
      </w:tr>
      <w:tr w:rsidR="004A4C2C" w:rsidRPr="00560235" w14:paraId="59971C75" w14:textId="77777777" w:rsidTr="00E638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tcPr>
          <w:p w14:paraId="69CD792D" w14:textId="77777777" w:rsidR="004A4C2C" w:rsidRPr="00950563" w:rsidRDefault="004A4C2C" w:rsidP="00F77ACB">
            <w:pPr>
              <w:pStyle w:val="B"/>
              <w:rPr>
                <w:b/>
                <w:bCs/>
                <w:color w:val="auto"/>
                <w:szCs w:val="20"/>
                <w:rtl/>
              </w:rPr>
            </w:pPr>
          </w:p>
          <w:p w14:paraId="0AAE9A4D" w14:textId="77777777" w:rsidR="004A4C2C" w:rsidRPr="00950563" w:rsidRDefault="004A4C2C" w:rsidP="00F77ACB">
            <w:pPr>
              <w:pStyle w:val="B"/>
              <w:rPr>
                <w:b/>
                <w:bCs/>
                <w:color w:val="auto"/>
                <w:szCs w:val="20"/>
                <w:rtl/>
              </w:rPr>
            </w:pPr>
          </w:p>
          <w:p w14:paraId="6762457A" w14:textId="77777777" w:rsidR="004A4C2C" w:rsidRPr="00950563" w:rsidRDefault="004A4C2C" w:rsidP="00F77ACB">
            <w:pPr>
              <w:pStyle w:val="B"/>
              <w:rPr>
                <w:b/>
                <w:bCs/>
                <w:color w:val="auto"/>
                <w:szCs w:val="20"/>
                <w:rtl/>
              </w:rPr>
            </w:pPr>
            <w:r w:rsidRPr="00950563">
              <w:rPr>
                <w:noProof/>
              </w:rPr>
              <w:drawing>
                <wp:inline distT="0" distB="0" distL="0" distR="0" wp14:anchorId="081E0D4F" wp14:editId="03F1346B">
                  <wp:extent cx="290830" cy="197485"/>
                  <wp:effectExtent l="0" t="0" r="0" b="0"/>
                  <wp:docPr id="17" name="תמונה 26" descr="https://daeftiev02.mevaker.prt/resources?shortenID=ea6d318e-b35e-4d29-899f-8972eba272ff&amp;signature=e563e9e8eccf9692d4de5c213bc8986b2f805c52f3e295377e56882376d5a0c0&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031451" name="Picture 2" descr="https://daeftiev02.mevaker.prt/resources?shortenID=ea6d318e-b35e-4d29-899f-8972eba272ff&amp;signature=e563e9e8eccf9692d4de5c213bc8986b2f805c52f3e295377e56882376d5a0c0&amp;IsSync=&amp;result="/>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flipH="1" flipV="1">
                            <a:off x="0" y="0"/>
                            <a:ext cx="290830" cy="197485"/>
                          </a:xfrm>
                          <a:prstGeom prst="rect">
                            <a:avLst/>
                          </a:prstGeom>
                          <a:noFill/>
                          <a:ln>
                            <a:noFill/>
                          </a:ln>
                        </pic:spPr>
                      </pic:pic>
                    </a:graphicData>
                  </a:graphic>
                </wp:inline>
              </w:drawing>
            </w:r>
          </w:p>
          <w:p w14:paraId="40103A6D" w14:textId="77777777" w:rsidR="004A4C2C" w:rsidRPr="00950563" w:rsidRDefault="004A4C2C" w:rsidP="00F77ACB">
            <w:pPr>
              <w:pStyle w:val="B"/>
              <w:rPr>
                <w:b/>
                <w:bCs/>
                <w:color w:val="auto"/>
                <w:szCs w:val="20"/>
                <w:rtl/>
              </w:rPr>
            </w:pPr>
            <w:r w:rsidRPr="00950563">
              <w:rPr>
                <w:rFonts w:hint="cs"/>
                <w:b/>
                <w:bCs/>
                <w:color w:val="auto"/>
                <w:szCs w:val="20"/>
                <w:rtl/>
              </w:rPr>
              <w:t>הולנד</w:t>
            </w:r>
          </w:p>
        </w:tc>
        <w:tc>
          <w:tcPr>
            <w:tcW w:w="6940" w:type="dxa"/>
          </w:tcPr>
          <w:p w14:paraId="499E5106" w14:textId="77777777" w:rsidR="004A4C2C" w:rsidRPr="00560235" w:rsidRDefault="004A4C2C" w:rsidP="00F77ACB">
            <w:pPr>
              <w:pStyle w:val="R"/>
              <w:cnfStyle w:val="000000100000" w:firstRow="0" w:lastRow="0" w:firstColumn="0" w:lastColumn="0" w:oddVBand="0" w:evenVBand="0" w:oddHBand="1" w:evenHBand="0" w:firstRowFirstColumn="0" w:firstRowLastColumn="0" w:lastRowFirstColumn="0" w:lastRowLastColumn="0"/>
              <w:rPr>
                <w:b/>
                <w:bCs/>
                <w:rtl/>
              </w:rPr>
            </w:pPr>
            <w:r w:rsidRPr="00560235">
              <w:rPr>
                <w:rFonts w:hint="cs"/>
                <w:rtl/>
              </w:rPr>
              <w:t>בהולנד יצרו אסטרטגיה לאומית לערים חכמות</w:t>
            </w:r>
            <w:r w:rsidRPr="00560235">
              <w:rPr>
                <w:vertAlign w:val="superscript"/>
                <w:rtl/>
              </w:rPr>
              <w:footnoteReference w:id="88"/>
            </w:r>
            <w:r w:rsidRPr="00560235">
              <w:rPr>
                <w:rFonts w:hint="cs"/>
                <w:rtl/>
              </w:rPr>
              <w:t>, בשילוב נציגים של רשויות מקומיות, התעשייה ומדענים. מ</w:t>
            </w:r>
            <w:r w:rsidRPr="00560235">
              <w:rPr>
                <w:rtl/>
              </w:rPr>
              <w:t xml:space="preserve">טרת האסטרטגיה הלאומית של העיר החכמה היא </w:t>
            </w:r>
            <w:r w:rsidRPr="00560235">
              <w:rPr>
                <w:rFonts w:hint="cs"/>
                <w:rtl/>
              </w:rPr>
              <w:t>"</w:t>
            </w:r>
            <w:r w:rsidRPr="00560235">
              <w:rPr>
                <w:rtl/>
              </w:rPr>
              <w:t>לשפר את איכות החיים בערים בהולנד</w:t>
            </w:r>
            <w:r w:rsidRPr="00560235">
              <w:rPr>
                <w:rFonts w:hint="cs"/>
                <w:rtl/>
              </w:rPr>
              <w:t xml:space="preserve">... </w:t>
            </w:r>
            <w:r w:rsidRPr="00560235">
              <w:rPr>
                <w:rtl/>
              </w:rPr>
              <w:t>ככל שע</w:t>
            </w:r>
            <w:r w:rsidRPr="00560235">
              <w:rPr>
                <w:rFonts w:hint="cs"/>
                <w:rtl/>
              </w:rPr>
              <w:t>רים ועיירות</w:t>
            </w:r>
            <w:r w:rsidRPr="00560235">
              <w:rPr>
                <w:rtl/>
              </w:rPr>
              <w:t xml:space="preserve"> </w:t>
            </w:r>
            <w:r w:rsidRPr="00560235">
              <w:rPr>
                <w:rFonts w:hint="cs"/>
                <w:rtl/>
              </w:rPr>
              <w:t>ב</w:t>
            </w:r>
            <w:r w:rsidRPr="00560235">
              <w:rPr>
                <w:rtl/>
              </w:rPr>
              <w:t>הולנד מתרחבות והלחץ על השירותים והתשתיות הציבוריות הולך וגדל, חיוני לנקוט פעולה כעת</w:t>
            </w:r>
            <w:r w:rsidRPr="00560235">
              <w:rPr>
                <w:rFonts w:hint="cs"/>
                <w:rtl/>
              </w:rPr>
              <w:t>..</w:t>
            </w:r>
            <w:r w:rsidRPr="00560235">
              <w:rPr>
                <w:rtl/>
              </w:rPr>
              <w:t>. הערים ההולנדיות מסכימות כי השקעות בטכנולוגיה חכמה הן הכרחיות כדי לענות על האתגרים החברתיים הגדולים הללו ויספקו תרומה משמעותית לחיוניות</w:t>
            </w:r>
            <w:r w:rsidRPr="00560235">
              <w:rPr>
                <w:rFonts w:hint="cs"/>
                <w:rtl/>
              </w:rPr>
              <w:t>ן</w:t>
            </w:r>
            <w:r w:rsidRPr="00560235">
              <w:rPr>
                <w:rtl/>
              </w:rPr>
              <w:t xml:space="preserve"> הכלכלית</w:t>
            </w:r>
            <w:r w:rsidRPr="00560235">
              <w:rPr>
                <w:rFonts w:hint="cs"/>
                <w:rtl/>
              </w:rPr>
              <w:t>"</w:t>
            </w:r>
            <w:r w:rsidRPr="00560235">
              <w:rPr>
                <w:rtl/>
              </w:rPr>
              <w:t>.</w:t>
            </w:r>
          </w:p>
        </w:tc>
      </w:tr>
      <w:tr w:rsidR="004A4C2C" w:rsidRPr="00560235" w14:paraId="5D3601AE" w14:textId="77777777" w:rsidTr="00E63842">
        <w:tc>
          <w:tcPr>
            <w:cnfStyle w:val="001000000000" w:firstRow="0" w:lastRow="0" w:firstColumn="1" w:lastColumn="0" w:oddVBand="0" w:evenVBand="0" w:oddHBand="0" w:evenHBand="0" w:firstRowFirstColumn="0" w:firstRowLastColumn="0" w:lastRowFirstColumn="0" w:lastRowLastColumn="0"/>
            <w:tcW w:w="1146" w:type="dxa"/>
          </w:tcPr>
          <w:p w14:paraId="152BA712" w14:textId="77777777" w:rsidR="004A4C2C" w:rsidRPr="00950563" w:rsidRDefault="004A4C2C" w:rsidP="00F77ACB">
            <w:pPr>
              <w:pStyle w:val="B"/>
              <w:rPr>
                <w:b/>
                <w:bCs/>
                <w:color w:val="auto"/>
                <w:szCs w:val="20"/>
                <w:rtl/>
              </w:rPr>
            </w:pPr>
          </w:p>
          <w:p w14:paraId="46B52CF7" w14:textId="77777777" w:rsidR="004A4C2C" w:rsidRPr="00950563" w:rsidRDefault="004A4C2C" w:rsidP="00F77ACB">
            <w:pPr>
              <w:pStyle w:val="B"/>
              <w:rPr>
                <w:b/>
                <w:bCs/>
                <w:color w:val="auto"/>
                <w:szCs w:val="20"/>
                <w:rtl/>
              </w:rPr>
            </w:pPr>
          </w:p>
          <w:p w14:paraId="2F8AC7E3" w14:textId="77777777" w:rsidR="004A4C2C" w:rsidRPr="00950563" w:rsidRDefault="004A4C2C" w:rsidP="00F77ACB">
            <w:pPr>
              <w:pStyle w:val="B"/>
              <w:rPr>
                <w:b/>
                <w:bCs/>
                <w:color w:val="auto"/>
                <w:szCs w:val="20"/>
                <w:rtl/>
              </w:rPr>
            </w:pPr>
          </w:p>
          <w:p w14:paraId="7A23263B" w14:textId="77777777" w:rsidR="004A4C2C" w:rsidRPr="00950563" w:rsidRDefault="004A4C2C" w:rsidP="00F77ACB">
            <w:pPr>
              <w:pStyle w:val="B"/>
              <w:rPr>
                <w:b/>
                <w:bCs/>
                <w:color w:val="auto"/>
                <w:szCs w:val="20"/>
                <w:rtl/>
              </w:rPr>
            </w:pPr>
            <w:r w:rsidRPr="00950563">
              <w:rPr>
                <w:noProof/>
              </w:rPr>
              <w:drawing>
                <wp:inline distT="0" distB="0" distL="0" distR="0" wp14:anchorId="5774A07F" wp14:editId="303E07BF">
                  <wp:extent cx="280670" cy="176530"/>
                  <wp:effectExtent l="0" t="0" r="5080" b="0"/>
                  <wp:docPr id="20" name="תמונה 40" descr="https://daeftiev02.mevaker.prt/resources?shortenID=023916f7-2ad6-4650-97d8-207e13ce300a&amp;signature=ef6379f20713d311939d016090dea9aa39515b732e55dbadbf96754f4b996abb&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33990" name="Picture 3" descr="https://daeftiev02.mevaker.prt/resources?shortenID=023916f7-2ad6-4650-97d8-207e13ce300a&amp;signature=ef6379f20713d311939d016090dea9aa39515b732e55dbadbf96754f4b996abb&amp;IsSync=&amp;result="/>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flipV="1">
                            <a:off x="0" y="0"/>
                            <a:ext cx="280670" cy="176530"/>
                          </a:xfrm>
                          <a:prstGeom prst="rect">
                            <a:avLst/>
                          </a:prstGeom>
                          <a:noFill/>
                          <a:ln>
                            <a:noFill/>
                          </a:ln>
                        </pic:spPr>
                      </pic:pic>
                    </a:graphicData>
                  </a:graphic>
                </wp:inline>
              </w:drawing>
            </w:r>
          </w:p>
          <w:p w14:paraId="317E8C50" w14:textId="77777777" w:rsidR="004A4C2C" w:rsidRPr="00950563" w:rsidRDefault="004A4C2C" w:rsidP="00F77ACB">
            <w:pPr>
              <w:pStyle w:val="B"/>
              <w:rPr>
                <w:b/>
                <w:bCs/>
                <w:color w:val="auto"/>
              </w:rPr>
            </w:pPr>
            <w:r w:rsidRPr="00950563">
              <w:rPr>
                <w:rFonts w:hint="cs"/>
                <w:b/>
                <w:bCs/>
                <w:color w:val="auto"/>
                <w:szCs w:val="20"/>
                <w:rtl/>
              </w:rPr>
              <w:t>ספרד</w:t>
            </w:r>
          </w:p>
        </w:tc>
        <w:tc>
          <w:tcPr>
            <w:tcW w:w="6940" w:type="dxa"/>
          </w:tcPr>
          <w:p w14:paraId="5ED99BAC" w14:textId="77777777" w:rsidR="004A4C2C" w:rsidRPr="00560235" w:rsidRDefault="004A4C2C" w:rsidP="00F77ACB">
            <w:pPr>
              <w:pStyle w:val="R"/>
              <w:cnfStyle w:val="000000000000" w:firstRow="0" w:lastRow="0" w:firstColumn="0" w:lastColumn="0" w:oddVBand="0" w:evenVBand="0" w:oddHBand="0" w:evenHBand="0" w:firstRowFirstColumn="0" w:firstRowLastColumn="0" w:lastRowFirstColumn="0" w:lastRowLastColumn="0"/>
              <w:rPr>
                <w:b/>
                <w:bCs/>
                <w:rtl/>
              </w:rPr>
            </w:pPr>
            <w:r w:rsidRPr="00560235">
              <w:rPr>
                <w:rFonts w:hint="cs"/>
                <w:rtl/>
              </w:rPr>
              <w:t>בשנת 2016 פרסמה הממשלה תוכנית לאומית לערים חכמות, אשר מגדירה את מחויבות הממשלה ליצירת סטנדרטיזציה, קידום התעשייה ופיקוח על יישום התוכנית באמצעות יועצים ייעודיים. לתוכנית ארבעה מוקדים עיקריים - הקלה על תהליך הטרנספורמציה של עיר לעיר חכמה; השקעה ב</w:t>
            </w:r>
            <w:r w:rsidRPr="00560235">
              <w:rPr>
                <w:rtl/>
              </w:rPr>
              <w:t>פרויקטים המ</w:t>
            </w:r>
            <w:r w:rsidRPr="00560235">
              <w:rPr>
                <w:rFonts w:hint="cs"/>
                <w:rtl/>
              </w:rPr>
              <w:t>וכיחים</w:t>
            </w:r>
            <w:r w:rsidRPr="00560235">
              <w:rPr>
                <w:rtl/>
              </w:rPr>
              <w:t xml:space="preserve"> את היעילות של טכנולוגיות מידע ותקשורת (</w:t>
            </w:r>
            <w:r w:rsidRPr="00560235">
              <w:t>ICT</w:t>
            </w:r>
            <w:r w:rsidRPr="00560235">
              <w:rPr>
                <w:rtl/>
              </w:rPr>
              <w:t>) בהפחתת עלויות, שיפור שביעות רצון האזרח ויצירת מודלים עסקיים חדשים</w:t>
            </w:r>
            <w:r w:rsidRPr="00560235">
              <w:rPr>
                <w:rFonts w:hint="cs"/>
                <w:rtl/>
              </w:rPr>
              <w:t>; פיתוח וגידול של ענף ה-</w:t>
            </w:r>
            <w:r w:rsidRPr="00560235">
              <w:rPr>
                <w:rFonts w:hint="cs"/>
              </w:rPr>
              <w:t>IC</w:t>
            </w:r>
            <w:r w:rsidRPr="00560235">
              <w:t>T</w:t>
            </w:r>
            <w:r w:rsidRPr="00560235">
              <w:rPr>
                <w:rFonts w:hint="cs"/>
                <w:rtl/>
              </w:rPr>
              <w:t>; יידוע ויישום התוכנית בבניית ערים חדשות תוך שימוש ושימוש חוזר בפתרונות מוכחים</w:t>
            </w:r>
            <w:r w:rsidRPr="00560235">
              <w:rPr>
                <w:vertAlign w:val="superscript"/>
                <w:rtl/>
              </w:rPr>
              <w:footnoteReference w:id="89"/>
            </w:r>
            <w:r w:rsidRPr="00560235">
              <w:rPr>
                <w:rFonts w:hint="cs"/>
                <w:rtl/>
              </w:rPr>
              <w:t>.</w:t>
            </w:r>
          </w:p>
        </w:tc>
      </w:tr>
      <w:tr w:rsidR="004A4C2C" w:rsidRPr="00560235" w14:paraId="27E054B5" w14:textId="77777777" w:rsidTr="00E638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tcPr>
          <w:p w14:paraId="7BEB5523" w14:textId="77777777" w:rsidR="004A4C2C" w:rsidRPr="00950563" w:rsidRDefault="004A4C2C" w:rsidP="00F77ACB">
            <w:pPr>
              <w:pStyle w:val="B"/>
              <w:rPr>
                <w:b/>
                <w:bCs/>
                <w:color w:val="auto"/>
                <w:szCs w:val="20"/>
                <w:rtl/>
              </w:rPr>
            </w:pPr>
          </w:p>
          <w:p w14:paraId="0E2E1342" w14:textId="77777777" w:rsidR="004A4C2C" w:rsidRPr="00950563" w:rsidRDefault="004A4C2C" w:rsidP="00F77ACB">
            <w:pPr>
              <w:pStyle w:val="B"/>
              <w:rPr>
                <w:b/>
                <w:bCs/>
                <w:color w:val="auto"/>
                <w:szCs w:val="20"/>
                <w:rtl/>
              </w:rPr>
            </w:pPr>
            <w:r w:rsidRPr="00950563">
              <w:rPr>
                <w:noProof/>
              </w:rPr>
              <w:drawing>
                <wp:inline distT="0" distB="0" distL="0" distR="0" wp14:anchorId="56BBFB88" wp14:editId="04AD85BF">
                  <wp:extent cx="301625" cy="197485"/>
                  <wp:effectExtent l="0" t="0" r="3175" b="0"/>
                  <wp:docPr id="30" name="תמונה 42" descr="https://daeftiev02.mevaker.prt/resources?shortenID=86c0bf6b-c9b2-4066-9483-a1d3971c4e12&amp;signature=eac97c80e1812b6e323a77637a5758ec70324d8e6a475da9a029be514bc8a304&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08326" name="Picture 4" descr="https://daeftiev02.mevaker.prt/resources?shortenID=86c0bf6b-c9b2-4066-9483-a1d3971c4e12&amp;signature=eac97c80e1812b6e323a77637a5758ec70324d8e6a475da9a029be514bc8a304&amp;IsSync=&amp;result="/>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flipV="1">
                            <a:off x="0" y="0"/>
                            <a:ext cx="301625" cy="197485"/>
                          </a:xfrm>
                          <a:prstGeom prst="rect">
                            <a:avLst/>
                          </a:prstGeom>
                          <a:noFill/>
                          <a:ln>
                            <a:noFill/>
                          </a:ln>
                        </pic:spPr>
                      </pic:pic>
                    </a:graphicData>
                  </a:graphic>
                </wp:inline>
              </w:drawing>
            </w:r>
          </w:p>
          <w:p w14:paraId="18A5820D" w14:textId="77777777" w:rsidR="004A4C2C" w:rsidRPr="00950563" w:rsidRDefault="004A4C2C" w:rsidP="00F77ACB">
            <w:pPr>
              <w:pStyle w:val="B"/>
              <w:rPr>
                <w:b/>
                <w:bCs/>
                <w:color w:val="auto"/>
              </w:rPr>
            </w:pPr>
            <w:r w:rsidRPr="00950563">
              <w:rPr>
                <w:rFonts w:hint="cs"/>
                <w:b/>
                <w:bCs/>
                <w:color w:val="auto"/>
                <w:szCs w:val="20"/>
                <w:rtl/>
              </w:rPr>
              <w:t>פורטוגל</w:t>
            </w:r>
          </w:p>
        </w:tc>
        <w:tc>
          <w:tcPr>
            <w:tcW w:w="6940" w:type="dxa"/>
          </w:tcPr>
          <w:p w14:paraId="207AF39B" w14:textId="77777777" w:rsidR="004A4C2C" w:rsidRPr="00560235" w:rsidRDefault="004A4C2C" w:rsidP="00F77ACB">
            <w:pPr>
              <w:pStyle w:val="R"/>
              <w:cnfStyle w:val="000000100000" w:firstRow="0" w:lastRow="0" w:firstColumn="0" w:lastColumn="0" w:oddVBand="0" w:evenVBand="0" w:oddHBand="1" w:evenHBand="0" w:firstRowFirstColumn="0" w:firstRowLastColumn="0" w:lastRowFirstColumn="0" w:lastRowLastColumn="0"/>
              <w:rPr>
                <w:b/>
                <w:bCs/>
                <w:rtl/>
              </w:rPr>
            </w:pPr>
            <w:r w:rsidRPr="00560235">
              <w:rPr>
                <w:rFonts w:hint="cs"/>
                <w:rtl/>
              </w:rPr>
              <w:t>בפורטוגל פרסמה הממשלה ב-2015 תוכנית אסטרטגית</w:t>
            </w:r>
            <w:r w:rsidRPr="00560235">
              <w:rPr>
                <w:vertAlign w:val="superscript"/>
                <w:rtl/>
              </w:rPr>
              <w:footnoteReference w:id="90"/>
            </w:r>
            <w:r w:rsidRPr="00560235">
              <w:t xml:space="preserve"> </w:t>
            </w:r>
            <w:r w:rsidRPr="00560235">
              <w:rPr>
                <w:rFonts w:hint="cs"/>
                <w:rtl/>
              </w:rPr>
              <w:t>המזהה אתגרים בהתפתחות עירונית חכמה ומתווה חזון, עקרונות וקווים מנחים אסטרטגיים. קווים אלו מחולקים ל-4 תחומים: "חוכמה" ותחרותיות; קיימות ויעילות; הון אנושי; משילות מבוססת מקום.</w:t>
            </w:r>
          </w:p>
        </w:tc>
      </w:tr>
      <w:tr w:rsidR="004A4C2C" w:rsidRPr="00560235" w14:paraId="011D1575" w14:textId="77777777" w:rsidTr="00E63842">
        <w:tc>
          <w:tcPr>
            <w:cnfStyle w:val="001000000000" w:firstRow="0" w:lastRow="0" w:firstColumn="1" w:lastColumn="0" w:oddVBand="0" w:evenVBand="0" w:oddHBand="0" w:evenHBand="0" w:firstRowFirstColumn="0" w:firstRowLastColumn="0" w:lastRowFirstColumn="0" w:lastRowLastColumn="0"/>
            <w:tcW w:w="1146" w:type="dxa"/>
          </w:tcPr>
          <w:p w14:paraId="641E5D99" w14:textId="77777777" w:rsidR="004A4C2C" w:rsidRPr="00950563" w:rsidRDefault="004A4C2C" w:rsidP="00F77ACB">
            <w:pPr>
              <w:pStyle w:val="B"/>
              <w:rPr>
                <w:b/>
                <w:bCs/>
                <w:color w:val="auto"/>
                <w:szCs w:val="20"/>
                <w:rtl/>
              </w:rPr>
            </w:pPr>
          </w:p>
          <w:p w14:paraId="7BF9991C" w14:textId="77777777" w:rsidR="004A4C2C" w:rsidRPr="00950563" w:rsidRDefault="004A4C2C" w:rsidP="00F77ACB">
            <w:pPr>
              <w:pStyle w:val="B"/>
              <w:rPr>
                <w:b/>
                <w:bCs/>
                <w:color w:val="auto"/>
                <w:szCs w:val="20"/>
                <w:rtl/>
              </w:rPr>
            </w:pPr>
          </w:p>
          <w:p w14:paraId="3173C1E8" w14:textId="77777777" w:rsidR="004A4C2C" w:rsidRPr="00950563" w:rsidRDefault="004A4C2C" w:rsidP="00F77ACB">
            <w:pPr>
              <w:pStyle w:val="B"/>
              <w:rPr>
                <w:b/>
                <w:bCs/>
                <w:color w:val="auto"/>
                <w:szCs w:val="20"/>
                <w:rtl/>
              </w:rPr>
            </w:pPr>
            <w:r w:rsidRPr="00950563">
              <w:rPr>
                <w:noProof/>
              </w:rPr>
              <w:drawing>
                <wp:inline distT="0" distB="0" distL="0" distR="0" wp14:anchorId="0FF0B519" wp14:editId="20604937">
                  <wp:extent cx="332740" cy="218440"/>
                  <wp:effectExtent l="0" t="0" r="0" b="0"/>
                  <wp:docPr id="33" name="תמונה 44" descr="https://daeftiev02.mevaker.prt/resources?shortenID=5c46d27c-e642-4120-9815-1c61adb1b59c&amp;signature=13042be93793ec6810bbb3eac3f74a1d736c6fcf10b50aab16c24621aa506cae&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45037" name="Picture 5" descr="https://daeftiev02.mevaker.prt/resources?shortenID=5c46d27c-e642-4120-9815-1c61adb1b59c&amp;signature=13042be93793ec6810bbb3eac3f74a1d736c6fcf10b50aab16c24621aa506cae&amp;IsSync=&amp;result="/>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flipV="1">
                            <a:off x="0" y="0"/>
                            <a:ext cx="332740" cy="218440"/>
                          </a:xfrm>
                          <a:prstGeom prst="rect">
                            <a:avLst/>
                          </a:prstGeom>
                          <a:noFill/>
                          <a:ln>
                            <a:noFill/>
                          </a:ln>
                        </pic:spPr>
                      </pic:pic>
                    </a:graphicData>
                  </a:graphic>
                </wp:inline>
              </w:drawing>
            </w:r>
          </w:p>
          <w:p w14:paraId="40E2A923" w14:textId="77777777" w:rsidR="004A4C2C" w:rsidRPr="00950563" w:rsidRDefault="004A4C2C" w:rsidP="00F77ACB">
            <w:pPr>
              <w:pStyle w:val="B"/>
              <w:rPr>
                <w:b/>
                <w:bCs/>
                <w:color w:val="auto"/>
              </w:rPr>
            </w:pPr>
            <w:r w:rsidRPr="00950563">
              <w:rPr>
                <w:rFonts w:hint="cs"/>
                <w:b/>
                <w:bCs/>
                <w:color w:val="auto"/>
                <w:szCs w:val="20"/>
                <w:rtl/>
              </w:rPr>
              <w:t>הודו</w:t>
            </w:r>
          </w:p>
        </w:tc>
        <w:tc>
          <w:tcPr>
            <w:tcW w:w="6940" w:type="dxa"/>
          </w:tcPr>
          <w:p w14:paraId="527F84F9" w14:textId="77777777" w:rsidR="004A4C2C" w:rsidRPr="00456159" w:rsidRDefault="004A4C2C" w:rsidP="00F77ACB">
            <w:pPr>
              <w:pStyle w:val="R"/>
              <w:cnfStyle w:val="000000000000" w:firstRow="0" w:lastRow="0" w:firstColumn="0" w:lastColumn="0" w:oddVBand="0" w:evenVBand="0" w:oddHBand="0" w:evenHBand="0" w:firstRowFirstColumn="0" w:firstRowLastColumn="0" w:lastRowFirstColumn="0" w:lastRowLastColumn="0"/>
              <w:rPr>
                <w:b/>
                <w:bCs/>
                <w:rtl/>
              </w:rPr>
            </w:pPr>
            <w:r w:rsidRPr="00456159">
              <w:rPr>
                <w:rFonts w:hint="cs"/>
                <w:rtl/>
              </w:rPr>
              <w:t>בשנת 2015 חנכה הממשלה תוכנית לאומית לערים חכמות - "משימת הערים החכמות"</w:t>
            </w:r>
            <w:r w:rsidRPr="00456159">
              <w:rPr>
                <w:vertAlign w:val="superscript"/>
                <w:rtl/>
              </w:rPr>
              <w:footnoteReference w:id="91"/>
            </w:r>
            <w:r w:rsidRPr="00456159">
              <w:rPr>
                <w:rFonts w:hint="cs"/>
                <w:rtl/>
              </w:rPr>
              <w:t xml:space="preserve">, אשר מטרתה קידום כ-100 ערים חכמות בהודו. בתוכנית מוסבר כי </w:t>
            </w:r>
            <w:r w:rsidRPr="00456159">
              <w:rPr>
                <w:rtl/>
              </w:rPr>
              <w:t>המטרה היא לקדם ערים המספקות תשתיות ליבה המעניקות איכות חיים הגונה לאזרחיה, סביבה נקייה ובת קיימ</w:t>
            </w:r>
            <w:r w:rsidRPr="00456159">
              <w:rPr>
                <w:rFonts w:hint="cs"/>
                <w:rtl/>
              </w:rPr>
              <w:t>ה</w:t>
            </w:r>
            <w:r w:rsidRPr="00456159">
              <w:rPr>
                <w:rtl/>
              </w:rPr>
              <w:t xml:space="preserve"> ויישום של פתרונות 'חכמים'. המוקד הוא בפיתוח בר</w:t>
            </w:r>
            <w:r w:rsidRPr="00456159">
              <w:rPr>
                <w:rFonts w:hint="cs"/>
                <w:rtl/>
              </w:rPr>
              <w:t xml:space="preserve"> </w:t>
            </w:r>
            <w:r w:rsidRPr="00456159">
              <w:rPr>
                <w:rtl/>
              </w:rPr>
              <w:t>קיימ</w:t>
            </w:r>
            <w:r w:rsidRPr="00456159">
              <w:rPr>
                <w:rFonts w:hint="cs"/>
                <w:rtl/>
              </w:rPr>
              <w:t>ה</w:t>
            </w:r>
            <w:r w:rsidRPr="00456159">
              <w:rPr>
                <w:rtl/>
              </w:rPr>
              <w:t xml:space="preserve"> ו</w:t>
            </w:r>
            <w:r w:rsidRPr="00456159">
              <w:rPr>
                <w:rFonts w:hint="cs"/>
                <w:rtl/>
              </w:rPr>
              <w:t>צמיחה מכלילה</w:t>
            </w:r>
            <w:r w:rsidRPr="00456159">
              <w:rPr>
                <w:rStyle w:val="FootnoteReference"/>
                <w:sz w:val="22"/>
                <w:szCs w:val="22"/>
                <w:rtl/>
              </w:rPr>
              <w:footnoteReference w:id="92"/>
            </w:r>
            <w:r w:rsidRPr="00456159">
              <w:rPr>
                <w:rFonts w:hint="cs"/>
                <w:rtl/>
              </w:rPr>
              <w:t xml:space="preserve">. </w:t>
            </w:r>
            <w:r w:rsidRPr="00456159">
              <w:rPr>
                <w:rtl/>
              </w:rPr>
              <w:t>הרעיון הוא להסתכל על אזורים קומפקטיים, ליצור מודל משוכפל אשר י</w:t>
            </w:r>
            <w:r w:rsidRPr="00456159">
              <w:rPr>
                <w:rFonts w:hint="cs"/>
                <w:rtl/>
              </w:rPr>
              <w:t>הווה</w:t>
            </w:r>
            <w:r w:rsidRPr="00456159">
              <w:rPr>
                <w:rtl/>
              </w:rPr>
              <w:t xml:space="preserve"> מגדלור לערים אחרות</w:t>
            </w:r>
            <w:r w:rsidRPr="00456159">
              <w:rPr>
                <w:vertAlign w:val="superscript"/>
              </w:rPr>
              <w:footnoteReference w:id="93"/>
            </w:r>
            <w:r w:rsidRPr="00456159">
              <w:rPr>
                <w:rtl/>
              </w:rPr>
              <w:t>.</w:t>
            </w:r>
          </w:p>
        </w:tc>
      </w:tr>
      <w:tr w:rsidR="004A4C2C" w:rsidRPr="00560235" w14:paraId="342E238C" w14:textId="77777777" w:rsidTr="00E638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tcPr>
          <w:p w14:paraId="53CCEA8A" w14:textId="77777777" w:rsidR="004A4C2C" w:rsidRPr="00950563" w:rsidRDefault="004A4C2C" w:rsidP="00F77ACB">
            <w:pPr>
              <w:pStyle w:val="B"/>
              <w:rPr>
                <w:b/>
                <w:bCs/>
                <w:color w:val="auto"/>
                <w:szCs w:val="20"/>
                <w:rtl/>
              </w:rPr>
            </w:pPr>
          </w:p>
          <w:p w14:paraId="774EA372" w14:textId="77777777" w:rsidR="004A4C2C" w:rsidRPr="00950563" w:rsidRDefault="004A4C2C" w:rsidP="00F77ACB">
            <w:pPr>
              <w:pStyle w:val="B"/>
              <w:rPr>
                <w:b/>
                <w:bCs/>
                <w:color w:val="auto"/>
                <w:szCs w:val="20"/>
                <w:rtl/>
              </w:rPr>
            </w:pPr>
            <w:r w:rsidRPr="00950563">
              <w:rPr>
                <w:noProof/>
              </w:rPr>
              <w:drawing>
                <wp:inline distT="0" distB="0" distL="0" distR="0" wp14:anchorId="28E5813F" wp14:editId="079C258E">
                  <wp:extent cx="348535" cy="232012"/>
                  <wp:effectExtent l="0" t="0" r="0" b="0"/>
                  <wp:docPr id="22" name="תמונה 22" descr="https://daeftiev02.mevaker.prt/resources?shortenID=ebcb4c5f-2a66-4ded-b4a0-d5652774d3de&amp;signature=351204cdc8a39d2fc46fb38ecbc57c133cbd103a1946ad4e5cd1d04ccf1e664f&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38830" name="Picture 132" descr="https://daeftiev02.mevaker.prt/resources?shortenID=ebcb4c5f-2a66-4ded-b4a0-d5652774d3de&amp;signature=351204cdc8a39d2fc46fb38ecbc57c133cbd103a1946ad4e5cd1d04ccf1e664f&amp;IsSync=&amp;result="/>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359043" cy="239007"/>
                          </a:xfrm>
                          <a:prstGeom prst="rect">
                            <a:avLst/>
                          </a:prstGeom>
                          <a:noFill/>
                          <a:ln>
                            <a:noFill/>
                          </a:ln>
                        </pic:spPr>
                      </pic:pic>
                    </a:graphicData>
                  </a:graphic>
                </wp:inline>
              </w:drawing>
            </w:r>
          </w:p>
          <w:p w14:paraId="1EE146A0" w14:textId="77777777" w:rsidR="004A4C2C" w:rsidRPr="00950563" w:rsidRDefault="004A4C2C" w:rsidP="00F77ACB">
            <w:pPr>
              <w:pStyle w:val="B"/>
              <w:rPr>
                <w:b/>
                <w:bCs/>
                <w:color w:val="auto"/>
              </w:rPr>
            </w:pPr>
            <w:r w:rsidRPr="00950563">
              <w:rPr>
                <w:rFonts w:hint="cs"/>
                <w:b/>
                <w:bCs/>
                <w:color w:val="auto"/>
                <w:szCs w:val="20"/>
                <w:rtl/>
              </w:rPr>
              <w:t>יפן</w:t>
            </w:r>
          </w:p>
        </w:tc>
        <w:tc>
          <w:tcPr>
            <w:tcW w:w="6940" w:type="dxa"/>
          </w:tcPr>
          <w:p w14:paraId="435F257E" w14:textId="77777777" w:rsidR="004A4C2C" w:rsidRPr="00560235" w:rsidRDefault="004A4C2C" w:rsidP="00F77ACB">
            <w:pPr>
              <w:pStyle w:val="R"/>
              <w:cnfStyle w:val="000000100000" w:firstRow="0" w:lastRow="0" w:firstColumn="0" w:lastColumn="0" w:oddVBand="0" w:evenVBand="0" w:oddHBand="1" w:evenHBand="0" w:firstRowFirstColumn="0" w:firstRowLastColumn="0" w:lastRowFirstColumn="0" w:lastRowLastColumn="0"/>
              <w:rPr>
                <w:b/>
                <w:bCs/>
                <w:rtl/>
              </w:rPr>
            </w:pPr>
            <w:r w:rsidRPr="00560235">
              <w:rPr>
                <w:rFonts w:hint="cs"/>
                <w:rtl/>
              </w:rPr>
              <w:t>במסגרת התוכנית לקידום אזורים בעלי עדיפות לאומית (</w:t>
            </w:r>
            <w:r w:rsidRPr="00560235">
              <w:t>National Strategic Special Zones</w:t>
            </w:r>
            <w:r w:rsidRPr="00560235">
              <w:rPr>
                <w:rFonts w:hint="cs"/>
                <w:rtl/>
              </w:rPr>
              <w:t>)</w:t>
            </w:r>
            <w:r w:rsidRPr="00560235">
              <w:rPr>
                <w:vertAlign w:val="superscript"/>
                <w:rtl/>
              </w:rPr>
              <w:footnoteReference w:id="94"/>
            </w:r>
            <w:r w:rsidRPr="00560235">
              <w:rPr>
                <w:rFonts w:hint="cs"/>
                <w:rtl/>
              </w:rPr>
              <w:t>, פותחה על ידי הממשלה תוכנית ליצירת "עיר-על" (</w:t>
            </w:r>
            <w:r w:rsidRPr="00560235">
              <w:t>Super-City</w:t>
            </w:r>
            <w:r w:rsidRPr="00560235">
              <w:rPr>
                <w:rFonts w:hint="cs"/>
                <w:rtl/>
              </w:rPr>
              <w:t>), שבה ניתן יהיה לבדוק באופן מואץ טכנולוגיות חדשניות, תוך הקלות משפטיות ויצירת תנאים מתאימים, כדי לסייע למדינה לעבור "מהפכה תעשייתית רביעית"</w:t>
            </w:r>
            <w:r w:rsidRPr="00560235">
              <w:rPr>
                <w:vertAlign w:val="superscript"/>
              </w:rPr>
              <w:footnoteReference w:id="95"/>
            </w:r>
            <w:r w:rsidRPr="00560235">
              <w:rPr>
                <w:rFonts w:hint="cs"/>
                <w:rtl/>
              </w:rPr>
              <w:t>.</w:t>
            </w:r>
          </w:p>
        </w:tc>
      </w:tr>
      <w:tr w:rsidR="004A4C2C" w:rsidRPr="00560235" w14:paraId="0C3EEEAE" w14:textId="77777777" w:rsidTr="00E63842">
        <w:tc>
          <w:tcPr>
            <w:cnfStyle w:val="001000000000" w:firstRow="0" w:lastRow="0" w:firstColumn="1" w:lastColumn="0" w:oddVBand="0" w:evenVBand="0" w:oddHBand="0" w:evenHBand="0" w:firstRowFirstColumn="0" w:firstRowLastColumn="0" w:lastRowFirstColumn="0" w:lastRowLastColumn="0"/>
            <w:tcW w:w="1146" w:type="dxa"/>
          </w:tcPr>
          <w:p w14:paraId="6916845A" w14:textId="77777777" w:rsidR="004A4C2C" w:rsidRPr="00950563" w:rsidRDefault="004A4C2C" w:rsidP="00F77ACB">
            <w:pPr>
              <w:pStyle w:val="B"/>
              <w:rPr>
                <w:b/>
                <w:bCs/>
                <w:color w:val="auto"/>
              </w:rPr>
            </w:pPr>
          </w:p>
          <w:p w14:paraId="1FE07060" w14:textId="77777777" w:rsidR="004A4C2C" w:rsidRPr="00950563" w:rsidRDefault="004A4C2C" w:rsidP="00F77ACB">
            <w:pPr>
              <w:pStyle w:val="B"/>
              <w:rPr>
                <w:b/>
                <w:bCs/>
                <w:color w:val="auto"/>
                <w:szCs w:val="20"/>
                <w:rtl/>
              </w:rPr>
            </w:pPr>
            <w:r w:rsidRPr="00950563">
              <w:rPr>
                <w:noProof/>
              </w:rPr>
              <w:drawing>
                <wp:inline distT="0" distB="0" distL="0" distR="0" wp14:anchorId="0C597FFF" wp14:editId="60901115">
                  <wp:extent cx="321945" cy="197485"/>
                  <wp:effectExtent l="0" t="0" r="1905" b="0"/>
                  <wp:docPr id="4" name="תמונה 4" descr="https://daeftiev02.mevaker.prt/resources?shortenID=bf7e80f2-8d96-45e4-8615-37f6ba34bd77&amp;signature=e205b5c3c8bc6fb2be3fd2e6f7bef0f56ed568877a74d9ee7cd0edc8e9d2203a&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374766" name="Picture 6" descr="https://daeftiev02.mevaker.prt/resources?shortenID=bf7e80f2-8d96-45e4-8615-37f6ba34bd77&amp;signature=e205b5c3c8bc6fb2be3fd2e6f7bef0f56ed568877a74d9ee7cd0edc8e9d2203a&amp;IsSync=&amp;result="/>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321945" cy="197485"/>
                          </a:xfrm>
                          <a:prstGeom prst="rect">
                            <a:avLst/>
                          </a:prstGeom>
                          <a:noFill/>
                          <a:ln>
                            <a:noFill/>
                          </a:ln>
                        </pic:spPr>
                      </pic:pic>
                    </a:graphicData>
                  </a:graphic>
                </wp:inline>
              </w:drawing>
            </w:r>
          </w:p>
          <w:p w14:paraId="0043DA23" w14:textId="77777777" w:rsidR="004A4C2C" w:rsidRPr="00950563" w:rsidRDefault="004A4C2C" w:rsidP="00F77ACB">
            <w:pPr>
              <w:pStyle w:val="B"/>
              <w:rPr>
                <w:b/>
                <w:bCs/>
                <w:color w:val="auto"/>
              </w:rPr>
            </w:pPr>
            <w:r w:rsidRPr="00950563">
              <w:rPr>
                <w:rFonts w:hint="cs"/>
                <w:b/>
                <w:bCs/>
                <w:color w:val="auto"/>
                <w:szCs w:val="20"/>
                <w:rtl/>
              </w:rPr>
              <w:t>סינגפור</w:t>
            </w:r>
          </w:p>
        </w:tc>
        <w:tc>
          <w:tcPr>
            <w:tcW w:w="6940" w:type="dxa"/>
          </w:tcPr>
          <w:p w14:paraId="46141A3A" w14:textId="77777777" w:rsidR="004A4C2C" w:rsidRPr="00560235" w:rsidRDefault="004A4C2C" w:rsidP="00F77ACB">
            <w:pPr>
              <w:pStyle w:val="R"/>
              <w:cnfStyle w:val="000000000000" w:firstRow="0" w:lastRow="0" w:firstColumn="0" w:lastColumn="0" w:oddVBand="0" w:evenVBand="0" w:oddHBand="0" w:evenHBand="0" w:firstRowFirstColumn="0" w:firstRowLastColumn="0" w:lastRowFirstColumn="0" w:lastRowLastColumn="0"/>
              <w:rPr>
                <w:b/>
                <w:bCs/>
                <w:rtl/>
              </w:rPr>
            </w:pPr>
            <w:r w:rsidRPr="00560235">
              <w:rPr>
                <w:rFonts w:hint="cs"/>
                <w:rtl/>
              </w:rPr>
              <w:t>בסינגפור</w:t>
            </w:r>
            <w:r w:rsidRPr="00560235">
              <w:rPr>
                <w:vertAlign w:val="superscript"/>
                <w:rtl/>
              </w:rPr>
              <w:footnoteReference w:id="96"/>
            </w:r>
            <w:r w:rsidRPr="00560235">
              <w:rPr>
                <w:rFonts w:hint="cs"/>
                <w:rtl/>
              </w:rPr>
              <w:t xml:space="preserve"> יצרו תוכנית לעיר-מדינה חכמה. בתוכנית נכתב כי "</w:t>
            </w:r>
            <w:r w:rsidRPr="00560235">
              <w:rPr>
                <w:rtl/>
              </w:rPr>
              <w:t xml:space="preserve">הממשלה </w:t>
            </w:r>
            <w:r w:rsidRPr="00560235">
              <w:rPr>
                <w:rFonts w:hint="cs"/>
                <w:rtl/>
              </w:rPr>
              <w:t>תהיה אחראית</w:t>
            </w:r>
            <w:r w:rsidRPr="00560235">
              <w:rPr>
                <w:rtl/>
              </w:rPr>
              <w:t xml:space="preserve"> על השינוי הדיגיטלי של פונקציות ושירותים ממשלתיים</w:t>
            </w:r>
            <w:r w:rsidRPr="00560235">
              <w:rPr>
                <w:rFonts w:hint="cs"/>
                <w:rtl/>
              </w:rPr>
              <w:t>...</w:t>
            </w:r>
            <w:r w:rsidRPr="00560235">
              <w:rPr>
                <w:rtl/>
              </w:rPr>
              <w:t xml:space="preserve"> במקביל, הממשלה תשתף פעולה עם החברה האזרחית כדי להניע את המוכנות הדיגיטלית ולרתום את הטכנולוגיה </w:t>
            </w:r>
            <w:r w:rsidRPr="00560235">
              <w:rPr>
                <w:rFonts w:hint="cs"/>
                <w:rtl/>
              </w:rPr>
              <w:t>למען לכידות</w:t>
            </w:r>
            <w:r w:rsidRPr="00560235">
              <w:rPr>
                <w:rtl/>
              </w:rPr>
              <w:t xml:space="preserve"> חברתית חזקה יותר</w:t>
            </w:r>
            <w:r w:rsidRPr="00560235">
              <w:rPr>
                <w:rFonts w:hint="cs"/>
                <w:rtl/>
              </w:rPr>
              <w:t>"</w:t>
            </w:r>
            <w:r w:rsidRPr="00560235">
              <w:rPr>
                <w:vertAlign w:val="superscript"/>
                <w:rtl/>
              </w:rPr>
              <w:footnoteReference w:id="97"/>
            </w:r>
            <w:r w:rsidRPr="00560235">
              <w:rPr>
                <w:rFonts w:hint="cs"/>
                <w:rtl/>
              </w:rPr>
              <w:t>.</w:t>
            </w:r>
          </w:p>
        </w:tc>
      </w:tr>
    </w:tbl>
    <w:p w14:paraId="05A966D4" w14:textId="77777777" w:rsidR="002D764E" w:rsidRDefault="002D764E" w:rsidP="002D764E">
      <w:pPr>
        <w:pStyle w:val="100"/>
        <w:rPr>
          <w:rtl/>
        </w:rPr>
      </w:pPr>
    </w:p>
    <w:p w14:paraId="5CBD74C2" w14:textId="74F56826" w:rsidR="004A4C2C" w:rsidRPr="009959B6" w:rsidRDefault="004A4C2C" w:rsidP="002D764E">
      <w:pPr>
        <w:pStyle w:val="100"/>
        <w:rPr>
          <w:rtl/>
        </w:rPr>
      </w:pPr>
      <w:r w:rsidRPr="009959B6">
        <w:rPr>
          <w:rFonts w:hint="cs"/>
          <w:rtl/>
        </w:rPr>
        <w:t xml:space="preserve">נוסף </w:t>
      </w:r>
      <w:r>
        <w:rPr>
          <w:rFonts w:hint="cs"/>
          <w:rtl/>
        </w:rPr>
        <w:t>על ה</w:t>
      </w:r>
      <w:r w:rsidRPr="009959B6">
        <w:rPr>
          <w:rFonts w:hint="cs"/>
          <w:rtl/>
        </w:rPr>
        <w:t>אמור לעיל, מדינות שונות באפריקה</w:t>
      </w:r>
      <w:r>
        <w:rPr>
          <w:rFonts w:hint="cs"/>
          <w:rtl/>
        </w:rPr>
        <w:t>, בהן רואנדה, ניגריה ואנגולה,</w:t>
      </w:r>
      <w:r w:rsidRPr="009959B6">
        <w:rPr>
          <w:rFonts w:hint="cs"/>
          <w:rtl/>
        </w:rPr>
        <w:t xml:space="preserve"> החלו לייצר ת</w:t>
      </w:r>
      <w:r>
        <w:rPr>
          <w:rFonts w:hint="cs"/>
          <w:rtl/>
        </w:rPr>
        <w:t>ו</w:t>
      </w:r>
      <w:r w:rsidRPr="009959B6">
        <w:rPr>
          <w:rFonts w:hint="cs"/>
          <w:rtl/>
        </w:rPr>
        <w:t xml:space="preserve">כניות אב ממשלתיות לערים חכמות. </w:t>
      </w:r>
    </w:p>
    <w:p w14:paraId="6EFED6BD" w14:textId="77777777" w:rsidR="004A4C2C" w:rsidRPr="009959B6" w:rsidRDefault="004A4C2C" w:rsidP="002D764E">
      <w:pPr>
        <w:pStyle w:val="100"/>
        <w:rPr>
          <w:rtl/>
        </w:rPr>
      </w:pPr>
      <w:r w:rsidRPr="009959B6">
        <w:rPr>
          <w:rFonts w:hint="cs"/>
          <w:rtl/>
        </w:rPr>
        <w:t>גם ה-</w:t>
      </w:r>
      <w:r w:rsidRPr="009959B6">
        <w:rPr>
          <w:rFonts w:hint="cs"/>
        </w:rPr>
        <w:t>OEC</w:t>
      </w:r>
      <w:r w:rsidRPr="009959B6">
        <w:t>D</w:t>
      </w:r>
      <w:r w:rsidRPr="009959B6">
        <w:rPr>
          <w:rFonts w:hint="cs"/>
          <w:rtl/>
        </w:rPr>
        <w:t xml:space="preserve"> והאיחוד האירופי עמדו על הצורך בשיתוף והובלה ממשלתית בנושא הערים החכמות. במאי 2019 ה-</w:t>
      </w:r>
      <w:r w:rsidRPr="009959B6">
        <w:rPr>
          <w:rFonts w:hint="cs"/>
        </w:rPr>
        <w:t>OECD</w:t>
      </w:r>
      <w:r w:rsidRPr="009959B6">
        <w:rPr>
          <w:rFonts w:hint="cs"/>
          <w:rtl/>
        </w:rPr>
        <w:t xml:space="preserve"> פרסם מסמך שעניינו "חיזוק תרומת הדיגיטציה לערים החכמות של העתיד"</w:t>
      </w:r>
      <w:r>
        <w:rPr>
          <w:vertAlign w:val="superscript"/>
          <w:rtl/>
        </w:rPr>
        <w:footnoteReference w:id="98"/>
      </w:r>
      <w:r w:rsidRPr="009959B6">
        <w:rPr>
          <w:rFonts w:hint="cs"/>
          <w:rtl/>
        </w:rPr>
        <w:t xml:space="preserve">. זאת, כחלק מיצירת תוכנית אשר בין מטרותיה: פיתוח מסגרת מדידה </w:t>
      </w:r>
      <w:r>
        <w:rPr>
          <w:rFonts w:hint="cs"/>
          <w:rtl/>
        </w:rPr>
        <w:t>כדי</w:t>
      </w:r>
      <w:r w:rsidRPr="009959B6">
        <w:rPr>
          <w:rFonts w:hint="cs"/>
          <w:rtl/>
        </w:rPr>
        <w:t xml:space="preserve"> לייצר בסיס בר</w:t>
      </w:r>
      <w:r>
        <w:rPr>
          <w:rFonts w:hint="cs"/>
          <w:rtl/>
        </w:rPr>
        <w:t>-</w:t>
      </w:r>
      <w:r w:rsidRPr="009959B6">
        <w:rPr>
          <w:rFonts w:hint="cs"/>
          <w:rtl/>
        </w:rPr>
        <w:t xml:space="preserve">השוואה של ערים; איסוף וניתוח מידע </w:t>
      </w:r>
      <w:r>
        <w:rPr>
          <w:rFonts w:hint="cs"/>
          <w:rtl/>
        </w:rPr>
        <w:t>כדי</w:t>
      </w:r>
      <w:r w:rsidRPr="009959B6">
        <w:rPr>
          <w:rFonts w:hint="cs"/>
          <w:rtl/>
        </w:rPr>
        <w:t xml:space="preserve"> לייצר "נוהגים מיטביים" וסל פתרונות עולמי; הצעת פתרונות משותפים אפשריים לערים בעל</w:t>
      </w:r>
      <w:r>
        <w:rPr>
          <w:rFonts w:hint="cs"/>
          <w:rtl/>
        </w:rPr>
        <w:t>ות</w:t>
      </w:r>
      <w:r w:rsidRPr="009959B6">
        <w:rPr>
          <w:rFonts w:hint="cs"/>
          <w:rtl/>
        </w:rPr>
        <w:t xml:space="preserve"> מאפיינים דומים. במסגרת המסמך, ה-</w:t>
      </w:r>
      <w:r w:rsidRPr="009959B6">
        <w:rPr>
          <w:rFonts w:hint="cs"/>
        </w:rPr>
        <w:t>OECD</w:t>
      </w:r>
      <w:r w:rsidRPr="009959B6">
        <w:rPr>
          <w:rFonts w:hint="cs"/>
          <w:rtl/>
        </w:rPr>
        <w:t xml:space="preserve"> מדגיש כי "</w:t>
      </w:r>
      <w:r w:rsidRPr="009959B6">
        <w:rPr>
          <w:rtl/>
        </w:rPr>
        <w:t xml:space="preserve">דבר אחד ברור: ערים, כמו מדינות, אינן יכולות לעבוד לבד לבניית הערים החכמות </w:t>
      </w:r>
      <w:r w:rsidRPr="009959B6">
        <w:rPr>
          <w:rtl/>
        </w:rPr>
        <w:lastRenderedPageBreak/>
        <w:t xml:space="preserve">של העתיד. </w:t>
      </w:r>
      <w:r w:rsidRPr="009959B6">
        <w:rPr>
          <w:rFonts w:hint="cs"/>
          <w:rtl/>
        </w:rPr>
        <w:t>שלטון מרכזי ומקומי חייבים</w:t>
      </w:r>
      <w:r w:rsidRPr="009959B6">
        <w:rPr>
          <w:rtl/>
        </w:rPr>
        <w:t xml:space="preserve"> להתאגד כדי לאפשר פיזור מהיר של טכנולוגיות חדשות ולספק יתרונות חיוביים למיליוני אזרחים</w:t>
      </w:r>
      <w:r w:rsidRPr="009959B6">
        <w:rPr>
          <w:rFonts w:hint="cs"/>
          <w:rtl/>
        </w:rPr>
        <w:t>"</w:t>
      </w:r>
      <w:r w:rsidRPr="009959B6">
        <w:rPr>
          <w:rtl/>
        </w:rPr>
        <w:t>.</w:t>
      </w:r>
      <w:r w:rsidRPr="009959B6">
        <w:rPr>
          <w:rFonts w:hint="cs"/>
          <w:rtl/>
        </w:rPr>
        <w:t xml:space="preserve"> </w:t>
      </w:r>
    </w:p>
    <w:p w14:paraId="0FD27BA3" w14:textId="77777777" w:rsidR="004A4C2C" w:rsidRPr="009959B6" w:rsidRDefault="004A4C2C" w:rsidP="002D764E">
      <w:pPr>
        <w:pStyle w:val="100"/>
        <w:rPr>
          <w:rtl/>
        </w:rPr>
      </w:pPr>
      <w:r w:rsidRPr="009959B6">
        <w:rPr>
          <w:rFonts w:hint="cs"/>
          <w:rtl/>
        </w:rPr>
        <w:t>האיחוד האירופי פרסם בשנת 2017 "נוהגים מיטביים" (</w:t>
      </w:r>
      <w:r w:rsidRPr="009959B6">
        <w:t>Best Practice</w:t>
      </w:r>
      <w:r w:rsidRPr="009959B6">
        <w:rPr>
          <w:rFonts w:hint="cs"/>
          <w:rtl/>
        </w:rPr>
        <w:t>) ליצירת עיר חכמה, לרבות המלצות על מדיניות ברמת העיר, הממשלה והאיחוד עצמו. המידע מרוכז במערכת</w:t>
      </w:r>
      <w:r>
        <w:rPr>
          <w:vertAlign w:val="superscript"/>
          <w:rtl/>
        </w:rPr>
        <w:footnoteReference w:id="99"/>
      </w:r>
      <w:r w:rsidRPr="009959B6">
        <w:rPr>
          <w:rFonts w:hint="cs"/>
          <w:rtl/>
        </w:rPr>
        <w:t xml:space="preserve"> (</w:t>
      </w:r>
      <w:r w:rsidRPr="009959B6">
        <w:t>EU Smart Cities Information System</w:t>
      </w:r>
      <w:r w:rsidRPr="009959B6">
        <w:rPr>
          <w:rFonts w:hint="cs"/>
          <w:rtl/>
        </w:rPr>
        <w:t xml:space="preserve">), </w:t>
      </w:r>
      <w:r>
        <w:rPr>
          <w:rFonts w:hint="cs"/>
          <w:rtl/>
        </w:rPr>
        <w:t>ה</w:t>
      </w:r>
      <w:r w:rsidRPr="009959B6">
        <w:rPr>
          <w:rFonts w:hint="cs"/>
          <w:rtl/>
        </w:rPr>
        <w:t>מהווה "</w:t>
      </w:r>
      <w:r w:rsidRPr="009959B6">
        <w:rPr>
          <w:rtl/>
        </w:rPr>
        <w:t xml:space="preserve">פלטפורמת ידע להחלפת נתונים, ניסיון וידע ושיתוף פעולה ביצירת ערים חכמות, </w:t>
      </w:r>
      <w:r w:rsidRPr="009959B6">
        <w:rPr>
          <w:rFonts w:hint="cs"/>
          <w:rtl/>
        </w:rPr>
        <w:t>ה</w:t>
      </w:r>
      <w:r w:rsidRPr="009959B6">
        <w:rPr>
          <w:rtl/>
        </w:rPr>
        <w:t>מספק</w:t>
      </w:r>
      <w:r w:rsidRPr="009959B6">
        <w:rPr>
          <w:rFonts w:hint="cs"/>
          <w:rtl/>
        </w:rPr>
        <w:t>ו</w:t>
      </w:r>
      <w:r w:rsidRPr="009959B6">
        <w:rPr>
          <w:rtl/>
        </w:rPr>
        <w:t>ת איכות חיים גבוהה לאזרחי</w:t>
      </w:r>
      <w:r w:rsidRPr="009959B6">
        <w:rPr>
          <w:rFonts w:hint="cs"/>
          <w:rtl/>
        </w:rPr>
        <w:t>ם</w:t>
      </w:r>
      <w:r w:rsidRPr="009959B6">
        <w:rPr>
          <w:rtl/>
        </w:rPr>
        <w:t xml:space="preserve"> ב</w:t>
      </w:r>
      <w:r w:rsidRPr="009959B6">
        <w:rPr>
          <w:rFonts w:hint="cs"/>
          <w:rtl/>
        </w:rPr>
        <w:t xml:space="preserve">סביבה </w:t>
      </w:r>
      <w:r w:rsidRPr="009959B6">
        <w:rPr>
          <w:rtl/>
        </w:rPr>
        <w:t>עירונית נקייה, חסכונית באנרג</w:t>
      </w:r>
      <w:r>
        <w:rPr>
          <w:rFonts w:hint="cs"/>
          <w:rtl/>
        </w:rPr>
        <w:t>י</w:t>
      </w:r>
      <w:r w:rsidRPr="009959B6">
        <w:rPr>
          <w:rtl/>
        </w:rPr>
        <w:t>יה וידידותית.</w:t>
      </w:r>
      <w:r w:rsidRPr="009959B6">
        <w:rPr>
          <w:rFonts w:hint="cs"/>
          <w:rtl/>
        </w:rPr>
        <w:t xml:space="preserve"> המערכת </w:t>
      </w:r>
      <w:r w:rsidRPr="009959B6">
        <w:rPr>
          <w:rtl/>
        </w:rPr>
        <w:t>מפגיש</w:t>
      </w:r>
      <w:r w:rsidRPr="009959B6">
        <w:rPr>
          <w:rFonts w:hint="cs"/>
          <w:rtl/>
        </w:rPr>
        <w:t>ה</w:t>
      </w:r>
      <w:r w:rsidRPr="009959B6">
        <w:rPr>
          <w:rtl/>
        </w:rPr>
        <w:t xml:space="preserve"> מפתחי פרויקטים, ערים, מוסדות מחקר, תעשי</w:t>
      </w:r>
      <w:r>
        <w:rPr>
          <w:rFonts w:hint="cs"/>
          <w:rtl/>
        </w:rPr>
        <w:t>י</w:t>
      </w:r>
      <w:r w:rsidRPr="009959B6">
        <w:rPr>
          <w:rtl/>
        </w:rPr>
        <w:t>ה, מומחים ואזרחים מרחבי אירופה</w:t>
      </w:r>
      <w:r w:rsidRPr="009959B6">
        <w:rPr>
          <w:rFonts w:hint="cs"/>
          <w:rtl/>
        </w:rPr>
        <w:t xml:space="preserve">". </w:t>
      </w:r>
    </w:p>
    <w:p w14:paraId="136F48B4" w14:textId="77777777" w:rsidR="004A4C2C" w:rsidRDefault="004A4C2C" w:rsidP="002D764E">
      <w:pPr>
        <w:pStyle w:val="af5"/>
        <w:rPr>
          <w:rtl/>
        </w:rPr>
      </w:pPr>
      <w:r w:rsidRPr="009959B6">
        <w:rPr>
          <w:rFonts w:hint="cs"/>
          <w:rtl/>
        </w:rPr>
        <w:t>מהאמור</w:t>
      </w:r>
      <w:r w:rsidRPr="009959B6">
        <w:rPr>
          <w:rtl/>
        </w:rPr>
        <w:t xml:space="preserve"> עולה כי מדינות רבות </w:t>
      </w:r>
      <w:r w:rsidRPr="009959B6">
        <w:rPr>
          <w:rFonts w:hint="cs"/>
          <w:rtl/>
        </w:rPr>
        <w:t>מקדמות את נושא</w:t>
      </w:r>
      <w:r w:rsidRPr="009959B6">
        <w:rPr>
          <w:rtl/>
        </w:rPr>
        <w:t xml:space="preserve"> </w:t>
      </w:r>
      <w:r w:rsidRPr="009959B6">
        <w:rPr>
          <w:rFonts w:hint="cs"/>
          <w:rtl/>
        </w:rPr>
        <w:t>ה</w:t>
      </w:r>
      <w:r w:rsidRPr="009959B6">
        <w:rPr>
          <w:rtl/>
        </w:rPr>
        <w:t xml:space="preserve">ערים החכמות, </w:t>
      </w:r>
      <w:r w:rsidRPr="009959B6">
        <w:rPr>
          <w:rFonts w:hint="cs"/>
          <w:rtl/>
        </w:rPr>
        <w:t>הן</w:t>
      </w:r>
      <w:r w:rsidRPr="009959B6">
        <w:rPr>
          <w:rtl/>
        </w:rPr>
        <w:t xml:space="preserve"> באמצעות </w:t>
      </w:r>
      <w:r w:rsidRPr="009959B6">
        <w:rPr>
          <w:rFonts w:hint="cs"/>
          <w:rtl/>
        </w:rPr>
        <w:t xml:space="preserve">תוכנית אסטרטגית לאומית כוללת והן באמצעות הובלה ומעורבות </w:t>
      </w:r>
      <w:r w:rsidRPr="009959B6">
        <w:rPr>
          <w:rtl/>
        </w:rPr>
        <w:t>ממשלתית בנושא.</w:t>
      </w:r>
      <w:r w:rsidRPr="009959B6">
        <w:rPr>
          <w:rFonts w:hint="cs"/>
        </w:rPr>
        <w:t xml:space="preserve"> </w:t>
      </w:r>
      <w:r w:rsidRPr="009959B6">
        <w:rPr>
          <w:rFonts w:hint="cs"/>
          <w:rtl/>
        </w:rPr>
        <w:t>זאת מתוך הבנה כי מעורבותן בהכוונת השלטון המקומי הי</w:t>
      </w:r>
      <w:r>
        <w:rPr>
          <w:rFonts w:hint="cs"/>
          <w:rtl/>
        </w:rPr>
        <w:t>א</w:t>
      </w:r>
      <w:r w:rsidRPr="009959B6">
        <w:rPr>
          <w:rFonts w:hint="cs"/>
          <w:rtl/>
        </w:rPr>
        <w:t xml:space="preserve"> הכרחית </w:t>
      </w:r>
      <w:r>
        <w:rPr>
          <w:rFonts w:hint="cs"/>
          <w:rtl/>
        </w:rPr>
        <w:t>לשם יצירת</w:t>
      </w:r>
      <w:r w:rsidRPr="009959B6">
        <w:rPr>
          <w:rFonts w:hint="cs"/>
          <w:rtl/>
        </w:rPr>
        <w:t xml:space="preserve"> מוכנות גבוהה יותר לאתגרים </w:t>
      </w:r>
      <w:r>
        <w:rPr>
          <w:rFonts w:hint="cs"/>
          <w:rtl/>
        </w:rPr>
        <w:t>שיעמדו ל</w:t>
      </w:r>
      <w:r w:rsidRPr="009959B6">
        <w:rPr>
          <w:rFonts w:hint="cs"/>
          <w:rtl/>
        </w:rPr>
        <w:t>פני הערים בעתיד.</w:t>
      </w:r>
    </w:p>
    <w:p w14:paraId="01A697CB" w14:textId="77777777" w:rsidR="004A4C2C" w:rsidRPr="009959B6" w:rsidRDefault="004A4C2C" w:rsidP="002D764E">
      <w:pPr>
        <w:pStyle w:val="414"/>
        <w:rPr>
          <w:rtl/>
        </w:rPr>
      </w:pPr>
      <w:r>
        <w:rPr>
          <w:rFonts w:hint="cs"/>
          <w:rtl/>
        </w:rPr>
        <w:t>קביעת מדיניות לאומית</w:t>
      </w:r>
      <w:r w:rsidRPr="009959B6">
        <w:rPr>
          <w:rFonts w:hint="cs"/>
          <w:rtl/>
        </w:rPr>
        <w:t xml:space="preserve"> - תמונת המצב בישראל</w:t>
      </w:r>
    </w:p>
    <w:p w14:paraId="54647A13" w14:textId="77777777" w:rsidR="004A4C2C" w:rsidRPr="009959B6" w:rsidRDefault="004A4C2C" w:rsidP="002D764E">
      <w:pPr>
        <w:pStyle w:val="100"/>
        <w:rPr>
          <w:rtl/>
        </w:rPr>
      </w:pPr>
      <w:r w:rsidRPr="009959B6">
        <w:rPr>
          <w:rFonts w:hint="cs"/>
          <w:rtl/>
        </w:rPr>
        <w:t xml:space="preserve">כאמור, </w:t>
      </w:r>
      <w:r w:rsidRPr="009959B6">
        <w:rPr>
          <w:rtl/>
        </w:rPr>
        <w:t xml:space="preserve">גם ממשלת ישראל הכירה בצורך </w:t>
      </w:r>
      <w:r w:rsidRPr="009959B6">
        <w:rPr>
          <w:rFonts w:hint="cs"/>
          <w:rtl/>
        </w:rPr>
        <w:t xml:space="preserve">לקדם את הדיגיטציה והשימוש בטכנולוגיות מתקדמות ברשויות המקומיות וקיבלה כמה החלטות בנושא. ההחלטה העיקרית בנושא התקבלה ביוני 2017, במסגרת ההחלטה על קידום </w:t>
      </w:r>
      <w:r w:rsidRPr="009959B6">
        <w:rPr>
          <w:rtl/>
        </w:rPr>
        <w:t>המיזם הלאומי ישראל דיגיטלית</w:t>
      </w:r>
      <w:r>
        <w:rPr>
          <w:vertAlign w:val="superscript"/>
          <w:rtl/>
        </w:rPr>
        <w:footnoteReference w:id="100"/>
      </w:r>
      <w:r w:rsidRPr="009959B6">
        <w:rPr>
          <w:rFonts w:hint="cs"/>
          <w:rtl/>
        </w:rPr>
        <w:t>. בי</w:t>
      </w:r>
      <w:r>
        <w:rPr>
          <w:rFonts w:hint="cs"/>
          <w:rtl/>
        </w:rPr>
        <w:t>ן</w:t>
      </w:r>
      <w:r w:rsidRPr="009959B6">
        <w:rPr>
          <w:rFonts w:hint="cs"/>
          <w:rtl/>
        </w:rPr>
        <w:t xml:space="preserve"> היתר נקבע בהחלטה זו כי תגובש תוכנית לקידום תחום הערים החכמות בישראל, וכי תוכנית זו תתייחס </w:t>
      </w:r>
      <w:r>
        <w:rPr>
          <w:rFonts w:hint="cs"/>
          <w:rtl/>
        </w:rPr>
        <w:t>גם</w:t>
      </w:r>
      <w:r w:rsidRPr="009959B6">
        <w:rPr>
          <w:rtl/>
        </w:rPr>
        <w:t xml:space="preserve"> לביצוע </w:t>
      </w:r>
      <w:r w:rsidRPr="009959B6">
        <w:rPr>
          <w:rFonts w:hint="cs"/>
          <w:rtl/>
        </w:rPr>
        <w:t>ה</w:t>
      </w:r>
      <w:r w:rsidRPr="009959B6">
        <w:rPr>
          <w:rtl/>
        </w:rPr>
        <w:t xml:space="preserve">פעולות </w:t>
      </w:r>
      <w:r w:rsidRPr="009959B6">
        <w:rPr>
          <w:rFonts w:hint="cs"/>
          <w:rtl/>
        </w:rPr>
        <w:t>ה</w:t>
      </w:r>
      <w:r>
        <w:rPr>
          <w:rFonts w:hint="cs"/>
          <w:rtl/>
        </w:rPr>
        <w:t>אלה</w:t>
      </w:r>
      <w:r w:rsidRPr="009959B6">
        <w:rPr>
          <w:rFonts w:hint="cs"/>
          <w:rtl/>
        </w:rPr>
        <w:t xml:space="preserve"> </w:t>
      </w:r>
      <w:r w:rsidRPr="009959B6">
        <w:rPr>
          <w:rtl/>
        </w:rPr>
        <w:t>בשלטון המקומי</w:t>
      </w:r>
      <w:r w:rsidRPr="009959B6">
        <w:rPr>
          <w:rFonts w:hint="cs"/>
          <w:rtl/>
        </w:rPr>
        <w:t>:</w:t>
      </w:r>
    </w:p>
    <w:p w14:paraId="2DAC1514" w14:textId="2DD913C0" w:rsidR="004A4C2C" w:rsidRPr="009959B6" w:rsidRDefault="004A4C2C" w:rsidP="002D764E">
      <w:pPr>
        <w:pStyle w:val="a1"/>
        <w:numPr>
          <w:ilvl w:val="0"/>
          <w:numId w:val="36"/>
        </w:numPr>
      </w:pPr>
      <w:r w:rsidRPr="009959B6">
        <w:rPr>
          <w:rFonts w:hint="cs"/>
          <w:rtl/>
        </w:rPr>
        <w:t>קידום מהלך רוחבי להקמת תשתיות דיגיטליות בסיסיות לייעול תהליכי העבודה ברשות המקומית ושיפור השירותים הניתנים לתושבים</w:t>
      </w:r>
      <w:r w:rsidR="00F6549D">
        <w:rPr>
          <w:rFonts w:hint="cs"/>
          <w:rtl/>
        </w:rPr>
        <w:t>.</w:t>
      </w:r>
      <w:r w:rsidRPr="009959B6">
        <w:rPr>
          <w:rFonts w:hint="cs"/>
          <w:rtl/>
        </w:rPr>
        <w:t xml:space="preserve"> </w:t>
      </w:r>
    </w:p>
    <w:p w14:paraId="3DB16281" w14:textId="125F4E0E" w:rsidR="004A4C2C" w:rsidRPr="009959B6" w:rsidRDefault="004A4C2C" w:rsidP="002D764E">
      <w:pPr>
        <w:pStyle w:val="a1"/>
      </w:pPr>
      <w:r w:rsidRPr="009959B6">
        <w:rPr>
          <w:rFonts w:hint="cs"/>
          <w:rtl/>
        </w:rPr>
        <w:t>ביצוע פרויקטים ליישום כלים דיגיטליים מתקדמים</w:t>
      </w:r>
      <w:r w:rsidR="00F6549D">
        <w:rPr>
          <w:rFonts w:hint="cs"/>
          <w:rtl/>
        </w:rPr>
        <w:t>.</w:t>
      </w:r>
      <w:r w:rsidRPr="009959B6">
        <w:rPr>
          <w:rFonts w:hint="cs"/>
          <w:rtl/>
        </w:rPr>
        <w:t xml:space="preserve"> </w:t>
      </w:r>
    </w:p>
    <w:p w14:paraId="591CB838" w14:textId="1C154CEB" w:rsidR="004A4C2C" w:rsidRPr="009959B6" w:rsidRDefault="004A4C2C" w:rsidP="002D764E">
      <w:pPr>
        <w:pStyle w:val="a1"/>
      </w:pPr>
      <w:r w:rsidRPr="009959B6">
        <w:rPr>
          <w:rFonts w:hint="cs"/>
          <w:rtl/>
        </w:rPr>
        <w:t>קידום "אזורים חכמים" באמצעות בניית ת</w:t>
      </w:r>
      <w:r>
        <w:rPr>
          <w:rFonts w:hint="cs"/>
          <w:rtl/>
        </w:rPr>
        <w:t>ו</w:t>
      </w:r>
      <w:r w:rsidRPr="009959B6">
        <w:rPr>
          <w:rFonts w:hint="cs"/>
          <w:rtl/>
        </w:rPr>
        <w:t>כניות אב לדיגיטציה וגיוס מובילי ת</w:t>
      </w:r>
      <w:r>
        <w:rPr>
          <w:rFonts w:hint="cs"/>
          <w:rtl/>
        </w:rPr>
        <w:t>ו</w:t>
      </w:r>
      <w:r w:rsidRPr="009959B6">
        <w:rPr>
          <w:rFonts w:hint="cs"/>
          <w:rtl/>
        </w:rPr>
        <w:t>כניות דיגיטליות ליישומן</w:t>
      </w:r>
      <w:r w:rsidR="00F6549D">
        <w:rPr>
          <w:rFonts w:hint="cs"/>
          <w:rtl/>
        </w:rPr>
        <w:t>.</w:t>
      </w:r>
      <w:r w:rsidRPr="009959B6">
        <w:rPr>
          <w:rFonts w:hint="cs"/>
          <w:rtl/>
        </w:rPr>
        <w:t xml:space="preserve"> </w:t>
      </w:r>
    </w:p>
    <w:p w14:paraId="3DD40F84" w14:textId="77777777" w:rsidR="004A4C2C" w:rsidRPr="009959B6" w:rsidRDefault="004A4C2C" w:rsidP="002D764E">
      <w:pPr>
        <w:pStyle w:val="a1"/>
      </w:pPr>
      <w:r w:rsidRPr="009959B6">
        <w:rPr>
          <w:rFonts w:hint="cs"/>
          <w:rtl/>
        </w:rPr>
        <w:t>פיתוח "הון אנושי דיגיטלי".</w:t>
      </w:r>
    </w:p>
    <w:p w14:paraId="1750DA83" w14:textId="77777777" w:rsidR="004A4C2C" w:rsidRPr="009959B6" w:rsidRDefault="004A4C2C" w:rsidP="002D764E">
      <w:pPr>
        <w:pStyle w:val="100"/>
        <w:rPr>
          <w:rtl/>
        </w:rPr>
      </w:pPr>
      <w:r w:rsidRPr="009959B6">
        <w:rPr>
          <w:rFonts w:hint="cs"/>
          <w:rtl/>
        </w:rPr>
        <w:t>יתר החלטות הממשלה ש</w:t>
      </w:r>
      <w:r>
        <w:rPr>
          <w:rFonts w:hint="cs"/>
          <w:rtl/>
        </w:rPr>
        <w:t>ה</w:t>
      </w:r>
      <w:r w:rsidRPr="009959B6">
        <w:rPr>
          <w:rFonts w:hint="cs"/>
          <w:rtl/>
        </w:rPr>
        <w:t xml:space="preserve">תקבלו </w:t>
      </w:r>
      <w:r>
        <w:rPr>
          <w:rFonts w:hint="cs"/>
          <w:rtl/>
        </w:rPr>
        <w:t xml:space="preserve">בנושא </w:t>
      </w:r>
      <w:r w:rsidRPr="009959B6">
        <w:rPr>
          <w:rFonts w:hint="cs"/>
          <w:rtl/>
        </w:rPr>
        <w:t xml:space="preserve">נוגעות לקידום השימוש בכלים ובשירותים דיגיטליים ברשויות מקומיות </w:t>
      </w:r>
      <w:r>
        <w:rPr>
          <w:rFonts w:hint="cs"/>
          <w:rtl/>
        </w:rPr>
        <w:t>ספציפיות</w:t>
      </w:r>
      <w:r>
        <w:rPr>
          <w:vertAlign w:val="superscript"/>
          <w:rtl/>
        </w:rPr>
        <w:footnoteReference w:id="101"/>
      </w:r>
      <w:r>
        <w:rPr>
          <w:rFonts w:hint="cs"/>
          <w:rtl/>
        </w:rPr>
        <w:t xml:space="preserve"> - באר-שבע, קריית ארבע, חיפה </w:t>
      </w:r>
      <w:r w:rsidRPr="009959B6">
        <w:rPr>
          <w:rFonts w:hint="cs"/>
          <w:rtl/>
        </w:rPr>
        <w:t>ויישובי עוטף עזה</w:t>
      </w:r>
      <w:r>
        <w:rPr>
          <w:rFonts w:hint="cs"/>
          <w:rtl/>
        </w:rPr>
        <w:t>, ולגבי חלקן צוין כי הן ישמשו מודל ליישום ברשויות מקומיות אחרות</w:t>
      </w:r>
      <w:r w:rsidRPr="009959B6">
        <w:rPr>
          <w:rFonts w:hint="cs"/>
          <w:rtl/>
        </w:rPr>
        <w:t xml:space="preserve">. </w:t>
      </w:r>
    </w:p>
    <w:p w14:paraId="66DC743A" w14:textId="77777777" w:rsidR="004A4C2C" w:rsidRPr="009959B6" w:rsidRDefault="004A4C2C" w:rsidP="002D764E">
      <w:pPr>
        <w:pStyle w:val="af5"/>
        <w:rPr>
          <w:rtl/>
        </w:rPr>
      </w:pPr>
      <w:r w:rsidRPr="009959B6">
        <w:rPr>
          <w:rFonts w:hint="cs"/>
          <w:rtl/>
        </w:rPr>
        <w:lastRenderedPageBreak/>
        <w:t xml:space="preserve">מהאמור עולה כי גם </w:t>
      </w:r>
      <w:r w:rsidRPr="009959B6">
        <w:rPr>
          <w:rtl/>
        </w:rPr>
        <w:t>ממשלת ישראל עמדה על הצורך לקדם את השימוש בטכנולוגיות מידע ותקשורת ברשויות המקומיות</w:t>
      </w:r>
      <w:r>
        <w:rPr>
          <w:rFonts w:hint="cs"/>
          <w:rtl/>
        </w:rPr>
        <w:t xml:space="preserve"> במטרה לצמצם את הפערים החברתיים ולשפר את השירות לתושבים. </w:t>
      </w:r>
      <w:r w:rsidRPr="009959B6">
        <w:rPr>
          <w:rFonts w:hint="cs"/>
          <w:rtl/>
        </w:rPr>
        <w:t>עם זאת,</w:t>
      </w:r>
      <w:r w:rsidRPr="009959B6">
        <w:rPr>
          <w:rtl/>
        </w:rPr>
        <w:t xml:space="preserve"> החלטות </w:t>
      </w:r>
      <w:r w:rsidRPr="009959B6">
        <w:rPr>
          <w:rFonts w:hint="cs"/>
          <w:rtl/>
        </w:rPr>
        <w:t xml:space="preserve">הממשלה </w:t>
      </w:r>
      <w:r w:rsidRPr="009959B6">
        <w:rPr>
          <w:rtl/>
        </w:rPr>
        <w:t>ש</w:t>
      </w:r>
      <w:r>
        <w:rPr>
          <w:rFonts w:hint="cs"/>
          <w:rtl/>
        </w:rPr>
        <w:t>ה</w:t>
      </w:r>
      <w:r w:rsidRPr="009959B6">
        <w:rPr>
          <w:rtl/>
        </w:rPr>
        <w:t xml:space="preserve">תקבלו </w:t>
      </w:r>
      <w:r w:rsidRPr="009959B6">
        <w:rPr>
          <w:rFonts w:hint="cs"/>
          <w:rtl/>
        </w:rPr>
        <w:t xml:space="preserve">כוללות משימות ופרויקטים אשר </w:t>
      </w:r>
      <w:r w:rsidRPr="009959B6">
        <w:rPr>
          <w:rtl/>
        </w:rPr>
        <w:t>אין</w:t>
      </w:r>
      <w:r w:rsidRPr="009959B6">
        <w:rPr>
          <w:rFonts w:hint="cs"/>
          <w:rtl/>
        </w:rPr>
        <w:t xml:space="preserve"> בהם</w:t>
      </w:r>
      <w:r w:rsidRPr="009959B6">
        <w:rPr>
          <w:rtl/>
        </w:rPr>
        <w:t xml:space="preserve"> </w:t>
      </w:r>
      <w:r w:rsidRPr="009959B6">
        <w:rPr>
          <w:rFonts w:hint="cs"/>
          <w:rtl/>
        </w:rPr>
        <w:t xml:space="preserve">כדי להוות תוכנית כוללת ברמה </w:t>
      </w:r>
      <w:r>
        <w:rPr>
          <w:rFonts w:hint="cs"/>
          <w:rtl/>
        </w:rPr>
        <w:t>הלאומית</w:t>
      </w:r>
      <w:r w:rsidRPr="009959B6">
        <w:rPr>
          <w:rFonts w:hint="cs"/>
          <w:rtl/>
        </w:rPr>
        <w:t xml:space="preserve"> שבה יש מיפוי של המצב הקיים, הגדרה </w:t>
      </w:r>
      <w:r>
        <w:rPr>
          <w:rFonts w:hint="cs"/>
          <w:rtl/>
        </w:rPr>
        <w:t>של</w:t>
      </w:r>
      <w:r w:rsidRPr="009959B6">
        <w:rPr>
          <w:rtl/>
        </w:rPr>
        <w:t xml:space="preserve"> תמונת המצב הרצויה בתחום זה</w:t>
      </w:r>
      <w:r w:rsidRPr="009959B6">
        <w:rPr>
          <w:rFonts w:hint="cs"/>
          <w:rtl/>
        </w:rPr>
        <w:t>, וזיהוי אתגרים והזדמנויות לטווח הקרוב והרחוק</w:t>
      </w:r>
      <w:r w:rsidRPr="001743BE">
        <w:rPr>
          <w:rtl/>
        </w:rPr>
        <w:t xml:space="preserve"> </w:t>
      </w:r>
      <w:r>
        <w:rPr>
          <w:rFonts w:hint="cs"/>
          <w:rtl/>
        </w:rPr>
        <w:t>כפי שנעשה</w:t>
      </w:r>
      <w:r w:rsidRPr="009959B6">
        <w:rPr>
          <w:rtl/>
        </w:rPr>
        <w:t xml:space="preserve"> </w:t>
      </w:r>
      <w:r>
        <w:rPr>
          <w:rFonts w:hint="cs"/>
          <w:rtl/>
        </w:rPr>
        <w:t>ב</w:t>
      </w:r>
      <w:r w:rsidRPr="009959B6">
        <w:rPr>
          <w:rtl/>
        </w:rPr>
        <w:t>מדינות אחרות</w:t>
      </w:r>
      <w:r w:rsidRPr="009959B6">
        <w:rPr>
          <w:rFonts w:hint="cs"/>
          <w:rtl/>
        </w:rPr>
        <w:t xml:space="preserve">. </w:t>
      </w:r>
      <w:r>
        <w:rPr>
          <w:rFonts w:hint="cs"/>
          <w:rtl/>
        </w:rPr>
        <w:t>ה</w:t>
      </w:r>
      <w:r w:rsidRPr="009959B6">
        <w:rPr>
          <w:rFonts w:hint="cs"/>
          <w:rtl/>
        </w:rPr>
        <w:t xml:space="preserve">התמודדות עם נושא זה, </w:t>
      </w:r>
      <w:r>
        <w:rPr>
          <w:rFonts w:hint="cs"/>
          <w:rtl/>
        </w:rPr>
        <w:t xml:space="preserve">המתפתח באופן תמידי והטומן בחובו סיכונים משמעותיים </w:t>
      </w:r>
      <w:r w:rsidRPr="002C3FF8">
        <w:rPr>
          <w:rtl/>
        </w:rPr>
        <w:t>בתחומי הגנת הפרטיות, אבטחת המידע והגנת הסייבר</w:t>
      </w:r>
      <w:r>
        <w:rPr>
          <w:rFonts w:hint="cs"/>
          <w:rtl/>
        </w:rPr>
        <w:t>,</w:t>
      </w:r>
      <w:r w:rsidRPr="002C3FF8">
        <w:rPr>
          <w:rFonts w:hint="cs"/>
          <w:rtl/>
        </w:rPr>
        <w:t xml:space="preserve"> </w:t>
      </w:r>
      <w:r>
        <w:rPr>
          <w:rFonts w:hint="cs"/>
          <w:rtl/>
        </w:rPr>
        <w:t>מחייבת בחינה רב-שנתית</w:t>
      </w:r>
      <w:r w:rsidRPr="009959B6">
        <w:rPr>
          <w:rFonts w:hint="cs"/>
          <w:rtl/>
        </w:rPr>
        <w:t xml:space="preserve"> וביצוע הערכת מצב </w:t>
      </w:r>
      <w:r>
        <w:rPr>
          <w:rFonts w:hint="cs"/>
          <w:rtl/>
        </w:rPr>
        <w:t>באופן שוטף.</w:t>
      </w:r>
      <w:r w:rsidRPr="009959B6">
        <w:rPr>
          <w:rFonts w:hint="cs"/>
          <w:rtl/>
        </w:rPr>
        <w:t xml:space="preserve"> </w:t>
      </w:r>
    </w:p>
    <w:p w14:paraId="37C39517" w14:textId="77777777" w:rsidR="004A4C2C" w:rsidRPr="009959B6" w:rsidRDefault="004A4C2C" w:rsidP="002D764E">
      <w:pPr>
        <w:pStyle w:val="af5"/>
        <w:rPr>
          <w:rtl/>
        </w:rPr>
      </w:pPr>
      <w:r w:rsidRPr="009959B6">
        <w:rPr>
          <w:rFonts w:hint="cs"/>
          <w:rtl/>
        </w:rPr>
        <w:t xml:space="preserve">הצורך בהתוויית חזון, </w:t>
      </w:r>
      <w:r w:rsidRPr="009959B6">
        <w:rPr>
          <w:rtl/>
        </w:rPr>
        <w:t xml:space="preserve">יעדים </w:t>
      </w:r>
      <w:r w:rsidRPr="009959B6">
        <w:rPr>
          <w:rFonts w:hint="cs"/>
          <w:rtl/>
        </w:rPr>
        <w:t xml:space="preserve">וכיווני פעולה מרכזיים שיקבעו </w:t>
      </w:r>
      <w:r w:rsidRPr="009959B6">
        <w:rPr>
          <w:rtl/>
        </w:rPr>
        <w:t xml:space="preserve">לאן </w:t>
      </w:r>
      <w:r w:rsidRPr="009959B6">
        <w:rPr>
          <w:rFonts w:hint="cs"/>
          <w:rtl/>
        </w:rPr>
        <w:t>מועד</w:t>
      </w:r>
      <w:r>
        <w:rPr>
          <w:rFonts w:hint="cs"/>
          <w:rtl/>
        </w:rPr>
        <w:t>ות</w:t>
      </w:r>
      <w:r w:rsidRPr="009959B6">
        <w:rPr>
          <w:rFonts w:hint="cs"/>
          <w:rtl/>
        </w:rPr>
        <w:t xml:space="preserve"> </w:t>
      </w:r>
      <w:r w:rsidRPr="009959B6">
        <w:rPr>
          <w:rtl/>
        </w:rPr>
        <w:t>פניה</w:t>
      </w:r>
      <w:r w:rsidRPr="009959B6">
        <w:rPr>
          <w:rFonts w:hint="cs"/>
          <w:rtl/>
        </w:rPr>
        <w:t>ן</w:t>
      </w:r>
      <w:r w:rsidRPr="009959B6">
        <w:rPr>
          <w:rtl/>
        </w:rPr>
        <w:t xml:space="preserve"> של המדינה והרשויות המקומיות</w:t>
      </w:r>
      <w:r w:rsidRPr="009959B6">
        <w:rPr>
          <w:rFonts w:hint="cs"/>
          <w:rtl/>
        </w:rPr>
        <w:t xml:space="preserve"> בתחום זה מתחדד נוכח שטחה הקטן של מדינת ישראל</w:t>
      </w:r>
      <w:r w:rsidRPr="009959B6">
        <w:rPr>
          <w:rtl/>
        </w:rPr>
        <w:t xml:space="preserve"> </w:t>
      </w:r>
      <w:r w:rsidRPr="009959B6">
        <w:rPr>
          <w:rFonts w:hint="cs"/>
          <w:rtl/>
        </w:rPr>
        <w:t xml:space="preserve">וההערכה כי </w:t>
      </w:r>
      <w:r w:rsidRPr="009959B6">
        <w:rPr>
          <w:rtl/>
        </w:rPr>
        <w:t>אוכלוסייתה צפויה להכפיל ואף לשלש את עצמה בעשורים הבאים</w:t>
      </w:r>
      <w:r w:rsidRPr="009959B6">
        <w:rPr>
          <w:rFonts w:hint="cs"/>
          <w:rtl/>
        </w:rPr>
        <w:t xml:space="preserve">, נוכח הפערים בין הרשויות המקומיות ונוכח חשיבות </w:t>
      </w:r>
      <w:r w:rsidRPr="009959B6">
        <w:rPr>
          <w:rtl/>
        </w:rPr>
        <w:t>מיצוי התועלות הקיימות בתחום זה</w:t>
      </w:r>
      <w:r w:rsidRPr="009959B6">
        <w:rPr>
          <w:rFonts w:hint="cs"/>
          <w:rtl/>
        </w:rPr>
        <w:t xml:space="preserve"> להנעת תהליכים מחוללי שינוי, התפתחות וצמיחה לאורך זמן. </w:t>
      </w:r>
    </w:p>
    <w:p w14:paraId="322F7BFA" w14:textId="77777777" w:rsidR="004A4C2C" w:rsidRPr="009959B6" w:rsidRDefault="004A4C2C" w:rsidP="002D764E">
      <w:pPr>
        <w:pStyle w:val="100"/>
        <w:rPr>
          <w:rtl/>
        </w:rPr>
      </w:pPr>
      <w:r w:rsidRPr="009959B6">
        <w:rPr>
          <w:rFonts w:hint="cs"/>
          <w:rtl/>
        </w:rPr>
        <w:t>במסגרת המיזם הלאומי משתף מטה ישראל דיגיטלית פעולה עם כמה משרדי ממשלה, כל אחד בתחום פעילותו, כדי להוציא אל הפועל פרויקטים בתחום הדיגיטציה שמטרותיהם מתיישבות עם מטרות-העל של המיזם (להלן משרדי היישום). לשם הסדרת הפעילות הקשורה לתוכנית העבודה המשותפת נחתם בכל שנה הסכם בין משרד היישום לבין המשרד לשוויון חברתי ומטה ישראל דיגיטלית הפועל בו</w:t>
      </w:r>
      <w:r w:rsidRPr="009959B6">
        <w:rPr>
          <w:rFonts w:ascii="Calibri" w:eastAsia="Calibri" w:hAnsi="Calibri" w:hint="cs"/>
          <w:sz w:val="22"/>
          <w:szCs w:val="22"/>
          <w:rtl/>
        </w:rPr>
        <w:t xml:space="preserve"> </w:t>
      </w:r>
      <w:r w:rsidRPr="009959B6">
        <w:rPr>
          <w:rFonts w:ascii="Calibri" w:eastAsia="Calibri" w:hAnsi="Calibri" w:hint="cs"/>
          <w:sz w:val="24"/>
          <w:rtl/>
        </w:rPr>
        <w:t>(להלן - מסמך הסיכום התקציבי או הסיכום התקציבי). במסמך הסיכום התקציבי מוצגות אבני הדרך של תוכנית העבודה השנתית - המשימות והיעדים העיקריים של התוכנית אשר יושגו בפרויקטים הנכללים בה. במסמך מוצג גם חלקם של משרד היישום ושל מטה ישראל דיגיטלית במימון הפעולות הנעשות בתוכנית. על מסמך הסיכום התקציבי חותמים מנכ"ל משרד היישום, מנכ"ל המשרד לשוויון חברתי ומנהלת מטה ישראל דיגיטלית.</w:t>
      </w:r>
    </w:p>
    <w:p w14:paraId="2DBD0F92" w14:textId="77777777" w:rsidR="004A4C2C" w:rsidRPr="009959B6" w:rsidRDefault="004A4C2C" w:rsidP="002D764E">
      <w:pPr>
        <w:pStyle w:val="100"/>
        <w:rPr>
          <w:rtl/>
        </w:rPr>
      </w:pPr>
      <w:r w:rsidRPr="009959B6">
        <w:rPr>
          <w:rFonts w:hint="cs"/>
          <w:rtl/>
        </w:rPr>
        <w:t>בסיכום התקציבי שנחתם בין משרד הפנים למשרד לשוויון חברתי לשנים</w:t>
      </w:r>
      <w:r>
        <w:rPr>
          <w:rFonts w:hint="cs"/>
          <w:rtl/>
        </w:rPr>
        <w:t xml:space="preserve"> 2019 - 2020</w:t>
      </w:r>
      <w:r w:rsidRPr="009959B6">
        <w:rPr>
          <w:rFonts w:hint="cs"/>
          <w:rtl/>
        </w:rPr>
        <w:t xml:space="preserve"> ישנה משימה שעניינה </w:t>
      </w:r>
      <w:r w:rsidRPr="009959B6">
        <w:rPr>
          <w:rtl/>
        </w:rPr>
        <w:t>"תוכנית אסטרטגית לאומית לדיגיטציה בשלטון המקומי/ערים חכמות"</w:t>
      </w:r>
      <w:r w:rsidRPr="009959B6">
        <w:rPr>
          <w:rFonts w:hint="cs"/>
          <w:rtl/>
        </w:rPr>
        <w:t>, אשר במסגרתה אמורה להיעשות בחינה של תחומי מפתח להתערבות דיגיטלית, השוואה בין</w:t>
      </w:r>
      <w:r>
        <w:rPr>
          <w:rFonts w:hint="cs"/>
          <w:rtl/>
        </w:rPr>
        <w:t>-</w:t>
      </w:r>
      <w:r w:rsidRPr="009959B6">
        <w:rPr>
          <w:rFonts w:hint="cs"/>
          <w:rtl/>
        </w:rPr>
        <w:t>לאומית ובניית תוכנית עבודה רב</w:t>
      </w:r>
      <w:r>
        <w:rPr>
          <w:rFonts w:hint="cs"/>
          <w:rtl/>
        </w:rPr>
        <w:t>-</w:t>
      </w:r>
      <w:r w:rsidRPr="009959B6">
        <w:rPr>
          <w:rFonts w:hint="cs"/>
          <w:rtl/>
        </w:rPr>
        <w:t>שנתית. בספטמבר 2019 מסר משרד הפנים למשרד מבקר המדינה כי במסגרת יישום תוכנית העבודה החל לאחרונה המשרד, ב</w:t>
      </w:r>
      <w:r>
        <w:rPr>
          <w:rFonts w:hint="cs"/>
          <w:rtl/>
        </w:rPr>
        <w:t>שיתוף</w:t>
      </w:r>
      <w:r w:rsidRPr="009959B6">
        <w:rPr>
          <w:rFonts w:hint="cs"/>
          <w:rtl/>
        </w:rPr>
        <w:t xml:space="preserve"> עם מטה ישראל דיגיטלית, לפעול לגיבוש תוכנית אסטרטגית לתחום זה אשר תתייחס, בין היתר, להגדרה מהי "עיר חכמה" מבחינת ממשלת ישראל; מהי תמונת המצב הרצויה בתחום לטווח הארוך </w:t>
      </w:r>
      <w:r>
        <w:rPr>
          <w:rFonts w:hint="cs"/>
          <w:rtl/>
        </w:rPr>
        <w:t xml:space="preserve">ואילו </w:t>
      </w:r>
      <w:r w:rsidRPr="009959B6">
        <w:rPr>
          <w:rFonts w:hint="cs"/>
          <w:rtl/>
        </w:rPr>
        <w:t xml:space="preserve">משרדים </w:t>
      </w:r>
      <w:r>
        <w:rPr>
          <w:rFonts w:hint="cs"/>
          <w:rtl/>
        </w:rPr>
        <w:t xml:space="preserve">יהיו </w:t>
      </w:r>
      <w:r w:rsidRPr="009959B6">
        <w:rPr>
          <w:rFonts w:hint="cs"/>
          <w:rtl/>
        </w:rPr>
        <w:t>שותפים. זאת, ב</w:t>
      </w:r>
      <w:r w:rsidRPr="009959B6">
        <w:rPr>
          <w:rtl/>
        </w:rPr>
        <w:t xml:space="preserve">מטרה להגיע לתוכנית עבודה ארוכת טווח מוסכמת, המעוגנת בתהליך אסטרטגי ובשאיפה </w:t>
      </w:r>
      <w:r w:rsidRPr="009959B6">
        <w:rPr>
          <w:rFonts w:hint="cs"/>
          <w:rtl/>
        </w:rPr>
        <w:t>ש</w:t>
      </w:r>
      <w:r w:rsidRPr="009959B6">
        <w:rPr>
          <w:rtl/>
        </w:rPr>
        <w:t xml:space="preserve">גם תעוגן בהחלטת ממשלה, אשר ממנה </w:t>
      </w:r>
      <w:r w:rsidRPr="009959B6">
        <w:rPr>
          <w:rFonts w:hint="cs"/>
          <w:rtl/>
        </w:rPr>
        <w:t>ייגזרו</w:t>
      </w:r>
      <w:r w:rsidRPr="009959B6">
        <w:rPr>
          <w:rtl/>
        </w:rPr>
        <w:t xml:space="preserve"> הפע</w:t>
      </w:r>
      <w:r w:rsidRPr="009959B6">
        <w:rPr>
          <w:rFonts w:hint="cs"/>
          <w:rtl/>
        </w:rPr>
        <w:t>ול</w:t>
      </w:r>
      <w:r w:rsidRPr="009959B6">
        <w:rPr>
          <w:rtl/>
        </w:rPr>
        <w:t xml:space="preserve">ות </w:t>
      </w:r>
      <w:r w:rsidRPr="009959B6">
        <w:rPr>
          <w:rFonts w:hint="cs"/>
          <w:rtl/>
        </w:rPr>
        <w:t>הנדרשות</w:t>
      </w:r>
      <w:r w:rsidRPr="009959B6">
        <w:rPr>
          <w:rtl/>
        </w:rPr>
        <w:t xml:space="preserve"> בתחום בשנים הבאות</w:t>
      </w:r>
      <w:r w:rsidRPr="009959B6">
        <w:rPr>
          <w:rFonts w:hint="cs"/>
          <w:rtl/>
        </w:rPr>
        <w:t>.</w:t>
      </w:r>
    </w:p>
    <w:p w14:paraId="486E1624" w14:textId="77777777" w:rsidR="004A4C2C" w:rsidRDefault="004A4C2C" w:rsidP="002D764E">
      <w:pPr>
        <w:pStyle w:val="af5"/>
        <w:rPr>
          <w:rtl/>
        </w:rPr>
      </w:pPr>
      <w:r>
        <w:rPr>
          <w:rFonts w:hint="cs"/>
          <w:rtl/>
        </w:rPr>
        <w:lastRenderedPageBreak/>
        <w:t xml:space="preserve">משרד מבקר המדינה מציין לחיוב את הפעולות </w:t>
      </w:r>
      <w:r w:rsidRPr="009959B6">
        <w:rPr>
          <w:rFonts w:hint="cs"/>
          <w:rtl/>
        </w:rPr>
        <w:t>שננקטות לאחרונה על ידי משרד הפנים ו</w:t>
      </w:r>
      <w:r>
        <w:rPr>
          <w:rFonts w:hint="cs"/>
          <w:rtl/>
        </w:rPr>
        <w:t xml:space="preserve">מטה </w:t>
      </w:r>
      <w:r w:rsidRPr="009959B6">
        <w:rPr>
          <w:rFonts w:hint="cs"/>
          <w:rtl/>
        </w:rPr>
        <w:t>ישראל דיגיטלית לשם גיבוש תוכנית אסטרטגית לאומית</w:t>
      </w:r>
      <w:r w:rsidRPr="009959B6">
        <w:rPr>
          <w:rtl/>
        </w:rPr>
        <w:t xml:space="preserve"> לדיגיטציה בשלטון המקומי</w:t>
      </w:r>
      <w:r w:rsidRPr="009959B6">
        <w:rPr>
          <w:rFonts w:hint="cs"/>
          <w:rtl/>
        </w:rPr>
        <w:t>. נוכח חשיבות הנושא</w:t>
      </w:r>
      <w:r>
        <w:rPr>
          <w:rFonts w:hint="cs"/>
          <w:rtl/>
        </w:rPr>
        <w:t xml:space="preserve"> והשלכותיו על צמצום הפערים החברתיים ושיפור השירות לתושב,</w:t>
      </w:r>
      <w:r w:rsidRPr="009959B6">
        <w:rPr>
          <w:rFonts w:hint="cs"/>
          <w:rtl/>
        </w:rPr>
        <w:t xml:space="preserve"> ראוי כי עם סיום גיבושה תונח התוכנית על שולחנה של הממשלה במטרה להבטיח מהלך רחב וכולל בנושא שיזכה למעקב ולהערכת התקדמות לאורך זמן. כמו כן מוצע כי במסגרת גיבוש התוכנית האסטרטגית תינתן</w:t>
      </w:r>
      <w:r w:rsidRPr="009959B6">
        <w:rPr>
          <w:rtl/>
        </w:rPr>
        <w:t xml:space="preserve"> הדעת למערכת היחסים בין השלטון המרכזי לשלטון המקומי</w:t>
      </w:r>
      <w:r>
        <w:rPr>
          <w:rFonts w:hint="cs"/>
          <w:rtl/>
        </w:rPr>
        <w:t>,</w:t>
      </w:r>
      <w:r w:rsidRPr="009959B6">
        <w:rPr>
          <w:rtl/>
        </w:rPr>
        <w:t xml:space="preserve"> ולמורכבות העומדת בבסיס הרצון לשמר את עצמאות השלטון המקומי</w:t>
      </w:r>
      <w:r>
        <w:rPr>
          <w:rFonts w:hint="cs"/>
          <w:rtl/>
        </w:rPr>
        <w:t xml:space="preserve"> מצד אחד</w:t>
      </w:r>
      <w:r w:rsidRPr="009959B6">
        <w:rPr>
          <w:rtl/>
        </w:rPr>
        <w:t xml:space="preserve"> </w:t>
      </w:r>
      <w:r>
        <w:rPr>
          <w:rFonts w:hint="cs"/>
          <w:rtl/>
        </w:rPr>
        <w:t>ל</w:t>
      </w:r>
      <w:r w:rsidRPr="009959B6">
        <w:rPr>
          <w:rtl/>
        </w:rPr>
        <w:t>בין הצורך להתוות מדיניות וסטנדרטים אחידים מצד השלטון המרכזי</w:t>
      </w:r>
      <w:r>
        <w:rPr>
          <w:rFonts w:hint="cs"/>
          <w:rtl/>
        </w:rPr>
        <w:t xml:space="preserve"> מצד שני</w:t>
      </w:r>
      <w:r w:rsidRPr="009959B6">
        <w:rPr>
          <w:rFonts w:hint="cs"/>
          <w:rtl/>
        </w:rPr>
        <w:t>.</w:t>
      </w:r>
      <w:r>
        <w:rPr>
          <w:rFonts w:hint="cs"/>
          <w:rtl/>
        </w:rPr>
        <w:t xml:space="preserve"> </w:t>
      </w:r>
    </w:p>
    <w:p w14:paraId="347297E4" w14:textId="77777777" w:rsidR="004A4C2C" w:rsidRDefault="004A4C2C" w:rsidP="002D764E">
      <w:pPr>
        <w:pStyle w:val="100"/>
        <w:rPr>
          <w:rtl/>
        </w:rPr>
      </w:pPr>
      <w:r>
        <w:rPr>
          <w:rFonts w:hint="cs"/>
          <w:rtl/>
        </w:rPr>
        <w:t xml:space="preserve">בדצמבר 2019 מסר משרד הפנים למשרד מבקר המדינה כי </w:t>
      </w:r>
      <w:r w:rsidRPr="00B10928">
        <w:rPr>
          <w:rtl/>
        </w:rPr>
        <w:t>ה</w:t>
      </w:r>
      <w:r>
        <w:rPr>
          <w:rFonts w:hint="cs"/>
          <w:rtl/>
        </w:rPr>
        <w:t>מלצת</w:t>
      </w:r>
      <w:r>
        <w:rPr>
          <w:rtl/>
        </w:rPr>
        <w:t xml:space="preserve"> המבקר מקובלת</w:t>
      </w:r>
      <w:r>
        <w:rPr>
          <w:rFonts w:hint="cs"/>
          <w:rtl/>
        </w:rPr>
        <w:t xml:space="preserve"> וכי הוא</w:t>
      </w:r>
      <w:r w:rsidRPr="007C378B">
        <w:rPr>
          <w:rtl/>
        </w:rPr>
        <w:t xml:space="preserve"> מצוי בתהליך גיבוש של הת</w:t>
      </w:r>
      <w:r>
        <w:rPr>
          <w:rFonts w:hint="cs"/>
          <w:rtl/>
        </w:rPr>
        <w:t>ו</w:t>
      </w:r>
      <w:r w:rsidRPr="007C378B">
        <w:rPr>
          <w:rtl/>
        </w:rPr>
        <w:t>כנית האסטרטגית, ורוא</w:t>
      </w:r>
      <w:r>
        <w:rPr>
          <w:rFonts w:hint="cs"/>
          <w:rtl/>
        </w:rPr>
        <w:t>ה</w:t>
      </w:r>
      <w:r w:rsidRPr="007C378B">
        <w:rPr>
          <w:rtl/>
        </w:rPr>
        <w:t xml:space="preserve"> בקידומה ויישומה חשיבות רבה, במיוחד לשם הבטחת הטיפול הנאות ברשויות החלשות, המתקשות לקדם את התחום באופן עצמאי</w:t>
      </w:r>
      <w:r>
        <w:rPr>
          <w:rFonts w:hint="cs"/>
          <w:rtl/>
        </w:rPr>
        <w:t>.</w:t>
      </w:r>
    </w:p>
    <w:p w14:paraId="628C1FBA" w14:textId="77777777" w:rsidR="004A4C2C" w:rsidRPr="009452EB" w:rsidRDefault="004A4C2C" w:rsidP="002D764E">
      <w:pPr>
        <w:pStyle w:val="100"/>
        <w:rPr>
          <w:rtl/>
        </w:rPr>
      </w:pPr>
      <w:r>
        <w:rPr>
          <w:rFonts w:hint="cs"/>
          <w:rtl/>
        </w:rPr>
        <w:t xml:space="preserve">עוד מסר משרד הפנים כי </w:t>
      </w:r>
      <w:r w:rsidRPr="003539E1">
        <w:rPr>
          <w:rtl/>
        </w:rPr>
        <w:t>לשם בחינת מצב הדיגיטציה ברשויות</w:t>
      </w:r>
      <w:r w:rsidRPr="003539E1">
        <w:rPr>
          <w:rFonts w:hint="cs"/>
          <w:rtl/>
        </w:rPr>
        <w:t xml:space="preserve"> </w:t>
      </w:r>
      <w:r>
        <w:rPr>
          <w:rFonts w:hint="cs"/>
          <w:rtl/>
        </w:rPr>
        <w:t xml:space="preserve">המקומיות פועל </w:t>
      </w:r>
      <w:r w:rsidRPr="003539E1">
        <w:rPr>
          <w:rFonts w:hint="cs"/>
          <w:rtl/>
        </w:rPr>
        <w:t>המשרד לפיתוח</w:t>
      </w:r>
      <w:r w:rsidRPr="003539E1">
        <w:rPr>
          <w:rtl/>
        </w:rPr>
        <w:t xml:space="preserve"> מדד</w:t>
      </w:r>
      <w:r>
        <w:rPr>
          <w:rtl/>
        </w:rPr>
        <w:t xml:space="preserve"> </w:t>
      </w:r>
      <w:r>
        <w:rPr>
          <w:rFonts w:hint="cs"/>
          <w:rtl/>
        </w:rPr>
        <w:t xml:space="preserve">עדכני </w:t>
      </w:r>
      <w:r w:rsidRPr="003539E1">
        <w:rPr>
          <w:rtl/>
        </w:rPr>
        <w:t>למשימה זו.</w:t>
      </w:r>
    </w:p>
    <w:p w14:paraId="7C052E9E" w14:textId="77777777" w:rsidR="004A4C2C" w:rsidRDefault="004A4C2C" w:rsidP="002D764E">
      <w:pPr>
        <w:pStyle w:val="af5"/>
        <w:rPr>
          <w:rtl/>
        </w:rPr>
      </w:pPr>
      <w:r w:rsidRPr="001A4F66">
        <w:rPr>
          <w:rtl/>
        </w:rPr>
        <w:t xml:space="preserve">מוצע כי משרד הפנים </w:t>
      </w:r>
      <w:r>
        <w:rPr>
          <w:rFonts w:hint="cs"/>
          <w:rtl/>
        </w:rPr>
        <w:t>יגבש באמצעות מדד זה תמונת מצב שממנה ניתן יהיה לעמוד על רמת הדיגיטציה של הרשויות המקומיות וישקפה לציבור.</w:t>
      </w:r>
    </w:p>
    <w:p w14:paraId="6ECCD573" w14:textId="5B1D01C5" w:rsidR="004A4C2C" w:rsidRPr="009959B6" w:rsidRDefault="004A4C2C" w:rsidP="002D764E">
      <w:pPr>
        <w:pStyle w:val="218"/>
        <w:rPr>
          <w:rtl/>
        </w:rPr>
      </w:pPr>
      <w:r w:rsidRPr="009959B6">
        <w:rPr>
          <w:rFonts w:hint="cs"/>
          <w:rtl/>
        </w:rPr>
        <w:t xml:space="preserve">יישום החלטות </w:t>
      </w:r>
      <w:r>
        <w:rPr>
          <w:rFonts w:hint="cs"/>
          <w:rtl/>
        </w:rPr>
        <w:t>ה</w:t>
      </w:r>
      <w:r w:rsidRPr="009959B6">
        <w:rPr>
          <w:rFonts w:hint="cs"/>
          <w:rtl/>
        </w:rPr>
        <w:t>ממשלה לקידום תחום ערים חכמות בישראל</w:t>
      </w:r>
    </w:p>
    <w:p w14:paraId="102A52CD" w14:textId="77777777" w:rsidR="004A4C2C" w:rsidRPr="009959B6" w:rsidRDefault="004A4C2C" w:rsidP="002D764E">
      <w:pPr>
        <w:pStyle w:val="af5"/>
        <w:rPr>
          <w:rtl/>
        </w:rPr>
      </w:pPr>
      <w:r w:rsidRPr="009959B6">
        <w:rPr>
          <w:rtl/>
        </w:rPr>
        <w:t xml:space="preserve">כאמור לעיל, ההיערכות הממשלתית לקידום </w:t>
      </w:r>
      <w:r w:rsidRPr="009959B6">
        <w:rPr>
          <w:rFonts w:hint="cs"/>
          <w:rtl/>
        </w:rPr>
        <w:t>תחום ערים חכמות בישראל</w:t>
      </w:r>
      <w:r w:rsidRPr="009959B6">
        <w:rPr>
          <w:rtl/>
        </w:rPr>
        <w:t xml:space="preserve"> כוללת בתוכה פעילות של משרדי ממשלה רבים. </w:t>
      </w:r>
      <w:r w:rsidRPr="009959B6">
        <w:rPr>
          <w:rFonts w:hint="cs"/>
          <w:rtl/>
        </w:rPr>
        <w:t xml:space="preserve">כמו כן, </w:t>
      </w:r>
      <w:r>
        <w:rPr>
          <w:rFonts w:hint="cs"/>
          <w:rtl/>
        </w:rPr>
        <w:t>התקבלו</w:t>
      </w:r>
      <w:r w:rsidRPr="009959B6">
        <w:rPr>
          <w:rFonts w:hint="cs"/>
          <w:rtl/>
        </w:rPr>
        <w:t xml:space="preserve"> </w:t>
      </w:r>
      <w:r>
        <w:rPr>
          <w:rFonts w:hint="cs"/>
          <w:rtl/>
        </w:rPr>
        <w:t>כמה</w:t>
      </w:r>
      <w:r w:rsidRPr="009959B6">
        <w:rPr>
          <w:rFonts w:hint="cs"/>
          <w:rtl/>
        </w:rPr>
        <w:t xml:space="preserve"> החלטות ממשלה אשר מטרתן לסייע בקידום הנושא. </w:t>
      </w:r>
      <w:r w:rsidRPr="009959B6">
        <w:rPr>
          <w:rtl/>
        </w:rPr>
        <w:t>משרד מבקר המדינה בחן בדוח זה את יישו</w:t>
      </w:r>
      <w:r>
        <w:rPr>
          <w:rFonts w:hint="cs"/>
          <w:rtl/>
        </w:rPr>
        <w:t>מן של</w:t>
      </w:r>
      <w:r w:rsidRPr="009959B6">
        <w:rPr>
          <w:rtl/>
        </w:rPr>
        <w:t xml:space="preserve"> </w:t>
      </w:r>
      <w:r w:rsidRPr="009959B6">
        <w:rPr>
          <w:rFonts w:hint="cs"/>
          <w:rtl/>
        </w:rPr>
        <w:t>חלק מ</w:t>
      </w:r>
      <w:r w:rsidRPr="009959B6">
        <w:rPr>
          <w:rtl/>
        </w:rPr>
        <w:t xml:space="preserve">החלטות הממשלה </w:t>
      </w:r>
      <w:r w:rsidRPr="009959B6">
        <w:rPr>
          <w:rFonts w:hint="cs"/>
          <w:rtl/>
        </w:rPr>
        <w:t>העיקריות בתחום זה</w:t>
      </w:r>
      <w:r>
        <w:rPr>
          <w:rFonts w:hint="cs"/>
          <w:rtl/>
        </w:rPr>
        <w:t xml:space="preserve"> - החלטות שלהן אמורה להיות השפעה רוחבית על הרשויות המקומיות</w:t>
      </w:r>
      <w:r w:rsidRPr="009959B6">
        <w:rPr>
          <w:rFonts w:hint="cs"/>
          <w:rtl/>
        </w:rPr>
        <w:t>. להלן פירוט:</w:t>
      </w:r>
    </w:p>
    <w:p w14:paraId="0CED76CD" w14:textId="77777777" w:rsidR="004A4C2C" w:rsidRPr="009959B6" w:rsidRDefault="004A4C2C" w:rsidP="002D764E">
      <w:pPr>
        <w:pStyle w:val="316"/>
        <w:rPr>
          <w:rtl/>
        </w:rPr>
      </w:pPr>
      <w:r w:rsidRPr="009959B6">
        <w:rPr>
          <w:rFonts w:hint="cs"/>
          <w:rtl/>
        </w:rPr>
        <w:t>החלטת ממשלה - קידום העיר באר</w:t>
      </w:r>
      <w:r>
        <w:rPr>
          <w:rFonts w:hint="cs"/>
          <w:rtl/>
        </w:rPr>
        <w:t>-</w:t>
      </w:r>
      <w:r w:rsidRPr="009959B6">
        <w:rPr>
          <w:rFonts w:hint="cs"/>
          <w:rtl/>
        </w:rPr>
        <w:t>שבע כ"עיר דיגיטלית"</w:t>
      </w:r>
    </w:p>
    <w:p w14:paraId="6E208D29" w14:textId="77777777" w:rsidR="004A4C2C" w:rsidRPr="009959B6" w:rsidRDefault="004A4C2C" w:rsidP="002D764E">
      <w:pPr>
        <w:pStyle w:val="100"/>
        <w:rPr>
          <w:rtl/>
        </w:rPr>
      </w:pPr>
      <w:r w:rsidRPr="009959B6">
        <w:rPr>
          <w:rFonts w:hint="cs"/>
          <w:rtl/>
        </w:rPr>
        <w:t xml:space="preserve">בספטמבר 2014 התקבלה החלטת </w:t>
      </w:r>
      <w:r>
        <w:rPr>
          <w:rFonts w:hint="cs"/>
          <w:rtl/>
        </w:rPr>
        <w:t>ה</w:t>
      </w:r>
      <w:r w:rsidRPr="009959B6">
        <w:rPr>
          <w:rFonts w:hint="cs"/>
          <w:rtl/>
        </w:rPr>
        <w:t>ממשלה 2025</w:t>
      </w:r>
      <w:r>
        <w:rPr>
          <w:vertAlign w:val="superscript"/>
          <w:rtl/>
        </w:rPr>
        <w:footnoteReference w:id="102"/>
      </w:r>
      <w:r>
        <w:rPr>
          <w:rFonts w:hint="cs"/>
          <w:rtl/>
        </w:rPr>
        <w:t xml:space="preserve">, </w:t>
      </w:r>
      <w:r w:rsidRPr="009959B6">
        <w:rPr>
          <w:rFonts w:hint="cs"/>
          <w:rtl/>
        </w:rPr>
        <w:t xml:space="preserve">"תוכנית רב שנתית לפיתוח הדרום". במסגרת ההחלטה </w:t>
      </w:r>
      <w:r>
        <w:rPr>
          <w:rFonts w:hint="cs"/>
          <w:rtl/>
        </w:rPr>
        <w:t xml:space="preserve">הכירה </w:t>
      </w:r>
      <w:r w:rsidRPr="009959B6">
        <w:rPr>
          <w:rFonts w:hint="cs"/>
          <w:rtl/>
        </w:rPr>
        <w:t>הממשלה במעמד המיוחד של העיר באר</w:t>
      </w:r>
      <w:r>
        <w:rPr>
          <w:rFonts w:hint="cs"/>
          <w:rtl/>
        </w:rPr>
        <w:t>-</w:t>
      </w:r>
      <w:r w:rsidRPr="009959B6">
        <w:rPr>
          <w:rFonts w:hint="cs"/>
          <w:rtl/>
        </w:rPr>
        <w:t>שבע כמטרופולין בדרום</w:t>
      </w:r>
      <w:r>
        <w:rPr>
          <w:vertAlign w:val="superscript"/>
          <w:rtl/>
        </w:rPr>
        <w:footnoteReference w:id="103"/>
      </w:r>
      <w:r w:rsidRPr="009959B6">
        <w:rPr>
          <w:rFonts w:hint="cs"/>
          <w:rtl/>
        </w:rPr>
        <w:t xml:space="preserve">. </w:t>
      </w:r>
      <w:r>
        <w:rPr>
          <w:rFonts w:hint="cs"/>
          <w:rtl/>
        </w:rPr>
        <w:t>בין היתר</w:t>
      </w:r>
      <w:r w:rsidRPr="009959B6">
        <w:rPr>
          <w:rFonts w:hint="cs"/>
          <w:rtl/>
        </w:rPr>
        <w:t>,</w:t>
      </w:r>
      <w:r>
        <w:rPr>
          <w:rFonts w:hint="cs"/>
          <w:rtl/>
        </w:rPr>
        <w:t xml:space="preserve"> </w:t>
      </w:r>
      <w:r w:rsidRPr="009959B6">
        <w:rPr>
          <w:rFonts w:hint="cs"/>
          <w:rtl/>
        </w:rPr>
        <w:t>הוטל</w:t>
      </w:r>
      <w:r w:rsidRPr="009959B6">
        <w:rPr>
          <w:rtl/>
        </w:rPr>
        <w:t xml:space="preserve"> על מטה ישראל דיגיטלית בשיתוף עם עיריית באר</w:t>
      </w:r>
      <w:r>
        <w:rPr>
          <w:rFonts w:hint="cs"/>
          <w:rtl/>
        </w:rPr>
        <w:t>-</w:t>
      </w:r>
      <w:r w:rsidRPr="009959B6">
        <w:rPr>
          <w:rtl/>
        </w:rPr>
        <w:t>שבע ואגף התקציבים במשרד</w:t>
      </w:r>
      <w:r w:rsidRPr="009959B6">
        <w:rPr>
          <w:rFonts w:hint="cs"/>
          <w:rtl/>
        </w:rPr>
        <w:t xml:space="preserve"> </w:t>
      </w:r>
      <w:r w:rsidRPr="009959B6">
        <w:rPr>
          <w:rtl/>
        </w:rPr>
        <w:lastRenderedPageBreak/>
        <w:t>האוצר, לגבש תוכנית אסטרטגית לקידום העיר כ"עיר דיגיטלית"</w:t>
      </w:r>
      <w:r>
        <w:rPr>
          <w:vertAlign w:val="superscript"/>
          <w:rtl/>
        </w:rPr>
        <w:footnoteReference w:id="104"/>
      </w:r>
      <w:r w:rsidRPr="009959B6">
        <w:rPr>
          <w:rtl/>
        </w:rPr>
        <w:t xml:space="preserve">. </w:t>
      </w:r>
      <w:r w:rsidRPr="009959B6">
        <w:rPr>
          <w:rFonts w:hint="cs"/>
          <w:rtl/>
        </w:rPr>
        <w:t>צוין כי "</w:t>
      </w:r>
      <w:r w:rsidRPr="009959B6">
        <w:rPr>
          <w:rtl/>
        </w:rPr>
        <w:t>התוכנית</w:t>
      </w:r>
      <w:r w:rsidRPr="009959B6">
        <w:rPr>
          <w:rFonts w:hint="cs"/>
          <w:rtl/>
        </w:rPr>
        <w:t xml:space="preserve"> תבחן</w:t>
      </w:r>
      <w:r w:rsidRPr="009959B6">
        <w:rPr>
          <w:rtl/>
        </w:rPr>
        <w:t xml:space="preserve"> מודלים של ערים דיגיטליות</w:t>
      </w:r>
      <w:r w:rsidRPr="009959B6">
        <w:rPr>
          <w:rFonts w:hint="cs"/>
          <w:rtl/>
        </w:rPr>
        <w:t xml:space="preserve"> </w:t>
      </w:r>
      <w:r w:rsidRPr="009959B6">
        <w:rPr>
          <w:rtl/>
        </w:rPr>
        <w:t>מתקדמות בעולם, ו</w:t>
      </w:r>
      <w:r w:rsidRPr="009959B6">
        <w:rPr>
          <w:rFonts w:hint="cs"/>
          <w:rtl/>
        </w:rPr>
        <w:t>ת</w:t>
      </w:r>
      <w:r w:rsidRPr="009959B6">
        <w:rPr>
          <w:rtl/>
        </w:rPr>
        <w:t>פרט את התהליך העירוני הנדרש לאספקת שירותים עירוניים דיגיטליים, בתחומי החיים השונים</w:t>
      </w:r>
      <w:r w:rsidRPr="009959B6">
        <w:rPr>
          <w:rFonts w:hint="cs"/>
          <w:rtl/>
        </w:rPr>
        <w:t xml:space="preserve"> </w:t>
      </w:r>
      <w:r w:rsidRPr="009959B6">
        <w:rPr>
          <w:rtl/>
        </w:rPr>
        <w:t>בעיר</w:t>
      </w:r>
      <w:r w:rsidRPr="009959B6">
        <w:rPr>
          <w:rFonts w:hint="cs"/>
          <w:rtl/>
        </w:rPr>
        <w:t xml:space="preserve">", וכי </w:t>
      </w:r>
      <w:r w:rsidRPr="009959B6">
        <w:rPr>
          <w:rtl/>
        </w:rPr>
        <w:t xml:space="preserve">לשם יישום התוכנית </w:t>
      </w:r>
      <w:r w:rsidRPr="009959B6">
        <w:rPr>
          <w:rFonts w:hint="cs"/>
          <w:rtl/>
        </w:rPr>
        <w:t>יש להפעיל</w:t>
      </w:r>
      <w:r w:rsidRPr="009959B6">
        <w:rPr>
          <w:rtl/>
        </w:rPr>
        <w:t xml:space="preserve"> ניסויי חלוץ (</w:t>
      </w:r>
      <w:r w:rsidRPr="009959B6">
        <w:rPr>
          <w:rFonts w:hint="cs"/>
          <w:rtl/>
        </w:rPr>
        <w:t>"</w:t>
      </w:r>
      <w:r w:rsidRPr="009959B6">
        <w:rPr>
          <w:rtl/>
        </w:rPr>
        <w:t>פיילוטים</w:t>
      </w:r>
      <w:r w:rsidRPr="009959B6">
        <w:rPr>
          <w:rFonts w:hint="cs"/>
          <w:rtl/>
        </w:rPr>
        <w:t>"</w:t>
      </w:r>
      <w:r w:rsidRPr="009959B6">
        <w:rPr>
          <w:rtl/>
        </w:rPr>
        <w:t>) ותוכניות ייעודיות. לצורך כך</w:t>
      </w:r>
      <w:r w:rsidRPr="009959B6">
        <w:rPr>
          <w:rFonts w:hint="cs"/>
          <w:rtl/>
        </w:rPr>
        <w:t xml:space="preserve"> ה</w:t>
      </w:r>
      <w:r>
        <w:rPr>
          <w:rtl/>
        </w:rPr>
        <w:t>קצה משרד האוצר למטה ישראל דיגיטלית</w:t>
      </w:r>
      <w:r w:rsidRPr="009959B6">
        <w:rPr>
          <w:rtl/>
        </w:rPr>
        <w:t xml:space="preserve"> תקציב תוספתי בסך 2 </w:t>
      </w:r>
      <w:r>
        <w:rPr>
          <w:rFonts w:hint="cs"/>
          <w:rtl/>
        </w:rPr>
        <w:t xml:space="preserve">מיליון </w:t>
      </w:r>
      <w:r w:rsidRPr="009959B6">
        <w:rPr>
          <w:rtl/>
        </w:rPr>
        <w:t>ש"ח לשנת 2015</w:t>
      </w:r>
      <w:r w:rsidRPr="009959B6">
        <w:rPr>
          <w:rFonts w:hint="cs"/>
          <w:rtl/>
        </w:rPr>
        <w:t>.</w:t>
      </w:r>
    </w:p>
    <w:p w14:paraId="78987484" w14:textId="77777777" w:rsidR="004A4C2C" w:rsidRPr="00D76568" w:rsidRDefault="004A4C2C" w:rsidP="002D764E">
      <w:pPr>
        <w:pStyle w:val="100"/>
        <w:rPr>
          <w:rtl/>
        </w:rPr>
      </w:pPr>
      <w:r w:rsidRPr="009959B6">
        <w:rPr>
          <w:rFonts w:hint="cs"/>
          <w:rtl/>
        </w:rPr>
        <w:t>בחודשים מרץ 2015 - יוני 2016 התקיימו כמה וכמה דיונים בנוגע לקידום יישום החלטת הממשלה האמורה, ובכלל זה דיונים לשם אישור התקשרות בין מטה ישראל דיגיטלית ובין עיריי</w:t>
      </w:r>
      <w:r>
        <w:rPr>
          <w:rFonts w:hint="cs"/>
          <w:rtl/>
        </w:rPr>
        <w:t>ת באר-שבע. בדיונים האמורים חזר והדגיש מטה</w:t>
      </w:r>
      <w:r w:rsidRPr="009959B6">
        <w:rPr>
          <w:rFonts w:hint="cs"/>
          <w:rtl/>
        </w:rPr>
        <w:t xml:space="preserve"> ישראל דיגיטלית כי בין מטרות ההתקשרות "שיפור השירותים לאזרח באמצעות דיגיטל והשגת קפיצת מדרגה משמעותית באפקטיביות של השלטון המקומי בבאר-שבע </w:t>
      </w:r>
      <w:r w:rsidRPr="00E50370">
        <w:rPr>
          <w:rFonts w:hint="cs"/>
          <w:rtl/>
        </w:rPr>
        <w:t>באופן שיאפשר גמישות ויכולת הרחבה לערים אחרות בהמשך"</w:t>
      </w:r>
      <w:r w:rsidRPr="009959B6">
        <w:rPr>
          <w:rFonts w:hint="cs"/>
          <w:rtl/>
        </w:rPr>
        <w:t xml:space="preserve"> </w:t>
      </w:r>
      <w:r>
        <w:rPr>
          <w:rFonts w:hint="cs"/>
          <w:rtl/>
        </w:rPr>
        <w:t>וכי</w:t>
      </w:r>
      <w:r w:rsidRPr="009959B6">
        <w:rPr>
          <w:rFonts w:hint="cs"/>
          <w:rtl/>
        </w:rPr>
        <w:t xml:space="preserve"> </w:t>
      </w:r>
      <w:r w:rsidRPr="00E604C8">
        <w:rPr>
          <w:rFonts w:hint="cs"/>
          <w:rtl/>
        </w:rPr>
        <w:t>מיזם זה עשוי להוות מודל לערים נוספות בישראל לקידום הממשל הטכנולוגי ומכאן חשיבותו</w:t>
      </w:r>
      <w:r>
        <w:rPr>
          <w:rFonts w:hint="cs"/>
          <w:rtl/>
        </w:rPr>
        <w:t xml:space="preserve">. </w:t>
      </w:r>
      <w:r w:rsidRPr="009959B6">
        <w:rPr>
          <w:rFonts w:hint="cs"/>
          <w:rtl/>
        </w:rPr>
        <w:t>גם בהסכם עצמו</w:t>
      </w:r>
      <w:r>
        <w:rPr>
          <w:rFonts w:hint="cs"/>
          <w:rtl/>
        </w:rPr>
        <w:t>,</w:t>
      </w:r>
      <w:r w:rsidRPr="009959B6">
        <w:rPr>
          <w:rFonts w:hint="cs"/>
          <w:rtl/>
        </w:rPr>
        <w:t xml:space="preserve"> אשר נחתם ביוני 2016 בין </w:t>
      </w:r>
      <w:r>
        <w:rPr>
          <w:rFonts w:hint="cs"/>
          <w:rtl/>
        </w:rPr>
        <w:t xml:space="preserve">מטה </w:t>
      </w:r>
      <w:r w:rsidRPr="009959B6">
        <w:rPr>
          <w:rFonts w:hint="cs"/>
          <w:rtl/>
        </w:rPr>
        <w:t>ישראל דיגיטלית לעיריית באר</w:t>
      </w:r>
      <w:r>
        <w:rPr>
          <w:rFonts w:hint="cs"/>
          <w:rtl/>
        </w:rPr>
        <w:t>-</w:t>
      </w:r>
      <w:r w:rsidRPr="009959B6">
        <w:rPr>
          <w:rFonts w:hint="cs"/>
          <w:rtl/>
        </w:rPr>
        <w:t>שבע</w:t>
      </w:r>
      <w:r>
        <w:rPr>
          <w:rFonts w:hint="cs"/>
          <w:rtl/>
        </w:rPr>
        <w:t>,</w:t>
      </w:r>
      <w:r w:rsidRPr="009959B6">
        <w:rPr>
          <w:rFonts w:hint="cs"/>
          <w:rtl/>
        </w:rPr>
        <w:t xml:space="preserve"> צוין </w:t>
      </w:r>
      <w:r>
        <w:rPr>
          <w:rFonts w:hint="cs"/>
          <w:rtl/>
        </w:rPr>
        <w:t>כי</w:t>
      </w:r>
      <w:r w:rsidRPr="009959B6">
        <w:rPr>
          <w:rFonts w:hint="cs"/>
          <w:rtl/>
        </w:rPr>
        <w:t xml:space="preserve"> המשרד יהיה רשאי לעשות שימוש </w:t>
      </w:r>
      <w:r>
        <w:rPr>
          <w:rFonts w:hint="cs"/>
          <w:rtl/>
        </w:rPr>
        <w:t>בתוצרי הפרויקט</w:t>
      </w:r>
      <w:r w:rsidRPr="009959B6">
        <w:rPr>
          <w:rFonts w:hint="cs"/>
          <w:rtl/>
        </w:rPr>
        <w:t xml:space="preserve"> לשם ביצוע פרויקטים ברשויות מקומיות אחרות או בגופים אחרים בישראל א</w:t>
      </w:r>
      <w:r>
        <w:rPr>
          <w:rFonts w:hint="cs"/>
          <w:rtl/>
        </w:rPr>
        <w:t>ו בעולם.</w:t>
      </w:r>
    </w:p>
    <w:p w14:paraId="1CBD8F62" w14:textId="77777777" w:rsidR="004A4C2C" w:rsidRPr="009959B6" w:rsidRDefault="004A4C2C" w:rsidP="002D764E">
      <w:pPr>
        <w:pStyle w:val="100"/>
        <w:rPr>
          <w:rtl/>
        </w:rPr>
      </w:pPr>
      <w:r w:rsidRPr="009959B6">
        <w:rPr>
          <w:rFonts w:hint="cs"/>
          <w:rtl/>
        </w:rPr>
        <w:t xml:space="preserve">בהסכם </w:t>
      </w:r>
      <w:r>
        <w:rPr>
          <w:rFonts w:hint="cs"/>
          <w:rtl/>
        </w:rPr>
        <w:t xml:space="preserve">גם </w:t>
      </w:r>
      <w:r w:rsidRPr="009959B6">
        <w:rPr>
          <w:rFonts w:hint="cs"/>
          <w:rtl/>
        </w:rPr>
        <w:t>נקבע כי הפרויקט ילווה בוועדת היגוי המורכבת מראש מטה ישראל דיגיטלית ונציג נוסף מטעמו וכן מנכ"ל עיריית באר</w:t>
      </w:r>
      <w:r>
        <w:rPr>
          <w:rFonts w:hint="cs"/>
          <w:rtl/>
        </w:rPr>
        <w:t>-</w:t>
      </w:r>
      <w:r w:rsidRPr="009959B6">
        <w:rPr>
          <w:rFonts w:hint="cs"/>
          <w:rtl/>
        </w:rPr>
        <w:t xml:space="preserve">שבע ונציג נוסף מטעמו. כן נקבע כי בין יתר תפקידי ועדת ההיגוי </w:t>
      </w:r>
      <w:r>
        <w:rPr>
          <w:rFonts w:hint="cs"/>
          <w:rtl/>
        </w:rPr>
        <w:t xml:space="preserve">יהיה גם </w:t>
      </w:r>
      <w:r w:rsidRPr="009959B6">
        <w:rPr>
          <w:rFonts w:hint="cs"/>
          <w:rtl/>
        </w:rPr>
        <w:t xml:space="preserve">מעקב ופיקוח אחר ביצוע התוכנית ואחר עמידת העירייה בלוחות הזמנים, וכי עליה להתכנס לפחות </w:t>
      </w:r>
      <w:r>
        <w:rPr>
          <w:rFonts w:hint="cs"/>
          <w:rtl/>
        </w:rPr>
        <w:t>אחת</w:t>
      </w:r>
      <w:r w:rsidRPr="009959B6">
        <w:rPr>
          <w:rFonts w:hint="cs"/>
          <w:rtl/>
        </w:rPr>
        <w:t xml:space="preserve"> </w:t>
      </w:r>
      <w:r>
        <w:rPr>
          <w:rFonts w:hint="cs"/>
          <w:rtl/>
        </w:rPr>
        <w:t>ל</w:t>
      </w:r>
      <w:r w:rsidRPr="009959B6">
        <w:rPr>
          <w:rFonts w:hint="cs"/>
          <w:rtl/>
        </w:rPr>
        <w:t>רבעון.</w:t>
      </w:r>
    </w:p>
    <w:p w14:paraId="3D69FD68" w14:textId="77777777" w:rsidR="004A4C2C" w:rsidRPr="009959B6" w:rsidRDefault="004A4C2C" w:rsidP="002D764E">
      <w:pPr>
        <w:pStyle w:val="100"/>
        <w:rPr>
          <w:rtl/>
        </w:rPr>
      </w:pPr>
      <w:r>
        <w:rPr>
          <w:rFonts w:hint="cs"/>
          <w:rtl/>
        </w:rPr>
        <w:t>בהסכם</w:t>
      </w:r>
      <w:r w:rsidRPr="009959B6">
        <w:rPr>
          <w:rFonts w:hint="cs"/>
          <w:rtl/>
        </w:rPr>
        <w:t xml:space="preserve"> </w:t>
      </w:r>
      <w:r w:rsidRPr="004B0685">
        <w:rPr>
          <w:rtl/>
        </w:rPr>
        <w:t xml:space="preserve">נקבע כי </w:t>
      </w:r>
      <w:r>
        <w:rPr>
          <w:rFonts w:hint="cs"/>
          <w:rtl/>
        </w:rPr>
        <w:t>תקופת ההתקשרות תהיה</w:t>
      </w:r>
      <w:r>
        <w:rPr>
          <w:rtl/>
        </w:rPr>
        <w:t xml:space="preserve"> </w:t>
      </w:r>
      <w:r w:rsidRPr="004B0685">
        <w:rPr>
          <w:rtl/>
        </w:rPr>
        <w:t xml:space="preserve">עד סוף אוגוסט 2019. </w:t>
      </w:r>
      <w:r>
        <w:rPr>
          <w:rFonts w:hint="cs"/>
          <w:rtl/>
        </w:rPr>
        <w:t xml:space="preserve">במסגרת ההסכם </w:t>
      </w:r>
      <w:r w:rsidRPr="009959B6">
        <w:rPr>
          <w:rFonts w:hint="cs"/>
          <w:rtl/>
        </w:rPr>
        <w:t>התחייבה העירייה:</w:t>
      </w:r>
    </w:p>
    <w:p w14:paraId="262B52B4" w14:textId="77777777" w:rsidR="004A4C2C" w:rsidRPr="009959B6" w:rsidRDefault="004A4C2C" w:rsidP="002D764E">
      <w:pPr>
        <w:pStyle w:val="a1"/>
        <w:numPr>
          <w:ilvl w:val="0"/>
          <w:numId w:val="37"/>
        </w:numPr>
      </w:pPr>
      <w:r>
        <w:rPr>
          <w:rFonts w:hint="cs"/>
          <w:rtl/>
        </w:rPr>
        <w:t>להגיש</w:t>
      </w:r>
      <w:r w:rsidRPr="009959B6">
        <w:rPr>
          <w:rFonts w:hint="cs"/>
          <w:rtl/>
        </w:rPr>
        <w:t xml:space="preserve"> </w:t>
      </w:r>
      <w:r>
        <w:rPr>
          <w:rFonts w:hint="cs"/>
          <w:rtl/>
        </w:rPr>
        <w:t>ב</w:t>
      </w:r>
      <w:r w:rsidRPr="009959B6">
        <w:rPr>
          <w:rFonts w:hint="cs"/>
          <w:rtl/>
        </w:rPr>
        <w:t xml:space="preserve">תוך 8 חודשים ממועד החתימה על ההסכם תוכנית אב לקידום העיר </w:t>
      </w:r>
      <w:r>
        <w:rPr>
          <w:rFonts w:hint="cs"/>
          <w:rtl/>
        </w:rPr>
        <w:t>באר-שבע</w:t>
      </w:r>
      <w:r w:rsidRPr="009959B6">
        <w:rPr>
          <w:rFonts w:hint="cs"/>
          <w:rtl/>
        </w:rPr>
        <w:t xml:space="preserve"> כ"עיר דיגיטלית" (להלן: "התוכנית") אשר תכלול את הרכיבים </w:t>
      </w:r>
      <w:r>
        <w:rPr>
          <w:rFonts w:hint="cs"/>
          <w:rtl/>
        </w:rPr>
        <w:t>האלה</w:t>
      </w:r>
      <w:r w:rsidRPr="009959B6">
        <w:rPr>
          <w:rFonts w:hint="cs"/>
          <w:rtl/>
        </w:rPr>
        <w:t>: מיפוי מצב דיגיטלי קיים בבאר</w:t>
      </w:r>
      <w:r>
        <w:rPr>
          <w:rFonts w:hint="cs"/>
          <w:rtl/>
        </w:rPr>
        <w:t>-</w:t>
      </w:r>
      <w:r w:rsidRPr="009959B6">
        <w:rPr>
          <w:rFonts w:hint="cs"/>
          <w:rtl/>
        </w:rPr>
        <w:t>שבע, סקירת מודלים בי</w:t>
      </w:r>
      <w:r>
        <w:rPr>
          <w:rFonts w:hint="cs"/>
          <w:rtl/>
        </w:rPr>
        <w:t>ן-</w:t>
      </w:r>
      <w:r w:rsidRPr="009959B6">
        <w:rPr>
          <w:rFonts w:hint="cs"/>
          <w:rtl/>
        </w:rPr>
        <w:t>לאומיים של ערים מתקדמות בעולם, המיקוד המומלץ לבאר</w:t>
      </w:r>
      <w:r>
        <w:rPr>
          <w:rFonts w:hint="cs"/>
          <w:rtl/>
        </w:rPr>
        <w:t>-</w:t>
      </w:r>
      <w:r w:rsidRPr="009959B6">
        <w:rPr>
          <w:rFonts w:hint="cs"/>
          <w:rtl/>
        </w:rPr>
        <w:t>שבע והמלצות לביצוע פרויקטים ספציפיים על סמך התוכנית ו</w:t>
      </w:r>
      <w:r>
        <w:rPr>
          <w:rFonts w:hint="cs"/>
          <w:rtl/>
        </w:rPr>
        <w:t>ניסויי חלוץ (</w:t>
      </w:r>
      <w:r w:rsidRPr="009959B6">
        <w:rPr>
          <w:rFonts w:hint="cs"/>
          <w:rtl/>
        </w:rPr>
        <w:t>פיילוטים</w:t>
      </w:r>
      <w:r>
        <w:rPr>
          <w:rFonts w:hint="cs"/>
          <w:rtl/>
        </w:rPr>
        <w:t>)</w:t>
      </w:r>
      <w:r w:rsidRPr="009959B6">
        <w:rPr>
          <w:rFonts w:hint="cs"/>
          <w:rtl/>
        </w:rPr>
        <w:t xml:space="preserve"> שבוצעו במסגרת הכנת התוכנית.</w:t>
      </w:r>
    </w:p>
    <w:p w14:paraId="671087A6" w14:textId="77777777" w:rsidR="004A4C2C" w:rsidRPr="009959B6" w:rsidRDefault="004A4C2C" w:rsidP="002D764E">
      <w:pPr>
        <w:pStyle w:val="a1"/>
      </w:pPr>
      <w:r w:rsidRPr="009959B6">
        <w:rPr>
          <w:rFonts w:hint="cs"/>
          <w:rtl/>
        </w:rPr>
        <w:t>לבצע פרויקטים שהוצגו בתוכנית האב, בכפוף לקבלת אישור פרטני בכתב מאת מנהל ההתקשרות מטעם המשרד לשוויון חברתי וחשב המשרד. על האישור לכלול נספח תקציבי מפורט לפרויקט, לוחות זמנים ואבני דרך לביצוע.</w:t>
      </w:r>
    </w:p>
    <w:p w14:paraId="0030D75B" w14:textId="77777777" w:rsidR="004A4C2C" w:rsidRDefault="004A4C2C" w:rsidP="002D764E">
      <w:pPr>
        <w:pStyle w:val="a1"/>
      </w:pPr>
      <w:r w:rsidRPr="009959B6">
        <w:rPr>
          <w:rFonts w:hint="cs"/>
          <w:rtl/>
        </w:rPr>
        <w:t>לדווח לוועדת ההיגוי ולמשרד לשוויון חברתי על בסיס רבעוני ושנתי ביחס לביצוע התוכנית, בפורמט הדיווח שנקבע על ידי המשרד לשוויון חברתי.</w:t>
      </w:r>
    </w:p>
    <w:p w14:paraId="7A1D2B5B" w14:textId="77777777" w:rsidR="004A4C2C" w:rsidRPr="009959B6" w:rsidRDefault="004A4C2C" w:rsidP="002D764E">
      <w:pPr>
        <w:pStyle w:val="100"/>
        <w:rPr>
          <w:rtl/>
        </w:rPr>
      </w:pPr>
      <w:r w:rsidRPr="009959B6">
        <w:rPr>
          <w:rFonts w:hint="cs"/>
          <w:rtl/>
        </w:rPr>
        <w:t>בתמורה</w:t>
      </w:r>
      <w:r>
        <w:rPr>
          <w:rFonts w:hint="cs"/>
          <w:rtl/>
        </w:rPr>
        <w:t xml:space="preserve"> התחייב</w:t>
      </w:r>
      <w:r w:rsidRPr="009959B6">
        <w:rPr>
          <w:rFonts w:hint="cs"/>
          <w:rtl/>
        </w:rPr>
        <w:t xml:space="preserve"> </w:t>
      </w:r>
      <w:r>
        <w:rPr>
          <w:rFonts w:hint="cs"/>
          <w:rtl/>
        </w:rPr>
        <w:t>מטה ישראל דיגיטלית</w:t>
      </w:r>
      <w:r w:rsidRPr="009959B6">
        <w:rPr>
          <w:rFonts w:hint="cs"/>
          <w:rtl/>
        </w:rPr>
        <w:t xml:space="preserve"> לתקצב את ההסכם בסכום של עד 8 מיליון ש"ח, מהם עד 1 מיליון ש"ח לטובת בניית התוכנית ועד 7 מיליון ש"ח ליישום פרויקטים מאושרים. </w:t>
      </w:r>
    </w:p>
    <w:p w14:paraId="636B7AD0" w14:textId="77777777" w:rsidR="004A4C2C" w:rsidRPr="009959B6" w:rsidRDefault="004A4C2C" w:rsidP="002D764E">
      <w:pPr>
        <w:pStyle w:val="100"/>
        <w:rPr>
          <w:rtl/>
        </w:rPr>
      </w:pPr>
      <w:r w:rsidRPr="009959B6">
        <w:rPr>
          <w:rFonts w:hint="cs"/>
          <w:rtl/>
        </w:rPr>
        <w:lastRenderedPageBreak/>
        <w:t>במהלך התקופה אוגוסט 2016 - יוני 2017 הוכנה על ידי עירי</w:t>
      </w:r>
      <w:r>
        <w:rPr>
          <w:rFonts w:hint="cs"/>
          <w:rtl/>
        </w:rPr>
        <w:t>י</w:t>
      </w:r>
      <w:r w:rsidRPr="009959B6">
        <w:rPr>
          <w:rFonts w:hint="cs"/>
          <w:rtl/>
        </w:rPr>
        <w:t>ת באר</w:t>
      </w:r>
      <w:r>
        <w:rPr>
          <w:rFonts w:hint="cs"/>
          <w:rtl/>
        </w:rPr>
        <w:t>-</w:t>
      </w:r>
      <w:r w:rsidRPr="009959B6">
        <w:rPr>
          <w:rFonts w:hint="cs"/>
          <w:rtl/>
        </w:rPr>
        <w:t xml:space="preserve">שבע בסיוע </w:t>
      </w:r>
      <w:r>
        <w:rPr>
          <w:rFonts w:hint="cs"/>
          <w:rtl/>
        </w:rPr>
        <w:t>מטה ישראל דיגיטלית ו</w:t>
      </w:r>
      <w:r w:rsidRPr="009959B6">
        <w:rPr>
          <w:rFonts w:hint="cs"/>
          <w:rtl/>
        </w:rPr>
        <w:t xml:space="preserve">יועצים חיצוניים תוכנית אב לקידום </w:t>
      </w:r>
      <w:r>
        <w:rPr>
          <w:rFonts w:hint="cs"/>
          <w:rtl/>
        </w:rPr>
        <w:t xml:space="preserve">העיר </w:t>
      </w:r>
      <w:r w:rsidRPr="009959B6">
        <w:rPr>
          <w:rFonts w:hint="cs"/>
          <w:rtl/>
        </w:rPr>
        <w:t xml:space="preserve">כ"עיר חכמה". במסגרת התוכנית גם נבחרו </w:t>
      </w:r>
      <w:r>
        <w:rPr>
          <w:rFonts w:hint="cs"/>
          <w:rtl/>
        </w:rPr>
        <w:t>ניסויי החלוץ (פיילוטים)</w:t>
      </w:r>
      <w:r w:rsidRPr="009959B6">
        <w:rPr>
          <w:rFonts w:hint="cs"/>
          <w:rtl/>
        </w:rPr>
        <w:t xml:space="preserve"> והפרויקטים אשר י</w:t>
      </w:r>
      <w:r>
        <w:rPr>
          <w:rFonts w:hint="cs"/>
          <w:rtl/>
        </w:rPr>
        <w:t>י</w:t>
      </w:r>
      <w:r w:rsidRPr="009959B6">
        <w:rPr>
          <w:rFonts w:hint="cs"/>
          <w:rtl/>
        </w:rPr>
        <w:t>ושמו במסגרת התוכנית האמורה.</w:t>
      </w:r>
    </w:p>
    <w:p w14:paraId="75324F36" w14:textId="77777777" w:rsidR="004A4C2C" w:rsidRPr="009959B6" w:rsidRDefault="004A4C2C" w:rsidP="002D764E">
      <w:pPr>
        <w:pStyle w:val="100"/>
        <w:rPr>
          <w:rtl/>
        </w:rPr>
      </w:pPr>
      <w:r w:rsidRPr="009959B6">
        <w:rPr>
          <w:rFonts w:hint="cs"/>
          <w:rtl/>
        </w:rPr>
        <w:t>תוכנית האב אושרה ביוני 2017 על ידי עיריית באר</w:t>
      </w:r>
      <w:r>
        <w:rPr>
          <w:rFonts w:hint="cs"/>
          <w:rtl/>
        </w:rPr>
        <w:t>-</w:t>
      </w:r>
      <w:r w:rsidRPr="009959B6">
        <w:rPr>
          <w:rFonts w:hint="cs"/>
          <w:rtl/>
        </w:rPr>
        <w:t>שבע ו</w:t>
      </w:r>
      <w:r>
        <w:rPr>
          <w:rFonts w:hint="cs"/>
          <w:rtl/>
        </w:rPr>
        <w:t xml:space="preserve">על ידי מטה </w:t>
      </w:r>
      <w:r w:rsidRPr="009959B6">
        <w:rPr>
          <w:rFonts w:hint="cs"/>
          <w:rtl/>
        </w:rPr>
        <w:t>ישראל דיגיטלית. במאי 2018 אישר המשרד לשוויון חברתי ביצוע של שלושה פרויקטים</w:t>
      </w:r>
      <w:r>
        <w:rPr>
          <w:vertAlign w:val="superscript"/>
          <w:rtl/>
        </w:rPr>
        <w:footnoteReference w:id="105"/>
      </w:r>
      <w:r w:rsidRPr="009959B6">
        <w:rPr>
          <w:rFonts w:hint="cs"/>
          <w:rtl/>
        </w:rPr>
        <w:t>; בפברואר 2019 אושר לביצוע פרויקט נוסף; ובאפריל 2019 אושר עוד פרויקט. כך שבסופו של דבר אושר כי עירי</w:t>
      </w:r>
      <w:r>
        <w:rPr>
          <w:rFonts w:hint="cs"/>
          <w:rtl/>
        </w:rPr>
        <w:t>י</w:t>
      </w:r>
      <w:r w:rsidRPr="009959B6">
        <w:rPr>
          <w:rFonts w:hint="cs"/>
          <w:rtl/>
        </w:rPr>
        <w:t>ת באר</w:t>
      </w:r>
      <w:r>
        <w:rPr>
          <w:rFonts w:hint="cs"/>
          <w:rtl/>
        </w:rPr>
        <w:t>-</w:t>
      </w:r>
      <w:r w:rsidRPr="009959B6">
        <w:rPr>
          <w:rFonts w:hint="cs"/>
          <w:rtl/>
        </w:rPr>
        <w:t>שבע תבצע חמישה פרויקטים במסגרת ההסכם.</w:t>
      </w:r>
      <w:r>
        <w:rPr>
          <w:rFonts w:hint="cs"/>
          <w:rtl/>
        </w:rPr>
        <w:t xml:space="preserve"> </w:t>
      </w:r>
    </w:p>
    <w:p w14:paraId="2B6C1EF9" w14:textId="77777777" w:rsidR="004A4C2C" w:rsidRDefault="004A4C2C" w:rsidP="002D764E">
      <w:pPr>
        <w:pStyle w:val="100"/>
        <w:rPr>
          <w:rtl/>
        </w:rPr>
      </w:pPr>
      <w:r>
        <w:rPr>
          <w:rFonts w:hint="cs"/>
          <w:rtl/>
        </w:rPr>
        <w:t>במאי 2019 הגיש מטה</w:t>
      </w:r>
      <w:r w:rsidRPr="009959B6">
        <w:rPr>
          <w:rFonts w:hint="cs"/>
          <w:rtl/>
        </w:rPr>
        <w:t xml:space="preserve"> ישראל דיגיטלית בקשה לוועדת המכרזים של המשרד לשוויון חברתי להאריך את ההתקשרות בי</w:t>
      </w:r>
      <w:r>
        <w:rPr>
          <w:rFonts w:hint="cs"/>
          <w:rtl/>
        </w:rPr>
        <w:t>ן המטה לבין העירייה</w:t>
      </w:r>
      <w:r w:rsidRPr="009959B6">
        <w:rPr>
          <w:rFonts w:hint="cs"/>
          <w:rtl/>
        </w:rPr>
        <w:t xml:space="preserve"> ב-28 חודשים נוספים, </w:t>
      </w:r>
      <w:r>
        <w:rPr>
          <w:rFonts w:hint="cs"/>
          <w:rtl/>
        </w:rPr>
        <w:t>כדי</w:t>
      </w:r>
      <w:r w:rsidRPr="009959B6">
        <w:rPr>
          <w:rFonts w:hint="cs"/>
          <w:rtl/>
        </w:rPr>
        <w:t xml:space="preserve"> שעיריית באר</w:t>
      </w:r>
      <w:r>
        <w:rPr>
          <w:rFonts w:hint="cs"/>
          <w:rtl/>
        </w:rPr>
        <w:t>-</w:t>
      </w:r>
      <w:r w:rsidRPr="009959B6">
        <w:rPr>
          <w:rFonts w:hint="cs"/>
          <w:rtl/>
        </w:rPr>
        <w:t xml:space="preserve">שבע תוכל להשלים את הפרויקטים שאושרו לביצוע. </w:t>
      </w:r>
      <w:r>
        <w:rPr>
          <w:rFonts w:hint="cs"/>
          <w:rtl/>
        </w:rPr>
        <w:t xml:space="preserve">נציג מטה ישראל דיגיטלית הציג לוועדה את הפרויקטים ואת סטטוס ביצועם. להלן </w:t>
      </w:r>
      <w:r w:rsidRPr="009959B6">
        <w:rPr>
          <w:rFonts w:hint="cs"/>
          <w:rtl/>
        </w:rPr>
        <w:t>טבלה המפרטת את</w:t>
      </w:r>
      <w:r>
        <w:rPr>
          <w:rFonts w:hint="cs"/>
          <w:rtl/>
        </w:rPr>
        <w:t xml:space="preserve"> הדברים שהציג בנוגע ל</w:t>
      </w:r>
      <w:r w:rsidRPr="009959B6">
        <w:rPr>
          <w:rFonts w:hint="cs"/>
          <w:rtl/>
        </w:rPr>
        <w:t xml:space="preserve">פרויקטים </w:t>
      </w:r>
      <w:r>
        <w:rPr>
          <w:rFonts w:hint="cs"/>
          <w:rtl/>
        </w:rPr>
        <w:t>ש</w:t>
      </w:r>
      <w:r w:rsidRPr="009959B6">
        <w:rPr>
          <w:rFonts w:hint="cs"/>
          <w:rtl/>
        </w:rPr>
        <w:t>אושרו במסגרת ההסכם</w:t>
      </w:r>
      <w:r>
        <w:rPr>
          <w:rFonts w:hint="cs"/>
          <w:rtl/>
        </w:rPr>
        <w:t>, התועלות הצפויות מכל פרויקט וסטטוס ביצועם נכון למאי 2019:</w:t>
      </w:r>
    </w:p>
    <w:p w14:paraId="395233E5" w14:textId="371A0F03" w:rsidR="004A4C2C" w:rsidRPr="00027800" w:rsidRDefault="00F005E2" w:rsidP="00027800">
      <w:pPr>
        <w:pStyle w:val="aa"/>
        <w:rPr>
          <w:b/>
          <w:bCs/>
          <w:rtl/>
        </w:rPr>
      </w:pPr>
      <w:r w:rsidRPr="00441A06">
        <w:rPr>
          <w:noProof/>
          <w:rtl/>
        </w:rPr>
        <w:drawing>
          <wp:anchor distT="0" distB="0" distL="114300" distR="114300" simplePos="0" relativeHeight="251669504" behindDoc="0" locked="0" layoutInCell="1" allowOverlap="1" wp14:anchorId="11EC3C5B" wp14:editId="2F3DA670">
            <wp:simplePos x="0" y="0"/>
            <wp:positionH relativeFrom="column">
              <wp:posOffset>100965</wp:posOffset>
            </wp:positionH>
            <wp:positionV relativeFrom="paragraph">
              <wp:posOffset>415925</wp:posOffset>
            </wp:positionV>
            <wp:extent cx="5002530" cy="4022090"/>
            <wp:effectExtent l="0" t="0" r="7620" b="0"/>
            <wp:wrapTopAndBottom/>
            <wp:docPr id="64" name="תמונה 64" descr="F:\Gov Min\Agaf_27\דוחות 2019\ערים חכמות\תמה סופי\אינפוגרפיקה\תרשים_21_-_פרויקטים_שאושרו_באר_שבע-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Gov Min\Agaf_27\דוחות 2019\ערים חכמות\תמה סופי\אינפוגרפיקה\תרשים_21_-_פרויקטים_שאושרו_באר_שבע-0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02530" cy="4022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4C2C" w:rsidRPr="00EA4950">
        <w:rPr>
          <w:rFonts w:hint="cs"/>
          <w:rtl/>
        </w:rPr>
        <w:t xml:space="preserve">תרשים 14: </w:t>
      </w:r>
      <w:r w:rsidR="004A4C2C" w:rsidRPr="00027800">
        <w:rPr>
          <w:rFonts w:hint="cs"/>
          <w:b/>
          <w:bCs/>
          <w:rtl/>
        </w:rPr>
        <w:t>הפרויקטים שאושרו במסגרת ההסכם עם עיריית באר-שבע, התועלות הצפויות מהם וסטטוס ביצועם במאי 2019</w:t>
      </w:r>
    </w:p>
    <w:p w14:paraId="113489F1" w14:textId="77777777" w:rsidR="004A4C2C" w:rsidRPr="00AA1CEC" w:rsidRDefault="004A4C2C" w:rsidP="00F005E2">
      <w:pPr>
        <w:pStyle w:val="aff3"/>
        <w:spacing w:before="240"/>
        <w:rPr>
          <w:rtl/>
        </w:rPr>
      </w:pPr>
      <w:r w:rsidRPr="00AA1CEC">
        <w:rPr>
          <w:rtl/>
        </w:rPr>
        <w:t>על פי נתונים שנאספו במהלך הביקורת, בעיבוד משרד מבקר המדינה.</w:t>
      </w:r>
    </w:p>
    <w:p w14:paraId="3F2B6595" w14:textId="77777777" w:rsidR="004A4C2C" w:rsidRPr="009959B6" w:rsidRDefault="004A4C2C" w:rsidP="00027800">
      <w:pPr>
        <w:pStyle w:val="100"/>
        <w:rPr>
          <w:rtl/>
        </w:rPr>
      </w:pPr>
      <w:r w:rsidRPr="009959B6">
        <w:rPr>
          <w:rFonts w:hint="cs"/>
          <w:rtl/>
        </w:rPr>
        <w:lastRenderedPageBreak/>
        <w:t xml:space="preserve">בבקשה של עיריית </w:t>
      </w:r>
      <w:r>
        <w:rPr>
          <w:rFonts w:hint="cs"/>
          <w:rtl/>
        </w:rPr>
        <w:t>באר-שבע</w:t>
      </w:r>
      <w:r w:rsidRPr="009959B6">
        <w:rPr>
          <w:rFonts w:hint="cs"/>
          <w:rtl/>
        </w:rPr>
        <w:t xml:space="preserve"> שצורפה לבקשה לוועדת המכרזים צוין כי "הארכה זו מתבקשת על רקע העיכוב הניכר בלוחות הזמנים". העירייה ציינה כי תהליך האישור של שלושה פרויקטים ארך כ-11 חודשים (אוגוסט</w:t>
      </w:r>
      <w:r>
        <w:rPr>
          <w:rFonts w:hint="cs"/>
          <w:rtl/>
        </w:rPr>
        <w:t xml:space="preserve"> 2017 </w:t>
      </w:r>
      <w:r>
        <w:rPr>
          <w:rtl/>
        </w:rPr>
        <w:t>-</w:t>
      </w:r>
      <w:r>
        <w:rPr>
          <w:rFonts w:hint="cs"/>
          <w:rtl/>
        </w:rPr>
        <w:t xml:space="preserve"> יולי 2018</w:t>
      </w:r>
      <w:r w:rsidRPr="009959B6">
        <w:rPr>
          <w:rFonts w:hint="cs"/>
          <w:rtl/>
        </w:rPr>
        <w:t xml:space="preserve">), כי אישור פרויקט נוסף ארך כ-19 חודשים (אושר בפברואר 2019) וכי הפרויקט האחרון טרם אושר סופית. </w:t>
      </w:r>
    </w:p>
    <w:p w14:paraId="2E617539" w14:textId="77777777" w:rsidR="004A4C2C" w:rsidRPr="009959B6" w:rsidRDefault="004A4C2C" w:rsidP="00027800">
      <w:pPr>
        <w:pStyle w:val="100"/>
        <w:rPr>
          <w:rtl/>
        </w:rPr>
      </w:pPr>
      <w:r w:rsidRPr="009959B6">
        <w:rPr>
          <w:rFonts w:hint="cs"/>
          <w:rtl/>
        </w:rPr>
        <w:t>בהמשך אותו חודש</w:t>
      </w:r>
      <w:r>
        <w:rPr>
          <w:rFonts w:hint="cs"/>
          <w:rtl/>
        </w:rPr>
        <w:t xml:space="preserve"> </w:t>
      </w:r>
      <w:r w:rsidRPr="009959B6">
        <w:rPr>
          <w:rFonts w:hint="cs"/>
          <w:rtl/>
        </w:rPr>
        <w:t>(</w:t>
      </w:r>
      <w:r>
        <w:rPr>
          <w:rFonts w:hint="cs"/>
          <w:rtl/>
        </w:rPr>
        <w:t>מאי 2019</w:t>
      </w:r>
      <w:r w:rsidRPr="009959B6">
        <w:rPr>
          <w:rFonts w:hint="cs"/>
          <w:rtl/>
        </w:rPr>
        <w:t xml:space="preserve">), אישרה ועדת המכרזים של המשרד לשוויון חברתי את הארכת תוקף ההתקשרות. הוועדה ציינה בדיון כי "על היחידה המקצועית לפקח מקרוב אודות מימוש ההסכם וכן להאיץ בעירייה - בגורמים הניהוליים ובגורמים המקצועיים מולם פועלת היחידה המקצועית - לעמוד בלוחות הזמנים שנקבעו ביחס לכל אחד מהפרויקטים, וכן בשים לב לאבני הדרך שנקבעו לכל פרויקט". הוועדה הדגישה כי מדובר ב"הארכת מועד משמעותית וחריגה" וביקשה כי הנושא יוצג גם בפני מנכ"לית העירייה בוועדת ההיגוי הבאה שתתכנס, </w:t>
      </w:r>
      <w:r>
        <w:rPr>
          <w:rFonts w:hint="cs"/>
          <w:rtl/>
        </w:rPr>
        <w:t>כדי</w:t>
      </w:r>
      <w:r w:rsidRPr="009959B6">
        <w:rPr>
          <w:rFonts w:hint="cs"/>
          <w:rtl/>
        </w:rPr>
        <w:t xml:space="preserve"> שגם ועדת ההיגוי תפקח על העמידה בלוחות הזמנים של הפרויקטים השונים. הוועדה ציינה עוד בהחלטתה כי היא מבקשת כי בתוך שנה, ולא יאוחר ממאי 2020, תעדכן היחידה המקצועית במטה ישראל דיגיטלית מה סטטוס ביצוע הפרויקטים המאושרים וצפי העמידה בלוחות הזמנים וכי "בהתאם לדיווח זה רשאית ועדת המכרזים לשנות את החלטתה זו".</w:t>
      </w:r>
    </w:p>
    <w:p w14:paraId="452C99FC" w14:textId="77777777" w:rsidR="004A4C2C" w:rsidRPr="009959B6" w:rsidRDefault="004A4C2C" w:rsidP="00027800">
      <w:pPr>
        <w:pStyle w:val="100"/>
        <w:rPr>
          <w:rtl/>
        </w:rPr>
      </w:pPr>
      <w:r w:rsidRPr="009959B6">
        <w:rPr>
          <w:rFonts w:hint="cs"/>
          <w:rtl/>
        </w:rPr>
        <w:t>בהמשך לאישור ועדת המכרזים, נחתם בין המשרד לשוויון חברתי לעיריית באר</w:t>
      </w:r>
      <w:r>
        <w:rPr>
          <w:rFonts w:hint="cs"/>
          <w:rtl/>
        </w:rPr>
        <w:t>-</w:t>
      </w:r>
      <w:r w:rsidRPr="009959B6">
        <w:rPr>
          <w:rFonts w:hint="cs"/>
          <w:rtl/>
        </w:rPr>
        <w:t>שבע, ביוני 2019, הסכם להארכת תוקף התקשרות ב-28 חודשים נוספים</w:t>
      </w:r>
      <w:r>
        <w:rPr>
          <w:rFonts w:hint="cs"/>
          <w:rtl/>
        </w:rPr>
        <w:t xml:space="preserve"> מתום תקופת ההתקשרות המקורית</w:t>
      </w:r>
      <w:r w:rsidRPr="009959B6">
        <w:rPr>
          <w:rFonts w:hint="cs"/>
          <w:rtl/>
        </w:rPr>
        <w:t xml:space="preserve">, </w:t>
      </w:r>
      <w:r>
        <w:rPr>
          <w:rFonts w:hint="cs"/>
          <w:rtl/>
        </w:rPr>
        <w:t xml:space="preserve">קרי </w:t>
      </w:r>
      <w:r w:rsidRPr="009959B6">
        <w:rPr>
          <w:rFonts w:hint="cs"/>
          <w:rtl/>
        </w:rPr>
        <w:t xml:space="preserve">עד לסוף שנת 2021. בהסכם נאמר בין היתר כי המשרד מבקש להדגיש כי על העירייה להקפיד לקיים את הוראות ההסכם, ובפרט לעמוד </w:t>
      </w:r>
      <w:r>
        <w:rPr>
          <w:rFonts w:hint="cs"/>
          <w:rtl/>
        </w:rPr>
        <w:t>ב</w:t>
      </w:r>
      <w:r w:rsidRPr="009959B6">
        <w:rPr>
          <w:rFonts w:hint="cs"/>
          <w:rtl/>
        </w:rPr>
        <w:t>לוחות הזמנים למתן השירותים.</w:t>
      </w:r>
    </w:p>
    <w:p w14:paraId="0238C89A" w14:textId="77777777" w:rsidR="004A4C2C" w:rsidRDefault="004A4C2C" w:rsidP="00027800">
      <w:pPr>
        <w:pStyle w:val="100"/>
        <w:rPr>
          <w:rtl/>
        </w:rPr>
      </w:pPr>
      <w:r>
        <w:rPr>
          <w:rFonts w:hint="cs"/>
          <w:rtl/>
        </w:rPr>
        <w:t>מתיעוד שהועבר לידי משרד מבקר המדינה עולה כי העיכוב האמור חל, בין היתר, בשל סוגיות משפטיות שונות ובשל סוגיות מתחום החשבות. כך, לדוגמה, אישור פרויקט "</w:t>
      </w:r>
      <w:r w:rsidRPr="008B73D9">
        <w:rPr>
          <w:rtl/>
        </w:rPr>
        <w:t>וידאו אנליטיקס</w:t>
      </w:r>
      <w:r>
        <w:rPr>
          <w:rFonts w:hint="cs"/>
          <w:rtl/>
        </w:rPr>
        <w:t>" (</w:t>
      </w:r>
      <w:r>
        <w:rPr>
          <w:rtl/>
        </w:rPr>
        <w:t>הקמת מערכת לניתוח</w:t>
      </w:r>
      <w:r>
        <w:rPr>
          <w:rFonts w:hint="cs"/>
          <w:rtl/>
        </w:rPr>
        <w:t xml:space="preserve"> </w:t>
      </w:r>
      <w:r>
        <w:rPr>
          <w:rtl/>
        </w:rPr>
        <w:t>צילומי וידא</w:t>
      </w:r>
      <w:r>
        <w:rPr>
          <w:rFonts w:hint="cs"/>
          <w:rtl/>
        </w:rPr>
        <w:t>ו) התעכב בשל סוגיות הנוגעות להיבטי הגנת הפרטיות, צילום קטינים ועוד.</w:t>
      </w:r>
    </w:p>
    <w:p w14:paraId="27DDBFAE" w14:textId="77777777" w:rsidR="004A4C2C" w:rsidRPr="005A08ED" w:rsidRDefault="004A4C2C" w:rsidP="00027800">
      <w:pPr>
        <w:pStyle w:val="100"/>
        <w:rPr>
          <w:rtl/>
        </w:rPr>
      </w:pPr>
      <w:r>
        <w:rPr>
          <w:rFonts w:hint="cs"/>
          <w:rtl/>
        </w:rPr>
        <w:t>עוד עולה מהתיעוד שהועבר כי במהלך התקופה אוגוסט 2016 - מאי 2019 התקיימו חמש ישיבות בלבד של ועדת ההיגוי, וכי לעיתים חלף פרק זמן ממושך בין התכנסות אחת של הוועדה לאחרת.</w:t>
      </w:r>
    </w:p>
    <w:p w14:paraId="3FD5BE8E" w14:textId="77777777" w:rsidR="004A4C2C" w:rsidRDefault="004A4C2C" w:rsidP="00027800">
      <w:pPr>
        <w:pStyle w:val="af5"/>
        <w:rPr>
          <w:rtl/>
        </w:rPr>
      </w:pPr>
      <w:r w:rsidRPr="00B808BB">
        <w:rPr>
          <w:rtl/>
        </w:rPr>
        <w:t xml:space="preserve">כאמור, החלטת הממשלה בנושא </w:t>
      </w:r>
      <w:r>
        <w:rPr>
          <w:rFonts w:hint="cs"/>
          <w:rtl/>
        </w:rPr>
        <w:t xml:space="preserve">"באר-שבע דיגיטלית" </w:t>
      </w:r>
      <w:r w:rsidRPr="00B808BB">
        <w:rPr>
          <w:rtl/>
        </w:rPr>
        <w:t>התקבלה בין היתר במטרה להעמיד מודל לעיר דיגיטלית אשר יוכל לשמש גם ערים אחרות. גם בתוכנית הדיגיטלית הלאומית שאושרה ביוני 2017 צוין כי באר</w:t>
      </w:r>
      <w:r>
        <w:rPr>
          <w:rFonts w:hint="cs"/>
          <w:rtl/>
        </w:rPr>
        <w:t>-</w:t>
      </w:r>
      <w:r w:rsidRPr="00B808BB">
        <w:rPr>
          <w:rtl/>
        </w:rPr>
        <w:t>שבע משמשת כ</w:t>
      </w:r>
      <w:r>
        <w:rPr>
          <w:rFonts w:hint="cs"/>
          <w:rtl/>
        </w:rPr>
        <w:t>ניסוי חלוץ</w:t>
      </w:r>
      <w:r>
        <w:rPr>
          <w:rtl/>
        </w:rPr>
        <w:t xml:space="preserve"> ארצי עבור מודל ערים דיגיטליות</w:t>
      </w:r>
      <w:r>
        <w:rPr>
          <w:rStyle w:val="FootnoteReference"/>
          <w:b/>
          <w:bCs/>
          <w:rtl/>
        </w:rPr>
        <w:footnoteReference w:id="106"/>
      </w:r>
      <w:r>
        <w:rPr>
          <w:rFonts w:hint="cs"/>
          <w:rtl/>
        </w:rPr>
        <w:t xml:space="preserve">. </w:t>
      </w:r>
      <w:r w:rsidRPr="003220FC">
        <w:rPr>
          <w:rtl/>
        </w:rPr>
        <w:t xml:space="preserve">בהסכם </w:t>
      </w:r>
      <w:r>
        <w:rPr>
          <w:rFonts w:hint="cs"/>
          <w:rtl/>
        </w:rPr>
        <w:t xml:space="preserve">בין מטה ישראל דיגיטלית לעיריית באר-שבע </w:t>
      </w:r>
      <w:r w:rsidRPr="003220FC">
        <w:rPr>
          <w:rtl/>
        </w:rPr>
        <w:t>נקבע כי תקופת ההתקשרות תהיה עד סוף חודש אוגוסט 2019</w:t>
      </w:r>
      <w:r>
        <w:rPr>
          <w:rFonts w:hint="cs"/>
          <w:rtl/>
        </w:rPr>
        <w:t xml:space="preserve">. </w:t>
      </w:r>
      <w:r w:rsidRPr="009959B6">
        <w:rPr>
          <w:rFonts w:hint="cs"/>
          <w:rtl/>
        </w:rPr>
        <w:t>מהמתואר לעיל עולה כי חל עיכוב ב</w:t>
      </w:r>
      <w:r>
        <w:rPr>
          <w:rFonts w:hint="cs"/>
          <w:rtl/>
        </w:rPr>
        <w:t>אישור וב</w:t>
      </w:r>
      <w:r w:rsidRPr="009959B6">
        <w:rPr>
          <w:rFonts w:hint="cs"/>
          <w:rtl/>
        </w:rPr>
        <w:t xml:space="preserve">יישום הפרויקטים </w:t>
      </w:r>
      <w:r>
        <w:rPr>
          <w:rFonts w:hint="cs"/>
          <w:rtl/>
        </w:rPr>
        <w:t>שאושרו לביצוע במסגרת יישום החלטת הממשלה, וכי ועדת ההיגוי לא התכנסה בהתאם לתדירות שנקבעה בהסכם לשם מילוי תפקידה כגורם מפקח אחר ביצוע התוכנית ועמידה בלוחות זמנים.</w:t>
      </w:r>
    </w:p>
    <w:p w14:paraId="358CDD38" w14:textId="77777777" w:rsidR="004A4C2C" w:rsidRDefault="004A4C2C" w:rsidP="00027800">
      <w:pPr>
        <w:pStyle w:val="100"/>
        <w:rPr>
          <w:rtl/>
        </w:rPr>
      </w:pPr>
      <w:r>
        <w:rPr>
          <w:rFonts w:hint="cs"/>
          <w:rtl/>
        </w:rPr>
        <w:t xml:space="preserve">בנובמבר 2019 השיבה עיריית באר-שבע למשרד מבקר המדינה בנוגע לוועדות ההיגוי כי מכיוון שלמעשה לא הייתה פעילות ממשית בפרויקט במהלך תקופת ההמתנה לאישור המשרד לשוויון </w:t>
      </w:r>
      <w:r>
        <w:rPr>
          <w:rFonts w:hint="cs"/>
          <w:rtl/>
        </w:rPr>
        <w:lastRenderedPageBreak/>
        <w:t>חברתי, התקיימו כשתי ישיבות בשנה. כמו כן השיבה העירייה כי התהליך הוא ניסיוני וחדשני ולא בוצע הלכה למעשה ברשויות אחרות, וכי התכנון בתהליך מעין זה לעיתים קרובות שונה מאוד מהמציאות.</w:t>
      </w:r>
    </w:p>
    <w:p w14:paraId="0304B2D1" w14:textId="77777777" w:rsidR="004A4C2C" w:rsidRDefault="004A4C2C" w:rsidP="00027800">
      <w:pPr>
        <w:pStyle w:val="100"/>
        <w:rPr>
          <w:rtl/>
        </w:rPr>
      </w:pPr>
      <w:r>
        <w:rPr>
          <w:rFonts w:hint="cs"/>
          <w:rtl/>
        </w:rPr>
        <w:t xml:space="preserve">מטה ישראל דיגיטלית השיב בדצמבר 2019 למשרד מבקר המדינה </w:t>
      </w:r>
      <w:r w:rsidRPr="00BF49B8">
        <w:rPr>
          <w:rtl/>
        </w:rPr>
        <w:t>שוועדות ההיגוי נועדו לאישו</w:t>
      </w:r>
      <w:r>
        <w:rPr>
          <w:rtl/>
        </w:rPr>
        <w:t>ר פרויקטים ותכניות עבודה, ו</w:t>
      </w:r>
      <w:r>
        <w:rPr>
          <w:rFonts w:hint="cs"/>
          <w:rtl/>
        </w:rPr>
        <w:t xml:space="preserve">כי אין </w:t>
      </w:r>
      <w:r w:rsidRPr="00BF49B8">
        <w:rPr>
          <w:rtl/>
        </w:rPr>
        <w:t>צורך לכנס</w:t>
      </w:r>
      <w:r>
        <w:rPr>
          <w:rFonts w:hint="cs"/>
          <w:rtl/>
        </w:rPr>
        <w:t xml:space="preserve"> את ועדת ההיגוי ל</w:t>
      </w:r>
      <w:r w:rsidRPr="00BF49B8">
        <w:rPr>
          <w:rtl/>
        </w:rPr>
        <w:t>יותר מ</w:t>
      </w:r>
      <w:r>
        <w:rPr>
          <w:rFonts w:hint="cs"/>
          <w:rtl/>
        </w:rPr>
        <w:t>שתי</w:t>
      </w:r>
      <w:r w:rsidRPr="00BF49B8">
        <w:rPr>
          <w:rtl/>
        </w:rPr>
        <w:t xml:space="preserve"> י</w:t>
      </w:r>
      <w:r>
        <w:rPr>
          <w:rtl/>
        </w:rPr>
        <w:t>שיבות בשנה בממוצע</w:t>
      </w:r>
      <w:r w:rsidRPr="00BF49B8">
        <w:rPr>
          <w:rtl/>
        </w:rPr>
        <w:t xml:space="preserve">. </w:t>
      </w:r>
      <w:r>
        <w:rPr>
          <w:rFonts w:hint="cs"/>
          <w:rtl/>
        </w:rPr>
        <w:t>לדבריהם, ו</w:t>
      </w:r>
      <w:r w:rsidRPr="00BF49B8">
        <w:rPr>
          <w:rtl/>
        </w:rPr>
        <w:t>עדת ההיגוי התכנסה בכל פעם שנדרשו אישורים או עדכון משמעותי.</w:t>
      </w:r>
      <w:r>
        <w:rPr>
          <w:rFonts w:hint="cs"/>
          <w:rtl/>
        </w:rPr>
        <w:t xml:space="preserve"> עוד מסר המטה כי הוא, וכן </w:t>
      </w:r>
      <w:r w:rsidRPr="002B2F9C">
        <w:rPr>
          <w:rtl/>
        </w:rPr>
        <w:t>עיריית באר</w:t>
      </w:r>
      <w:r>
        <w:rPr>
          <w:rFonts w:hint="cs"/>
          <w:rtl/>
        </w:rPr>
        <w:t>-</w:t>
      </w:r>
      <w:r w:rsidRPr="002B2F9C">
        <w:rPr>
          <w:rtl/>
        </w:rPr>
        <w:t>שבע</w:t>
      </w:r>
      <w:r>
        <w:rPr>
          <w:rFonts w:hint="cs"/>
          <w:rtl/>
        </w:rPr>
        <w:t>,</w:t>
      </w:r>
      <w:r w:rsidRPr="002B2F9C">
        <w:rPr>
          <w:rtl/>
        </w:rPr>
        <w:t xml:space="preserve"> אינם ממתינים לסיום הפרויקטים </w:t>
      </w:r>
      <w:r>
        <w:rPr>
          <w:rFonts w:hint="cs"/>
          <w:rtl/>
        </w:rPr>
        <w:t>כדי</w:t>
      </w:r>
      <w:r w:rsidRPr="002B2F9C">
        <w:rPr>
          <w:rtl/>
        </w:rPr>
        <w:t xml:space="preserve"> לסייע ולהעביר את הידע </w:t>
      </w:r>
      <w:r>
        <w:rPr>
          <w:rFonts w:hint="cs"/>
          <w:rtl/>
        </w:rPr>
        <w:t xml:space="preserve">הנצבר מניסיונם בפרויקט </w:t>
      </w:r>
      <w:r w:rsidRPr="002B2F9C">
        <w:rPr>
          <w:rtl/>
        </w:rPr>
        <w:t xml:space="preserve">לרשויות אחרות. </w:t>
      </w:r>
    </w:p>
    <w:p w14:paraId="259323DF" w14:textId="77777777" w:rsidR="004A4C2C" w:rsidRPr="00DE6DB9" w:rsidRDefault="004A4C2C" w:rsidP="00027800">
      <w:pPr>
        <w:pStyle w:val="af5"/>
        <w:rPr>
          <w:rtl/>
        </w:rPr>
      </w:pPr>
      <w:r w:rsidRPr="009959B6">
        <w:rPr>
          <w:rFonts w:hint="cs"/>
          <w:rtl/>
        </w:rPr>
        <w:t xml:space="preserve">נוכח העיכוב ביישום הפרויקטים, </w:t>
      </w:r>
      <w:r>
        <w:rPr>
          <w:rFonts w:hint="cs"/>
          <w:rtl/>
        </w:rPr>
        <w:t>ולאור</w:t>
      </w:r>
      <w:r w:rsidRPr="009959B6">
        <w:rPr>
          <w:rFonts w:hint="cs"/>
          <w:rtl/>
        </w:rPr>
        <w:t xml:space="preserve"> התועלות הצפויות מהם וחשיבותם לניהול העי</w:t>
      </w:r>
      <w:r>
        <w:rPr>
          <w:rFonts w:hint="cs"/>
          <w:rtl/>
        </w:rPr>
        <w:t>ר ולשיפור השירות לתושבים, ונוכח הרצון כי</w:t>
      </w:r>
      <w:r w:rsidRPr="009959B6">
        <w:rPr>
          <w:rFonts w:hint="cs"/>
          <w:rtl/>
        </w:rPr>
        <w:t xml:space="preserve"> </w:t>
      </w:r>
      <w:r>
        <w:rPr>
          <w:rFonts w:hint="cs"/>
          <w:rtl/>
        </w:rPr>
        <w:t>באר-שבע</w:t>
      </w:r>
      <w:r w:rsidRPr="009959B6">
        <w:rPr>
          <w:rFonts w:hint="cs"/>
          <w:rtl/>
        </w:rPr>
        <w:t xml:space="preserve"> </w:t>
      </w:r>
      <w:r>
        <w:rPr>
          <w:rFonts w:hint="cs"/>
          <w:rtl/>
        </w:rPr>
        <w:t>תשמש כמודל לערים אחרות,</w:t>
      </w:r>
      <w:r w:rsidRPr="009959B6">
        <w:rPr>
          <w:rFonts w:hint="cs"/>
          <w:rtl/>
        </w:rPr>
        <w:t xml:space="preserve"> מוצע כי </w:t>
      </w:r>
      <w:r>
        <w:rPr>
          <w:rFonts w:hint="cs"/>
          <w:rtl/>
        </w:rPr>
        <w:t xml:space="preserve">מטה </w:t>
      </w:r>
      <w:r w:rsidRPr="009959B6">
        <w:rPr>
          <w:rFonts w:hint="cs"/>
          <w:rtl/>
        </w:rPr>
        <w:t xml:space="preserve">ישראל דיגיטלית ועיריית </w:t>
      </w:r>
      <w:r>
        <w:rPr>
          <w:rFonts w:hint="cs"/>
          <w:rtl/>
        </w:rPr>
        <w:t>באר-שבע</w:t>
      </w:r>
      <w:r w:rsidRPr="009959B6">
        <w:rPr>
          <w:rFonts w:hint="cs"/>
          <w:rtl/>
        </w:rPr>
        <w:t xml:space="preserve"> </w:t>
      </w:r>
      <w:r>
        <w:rPr>
          <w:rFonts w:hint="cs"/>
          <w:rtl/>
        </w:rPr>
        <w:t>ירכזו מאמצים לקידום יישום הפרויקטים ו</w:t>
      </w:r>
      <w:r w:rsidRPr="009959B6">
        <w:rPr>
          <w:rFonts w:hint="cs"/>
          <w:rtl/>
        </w:rPr>
        <w:t>יקיימו פיקוח ע</w:t>
      </w:r>
      <w:r>
        <w:rPr>
          <w:rFonts w:hint="cs"/>
          <w:rtl/>
        </w:rPr>
        <w:t>י</w:t>
      </w:r>
      <w:r w:rsidRPr="009959B6">
        <w:rPr>
          <w:rFonts w:hint="cs"/>
          <w:rtl/>
        </w:rPr>
        <w:t>תי על התקדמות</w:t>
      </w:r>
      <w:r>
        <w:rPr>
          <w:rFonts w:hint="cs"/>
          <w:rtl/>
        </w:rPr>
        <w:t>ם. זאת, תוך יישום החלטת ועדת המכרזים, לרבות באשר לצורך בביצוע פיקוח על ידי ועדת ההיגוי.</w:t>
      </w:r>
    </w:p>
    <w:p w14:paraId="15AE602D" w14:textId="77777777" w:rsidR="004A4C2C" w:rsidRPr="009959B6" w:rsidRDefault="004A4C2C" w:rsidP="00027800">
      <w:pPr>
        <w:pStyle w:val="316"/>
        <w:rPr>
          <w:rtl/>
        </w:rPr>
      </w:pPr>
      <w:r w:rsidRPr="009959B6">
        <w:rPr>
          <w:rFonts w:hint="cs"/>
          <w:rtl/>
        </w:rPr>
        <w:t>החלטת ממשלה - קידום תחום הערים החכמות בישראל</w:t>
      </w:r>
    </w:p>
    <w:p w14:paraId="35F44706" w14:textId="77777777" w:rsidR="004A4C2C" w:rsidRDefault="004A4C2C" w:rsidP="00027800">
      <w:pPr>
        <w:pStyle w:val="100"/>
        <w:rPr>
          <w:rtl/>
        </w:rPr>
      </w:pPr>
      <w:r w:rsidRPr="009959B6">
        <w:rPr>
          <w:rFonts w:hint="cs"/>
          <w:rtl/>
        </w:rPr>
        <w:t>ב</w:t>
      </w:r>
      <w:r w:rsidRPr="009959B6">
        <w:rPr>
          <w:rtl/>
        </w:rPr>
        <w:t xml:space="preserve">יוני 2017 התקבלה החלטת </w:t>
      </w:r>
      <w:r>
        <w:rPr>
          <w:rFonts w:hint="cs"/>
          <w:rtl/>
        </w:rPr>
        <w:t>ה</w:t>
      </w:r>
      <w:r w:rsidRPr="009959B6">
        <w:rPr>
          <w:rtl/>
        </w:rPr>
        <w:t>ממשלה 2733</w:t>
      </w:r>
      <w:r>
        <w:rPr>
          <w:vertAlign w:val="superscript"/>
          <w:rtl/>
        </w:rPr>
        <w:footnoteReference w:id="107"/>
      </w:r>
      <w:r w:rsidRPr="009959B6">
        <w:rPr>
          <w:rtl/>
        </w:rPr>
        <w:t xml:space="preserve"> לאישור התוכנית הדיגיטלית הלאומית לשנים </w:t>
      </w:r>
      <w:r>
        <w:rPr>
          <w:rFonts w:hint="cs"/>
          <w:rtl/>
        </w:rPr>
        <w:t xml:space="preserve">2017 </w:t>
      </w:r>
      <w:r>
        <w:rPr>
          <w:rtl/>
        </w:rPr>
        <w:t>-</w:t>
      </w:r>
      <w:r>
        <w:rPr>
          <w:rFonts w:hint="cs"/>
          <w:rtl/>
        </w:rPr>
        <w:t xml:space="preserve"> 2020 </w:t>
      </w:r>
      <w:r w:rsidRPr="009959B6">
        <w:rPr>
          <w:rtl/>
        </w:rPr>
        <w:t>וקידום המיזם הלאומי "ישראל דיגיטלית"</w:t>
      </w:r>
      <w:r w:rsidRPr="009959B6">
        <w:rPr>
          <w:rFonts w:hint="cs"/>
          <w:rtl/>
        </w:rPr>
        <w:t>. ההחלטה התקבלה במטרה לקדם</w:t>
      </w:r>
      <w:r>
        <w:rPr>
          <w:rFonts w:hint="cs"/>
          <w:rtl/>
        </w:rPr>
        <w:t xml:space="preserve"> </w:t>
      </w:r>
      <w:r w:rsidRPr="009959B6">
        <w:rPr>
          <w:rFonts w:hint="cs"/>
          <w:rtl/>
        </w:rPr>
        <w:t>את מטרות</w:t>
      </w:r>
      <w:r>
        <w:rPr>
          <w:rFonts w:hint="cs"/>
          <w:rtl/>
        </w:rPr>
        <w:t>-</w:t>
      </w:r>
      <w:r w:rsidRPr="009959B6">
        <w:rPr>
          <w:rFonts w:hint="cs"/>
          <w:rtl/>
        </w:rPr>
        <w:t xml:space="preserve"> העל הבאות</w:t>
      </w:r>
      <w:r>
        <w:rPr>
          <w:vertAlign w:val="superscript"/>
          <w:rtl/>
        </w:rPr>
        <w:footnoteReference w:id="108"/>
      </w:r>
      <w:r w:rsidRPr="009959B6">
        <w:rPr>
          <w:rFonts w:hint="cs"/>
          <w:rtl/>
        </w:rPr>
        <w:t>:</w:t>
      </w:r>
    </w:p>
    <w:p w14:paraId="69AFE85C" w14:textId="1225EDF9" w:rsidR="004A4C2C" w:rsidRDefault="00027800" w:rsidP="00027800">
      <w:pPr>
        <w:pStyle w:val="aa"/>
        <w:rPr>
          <w:rtl/>
        </w:rPr>
      </w:pPr>
      <w:r>
        <w:rPr>
          <w:rFonts w:hint="cs"/>
          <w:rtl/>
        </w:rPr>
        <w:t>ת</w:t>
      </w:r>
      <w:r w:rsidR="004A4C2C" w:rsidRPr="009959B6">
        <w:rPr>
          <w:rFonts w:hint="cs"/>
          <w:rtl/>
        </w:rPr>
        <w:t xml:space="preserve">רשים </w:t>
      </w:r>
      <w:r w:rsidR="004A4C2C">
        <w:rPr>
          <w:rFonts w:hint="cs"/>
          <w:rtl/>
        </w:rPr>
        <w:t>15</w:t>
      </w:r>
      <w:r w:rsidR="004A4C2C" w:rsidRPr="009959B6">
        <w:rPr>
          <w:rFonts w:hint="cs"/>
          <w:rtl/>
        </w:rPr>
        <w:t>:</w:t>
      </w:r>
      <w:r w:rsidR="004A4C2C">
        <w:rPr>
          <w:rFonts w:hint="cs"/>
          <w:rtl/>
        </w:rPr>
        <w:t xml:space="preserve"> </w:t>
      </w:r>
      <w:r w:rsidR="004A4C2C" w:rsidRPr="00027800">
        <w:rPr>
          <w:rFonts w:hint="cs"/>
          <w:b/>
          <w:bCs/>
          <w:rtl/>
        </w:rPr>
        <w:t>מטרות-העל של התוכנית הדיגיטלית הלאומית, יוני 2017</w:t>
      </w:r>
    </w:p>
    <w:p w14:paraId="59F39428" w14:textId="77777777" w:rsidR="004A4C2C" w:rsidRPr="009959B6" w:rsidRDefault="004A4C2C" w:rsidP="004A4C2C">
      <w:pPr>
        <w:spacing w:line="269" w:lineRule="auto"/>
        <w:jc w:val="center"/>
        <w:rPr>
          <w:b/>
          <w:bCs/>
          <w:rtl/>
        </w:rPr>
      </w:pPr>
      <w:r w:rsidRPr="00B24D80">
        <w:rPr>
          <w:b/>
          <w:bCs/>
          <w:noProof/>
          <w:rtl/>
        </w:rPr>
        <w:drawing>
          <wp:inline distT="0" distB="0" distL="0" distR="0" wp14:anchorId="1CEFBFEA" wp14:editId="34A244EE">
            <wp:extent cx="4533900" cy="1695450"/>
            <wp:effectExtent l="0" t="0" r="0" b="0"/>
            <wp:docPr id="65" name="תמונה 65" descr="F:\Gov Min\Agaf_27\דוחות 2019\ערים חכמות\תמה סופי\אינפוגרפיקה\תרשים 16 - מטרות העל של התכנית הדיגיטלית-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Gov Min\Agaf_27\דוחות 2019\ערים חכמות\תמה סופי\אינפוגרפיקה\תרשים 16 - מטרות העל של התכנית הדיגיטלית-0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33900" cy="1695450"/>
                    </a:xfrm>
                    <a:prstGeom prst="rect">
                      <a:avLst/>
                    </a:prstGeom>
                    <a:noFill/>
                    <a:ln>
                      <a:noFill/>
                    </a:ln>
                  </pic:spPr>
                </pic:pic>
              </a:graphicData>
            </a:graphic>
          </wp:inline>
        </w:drawing>
      </w:r>
    </w:p>
    <w:p w14:paraId="7087A7AF" w14:textId="54271A62" w:rsidR="004A4C2C" w:rsidRPr="009959B6" w:rsidRDefault="004A4C2C" w:rsidP="004A4C2C">
      <w:pPr>
        <w:pStyle w:val="aff8"/>
        <w:spacing w:line="269" w:lineRule="auto"/>
        <w:rPr>
          <w:rtl/>
        </w:rPr>
      </w:pPr>
    </w:p>
    <w:p w14:paraId="1F38C6A8" w14:textId="77777777" w:rsidR="004A4C2C" w:rsidRDefault="004A4C2C" w:rsidP="00027800">
      <w:pPr>
        <w:pStyle w:val="100"/>
        <w:rPr>
          <w:rtl/>
        </w:rPr>
      </w:pPr>
      <w:r w:rsidRPr="009959B6">
        <w:rPr>
          <w:rFonts w:hint="cs"/>
          <w:rtl/>
        </w:rPr>
        <w:t xml:space="preserve">החלטת הממשלה מתייחסת גם </w:t>
      </w:r>
      <w:r w:rsidRPr="009959B6">
        <w:rPr>
          <w:rtl/>
        </w:rPr>
        <w:t>לקידום תחום הערים החכמות בישראל</w:t>
      </w:r>
      <w:r w:rsidRPr="009959B6">
        <w:rPr>
          <w:rFonts w:hint="cs"/>
          <w:rtl/>
        </w:rPr>
        <w:t>.</w:t>
      </w:r>
      <w:r w:rsidRPr="009959B6">
        <w:rPr>
          <w:rtl/>
        </w:rPr>
        <w:t xml:space="preserve"> במסגרת </w:t>
      </w:r>
      <w:r w:rsidRPr="009959B6">
        <w:rPr>
          <w:rFonts w:hint="cs"/>
          <w:rtl/>
        </w:rPr>
        <w:t>ה</w:t>
      </w:r>
      <w:r w:rsidRPr="009959B6">
        <w:rPr>
          <w:rtl/>
        </w:rPr>
        <w:t xml:space="preserve">החלטה הוטל על </w:t>
      </w:r>
      <w:r w:rsidRPr="009959B6">
        <w:rPr>
          <w:rFonts w:hint="cs"/>
          <w:rtl/>
        </w:rPr>
        <w:t xml:space="preserve">מנכ"ל </w:t>
      </w:r>
      <w:r w:rsidRPr="009959B6">
        <w:rPr>
          <w:rtl/>
        </w:rPr>
        <w:t xml:space="preserve">המשרד לשוויון חברתי, בשיתוף </w:t>
      </w:r>
      <w:r w:rsidRPr="009959B6">
        <w:rPr>
          <w:rFonts w:hint="cs"/>
          <w:rtl/>
        </w:rPr>
        <w:t xml:space="preserve">מנכ"ל </w:t>
      </w:r>
      <w:r w:rsidRPr="009959B6">
        <w:rPr>
          <w:rtl/>
        </w:rPr>
        <w:t xml:space="preserve">משרד הפנים ובהתייעצות עם משרד העבודה, הרווחה והשירותים החברתיים, משרד החינוך, משרד הכלכלה והתעשייה, משרד </w:t>
      </w:r>
      <w:r w:rsidRPr="009959B6">
        <w:rPr>
          <w:rtl/>
        </w:rPr>
        <w:lastRenderedPageBreak/>
        <w:t>התקשורת, משרד המשפטים/ייעוץ וחקיקה, משרד המשפטים/רמו"ט</w:t>
      </w:r>
      <w:r w:rsidRPr="009959B6">
        <w:rPr>
          <w:rFonts w:hint="cs"/>
          <w:rtl/>
        </w:rPr>
        <w:t xml:space="preserve"> (היום</w:t>
      </w:r>
      <w:r>
        <w:rPr>
          <w:rFonts w:hint="cs"/>
          <w:rtl/>
        </w:rPr>
        <w:t>:</w:t>
      </w:r>
      <w:r w:rsidRPr="009959B6">
        <w:rPr>
          <w:rFonts w:hint="cs"/>
          <w:rtl/>
        </w:rPr>
        <w:t xml:space="preserve"> הרשות להגנת הפרטיות)</w:t>
      </w:r>
      <w:r w:rsidRPr="009959B6">
        <w:rPr>
          <w:rtl/>
        </w:rPr>
        <w:t>, מ</w:t>
      </w:r>
      <w:r w:rsidRPr="009959B6">
        <w:rPr>
          <w:rFonts w:hint="cs"/>
          <w:rtl/>
        </w:rPr>
        <w:t>י</w:t>
      </w:r>
      <w:r w:rsidRPr="009959B6">
        <w:rPr>
          <w:rtl/>
        </w:rPr>
        <w:t>נהל התכנון, אגף התקציבים ורשות התקשוב הממשלתי</w:t>
      </w:r>
      <w:r>
        <w:rPr>
          <w:rFonts w:hint="cs"/>
          <w:rtl/>
        </w:rPr>
        <w:t>,</w:t>
      </w:r>
      <w:r w:rsidRPr="009959B6">
        <w:rPr>
          <w:rtl/>
        </w:rPr>
        <w:t xml:space="preserve"> לגבש תוכנית לקידום תחום הערים החכמות בישראל</w:t>
      </w:r>
      <w:r w:rsidRPr="009959B6">
        <w:rPr>
          <w:rFonts w:hint="cs"/>
          <w:rtl/>
        </w:rPr>
        <w:t xml:space="preserve"> ולפעול ליישומה</w:t>
      </w:r>
      <w:r w:rsidRPr="009959B6">
        <w:rPr>
          <w:rtl/>
        </w:rPr>
        <w:t>. בין מטרות התוכנית צמצום פערים וחיזוק הפריפריה הגיאוגרפית והחברתית</w:t>
      </w:r>
      <w:r w:rsidRPr="009959B6">
        <w:rPr>
          <w:rFonts w:hint="cs"/>
          <w:rtl/>
        </w:rPr>
        <w:t>. כן נקבע בהחלטה כי</w:t>
      </w:r>
      <w:r w:rsidRPr="009959B6">
        <w:rPr>
          <w:rtl/>
        </w:rPr>
        <w:t xml:space="preserve"> לצורך יישומה</w:t>
      </w:r>
      <w:r>
        <w:rPr>
          <w:rFonts w:hint="cs"/>
          <w:rtl/>
        </w:rPr>
        <w:t>,</w:t>
      </w:r>
      <w:r w:rsidRPr="009959B6">
        <w:rPr>
          <w:rtl/>
        </w:rPr>
        <w:t xml:space="preserve"> על התוכנית להתייחס בין היתר </w:t>
      </w:r>
      <w:r w:rsidRPr="009959B6">
        <w:rPr>
          <w:rFonts w:hint="cs"/>
          <w:rtl/>
        </w:rPr>
        <w:t>לביצוע הפעולות ה</w:t>
      </w:r>
      <w:r>
        <w:rPr>
          <w:rFonts w:hint="cs"/>
          <w:rtl/>
        </w:rPr>
        <w:t>אלה</w:t>
      </w:r>
      <w:r w:rsidRPr="009959B6">
        <w:rPr>
          <w:rFonts w:hint="cs"/>
          <w:rtl/>
        </w:rPr>
        <w:t xml:space="preserve"> בשלטון המקומי</w:t>
      </w:r>
      <w:r w:rsidRPr="009959B6">
        <w:rPr>
          <w:rtl/>
        </w:rPr>
        <w:t>:</w:t>
      </w:r>
      <w:r w:rsidRPr="009959B6">
        <w:rPr>
          <w:rFonts w:hint="cs"/>
          <w:rtl/>
        </w:rPr>
        <w:t xml:space="preserve"> </w:t>
      </w:r>
    </w:p>
    <w:p w14:paraId="4350AFF2" w14:textId="77777777" w:rsidR="004A4C2C" w:rsidRPr="009959B6" w:rsidRDefault="004A4C2C" w:rsidP="00027800">
      <w:pPr>
        <w:pStyle w:val="aa"/>
        <w:rPr>
          <w:rtl/>
        </w:rPr>
      </w:pPr>
      <w:r w:rsidRPr="009959B6">
        <w:rPr>
          <w:rFonts w:hint="cs"/>
          <w:rtl/>
        </w:rPr>
        <w:t xml:space="preserve">תרשים </w:t>
      </w:r>
      <w:r>
        <w:rPr>
          <w:rFonts w:hint="cs"/>
          <w:rtl/>
        </w:rPr>
        <w:t>16</w:t>
      </w:r>
      <w:r w:rsidRPr="009959B6">
        <w:rPr>
          <w:rFonts w:hint="cs"/>
          <w:rtl/>
        </w:rPr>
        <w:t>:</w:t>
      </w:r>
      <w:r>
        <w:rPr>
          <w:rFonts w:hint="cs"/>
          <w:rtl/>
        </w:rPr>
        <w:t xml:space="preserve"> </w:t>
      </w:r>
      <w:r w:rsidRPr="00027800">
        <w:rPr>
          <w:rFonts w:hint="cs"/>
          <w:b/>
          <w:bCs/>
          <w:rtl/>
        </w:rPr>
        <w:t>פעולות לביצוע בתחום הערים החכמות בשלטון המקומי</w:t>
      </w:r>
    </w:p>
    <w:p w14:paraId="40ED4408" w14:textId="77777777" w:rsidR="004A4C2C" w:rsidRPr="009959B6" w:rsidRDefault="004A4C2C" w:rsidP="004A4C2C">
      <w:pPr>
        <w:spacing w:line="269" w:lineRule="auto"/>
        <w:ind w:left="709"/>
        <w:contextualSpacing/>
        <w:rPr>
          <w:b/>
          <w:bCs/>
          <w:rtl/>
        </w:rPr>
      </w:pPr>
      <w:r w:rsidRPr="00B24D80">
        <w:rPr>
          <w:b/>
          <w:bCs/>
          <w:noProof/>
          <w:rtl/>
        </w:rPr>
        <w:drawing>
          <wp:inline distT="0" distB="0" distL="0" distR="0" wp14:anchorId="503B3EE5" wp14:editId="0BE8A844">
            <wp:extent cx="4543425" cy="3497580"/>
            <wp:effectExtent l="0" t="0" r="9525" b="7620"/>
            <wp:docPr id="66" name="תמונה 66" descr="F:\Gov Min\Agaf_27\דוחות 2019\ערים חכמות\תמה סופי\אינפוגרפיקה\תרשים 17 - פעולות לביצוע-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Gov Min\Agaf_27\דוחות 2019\ערים חכמות\תמה סופי\אינפוגרפיקה\תרשים 17 - פעולות לביצוע-0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4184" cy="3498164"/>
                    </a:xfrm>
                    <a:prstGeom prst="rect">
                      <a:avLst/>
                    </a:prstGeom>
                    <a:noFill/>
                    <a:ln>
                      <a:noFill/>
                    </a:ln>
                  </pic:spPr>
                </pic:pic>
              </a:graphicData>
            </a:graphic>
          </wp:inline>
        </w:drawing>
      </w:r>
    </w:p>
    <w:p w14:paraId="572B8FCC" w14:textId="77777777" w:rsidR="004A4C2C" w:rsidRPr="00D918DC" w:rsidRDefault="004A4C2C" w:rsidP="00027800">
      <w:pPr>
        <w:pStyle w:val="100"/>
        <w:rPr>
          <w:rtl/>
        </w:rPr>
      </w:pPr>
      <w:r w:rsidRPr="009959B6">
        <w:rPr>
          <w:rFonts w:hint="cs"/>
          <w:rtl/>
        </w:rPr>
        <w:t xml:space="preserve">בהחלטת הממשלה נקבעו כאמור ארבע פעולות לקידום תחום הערים החכמות בישראל. להלן תיאור קצר </w:t>
      </w:r>
      <w:r>
        <w:rPr>
          <w:rFonts w:hint="cs"/>
          <w:rtl/>
        </w:rPr>
        <w:t>של</w:t>
      </w:r>
      <w:r w:rsidRPr="009959B6">
        <w:rPr>
          <w:rFonts w:hint="cs"/>
          <w:rtl/>
        </w:rPr>
        <w:t xml:space="preserve"> הפעולות שנעשו במסגרתן</w:t>
      </w:r>
      <w:r>
        <w:rPr>
          <w:rFonts w:hint="cs"/>
          <w:rtl/>
        </w:rPr>
        <w:t xml:space="preserve">, חלקן בהובלת מטה ישראל דיגיטלית וחלקן תוך שיתוף פעולה עם משרד הפנים </w:t>
      </w:r>
      <w:r>
        <w:rPr>
          <w:rtl/>
        </w:rPr>
        <w:t xml:space="preserve">במסגרת תוכנית עבודה שנתית </w:t>
      </w:r>
      <w:r>
        <w:rPr>
          <w:rFonts w:hint="cs"/>
          <w:rtl/>
        </w:rPr>
        <w:t>ש</w:t>
      </w:r>
      <w:r w:rsidRPr="00D918DC">
        <w:rPr>
          <w:rtl/>
        </w:rPr>
        <w:t>נחתמת בסיכום תקציבי</w:t>
      </w:r>
      <w:r w:rsidRPr="00D918DC">
        <w:rPr>
          <w:rFonts w:hint="cs"/>
          <w:rtl/>
        </w:rPr>
        <w:t>:</w:t>
      </w:r>
    </w:p>
    <w:p w14:paraId="36BF0087" w14:textId="77777777" w:rsidR="004A4C2C" w:rsidRPr="009959B6" w:rsidRDefault="004A4C2C" w:rsidP="00027800">
      <w:pPr>
        <w:pStyle w:val="a1"/>
        <w:numPr>
          <w:ilvl w:val="0"/>
          <w:numId w:val="38"/>
        </w:numPr>
      </w:pPr>
      <w:r w:rsidRPr="00027800">
        <w:rPr>
          <w:rStyle w:val="Heading5Char"/>
          <w:color w:val="387026"/>
          <w:spacing w:val="0"/>
          <w:rtl/>
        </w:rPr>
        <w:t>קידום מהלך רוחבי להקמת תשתיות דיגיטליות בסיסיות לייעול תהליכי העבודה ברשות המקומית ושיפור השירותים הניתנים לתושבים</w:t>
      </w:r>
      <w:r w:rsidRPr="00027800">
        <w:rPr>
          <w:rStyle w:val="Heading5Char"/>
          <w:rFonts w:hint="cs"/>
          <w:color w:val="387026"/>
          <w:spacing w:val="0"/>
          <w:rtl/>
        </w:rPr>
        <w:t>:</w:t>
      </w:r>
      <w:r w:rsidRPr="00027800">
        <w:rPr>
          <w:rFonts w:hint="cs"/>
          <w:b/>
          <w:bCs/>
          <w:color w:val="387026"/>
          <w:rtl/>
        </w:rPr>
        <w:t xml:space="preserve"> </w:t>
      </w:r>
      <w:r w:rsidRPr="009959B6">
        <w:rPr>
          <w:rtl/>
        </w:rPr>
        <w:t>בספטמבר 2017 פרסם המשרד לשוויון חברתי קול קורא להגשת "בקשות תמיכה לשנים</w:t>
      </w:r>
      <w:r>
        <w:rPr>
          <w:rFonts w:hint="cs"/>
          <w:rtl/>
        </w:rPr>
        <w:t xml:space="preserve"> 2018 - 2020</w:t>
      </w:r>
      <w:r w:rsidRPr="009959B6">
        <w:rPr>
          <w:rtl/>
        </w:rPr>
        <w:t xml:space="preserve"> - הקמה, שדרוג ותחזוקה של אמצעים דיגיטליים תשתיתיים ברשויות מקומיות"</w:t>
      </w:r>
      <w:r w:rsidRPr="009959B6">
        <w:rPr>
          <w:rFonts w:hint="cs"/>
          <w:rtl/>
        </w:rPr>
        <w:t xml:space="preserve"> (להלן - הקול הקורא הראשון)</w:t>
      </w:r>
      <w:r>
        <w:rPr>
          <w:rFonts w:hint="cs"/>
          <w:rtl/>
        </w:rPr>
        <w:t xml:space="preserve"> (ראו פירוט בהמשך)</w:t>
      </w:r>
      <w:r w:rsidRPr="009959B6">
        <w:rPr>
          <w:rFonts w:hint="cs"/>
          <w:rtl/>
        </w:rPr>
        <w:t xml:space="preserve">. </w:t>
      </w:r>
    </w:p>
    <w:p w14:paraId="5D056093" w14:textId="77777777" w:rsidR="004A4C2C" w:rsidRPr="009959B6" w:rsidRDefault="004A4C2C" w:rsidP="00027800">
      <w:pPr>
        <w:pStyle w:val="a1"/>
        <w:rPr>
          <w:b/>
          <w:bCs/>
        </w:rPr>
      </w:pPr>
      <w:r w:rsidRPr="00027800">
        <w:rPr>
          <w:rStyle w:val="Heading5Char"/>
          <w:color w:val="387026"/>
          <w:spacing w:val="0"/>
          <w:rtl/>
        </w:rPr>
        <w:t>ביצוע פרויקטים ליישום כלים דיגיטליים מתקדמים</w:t>
      </w:r>
      <w:r w:rsidRPr="00027800">
        <w:rPr>
          <w:rStyle w:val="Heading5Char"/>
          <w:rFonts w:hint="cs"/>
          <w:color w:val="387026"/>
          <w:spacing w:val="0"/>
          <w:rtl/>
        </w:rPr>
        <w:t>:</w:t>
      </w:r>
      <w:r w:rsidRPr="009959B6">
        <w:rPr>
          <w:rFonts w:hint="cs"/>
          <w:rtl/>
        </w:rPr>
        <w:t xml:space="preserve"> </w:t>
      </w:r>
      <w:r w:rsidRPr="009959B6">
        <w:rPr>
          <w:rtl/>
        </w:rPr>
        <w:t xml:space="preserve">בספטמבר 2018 פרסם המשרד </w:t>
      </w:r>
      <w:r w:rsidRPr="009959B6">
        <w:rPr>
          <w:rFonts w:hint="cs"/>
          <w:rtl/>
        </w:rPr>
        <w:t xml:space="preserve">לשוויון חברתי </w:t>
      </w:r>
      <w:r w:rsidRPr="009959B6">
        <w:rPr>
          <w:rtl/>
        </w:rPr>
        <w:t>קול קורא נוסף להגשת</w:t>
      </w:r>
      <w:r>
        <w:rPr>
          <w:rFonts w:hint="cs"/>
          <w:rtl/>
        </w:rPr>
        <w:t xml:space="preserve"> </w:t>
      </w:r>
      <w:r w:rsidRPr="009959B6">
        <w:rPr>
          <w:rtl/>
        </w:rPr>
        <w:t>בקשות תמיכה לשנים</w:t>
      </w:r>
      <w:r>
        <w:rPr>
          <w:rFonts w:hint="cs"/>
          <w:rtl/>
        </w:rPr>
        <w:t xml:space="preserve"> 2019 - 2021</w:t>
      </w:r>
      <w:r w:rsidRPr="009959B6">
        <w:rPr>
          <w:rtl/>
        </w:rPr>
        <w:t xml:space="preserve"> לתכנון, הקמה, שדרוג, תפעול ותחזוקה של מיזמים דיגיטליים מתקדמים ברשויות המקומיות (להלן - </w:t>
      </w:r>
      <w:r w:rsidRPr="009959B6">
        <w:rPr>
          <w:rFonts w:hint="cs"/>
          <w:rtl/>
        </w:rPr>
        <w:t>ה</w:t>
      </w:r>
      <w:r w:rsidRPr="009959B6">
        <w:rPr>
          <w:rtl/>
        </w:rPr>
        <w:t xml:space="preserve">קול </w:t>
      </w:r>
      <w:r>
        <w:rPr>
          <w:rFonts w:hint="cs"/>
          <w:rtl/>
        </w:rPr>
        <w:t>ה</w:t>
      </w:r>
      <w:r w:rsidRPr="009959B6">
        <w:rPr>
          <w:rtl/>
        </w:rPr>
        <w:t xml:space="preserve">קורא </w:t>
      </w:r>
      <w:r w:rsidRPr="009959B6">
        <w:rPr>
          <w:rFonts w:hint="cs"/>
          <w:rtl/>
        </w:rPr>
        <w:t>השני).</w:t>
      </w:r>
    </w:p>
    <w:p w14:paraId="48D52FF1" w14:textId="77777777" w:rsidR="004A4C2C" w:rsidRPr="009959B6" w:rsidRDefault="004A4C2C" w:rsidP="00027800">
      <w:pPr>
        <w:pStyle w:val="a1"/>
      </w:pPr>
      <w:r w:rsidRPr="00027800">
        <w:rPr>
          <w:rStyle w:val="Heading5Char"/>
          <w:color w:val="387026"/>
          <w:spacing w:val="0"/>
          <w:rtl/>
        </w:rPr>
        <w:lastRenderedPageBreak/>
        <w:t>קידום "אזורים חכמים" באמצעות בניית ת</w:t>
      </w:r>
      <w:r w:rsidRPr="00027800">
        <w:rPr>
          <w:rStyle w:val="Heading5Char"/>
          <w:rFonts w:hint="cs"/>
          <w:color w:val="387026"/>
          <w:spacing w:val="0"/>
          <w:rtl/>
        </w:rPr>
        <w:t>ו</w:t>
      </w:r>
      <w:r w:rsidRPr="00027800">
        <w:rPr>
          <w:rStyle w:val="Heading5Char"/>
          <w:color w:val="387026"/>
          <w:spacing w:val="0"/>
          <w:rtl/>
        </w:rPr>
        <w:t>כניות אב לדיגיטציה וגיוס מובילי ת</w:t>
      </w:r>
      <w:r w:rsidRPr="00027800">
        <w:rPr>
          <w:rStyle w:val="Heading5Char"/>
          <w:rFonts w:hint="cs"/>
          <w:color w:val="387026"/>
          <w:spacing w:val="0"/>
          <w:rtl/>
        </w:rPr>
        <w:t>ו</w:t>
      </w:r>
      <w:r w:rsidRPr="00027800">
        <w:rPr>
          <w:rStyle w:val="Heading5Char"/>
          <w:color w:val="387026"/>
          <w:spacing w:val="0"/>
          <w:rtl/>
        </w:rPr>
        <w:t>כניות דיגיטליות ליישומן</w:t>
      </w:r>
      <w:r w:rsidRPr="00027800">
        <w:rPr>
          <w:rStyle w:val="Heading5Char"/>
          <w:rFonts w:hint="cs"/>
          <w:color w:val="387026"/>
          <w:spacing w:val="0"/>
          <w:rtl/>
        </w:rPr>
        <w:t>:</w:t>
      </w:r>
      <w:r w:rsidRPr="009959B6">
        <w:rPr>
          <w:rFonts w:hint="cs"/>
          <w:rtl/>
        </w:rPr>
        <w:t xml:space="preserve"> </w:t>
      </w:r>
      <w:r>
        <w:rPr>
          <w:rFonts w:hint="cs"/>
          <w:rtl/>
        </w:rPr>
        <w:t>פרויקט משותף של מטה ישראל דיגיטלית ומשרד הפנים ל</w:t>
      </w:r>
      <w:r w:rsidRPr="009959B6">
        <w:rPr>
          <w:rFonts w:hint="cs"/>
          <w:rtl/>
        </w:rPr>
        <w:t>קידום האשכולות האזוריים</w:t>
      </w:r>
      <w:r>
        <w:rPr>
          <w:vertAlign w:val="superscript"/>
          <w:rtl/>
        </w:rPr>
        <w:footnoteReference w:id="109"/>
      </w:r>
      <w:r w:rsidRPr="009959B6">
        <w:rPr>
          <w:rFonts w:hint="cs"/>
          <w:rtl/>
        </w:rPr>
        <w:t xml:space="preserve"> בישראל כ"אשכולות דיגיטליים". היתרון בהתמקדות באשכול הוא יכולת ניצול יתרון </w:t>
      </w:r>
      <w:r>
        <w:rPr>
          <w:rFonts w:hint="cs"/>
          <w:rtl/>
        </w:rPr>
        <w:t>ה</w:t>
      </w:r>
      <w:r w:rsidRPr="009959B6">
        <w:rPr>
          <w:rFonts w:hint="cs"/>
          <w:rtl/>
        </w:rPr>
        <w:t xml:space="preserve">גודל, שיתוף פעולה, ויכולת התמקדות בפריפריה בישראל. במסגרת זו תוקצבו </w:t>
      </w:r>
      <w:r>
        <w:rPr>
          <w:rFonts w:hint="cs"/>
          <w:rtl/>
        </w:rPr>
        <w:t xml:space="preserve">נכון לאוגוסט 2019 חמישה </w:t>
      </w:r>
      <w:r w:rsidRPr="009959B6">
        <w:rPr>
          <w:rFonts w:hint="cs"/>
          <w:rtl/>
        </w:rPr>
        <w:t>אשכולות</w:t>
      </w:r>
      <w:r>
        <w:rPr>
          <w:vertAlign w:val="superscript"/>
          <w:rtl/>
        </w:rPr>
        <w:footnoteReference w:id="110"/>
      </w:r>
      <w:r w:rsidRPr="009959B6">
        <w:rPr>
          <w:rFonts w:hint="cs"/>
          <w:rtl/>
        </w:rPr>
        <w:t xml:space="preserve"> בכ-3 מיליון ש"ח לאשכול</w:t>
      </w:r>
      <w:r>
        <w:rPr>
          <w:rFonts w:hint="cs"/>
          <w:rtl/>
        </w:rPr>
        <w:t>,</w:t>
      </w:r>
      <w:r w:rsidRPr="009959B6">
        <w:rPr>
          <w:rFonts w:hint="cs"/>
          <w:rtl/>
        </w:rPr>
        <w:t xml:space="preserve"> לצורך גיבוש אסטרטגיה דיגיטלית ויישום פרויקטים.</w:t>
      </w:r>
      <w:r>
        <w:rPr>
          <w:rFonts w:hint="cs"/>
          <w:rtl/>
        </w:rPr>
        <w:t xml:space="preserve"> </w:t>
      </w:r>
    </w:p>
    <w:p w14:paraId="6309627E" w14:textId="77777777" w:rsidR="004A4C2C" w:rsidRPr="009959B6" w:rsidRDefault="004A4C2C" w:rsidP="00027800">
      <w:pPr>
        <w:pStyle w:val="a1"/>
      </w:pPr>
      <w:r w:rsidRPr="00027800">
        <w:rPr>
          <w:rStyle w:val="Heading5Char"/>
          <w:color w:val="387026"/>
          <w:spacing w:val="0"/>
          <w:rtl/>
        </w:rPr>
        <w:t>פיתוח "הון אנושי דיגיטלי"</w:t>
      </w:r>
      <w:r w:rsidRPr="00027800">
        <w:rPr>
          <w:rStyle w:val="Heading5Char"/>
          <w:rFonts w:hint="cs"/>
          <w:color w:val="387026"/>
          <w:spacing w:val="0"/>
          <w:rtl/>
        </w:rPr>
        <w:t>:</w:t>
      </w:r>
      <w:r w:rsidRPr="009959B6">
        <w:rPr>
          <w:rFonts w:hint="cs"/>
          <w:rtl/>
        </w:rPr>
        <w:t xml:space="preserve"> </w:t>
      </w:r>
      <w:r w:rsidRPr="006551F3">
        <w:rPr>
          <w:rtl/>
        </w:rPr>
        <w:t xml:space="preserve">פרויקט משותף של מטה ישראל דיגיטלית ומשרד הפנים </w:t>
      </w:r>
      <w:r>
        <w:rPr>
          <w:rFonts w:hint="cs"/>
          <w:rtl/>
        </w:rPr>
        <w:t>ל</w:t>
      </w:r>
      <w:r w:rsidRPr="009959B6">
        <w:rPr>
          <w:rFonts w:hint="cs"/>
          <w:rtl/>
        </w:rPr>
        <w:t xml:space="preserve">פיתוח ההון האנושי הדיגיטלי בשלטון המקומי באמצעות </w:t>
      </w:r>
      <w:r w:rsidRPr="009959B6">
        <w:rPr>
          <w:rtl/>
        </w:rPr>
        <w:t>שלושה צירים מרכזיים:</w:t>
      </w:r>
    </w:p>
    <w:p w14:paraId="7A146305" w14:textId="77777777" w:rsidR="004A4C2C" w:rsidRDefault="004A4C2C" w:rsidP="00027800">
      <w:pPr>
        <w:pStyle w:val="a6"/>
      </w:pPr>
      <w:r w:rsidRPr="00027800">
        <w:rPr>
          <w:rStyle w:val="Heading5Char"/>
          <w:rFonts w:hint="cs"/>
          <w:color w:val="387026"/>
          <w:spacing w:val="0"/>
          <w:rtl/>
        </w:rPr>
        <w:t>מובילים דיגיטליים:</w:t>
      </w:r>
      <w:r w:rsidRPr="009959B6">
        <w:rPr>
          <w:rFonts w:hint="cs"/>
          <w:rtl/>
        </w:rPr>
        <w:t xml:space="preserve"> תוכנית המיועדת לדרג ההנהלה הבכירה ברשויות המקומיות </w:t>
      </w:r>
      <w:r>
        <w:rPr>
          <w:rFonts w:hint="cs"/>
          <w:rtl/>
        </w:rPr>
        <w:t>ש</w:t>
      </w:r>
      <w:r w:rsidRPr="009959B6">
        <w:rPr>
          <w:rFonts w:hint="cs"/>
          <w:rtl/>
        </w:rPr>
        <w:t>מטרתה להעניק כלים לביצוע טרנספורמציה דיגיטלית ברשות המקומית. התוכנית מבוצעת בשיתוף משרד הפנים ו</w:t>
      </w:r>
      <w:r>
        <w:rPr>
          <w:rFonts w:hint="cs"/>
          <w:rtl/>
        </w:rPr>
        <w:t>גופים נוספים</w:t>
      </w:r>
      <w:r w:rsidRPr="009959B6">
        <w:rPr>
          <w:rFonts w:hint="cs"/>
          <w:rtl/>
        </w:rPr>
        <w:t xml:space="preserve">. נכון למאי 2019 </w:t>
      </w:r>
      <w:r w:rsidRPr="009959B6">
        <w:rPr>
          <w:rtl/>
        </w:rPr>
        <w:t>הוכשרו 78 משתתפים מ-27 רשויות מקומיות ו</w:t>
      </w:r>
      <w:r w:rsidRPr="009959B6">
        <w:rPr>
          <w:rFonts w:hint="cs"/>
          <w:rtl/>
        </w:rPr>
        <w:t>מ</w:t>
      </w:r>
      <w:r w:rsidRPr="009959B6">
        <w:rPr>
          <w:rtl/>
        </w:rPr>
        <w:t>שני אשכולות.</w:t>
      </w:r>
      <w:r>
        <w:rPr>
          <w:rFonts w:hint="cs"/>
          <w:rtl/>
        </w:rPr>
        <w:t xml:space="preserve"> בדצמבר 2019 מסר המטה כי התקיים מחזור נוסף בו לקחו חלק </w:t>
      </w:r>
      <w:r w:rsidRPr="008E26E7">
        <w:rPr>
          <w:rtl/>
        </w:rPr>
        <w:t>30 משתתפים מ-15 רשויות</w:t>
      </w:r>
      <w:r>
        <w:rPr>
          <w:rFonts w:hint="cs"/>
          <w:rtl/>
        </w:rPr>
        <w:t>.</w:t>
      </w:r>
    </w:p>
    <w:p w14:paraId="7B27C28E" w14:textId="77777777" w:rsidR="004A4C2C" w:rsidRDefault="004A4C2C" w:rsidP="00027800">
      <w:pPr>
        <w:pStyle w:val="a6"/>
      </w:pPr>
      <w:r w:rsidRPr="00027800">
        <w:rPr>
          <w:rStyle w:val="Heading5Char"/>
          <w:rFonts w:hint="cs"/>
          <w:color w:val="387026"/>
          <w:spacing w:val="0"/>
          <w:rtl/>
        </w:rPr>
        <w:t>מאיצים דיגיטליים:</w:t>
      </w:r>
      <w:r w:rsidRPr="009959B6">
        <w:rPr>
          <w:rFonts w:hint="cs"/>
          <w:rtl/>
        </w:rPr>
        <w:t xml:space="preserve"> תוכנית המיועדת לדרג הביניים ברשויות המקומיות ומטרתה גיבוש תפיסה מבוססת למידה, הבנה ויישום, </w:t>
      </w:r>
      <w:r>
        <w:rPr>
          <w:rFonts w:hint="cs"/>
          <w:rtl/>
        </w:rPr>
        <w:t>כדי</w:t>
      </w:r>
      <w:r w:rsidRPr="009959B6">
        <w:rPr>
          <w:rFonts w:hint="cs"/>
          <w:rtl/>
        </w:rPr>
        <w:t xml:space="preserve"> להאיץ את השינוי הדיגיטלי ברשות המקומית. התוכנית מבוצעת בשיתוף משרד הפנים ומפעם</w:t>
      </w:r>
      <w:r>
        <w:rPr>
          <w:vertAlign w:val="superscript"/>
          <w:rtl/>
        </w:rPr>
        <w:footnoteReference w:id="111"/>
      </w:r>
      <w:r w:rsidRPr="009959B6">
        <w:rPr>
          <w:rFonts w:hint="cs"/>
          <w:rtl/>
        </w:rPr>
        <w:t xml:space="preserve"> עמק יזרעאל. נכון למאי 2019 </w:t>
      </w:r>
      <w:r w:rsidRPr="009959B6">
        <w:rPr>
          <w:rtl/>
        </w:rPr>
        <w:t xml:space="preserve">הוכשרו </w:t>
      </w:r>
      <w:r w:rsidRPr="00CB5388">
        <w:rPr>
          <w:rFonts w:ascii="David" w:hAnsi="David"/>
          <w:sz w:val="24"/>
        </w:rPr>
        <w:t>68</w:t>
      </w:r>
      <w:r w:rsidRPr="00CB5388">
        <w:rPr>
          <w:rFonts w:ascii="David" w:hAnsi="David"/>
          <w:sz w:val="24"/>
          <w:rtl/>
        </w:rPr>
        <w:t xml:space="preserve"> משתתפים מ-33 רשויות</w:t>
      </w:r>
      <w:r w:rsidRPr="009959B6">
        <w:rPr>
          <w:rFonts w:hint="cs"/>
          <w:rtl/>
        </w:rPr>
        <w:t>.</w:t>
      </w:r>
      <w:r>
        <w:rPr>
          <w:rFonts w:hint="cs"/>
          <w:rtl/>
        </w:rPr>
        <w:t xml:space="preserve"> </w:t>
      </w:r>
      <w:r w:rsidRPr="008E26E7">
        <w:rPr>
          <w:rtl/>
        </w:rPr>
        <w:t>בדצמבר 2019 מסר המטה כי התקיים מחזור נוסף בו לקחו חלק</w:t>
      </w:r>
      <w:r>
        <w:rPr>
          <w:rFonts w:hint="cs"/>
          <w:rtl/>
        </w:rPr>
        <w:t xml:space="preserve"> </w:t>
      </w:r>
      <w:r w:rsidRPr="008E26E7">
        <w:rPr>
          <w:rtl/>
        </w:rPr>
        <w:t xml:space="preserve">40 משתתפים </w:t>
      </w:r>
      <w:r>
        <w:rPr>
          <w:rtl/>
        </w:rPr>
        <w:t>מ-</w:t>
      </w:r>
      <w:r w:rsidRPr="008E26E7">
        <w:rPr>
          <w:rtl/>
        </w:rPr>
        <w:t>21 רשויות</w:t>
      </w:r>
      <w:r>
        <w:rPr>
          <w:rFonts w:hint="cs"/>
          <w:rtl/>
        </w:rPr>
        <w:t>.</w:t>
      </w:r>
    </w:p>
    <w:p w14:paraId="3F5FB8A6" w14:textId="77777777" w:rsidR="004A4C2C" w:rsidRDefault="004A4C2C" w:rsidP="00027800">
      <w:pPr>
        <w:pStyle w:val="a6"/>
        <w:rPr>
          <w:rtl/>
        </w:rPr>
      </w:pPr>
      <w:r w:rsidRPr="00027800">
        <w:rPr>
          <w:rStyle w:val="Heading5Char"/>
          <w:rFonts w:hint="cs"/>
          <w:color w:val="387026"/>
          <w:spacing w:val="0"/>
          <w:rtl/>
        </w:rPr>
        <w:t>"המיזם הלאומי 265"</w:t>
      </w:r>
      <w:r w:rsidRPr="00BA5EDE">
        <w:rPr>
          <w:rStyle w:val="Heading5Char"/>
          <w:color w:val="387026"/>
          <w:spacing w:val="0"/>
          <w:vertAlign w:val="superscript"/>
          <w:rtl/>
        </w:rPr>
        <w:footnoteReference w:id="112"/>
      </w:r>
      <w:r w:rsidRPr="00027800">
        <w:rPr>
          <w:rStyle w:val="Heading5Char"/>
          <w:rFonts w:hint="cs"/>
          <w:color w:val="387026"/>
          <w:spacing w:val="0"/>
          <w:rtl/>
        </w:rPr>
        <w:t>:</w:t>
      </w:r>
      <w:r w:rsidRPr="005D3752">
        <w:rPr>
          <w:rStyle w:val="Heading5Char"/>
          <w:rFonts w:hint="cs"/>
          <w:rtl/>
        </w:rPr>
        <w:t xml:space="preserve"> </w:t>
      </w:r>
      <w:r w:rsidRPr="009959B6">
        <w:rPr>
          <w:rFonts w:hint="cs"/>
          <w:rtl/>
        </w:rPr>
        <w:t xml:space="preserve">מיזם </w:t>
      </w:r>
      <w:r>
        <w:rPr>
          <w:rFonts w:hint="cs"/>
          <w:rtl/>
        </w:rPr>
        <w:t>ה</w:t>
      </w:r>
      <w:r w:rsidRPr="009959B6">
        <w:rPr>
          <w:rtl/>
        </w:rPr>
        <w:t xml:space="preserve">מתבצע בשיתוף פעולה של משרד הפנים </w:t>
      </w:r>
      <w:r>
        <w:rPr>
          <w:rFonts w:hint="cs"/>
          <w:rtl/>
        </w:rPr>
        <w:t>(</w:t>
      </w:r>
      <w:r w:rsidRPr="009959B6">
        <w:rPr>
          <w:rtl/>
        </w:rPr>
        <w:t>באמצעות מפעם עמק יזרעאל</w:t>
      </w:r>
      <w:r>
        <w:rPr>
          <w:rFonts w:hint="cs"/>
          <w:rtl/>
        </w:rPr>
        <w:t>)</w:t>
      </w:r>
      <w:r w:rsidRPr="009959B6">
        <w:rPr>
          <w:rtl/>
        </w:rPr>
        <w:t xml:space="preserve"> והמשרד לשוויון חברתי</w:t>
      </w:r>
      <w:r>
        <w:rPr>
          <w:rFonts w:hint="cs"/>
          <w:rtl/>
        </w:rPr>
        <w:t xml:space="preserve"> - באמצעות</w:t>
      </w:r>
      <w:r w:rsidRPr="009959B6">
        <w:rPr>
          <w:rtl/>
        </w:rPr>
        <w:t xml:space="preserve"> מטה ישראל דיגיטלית. המיזם עוסק בהקמת מערך תשתיתי</w:t>
      </w:r>
      <w:r w:rsidRPr="009959B6">
        <w:rPr>
          <w:rFonts w:hint="cs"/>
          <w:rtl/>
        </w:rPr>
        <w:t xml:space="preserve"> ו</w:t>
      </w:r>
      <w:r w:rsidRPr="009959B6">
        <w:rPr>
          <w:rtl/>
        </w:rPr>
        <w:t>מקצועי המספק לרשויות המקומיות תשתית ידע, פלטפורמה להיוועצות ותמיכה בתהליך הטרנספורמציה הדיגיטלית, ומסייע להן בפיתוח וקידום השירות הדיגיטלי לתושב</w:t>
      </w:r>
      <w:r w:rsidRPr="009959B6">
        <w:rPr>
          <w:rFonts w:hint="cs"/>
          <w:rtl/>
        </w:rPr>
        <w:t xml:space="preserve">. המיזם </w:t>
      </w:r>
      <w:r w:rsidRPr="009959B6">
        <w:rPr>
          <w:rtl/>
        </w:rPr>
        <w:t>כולל קהילת פייסבוק ייעודית וסגורה לרשויות מקומיות, אתר אינטרנט הכולל</w:t>
      </w:r>
      <w:r>
        <w:rPr>
          <w:rFonts w:hint="cs"/>
          <w:rtl/>
        </w:rPr>
        <w:t xml:space="preserve"> </w:t>
      </w:r>
      <w:r w:rsidRPr="009959B6">
        <w:rPr>
          <w:rtl/>
        </w:rPr>
        <w:t>מדריכים מקצועיים לגיבוש ת</w:t>
      </w:r>
      <w:r>
        <w:rPr>
          <w:rFonts w:hint="cs"/>
          <w:rtl/>
        </w:rPr>
        <w:t>ו</w:t>
      </w:r>
      <w:r w:rsidRPr="009959B6">
        <w:rPr>
          <w:rtl/>
        </w:rPr>
        <w:t>כניות לטרנספורמציה דיגיטלית ברשות, דגשים וקישורים בנושאי הגנת הפרטיות והגנת הסייבר, דוגמאות לפרויקטים דיגיטליים שנעשו ברשויות מקומיות אחרות וכן מדד המיועד לסייע לרשות לזהות ולמפות את מידת הבגרות הדיגיטלית שלה.</w:t>
      </w:r>
    </w:p>
    <w:p w14:paraId="44403FAF" w14:textId="77777777" w:rsidR="004A4C2C" w:rsidRDefault="004A4C2C" w:rsidP="00027800">
      <w:pPr>
        <w:pStyle w:val="100"/>
        <w:rPr>
          <w:rtl/>
        </w:rPr>
      </w:pPr>
      <w:r>
        <w:rPr>
          <w:rFonts w:hint="cs"/>
          <w:rtl/>
        </w:rPr>
        <w:t xml:space="preserve">בדצמבר 2019 מסר מטה ישראל דיגיטלית כי בנוסף על הפעולות האמורות הוא </w:t>
      </w:r>
      <w:r w:rsidRPr="00CC3623">
        <w:rPr>
          <w:rtl/>
        </w:rPr>
        <w:t xml:space="preserve">יזם, בשיתוף משרד הכלכלה ומשרד הפנים, את קהילת החדשנות ״סיטיזום״ </w:t>
      </w:r>
      <w:r>
        <w:rPr>
          <w:rFonts w:hint="cs"/>
          <w:rtl/>
        </w:rPr>
        <w:t>ה</w:t>
      </w:r>
      <w:r w:rsidRPr="00CC3623">
        <w:rPr>
          <w:rtl/>
        </w:rPr>
        <w:t xml:space="preserve">כוללת מאות חברים מרשויות </w:t>
      </w:r>
      <w:r w:rsidRPr="00CC3623">
        <w:rPr>
          <w:rtl/>
        </w:rPr>
        <w:lastRenderedPageBreak/>
        <w:t xml:space="preserve">מקומיות, חברות הזנק, אקדמיה ומומחים בתחום. </w:t>
      </w:r>
      <w:r>
        <w:rPr>
          <w:rFonts w:hint="cs"/>
          <w:rtl/>
        </w:rPr>
        <w:t>עוד</w:t>
      </w:r>
      <w:r w:rsidRPr="00CC3623">
        <w:rPr>
          <w:rtl/>
        </w:rPr>
        <w:t xml:space="preserve"> יזם המטה עם הרשות לחדשנות </w:t>
      </w:r>
      <w:r>
        <w:rPr>
          <w:rtl/>
        </w:rPr>
        <w:t xml:space="preserve">מסלול </w:t>
      </w:r>
      <w:r>
        <w:rPr>
          <w:rFonts w:hint="cs"/>
          <w:rtl/>
        </w:rPr>
        <w:t>ניסויי חלוץ</w:t>
      </w:r>
      <w:r w:rsidRPr="00CC3623">
        <w:rPr>
          <w:rtl/>
        </w:rPr>
        <w:t xml:space="preserve"> שמעודד ומתמרץ חברות הזנק לשתף פעולה עם רשות מקומית לקידום </w:t>
      </w:r>
      <w:r>
        <w:rPr>
          <w:rFonts w:hint="cs"/>
          <w:rtl/>
        </w:rPr>
        <w:t>ניסוי חלוץ</w:t>
      </w:r>
      <w:r w:rsidRPr="00CC3623">
        <w:rPr>
          <w:rtl/>
        </w:rPr>
        <w:t xml:space="preserve"> ברשות.</w:t>
      </w:r>
    </w:p>
    <w:p w14:paraId="4D5F77CC" w14:textId="77777777" w:rsidR="004A4C2C" w:rsidRDefault="004A4C2C" w:rsidP="00027800">
      <w:pPr>
        <w:pStyle w:val="af5"/>
        <w:rPr>
          <w:rtl/>
        </w:rPr>
      </w:pPr>
      <w:r w:rsidRPr="00E623D1">
        <w:rPr>
          <w:rFonts w:hint="cs"/>
          <w:rtl/>
        </w:rPr>
        <w:t>משרד מבקר המדינה מציין לחיוב את הפעולות שננקטות על ידי מטה ישראל דיגיטלית לקידום תחום הדיגיטציה בשלטון המקומי.</w:t>
      </w:r>
      <w:r>
        <w:rPr>
          <w:rFonts w:hint="cs"/>
          <w:rtl/>
        </w:rPr>
        <w:t xml:space="preserve"> </w:t>
      </w:r>
      <w:r w:rsidRPr="009959B6">
        <w:rPr>
          <w:rFonts w:hint="cs"/>
          <w:rtl/>
        </w:rPr>
        <w:t xml:space="preserve">יצוין כי </w:t>
      </w:r>
      <w:r>
        <w:rPr>
          <w:rFonts w:hint="cs"/>
          <w:rtl/>
        </w:rPr>
        <w:t>נכון למועד סיום הביקורת באוגוסט 2019,</w:t>
      </w:r>
      <w:r w:rsidRPr="009959B6">
        <w:rPr>
          <w:rFonts w:hint="cs"/>
          <w:rtl/>
        </w:rPr>
        <w:t xml:space="preserve"> יישום החלטת הממשלה נמצא בעיצומו ומדובר בתהליכים ארוכי טווח. משרד מבקר המדינה בחן במסגרת דוח זה את הפעולות שבוצעו על ידי </w:t>
      </w:r>
      <w:r>
        <w:rPr>
          <w:rFonts w:hint="cs"/>
          <w:rtl/>
        </w:rPr>
        <w:t xml:space="preserve">מטה </w:t>
      </w:r>
      <w:r w:rsidRPr="009959B6">
        <w:rPr>
          <w:rFonts w:hint="cs"/>
          <w:rtl/>
        </w:rPr>
        <w:t xml:space="preserve">ישראל דיגיטלית לצורך </w:t>
      </w:r>
      <w:r w:rsidRPr="009959B6">
        <w:rPr>
          <w:rtl/>
        </w:rPr>
        <w:t>קידום מהלך רוחבי להקמת תשתיות דיגיטליות בסיסיות</w:t>
      </w:r>
      <w:r w:rsidRPr="009959B6">
        <w:rPr>
          <w:rFonts w:hint="cs"/>
          <w:rtl/>
        </w:rPr>
        <w:t xml:space="preserve"> (באמצעות הקול הקורא הראשון), ובהתחשב בכך שיש עוד פרק זמן ליישומו. להלן פרטים:</w:t>
      </w:r>
    </w:p>
    <w:p w14:paraId="701B84C6" w14:textId="77777777" w:rsidR="004A4C2C" w:rsidRPr="009959B6" w:rsidRDefault="004A4C2C" w:rsidP="0079180D">
      <w:pPr>
        <w:pStyle w:val="414"/>
        <w:rPr>
          <w:rtl/>
        </w:rPr>
      </w:pPr>
      <w:r w:rsidRPr="009959B6">
        <w:rPr>
          <w:rtl/>
        </w:rPr>
        <w:t>קידום מהלך רוחבי להקמת תשתיות דיגיטליות</w:t>
      </w:r>
      <w:r w:rsidRPr="009959B6">
        <w:rPr>
          <w:rFonts w:hint="cs"/>
          <w:rtl/>
        </w:rPr>
        <w:t xml:space="preserve"> בסיסיות</w:t>
      </w:r>
    </w:p>
    <w:p w14:paraId="1F62DE89" w14:textId="77777777" w:rsidR="004A4C2C" w:rsidRPr="009959B6" w:rsidRDefault="004A4C2C" w:rsidP="0079180D">
      <w:pPr>
        <w:pStyle w:val="100"/>
        <w:rPr>
          <w:rtl/>
        </w:rPr>
      </w:pPr>
      <w:r w:rsidRPr="009959B6">
        <w:rPr>
          <w:rFonts w:hint="cs"/>
          <w:rtl/>
        </w:rPr>
        <w:t>כאמור</w:t>
      </w:r>
      <w:r>
        <w:rPr>
          <w:rFonts w:hint="cs"/>
          <w:rtl/>
        </w:rPr>
        <w:t>,</w:t>
      </w:r>
      <w:r w:rsidRPr="009959B6">
        <w:rPr>
          <w:rFonts w:hint="cs"/>
          <w:rtl/>
        </w:rPr>
        <w:t xml:space="preserve"> בהחלטת הממשלה </w:t>
      </w:r>
      <w:r>
        <w:rPr>
          <w:rFonts w:hint="cs"/>
          <w:rtl/>
        </w:rPr>
        <w:t xml:space="preserve">2733 </w:t>
      </w:r>
      <w:r w:rsidRPr="009959B6">
        <w:rPr>
          <w:rFonts w:hint="cs"/>
          <w:rtl/>
        </w:rPr>
        <w:t>נקבע כי במסגרת קידום תחום הערים החכמות בישראל יש לפעול ל</w:t>
      </w:r>
      <w:r w:rsidRPr="009959B6">
        <w:rPr>
          <w:rtl/>
        </w:rPr>
        <w:t>קידום מהלך רוחבי להקמת תשתיות דיגיטליות בסיסיות ל</w:t>
      </w:r>
      <w:r w:rsidRPr="009959B6">
        <w:rPr>
          <w:rFonts w:hint="cs"/>
          <w:rtl/>
        </w:rPr>
        <w:t xml:space="preserve">שם </w:t>
      </w:r>
      <w:r w:rsidRPr="009959B6">
        <w:rPr>
          <w:rtl/>
        </w:rPr>
        <w:t>ייעול תהליכי העבודה ברשות המקומית ושיפור השירותים הניתנים לתושבים</w:t>
      </w:r>
      <w:r w:rsidRPr="009959B6">
        <w:rPr>
          <w:rFonts w:hint="cs"/>
          <w:rtl/>
        </w:rPr>
        <w:t xml:space="preserve">. </w:t>
      </w:r>
    </w:p>
    <w:p w14:paraId="2A42D61F" w14:textId="77777777" w:rsidR="004A4C2C" w:rsidRPr="009959B6" w:rsidRDefault="004A4C2C" w:rsidP="0079180D">
      <w:pPr>
        <w:pStyle w:val="100"/>
        <w:rPr>
          <w:rtl/>
        </w:rPr>
      </w:pPr>
      <w:r w:rsidRPr="009959B6">
        <w:rPr>
          <w:rFonts w:hint="cs"/>
          <w:rtl/>
        </w:rPr>
        <w:t xml:space="preserve">בספטמבר 2017 פרסם המשרד לשוויון חברתי </w:t>
      </w:r>
      <w:r>
        <w:rPr>
          <w:rFonts w:hint="cs"/>
          <w:rtl/>
        </w:rPr>
        <w:t>את הקול הקורא הראשון.</w:t>
      </w:r>
      <w:r w:rsidRPr="009959B6">
        <w:rPr>
          <w:rFonts w:hint="cs"/>
          <w:rtl/>
        </w:rPr>
        <w:t xml:space="preserve"> </w:t>
      </w:r>
      <w:r>
        <w:rPr>
          <w:rFonts w:hint="cs"/>
          <w:rtl/>
        </w:rPr>
        <w:t>ב</w:t>
      </w:r>
      <w:r w:rsidRPr="009959B6">
        <w:rPr>
          <w:rFonts w:hint="cs"/>
          <w:rtl/>
        </w:rPr>
        <w:t>קול הקורא</w:t>
      </w:r>
      <w:r>
        <w:rPr>
          <w:rFonts w:hint="cs"/>
          <w:rtl/>
        </w:rPr>
        <w:t xml:space="preserve"> צוין כי</w:t>
      </w:r>
      <w:r w:rsidRPr="009959B6">
        <w:rPr>
          <w:rFonts w:hint="cs"/>
          <w:rtl/>
        </w:rPr>
        <w:t xml:space="preserve"> המשרד מעוניין לעודד רשויות מקומיות להפעיל אמצעים דיגיטליים תשתיתיים לצורך ייעול תהליכי </w:t>
      </w:r>
      <w:r>
        <w:rPr>
          <w:rFonts w:hint="cs"/>
          <w:rtl/>
        </w:rPr>
        <w:t>ה</w:t>
      </w:r>
      <w:r w:rsidRPr="009959B6">
        <w:rPr>
          <w:rFonts w:hint="cs"/>
          <w:rtl/>
        </w:rPr>
        <w:t>עבודה ושיפור השירותים הניתנים לתושבים. הוגדר כי בקשות התמיכה של הרשויות יכולות להיות בגין:</w:t>
      </w:r>
    </w:p>
    <w:p w14:paraId="611D1C5B" w14:textId="77777777" w:rsidR="004A4C2C" w:rsidRPr="009959B6" w:rsidRDefault="004A4C2C" w:rsidP="0079180D">
      <w:pPr>
        <w:pStyle w:val="a1"/>
        <w:numPr>
          <w:ilvl w:val="0"/>
          <w:numId w:val="39"/>
        </w:numPr>
      </w:pPr>
      <w:r w:rsidRPr="00703681">
        <w:rPr>
          <w:rStyle w:val="Heading5Char"/>
          <w:rFonts w:hint="cs"/>
          <w:color w:val="387026"/>
          <w:spacing w:val="0"/>
          <w:rtl/>
        </w:rPr>
        <w:t>א</w:t>
      </w:r>
      <w:r w:rsidRPr="00703681">
        <w:rPr>
          <w:rStyle w:val="Heading5Char"/>
          <w:color w:val="387026"/>
          <w:spacing w:val="0"/>
          <w:rtl/>
        </w:rPr>
        <w:t>מצעים דיגיטליים לשיפור השירות לאזרח</w:t>
      </w:r>
      <w:r w:rsidRPr="00703681">
        <w:rPr>
          <w:rStyle w:val="Heading5Char"/>
          <w:rFonts w:hint="cs"/>
          <w:color w:val="387026"/>
          <w:spacing w:val="0"/>
          <w:rtl/>
        </w:rPr>
        <w:t>:</w:t>
      </w:r>
      <w:r>
        <w:rPr>
          <w:rFonts w:hint="cs"/>
          <w:rtl/>
        </w:rPr>
        <w:t xml:space="preserve"> </w:t>
      </w:r>
      <w:r w:rsidRPr="009959B6">
        <w:rPr>
          <w:rFonts w:hint="cs"/>
          <w:rtl/>
        </w:rPr>
        <w:t>ה</w:t>
      </w:r>
      <w:r w:rsidRPr="009959B6">
        <w:rPr>
          <w:rtl/>
        </w:rPr>
        <w:t>קמת אתר אי</w:t>
      </w:r>
      <w:r w:rsidRPr="009959B6">
        <w:rPr>
          <w:rFonts w:hint="cs"/>
          <w:rtl/>
        </w:rPr>
        <w:t>נטרנ</w:t>
      </w:r>
      <w:r w:rsidRPr="009959B6">
        <w:rPr>
          <w:rtl/>
        </w:rPr>
        <w:t>ט</w:t>
      </w:r>
      <w:r w:rsidRPr="009959B6">
        <w:rPr>
          <w:rFonts w:hint="cs"/>
          <w:rtl/>
        </w:rPr>
        <w:t xml:space="preserve"> </w:t>
      </w:r>
      <w:r w:rsidRPr="009959B6">
        <w:rPr>
          <w:rtl/>
        </w:rPr>
        <w:t>ותפעולו;</w:t>
      </w:r>
      <w:r w:rsidRPr="009959B6">
        <w:rPr>
          <w:rFonts w:hint="cs"/>
          <w:rtl/>
        </w:rPr>
        <w:t xml:space="preserve"> </w:t>
      </w:r>
      <w:r w:rsidRPr="009959B6">
        <w:rPr>
          <w:rtl/>
        </w:rPr>
        <w:t>הפעלת אמצעי קשר</w:t>
      </w:r>
      <w:r w:rsidRPr="009959B6">
        <w:rPr>
          <w:rFonts w:hint="cs"/>
          <w:rtl/>
        </w:rPr>
        <w:t xml:space="preserve"> </w:t>
      </w:r>
      <w:r w:rsidRPr="009959B6">
        <w:rPr>
          <w:rtl/>
        </w:rPr>
        <w:t>דיגיטלי</w:t>
      </w:r>
      <w:r w:rsidRPr="009959B6">
        <w:rPr>
          <w:rFonts w:hint="cs"/>
          <w:rtl/>
        </w:rPr>
        <w:t xml:space="preserve"> </w:t>
      </w:r>
      <w:r w:rsidRPr="009959B6">
        <w:rPr>
          <w:rtl/>
        </w:rPr>
        <w:t>עם התושבים;</w:t>
      </w:r>
      <w:r w:rsidRPr="009959B6">
        <w:rPr>
          <w:rFonts w:hint="cs"/>
          <w:rtl/>
        </w:rPr>
        <w:t xml:space="preserve"> </w:t>
      </w:r>
      <w:r w:rsidRPr="009959B6">
        <w:rPr>
          <w:rtl/>
        </w:rPr>
        <w:t xml:space="preserve">והקמת מערכת </w:t>
      </w:r>
      <w:r w:rsidRPr="009959B6">
        <w:rPr>
          <w:rFonts w:hint="cs"/>
          <w:rtl/>
        </w:rPr>
        <w:t xml:space="preserve">לניהול פניות </w:t>
      </w:r>
      <w:r w:rsidRPr="009959B6">
        <w:rPr>
          <w:rtl/>
        </w:rPr>
        <w:t>תושבים.</w:t>
      </w:r>
      <w:r w:rsidRPr="009959B6">
        <w:rPr>
          <w:rFonts w:hint="cs"/>
          <w:rtl/>
        </w:rPr>
        <w:t xml:space="preserve"> </w:t>
      </w:r>
    </w:p>
    <w:p w14:paraId="34D5B8A2" w14:textId="77777777" w:rsidR="004A4C2C" w:rsidRPr="009959B6" w:rsidRDefault="004A4C2C" w:rsidP="0079180D">
      <w:pPr>
        <w:pStyle w:val="a1"/>
      </w:pPr>
      <w:r w:rsidRPr="00703681">
        <w:rPr>
          <w:rStyle w:val="Heading5Char"/>
          <w:color w:val="387026"/>
          <w:spacing w:val="0"/>
          <w:rtl/>
        </w:rPr>
        <w:t>אמצעים דיגיטליים</w:t>
      </w:r>
      <w:r w:rsidRPr="00703681">
        <w:rPr>
          <w:rStyle w:val="Heading5Char"/>
          <w:rFonts w:hint="cs"/>
          <w:color w:val="387026"/>
          <w:spacing w:val="0"/>
          <w:rtl/>
        </w:rPr>
        <w:t xml:space="preserve"> לנ</w:t>
      </w:r>
      <w:r w:rsidRPr="00703681">
        <w:rPr>
          <w:rStyle w:val="Heading5Char"/>
          <w:color w:val="387026"/>
          <w:spacing w:val="0"/>
          <w:rtl/>
        </w:rPr>
        <w:t>יהול תהליכי ליבה</w:t>
      </w:r>
      <w:r w:rsidRPr="00703681">
        <w:rPr>
          <w:rStyle w:val="Heading5Char"/>
          <w:rFonts w:hint="cs"/>
          <w:color w:val="387026"/>
          <w:spacing w:val="0"/>
          <w:rtl/>
        </w:rPr>
        <w:t>:</w:t>
      </w:r>
      <w:r>
        <w:rPr>
          <w:rFonts w:hint="cs"/>
          <w:rtl/>
        </w:rPr>
        <w:t xml:space="preserve"> </w:t>
      </w:r>
      <w:r w:rsidRPr="009959B6">
        <w:rPr>
          <w:rtl/>
        </w:rPr>
        <w:t>כפי שתבחר הרשות המקומית מתוך רשימת מערכות המפורטת ב</w:t>
      </w:r>
      <w:r w:rsidRPr="009959B6">
        <w:rPr>
          <w:rFonts w:hint="cs"/>
          <w:rtl/>
        </w:rPr>
        <w:t>קול הקורא הראשון</w:t>
      </w:r>
      <w:r>
        <w:rPr>
          <w:rStyle w:val="FootnoteReference"/>
          <w:rtl/>
        </w:rPr>
        <w:footnoteReference w:id="113"/>
      </w:r>
      <w:r>
        <w:rPr>
          <w:rFonts w:hint="cs"/>
          <w:rtl/>
        </w:rPr>
        <w:t xml:space="preserve"> (חלופה זו אפשרית רק לרשויות </w:t>
      </w:r>
      <w:r w:rsidRPr="009959B6">
        <w:rPr>
          <w:rFonts w:hint="cs"/>
          <w:rtl/>
        </w:rPr>
        <w:t>ש</w:t>
      </w:r>
      <w:r>
        <w:rPr>
          <w:rFonts w:hint="cs"/>
          <w:rtl/>
        </w:rPr>
        <w:t>עומדים לרשותן</w:t>
      </w:r>
      <w:r w:rsidRPr="009959B6">
        <w:rPr>
          <w:rFonts w:hint="cs"/>
          <w:rtl/>
        </w:rPr>
        <w:t xml:space="preserve"> האמצעים הדיגיטליים לשיפור השירות לאזרח</w:t>
      </w:r>
      <w:r>
        <w:rPr>
          <w:rFonts w:hint="cs"/>
          <w:rtl/>
        </w:rPr>
        <w:t xml:space="preserve"> שפורטו בסעיף 1 לעיל)</w:t>
      </w:r>
      <w:r w:rsidRPr="009959B6">
        <w:rPr>
          <w:rFonts w:hint="cs"/>
          <w:rtl/>
        </w:rPr>
        <w:t>.</w:t>
      </w:r>
    </w:p>
    <w:p w14:paraId="06A4D481" w14:textId="77777777" w:rsidR="004A4C2C" w:rsidRPr="009959B6" w:rsidRDefault="004A4C2C" w:rsidP="00703681">
      <w:pPr>
        <w:pStyle w:val="100"/>
        <w:rPr>
          <w:rtl/>
        </w:rPr>
      </w:pPr>
      <w:r w:rsidRPr="009959B6">
        <w:rPr>
          <w:rFonts w:hint="cs"/>
          <w:rtl/>
        </w:rPr>
        <w:t xml:space="preserve">בהתאם לקול הקורא הראשון, הרשויות זכאיות לתמיכה רק אם הן עומדות בכל הקריטריונים של הקול הקורא על נספחיו. קריטריונים אלו כוללים בין היתר תנאי מינימום מכל מערכת, עמידה בהיבטי אבטחת מידע והגנת הפרטיות </w:t>
      </w:r>
      <w:r>
        <w:rPr>
          <w:rFonts w:hint="cs"/>
          <w:rtl/>
        </w:rPr>
        <w:t>ו</w:t>
      </w:r>
      <w:r w:rsidRPr="009959B6">
        <w:rPr>
          <w:rFonts w:hint="cs"/>
          <w:rtl/>
        </w:rPr>
        <w:t>ממשקים למערכות רלוונטיות.</w:t>
      </w:r>
    </w:p>
    <w:p w14:paraId="496867F6" w14:textId="77777777" w:rsidR="004A4C2C" w:rsidRPr="009959B6" w:rsidRDefault="004A4C2C" w:rsidP="00703681">
      <w:pPr>
        <w:pStyle w:val="100"/>
        <w:rPr>
          <w:rtl/>
        </w:rPr>
      </w:pPr>
      <w:r w:rsidRPr="009959B6">
        <w:rPr>
          <w:rFonts w:hint="cs"/>
          <w:rtl/>
        </w:rPr>
        <w:t>לכל אמצעי דיגיטלי לשיפור השירות לאזרח נקבע תקציב ההוצאות המרבי המוכר</w:t>
      </w:r>
      <w:r>
        <w:rPr>
          <w:rFonts w:hint="cs"/>
          <w:rtl/>
        </w:rPr>
        <w:t xml:space="preserve"> ה</w:t>
      </w:r>
      <w:r w:rsidRPr="009959B6">
        <w:rPr>
          <w:rFonts w:hint="cs"/>
          <w:rtl/>
        </w:rPr>
        <w:t>תלוי בגודלה</w:t>
      </w:r>
      <w:r>
        <w:rPr>
          <w:rFonts w:hint="cs"/>
          <w:rtl/>
        </w:rPr>
        <w:t xml:space="preserve"> של הרשות</w:t>
      </w:r>
      <w:r w:rsidRPr="009959B6">
        <w:rPr>
          <w:rFonts w:hint="cs"/>
          <w:rtl/>
        </w:rPr>
        <w:t>. כך</w:t>
      </w:r>
      <w:r>
        <w:rPr>
          <w:rFonts w:hint="cs"/>
          <w:rtl/>
        </w:rPr>
        <w:t>,</w:t>
      </w:r>
      <w:r w:rsidRPr="009959B6">
        <w:rPr>
          <w:rFonts w:hint="cs"/>
          <w:rtl/>
        </w:rPr>
        <w:t xml:space="preserve"> לדוגמ</w:t>
      </w:r>
      <w:r>
        <w:rPr>
          <w:rFonts w:hint="cs"/>
          <w:rtl/>
        </w:rPr>
        <w:t>ה,</w:t>
      </w:r>
      <w:r w:rsidRPr="009959B6">
        <w:rPr>
          <w:rFonts w:hint="cs"/>
          <w:rtl/>
        </w:rPr>
        <w:t xml:space="preserve"> </w:t>
      </w:r>
      <w:r>
        <w:rPr>
          <w:rFonts w:hint="cs"/>
          <w:rtl/>
        </w:rPr>
        <w:t xml:space="preserve">נקבע כי </w:t>
      </w:r>
      <w:r w:rsidRPr="009959B6">
        <w:rPr>
          <w:rFonts w:hint="cs"/>
          <w:rtl/>
        </w:rPr>
        <w:t>עבור הקמ</w:t>
      </w:r>
      <w:r>
        <w:rPr>
          <w:rFonts w:hint="cs"/>
          <w:rtl/>
        </w:rPr>
        <w:t xml:space="preserve">ה או </w:t>
      </w:r>
      <w:r w:rsidRPr="009959B6">
        <w:rPr>
          <w:rFonts w:hint="cs"/>
          <w:rtl/>
        </w:rPr>
        <w:t xml:space="preserve">שדרוג </w:t>
      </w:r>
      <w:r>
        <w:rPr>
          <w:rFonts w:hint="cs"/>
          <w:rtl/>
        </w:rPr>
        <w:t xml:space="preserve">של </w:t>
      </w:r>
      <w:r w:rsidRPr="009959B6">
        <w:rPr>
          <w:rFonts w:hint="cs"/>
          <w:rtl/>
        </w:rPr>
        <w:t>אתר אינטרנט תקציב ההוצאות ה</w:t>
      </w:r>
      <w:r>
        <w:rPr>
          <w:rFonts w:hint="cs"/>
          <w:rtl/>
        </w:rPr>
        <w:t>מרבי</w:t>
      </w:r>
      <w:r w:rsidRPr="009959B6">
        <w:rPr>
          <w:rFonts w:hint="cs"/>
          <w:rtl/>
        </w:rPr>
        <w:t xml:space="preserve"> המוכר לרשות מקומית </w:t>
      </w:r>
      <w:r>
        <w:rPr>
          <w:rFonts w:hint="cs"/>
          <w:rtl/>
        </w:rPr>
        <w:t xml:space="preserve">יהיה </w:t>
      </w:r>
      <w:r w:rsidRPr="009959B6">
        <w:rPr>
          <w:rFonts w:hint="cs"/>
          <w:rtl/>
        </w:rPr>
        <w:t>בין 20 אלף ש"ח ל-30 אלף ש"ח, בהתאם למספר התושבים בה</w:t>
      </w:r>
      <w:r>
        <w:rPr>
          <w:rFonts w:hint="cs"/>
          <w:rtl/>
        </w:rPr>
        <w:t xml:space="preserve">; </w:t>
      </w:r>
      <w:r w:rsidRPr="009959B6">
        <w:rPr>
          <w:rFonts w:hint="cs"/>
          <w:rtl/>
        </w:rPr>
        <w:t>בגין אמצעי דיגיטלי לניהול תהליכי ליבה, תקציב ההוצאות המרבי המוכר לרשות מקומית יעמוד על 120 אלף ש"ח. בכל מקרה נקבע כי סך ההוצאות המרבי המוכר לרשות מקומית</w:t>
      </w:r>
      <w:r>
        <w:rPr>
          <w:rFonts w:hint="cs"/>
          <w:rtl/>
        </w:rPr>
        <w:t xml:space="preserve"> לנושא זה</w:t>
      </w:r>
      <w:r w:rsidRPr="009959B6">
        <w:rPr>
          <w:rFonts w:hint="cs"/>
          <w:rtl/>
        </w:rPr>
        <w:t xml:space="preserve"> לא יעלה על 300 אלף ש"ח.</w:t>
      </w:r>
    </w:p>
    <w:p w14:paraId="6C71E703" w14:textId="77777777" w:rsidR="004A4C2C" w:rsidRPr="009959B6" w:rsidRDefault="004A4C2C" w:rsidP="00410D41">
      <w:pPr>
        <w:pStyle w:val="100"/>
        <w:rPr>
          <w:rtl/>
        </w:rPr>
      </w:pPr>
      <w:r w:rsidRPr="009959B6">
        <w:rPr>
          <w:rFonts w:hint="cs"/>
          <w:rtl/>
        </w:rPr>
        <w:lastRenderedPageBreak/>
        <w:t xml:space="preserve">כן נקבע כי שיעור התמיכה </w:t>
      </w:r>
      <w:r>
        <w:rPr>
          <w:rFonts w:hint="cs"/>
          <w:rtl/>
        </w:rPr>
        <w:t>ש</w:t>
      </w:r>
      <w:r w:rsidRPr="009959B6">
        <w:rPr>
          <w:rFonts w:hint="cs"/>
          <w:rtl/>
        </w:rPr>
        <w:t xml:space="preserve">כל רשות מקומית </w:t>
      </w:r>
      <w:r>
        <w:rPr>
          <w:rFonts w:hint="cs"/>
          <w:rtl/>
        </w:rPr>
        <w:t xml:space="preserve">תהיה זכאית לו </w:t>
      </w:r>
      <w:r w:rsidRPr="009959B6">
        <w:rPr>
          <w:rFonts w:hint="cs"/>
          <w:rtl/>
        </w:rPr>
        <w:t>יהיה תלוי ב</w:t>
      </w:r>
      <w:r>
        <w:rPr>
          <w:rFonts w:hint="cs"/>
          <w:rtl/>
        </w:rPr>
        <w:t>אשכול</w:t>
      </w:r>
      <w:r>
        <w:rPr>
          <w:vertAlign w:val="superscript"/>
          <w:rtl/>
        </w:rPr>
        <w:footnoteReference w:id="114"/>
      </w:r>
      <w:r>
        <w:rPr>
          <w:rFonts w:hint="cs"/>
          <w:rtl/>
        </w:rPr>
        <w:t xml:space="preserve"> שבו דורגה</w:t>
      </w:r>
      <w:r w:rsidRPr="009959B6">
        <w:rPr>
          <w:rFonts w:hint="cs"/>
          <w:rtl/>
        </w:rPr>
        <w:t xml:space="preserve"> במדד החברתי-כלכלי</w:t>
      </w:r>
      <w:r>
        <w:rPr>
          <w:vertAlign w:val="superscript"/>
          <w:rtl/>
        </w:rPr>
        <w:footnoteReference w:id="115"/>
      </w:r>
      <w:r>
        <w:rPr>
          <w:rFonts w:hint="cs"/>
          <w:rtl/>
        </w:rPr>
        <w:t>,</w:t>
      </w:r>
      <w:r w:rsidRPr="009959B6">
        <w:rPr>
          <w:rFonts w:hint="cs"/>
          <w:rtl/>
        </w:rPr>
        <w:t xml:space="preserve"> ובמקרים מסוימים גם ב</w:t>
      </w:r>
      <w:r>
        <w:rPr>
          <w:rFonts w:hint="cs"/>
          <w:rtl/>
        </w:rPr>
        <w:t>אשכול שבו דורגה ב</w:t>
      </w:r>
      <w:r w:rsidRPr="009959B6">
        <w:rPr>
          <w:rFonts w:hint="cs"/>
          <w:rtl/>
        </w:rPr>
        <w:t>מדד הפריפריאלי</w:t>
      </w:r>
      <w:r>
        <w:rPr>
          <w:vertAlign w:val="superscript"/>
          <w:rtl/>
        </w:rPr>
        <w:footnoteReference w:id="116"/>
      </w:r>
      <w:r w:rsidRPr="009959B6">
        <w:rPr>
          <w:rFonts w:hint="cs"/>
          <w:rtl/>
        </w:rPr>
        <w:t xml:space="preserve">, וכי </w:t>
      </w:r>
      <w:r>
        <w:rPr>
          <w:rFonts w:hint="cs"/>
          <w:rtl/>
        </w:rPr>
        <w:t>שיעור זה</w:t>
      </w:r>
      <w:r w:rsidRPr="009959B6">
        <w:rPr>
          <w:rFonts w:hint="cs"/>
          <w:rtl/>
        </w:rPr>
        <w:t xml:space="preserve"> יהווה חלק יחסי מסכום ההוצאה בפועל, בהתאם להעמדת תקציב מקביל של הרשות המקומית לפיתוח האמצעי הדיגיטלי (</w:t>
      </w:r>
      <w:r w:rsidRPr="009959B6">
        <w:t>Matching</w:t>
      </w:r>
      <w:r w:rsidRPr="009959B6">
        <w:rPr>
          <w:rFonts w:hint="cs"/>
          <w:rtl/>
        </w:rPr>
        <w:t xml:space="preserve">). </w:t>
      </w:r>
    </w:p>
    <w:p w14:paraId="0062DEE6" w14:textId="7D070BD0" w:rsidR="004A4C2C" w:rsidRPr="00410D41" w:rsidRDefault="004A4C2C" w:rsidP="00410D41">
      <w:pPr>
        <w:pStyle w:val="aa"/>
        <w:rPr>
          <w:b/>
          <w:bCs/>
          <w:rtl/>
        </w:rPr>
      </w:pPr>
      <w:r w:rsidRPr="009959B6">
        <w:rPr>
          <w:rFonts w:hint="cs"/>
          <w:rtl/>
        </w:rPr>
        <w:t xml:space="preserve">תרשים </w:t>
      </w:r>
      <w:r>
        <w:rPr>
          <w:rFonts w:hint="cs"/>
          <w:rtl/>
        </w:rPr>
        <w:t>17</w:t>
      </w:r>
      <w:r w:rsidRPr="009959B6">
        <w:rPr>
          <w:rFonts w:hint="cs"/>
          <w:rtl/>
        </w:rPr>
        <w:t>:</w:t>
      </w:r>
      <w:r>
        <w:rPr>
          <w:rFonts w:hint="cs"/>
          <w:rtl/>
        </w:rPr>
        <w:t xml:space="preserve"> </w:t>
      </w:r>
      <w:r w:rsidRPr="00410D41">
        <w:rPr>
          <w:rFonts w:hint="cs"/>
          <w:b/>
          <w:bCs/>
          <w:rtl/>
        </w:rPr>
        <w:t>שיעור התמיכה לרשות בגין פעילות חד-פעמית או פעילות שאינה</w:t>
      </w:r>
      <w:r w:rsidR="00410D41">
        <w:rPr>
          <w:b/>
          <w:bCs/>
          <w:rtl/>
        </w:rPr>
        <w:br/>
      </w:r>
      <w:r w:rsidRPr="00410D41">
        <w:rPr>
          <w:rFonts w:hint="cs"/>
          <w:b/>
          <w:bCs/>
          <w:rtl/>
        </w:rPr>
        <w:t>חד-פעמית בשנה הראשונה, על פי דירוגה במדד חברתי-כלכלי ובמדד פריפריאלי</w:t>
      </w:r>
    </w:p>
    <w:p w14:paraId="68F39342" w14:textId="77777777" w:rsidR="004A4C2C" w:rsidRDefault="004A4C2C" w:rsidP="004A4C2C">
      <w:pPr>
        <w:spacing w:line="269" w:lineRule="auto"/>
        <w:jc w:val="center"/>
        <w:rPr>
          <w:noProof/>
          <w:rtl/>
        </w:rPr>
      </w:pPr>
      <w:r w:rsidRPr="007038B8">
        <w:rPr>
          <w:noProof/>
          <w:rtl/>
        </w:rPr>
        <w:drawing>
          <wp:inline distT="0" distB="0" distL="0" distR="0" wp14:anchorId="778C00B5" wp14:editId="51040EF2">
            <wp:extent cx="4076700" cy="1476375"/>
            <wp:effectExtent l="0" t="0" r="0" b="9525"/>
            <wp:docPr id="72" name="תמונה 72" descr="F:\Gov Min\Agaf_27\דוחות 2019\ערים חכמות\תמה סופי\אינפוגרפיקה\תרשים 18 - אחוז התמיכה לרשות-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Gov Min\Agaf_27\דוחות 2019\ערים חכמות\תמה סופי\אינפוגרפיקה\תרשים 18 - אחוז התמיכה לרשות-0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76700" cy="1476375"/>
                    </a:xfrm>
                    <a:prstGeom prst="rect">
                      <a:avLst/>
                    </a:prstGeom>
                    <a:noFill/>
                    <a:ln>
                      <a:noFill/>
                    </a:ln>
                  </pic:spPr>
                </pic:pic>
              </a:graphicData>
            </a:graphic>
          </wp:inline>
        </w:drawing>
      </w:r>
    </w:p>
    <w:p w14:paraId="63654209" w14:textId="77777777" w:rsidR="004A4C2C" w:rsidRDefault="004A4C2C" w:rsidP="004A4C2C">
      <w:pPr>
        <w:spacing w:line="269" w:lineRule="auto"/>
        <w:rPr>
          <w:sz w:val="22"/>
          <w:szCs w:val="22"/>
          <w:rtl/>
        </w:rPr>
      </w:pPr>
    </w:p>
    <w:p w14:paraId="3EA34529" w14:textId="77777777" w:rsidR="004A4C2C" w:rsidRDefault="004A4C2C" w:rsidP="00727B6E">
      <w:pPr>
        <w:pStyle w:val="aff3"/>
        <w:rPr>
          <w:rtl/>
        </w:rPr>
      </w:pPr>
      <w:r>
        <w:rPr>
          <w:rFonts w:hint="cs"/>
          <w:rtl/>
        </w:rPr>
        <w:t xml:space="preserve">על פי </w:t>
      </w:r>
      <w:r w:rsidRPr="00E7181F">
        <w:rPr>
          <w:rFonts w:hint="cs"/>
          <w:rtl/>
        </w:rPr>
        <w:t>נתוני מטה ישראל דיגיטלית</w:t>
      </w:r>
      <w:r>
        <w:rPr>
          <w:rFonts w:hint="cs"/>
          <w:rtl/>
        </w:rPr>
        <w:t>,</w:t>
      </w:r>
      <w:r w:rsidRPr="00E7181F">
        <w:rPr>
          <w:rFonts w:hint="cs"/>
          <w:rtl/>
        </w:rPr>
        <w:t xml:space="preserve"> בעיבוד משרד מבקר המדינה</w:t>
      </w:r>
      <w:r>
        <w:rPr>
          <w:rFonts w:hint="cs"/>
          <w:rtl/>
        </w:rPr>
        <w:t>.</w:t>
      </w:r>
    </w:p>
    <w:p w14:paraId="18A11355" w14:textId="77777777" w:rsidR="004A4C2C" w:rsidRPr="009959B6" w:rsidRDefault="004A4C2C" w:rsidP="004A4C2C">
      <w:pPr>
        <w:spacing w:line="269" w:lineRule="auto"/>
        <w:rPr>
          <w:rtl/>
        </w:rPr>
      </w:pPr>
    </w:p>
    <w:p w14:paraId="2B5F8E3D" w14:textId="77777777" w:rsidR="004A4C2C" w:rsidRPr="009959B6" w:rsidRDefault="004A4C2C" w:rsidP="00410D41">
      <w:pPr>
        <w:pStyle w:val="100"/>
        <w:rPr>
          <w:rtl/>
        </w:rPr>
      </w:pPr>
      <w:r w:rsidRPr="009959B6">
        <w:rPr>
          <w:rFonts w:hint="cs"/>
          <w:rtl/>
        </w:rPr>
        <w:t>כך</w:t>
      </w:r>
      <w:r>
        <w:rPr>
          <w:rFonts w:hint="cs"/>
          <w:rtl/>
        </w:rPr>
        <w:t>,</w:t>
      </w:r>
      <w:r w:rsidRPr="009959B6">
        <w:rPr>
          <w:rFonts w:hint="cs"/>
          <w:rtl/>
        </w:rPr>
        <w:t xml:space="preserve"> לדוגמה, בשנה הראשונה רשות מקומית הנמצאת באשכולות</w:t>
      </w:r>
      <w:r>
        <w:rPr>
          <w:rFonts w:hint="cs"/>
          <w:rtl/>
        </w:rPr>
        <w:t xml:space="preserve"> 1 - 5</w:t>
      </w:r>
      <w:r w:rsidRPr="009959B6">
        <w:rPr>
          <w:rFonts w:hint="cs"/>
          <w:rtl/>
        </w:rPr>
        <w:t xml:space="preserve"> במדד החברתי</w:t>
      </w:r>
      <w:r>
        <w:rPr>
          <w:rFonts w:hint="cs"/>
          <w:rtl/>
        </w:rPr>
        <w:t>-</w:t>
      </w:r>
      <w:r w:rsidRPr="009959B6">
        <w:rPr>
          <w:rFonts w:hint="cs"/>
          <w:rtl/>
        </w:rPr>
        <w:t>כלכלי תוכל לקבל עד 90% מימון מתוך עלות הפעילות בפועל. רשות מקומית הנמצאת באשכולות</w:t>
      </w:r>
      <w:r>
        <w:rPr>
          <w:rFonts w:hint="cs"/>
          <w:rtl/>
        </w:rPr>
        <w:t xml:space="preserve"> 6 - 7 </w:t>
      </w:r>
      <w:r w:rsidRPr="009959B6">
        <w:rPr>
          <w:rFonts w:hint="cs"/>
          <w:rtl/>
        </w:rPr>
        <w:t>במדד החברתי</w:t>
      </w:r>
      <w:r>
        <w:rPr>
          <w:rFonts w:hint="cs"/>
          <w:rtl/>
        </w:rPr>
        <w:t>-</w:t>
      </w:r>
      <w:r w:rsidRPr="009959B6">
        <w:rPr>
          <w:rFonts w:hint="cs"/>
          <w:rtl/>
        </w:rPr>
        <w:t xml:space="preserve">כלכלי תוכל לקבל עד 75% מימון מתוך </w:t>
      </w:r>
      <w:r>
        <w:rPr>
          <w:rFonts w:hint="cs"/>
          <w:rtl/>
        </w:rPr>
        <w:t>ה</w:t>
      </w:r>
      <w:r w:rsidRPr="009959B6">
        <w:rPr>
          <w:rFonts w:hint="cs"/>
          <w:rtl/>
        </w:rPr>
        <w:t>עלות, ורשות מקומית הנמצאת באשכולות</w:t>
      </w:r>
      <w:r>
        <w:rPr>
          <w:rFonts w:hint="cs"/>
          <w:rtl/>
        </w:rPr>
        <w:t xml:space="preserve"> 8 - 10</w:t>
      </w:r>
      <w:r w:rsidRPr="009959B6">
        <w:rPr>
          <w:rFonts w:hint="cs"/>
          <w:rtl/>
        </w:rPr>
        <w:t xml:space="preserve"> תוכל לקבל עד 50% מימון</w:t>
      </w:r>
      <w:r>
        <w:rPr>
          <w:rFonts w:hint="cs"/>
          <w:rtl/>
        </w:rPr>
        <w:t>.</w:t>
      </w:r>
      <w:r w:rsidRPr="009959B6">
        <w:rPr>
          <w:rFonts w:hint="cs"/>
          <w:rtl/>
        </w:rPr>
        <w:t xml:space="preserve"> רשות הנמצאת באשכולות</w:t>
      </w:r>
      <w:r>
        <w:rPr>
          <w:rFonts w:hint="cs"/>
          <w:rtl/>
        </w:rPr>
        <w:t xml:space="preserve"> 8 - 10</w:t>
      </w:r>
      <w:r w:rsidRPr="009959B6">
        <w:rPr>
          <w:rFonts w:hint="cs"/>
          <w:rtl/>
        </w:rPr>
        <w:t xml:space="preserve"> במדד החברתי</w:t>
      </w:r>
      <w:r>
        <w:rPr>
          <w:rFonts w:hint="cs"/>
          <w:rtl/>
        </w:rPr>
        <w:t>-</w:t>
      </w:r>
      <w:r w:rsidRPr="009959B6">
        <w:rPr>
          <w:rFonts w:hint="cs"/>
          <w:rtl/>
        </w:rPr>
        <w:t>כלכלי וגם באשכולות</w:t>
      </w:r>
      <w:r>
        <w:rPr>
          <w:rFonts w:hint="cs"/>
          <w:rtl/>
        </w:rPr>
        <w:t xml:space="preserve"> 1 - 3 </w:t>
      </w:r>
      <w:r w:rsidRPr="009959B6">
        <w:rPr>
          <w:rFonts w:hint="cs"/>
          <w:rtl/>
        </w:rPr>
        <w:t>במדד הפריפריאל</w:t>
      </w:r>
      <w:r w:rsidRPr="009959B6">
        <w:rPr>
          <w:rFonts w:hint="eastAsia"/>
          <w:rtl/>
        </w:rPr>
        <w:t>י</w:t>
      </w:r>
      <w:r>
        <w:rPr>
          <w:rFonts w:hint="cs"/>
          <w:rtl/>
        </w:rPr>
        <w:t xml:space="preserve"> </w:t>
      </w:r>
      <w:r w:rsidRPr="009959B6">
        <w:rPr>
          <w:rFonts w:hint="cs"/>
          <w:rtl/>
        </w:rPr>
        <w:t>תוכל לקבל עד 75% מימון</w:t>
      </w:r>
      <w:r>
        <w:rPr>
          <w:rFonts w:hint="cs"/>
          <w:rtl/>
        </w:rPr>
        <w:t>.</w:t>
      </w:r>
      <w:r w:rsidRPr="009959B6">
        <w:rPr>
          <w:rFonts w:hint="cs"/>
          <w:rtl/>
        </w:rPr>
        <w:t xml:space="preserve"> </w:t>
      </w:r>
    </w:p>
    <w:p w14:paraId="55A2468D" w14:textId="77777777" w:rsidR="00410D41" w:rsidRDefault="00410D41">
      <w:pPr>
        <w:bidi w:val="0"/>
        <w:spacing w:after="200" w:line="276" w:lineRule="auto"/>
        <w:rPr>
          <w:b/>
          <w:bCs/>
          <w:rtl/>
        </w:rPr>
      </w:pPr>
      <w:r>
        <w:rPr>
          <w:b/>
          <w:bCs/>
          <w:rtl/>
        </w:rPr>
        <w:br w:type="page"/>
      </w:r>
    </w:p>
    <w:p w14:paraId="3CD20CC4" w14:textId="1AD417D0" w:rsidR="004A4C2C" w:rsidRPr="00E60FDB" w:rsidRDefault="004A4C2C" w:rsidP="00E60FDB">
      <w:pPr>
        <w:pStyle w:val="aa"/>
        <w:rPr>
          <w:b/>
          <w:bCs/>
          <w:rtl/>
        </w:rPr>
      </w:pPr>
      <w:r w:rsidRPr="00E60FDB">
        <w:rPr>
          <w:rFonts w:hint="cs"/>
          <w:rtl/>
        </w:rPr>
        <w:lastRenderedPageBreak/>
        <w:t xml:space="preserve">תרשים 18: </w:t>
      </w:r>
      <w:r w:rsidRPr="00E60FDB">
        <w:rPr>
          <w:rFonts w:hint="cs"/>
          <w:b/>
          <w:bCs/>
          <w:rtl/>
        </w:rPr>
        <w:t>פירוט הקריטריונים שלפיהם נגזר גובה התמיכה בקול הקורא הראשון</w:t>
      </w:r>
    </w:p>
    <w:p w14:paraId="0432A93A" w14:textId="77777777" w:rsidR="004A4C2C" w:rsidRPr="009959B6" w:rsidRDefault="004A4C2C" w:rsidP="004A4C2C">
      <w:pPr>
        <w:spacing w:line="269" w:lineRule="auto"/>
        <w:ind w:left="709"/>
        <w:contextualSpacing/>
        <w:jc w:val="center"/>
        <w:rPr>
          <w:b/>
          <w:bCs/>
          <w:rtl/>
        </w:rPr>
      </w:pPr>
      <w:r w:rsidRPr="00301E4C">
        <w:rPr>
          <w:b/>
          <w:bCs/>
          <w:noProof/>
          <w:rtl/>
        </w:rPr>
        <w:drawing>
          <wp:inline distT="0" distB="0" distL="0" distR="0" wp14:anchorId="23BE4909" wp14:editId="5604A00E">
            <wp:extent cx="2924175" cy="3095625"/>
            <wp:effectExtent l="0" t="0" r="9525" b="9525"/>
            <wp:docPr id="74" name="תמונה 74" descr="F:\Gov Min\Agaf_27\דוחות 2019\ערים חכמות\תמה סופי\אינפוגרפיקה\תרשים_19_-_פירוט_הקריטריונים-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Gov Min\Agaf_27\דוחות 2019\ערים חכמות\תמה סופי\אינפוגרפיקה\תרשים_19_-_פירוט_הקריטריונים-0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24175" cy="3095625"/>
                    </a:xfrm>
                    <a:prstGeom prst="rect">
                      <a:avLst/>
                    </a:prstGeom>
                    <a:noFill/>
                    <a:ln>
                      <a:noFill/>
                    </a:ln>
                  </pic:spPr>
                </pic:pic>
              </a:graphicData>
            </a:graphic>
          </wp:inline>
        </w:drawing>
      </w:r>
    </w:p>
    <w:p w14:paraId="2692BF82" w14:textId="77777777" w:rsidR="004A4C2C" w:rsidRDefault="004A4C2C" w:rsidP="00727B6E">
      <w:pPr>
        <w:pStyle w:val="aff3"/>
        <w:rPr>
          <w:rtl/>
        </w:rPr>
      </w:pPr>
      <w:r>
        <w:rPr>
          <w:rFonts w:hint="cs"/>
          <w:rtl/>
        </w:rPr>
        <w:t xml:space="preserve">על פי </w:t>
      </w:r>
      <w:r w:rsidRPr="00E7181F">
        <w:rPr>
          <w:rFonts w:hint="cs"/>
          <w:rtl/>
        </w:rPr>
        <w:t>נתוני מטה ישראל דיגיטלית</w:t>
      </w:r>
      <w:r>
        <w:rPr>
          <w:rFonts w:hint="cs"/>
          <w:rtl/>
        </w:rPr>
        <w:t>,</w:t>
      </w:r>
      <w:r w:rsidRPr="00E7181F">
        <w:rPr>
          <w:rFonts w:hint="cs"/>
          <w:rtl/>
        </w:rPr>
        <w:t xml:space="preserve"> בעיבוד משרד מבקר המדינה</w:t>
      </w:r>
      <w:r>
        <w:rPr>
          <w:rFonts w:hint="cs"/>
          <w:rtl/>
        </w:rPr>
        <w:t>.</w:t>
      </w:r>
    </w:p>
    <w:p w14:paraId="66C9A2DC" w14:textId="4D796DB5" w:rsidR="004A4C2C" w:rsidRPr="009959B6" w:rsidRDefault="004A4C2C" w:rsidP="004A4C2C">
      <w:pPr>
        <w:pStyle w:val="aff8"/>
        <w:spacing w:line="269" w:lineRule="auto"/>
        <w:rPr>
          <w:rtl/>
        </w:rPr>
      </w:pPr>
    </w:p>
    <w:p w14:paraId="6079BA72" w14:textId="77777777" w:rsidR="004A4C2C" w:rsidRPr="009959B6" w:rsidRDefault="004A4C2C" w:rsidP="00410D41">
      <w:pPr>
        <w:pStyle w:val="af5"/>
        <w:rPr>
          <w:rtl/>
        </w:rPr>
      </w:pPr>
      <w:r w:rsidRPr="009959B6">
        <w:rPr>
          <w:rFonts w:hint="cs"/>
          <w:rtl/>
        </w:rPr>
        <w:t xml:space="preserve">משרד מבקר המדינה בחן את המענה שנתנו הרשויות המקומיות לקול הקורא הראשון ואת מידת מימושו נכון ליולי 2019, </w:t>
      </w:r>
      <w:r>
        <w:rPr>
          <w:rFonts w:hint="cs"/>
          <w:rtl/>
        </w:rPr>
        <w:t>שהוא</w:t>
      </w:r>
      <w:r w:rsidRPr="009959B6">
        <w:rPr>
          <w:rFonts w:hint="cs"/>
          <w:rtl/>
        </w:rPr>
        <w:t xml:space="preserve"> נקודת האמצע בהתאם ללוחות הזמנים שהוגדרו לקול הקורא (</w:t>
      </w:r>
      <w:r>
        <w:rPr>
          <w:rFonts w:hint="cs"/>
          <w:rtl/>
        </w:rPr>
        <w:t>2018 - 2020</w:t>
      </w:r>
      <w:r w:rsidRPr="009959B6">
        <w:rPr>
          <w:rFonts w:hint="cs"/>
          <w:rtl/>
        </w:rPr>
        <w:t>):</w:t>
      </w:r>
    </w:p>
    <w:p w14:paraId="4C91728D" w14:textId="77777777" w:rsidR="004A4C2C" w:rsidRPr="009959B6" w:rsidRDefault="004A4C2C" w:rsidP="00410D41">
      <w:pPr>
        <w:pStyle w:val="5115"/>
        <w:rPr>
          <w:rtl/>
        </w:rPr>
      </w:pPr>
      <w:r w:rsidRPr="009959B6">
        <w:rPr>
          <w:rFonts w:hint="cs"/>
          <w:rtl/>
        </w:rPr>
        <w:t>מענה הרשויות המקומיות לקול הקורא הראשון שפורסם</w:t>
      </w:r>
    </w:p>
    <w:p w14:paraId="0CC9E239" w14:textId="77777777" w:rsidR="004A4C2C" w:rsidRPr="009959B6" w:rsidRDefault="004A4C2C" w:rsidP="00410D41">
      <w:pPr>
        <w:pStyle w:val="100"/>
        <w:rPr>
          <w:rtl/>
        </w:rPr>
      </w:pPr>
      <w:r>
        <w:rPr>
          <w:rFonts w:hint="cs"/>
          <w:rtl/>
        </w:rPr>
        <w:t>ב</w:t>
      </w:r>
      <w:r w:rsidRPr="009959B6">
        <w:rPr>
          <w:rFonts w:hint="cs"/>
          <w:rtl/>
        </w:rPr>
        <w:t xml:space="preserve">קול הקורא הראשון </w:t>
      </w:r>
      <w:r>
        <w:rPr>
          <w:rFonts w:hint="cs"/>
          <w:rtl/>
        </w:rPr>
        <w:t>נ</w:t>
      </w:r>
      <w:r w:rsidRPr="009959B6">
        <w:rPr>
          <w:rFonts w:hint="cs"/>
          <w:rtl/>
        </w:rPr>
        <w:t xml:space="preserve">קבע </w:t>
      </w:r>
      <w:r>
        <w:rPr>
          <w:rFonts w:hint="cs"/>
          <w:rtl/>
        </w:rPr>
        <w:t>כי ה</w:t>
      </w:r>
      <w:r w:rsidRPr="009959B6">
        <w:rPr>
          <w:rFonts w:hint="cs"/>
          <w:rtl/>
        </w:rPr>
        <w:t xml:space="preserve">מועד </w:t>
      </w:r>
      <w:r>
        <w:rPr>
          <w:rFonts w:hint="cs"/>
          <w:rtl/>
        </w:rPr>
        <w:t>ה</w:t>
      </w:r>
      <w:r w:rsidRPr="009959B6">
        <w:rPr>
          <w:rFonts w:hint="cs"/>
          <w:rtl/>
        </w:rPr>
        <w:t xml:space="preserve">אחרון להגשת בקשות התמיכה </w:t>
      </w:r>
      <w:r>
        <w:rPr>
          <w:rFonts w:hint="cs"/>
          <w:rtl/>
        </w:rPr>
        <w:t>יהיה</w:t>
      </w:r>
      <w:r w:rsidRPr="009959B6">
        <w:rPr>
          <w:rFonts w:hint="cs"/>
          <w:rtl/>
        </w:rPr>
        <w:t xml:space="preserve"> ה-25.10.17. במהלך החודשים דצמבר 2017 עד מרץ 2018 דנה ועדת התמיכות של המשרד לשוויון חברתי באופן פרטני בבקשות של הרשויות המקומיות, תוך שהיא מאפשרת השלמת מסמכים חסרים במקרה של בקשות לא מלאות. בהתאם להחלטותיה, הוציא המשרד לשוויון חברתי כתבי התחייבות לכל רשות מקומית רלוונטית, כתב ההתחייבות האחרון ניתן במרץ 2018. </w:t>
      </w:r>
    </w:p>
    <w:p w14:paraId="4F75738E" w14:textId="77777777" w:rsidR="004A4C2C" w:rsidRPr="009959B6" w:rsidRDefault="004A4C2C" w:rsidP="00410D41">
      <w:pPr>
        <w:pStyle w:val="100"/>
        <w:rPr>
          <w:rtl/>
        </w:rPr>
      </w:pPr>
      <w:r w:rsidRPr="009959B6">
        <w:rPr>
          <w:rFonts w:hint="cs"/>
          <w:rtl/>
        </w:rPr>
        <w:t>מהנתונים עולה כי המשרד לשוויון חברתי הקצה בפועל כ-44 מיליון ש"ח</w:t>
      </w:r>
      <w:r>
        <w:rPr>
          <w:vertAlign w:val="superscript"/>
          <w:rtl/>
        </w:rPr>
        <w:footnoteReference w:id="117"/>
      </w:r>
      <w:r w:rsidRPr="009959B6">
        <w:rPr>
          <w:rFonts w:hint="cs"/>
          <w:rtl/>
        </w:rPr>
        <w:t>,</w:t>
      </w:r>
      <w:r>
        <w:rPr>
          <w:rFonts w:hint="cs"/>
          <w:rtl/>
        </w:rPr>
        <w:t xml:space="preserve"> </w:t>
      </w:r>
      <w:r w:rsidRPr="009959B6">
        <w:rPr>
          <w:rFonts w:hint="cs"/>
          <w:rtl/>
        </w:rPr>
        <w:t>והרשויות המקומיות העמידו תקציב מקביל (</w:t>
      </w:r>
      <w:r w:rsidRPr="009959B6">
        <w:t>Matching</w:t>
      </w:r>
      <w:r w:rsidRPr="009959B6">
        <w:rPr>
          <w:rFonts w:hint="cs"/>
          <w:rtl/>
        </w:rPr>
        <w:t xml:space="preserve">) של כ-17 מיליון ש"ח לתמיכה בפיתוח האמצעים הדיגיטליים התשתיתיים. עוד עולה כי </w:t>
      </w:r>
      <w:r w:rsidRPr="009959B6">
        <w:rPr>
          <w:rtl/>
        </w:rPr>
        <w:t xml:space="preserve">ההיענות של הרשויות המקומיות לקול הקורא </w:t>
      </w:r>
      <w:r w:rsidRPr="009959B6">
        <w:rPr>
          <w:rFonts w:hint="cs"/>
          <w:rtl/>
        </w:rPr>
        <w:t xml:space="preserve">הראשון </w:t>
      </w:r>
      <w:r w:rsidRPr="009959B6">
        <w:rPr>
          <w:rtl/>
        </w:rPr>
        <w:t>ה</w:t>
      </w:r>
      <w:r w:rsidRPr="009959B6">
        <w:rPr>
          <w:rFonts w:hint="cs"/>
          <w:rtl/>
        </w:rPr>
        <w:t>י</w:t>
      </w:r>
      <w:r w:rsidRPr="009959B6">
        <w:rPr>
          <w:rtl/>
        </w:rPr>
        <w:t>י</w:t>
      </w:r>
      <w:r w:rsidRPr="009959B6">
        <w:rPr>
          <w:rFonts w:hint="cs"/>
          <w:rtl/>
        </w:rPr>
        <w:t>ת</w:t>
      </w:r>
      <w:r w:rsidRPr="009959B6">
        <w:rPr>
          <w:rtl/>
        </w:rPr>
        <w:t>ה גבוה</w:t>
      </w:r>
      <w:r w:rsidRPr="009959B6">
        <w:rPr>
          <w:rFonts w:hint="cs"/>
          <w:rtl/>
        </w:rPr>
        <w:t>ה</w:t>
      </w:r>
      <w:r w:rsidRPr="009959B6">
        <w:rPr>
          <w:rtl/>
        </w:rPr>
        <w:t xml:space="preserve"> מאוד</w:t>
      </w:r>
      <w:r w:rsidRPr="009959B6">
        <w:rPr>
          <w:rFonts w:hint="cs"/>
          <w:rtl/>
        </w:rPr>
        <w:t xml:space="preserve"> </w:t>
      </w:r>
      <w:r w:rsidRPr="009959B6">
        <w:rPr>
          <w:rtl/>
        </w:rPr>
        <w:t xml:space="preserve">- </w:t>
      </w:r>
      <w:r>
        <w:rPr>
          <w:rFonts w:hint="cs"/>
          <w:rtl/>
        </w:rPr>
        <w:t>יותר</w:t>
      </w:r>
      <w:r w:rsidRPr="009959B6">
        <w:rPr>
          <w:rtl/>
        </w:rPr>
        <w:t xml:space="preserve"> מ-90% מהרשויות המקומיות (231 רשויות) ביקשו וקיבלו כתבי התחייבות </w:t>
      </w:r>
      <w:r w:rsidRPr="009959B6">
        <w:rPr>
          <w:rFonts w:hint="cs"/>
          <w:rtl/>
        </w:rPr>
        <w:t xml:space="preserve">מהמשרד לשוויון חברתי </w:t>
      </w:r>
      <w:r w:rsidRPr="009959B6">
        <w:rPr>
          <w:rtl/>
        </w:rPr>
        <w:t>לביצוע פרויקטים במסגרת הקול הקורא</w:t>
      </w:r>
      <w:r w:rsidRPr="009959B6">
        <w:rPr>
          <w:rFonts w:hint="cs"/>
          <w:rtl/>
        </w:rPr>
        <w:t xml:space="preserve"> הראשון</w:t>
      </w:r>
      <w:r w:rsidRPr="009959B6">
        <w:rPr>
          <w:rtl/>
        </w:rPr>
        <w:t>.</w:t>
      </w:r>
    </w:p>
    <w:p w14:paraId="6F0E5DAE" w14:textId="77777777" w:rsidR="004A4C2C" w:rsidRPr="009959B6" w:rsidRDefault="004A4C2C" w:rsidP="00410D41">
      <w:pPr>
        <w:pStyle w:val="100"/>
        <w:rPr>
          <w:rtl/>
        </w:rPr>
      </w:pPr>
      <w:r w:rsidRPr="009959B6">
        <w:rPr>
          <w:rFonts w:hint="cs"/>
          <w:rtl/>
        </w:rPr>
        <w:lastRenderedPageBreak/>
        <w:t xml:space="preserve">להלן תרשים המשקף את </w:t>
      </w:r>
      <w:r w:rsidRPr="009959B6">
        <w:rPr>
          <w:rtl/>
        </w:rPr>
        <w:t xml:space="preserve">מספר הרשויות המקומיות שקיבלו התחייבות לפי </w:t>
      </w:r>
      <w:r>
        <w:rPr>
          <w:rFonts w:hint="cs"/>
          <w:rtl/>
        </w:rPr>
        <w:t>אשכול ב</w:t>
      </w:r>
      <w:r w:rsidRPr="009959B6">
        <w:rPr>
          <w:rtl/>
        </w:rPr>
        <w:t>מדד חברתי</w:t>
      </w:r>
      <w:r w:rsidRPr="009959B6">
        <w:rPr>
          <w:rFonts w:hint="cs"/>
          <w:rtl/>
        </w:rPr>
        <w:t>-</w:t>
      </w:r>
      <w:r w:rsidRPr="009959B6">
        <w:rPr>
          <w:rtl/>
        </w:rPr>
        <w:t xml:space="preserve">כלכלי וחלקן היחסי מתוך סך הרשויות באותו </w:t>
      </w:r>
      <w:r>
        <w:rPr>
          <w:rFonts w:hint="cs"/>
          <w:rtl/>
        </w:rPr>
        <w:t>אשכול:</w:t>
      </w:r>
    </w:p>
    <w:p w14:paraId="717E8961" w14:textId="77777777" w:rsidR="004A4C2C" w:rsidRPr="00410D41" w:rsidRDefault="004A4C2C" w:rsidP="00410D41">
      <w:pPr>
        <w:pStyle w:val="aa"/>
        <w:rPr>
          <w:b/>
          <w:bCs/>
          <w:rtl/>
        </w:rPr>
      </w:pPr>
      <w:r w:rsidRPr="009959B6">
        <w:rPr>
          <w:rFonts w:hint="cs"/>
          <w:rtl/>
        </w:rPr>
        <w:t xml:space="preserve">תרשים </w:t>
      </w:r>
      <w:r>
        <w:rPr>
          <w:rFonts w:hint="cs"/>
          <w:rtl/>
        </w:rPr>
        <w:t>19</w:t>
      </w:r>
      <w:r w:rsidRPr="009959B6">
        <w:rPr>
          <w:rFonts w:hint="cs"/>
          <w:rtl/>
        </w:rPr>
        <w:t>:</w:t>
      </w:r>
      <w:r>
        <w:rPr>
          <w:rFonts w:hint="cs"/>
          <w:rtl/>
        </w:rPr>
        <w:t xml:space="preserve"> </w:t>
      </w:r>
      <w:r w:rsidRPr="00410D41">
        <w:rPr>
          <w:rFonts w:hint="cs"/>
          <w:b/>
          <w:bCs/>
          <w:rtl/>
        </w:rPr>
        <w:t>מספר הרשויות המקומיות שקיבלו התחייבות לפי אשכול במדד חברתי-כלכלי וחלקן היחסי מתוך סך הרשויות באותו אשכול, יולי 2019</w:t>
      </w:r>
    </w:p>
    <w:p w14:paraId="45192315" w14:textId="77777777" w:rsidR="004A4C2C" w:rsidRPr="009959B6" w:rsidRDefault="004A4C2C" w:rsidP="004A4C2C">
      <w:pPr>
        <w:spacing w:line="269" w:lineRule="auto"/>
        <w:ind w:left="709"/>
        <w:contextualSpacing/>
        <w:jc w:val="left"/>
        <w:rPr>
          <w:b/>
          <w:bCs/>
          <w:rtl/>
        </w:rPr>
      </w:pPr>
      <w:r w:rsidRPr="00B24D80">
        <w:rPr>
          <w:b/>
          <w:bCs/>
          <w:noProof/>
          <w:rtl/>
        </w:rPr>
        <w:drawing>
          <wp:inline distT="0" distB="0" distL="0" distR="0" wp14:anchorId="0A7D255C" wp14:editId="7E0EFFF4">
            <wp:extent cx="5220335" cy="3812709"/>
            <wp:effectExtent l="0" t="0" r="0" b="0"/>
            <wp:docPr id="68" name="תמונה 68" descr="F:\Gov Min\Agaf_27\דוחות 2019\ערים חכמות\תמה סופי\אינפוגרפיקה\תרשים_03_כמות_הרשויות_שקיבלו_התחייבות-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Gov Min\Agaf_27\דוחות 2019\ערים חכמות\תמה סופי\אינפוגרפיקה\תרשים_03_כמות_הרשויות_שקיבלו_התחייבות-0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20335" cy="3812709"/>
                    </a:xfrm>
                    <a:prstGeom prst="rect">
                      <a:avLst/>
                    </a:prstGeom>
                    <a:noFill/>
                    <a:ln>
                      <a:noFill/>
                    </a:ln>
                  </pic:spPr>
                </pic:pic>
              </a:graphicData>
            </a:graphic>
          </wp:inline>
        </w:drawing>
      </w:r>
    </w:p>
    <w:p w14:paraId="3B679642" w14:textId="77777777" w:rsidR="004A4C2C" w:rsidRDefault="004A4C2C" w:rsidP="00727B6E">
      <w:pPr>
        <w:pStyle w:val="aff3"/>
        <w:rPr>
          <w:rtl/>
        </w:rPr>
      </w:pPr>
      <w:r>
        <w:rPr>
          <w:rFonts w:hint="cs"/>
          <w:rtl/>
        </w:rPr>
        <w:t xml:space="preserve">על פי </w:t>
      </w:r>
      <w:r w:rsidRPr="00E7181F">
        <w:rPr>
          <w:rFonts w:hint="cs"/>
          <w:rtl/>
        </w:rPr>
        <w:t>נתוני מטה ישראל דיגיטלית</w:t>
      </w:r>
      <w:r>
        <w:rPr>
          <w:rFonts w:hint="cs"/>
          <w:rtl/>
        </w:rPr>
        <w:t>,</w:t>
      </w:r>
      <w:r w:rsidRPr="00E7181F">
        <w:rPr>
          <w:rFonts w:hint="cs"/>
          <w:rtl/>
        </w:rPr>
        <w:t xml:space="preserve"> בעיבוד משרד מבקר המדינה</w:t>
      </w:r>
      <w:r>
        <w:rPr>
          <w:rFonts w:hint="cs"/>
          <w:rtl/>
        </w:rPr>
        <w:t>.</w:t>
      </w:r>
    </w:p>
    <w:p w14:paraId="0FFC4077" w14:textId="77777777" w:rsidR="004A4C2C" w:rsidRPr="009959B6" w:rsidRDefault="004A4C2C" w:rsidP="004A4C2C">
      <w:pPr>
        <w:spacing w:line="269" w:lineRule="auto"/>
        <w:ind w:left="708"/>
        <w:rPr>
          <w:noProof/>
          <w:rtl/>
        </w:rPr>
      </w:pPr>
    </w:p>
    <w:p w14:paraId="5B41CA94" w14:textId="77777777" w:rsidR="004A4C2C" w:rsidRPr="009959B6" w:rsidRDefault="004A4C2C" w:rsidP="00410D41">
      <w:pPr>
        <w:pStyle w:val="af5"/>
        <w:rPr>
          <w:rtl/>
        </w:rPr>
      </w:pPr>
      <w:r w:rsidRPr="009959B6">
        <w:rPr>
          <w:rFonts w:hint="cs"/>
          <w:rtl/>
        </w:rPr>
        <w:t xml:space="preserve">מהתרשים עולה כי שיעור גבוה של רשויות מקומיות, בכל אשכולות המדד, הגישו בקשה לקבל תמיכה במסגרת הקול הקורא הראשון שפורסם. בשיעור גבוה זה יש כדי ללמד על רצון הרשויות המקומיות לקדם באמצעות כלים </w:t>
      </w:r>
      <w:r w:rsidRPr="009959B6">
        <w:rPr>
          <w:rtl/>
        </w:rPr>
        <w:t xml:space="preserve">דיגיטליים </w:t>
      </w:r>
      <w:r w:rsidRPr="009959B6">
        <w:rPr>
          <w:rFonts w:hint="cs"/>
          <w:rtl/>
        </w:rPr>
        <w:t xml:space="preserve">את </w:t>
      </w:r>
      <w:r w:rsidRPr="009959B6">
        <w:rPr>
          <w:rtl/>
        </w:rPr>
        <w:t>השירות לאזרח</w:t>
      </w:r>
      <w:r w:rsidRPr="009959B6">
        <w:rPr>
          <w:rFonts w:hint="cs"/>
          <w:rtl/>
        </w:rPr>
        <w:t xml:space="preserve"> ואת </w:t>
      </w:r>
      <w:r w:rsidRPr="009959B6">
        <w:rPr>
          <w:rtl/>
        </w:rPr>
        <w:t xml:space="preserve">ניהול תהליכי </w:t>
      </w:r>
      <w:r w:rsidRPr="009959B6">
        <w:rPr>
          <w:rFonts w:hint="cs"/>
          <w:rtl/>
        </w:rPr>
        <w:t>ה</w:t>
      </w:r>
      <w:r w:rsidRPr="009959B6">
        <w:rPr>
          <w:rtl/>
        </w:rPr>
        <w:t>ליבה</w:t>
      </w:r>
      <w:r w:rsidRPr="009959B6">
        <w:rPr>
          <w:rFonts w:hint="cs"/>
          <w:rtl/>
        </w:rPr>
        <w:t xml:space="preserve"> הפנימיים של הרשות.</w:t>
      </w:r>
    </w:p>
    <w:p w14:paraId="1A941B42" w14:textId="77777777" w:rsidR="004A4C2C" w:rsidRPr="009959B6" w:rsidRDefault="004A4C2C" w:rsidP="00890AC0">
      <w:pPr>
        <w:pStyle w:val="5115"/>
        <w:rPr>
          <w:rtl/>
        </w:rPr>
      </w:pPr>
      <w:r w:rsidRPr="009959B6">
        <w:rPr>
          <w:rFonts w:hint="cs"/>
          <w:rtl/>
        </w:rPr>
        <w:t>מימוש ההתחייבות על ידי הרשויות המקומיות</w:t>
      </w:r>
    </w:p>
    <w:p w14:paraId="279F05B2" w14:textId="77777777" w:rsidR="004A4C2C" w:rsidRPr="009959B6" w:rsidRDefault="004A4C2C" w:rsidP="008A55B9">
      <w:pPr>
        <w:pStyle w:val="100"/>
        <w:rPr>
          <w:rtl/>
        </w:rPr>
      </w:pPr>
      <w:r w:rsidRPr="009959B6">
        <w:rPr>
          <w:rFonts w:hint="cs"/>
          <w:rtl/>
        </w:rPr>
        <w:t xml:space="preserve">כאמור, בקול הקורא הראשון נקבע כי תינתן תמיכה בעבור הקמה, שדרוג, תחזוקה וניהול תוכן של אמצעים דיגיטליים תשתיתיים ברשויות המקומיות </w:t>
      </w:r>
      <w:r>
        <w:rPr>
          <w:rFonts w:hint="cs"/>
          <w:rtl/>
        </w:rPr>
        <w:t>ל</w:t>
      </w:r>
      <w:r w:rsidRPr="009959B6">
        <w:rPr>
          <w:rFonts w:hint="cs"/>
          <w:rtl/>
        </w:rPr>
        <w:t>שנים</w:t>
      </w:r>
      <w:r>
        <w:rPr>
          <w:rFonts w:hint="cs"/>
          <w:rtl/>
        </w:rPr>
        <w:t xml:space="preserve"> 2018 - 2020</w:t>
      </w:r>
      <w:r w:rsidRPr="009959B6">
        <w:rPr>
          <w:rFonts w:hint="cs"/>
          <w:rtl/>
        </w:rPr>
        <w:t>.</w:t>
      </w:r>
      <w:r w:rsidRPr="009959B6">
        <w:rPr>
          <w:rtl/>
        </w:rPr>
        <w:t xml:space="preserve"> משרד מבקר המדינה </w:t>
      </w:r>
      <w:r w:rsidRPr="009959B6">
        <w:rPr>
          <w:rtl/>
        </w:rPr>
        <w:lastRenderedPageBreak/>
        <w:t xml:space="preserve">בחן </w:t>
      </w:r>
      <w:r w:rsidRPr="009959B6">
        <w:rPr>
          <w:rFonts w:hint="cs"/>
          <w:rtl/>
        </w:rPr>
        <w:t>את התשלום בפועל</w:t>
      </w:r>
      <w:r>
        <w:rPr>
          <w:rStyle w:val="FootnoteReference"/>
          <w:rtl/>
        </w:rPr>
        <w:footnoteReference w:id="118"/>
      </w:r>
      <w:r w:rsidRPr="009959B6">
        <w:rPr>
          <w:rFonts w:hint="cs"/>
          <w:rtl/>
        </w:rPr>
        <w:t xml:space="preserve"> לרשויות המקומיות בהשוואה להתחייבות שניתנה להן בהתבסס על הקול הקורא הראשון. להלן פרטים:</w:t>
      </w:r>
    </w:p>
    <w:p w14:paraId="4F4D6255" w14:textId="77777777" w:rsidR="004A4C2C" w:rsidRPr="008A55B9" w:rsidRDefault="004A4C2C" w:rsidP="008A55B9">
      <w:pPr>
        <w:pStyle w:val="aa"/>
        <w:rPr>
          <w:b/>
          <w:bCs/>
        </w:rPr>
      </w:pPr>
      <w:r w:rsidRPr="009959B6">
        <w:rPr>
          <w:rFonts w:hint="cs"/>
          <w:rtl/>
        </w:rPr>
        <w:t xml:space="preserve">תרשים </w:t>
      </w:r>
      <w:r>
        <w:rPr>
          <w:rFonts w:hint="cs"/>
          <w:rtl/>
        </w:rPr>
        <w:t>20</w:t>
      </w:r>
      <w:r w:rsidRPr="009959B6">
        <w:rPr>
          <w:rFonts w:hint="cs"/>
          <w:rtl/>
        </w:rPr>
        <w:t xml:space="preserve">: </w:t>
      </w:r>
      <w:r w:rsidRPr="008A55B9">
        <w:rPr>
          <w:rFonts w:hint="cs"/>
          <w:b/>
          <w:bCs/>
          <w:rtl/>
        </w:rPr>
        <w:t>סכום התשלום שניתן בפועל לרשויות המקומיות מתוך סך ההתחייבויות שניתנו במסגרת הקול הקורא הראשון, יולי 2019</w:t>
      </w:r>
    </w:p>
    <w:p w14:paraId="4166C4F1" w14:textId="77777777" w:rsidR="004A4C2C" w:rsidRDefault="004A4C2C" w:rsidP="004A4C2C">
      <w:pPr>
        <w:spacing w:line="269" w:lineRule="auto"/>
        <w:ind w:left="708"/>
        <w:contextualSpacing/>
        <w:jc w:val="center"/>
        <w:rPr>
          <w:rtl/>
        </w:rPr>
      </w:pPr>
      <w:r w:rsidRPr="00B24D80">
        <w:rPr>
          <w:noProof/>
          <w:rtl/>
        </w:rPr>
        <w:drawing>
          <wp:inline distT="0" distB="0" distL="0" distR="0" wp14:anchorId="207E2310" wp14:editId="2213D430">
            <wp:extent cx="3276600" cy="4105275"/>
            <wp:effectExtent l="0" t="0" r="0" b="9525"/>
            <wp:docPr id="69" name="תמונה 69" descr="F:\Gov Min\Agaf_27\דוחות 2019\ערים חכמות\תמה סופי\אינפוגרפיקה\תרשים_06_מיצוי_משאבים-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Gov Min\Agaf_27\דוחות 2019\ערים חכמות\תמה סופי\אינפוגרפיקה\תרשים_06_מיצוי_משאבים-0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76600" cy="4105275"/>
                    </a:xfrm>
                    <a:prstGeom prst="rect">
                      <a:avLst/>
                    </a:prstGeom>
                    <a:noFill/>
                    <a:ln>
                      <a:noFill/>
                    </a:ln>
                  </pic:spPr>
                </pic:pic>
              </a:graphicData>
            </a:graphic>
          </wp:inline>
        </w:drawing>
      </w:r>
    </w:p>
    <w:p w14:paraId="1E9E1D3B" w14:textId="77777777" w:rsidR="004A4C2C" w:rsidRDefault="004A4C2C" w:rsidP="008A55B9">
      <w:pPr>
        <w:pStyle w:val="ac"/>
        <w:rPr>
          <w:rtl/>
        </w:rPr>
      </w:pPr>
      <w:r>
        <w:rPr>
          <w:rFonts w:hint="cs"/>
          <w:rtl/>
        </w:rPr>
        <w:t xml:space="preserve">על פי </w:t>
      </w:r>
      <w:r w:rsidRPr="00E7181F">
        <w:rPr>
          <w:rFonts w:hint="cs"/>
          <w:rtl/>
        </w:rPr>
        <w:t>נתוני מטה ישראל דיגיטלית</w:t>
      </w:r>
      <w:r>
        <w:rPr>
          <w:rFonts w:hint="cs"/>
          <w:rtl/>
        </w:rPr>
        <w:t>,</w:t>
      </w:r>
      <w:r w:rsidRPr="00E7181F">
        <w:rPr>
          <w:rFonts w:hint="cs"/>
          <w:rtl/>
        </w:rPr>
        <w:t xml:space="preserve"> בעיבוד משרד מבקר המדינה</w:t>
      </w:r>
      <w:r>
        <w:rPr>
          <w:rFonts w:hint="cs"/>
          <w:rtl/>
        </w:rPr>
        <w:t>.</w:t>
      </w:r>
    </w:p>
    <w:p w14:paraId="32D42572" w14:textId="77777777" w:rsidR="004A4C2C" w:rsidRPr="009959B6" w:rsidRDefault="004A4C2C" w:rsidP="004A4C2C">
      <w:pPr>
        <w:spacing w:line="269" w:lineRule="auto"/>
        <w:ind w:left="708"/>
        <w:contextualSpacing/>
        <w:jc w:val="left"/>
        <w:rPr>
          <w:rtl/>
        </w:rPr>
      </w:pPr>
    </w:p>
    <w:p w14:paraId="053EFE3C" w14:textId="77777777" w:rsidR="004A4C2C" w:rsidRDefault="004A4C2C" w:rsidP="008A55B9">
      <w:pPr>
        <w:pStyle w:val="af5"/>
        <w:rPr>
          <w:rtl/>
        </w:rPr>
      </w:pPr>
      <w:r>
        <w:rPr>
          <w:rFonts w:hint="cs"/>
          <w:rtl/>
        </w:rPr>
        <w:t>מהנתונים</w:t>
      </w:r>
      <w:r w:rsidRPr="009959B6">
        <w:rPr>
          <w:rFonts w:hint="cs"/>
          <w:rtl/>
        </w:rPr>
        <w:t xml:space="preserve"> עולה כי נכון ליולי 2019, </w:t>
      </w:r>
      <w:r>
        <w:rPr>
          <w:rFonts w:hint="cs"/>
          <w:rtl/>
        </w:rPr>
        <w:t xml:space="preserve">המועד שהוא </w:t>
      </w:r>
      <w:r w:rsidRPr="009959B6">
        <w:rPr>
          <w:rFonts w:hint="cs"/>
          <w:rtl/>
        </w:rPr>
        <w:t>נקודת</w:t>
      </w:r>
      <w:r>
        <w:rPr>
          <w:rFonts w:hint="cs"/>
          <w:rtl/>
        </w:rPr>
        <w:t xml:space="preserve"> ה</w:t>
      </w:r>
      <w:r w:rsidRPr="009959B6">
        <w:rPr>
          <w:rFonts w:hint="cs"/>
          <w:rtl/>
        </w:rPr>
        <w:t>אמצע בהתאם ללוחות הזמנים שהוגדרו לקול הקורא הראשון (</w:t>
      </w:r>
      <w:r>
        <w:rPr>
          <w:rFonts w:hint="cs"/>
          <w:rtl/>
        </w:rPr>
        <w:t>ל</w:t>
      </w:r>
      <w:r w:rsidRPr="009959B6">
        <w:rPr>
          <w:rFonts w:hint="cs"/>
          <w:rtl/>
        </w:rPr>
        <w:t>שנים</w:t>
      </w:r>
      <w:r>
        <w:rPr>
          <w:rFonts w:hint="cs"/>
          <w:rtl/>
        </w:rPr>
        <w:t xml:space="preserve"> 2018 - 2020), </w:t>
      </w:r>
      <w:r w:rsidRPr="009959B6">
        <w:rPr>
          <w:rFonts w:hint="cs"/>
          <w:rtl/>
        </w:rPr>
        <w:t>מתוך סך ה</w:t>
      </w:r>
      <w:r>
        <w:rPr>
          <w:rFonts w:hint="cs"/>
          <w:rtl/>
        </w:rPr>
        <w:t>ה</w:t>
      </w:r>
      <w:r w:rsidRPr="009959B6">
        <w:rPr>
          <w:rFonts w:hint="cs"/>
          <w:rtl/>
        </w:rPr>
        <w:t xml:space="preserve">תחייבות שנתן המשרד לשוויון חברתי לרשויות המקומיות במסגרת הקול הקורא הראשון בסך 44.1 מיליון ש"ח, רק </w:t>
      </w:r>
      <w:r>
        <w:rPr>
          <w:rFonts w:hint="cs"/>
          <w:rtl/>
        </w:rPr>
        <w:t>כ-3.4</w:t>
      </w:r>
      <w:r w:rsidRPr="009959B6">
        <w:rPr>
          <w:rFonts w:hint="cs"/>
          <w:rtl/>
        </w:rPr>
        <w:t xml:space="preserve"> מיליון ש"ח</w:t>
      </w:r>
      <w:r>
        <w:rPr>
          <w:rFonts w:hint="cs"/>
          <w:rtl/>
        </w:rPr>
        <w:t xml:space="preserve"> </w:t>
      </w:r>
      <w:r w:rsidRPr="009959B6">
        <w:rPr>
          <w:rFonts w:hint="cs"/>
          <w:rtl/>
        </w:rPr>
        <w:t>(</w:t>
      </w:r>
      <w:r>
        <w:rPr>
          <w:rFonts w:hint="cs"/>
          <w:rtl/>
        </w:rPr>
        <w:t>שהם</w:t>
      </w:r>
      <w:r w:rsidRPr="009959B6">
        <w:rPr>
          <w:rFonts w:hint="cs"/>
          <w:rtl/>
        </w:rPr>
        <w:t xml:space="preserve"> כ-8% מסך ההתחייבות), שולמו בפועל לרשויות בגין מימוש פרויקטים. </w:t>
      </w:r>
    </w:p>
    <w:p w14:paraId="4C202B44" w14:textId="1872732D" w:rsidR="004A4C2C" w:rsidRDefault="004A4C2C" w:rsidP="008A55B9">
      <w:pPr>
        <w:pStyle w:val="100"/>
        <w:rPr>
          <w:rtl/>
        </w:rPr>
      </w:pPr>
      <w:r>
        <w:rPr>
          <w:rFonts w:hint="cs"/>
          <w:rtl/>
        </w:rPr>
        <w:lastRenderedPageBreak/>
        <w:t xml:space="preserve">בדצמבר 2019 מסר מטה ישראל דיגיטלית למשרד מבקר המדינה כי </w:t>
      </w:r>
      <w:r w:rsidRPr="00C879EF">
        <w:rPr>
          <w:rtl/>
        </w:rPr>
        <w:t>נכון לנובמבר 2019 היחידה המקצועית אישרה בקשות תמיכה בהיקף</w:t>
      </w:r>
      <w:r>
        <w:rPr>
          <w:rFonts w:hint="cs"/>
          <w:rtl/>
        </w:rPr>
        <w:t xml:space="preserve"> של</w:t>
      </w:r>
      <w:r w:rsidRPr="00C879EF">
        <w:rPr>
          <w:rtl/>
        </w:rPr>
        <w:t xml:space="preserve"> 4.7 מ</w:t>
      </w:r>
      <w:r>
        <w:rPr>
          <w:rFonts w:hint="cs"/>
          <w:rtl/>
        </w:rPr>
        <w:t xml:space="preserve">יליון </w:t>
      </w:r>
      <w:r w:rsidRPr="00C879EF">
        <w:rPr>
          <w:rtl/>
        </w:rPr>
        <w:t>ש״ח.</w:t>
      </w:r>
    </w:p>
    <w:p w14:paraId="79B948DB" w14:textId="77777777" w:rsidR="00266839" w:rsidRPr="00C879EF" w:rsidRDefault="00266839" w:rsidP="008A55B9">
      <w:pPr>
        <w:pStyle w:val="100"/>
        <w:rPr>
          <w:rtl/>
        </w:rPr>
      </w:pPr>
    </w:p>
    <w:p w14:paraId="594EC686" w14:textId="77777777" w:rsidR="004A4C2C" w:rsidRPr="009959B6" w:rsidRDefault="004A4C2C" w:rsidP="008A55B9">
      <w:pPr>
        <w:pStyle w:val="aa"/>
        <w:rPr>
          <w:rtl/>
        </w:rPr>
      </w:pPr>
      <w:r w:rsidRPr="009959B6">
        <w:rPr>
          <w:rFonts w:hint="cs"/>
          <w:rtl/>
        </w:rPr>
        <w:t xml:space="preserve">תרשים </w:t>
      </w:r>
      <w:r>
        <w:rPr>
          <w:rFonts w:hint="cs"/>
          <w:rtl/>
        </w:rPr>
        <w:t>21</w:t>
      </w:r>
      <w:r w:rsidRPr="009959B6">
        <w:rPr>
          <w:rFonts w:hint="cs"/>
          <w:rtl/>
        </w:rPr>
        <w:t xml:space="preserve">: </w:t>
      </w:r>
      <w:r w:rsidRPr="008A55B9">
        <w:rPr>
          <w:rFonts w:hint="cs"/>
          <w:b/>
          <w:bCs/>
          <w:rtl/>
        </w:rPr>
        <w:t xml:space="preserve">מספר הרשויות המקומיות שקיבלו תשלום </w:t>
      </w:r>
      <w:r w:rsidRPr="008A55B9">
        <w:rPr>
          <w:b/>
          <w:bCs/>
          <w:rtl/>
        </w:rPr>
        <w:t>בפועל מהמשרד לשוויון חברתי</w:t>
      </w:r>
      <w:r w:rsidRPr="008A55B9">
        <w:rPr>
          <w:rFonts w:hint="cs"/>
          <w:b/>
          <w:bCs/>
          <w:rtl/>
        </w:rPr>
        <w:t xml:space="preserve"> בהשוואה למספר הרשויות שקיבלו התחייבות, יולי 2019</w:t>
      </w:r>
      <w:r w:rsidRPr="009959B6">
        <w:rPr>
          <w:rFonts w:hint="cs"/>
          <w:rtl/>
        </w:rPr>
        <w:t xml:space="preserve"> </w:t>
      </w:r>
    </w:p>
    <w:p w14:paraId="5D300C6E" w14:textId="77777777" w:rsidR="004A4C2C" w:rsidRDefault="004A4C2C" w:rsidP="004A4C2C">
      <w:pPr>
        <w:spacing w:line="269" w:lineRule="auto"/>
        <w:ind w:firstLine="708"/>
        <w:jc w:val="center"/>
        <w:rPr>
          <w:rtl/>
        </w:rPr>
      </w:pPr>
      <w:r w:rsidRPr="007038B8">
        <w:rPr>
          <w:noProof/>
          <w:rtl/>
        </w:rPr>
        <w:drawing>
          <wp:inline distT="0" distB="0" distL="0" distR="0" wp14:anchorId="6DBFF1D4" wp14:editId="6F43E30B">
            <wp:extent cx="3457575" cy="3719744"/>
            <wp:effectExtent l="0" t="0" r="0" b="0"/>
            <wp:docPr id="70" name="תמונה 70" descr="F:\Gov Min\Agaf_27\דוחות 2019\ערים חכמות\תמה סופי\אינפוגרפיקה\תרשים_06_מיצוי_משאבים-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Gov Min\Agaf_27\דוחות 2019\ערים חכמות\תמה סופי\אינפוגרפיקה\תרשים_06_מיצוי_משאבים-03.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9391"/>
                    <a:stretch/>
                  </pic:blipFill>
                  <pic:spPr bwMode="auto">
                    <a:xfrm>
                      <a:off x="0" y="0"/>
                      <a:ext cx="3457575" cy="3719744"/>
                    </a:xfrm>
                    <a:prstGeom prst="rect">
                      <a:avLst/>
                    </a:prstGeom>
                    <a:noFill/>
                    <a:ln>
                      <a:noFill/>
                    </a:ln>
                    <a:extLst>
                      <a:ext uri="{53640926-AAD7-44D8-BBD7-CCE9431645EC}">
                        <a14:shadowObscured xmlns:a14="http://schemas.microsoft.com/office/drawing/2010/main"/>
                      </a:ext>
                    </a:extLst>
                  </pic:spPr>
                </pic:pic>
              </a:graphicData>
            </a:graphic>
          </wp:inline>
        </w:drawing>
      </w:r>
    </w:p>
    <w:p w14:paraId="1759CFA0" w14:textId="77777777" w:rsidR="004A4C2C" w:rsidRDefault="004A4C2C" w:rsidP="00727B6E">
      <w:pPr>
        <w:pStyle w:val="aff3"/>
        <w:rPr>
          <w:rtl/>
        </w:rPr>
      </w:pPr>
      <w:r>
        <w:rPr>
          <w:rFonts w:hint="cs"/>
          <w:rtl/>
        </w:rPr>
        <w:t xml:space="preserve">על פי </w:t>
      </w:r>
      <w:r w:rsidRPr="00E7181F">
        <w:rPr>
          <w:rFonts w:hint="cs"/>
          <w:rtl/>
        </w:rPr>
        <w:t>נתוני מטה ישראל דיגיטלית</w:t>
      </w:r>
      <w:r>
        <w:rPr>
          <w:rFonts w:hint="cs"/>
          <w:rtl/>
        </w:rPr>
        <w:t>,</w:t>
      </w:r>
      <w:r w:rsidRPr="00E7181F">
        <w:rPr>
          <w:rFonts w:hint="cs"/>
          <w:rtl/>
        </w:rPr>
        <w:t xml:space="preserve"> בעיבוד משרד מבקר המדינה</w:t>
      </w:r>
      <w:r>
        <w:rPr>
          <w:rFonts w:hint="cs"/>
          <w:rtl/>
        </w:rPr>
        <w:t>.</w:t>
      </w:r>
    </w:p>
    <w:p w14:paraId="6B7EE3AC" w14:textId="77777777" w:rsidR="004A4C2C" w:rsidRPr="009959B6" w:rsidRDefault="004A4C2C" w:rsidP="004A4C2C">
      <w:pPr>
        <w:spacing w:line="269" w:lineRule="auto"/>
        <w:ind w:firstLine="708"/>
        <w:jc w:val="center"/>
        <w:rPr>
          <w:rtl/>
        </w:rPr>
      </w:pPr>
    </w:p>
    <w:p w14:paraId="7DF12050" w14:textId="77777777" w:rsidR="004A4C2C" w:rsidRPr="009959B6" w:rsidRDefault="004A4C2C" w:rsidP="008A55B9">
      <w:pPr>
        <w:pStyle w:val="af5"/>
        <w:rPr>
          <w:rtl/>
        </w:rPr>
      </w:pPr>
      <w:r w:rsidRPr="009959B6">
        <w:rPr>
          <w:rFonts w:hint="cs"/>
          <w:rtl/>
        </w:rPr>
        <w:t>מהאמור עולה כי נכון ליולי 2019,</w:t>
      </w:r>
      <w:r>
        <w:rPr>
          <w:rFonts w:hint="cs"/>
          <w:rtl/>
        </w:rPr>
        <w:t xml:space="preserve"> </w:t>
      </w:r>
      <w:r w:rsidRPr="009959B6">
        <w:rPr>
          <w:rFonts w:hint="cs"/>
          <w:rtl/>
        </w:rPr>
        <w:t>מתוך 231 רשויות שקיבלו התחייבות רק 49 רשויות (21%) קיבלו תשלום מהמשרד לשוויון חברתי לאחר מימוש בפועל של פרויקטים</w:t>
      </w:r>
      <w:r>
        <w:rPr>
          <w:vertAlign w:val="superscript"/>
          <w:rtl/>
        </w:rPr>
        <w:footnoteReference w:id="119"/>
      </w:r>
      <w:r>
        <w:rPr>
          <w:rFonts w:hint="cs"/>
          <w:rtl/>
        </w:rPr>
        <w:t>.</w:t>
      </w:r>
    </w:p>
    <w:p w14:paraId="26718D62" w14:textId="77777777" w:rsidR="004A4C2C" w:rsidRDefault="004A4C2C" w:rsidP="004A4C2C">
      <w:pPr>
        <w:bidi w:val="0"/>
        <w:spacing w:after="200" w:line="276" w:lineRule="auto"/>
        <w:rPr>
          <w:szCs w:val="20"/>
          <w:rtl/>
        </w:rPr>
      </w:pPr>
      <w:r>
        <w:rPr>
          <w:rtl/>
        </w:rPr>
        <w:br w:type="page"/>
      </w:r>
    </w:p>
    <w:p w14:paraId="3D936A51" w14:textId="39D61CF0" w:rsidR="004A4C2C" w:rsidRPr="008A55B9" w:rsidRDefault="004A4C2C" w:rsidP="008A55B9">
      <w:pPr>
        <w:pStyle w:val="aa"/>
        <w:rPr>
          <w:b/>
          <w:bCs/>
        </w:rPr>
      </w:pPr>
      <w:r w:rsidRPr="009959B6">
        <w:rPr>
          <w:rFonts w:hint="cs"/>
          <w:rtl/>
        </w:rPr>
        <w:lastRenderedPageBreak/>
        <w:t>ת</w:t>
      </w:r>
      <w:r w:rsidRPr="00203C28">
        <w:rPr>
          <w:rFonts w:ascii="David" w:hAnsi="David"/>
          <w:rtl/>
        </w:rPr>
        <w:t>רש</w:t>
      </w:r>
      <w:r w:rsidRPr="00203C28">
        <w:rPr>
          <w:rFonts w:ascii="David" w:hAnsi="David"/>
          <w:sz w:val="24"/>
          <w:rtl/>
        </w:rPr>
        <w:t>ים</w:t>
      </w:r>
      <w:r>
        <w:rPr>
          <w:rFonts w:ascii="David" w:hAnsi="David" w:hint="cs"/>
          <w:sz w:val="24"/>
          <w:rtl/>
        </w:rPr>
        <w:t xml:space="preserve"> 22:</w:t>
      </w:r>
      <w:r w:rsidRPr="00203C28">
        <w:rPr>
          <w:rFonts w:ascii="David" w:hAnsi="David"/>
          <w:sz w:val="24"/>
          <w:rtl/>
        </w:rPr>
        <w:t xml:space="preserve"> </w:t>
      </w:r>
      <w:r w:rsidRPr="008A55B9">
        <w:rPr>
          <w:rFonts w:ascii="David" w:hAnsi="David"/>
          <w:b/>
          <w:bCs/>
          <w:sz w:val="24"/>
          <w:rtl/>
        </w:rPr>
        <w:t>פי</w:t>
      </w:r>
      <w:r w:rsidRPr="008A55B9">
        <w:rPr>
          <w:rFonts w:hint="cs"/>
          <w:b/>
          <w:bCs/>
          <w:sz w:val="24"/>
          <w:rtl/>
        </w:rPr>
        <w:t>לו</w:t>
      </w:r>
      <w:r w:rsidRPr="008A55B9">
        <w:rPr>
          <w:rFonts w:hint="cs"/>
          <w:b/>
          <w:bCs/>
          <w:rtl/>
        </w:rPr>
        <w:t>ח הרשויות המקומיות שמימשו בפועל את ההתחייבויות שקיבלו ושיעורן מתוך הרשויות המקומיות שקיבלו התחייבות, לפי אשכול במדד</w:t>
      </w:r>
      <w:r w:rsidR="00806130">
        <w:rPr>
          <w:b/>
          <w:bCs/>
          <w:rtl/>
        </w:rPr>
        <w:br/>
      </w:r>
      <w:r w:rsidRPr="008A55B9">
        <w:rPr>
          <w:rFonts w:hint="cs"/>
          <w:b/>
          <w:bCs/>
          <w:rtl/>
        </w:rPr>
        <w:t>חברתי-כלכלי, יולי 2019</w:t>
      </w:r>
    </w:p>
    <w:p w14:paraId="69FBC4EE" w14:textId="77777777" w:rsidR="004A4C2C" w:rsidRDefault="004A4C2C" w:rsidP="008A55B9">
      <w:pPr>
        <w:pStyle w:val="aa"/>
        <w:rPr>
          <w:rtl/>
        </w:rPr>
      </w:pPr>
      <w:r w:rsidRPr="007038B8">
        <w:rPr>
          <w:noProof/>
          <w:rtl/>
        </w:rPr>
        <w:drawing>
          <wp:inline distT="0" distB="0" distL="0" distR="0" wp14:anchorId="4BC867AA" wp14:editId="623DC03E">
            <wp:extent cx="5220335" cy="3738018"/>
            <wp:effectExtent l="0" t="0" r="0" b="0"/>
            <wp:docPr id="71" name="תמונה 71" descr="F:\Gov Min\Agaf_27\דוחות 2019\ערים חכמות\תמה סופי\אינפוגרפיקה\תרשים_05_רשויות_שקיבלו_התחייבות-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Gov Min\Agaf_27\דוחות 2019\ערים חכמות\תמה סופי\אינפוגרפיקה\תרשים_05_רשויות_שקיבלו_התחייבות-0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20335" cy="3738018"/>
                    </a:xfrm>
                    <a:prstGeom prst="rect">
                      <a:avLst/>
                    </a:prstGeom>
                    <a:noFill/>
                    <a:ln>
                      <a:noFill/>
                    </a:ln>
                  </pic:spPr>
                </pic:pic>
              </a:graphicData>
            </a:graphic>
          </wp:inline>
        </w:drawing>
      </w:r>
    </w:p>
    <w:p w14:paraId="7ABEBFF0" w14:textId="77777777" w:rsidR="004A4C2C" w:rsidRDefault="004A4C2C" w:rsidP="00806130">
      <w:pPr>
        <w:pStyle w:val="aff3"/>
        <w:rPr>
          <w:rtl/>
        </w:rPr>
      </w:pPr>
      <w:r>
        <w:rPr>
          <w:rFonts w:hint="cs"/>
          <w:rtl/>
        </w:rPr>
        <w:t xml:space="preserve">על פי </w:t>
      </w:r>
      <w:r w:rsidRPr="00E7181F">
        <w:rPr>
          <w:rFonts w:hint="cs"/>
          <w:rtl/>
        </w:rPr>
        <w:t>נתוני מטה ישראל דיגיטלית</w:t>
      </w:r>
      <w:r>
        <w:rPr>
          <w:rFonts w:hint="cs"/>
          <w:rtl/>
        </w:rPr>
        <w:t>,</w:t>
      </w:r>
      <w:r w:rsidRPr="00E7181F">
        <w:rPr>
          <w:rFonts w:hint="cs"/>
          <w:rtl/>
        </w:rPr>
        <w:t xml:space="preserve"> בעיבוד משרד מבקר המדינה</w:t>
      </w:r>
      <w:r>
        <w:rPr>
          <w:rFonts w:hint="cs"/>
          <w:rtl/>
        </w:rPr>
        <w:t>.</w:t>
      </w:r>
    </w:p>
    <w:p w14:paraId="02D66675" w14:textId="77777777" w:rsidR="004A4C2C" w:rsidRPr="00313A47" w:rsidRDefault="004A4C2C" w:rsidP="004A4C2C">
      <w:pPr>
        <w:spacing w:line="269" w:lineRule="auto"/>
        <w:ind w:left="708"/>
        <w:rPr>
          <w:b/>
          <w:bCs/>
          <w:rtl/>
        </w:rPr>
      </w:pPr>
    </w:p>
    <w:p w14:paraId="76254B2D" w14:textId="77777777" w:rsidR="004A4C2C" w:rsidRPr="004F6EFA" w:rsidRDefault="004A4C2C" w:rsidP="008A55B9">
      <w:pPr>
        <w:pStyle w:val="af5"/>
        <w:rPr>
          <w:rtl/>
        </w:rPr>
      </w:pPr>
      <w:r>
        <w:rPr>
          <w:rFonts w:hint="cs"/>
          <w:rtl/>
        </w:rPr>
        <w:t>מהנתונים</w:t>
      </w:r>
      <w:r w:rsidRPr="004F6EFA">
        <w:rPr>
          <w:rFonts w:hint="cs"/>
          <w:rtl/>
        </w:rPr>
        <w:t xml:space="preserve"> עולה כי שיעור </w:t>
      </w:r>
      <w:r>
        <w:rPr>
          <w:rFonts w:hint="cs"/>
          <w:rtl/>
        </w:rPr>
        <w:t>המימוש של ההתחייבויות שניתנו ל</w:t>
      </w:r>
      <w:r w:rsidRPr="004F6EFA">
        <w:rPr>
          <w:rFonts w:hint="cs"/>
          <w:rtl/>
        </w:rPr>
        <w:t xml:space="preserve">רשויות </w:t>
      </w:r>
      <w:r>
        <w:rPr>
          <w:rFonts w:hint="cs"/>
          <w:rtl/>
        </w:rPr>
        <w:t xml:space="preserve">המקומיות נמוך בכל האשכולות. </w:t>
      </w:r>
      <w:r w:rsidRPr="00531272">
        <w:rPr>
          <w:rFonts w:hint="eastAsia"/>
          <w:rtl/>
        </w:rPr>
        <w:t>השיעור</w:t>
      </w:r>
      <w:r w:rsidRPr="00531272">
        <w:rPr>
          <w:rtl/>
        </w:rPr>
        <w:t xml:space="preserve"> </w:t>
      </w:r>
      <w:r w:rsidRPr="00531272">
        <w:rPr>
          <w:rFonts w:hint="eastAsia"/>
          <w:rtl/>
        </w:rPr>
        <w:t>נע</w:t>
      </w:r>
      <w:r w:rsidRPr="00531272">
        <w:rPr>
          <w:rtl/>
        </w:rPr>
        <w:t xml:space="preserve"> בין </w:t>
      </w:r>
      <w:r>
        <w:rPr>
          <w:rFonts w:hint="cs"/>
          <w:rtl/>
        </w:rPr>
        <w:t>0%</w:t>
      </w:r>
      <w:r w:rsidRPr="00531272">
        <w:rPr>
          <w:rtl/>
        </w:rPr>
        <w:t xml:space="preserve"> (אשכול 10) </w:t>
      </w:r>
      <w:r>
        <w:rPr>
          <w:rFonts w:hint="cs"/>
          <w:rtl/>
        </w:rPr>
        <w:t>ל-34%</w:t>
      </w:r>
      <w:r w:rsidRPr="00531272">
        <w:rPr>
          <w:rtl/>
        </w:rPr>
        <w:t xml:space="preserve"> (אשכול 4). </w:t>
      </w:r>
      <w:r w:rsidRPr="00531272">
        <w:rPr>
          <w:rFonts w:hint="eastAsia"/>
          <w:rtl/>
        </w:rPr>
        <w:t>כמו</w:t>
      </w:r>
      <w:r w:rsidRPr="00531272">
        <w:rPr>
          <w:rtl/>
        </w:rPr>
        <w:t xml:space="preserve"> </w:t>
      </w:r>
      <w:r w:rsidRPr="00531272">
        <w:rPr>
          <w:rFonts w:hint="eastAsia"/>
          <w:rtl/>
        </w:rPr>
        <w:t>כן</w:t>
      </w:r>
      <w:r w:rsidRPr="00531272">
        <w:rPr>
          <w:rtl/>
        </w:rPr>
        <w:t xml:space="preserve">, </w:t>
      </w:r>
      <w:r>
        <w:rPr>
          <w:rFonts w:hint="cs"/>
          <w:rtl/>
        </w:rPr>
        <w:t>מהנתונים</w:t>
      </w:r>
      <w:r w:rsidRPr="00531272">
        <w:rPr>
          <w:rtl/>
        </w:rPr>
        <w:t xml:space="preserve"> </w:t>
      </w:r>
      <w:r w:rsidRPr="00531272">
        <w:rPr>
          <w:rFonts w:hint="eastAsia"/>
          <w:rtl/>
        </w:rPr>
        <w:t>עולה</w:t>
      </w:r>
      <w:r w:rsidRPr="00531272">
        <w:rPr>
          <w:rtl/>
        </w:rPr>
        <w:t xml:space="preserve"> </w:t>
      </w:r>
      <w:r w:rsidRPr="00531272">
        <w:rPr>
          <w:rFonts w:hint="eastAsia"/>
          <w:rtl/>
        </w:rPr>
        <w:t>כי</w:t>
      </w:r>
      <w:r w:rsidRPr="00531272">
        <w:rPr>
          <w:rtl/>
        </w:rPr>
        <w:t xml:space="preserve"> </w:t>
      </w:r>
      <w:r w:rsidRPr="00531272">
        <w:rPr>
          <w:rFonts w:hint="eastAsia"/>
          <w:rtl/>
        </w:rPr>
        <w:t>שיעור</w:t>
      </w:r>
      <w:r w:rsidRPr="00531272">
        <w:rPr>
          <w:rtl/>
        </w:rPr>
        <w:t xml:space="preserve"> </w:t>
      </w:r>
      <w:r w:rsidRPr="00531272">
        <w:rPr>
          <w:rFonts w:hint="eastAsia"/>
          <w:rtl/>
        </w:rPr>
        <w:t>המימוש</w:t>
      </w:r>
      <w:r w:rsidRPr="00531272">
        <w:rPr>
          <w:rtl/>
        </w:rPr>
        <w:t xml:space="preserve"> </w:t>
      </w:r>
      <w:r w:rsidRPr="00531272">
        <w:rPr>
          <w:rFonts w:hint="eastAsia"/>
          <w:rtl/>
        </w:rPr>
        <w:t>ברשויות</w:t>
      </w:r>
      <w:r w:rsidRPr="00531272">
        <w:rPr>
          <w:rtl/>
        </w:rPr>
        <w:t xml:space="preserve"> </w:t>
      </w:r>
      <w:r w:rsidRPr="00531272">
        <w:rPr>
          <w:rFonts w:hint="eastAsia"/>
          <w:rtl/>
        </w:rPr>
        <w:t>באשכולות</w:t>
      </w:r>
      <w:r>
        <w:rPr>
          <w:rFonts w:hint="cs"/>
          <w:rtl/>
        </w:rPr>
        <w:t xml:space="preserve"> 1 - 3</w:t>
      </w:r>
      <w:r w:rsidRPr="00531272">
        <w:rPr>
          <w:rtl/>
        </w:rPr>
        <w:t xml:space="preserve"> </w:t>
      </w:r>
      <w:r w:rsidRPr="00531272">
        <w:rPr>
          <w:rFonts w:hint="eastAsia"/>
          <w:rtl/>
        </w:rPr>
        <w:t>נמוך</w:t>
      </w:r>
      <w:r w:rsidRPr="00531272">
        <w:rPr>
          <w:rtl/>
        </w:rPr>
        <w:t xml:space="preserve"> </w:t>
      </w:r>
      <w:r w:rsidRPr="00531272">
        <w:rPr>
          <w:rFonts w:hint="eastAsia"/>
          <w:rtl/>
        </w:rPr>
        <w:t>מהשיעור</w:t>
      </w:r>
      <w:r w:rsidRPr="00531272">
        <w:rPr>
          <w:rtl/>
        </w:rPr>
        <w:t xml:space="preserve"> </w:t>
      </w:r>
      <w:r w:rsidRPr="00531272">
        <w:rPr>
          <w:rFonts w:hint="eastAsia"/>
          <w:rtl/>
        </w:rPr>
        <w:t>באשכולות</w:t>
      </w:r>
      <w:r>
        <w:rPr>
          <w:rFonts w:hint="cs"/>
          <w:rtl/>
        </w:rPr>
        <w:t xml:space="preserve"> 4 - 7.</w:t>
      </w:r>
    </w:p>
    <w:p w14:paraId="0FC1F1CB" w14:textId="77777777" w:rsidR="004A4C2C" w:rsidRDefault="004A4C2C" w:rsidP="004A4C2C">
      <w:pPr>
        <w:bidi w:val="0"/>
        <w:spacing w:after="200" w:line="276" w:lineRule="auto"/>
        <w:rPr>
          <w:szCs w:val="20"/>
          <w:rtl/>
        </w:rPr>
      </w:pPr>
      <w:r>
        <w:rPr>
          <w:rtl/>
        </w:rPr>
        <w:br w:type="page"/>
      </w:r>
    </w:p>
    <w:p w14:paraId="3CCF20EA" w14:textId="77777777" w:rsidR="004A4C2C" w:rsidRPr="009959B6" w:rsidRDefault="004A4C2C" w:rsidP="008A55B9">
      <w:pPr>
        <w:pStyle w:val="aa"/>
      </w:pPr>
      <w:r w:rsidRPr="009959B6">
        <w:rPr>
          <w:rFonts w:hint="cs"/>
          <w:rtl/>
        </w:rPr>
        <w:lastRenderedPageBreak/>
        <w:t xml:space="preserve">תרשים </w:t>
      </w:r>
      <w:r>
        <w:rPr>
          <w:rFonts w:hint="cs"/>
          <w:rtl/>
        </w:rPr>
        <w:t>23</w:t>
      </w:r>
      <w:r w:rsidRPr="009959B6">
        <w:rPr>
          <w:rFonts w:hint="cs"/>
          <w:rtl/>
        </w:rPr>
        <w:t xml:space="preserve">: </w:t>
      </w:r>
      <w:r w:rsidRPr="008A55B9">
        <w:rPr>
          <w:rFonts w:hint="cs"/>
          <w:b/>
          <w:bCs/>
          <w:rtl/>
        </w:rPr>
        <w:t>מספר הרשויות המקומיות שקיבלו התחייבות ומספר הרשויות המקומיות שקיבלו תשלום בפועל לפי פלטפורמה תשתיתית, יולי 2019</w:t>
      </w:r>
    </w:p>
    <w:p w14:paraId="22047355" w14:textId="77777777" w:rsidR="004A4C2C" w:rsidRDefault="004A4C2C" w:rsidP="004A4C2C">
      <w:pPr>
        <w:spacing w:line="269" w:lineRule="auto"/>
        <w:jc w:val="center"/>
        <w:rPr>
          <w:rtl/>
        </w:rPr>
      </w:pPr>
      <w:r w:rsidRPr="00AB2581">
        <w:rPr>
          <w:noProof/>
          <w:rtl/>
        </w:rPr>
        <w:drawing>
          <wp:inline distT="0" distB="0" distL="0" distR="0" wp14:anchorId="76050268" wp14:editId="393A4199">
            <wp:extent cx="5220335" cy="5603799"/>
            <wp:effectExtent l="0" t="0" r="0" b="0"/>
            <wp:docPr id="75" name="תמונה 75" descr="F:\Gov Min\Agaf_27\דוחות 2019\ערים חכמות\תמה סופי\אינפוגרפיקה\תרשים_חדש_לחיים_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Gov Min\Agaf_27\דוחות 2019\ערים חכמות\תמה סופי\אינפוגרפיקה\תרשים_חדש_לחיים_07-0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20335" cy="5603799"/>
                    </a:xfrm>
                    <a:prstGeom prst="rect">
                      <a:avLst/>
                    </a:prstGeom>
                    <a:noFill/>
                    <a:ln>
                      <a:noFill/>
                    </a:ln>
                  </pic:spPr>
                </pic:pic>
              </a:graphicData>
            </a:graphic>
          </wp:inline>
        </w:drawing>
      </w:r>
    </w:p>
    <w:p w14:paraId="1FC95208" w14:textId="77777777" w:rsidR="004A4C2C" w:rsidRDefault="004A4C2C" w:rsidP="00806130">
      <w:pPr>
        <w:pStyle w:val="aff3"/>
        <w:rPr>
          <w:rtl/>
        </w:rPr>
      </w:pPr>
      <w:r>
        <w:rPr>
          <w:rFonts w:hint="cs"/>
          <w:rtl/>
        </w:rPr>
        <w:t xml:space="preserve">על פי </w:t>
      </w:r>
      <w:r w:rsidRPr="00E7181F">
        <w:rPr>
          <w:rFonts w:hint="cs"/>
          <w:rtl/>
        </w:rPr>
        <w:t>נתוני מטה ישראל דיגיטלית</w:t>
      </w:r>
      <w:r>
        <w:rPr>
          <w:rFonts w:hint="cs"/>
          <w:rtl/>
        </w:rPr>
        <w:t>,</w:t>
      </w:r>
      <w:r w:rsidRPr="00E7181F">
        <w:rPr>
          <w:rFonts w:hint="cs"/>
          <w:rtl/>
        </w:rPr>
        <w:t xml:space="preserve"> בעיבוד משרד מבקר המדינה</w:t>
      </w:r>
      <w:r>
        <w:rPr>
          <w:rFonts w:hint="cs"/>
          <w:rtl/>
        </w:rPr>
        <w:t>.</w:t>
      </w:r>
    </w:p>
    <w:p w14:paraId="095CC1B2" w14:textId="7B4F25FF" w:rsidR="004A4C2C" w:rsidRPr="009959B6" w:rsidRDefault="004A4C2C" w:rsidP="004A4C2C">
      <w:pPr>
        <w:pStyle w:val="aff8"/>
        <w:spacing w:line="269" w:lineRule="auto"/>
        <w:rPr>
          <w:rtl/>
        </w:rPr>
      </w:pPr>
    </w:p>
    <w:p w14:paraId="467F7366" w14:textId="77777777" w:rsidR="004A4C2C" w:rsidRPr="009959B6" w:rsidRDefault="004A4C2C" w:rsidP="008A55B9">
      <w:pPr>
        <w:pStyle w:val="af5"/>
        <w:rPr>
          <w:rtl/>
        </w:rPr>
      </w:pPr>
      <w:r w:rsidRPr="003A7D95">
        <w:rPr>
          <w:rtl/>
        </w:rPr>
        <w:t>מהתרשים עולה כי רוב ההתחייבויות והמימושים בפועל</w:t>
      </w:r>
      <w:r>
        <w:rPr>
          <w:rFonts w:hint="cs"/>
          <w:rtl/>
        </w:rPr>
        <w:t xml:space="preserve"> </w:t>
      </w:r>
      <w:r w:rsidRPr="003A7D95">
        <w:rPr>
          <w:rtl/>
        </w:rPr>
        <w:t xml:space="preserve">ניתנו בגין </w:t>
      </w:r>
      <w:r>
        <w:rPr>
          <w:rFonts w:hint="cs"/>
          <w:rtl/>
        </w:rPr>
        <w:t>כמה</w:t>
      </w:r>
      <w:r w:rsidRPr="003A7D95">
        <w:rPr>
          <w:rtl/>
        </w:rPr>
        <w:t xml:space="preserve"> פלטפורמות עיקריות - אתר אינטרנט, מערכת לניהול</w:t>
      </w:r>
      <w:r>
        <w:rPr>
          <w:rtl/>
        </w:rPr>
        <w:t xml:space="preserve"> פניות תושבים</w:t>
      </w:r>
      <w:r>
        <w:rPr>
          <w:rFonts w:hint="cs"/>
          <w:rtl/>
        </w:rPr>
        <w:t xml:space="preserve">, </w:t>
      </w:r>
      <w:r>
        <w:rPr>
          <w:rtl/>
        </w:rPr>
        <w:t>ניהול דף פייסבוק</w:t>
      </w:r>
      <w:r w:rsidRPr="000D36B8">
        <w:rPr>
          <w:rtl/>
        </w:rPr>
        <w:t xml:space="preserve"> </w:t>
      </w:r>
      <w:r>
        <w:rPr>
          <w:rFonts w:hint="cs"/>
          <w:rtl/>
        </w:rPr>
        <w:t>ו</w:t>
      </w:r>
      <w:r w:rsidRPr="003A7D95">
        <w:rPr>
          <w:rtl/>
        </w:rPr>
        <w:t>מערכת מידע גיאוגרפית</w:t>
      </w:r>
      <w:r>
        <w:rPr>
          <w:rFonts w:hint="cs"/>
          <w:rtl/>
        </w:rPr>
        <w:t xml:space="preserve"> (</w:t>
      </w:r>
      <w:r>
        <w:rPr>
          <w:rFonts w:hint="cs"/>
        </w:rPr>
        <w:t>GIS</w:t>
      </w:r>
      <w:r>
        <w:rPr>
          <w:rFonts w:hint="cs"/>
          <w:rtl/>
        </w:rPr>
        <w:t xml:space="preserve">). </w:t>
      </w:r>
      <w:r w:rsidRPr="003A7D95">
        <w:rPr>
          <w:rtl/>
        </w:rPr>
        <w:t xml:space="preserve">בנתונים אלו יש כדי ללמד על הצרכים המרכזיים של הרשויות המקומיות. </w:t>
      </w:r>
    </w:p>
    <w:p w14:paraId="616B9C5A" w14:textId="63236F4E" w:rsidR="004A4C2C" w:rsidRPr="009959B6" w:rsidRDefault="004A4C2C" w:rsidP="008A55B9">
      <w:pPr>
        <w:pStyle w:val="af5"/>
        <w:rPr>
          <w:rtl/>
        </w:rPr>
      </w:pPr>
      <w:r>
        <w:rPr>
          <w:rFonts w:hint="cs"/>
          <w:rtl/>
        </w:rPr>
        <w:lastRenderedPageBreak/>
        <w:t xml:space="preserve">בהקשר זה, </w:t>
      </w:r>
      <w:r w:rsidRPr="009959B6">
        <w:rPr>
          <w:rFonts w:hint="cs"/>
          <w:rtl/>
        </w:rPr>
        <w:t xml:space="preserve">יש לתת את הדעת כי </w:t>
      </w:r>
      <w:r>
        <w:rPr>
          <w:rFonts w:hint="cs"/>
          <w:rtl/>
        </w:rPr>
        <w:t>לשם העמדת</w:t>
      </w:r>
      <w:r w:rsidRPr="009959B6">
        <w:rPr>
          <w:rFonts w:hint="cs"/>
          <w:rtl/>
        </w:rPr>
        <w:t xml:space="preserve"> פלטפורמות אלו נדרשת </w:t>
      </w:r>
      <w:r>
        <w:rPr>
          <w:rFonts w:hint="cs"/>
          <w:rtl/>
        </w:rPr>
        <w:t>כל אחת מ</w:t>
      </w:r>
      <w:r w:rsidRPr="009959B6">
        <w:rPr>
          <w:rFonts w:hint="cs"/>
          <w:rtl/>
        </w:rPr>
        <w:t>הרשויות המקומיות לצאת למכרז בפני עצמה. מעיון בחשבוניות שהגישו הרשויות המקומיות</w:t>
      </w:r>
      <w:r>
        <w:rPr>
          <w:rFonts w:hint="cs"/>
          <w:rtl/>
        </w:rPr>
        <w:t xml:space="preserve"> למטה ישראל דיגיטלית</w:t>
      </w:r>
      <w:r w:rsidRPr="009959B6">
        <w:rPr>
          <w:rFonts w:hint="cs"/>
          <w:rtl/>
        </w:rPr>
        <w:t xml:space="preserve"> עולה כי </w:t>
      </w:r>
      <w:r>
        <w:rPr>
          <w:rtl/>
        </w:rPr>
        <w:t xml:space="preserve">בפועל כל רשות </w:t>
      </w:r>
      <w:r w:rsidRPr="009959B6">
        <w:rPr>
          <w:rtl/>
        </w:rPr>
        <w:t xml:space="preserve">בחרה </w:t>
      </w:r>
      <w:r>
        <w:rPr>
          <w:rFonts w:hint="cs"/>
          <w:rtl/>
        </w:rPr>
        <w:t xml:space="preserve">את הספק שברצונה להתקשר עימו, ולעתים נבחר אותו ספק בכמה רשויות. </w:t>
      </w:r>
      <w:r w:rsidRPr="009959B6">
        <w:rPr>
          <w:rtl/>
        </w:rPr>
        <w:t>בכך נפגעה היכולת לייצר סטנדרטיזציה וכן נפגעה היכולת לנצל את היתרון היחסי של כמות הרשויות המקומיות הגדולה אל מול הספקים</w:t>
      </w:r>
      <w:r>
        <w:rPr>
          <w:rStyle w:val="FootnoteReference"/>
          <w:b/>
          <w:bCs/>
          <w:rtl/>
        </w:rPr>
        <w:footnoteReference w:id="120"/>
      </w:r>
      <w:r w:rsidRPr="009959B6">
        <w:rPr>
          <w:rFonts w:hint="cs"/>
          <w:rtl/>
        </w:rPr>
        <w:t>. מוצע כי מטה ישראל דיגיטלית בשיתוף משרד הפנים יבחנו</w:t>
      </w:r>
      <w:r>
        <w:rPr>
          <w:rFonts w:hint="cs"/>
          <w:rtl/>
        </w:rPr>
        <w:t xml:space="preserve">, </w:t>
      </w:r>
      <w:r w:rsidRPr="0054330C">
        <w:rPr>
          <w:rtl/>
        </w:rPr>
        <w:t>על בסיס מיפוי שי</w:t>
      </w:r>
      <w:r>
        <w:rPr>
          <w:rFonts w:hint="cs"/>
          <w:rtl/>
        </w:rPr>
        <w:t>י</w:t>
      </w:r>
      <w:r w:rsidRPr="0054330C">
        <w:rPr>
          <w:rtl/>
        </w:rPr>
        <w:t>עשה</w:t>
      </w:r>
      <w:r>
        <w:rPr>
          <w:rFonts w:hint="cs"/>
          <w:rtl/>
        </w:rPr>
        <w:t>,</w:t>
      </w:r>
      <w:r w:rsidRPr="009959B6">
        <w:rPr>
          <w:rFonts w:hint="cs"/>
          <w:rtl/>
        </w:rPr>
        <w:t xml:space="preserve"> אם יש מקום במקרים מסוימים, ובעיקר כאשר מדובר בפלטפורמות תשתיתיות אשר כל רשות מקומית נדרשת להן, להעמיד מענה כולל ושלם (</w:t>
      </w:r>
      <w:r>
        <w:rPr>
          <w:rFonts w:hint="cs"/>
          <w:rtl/>
        </w:rPr>
        <w:t xml:space="preserve">כגון </w:t>
      </w:r>
      <w:r w:rsidRPr="009959B6">
        <w:rPr>
          <w:rFonts w:hint="cs"/>
          <w:rtl/>
        </w:rPr>
        <w:t>מוצר מדף הפתוח להתאמות</w:t>
      </w:r>
      <w:r>
        <w:rPr>
          <w:rFonts w:hint="cs"/>
          <w:rtl/>
        </w:rPr>
        <w:t>, יצירת מכרז מסגרת</w:t>
      </w:r>
      <w:r w:rsidRPr="009959B6">
        <w:rPr>
          <w:rFonts w:hint="cs"/>
          <w:rtl/>
        </w:rPr>
        <w:t>), אשר ביכולתו לתת מענה לחלק ניכר מהרשויות המקומיות</w:t>
      </w:r>
      <w:r>
        <w:rPr>
          <w:rFonts w:hint="cs"/>
          <w:rtl/>
        </w:rPr>
        <w:t>.</w:t>
      </w:r>
    </w:p>
    <w:p w14:paraId="785A12F1" w14:textId="77777777" w:rsidR="004A4C2C" w:rsidRPr="009959B6" w:rsidRDefault="004A4C2C" w:rsidP="008A55B9">
      <w:pPr>
        <w:pStyle w:val="aff1"/>
        <w:rPr>
          <w:rFonts w:ascii="Arial" w:hAnsi="Arial" w:cs="Arial"/>
          <w:rtl/>
        </w:rPr>
      </w:pPr>
      <w:r w:rsidRPr="009959B6">
        <w:rPr>
          <w:rFonts w:hint="cs"/>
          <w:rtl/>
        </w:rPr>
        <w:t>✰</w:t>
      </w:r>
    </w:p>
    <w:p w14:paraId="2FD34592" w14:textId="36E26F9B" w:rsidR="004A4C2C" w:rsidRDefault="004A4C2C" w:rsidP="008A55B9">
      <w:pPr>
        <w:pStyle w:val="af5"/>
        <w:rPr>
          <w:rtl/>
        </w:rPr>
      </w:pPr>
      <w:r w:rsidRPr="009959B6">
        <w:rPr>
          <w:rFonts w:hint="cs"/>
          <w:rtl/>
        </w:rPr>
        <w:t xml:space="preserve">בהחלטת הממשלה נקבע כאמור כי אחת מהתכליות של התוכנית לקידום תחום הערים החכמות היא צמצום </w:t>
      </w:r>
      <w:r w:rsidRPr="009959B6">
        <w:rPr>
          <w:rtl/>
        </w:rPr>
        <w:t>פערים וחיזוק הפריפריה הגיאוגרפית והחברתית</w:t>
      </w:r>
      <w:r w:rsidRPr="009959B6">
        <w:rPr>
          <w:rFonts w:hint="cs"/>
          <w:rtl/>
        </w:rPr>
        <w:t xml:space="preserve">. תמונת המצב מלמדת כי שיעור גבוה של רשויות מקומיות, בכל אשכולות המדד, הגישו בקשה </w:t>
      </w:r>
      <w:r>
        <w:rPr>
          <w:rFonts w:hint="cs"/>
          <w:rtl/>
        </w:rPr>
        <w:t>ל</w:t>
      </w:r>
      <w:r w:rsidRPr="009959B6">
        <w:rPr>
          <w:rFonts w:hint="cs"/>
          <w:rtl/>
        </w:rPr>
        <w:t xml:space="preserve">תמיכה במסגרת הקול הקורא הראשון שפורסם. שיעור גבוה זה </w:t>
      </w:r>
      <w:r>
        <w:rPr>
          <w:rFonts w:hint="cs"/>
          <w:rtl/>
        </w:rPr>
        <w:t>מלמד</w:t>
      </w:r>
      <w:r w:rsidRPr="009959B6">
        <w:rPr>
          <w:rFonts w:hint="cs"/>
          <w:rtl/>
        </w:rPr>
        <w:t xml:space="preserve"> על רצון הרשויות המקומיות לקדם באמצעות כלים </w:t>
      </w:r>
      <w:r w:rsidRPr="009959B6">
        <w:rPr>
          <w:rtl/>
        </w:rPr>
        <w:t>דיגיטליים</w:t>
      </w:r>
      <w:r w:rsidRPr="009959B6">
        <w:rPr>
          <w:rFonts w:hint="cs"/>
          <w:rtl/>
        </w:rPr>
        <w:t xml:space="preserve"> את </w:t>
      </w:r>
      <w:r w:rsidRPr="009959B6">
        <w:rPr>
          <w:rtl/>
        </w:rPr>
        <w:t>השירות לאזרח</w:t>
      </w:r>
      <w:r w:rsidRPr="009959B6">
        <w:rPr>
          <w:rFonts w:hint="cs"/>
          <w:rtl/>
        </w:rPr>
        <w:t xml:space="preserve"> ואת </w:t>
      </w:r>
      <w:r w:rsidRPr="009959B6">
        <w:rPr>
          <w:rtl/>
        </w:rPr>
        <w:t xml:space="preserve">ניהול תהליכי </w:t>
      </w:r>
      <w:r w:rsidRPr="009959B6">
        <w:rPr>
          <w:rFonts w:hint="cs"/>
          <w:rtl/>
        </w:rPr>
        <w:t>ה</w:t>
      </w:r>
      <w:r w:rsidRPr="009959B6">
        <w:rPr>
          <w:rtl/>
        </w:rPr>
        <w:t>ליבה</w:t>
      </w:r>
      <w:r w:rsidRPr="009959B6">
        <w:rPr>
          <w:rFonts w:hint="cs"/>
          <w:rtl/>
        </w:rPr>
        <w:t xml:space="preserve"> הפנימיים של הרשות. עם זאת,</w:t>
      </w:r>
      <w:r>
        <w:rPr>
          <w:rFonts w:hint="cs"/>
          <w:rtl/>
        </w:rPr>
        <w:t xml:space="preserve"> מניתוח הנתונים</w:t>
      </w:r>
      <w:r w:rsidRPr="009959B6">
        <w:rPr>
          <w:rFonts w:hint="cs"/>
          <w:rtl/>
        </w:rPr>
        <w:t xml:space="preserve"> נכון ליולי 2019</w:t>
      </w:r>
      <w:r>
        <w:rPr>
          <w:rFonts w:hint="cs"/>
          <w:rtl/>
        </w:rPr>
        <w:t xml:space="preserve"> עולה כי </w:t>
      </w:r>
      <w:r w:rsidRPr="009959B6">
        <w:rPr>
          <w:rFonts w:hint="cs"/>
          <w:rtl/>
        </w:rPr>
        <w:t>קיימים קשיים של ממש במימוש ההתחייבויו</w:t>
      </w:r>
      <w:r w:rsidRPr="009959B6">
        <w:rPr>
          <w:rFonts w:hint="eastAsia"/>
          <w:rtl/>
        </w:rPr>
        <w:t>ת</w:t>
      </w:r>
      <w:r w:rsidRPr="009959B6">
        <w:rPr>
          <w:rFonts w:hint="cs"/>
          <w:rtl/>
        </w:rPr>
        <w:t xml:space="preserve"> שניתנו לרשויות המקומיות: מתוך סך התקציב שהוקצב לנושא - כ</w:t>
      </w:r>
      <w:r>
        <w:rPr>
          <w:rFonts w:hint="cs"/>
          <w:rtl/>
        </w:rPr>
        <w:t>-</w:t>
      </w:r>
      <w:r w:rsidRPr="009959B6">
        <w:rPr>
          <w:rFonts w:hint="cs"/>
          <w:rtl/>
        </w:rPr>
        <w:t>44 מיליון ש"ח</w:t>
      </w:r>
      <w:r>
        <w:rPr>
          <w:rFonts w:hint="cs"/>
          <w:rtl/>
        </w:rPr>
        <w:t xml:space="preserve"> -</w:t>
      </w:r>
      <w:r w:rsidRPr="009959B6">
        <w:rPr>
          <w:rFonts w:hint="cs"/>
          <w:rtl/>
        </w:rPr>
        <w:t xml:space="preserve"> רק כ-3.4 מיליון שולמו בפועל לרשויות המקומיות (8%); </w:t>
      </w:r>
      <w:r w:rsidRPr="009959B6">
        <w:rPr>
          <w:rtl/>
        </w:rPr>
        <w:t xml:space="preserve">מתוך </w:t>
      </w:r>
      <w:r>
        <w:rPr>
          <w:rFonts w:hint="cs"/>
          <w:rtl/>
        </w:rPr>
        <w:t>231</w:t>
      </w:r>
      <w:r w:rsidRPr="009959B6">
        <w:rPr>
          <w:rtl/>
        </w:rPr>
        <w:t xml:space="preserve"> רשויות </w:t>
      </w:r>
      <w:r w:rsidRPr="009959B6">
        <w:rPr>
          <w:rFonts w:hint="cs"/>
          <w:rtl/>
        </w:rPr>
        <w:t xml:space="preserve">מקומיות </w:t>
      </w:r>
      <w:r w:rsidRPr="009959B6">
        <w:rPr>
          <w:rtl/>
        </w:rPr>
        <w:t xml:space="preserve">שקיבלו התחייבות </w:t>
      </w:r>
      <w:r w:rsidRPr="009959B6">
        <w:rPr>
          <w:rFonts w:hint="cs"/>
          <w:rtl/>
        </w:rPr>
        <w:t xml:space="preserve">רק 49 מימשו אותה בפועל (21%); </w:t>
      </w:r>
      <w:r w:rsidRPr="00A329C2">
        <w:rPr>
          <w:rtl/>
        </w:rPr>
        <w:t>שיעור המימוש של הרשויות המקומיות ה</w:t>
      </w:r>
      <w:r>
        <w:rPr>
          <w:rFonts w:hint="cs"/>
          <w:rtl/>
        </w:rPr>
        <w:t>וא</w:t>
      </w:r>
      <w:r w:rsidRPr="00A329C2">
        <w:rPr>
          <w:rtl/>
        </w:rPr>
        <w:t xml:space="preserve"> נמוך בכל האשכולות</w:t>
      </w:r>
      <w:r>
        <w:rPr>
          <w:rFonts w:hint="cs"/>
          <w:rtl/>
        </w:rPr>
        <w:t>. נוסף על כך</w:t>
      </w:r>
      <w:r w:rsidRPr="009959B6">
        <w:rPr>
          <w:rFonts w:hint="cs"/>
          <w:rtl/>
        </w:rPr>
        <w:t xml:space="preserve">, לצורך מימוש ההתחייבויות על כל רשות מקומית לפרסם בעצמה מכרז לרכישת השירותים </w:t>
      </w:r>
      <w:r w:rsidRPr="00FE444C">
        <w:rPr>
          <w:rFonts w:hint="cs"/>
          <w:rtl/>
        </w:rPr>
        <w:t>שנדרשים לה, דבר הפוגע ביכולת</w:t>
      </w:r>
      <w:r w:rsidRPr="00FE444C">
        <w:rPr>
          <w:rtl/>
        </w:rPr>
        <w:t xml:space="preserve"> לייצר סטנדרטיזציה</w:t>
      </w:r>
      <w:r w:rsidRPr="00FE444C">
        <w:rPr>
          <w:rFonts w:hint="cs"/>
          <w:rtl/>
        </w:rPr>
        <w:t xml:space="preserve"> ולנצל את יתרון הגודל</w:t>
      </w:r>
      <w:r>
        <w:rPr>
          <w:rFonts w:hint="cs"/>
          <w:rtl/>
        </w:rPr>
        <w:t>.</w:t>
      </w:r>
    </w:p>
    <w:p w14:paraId="0B64C03D" w14:textId="07BAD645" w:rsidR="00266839" w:rsidRDefault="00266839" w:rsidP="00266839">
      <w:pPr>
        <w:pStyle w:val="af5"/>
        <w:rPr>
          <w:rtl/>
        </w:rPr>
      </w:pPr>
      <w:r w:rsidRPr="009959B6">
        <w:rPr>
          <w:rFonts w:hint="cs"/>
          <w:rtl/>
        </w:rPr>
        <w:t xml:space="preserve">כפי שצוין, הבחינה של </w:t>
      </w:r>
      <w:r>
        <w:rPr>
          <w:rFonts w:hint="cs"/>
          <w:rtl/>
        </w:rPr>
        <w:t xml:space="preserve">משרד </w:t>
      </w:r>
      <w:r w:rsidRPr="009959B6">
        <w:rPr>
          <w:rFonts w:hint="cs"/>
          <w:rtl/>
        </w:rPr>
        <w:t xml:space="preserve">מבקר המדינה נעשתה ביולי 2019, ונותר עוד פרק זמן של כשנה וחצי למימוש התחייבויות במסגרת הקול הקורא הראשון. </w:t>
      </w:r>
      <w:r>
        <w:rPr>
          <w:rFonts w:hint="cs"/>
          <w:rtl/>
        </w:rPr>
        <w:t>נוכח</w:t>
      </w:r>
      <w:r w:rsidRPr="009959B6">
        <w:rPr>
          <w:rFonts w:hint="cs"/>
          <w:rtl/>
        </w:rPr>
        <w:t xml:space="preserve"> הנתונים האמורים</w:t>
      </w:r>
      <w:r>
        <w:rPr>
          <w:rFonts w:hint="cs"/>
          <w:rtl/>
        </w:rPr>
        <w:t xml:space="preserve"> בדבר שיעורי המימוש</w:t>
      </w:r>
      <w:r w:rsidRPr="009959B6">
        <w:rPr>
          <w:rFonts w:hint="cs"/>
          <w:rtl/>
        </w:rPr>
        <w:t>,</w:t>
      </w:r>
      <w:r>
        <w:rPr>
          <w:rFonts w:hint="cs"/>
          <w:rtl/>
        </w:rPr>
        <w:t xml:space="preserve"> </w:t>
      </w:r>
      <w:r w:rsidRPr="009959B6">
        <w:rPr>
          <w:rFonts w:hint="cs"/>
          <w:rtl/>
        </w:rPr>
        <w:t>מוצע כי מטה ישראל דיגיטלית יבחן למול הרשויות המקומיות מהם הקשיים והחסמים העומדים לפניהן ומקשים על מימוש ההתחייבויות</w:t>
      </w:r>
      <w:r>
        <w:rPr>
          <w:vertAlign w:val="superscript"/>
          <w:rtl/>
        </w:rPr>
        <w:footnoteReference w:id="121"/>
      </w:r>
      <w:r w:rsidRPr="009959B6">
        <w:rPr>
          <w:rFonts w:hint="cs"/>
          <w:rtl/>
        </w:rPr>
        <w:t xml:space="preserve"> וכיצד ניתן לסייע להן </w:t>
      </w:r>
      <w:r>
        <w:rPr>
          <w:rFonts w:hint="cs"/>
          <w:rtl/>
        </w:rPr>
        <w:t>כדי שיושגו</w:t>
      </w:r>
      <w:r w:rsidRPr="009959B6">
        <w:rPr>
          <w:rFonts w:hint="cs"/>
          <w:rtl/>
        </w:rPr>
        <w:t xml:space="preserve"> התכליות המרכזיות העומדות בבסיס קידום הנושא - הן ייעול תהליכי עבודה ושיפור השירותים הניתנים לתושבים והן צמצום הפערים </w:t>
      </w:r>
      <w:r w:rsidRPr="009959B6">
        <w:rPr>
          <w:rtl/>
        </w:rPr>
        <w:t>וחיזוק הפריפריה הגיאוגרפית והחברתית</w:t>
      </w:r>
      <w:r w:rsidRPr="009959B6">
        <w:rPr>
          <w:rFonts w:hint="cs"/>
          <w:rtl/>
        </w:rPr>
        <w:t>. כמו כן ראוי כי התובנות אשר יעלו מהבחינה האמורה ישמשו את</w:t>
      </w:r>
      <w:r>
        <w:rPr>
          <w:rFonts w:hint="cs"/>
          <w:rtl/>
        </w:rPr>
        <w:t xml:space="preserve"> </w:t>
      </w:r>
      <w:r w:rsidRPr="009959B6">
        <w:rPr>
          <w:rFonts w:hint="cs"/>
          <w:rtl/>
        </w:rPr>
        <w:t xml:space="preserve">מטה ישראל דיגיטלית בכל פעולותיו למול השלטון המקומי, ובכלל זה ראוי כי </w:t>
      </w:r>
      <w:r w:rsidRPr="00534BFC">
        <w:rPr>
          <w:rFonts w:hint="cs"/>
          <w:rtl/>
        </w:rPr>
        <w:t>תינתן הדעת</w:t>
      </w:r>
      <w:r w:rsidRPr="009959B6">
        <w:rPr>
          <w:rFonts w:hint="cs"/>
          <w:rtl/>
        </w:rPr>
        <w:t xml:space="preserve"> אם המודל הנכון לקידום הטמעת טכנולוגיות מתקדמות ברשויות המקומיות ה</w:t>
      </w:r>
      <w:r>
        <w:rPr>
          <w:rFonts w:hint="cs"/>
          <w:rtl/>
        </w:rPr>
        <w:t>וא</w:t>
      </w:r>
      <w:r w:rsidRPr="009959B6">
        <w:rPr>
          <w:rFonts w:hint="cs"/>
          <w:rtl/>
        </w:rPr>
        <w:t xml:space="preserve"> באמצעות</w:t>
      </w:r>
    </w:p>
    <w:p w14:paraId="4662BCA9" w14:textId="77777777" w:rsidR="00266839" w:rsidRPr="00FE444C" w:rsidRDefault="00266839" w:rsidP="008A55B9">
      <w:pPr>
        <w:pStyle w:val="af5"/>
        <w:rPr>
          <w:rtl/>
        </w:rPr>
      </w:pPr>
    </w:p>
    <w:p w14:paraId="20542740" w14:textId="54F93857" w:rsidR="004A4C2C" w:rsidRDefault="004A4C2C" w:rsidP="008A55B9">
      <w:pPr>
        <w:pStyle w:val="af5"/>
        <w:rPr>
          <w:rtl/>
        </w:rPr>
      </w:pPr>
      <w:r w:rsidRPr="009959B6">
        <w:rPr>
          <w:rFonts w:hint="cs"/>
          <w:rtl/>
        </w:rPr>
        <w:lastRenderedPageBreak/>
        <w:t>פרסום קולות קוראים וחלוקת תקציבים לכל</w:t>
      </w:r>
      <w:r>
        <w:rPr>
          <w:rFonts w:hint="cs"/>
          <w:rtl/>
        </w:rPr>
        <w:t>ל הרשויות או שישנן חלופות אחרות (</w:t>
      </w:r>
      <w:r w:rsidRPr="001109AF">
        <w:rPr>
          <w:rtl/>
        </w:rPr>
        <w:t>כגון מוצר מדף הפתוח להתאמות, יצירת מכרז מסגרת</w:t>
      </w:r>
      <w:r>
        <w:rPr>
          <w:rFonts w:hint="cs"/>
          <w:rtl/>
        </w:rPr>
        <w:t>)</w:t>
      </w:r>
      <w:r w:rsidRPr="001109AF">
        <w:rPr>
          <w:rFonts w:hint="cs"/>
          <w:rtl/>
        </w:rPr>
        <w:t xml:space="preserve"> </w:t>
      </w:r>
      <w:r w:rsidRPr="009959B6">
        <w:rPr>
          <w:rFonts w:hint="cs"/>
          <w:rtl/>
        </w:rPr>
        <w:t>שבאפשרותן לסייע בקידום הנושא בצורה טובה יותר.</w:t>
      </w:r>
      <w:r>
        <w:rPr>
          <w:rFonts w:hint="cs"/>
          <w:rtl/>
        </w:rPr>
        <w:t xml:space="preserve"> </w:t>
      </w:r>
    </w:p>
    <w:p w14:paraId="5D3AD0D1" w14:textId="77777777" w:rsidR="004A4C2C" w:rsidRDefault="004A4C2C" w:rsidP="008A55B9">
      <w:pPr>
        <w:pStyle w:val="100"/>
        <w:rPr>
          <w:rtl/>
        </w:rPr>
      </w:pPr>
      <w:r>
        <w:rPr>
          <w:rFonts w:hint="cs"/>
          <w:rtl/>
        </w:rPr>
        <w:t>בדצמבר 2019 מסר מטה ישראל דיגיטלית למשרד מבקר המדינה כי</w:t>
      </w:r>
      <w:r>
        <w:rPr>
          <w:rtl/>
        </w:rPr>
        <w:t xml:space="preserve"> </w:t>
      </w:r>
      <w:r>
        <w:rPr>
          <w:rFonts w:hint="cs"/>
          <w:rtl/>
        </w:rPr>
        <w:t>הוא פעל</w:t>
      </w:r>
      <w:r>
        <w:rPr>
          <w:rtl/>
        </w:rPr>
        <w:t xml:space="preserve"> במהלך כל התקופה מול הרשויות בהסרת החסמים ובסיוע לרשויות במימוש התקציב. </w:t>
      </w:r>
      <w:r>
        <w:rPr>
          <w:rFonts w:hint="cs"/>
          <w:rtl/>
        </w:rPr>
        <w:t xml:space="preserve">המטה ציין </w:t>
      </w:r>
      <w:r>
        <w:rPr>
          <w:rtl/>
        </w:rPr>
        <w:t>לדוגמה</w:t>
      </w:r>
      <w:r>
        <w:rPr>
          <w:rFonts w:hint="cs"/>
          <w:rtl/>
        </w:rPr>
        <w:t xml:space="preserve"> כי במסגרת זו</w:t>
      </w:r>
      <w:r>
        <w:rPr>
          <w:rtl/>
        </w:rPr>
        <w:t>, סייע ועודד</w:t>
      </w:r>
      <w:r>
        <w:rPr>
          <w:rFonts w:hint="cs"/>
          <w:rtl/>
        </w:rPr>
        <w:t xml:space="preserve"> </w:t>
      </w:r>
      <w:r>
        <w:rPr>
          <w:rtl/>
        </w:rPr>
        <w:t xml:space="preserve">את החברה למשק וכלכלה להוציא מכרזים מרכזיים לפלטפורמות שהופיעו בקול הקורא </w:t>
      </w:r>
      <w:r>
        <w:rPr>
          <w:rFonts w:hint="cs"/>
          <w:rtl/>
        </w:rPr>
        <w:t>כדי</w:t>
      </w:r>
      <w:r>
        <w:rPr>
          <w:rtl/>
        </w:rPr>
        <w:t xml:space="preserve"> לסייע לרשויות בתהליך ההתקשרות מול הספקים</w:t>
      </w:r>
      <w:r>
        <w:rPr>
          <w:rFonts w:hint="cs"/>
          <w:rtl/>
        </w:rPr>
        <w:t>, ופעל ל</w:t>
      </w:r>
      <w:r>
        <w:rPr>
          <w:rtl/>
        </w:rPr>
        <w:t>חי</w:t>
      </w:r>
      <w:r>
        <w:rPr>
          <w:rFonts w:hint="cs"/>
          <w:rtl/>
        </w:rPr>
        <w:t>בור</w:t>
      </w:r>
      <w:r>
        <w:rPr>
          <w:rtl/>
        </w:rPr>
        <w:t xml:space="preserve"> בין רשויות שהחלו </w:t>
      </w:r>
      <w:r>
        <w:rPr>
          <w:rFonts w:hint="cs"/>
          <w:rtl/>
        </w:rPr>
        <w:t>ב</w:t>
      </w:r>
      <w:r>
        <w:rPr>
          <w:rtl/>
        </w:rPr>
        <w:t>מימוש ופועל</w:t>
      </w:r>
      <w:r>
        <w:rPr>
          <w:rFonts w:hint="cs"/>
          <w:rtl/>
        </w:rPr>
        <w:t>ות</w:t>
      </w:r>
      <w:r>
        <w:rPr>
          <w:rtl/>
        </w:rPr>
        <w:t xml:space="preserve"> בהצלחה לבין רשויות ש</w:t>
      </w:r>
      <w:r>
        <w:rPr>
          <w:rFonts w:hint="cs"/>
          <w:rtl/>
        </w:rPr>
        <w:t>עדיין</w:t>
      </w:r>
      <w:r>
        <w:rPr>
          <w:rtl/>
        </w:rPr>
        <w:t xml:space="preserve"> מתקשות</w:t>
      </w:r>
      <w:r>
        <w:rPr>
          <w:rFonts w:hint="cs"/>
          <w:rtl/>
        </w:rPr>
        <w:t xml:space="preserve"> בכך</w:t>
      </w:r>
      <w:r>
        <w:rPr>
          <w:rtl/>
        </w:rPr>
        <w:t xml:space="preserve">. </w:t>
      </w:r>
      <w:r>
        <w:rPr>
          <w:rFonts w:hint="cs"/>
          <w:rtl/>
        </w:rPr>
        <w:t xml:space="preserve">המטה הוסיף כי </w:t>
      </w:r>
      <w:r>
        <w:rPr>
          <w:rtl/>
        </w:rPr>
        <w:t>פנ</w:t>
      </w:r>
      <w:r>
        <w:rPr>
          <w:rFonts w:hint="cs"/>
          <w:rtl/>
        </w:rPr>
        <w:t>ה</w:t>
      </w:r>
      <w:r>
        <w:rPr>
          <w:rtl/>
        </w:rPr>
        <w:t xml:space="preserve"> </w:t>
      </w:r>
      <w:r>
        <w:rPr>
          <w:rFonts w:hint="cs"/>
          <w:rtl/>
        </w:rPr>
        <w:t>"</w:t>
      </w:r>
      <w:r>
        <w:rPr>
          <w:rtl/>
        </w:rPr>
        <w:t>גם במכתבים לרשויות המעודדים אותם לממש, ומציעים עזרה וסיוע אם נדרש</w:t>
      </w:r>
      <w:r>
        <w:rPr>
          <w:rFonts w:hint="cs"/>
          <w:rtl/>
        </w:rPr>
        <w:t>"</w:t>
      </w:r>
      <w:r>
        <w:rPr>
          <w:rtl/>
        </w:rPr>
        <w:t>.</w:t>
      </w:r>
      <w:r>
        <w:rPr>
          <w:rFonts w:hint="cs"/>
          <w:rtl/>
        </w:rPr>
        <w:t xml:space="preserve"> המטה עמד על כך ש</w:t>
      </w:r>
      <w:r w:rsidRPr="003314EC">
        <w:rPr>
          <w:rtl/>
        </w:rPr>
        <w:t xml:space="preserve">כל הרשויות הערביות הגישו </w:t>
      </w:r>
      <w:r>
        <w:rPr>
          <w:rFonts w:hint="cs"/>
          <w:rtl/>
        </w:rPr>
        <w:t>בקשות תמיכה במסגרת הקול הקורא הראשון וכי המטה פעל</w:t>
      </w:r>
      <w:r w:rsidRPr="003314EC">
        <w:rPr>
          <w:rtl/>
        </w:rPr>
        <w:t xml:space="preserve"> בשיתוף עם הרשות לפיתו</w:t>
      </w:r>
      <w:r>
        <w:rPr>
          <w:rtl/>
        </w:rPr>
        <w:t xml:space="preserve">ח כלכלי אל מול הרשויות הערביות </w:t>
      </w:r>
      <w:r>
        <w:rPr>
          <w:rFonts w:hint="cs"/>
          <w:rtl/>
        </w:rPr>
        <w:t xml:space="preserve">במטרה </w:t>
      </w:r>
      <w:r w:rsidRPr="003314EC">
        <w:rPr>
          <w:rtl/>
        </w:rPr>
        <w:t xml:space="preserve">לחבר אותן לתהליך. </w:t>
      </w:r>
      <w:r>
        <w:rPr>
          <w:rFonts w:hint="cs"/>
          <w:rtl/>
        </w:rPr>
        <w:t xml:space="preserve">המטה ציין כי </w:t>
      </w:r>
      <w:r w:rsidRPr="003314EC">
        <w:rPr>
          <w:rtl/>
        </w:rPr>
        <w:t xml:space="preserve">גם במסגרת </w:t>
      </w:r>
      <w:r>
        <w:rPr>
          <w:rFonts w:hint="cs"/>
          <w:rtl/>
        </w:rPr>
        <w:t>"המיזם הלאומי 265"</w:t>
      </w:r>
      <w:r w:rsidRPr="003314EC">
        <w:rPr>
          <w:rtl/>
        </w:rPr>
        <w:t xml:space="preserve"> נוצרים שיתופי פעולה בין בעלי התפקידים ברשויות השונות, באופן שמאפשר לרשויות חלשות להיחשף לדרכי עבודה ושיטות של רשויות חזקות - וכך לצמצם פערים בינ</w:t>
      </w:r>
      <w:r>
        <w:rPr>
          <w:rtl/>
        </w:rPr>
        <w:t>יה</w:t>
      </w:r>
      <w:r>
        <w:rPr>
          <w:rFonts w:hint="cs"/>
          <w:rtl/>
        </w:rPr>
        <w:t>ן</w:t>
      </w:r>
      <w:r>
        <w:rPr>
          <w:rtl/>
        </w:rPr>
        <w:t>.</w:t>
      </w:r>
      <w:r>
        <w:rPr>
          <w:rFonts w:hint="cs"/>
          <w:rtl/>
        </w:rPr>
        <w:t xml:space="preserve"> המטה הוסיף עוד כי לעמדתו "</w:t>
      </w:r>
      <w:r w:rsidRPr="00617DE3">
        <w:rPr>
          <w:rtl/>
        </w:rPr>
        <w:t>בחינת מימוש ההתחייבויות צריכה להיעשות בסוף תקופת התמיכה</w:t>
      </w:r>
      <w:r>
        <w:rPr>
          <w:rFonts w:hint="cs"/>
          <w:rtl/>
        </w:rPr>
        <w:t>".</w:t>
      </w:r>
    </w:p>
    <w:p w14:paraId="5BF84A76" w14:textId="77777777" w:rsidR="004A4C2C" w:rsidRPr="00110099" w:rsidRDefault="004A4C2C" w:rsidP="008A55B9">
      <w:pPr>
        <w:pStyle w:val="af5"/>
        <w:rPr>
          <w:rtl/>
        </w:rPr>
      </w:pPr>
      <w:r w:rsidRPr="00110099">
        <w:rPr>
          <w:rFonts w:hint="cs"/>
          <w:rtl/>
        </w:rPr>
        <w:t xml:space="preserve">בהתייחס לתשובת מטה ישראל דיגיטלית, יצוין כי בכדי להבטיח מימוש של יעדים נדרשת בחינה ובקרה מתמדת. הצורך בבחינה זו מתחדד בעיקר לנוכח שיעור המימוש הנמוך של </w:t>
      </w:r>
      <w:r w:rsidRPr="00110099">
        <w:rPr>
          <w:rtl/>
        </w:rPr>
        <w:t>ההתחייבויות שניתנו לרשויות המקומיות</w:t>
      </w:r>
      <w:r w:rsidRPr="00110099">
        <w:rPr>
          <w:rFonts w:hint="cs"/>
          <w:rtl/>
        </w:rPr>
        <w:t xml:space="preserve"> ולאור העובדה כי המטה פרסם במהלך התקופה קול קורא נוסף.</w:t>
      </w:r>
    </w:p>
    <w:p w14:paraId="3B986A2C" w14:textId="29A58CD7" w:rsidR="004A4C2C" w:rsidRPr="009959B6" w:rsidRDefault="004A4C2C" w:rsidP="008A55B9">
      <w:pPr>
        <w:pStyle w:val="316"/>
        <w:rPr>
          <w:rtl/>
        </w:rPr>
      </w:pPr>
      <w:r w:rsidRPr="009959B6">
        <w:rPr>
          <w:rFonts w:hint="cs"/>
          <w:rtl/>
        </w:rPr>
        <w:t>החלטת ממשלה - חיפה כמודל ל"עיר חכמה מוגנת סייבר"</w:t>
      </w:r>
    </w:p>
    <w:p w14:paraId="3954A9D2" w14:textId="77777777" w:rsidR="004A4C2C" w:rsidRPr="009959B6" w:rsidRDefault="004A4C2C" w:rsidP="008A55B9">
      <w:pPr>
        <w:pStyle w:val="100"/>
        <w:rPr>
          <w:rtl/>
        </w:rPr>
      </w:pPr>
      <w:r w:rsidRPr="009959B6">
        <w:rPr>
          <w:rtl/>
        </w:rPr>
        <w:t xml:space="preserve">בינואר 2017 התקבלה החלטת </w:t>
      </w:r>
      <w:r>
        <w:rPr>
          <w:rFonts w:hint="cs"/>
          <w:rtl/>
        </w:rPr>
        <w:t>ה</w:t>
      </w:r>
      <w:r w:rsidRPr="009959B6">
        <w:rPr>
          <w:rtl/>
        </w:rPr>
        <w:t>ממשלה 2262</w:t>
      </w:r>
      <w:r>
        <w:rPr>
          <w:vertAlign w:val="superscript"/>
          <w:rtl/>
        </w:rPr>
        <w:footnoteReference w:id="122"/>
      </w:r>
      <w:r w:rsidRPr="009959B6">
        <w:rPr>
          <w:rtl/>
        </w:rPr>
        <w:t xml:space="preserve"> </w:t>
      </w:r>
      <w:r>
        <w:rPr>
          <w:rFonts w:hint="cs"/>
          <w:rtl/>
        </w:rPr>
        <w:t>ש</w:t>
      </w:r>
      <w:r w:rsidRPr="009959B6">
        <w:rPr>
          <w:rtl/>
        </w:rPr>
        <w:t xml:space="preserve">במסגרתה </w:t>
      </w:r>
      <w:r w:rsidRPr="009959B6">
        <w:rPr>
          <w:rFonts w:hint="cs"/>
          <w:rtl/>
        </w:rPr>
        <w:t xml:space="preserve">הוחלט להפעיל בחיפה מודל של "עיר חכמה ומוגנת סייבר" אשר יהווה מודל ייחודי וחדשני מסוגו בארץ, הכולל פרויקטים מתחום הערים החכמות </w:t>
      </w:r>
      <w:r>
        <w:rPr>
          <w:rFonts w:hint="cs"/>
          <w:rtl/>
        </w:rPr>
        <w:t>ב</w:t>
      </w:r>
      <w:r w:rsidRPr="009959B6">
        <w:rPr>
          <w:rFonts w:hint="cs"/>
          <w:rtl/>
        </w:rPr>
        <w:t xml:space="preserve">שילוב מעטפת סייבר. בהחלטה צוין כי "מודל זה יוכל לשמש כתשתית עתידית לרשויות מקומיות אחרות בצפון ובכלל המרחב המוניציפלי וכן ייצור הזדמנות כלכלית לעידוד התעשייה והמגזר העסקי". לצורך כך, הוטל </w:t>
      </w:r>
      <w:r w:rsidRPr="009959B6">
        <w:rPr>
          <w:rtl/>
        </w:rPr>
        <w:t xml:space="preserve">על </w:t>
      </w:r>
      <w:r w:rsidRPr="009959B6">
        <w:rPr>
          <w:rFonts w:hint="cs"/>
          <w:rtl/>
        </w:rPr>
        <w:t xml:space="preserve">ראש </w:t>
      </w:r>
      <w:r w:rsidRPr="009959B6">
        <w:rPr>
          <w:rtl/>
        </w:rPr>
        <w:t xml:space="preserve">מערך הסייבר הלאומי </w:t>
      </w:r>
      <w:r w:rsidRPr="009959B6">
        <w:rPr>
          <w:rFonts w:hint="cs"/>
          <w:rtl/>
        </w:rPr>
        <w:t xml:space="preserve">ומנכ"ל המשרד לשוויון חברתי להקים צוות בראשותם ובהשתתפות נציגי משרד הכלכלה והתעשייה, המשרד לביטחון פנים, משרד החינוך ועיריית חיפה, ובהתייעצות עם משרד התחבורה וגורמים נוספים, אשר יגבש בתוך תשעה חודשים </w:t>
      </w:r>
      <w:r w:rsidRPr="009959B6">
        <w:rPr>
          <w:rtl/>
        </w:rPr>
        <w:t>תוכנית אסטרטגית אינטגרטיבית בתחום ערים חכמות ומוגנות סייבר</w:t>
      </w:r>
      <w:r w:rsidRPr="009959B6">
        <w:rPr>
          <w:rFonts w:hint="cs"/>
          <w:rtl/>
        </w:rPr>
        <w:t xml:space="preserve"> ויפעל ליישומה. כן הוחלט כי מערך הסייבר הלאומי ירכז את עבודת הצוות.</w:t>
      </w:r>
    </w:p>
    <w:p w14:paraId="25D809BA" w14:textId="77777777" w:rsidR="004A4C2C" w:rsidRPr="009959B6" w:rsidRDefault="004A4C2C" w:rsidP="008A55B9">
      <w:pPr>
        <w:pStyle w:val="100"/>
        <w:rPr>
          <w:rtl/>
        </w:rPr>
      </w:pPr>
      <w:r w:rsidRPr="009959B6">
        <w:rPr>
          <w:rFonts w:hint="cs"/>
          <w:rtl/>
        </w:rPr>
        <w:t xml:space="preserve">לצורך כך, במסגרת ההחלטה, הוקצה </w:t>
      </w:r>
      <w:r w:rsidRPr="009959B6">
        <w:rPr>
          <w:rtl/>
        </w:rPr>
        <w:t>תקציב ראשוני בסך 7.5 מיליון ש"ח בהתאם לפריסה הבאה: 1 מיליון ש"ח בשנת 2017 בחלוקה שווה בין המערך והמשרד</w:t>
      </w:r>
      <w:r w:rsidRPr="009959B6">
        <w:rPr>
          <w:rFonts w:hint="cs"/>
          <w:rtl/>
        </w:rPr>
        <w:t xml:space="preserve"> לשוויון חברתי</w:t>
      </w:r>
      <w:r w:rsidRPr="009959B6">
        <w:rPr>
          <w:rtl/>
        </w:rPr>
        <w:t xml:space="preserve"> עבור תכנון; 6.5 מיליון ש"ח בשנת 2018 </w:t>
      </w:r>
      <w:r>
        <w:rPr>
          <w:rFonts w:hint="cs"/>
          <w:rtl/>
        </w:rPr>
        <w:t>שיחולקו כך</w:t>
      </w:r>
      <w:r w:rsidRPr="009959B6">
        <w:rPr>
          <w:rtl/>
        </w:rPr>
        <w:t xml:space="preserve">: 4 מיליון ש"ח ממקורות המערך, 2.5 מיליון ש"ח </w:t>
      </w:r>
      <w:r w:rsidRPr="009959B6">
        <w:rPr>
          <w:rtl/>
        </w:rPr>
        <w:lastRenderedPageBreak/>
        <w:t xml:space="preserve">ממקורות המשרד עבור יישום המודל. אופן הפעלת התקציב </w:t>
      </w:r>
      <w:r w:rsidRPr="009959B6">
        <w:rPr>
          <w:rFonts w:hint="cs"/>
          <w:rtl/>
        </w:rPr>
        <w:t>אמור היה להיות מסוכם</w:t>
      </w:r>
      <w:r w:rsidRPr="009959B6">
        <w:rPr>
          <w:rtl/>
        </w:rPr>
        <w:t xml:space="preserve"> במסגרת עבודת הצוות. כמו כן, </w:t>
      </w:r>
      <w:r w:rsidRPr="009959B6">
        <w:rPr>
          <w:rFonts w:hint="cs"/>
          <w:rtl/>
        </w:rPr>
        <w:t xml:space="preserve">היה על </w:t>
      </w:r>
      <w:r w:rsidRPr="009959B6">
        <w:rPr>
          <w:rtl/>
        </w:rPr>
        <w:t xml:space="preserve">הצוות </w:t>
      </w:r>
      <w:r w:rsidRPr="009959B6">
        <w:rPr>
          <w:rFonts w:hint="cs"/>
          <w:rtl/>
        </w:rPr>
        <w:t>לבחון</w:t>
      </w:r>
      <w:r w:rsidRPr="009959B6">
        <w:rPr>
          <w:rtl/>
        </w:rPr>
        <w:t xml:space="preserve"> העמדת תקציב נוסף בעתיד, לרבות איגום משאבים מצד גורמים ממשלתיים, עיריית חיפה וגופים נוספים, ככל </w:t>
      </w:r>
      <w:r>
        <w:rPr>
          <w:rFonts w:hint="cs"/>
          <w:rtl/>
        </w:rPr>
        <w:t>ה</w:t>
      </w:r>
      <w:r w:rsidRPr="009959B6">
        <w:rPr>
          <w:rFonts w:hint="cs"/>
          <w:rtl/>
        </w:rPr>
        <w:t>נ</w:t>
      </w:r>
      <w:r w:rsidRPr="009959B6">
        <w:rPr>
          <w:rtl/>
        </w:rPr>
        <w:t>דרש.</w:t>
      </w:r>
    </w:p>
    <w:p w14:paraId="6F40518C" w14:textId="77777777" w:rsidR="004A4C2C" w:rsidRPr="009959B6" w:rsidRDefault="004A4C2C" w:rsidP="008A55B9">
      <w:pPr>
        <w:pStyle w:val="100"/>
        <w:rPr>
          <w:rtl/>
        </w:rPr>
      </w:pPr>
      <w:r w:rsidRPr="009959B6">
        <w:rPr>
          <w:rtl/>
        </w:rPr>
        <w:t>בדברי ההסבר להחלטת הממשלה נאמר כי הבחירה בעיר חיפה כבסיס למודל נקבעה לאור ייחודה של העיר בהיקף הפעילות בתחומי התעשייה, תשתיות לאומיות, וכמטרופולין היחיד באזור הצפון.</w:t>
      </w:r>
    </w:p>
    <w:p w14:paraId="4172738C" w14:textId="77777777" w:rsidR="004A4C2C" w:rsidRPr="009959B6" w:rsidRDefault="004A4C2C" w:rsidP="008A55B9">
      <w:pPr>
        <w:pStyle w:val="100"/>
        <w:rPr>
          <w:rtl/>
        </w:rPr>
      </w:pPr>
      <w:r w:rsidRPr="009959B6">
        <w:rPr>
          <w:rFonts w:hint="cs"/>
          <w:rtl/>
        </w:rPr>
        <w:t>ממס</w:t>
      </w:r>
      <w:r>
        <w:rPr>
          <w:rFonts w:hint="cs"/>
          <w:rtl/>
        </w:rPr>
        <w:t>מכים שהועברו למשרד מבקר המדינה על ידי</w:t>
      </w:r>
      <w:r w:rsidRPr="009959B6">
        <w:rPr>
          <w:rFonts w:hint="cs"/>
          <w:rtl/>
        </w:rPr>
        <w:t xml:space="preserve"> מערך הסייבר</w:t>
      </w:r>
      <w:r>
        <w:rPr>
          <w:rFonts w:hint="cs"/>
          <w:rtl/>
        </w:rPr>
        <w:t xml:space="preserve"> הלאומי</w:t>
      </w:r>
      <w:r w:rsidRPr="009959B6">
        <w:rPr>
          <w:rFonts w:hint="cs"/>
          <w:rtl/>
        </w:rPr>
        <w:t>, עיריית חיפה ו</w:t>
      </w:r>
      <w:r>
        <w:rPr>
          <w:rFonts w:hint="cs"/>
          <w:rtl/>
        </w:rPr>
        <w:t xml:space="preserve">מטה </w:t>
      </w:r>
      <w:r w:rsidRPr="009959B6">
        <w:rPr>
          <w:rFonts w:hint="cs"/>
          <w:rtl/>
        </w:rPr>
        <w:t>ישראל דיגיטלית עולה כי במהלך השנים</w:t>
      </w:r>
      <w:r>
        <w:rPr>
          <w:rFonts w:hint="cs"/>
          <w:rtl/>
        </w:rPr>
        <w:t xml:space="preserve"> 2017 - 2019</w:t>
      </w:r>
      <w:r w:rsidRPr="009959B6">
        <w:rPr>
          <w:rFonts w:hint="cs"/>
          <w:rtl/>
        </w:rPr>
        <w:t xml:space="preserve"> נעשו כמה פעולות לשם קידום הנושא. בכלל זה, </w:t>
      </w:r>
      <w:r>
        <w:rPr>
          <w:rFonts w:hint="cs"/>
          <w:rtl/>
        </w:rPr>
        <w:t xml:space="preserve">מערך הסייבר הלאומי התקשר </w:t>
      </w:r>
      <w:r w:rsidRPr="009959B6">
        <w:rPr>
          <w:rFonts w:hint="cs"/>
          <w:rtl/>
        </w:rPr>
        <w:t xml:space="preserve">עם יועץ לשם גיבוש תוכנית אב לעיר חכמה לחיפה; </w:t>
      </w:r>
      <w:r>
        <w:rPr>
          <w:rFonts w:hint="cs"/>
          <w:rtl/>
        </w:rPr>
        <w:t>עיריית חיפה, מערך הסייבר הלאומי ומטה ישראל דיגיטלית קיימו דיונים</w:t>
      </w:r>
      <w:r w:rsidRPr="009959B6">
        <w:rPr>
          <w:rFonts w:hint="cs"/>
          <w:rtl/>
        </w:rPr>
        <w:t xml:space="preserve"> </w:t>
      </w:r>
      <w:r>
        <w:rPr>
          <w:rFonts w:hint="cs"/>
          <w:rtl/>
        </w:rPr>
        <w:t>ש</w:t>
      </w:r>
      <w:r w:rsidRPr="009959B6">
        <w:rPr>
          <w:rFonts w:hint="cs"/>
          <w:rtl/>
        </w:rPr>
        <w:t xml:space="preserve">במסגרתם </w:t>
      </w:r>
      <w:r>
        <w:rPr>
          <w:rFonts w:hint="cs"/>
          <w:rtl/>
        </w:rPr>
        <w:t>החליטו</w:t>
      </w:r>
      <w:r w:rsidRPr="009959B6">
        <w:rPr>
          <w:rFonts w:hint="cs"/>
          <w:rtl/>
        </w:rPr>
        <w:t xml:space="preserve"> על התמקדות </w:t>
      </w:r>
      <w:r w:rsidRPr="009959B6">
        <w:rPr>
          <w:rtl/>
        </w:rPr>
        <w:t>בתחומים הבאים: ביטחון וחירום (רציפות תפקודית), ממשל חכם ותחבורה חכמה</w:t>
      </w:r>
      <w:r w:rsidRPr="009959B6">
        <w:rPr>
          <w:rFonts w:hint="cs"/>
          <w:rtl/>
        </w:rPr>
        <w:t xml:space="preserve">, </w:t>
      </w:r>
      <w:r>
        <w:rPr>
          <w:rFonts w:hint="cs"/>
          <w:rtl/>
        </w:rPr>
        <w:t>ו</w:t>
      </w:r>
      <w:r w:rsidRPr="009959B6">
        <w:rPr>
          <w:rFonts w:hint="cs"/>
          <w:rtl/>
        </w:rPr>
        <w:t xml:space="preserve">בסופו של דבר הוחלט </w:t>
      </w:r>
      <w:r>
        <w:rPr>
          <w:rFonts w:hint="cs"/>
          <w:rtl/>
        </w:rPr>
        <w:t xml:space="preserve">על ידם </w:t>
      </w:r>
      <w:r w:rsidRPr="009959B6">
        <w:rPr>
          <w:rFonts w:hint="cs"/>
          <w:rtl/>
        </w:rPr>
        <w:t xml:space="preserve">כי </w:t>
      </w:r>
      <w:r w:rsidRPr="009959B6">
        <w:rPr>
          <w:rtl/>
        </w:rPr>
        <w:t>המתווה למימוש תוכנית עיר חכמה ומוגנת סייבר יתמקד תחילה ב</w:t>
      </w:r>
      <w:r>
        <w:rPr>
          <w:rFonts w:hint="cs"/>
          <w:rtl/>
        </w:rPr>
        <w:t>ניסוי חלוץ (</w:t>
      </w:r>
      <w:r w:rsidRPr="009959B6">
        <w:rPr>
          <w:rtl/>
        </w:rPr>
        <w:t>פיילוט</w:t>
      </w:r>
      <w:r>
        <w:rPr>
          <w:rFonts w:hint="cs"/>
          <w:rtl/>
        </w:rPr>
        <w:t>)</w:t>
      </w:r>
      <w:r w:rsidRPr="009959B6">
        <w:rPr>
          <w:rtl/>
        </w:rPr>
        <w:t xml:space="preserve"> בתחום התחבורה</w:t>
      </w:r>
      <w:r w:rsidRPr="009959B6">
        <w:rPr>
          <w:rFonts w:hint="cs"/>
          <w:rtl/>
        </w:rPr>
        <w:t xml:space="preserve">. במקביל, </w:t>
      </w:r>
      <w:r>
        <w:rPr>
          <w:rFonts w:hint="cs"/>
          <w:rtl/>
        </w:rPr>
        <w:t xml:space="preserve">מערך הסייבר הלאומי התקשר </w:t>
      </w:r>
      <w:r w:rsidRPr="009959B6">
        <w:rPr>
          <w:rFonts w:hint="cs"/>
          <w:rtl/>
        </w:rPr>
        <w:t xml:space="preserve">עם פיקוד העורף </w:t>
      </w:r>
      <w:r w:rsidRPr="009959B6">
        <w:rPr>
          <w:rtl/>
        </w:rPr>
        <w:t xml:space="preserve">במטרה לבצע התאמות במערכת שוע"ל ככלי מרכזי לניהול </w:t>
      </w:r>
      <w:r>
        <w:rPr>
          <w:rFonts w:hint="cs"/>
          <w:rtl/>
        </w:rPr>
        <w:t>השליטה והבקרה העירונית</w:t>
      </w:r>
      <w:r w:rsidRPr="009959B6">
        <w:rPr>
          <w:rtl/>
        </w:rPr>
        <w:t>, כך שהמערכת תיתן מענה גם לאתגרים בתחום הסייבר.</w:t>
      </w:r>
      <w:r w:rsidRPr="009959B6">
        <w:rPr>
          <w:rFonts w:hint="cs"/>
          <w:rtl/>
        </w:rPr>
        <w:t xml:space="preserve"> נכון ליולי 2019, </w:t>
      </w:r>
      <w:r>
        <w:rPr>
          <w:rFonts w:hint="cs"/>
          <w:rtl/>
        </w:rPr>
        <w:t xml:space="preserve">נעשו כאמור פעולות לקידום ניסוי חלוץ בנושא אולם </w:t>
      </w:r>
      <w:r w:rsidRPr="009959B6">
        <w:rPr>
          <w:rFonts w:hint="cs"/>
          <w:rtl/>
        </w:rPr>
        <w:t xml:space="preserve">טרם גובשה </w:t>
      </w:r>
      <w:r>
        <w:rPr>
          <w:rFonts w:hint="cs"/>
          <w:rtl/>
        </w:rPr>
        <w:t xml:space="preserve">באופן סופי </w:t>
      </w:r>
      <w:r w:rsidRPr="009959B6">
        <w:rPr>
          <w:rtl/>
        </w:rPr>
        <w:t>תוכנית אסטרטגית אינטגרטיבית לעיר חכמה מוגנת סייבר</w:t>
      </w:r>
      <w:r w:rsidRPr="009959B6">
        <w:rPr>
          <w:rFonts w:hint="cs"/>
          <w:rtl/>
        </w:rPr>
        <w:t>.</w:t>
      </w:r>
    </w:p>
    <w:p w14:paraId="3FD6D1A1" w14:textId="77777777" w:rsidR="004A4C2C" w:rsidRPr="009959B6" w:rsidRDefault="004A4C2C" w:rsidP="008A55B9">
      <w:pPr>
        <w:pStyle w:val="100"/>
        <w:rPr>
          <w:rtl/>
        </w:rPr>
      </w:pPr>
      <w:r w:rsidRPr="009959B6">
        <w:rPr>
          <w:rFonts w:hint="cs"/>
          <w:rtl/>
        </w:rPr>
        <w:t>להלן תרשים המתאר אבני דרך עיקריות ממועד קבלת החלטת הממשלה בנושא ועד ליולי 2019:</w:t>
      </w:r>
    </w:p>
    <w:p w14:paraId="1887B6A0" w14:textId="1B579C88" w:rsidR="004A4C2C" w:rsidRPr="008A55B9" w:rsidRDefault="004A4C2C" w:rsidP="008A55B9">
      <w:pPr>
        <w:pStyle w:val="aa"/>
        <w:rPr>
          <w:b/>
          <w:bCs/>
          <w:rtl/>
        </w:rPr>
      </w:pPr>
      <w:r w:rsidRPr="009959B6">
        <w:rPr>
          <w:rFonts w:hint="cs"/>
          <w:rtl/>
        </w:rPr>
        <w:t xml:space="preserve">תרשים </w:t>
      </w:r>
      <w:r>
        <w:rPr>
          <w:rFonts w:hint="cs"/>
          <w:rtl/>
        </w:rPr>
        <w:t>24</w:t>
      </w:r>
      <w:r w:rsidRPr="009959B6">
        <w:rPr>
          <w:rFonts w:hint="cs"/>
          <w:rtl/>
        </w:rPr>
        <w:t xml:space="preserve">: </w:t>
      </w:r>
      <w:r w:rsidRPr="008A55B9">
        <w:rPr>
          <w:rFonts w:hint="cs"/>
          <w:b/>
          <w:bCs/>
          <w:rtl/>
        </w:rPr>
        <w:t xml:space="preserve">אבני דרך עיקריות ליישום החלטת הממשלה </w:t>
      </w:r>
      <w:r w:rsidRPr="008A55B9">
        <w:rPr>
          <w:b/>
          <w:bCs/>
          <w:rtl/>
        </w:rPr>
        <w:t>ממועד קבלת</w:t>
      </w:r>
      <w:r w:rsidRPr="008A55B9">
        <w:rPr>
          <w:rFonts w:hint="cs"/>
          <w:b/>
          <w:bCs/>
          <w:rtl/>
        </w:rPr>
        <w:t>ה</w:t>
      </w:r>
      <w:r w:rsidR="008A55B9">
        <w:rPr>
          <w:b/>
          <w:bCs/>
        </w:rPr>
        <w:br/>
      </w:r>
      <w:r w:rsidRPr="008A55B9">
        <w:rPr>
          <w:b/>
          <w:bCs/>
          <w:rtl/>
        </w:rPr>
        <w:t>ועד ליולי 2019</w:t>
      </w:r>
    </w:p>
    <w:p w14:paraId="297D88AF" w14:textId="77777777" w:rsidR="004A4C2C" w:rsidRDefault="004A4C2C" w:rsidP="004A4C2C">
      <w:pPr>
        <w:spacing w:line="269" w:lineRule="auto"/>
        <w:jc w:val="center"/>
        <w:rPr>
          <w:noProof/>
          <w:rtl/>
        </w:rPr>
      </w:pPr>
      <w:r w:rsidRPr="00734EF1">
        <w:rPr>
          <w:noProof/>
          <w:rtl/>
        </w:rPr>
        <w:drawing>
          <wp:inline distT="0" distB="0" distL="0" distR="0" wp14:anchorId="0AF36121" wp14:editId="35E1DA99">
            <wp:extent cx="5220335" cy="2421425"/>
            <wp:effectExtent l="0" t="0" r="0" b="0"/>
            <wp:docPr id="76" name="תמונה 76" descr="F:\Gov Min\Agaf_27\דוחות 2019\ערים חכמות\תמה סופי\אינפוגרפיקה\תרשים_20_-_אבני_דרך_עיקריות_ליישום_החלטת_הממשלה-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Gov Min\Agaf_27\דוחות 2019\ערים חכמות\תמה סופי\אינפוגרפיקה\תרשים_20_-_אבני_דרך_עיקריות_ליישום_החלטת_הממשלה-0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20335" cy="2421425"/>
                    </a:xfrm>
                    <a:prstGeom prst="rect">
                      <a:avLst/>
                    </a:prstGeom>
                    <a:noFill/>
                    <a:ln>
                      <a:noFill/>
                    </a:ln>
                  </pic:spPr>
                </pic:pic>
              </a:graphicData>
            </a:graphic>
          </wp:inline>
        </w:drawing>
      </w:r>
    </w:p>
    <w:p w14:paraId="4FF1732C" w14:textId="77777777" w:rsidR="004A4C2C" w:rsidRPr="009959B6" w:rsidRDefault="004A4C2C" w:rsidP="008A55B9">
      <w:pPr>
        <w:pStyle w:val="ac"/>
        <w:rPr>
          <w:rtl/>
        </w:rPr>
      </w:pPr>
      <w:r w:rsidRPr="00FC6B2D">
        <w:rPr>
          <w:rtl/>
        </w:rPr>
        <w:t>על</w:t>
      </w:r>
      <w:r w:rsidRPr="00FC6B2D">
        <w:rPr>
          <w:rFonts w:hint="cs"/>
          <w:rtl/>
        </w:rPr>
        <w:t xml:space="preserve"> פי</w:t>
      </w:r>
      <w:r w:rsidRPr="00FC6B2D">
        <w:rPr>
          <w:rtl/>
        </w:rPr>
        <w:t xml:space="preserve"> נתונים שנאספו במהלך הביקורת, בעיבוד משרד מבקר המדינה</w:t>
      </w:r>
      <w:r w:rsidRPr="00FC6B2D">
        <w:rPr>
          <w:rFonts w:hint="cs"/>
          <w:rtl/>
        </w:rPr>
        <w:t>.</w:t>
      </w:r>
    </w:p>
    <w:p w14:paraId="26603521" w14:textId="19EA62B9" w:rsidR="004A4C2C" w:rsidRPr="009959B6" w:rsidRDefault="004A4C2C" w:rsidP="008A55B9">
      <w:pPr>
        <w:pStyle w:val="100"/>
        <w:rPr>
          <w:rtl/>
        </w:rPr>
      </w:pPr>
    </w:p>
    <w:p w14:paraId="53E2FE71" w14:textId="77777777" w:rsidR="004A4C2C" w:rsidRDefault="004A4C2C" w:rsidP="008A55B9">
      <w:pPr>
        <w:pStyle w:val="100"/>
        <w:rPr>
          <w:rtl/>
        </w:rPr>
      </w:pPr>
      <w:r w:rsidRPr="00F7484B">
        <w:rPr>
          <w:rFonts w:hint="cs"/>
          <w:rtl/>
        </w:rPr>
        <w:t xml:space="preserve">מהתרשים עולה כי </w:t>
      </w:r>
      <w:r>
        <w:rPr>
          <w:rFonts w:hint="cs"/>
          <w:rtl/>
        </w:rPr>
        <w:t>חל</w:t>
      </w:r>
      <w:r w:rsidRPr="00F7484B">
        <w:rPr>
          <w:rFonts w:hint="cs"/>
          <w:rtl/>
        </w:rPr>
        <w:t xml:space="preserve"> עיכוב ניכר ביישום החלטת הממשלה. </w:t>
      </w:r>
      <w:r>
        <w:rPr>
          <w:rFonts w:hint="cs"/>
          <w:rtl/>
        </w:rPr>
        <w:t xml:space="preserve">מפגישות שקיים משרד מבקר המדינה בחודשים אפריל - יוני 2019 עם מערך הסייבר הלאומי ועם עיריית חיפה ומתיעוד </w:t>
      </w:r>
      <w:r>
        <w:rPr>
          <w:rFonts w:hint="cs"/>
          <w:rtl/>
        </w:rPr>
        <w:lastRenderedPageBreak/>
        <w:t>שהועבר לידי משרד מבקר המדינה עלה כי התוכנית לעיר חכמה ומוגנת סייבר טרם גובשה באופן סופי. עוד עלה כי קידום הנושא התעכב, בין היתר, בשל מורכבותו ובשל הבחירות לרשויות המקומיות</w:t>
      </w:r>
      <w:r>
        <w:rPr>
          <w:rStyle w:val="FootnoteReference"/>
          <w:rtl/>
        </w:rPr>
        <w:footnoteReference w:id="123"/>
      </w:r>
      <w:r>
        <w:rPr>
          <w:rFonts w:hint="cs"/>
          <w:rtl/>
        </w:rPr>
        <w:t xml:space="preserve"> וכי קיימים חסמים שונים המעכבים את קידומו, ובכלל זה סוגיות משפטיות שונות שעלו (כגון העברת מידע מהעירייה לצדדים אחרים, היבטים נוספים הנוגעים להגנת הפרטיות) וסוגיות טכנולוגיות.</w:t>
      </w:r>
      <w:r w:rsidRPr="006B010F">
        <w:rPr>
          <w:rFonts w:hint="cs"/>
          <w:rtl/>
        </w:rPr>
        <w:t xml:space="preserve"> </w:t>
      </w:r>
      <w:r w:rsidRPr="00F7484B">
        <w:rPr>
          <w:rFonts w:hint="cs"/>
          <w:rtl/>
        </w:rPr>
        <w:t>יצוין כי גורמים שונים עמדו במהלך התקופה על פערים בקידום הנושא.</w:t>
      </w:r>
      <w:r w:rsidRPr="009959B6">
        <w:rPr>
          <w:rFonts w:hint="cs"/>
          <w:rtl/>
        </w:rPr>
        <w:t xml:space="preserve"> </w:t>
      </w:r>
      <w:r>
        <w:rPr>
          <w:rFonts w:hint="cs"/>
          <w:rtl/>
        </w:rPr>
        <w:t>בין הגורמים ניתן למנות את ראש מערך הסייבר הלאומי והמנכ"ל הקודם של עיריית חיפה.</w:t>
      </w:r>
    </w:p>
    <w:p w14:paraId="54EEB852" w14:textId="77777777" w:rsidR="004A4C2C" w:rsidRDefault="004A4C2C" w:rsidP="008A55B9">
      <w:pPr>
        <w:pStyle w:val="100"/>
        <w:rPr>
          <w:rtl/>
        </w:rPr>
      </w:pPr>
      <w:r>
        <w:rPr>
          <w:rFonts w:hint="cs"/>
          <w:rtl/>
        </w:rPr>
        <w:t>בדצמבר 2019 מסרה עיריית חיפה למשרד מבקר המדינה כי העירייה רואה חשיבות רבה בפיתוח טכנולוגיות מידע ותקשורת ומעוניינת ביישום מודל "עיר חכמה מוגנת סייבר", בהתאם להחלטת הממשלה. לאור החשיבות שניתנה למיזם קיימה העירייה כמה מהלכים בראשות מנכ"ל העירייה. העירייה ציינה כי כמה נושאים השפיעו על התקדמות הפרויקט, בהם: הבחירות לרשות המקומית באוקטובר 2018</w:t>
      </w:r>
      <w:r>
        <w:t>;</w:t>
      </w:r>
      <w:r>
        <w:rPr>
          <w:rFonts w:hint="cs"/>
          <w:rtl/>
        </w:rPr>
        <w:t xml:space="preserve"> כניסת מנכ"ל עירייה חדש במרץ 2019</w:t>
      </w:r>
      <w:r>
        <w:t>;</w:t>
      </w:r>
      <w:r>
        <w:rPr>
          <w:rFonts w:hint="cs"/>
          <w:rtl/>
        </w:rPr>
        <w:t xml:space="preserve"> חסמים בתחום הגנת הפרטיות</w:t>
      </w:r>
      <w:r>
        <w:t>;</w:t>
      </w:r>
      <w:r>
        <w:rPr>
          <w:rFonts w:hint="cs"/>
          <w:rtl/>
        </w:rPr>
        <w:t xml:space="preserve"> וחוסר בסיס חוקי להעברת מידע מהרשות לשותפים בפרויקט, נושא אשר עד דצמבר 2019 (מועד תשובת העירייה) טרם נפתר.</w:t>
      </w:r>
    </w:p>
    <w:p w14:paraId="62B98CED" w14:textId="77777777" w:rsidR="004A4C2C" w:rsidRDefault="004A4C2C" w:rsidP="008A55B9">
      <w:pPr>
        <w:pStyle w:val="100"/>
        <w:rPr>
          <w:rtl/>
        </w:rPr>
      </w:pPr>
      <w:r>
        <w:rPr>
          <w:rFonts w:hint="cs"/>
          <w:rtl/>
        </w:rPr>
        <w:t xml:space="preserve">בדצמבר 2019 מסר מערך הסייבר הלאומי למשרד מבקר המדינה כי </w:t>
      </w:r>
      <w:r>
        <w:rPr>
          <w:rtl/>
        </w:rPr>
        <w:t>פרויקט עיר חכמה ומוגנת סייבר הינו פרויקט טכנולוגי האמור להיות מוטמע בתהליכי העבודה</w:t>
      </w:r>
      <w:r>
        <w:rPr>
          <w:rFonts w:hint="cs"/>
          <w:rtl/>
        </w:rPr>
        <w:t xml:space="preserve"> </w:t>
      </w:r>
      <w:r>
        <w:rPr>
          <w:rtl/>
        </w:rPr>
        <w:t xml:space="preserve">השוטפים של עיריית חיפה. </w:t>
      </w:r>
      <w:r>
        <w:rPr>
          <w:rFonts w:hint="cs"/>
          <w:rtl/>
        </w:rPr>
        <w:t>ה</w:t>
      </w:r>
      <w:r>
        <w:rPr>
          <w:rtl/>
        </w:rPr>
        <w:t xml:space="preserve">מערך </w:t>
      </w:r>
      <w:r>
        <w:rPr>
          <w:rFonts w:hint="cs"/>
          <w:rtl/>
        </w:rPr>
        <w:t xml:space="preserve">ציין כי הוא פועל </w:t>
      </w:r>
      <w:r>
        <w:rPr>
          <w:rtl/>
        </w:rPr>
        <w:t>בשיתוף מטה ישראל דיגיטלית</w:t>
      </w:r>
      <w:r>
        <w:rPr>
          <w:rFonts w:hint="cs"/>
          <w:rtl/>
        </w:rPr>
        <w:t xml:space="preserve"> </w:t>
      </w:r>
      <w:r>
        <w:rPr>
          <w:rtl/>
        </w:rPr>
        <w:t>ועיריית חיפה למעלה משנתיים לקידום התוכנית</w:t>
      </w:r>
      <w:r>
        <w:rPr>
          <w:rFonts w:hint="cs"/>
          <w:rtl/>
        </w:rPr>
        <w:t>, וכי במסגרת זו</w:t>
      </w:r>
      <w:r>
        <w:rPr>
          <w:rtl/>
        </w:rPr>
        <w:t xml:space="preserve"> סוכם על שילוב פרויקט עיר חכמה ומוגנת סייבר עם</w:t>
      </w:r>
      <w:r>
        <w:rPr>
          <w:rFonts w:hint="cs"/>
          <w:rtl/>
        </w:rPr>
        <w:t xml:space="preserve"> מערכת שוע"ל</w:t>
      </w:r>
      <w:r>
        <w:rPr>
          <w:rtl/>
        </w:rPr>
        <w:t xml:space="preserve"> של פיקוד העורף, האמור</w:t>
      </w:r>
      <w:r>
        <w:rPr>
          <w:rFonts w:hint="cs"/>
          <w:rtl/>
        </w:rPr>
        <w:t>ה</w:t>
      </w:r>
      <w:r>
        <w:rPr>
          <w:rtl/>
        </w:rPr>
        <w:t xml:space="preserve"> להיות מוטמע</w:t>
      </w:r>
      <w:r>
        <w:rPr>
          <w:rFonts w:hint="cs"/>
          <w:rtl/>
        </w:rPr>
        <w:t>ת</w:t>
      </w:r>
      <w:r>
        <w:rPr>
          <w:rtl/>
        </w:rPr>
        <w:t xml:space="preserve"> כפלטפורמה מרכזית</w:t>
      </w:r>
      <w:r>
        <w:rPr>
          <w:rFonts w:hint="cs"/>
          <w:rtl/>
        </w:rPr>
        <w:t xml:space="preserve"> </w:t>
      </w:r>
      <w:r>
        <w:rPr>
          <w:rtl/>
        </w:rPr>
        <w:t>עבור כלל הרשויות המקומיות.</w:t>
      </w:r>
      <w:r>
        <w:rPr>
          <w:rFonts w:hint="cs"/>
          <w:rtl/>
        </w:rPr>
        <w:t xml:space="preserve"> עוד ציין מערך הסייבר הלאומי בתשובתו כי נכון לדצמבר 2019</w:t>
      </w:r>
      <w:r>
        <w:rPr>
          <w:rtl/>
        </w:rPr>
        <w:t xml:space="preserve"> גובשה תוכנית </w:t>
      </w:r>
      <w:r>
        <w:rPr>
          <w:rFonts w:hint="cs"/>
          <w:rtl/>
        </w:rPr>
        <w:t>לביצוע ניסוי חלוץ</w:t>
      </w:r>
      <w:r>
        <w:rPr>
          <w:rtl/>
        </w:rPr>
        <w:t>, בוצע סקר טכנולוגי, גובש מתווה ליישו</w:t>
      </w:r>
      <w:r>
        <w:rPr>
          <w:rFonts w:hint="cs"/>
          <w:rtl/>
        </w:rPr>
        <w:t>מו</w:t>
      </w:r>
      <w:r>
        <w:rPr>
          <w:rtl/>
        </w:rPr>
        <w:t xml:space="preserve"> והוקצו והועברו </w:t>
      </w:r>
      <w:r>
        <w:rPr>
          <w:rFonts w:hint="cs"/>
          <w:rtl/>
        </w:rPr>
        <w:t xml:space="preserve">מרבית </w:t>
      </w:r>
      <w:r>
        <w:rPr>
          <w:rtl/>
        </w:rPr>
        <w:t xml:space="preserve">התקציבים הנדרשים למשרד הביטחון לטובת </w:t>
      </w:r>
      <w:r>
        <w:rPr>
          <w:rFonts w:hint="cs"/>
          <w:rtl/>
        </w:rPr>
        <w:t>קידום הניסוי ו</w:t>
      </w:r>
      <w:r>
        <w:rPr>
          <w:rtl/>
        </w:rPr>
        <w:t>הטמע</w:t>
      </w:r>
      <w:r>
        <w:rPr>
          <w:rFonts w:hint="cs"/>
          <w:rtl/>
        </w:rPr>
        <w:t>ת השינויים הנדרשים</w:t>
      </w:r>
      <w:r>
        <w:rPr>
          <w:rtl/>
        </w:rPr>
        <w:t xml:space="preserve"> במערכת </w:t>
      </w:r>
      <w:r>
        <w:rPr>
          <w:rFonts w:hint="cs"/>
          <w:rtl/>
        </w:rPr>
        <w:t>שוע"ל.</w:t>
      </w:r>
      <w:r>
        <w:rPr>
          <w:rtl/>
        </w:rPr>
        <w:t xml:space="preserve"> </w:t>
      </w:r>
    </w:p>
    <w:p w14:paraId="5EC3F58F" w14:textId="2ACBBF2E" w:rsidR="004A4C2C" w:rsidRDefault="004A4C2C" w:rsidP="008A55B9">
      <w:pPr>
        <w:pStyle w:val="100"/>
        <w:rPr>
          <w:rtl/>
        </w:rPr>
      </w:pPr>
      <w:r>
        <w:rPr>
          <w:rFonts w:hint="cs"/>
          <w:rtl/>
        </w:rPr>
        <w:t>פיקוד העורף מסר למשרד מבקר המדינה בדצמבר 2019 כי במסגרת הפעולות מתוכנן פיתוח של כמה תכולות לעיר חיפה, בהן - הקמה של מערכת ניטור, תפעול וסייבר וחיבורה למערכות הרשות; פיתוח מודל חכם עם ריכוז נתוני המידע והמערכות ברשות; חיבור מצלמות העירייה; ממשק ל-</w:t>
      </w:r>
      <w:r>
        <w:rPr>
          <w:rFonts w:hint="cs"/>
        </w:rPr>
        <w:t>GIS</w:t>
      </w:r>
      <w:r>
        <w:rPr>
          <w:rFonts w:hint="cs"/>
          <w:rtl/>
        </w:rPr>
        <w:t xml:space="preserve"> של הרשות. עוד צוין על ידי פיקוד העורף כי ישמח להמשיך במיזם, תוך שיתוף פעולה לקידום הטכנולוגיה והיכולות ברשויות המקומיות, דבר שישפר את מוכנותן לאירועי חירום ויגביר את החוסן הלאומי. </w:t>
      </w:r>
    </w:p>
    <w:p w14:paraId="6EDC1CE9" w14:textId="77777777" w:rsidR="004A4C2C" w:rsidRDefault="004A4C2C" w:rsidP="008A55B9">
      <w:pPr>
        <w:pStyle w:val="af5"/>
        <w:rPr>
          <w:rtl/>
        </w:rPr>
      </w:pPr>
      <w:r w:rsidRPr="009959B6">
        <w:rPr>
          <w:rFonts w:hint="cs"/>
          <w:rtl/>
        </w:rPr>
        <w:lastRenderedPageBreak/>
        <w:t xml:space="preserve">כאמור, שילוב טכנולוגיות מתקדמות ברשויות המקומיות מעמיד אתגרים וסיכונים רבים, </w:t>
      </w:r>
      <w:r>
        <w:rPr>
          <w:rFonts w:hint="cs"/>
          <w:rtl/>
        </w:rPr>
        <w:t>לרבות</w:t>
      </w:r>
      <w:r w:rsidRPr="009959B6">
        <w:rPr>
          <w:rFonts w:hint="cs"/>
          <w:rtl/>
        </w:rPr>
        <w:t xml:space="preserve"> בתחום הסייבר. ממשלת ישראל הכירה אף היא בסיכונים ובאיומים הטמונים בנושא ולפיכך קיבלה החלטה על גיבוש תוכנית שתיתן מענה לאתגרים האמורים ושתהווה מודל אשר </w:t>
      </w:r>
      <w:r w:rsidRPr="009959B6">
        <w:rPr>
          <w:rtl/>
        </w:rPr>
        <w:t>יוכל לשמש כתשתית עתידית לרשויות מקומיות אחרות</w:t>
      </w:r>
      <w:r w:rsidRPr="009959B6">
        <w:rPr>
          <w:rFonts w:hint="cs"/>
          <w:rtl/>
        </w:rPr>
        <w:t>. מהאמור לעיל עולה</w:t>
      </w:r>
      <w:r>
        <w:rPr>
          <w:rFonts w:hint="cs"/>
          <w:rtl/>
        </w:rPr>
        <w:t>,</w:t>
      </w:r>
      <w:r w:rsidRPr="009959B6">
        <w:rPr>
          <w:rFonts w:hint="cs"/>
          <w:rtl/>
        </w:rPr>
        <w:t xml:space="preserve"> כי </w:t>
      </w:r>
      <w:r>
        <w:rPr>
          <w:rFonts w:hint="cs"/>
          <w:rtl/>
        </w:rPr>
        <w:t>אף על פי</w:t>
      </w:r>
      <w:r w:rsidRPr="009959B6">
        <w:rPr>
          <w:rFonts w:hint="cs"/>
          <w:rtl/>
        </w:rPr>
        <w:t xml:space="preserve"> שבינואר 2017 התקבלה החלטת ממשלה </w:t>
      </w:r>
      <w:r>
        <w:rPr>
          <w:rFonts w:hint="cs"/>
          <w:rtl/>
        </w:rPr>
        <w:t>ש</w:t>
      </w:r>
      <w:r w:rsidRPr="009959B6">
        <w:rPr>
          <w:rFonts w:hint="cs"/>
          <w:rtl/>
        </w:rPr>
        <w:t xml:space="preserve">לפיה על מערך הסייבר הלאומי בשיתוף עם המשרד לשוויון חברתי לגבש </w:t>
      </w:r>
      <w:r>
        <w:rPr>
          <w:rFonts w:hint="cs"/>
          <w:rtl/>
        </w:rPr>
        <w:t>ב</w:t>
      </w:r>
      <w:r w:rsidRPr="009959B6">
        <w:rPr>
          <w:rFonts w:hint="cs"/>
          <w:rtl/>
        </w:rPr>
        <w:t xml:space="preserve">תוך תשעה חודשים </w:t>
      </w:r>
      <w:r w:rsidRPr="009959B6">
        <w:rPr>
          <w:rtl/>
        </w:rPr>
        <w:t>תוכנית אסטרטגית אינטגרטיבית בתחום ערים חכמות ומוגנות סייבר</w:t>
      </w:r>
      <w:r w:rsidRPr="009959B6">
        <w:rPr>
          <w:rFonts w:hint="cs"/>
          <w:rtl/>
        </w:rPr>
        <w:t xml:space="preserve">, נכון ליולי 2019, כשנתיים וחצי </w:t>
      </w:r>
      <w:r>
        <w:rPr>
          <w:rFonts w:hint="cs"/>
          <w:rtl/>
        </w:rPr>
        <w:t>לאחר</w:t>
      </w:r>
      <w:r w:rsidRPr="009959B6">
        <w:rPr>
          <w:rFonts w:hint="cs"/>
          <w:rtl/>
        </w:rPr>
        <w:t xml:space="preserve"> ש</w:t>
      </w:r>
      <w:r>
        <w:rPr>
          <w:rFonts w:hint="cs"/>
          <w:rtl/>
        </w:rPr>
        <w:t>ה</w:t>
      </w:r>
      <w:r w:rsidRPr="009959B6">
        <w:rPr>
          <w:rFonts w:hint="cs"/>
          <w:rtl/>
        </w:rPr>
        <w:t>תקבלה ההחלטה, טרם גובשה</w:t>
      </w:r>
      <w:r>
        <w:rPr>
          <w:rFonts w:hint="cs"/>
          <w:rtl/>
        </w:rPr>
        <w:t xml:space="preserve"> באופן סופי</w:t>
      </w:r>
      <w:r w:rsidRPr="009959B6">
        <w:rPr>
          <w:rFonts w:hint="cs"/>
          <w:rtl/>
        </w:rPr>
        <w:t xml:space="preserve"> תוכנית זו. נוכח חשיבות הנושא, מוצע כי כל הגורמים השונים השותפים לו - מערך הסייבר הלאומי, </w:t>
      </w:r>
      <w:r>
        <w:rPr>
          <w:rFonts w:hint="cs"/>
          <w:rtl/>
        </w:rPr>
        <w:t xml:space="preserve">מטה </w:t>
      </w:r>
      <w:r w:rsidRPr="009959B6">
        <w:rPr>
          <w:rFonts w:hint="cs"/>
          <w:rtl/>
        </w:rPr>
        <w:t xml:space="preserve">ישראל דיגיטלית ועיריית חיפה </w:t>
      </w:r>
      <w:r>
        <w:rPr>
          <w:rFonts w:hint="cs"/>
          <w:rtl/>
        </w:rPr>
        <w:t xml:space="preserve">- </w:t>
      </w:r>
      <w:r w:rsidRPr="009959B6">
        <w:rPr>
          <w:rFonts w:hint="cs"/>
          <w:rtl/>
        </w:rPr>
        <w:t>יפעלו לקידומו, במטרה לתת מענה לכלל האתגרים ה</w:t>
      </w:r>
      <w:r>
        <w:rPr>
          <w:rFonts w:hint="cs"/>
          <w:rtl/>
        </w:rPr>
        <w:t>ניצבים</w:t>
      </w:r>
      <w:r w:rsidRPr="009959B6">
        <w:rPr>
          <w:rFonts w:hint="cs"/>
          <w:rtl/>
        </w:rPr>
        <w:t xml:space="preserve"> בתחום זה </w:t>
      </w:r>
      <w:r>
        <w:rPr>
          <w:rFonts w:hint="cs"/>
          <w:rtl/>
        </w:rPr>
        <w:t xml:space="preserve">לפני עיריית </w:t>
      </w:r>
      <w:r w:rsidRPr="009959B6">
        <w:rPr>
          <w:rFonts w:hint="cs"/>
          <w:rtl/>
        </w:rPr>
        <w:t>חיפה</w:t>
      </w:r>
      <w:r>
        <w:rPr>
          <w:rFonts w:hint="cs"/>
          <w:rtl/>
        </w:rPr>
        <w:t>,</w:t>
      </w:r>
      <w:r w:rsidRPr="009959B6">
        <w:rPr>
          <w:rFonts w:hint="cs"/>
          <w:rtl/>
        </w:rPr>
        <w:t xml:space="preserve"> ו</w:t>
      </w:r>
      <w:r>
        <w:rPr>
          <w:rFonts w:hint="cs"/>
          <w:rtl/>
        </w:rPr>
        <w:t>לפני ה</w:t>
      </w:r>
      <w:r w:rsidRPr="009959B6">
        <w:rPr>
          <w:rFonts w:hint="cs"/>
          <w:rtl/>
        </w:rPr>
        <w:t xml:space="preserve">רשויות המקומיות בכלל. </w:t>
      </w:r>
    </w:p>
    <w:p w14:paraId="05AD2D28" w14:textId="77777777" w:rsidR="004A4C2C" w:rsidRDefault="004A4C2C" w:rsidP="008A55B9">
      <w:pPr>
        <w:pStyle w:val="af5"/>
        <w:rPr>
          <w:rtl/>
        </w:rPr>
      </w:pPr>
      <w:r>
        <w:rPr>
          <w:rFonts w:hint="cs"/>
          <w:rtl/>
        </w:rPr>
        <w:t>כמו כן, במטרה לתת מענה לקשיים המשפטיים שעלו, והיות שמדובר בקשיים שעלולים לעמוד גם מול רשויות מקומיות אחרות, מוצע כי אלו יובאו גם לפני הלשכה המשפטית במשרד הפנים, שתוכל לבחון את הסוגיה באופן רוחבי ולחוות דעתה.</w:t>
      </w:r>
    </w:p>
    <w:p w14:paraId="170B1935" w14:textId="1A631DD6" w:rsidR="004A4C2C" w:rsidRPr="009959B6" w:rsidRDefault="004A4C2C" w:rsidP="008A55B9">
      <w:pPr>
        <w:pStyle w:val="316"/>
        <w:rPr>
          <w:rtl/>
        </w:rPr>
      </w:pPr>
      <w:r w:rsidRPr="009959B6">
        <w:rPr>
          <w:rFonts w:hint="cs"/>
          <w:rtl/>
        </w:rPr>
        <w:t>סיכום</w:t>
      </w:r>
    </w:p>
    <w:p w14:paraId="72A7A70B" w14:textId="77777777" w:rsidR="004A4C2C" w:rsidRPr="009959B6" w:rsidRDefault="004A4C2C" w:rsidP="008A55B9">
      <w:pPr>
        <w:pStyle w:val="af5"/>
        <w:rPr>
          <w:rtl/>
        </w:rPr>
      </w:pPr>
      <w:r w:rsidRPr="009959B6">
        <w:rPr>
          <w:rtl/>
        </w:rPr>
        <w:t xml:space="preserve">בשילוב טכנולוגיות מתקדמות ברשויות המקומיות יש כדי לפתח את המרחב העירוני, </w:t>
      </w:r>
      <w:r>
        <w:rPr>
          <w:rFonts w:hint="cs"/>
          <w:rtl/>
        </w:rPr>
        <w:t xml:space="preserve">להביא להתייעלות תפעולית וכלכלית של הרשות </w:t>
      </w:r>
      <w:r w:rsidRPr="009959B6">
        <w:rPr>
          <w:rtl/>
        </w:rPr>
        <w:t>ו</w:t>
      </w:r>
      <w:r>
        <w:rPr>
          <w:rFonts w:hint="cs"/>
          <w:rtl/>
        </w:rPr>
        <w:t xml:space="preserve">לשפר </w:t>
      </w:r>
      <w:r w:rsidRPr="009959B6">
        <w:rPr>
          <w:rtl/>
        </w:rPr>
        <w:t>את השירות הניתן לתושבים. לצד זאת, השימוש בטכנולוגיות מתקדמות ברשויות המקומיות מעמיד אתגרים משמעותיים</w:t>
      </w:r>
      <w:r>
        <w:rPr>
          <w:rFonts w:hint="cs"/>
          <w:rtl/>
        </w:rPr>
        <w:t>,</w:t>
      </w:r>
      <w:r w:rsidRPr="009959B6">
        <w:rPr>
          <w:rtl/>
        </w:rPr>
        <w:t xml:space="preserve"> ובעיקר בתחומי הגנת הפרטיות והגנת הסייבר.</w:t>
      </w:r>
    </w:p>
    <w:p w14:paraId="7D576CF8" w14:textId="77777777" w:rsidR="004A4C2C" w:rsidRDefault="004A4C2C" w:rsidP="008A55B9">
      <w:pPr>
        <w:pStyle w:val="af5"/>
        <w:rPr>
          <w:rtl/>
        </w:rPr>
      </w:pPr>
      <w:r w:rsidRPr="00E324D7">
        <w:rPr>
          <w:rtl/>
        </w:rPr>
        <w:t xml:space="preserve">תמונת המצב העולה מדוח זה מלמדת </w:t>
      </w:r>
      <w:r>
        <w:rPr>
          <w:rFonts w:hint="cs"/>
          <w:rtl/>
        </w:rPr>
        <w:t xml:space="preserve">על צורך </w:t>
      </w:r>
      <w:r>
        <w:rPr>
          <w:rtl/>
        </w:rPr>
        <w:t>בתכלול ובתמיכה מקצועית ותשתיתית לשלטון המקומי</w:t>
      </w:r>
      <w:r>
        <w:rPr>
          <w:rFonts w:hint="cs"/>
          <w:rtl/>
        </w:rPr>
        <w:t xml:space="preserve"> ליישום טכנולוגיות מתקדמות; על קושי ביישום החלטות הממשלה הנוגעות ליצירת מודל לעיר דיגיטלית ולעיר חכמה מוגנת סייבר; ועל קשיים מצד הרשויות המקומיות במימוש פרויקטים דיגיטליים. </w:t>
      </w:r>
    </w:p>
    <w:p w14:paraId="751E7840" w14:textId="77777777" w:rsidR="004A4C2C" w:rsidRPr="009959B6" w:rsidRDefault="004A4C2C" w:rsidP="008A55B9">
      <w:pPr>
        <w:pStyle w:val="af5"/>
        <w:rPr>
          <w:rtl/>
        </w:rPr>
      </w:pPr>
      <w:r>
        <w:rPr>
          <w:rFonts w:hint="cs"/>
          <w:rtl/>
        </w:rPr>
        <w:lastRenderedPageBreak/>
        <w:t>תמונה זו מחייבת</w:t>
      </w:r>
      <w:r w:rsidRPr="009959B6">
        <w:rPr>
          <w:rtl/>
        </w:rPr>
        <w:t xml:space="preserve"> חשיבה ממשלתית בדבר המעורבות הנדרשת מצד השלטון המרכזי, ובכלל זה בחינה של כמה היבטים:</w:t>
      </w:r>
      <w:r>
        <w:rPr>
          <w:rFonts w:hint="cs"/>
          <w:rtl/>
        </w:rPr>
        <w:t xml:space="preserve"> </w:t>
      </w:r>
      <w:r w:rsidRPr="009959B6">
        <w:rPr>
          <w:rtl/>
        </w:rPr>
        <w:t>העמדת גורם מתכלל אשר יבטיח כי הטמעת הטכנולוגיות המתקדמות ברשויות המקומיות ת</w:t>
      </w:r>
      <w:r w:rsidRPr="009959B6">
        <w:rPr>
          <w:rFonts w:hint="cs"/>
          <w:rtl/>
        </w:rPr>
        <w:t>י</w:t>
      </w:r>
      <w:r w:rsidRPr="009959B6">
        <w:rPr>
          <w:rtl/>
        </w:rPr>
        <w:t xml:space="preserve">עשה באופן מושכל, </w:t>
      </w:r>
      <w:r>
        <w:rPr>
          <w:rFonts w:hint="cs"/>
          <w:rtl/>
        </w:rPr>
        <w:t>מ</w:t>
      </w:r>
      <w:r w:rsidRPr="009959B6">
        <w:rPr>
          <w:rtl/>
        </w:rPr>
        <w:t xml:space="preserve">תוך ראייה כוללת ורחבה, תיאום, שיתוף פעולה ואיגום משאבים; הקמת גוף מרכזי לניהול הדיגיטציה והתקשוב ברשויות מקומיות, אשר יסייע ביצירת פלטפורמות ארציות לשימוש כלל הרשויות המקומיות, תוך יצירת סטנדרטיזציה וניצול יתרון הגודל; ביצוע הערכת סיכונים כוללת בתחומי הגנת הפרטיות והגנת הסייבר שתסייע בגיבוש מדיניות לצמצום הסיכונים וניהולם; וגיבוש תוכנית אסטרטגית לאומית לדיגיטציה בשלטון המקומי. </w:t>
      </w:r>
      <w:r>
        <w:rPr>
          <w:rFonts w:hint="cs"/>
          <w:rtl/>
        </w:rPr>
        <w:t xml:space="preserve">תהליך חשיבה זה ראוי שיעשה בשיתוף מרכז השלטון המקומי. </w:t>
      </w:r>
      <w:r w:rsidRPr="009959B6">
        <w:rPr>
          <w:rtl/>
        </w:rPr>
        <w:t xml:space="preserve">במסגרת </w:t>
      </w:r>
      <w:r>
        <w:rPr>
          <w:rFonts w:hint="cs"/>
          <w:rtl/>
        </w:rPr>
        <w:t xml:space="preserve">תהליך </w:t>
      </w:r>
      <w:r w:rsidRPr="009959B6">
        <w:rPr>
          <w:rtl/>
        </w:rPr>
        <w:t>החשיבה יש לתת את הדעת למערכת היחסים בין השלטון המרכזי לשלטון המקומי ולמורכבות העומדת בבסיס הרצון לשמר את עצמאות השלטון המקומי</w:t>
      </w:r>
      <w:r>
        <w:rPr>
          <w:rFonts w:hint="cs"/>
          <w:rtl/>
        </w:rPr>
        <w:t xml:space="preserve"> מצד אחד</w:t>
      </w:r>
      <w:r w:rsidRPr="009959B6">
        <w:rPr>
          <w:rtl/>
        </w:rPr>
        <w:t xml:space="preserve"> ובין הצורך להתוות מדיניות וסטנדרטים אחידים מצד השלטון המרכזי</w:t>
      </w:r>
      <w:r>
        <w:rPr>
          <w:rFonts w:hint="cs"/>
          <w:rtl/>
        </w:rPr>
        <w:t xml:space="preserve"> מצד שני</w:t>
      </w:r>
      <w:r w:rsidRPr="009959B6">
        <w:rPr>
          <w:rtl/>
        </w:rPr>
        <w:t>.</w:t>
      </w:r>
    </w:p>
    <w:p w14:paraId="46B132F8" w14:textId="56AA336C" w:rsidR="008C0B8B" w:rsidRPr="00890AC0" w:rsidRDefault="004A4C2C" w:rsidP="008A55B9">
      <w:pPr>
        <w:pStyle w:val="af5"/>
        <w:rPr>
          <w:rtl/>
        </w:rPr>
      </w:pPr>
      <w:r w:rsidRPr="009959B6">
        <w:rPr>
          <w:rtl/>
        </w:rPr>
        <w:t>הצורך ב</w:t>
      </w:r>
      <w:r w:rsidRPr="009959B6">
        <w:rPr>
          <w:rFonts w:hint="cs"/>
          <w:rtl/>
        </w:rPr>
        <w:t>התוויית</w:t>
      </w:r>
      <w:r w:rsidRPr="009959B6">
        <w:rPr>
          <w:rtl/>
        </w:rPr>
        <w:t xml:space="preserve"> חזון, יעדים וכיווני פעולה מרכזיים </w:t>
      </w:r>
      <w:r w:rsidRPr="009959B6">
        <w:rPr>
          <w:rFonts w:hint="cs"/>
          <w:rtl/>
        </w:rPr>
        <w:t xml:space="preserve">שיקבעו </w:t>
      </w:r>
      <w:r w:rsidRPr="009959B6">
        <w:rPr>
          <w:rtl/>
        </w:rPr>
        <w:t>לאן מועד</w:t>
      </w:r>
      <w:r>
        <w:rPr>
          <w:rFonts w:hint="cs"/>
          <w:rtl/>
        </w:rPr>
        <w:t>ות</w:t>
      </w:r>
      <w:r w:rsidRPr="009959B6">
        <w:rPr>
          <w:rtl/>
        </w:rPr>
        <w:t xml:space="preserve"> פניה</w:t>
      </w:r>
      <w:r w:rsidRPr="009959B6">
        <w:rPr>
          <w:rFonts w:hint="cs"/>
          <w:rtl/>
        </w:rPr>
        <w:t>ן</w:t>
      </w:r>
      <w:r w:rsidRPr="009959B6">
        <w:rPr>
          <w:rtl/>
        </w:rPr>
        <w:t xml:space="preserve"> של המדינה והרשויות המקומיות בתחום זה, מתחדד נוכח שטחה הקטן של מדינת ישראל וההערכה כי אוכלוסייתה צפויה להכפיל ואף לשלש את עצמה בעשורים הבאים, נוכח הפערים בין הרשויות המקומיות ונוכח חשיבות מיצוי התועלות הקיימות בתחום זה לצמצום פערים וחיזוק הפריפריה הגיאוגרפית והחברתית</w:t>
      </w:r>
      <w:r>
        <w:rPr>
          <w:rFonts w:hint="cs"/>
          <w:rtl/>
        </w:rPr>
        <w:t>,</w:t>
      </w:r>
      <w:r w:rsidRPr="009959B6">
        <w:rPr>
          <w:rtl/>
        </w:rPr>
        <w:t xml:space="preserve"> </w:t>
      </w:r>
      <w:r>
        <w:rPr>
          <w:rFonts w:hint="cs"/>
          <w:rtl/>
        </w:rPr>
        <w:t>לחיזוק הממשקים בין השלטון המרכזי והשלטון המקומי, ול</w:t>
      </w:r>
      <w:r w:rsidRPr="009959B6">
        <w:rPr>
          <w:rtl/>
        </w:rPr>
        <w:t>הנעת תהליכים מחוללי שינוי, התפתחות וצמיחה לאורך זמן.</w:t>
      </w:r>
      <w:bookmarkEnd w:id="1"/>
      <w:bookmarkEnd w:id="2"/>
      <w:bookmarkEnd w:id="3"/>
      <w:bookmarkEnd w:id="4"/>
      <w:bookmarkEnd w:id="5"/>
    </w:p>
    <w:sectPr w:rsidR="008C0B8B" w:rsidRPr="00890AC0" w:rsidSect="00CA4D91">
      <w:footerReference w:type="default" r:id="rId50"/>
      <w:headerReference w:type="first" r:id="rId51"/>
      <w:footerReference w:type="first" r:id="rId52"/>
      <w:pgSz w:w="11906" w:h="16838"/>
      <w:pgMar w:top="2268" w:right="1985" w:bottom="2155" w:left="170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82FF7" w14:textId="77777777" w:rsidR="009948DE" w:rsidRDefault="009948DE">
      <w:pPr>
        <w:spacing w:line="240" w:lineRule="auto"/>
      </w:pPr>
      <w:r>
        <w:separator/>
      </w:r>
    </w:p>
    <w:p w14:paraId="7FDB7CBE" w14:textId="77777777" w:rsidR="009948DE" w:rsidRDefault="009948DE"/>
  </w:endnote>
  <w:endnote w:type="continuationSeparator" w:id="0">
    <w:p w14:paraId="6956BE62" w14:textId="77777777" w:rsidR="009948DE" w:rsidRDefault="009948DE">
      <w:pPr>
        <w:spacing w:line="240" w:lineRule="auto"/>
      </w:pPr>
      <w:r>
        <w:continuationSeparator/>
      </w:r>
    </w:p>
    <w:p w14:paraId="2BC251DF" w14:textId="77777777" w:rsidR="009948DE" w:rsidRDefault="009948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800000AF" w:usb1="1000204A"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A00002EF" w:usb1="4000004B" w:usb2="00000000" w:usb3="00000000" w:csb0="0000019F" w:csb1="00000000"/>
  </w:font>
  <w:font w:name="FrankRuehl">
    <w:panose1 w:val="020E0503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F632" w14:textId="1EBC5450" w:rsidR="009948DE" w:rsidRPr="00314629" w:rsidRDefault="009948DE" w:rsidP="00314629">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 xml:space="preserve">ההיערכות הממשלתית ליישום טכנולוגיות מתקדמות ברשויות המקומיות </w:t>
    </w:r>
    <w:r>
      <w:rPr>
        <w:rFonts w:ascii="Tahoma" w:hAnsi="Tahoma" w:cs="Tahoma"/>
        <w:color w:val="002060"/>
        <w:sz w:val="18"/>
        <w:szCs w:val="18"/>
        <w:rtl/>
      </w:rPr>
      <w:t>–</w:t>
    </w:r>
    <w:r>
      <w:rPr>
        <w:rFonts w:ascii="Tahoma" w:hAnsi="Tahoma" w:cs="Tahoma" w:hint="cs"/>
        <w:color w:val="002060"/>
        <w:sz w:val="18"/>
        <w:szCs w:val="18"/>
        <w:rtl/>
      </w:rPr>
      <w:t xml:space="preserve"> מיזם ערים חכמות</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6FF244DA" w:rsidR="009948DE" w:rsidRPr="00314629" w:rsidRDefault="009948DE" w:rsidP="00314629">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 xml:space="preserve">ההיערכות הממשלתית ליישום טכנולוגיות מתקדמות ברשויות המקומיות </w:t>
    </w:r>
    <w:r>
      <w:rPr>
        <w:rFonts w:ascii="Tahoma" w:hAnsi="Tahoma" w:cs="Tahoma"/>
        <w:color w:val="002060"/>
        <w:sz w:val="18"/>
        <w:szCs w:val="18"/>
        <w:rtl/>
      </w:rPr>
      <w:t>–</w:t>
    </w:r>
    <w:r>
      <w:rPr>
        <w:rFonts w:ascii="Tahoma" w:hAnsi="Tahoma" w:cs="Tahoma" w:hint="cs"/>
        <w:color w:val="002060"/>
        <w:sz w:val="18"/>
        <w:szCs w:val="18"/>
        <w:rtl/>
      </w:rPr>
      <w:t xml:space="preserve"> מיזם ערים חכמות</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9948DE" w:rsidRPr="00D15500" w:rsidRDefault="009948DE" w:rsidP="00D15500">
    <w:pPr>
      <w:pStyle w:val="Footer"/>
      <w:spacing w:after="120" w:line="312" w:lineRule="auto"/>
      <w:jc w:val="right"/>
      <w:rPr>
        <w:rFonts w:ascii="Tahoma" w:hAnsi="Tahoma" w:cs="Tahoma"/>
        <w:color w:val="002060"/>
        <w:sz w:val="18"/>
        <w:szCs w:val="18"/>
      </w:rPr>
    </w:pPr>
    <w:bookmarkStart w:id="9" w:name="tempMark"/>
    <w:bookmarkEnd w:id="9"/>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01F1EC" w14:textId="77777777" w:rsidR="009948DE" w:rsidRDefault="009948DE" w:rsidP="00C23CC9">
      <w:pPr>
        <w:spacing w:line="240" w:lineRule="auto"/>
      </w:pPr>
      <w:r>
        <w:separator/>
      </w:r>
    </w:p>
  </w:footnote>
  <w:footnote w:type="continuationSeparator" w:id="0">
    <w:p w14:paraId="10B5AFA0" w14:textId="77777777" w:rsidR="009948DE" w:rsidRDefault="009948DE" w:rsidP="00C23CC9">
      <w:pPr>
        <w:spacing w:line="240" w:lineRule="auto"/>
      </w:pPr>
      <w:r>
        <w:continuationSeparator/>
      </w:r>
    </w:p>
    <w:p w14:paraId="095B6F42" w14:textId="77777777" w:rsidR="009948DE" w:rsidRDefault="009948DE"/>
  </w:footnote>
  <w:footnote w:id="1">
    <w:p w14:paraId="348BEE7C" w14:textId="77777777" w:rsidR="009948DE" w:rsidRPr="006E70E1" w:rsidRDefault="009948DE" w:rsidP="006E70E1">
      <w:pPr>
        <w:pStyle w:val="a9"/>
        <w:rPr>
          <w:rtl/>
        </w:rPr>
      </w:pPr>
      <w:r w:rsidRPr="006E70E1">
        <w:rPr>
          <w:rStyle w:val="FootnoteReference"/>
          <w:vertAlign w:val="baseline"/>
        </w:rPr>
        <w:footnoteRef/>
      </w:r>
      <w:r w:rsidRPr="006E70E1">
        <w:rPr>
          <w:rtl/>
        </w:rPr>
        <w:t xml:space="preserve"> </w:t>
      </w:r>
      <w:r w:rsidRPr="006E70E1">
        <w:tab/>
      </w:r>
      <w:r w:rsidRPr="006E70E1">
        <w:rPr>
          <w:rFonts w:hint="cs"/>
          <w:rtl/>
        </w:rPr>
        <w:t xml:space="preserve">אינטליגנציה מלאכותית (באנגלית: </w:t>
      </w:r>
      <w:r w:rsidRPr="006E70E1">
        <w:t>Artificial Intelligence</w:t>
      </w:r>
      <w:r w:rsidRPr="006E70E1">
        <w:rPr>
          <w:rFonts w:hint="cs"/>
          <w:rtl/>
        </w:rPr>
        <w:t xml:space="preserve"> או בקיצור </w:t>
      </w:r>
      <w:r w:rsidRPr="006E70E1">
        <w:rPr>
          <w:rFonts w:hint="cs"/>
        </w:rPr>
        <w:t>AI</w:t>
      </w:r>
      <w:r w:rsidRPr="006E70E1">
        <w:rPr>
          <w:rFonts w:hint="cs"/>
          <w:rtl/>
        </w:rPr>
        <w:t>) - ע</w:t>
      </w:r>
      <w:r w:rsidRPr="006E70E1">
        <w:rPr>
          <w:rtl/>
        </w:rPr>
        <w:t>נף של מדעי המחשב העוסק ביכולת לתכנת מחשבים לפעול באופן המציג יכולות שאפיינו עד כה את הבינה האנושית בלבד</w:t>
      </w:r>
      <w:r w:rsidRPr="006E70E1">
        <w:rPr>
          <w:rFonts w:hint="cs"/>
          <w:rtl/>
        </w:rPr>
        <w:t xml:space="preserve">. </w:t>
      </w:r>
    </w:p>
  </w:footnote>
  <w:footnote w:id="2">
    <w:p w14:paraId="7748C8C9" w14:textId="125AE6AA" w:rsidR="009948DE" w:rsidRPr="006E70E1" w:rsidRDefault="009948DE" w:rsidP="006E70E1">
      <w:pPr>
        <w:pStyle w:val="a9"/>
        <w:rPr>
          <w:rtl/>
        </w:rPr>
      </w:pPr>
      <w:r w:rsidRPr="006E70E1">
        <w:rPr>
          <w:rStyle w:val="FootnoteReference"/>
          <w:vertAlign w:val="baseline"/>
        </w:rPr>
        <w:footnoteRef/>
      </w:r>
      <w:r w:rsidRPr="006E70E1">
        <w:rPr>
          <w:rtl/>
        </w:rPr>
        <w:t xml:space="preserve"> </w:t>
      </w:r>
      <w:r w:rsidRPr="006E70E1">
        <w:rPr>
          <w:rtl/>
        </w:rPr>
        <w:tab/>
        <w:t>האינטרנט של הדברים (באנגלית:</w:t>
      </w:r>
      <w:r w:rsidRPr="006E70E1">
        <w:t>Internet of Things</w:t>
      </w:r>
      <w:r w:rsidR="00BA2006">
        <w:t xml:space="preserve"> </w:t>
      </w:r>
      <w:r w:rsidR="000F150A">
        <w:t xml:space="preserve"> </w:t>
      </w:r>
      <w:r w:rsidRPr="006E70E1">
        <w:rPr>
          <w:rtl/>
        </w:rPr>
        <w:t xml:space="preserve"> או בקיצור </w:t>
      </w:r>
      <w:r w:rsidRPr="006E70E1">
        <w:t>IoT</w:t>
      </w:r>
      <w:r w:rsidRPr="006E70E1">
        <w:rPr>
          <w:rtl/>
        </w:rPr>
        <w:t>)</w:t>
      </w:r>
      <w:r w:rsidRPr="006E70E1">
        <w:rPr>
          <w:rFonts w:hint="cs"/>
          <w:rtl/>
        </w:rPr>
        <w:t xml:space="preserve"> - </w:t>
      </w:r>
      <w:r w:rsidRPr="006E70E1">
        <w:rPr>
          <w:rtl/>
        </w:rPr>
        <w:t xml:space="preserve">חפצים פיזיים, או "דברים", </w:t>
      </w:r>
      <w:r w:rsidRPr="006E70E1">
        <w:rPr>
          <w:rFonts w:hint="cs"/>
          <w:rtl/>
        </w:rPr>
        <w:t>שיש בהם רכיבי</w:t>
      </w:r>
      <w:r w:rsidRPr="006E70E1">
        <w:rPr>
          <w:rtl/>
        </w:rPr>
        <w:t xml:space="preserve"> אלקטרוניקה, תוכנה וחיישנים המאפשרים תקשורת מתקדמת בי</w:t>
      </w:r>
      <w:r w:rsidRPr="006E70E1">
        <w:rPr>
          <w:rFonts w:hint="cs"/>
          <w:rtl/>
        </w:rPr>
        <w:t>ניהם</w:t>
      </w:r>
      <w:r w:rsidRPr="006E70E1">
        <w:rPr>
          <w:rtl/>
        </w:rPr>
        <w:t xml:space="preserve"> ויכולות איסוף והחלפ</w:t>
      </w:r>
      <w:r w:rsidRPr="006E70E1">
        <w:rPr>
          <w:rFonts w:hint="cs"/>
          <w:rtl/>
        </w:rPr>
        <w:t>ה של</w:t>
      </w:r>
      <w:r w:rsidRPr="006E70E1">
        <w:rPr>
          <w:rtl/>
        </w:rPr>
        <w:t xml:space="preserve"> מידע.</w:t>
      </w:r>
    </w:p>
  </w:footnote>
  <w:footnote w:id="3">
    <w:p w14:paraId="3E4BBAA2" w14:textId="77777777" w:rsidR="009948DE" w:rsidRPr="006E70E1" w:rsidRDefault="009948DE" w:rsidP="006E70E1">
      <w:pPr>
        <w:pStyle w:val="a9"/>
      </w:pPr>
      <w:r w:rsidRPr="006E70E1">
        <w:rPr>
          <w:rStyle w:val="FootnoteReference"/>
          <w:vertAlign w:val="baseline"/>
        </w:rPr>
        <w:footnoteRef/>
      </w:r>
      <w:r w:rsidRPr="006E70E1">
        <w:rPr>
          <w:rtl/>
        </w:rPr>
        <w:t xml:space="preserve"> </w:t>
      </w:r>
      <w:r w:rsidRPr="006E70E1">
        <w:rPr>
          <w:rtl/>
        </w:rPr>
        <w:tab/>
        <w:t xml:space="preserve">סעיף 1 לחוק הפרשנות, </w:t>
      </w:r>
      <w:r w:rsidRPr="006E70E1">
        <w:rPr>
          <w:rFonts w:hint="cs"/>
          <w:rtl/>
        </w:rPr>
        <w:t>ה</w:t>
      </w:r>
      <w:r w:rsidRPr="006E70E1">
        <w:rPr>
          <w:rtl/>
        </w:rPr>
        <w:t>תשמ"א-1981</w:t>
      </w:r>
      <w:r w:rsidRPr="006E70E1">
        <w:rPr>
          <w:rFonts w:hint="cs"/>
          <w:rtl/>
        </w:rPr>
        <w:t>,</w:t>
      </w:r>
      <w:r w:rsidRPr="006E70E1">
        <w:rPr>
          <w:rtl/>
        </w:rPr>
        <w:t xml:space="preserve"> </w:t>
      </w:r>
      <w:r w:rsidRPr="006E70E1">
        <w:rPr>
          <w:rFonts w:hint="cs"/>
          <w:rtl/>
        </w:rPr>
        <w:t>מגדיר רשות מקומית</w:t>
      </w:r>
      <w:r w:rsidRPr="006E70E1">
        <w:rPr>
          <w:rtl/>
        </w:rPr>
        <w:t>: "עיר</w:t>
      </w:r>
      <w:r w:rsidRPr="006E70E1">
        <w:rPr>
          <w:rFonts w:hint="cs"/>
          <w:rtl/>
        </w:rPr>
        <w:t>י</w:t>
      </w:r>
      <w:r w:rsidRPr="006E70E1">
        <w:rPr>
          <w:rtl/>
        </w:rPr>
        <w:t>יה, מועצה מקומית, ועד מקומי או איגוד ערים".</w:t>
      </w:r>
      <w:r w:rsidRPr="006E70E1">
        <w:rPr>
          <w:rFonts w:hint="cs"/>
          <w:rtl/>
        </w:rPr>
        <w:t xml:space="preserve"> פקודת המועצות המקומיות מגדירה </w:t>
      </w:r>
      <w:r w:rsidRPr="006E70E1">
        <w:rPr>
          <w:rtl/>
        </w:rPr>
        <w:t xml:space="preserve">מועצה אזורית </w:t>
      </w:r>
      <w:r w:rsidRPr="006E70E1">
        <w:rPr>
          <w:rFonts w:hint="cs"/>
          <w:rtl/>
        </w:rPr>
        <w:t>כ</w:t>
      </w:r>
      <w:r w:rsidRPr="006E70E1">
        <w:rPr>
          <w:rtl/>
        </w:rPr>
        <w:t xml:space="preserve">מועצה מקומית </w:t>
      </w:r>
      <w:r w:rsidRPr="006E70E1">
        <w:rPr>
          <w:rFonts w:hint="cs"/>
          <w:rtl/>
        </w:rPr>
        <w:t>ה</w:t>
      </w:r>
      <w:r w:rsidRPr="006E70E1">
        <w:rPr>
          <w:rtl/>
        </w:rPr>
        <w:t xml:space="preserve">מכוננת באזור </w:t>
      </w:r>
      <w:r w:rsidRPr="006E70E1">
        <w:rPr>
          <w:rFonts w:hint="cs"/>
          <w:rtl/>
        </w:rPr>
        <w:t>ש</w:t>
      </w:r>
      <w:r w:rsidRPr="006E70E1">
        <w:rPr>
          <w:rtl/>
        </w:rPr>
        <w:t>בו יש "שני כפרים או יותר" (סעיפים 1, 3, 5 ו-6 לפקוד</w:t>
      </w:r>
      <w:r w:rsidRPr="006E70E1">
        <w:rPr>
          <w:rFonts w:hint="cs"/>
          <w:rtl/>
        </w:rPr>
        <w:t>ה</w:t>
      </w:r>
      <w:r w:rsidRPr="006E70E1">
        <w:rPr>
          <w:rtl/>
        </w:rPr>
        <w:t xml:space="preserve">). פקודה </w:t>
      </w:r>
      <w:r w:rsidRPr="006E70E1">
        <w:rPr>
          <w:rFonts w:hint="cs"/>
          <w:rtl/>
        </w:rPr>
        <w:t>זו</w:t>
      </w:r>
      <w:r w:rsidRPr="006E70E1">
        <w:rPr>
          <w:rtl/>
        </w:rPr>
        <w:t xml:space="preserve"> גם מאפשרת הקמת "מועצה מקומית תעשייתית" בתנאים ובאופן המוגדר</w:t>
      </w:r>
      <w:r w:rsidRPr="006E70E1">
        <w:rPr>
          <w:rFonts w:hint="cs"/>
          <w:rtl/>
        </w:rPr>
        <w:t>ים</w:t>
      </w:r>
      <w:r w:rsidRPr="006E70E1">
        <w:rPr>
          <w:rtl/>
        </w:rPr>
        <w:t xml:space="preserve"> בה (סעיף 2א לפקוד</w:t>
      </w:r>
      <w:r w:rsidRPr="006E70E1">
        <w:rPr>
          <w:rFonts w:hint="cs"/>
          <w:rtl/>
        </w:rPr>
        <w:t>ה</w:t>
      </w:r>
      <w:r w:rsidRPr="006E70E1">
        <w:rPr>
          <w:rtl/>
        </w:rPr>
        <w:t>).</w:t>
      </w:r>
    </w:p>
  </w:footnote>
  <w:footnote w:id="4">
    <w:p w14:paraId="7A43BD2D" w14:textId="77777777" w:rsidR="009948DE" w:rsidRPr="006E70E1" w:rsidRDefault="009948DE" w:rsidP="006E70E1">
      <w:pPr>
        <w:pStyle w:val="a9"/>
      </w:pPr>
      <w:r w:rsidRPr="006E70E1">
        <w:rPr>
          <w:rStyle w:val="FootnoteReference"/>
          <w:vertAlign w:val="baseline"/>
        </w:rPr>
        <w:footnoteRef/>
      </w:r>
      <w:r w:rsidRPr="006E70E1">
        <w:rPr>
          <w:rtl/>
        </w:rPr>
        <w:t xml:space="preserve"> </w:t>
      </w:r>
      <w:r w:rsidRPr="006E70E1">
        <w:rPr>
          <w:rtl/>
        </w:rPr>
        <w:tab/>
      </w:r>
      <w:r w:rsidRPr="006E70E1">
        <w:rPr>
          <w:rFonts w:hint="cs"/>
          <w:rtl/>
        </w:rPr>
        <w:t>להרחבה ראו:</w:t>
      </w:r>
    </w:p>
    <w:p w14:paraId="13BD6FDF" w14:textId="77777777" w:rsidR="009948DE" w:rsidRPr="006E70E1" w:rsidRDefault="009948DE" w:rsidP="006E70E1">
      <w:pPr>
        <w:pStyle w:val="a9"/>
        <w:ind w:firstLine="0"/>
        <w:rPr>
          <w:rtl/>
        </w:rPr>
      </w:pPr>
      <w:r w:rsidRPr="006E70E1">
        <w:t>The United Nations Department of Economic and Social Affairs, "2018 Revision of World Urbanization Prospects".</w:t>
      </w:r>
      <w:r w:rsidRPr="006E70E1">
        <w:rPr>
          <w:rFonts w:hint="cs"/>
          <w:rtl/>
        </w:rPr>
        <w:t xml:space="preserve"> </w:t>
      </w:r>
    </w:p>
  </w:footnote>
  <w:footnote w:id="5">
    <w:p w14:paraId="65796FB0" w14:textId="77777777" w:rsidR="009948DE" w:rsidRDefault="009948DE" w:rsidP="006E70E1">
      <w:pPr>
        <w:pStyle w:val="a9"/>
        <w:rPr>
          <w:rtl/>
        </w:rPr>
      </w:pPr>
      <w:r w:rsidRPr="006E70E1">
        <w:rPr>
          <w:rStyle w:val="FootnoteReference"/>
          <w:vertAlign w:val="baseline"/>
        </w:rPr>
        <w:footnoteRef/>
      </w:r>
      <w:r w:rsidRPr="006E70E1">
        <w:rPr>
          <w:rtl/>
        </w:rPr>
        <w:t xml:space="preserve"> </w:t>
      </w:r>
      <w:r w:rsidRPr="006E70E1">
        <w:rPr>
          <w:rtl/>
        </w:rPr>
        <w:tab/>
        <w:t>במסגרת</w:t>
      </w:r>
      <w:r>
        <w:rPr>
          <w:rtl/>
        </w:rPr>
        <w:t xml:space="preserve"> זו ניתן לציין </w:t>
      </w:r>
      <w:r>
        <w:rPr>
          <w:rFonts w:hint="cs"/>
          <w:rtl/>
        </w:rPr>
        <w:t>ערים אלה:</w:t>
      </w:r>
    </w:p>
    <w:p w14:paraId="7EBE9D2F" w14:textId="77777777" w:rsidR="009948DE" w:rsidRDefault="009948DE" w:rsidP="00B61B77">
      <w:pPr>
        <w:pStyle w:val="a9"/>
        <w:ind w:firstLine="0"/>
        <w:rPr>
          <w:rtl/>
        </w:rPr>
      </w:pPr>
      <w:r>
        <w:rPr>
          <w:rtl/>
        </w:rPr>
        <w:t>ברצלונה</w:t>
      </w:r>
      <w:r>
        <w:rPr>
          <w:rFonts w:hint="cs"/>
          <w:rtl/>
        </w:rPr>
        <w:t>:</w:t>
      </w:r>
      <w:hyperlink r:id="rId1" w:history="1">
        <w:r w:rsidRPr="00CB46A0">
          <w:rPr>
            <w:rStyle w:val="Hyperlink"/>
          </w:rPr>
          <w:t>ajuntament.barcelona.cat/digital/</w:t>
        </w:r>
        <w:r w:rsidRPr="00CB46A0">
          <w:rPr>
            <w:rStyle w:val="Hyperlink"/>
          </w:rPr>
          <w:t>en</w:t>
        </w:r>
      </w:hyperlink>
      <w:r>
        <w:rPr>
          <w:rStyle w:val="Hyperlink"/>
        </w:rPr>
        <w:t xml:space="preserve"> </w:t>
      </w:r>
      <w:r>
        <w:rPr>
          <w:rFonts w:hint="cs"/>
          <w:rtl/>
        </w:rPr>
        <w:t>;</w:t>
      </w:r>
    </w:p>
    <w:p w14:paraId="71A103A4" w14:textId="77777777" w:rsidR="009948DE" w:rsidRDefault="009948DE" w:rsidP="00B61B77">
      <w:pPr>
        <w:pStyle w:val="a9"/>
        <w:ind w:firstLine="0"/>
        <w:rPr>
          <w:rtl/>
        </w:rPr>
      </w:pPr>
      <w:r w:rsidRPr="00927671">
        <w:rPr>
          <w:rtl/>
        </w:rPr>
        <w:t>לונדון</w:t>
      </w:r>
      <w:r>
        <w:rPr>
          <w:rFonts w:hint="cs"/>
          <w:rtl/>
        </w:rPr>
        <w:t xml:space="preserve">: </w:t>
      </w:r>
      <w:hyperlink r:id="rId2" w:history="1">
        <w:r w:rsidRPr="00CB46A0">
          <w:rPr>
            <w:rStyle w:val="Hyperlink"/>
          </w:rPr>
          <w:t>www.london.gov.uk/sites/default/files/smart_london_plan.pdf</w:t>
        </w:r>
      </w:hyperlink>
      <w:r>
        <w:rPr>
          <w:rFonts w:hint="cs"/>
          <w:rtl/>
        </w:rPr>
        <w:t>;</w:t>
      </w:r>
    </w:p>
    <w:p w14:paraId="49159640" w14:textId="77777777" w:rsidR="009948DE" w:rsidRDefault="009948DE" w:rsidP="00B61B77">
      <w:pPr>
        <w:pStyle w:val="a9"/>
        <w:ind w:firstLine="0"/>
        <w:rPr>
          <w:rtl/>
        </w:rPr>
      </w:pPr>
      <w:r w:rsidRPr="00927671">
        <w:rPr>
          <w:rtl/>
        </w:rPr>
        <w:t>שטוקהולם</w:t>
      </w:r>
      <w:r>
        <w:rPr>
          <w:rFonts w:hint="cs"/>
          <w:rtl/>
        </w:rPr>
        <w:t xml:space="preserve">: </w:t>
      </w:r>
      <w:hyperlink r:id="rId3" w:history="1">
        <w:r w:rsidRPr="00CB46A0">
          <w:rPr>
            <w:rStyle w:val="Hyperlink"/>
          </w:rPr>
          <w:t>international.stockholm.se/governance/smart-and-connected-city</w:t>
        </w:r>
      </w:hyperlink>
      <w:r>
        <w:rPr>
          <w:rFonts w:hint="cs"/>
          <w:rtl/>
        </w:rPr>
        <w:t>;</w:t>
      </w:r>
    </w:p>
    <w:p w14:paraId="5C31EFD6" w14:textId="77777777" w:rsidR="009948DE" w:rsidRDefault="009948DE" w:rsidP="00B61B77">
      <w:pPr>
        <w:pStyle w:val="a9"/>
        <w:ind w:firstLine="0"/>
        <w:rPr>
          <w:rtl/>
        </w:rPr>
      </w:pPr>
      <w:r w:rsidRPr="00927671">
        <w:rPr>
          <w:rtl/>
        </w:rPr>
        <w:t>דבלין</w:t>
      </w:r>
      <w:r>
        <w:rPr>
          <w:rFonts w:hint="cs"/>
          <w:rtl/>
        </w:rPr>
        <w:t>:</w:t>
      </w:r>
      <w:hyperlink r:id="rId4" w:history="1">
        <w:r w:rsidRPr="00CB46A0">
          <w:rPr>
            <w:rStyle w:val="Hyperlink"/>
          </w:rPr>
          <w:t>www.dublincity.ie/SmartDublin</w:t>
        </w:r>
      </w:hyperlink>
      <w:r>
        <w:rPr>
          <w:rStyle w:val="Hyperlink"/>
        </w:rPr>
        <w:t xml:space="preserve"> </w:t>
      </w:r>
      <w:r>
        <w:rPr>
          <w:rFonts w:hint="cs"/>
          <w:rtl/>
        </w:rPr>
        <w:t>;</w:t>
      </w:r>
    </w:p>
    <w:p w14:paraId="02CAD5BD" w14:textId="77777777" w:rsidR="009948DE" w:rsidRDefault="009948DE" w:rsidP="00B61B77">
      <w:pPr>
        <w:pStyle w:val="a9"/>
        <w:ind w:firstLine="0"/>
        <w:rPr>
          <w:rtl/>
        </w:rPr>
      </w:pPr>
      <w:r w:rsidRPr="00927671">
        <w:rPr>
          <w:rtl/>
        </w:rPr>
        <w:t>דובאי</w:t>
      </w:r>
      <w:r>
        <w:rPr>
          <w:rFonts w:hint="cs"/>
          <w:rtl/>
        </w:rPr>
        <w:t>:</w:t>
      </w:r>
      <w:r w:rsidRPr="00927671">
        <w:rPr>
          <w:rtl/>
        </w:rPr>
        <w:t xml:space="preserve"> </w:t>
      </w:r>
      <w:r w:rsidRPr="00CB46A0">
        <w:rPr>
          <w:rStyle w:val="Hyperlink"/>
        </w:rPr>
        <w:t>www.dubaiplan2021.ae/dubai-plan-2021</w:t>
      </w:r>
    </w:p>
  </w:footnote>
  <w:footnote w:id="6">
    <w:p w14:paraId="3A7663D7" w14:textId="77777777" w:rsidR="009948DE" w:rsidRPr="00B61B77" w:rsidRDefault="009948DE" w:rsidP="00B61B77">
      <w:pPr>
        <w:pStyle w:val="a9"/>
        <w:rPr>
          <w:rtl/>
        </w:rPr>
      </w:pPr>
      <w:r w:rsidRPr="00B61B77">
        <w:rPr>
          <w:rStyle w:val="FootnoteReference"/>
          <w:vertAlign w:val="baseline"/>
        </w:rPr>
        <w:footnoteRef/>
      </w:r>
      <w:r w:rsidRPr="00B61B77">
        <w:rPr>
          <w:rtl/>
        </w:rPr>
        <w:t xml:space="preserve"> </w:t>
      </w:r>
      <w:r w:rsidRPr="00B61B77">
        <w:rPr>
          <w:rtl/>
        </w:rPr>
        <w:tab/>
      </w:r>
      <w:r w:rsidRPr="00B61B77">
        <w:rPr>
          <w:rFonts w:hint="cs"/>
          <w:rtl/>
        </w:rPr>
        <w:t xml:space="preserve">דוח משרד הבינוי והשיכון לאו"ם, על בסיס נתוני הלשכה המרכזית לסטטיסטיקה. </w:t>
      </w:r>
    </w:p>
    <w:p w14:paraId="6AE10114" w14:textId="77777777" w:rsidR="009948DE" w:rsidRPr="00B61B77" w:rsidRDefault="009948DE" w:rsidP="00B61B77">
      <w:pPr>
        <w:pStyle w:val="a9"/>
        <w:bidi w:val="0"/>
      </w:pPr>
      <w:r w:rsidRPr="00B61B77">
        <w:t>Israel National Report for Habitat III, Ministry of Construction and Housing, Jerusalem 2017</w:t>
      </w:r>
    </w:p>
  </w:footnote>
  <w:footnote w:id="7">
    <w:p w14:paraId="54F3422B" w14:textId="77777777" w:rsidR="009948DE" w:rsidRPr="00B61B77" w:rsidRDefault="009948DE" w:rsidP="00B61B77">
      <w:pPr>
        <w:pStyle w:val="a9"/>
      </w:pPr>
      <w:r w:rsidRPr="00B61B77">
        <w:rPr>
          <w:rStyle w:val="FootnoteReference"/>
          <w:vertAlign w:val="baseline"/>
        </w:rPr>
        <w:footnoteRef/>
      </w:r>
      <w:r w:rsidRPr="00B61B77">
        <w:rPr>
          <w:rtl/>
        </w:rPr>
        <w:t xml:space="preserve"> </w:t>
      </w:r>
      <w:r w:rsidRPr="00B61B77">
        <w:rPr>
          <w:rtl/>
        </w:rPr>
        <w:tab/>
      </w:r>
      <w:r w:rsidRPr="00B61B77">
        <w:rPr>
          <w:rFonts w:hint="cs"/>
          <w:rtl/>
        </w:rPr>
        <w:t>חברה ה</w:t>
      </w:r>
      <w:r w:rsidRPr="00B61B77">
        <w:rPr>
          <w:rtl/>
        </w:rPr>
        <w:t>עונה על צורכי הדור הזה בלי לפגוע במשאבים הנחוצים לסיפוק צורכיהם של הדורות הבאים</w:t>
      </w:r>
      <w:r w:rsidRPr="00B61B77">
        <w:rPr>
          <w:rFonts w:hint="cs"/>
          <w:rtl/>
        </w:rPr>
        <w:t xml:space="preserve"> (מקור: אתר האקדמיה ללשון)</w:t>
      </w:r>
      <w:r w:rsidRPr="00B61B77">
        <w:rPr>
          <w:rtl/>
        </w:rPr>
        <w:t>.</w:t>
      </w:r>
      <w:r w:rsidRPr="00B61B77">
        <w:rPr>
          <w:rFonts w:hint="cs"/>
          <w:rtl/>
        </w:rPr>
        <w:t xml:space="preserve"> </w:t>
      </w:r>
    </w:p>
  </w:footnote>
  <w:footnote w:id="8">
    <w:p w14:paraId="133E46A9" w14:textId="77777777" w:rsidR="009948DE" w:rsidRPr="00B61B77" w:rsidRDefault="009948DE" w:rsidP="00B61B77">
      <w:pPr>
        <w:pStyle w:val="a9"/>
      </w:pPr>
      <w:r w:rsidRPr="00B61B77">
        <w:rPr>
          <w:rStyle w:val="FootnoteReference"/>
          <w:vertAlign w:val="baseline"/>
        </w:rPr>
        <w:footnoteRef/>
      </w:r>
      <w:r w:rsidRPr="00B61B77">
        <w:rPr>
          <w:rtl/>
        </w:rPr>
        <w:t xml:space="preserve"> </w:t>
      </w:r>
      <w:r w:rsidRPr="00B61B77">
        <w:rPr>
          <w:rtl/>
        </w:rPr>
        <w:tab/>
      </w:r>
      <w:r w:rsidRPr="00B61B77">
        <w:rPr>
          <w:rFonts w:hint="cs"/>
          <w:rtl/>
        </w:rPr>
        <w:t>משרד המשפטים - הרשות להגנת הפרטיות, "מדריך הגנת הפרטיות לעיר החכמה", דצמבר 2018, עמ' 6.</w:t>
      </w:r>
    </w:p>
  </w:footnote>
  <w:footnote w:id="9">
    <w:p w14:paraId="57298F78" w14:textId="77777777" w:rsidR="009948DE" w:rsidRDefault="009948DE" w:rsidP="00B61B77">
      <w:pPr>
        <w:pStyle w:val="a9"/>
        <w:rPr>
          <w:rtl/>
        </w:rPr>
      </w:pPr>
      <w:r w:rsidRPr="00B61B77">
        <w:rPr>
          <w:rStyle w:val="FootnoteReference"/>
          <w:vertAlign w:val="baseline"/>
        </w:rPr>
        <w:footnoteRef/>
      </w:r>
      <w:r w:rsidRPr="00B61B77">
        <w:rPr>
          <w:rtl/>
        </w:rPr>
        <w:t xml:space="preserve"> </w:t>
      </w:r>
      <w:r w:rsidRPr="00B61B77">
        <w:rPr>
          <w:rtl/>
        </w:rPr>
        <w:tab/>
      </w:r>
      <w:hyperlink r:id="rId5" w:history="1">
        <w:r w:rsidRPr="002F6754">
          <w:rPr>
            <w:rStyle w:val="Hyperlink"/>
          </w:rPr>
          <w:t>www.iso.org/news/ref2395.html</w:t>
        </w:r>
      </w:hyperlink>
      <w:r>
        <w:rPr>
          <w:rFonts w:hint="cs"/>
          <w:rtl/>
        </w:rPr>
        <w:t xml:space="preserve"> </w:t>
      </w:r>
    </w:p>
    <w:p w14:paraId="7071D2C5" w14:textId="77777777" w:rsidR="009948DE" w:rsidRPr="00B61B77" w:rsidRDefault="009948DE" w:rsidP="00B61B77">
      <w:pPr>
        <w:pStyle w:val="a9"/>
        <w:ind w:firstLine="0"/>
        <w:rPr>
          <w:rtl/>
        </w:rPr>
      </w:pPr>
      <w:r w:rsidRPr="00B61B77">
        <w:rPr>
          <w:rFonts w:hint="cs"/>
          <w:rtl/>
        </w:rPr>
        <w:t xml:space="preserve">סדרת התקנים </w:t>
      </w:r>
      <w:r w:rsidRPr="00B61B77">
        <w:t>371xx</w:t>
      </w:r>
      <w:r w:rsidRPr="00B61B77">
        <w:rPr>
          <w:rFonts w:hint="cs"/>
          <w:rtl/>
        </w:rPr>
        <w:t xml:space="preserve"> כוללת בין היתר את אלה:</w:t>
      </w:r>
    </w:p>
    <w:p w14:paraId="59AFCA26" w14:textId="77777777" w:rsidR="009948DE" w:rsidRPr="00B61B77" w:rsidRDefault="009948DE" w:rsidP="00B61B77">
      <w:pPr>
        <w:pStyle w:val="a9"/>
        <w:ind w:firstLine="0"/>
      </w:pPr>
      <w:r w:rsidRPr="00B61B77">
        <w:rPr>
          <w:rFonts w:hint="cs"/>
          <w:rtl/>
        </w:rPr>
        <w:t>37100 - מונחים והגדרות; 37101 - מערכת ניהול לפיתוח בר קיימא; 37104 - מדריך ליישום מעשי של תקן 37101; 37120 - מדדים לשירותים עירוניים ואיכות החיים בעיר; 37122 - מדדים לעיר חכמה.</w:t>
      </w:r>
    </w:p>
  </w:footnote>
  <w:footnote w:id="10">
    <w:p w14:paraId="47EAF3F0" w14:textId="77777777" w:rsidR="009948DE" w:rsidRPr="00B61B77" w:rsidRDefault="009948DE" w:rsidP="00B61B77">
      <w:pPr>
        <w:pStyle w:val="a9"/>
        <w:rPr>
          <w:rtl/>
        </w:rPr>
      </w:pPr>
      <w:r w:rsidRPr="00B61B77">
        <w:rPr>
          <w:rStyle w:val="FootnoteReference"/>
          <w:vertAlign w:val="baseline"/>
        </w:rPr>
        <w:footnoteRef/>
      </w:r>
      <w:r w:rsidRPr="00B61B77">
        <w:rPr>
          <w:rtl/>
        </w:rPr>
        <w:t xml:space="preserve"> </w:t>
      </w:r>
      <w:r w:rsidRPr="00B61B77">
        <w:rPr>
          <w:rtl/>
        </w:rPr>
        <w:tab/>
        <w:t>סעיף 3.4</w:t>
      </w:r>
      <w:r w:rsidRPr="00B61B77">
        <w:rPr>
          <w:rFonts w:hint="cs"/>
          <w:rtl/>
        </w:rPr>
        <w:t xml:space="preserve"> ל</w:t>
      </w:r>
      <w:r w:rsidRPr="00B61B77">
        <w:rPr>
          <w:rtl/>
        </w:rPr>
        <w:t xml:space="preserve">תקן </w:t>
      </w:r>
      <w:r w:rsidRPr="00B61B77">
        <w:t>ISO</w:t>
      </w:r>
      <w:r w:rsidRPr="00B61B77">
        <w:rPr>
          <w:rtl/>
        </w:rPr>
        <w:t xml:space="preserve"> 37122</w:t>
      </w:r>
      <w:r w:rsidRPr="00B61B77">
        <w:rPr>
          <w:rFonts w:hint="cs"/>
          <w:rtl/>
        </w:rPr>
        <w:t xml:space="preserve"> מגדיר עיר חכמה </w:t>
      </w:r>
      <w:r w:rsidRPr="00B61B77">
        <w:rPr>
          <w:rtl/>
        </w:rPr>
        <w:t>כ"עיר המ</w:t>
      </w:r>
      <w:r w:rsidRPr="00B61B77">
        <w:rPr>
          <w:rFonts w:hint="cs"/>
          <w:rtl/>
        </w:rPr>
        <w:t>גבירה</w:t>
      </w:r>
      <w:r w:rsidRPr="00B61B77">
        <w:rPr>
          <w:rtl/>
        </w:rPr>
        <w:t xml:space="preserve"> את הקצב </w:t>
      </w:r>
      <w:r w:rsidRPr="00B61B77">
        <w:rPr>
          <w:rFonts w:hint="cs"/>
          <w:rtl/>
        </w:rPr>
        <w:t>ש</w:t>
      </w:r>
      <w:r w:rsidRPr="00B61B77">
        <w:rPr>
          <w:rtl/>
        </w:rPr>
        <w:t>בו היא מספקת תוצאות לקיימות חברתית, כלכלית וסביבתית</w:t>
      </w:r>
      <w:r w:rsidRPr="00B61B77">
        <w:rPr>
          <w:rFonts w:hint="cs"/>
          <w:rtl/>
        </w:rPr>
        <w:t>. עיר חכמה</w:t>
      </w:r>
      <w:r w:rsidRPr="00B61B77">
        <w:rPr>
          <w:rtl/>
        </w:rPr>
        <w:t xml:space="preserve"> מגיבה </w:t>
      </w:r>
      <w:r w:rsidRPr="00B61B77">
        <w:rPr>
          <w:rFonts w:hint="cs"/>
          <w:rtl/>
        </w:rPr>
        <w:t>ע</w:t>
      </w:r>
      <w:r w:rsidRPr="00B61B77">
        <w:rPr>
          <w:rtl/>
        </w:rPr>
        <w:t>ל</w:t>
      </w:r>
      <w:r w:rsidRPr="00B61B77">
        <w:rPr>
          <w:rFonts w:hint="cs"/>
          <w:rtl/>
        </w:rPr>
        <w:t xml:space="preserve"> </w:t>
      </w:r>
      <w:r w:rsidRPr="00B61B77">
        <w:rPr>
          <w:rtl/>
        </w:rPr>
        <w:t xml:space="preserve">אתגרים כמו שינויי אקלים, גידול מהיר באוכלוסייה וחוסר יציבות פוליטית וכלכלית על ידי שיפור מהותי באופן </w:t>
      </w:r>
      <w:r w:rsidRPr="00B61B77">
        <w:rPr>
          <w:rFonts w:hint="cs"/>
          <w:rtl/>
        </w:rPr>
        <w:t>בו היא משלבת את החברה</w:t>
      </w:r>
      <w:r w:rsidRPr="00B61B77">
        <w:rPr>
          <w:rtl/>
        </w:rPr>
        <w:t>, מיישמת שיטות מנהיגות שיתופיות, עובדת על פני תחומים ומערכות עירוניות, ומשתמש</w:t>
      </w:r>
      <w:r w:rsidRPr="00B61B77">
        <w:rPr>
          <w:rFonts w:hint="cs"/>
          <w:rtl/>
        </w:rPr>
        <w:t>ת</w:t>
      </w:r>
      <w:r w:rsidRPr="00B61B77">
        <w:rPr>
          <w:rtl/>
        </w:rPr>
        <w:t xml:space="preserve"> במידע נתונים וטכנולוגיות מודרניות כדי לספק שירותים </w:t>
      </w:r>
      <w:r w:rsidRPr="00B61B77">
        <w:rPr>
          <w:rFonts w:hint="cs"/>
          <w:rtl/>
        </w:rPr>
        <w:t xml:space="preserve">משופרים </w:t>
      </w:r>
      <w:r w:rsidRPr="00B61B77">
        <w:rPr>
          <w:rtl/>
        </w:rPr>
        <w:t>ואיכות חיים טוב</w:t>
      </w:r>
      <w:r w:rsidRPr="00B61B77">
        <w:rPr>
          <w:rFonts w:hint="cs"/>
          <w:rtl/>
        </w:rPr>
        <w:t>ה</w:t>
      </w:r>
      <w:r w:rsidRPr="00B61B77">
        <w:rPr>
          <w:rtl/>
        </w:rPr>
        <w:t xml:space="preserve"> יותר ל</w:t>
      </w:r>
      <w:r w:rsidRPr="00B61B77">
        <w:rPr>
          <w:rFonts w:hint="cs"/>
          <w:rtl/>
        </w:rPr>
        <w:t>נמצאים</w:t>
      </w:r>
      <w:r w:rsidRPr="00B61B77">
        <w:rPr>
          <w:rtl/>
        </w:rPr>
        <w:t xml:space="preserve"> בעיר (תושבים, עסקים, מבקרים), </w:t>
      </w:r>
      <w:r w:rsidRPr="00B61B77">
        <w:rPr>
          <w:rFonts w:hint="cs"/>
          <w:rtl/>
        </w:rPr>
        <w:t>בהווה</w:t>
      </w:r>
      <w:r w:rsidRPr="00B61B77">
        <w:rPr>
          <w:rtl/>
        </w:rPr>
        <w:t xml:space="preserve"> ובעתיד הנראה לעין, ללא </w:t>
      </w:r>
      <w:r w:rsidRPr="00B61B77">
        <w:rPr>
          <w:rFonts w:hint="cs"/>
          <w:rtl/>
        </w:rPr>
        <w:t>פגיעה לא הוגנת ב</w:t>
      </w:r>
      <w:r w:rsidRPr="00B61B77">
        <w:rPr>
          <w:rtl/>
        </w:rPr>
        <w:t>אחרים או פגיעה בסביבה הטבעית".</w:t>
      </w:r>
    </w:p>
  </w:footnote>
  <w:footnote w:id="11">
    <w:p w14:paraId="1B9D19C1" w14:textId="77777777" w:rsidR="009948DE" w:rsidRDefault="009948DE" w:rsidP="00B61B77">
      <w:pPr>
        <w:pStyle w:val="a9"/>
        <w:rPr>
          <w:rtl/>
        </w:rPr>
      </w:pPr>
      <w:r w:rsidRPr="00B61B77">
        <w:rPr>
          <w:rStyle w:val="FootnoteReference"/>
          <w:vertAlign w:val="baseline"/>
        </w:rPr>
        <w:footnoteRef/>
      </w:r>
      <w:r w:rsidRPr="00B61B77">
        <w:rPr>
          <w:rtl/>
        </w:rPr>
        <w:t xml:space="preserve"> </w:t>
      </w:r>
      <w:r w:rsidRPr="00B61B77">
        <w:rPr>
          <w:rtl/>
        </w:rPr>
        <w:tab/>
      </w:r>
      <w:r w:rsidRPr="00B61B77">
        <w:rPr>
          <w:rFonts w:hint="cs"/>
          <w:rtl/>
        </w:rPr>
        <w:t xml:space="preserve">תקן ישראלי </w:t>
      </w:r>
      <w:r>
        <w:rPr>
          <w:rFonts w:hint="cs"/>
          <w:rtl/>
        </w:rPr>
        <w:t>37100 פורסם באפריל 2017</w:t>
      </w:r>
      <w:r>
        <w:t>;</w:t>
      </w:r>
      <w:r>
        <w:rPr>
          <w:rFonts w:hint="cs"/>
          <w:rtl/>
        </w:rPr>
        <w:t xml:space="preserve"> תקן ישראלי 37120 פורסם במהדורה חדשה באוגוסט 2019</w:t>
      </w:r>
      <w:r>
        <w:t>;</w:t>
      </w:r>
      <w:r>
        <w:rPr>
          <w:rFonts w:hint="cs"/>
          <w:rtl/>
        </w:rPr>
        <w:t xml:space="preserve"> תקן ישראלי 37101 פורסם באוגוסט 2019</w:t>
      </w:r>
      <w:r>
        <w:t>;</w:t>
      </w:r>
      <w:r>
        <w:rPr>
          <w:rFonts w:hint="cs"/>
          <w:rtl/>
        </w:rPr>
        <w:t xml:space="preserve"> הצעה לתקן ישראלי 37104 פורסמה להערות הציבור בנובמבר 2019. </w:t>
      </w:r>
    </w:p>
  </w:footnote>
  <w:footnote w:id="12">
    <w:p w14:paraId="74F1B33D" w14:textId="77777777" w:rsidR="009948DE" w:rsidRDefault="009948DE" w:rsidP="00B61B77">
      <w:pPr>
        <w:pStyle w:val="a9"/>
      </w:pPr>
      <w:r w:rsidRPr="00B61B77">
        <w:footnoteRef/>
      </w:r>
      <w:r w:rsidRPr="00B61B77">
        <w:rPr>
          <w:rtl/>
        </w:rPr>
        <w:t xml:space="preserve"> </w:t>
      </w:r>
      <w:r w:rsidRPr="00B61B77">
        <w:rPr>
          <w:rtl/>
        </w:rPr>
        <w:tab/>
      </w:r>
      <w:r w:rsidRPr="00B61B77">
        <w:rPr>
          <w:rFonts w:hint="cs"/>
          <w:rtl/>
        </w:rPr>
        <w:t>להרחבה</w:t>
      </w:r>
      <w:r w:rsidRPr="00AD2AA9">
        <w:rPr>
          <w:rFonts w:hint="cs"/>
          <w:rtl/>
        </w:rPr>
        <w:t xml:space="preserve"> בנ</w:t>
      </w:r>
      <w:r>
        <w:rPr>
          <w:rFonts w:hint="cs"/>
          <w:rtl/>
        </w:rPr>
        <w:t xml:space="preserve">ושא ראו: </w:t>
      </w:r>
      <w:r w:rsidRPr="00F962F5">
        <w:rPr>
          <w:rtl/>
        </w:rPr>
        <w:t>טלי חתוקה</w:t>
      </w:r>
      <w:r>
        <w:rPr>
          <w:rFonts w:hint="cs"/>
          <w:rtl/>
        </w:rPr>
        <w:t xml:space="preserve"> (עורכת)</w:t>
      </w:r>
      <w:r w:rsidRPr="00F962F5">
        <w:rPr>
          <w:rtl/>
        </w:rPr>
        <w:t xml:space="preserve">, </w:t>
      </w:r>
      <w:r w:rsidRPr="00AD2AA9">
        <w:rPr>
          <w:rFonts w:hint="cs"/>
          <w:b/>
          <w:bCs/>
          <w:rtl/>
        </w:rPr>
        <w:t>העיר</w:t>
      </w:r>
      <w:r w:rsidRPr="003467C9">
        <w:rPr>
          <w:rFonts w:hint="cs"/>
          <w:b/>
          <w:bCs/>
          <w:rtl/>
        </w:rPr>
        <w:t xml:space="preserve"> בעידן הדיגיטלי: תכנון, טכנול</w:t>
      </w:r>
      <w:r>
        <w:rPr>
          <w:rFonts w:hint="cs"/>
          <w:b/>
          <w:bCs/>
          <w:rtl/>
        </w:rPr>
        <w:t>ו</w:t>
      </w:r>
      <w:r w:rsidRPr="003467C9">
        <w:rPr>
          <w:rFonts w:hint="cs"/>
          <w:b/>
          <w:bCs/>
          <w:rtl/>
        </w:rPr>
        <w:t>גיה, פרטיות ואי</w:t>
      </w:r>
      <w:r>
        <w:rPr>
          <w:rFonts w:hint="cs"/>
          <w:b/>
          <w:bCs/>
          <w:rtl/>
        </w:rPr>
        <w:t>-</w:t>
      </w:r>
      <w:r w:rsidRPr="003467C9">
        <w:rPr>
          <w:rFonts w:hint="cs"/>
          <w:b/>
          <w:bCs/>
          <w:rtl/>
        </w:rPr>
        <w:t>שוויון</w:t>
      </w:r>
      <w:r w:rsidRPr="003467C9">
        <w:rPr>
          <w:rFonts w:hint="cs"/>
          <w:rtl/>
        </w:rPr>
        <w:t xml:space="preserve"> </w:t>
      </w:r>
      <w:r>
        <w:rPr>
          <w:rFonts w:hint="cs"/>
          <w:rtl/>
        </w:rPr>
        <w:t xml:space="preserve">(2018). </w:t>
      </w:r>
    </w:p>
  </w:footnote>
  <w:footnote w:id="13">
    <w:p w14:paraId="777618DA" w14:textId="77777777" w:rsidR="009948DE" w:rsidRPr="007B07C3" w:rsidRDefault="009948DE" w:rsidP="004D5C17">
      <w:pPr>
        <w:pStyle w:val="a9"/>
        <w:bidi w:val="0"/>
      </w:pPr>
      <w:r w:rsidRPr="004D5C17">
        <w:footnoteRef/>
      </w:r>
      <w:r w:rsidRPr="004D5C17">
        <w:rPr>
          <w:rtl/>
        </w:rPr>
        <w:t xml:space="preserve"> </w:t>
      </w:r>
      <w:r w:rsidRPr="004D5C17">
        <w:rPr>
          <w:rtl/>
        </w:rPr>
        <w:tab/>
      </w:r>
      <w:r w:rsidRPr="004D5C17">
        <w:t>McKinsey Global Institute, "Smart Cities: Digital Solutions for a More Livable Future", JUNE 2018.</w:t>
      </w:r>
      <w:r w:rsidRPr="006C1B56">
        <w:rPr>
          <w:sz w:val="18"/>
          <w:szCs w:val="18"/>
        </w:rPr>
        <w:t xml:space="preserve"> </w:t>
      </w:r>
      <w:hyperlink r:id="rId6" w:history="1">
        <w:r w:rsidRPr="007B07C3">
          <w:rPr>
            <w:rStyle w:val="Hyperlink"/>
          </w:rPr>
          <w:t>www.mckinsey.com/~/media/mckinsey/industries/capital%20projects%20and%20infrastructure/our%20insights/smart%20cities%20digital%20solutions%20for%20a%20more%20livable%20future/mgi-smart-cities-full-report.ashx</w:t>
        </w:r>
      </w:hyperlink>
    </w:p>
  </w:footnote>
  <w:footnote w:id="14">
    <w:p w14:paraId="08A46067" w14:textId="77777777" w:rsidR="009948DE" w:rsidRDefault="009948DE" w:rsidP="004D5C17">
      <w:pPr>
        <w:pStyle w:val="a9"/>
      </w:pPr>
      <w:r w:rsidRPr="004D5C17">
        <w:footnoteRef/>
      </w:r>
      <w:r w:rsidRPr="004D5C17">
        <w:rPr>
          <w:rtl/>
        </w:rPr>
        <w:t xml:space="preserve"> </w:t>
      </w:r>
      <w:r w:rsidRPr="004D5C17">
        <w:rPr>
          <w:rtl/>
        </w:rPr>
        <w:tab/>
        <w:t>מטה ישראל דיגיטלית - גוף מטה שמתאם ומתכלל את פעילות המיזם הלאומי "ישראל דיגיטלית", שעניינו גיבוש מדיניות לאומית</w:t>
      </w:r>
      <w:r w:rsidRPr="00DF085B">
        <w:rPr>
          <w:rtl/>
        </w:rPr>
        <w:t xml:space="preserve"> לשימוש בטכנולוגיות מידע ותקשורת ויישומה.</w:t>
      </w:r>
    </w:p>
  </w:footnote>
  <w:footnote w:id="15">
    <w:p w14:paraId="251316FA" w14:textId="50C7DFFA" w:rsidR="009948DE" w:rsidRDefault="009948DE" w:rsidP="004D5C17">
      <w:pPr>
        <w:pStyle w:val="a9"/>
      </w:pPr>
      <w:r w:rsidRPr="004D5C17">
        <w:footnoteRef/>
      </w:r>
      <w:r w:rsidRPr="004D5C17">
        <w:rPr>
          <w:rtl/>
        </w:rPr>
        <w:t xml:space="preserve"> </w:t>
      </w:r>
      <w:r w:rsidRPr="004D5C17">
        <w:rPr>
          <w:rtl/>
        </w:rPr>
        <w:tab/>
      </w:r>
      <w:r w:rsidRPr="004D5C17">
        <w:rPr>
          <w:rFonts w:hint="cs"/>
          <w:rtl/>
        </w:rPr>
        <w:t>יצוין כי משרד הפנים מסר למשרד מבקר המדינה כי נכון לדצמבר 2019 הוא פועל לפיתוח מדד עדכני למדידת הדיגיטציה</w:t>
      </w:r>
      <w:r>
        <w:rPr>
          <w:rFonts w:hint="cs"/>
          <w:rtl/>
        </w:rPr>
        <w:t xml:space="preserve"> ברשויות המקומיות</w:t>
      </w:r>
      <w:r w:rsidR="00B83D93">
        <w:rPr>
          <w:rFonts w:hint="cs"/>
          <w:rtl/>
        </w:rPr>
        <w:t>.</w:t>
      </w:r>
    </w:p>
  </w:footnote>
  <w:footnote w:id="16">
    <w:p w14:paraId="68653A34" w14:textId="77777777" w:rsidR="009948DE" w:rsidRDefault="009948DE" w:rsidP="004D5C17">
      <w:pPr>
        <w:pStyle w:val="a9"/>
        <w:rPr>
          <w:rtl/>
        </w:rPr>
      </w:pPr>
      <w:r w:rsidRPr="004D5C17">
        <w:footnoteRef/>
      </w:r>
      <w:r>
        <w:rPr>
          <w:rtl/>
        </w:rPr>
        <w:t xml:space="preserve"> </w:t>
      </w:r>
      <w:r>
        <w:rPr>
          <w:rtl/>
        </w:rPr>
        <w:tab/>
      </w:r>
      <w:r w:rsidRPr="008C6942">
        <w:rPr>
          <w:sz w:val="18"/>
          <w:szCs w:val="18"/>
        </w:rPr>
        <w:t>OECD, E</w:t>
      </w:r>
      <w:r>
        <w:rPr>
          <w:sz w:val="18"/>
          <w:szCs w:val="18"/>
        </w:rPr>
        <w:t>nhancing</w:t>
      </w:r>
      <w:r w:rsidRPr="008C6942">
        <w:rPr>
          <w:sz w:val="18"/>
          <w:szCs w:val="18"/>
        </w:rPr>
        <w:t xml:space="preserve"> </w:t>
      </w:r>
      <w:r>
        <w:rPr>
          <w:sz w:val="18"/>
          <w:szCs w:val="18"/>
        </w:rPr>
        <w:t>the</w:t>
      </w:r>
      <w:r w:rsidRPr="008C6942">
        <w:rPr>
          <w:sz w:val="18"/>
          <w:szCs w:val="18"/>
        </w:rPr>
        <w:t xml:space="preserve"> C</w:t>
      </w:r>
      <w:r>
        <w:rPr>
          <w:sz w:val="18"/>
          <w:szCs w:val="18"/>
        </w:rPr>
        <w:t>ontribution</w:t>
      </w:r>
      <w:r w:rsidRPr="008C6942">
        <w:rPr>
          <w:sz w:val="18"/>
          <w:szCs w:val="18"/>
        </w:rPr>
        <w:t xml:space="preserve"> </w:t>
      </w:r>
      <w:r>
        <w:rPr>
          <w:sz w:val="18"/>
          <w:szCs w:val="18"/>
        </w:rPr>
        <w:t>of</w:t>
      </w:r>
      <w:r w:rsidRPr="008C6942">
        <w:rPr>
          <w:sz w:val="18"/>
          <w:szCs w:val="18"/>
        </w:rPr>
        <w:t xml:space="preserve"> </w:t>
      </w:r>
      <w:r w:rsidRPr="008C6942">
        <w:rPr>
          <w:sz w:val="18"/>
          <w:szCs w:val="18"/>
        </w:rPr>
        <w:t>D</w:t>
      </w:r>
      <w:r>
        <w:rPr>
          <w:sz w:val="18"/>
          <w:szCs w:val="18"/>
        </w:rPr>
        <w:t>igitalisation</w:t>
      </w:r>
      <w:r w:rsidRPr="008C6942">
        <w:rPr>
          <w:sz w:val="18"/>
          <w:szCs w:val="18"/>
        </w:rPr>
        <w:t xml:space="preserve"> </w:t>
      </w:r>
      <w:r>
        <w:rPr>
          <w:sz w:val="18"/>
          <w:szCs w:val="18"/>
        </w:rPr>
        <w:t>to</w:t>
      </w:r>
      <w:r w:rsidRPr="008C6942">
        <w:rPr>
          <w:sz w:val="18"/>
          <w:szCs w:val="18"/>
        </w:rPr>
        <w:t xml:space="preserve"> </w:t>
      </w:r>
      <w:r>
        <w:rPr>
          <w:sz w:val="18"/>
          <w:szCs w:val="18"/>
        </w:rPr>
        <w:t>the</w:t>
      </w:r>
      <w:r w:rsidRPr="008C6942">
        <w:rPr>
          <w:sz w:val="18"/>
          <w:szCs w:val="18"/>
        </w:rPr>
        <w:t xml:space="preserve"> S</w:t>
      </w:r>
      <w:r>
        <w:rPr>
          <w:sz w:val="18"/>
          <w:szCs w:val="18"/>
        </w:rPr>
        <w:t>mart</w:t>
      </w:r>
      <w:r w:rsidRPr="008C6942">
        <w:rPr>
          <w:sz w:val="18"/>
          <w:szCs w:val="18"/>
        </w:rPr>
        <w:t xml:space="preserve"> C</w:t>
      </w:r>
      <w:r>
        <w:rPr>
          <w:sz w:val="18"/>
          <w:szCs w:val="18"/>
        </w:rPr>
        <w:t>ities</w:t>
      </w:r>
      <w:r w:rsidRPr="008C6942">
        <w:rPr>
          <w:sz w:val="18"/>
          <w:szCs w:val="18"/>
        </w:rPr>
        <w:t xml:space="preserve"> </w:t>
      </w:r>
      <w:r>
        <w:rPr>
          <w:sz w:val="18"/>
          <w:szCs w:val="18"/>
        </w:rPr>
        <w:t>of</w:t>
      </w:r>
      <w:r w:rsidRPr="008C6942">
        <w:rPr>
          <w:sz w:val="18"/>
          <w:szCs w:val="18"/>
        </w:rPr>
        <w:t xml:space="preserve"> </w:t>
      </w:r>
      <w:r>
        <w:rPr>
          <w:sz w:val="18"/>
          <w:szCs w:val="18"/>
        </w:rPr>
        <w:t>the</w:t>
      </w:r>
      <w:r w:rsidRPr="008C6942">
        <w:rPr>
          <w:sz w:val="18"/>
          <w:szCs w:val="18"/>
        </w:rPr>
        <w:t xml:space="preserve"> F</w:t>
      </w:r>
      <w:r>
        <w:rPr>
          <w:sz w:val="18"/>
          <w:szCs w:val="18"/>
        </w:rPr>
        <w:t>uture</w:t>
      </w:r>
      <w:r>
        <w:t xml:space="preserve">, </w:t>
      </w:r>
      <w:hyperlink r:id="rId7" w:history="1">
        <w:r w:rsidRPr="007B07C3">
          <w:rPr>
            <w:rStyle w:val="Hyperlink"/>
          </w:rPr>
          <w:t>www.oecd.org/cfe/regional-policy/Smart-Cities-FINAL.pdf</w:t>
        </w:r>
      </w:hyperlink>
      <w:r>
        <w:rPr>
          <w:rFonts w:hint="cs"/>
          <w:rtl/>
        </w:rPr>
        <w:t xml:space="preserve"> </w:t>
      </w:r>
    </w:p>
  </w:footnote>
  <w:footnote w:id="17">
    <w:p w14:paraId="75D700AB" w14:textId="77777777" w:rsidR="009948DE" w:rsidRDefault="009948DE" w:rsidP="004D5C17">
      <w:pPr>
        <w:pStyle w:val="a9"/>
        <w:rPr>
          <w:rtl/>
        </w:rPr>
      </w:pPr>
      <w:r w:rsidRPr="004D5C17">
        <w:footnoteRef/>
      </w:r>
      <w:r>
        <w:rPr>
          <w:rtl/>
        </w:rPr>
        <w:t xml:space="preserve"> </w:t>
      </w:r>
      <w:r>
        <w:rPr>
          <w:rtl/>
        </w:rPr>
        <w:tab/>
      </w:r>
      <w:r>
        <w:rPr>
          <w:rFonts w:hint="cs"/>
          <w:rtl/>
        </w:rPr>
        <w:t>מתוך תוכנית העבודה של משרד הפנים לשנת 2019, פברואר 2019. להרחבה ראו:</w:t>
      </w:r>
    </w:p>
    <w:p w14:paraId="0E76BE60" w14:textId="39474786" w:rsidR="009948DE" w:rsidRDefault="00890530" w:rsidP="004D5C17">
      <w:pPr>
        <w:pStyle w:val="a9"/>
        <w:ind w:firstLine="0"/>
      </w:pPr>
      <w:hyperlink r:id="rId8" w:history="1">
        <w:r w:rsidR="009948DE" w:rsidRPr="001055A4">
          <w:rPr>
            <w:rStyle w:val="Hyperlink"/>
          </w:rPr>
          <w:t>www.gov.il/BlobFolder/news/news-11-02-19/he/news_2019_2_news-11-02-19.pdf</w:t>
        </w:r>
      </w:hyperlink>
    </w:p>
  </w:footnote>
  <w:footnote w:id="18">
    <w:p w14:paraId="1F4E3682" w14:textId="77777777" w:rsidR="009948DE" w:rsidRDefault="009948DE" w:rsidP="004D5C17">
      <w:pPr>
        <w:pStyle w:val="a9"/>
        <w:rPr>
          <w:rtl/>
        </w:rPr>
      </w:pPr>
      <w:r w:rsidRPr="004D5C17">
        <w:footnoteRef/>
      </w:r>
      <w:r>
        <w:rPr>
          <w:rtl/>
        </w:rPr>
        <w:t xml:space="preserve"> </w:t>
      </w:r>
      <w:r>
        <w:rPr>
          <w:rtl/>
        </w:rPr>
        <w:tab/>
      </w:r>
      <w:r>
        <w:rPr>
          <w:rFonts w:hint="cs"/>
          <w:rtl/>
        </w:rPr>
        <w:t>התקציב כולל תקציב רגיל ותקציב בלתי רגיל. מבוסס על נתוני הלמ"ס:</w:t>
      </w:r>
    </w:p>
    <w:p w14:paraId="7C722869" w14:textId="5DABE5DD" w:rsidR="009948DE" w:rsidRPr="00C042B2" w:rsidRDefault="00890530" w:rsidP="004D5C17">
      <w:pPr>
        <w:pStyle w:val="a9"/>
        <w:ind w:firstLine="0"/>
        <w:rPr>
          <w:rtl/>
        </w:rPr>
      </w:pPr>
      <w:hyperlink r:id="rId9" w:history="1">
        <w:r w:rsidR="009948DE" w:rsidRPr="001055A4">
          <w:rPr>
            <w:rStyle w:val="Hyperlink"/>
          </w:rPr>
          <w:t>https://www.cbs.gov.il/he/publications/doclib/2019/hamakomiot1999_2017/2017.xlsx</w:t>
        </w:r>
      </w:hyperlink>
    </w:p>
  </w:footnote>
  <w:footnote w:id="19">
    <w:p w14:paraId="4285458C" w14:textId="77777777" w:rsidR="009948DE" w:rsidRDefault="009948DE" w:rsidP="004D5C17">
      <w:pPr>
        <w:pStyle w:val="a9"/>
        <w:rPr>
          <w:rtl/>
        </w:rPr>
      </w:pPr>
      <w:r w:rsidRPr="004D5C17">
        <w:footnoteRef/>
      </w:r>
      <w:r>
        <w:rPr>
          <w:rtl/>
        </w:rPr>
        <w:t xml:space="preserve"> </w:t>
      </w:r>
      <w:r>
        <w:rPr>
          <w:rtl/>
        </w:rPr>
        <w:tab/>
      </w:r>
      <w:r>
        <w:rPr>
          <w:rFonts w:hint="cs"/>
          <w:rtl/>
        </w:rPr>
        <w:t xml:space="preserve">להרחבה בנושא ראו: טלי חתוקה והדס צור, "הדרה ואי-שוויון בעיר הדיגיטלית", בתוך: </w:t>
      </w:r>
      <w:r w:rsidRPr="00EC6B97">
        <w:rPr>
          <w:rFonts w:hint="cs"/>
          <w:b/>
          <w:bCs/>
          <w:rtl/>
        </w:rPr>
        <w:t xml:space="preserve">העיר בעידן </w:t>
      </w:r>
      <w:r w:rsidRPr="00A9653B">
        <w:rPr>
          <w:rFonts w:hint="cs"/>
          <w:b/>
          <w:bCs/>
          <w:rtl/>
        </w:rPr>
        <w:t>הדיגיטלי</w:t>
      </w:r>
      <w:r>
        <w:rPr>
          <w:rFonts w:hint="cs"/>
          <w:rtl/>
        </w:rPr>
        <w:t xml:space="preserve">, </w:t>
      </w:r>
      <w:r w:rsidRPr="0079147D">
        <w:rPr>
          <w:rtl/>
        </w:rPr>
        <w:t>עמ' 88 – 113.</w:t>
      </w:r>
    </w:p>
  </w:footnote>
  <w:footnote w:id="20">
    <w:p w14:paraId="0DC9DA03" w14:textId="77777777" w:rsidR="009948DE" w:rsidRDefault="009948DE" w:rsidP="004D5C17">
      <w:pPr>
        <w:pStyle w:val="a9"/>
        <w:rPr>
          <w:rtl/>
        </w:rPr>
      </w:pPr>
      <w:r w:rsidRPr="004D5C17">
        <w:footnoteRef/>
      </w:r>
      <w:r>
        <w:rPr>
          <w:rtl/>
        </w:rPr>
        <w:t xml:space="preserve"> </w:t>
      </w:r>
      <w:r>
        <w:rPr>
          <w:rtl/>
        </w:rPr>
        <w:tab/>
      </w:r>
      <w:r>
        <w:rPr>
          <w:rFonts w:hint="cs"/>
          <w:rtl/>
        </w:rPr>
        <w:t xml:space="preserve">שיזף </w:t>
      </w:r>
      <w:r>
        <w:rPr>
          <w:rtl/>
        </w:rPr>
        <w:t xml:space="preserve">רפאלי, </w:t>
      </w:r>
      <w:r>
        <w:rPr>
          <w:rFonts w:hint="cs"/>
          <w:rtl/>
        </w:rPr>
        <w:t xml:space="preserve">ערן </w:t>
      </w:r>
      <w:r>
        <w:rPr>
          <w:rtl/>
        </w:rPr>
        <w:t xml:space="preserve">לק, </w:t>
      </w:r>
      <w:r>
        <w:rPr>
          <w:rFonts w:hint="cs"/>
          <w:rtl/>
        </w:rPr>
        <w:t xml:space="preserve">יעל </w:t>
      </w:r>
      <w:r>
        <w:rPr>
          <w:rtl/>
        </w:rPr>
        <w:t xml:space="preserve">אלבו, </w:t>
      </w:r>
      <w:r>
        <w:rPr>
          <w:rFonts w:hint="cs"/>
          <w:rtl/>
        </w:rPr>
        <w:t xml:space="preserve">יעל </w:t>
      </w:r>
      <w:r>
        <w:rPr>
          <w:rtl/>
        </w:rPr>
        <w:t xml:space="preserve">אופנהיים, </w:t>
      </w:r>
      <w:r>
        <w:rPr>
          <w:rFonts w:hint="cs"/>
          <w:rtl/>
        </w:rPr>
        <w:t xml:space="preserve">דפנה </w:t>
      </w:r>
      <w:r>
        <w:rPr>
          <w:rtl/>
        </w:rPr>
        <w:t>גץ</w:t>
      </w:r>
      <w:r>
        <w:rPr>
          <w:rFonts w:hint="cs"/>
          <w:rtl/>
        </w:rPr>
        <w:t>,</w:t>
      </w:r>
      <w:r>
        <w:rPr>
          <w:rtl/>
        </w:rPr>
        <w:t xml:space="preserve"> </w:t>
      </w:r>
      <w:r w:rsidRPr="0079147D">
        <w:rPr>
          <w:b/>
          <w:bCs/>
          <w:rtl/>
        </w:rPr>
        <w:t>גישה חדשנית למדידת הפער הדיגיטלי בישראל: עקבות דיגיטליים ככלי לגיבוש מדיניות</w:t>
      </w:r>
      <w:r>
        <w:rPr>
          <w:rtl/>
        </w:rPr>
        <w:t xml:space="preserve"> </w:t>
      </w:r>
      <w:r>
        <w:rPr>
          <w:rFonts w:hint="cs"/>
          <w:rtl/>
        </w:rPr>
        <w:t>(</w:t>
      </w:r>
      <w:r>
        <w:rPr>
          <w:rtl/>
        </w:rPr>
        <w:t>2018</w:t>
      </w:r>
      <w:r>
        <w:rPr>
          <w:rFonts w:hint="cs"/>
          <w:rtl/>
        </w:rPr>
        <w:t>)</w:t>
      </w:r>
      <w:r>
        <w:rPr>
          <w:rtl/>
        </w:rPr>
        <w:t xml:space="preserve">. </w:t>
      </w:r>
      <w:hyperlink r:id="rId10" w:history="1">
        <w:r w:rsidRPr="00775C63">
          <w:rPr>
            <w:rStyle w:val="Hyperlink"/>
          </w:rPr>
          <w:t>www.neaman.org.il/An-Innovative-Approach-for-Measuring-the-Digital-Divide-in-Israel-Digital-Trace-Data-as-Means-for-Formulating-Policy-Guidelines</w:t>
        </w:r>
      </w:hyperlink>
      <w:r>
        <w:rPr>
          <w:rFonts w:hint="cs"/>
          <w:rtl/>
        </w:rPr>
        <w:t xml:space="preserve"> </w:t>
      </w:r>
    </w:p>
  </w:footnote>
  <w:footnote w:id="21">
    <w:p w14:paraId="13BD69E1" w14:textId="77777777" w:rsidR="009948DE" w:rsidRDefault="009948DE" w:rsidP="004D5C17">
      <w:pPr>
        <w:pStyle w:val="a9"/>
      </w:pPr>
      <w:r w:rsidRPr="004D5C17">
        <w:footnoteRef/>
      </w:r>
      <w:r w:rsidRPr="004D5C17">
        <w:rPr>
          <w:rtl/>
        </w:rPr>
        <w:t xml:space="preserve"> </w:t>
      </w:r>
      <w:r w:rsidRPr="004D5C17">
        <w:rPr>
          <w:rtl/>
        </w:rPr>
        <w:tab/>
      </w:r>
      <w:r w:rsidRPr="004D5C17">
        <w:rPr>
          <w:rFonts w:hint="cs"/>
          <w:rtl/>
        </w:rPr>
        <w:t>משרד</w:t>
      </w:r>
      <w:r>
        <w:rPr>
          <w:rFonts w:hint="cs"/>
          <w:rtl/>
        </w:rPr>
        <w:t xml:space="preserve"> הפנים - מינהל הפיתוח, ד"ר גלעד ארנון וורד מרון, </w:t>
      </w:r>
      <w:r w:rsidRPr="001234D5">
        <w:rPr>
          <w:rFonts w:hint="cs"/>
          <w:b/>
          <w:bCs/>
          <w:rtl/>
        </w:rPr>
        <w:t>"</w:t>
      </w:r>
      <w:r w:rsidRPr="001234D5">
        <w:rPr>
          <w:b/>
          <w:bCs/>
          <w:rtl/>
        </w:rPr>
        <w:t>שירות ברשויות המקומיות</w:t>
      </w:r>
      <w:r w:rsidRPr="001234D5">
        <w:rPr>
          <w:rFonts w:hint="cs"/>
          <w:b/>
          <w:bCs/>
          <w:rtl/>
        </w:rPr>
        <w:t xml:space="preserve"> </w:t>
      </w:r>
      <w:r w:rsidRPr="001234D5">
        <w:rPr>
          <w:b/>
          <w:bCs/>
          <w:rtl/>
        </w:rPr>
        <w:t>תפיסה ומתודולוגיה</w:t>
      </w:r>
      <w:r w:rsidRPr="001234D5">
        <w:rPr>
          <w:rFonts w:hint="cs"/>
          <w:b/>
          <w:bCs/>
          <w:rtl/>
        </w:rPr>
        <w:t>"</w:t>
      </w:r>
      <w:r>
        <w:rPr>
          <w:rFonts w:hint="cs"/>
          <w:rtl/>
        </w:rPr>
        <w:t>, ינואר 2019.</w:t>
      </w:r>
    </w:p>
  </w:footnote>
  <w:footnote w:id="22">
    <w:p w14:paraId="64938679" w14:textId="77777777" w:rsidR="009948DE" w:rsidRPr="00E63842" w:rsidRDefault="009948DE" w:rsidP="00E63842">
      <w:pPr>
        <w:pStyle w:val="a9"/>
      </w:pPr>
      <w:r w:rsidRPr="00E63842">
        <w:rPr>
          <w:rStyle w:val="FootnoteReference"/>
          <w:vertAlign w:val="baseline"/>
        </w:rPr>
        <w:footnoteRef/>
      </w:r>
      <w:r w:rsidRPr="00E63842">
        <w:rPr>
          <w:rtl/>
        </w:rPr>
        <w:t xml:space="preserve"> </w:t>
      </w:r>
      <w:r w:rsidRPr="00E63842">
        <w:rPr>
          <w:rtl/>
        </w:rPr>
        <w:tab/>
      </w:r>
      <w:r w:rsidRPr="00E63842">
        <w:rPr>
          <w:rFonts w:hint="cs"/>
          <w:rtl/>
        </w:rPr>
        <w:t>להרחבה בנושא ראו: טלי חתוקה והדס צור, "הדרה ואי-שוויון בעיר הדיגיטלית", הערה 19 לעיל.</w:t>
      </w:r>
    </w:p>
  </w:footnote>
  <w:footnote w:id="23">
    <w:p w14:paraId="0A9AB078" w14:textId="77777777" w:rsidR="009948DE" w:rsidRDefault="009948DE" w:rsidP="00E63842">
      <w:pPr>
        <w:pStyle w:val="a9"/>
        <w:rPr>
          <w:rtl/>
        </w:rPr>
      </w:pPr>
      <w:r w:rsidRPr="00E63842">
        <w:rPr>
          <w:rStyle w:val="FootnoteReference"/>
          <w:vertAlign w:val="baseline"/>
        </w:rPr>
        <w:footnoteRef/>
      </w:r>
      <w:r w:rsidRPr="00E63842">
        <w:rPr>
          <w:rtl/>
        </w:rPr>
        <w:t xml:space="preserve"> </w:t>
      </w:r>
      <w:r w:rsidRPr="00E63842">
        <w:rPr>
          <w:rtl/>
        </w:rPr>
        <w:tab/>
        <w:t>יצוין כי בשנים</w:t>
      </w:r>
      <w:r w:rsidRPr="00E63842">
        <w:rPr>
          <w:rFonts w:hint="cs"/>
          <w:rtl/>
        </w:rPr>
        <w:t xml:space="preserve"> 2013 - 2015</w:t>
      </w:r>
      <w:r w:rsidRPr="00E63842">
        <w:rPr>
          <w:rtl/>
        </w:rPr>
        <w:t xml:space="preserve"> פעלה במשרד האנרגי</w:t>
      </w:r>
      <w:r w:rsidRPr="00E63842">
        <w:rPr>
          <w:rFonts w:hint="cs"/>
          <w:rtl/>
        </w:rPr>
        <w:t>י</w:t>
      </w:r>
      <w:r w:rsidRPr="00E63842">
        <w:rPr>
          <w:rtl/>
        </w:rPr>
        <w:t>ה מינהל</w:t>
      </w:r>
      <w:r w:rsidRPr="00E63842">
        <w:rPr>
          <w:rFonts w:hint="cs"/>
          <w:rtl/>
        </w:rPr>
        <w:t>ה</w:t>
      </w:r>
      <w:r w:rsidRPr="00E63842">
        <w:rPr>
          <w:rtl/>
        </w:rPr>
        <w:t xml:space="preserve"> לקידום הקיימות במרחב האורבני ("ערים חכמות"). המינהל</w:t>
      </w:r>
      <w:r w:rsidRPr="00E63842">
        <w:rPr>
          <w:rFonts w:hint="cs"/>
          <w:rtl/>
        </w:rPr>
        <w:t>ה</w:t>
      </w:r>
      <w:r w:rsidRPr="00E63842">
        <w:rPr>
          <w:rtl/>
        </w:rPr>
        <w:t xml:space="preserve"> הוקמה במטרה לקבוע מדיניות כוללת בתחום, לגבש המלצות ולרכז את הידע המקצועי הנדרש בנושא. </w:t>
      </w:r>
      <w:r w:rsidRPr="00E63842">
        <w:rPr>
          <w:rFonts w:hint="cs"/>
          <w:rtl/>
        </w:rPr>
        <w:t xml:space="preserve">המינהלה הורכבה מנציגי משרדי ממשלה שונים, נציגי אקדמיה, נציגי המרכז לשלטון מקומי ועוד. </w:t>
      </w:r>
      <w:r w:rsidRPr="00E63842">
        <w:rPr>
          <w:rtl/>
        </w:rPr>
        <w:t>במהלך השנים</w:t>
      </w:r>
      <w:r w:rsidRPr="00E63842">
        <w:rPr>
          <w:rFonts w:hint="cs"/>
          <w:rtl/>
        </w:rPr>
        <w:t xml:space="preserve"> הללו</w:t>
      </w:r>
      <w:r w:rsidRPr="00E63842">
        <w:rPr>
          <w:rtl/>
        </w:rPr>
        <w:t xml:space="preserve"> התכנסה המינהל</w:t>
      </w:r>
      <w:r w:rsidRPr="00E63842">
        <w:rPr>
          <w:rFonts w:hint="cs"/>
          <w:rtl/>
        </w:rPr>
        <w:t>ה</w:t>
      </w:r>
      <w:r w:rsidRPr="00E63842">
        <w:rPr>
          <w:rtl/>
        </w:rPr>
        <w:t xml:space="preserve"> </w:t>
      </w:r>
      <w:r w:rsidRPr="00E63842">
        <w:rPr>
          <w:rFonts w:hint="cs"/>
          <w:rtl/>
        </w:rPr>
        <w:t>כמה</w:t>
      </w:r>
      <w:r w:rsidRPr="00E63842">
        <w:rPr>
          <w:rtl/>
        </w:rPr>
        <w:t xml:space="preserve"> פעמים, ובמסגרת דיוניה נדונו התפתחויות בנושא ערים חכמות בעולם</w:t>
      </w:r>
      <w:r w:rsidRPr="005E1E41">
        <w:rPr>
          <w:rtl/>
        </w:rPr>
        <w:t xml:space="preserve">, </w:t>
      </w:r>
      <w:r>
        <w:rPr>
          <w:rFonts w:hint="cs"/>
          <w:rtl/>
        </w:rPr>
        <w:t xml:space="preserve">וכן </w:t>
      </w:r>
      <w:r w:rsidRPr="005E1E41">
        <w:rPr>
          <w:rtl/>
        </w:rPr>
        <w:t>הוזמנו נציגי חברות טכנולוגי</w:t>
      </w:r>
      <w:r>
        <w:rPr>
          <w:rFonts w:hint="cs"/>
          <w:rtl/>
        </w:rPr>
        <w:t>ה</w:t>
      </w:r>
      <w:r w:rsidRPr="005E1E41">
        <w:rPr>
          <w:rtl/>
        </w:rPr>
        <w:t>. בפברואר 2016 הופסקה פעילותה של מינהל</w:t>
      </w:r>
      <w:r>
        <w:rPr>
          <w:rFonts w:hint="cs"/>
          <w:rtl/>
        </w:rPr>
        <w:t>ה</w:t>
      </w:r>
      <w:r w:rsidRPr="005E1E41">
        <w:rPr>
          <w:rtl/>
        </w:rPr>
        <w:t xml:space="preserve"> זו ע</w:t>
      </w:r>
      <w:r>
        <w:rPr>
          <w:rFonts w:hint="cs"/>
          <w:rtl/>
        </w:rPr>
        <w:t>ל ידי</w:t>
      </w:r>
      <w:r w:rsidRPr="005E1E41">
        <w:rPr>
          <w:rtl/>
        </w:rPr>
        <w:t xml:space="preserve"> מנכ"ל משרד האנרג</w:t>
      </w:r>
      <w:r>
        <w:rPr>
          <w:rFonts w:hint="cs"/>
          <w:rtl/>
        </w:rPr>
        <w:t>י</w:t>
      </w:r>
      <w:r w:rsidRPr="005E1E41">
        <w:rPr>
          <w:rtl/>
        </w:rPr>
        <w:t>יה דאז.</w:t>
      </w:r>
    </w:p>
  </w:footnote>
  <w:footnote w:id="24">
    <w:p w14:paraId="6B709D45" w14:textId="77777777" w:rsidR="009948DE" w:rsidRPr="0067652F" w:rsidRDefault="009948DE" w:rsidP="0067652F">
      <w:pPr>
        <w:pStyle w:val="a9"/>
      </w:pPr>
      <w:r w:rsidRPr="0067652F">
        <w:rPr>
          <w:rStyle w:val="FootnoteReference"/>
          <w:vertAlign w:val="baseline"/>
        </w:rPr>
        <w:footnoteRef/>
      </w:r>
      <w:r w:rsidRPr="0067652F">
        <w:rPr>
          <w:rtl/>
        </w:rPr>
        <w:t xml:space="preserve"> </w:t>
      </w:r>
      <w:r w:rsidRPr="0067652F">
        <w:rPr>
          <w:rtl/>
        </w:rPr>
        <w:tab/>
        <w:t xml:space="preserve">החלטה 2025 של הממשלה </w:t>
      </w:r>
      <w:r w:rsidRPr="0067652F">
        <w:rPr>
          <w:rFonts w:hint="cs"/>
          <w:rtl/>
        </w:rPr>
        <w:t>ה-34 "</w:t>
      </w:r>
      <w:r w:rsidRPr="0067652F">
        <w:rPr>
          <w:rtl/>
        </w:rPr>
        <w:t>תכנית רב שנתית לפיתוח הדרום</w:t>
      </w:r>
      <w:r w:rsidRPr="0067652F">
        <w:rPr>
          <w:rFonts w:hint="cs"/>
          <w:rtl/>
        </w:rPr>
        <w:t>" (23.9.14).</w:t>
      </w:r>
    </w:p>
  </w:footnote>
  <w:footnote w:id="25">
    <w:p w14:paraId="5A4E4A50" w14:textId="0B25A9CE" w:rsidR="009948DE" w:rsidRPr="0067652F" w:rsidRDefault="009948DE" w:rsidP="0067652F">
      <w:pPr>
        <w:pStyle w:val="a9"/>
        <w:rPr>
          <w:rtl/>
        </w:rPr>
      </w:pPr>
      <w:r w:rsidRPr="0067652F">
        <w:rPr>
          <w:rStyle w:val="FootnoteReference"/>
          <w:vertAlign w:val="baseline"/>
        </w:rPr>
        <w:footnoteRef/>
      </w:r>
      <w:r w:rsidRPr="0067652F">
        <w:rPr>
          <w:rtl/>
        </w:rPr>
        <w:t xml:space="preserve"> </w:t>
      </w:r>
      <w:r w:rsidRPr="0067652F">
        <w:rPr>
          <w:rtl/>
        </w:rPr>
        <w:tab/>
      </w:r>
      <w:r w:rsidRPr="0067652F">
        <w:rPr>
          <w:rFonts w:hint="cs"/>
          <w:rtl/>
        </w:rPr>
        <w:t>החלטה 151 של הממשלה ה-34 "קידום הסוגיה האסטרטגית 'ישראל דיגיטלית' כנגזרת מהערכת המצב האסטרטגית כלכלית-חברתית לממשלה</w:t>
      </w:r>
      <w:r w:rsidR="00910C4D">
        <w:rPr>
          <w:rFonts w:hint="cs"/>
          <w:rtl/>
        </w:rPr>
        <w:t>"</w:t>
      </w:r>
      <w:r w:rsidRPr="0067652F">
        <w:rPr>
          <w:rFonts w:hint="cs"/>
          <w:rtl/>
        </w:rPr>
        <w:t xml:space="preserve"> (28.6.15).</w:t>
      </w:r>
    </w:p>
  </w:footnote>
  <w:footnote w:id="26">
    <w:p w14:paraId="0885CEC9" w14:textId="77777777" w:rsidR="009948DE" w:rsidRPr="0067652F" w:rsidRDefault="009948DE" w:rsidP="0067652F">
      <w:pPr>
        <w:pStyle w:val="a9"/>
        <w:rPr>
          <w:rtl/>
        </w:rPr>
      </w:pPr>
      <w:r w:rsidRPr="0067652F">
        <w:rPr>
          <w:rStyle w:val="FootnoteReference"/>
          <w:vertAlign w:val="baseline"/>
        </w:rPr>
        <w:footnoteRef/>
      </w:r>
      <w:r w:rsidRPr="0067652F">
        <w:rPr>
          <w:rtl/>
        </w:rPr>
        <w:t xml:space="preserve"> </w:t>
      </w:r>
      <w:r w:rsidRPr="0067652F">
        <w:rPr>
          <w:rtl/>
        </w:rPr>
        <w:tab/>
      </w:r>
      <w:r w:rsidRPr="0067652F">
        <w:rPr>
          <w:rFonts w:hint="cs"/>
          <w:rtl/>
        </w:rPr>
        <w:t>החלטה 151 מיוני 2015 הרחיבה את החלטת הממשלה 1046 (15.12.13) בנושא המיזם הלאומי "ישראל דיגיטלית" לצוותי יישום נוספים, ביניהם במינהל השלטון המקומי במשרד הפנים.</w:t>
      </w:r>
    </w:p>
  </w:footnote>
  <w:footnote w:id="27">
    <w:p w14:paraId="105AA1D4" w14:textId="77777777" w:rsidR="009948DE" w:rsidRPr="0067652F" w:rsidRDefault="009948DE" w:rsidP="0067652F">
      <w:pPr>
        <w:pStyle w:val="a9"/>
        <w:rPr>
          <w:rtl/>
        </w:rPr>
      </w:pPr>
      <w:r w:rsidRPr="0067652F">
        <w:rPr>
          <w:rStyle w:val="FootnoteReference"/>
          <w:vertAlign w:val="baseline"/>
        </w:rPr>
        <w:footnoteRef/>
      </w:r>
      <w:r w:rsidRPr="0067652F">
        <w:rPr>
          <w:rtl/>
        </w:rPr>
        <w:t xml:space="preserve"> </w:t>
      </w:r>
      <w:r w:rsidRPr="0067652F">
        <w:rPr>
          <w:rtl/>
        </w:rPr>
        <w:tab/>
      </w:r>
      <w:r w:rsidRPr="0067652F">
        <w:rPr>
          <w:rFonts w:hint="cs"/>
          <w:rtl/>
        </w:rPr>
        <w:t>החלטה 1652 של הממשלה ה-34 "תכנית סיוע מיוחדת לקרית ארבע ולישוב היהודי בחברון" (10.7.16).</w:t>
      </w:r>
    </w:p>
  </w:footnote>
  <w:footnote w:id="28">
    <w:p w14:paraId="7FFF0D51" w14:textId="77777777" w:rsidR="009948DE" w:rsidRPr="0067652F" w:rsidRDefault="009948DE" w:rsidP="0067652F">
      <w:pPr>
        <w:pStyle w:val="a9"/>
        <w:rPr>
          <w:rtl/>
        </w:rPr>
      </w:pPr>
      <w:r w:rsidRPr="0067652F">
        <w:rPr>
          <w:rStyle w:val="FootnoteReference"/>
          <w:vertAlign w:val="baseline"/>
        </w:rPr>
        <w:footnoteRef/>
      </w:r>
      <w:r w:rsidRPr="0067652F">
        <w:rPr>
          <w:rtl/>
        </w:rPr>
        <w:t xml:space="preserve"> </w:t>
      </w:r>
      <w:r w:rsidRPr="0067652F">
        <w:rPr>
          <w:rtl/>
        </w:rPr>
        <w:tab/>
      </w:r>
      <w:r w:rsidRPr="0067652F">
        <w:rPr>
          <w:rFonts w:hint="cs"/>
          <w:rtl/>
        </w:rPr>
        <w:t>החלטה 2262 של הממשלה ה-34 "פיתוח כלכלי של מחוז הצפון וצעדים משלימים לעיר חיפה" (8.1.17).</w:t>
      </w:r>
    </w:p>
  </w:footnote>
  <w:footnote w:id="29">
    <w:p w14:paraId="76AECB51" w14:textId="77777777" w:rsidR="009948DE" w:rsidRPr="0067652F" w:rsidRDefault="009948DE" w:rsidP="0067652F">
      <w:pPr>
        <w:pStyle w:val="a9"/>
      </w:pPr>
      <w:r w:rsidRPr="0067652F">
        <w:rPr>
          <w:rStyle w:val="FootnoteReference"/>
          <w:vertAlign w:val="baseline"/>
        </w:rPr>
        <w:footnoteRef/>
      </w:r>
      <w:r w:rsidRPr="0067652F">
        <w:rPr>
          <w:rtl/>
        </w:rPr>
        <w:t xml:space="preserve"> </w:t>
      </w:r>
      <w:r w:rsidRPr="0067652F">
        <w:rPr>
          <w:rtl/>
        </w:rPr>
        <w:tab/>
      </w:r>
      <w:r w:rsidRPr="0067652F">
        <w:rPr>
          <w:rFonts w:hint="cs"/>
          <w:rtl/>
        </w:rPr>
        <w:t xml:space="preserve">מערך הסייבר הלאומי אחראי </w:t>
      </w:r>
      <w:r w:rsidRPr="0067652F">
        <w:rPr>
          <w:rtl/>
        </w:rPr>
        <w:t>על הגנת מרחב הסייבר האזרחי, על קידום היכולות הלאומיות בתחום ועל שיפור אופני ההתמודדות עם האתגרים הנוכחיים והעתידיים בעולמות הסייבר.</w:t>
      </w:r>
    </w:p>
  </w:footnote>
  <w:footnote w:id="30">
    <w:p w14:paraId="2ABADC09" w14:textId="77777777" w:rsidR="009948DE" w:rsidRDefault="009948DE" w:rsidP="0067652F">
      <w:pPr>
        <w:pStyle w:val="a9"/>
      </w:pPr>
      <w:r w:rsidRPr="0067652F">
        <w:rPr>
          <w:rStyle w:val="FootnoteReference"/>
          <w:vertAlign w:val="baseline"/>
        </w:rPr>
        <w:footnoteRef/>
      </w:r>
      <w:r w:rsidRPr="0067652F">
        <w:rPr>
          <w:rtl/>
        </w:rPr>
        <w:t xml:space="preserve"> </w:t>
      </w:r>
      <w:r w:rsidRPr="0067652F">
        <w:rPr>
          <w:rtl/>
        </w:rPr>
        <w:tab/>
      </w:r>
      <w:r w:rsidRPr="0067652F">
        <w:rPr>
          <w:rFonts w:hint="cs"/>
          <w:rtl/>
        </w:rPr>
        <w:t>החלטה 2733 של הממשלה ה-34 "אישור התכנית הדיגיטלית הלאומית, קידום המיזם הלאומי 'ישראל דיגיטלית'</w:t>
      </w:r>
      <w:r>
        <w:rPr>
          <w:rFonts w:hint="cs"/>
          <w:rtl/>
        </w:rPr>
        <w:t xml:space="preserve"> ותיקון החלטות ממשלה" (11.6.17).</w:t>
      </w:r>
    </w:p>
  </w:footnote>
  <w:footnote w:id="31">
    <w:p w14:paraId="5D98179D" w14:textId="74B32278" w:rsidR="009948DE" w:rsidRPr="00454A6A" w:rsidRDefault="009948DE" w:rsidP="00454A6A">
      <w:pPr>
        <w:pStyle w:val="a9"/>
        <w:rPr>
          <w:rtl/>
        </w:rPr>
      </w:pPr>
      <w:r w:rsidRPr="00454A6A">
        <w:rPr>
          <w:rStyle w:val="FootnoteReference"/>
          <w:vertAlign w:val="baseline"/>
        </w:rPr>
        <w:footnoteRef/>
      </w:r>
      <w:r w:rsidRPr="00454A6A">
        <w:rPr>
          <w:rtl/>
        </w:rPr>
        <w:t xml:space="preserve"> </w:t>
      </w:r>
      <w:r w:rsidRPr="00454A6A">
        <w:rPr>
          <w:rtl/>
        </w:rPr>
        <w:tab/>
      </w:r>
      <w:r w:rsidRPr="00454A6A">
        <w:rPr>
          <w:rFonts w:hint="cs"/>
          <w:rtl/>
        </w:rPr>
        <w:t>החלטה 4328 של הממשלה ה-34 "תכנית לחיזוק החוסן האזרחי בשדרות וביישובי 'עוטף רצועת עזה' לשנים</w:t>
      </w:r>
      <w:r w:rsidR="002B437D">
        <w:rPr>
          <w:rtl/>
        </w:rPr>
        <w:br/>
      </w:r>
      <w:r w:rsidRPr="00454A6A">
        <w:rPr>
          <w:rFonts w:hint="cs"/>
          <w:rtl/>
        </w:rPr>
        <w:t>2019 - 2020 ותיקון החלטות ממשלה" (2.12.18).</w:t>
      </w:r>
    </w:p>
  </w:footnote>
  <w:footnote w:id="32">
    <w:p w14:paraId="2ECED3C7" w14:textId="77777777" w:rsidR="009948DE" w:rsidRPr="00454A6A" w:rsidRDefault="009948DE" w:rsidP="00454A6A">
      <w:pPr>
        <w:pStyle w:val="a9"/>
      </w:pPr>
      <w:r w:rsidRPr="00454A6A">
        <w:rPr>
          <w:rStyle w:val="FootnoteReference"/>
          <w:vertAlign w:val="baseline"/>
        </w:rPr>
        <w:footnoteRef/>
      </w:r>
      <w:r w:rsidRPr="00454A6A">
        <w:rPr>
          <w:rtl/>
        </w:rPr>
        <w:t xml:space="preserve"> </w:t>
      </w:r>
      <w:r w:rsidRPr="00454A6A">
        <w:rPr>
          <w:rtl/>
        </w:rPr>
        <w:tab/>
      </w:r>
      <w:r w:rsidRPr="00454A6A">
        <w:rPr>
          <w:rFonts w:hint="cs"/>
          <w:rtl/>
        </w:rPr>
        <w:t>החלטה 1046 של הממשלה ה-33 "המיזם הלאומי 'ישראל דיגיטלית'" (15.12.13).</w:t>
      </w:r>
    </w:p>
  </w:footnote>
  <w:footnote w:id="33">
    <w:p w14:paraId="4F9F48CB" w14:textId="77777777" w:rsidR="009948DE" w:rsidRPr="00454A6A" w:rsidRDefault="009948DE" w:rsidP="00454A6A">
      <w:pPr>
        <w:pStyle w:val="a9"/>
        <w:rPr>
          <w:rtl/>
        </w:rPr>
      </w:pPr>
      <w:r w:rsidRPr="00454A6A">
        <w:rPr>
          <w:rStyle w:val="FootnoteReference"/>
          <w:vertAlign w:val="baseline"/>
        </w:rPr>
        <w:footnoteRef/>
      </w:r>
      <w:r w:rsidRPr="00454A6A">
        <w:rPr>
          <w:rtl/>
        </w:rPr>
        <w:t xml:space="preserve"> </w:t>
      </w:r>
      <w:r w:rsidRPr="00454A6A">
        <w:rPr>
          <w:rtl/>
        </w:rPr>
        <w:tab/>
        <w:t>להרחבה בעניין זה ראו בדוח שעניינו "המיזם הלאומי ישראל דיגיטלית".</w:t>
      </w:r>
    </w:p>
  </w:footnote>
  <w:footnote w:id="34">
    <w:p w14:paraId="2CB862DF" w14:textId="173E3B20" w:rsidR="009948DE" w:rsidRPr="00454A6A" w:rsidRDefault="009948DE" w:rsidP="00454A6A">
      <w:pPr>
        <w:pStyle w:val="a9"/>
        <w:rPr>
          <w:rtl/>
        </w:rPr>
      </w:pPr>
      <w:r w:rsidRPr="00454A6A">
        <w:rPr>
          <w:rStyle w:val="FootnoteReference"/>
          <w:vertAlign w:val="baseline"/>
        </w:rPr>
        <w:footnoteRef/>
      </w:r>
      <w:r w:rsidRPr="00454A6A">
        <w:rPr>
          <w:rtl/>
        </w:rPr>
        <w:t xml:space="preserve"> </w:t>
      </w:r>
      <w:r w:rsidRPr="00454A6A">
        <w:rPr>
          <w:rtl/>
        </w:rPr>
        <w:tab/>
        <w:t xml:space="preserve">המטה מקים </w:t>
      </w:r>
      <w:r w:rsidRPr="00454A6A">
        <w:rPr>
          <w:rFonts w:hint="cs"/>
          <w:rtl/>
        </w:rPr>
        <w:t xml:space="preserve">בדרך כלל </w:t>
      </w:r>
      <w:r w:rsidRPr="00454A6A">
        <w:rPr>
          <w:rtl/>
        </w:rPr>
        <w:t>צוות יישום בר</w:t>
      </w:r>
      <w:r w:rsidR="002B437D">
        <w:rPr>
          <w:rFonts w:hint="cs"/>
          <w:rtl/>
        </w:rPr>
        <w:t>א</w:t>
      </w:r>
      <w:r w:rsidRPr="00454A6A">
        <w:rPr>
          <w:rtl/>
        </w:rPr>
        <w:t>שות מנכ״ל המשרד, ממנה מוביל תוכנית דיגיטלית למשרד, מגבש תוכנית אסטרטגית לתחום בשיתוף המשרד ומסייע ליישומה</w:t>
      </w:r>
      <w:r w:rsidRPr="00454A6A">
        <w:rPr>
          <w:rFonts w:hint="cs"/>
          <w:rtl/>
        </w:rPr>
        <w:t>.</w:t>
      </w:r>
    </w:p>
  </w:footnote>
  <w:footnote w:id="35">
    <w:p w14:paraId="38B5D7A9" w14:textId="77777777" w:rsidR="009948DE" w:rsidRDefault="009948DE" w:rsidP="00454A6A">
      <w:pPr>
        <w:pStyle w:val="a9"/>
        <w:rPr>
          <w:rtl/>
        </w:rPr>
      </w:pPr>
      <w:r w:rsidRPr="00454A6A">
        <w:rPr>
          <w:rStyle w:val="FootnoteReference"/>
          <w:vertAlign w:val="baseline"/>
        </w:rPr>
        <w:footnoteRef/>
      </w:r>
      <w:r w:rsidRPr="00454A6A">
        <w:rPr>
          <w:rtl/>
        </w:rPr>
        <w:t xml:space="preserve"> </w:t>
      </w:r>
      <w:r w:rsidRPr="00454A6A">
        <w:rPr>
          <w:rtl/>
        </w:rPr>
        <w:tab/>
      </w:r>
      <w:r w:rsidRPr="00454A6A">
        <w:rPr>
          <w:rFonts w:hint="cs"/>
          <w:rtl/>
        </w:rPr>
        <w:t>יובהר כי מטה ישראל דיגיטלית מקצה באמצעות שיתופי פעולה עם משרדי ממשלה שונים תקציבים נוספים לקידום הדיגיטציה בתחומים</w:t>
      </w:r>
      <w:r>
        <w:rPr>
          <w:rFonts w:hint="cs"/>
          <w:rtl/>
        </w:rPr>
        <w:t xml:space="preserve"> שבאחריות משרדי ממשלה אלו, כגון חינוך ורווחה.</w:t>
      </w:r>
    </w:p>
  </w:footnote>
  <w:footnote w:id="36">
    <w:p w14:paraId="331F2F49" w14:textId="77777777" w:rsidR="009948DE" w:rsidRPr="00D32440" w:rsidRDefault="009948DE" w:rsidP="00D32440">
      <w:pPr>
        <w:pStyle w:val="a9"/>
        <w:rPr>
          <w:rtl/>
        </w:rPr>
      </w:pPr>
      <w:r w:rsidRPr="00D32440">
        <w:rPr>
          <w:rStyle w:val="FootnoteReference"/>
          <w:vertAlign w:val="baseline"/>
        </w:rPr>
        <w:footnoteRef/>
      </w:r>
      <w:r w:rsidRPr="00D32440">
        <w:rPr>
          <w:rtl/>
        </w:rPr>
        <w:t xml:space="preserve"> </w:t>
      </w:r>
      <w:r w:rsidRPr="00D32440">
        <w:rPr>
          <w:rtl/>
        </w:rPr>
        <w:tab/>
        <w:t>הן באמצעות ייזום חקיקה ראשית והן באמצעות חקיקת משנה בידי רשות מוסמכת מתוקף סמכות שניתנה לה בחקיקה ראשית.</w:t>
      </w:r>
    </w:p>
  </w:footnote>
  <w:footnote w:id="37">
    <w:p w14:paraId="4E65C289" w14:textId="77777777" w:rsidR="009948DE" w:rsidRPr="00D32440" w:rsidRDefault="009948DE" w:rsidP="00D32440">
      <w:pPr>
        <w:pStyle w:val="a9"/>
        <w:rPr>
          <w:rtl/>
        </w:rPr>
      </w:pPr>
      <w:r w:rsidRPr="00D32440">
        <w:rPr>
          <w:rStyle w:val="FootnoteReference"/>
          <w:vertAlign w:val="baseline"/>
        </w:rPr>
        <w:footnoteRef/>
      </w:r>
      <w:r w:rsidRPr="00D32440">
        <w:rPr>
          <w:rtl/>
        </w:rPr>
        <w:t xml:space="preserve"> </w:t>
      </w:r>
      <w:r w:rsidRPr="00D32440">
        <w:rPr>
          <w:rtl/>
        </w:rPr>
        <w:tab/>
      </w:r>
      <w:r w:rsidRPr="00D32440">
        <w:rPr>
          <w:rFonts w:hint="cs"/>
          <w:rtl/>
        </w:rPr>
        <w:t>להרחבה ראו בהמשך בפרק "</w:t>
      </w:r>
      <w:r w:rsidRPr="00D32440">
        <w:rPr>
          <w:rtl/>
        </w:rPr>
        <w:t xml:space="preserve">יישום החלטות </w:t>
      </w:r>
      <w:r w:rsidRPr="00D32440">
        <w:rPr>
          <w:rFonts w:hint="cs"/>
          <w:rtl/>
        </w:rPr>
        <w:t>ה</w:t>
      </w:r>
      <w:r w:rsidRPr="00D32440">
        <w:rPr>
          <w:rtl/>
        </w:rPr>
        <w:t>ממשלה לקידום תחום ערים חכמות בישראל</w:t>
      </w:r>
      <w:r w:rsidRPr="00D32440">
        <w:rPr>
          <w:rFonts w:hint="cs"/>
          <w:rtl/>
        </w:rPr>
        <w:t>".</w:t>
      </w:r>
    </w:p>
  </w:footnote>
  <w:footnote w:id="38">
    <w:p w14:paraId="58859495" w14:textId="77777777" w:rsidR="009948DE" w:rsidRDefault="009948DE" w:rsidP="00D32440">
      <w:pPr>
        <w:pStyle w:val="a9"/>
        <w:rPr>
          <w:rtl/>
        </w:rPr>
      </w:pPr>
      <w:r w:rsidRPr="00D32440">
        <w:rPr>
          <w:rStyle w:val="FootnoteReference"/>
          <w:vertAlign w:val="baseline"/>
        </w:rPr>
        <w:footnoteRef/>
      </w:r>
      <w:r w:rsidRPr="00D32440">
        <w:rPr>
          <w:rtl/>
        </w:rPr>
        <w:t xml:space="preserve"> </w:t>
      </w:r>
      <w:r w:rsidRPr="00D32440">
        <w:rPr>
          <w:rtl/>
        </w:rPr>
        <w:tab/>
      </w:r>
      <w:r w:rsidRPr="00D32440">
        <w:rPr>
          <w:rFonts w:hint="cs"/>
          <w:rtl/>
        </w:rPr>
        <w:t>להרחבה</w:t>
      </w:r>
      <w:r>
        <w:rPr>
          <w:rFonts w:hint="cs"/>
          <w:rtl/>
        </w:rPr>
        <w:t xml:space="preserve"> ראו אתר משרד הפנים, ציר פיתוח דיגיטלי ברשויות המקומיות,</w:t>
      </w:r>
    </w:p>
    <w:p w14:paraId="30E4D265" w14:textId="700F2C66" w:rsidR="009948DE" w:rsidRDefault="00890530" w:rsidP="00D32440">
      <w:pPr>
        <w:pStyle w:val="a9"/>
        <w:ind w:firstLine="0"/>
        <w:rPr>
          <w:rtl/>
        </w:rPr>
      </w:pPr>
      <w:hyperlink r:id="rId11" w:history="1">
        <w:r w:rsidR="009948DE" w:rsidRPr="001055A4">
          <w:rPr>
            <w:rStyle w:val="Hyperlink"/>
          </w:rPr>
          <w:t>https://www.gov.il/he/departments/general/digital-development</w:t>
        </w:r>
      </w:hyperlink>
    </w:p>
  </w:footnote>
  <w:footnote w:id="39">
    <w:p w14:paraId="55683140" w14:textId="77777777" w:rsidR="009948DE" w:rsidRPr="004369B5" w:rsidRDefault="009948DE" w:rsidP="004369B5">
      <w:pPr>
        <w:pStyle w:val="a9"/>
        <w:rPr>
          <w:rtl/>
        </w:rPr>
      </w:pPr>
      <w:r w:rsidRPr="004369B5">
        <w:rPr>
          <w:rStyle w:val="FootnoteReference"/>
          <w:vertAlign w:val="baseline"/>
        </w:rPr>
        <w:footnoteRef/>
      </w:r>
      <w:r w:rsidRPr="004369B5">
        <w:rPr>
          <w:rtl/>
        </w:rPr>
        <w:t xml:space="preserve"> </w:t>
      </w:r>
      <w:r w:rsidRPr="004369B5">
        <w:rPr>
          <w:rtl/>
        </w:rPr>
        <w:tab/>
      </w:r>
      <w:r w:rsidRPr="004369B5">
        <w:rPr>
          <w:rFonts w:hint="cs"/>
          <w:rtl/>
        </w:rPr>
        <w:t>החלטה 922 של הממשלה ה-34 "פעולות הממשלה לפיתוח כלכלי באוכלוסיית המיעוטים בשנים 2016 - 2020" (30.12.15).</w:t>
      </w:r>
    </w:p>
  </w:footnote>
  <w:footnote w:id="40">
    <w:p w14:paraId="193645CF" w14:textId="77777777" w:rsidR="009948DE" w:rsidRDefault="009948DE" w:rsidP="004369B5">
      <w:pPr>
        <w:pStyle w:val="a9"/>
        <w:rPr>
          <w:rtl/>
        </w:rPr>
      </w:pPr>
      <w:r w:rsidRPr="004369B5">
        <w:rPr>
          <w:rStyle w:val="FootnoteReference"/>
          <w:vertAlign w:val="baseline"/>
        </w:rPr>
        <w:footnoteRef/>
      </w:r>
      <w:r w:rsidRPr="004369B5">
        <w:rPr>
          <w:rtl/>
        </w:rPr>
        <w:t xml:space="preserve"> </w:t>
      </w:r>
      <w:r w:rsidRPr="004369B5">
        <w:rPr>
          <w:rtl/>
        </w:rPr>
        <w:tab/>
      </w:r>
      <w:r w:rsidRPr="004369B5">
        <w:rPr>
          <w:rFonts w:hint="cs"/>
          <w:rtl/>
        </w:rPr>
        <w:t xml:space="preserve">נכון לדצמבר 2019, משרד התקשורת </w:t>
      </w:r>
      <w:r w:rsidRPr="004369B5">
        <w:rPr>
          <w:rtl/>
        </w:rPr>
        <w:t xml:space="preserve">מצוי במהלך מכרז תדרים לרשתות </w:t>
      </w:r>
      <w:r w:rsidRPr="004369B5">
        <w:t>5G</w:t>
      </w:r>
      <w:r w:rsidRPr="004369B5">
        <w:rPr>
          <w:rtl/>
        </w:rPr>
        <w:t xml:space="preserve"> ופרסם להתייחסות הציבור מתווה פרי</w:t>
      </w:r>
      <w:r w:rsidRPr="004369B5">
        <w:rPr>
          <w:rFonts w:hint="cs"/>
          <w:rtl/>
        </w:rPr>
        <w:t>ס</w:t>
      </w:r>
      <w:r w:rsidRPr="004369B5">
        <w:rPr>
          <w:rtl/>
        </w:rPr>
        <w:t>ה</w:t>
      </w:r>
      <w:r>
        <w:rPr>
          <w:color w:val="000000"/>
          <w:rtl/>
          <w:lang w:val="he-IL" w:eastAsia="he-IL"/>
        </w:rPr>
        <w:t xml:space="preserve"> כלל-ארצי של סיבים אופטיים עד לחצרי הלקוחות</w:t>
      </w:r>
      <w:r>
        <w:rPr>
          <w:rFonts w:hint="cs"/>
          <w:rtl/>
        </w:rPr>
        <w:t>.</w:t>
      </w:r>
    </w:p>
  </w:footnote>
  <w:footnote w:id="41">
    <w:p w14:paraId="5220DCB5" w14:textId="77777777" w:rsidR="009948DE" w:rsidRPr="004714C5" w:rsidRDefault="009948DE" w:rsidP="004714C5">
      <w:pPr>
        <w:pStyle w:val="a9"/>
        <w:rPr>
          <w:rtl/>
        </w:rPr>
      </w:pPr>
      <w:r w:rsidRPr="004714C5">
        <w:rPr>
          <w:rStyle w:val="FootnoteReference"/>
          <w:vertAlign w:val="baseline"/>
        </w:rPr>
        <w:footnoteRef/>
      </w:r>
      <w:r w:rsidRPr="004714C5">
        <w:rPr>
          <w:rtl/>
        </w:rPr>
        <w:t xml:space="preserve"> </w:t>
      </w:r>
      <w:r w:rsidRPr="004714C5">
        <w:rPr>
          <w:rtl/>
        </w:rPr>
        <w:tab/>
      </w:r>
      <w:r w:rsidRPr="004714C5">
        <w:rPr>
          <w:rFonts w:hint="cs"/>
          <w:rtl/>
        </w:rPr>
        <w:t>החלטה 542 של הממשלה ה-34 "הפחתת פליטות גזי חממה וייעול צריכת האנרגיה במשק" (20.9.15)</w:t>
      </w:r>
      <w:r w:rsidRPr="004714C5">
        <w:t>;</w:t>
      </w:r>
      <w:r w:rsidRPr="004714C5">
        <w:rPr>
          <w:rFonts w:hint="cs"/>
          <w:rtl/>
        </w:rPr>
        <w:t xml:space="preserve"> החלטה 1403 של הממשלה ה-34 "תכנית לאומית ליישום היעדים להפחתת פליטות גזי חממה ולהתייעלות אנרגטית" (10.4.16).</w:t>
      </w:r>
    </w:p>
  </w:footnote>
  <w:footnote w:id="42">
    <w:p w14:paraId="51BFE2AC" w14:textId="77777777" w:rsidR="009948DE" w:rsidRPr="003B1437" w:rsidRDefault="009948DE" w:rsidP="004714C5">
      <w:pPr>
        <w:pStyle w:val="a9"/>
      </w:pPr>
      <w:r w:rsidRPr="004714C5">
        <w:rPr>
          <w:rStyle w:val="FootnoteReference"/>
          <w:vertAlign w:val="baseline"/>
        </w:rPr>
        <w:footnoteRef/>
      </w:r>
      <w:r w:rsidRPr="004714C5">
        <w:rPr>
          <w:rtl/>
        </w:rPr>
        <w:t xml:space="preserve"> </w:t>
      </w:r>
      <w:r w:rsidRPr="004714C5">
        <w:rPr>
          <w:rtl/>
        </w:rPr>
        <w:tab/>
        <w:t>החלטה</w:t>
      </w:r>
      <w:r w:rsidRPr="00781E1E">
        <w:rPr>
          <w:rtl/>
        </w:rPr>
        <w:t xml:space="preserve"> 2025 של הממשלה </w:t>
      </w:r>
      <w:r>
        <w:rPr>
          <w:rFonts w:hint="cs"/>
          <w:rtl/>
        </w:rPr>
        <w:t>ה-34 "</w:t>
      </w:r>
      <w:r w:rsidRPr="00781E1E">
        <w:rPr>
          <w:rtl/>
        </w:rPr>
        <w:t>תכנית רב שנתית לפיתוח הדרום</w:t>
      </w:r>
      <w:r>
        <w:rPr>
          <w:rFonts w:hint="cs"/>
          <w:rtl/>
        </w:rPr>
        <w:t>" (23.9.14).</w:t>
      </w:r>
    </w:p>
  </w:footnote>
  <w:footnote w:id="43">
    <w:p w14:paraId="4967AEEF" w14:textId="77777777" w:rsidR="009948DE" w:rsidRPr="004714C5" w:rsidRDefault="009948DE" w:rsidP="004714C5">
      <w:pPr>
        <w:pStyle w:val="a9"/>
      </w:pPr>
      <w:r w:rsidRPr="004714C5">
        <w:rPr>
          <w:rStyle w:val="FootnoteReference"/>
          <w:vertAlign w:val="baseline"/>
        </w:rPr>
        <w:footnoteRef/>
      </w:r>
      <w:r w:rsidRPr="004714C5">
        <w:rPr>
          <w:rtl/>
        </w:rPr>
        <w:t xml:space="preserve"> </w:t>
      </w:r>
      <w:r w:rsidRPr="004714C5">
        <w:rPr>
          <w:rtl/>
        </w:rPr>
        <w:tab/>
      </w:r>
      <w:r w:rsidRPr="004714C5">
        <w:rPr>
          <w:rFonts w:hint="cs"/>
          <w:rtl/>
        </w:rPr>
        <w:t>מכרז 30/2018 לקבלת הצעות לפרויקטים בהתייעלות אנרגטית לצרכני אנרגייה ביישובי הדרום במסגרת יישום החלטת הממשלה 2025.</w:t>
      </w:r>
    </w:p>
  </w:footnote>
  <w:footnote w:id="44">
    <w:p w14:paraId="29AEE77C" w14:textId="77777777" w:rsidR="009948DE" w:rsidRDefault="009948DE" w:rsidP="004714C5">
      <w:pPr>
        <w:pStyle w:val="a9"/>
        <w:rPr>
          <w:rtl/>
        </w:rPr>
      </w:pPr>
      <w:r w:rsidRPr="004714C5">
        <w:rPr>
          <w:rStyle w:val="FootnoteReference"/>
          <w:vertAlign w:val="baseline"/>
        </w:rPr>
        <w:footnoteRef/>
      </w:r>
      <w:r w:rsidRPr="004714C5">
        <w:rPr>
          <w:rtl/>
        </w:rPr>
        <w:t xml:space="preserve"> </w:t>
      </w:r>
      <w:r w:rsidRPr="004714C5">
        <w:rPr>
          <w:rtl/>
        </w:rPr>
        <w:tab/>
      </w:r>
      <w:r w:rsidRPr="004714C5">
        <w:rPr>
          <w:rFonts w:hint="cs"/>
          <w:rtl/>
        </w:rPr>
        <w:t xml:space="preserve">הזמנה להגיש בקשות תמיכה לשנים 2019 </w:t>
      </w:r>
      <w:r w:rsidRPr="004714C5">
        <w:rPr>
          <w:rtl/>
        </w:rPr>
        <w:t>–</w:t>
      </w:r>
      <w:r w:rsidRPr="004714C5">
        <w:rPr>
          <w:rFonts w:hint="cs"/>
          <w:rtl/>
        </w:rPr>
        <w:t xml:space="preserve"> 2021: תכנון, הקמה, שדרוג, תפעול ותחזוקה של מיזמים דיגיטליים</w:t>
      </w:r>
      <w:r>
        <w:rPr>
          <w:rFonts w:hint="cs"/>
          <w:rtl/>
        </w:rPr>
        <w:t xml:space="preserve"> מתקדמים ברשויות המקומיות.</w:t>
      </w:r>
    </w:p>
  </w:footnote>
  <w:footnote w:id="45">
    <w:p w14:paraId="35F33FA9" w14:textId="77777777" w:rsidR="009948DE" w:rsidRPr="00A631DF" w:rsidRDefault="009948DE" w:rsidP="00A631DF">
      <w:pPr>
        <w:pStyle w:val="a9"/>
        <w:rPr>
          <w:rtl/>
        </w:rPr>
      </w:pPr>
      <w:r w:rsidRPr="00A631DF">
        <w:rPr>
          <w:rStyle w:val="FootnoteReference"/>
          <w:vertAlign w:val="baseline"/>
        </w:rPr>
        <w:footnoteRef/>
      </w:r>
      <w:r w:rsidRPr="00A631DF">
        <w:rPr>
          <w:rtl/>
        </w:rPr>
        <w:t xml:space="preserve"> </w:t>
      </w:r>
      <w:r w:rsidRPr="00A631DF">
        <w:rPr>
          <w:rtl/>
        </w:rPr>
        <w:tab/>
        <w:t>מכרז פומבי מס' 16/2019 לביצוע עבודות למתן שירותים של ניהול, תכנון, אספקה, התקנה, בקשה ושירות</w:t>
      </w:r>
      <w:r w:rsidRPr="00A631DF">
        <w:rPr>
          <w:rFonts w:hint="cs"/>
          <w:rtl/>
        </w:rPr>
        <w:t xml:space="preserve"> </w:t>
      </w:r>
      <w:r w:rsidRPr="00A631DF">
        <w:rPr>
          <w:rtl/>
        </w:rPr>
        <w:t xml:space="preserve">של מתקני תאורת רחוב חסכוניים מסוג </w:t>
      </w:r>
      <w:r w:rsidRPr="00A631DF">
        <w:t>LED</w:t>
      </w:r>
      <w:r w:rsidRPr="00A631DF">
        <w:rPr>
          <w:rtl/>
        </w:rPr>
        <w:t xml:space="preserve"> ביישובי הנגב, הגליל והפריפריה החברתית, המשרד לפיתוח</w:t>
      </w:r>
      <w:r w:rsidRPr="00A631DF">
        <w:rPr>
          <w:rFonts w:hint="cs"/>
          <w:rtl/>
        </w:rPr>
        <w:t xml:space="preserve"> </w:t>
      </w:r>
      <w:r w:rsidRPr="00A631DF">
        <w:rPr>
          <w:rtl/>
        </w:rPr>
        <w:t xml:space="preserve">הפריפריה, הנגב והגליל, </w:t>
      </w:r>
      <w:r w:rsidRPr="00A631DF">
        <w:rPr>
          <w:rFonts w:hint="cs"/>
          <w:rtl/>
        </w:rPr>
        <w:t>2.10.19</w:t>
      </w:r>
      <w:r w:rsidRPr="00A631DF">
        <w:rPr>
          <w:rtl/>
        </w:rPr>
        <w:t>.</w:t>
      </w:r>
    </w:p>
  </w:footnote>
  <w:footnote w:id="46">
    <w:p w14:paraId="4FDE1866" w14:textId="77777777" w:rsidR="009948DE" w:rsidRPr="00A631DF" w:rsidRDefault="009948DE" w:rsidP="00A631DF">
      <w:pPr>
        <w:pStyle w:val="a9"/>
        <w:rPr>
          <w:rtl/>
        </w:rPr>
      </w:pPr>
      <w:r w:rsidRPr="00A631DF">
        <w:rPr>
          <w:rStyle w:val="FootnoteReference"/>
          <w:vertAlign w:val="baseline"/>
        </w:rPr>
        <w:footnoteRef/>
      </w:r>
      <w:r w:rsidRPr="00A631DF">
        <w:rPr>
          <w:rtl/>
        </w:rPr>
        <w:t xml:space="preserve"> </w:t>
      </w:r>
      <w:r w:rsidRPr="00A631DF">
        <w:rPr>
          <w:rtl/>
        </w:rPr>
        <w:tab/>
        <w:t>מכרז פומבי 18/2019 למתן שירותי אספקה, התקנה, הפעלה ותחזוקה של מערכת מעקב ובקרה</w:t>
      </w:r>
      <w:r w:rsidRPr="00A631DF">
        <w:rPr>
          <w:rFonts w:hint="cs"/>
          <w:rtl/>
        </w:rPr>
        <w:t xml:space="preserve"> </w:t>
      </w:r>
      <w:r w:rsidRPr="00A631DF">
        <w:rPr>
          <w:rtl/>
        </w:rPr>
        <w:t xml:space="preserve">בטכנולוגיית </w:t>
      </w:r>
      <w:r w:rsidRPr="00A631DF">
        <w:t>RFID</w:t>
      </w:r>
      <w:r w:rsidRPr="00A631DF">
        <w:rPr>
          <w:rtl/>
        </w:rPr>
        <w:t xml:space="preserve"> לפינוי פסולת המשלבת מערכת אקטיבית ביישובי הנגב, הגליל והפריפריה החברתית,</w:t>
      </w:r>
      <w:r w:rsidRPr="00A631DF">
        <w:rPr>
          <w:rFonts w:hint="cs"/>
          <w:rtl/>
        </w:rPr>
        <w:t xml:space="preserve"> </w:t>
      </w:r>
      <w:r w:rsidRPr="00A631DF">
        <w:rPr>
          <w:rtl/>
        </w:rPr>
        <w:t xml:space="preserve">המשרד לפיתוח הפריפריה, הנגב והגליל, </w:t>
      </w:r>
      <w:r w:rsidRPr="00A631DF">
        <w:rPr>
          <w:rFonts w:hint="cs"/>
          <w:rtl/>
        </w:rPr>
        <w:t>27.10.19.</w:t>
      </w:r>
    </w:p>
  </w:footnote>
  <w:footnote w:id="47">
    <w:p w14:paraId="165AF160" w14:textId="77777777" w:rsidR="009948DE" w:rsidRPr="00A631DF" w:rsidRDefault="009948DE" w:rsidP="00A631DF">
      <w:pPr>
        <w:pStyle w:val="a9"/>
        <w:rPr>
          <w:rtl/>
        </w:rPr>
      </w:pPr>
      <w:r w:rsidRPr="00A631DF">
        <w:rPr>
          <w:rStyle w:val="FootnoteReference"/>
          <w:vertAlign w:val="baseline"/>
        </w:rPr>
        <w:footnoteRef/>
      </w:r>
      <w:r w:rsidRPr="00A631DF">
        <w:rPr>
          <w:rStyle w:val="FootnoteReference"/>
          <w:vertAlign w:val="baseline"/>
          <w:rtl/>
        </w:rPr>
        <w:t xml:space="preserve"> </w:t>
      </w:r>
      <w:r w:rsidRPr="00A631DF">
        <w:rPr>
          <w:rtl/>
        </w:rPr>
        <w:tab/>
        <w:t>מכרז פומבי מס' 17/2019 לביצוע עבודות למתן שירותים של ניהול, תכנון, הפעלה, אספקה, הקמה ותחזוקה</w:t>
      </w:r>
      <w:r w:rsidRPr="00A631DF">
        <w:rPr>
          <w:rFonts w:hint="cs"/>
          <w:rtl/>
        </w:rPr>
        <w:t xml:space="preserve"> </w:t>
      </w:r>
      <w:r w:rsidRPr="00A631DF">
        <w:rPr>
          <w:rtl/>
        </w:rPr>
        <w:t>של מערכות סולאריות לייצור חשמל בטכנולוגית פוטו-וולטאי על פי הסדר מונה נטו על גגות של מבני ציבור</w:t>
      </w:r>
      <w:r w:rsidRPr="00A631DF">
        <w:rPr>
          <w:rFonts w:hint="cs"/>
          <w:rtl/>
        </w:rPr>
        <w:t xml:space="preserve"> </w:t>
      </w:r>
      <w:r w:rsidRPr="00A631DF">
        <w:rPr>
          <w:rtl/>
        </w:rPr>
        <w:t xml:space="preserve">ביישובי הנגב, הגליל והפריפריה החברתית, המשרד לפיתוח הפריפריה, הנגב והגליל, </w:t>
      </w:r>
      <w:r w:rsidRPr="00A631DF">
        <w:rPr>
          <w:rFonts w:hint="cs"/>
          <w:rtl/>
        </w:rPr>
        <w:t>25.9.19</w:t>
      </w:r>
      <w:r w:rsidRPr="00A631DF">
        <w:rPr>
          <w:rtl/>
        </w:rPr>
        <w:t>.</w:t>
      </w:r>
    </w:p>
  </w:footnote>
  <w:footnote w:id="48">
    <w:p w14:paraId="361DAEAE" w14:textId="6A5A1C08" w:rsidR="00CA4F24" w:rsidRPr="00A631DF" w:rsidRDefault="009948DE" w:rsidP="00CA4F24">
      <w:pPr>
        <w:pStyle w:val="a9"/>
      </w:pPr>
      <w:r w:rsidRPr="00A631DF">
        <w:rPr>
          <w:rStyle w:val="FootnoteReference"/>
          <w:vertAlign w:val="baseline"/>
        </w:rPr>
        <w:footnoteRef/>
      </w:r>
      <w:r w:rsidRPr="00A631DF">
        <w:rPr>
          <w:rtl/>
        </w:rPr>
        <w:t xml:space="preserve"> </w:t>
      </w:r>
      <w:r w:rsidRPr="00A631DF">
        <w:rPr>
          <w:rtl/>
        </w:rPr>
        <w:tab/>
      </w:r>
      <w:r w:rsidRPr="00A631DF">
        <w:rPr>
          <w:rFonts w:hint="cs"/>
          <w:rtl/>
        </w:rPr>
        <w:t>בין היתר נפגש משרד מבקר המדינה עם הגורמים הבאים: משרד הפנים, משרד האנרגייה, משרד הכלכלה, משרד התקשורת, המרכז למיפוי ישראל, מרכז השלטון המקומי,</w:t>
      </w:r>
      <w:r w:rsidR="00CA4F24">
        <w:rPr>
          <w:rFonts w:hint="cs"/>
          <w:rtl/>
        </w:rPr>
        <w:t xml:space="preserve"> פיקוד העורף, המשרד לפיתוח הפריפריה, הנגב והגליל</w:t>
      </w:r>
      <w:r w:rsidR="00CA4F24" w:rsidRPr="00A631DF">
        <w:rPr>
          <w:rFonts w:hint="cs"/>
          <w:rtl/>
        </w:rPr>
        <w:t xml:space="preserve"> ומשרד המשפטים.</w:t>
      </w:r>
    </w:p>
    <w:p w14:paraId="39EAAE11" w14:textId="2BC31531" w:rsidR="009948DE" w:rsidRPr="00CA4F24" w:rsidRDefault="009948DE" w:rsidP="00A631DF">
      <w:pPr>
        <w:pStyle w:val="a9"/>
      </w:pPr>
    </w:p>
  </w:footnote>
  <w:footnote w:id="49">
    <w:p w14:paraId="7B2492DF" w14:textId="77777777" w:rsidR="009948DE" w:rsidRDefault="009948DE" w:rsidP="00A631DF">
      <w:pPr>
        <w:pStyle w:val="a9"/>
      </w:pPr>
      <w:r w:rsidRPr="00A631DF">
        <w:rPr>
          <w:rStyle w:val="FootnoteReference"/>
          <w:vertAlign w:val="baseline"/>
        </w:rPr>
        <w:footnoteRef/>
      </w:r>
      <w:r w:rsidRPr="00A631DF">
        <w:rPr>
          <w:rtl/>
        </w:rPr>
        <w:t xml:space="preserve"> </w:t>
      </w:r>
      <w:r w:rsidRPr="00A631DF">
        <w:rPr>
          <w:rtl/>
        </w:rPr>
        <w:tab/>
        <w:t>לעניין</w:t>
      </w:r>
      <w:r w:rsidRPr="0084605D">
        <w:rPr>
          <w:rtl/>
        </w:rPr>
        <w:t xml:space="preserve"> זה ראו בהרחבה בפרק שעניינו "יישום החלטות </w:t>
      </w:r>
      <w:r>
        <w:rPr>
          <w:rFonts w:hint="cs"/>
          <w:rtl/>
        </w:rPr>
        <w:t>ה</w:t>
      </w:r>
      <w:r w:rsidRPr="0084605D">
        <w:rPr>
          <w:rtl/>
        </w:rPr>
        <w:t>ממשלה לקידום תחום ערים חכמות בישראל"</w:t>
      </w:r>
      <w:r>
        <w:rPr>
          <w:rFonts w:hint="cs"/>
          <w:rtl/>
        </w:rPr>
        <w:t>.</w:t>
      </w:r>
    </w:p>
  </w:footnote>
  <w:footnote w:id="50">
    <w:p w14:paraId="452366E7" w14:textId="77777777" w:rsidR="009948DE" w:rsidRDefault="009948DE" w:rsidP="00A631DF">
      <w:pPr>
        <w:pStyle w:val="a9"/>
      </w:pPr>
      <w:r w:rsidRPr="00A631DF">
        <w:footnoteRef/>
      </w:r>
      <w:r w:rsidRPr="00A631DF">
        <w:rPr>
          <w:rtl/>
        </w:rPr>
        <w:t xml:space="preserve"> </w:t>
      </w:r>
      <w:r w:rsidRPr="00A631DF">
        <w:rPr>
          <w:rtl/>
        </w:rPr>
        <w:tab/>
      </w:r>
      <w:r w:rsidRPr="00A631DF">
        <w:rPr>
          <w:rFonts w:hint="cs"/>
          <w:rtl/>
        </w:rPr>
        <w:t>פורום מומחים לאזוריות פעל בשנים 2018-2017 והורכב מ-45 בכירים ובכירות מ</w:t>
      </w:r>
      <w:r w:rsidRPr="00A631DF">
        <w:rPr>
          <w:rtl/>
        </w:rPr>
        <w:t>משרדי ממשלה, רשויות מקומיות, מגזר שלישי, עסקי</w:t>
      </w:r>
      <w:r w:rsidRPr="00A631DF">
        <w:rPr>
          <w:rFonts w:hint="cs"/>
          <w:rtl/>
        </w:rPr>
        <w:t xml:space="preserve"> </w:t>
      </w:r>
      <w:r w:rsidRPr="00A631DF">
        <w:rPr>
          <w:rtl/>
        </w:rPr>
        <w:t xml:space="preserve">ואקדמיה, בעלי רקע וניסיון בתכני </w:t>
      </w:r>
      <w:r w:rsidRPr="00A631DF">
        <w:rPr>
          <w:rFonts w:hint="cs"/>
          <w:rtl/>
        </w:rPr>
        <w:t xml:space="preserve">אזוריות ופיתוח אזורי, ובהובלת </w:t>
      </w:r>
      <w:r w:rsidRPr="00A631DF">
        <w:rPr>
          <w:rtl/>
        </w:rPr>
        <w:t>משרד הפנים, מכון אלכא למנהיגות ו</w:t>
      </w:r>
      <w:r w:rsidRPr="00A631DF">
        <w:rPr>
          <w:rFonts w:hint="cs"/>
          <w:rtl/>
        </w:rPr>
        <w:t>ממשל ומרכז השלטון המקומי</w:t>
      </w:r>
      <w:r w:rsidRPr="00A631DF">
        <w:rPr>
          <w:rtl/>
        </w:rPr>
        <w:t xml:space="preserve">. הפורום </w:t>
      </w:r>
      <w:r w:rsidRPr="00A631DF">
        <w:rPr>
          <w:rFonts w:hint="cs"/>
          <w:rtl/>
        </w:rPr>
        <w:t xml:space="preserve">הגדיר אזוריות כ-"פעולה משותפת אקטיבית הנעשית </w:t>
      </w:r>
      <w:r w:rsidRPr="00A631DF">
        <w:rPr>
          <w:rtl/>
        </w:rPr>
        <w:t>באופן וולונטרי באזור גיאוגרפי לפי עניין, ומשתנה על פי סדרי עדיפויות ותחומי עניין משותפים</w:t>
      </w:r>
      <w:r w:rsidRPr="00CB509A">
        <w:rPr>
          <w:rtl/>
        </w:rPr>
        <w:t>, תוך שימוש נכון ויעיל בנכסים האזוריים ובהתאמה לצרכים האזוריים הייחודים. הפעולה נעשית בתוך 'מערכת אזורית', החוצה גבולות טבעיים ומוניציפאליים ומעודדת את האינטראקציה והרישות בין שלל השחקנים הפועלים באזור (ממשל מרכזי, שלטון מקומי, מגזר שלישי, מגזר עסקי, אקדמיה ותושבי</w:t>
      </w:r>
      <w:r>
        <w:rPr>
          <w:rFonts w:hint="cs"/>
          <w:rtl/>
        </w:rPr>
        <w:t>ם)".</w:t>
      </w:r>
    </w:p>
  </w:footnote>
  <w:footnote w:id="51">
    <w:p w14:paraId="7A2F895A" w14:textId="77777777" w:rsidR="009948DE" w:rsidRPr="00A631DF" w:rsidRDefault="009948DE" w:rsidP="00A631DF">
      <w:pPr>
        <w:pStyle w:val="a9"/>
      </w:pPr>
      <w:r w:rsidRPr="00A631DF">
        <w:rPr>
          <w:rStyle w:val="FootnoteReference"/>
          <w:vertAlign w:val="baseline"/>
        </w:rPr>
        <w:footnoteRef/>
      </w:r>
      <w:r w:rsidRPr="00A631DF">
        <w:rPr>
          <w:rtl/>
        </w:rPr>
        <w:t xml:space="preserve"> </w:t>
      </w:r>
      <w:r w:rsidRPr="00A631DF">
        <w:rPr>
          <w:rtl/>
        </w:rPr>
        <w:tab/>
      </w:r>
      <w:r w:rsidRPr="00A631DF">
        <w:rPr>
          <w:rFonts w:hint="cs"/>
          <w:rtl/>
        </w:rPr>
        <w:t>החלטה 3058 של הממשלה ה-32 "</w:t>
      </w:r>
      <w:r w:rsidRPr="00A631DF">
        <w:rPr>
          <w:rtl/>
        </w:rPr>
        <w:t>הקמת יחידת מטה ותקשוב ממשלתי במשרד האוצר</w:t>
      </w:r>
      <w:r w:rsidRPr="00A631DF">
        <w:rPr>
          <w:rFonts w:hint="cs"/>
          <w:rtl/>
        </w:rPr>
        <w:t>" (27.3.11); החלטה 2099 של הממשלה ה-33 "</w:t>
      </w:r>
      <w:r w:rsidRPr="00A631DF">
        <w:rPr>
          <w:rtl/>
        </w:rPr>
        <w:t>העברת שטח הפעולה של התקשוב הממשלתי ממשרד האוצר למשרד ראש הממשלה</w:t>
      </w:r>
      <w:r w:rsidRPr="00A631DF">
        <w:rPr>
          <w:rFonts w:hint="cs"/>
          <w:rtl/>
        </w:rPr>
        <w:t>" (10.10.14).</w:t>
      </w:r>
    </w:p>
  </w:footnote>
  <w:footnote w:id="52">
    <w:p w14:paraId="0CB52EF2" w14:textId="77777777" w:rsidR="009948DE" w:rsidRDefault="009948DE" w:rsidP="00A631DF">
      <w:pPr>
        <w:pStyle w:val="a9"/>
        <w:rPr>
          <w:rtl/>
        </w:rPr>
      </w:pPr>
      <w:r w:rsidRPr="00A631DF">
        <w:rPr>
          <w:rStyle w:val="FootnoteReference"/>
          <w:vertAlign w:val="baseline"/>
        </w:rPr>
        <w:footnoteRef/>
      </w:r>
      <w:r w:rsidRPr="00A631DF">
        <w:rPr>
          <w:rtl/>
        </w:rPr>
        <w:t xml:space="preserve"> </w:t>
      </w:r>
      <w:r w:rsidRPr="00A631DF">
        <w:rPr>
          <w:rtl/>
        </w:rPr>
        <w:tab/>
      </w:r>
      <w:r w:rsidRPr="00A631DF">
        <w:rPr>
          <w:rFonts w:hint="cs"/>
          <w:rtl/>
        </w:rPr>
        <w:t>טלי חתוקה</w:t>
      </w:r>
      <w:r>
        <w:rPr>
          <w:rFonts w:hint="cs"/>
          <w:rtl/>
        </w:rPr>
        <w:t xml:space="preserve"> והדס צור, "הדרה ואי-שוויון בעיר </w:t>
      </w:r>
      <w:r w:rsidRPr="00594174">
        <w:rPr>
          <w:rFonts w:hint="cs"/>
          <w:rtl/>
        </w:rPr>
        <w:t>הדיגיטלית", הערה 19 לעיל, עמ' 101</w:t>
      </w:r>
      <w:r>
        <w:rPr>
          <w:rFonts w:hint="cs"/>
          <w:rtl/>
        </w:rPr>
        <w:t>.</w:t>
      </w:r>
    </w:p>
  </w:footnote>
  <w:footnote w:id="53">
    <w:p w14:paraId="1DD6A719" w14:textId="77777777" w:rsidR="009948DE" w:rsidRPr="00A074C5" w:rsidRDefault="009948DE" w:rsidP="00A074C5">
      <w:pPr>
        <w:pStyle w:val="a9"/>
      </w:pPr>
      <w:r w:rsidRPr="00A074C5">
        <w:footnoteRef/>
      </w:r>
      <w:r w:rsidRPr="00A074C5">
        <w:rPr>
          <w:rtl/>
        </w:rPr>
        <w:t xml:space="preserve"> </w:t>
      </w:r>
      <w:r w:rsidRPr="00A074C5">
        <w:rPr>
          <w:rtl/>
        </w:rPr>
        <w:tab/>
      </w:r>
      <w:r w:rsidRPr="00A074C5">
        <w:rPr>
          <w:rFonts w:hint="cs"/>
          <w:rtl/>
        </w:rPr>
        <w:t>בהקשר זה ראו: מ</w:t>
      </w:r>
      <w:r w:rsidRPr="00A074C5">
        <w:rPr>
          <w:rtl/>
        </w:rPr>
        <w:t>בקר</w:t>
      </w:r>
      <w:r>
        <w:rPr>
          <w:rtl/>
        </w:rPr>
        <w:t xml:space="preserve"> המדינה, </w:t>
      </w:r>
      <w:r w:rsidRPr="00D02374">
        <w:rPr>
          <w:b/>
          <w:bCs/>
          <w:rtl/>
        </w:rPr>
        <w:t>דוח</w:t>
      </w:r>
      <w:r w:rsidRPr="00D02374">
        <w:rPr>
          <w:rFonts w:hint="eastAsia"/>
          <w:b/>
          <w:bCs/>
          <w:rtl/>
        </w:rPr>
        <w:t>ות</w:t>
      </w:r>
      <w:r w:rsidRPr="00D02374">
        <w:rPr>
          <w:b/>
          <w:bCs/>
          <w:rtl/>
        </w:rPr>
        <w:t xml:space="preserve"> </w:t>
      </w:r>
      <w:r w:rsidRPr="00D02374">
        <w:rPr>
          <w:rFonts w:hint="eastAsia"/>
          <w:b/>
          <w:bCs/>
          <w:rtl/>
        </w:rPr>
        <w:t>על</w:t>
      </w:r>
      <w:r w:rsidRPr="00D02374">
        <w:rPr>
          <w:b/>
          <w:bCs/>
          <w:rtl/>
        </w:rPr>
        <w:t xml:space="preserve"> </w:t>
      </w:r>
      <w:r w:rsidRPr="00D02374">
        <w:rPr>
          <w:rFonts w:hint="eastAsia"/>
          <w:b/>
          <w:bCs/>
          <w:rtl/>
        </w:rPr>
        <w:t>הביקורת</w:t>
      </w:r>
      <w:r w:rsidRPr="00D02374">
        <w:rPr>
          <w:b/>
          <w:bCs/>
          <w:rtl/>
        </w:rPr>
        <w:t xml:space="preserve"> </w:t>
      </w:r>
      <w:r w:rsidRPr="00D02374">
        <w:rPr>
          <w:rFonts w:hint="eastAsia"/>
          <w:b/>
          <w:bCs/>
          <w:rtl/>
        </w:rPr>
        <w:t>בשלטון</w:t>
      </w:r>
      <w:r w:rsidRPr="00D02374">
        <w:rPr>
          <w:b/>
          <w:bCs/>
          <w:rtl/>
        </w:rPr>
        <w:t xml:space="preserve"> </w:t>
      </w:r>
      <w:r w:rsidRPr="00D02374">
        <w:rPr>
          <w:rFonts w:hint="eastAsia"/>
          <w:b/>
          <w:bCs/>
          <w:rtl/>
        </w:rPr>
        <w:t>המקומי</w:t>
      </w:r>
      <w:r w:rsidRPr="00D02374">
        <w:rPr>
          <w:b/>
          <w:bCs/>
          <w:rtl/>
        </w:rPr>
        <w:t xml:space="preserve"> </w:t>
      </w:r>
      <w:r w:rsidRPr="00D02374">
        <w:rPr>
          <w:rFonts w:hint="eastAsia"/>
          <w:b/>
          <w:bCs/>
          <w:rtl/>
        </w:rPr>
        <w:t>לשנ</w:t>
      </w:r>
      <w:r>
        <w:rPr>
          <w:rFonts w:hint="cs"/>
          <w:b/>
          <w:bCs/>
          <w:rtl/>
        </w:rPr>
        <w:t>ים 2011 - 2012</w:t>
      </w:r>
      <w:r>
        <w:rPr>
          <w:rFonts w:hint="cs"/>
          <w:rtl/>
        </w:rPr>
        <w:t xml:space="preserve"> (20</w:t>
      </w:r>
      <w:r w:rsidRPr="00A074C5">
        <w:rPr>
          <w:rFonts w:hint="cs"/>
          <w:rtl/>
        </w:rPr>
        <w:t>12)</w:t>
      </w:r>
      <w:r w:rsidRPr="00A074C5">
        <w:rPr>
          <w:rtl/>
        </w:rPr>
        <w:t>, "</w:t>
      </w:r>
      <w:r w:rsidRPr="00A074C5">
        <w:rPr>
          <w:rFonts w:hint="cs"/>
          <w:rtl/>
        </w:rPr>
        <w:t>סל שירותים מוניציפליים ברשויות מקומיות</w:t>
      </w:r>
      <w:r w:rsidRPr="00A074C5">
        <w:rPr>
          <w:rtl/>
        </w:rPr>
        <w:t>"</w:t>
      </w:r>
      <w:r w:rsidRPr="00A074C5">
        <w:rPr>
          <w:rFonts w:hint="cs"/>
          <w:rtl/>
        </w:rPr>
        <w:t>, עמ' 17-3</w:t>
      </w:r>
    </w:p>
  </w:footnote>
  <w:footnote w:id="54">
    <w:p w14:paraId="4ED531DD" w14:textId="77777777" w:rsidR="009948DE" w:rsidRPr="00A074C5" w:rsidRDefault="009948DE" w:rsidP="00A074C5">
      <w:pPr>
        <w:pStyle w:val="a9"/>
        <w:rPr>
          <w:rtl/>
        </w:rPr>
      </w:pPr>
      <w:r w:rsidRPr="00A074C5">
        <w:rPr>
          <w:rStyle w:val="FootnoteReference"/>
          <w:vertAlign w:val="baseline"/>
        </w:rPr>
        <w:footnoteRef/>
      </w:r>
      <w:r w:rsidRPr="00A074C5">
        <w:rPr>
          <w:rtl/>
        </w:rPr>
        <w:t xml:space="preserve"> </w:t>
      </w:r>
      <w:r w:rsidRPr="00A074C5">
        <w:rPr>
          <w:rtl/>
        </w:rPr>
        <w:tab/>
      </w:r>
      <w:r w:rsidRPr="00A074C5">
        <w:rPr>
          <w:rFonts w:hint="cs"/>
          <w:rtl/>
        </w:rPr>
        <w:t>המשרד לשוויון חברתי - המיזם הלאומי ישראל דיגיטלית, "התכנית הדיגיטלית הלאומית של ממשלת ישראל", יוני 2017, עמ' 45.</w:t>
      </w:r>
    </w:p>
  </w:footnote>
  <w:footnote w:id="55">
    <w:p w14:paraId="63E6C592" w14:textId="77777777" w:rsidR="009948DE" w:rsidRDefault="009948DE" w:rsidP="00A074C5">
      <w:pPr>
        <w:pStyle w:val="a9"/>
        <w:rPr>
          <w:rtl/>
        </w:rPr>
      </w:pPr>
      <w:r w:rsidRPr="00A074C5">
        <w:rPr>
          <w:rStyle w:val="FootnoteReference"/>
          <w:vertAlign w:val="baseline"/>
        </w:rPr>
        <w:footnoteRef/>
      </w:r>
      <w:r w:rsidRPr="00A074C5">
        <w:rPr>
          <w:rtl/>
        </w:rPr>
        <w:t xml:space="preserve"> </w:t>
      </w:r>
      <w:r w:rsidRPr="00A074C5">
        <w:rPr>
          <w:rtl/>
        </w:rPr>
        <w:tab/>
        <w:t>יצוין כי בעבר פעלה בתחום זה החברה לאוטומציה במ</w:t>
      </w:r>
      <w:r w:rsidRPr="00A074C5">
        <w:rPr>
          <w:rFonts w:hint="cs"/>
          <w:rtl/>
        </w:rPr>
        <w:t>י</w:t>
      </w:r>
      <w:r w:rsidRPr="00A074C5">
        <w:rPr>
          <w:rtl/>
        </w:rPr>
        <w:t>נהל השלטון המקומי שהוקמה על ידי הממשלה מתוך הבנה שראוי לספק לרשויות המקומיות בישראל פתרון מחשובי אחיד וזול</w:t>
      </w:r>
      <w:r w:rsidRPr="00A074C5">
        <w:rPr>
          <w:rFonts w:hint="cs"/>
          <w:rtl/>
        </w:rPr>
        <w:t xml:space="preserve">. בהיווסדה הוחזקו מניותיה </w:t>
      </w:r>
      <w:r>
        <w:rPr>
          <w:rFonts w:hint="cs"/>
          <w:rtl/>
        </w:rPr>
        <w:t xml:space="preserve">על ידי ממשלת ישראל ומרכז השלטון המקומי. בביקורות שונות שנעשו על החברה במהלך השנים הועלו ליקויים משמעותיים בהתנהלותה. כמו כן, הועלו טענות בנוגע למעמדה המקצועי ויכולתה להתחדש בהיותה מונופול בתחום. </w:t>
      </w:r>
      <w:r>
        <w:rPr>
          <w:rtl/>
        </w:rPr>
        <w:t>בשנת 2011</w:t>
      </w:r>
      <w:r>
        <w:rPr>
          <w:rFonts w:hint="cs"/>
          <w:rtl/>
        </w:rPr>
        <w:t xml:space="preserve"> </w:t>
      </w:r>
      <w:r>
        <w:rPr>
          <w:rtl/>
        </w:rPr>
        <w:t xml:space="preserve">מכרה ממשלת ישראל את אחזקותיה </w:t>
      </w:r>
      <w:r>
        <w:rPr>
          <w:rFonts w:hint="cs"/>
          <w:rtl/>
        </w:rPr>
        <w:t xml:space="preserve">בה </w:t>
      </w:r>
      <w:r>
        <w:rPr>
          <w:rtl/>
        </w:rPr>
        <w:t>למרכז השלטון המקומי.</w:t>
      </w:r>
      <w:r>
        <w:rPr>
          <w:rFonts w:hint="cs"/>
          <w:rtl/>
        </w:rPr>
        <w:t xml:space="preserve"> </w:t>
      </w:r>
      <w:r>
        <w:rPr>
          <w:rtl/>
        </w:rPr>
        <w:t xml:space="preserve">במרץ 2014 </w:t>
      </w:r>
      <w:r>
        <w:rPr>
          <w:rFonts w:hint="cs"/>
          <w:rtl/>
        </w:rPr>
        <w:t>רכשה</w:t>
      </w:r>
      <w:r>
        <w:rPr>
          <w:rtl/>
        </w:rPr>
        <w:t xml:space="preserve"> </w:t>
      </w:r>
      <w:r>
        <w:rPr>
          <w:rFonts w:hint="cs"/>
          <w:rtl/>
        </w:rPr>
        <w:t>חברה פרטית</w:t>
      </w:r>
      <w:r>
        <w:rPr>
          <w:rtl/>
        </w:rPr>
        <w:t xml:space="preserve"> 51% ממניותיה של החברה לאוטומציה ושינתה את שמה ל"אוטומציה החדשה". באפריל 2017 השלימה </w:t>
      </w:r>
      <w:r>
        <w:rPr>
          <w:rFonts w:hint="cs"/>
          <w:rtl/>
        </w:rPr>
        <w:t>החברה הפרטית</w:t>
      </w:r>
      <w:r>
        <w:rPr>
          <w:rtl/>
        </w:rPr>
        <w:t xml:space="preserve"> את רכישת יתרת מניות החברה.</w:t>
      </w:r>
    </w:p>
  </w:footnote>
  <w:footnote w:id="56">
    <w:p w14:paraId="27366D86" w14:textId="77777777" w:rsidR="009948DE" w:rsidRPr="00A074C5" w:rsidRDefault="009948DE" w:rsidP="00A074C5">
      <w:pPr>
        <w:pStyle w:val="a9"/>
      </w:pPr>
      <w:r w:rsidRPr="00A074C5">
        <w:rPr>
          <w:rStyle w:val="FootnoteReference"/>
          <w:vertAlign w:val="baseline"/>
        </w:rPr>
        <w:footnoteRef/>
      </w:r>
      <w:r w:rsidRPr="00A074C5">
        <w:rPr>
          <w:rtl/>
        </w:rPr>
        <w:t xml:space="preserve"> </w:t>
      </w:r>
      <w:r w:rsidRPr="00A074C5">
        <w:rPr>
          <w:rtl/>
        </w:rPr>
        <w:tab/>
      </w:r>
      <w:r w:rsidRPr="00A074C5">
        <w:rPr>
          <w:rFonts w:hint="cs"/>
          <w:rtl/>
        </w:rPr>
        <w:t xml:space="preserve">יצוין כי </w:t>
      </w:r>
      <w:r w:rsidRPr="00A074C5">
        <w:rPr>
          <w:rtl/>
        </w:rPr>
        <w:t xml:space="preserve">חוק הרשויות המקומיות (מכרזים משותפים), </w:t>
      </w:r>
      <w:r w:rsidRPr="00A074C5">
        <w:rPr>
          <w:rFonts w:hint="cs"/>
          <w:rtl/>
        </w:rPr>
        <w:t>ה</w:t>
      </w:r>
      <w:r w:rsidRPr="00A074C5">
        <w:rPr>
          <w:rtl/>
        </w:rPr>
        <w:t>תשל"ב</w:t>
      </w:r>
      <w:r w:rsidRPr="00A074C5">
        <w:rPr>
          <w:rFonts w:hint="cs"/>
          <w:rtl/>
        </w:rPr>
        <w:t xml:space="preserve"> - 1972 ותקנותיו מאפשר לכמה</w:t>
      </w:r>
      <w:r w:rsidRPr="00A074C5">
        <w:rPr>
          <w:rtl/>
        </w:rPr>
        <w:t xml:space="preserve"> רשויות מקומיות להתארגן יחד לצורך התקשרות בחוזה הטעו</w:t>
      </w:r>
      <w:r w:rsidRPr="00A074C5">
        <w:rPr>
          <w:rFonts w:hint="cs"/>
          <w:rtl/>
        </w:rPr>
        <w:t xml:space="preserve">ן מכרז פומבי, </w:t>
      </w:r>
      <w:r w:rsidRPr="00A074C5">
        <w:rPr>
          <w:rtl/>
        </w:rPr>
        <w:t xml:space="preserve">להזמנת טובין, להזמנת שירותים או לביצוע עבודות, </w:t>
      </w:r>
      <w:r w:rsidRPr="00A074C5">
        <w:rPr>
          <w:rFonts w:hint="cs"/>
          <w:rtl/>
        </w:rPr>
        <w:t>באמצעות</w:t>
      </w:r>
      <w:r w:rsidRPr="00A074C5">
        <w:rPr>
          <w:rtl/>
        </w:rPr>
        <w:t xml:space="preserve"> פרסום מכרז פומב</w:t>
      </w:r>
      <w:r w:rsidRPr="00A074C5">
        <w:rPr>
          <w:rFonts w:hint="cs"/>
          <w:rtl/>
        </w:rPr>
        <w:t xml:space="preserve">י משותף. </w:t>
      </w:r>
    </w:p>
  </w:footnote>
  <w:footnote w:id="57">
    <w:p w14:paraId="6E146E57" w14:textId="77777777" w:rsidR="009948DE" w:rsidRPr="00A074C5" w:rsidRDefault="009948DE" w:rsidP="00A074C5">
      <w:pPr>
        <w:pStyle w:val="a9"/>
      </w:pPr>
      <w:r w:rsidRPr="00A074C5">
        <w:rPr>
          <w:rStyle w:val="FootnoteReference"/>
          <w:vertAlign w:val="baseline"/>
        </w:rPr>
        <w:footnoteRef/>
      </w:r>
      <w:r w:rsidRPr="00A074C5">
        <w:rPr>
          <w:rtl/>
        </w:rPr>
        <w:t xml:space="preserve"> </w:t>
      </w:r>
      <w:r w:rsidRPr="00A074C5">
        <w:rPr>
          <w:rtl/>
        </w:rPr>
        <w:tab/>
        <w:t>חברה בע</w:t>
      </w:r>
      <w:r w:rsidRPr="00A074C5">
        <w:rPr>
          <w:rFonts w:hint="cs"/>
          <w:rtl/>
        </w:rPr>
        <w:t>"</w:t>
      </w:r>
      <w:r w:rsidRPr="00A074C5">
        <w:rPr>
          <w:rtl/>
        </w:rPr>
        <w:t xml:space="preserve">מ </w:t>
      </w:r>
      <w:r w:rsidRPr="00A074C5">
        <w:rPr>
          <w:rFonts w:hint="cs"/>
          <w:rtl/>
        </w:rPr>
        <w:t>הנמצאת בבעלות הרשויות המקומיות,</w:t>
      </w:r>
      <w:r w:rsidRPr="00A074C5">
        <w:rPr>
          <w:rtl/>
        </w:rPr>
        <w:t xml:space="preserve"> מרכז השלטון המקומי ומרכז המועצות האזוריות בישראל (עמותה </w:t>
      </w:r>
      <w:r w:rsidRPr="00A074C5">
        <w:rPr>
          <w:rFonts w:hint="cs"/>
          <w:rtl/>
        </w:rPr>
        <w:t>ש</w:t>
      </w:r>
      <w:r w:rsidRPr="00A074C5">
        <w:rPr>
          <w:rtl/>
        </w:rPr>
        <w:t>בה חברות כל המועצות האזוריות בארץ).</w:t>
      </w:r>
    </w:p>
  </w:footnote>
  <w:footnote w:id="58">
    <w:p w14:paraId="20D9F672" w14:textId="77777777" w:rsidR="009948DE" w:rsidRPr="00A074C5" w:rsidRDefault="009948DE" w:rsidP="00A074C5">
      <w:pPr>
        <w:pStyle w:val="a9"/>
      </w:pPr>
      <w:r w:rsidRPr="00A074C5">
        <w:rPr>
          <w:rStyle w:val="FootnoteReference"/>
          <w:vertAlign w:val="baseline"/>
        </w:rPr>
        <w:footnoteRef/>
      </w:r>
      <w:r w:rsidRPr="00A074C5">
        <w:rPr>
          <w:rtl/>
        </w:rPr>
        <w:t xml:space="preserve"> </w:t>
      </w:r>
      <w:r w:rsidRPr="00A074C5">
        <w:rPr>
          <w:rtl/>
        </w:rPr>
        <w:tab/>
      </w:r>
      <w:r w:rsidRPr="00A074C5">
        <w:rPr>
          <w:rFonts w:hint="cs"/>
          <w:rtl/>
        </w:rPr>
        <w:t xml:space="preserve">מכרז מסגרת - </w:t>
      </w:r>
      <w:r w:rsidRPr="00A074C5">
        <w:rPr>
          <w:rtl/>
        </w:rPr>
        <w:t>מכרז פומבי שבו נבחר יותר מספק אחד, אשר על פי תנאי המכרז ייכרתו בעקבותיו הסכמי מסגרת עם כל ספק מכרז מסגרת, וזהות הספק ממנו תבוצע בפועל כל הזמנה של טובין, עבודה או שירותים תיקבע מפעם לפעם במהלך תקופת הסכם המסגרת, לפני תנאי מכרז המסגרת</w:t>
      </w:r>
      <w:r w:rsidRPr="00A074C5">
        <w:rPr>
          <w:rFonts w:hint="cs"/>
          <w:rtl/>
        </w:rPr>
        <w:t>.</w:t>
      </w:r>
    </w:p>
  </w:footnote>
  <w:footnote w:id="59">
    <w:p w14:paraId="64D02A2F" w14:textId="77777777" w:rsidR="009948DE" w:rsidRPr="00A074C5" w:rsidRDefault="009948DE" w:rsidP="00A074C5">
      <w:pPr>
        <w:pStyle w:val="a9"/>
      </w:pPr>
      <w:r w:rsidRPr="00A074C5">
        <w:rPr>
          <w:rStyle w:val="FootnoteReference"/>
          <w:vertAlign w:val="baseline"/>
        </w:rPr>
        <w:footnoteRef/>
      </w:r>
      <w:r w:rsidRPr="00A074C5">
        <w:rPr>
          <w:rtl/>
        </w:rPr>
        <w:t xml:space="preserve"> </w:t>
      </w:r>
      <w:r w:rsidRPr="00A074C5">
        <w:rPr>
          <w:rtl/>
        </w:rPr>
        <w:tab/>
      </w:r>
      <w:r w:rsidRPr="00A074C5">
        <w:rPr>
          <w:rFonts w:hint="cs"/>
          <w:rtl/>
        </w:rPr>
        <w:t>כגון בינוי, תשתיות, אחזקה, איכות סביבה ועוד.</w:t>
      </w:r>
    </w:p>
  </w:footnote>
  <w:footnote w:id="60">
    <w:p w14:paraId="20EF44D0" w14:textId="77777777" w:rsidR="009948DE" w:rsidRDefault="009948DE" w:rsidP="00A074C5">
      <w:pPr>
        <w:pStyle w:val="a9"/>
      </w:pPr>
      <w:r w:rsidRPr="00A074C5">
        <w:rPr>
          <w:rStyle w:val="FootnoteReference"/>
          <w:vertAlign w:val="baseline"/>
        </w:rPr>
        <w:footnoteRef/>
      </w:r>
      <w:r w:rsidRPr="00A074C5">
        <w:rPr>
          <w:rtl/>
        </w:rPr>
        <w:t xml:space="preserve"> </w:t>
      </w:r>
      <w:r w:rsidRPr="00A074C5">
        <w:rPr>
          <w:rtl/>
        </w:rPr>
        <w:tab/>
        <w:t>זאת מכוח</w:t>
      </w:r>
      <w:r w:rsidRPr="00211C57">
        <w:rPr>
          <w:rtl/>
        </w:rPr>
        <w:t xml:space="preserve"> סעיף 9 לחוק הרשויות</w:t>
      </w:r>
      <w:r>
        <w:rPr>
          <w:rtl/>
        </w:rPr>
        <w:t xml:space="preserve"> המקומיות (מכרזים משותפים) התשל</w:t>
      </w:r>
      <w:r>
        <w:rPr>
          <w:rFonts w:hint="cs"/>
          <w:rtl/>
        </w:rPr>
        <w:t>"</w:t>
      </w:r>
      <w:r>
        <w:rPr>
          <w:rtl/>
        </w:rPr>
        <w:t>ב</w:t>
      </w:r>
      <w:r>
        <w:rPr>
          <w:rFonts w:hint="cs"/>
          <w:rtl/>
        </w:rPr>
        <w:t xml:space="preserve"> </w:t>
      </w:r>
      <w:r>
        <w:rPr>
          <w:rtl/>
        </w:rPr>
        <w:t>-</w:t>
      </w:r>
      <w:r>
        <w:rPr>
          <w:rFonts w:hint="cs"/>
          <w:rtl/>
        </w:rPr>
        <w:t xml:space="preserve"> </w:t>
      </w:r>
      <w:r>
        <w:rPr>
          <w:rtl/>
        </w:rPr>
        <w:t>1972 ובהתאם ל-</w:t>
      </w:r>
      <w:r>
        <w:rPr>
          <w:rFonts w:hint="cs"/>
          <w:rtl/>
        </w:rPr>
        <w:t>"</w:t>
      </w:r>
      <w:r w:rsidRPr="00211C57">
        <w:rPr>
          <w:rtl/>
        </w:rPr>
        <w:t xml:space="preserve">נוהל מתן אישור לפי סעיף 9 לחוק הרשויות </w:t>
      </w:r>
      <w:r>
        <w:rPr>
          <w:rtl/>
        </w:rPr>
        <w:t>המקומיות (מכרזים משותפים), התשל</w:t>
      </w:r>
      <w:r>
        <w:rPr>
          <w:rFonts w:hint="cs"/>
          <w:rtl/>
        </w:rPr>
        <w:t>"</w:t>
      </w:r>
      <w:r w:rsidRPr="00211C57">
        <w:rPr>
          <w:rtl/>
        </w:rPr>
        <w:t>ב – 1972 למכרזי מ</w:t>
      </w:r>
      <w:r>
        <w:rPr>
          <w:rtl/>
        </w:rPr>
        <w:t>סגרת שעורך ארגון או מוסד ציבורי</w:t>
      </w:r>
      <w:r>
        <w:rPr>
          <w:rFonts w:hint="cs"/>
          <w:rtl/>
        </w:rPr>
        <w:t>"</w:t>
      </w:r>
      <w:r w:rsidRPr="00211C57">
        <w:rPr>
          <w:rtl/>
        </w:rPr>
        <w:t>, אשר נקבע בחוזר המנהל הכללי 3/2002 של משרד הפנים.</w:t>
      </w:r>
    </w:p>
  </w:footnote>
  <w:footnote w:id="61">
    <w:p w14:paraId="162F9D15" w14:textId="248E7D5E" w:rsidR="009948DE" w:rsidRDefault="009948DE" w:rsidP="00F33A54">
      <w:pPr>
        <w:pStyle w:val="a9"/>
      </w:pPr>
      <w:r w:rsidRPr="00F33A54">
        <w:footnoteRef/>
      </w:r>
      <w:r w:rsidRPr="00F33A54">
        <w:rPr>
          <w:rtl/>
        </w:rPr>
        <w:t xml:space="preserve"> </w:t>
      </w:r>
      <w:r w:rsidRPr="00F33A54">
        <w:rPr>
          <w:rtl/>
        </w:rPr>
        <w:tab/>
      </w:r>
      <w:r w:rsidRPr="00F33A54">
        <w:rPr>
          <w:rFonts w:hint="cs"/>
          <w:rtl/>
        </w:rPr>
        <w:t>לה</w:t>
      </w:r>
      <w:r w:rsidRPr="001056CA">
        <w:rPr>
          <w:rFonts w:hint="cs"/>
          <w:rtl/>
        </w:rPr>
        <w:t xml:space="preserve">רחבה בנושא ראו: </w:t>
      </w:r>
      <w:r w:rsidRPr="001056CA">
        <w:rPr>
          <w:rFonts w:hint="cs"/>
          <w:b/>
          <w:bCs/>
          <w:rtl/>
        </w:rPr>
        <w:t>העיר</w:t>
      </w:r>
      <w:r w:rsidRPr="003467C9">
        <w:rPr>
          <w:rFonts w:hint="cs"/>
          <w:b/>
          <w:bCs/>
          <w:rtl/>
        </w:rPr>
        <w:t xml:space="preserve"> בעידן </w:t>
      </w:r>
      <w:r w:rsidRPr="00E93DC9">
        <w:rPr>
          <w:rFonts w:hint="cs"/>
          <w:b/>
          <w:bCs/>
          <w:rtl/>
        </w:rPr>
        <w:t>הדיגיטלי,</w:t>
      </w:r>
      <w:r w:rsidRPr="00E93DC9">
        <w:rPr>
          <w:rtl/>
        </w:rPr>
        <w:t xml:space="preserve"> לעיל הערה</w:t>
      </w:r>
      <w:r w:rsidRPr="00E93DC9">
        <w:rPr>
          <w:rFonts w:hint="cs"/>
          <w:rtl/>
        </w:rPr>
        <w:t xml:space="preserve"> 19</w:t>
      </w:r>
      <w:r w:rsidR="000F150A">
        <w:rPr>
          <w:rFonts w:hint="cs"/>
          <w:rtl/>
        </w:rPr>
        <w:t>.</w:t>
      </w:r>
    </w:p>
  </w:footnote>
  <w:footnote w:id="62">
    <w:p w14:paraId="7D7EA8D3" w14:textId="77777777" w:rsidR="00F33A54" w:rsidRDefault="009948DE" w:rsidP="00F33A54">
      <w:pPr>
        <w:pStyle w:val="a9"/>
        <w:rPr>
          <w:rtl/>
        </w:rPr>
      </w:pPr>
      <w:r w:rsidRPr="00F33A54">
        <w:footnoteRef/>
      </w:r>
      <w:r w:rsidRPr="00F33A54">
        <w:rPr>
          <w:rtl/>
        </w:rPr>
        <w:t xml:space="preserve"> </w:t>
      </w:r>
      <w:r w:rsidRPr="00F33A54">
        <w:rPr>
          <w:rtl/>
        </w:rPr>
        <w:tab/>
      </w:r>
      <w:r w:rsidRPr="00F33A54">
        <w:rPr>
          <w:rFonts w:hint="cs"/>
          <w:rtl/>
        </w:rPr>
        <w:t xml:space="preserve">להרחבה ראו מבקר המדינה, </w:t>
      </w:r>
      <w:r w:rsidRPr="00F33A54">
        <w:rPr>
          <w:rFonts w:hint="eastAsia"/>
          <w:rtl/>
        </w:rPr>
        <w:t>דוחות</w:t>
      </w:r>
      <w:r w:rsidRPr="00F33A54">
        <w:rPr>
          <w:rtl/>
        </w:rPr>
        <w:t xml:space="preserve"> על הביקורת בשלטון המקומי לשנת 2017</w:t>
      </w:r>
      <w:r w:rsidRPr="00F33A54">
        <w:rPr>
          <w:rFonts w:hint="cs"/>
          <w:rtl/>
        </w:rPr>
        <w:t xml:space="preserve"> (2017), "אבטחת מידע והגנת הפרטיות</w:t>
      </w:r>
      <w:r>
        <w:rPr>
          <w:rFonts w:hint="cs"/>
          <w:rtl/>
        </w:rPr>
        <w:t xml:space="preserve"> ברשויות מקומיות - מעקב מורחב", עמ' 233; דיון ועדת מדע וטכנולוגיה של הכנסת, "תקיפת סייבר ברשויות המקומיות - קביעת מדיניות בנוגע לדרישות תשלומי כופר", 29.5.18:</w:t>
      </w:r>
    </w:p>
    <w:p w14:paraId="3BA9E6FA" w14:textId="7F1FA37B" w:rsidR="009948DE" w:rsidRDefault="00890530" w:rsidP="00F33A54">
      <w:pPr>
        <w:pStyle w:val="a9"/>
        <w:ind w:left="794"/>
      </w:pPr>
      <w:hyperlink r:id="rId12" w:history="1">
        <w:r w:rsidR="009948DE" w:rsidRPr="00430C00">
          <w:rPr>
            <w:rStyle w:val="Hyperlink"/>
          </w:rPr>
          <w:t>oknesset.org/meetings/2/0/2070850.html</w:t>
        </w:r>
      </w:hyperlink>
    </w:p>
  </w:footnote>
  <w:footnote w:id="63">
    <w:p w14:paraId="000ECF14" w14:textId="4D27F24E" w:rsidR="009948DE" w:rsidRDefault="009948DE" w:rsidP="00F33A54">
      <w:pPr>
        <w:pStyle w:val="a9"/>
        <w:rPr>
          <w:rtl/>
        </w:rPr>
      </w:pPr>
      <w:r w:rsidRPr="009642FA">
        <w:footnoteRef/>
      </w:r>
      <w:r w:rsidRPr="009642FA">
        <w:rPr>
          <w:rtl/>
        </w:rPr>
        <w:t xml:space="preserve"> </w:t>
      </w:r>
      <w:r w:rsidRPr="009642FA">
        <w:rPr>
          <w:rtl/>
        </w:rPr>
        <w:tab/>
      </w:r>
      <w:r w:rsidRPr="009642FA">
        <w:rPr>
          <w:rFonts w:hint="cs"/>
          <w:rtl/>
        </w:rPr>
        <w:t>להרחבה</w:t>
      </w:r>
      <w:r>
        <w:rPr>
          <w:rFonts w:hint="cs"/>
          <w:rtl/>
        </w:rPr>
        <w:t xml:space="preserve"> ראו:</w:t>
      </w:r>
      <w:r w:rsidR="00F33A54">
        <w:rPr>
          <w:rFonts w:hint="cs"/>
          <w:rtl/>
        </w:rPr>
        <w:t xml:space="preserve"> </w:t>
      </w:r>
      <w:hyperlink r:id="rId13" w:history="1">
        <w:r w:rsidRPr="00F33A54">
          <w:rPr>
            <w:rStyle w:val="Hyperlink"/>
            <w:spacing w:val="-2"/>
          </w:rPr>
          <w:t>www.businessinsider.com/florida-city-paid-600k-hackers-shows-us-unprepared-for-threat-2019-6</w:t>
        </w:r>
      </w:hyperlink>
      <w:r>
        <w:rPr>
          <w:rFonts w:hint="cs"/>
          <w:rtl/>
        </w:rPr>
        <w:t xml:space="preserve"> </w:t>
      </w:r>
    </w:p>
  </w:footnote>
  <w:footnote w:id="64">
    <w:p w14:paraId="532AE5F7" w14:textId="77777777" w:rsidR="009948DE" w:rsidRPr="00C6291D" w:rsidRDefault="009948DE" w:rsidP="00F33A54">
      <w:pPr>
        <w:pStyle w:val="a9"/>
        <w:rPr>
          <w:rtl/>
        </w:rPr>
      </w:pPr>
      <w:r w:rsidRPr="009642FA">
        <w:footnoteRef/>
      </w:r>
      <w:r w:rsidRPr="009642FA">
        <w:rPr>
          <w:rtl/>
        </w:rPr>
        <w:t xml:space="preserve"> </w:t>
      </w:r>
      <w:r w:rsidRPr="009642FA">
        <w:rPr>
          <w:rtl/>
        </w:rPr>
        <w:tab/>
      </w:r>
      <w:r w:rsidRPr="009642FA">
        <w:rPr>
          <w:rFonts w:hint="cs"/>
          <w:rtl/>
        </w:rPr>
        <w:t xml:space="preserve"> להרחבה</w:t>
      </w:r>
      <w:r w:rsidRPr="00E93DC9">
        <w:rPr>
          <w:rFonts w:hint="cs"/>
          <w:rtl/>
        </w:rPr>
        <w:t xml:space="preserve"> ראו: </w:t>
      </w:r>
      <w:r w:rsidRPr="00E93DC9">
        <w:rPr>
          <w:rtl/>
        </w:rPr>
        <w:t>דיון ועדת מדע וטכנולוגיה של הכנסת, "תקיפת סייבר</w:t>
      </w:r>
      <w:r w:rsidRPr="00E93DC9">
        <w:rPr>
          <w:rFonts w:hint="cs"/>
          <w:rtl/>
        </w:rPr>
        <w:t>", לעיל הערה 62.</w:t>
      </w:r>
    </w:p>
  </w:footnote>
  <w:footnote w:id="65">
    <w:p w14:paraId="2FC51B4F" w14:textId="77777777" w:rsidR="009948DE" w:rsidRDefault="009948DE" w:rsidP="00F33A54">
      <w:pPr>
        <w:pStyle w:val="a9"/>
      </w:pPr>
      <w:r w:rsidRPr="009642FA">
        <w:footnoteRef/>
      </w:r>
      <w:r w:rsidRPr="009642FA">
        <w:rPr>
          <w:rtl/>
        </w:rPr>
        <w:t xml:space="preserve"> </w:t>
      </w:r>
      <w:r w:rsidRPr="009642FA">
        <w:rPr>
          <w:rtl/>
        </w:rPr>
        <w:tab/>
      </w:r>
      <w:r w:rsidRPr="009642FA">
        <w:rPr>
          <w:rFonts w:hint="cs"/>
          <w:rtl/>
        </w:rPr>
        <w:t>להרחבה</w:t>
      </w:r>
      <w:r>
        <w:rPr>
          <w:rFonts w:hint="cs"/>
          <w:rtl/>
        </w:rPr>
        <w:t xml:space="preserve"> ראו: </w:t>
      </w:r>
      <w:hyperlink r:id="rId14" w:history="1">
        <w:r w:rsidRPr="00430C00">
          <w:rPr>
            <w:rStyle w:val="Hyperlink"/>
          </w:rPr>
          <w:t>www.reuters.com/article/us-usa-cyber-atlanta/with-paper-and-phones-atlanta-struggles-to-recover-from-cyber-attack-idUSKBN1H70R0/</w:t>
        </w:r>
      </w:hyperlink>
      <w:r>
        <w:rPr>
          <w:rFonts w:hint="cs"/>
          <w:rtl/>
        </w:rPr>
        <w:t xml:space="preserve"> </w:t>
      </w:r>
    </w:p>
  </w:footnote>
  <w:footnote w:id="66">
    <w:p w14:paraId="37B5805D" w14:textId="77777777" w:rsidR="009948DE" w:rsidRDefault="009948DE" w:rsidP="00A074C5">
      <w:pPr>
        <w:pStyle w:val="a9"/>
        <w:rPr>
          <w:rtl/>
        </w:rPr>
      </w:pPr>
      <w:r w:rsidRPr="00A074C5">
        <w:footnoteRef/>
      </w:r>
      <w:r w:rsidRPr="00A074C5">
        <w:rPr>
          <w:rtl/>
        </w:rPr>
        <w:t xml:space="preserve"> </w:t>
      </w:r>
      <w:r w:rsidRPr="00A074C5">
        <w:rPr>
          <w:rtl/>
        </w:rPr>
        <w:tab/>
      </w:r>
      <w:r w:rsidRPr="00A074C5">
        <w:rPr>
          <w:rFonts w:hint="cs"/>
          <w:rtl/>
        </w:rPr>
        <w:t>להרחבה</w:t>
      </w:r>
      <w:r>
        <w:rPr>
          <w:rFonts w:hint="cs"/>
          <w:rtl/>
        </w:rPr>
        <w:t xml:space="preserve"> ראו: </w:t>
      </w:r>
      <w:hyperlink r:id="rId15" w:history="1">
        <w:r w:rsidRPr="00430C00">
          <w:rPr>
            <w:rStyle w:val="Hyperlink"/>
          </w:rPr>
          <w:t>www.nytimes.com/2019/05/22/us/baltimore-ransomware.html</w:t>
        </w:r>
      </w:hyperlink>
      <w:r>
        <w:rPr>
          <w:rFonts w:hint="cs"/>
          <w:rtl/>
        </w:rPr>
        <w:t xml:space="preserve"> </w:t>
      </w:r>
    </w:p>
  </w:footnote>
  <w:footnote w:id="67">
    <w:p w14:paraId="490A4162" w14:textId="77777777" w:rsidR="009948DE" w:rsidRDefault="009948DE" w:rsidP="00A074C5">
      <w:pPr>
        <w:pStyle w:val="a9"/>
      </w:pPr>
      <w:r w:rsidRPr="00A074C5">
        <w:footnoteRef/>
      </w:r>
      <w:r w:rsidRPr="00A074C5">
        <w:rPr>
          <w:rtl/>
        </w:rPr>
        <w:t xml:space="preserve"> </w:t>
      </w:r>
      <w:r w:rsidRPr="00A074C5">
        <w:rPr>
          <w:rtl/>
        </w:rPr>
        <w:tab/>
      </w:r>
      <w:r w:rsidRPr="00A074C5">
        <w:rPr>
          <w:rFonts w:hint="cs"/>
          <w:rtl/>
        </w:rPr>
        <w:t>להרחבה</w:t>
      </w:r>
      <w:r>
        <w:rPr>
          <w:rFonts w:hint="cs"/>
          <w:rtl/>
        </w:rPr>
        <w:t xml:space="preserve"> ראו: </w:t>
      </w:r>
      <w:hyperlink r:id="rId16" w:history="1">
        <w:r w:rsidRPr="00430C00">
          <w:rPr>
            <w:rStyle w:val="Hyperlink"/>
          </w:rPr>
          <w:t>www.nytimes.com/2019/08/20/us/texas-ransomware.html</w:t>
        </w:r>
      </w:hyperlink>
      <w:r>
        <w:rPr>
          <w:rFonts w:hint="cs"/>
          <w:rtl/>
        </w:rPr>
        <w:t xml:space="preserve"> </w:t>
      </w:r>
    </w:p>
  </w:footnote>
  <w:footnote w:id="68">
    <w:p w14:paraId="297B1F06" w14:textId="77777777" w:rsidR="009948DE" w:rsidRPr="00A074C5" w:rsidRDefault="009948DE" w:rsidP="00A074C5">
      <w:pPr>
        <w:pStyle w:val="a9"/>
      </w:pPr>
      <w:r w:rsidRPr="00A074C5">
        <w:rPr>
          <w:rStyle w:val="FootnoteReference"/>
          <w:vertAlign w:val="baseline"/>
        </w:rPr>
        <w:footnoteRef/>
      </w:r>
      <w:r w:rsidRPr="00A074C5">
        <w:rPr>
          <w:rtl/>
        </w:rPr>
        <w:t xml:space="preserve"> </w:t>
      </w:r>
      <w:r w:rsidRPr="00A074C5">
        <w:rPr>
          <w:rtl/>
        </w:rPr>
        <w:tab/>
        <w:t xml:space="preserve">יצוין כי קיימים מקרים </w:t>
      </w:r>
      <w:r w:rsidRPr="00A074C5">
        <w:rPr>
          <w:rFonts w:hint="cs"/>
          <w:rtl/>
        </w:rPr>
        <w:t>ש</w:t>
      </w:r>
      <w:r w:rsidRPr="00A074C5">
        <w:rPr>
          <w:rtl/>
        </w:rPr>
        <w:t xml:space="preserve">בהם יש הסדרה ספציפית הנוגעת לפעילות הרשויות המקומיות, כגון </w:t>
      </w:r>
      <w:r w:rsidRPr="00A074C5">
        <w:rPr>
          <w:rFonts w:hint="cs"/>
          <w:rtl/>
        </w:rPr>
        <w:t xml:space="preserve">ס' 27א1 לפקודת התעבורה </w:t>
      </w:r>
      <w:r w:rsidRPr="00A074C5">
        <w:rPr>
          <w:rtl/>
        </w:rPr>
        <w:t>הנוגע</w:t>
      </w:r>
      <w:r w:rsidRPr="00A074C5">
        <w:rPr>
          <w:rFonts w:hint="cs"/>
          <w:rtl/>
        </w:rPr>
        <w:t xml:space="preserve"> </w:t>
      </w:r>
      <w:r w:rsidRPr="00A074C5">
        <w:rPr>
          <w:rtl/>
        </w:rPr>
        <w:t xml:space="preserve">לסמכות להתקין מצלמות בנתיבי תחבורה ציבורית </w:t>
      </w:r>
      <w:r w:rsidRPr="00A074C5">
        <w:rPr>
          <w:rFonts w:hint="cs"/>
          <w:rtl/>
        </w:rPr>
        <w:t xml:space="preserve">ותקנות </w:t>
      </w:r>
      <w:r w:rsidRPr="00A074C5">
        <w:rPr>
          <w:rtl/>
        </w:rPr>
        <w:t xml:space="preserve">התעבורה (הפעלת מצלמות בידי רשות מקומית לשם תיעוד שימוש שלא כדין בנתיב תחבורה ציבורית), </w:t>
      </w:r>
      <w:r w:rsidRPr="00A074C5">
        <w:rPr>
          <w:rFonts w:hint="cs"/>
          <w:rtl/>
        </w:rPr>
        <w:t>ה</w:t>
      </w:r>
      <w:r w:rsidRPr="00A074C5">
        <w:rPr>
          <w:rtl/>
        </w:rPr>
        <w:t>תשע"ז-2016</w:t>
      </w:r>
      <w:r w:rsidRPr="00A074C5">
        <w:rPr>
          <w:rFonts w:hint="cs"/>
          <w:rtl/>
        </w:rPr>
        <w:t>. מתוקף חיקוקים אלה</w:t>
      </w:r>
      <w:r w:rsidRPr="00A074C5">
        <w:rPr>
          <w:rtl/>
        </w:rPr>
        <w:t xml:space="preserve"> נדרש אישור של מליאת מועצת הרשות המקומית להצבת מצלמה נייחת; נדרש שהמצלמה תוצב כך שזווית הצילום שלה תכסה ככל הניתן רק את החלק הדרוש לתיעוד העבירה ושמספר המצלמות הדרוש יהיה המינימלי; הוטלה חובה ליידע את הציבור; חובה לשמור את המאגר בנפרד מכל מאגר אחר; חובת סודיות; חובת אבטחת מידע וכן הלאה.</w:t>
      </w:r>
    </w:p>
  </w:footnote>
  <w:footnote w:id="69">
    <w:p w14:paraId="7361FB86" w14:textId="77777777" w:rsidR="009948DE" w:rsidRPr="00A074C5" w:rsidRDefault="009948DE" w:rsidP="00A074C5">
      <w:pPr>
        <w:pStyle w:val="a9"/>
        <w:rPr>
          <w:rtl/>
        </w:rPr>
      </w:pPr>
      <w:r w:rsidRPr="00A074C5">
        <w:rPr>
          <w:rStyle w:val="FootnoteReference"/>
          <w:vertAlign w:val="baseline"/>
        </w:rPr>
        <w:footnoteRef/>
      </w:r>
      <w:r w:rsidRPr="00A074C5">
        <w:rPr>
          <w:rtl/>
        </w:rPr>
        <w:t xml:space="preserve"> </w:t>
      </w:r>
      <w:r w:rsidRPr="00A074C5">
        <w:rPr>
          <w:rtl/>
        </w:rPr>
        <w:tab/>
        <w:t>בחוק היסוד נקבע כי אין פוגעים בזכויות שלפי</w:t>
      </w:r>
      <w:r w:rsidRPr="00A074C5">
        <w:rPr>
          <w:rFonts w:hint="cs"/>
          <w:rtl/>
        </w:rPr>
        <w:t>ו</w:t>
      </w:r>
      <w:r w:rsidRPr="00A074C5">
        <w:rPr>
          <w:rtl/>
        </w:rPr>
        <w:t xml:space="preserve"> אלא בחוק ההולם את ערכיה של המדינה, שנועד לתכלית ראויה, ובמידה שאינה עולה על הנדרש, או לפי חוק </w:t>
      </w:r>
      <w:r w:rsidRPr="00A074C5">
        <w:rPr>
          <w:rFonts w:hint="cs"/>
          <w:rtl/>
        </w:rPr>
        <w:t xml:space="preserve">כאמור </w:t>
      </w:r>
      <w:r w:rsidRPr="00A074C5">
        <w:rPr>
          <w:rtl/>
        </w:rPr>
        <w:t>מכוח הסמכה מפורשת בו (להלן - פסקת ההגבלה).</w:t>
      </w:r>
    </w:p>
  </w:footnote>
  <w:footnote w:id="70">
    <w:p w14:paraId="10FB356D" w14:textId="77777777" w:rsidR="009948DE" w:rsidRPr="00A074C5" w:rsidRDefault="009948DE" w:rsidP="00A074C5">
      <w:pPr>
        <w:pStyle w:val="a9"/>
      </w:pPr>
      <w:r w:rsidRPr="00A074C5">
        <w:rPr>
          <w:rStyle w:val="FootnoteReference"/>
          <w:vertAlign w:val="baseline"/>
        </w:rPr>
        <w:footnoteRef/>
      </w:r>
      <w:r w:rsidRPr="00A074C5">
        <w:rPr>
          <w:rtl/>
        </w:rPr>
        <w:t xml:space="preserve"> </w:t>
      </w:r>
      <w:r w:rsidRPr="00A074C5">
        <w:rPr>
          <w:rtl/>
        </w:rPr>
        <w:tab/>
      </w:r>
      <w:r w:rsidRPr="00A074C5">
        <w:rPr>
          <w:rFonts w:hint="cs"/>
          <w:rtl/>
        </w:rPr>
        <w:t xml:space="preserve">מאגר מידע - </w:t>
      </w:r>
      <w:r w:rsidRPr="00A074C5">
        <w:rPr>
          <w:rtl/>
        </w:rPr>
        <w:t>"אוסף נתוני מידע, המוחזק באמצעי מגנטי או אופטי והמיועד לעיבוד ממוחשב, למעט</w:t>
      </w:r>
      <w:r w:rsidRPr="00A074C5">
        <w:rPr>
          <w:rFonts w:hint="cs"/>
          <w:rtl/>
        </w:rPr>
        <w:t xml:space="preserve"> - (1) אוסף לשימוש אישי שאינו למטרות עסק; או</w:t>
      </w:r>
      <w:r w:rsidRPr="00A074C5">
        <w:rPr>
          <w:rtl/>
        </w:rPr>
        <w:t xml:space="preserve"> </w:t>
      </w:r>
      <w:r w:rsidRPr="00A074C5">
        <w:rPr>
          <w:rFonts w:hint="cs"/>
          <w:rtl/>
        </w:rPr>
        <w:t xml:space="preserve">(2) </w:t>
      </w:r>
      <w:r w:rsidRPr="00A074C5">
        <w:rPr>
          <w:rtl/>
        </w:rPr>
        <w:t>אוסף הכולל רק שם, מען ודרכי התקשרות, שכשלעצמו אינו יוצר אפיון שיש בו פגיעה בפרטיות לגבי בני אדם ששמותיהם כלולים בו</w:t>
      </w:r>
      <w:r w:rsidRPr="00A074C5">
        <w:rPr>
          <w:rFonts w:hint="cs"/>
          <w:rtl/>
        </w:rPr>
        <w:t>, ובלבד שלבעל האוסף או לתאגיד בשליטתו אין אוסף נוסף".</w:t>
      </w:r>
    </w:p>
  </w:footnote>
  <w:footnote w:id="71">
    <w:p w14:paraId="103D3FE3" w14:textId="77777777" w:rsidR="009948DE" w:rsidRDefault="009948DE" w:rsidP="00A074C5">
      <w:pPr>
        <w:pStyle w:val="a9"/>
        <w:rPr>
          <w:rtl/>
        </w:rPr>
      </w:pPr>
      <w:r w:rsidRPr="00A074C5">
        <w:rPr>
          <w:rStyle w:val="FootnoteReference"/>
          <w:vertAlign w:val="baseline"/>
        </w:rPr>
        <w:footnoteRef/>
      </w:r>
      <w:r w:rsidRPr="00A074C5">
        <w:rPr>
          <w:rtl/>
        </w:rPr>
        <w:t xml:space="preserve"> </w:t>
      </w:r>
      <w:r w:rsidRPr="00A074C5">
        <w:rPr>
          <w:rtl/>
        </w:rPr>
        <w:tab/>
        <w:t>בהן חובת רישומם של מאגרי המידע בפנקס המנוהל בידי רשם מאגרי המידע, אחריות לאבטחת המידע האגור במאגר</w:t>
      </w:r>
      <w:r w:rsidRPr="00D419AC">
        <w:rPr>
          <w:rtl/>
        </w:rPr>
        <w:t xml:space="preserve"> המידע, ושמירת סודיותו של המידע והימנעות משימוש בו שלא למטרה שלשמה נמסר.</w:t>
      </w:r>
    </w:p>
  </w:footnote>
  <w:footnote w:id="72">
    <w:p w14:paraId="18C89E2A" w14:textId="77777777" w:rsidR="009948DE" w:rsidRPr="00A074C5" w:rsidRDefault="009948DE" w:rsidP="00A074C5">
      <w:pPr>
        <w:pStyle w:val="a9"/>
      </w:pPr>
      <w:r w:rsidRPr="00A074C5">
        <w:rPr>
          <w:rStyle w:val="FootnoteReference"/>
          <w:vertAlign w:val="baseline"/>
        </w:rPr>
        <w:footnoteRef/>
      </w:r>
      <w:r w:rsidRPr="00A074C5">
        <w:rPr>
          <w:rtl/>
        </w:rPr>
        <w:t xml:space="preserve"> </w:t>
      </w:r>
      <w:r w:rsidRPr="00A074C5">
        <w:rPr>
          <w:rtl/>
        </w:rPr>
        <w:tab/>
      </w:r>
      <w:r w:rsidRPr="00A074C5">
        <w:rPr>
          <w:rFonts w:hint="cs"/>
          <w:rtl/>
        </w:rPr>
        <w:t>אירוע אבטחה חמור מוגדר בתקנות ככל אחד מאלה: (1) במאגר מידע שחלה עליו רמת אבטחה גבוהה - אירוע שנעשה בו שימוש במידע מן המאגר, בלא הרשאה או בחריגה מהרשאה או שנעשתה פגיעה בשלמות המידע; (2) במאגר מידע שחלה עליו רמת אבטחה בינונית - אירוע שנעשה בו שימוש בחלק מהותי מן המאגר, בלא הרשאה או בחריגה מהרשאה או שנעשתה פגיעה בשלמות המידע לגבי חלק מהותי מן המאגר.</w:t>
      </w:r>
    </w:p>
  </w:footnote>
  <w:footnote w:id="73">
    <w:p w14:paraId="63687BA9" w14:textId="77777777" w:rsidR="009948DE" w:rsidRPr="00A074C5" w:rsidRDefault="009948DE" w:rsidP="00A074C5">
      <w:pPr>
        <w:pStyle w:val="a9"/>
      </w:pPr>
      <w:r w:rsidRPr="00A074C5">
        <w:rPr>
          <w:rStyle w:val="FootnoteReference"/>
          <w:vertAlign w:val="baseline"/>
        </w:rPr>
        <w:footnoteRef/>
      </w:r>
      <w:r w:rsidRPr="00A074C5">
        <w:rPr>
          <w:rtl/>
        </w:rPr>
        <w:t xml:space="preserve"> </w:t>
      </w:r>
      <w:r w:rsidRPr="00A074C5">
        <w:rPr>
          <w:rtl/>
        </w:rPr>
        <w:tab/>
        <w:t>בהחלטה מס' 3270</w:t>
      </w:r>
      <w:r w:rsidRPr="00A074C5">
        <w:rPr>
          <w:rFonts w:hint="cs"/>
          <w:rtl/>
        </w:rPr>
        <w:t xml:space="preserve"> (17.12.17) החליטה הממשלה</w:t>
      </w:r>
      <w:r w:rsidRPr="00A074C5">
        <w:rPr>
          <w:rtl/>
        </w:rPr>
        <w:t xml:space="preserve"> לאחד את שני גופי מערך הסייבר הלאומי - מטה הסייבר הלאומי והרשות הלאומית להגנת הסייבר - לכדי יחידה ארגונית אחת. בהחלט</w:t>
      </w:r>
      <w:r w:rsidRPr="00A074C5">
        <w:rPr>
          <w:rFonts w:hint="cs"/>
          <w:rtl/>
        </w:rPr>
        <w:t xml:space="preserve">ה </w:t>
      </w:r>
      <w:r w:rsidRPr="00A074C5">
        <w:rPr>
          <w:rtl/>
        </w:rPr>
        <w:t>נקבע</w:t>
      </w:r>
      <w:r w:rsidRPr="00A074C5">
        <w:rPr>
          <w:rFonts w:hint="cs"/>
          <w:rtl/>
        </w:rPr>
        <w:t xml:space="preserve"> </w:t>
      </w:r>
      <w:r w:rsidRPr="00A074C5">
        <w:rPr>
          <w:rtl/>
        </w:rPr>
        <w:t>כי מערך הסייבר הלאומי יהיה אחראי על כלל היבטי הגנת הסייבר במרחב האזרחי, החל מגיבוש מדיניות ובניין כוח טכנולוגי, ועד הגנה מבצעית בסייבר</w:t>
      </w:r>
      <w:r w:rsidRPr="00A074C5">
        <w:rPr>
          <w:rFonts w:hint="cs"/>
          <w:rtl/>
        </w:rPr>
        <w:t>. יצוין כי היו בנושא החלטות ממשלה קודמות.</w:t>
      </w:r>
    </w:p>
  </w:footnote>
  <w:footnote w:id="74">
    <w:p w14:paraId="4DDEB8CC" w14:textId="77777777" w:rsidR="009948DE" w:rsidRDefault="009948DE" w:rsidP="00A074C5">
      <w:pPr>
        <w:pStyle w:val="a9"/>
        <w:rPr>
          <w:rtl/>
        </w:rPr>
      </w:pPr>
      <w:r w:rsidRPr="00A074C5">
        <w:rPr>
          <w:rStyle w:val="FootnoteReference"/>
          <w:vertAlign w:val="baseline"/>
        </w:rPr>
        <w:footnoteRef/>
      </w:r>
      <w:r w:rsidRPr="00A074C5">
        <w:rPr>
          <w:rtl/>
        </w:rPr>
        <w:t xml:space="preserve"> </w:t>
      </w:r>
      <w:r w:rsidRPr="00A074C5">
        <w:rPr>
          <w:rtl/>
        </w:rPr>
        <w:tab/>
        <w:t>תורת ההגנה</w:t>
      </w:r>
      <w:r w:rsidRPr="00EA0AC3">
        <w:rPr>
          <w:rtl/>
        </w:rPr>
        <w:t xml:space="preserve"> לארגון הי</w:t>
      </w:r>
      <w:r>
        <w:rPr>
          <w:rFonts w:hint="cs"/>
          <w:rtl/>
        </w:rPr>
        <w:t>א</w:t>
      </w:r>
      <w:r w:rsidRPr="00EA0AC3">
        <w:rPr>
          <w:rtl/>
        </w:rPr>
        <w:t xml:space="preserve"> מסמך אשר פורסם על ידי מערך הסייבר הלאומי </w:t>
      </w:r>
      <w:r w:rsidRPr="00945D7C">
        <w:rPr>
          <w:rtl/>
        </w:rPr>
        <w:t>לראשונה באפריל 2017</w:t>
      </w:r>
      <w:r w:rsidRPr="00EA0AC3">
        <w:rPr>
          <w:rtl/>
        </w:rPr>
        <w:t xml:space="preserve">, ומטרתו לשפר את החוסן הארגוני והעמידות הארגונית בפני מתקפות סייבר. להרחבה ראו </w:t>
      </w:r>
    </w:p>
    <w:p w14:paraId="3A5CEA65" w14:textId="1A4B7AE9" w:rsidR="009948DE" w:rsidRPr="00EA0AC3" w:rsidRDefault="00890530" w:rsidP="00A074C5">
      <w:pPr>
        <w:pStyle w:val="a9"/>
        <w:ind w:firstLine="0"/>
        <w:rPr>
          <w:rtl/>
        </w:rPr>
      </w:pPr>
      <w:hyperlink r:id="rId17" w:history="1">
        <w:r w:rsidR="009948DE" w:rsidRPr="001055A4">
          <w:rPr>
            <w:rStyle w:val="Hyperlink"/>
          </w:rPr>
          <w:t>www.gov.il/he/Departments/Guides/cyber_security_methodology_for_organizations_test</w:t>
        </w:r>
      </w:hyperlink>
    </w:p>
  </w:footnote>
  <w:footnote w:id="75">
    <w:p w14:paraId="19990307" w14:textId="77777777" w:rsidR="009948DE" w:rsidRDefault="009948DE" w:rsidP="00A074C5">
      <w:pPr>
        <w:pStyle w:val="a9"/>
        <w:rPr>
          <w:rtl/>
        </w:rPr>
      </w:pPr>
      <w:r w:rsidRPr="00A074C5">
        <w:footnoteRef/>
      </w:r>
      <w:r w:rsidRPr="00A074C5">
        <w:rPr>
          <w:rtl/>
        </w:rPr>
        <w:t xml:space="preserve"> </w:t>
      </w:r>
      <w:r w:rsidRPr="00A074C5">
        <w:rPr>
          <w:rtl/>
        </w:rPr>
        <w:tab/>
      </w:r>
      <w:r w:rsidRPr="00A074C5">
        <w:rPr>
          <w:rFonts w:hint="cs"/>
          <w:rtl/>
        </w:rPr>
        <w:t>בהקשר</w:t>
      </w:r>
      <w:r>
        <w:rPr>
          <w:rFonts w:hint="cs"/>
          <w:rtl/>
        </w:rPr>
        <w:t xml:space="preserve"> זה ראו: מ</w:t>
      </w:r>
      <w:r w:rsidRPr="00612392">
        <w:rPr>
          <w:rtl/>
        </w:rPr>
        <w:t xml:space="preserve">בקר המדינה, </w:t>
      </w:r>
      <w:r w:rsidRPr="00D02374">
        <w:rPr>
          <w:b/>
          <w:bCs/>
          <w:rtl/>
        </w:rPr>
        <w:t>דוח שנתי</w:t>
      </w:r>
      <w:r>
        <w:rPr>
          <w:rFonts w:hint="cs"/>
          <w:b/>
          <w:bCs/>
          <w:rtl/>
        </w:rPr>
        <w:t xml:space="preserve"> </w:t>
      </w:r>
      <w:r w:rsidRPr="004B2930">
        <w:rPr>
          <w:rtl/>
        </w:rPr>
        <w:t>62</w:t>
      </w:r>
      <w:r w:rsidRPr="001A2D49">
        <w:rPr>
          <w:rFonts w:hint="cs"/>
          <w:rtl/>
        </w:rPr>
        <w:t xml:space="preserve"> </w:t>
      </w:r>
      <w:r w:rsidRPr="00612392">
        <w:rPr>
          <w:rtl/>
        </w:rPr>
        <w:t>(2012), "אבטחת מידע והגנת הפרטיות ברשויות מקומיות", עמ'</w:t>
      </w:r>
      <w:r>
        <w:rPr>
          <w:rFonts w:hint="cs"/>
          <w:rtl/>
        </w:rPr>
        <w:t xml:space="preserve"> 1513 </w:t>
      </w:r>
      <w:r>
        <w:rPr>
          <w:rtl/>
        </w:rPr>
        <w:t>–</w:t>
      </w:r>
      <w:r>
        <w:rPr>
          <w:rFonts w:hint="cs"/>
          <w:rtl/>
        </w:rPr>
        <w:t xml:space="preserve"> 1537; מ</w:t>
      </w:r>
      <w:r>
        <w:rPr>
          <w:rtl/>
        </w:rPr>
        <w:t xml:space="preserve">בקר המדינה, </w:t>
      </w:r>
      <w:r w:rsidRPr="00D02374">
        <w:rPr>
          <w:b/>
          <w:bCs/>
          <w:rtl/>
        </w:rPr>
        <w:t>דוח</w:t>
      </w:r>
      <w:r w:rsidRPr="00D02374">
        <w:rPr>
          <w:rFonts w:hint="eastAsia"/>
          <w:b/>
          <w:bCs/>
          <w:rtl/>
        </w:rPr>
        <w:t>ות</w:t>
      </w:r>
      <w:r w:rsidRPr="00D02374">
        <w:rPr>
          <w:b/>
          <w:bCs/>
          <w:rtl/>
        </w:rPr>
        <w:t xml:space="preserve"> </w:t>
      </w:r>
      <w:r w:rsidRPr="00D02374">
        <w:rPr>
          <w:rFonts w:hint="eastAsia"/>
          <w:b/>
          <w:bCs/>
          <w:rtl/>
        </w:rPr>
        <w:t>על</w:t>
      </w:r>
      <w:r w:rsidRPr="00D02374">
        <w:rPr>
          <w:b/>
          <w:bCs/>
          <w:rtl/>
        </w:rPr>
        <w:t xml:space="preserve"> </w:t>
      </w:r>
      <w:r w:rsidRPr="00D02374">
        <w:rPr>
          <w:rFonts w:hint="eastAsia"/>
          <w:b/>
          <w:bCs/>
          <w:rtl/>
        </w:rPr>
        <w:t>הביקורת</w:t>
      </w:r>
      <w:r w:rsidRPr="00D02374">
        <w:rPr>
          <w:b/>
          <w:bCs/>
          <w:rtl/>
        </w:rPr>
        <w:t xml:space="preserve"> </w:t>
      </w:r>
      <w:r w:rsidRPr="00D02374">
        <w:rPr>
          <w:rFonts w:hint="eastAsia"/>
          <w:b/>
          <w:bCs/>
          <w:rtl/>
        </w:rPr>
        <w:t>בשלטון</w:t>
      </w:r>
      <w:r w:rsidRPr="00D02374">
        <w:rPr>
          <w:b/>
          <w:bCs/>
          <w:rtl/>
        </w:rPr>
        <w:t xml:space="preserve"> </w:t>
      </w:r>
      <w:r w:rsidRPr="00D02374">
        <w:rPr>
          <w:rFonts w:hint="eastAsia"/>
          <w:b/>
          <w:bCs/>
          <w:rtl/>
        </w:rPr>
        <w:t>המקומי</w:t>
      </w:r>
      <w:r w:rsidRPr="00D02374">
        <w:rPr>
          <w:b/>
          <w:bCs/>
          <w:rtl/>
        </w:rPr>
        <w:t xml:space="preserve"> </w:t>
      </w:r>
      <w:r w:rsidRPr="00D02374">
        <w:rPr>
          <w:rFonts w:hint="eastAsia"/>
          <w:b/>
          <w:bCs/>
          <w:rtl/>
        </w:rPr>
        <w:t>לשנת</w:t>
      </w:r>
      <w:r w:rsidRPr="00D02374">
        <w:rPr>
          <w:b/>
          <w:bCs/>
          <w:rtl/>
        </w:rPr>
        <w:t xml:space="preserve"> </w:t>
      </w:r>
      <w:r w:rsidRPr="00226563">
        <w:rPr>
          <w:b/>
          <w:bCs/>
          <w:rtl/>
        </w:rPr>
        <w:t>2017</w:t>
      </w:r>
      <w:r w:rsidRPr="00226563">
        <w:rPr>
          <w:rFonts w:hint="cs"/>
          <w:rtl/>
        </w:rPr>
        <w:t xml:space="preserve"> (לעיל הערה 62</w:t>
      </w:r>
      <w:r>
        <w:rPr>
          <w:rFonts w:hint="cs"/>
          <w:rtl/>
        </w:rPr>
        <w:t>)</w:t>
      </w:r>
      <w:r w:rsidRPr="00612392">
        <w:rPr>
          <w:rtl/>
        </w:rPr>
        <w:t>, עמ'</w:t>
      </w:r>
      <w:r>
        <w:rPr>
          <w:rFonts w:hint="cs"/>
          <w:rtl/>
        </w:rPr>
        <w:t xml:space="preserve"> 201 </w:t>
      </w:r>
      <w:r>
        <w:rPr>
          <w:rtl/>
        </w:rPr>
        <w:t>–</w:t>
      </w:r>
      <w:r>
        <w:rPr>
          <w:rFonts w:hint="cs"/>
          <w:rtl/>
        </w:rPr>
        <w:t xml:space="preserve"> 245. </w:t>
      </w:r>
    </w:p>
  </w:footnote>
  <w:footnote w:id="76">
    <w:p w14:paraId="1E15F152" w14:textId="77777777" w:rsidR="009948DE" w:rsidRPr="00A074C5" w:rsidRDefault="009948DE" w:rsidP="00A074C5">
      <w:pPr>
        <w:pStyle w:val="a9"/>
        <w:rPr>
          <w:rtl/>
        </w:rPr>
      </w:pPr>
      <w:r w:rsidRPr="00A074C5">
        <w:footnoteRef/>
      </w:r>
      <w:r w:rsidRPr="00A074C5">
        <w:rPr>
          <w:rtl/>
        </w:rPr>
        <w:t xml:space="preserve"> </w:t>
      </w:r>
      <w:r w:rsidRPr="00A074C5">
        <w:rPr>
          <w:rtl/>
        </w:rPr>
        <w:tab/>
      </w:r>
      <w:r w:rsidRPr="00A074C5">
        <w:rPr>
          <w:rFonts w:hint="cs"/>
          <w:rtl/>
        </w:rPr>
        <w:t>להרחבה</w:t>
      </w:r>
      <w:r>
        <w:rPr>
          <w:rFonts w:hint="cs"/>
          <w:rtl/>
        </w:rPr>
        <w:t xml:space="preserve"> ראו </w:t>
      </w:r>
      <w:r w:rsidRPr="00684713">
        <w:rPr>
          <w:b/>
          <w:bCs/>
          <w:rtl/>
        </w:rPr>
        <w:t>העיר בעידן הדיגיטלי</w:t>
      </w:r>
      <w:r w:rsidRPr="00226563">
        <w:rPr>
          <w:rFonts w:hint="cs"/>
          <w:rtl/>
        </w:rPr>
        <w:t xml:space="preserve">, </w:t>
      </w:r>
      <w:r w:rsidRPr="00A074C5">
        <w:rPr>
          <w:rFonts w:hint="cs"/>
          <w:rtl/>
        </w:rPr>
        <w:t>לעיל הערה 19, עמ' 121.</w:t>
      </w:r>
    </w:p>
  </w:footnote>
  <w:footnote w:id="77">
    <w:p w14:paraId="4AD79F18" w14:textId="77777777" w:rsidR="009948DE" w:rsidRDefault="009948DE" w:rsidP="00A074C5">
      <w:pPr>
        <w:pStyle w:val="a9"/>
        <w:rPr>
          <w:rtl/>
        </w:rPr>
      </w:pPr>
      <w:r w:rsidRPr="00A074C5">
        <w:rPr>
          <w:rStyle w:val="FootnoteReference"/>
          <w:vertAlign w:val="baseline"/>
        </w:rPr>
        <w:footnoteRef/>
      </w:r>
      <w:r w:rsidRPr="00A074C5">
        <w:rPr>
          <w:rtl/>
        </w:rPr>
        <w:t xml:space="preserve"> </w:t>
      </w:r>
      <w:r w:rsidRPr="00A074C5">
        <w:rPr>
          <w:rtl/>
        </w:rPr>
        <w:tab/>
      </w:r>
      <w:r w:rsidRPr="00A074C5">
        <w:rPr>
          <w:rFonts w:hint="cs"/>
          <w:rtl/>
        </w:rPr>
        <w:t xml:space="preserve">ישיבת ועדת </w:t>
      </w:r>
      <w:r>
        <w:rPr>
          <w:rFonts w:hint="cs"/>
          <w:rtl/>
        </w:rPr>
        <w:t>המדע והטכנולוגיה מיום 29.1.18; ישיבת ועדת המדע והטכנולוגיה מיום 29.5.18.</w:t>
      </w:r>
    </w:p>
  </w:footnote>
  <w:footnote w:id="78">
    <w:p w14:paraId="4CFF406C" w14:textId="77777777" w:rsidR="009948DE" w:rsidRPr="00C857AE" w:rsidRDefault="009948DE" w:rsidP="00C857AE">
      <w:pPr>
        <w:pStyle w:val="a9"/>
      </w:pPr>
      <w:r w:rsidRPr="00C857AE">
        <w:rPr>
          <w:rStyle w:val="FootnoteReference"/>
          <w:vertAlign w:val="baseline"/>
        </w:rPr>
        <w:footnoteRef/>
      </w:r>
      <w:r w:rsidRPr="00C857AE">
        <w:rPr>
          <w:rtl/>
        </w:rPr>
        <w:t xml:space="preserve"> </w:t>
      </w:r>
      <w:r w:rsidRPr="00C857AE">
        <w:rPr>
          <w:rtl/>
        </w:rPr>
        <w:tab/>
      </w:r>
      <w:r w:rsidRPr="00C857AE">
        <w:rPr>
          <w:rFonts w:hint="cs"/>
          <w:rtl/>
        </w:rPr>
        <w:t>הרשות להגנת הפרטיות, משרד המשפטים, "מדריך הגנת הפרטיות לעיר החכמה", דצמבר 2018.</w:t>
      </w:r>
    </w:p>
  </w:footnote>
  <w:footnote w:id="79">
    <w:p w14:paraId="77574DDE" w14:textId="77777777" w:rsidR="009948DE" w:rsidRPr="00C857AE" w:rsidRDefault="009948DE" w:rsidP="00C857AE">
      <w:pPr>
        <w:pStyle w:val="a9"/>
      </w:pPr>
      <w:r w:rsidRPr="00C857AE">
        <w:rPr>
          <w:rStyle w:val="FootnoteReference"/>
          <w:vertAlign w:val="baseline"/>
        </w:rPr>
        <w:footnoteRef/>
      </w:r>
      <w:r w:rsidRPr="00C857AE">
        <w:rPr>
          <w:rtl/>
        </w:rPr>
        <w:t xml:space="preserve"> </w:t>
      </w:r>
      <w:r w:rsidRPr="00C857AE">
        <w:rPr>
          <w:rtl/>
        </w:rPr>
        <w:tab/>
        <w:t>בשנת 2012 פרסם רשם מאגרי המידע הנחיות בדבר "שימוש במצלמות אבטחה ומעקב ובמאגרי התמונות הנקלטות בהן". ההנחיות מבהירות כי השימוש במצלמות צריך להיבחן בתנאי פסקת ההגבלה החוקתית, וכי לפני</w:t>
      </w:r>
      <w:r w:rsidRPr="00D17660">
        <w:rPr>
          <w:rtl/>
        </w:rPr>
        <w:t xml:space="preserve"> קבלת החלטה על הצבת מצלמות "יש לערוך בדיקה מקיפה של השלכת השימוש במצלמה על זכויות הציבור </w:t>
      </w:r>
      <w:r w:rsidRPr="00C857AE">
        <w:rPr>
          <w:rtl/>
        </w:rPr>
        <w:t xml:space="preserve">ובמיוחד על הזכות לפרטיות". ההנחיה קובעת כללים מנחים מפורטים, </w:t>
      </w:r>
      <w:r w:rsidRPr="00C857AE">
        <w:rPr>
          <w:rFonts w:hint="cs"/>
          <w:rtl/>
        </w:rPr>
        <w:t>לדוגמה</w:t>
      </w:r>
      <w:r w:rsidRPr="00C857AE">
        <w:rPr>
          <w:rtl/>
        </w:rPr>
        <w:t xml:space="preserve"> </w:t>
      </w:r>
      <w:r w:rsidRPr="00C857AE">
        <w:rPr>
          <w:rFonts w:hint="cs"/>
          <w:rtl/>
        </w:rPr>
        <w:t xml:space="preserve">בנוגע </w:t>
      </w:r>
      <w:r w:rsidRPr="00C857AE">
        <w:rPr>
          <w:rtl/>
        </w:rPr>
        <w:t xml:space="preserve">למיקום המצלמות ולזווית הצילום, מספר המצלמות, זמני הצילום, הרזולוציה של התמונה ואיכותה, חובת יידוע של הציבור </w:t>
      </w:r>
      <w:r w:rsidRPr="00C857AE">
        <w:rPr>
          <w:rFonts w:hint="cs"/>
          <w:rtl/>
        </w:rPr>
        <w:t>ופרק הזמן שבו יישמרו</w:t>
      </w:r>
      <w:r w:rsidRPr="00C857AE">
        <w:rPr>
          <w:rtl/>
        </w:rPr>
        <w:t xml:space="preserve"> הצילומים.</w:t>
      </w:r>
    </w:p>
  </w:footnote>
  <w:footnote w:id="80">
    <w:p w14:paraId="6B53274C" w14:textId="77777777" w:rsidR="009948DE" w:rsidRDefault="009948DE" w:rsidP="00C857AE">
      <w:pPr>
        <w:pStyle w:val="a9"/>
        <w:rPr>
          <w:rtl/>
        </w:rPr>
      </w:pPr>
      <w:r w:rsidRPr="00C857AE">
        <w:rPr>
          <w:rStyle w:val="FootnoteReference"/>
          <w:vertAlign w:val="baseline"/>
        </w:rPr>
        <w:footnoteRef/>
      </w:r>
      <w:r w:rsidRPr="00C857AE">
        <w:rPr>
          <w:rtl/>
        </w:rPr>
        <w:t xml:space="preserve"> </w:t>
      </w:r>
      <w:r w:rsidRPr="00C857AE">
        <w:rPr>
          <w:rtl/>
        </w:rPr>
        <w:tab/>
      </w:r>
      <w:r w:rsidRPr="00C857AE">
        <w:rPr>
          <w:rFonts w:hint="cs"/>
          <w:rtl/>
        </w:rPr>
        <w:t>החלטה</w:t>
      </w:r>
      <w:r>
        <w:rPr>
          <w:rFonts w:hint="cs"/>
          <w:rtl/>
        </w:rPr>
        <w:t xml:space="preserve"> 2443 של הממשלה ה-33 "קידום אסדרה לאומית והובלה ממשלתית בהגנת הסייבר" (15.2.15).</w:t>
      </w:r>
    </w:p>
  </w:footnote>
  <w:footnote w:id="81">
    <w:p w14:paraId="70176CF1" w14:textId="77777777" w:rsidR="009948DE" w:rsidRPr="00A13D80" w:rsidRDefault="009948DE" w:rsidP="00A13D80">
      <w:pPr>
        <w:pStyle w:val="a9"/>
      </w:pPr>
      <w:r w:rsidRPr="00A13D80">
        <w:rPr>
          <w:rStyle w:val="FootnoteReference"/>
          <w:vertAlign w:val="baseline"/>
        </w:rPr>
        <w:footnoteRef/>
      </w:r>
      <w:r w:rsidRPr="00A13D80">
        <w:rPr>
          <w:rtl/>
        </w:rPr>
        <w:t xml:space="preserve"> </w:t>
      </w:r>
      <w:r w:rsidRPr="00A13D80">
        <w:rPr>
          <w:rtl/>
        </w:rPr>
        <w:tab/>
        <w:t>מדד חברתי-כלכלי מאפיין יחידות גיאוגרפיות לפי הרמה החברתית-כלכלית של אוכלוסיית התושבים. הרמה החברתית-כלכלית של האוכלוסייה נמדדת באמצעות שילוב של תכונותיה הבסיסיות בתחומים הבאים: הרכב דמוגרפי, השכלה וחינוך, רמת חיים, תעסוקה וגמלאות. הערך הגבוה ביותר (10) מעיד על הרמה החברתית-כלכלית הגבוהה ביותר.</w:t>
      </w:r>
      <w:r w:rsidRPr="00A13D80">
        <w:rPr>
          <w:rFonts w:hint="cs"/>
          <w:rtl/>
        </w:rPr>
        <w:t xml:space="preserve"> </w:t>
      </w:r>
      <w:r w:rsidRPr="00A13D80">
        <w:rPr>
          <w:rtl/>
        </w:rPr>
        <w:t>אשכול חברתי-כלכלי הוא תוצאה של חלוקת היחידות הגיאוגרפיות, לפי ערך המדד החברתי-כלכלי שלהן, לכמה קבוצות הומוגניות שאינן שוות גודל.</w:t>
      </w:r>
    </w:p>
  </w:footnote>
  <w:footnote w:id="82">
    <w:p w14:paraId="4DBB4DC4" w14:textId="77777777" w:rsidR="009948DE" w:rsidRPr="00317536" w:rsidRDefault="009948DE" w:rsidP="00A13D80">
      <w:pPr>
        <w:pStyle w:val="a9"/>
        <w:rPr>
          <w:rtl/>
        </w:rPr>
      </w:pPr>
      <w:r w:rsidRPr="00A13D80">
        <w:rPr>
          <w:rStyle w:val="FootnoteReference"/>
          <w:vertAlign w:val="baseline"/>
        </w:rPr>
        <w:footnoteRef/>
      </w:r>
      <w:r w:rsidRPr="00A13D80">
        <w:rPr>
          <w:rtl/>
        </w:rPr>
        <w:tab/>
      </w:r>
      <w:r w:rsidRPr="00A13D80">
        <w:rPr>
          <w:rFonts w:hint="cs"/>
          <w:rtl/>
        </w:rPr>
        <w:t>מבקר</w:t>
      </w:r>
      <w:r>
        <w:rPr>
          <w:rFonts w:hint="cs"/>
          <w:rtl/>
        </w:rPr>
        <w:t xml:space="preserve"> המדינה, </w:t>
      </w:r>
      <w:r w:rsidRPr="00BF6B84">
        <w:rPr>
          <w:b/>
          <w:bCs/>
          <w:rtl/>
        </w:rPr>
        <w:t>דוח שנתי</w:t>
      </w:r>
      <w:r w:rsidRPr="00C17DD6">
        <w:rPr>
          <w:b/>
          <w:bCs/>
          <w:rtl/>
        </w:rPr>
        <w:t xml:space="preserve"> 62</w:t>
      </w:r>
      <w:r w:rsidRPr="008659C2">
        <w:rPr>
          <w:rtl/>
        </w:rPr>
        <w:t xml:space="preserve"> (2012)</w:t>
      </w:r>
      <w:r>
        <w:rPr>
          <w:rFonts w:hint="cs"/>
          <w:rtl/>
        </w:rPr>
        <w:t>,</w:t>
      </w:r>
      <w:r w:rsidRPr="008659C2">
        <w:rPr>
          <w:rtl/>
        </w:rPr>
        <w:t xml:space="preserve"> "אבטחת מידע והגנת הפרטיות ברשויות המקומיות", עמ'</w:t>
      </w:r>
      <w:r>
        <w:rPr>
          <w:rFonts w:hint="cs"/>
          <w:rtl/>
        </w:rPr>
        <w:t xml:space="preserve"> 1513 - 1537;</w:t>
      </w:r>
      <w:r w:rsidRPr="008659C2">
        <w:rPr>
          <w:rtl/>
        </w:rPr>
        <w:t xml:space="preserve"> </w:t>
      </w:r>
      <w:r w:rsidRPr="00BF6B84">
        <w:rPr>
          <w:b/>
          <w:bCs/>
          <w:rtl/>
        </w:rPr>
        <w:t>דוח שנתי</w:t>
      </w:r>
      <w:r w:rsidRPr="008659C2">
        <w:rPr>
          <w:rtl/>
        </w:rPr>
        <w:t xml:space="preserve"> </w:t>
      </w:r>
      <w:r w:rsidRPr="00C17DD6">
        <w:rPr>
          <w:b/>
          <w:bCs/>
          <w:rtl/>
        </w:rPr>
        <w:t>64א</w:t>
      </w:r>
      <w:r w:rsidRPr="008659C2">
        <w:rPr>
          <w:rtl/>
        </w:rPr>
        <w:t xml:space="preserve"> (2014)</w:t>
      </w:r>
      <w:r>
        <w:rPr>
          <w:rFonts w:hint="cs"/>
          <w:rtl/>
        </w:rPr>
        <w:t>,</w:t>
      </w:r>
      <w:r w:rsidRPr="008659C2">
        <w:rPr>
          <w:rtl/>
        </w:rPr>
        <w:t xml:space="preserve"> "בניית תכניות להמשכיות עסקית של המערכת הפיננסית באירועי חירום", עמ' 51; </w:t>
      </w:r>
      <w:r w:rsidRPr="00BF6B84">
        <w:rPr>
          <w:b/>
          <w:bCs/>
          <w:rtl/>
        </w:rPr>
        <w:t>דוח שנתי</w:t>
      </w:r>
      <w:r w:rsidRPr="008659C2">
        <w:rPr>
          <w:rtl/>
        </w:rPr>
        <w:t xml:space="preserve"> </w:t>
      </w:r>
      <w:r w:rsidRPr="00C17DD6">
        <w:rPr>
          <w:b/>
          <w:bCs/>
          <w:rtl/>
        </w:rPr>
        <w:t>64ג</w:t>
      </w:r>
      <w:r w:rsidRPr="008659C2">
        <w:rPr>
          <w:rtl/>
        </w:rPr>
        <w:t xml:space="preserve"> (2014), "אבטחה פיזית ושרידות של תשתיות אינטרנט ומחשוב עבור משרדי ממשלה", עמ' 1585; ד</w:t>
      </w:r>
      <w:r w:rsidRPr="00BF6B84">
        <w:rPr>
          <w:b/>
          <w:bCs/>
          <w:rtl/>
        </w:rPr>
        <w:t xml:space="preserve">וח שנתי </w:t>
      </w:r>
      <w:r w:rsidRPr="008659C2">
        <w:rPr>
          <w:rtl/>
        </w:rPr>
        <w:t xml:space="preserve">67א (2016), "היבטים בהיערכות המדינה להגנת המרחב הקיברנטי", עמ' 5; </w:t>
      </w:r>
      <w:r w:rsidRPr="00BF6B84">
        <w:rPr>
          <w:b/>
          <w:bCs/>
          <w:rtl/>
        </w:rPr>
        <w:t>דוח שנת</w:t>
      </w:r>
      <w:r w:rsidRPr="004D53A5">
        <w:rPr>
          <w:b/>
          <w:bCs/>
          <w:rtl/>
        </w:rPr>
        <w:t>י</w:t>
      </w:r>
      <w:r w:rsidRPr="00C17DD6">
        <w:rPr>
          <w:b/>
          <w:bCs/>
          <w:rtl/>
        </w:rPr>
        <w:t xml:space="preserve"> 67ב </w:t>
      </w:r>
      <w:r w:rsidRPr="008659C2">
        <w:rPr>
          <w:rtl/>
        </w:rPr>
        <w:t xml:space="preserve">(2017), "התמודדות משטרת ישראל עם פשיעת סייבר מתוחכמת", עמ' 1581; </w:t>
      </w:r>
      <w:r w:rsidRPr="00BF6B84">
        <w:rPr>
          <w:b/>
          <w:bCs/>
          <w:rtl/>
        </w:rPr>
        <w:t xml:space="preserve">דוחות על הביקורת בשלטון המקומי לשנת 2017 </w:t>
      </w:r>
      <w:r w:rsidRPr="00341E38">
        <w:rPr>
          <w:rtl/>
        </w:rPr>
        <w:t>(2017)</w:t>
      </w:r>
      <w:r w:rsidRPr="008659C2">
        <w:rPr>
          <w:rtl/>
        </w:rPr>
        <w:t>, "אבטחת מידע והגנת הפרטיות ברשויות מקומיות - מעקב מורחב", עמ'</w:t>
      </w:r>
      <w:r>
        <w:rPr>
          <w:rFonts w:hint="cs"/>
          <w:rtl/>
        </w:rPr>
        <w:t xml:space="preserve"> 201 - 245</w:t>
      </w:r>
      <w:r w:rsidRPr="008659C2">
        <w:rPr>
          <w:rtl/>
        </w:rPr>
        <w:t xml:space="preserve">; </w:t>
      </w:r>
      <w:r w:rsidRPr="00BF6B84">
        <w:rPr>
          <w:b/>
          <w:bCs/>
          <w:rtl/>
        </w:rPr>
        <w:t>דוח שנתי</w:t>
      </w:r>
      <w:r w:rsidRPr="008659C2">
        <w:rPr>
          <w:rtl/>
        </w:rPr>
        <w:t xml:space="preserve"> </w:t>
      </w:r>
      <w:r w:rsidRPr="00C17DD6">
        <w:rPr>
          <w:b/>
          <w:bCs/>
          <w:rtl/>
        </w:rPr>
        <w:t xml:space="preserve">69ב </w:t>
      </w:r>
      <w:r w:rsidRPr="008659C2">
        <w:rPr>
          <w:rtl/>
        </w:rPr>
        <w:t>(2019), "היערכות גופים חיוניים להגנת הסייבר", עמ' 2067.</w:t>
      </w:r>
      <w:r w:rsidRPr="00317536">
        <w:rPr>
          <w:rtl/>
        </w:rPr>
        <w:t xml:space="preserve"> </w:t>
      </w:r>
    </w:p>
  </w:footnote>
  <w:footnote w:id="83">
    <w:p w14:paraId="25A3278E" w14:textId="77777777" w:rsidR="009948DE" w:rsidRPr="00A13D80" w:rsidRDefault="009948DE" w:rsidP="00A13D80">
      <w:pPr>
        <w:pStyle w:val="a9"/>
      </w:pPr>
      <w:r w:rsidRPr="00A13D80">
        <w:rPr>
          <w:rStyle w:val="FootnoteReference"/>
          <w:vertAlign w:val="baseline"/>
        </w:rPr>
        <w:footnoteRef/>
      </w:r>
      <w:r w:rsidRPr="00A13D80">
        <w:rPr>
          <w:rtl/>
        </w:rPr>
        <w:t xml:space="preserve"> </w:t>
      </w:r>
      <w:r w:rsidRPr="00A13D80">
        <w:rPr>
          <w:rtl/>
        </w:rPr>
        <w:tab/>
      </w:r>
      <w:r w:rsidRPr="00A13D80">
        <w:rPr>
          <w:rFonts w:hint="cs"/>
          <w:rtl/>
        </w:rPr>
        <w:t>החלטה 2443 של הממשלה ה-33 "קידום אסדרה לאומית והובלה ממשלתית בהגנת הסייבר" (15.2.15).</w:t>
      </w:r>
    </w:p>
  </w:footnote>
  <w:footnote w:id="84">
    <w:p w14:paraId="7F3133C5" w14:textId="09A5B4D8" w:rsidR="009948DE" w:rsidRDefault="009948DE" w:rsidP="00A13D80">
      <w:pPr>
        <w:pStyle w:val="a9"/>
        <w:rPr>
          <w:rtl/>
        </w:rPr>
      </w:pPr>
      <w:r w:rsidRPr="00A13D80">
        <w:rPr>
          <w:rStyle w:val="FootnoteReference"/>
          <w:vertAlign w:val="baseline"/>
        </w:rPr>
        <w:footnoteRef/>
      </w:r>
      <w:r w:rsidRPr="00A13D80">
        <w:rPr>
          <w:rtl/>
        </w:rPr>
        <w:t xml:space="preserve"> </w:t>
      </w:r>
      <w:r w:rsidRPr="00A13D80">
        <w:rPr>
          <w:rtl/>
        </w:rPr>
        <w:tab/>
      </w:r>
      <w:r w:rsidRPr="00A13D80">
        <w:t>Security Operations</w:t>
      </w:r>
      <w:r w:rsidRPr="005E5CF0">
        <w:rPr>
          <w:rFonts w:ascii="Arial" w:hAnsi="Arial" w:cs="Arial"/>
          <w:shd w:val="clear" w:color="auto" w:fill="FFFFFF"/>
        </w:rPr>
        <w:t xml:space="preserve"> Center</w:t>
      </w:r>
      <w:r w:rsidR="001D51EC">
        <w:rPr>
          <w:rFonts w:hint="cs"/>
          <w:rtl/>
        </w:rPr>
        <w:t>.</w:t>
      </w:r>
    </w:p>
  </w:footnote>
  <w:footnote w:id="85">
    <w:p w14:paraId="1D9C0DD2" w14:textId="77777777" w:rsidR="009948DE" w:rsidRPr="006A6F4C" w:rsidRDefault="009948DE" w:rsidP="006A6F4C">
      <w:pPr>
        <w:pStyle w:val="a9"/>
      </w:pPr>
      <w:r w:rsidRPr="006A6F4C">
        <w:rPr>
          <w:rStyle w:val="FootnoteReference"/>
          <w:vertAlign w:val="baseline"/>
        </w:rPr>
        <w:footnoteRef/>
      </w:r>
      <w:r w:rsidRPr="006A6F4C">
        <w:rPr>
          <w:rtl/>
        </w:rPr>
        <w:t xml:space="preserve"> </w:t>
      </w:r>
      <w:r w:rsidRPr="006A6F4C">
        <w:rPr>
          <w:rtl/>
        </w:rPr>
        <w:tab/>
      </w:r>
      <w:r w:rsidRPr="006A6F4C">
        <w:t>Australian Government, Department of the Prime Minister and Cabinet, "Smart Cities Plan", 2016</w:t>
      </w:r>
      <w:r w:rsidRPr="006A6F4C">
        <w:rPr>
          <w:rFonts w:hint="cs"/>
          <w:rtl/>
        </w:rPr>
        <w:t xml:space="preserve">. </w:t>
      </w:r>
      <w:hyperlink r:id="rId18" w:history="1">
        <w:r w:rsidRPr="006A6F4C">
          <w:rPr>
            <w:rStyle w:val="Hyperlink"/>
            <w:color w:val="auto"/>
            <w:u w:val="none"/>
          </w:rPr>
          <w:t>www.infrastructure.gov.au/cities/smart-cities/plan/index.aspx</w:t>
        </w:r>
      </w:hyperlink>
    </w:p>
  </w:footnote>
  <w:footnote w:id="86">
    <w:p w14:paraId="06CAF182" w14:textId="77777777" w:rsidR="009948DE" w:rsidRPr="00F6549D" w:rsidRDefault="009948DE" w:rsidP="00F6549D">
      <w:pPr>
        <w:pStyle w:val="a9"/>
      </w:pPr>
      <w:r w:rsidRPr="00F6549D">
        <w:rPr>
          <w:rStyle w:val="FootnoteReference"/>
          <w:vertAlign w:val="baseline"/>
        </w:rPr>
        <w:footnoteRef/>
      </w:r>
      <w:r w:rsidRPr="00F6549D">
        <w:rPr>
          <w:rtl/>
        </w:rPr>
        <w:t xml:space="preserve"> </w:t>
      </w:r>
      <w:r w:rsidRPr="00F6549D">
        <w:rPr>
          <w:rtl/>
        </w:rPr>
        <w:tab/>
      </w:r>
      <w:r w:rsidRPr="00F6549D">
        <w:t>The White House, "Administration Announces New “Smart Cities” Initiative to Help Communities Tackle Local Challenges and Improve City Services", 14 September, 2015</w:t>
      </w:r>
    </w:p>
  </w:footnote>
  <w:footnote w:id="87">
    <w:p w14:paraId="329FAEE4" w14:textId="77777777" w:rsidR="009948DE" w:rsidRPr="00F6549D" w:rsidRDefault="009948DE" w:rsidP="00F6549D">
      <w:pPr>
        <w:pStyle w:val="a9"/>
        <w:rPr>
          <w:rtl/>
        </w:rPr>
      </w:pPr>
      <w:r w:rsidRPr="00F6549D">
        <w:rPr>
          <w:rStyle w:val="FootnoteReference"/>
          <w:vertAlign w:val="baseline"/>
        </w:rPr>
        <w:footnoteRef/>
      </w:r>
      <w:r w:rsidRPr="00F6549D">
        <w:rPr>
          <w:rtl/>
        </w:rPr>
        <w:t xml:space="preserve"> </w:t>
      </w:r>
      <w:r w:rsidRPr="00F6549D">
        <w:rPr>
          <w:rtl/>
        </w:rPr>
        <w:tab/>
      </w:r>
      <w:r w:rsidRPr="00F6549D">
        <w:t>The White House, "Announcing Over $80 million in New Federal Investment and a Doubling of Participating Communities in the White House Smart Cities Initiative", 26 September, 2016</w:t>
      </w:r>
    </w:p>
  </w:footnote>
  <w:footnote w:id="88">
    <w:p w14:paraId="3305302E" w14:textId="77777777" w:rsidR="009948DE" w:rsidRPr="00F6549D" w:rsidRDefault="009948DE" w:rsidP="00F6549D">
      <w:pPr>
        <w:pStyle w:val="a9"/>
        <w:rPr>
          <w:rStyle w:val="Hyperlink"/>
        </w:rPr>
      </w:pPr>
      <w:r w:rsidRPr="00F6549D">
        <w:rPr>
          <w:rStyle w:val="FootnoteReference"/>
          <w:vertAlign w:val="baseline"/>
        </w:rPr>
        <w:footnoteRef/>
      </w:r>
      <w:r w:rsidRPr="00F6549D">
        <w:rPr>
          <w:rtl/>
        </w:rPr>
        <w:t xml:space="preserve"> </w:t>
      </w:r>
      <w:r w:rsidRPr="00F6549D">
        <w:rPr>
          <w:rtl/>
        </w:rPr>
        <w:tab/>
      </w:r>
      <w:hyperlink r:id="rId19" w:history="1">
        <w:r w:rsidRPr="00F6549D">
          <w:rPr>
            <w:rStyle w:val="Hyperlink"/>
          </w:rPr>
          <w:t>www.themayor.eu/en/netherlands-with-national-smart-city-strategy</w:t>
        </w:r>
      </w:hyperlink>
      <w:r w:rsidRPr="00F6549D">
        <w:rPr>
          <w:rStyle w:val="Hyperlink"/>
          <w:rFonts w:hint="cs"/>
          <w:rtl/>
        </w:rPr>
        <w:t xml:space="preserve"> </w:t>
      </w:r>
    </w:p>
  </w:footnote>
  <w:footnote w:id="89">
    <w:p w14:paraId="691615E5" w14:textId="77777777" w:rsidR="009948DE" w:rsidRPr="002D764E" w:rsidRDefault="009948DE" w:rsidP="002D764E">
      <w:pPr>
        <w:pStyle w:val="a9"/>
      </w:pPr>
      <w:r w:rsidRPr="002D764E">
        <w:rPr>
          <w:rStyle w:val="FootnoteReference"/>
          <w:vertAlign w:val="baseline"/>
        </w:rPr>
        <w:footnoteRef/>
      </w:r>
      <w:r w:rsidRPr="002D764E">
        <w:rPr>
          <w:rtl/>
        </w:rPr>
        <w:t xml:space="preserve"> </w:t>
      </w:r>
      <w:r w:rsidRPr="002D764E">
        <w:rPr>
          <w:rtl/>
        </w:rPr>
        <w:tab/>
      </w:r>
      <w:r w:rsidRPr="002D764E">
        <w:rPr>
          <w:rFonts w:hint="cs"/>
          <w:rtl/>
        </w:rPr>
        <w:t xml:space="preserve">להרחבה ראו </w:t>
      </w:r>
      <w:hyperlink r:id="rId20" w:history="1">
        <w:r w:rsidRPr="002D764E">
          <w:rPr>
            <w:rStyle w:val="Hyperlink"/>
            <w:color w:val="auto"/>
            <w:u w:val="none"/>
          </w:rPr>
          <w:t>www.plantl.gob.es/Paginas/index.aspx</w:t>
        </w:r>
      </w:hyperlink>
      <w:r w:rsidRPr="002D764E">
        <w:rPr>
          <w:rFonts w:hint="cs"/>
          <w:rtl/>
        </w:rPr>
        <w:t xml:space="preserve"> </w:t>
      </w:r>
    </w:p>
  </w:footnote>
  <w:footnote w:id="90">
    <w:p w14:paraId="0F52F372" w14:textId="77777777" w:rsidR="009948DE" w:rsidRDefault="009948DE" w:rsidP="002D764E">
      <w:pPr>
        <w:pStyle w:val="a9"/>
      </w:pPr>
      <w:r w:rsidRPr="002D764E">
        <w:rPr>
          <w:rStyle w:val="FootnoteReference"/>
          <w:vertAlign w:val="baseline"/>
        </w:rPr>
        <w:footnoteRef/>
      </w:r>
      <w:r w:rsidRPr="002D764E">
        <w:rPr>
          <w:rtl/>
        </w:rPr>
        <w:t xml:space="preserve"> </w:t>
      </w:r>
      <w:r w:rsidRPr="002D764E">
        <w:tab/>
      </w:r>
      <w:hyperlink r:id="rId21" w:history="1">
        <w:r w:rsidRPr="009721B4">
          <w:rPr>
            <w:rStyle w:val="Hyperlink"/>
          </w:rPr>
          <w:t>www.oecd.org/regional/regional-policy/national-urban-policy-Portugal.pdf</w:t>
        </w:r>
      </w:hyperlink>
      <w:r>
        <w:rPr>
          <w:rFonts w:hint="cs"/>
          <w:rtl/>
        </w:rPr>
        <w:t xml:space="preserve"> </w:t>
      </w:r>
    </w:p>
  </w:footnote>
  <w:footnote w:id="91">
    <w:p w14:paraId="7C521C8D" w14:textId="77777777" w:rsidR="009948DE" w:rsidRDefault="009948DE" w:rsidP="002D764E">
      <w:pPr>
        <w:pStyle w:val="a9"/>
        <w:rPr>
          <w:rtl/>
        </w:rPr>
      </w:pPr>
      <w:r w:rsidRPr="002D764E">
        <w:footnoteRef/>
      </w:r>
      <w:r w:rsidRPr="002D764E">
        <w:rPr>
          <w:rtl/>
        </w:rPr>
        <w:t xml:space="preserve"> </w:t>
      </w:r>
      <w:r w:rsidRPr="002D764E">
        <w:rPr>
          <w:rtl/>
        </w:rPr>
        <w:tab/>
      </w:r>
      <w:r w:rsidRPr="002D764E">
        <w:rPr>
          <w:rFonts w:hint="cs"/>
          <w:rtl/>
        </w:rPr>
        <w:t>מאנגלית</w:t>
      </w:r>
      <w:r>
        <w:rPr>
          <w:rFonts w:hint="cs"/>
          <w:rtl/>
        </w:rPr>
        <w:t xml:space="preserve"> - </w:t>
      </w:r>
      <w:r>
        <w:t>Smart Cities Mission</w:t>
      </w:r>
      <w:r>
        <w:rPr>
          <w:rFonts w:hint="cs"/>
          <w:rtl/>
        </w:rPr>
        <w:t xml:space="preserve">. להרחבה ראו </w:t>
      </w:r>
      <w:hyperlink r:id="rId22" w:history="1">
        <w:r w:rsidRPr="009721B4">
          <w:rPr>
            <w:rStyle w:val="Hyperlink"/>
          </w:rPr>
          <w:t>smartcities.gov.in/content</w:t>
        </w:r>
      </w:hyperlink>
    </w:p>
  </w:footnote>
  <w:footnote w:id="92">
    <w:p w14:paraId="751E39A4" w14:textId="77777777" w:rsidR="009948DE" w:rsidRDefault="009948DE" w:rsidP="002D764E">
      <w:pPr>
        <w:pStyle w:val="a9"/>
      </w:pPr>
      <w:r w:rsidRPr="002D764E">
        <w:footnoteRef/>
      </w:r>
      <w:r w:rsidRPr="002D764E">
        <w:rPr>
          <w:rtl/>
        </w:rPr>
        <w:t xml:space="preserve"> </w:t>
      </w:r>
      <w:r w:rsidRPr="002D764E">
        <w:rPr>
          <w:rtl/>
        </w:rPr>
        <w:tab/>
      </w:r>
      <w:r w:rsidRPr="002D764E">
        <w:rPr>
          <w:rFonts w:hint="cs"/>
          <w:rtl/>
        </w:rPr>
        <w:t xml:space="preserve">מאנגלית - </w:t>
      </w:r>
      <w:r w:rsidRPr="002D764E">
        <w:t>Inclusive Development</w:t>
      </w:r>
      <w:r w:rsidRPr="002D764E">
        <w:rPr>
          <w:rFonts w:hint="cs"/>
          <w:rtl/>
        </w:rPr>
        <w:t xml:space="preserve">. </w:t>
      </w:r>
      <w:r w:rsidRPr="002D764E">
        <w:rPr>
          <w:rtl/>
        </w:rPr>
        <w:t>צמיחה מכלילה היא צמיחה המאפשרת למדינות לצמוח פיסקאלית אך לא לייצר</w:t>
      </w:r>
      <w:r w:rsidRPr="00ED7E18">
        <w:rPr>
          <w:rtl/>
        </w:rPr>
        <w:t xml:space="preserve"> פערים גדולים מדי בחברה של עוני ואי-שוויון.</w:t>
      </w:r>
      <w:r>
        <w:rPr>
          <w:rFonts w:hint="cs"/>
          <w:rtl/>
        </w:rPr>
        <w:t xml:space="preserve"> להרחבה ראו </w:t>
      </w:r>
      <w:hyperlink r:id="rId23" w:history="1">
        <w:r w:rsidRPr="00CF4360">
          <w:rPr>
            <w:rStyle w:val="Hyperlink"/>
          </w:rPr>
          <w:t>https://www.weforum.org/reports/the-inclusive-development-index-2018</w:t>
        </w:r>
      </w:hyperlink>
      <w:r>
        <w:rPr>
          <w:rFonts w:hint="cs"/>
          <w:rtl/>
        </w:rPr>
        <w:t xml:space="preserve"> </w:t>
      </w:r>
    </w:p>
  </w:footnote>
  <w:footnote w:id="93">
    <w:p w14:paraId="2396427D" w14:textId="77777777" w:rsidR="009948DE" w:rsidRDefault="009948DE" w:rsidP="002D764E">
      <w:pPr>
        <w:pStyle w:val="a9"/>
        <w:rPr>
          <w:rtl/>
        </w:rPr>
      </w:pPr>
      <w:r w:rsidRPr="002D764E">
        <w:footnoteRef/>
      </w:r>
      <w:r w:rsidRPr="002D764E">
        <w:rPr>
          <w:rtl/>
        </w:rPr>
        <w:t xml:space="preserve"> </w:t>
      </w:r>
      <w:r w:rsidRPr="002D764E">
        <w:rPr>
          <w:rtl/>
        </w:rPr>
        <w:tab/>
      </w:r>
      <w:hyperlink r:id="rId24" w:history="1">
        <w:r w:rsidRPr="009721B4">
          <w:rPr>
            <w:rStyle w:val="Hyperlink"/>
          </w:rPr>
          <w:t>smartcities.gov.in/upload/uploadfiles/files/What%20is%20Smart%20City.pdf</w:t>
        </w:r>
      </w:hyperlink>
      <w:r>
        <w:rPr>
          <w:rFonts w:hint="cs"/>
          <w:rtl/>
        </w:rPr>
        <w:t xml:space="preserve"> </w:t>
      </w:r>
    </w:p>
  </w:footnote>
  <w:footnote w:id="94">
    <w:p w14:paraId="56817D44" w14:textId="77777777" w:rsidR="009948DE" w:rsidRDefault="009948DE" w:rsidP="002D764E">
      <w:pPr>
        <w:pStyle w:val="a9"/>
      </w:pPr>
      <w:r w:rsidRPr="002D764E">
        <w:footnoteRef/>
      </w:r>
      <w:r w:rsidRPr="002D764E">
        <w:rPr>
          <w:rtl/>
        </w:rPr>
        <w:t xml:space="preserve"> </w:t>
      </w:r>
      <w:r>
        <w:rPr>
          <w:rtl/>
        </w:rPr>
        <w:tab/>
      </w:r>
      <w:hyperlink r:id="rId25" w:history="1">
        <w:r w:rsidRPr="009721B4">
          <w:rPr>
            <w:rStyle w:val="Hyperlink"/>
          </w:rPr>
          <w:t>/www.cao.go.jp/en/pmf/pmf_19.pdf</w:t>
        </w:r>
      </w:hyperlink>
      <w:r>
        <w:rPr>
          <w:rFonts w:hint="cs"/>
          <w:rtl/>
        </w:rPr>
        <w:t xml:space="preserve"> </w:t>
      </w:r>
    </w:p>
  </w:footnote>
  <w:footnote w:id="95">
    <w:p w14:paraId="40AF7AF6" w14:textId="77777777" w:rsidR="009948DE" w:rsidRDefault="009948DE" w:rsidP="002D764E">
      <w:pPr>
        <w:pStyle w:val="a9"/>
        <w:rPr>
          <w:rtl/>
        </w:rPr>
      </w:pPr>
      <w:r w:rsidRPr="002D764E">
        <w:footnoteRef/>
      </w:r>
      <w:r w:rsidRPr="002D764E">
        <w:rPr>
          <w:rtl/>
        </w:rPr>
        <w:t xml:space="preserve"> </w:t>
      </w:r>
      <w:r>
        <w:rPr>
          <w:rtl/>
        </w:rPr>
        <w:tab/>
      </w:r>
      <w:hyperlink r:id="rId26" w:history="1">
        <w:r w:rsidRPr="009721B4">
          <w:rPr>
            <w:rStyle w:val="Hyperlink"/>
          </w:rPr>
          <w:t>allianzpartners-bi.com/news/japan-potential-super-city-for-testing-cutting-edge-technologies-b2bc-333d4.html</w:t>
        </w:r>
      </w:hyperlink>
      <w:r>
        <w:rPr>
          <w:rFonts w:hint="cs"/>
          <w:rtl/>
        </w:rPr>
        <w:t xml:space="preserve"> </w:t>
      </w:r>
    </w:p>
  </w:footnote>
  <w:footnote w:id="96">
    <w:p w14:paraId="270D005E" w14:textId="77777777" w:rsidR="009948DE" w:rsidRDefault="009948DE" w:rsidP="002D764E">
      <w:pPr>
        <w:pStyle w:val="a9"/>
      </w:pPr>
      <w:r w:rsidRPr="002D764E">
        <w:footnoteRef/>
      </w:r>
      <w:r w:rsidRPr="002D764E">
        <w:rPr>
          <w:rtl/>
        </w:rPr>
        <w:t xml:space="preserve"> </w:t>
      </w:r>
      <w:r w:rsidRPr="002D764E">
        <w:rPr>
          <w:rtl/>
        </w:rPr>
        <w:tab/>
      </w:r>
      <w:r w:rsidRPr="009721B4">
        <w:rPr>
          <w:rStyle w:val="Hyperlink"/>
        </w:rPr>
        <w:t>www.smartnation.sg</w:t>
      </w:r>
    </w:p>
  </w:footnote>
  <w:footnote w:id="97">
    <w:p w14:paraId="38D3D730" w14:textId="77777777" w:rsidR="009948DE" w:rsidRDefault="009948DE" w:rsidP="002D764E">
      <w:pPr>
        <w:pStyle w:val="a9"/>
      </w:pPr>
      <w:r w:rsidRPr="002D764E">
        <w:footnoteRef/>
      </w:r>
      <w:r w:rsidRPr="002D764E">
        <w:rPr>
          <w:rtl/>
        </w:rPr>
        <w:t xml:space="preserve"> </w:t>
      </w:r>
      <w:r w:rsidRPr="002D764E">
        <w:rPr>
          <w:rtl/>
        </w:rPr>
        <w:tab/>
      </w:r>
      <w:hyperlink r:id="rId27" w:history="1">
        <w:r w:rsidRPr="009721B4">
          <w:rPr>
            <w:rStyle w:val="Hyperlink"/>
          </w:rPr>
          <w:t>www.smartnation.sg/docs/default-source/default-document-library/smart-nation-strategy_nov2018.pdf?sfvrsn=3f5c2af8_2</w:t>
        </w:r>
      </w:hyperlink>
      <w:r>
        <w:rPr>
          <w:rFonts w:hint="cs"/>
          <w:rtl/>
        </w:rPr>
        <w:t xml:space="preserve"> </w:t>
      </w:r>
    </w:p>
  </w:footnote>
  <w:footnote w:id="98">
    <w:p w14:paraId="31F31964" w14:textId="77777777" w:rsidR="009948DE" w:rsidRDefault="009948DE" w:rsidP="002D764E">
      <w:pPr>
        <w:pStyle w:val="a9"/>
      </w:pPr>
      <w:r w:rsidRPr="002D764E">
        <w:footnoteRef/>
      </w:r>
      <w:r>
        <w:rPr>
          <w:rtl/>
        </w:rPr>
        <w:t xml:space="preserve"> </w:t>
      </w:r>
      <w:r>
        <w:rPr>
          <w:rtl/>
        </w:rPr>
        <w:tab/>
      </w:r>
      <w:hyperlink r:id="rId28" w:history="1">
        <w:r w:rsidRPr="009721B4">
          <w:rPr>
            <w:rStyle w:val="Hyperlink"/>
          </w:rPr>
          <w:t>www.oecd.org/cfe/regional-policy/Smart-Cities-FINAL.pdf</w:t>
        </w:r>
      </w:hyperlink>
      <w:r>
        <w:rPr>
          <w:rFonts w:hint="cs"/>
          <w:rtl/>
        </w:rPr>
        <w:t xml:space="preserve"> </w:t>
      </w:r>
    </w:p>
  </w:footnote>
  <w:footnote w:id="99">
    <w:p w14:paraId="5621D9B5" w14:textId="77777777" w:rsidR="009948DE" w:rsidRDefault="009948DE" w:rsidP="002D764E">
      <w:pPr>
        <w:pStyle w:val="a9"/>
      </w:pPr>
      <w:r w:rsidRPr="002D764E">
        <w:footnoteRef/>
      </w:r>
      <w:r>
        <w:rPr>
          <w:rtl/>
        </w:rPr>
        <w:t xml:space="preserve"> </w:t>
      </w:r>
      <w:r>
        <w:rPr>
          <w:rtl/>
        </w:rPr>
        <w:tab/>
      </w:r>
      <w:hyperlink r:id="rId29" w:history="1">
        <w:r w:rsidRPr="009721B4">
          <w:rPr>
            <w:rStyle w:val="Hyperlink"/>
          </w:rPr>
          <w:t>smartcities-infosystem.eu</w:t>
        </w:r>
      </w:hyperlink>
      <w:r>
        <w:rPr>
          <w:rFonts w:hint="cs"/>
          <w:rtl/>
        </w:rPr>
        <w:t xml:space="preserve"> </w:t>
      </w:r>
    </w:p>
  </w:footnote>
  <w:footnote w:id="100">
    <w:p w14:paraId="6BA9E06C" w14:textId="77777777" w:rsidR="009948DE" w:rsidRDefault="009948DE" w:rsidP="002D764E">
      <w:pPr>
        <w:pStyle w:val="a9"/>
        <w:rPr>
          <w:rtl/>
        </w:rPr>
      </w:pPr>
      <w:r w:rsidRPr="002D764E">
        <w:footnoteRef/>
      </w:r>
      <w:r>
        <w:rPr>
          <w:rtl/>
        </w:rPr>
        <w:t xml:space="preserve"> </w:t>
      </w:r>
      <w:r>
        <w:rPr>
          <w:rtl/>
        </w:rPr>
        <w:tab/>
      </w:r>
      <w:r>
        <w:rPr>
          <w:rFonts w:hint="cs"/>
          <w:rtl/>
        </w:rPr>
        <w:t>החלטת הממשלה 2733 (11.6.17).</w:t>
      </w:r>
    </w:p>
  </w:footnote>
  <w:footnote w:id="101">
    <w:p w14:paraId="6F13901C" w14:textId="77777777" w:rsidR="009948DE" w:rsidRPr="000B5291" w:rsidRDefault="009948DE" w:rsidP="002D764E">
      <w:pPr>
        <w:pStyle w:val="a9"/>
        <w:rPr>
          <w:rtl/>
        </w:rPr>
      </w:pPr>
      <w:r w:rsidRPr="002D764E">
        <w:footnoteRef/>
      </w:r>
      <w:r w:rsidRPr="002D764E">
        <w:rPr>
          <w:rtl/>
        </w:rPr>
        <w:t xml:space="preserve"> </w:t>
      </w:r>
      <w:r w:rsidRPr="002D764E">
        <w:rPr>
          <w:rtl/>
        </w:rPr>
        <w:tab/>
        <w:t xml:space="preserve">החלטת </w:t>
      </w:r>
      <w:r w:rsidRPr="002D764E">
        <w:rPr>
          <w:rFonts w:hint="cs"/>
          <w:rtl/>
        </w:rPr>
        <w:t>ה</w:t>
      </w:r>
      <w:r w:rsidRPr="002D764E">
        <w:rPr>
          <w:rtl/>
        </w:rPr>
        <w:t xml:space="preserve">ממשלה 2025 </w:t>
      </w:r>
      <w:r w:rsidRPr="002D764E">
        <w:rPr>
          <w:rFonts w:hint="cs"/>
          <w:rtl/>
        </w:rPr>
        <w:t>(23.9.14)</w:t>
      </w:r>
      <w:r w:rsidRPr="002D764E">
        <w:rPr>
          <w:rtl/>
        </w:rPr>
        <w:t xml:space="preserve"> - באר-שבע</w:t>
      </w:r>
      <w:r w:rsidRPr="002D764E">
        <w:rPr>
          <w:rFonts w:hint="cs"/>
          <w:rtl/>
        </w:rPr>
        <w:t xml:space="preserve">; </w:t>
      </w:r>
      <w:r w:rsidRPr="002D764E">
        <w:rPr>
          <w:rtl/>
        </w:rPr>
        <w:t xml:space="preserve">החלטת </w:t>
      </w:r>
      <w:r w:rsidRPr="002D764E">
        <w:rPr>
          <w:rFonts w:hint="cs"/>
          <w:rtl/>
        </w:rPr>
        <w:t>ה</w:t>
      </w:r>
      <w:r w:rsidRPr="002D764E">
        <w:rPr>
          <w:rtl/>
        </w:rPr>
        <w:t xml:space="preserve">ממשלה 1652 </w:t>
      </w:r>
      <w:r w:rsidRPr="002D764E">
        <w:rPr>
          <w:rFonts w:hint="cs"/>
          <w:rtl/>
        </w:rPr>
        <w:t>(10.7.16)</w:t>
      </w:r>
      <w:r w:rsidRPr="002D764E">
        <w:rPr>
          <w:rtl/>
        </w:rPr>
        <w:t xml:space="preserve"> - </w:t>
      </w:r>
      <w:r w:rsidRPr="002D764E">
        <w:rPr>
          <w:rFonts w:hint="cs"/>
          <w:rtl/>
        </w:rPr>
        <w:t>ה</w:t>
      </w:r>
      <w:r w:rsidRPr="002D764E">
        <w:rPr>
          <w:rtl/>
        </w:rPr>
        <w:t>מועצה המקומית קריית ארבע</w:t>
      </w:r>
      <w:r>
        <w:rPr>
          <w:rFonts w:hint="cs"/>
          <w:rtl/>
        </w:rPr>
        <w:t xml:space="preserve">; </w:t>
      </w:r>
      <w:r>
        <w:rPr>
          <w:rtl/>
        </w:rPr>
        <w:t xml:space="preserve">החלטת הממשלה 2262 </w:t>
      </w:r>
      <w:r>
        <w:rPr>
          <w:rFonts w:hint="cs"/>
          <w:rtl/>
        </w:rPr>
        <w:t>(8.1.17)</w:t>
      </w:r>
      <w:r>
        <w:rPr>
          <w:rtl/>
        </w:rPr>
        <w:t xml:space="preserve"> - חיפה</w:t>
      </w:r>
      <w:r>
        <w:rPr>
          <w:rFonts w:hint="cs"/>
          <w:rtl/>
        </w:rPr>
        <w:t xml:space="preserve">; </w:t>
      </w:r>
      <w:r>
        <w:rPr>
          <w:rtl/>
        </w:rPr>
        <w:t xml:space="preserve">החלטת </w:t>
      </w:r>
      <w:r>
        <w:rPr>
          <w:rFonts w:hint="cs"/>
          <w:rtl/>
        </w:rPr>
        <w:t>ה</w:t>
      </w:r>
      <w:r>
        <w:rPr>
          <w:rtl/>
        </w:rPr>
        <w:t xml:space="preserve">ממשלה 4328 </w:t>
      </w:r>
      <w:r>
        <w:rPr>
          <w:rFonts w:hint="cs"/>
          <w:rtl/>
        </w:rPr>
        <w:t>(2.12.18)</w:t>
      </w:r>
      <w:r>
        <w:rPr>
          <w:rtl/>
        </w:rPr>
        <w:t xml:space="preserve"> - יישובי עוטף עזה.</w:t>
      </w:r>
      <w:r w:rsidRPr="000B5291">
        <w:rPr>
          <w:rtl/>
        </w:rPr>
        <w:t xml:space="preserve"> </w:t>
      </w:r>
    </w:p>
  </w:footnote>
  <w:footnote w:id="102">
    <w:p w14:paraId="5C8C6C32" w14:textId="77777777" w:rsidR="009948DE" w:rsidRPr="002D764E" w:rsidRDefault="009948DE" w:rsidP="002D764E">
      <w:pPr>
        <w:pStyle w:val="a9"/>
        <w:rPr>
          <w:rtl/>
        </w:rPr>
      </w:pPr>
      <w:r w:rsidRPr="002D764E">
        <w:rPr>
          <w:rStyle w:val="FootnoteReference"/>
          <w:vertAlign w:val="baseline"/>
        </w:rPr>
        <w:footnoteRef/>
      </w:r>
      <w:r w:rsidRPr="002D764E">
        <w:rPr>
          <w:rtl/>
        </w:rPr>
        <w:t xml:space="preserve"> </w:t>
      </w:r>
      <w:r w:rsidRPr="002D764E">
        <w:rPr>
          <w:rtl/>
        </w:rPr>
        <w:tab/>
        <w:t>החלט</w:t>
      </w:r>
      <w:r w:rsidRPr="002D764E">
        <w:rPr>
          <w:rFonts w:hint="cs"/>
          <w:rtl/>
        </w:rPr>
        <w:t>ה 2025 של הממשלה</w:t>
      </w:r>
      <w:r w:rsidRPr="002D764E">
        <w:rPr>
          <w:rtl/>
        </w:rPr>
        <w:t xml:space="preserve"> </w:t>
      </w:r>
      <w:r w:rsidRPr="002D764E">
        <w:rPr>
          <w:rFonts w:hint="cs"/>
          <w:rtl/>
        </w:rPr>
        <w:t>ה-33 "</w:t>
      </w:r>
      <w:r w:rsidRPr="002D764E">
        <w:rPr>
          <w:rtl/>
        </w:rPr>
        <w:t>תכנית רב שנתית לפיתוח הדרום</w:t>
      </w:r>
      <w:r w:rsidRPr="002D764E">
        <w:rPr>
          <w:rFonts w:hint="cs"/>
          <w:rtl/>
        </w:rPr>
        <w:t>"(23.9.14).</w:t>
      </w:r>
    </w:p>
  </w:footnote>
  <w:footnote w:id="103">
    <w:p w14:paraId="121F94E8" w14:textId="77777777" w:rsidR="009948DE" w:rsidRPr="002D764E" w:rsidRDefault="009948DE" w:rsidP="002D764E">
      <w:pPr>
        <w:pStyle w:val="a9"/>
      </w:pPr>
      <w:r w:rsidRPr="002D764E">
        <w:rPr>
          <w:rStyle w:val="FootnoteReference"/>
          <w:vertAlign w:val="baseline"/>
        </w:rPr>
        <w:footnoteRef/>
      </w:r>
      <w:r w:rsidRPr="002D764E">
        <w:rPr>
          <w:rtl/>
        </w:rPr>
        <w:t xml:space="preserve"> </w:t>
      </w:r>
      <w:r w:rsidRPr="002D764E">
        <w:rPr>
          <w:rtl/>
        </w:rPr>
        <w:tab/>
      </w:r>
      <w:r w:rsidRPr="002D764E">
        <w:rPr>
          <w:rFonts w:hint="cs"/>
          <w:rtl/>
        </w:rPr>
        <w:t>שם, סעיף 28.</w:t>
      </w:r>
    </w:p>
  </w:footnote>
  <w:footnote w:id="104">
    <w:p w14:paraId="60A03A7B" w14:textId="77777777" w:rsidR="009948DE" w:rsidRDefault="009948DE" w:rsidP="002D764E">
      <w:pPr>
        <w:pStyle w:val="a9"/>
      </w:pPr>
      <w:r w:rsidRPr="002D764E">
        <w:rPr>
          <w:rStyle w:val="FootnoteReference"/>
          <w:vertAlign w:val="baseline"/>
        </w:rPr>
        <w:footnoteRef/>
      </w:r>
      <w:r w:rsidRPr="002D764E">
        <w:rPr>
          <w:rtl/>
        </w:rPr>
        <w:t xml:space="preserve"> </w:t>
      </w:r>
      <w:r w:rsidRPr="002D764E">
        <w:rPr>
          <w:rtl/>
        </w:rPr>
        <w:tab/>
      </w:r>
      <w:r w:rsidRPr="002D764E">
        <w:rPr>
          <w:rFonts w:hint="cs"/>
          <w:rtl/>
        </w:rPr>
        <w:t>שם, סעיף</w:t>
      </w:r>
      <w:r>
        <w:rPr>
          <w:rFonts w:hint="cs"/>
          <w:rtl/>
        </w:rPr>
        <w:t xml:space="preserve"> 69.</w:t>
      </w:r>
    </w:p>
  </w:footnote>
  <w:footnote w:id="105">
    <w:p w14:paraId="7DF07558" w14:textId="77777777" w:rsidR="009948DE" w:rsidRDefault="009948DE" w:rsidP="00027800">
      <w:pPr>
        <w:pStyle w:val="a9"/>
        <w:rPr>
          <w:rtl/>
        </w:rPr>
      </w:pPr>
      <w:r w:rsidRPr="00027800">
        <w:footnoteRef/>
      </w:r>
      <w:r w:rsidRPr="00027800">
        <w:rPr>
          <w:rtl/>
        </w:rPr>
        <w:t xml:space="preserve"> </w:t>
      </w:r>
      <w:r w:rsidRPr="00027800">
        <w:rPr>
          <w:rtl/>
        </w:rPr>
        <w:tab/>
      </w:r>
      <w:r w:rsidRPr="00027800">
        <w:rPr>
          <w:rFonts w:hint="cs"/>
          <w:rtl/>
        </w:rPr>
        <w:t>מדובר בשני ניסויי חלוץ שביצועם החל במקביל להכנת תוכנית האב באישור מטה ישראל דיגיטלית ופרויקט חדש</w:t>
      </w:r>
      <w:r>
        <w:rPr>
          <w:rFonts w:hint="cs"/>
          <w:rtl/>
        </w:rPr>
        <w:t xml:space="preserve"> נוסף.</w:t>
      </w:r>
    </w:p>
  </w:footnote>
  <w:footnote w:id="106">
    <w:p w14:paraId="0CD2AA0E" w14:textId="77777777" w:rsidR="009948DE" w:rsidRDefault="009948DE" w:rsidP="00027800">
      <w:pPr>
        <w:pStyle w:val="a9"/>
      </w:pPr>
      <w:r w:rsidRPr="00027800">
        <w:footnoteRef/>
      </w:r>
      <w:r w:rsidRPr="00027800">
        <w:rPr>
          <w:rtl/>
        </w:rPr>
        <w:t xml:space="preserve"> </w:t>
      </w:r>
      <w:r w:rsidRPr="00027800">
        <w:rPr>
          <w:rtl/>
        </w:rPr>
        <w:tab/>
      </w:r>
      <w:r w:rsidRPr="00027800">
        <w:rPr>
          <w:rFonts w:hint="cs"/>
          <w:rtl/>
        </w:rPr>
        <w:t>התוכנית</w:t>
      </w:r>
      <w:r>
        <w:rPr>
          <w:rFonts w:hint="cs"/>
          <w:rtl/>
        </w:rPr>
        <w:t xml:space="preserve"> הדיגיטלית הלאומית של ממשלת ישראל, יוני 2017, עמ' 46.</w:t>
      </w:r>
    </w:p>
  </w:footnote>
  <w:footnote w:id="107">
    <w:p w14:paraId="08D2A2F2" w14:textId="77777777" w:rsidR="009948DE" w:rsidRPr="00027800" w:rsidRDefault="009948DE" w:rsidP="00027800">
      <w:pPr>
        <w:pStyle w:val="a9"/>
        <w:rPr>
          <w:rtl/>
        </w:rPr>
      </w:pPr>
      <w:r w:rsidRPr="00027800">
        <w:rPr>
          <w:rStyle w:val="FootnoteReference"/>
          <w:vertAlign w:val="baseline"/>
        </w:rPr>
        <w:footnoteRef/>
      </w:r>
      <w:r w:rsidRPr="00027800">
        <w:rPr>
          <w:rtl/>
        </w:rPr>
        <w:t xml:space="preserve"> </w:t>
      </w:r>
      <w:r w:rsidRPr="00027800">
        <w:rPr>
          <w:rtl/>
        </w:rPr>
        <w:tab/>
      </w:r>
      <w:r w:rsidRPr="00027800">
        <w:rPr>
          <w:rFonts w:hint="cs"/>
          <w:rtl/>
        </w:rPr>
        <w:t>החלטת הממשלה 2733</w:t>
      </w:r>
      <w:r w:rsidRPr="00027800">
        <w:rPr>
          <w:rtl/>
        </w:rPr>
        <w:t xml:space="preserve"> </w:t>
      </w:r>
      <w:r w:rsidRPr="00027800">
        <w:rPr>
          <w:rFonts w:hint="cs"/>
          <w:rtl/>
        </w:rPr>
        <w:t>(11.6.17), "</w:t>
      </w:r>
      <w:r w:rsidRPr="00027800">
        <w:rPr>
          <w:rtl/>
        </w:rPr>
        <w:t xml:space="preserve">אישור התכנית הדיגיטלית הלאומית, קידום המיזם הלאומי </w:t>
      </w:r>
      <w:r w:rsidRPr="00027800">
        <w:rPr>
          <w:rFonts w:hint="cs"/>
          <w:rtl/>
        </w:rPr>
        <w:t>'</w:t>
      </w:r>
      <w:r w:rsidRPr="00027800">
        <w:rPr>
          <w:rtl/>
        </w:rPr>
        <w:t>ישראל דיגיטלית</w:t>
      </w:r>
      <w:r w:rsidRPr="00027800">
        <w:rPr>
          <w:rFonts w:hint="cs"/>
          <w:rtl/>
        </w:rPr>
        <w:t>'</w:t>
      </w:r>
      <w:r w:rsidRPr="00027800">
        <w:rPr>
          <w:rtl/>
        </w:rPr>
        <w:t xml:space="preserve"> ותיקון החלטות ממשלה</w:t>
      </w:r>
      <w:r w:rsidRPr="00027800">
        <w:rPr>
          <w:rFonts w:hint="cs"/>
          <w:rtl/>
        </w:rPr>
        <w:t>".</w:t>
      </w:r>
    </w:p>
  </w:footnote>
  <w:footnote w:id="108">
    <w:p w14:paraId="13C1D8D0" w14:textId="77777777" w:rsidR="009948DE" w:rsidRDefault="009948DE" w:rsidP="00027800">
      <w:pPr>
        <w:pStyle w:val="a9"/>
      </w:pPr>
      <w:r w:rsidRPr="00027800">
        <w:rPr>
          <w:rStyle w:val="FootnoteReference"/>
          <w:vertAlign w:val="baseline"/>
        </w:rPr>
        <w:footnoteRef/>
      </w:r>
      <w:r w:rsidRPr="00027800">
        <w:rPr>
          <w:rtl/>
        </w:rPr>
        <w:t xml:space="preserve"> </w:t>
      </w:r>
      <w:r w:rsidRPr="00027800">
        <w:rPr>
          <w:rtl/>
        </w:rPr>
        <w:tab/>
      </w:r>
      <w:r w:rsidRPr="00027800">
        <w:rPr>
          <w:rFonts w:hint="cs"/>
          <w:rtl/>
        </w:rPr>
        <w:t>להרחבה</w:t>
      </w:r>
      <w:r w:rsidRPr="00D95D24">
        <w:rPr>
          <w:rFonts w:hint="cs"/>
          <w:rtl/>
        </w:rPr>
        <w:t xml:space="preserve"> בעניין זה ראו בדוח שעניינו "המיזם הלאומי ישראל דיגיטלית".</w:t>
      </w:r>
    </w:p>
  </w:footnote>
  <w:footnote w:id="109">
    <w:p w14:paraId="0EA74E33" w14:textId="77777777" w:rsidR="009948DE" w:rsidRPr="00B214F5" w:rsidRDefault="009948DE" w:rsidP="00B214F5">
      <w:pPr>
        <w:pStyle w:val="a9"/>
      </w:pPr>
      <w:r w:rsidRPr="00B214F5">
        <w:rPr>
          <w:rStyle w:val="FootnoteReference"/>
          <w:vertAlign w:val="baseline"/>
        </w:rPr>
        <w:footnoteRef/>
      </w:r>
      <w:r w:rsidRPr="00B214F5">
        <w:rPr>
          <w:rtl/>
        </w:rPr>
        <w:t xml:space="preserve"> </w:t>
      </w:r>
      <w:r w:rsidRPr="00B214F5">
        <w:rPr>
          <w:rtl/>
        </w:rPr>
        <w:tab/>
      </w:r>
      <w:r w:rsidRPr="00B214F5">
        <w:rPr>
          <w:rFonts w:hint="cs"/>
          <w:rtl/>
        </w:rPr>
        <w:t xml:space="preserve">אשכול אזורי הוא תאגיד אשר מטרתו קידום שיתוף פעולה אזורי בין רשויות שכנות בפריפריה. נכון לספטמבר 2019, קיימים בישראל 10 אשכולות אזוריים. </w:t>
      </w:r>
    </w:p>
  </w:footnote>
  <w:footnote w:id="110">
    <w:p w14:paraId="436FBB91" w14:textId="77777777" w:rsidR="009948DE" w:rsidRPr="00027800" w:rsidRDefault="009948DE" w:rsidP="00027800">
      <w:pPr>
        <w:pStyle w:val="a9"/>
      </w:pPr>
      <w:r w:rsidRPr="00027800">
        <w:rPr>
          <w:rStyle w:val="FootnoteReference"/>
          <w:vertAlign w:val="baseline"/>
        </w:rPr>
        <w:footnoteRef/>
      </w:r>
      <w:r w:rsidRPr="00027800">
        <w:rPr>
          <w:rtl/>
        </w:rPr>
        <w:t xml:space="preserve"> </w:t>
      </w:r>
      <w:r w:rsidRPr="00027800">
        <w:rPr>
          <w:rtl/>
        </w:rPr>
        <w:tab/>
        <w:t>חמשת האשכולות הם: נגב מזרחי, נגב מערבי, גליל מזרחי, גליל מערבי, בית הכרם</w:t>
      </w:r>
      <w:r w:rsidRPr="00027800">
        <w:rPr>
          <w:rFonts w:hint="cs"/>
          <w:rtl/>
        </w:rPr>
        <w:t>.</w:t>
      </w:r>
    </w:p>
  </w:footnote>
  <w:footnote w:id="111">
    <w:p w14:paraId="307B76A1" w14:textId="77777777" w:rsidR="009948DE" w:rsidRPr="00027800" w:rsidRDefault="009948DE" w:rsidP="00027800">
      <w:pPr>
        <w:pStyle w:val="a9"/>
        <w:rPr>
          <w:rtl/>
        </w:rPr>
      </w:pPr>
      <w:r w:rsidRPr="00027800">
        <w:rPr>
          <w:rStyle w:val="FootnoteReference"/>
          <w:vertAlign w:val="baseline"/>
        </w:rPr>
        <w:footnoteRef/>
      </w:r>
      <w:r w:rsidRPr="00027800">
        <w:rPr>
          <w:rtl/>
        </w:rPr>
        <w:t xml:space="preserve"> </w:t>
      </w:r>
      <w:r w:rsidRPr="00027800">
        <w:rPr>
          <w:rtl/>
        </w:rPr>
        <w:tab/>
        <w:t>המפעם מהווה עבור השלטון המקומי גוף אזורי</w:t>
      </w:r>
      <w:r w:rsidRPr="00027800">
        <w:rPr>
          <w:rFonts w:hint="cs"/>
          <w:rtl/>
        </w:rPr>
        <w:t xml:space="preserve"> מטעם משרד הפנים</w:t>
      </w:r>
      <w:r w:rsidRPr="00027800">
        <w:rPr>
          <w:rtl/>
        </w:rPr>
        <w:t xml:space="preserve"> האחראי לסייע לרשויות המקומיות אשר בתחומו הג</w:t>
      </w:r>
      <w:r w:rsidRPr="00027800">
        <w:rPr>
          <w:rFonts w:hint="cs"/>
          <w:rtl/>
        </w:rPr>
        <w:t>י</w:t>
      </w:r>
      <w:r w:rsidRPr="00027800">
        <w:rPr>
          <w:rtl/>
        </w:rPr>
        <w:t>אוגרפי לפעול לשיפור ביצועיהן באמצעות שיפור הידע המקצועי ותהליכי העבודה. לכל מפעם תחומי התמחות ארציים, אשר נוגעים לתחומי ליבת העיסוק של השלטון המקומי בישראל.</w:t>
      </w:r>
      <w:r w:rsidRPr="00027800">
        <w:rPr>
          <w:rFonts w:hint="cs"/>
          <w:rtl/>
        </w:rPr>
        <w:t xml:space="preserve"> </w:t>
      </w:r>
      <w:r w:rsidRPr="00027800">
        <w:rPr>
          <w:rtl/>
        </w:rPr>
        <w:t>המפעם, בשיתוף הגורם המקצועי הרלוונטי במשרד הפנים, אחראי לפתח תכניות הדרכה, תורה מוניציפאלית ותהליכים ארגוניים בתחום ההתמחות עליו הוא ממונה, ולהפיצו לכלל הרשויות באמצעות המפעמים האזוריים.</w:t>
      </w:r>
    </w:p>
  </w:footnote>
  <w:footnote w:id="112">
    <w:p w14:paraId="0B82C6DF" w14:textId="77777777" w:rsidR="009948DE" w:rsidRDefault="009948DE" w:rsidP="00027800">
      <w:pPr>
        <w:pStyle w:val="a9"/>
      </w:pPr>
      <w:r w:rsidRPr="00027800">
        <w:rPr>
          <w:rStyle w:val="FootnoteReference"/>
          <w:vertAlign w:val="baseline"/>
        </w:rPr>
        <w:footnoteRef/>
      </w:r>
      <w:r w:rsidRPr="00027800">
        <w:rPr>
          <w:rtl/>
        </w:rPr>
        <w:t xml:space="preserve"> </w:t>
      </w:r>
      <w:r w:rsidRPr="00027800">
        <w:rPr>
          <w:rtl/>
        </w:rPr>
        <w:tab/>
      </w:r>
      <w:hyperlink r:id="rId30" w:history="1">
        <w:r w:rsidRPr="00DF11C2">
          <w:rPr>
            <w:rStyle w:val="Hyperlink"/>
          </w:rPr>
          <w:t>www.265.org.il</w:t>
        </w:r>
      </w:hyperlink>
    </w:p>
  </w:footnote>
  <w:footnote w:id="113">
    <w:p w14:paraId="33141E52" w14:textId="77777777" w:rsidR="009948DE" w:rsidRDefault="009948DE" w:rsidP="00410D41">
      <w:pPr>
        <w:pStyle w:val="a9"/>
      </w:pPr>
      <w:r w:rsidRPr="00410D41">
        <w:footnoteRef/>
      </w:r>
      <w:r w:rsidRPr="00410D41">
        <w:rPr>
          <w:rtl/>
        </w:rPr>
        <w:t xml:space="preserve"> </w:t>
      </w:r>
      <w:r w:rsidRPr="00410D41">
        <w:rPr>
          <w:rtl/>
        </w:rPr>
        <w:tab/>
      </w:r>
      <w:r w:rsidRPr="00410D41">
        <w:rPr>
          <w:rFonts w:hint="cs"/>
          <w:rtl/>
        </w:rPr>
        <w:t>הרשימה כוללת 14 מערכות כגון מערכת מידע גיאוגרפי (</w:t>
      </w:r>
      <w:r w:rsidRPr="00410D41">
        <w:rPr>
          <w:rFonts w:hint="cs"/>
        </w:rPr>
        <w:t>GI</w:t>
      </w:r>
      <w:r w:rsidRPr="00410D41">
        <w:t>S</w:t>
      </w:r>
      <w:r w:rsidRPr="00410D41">
        <w:rPr>
          <w:rFonts w:hint="cs"/>
          <w:rtl/>
        </w:rPr>
        <w:t>); מערכת בינה עסקית; מערכת ניהול רכש ומכרזים</w:t>
      </w:r>
      <w:r>
        <w:rPr>
          <w:rFonts w:hint="cs"/>
          <w:rtl/>
        </w:rPr>
        <w:t>; מערכת שיתוף ציבור ומעורבות תושבים; מערכת ניהול ידע ועוד.</w:t>
      </w:r>
    </w:p>
  </w:footnote>
  <w:footnote w:id="114">
    <w:p w14:paraId="25DC0A4E" w14:textId="77777777" w:rsidR="009948DE" w:rsidRPr="00410D41" w:rsidRDefault="009948DE" w:rsidP="00410D41">
      <w:pPr>
        <w:pStyle w:val="a9"/>
        <w:rPr>
          <w:rtl/>
        </w:rPr>
      </w:pPr>
      <w:r w:rsidRPr="00410D41">
        <w:rPr>
          <w:rStyle w:val="FootnoteReference"/>
          <w:vertAlign w:val="baseline"/>
        </w:rPr>
        <w:footnoteRef/>
      </w:r>
      <w:r w:rsidRPr="00410D41">
        <w:rPr>
          <w:rtl/>
        </w:rPr>
        <w:t xml:space="preserve"> </w:t>
      </w:r>
      <w:r w:rsidRPr="00410D41">
        <w:rPr>
          <w:rtl/>
        </w:rPr>
        <w:tab/>
        <w:t>אשכול חברתי-כלכלי הוא תוצאה של חלוקת היחידות הג</w:t>
      </w:r>
      <w:r w:rsidRPr="00410D41">
        <w:rPr>
          <w:rFonts w:hint="cs"/>
          <w:rtl/>
        </w:rPr>
        <w:t>י</w:t>
      </w:r>
      <w:r w:rsidRPr="00410D41">
        <w:rPr>
          <w:rtl/>
        </w:rPr>
        <w:t>אוגרפיות, לפי ערך המדד החברתי-כלכלי שלהן, לכמה קבוצות הומוגניות שאינן שוות גודל.</w:t>
      </w:r>
    </w:p>
  </w:footnote>
  <w:footnote w:id="115">
    <w:p w14:paraId="05841600" w14:textId="77777777" w:rsidR="009948DE" w:rsidRPr="00410D41" w:rsidRDefault="009948DE" w:rsidP="00410D41">
      <w:pPr>
        <w:pStyle w:val="a9"/>
        <w:rPr>
          <w:rtl/>
        </w:rPr>
      </w:pPr>
      <w:r w:rsidRPr="00410D41">
        <w:rPr>
          <w:rStyle w:val="FootnoteReference"/>
          <w:vertAlign w:val="baseline"/>
        </w:rPr>
        <w:footnoteRef/>
      </w:r>
      <w:r w:rsidRPr="00410D41">
        <w:rPr>
          <w:rtl/>
        </w:rPr>
        <w:t xml:space="preserve"> </w:t>
      </w:r>
      <w:r w:rsidRPr="00410D41">
        <w:rPr>
          <w:rtl/>
        </w:rPr>
        <w:tab/>
      </w:r>
      <w:r w:rsidRPr="00410D41">
        <w:rPr>
          <w:rFonts w:hint="cs"/>
          <w:rtl/>
        </w:rPr>
        <w:t xml:space="preserve">מדד חברתי-כלכלי </w:t>
      </w:r>
      <w:r w:rsidRPr="00410D41">
        <w:rPr>
          <w:rtl/>
        </w:rPr>
        <w:t>מאפיין יחידות ג</w:t>
      </w:r>
      <w:r w:rsidRPr="00410D41">
        <w:rPr>
          <w:rFonts w:hint="cs"/>
          <w:rtl/>
        </w:rPr>
        <w:t>י</w:t>
      </w:r>
      <w:r w:rsidRPr="00410D41">
        <w:rPr>
          <w:rtl/>
        </w:rPr>
        <w:t>אוגרפיות לפי הרמה החברתית-כלכלית של התושבים</w:t>
      </w:r>
      <w:r w:rsidRPr="00410D41">
        <w:rPr>
          <w:rFonts w:hint="cs"/>
          <w:rtl/>
        </w:rPr>
        <w:t xml:space="preserve">. </w:t>
      </w:r>
      <w:r w:rsidRPr="00410D41">
        <w:rPr>
          <w:rtl/>
        </w:rPr>
        <w:t xml:space="preserve">הרמה החברתית-כלכלית של האוכלוסייה נמדדת באמצעות שילוב של תכונותיה הבסיסיות בתחומים הבאים: הרכב דמוגרפי, השכלה וחינוך, רמת חיים, תעסוקה וגמלאות. ערך המדד החברתי-כלכלי מחושב בשיטת ניתוח גורמים, ומבוסס על אוסף המשתנים המייצגים את התחומים האלה. הערך הגבוה ביותר </w:t>
      </w:r>
      <w:r w:rsidRPr="00410D41">
        <w:rPr>
          <w:rFonts w:hint="cs"/>
          <w:rtl/>
        </w:rPr>
        <w:t xml:space="preserve">(10) </w:t>
      </w:r>
      <w:r w:rsidRPr="00410D41">
        <w:rPr>
          <w:rtl/>
        </w:rPr>
        <w:t xml:space="preserve">מעיד על הרמה החברתית-כלכלית הגבוהה ביותר. </w:t>
      </w:r>
      <w:r w:rsidRPr="00410D41">
        <w:rPr>
          <w:rFonts w:hint="cs"/>
          <w:rtl/>
        </w:rPr>
        <w:t>המדד מפורסם באופן עיתי על ידי הלשכה המרכזית לסטטיסטיקה.</w:t>
      </w:r>
    </w:p>
  </w:footnote>
  <w:footnote w:id="116">
    <w:p w14:paraId="374CB24D" w14:textId="77777777" w:rsidR="009948DE" w:rsidRDefault="009948DE" w:rsidP="00410D41">
      <w:pPr>
        <w:pStyle w:val="a9"/>
        <w:rPr>
          <w:rtl/>
        </w:rPr>
      </w:pPr>
      <w:r w:rsidRPr="00410D41">
        <w:rPr>
          <w:rStyle w:val="FootnoteReference"/>
          <w:vertAlign w:val="baseline"/>
        </w:rPr>
        <w:footnoteRef/>
      </w:r>
      <w:r w:rsidRPr="00410D41">
        <w:rPr>
          <w:rtl/>
        </w:rPr>
        <w:t xml:space="preserve"> </w:t>
      </w:r>
      <w:r w:rsidRPr="00410D41">
        <w:rPr>
          <w:rtl/>
        </w:rPr>
        <w:tab/>
        <w:t>מדד פריפריאליות מאפיין ומדרג רשויות מקומיות בישראל לפי מיקומן הג</w:t>
      </w:r>
      <w:r w:rsidRPr="00410D41">
        <w:rPr>
          <w:rFonts w:hint="cs"/>
          <w:rtl/>
        </w:rPr>
        <w:t>י</w:t>
      </w:r>
      <w:r w:rsidRPr="00410D41">
        <w:rPr>
          <w:rtl/>
        </w:rPr>
        <w:t>אוגרפי ביחס לריכוזי האוכלוסייה</w:t>
      </w:r>
      <w:r>
        <w:rPr>
          <w:rtl/>
        </w:rPr>
        <w:t>.</w:t>
      </w:r>
      <w:r>
        <w:rPr>
          <w:rFonts w:hint="cs"/>
          <w:rtl/>
        </w:rPr>
        <w:t xml:space="preserve"> המדד מפורסם באופן עיתי על ידי הלשכה המרכזית לסטטיסטיקה.</w:t>
      </w:r>
    </w:p>
  </w:footnote>
  <w:footnote w:id="117">
    <w:p w14:paraId="14610593" w14:textId="77777777" w:rsidR="009948DE" w:rsidRDefault="009948DE" w:rsidP="00410D41">
      <w:pPr>
        <w:pStyle w:val="a9"/>
        <w:rPr>
          <w:rtl/>
        </w:rPr>
      </w:pPr>
      <w:r w:rsidRPr="00410D41">
        <w:footnoteRef/>
      </w:r>
      <w:r w:rsidRPr="00410D41">
        <w:rPr>
          <w:rtl/>
        </w:rPr>
        <w:t xml:space="preserve"> </w:t>
      </w:r>
      <w:r w:rsidRPr="00410D41">
        <w:rPr>
          <w:rtl/>
        </w:rPr>
        <w:tab/>
        <w:t>על פי הפרסום ב</w:t>
      </w:r>
      <w:r w:rsidRPr="00410D41">
        <w:rPr>
          <w:rFonts w:hint="cs"/>
          <w:rtl/>
        </w:rPr>
        <w:t xml:space="preserve">אתר </w:t>
      </w:r>
      <w:r w:rsidRPr="00410D41">
        <w:rPr>
          <w:rtl/>
        </w:rPr>
        <w:t>מאגרי המידע הממשלתיים</w:t>
      </w:r>
      <w:r w:rsidRPr="00410D41">
        <w:rPr>
          <w:rFonts w:hint="cs"/>
          <w:rtl/>
        </w:rPr>
        <w:t>, "</w:t>
      </w:r>
      <w:r w:rsidRPr="00410D41">
        <w:rPr>
          <w:rtl/>
        </w:rPr>
        <w:t>ישראל דיגיטלית - קול קורא - פלטפורמות רוחביות (תמיכות</w:t>
      </w:r>
      <w:r w:rsidRPr="00167C1A">
        <w:rPr>
          <w:rtl/>
        </w:rPr>
        <w:t xml:space="preserve"> ברשויות המקומיות) - תקצוב רשויות</w:t>
      </w:r>
      <w:r>
        <w:rPr>
          <w:rFonts w:hint="cs"/>
          <w:rtl/>
        </w:rPr>
        <w:t>". לקובץ המלא:</w:t>
      </w:r>
      <w:r w:rsidRPr="009544E1">
        <w:t xml:space="preserve"> </w:t>
      </w:r>
      <w:hyperlink r:id="rId31" w:history="1">
        <w:r w:rsidRPr="00D63805">
          <w:rPr>
            <w:rStyle w:val="Hyperlink"/>
          </w:rPr>
          <w:t xml:space="preserve"> data.gov.il/dataset/</w:t>
        </w:r>
        <w:r w:rsidRPr="00D63805">
          <w:rPr>
            <w:rStyle w:val="Hyperlink"/>
          </w:rPr>
          <w:t>idg-platform</w:t>
        </w:r>
      </w:hyperlink>
    </w:p>
    <w:p w14:paraId="691F8475" w14:textId="77777777" w:rsidR="009948DE" w:rsidRPr="00167C1A" w:rsidRDefault="009948DE" w:rsidP="004A4C2C">
      <w:pPr>
        <w:pStyle w:val="FootnoteText"/>
        <w:rPr>
          <w:rtl/>
        </w:rPr>
      </w:pPr>
    </w:p>
  </w:footnote>
  <w:footnote w:id="118">
    <w:p w14:paraId="79297536" w14:textId="77777777" w:rsidR="009948DE" w:rsidRDefault="009948DE" w:rsidP="008A55B9">
      <w:pPr>
        <w:pStyle w:val="a9"/>
        <w:rPr>
          <w:rtl/>
        </w:rPr>
      </w:pPr>
      <w:r w:rsidRPr="008A55B9">
        <w:footnoteRef/>
      </w:r>
      <w:r w:rsidRPr="008A55B9">
        <w:rPr>
          <w:rtl/>
        </w:rPr>
        <w:t xml:space="preserve"> </w:t>
      </w:r>
      <w:r w:rsidRPr="008A55B9">
        <w:rPr>
          <w:rtl/>
        </w:rPr>
        <w:tab/>
      </w:r>
      <w:r w:rsidRPr="008A55B9">
        <w:rPr>
          <w:rFonts w:hint="cs"/>
          <w:rtl/>
        </w:rPr>
        <w:t>תשלום בפועל ניתן לאחר השלמת הקמת מערכת או שדרוגה, וכן בהמשך עבור תחזוקה וניהול תוכן של המערכות האמורות.</w:t>
      </w:r>
      <w:r>
        <w:rPr>
          <w:rFonts w:hint="cs"/>
          <w:rtl/>
        </w:rPr>
        <w:t xml:space="preserve"> התשלום כפוף בין היתר להגשת דוחות ביצוע מילוליים וכספיים ותוך עמידה בתנאים שנקבעו בקול הקורא.</w:t>
      </w:r>
    </w:p>
  </w:footnote>
  <w:footnote w:id="119">
    <w:p w14:paraId="46828A5C" w14:textId="77777777" w:rsidR="009948DE" w:rsidRDefault="009948DE" w:rsidP="008A55B9">
      <w:pPr>
        <w:pStyle w:val="a9"/>
        <w:rPr>
          <w:rtl/>
        </w:rPr>
      </w:pPr>
      <w:r w:rsidRPr="008A55B9">
        <w:footnoteRef/>
      </w:r>
      <w:r w:rsidRPr="008A55B9">
        <w:rPr>
          <w:rtl/>
        </w:rPr>
        <w:t xml:space="preserve"> </w:t>
      </w:r>
      <w:r w:rsidRPr="008A55B9">
        <w:rPr>
          <w:rtl/>
        </w:rPr>
        <w:tab/>
        <w:t>יצוין כי גם רשויות אלה טרם סיימו לממש את כלל הפרויקטים שבגינם ניתנה לה</w:t>
      </w:r>
      <w:r w:rsidRPr="008A55B9">
        <w:rPr>
          <w:rFonts w:hint="cs"/>
          <w:rtl/>
        </w:rPr>
        <w:t>ן</w:t>
      </w:r>
      <w:r w:rsidRPr="008A55B9">
        <w:rPr>
          <w:rtl/>
        </w:rPr>
        <w:t xml:space="preserve"> ההתחייבות.</w:t>
      </w:r>
      <w:r w:rsidRPr="008A55B9">
        <w:rPr>
          <w:rFonts w:hint="cs"/>
          <w:rtl/>
        </w:rPr>
        <w:t xml:space="preserve"> נכון ליולי 2019 רשויות</w:t>
      </w:r>
      <w:r>
        <w:rPr>
          <w:rFonts w:hint="cs"/>
          <w:rtl/>
        </w:rPr>
        <w:t xml:space="preserve"> אלה עומדות על שיעור של כ-35% מימוש.</w:t>
      </w:r>
    </w:p>
  </w:footnote>
  <w:footnote w:id="120">
    <w:p w14:paraId="1902BB13" w14:textId="77777777" w:rsidR="009948DE" w:rsidRDefault="009948DE" w:rsidP="008A55B9">
      <w:pPr>
        <w:pStyle w:val="a9"/>
      </w:pPr>
      <w:r w:rsidRPr="008A55B9">
        <w:footnoteRef/>
      </w:r>
      <w:r w:rsidRPr="008A55B9">
        <w:rPr>
          <w:rtl/>
        </w:rPr>
        <w:t xml:space="preserve"> </w:t>
      </w:r>
      <w:r w:rsidRPr="008A55B9">
        <w:rPr>
          <w:rtl/>
        </w:rPr>
        <w:tab/>
      </w:r>
      <w:r w:rsidRPr="008A55B9">
        <w:rPr>
          <w:rFonts w:hint="cs"/>
          <w:rtl/>
        </w:rPr>
        <w:t>להרחבה בעניין זה ראו</w:t>
      </w:r>
      <w:r>
        <w:rPr>
          <w:rFonts w:hint="cs"/>
          <w:rtl/>
        </w:rPr>
        <w:t xml:space="preserve"> בפרק שעניינו "זרוע תקשובית להובלת הרשויות המקומיות".</w:t>
      </w:r>
    </w:p>
  </w:footnote>
  <w:footnote w:id="121">
    <w:p w14:paraId="76F8210C" w14:textId="77777777" w:rsidR="00266839" w:rsidRDefault="00266839" w:rsidP="00266839">
      <w:pPr>
        <w:pStyle w:val="a9"/>
      </w:pPr>
      <w:r w:rsidRPr="008A55B9">
        <w:footnoteRef/>
      </w:r>
      <w:r w:rsidRPr="008A55B9">
        <w:rPr>
          <w:rtl/>
        </w:rPr>
        <w:t xml:space="preserve"> </w:t>
      </w:r>
      <w:r w:rsidRPr="008A55B9">
        <w:rPr>
          <w:rtl/>
        </w:rPr>
        <w:tab/>
      </w:r>
      <w:r w:rsidRPr="008A55B9">
        <w:rPr>
          <w:rFonts w:hint="cs"/>
          <w:rtl/>
        </w:rPr>
        <w:t>כך, לדוגמה, ניתן לראות ב</w:t>
      </w:r>
      <w:r w:rsidRPr="008A55B9">
        <w:rPr>
          <w:rtl/>
        </w:rPr>
        <w:t>דוחות הביקורת שמפרסם האגף הבכיר לביקורת רשויות מקומיות במשרד הפנים</w:t>
      </w:r>
      <w:r w:rsidRPr="008A55B9">
        <w:rPr>
          <w:rFonts w:hint="cs"/>
          <w:rtl/>
        </w:rPr>
        <w:t>, חסמים</w:t>
      </w:r>
      <w:r>
        <w:rPr>
          <w:rFonts w:hint="cs"/>
          <w:rtl/>
        </w:rPr>
        <w:t xml:space="preserve"> שהרשויות המקומיות מתמודדות עימם בבואן לממש התקשרויות עם ספקים ונותני שירותים.</w:t>
      </w:r>
    </w:p>
  </w:footnote>
  <w:footnote w:id="122">
    <w:p w14:paraId="6B38A459" w14:textId="77777777" w:rsidR="009948DE" w:rsidRDefault="009948DE" w:rsidP="008A55B9">
      <w:pPr>
        <w:pStyle w:val="a9"/>
        <w:rPr>
          <w:rtl/>
        </w:rPr>
      </w:pPr>
      <w:r w:rsidRPr="008A55B9">
        <w:footnoteRef/>
      </w:r>
      <w:r w:rsidRPr="008A55B9">
        <w:rPr>
          <w:rtl/>
        </w:rPr>
        <w:t xml:space="preserve"> </w:t>
      </w:r>
      <w:r w:rsidRPr="008A55B9">
        <w:rPr>
          <w:rtl/>
        </w:rPr>
        <w:tab/>
        <w:t>החלט</w:t>
      </w:r>
      <w:r w:rsidRPr="008A55B9">
        <w:rPr>
          <w:rFonts w:hint="cs"/>
          <w:rtl/>
        </w:rPr>
        <w:t>ה</w:t>
      </w:r>
      <w:r>
        <w:rPr>
          <w:rFonts w:hint="cs"/>
          <w:rtl/>
        </w:rPr>
        <w:t xml:space="preserve"> 2262 של הממשלה ה-34 "</w:t>
      </w:r>
      <w:r w:rsidRPr="000A7125">
        <w:rPr>
          <w:rtl/>
        </w:rPr>
        <w:t>פיתוח כלכלי של מחוז הצפון וצעדים משלימים לעיר חיפה</w:t>
      </w:r>
      <w:r>
        <w:rPr>
          <w:rFonts w:hint="cs"/>
          <w:rtl/>
        </w:rPr>
        <w:t xml:space="preserve">" </w:t>
      </w:r>
      <w:r w:rsidRPr="00E86CF8">
        <w:rPr>
          <w:rtl/>
        </w:rPr>
        <w:t>(</w:t>
      </w:r>
      <w:r>
        <w:rPr>
          <w:rFonts w:hint="cs"/>
          <w:rtl/>
        </w:rPr>
        <w:t>8</w:t>
      </w:r>
      <w:r w:rsidRPr="00E86CF8">
        <w:rPr>
          <w:rtl/>
        </w:rPr>
        <w:t>.</w:t>
      </w:r>
      <w:r>
        <w:rPr>
          <w:rFonts w:hint="cs"/>
          <w:rtl/>
        </w:rPr>
        <w:t>1</w:t>
      </w:r>
      <w:r w:rsidRPr="00E86CF8">
        <w:rPr>
          <w:rtl/>
        </w:rPr>
        <w:t>.</w:t>
      </w:r>
      <w:r>
        <w:rPr>
          <w:rFonts w:hint="cs"/>
          <w:rtl/>
        </w:rPr>
        <w:t>17).</w:t>
      </w:r>
    </w:p>
  </w:footnote>
  <w:footnote w:id="123">
    <w:p w14:paraId="7705D254" w14:textId="77777777" w:rsidR="009948DE" w:rsidRDefault="009948DE" w:rsidP="008A55B9">
      <w:pPr>
        <w:pStyle w:val="a9"/>
      </w:pPr>
      <w:r w:rsidRPr="008A55B9">
        <w:footnoteRef/>
      </w:r>
      <w:r w:rsidRPr="008A55B9">
        <w:rPr>
          <w:rtl/>
        </w:rPr>
        <w:t xml:space="preserve"> </w:t>
      </w:r>
      <w:r w:rsidRPr="008A55B9">
        <w:rPr>
          <w:rtl/>
        </w:rPr>
        <w:tab/>
      </w:r>
      <w:r w:rsidRPr="008A55B9">
        <w:rPr>
          <w:rFonts w:hint="cs"/>
          <w:rtl/>
        </w:rPr>
        <w:t>הבחירות ברשויות המקומיות התקיימו ב-30.10.18, ראשת עיריית חיפה החלה את כהונתה ב-20.11.18, ומנכ</w:t>
      </w:r>
      <w:r>
        <w:rPr>
          <w:rFonts w:hint="cs"/>
          <w:rtl/>
        </w:rPr>
        <w:t>"ל עיריית חיפה נכנס לתפקידו במרץ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BAF7D" w14:textId="77777777" w:rsidR="009948DE" w:rsidRDefault="009948DE" w:rsidP="001526AC">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74624" behindDoc="1" locked="0" layoutInCell="1" allowOverlap="1" wp14:anchorId="39C805EF" wp14:editId="49986C27">
          <wp:simplePos x="0" y="0"/>
          <wp:positionH relativeFrom="column">
            <wp:posOffset>-635</wp:posOffset>
          </wp:positionH>
          <wp:positionV relativeFrom="paragraph">
            <wp:posOffset>-81915</wp:posOffset>
          </wp:positionV>
          <wp:extent cx="5219700" cy="309245"/>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3408"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rtl/>
      </w:rPr>
      <w:t>4</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w:t>
    </w:r>
    <w:r>
      <w:rPr>
        <w:rFonts w:ascii="Tahoma" w:hAnsi="Tahoma" w:cs="Tahoma" w:hint="cs"/>
        <w:color w:val="002060"/>
        <w:sz w:val="18"/>
        <w:szCs w:val="18"/>
        <w:rtl/>
      </w:rPr>
      <w:t>ב</w:t>
    </w:r>
  </w:p>
  <w:p w14:paraId="1172F310" w14:textId="31FB5013" w:rsidR="009948DE" w:rsidRPr="001526AC" w:rsidRDefault="009948DE" w:rsidP="001526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9948DE" w:rsidRPr="00D15500" w:rsidRDefault="009948DE"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14:anchorId="6BA65175" wp14:editId="668FF0AF">
          <wp:simplePos x="0" y="0"/>
          <wp:positionH relativeFrom="column">
            <wp:posOffset>1509601</wp:posOffset>
          </wp:positionH>
          <wp:positionV relativeFrom="paragraph">
            <wp:posOffset>-19685</wp:posOffset>
          </wp:positionV>
          <wp:extent cx="379095" cy="250190"/>
          <wp:effectExtent l="0" t="0" r="1905" b="0"/>
          <wp:wrapTopAndBottom/>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14:anchorId="3B115B17" wp14:editId="23E0625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9948DE" w:rsidRPr="005B4811" w:rsidRDefault="009948DE"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B115B17" id="_x0000_t202" coordsize="21600,21600" o:spt="202" path="m,l,21600r21600,l21600,xe">
              <v:stroke joinstyle="miter"/>
              <v:path gradientshapeok="t" o:connecttype="rect"/>
            </v:shapetype>
            <v:shape id="תיבת טקסט 2" o:spid="_x0000_s1026" type="#_x0000_t202" style="position:absolute;left:0;text-align:left;margin-left:-6.9pt;margin-top:-1.35pt;width:129.25pt;height:22.4pt;flip:x;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Uue9ghkCAADgAwAADgAAAAAAAAAAAAAAAAAuAgAAZHJzL2Uyb0RvYy54bWxQSwECLQAU&#10;AAYACAAAACEAyXlHR98AAAAJAQAADwAAAAAAAAAAAAAAAABzBAAAZHJzL2Rvd25yZXYueG1sUEsF&#10;BgAAAAAEAAQA8wAAAH8FAAAAAA==&#10;" stroked="f">
              <v:textbox>
                <w:txbxContent>
                  <w:p w14:paraId="00ACE667" w14:textId="77777777" w:rsidR="009948DE" w:rsidRPr="005B4811" w:rsidRDefault="009948DE"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14:anchorId="7228728C" wp14:editId="14BF5CBF">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9948DE" w:rsidRPr="005B4811" w:rsidRDefault="009948DE"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ex="http://schemas.microsoft.com/office/word/2018/wordml/cex">
          <w:pict>
            <v:shape w14:anchorId="7228728C" id="_x0000_s1027" type="#_x0000_t202" style="position:absolute;left:0;text-align:left;margin-left:321.15pt;margin-top:-.9pt;width:70.55pt;height:123.65pt;flip:x;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" stroked="f">
              <v:textbox style="mso-fit-shape-to-text:t">
                <w:txbxContent>
                  <w:p w14:paraId="68AEB69D" w14:textId="77777777" w:rsidR="009948DE" w:rsidRPr="005B4811" w:rsidRDefault="009948DE"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14:anchorId="0C55D6D8" wp14:editId="541FCC92">
          <wp:simplePos x="0" y="0"/>
          <wp:positionH relativeFrom="column">
            <wp:posOffset>4955969</wp:posOffset>
          </wp:positionH>
          <wp:positionV relativeFrom="paragraph">
            <wp:posOffset>-43815</wp:posOffset>
          </wp:positionV>
          <wp:extent cx="245110" cy="301625"/>
          <wp:effectExtent l="0" t="0" r="2540" b="3175"/>
          <wp:wrapSquare wrapText="bothSides"/>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54509"/>
    <w:multiLevelType w:val="multilevel"/>
    <w:tmpl w:val="3030E6FC"/>
    <w:lvl w:ilvl="0">
      <w:start w:val="1"/>
      <w:numFmt w:val="decimal"/>
      <w:pStyle w:val="a"/>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DDA1A01"/>
    <w:multiLevelType w:val="hybridMultilevel"/>
    <w:tmpl w:val="CD76C6BE"/>
    <w:lvl w:ilvl="0" w:tplc="0DBA124E">
      <w:start w:val="1"/>
      <w:numFmt w:val="bullet"/>
      <w:pStyle w:val="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2" w15:restartNumberingAfterBreak="0">
    <w:nsid w:val="0DDD178A"/>
    <w:multiLevelType w:val="hybridMultilevel"/>
    <w:tmpl w:val="FEFEF4F2"/>
    <w:lvl w:ilvl="0" w:tplc="85847C20">
      <w:start w:val="1"/>
      <w:numFmt w:val="bullet"/>
      <w:pStyle w:val="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3" w15:restartNumberingAfterBreak="0">
    <w:nsid w:val="15A64780"/>
    <w:multiLevelType w:val="multilevel"/>
    <w:tmpl w:val="9C18D19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a0"/>
      <w:lvlText w:val="א."/>
      <w:lvlJc w:val="left"/>
      <w:pPr>
        <w:tabs>
          <w:tab w:val="num" w:pos="794"/>
        </w:tabs>
        <w:ind w:left="794" w:hanging="8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6" w15:restartNumberingAfterBreak="0">
    <w:nsid w:val="2FB74567"/>
    <w:multiLevelType w:val="multilevel"/>
    <w:tmpl w:val="3FDA1B0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15:restartNumberingAfterBreak="0">
    <w:nsid w:val="39163F79"/>
    <w:multiLevelType w:val="multilevel"/>
    <w:tmpl w:val="CFE89486"/>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3BC1088C"/>
    <w:multiLevelType w:val="multilevel"/>
    <w:tmpl w:val="1B9ECDF4"/>
    <w:lvl w:ilvl="0">
      <w:start w:val="1"/>
      <w:numFmt w:val="decimal"/>
      <w:pStyle w:val="a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1"/>
      <w:lvlText w:val="%2."/>
      <w:lvlJc w:val="left"/>
      <w:pPr>
        <w:ind w:left="765" w:hanging="340"/>
      </w:pPr>
      <w:rPr>
        <w:rFonts w:hint="default"/>
        <w:lang w:val="en-US"/>
      </w:rPr>
    </w:lvl>
    <w:lvl w:ilvl="2">
      <w:start w:val="1"/>
      <w:numFmt w:val="decimal"/>
      <w:pStyle w:val="a2"/>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43DA4E01"/>
    <w:multiLevelType w:val="multilevel"/>
    <w:tmpl w:val="28F6BB14"/>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15:restartNumberingAfterBreak="0">
    <w:nsid w:val="459C2999"/>
    <w:multiLevelType w:val="multilevel"/>
    <w:tmpl w:val="065C52B0"/>
    <w:lvl w:ilvl="0">
      <w:start w:val="1"/>
      <w:numFmt w:val="hebrew1"/>
      <w:lvlRestart w:val="0"/>
      <w:pStyle w:val="a3"/>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4A5314BE"/>
    <w:multiLevelType w:val="hybridMultilevel"/>
    <w:tmpl w:val="F71A35D6"/>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BF62696"/>
    <w:multiLevelType w:val="multilevel"/>
    <w:tmpl w:val="1780FC5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bullet"/>
      <w:lvlText w:val=""/>
      <w:lvlJc w:val="left"/>
      <w:pPr>
        <w:ind w:left="2517" w:hanging="357"/>
      </w:pPr>
      <w:rPr>
        <w:rFonts w:ascii="Symbol" w:hAnsi="Symbol" w:hint="default"/>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5" w15:restartNumberingAfterBreak="0">
    <w:nsid w:val="5F743717"/>
    <w:multiLevelType w:val="multilevel"/>
    <w:tmpl w:val="54B40DD4"/>
    <w:lvl w:ilvl="0">
      <w:start w:val="1"/>
      <w:numFmt w:val="decimal"/>
      <w:pStyle w:val="a4"/>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6"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a5"/>
      <w:lvlText w:val="%2."/>
      <w:lvlJc w:val="left"/>
      <w:pPr>
        <w:ind w:left="680" w:hanging="3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7991769D"/>
    <w:multiLevelType w:val="multilevel"/>
    <w:tmpl w:val="52CE0138"/>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15:restartNumberingAfterBreak="0">
    <w:nsid w:val="7D365B29"/>
    <w:multiLevelType w:val="multilevel"/>
    <w:tmpl w:val="E3AA6D54"/>
    <w:lvl w:ilvl="0">
      <w:start w:val="1"/>
      <w:numFmt w:val="hebrew1"/>
      <w:pStyle w:val="a6"/>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4"/>
  </w:num>
  <w:num w:numId="2">
    <w:abstractNumId w:val="9"/>
  </w:num>
  <w:num w:numId="3">
    <w:abstractNumId w:val="16"/>
  </w:num>
  <w:num w:numId="4">
    <w:abstractNumId w:val="14"/>
  </w:num>
  <w:num w:numId="5">
    <w:abstractNumId w:val="5"/>
  </w:num>
  <w:num w:numId="6">
    <w:abstractNumId w:val="8"/>
  </w:num>
  <w:num w:numId="7">
    <w:abstractNumId w:val="18"/>
  </w:num>
  <w:num w:numId="8">
    <w:abstractNumId w:val="0"/>
  </w:num>
  <w:num w:numId="9">
    <w:abstractNumId w:val="11"/>
  </w:num>
  <w:num w:numId="10">
    <w:abstractNumId w:val="2"/>
  </w:num>
  <w:num w:numId="11">
    <w:abstractNumId w:val="15"/>
  </w:num>
  <w:num w:numId="12">
    <w:abstractNumId w:val="1"/>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6"/>
  </w:num>
  <w:num w:numId="30">
    <w:abstractNumId w:val="3"/>
  </w:num>
  <w:num w:numId="31">
    <w:abstractNumId w:val="7"/>
  </w:num>
  <w:num w:numId="32">
    <w:abstractNumId w:val="10"/>
  </w:num>
  <w:num w:numId="33">
    <w:abstractNumId w:val="17"/>
  </w:num>
  <w:num w:numId="34">
    <w:abstractNumId w:val="12"/>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gutterAtTop/>
  <w:proofState w:spelling="clean" w:grammar="clean"/>
  <w:attachedTemplate r:id="rId1"/>
  <w:stylePaneSortMethod w:val="0000"/>
  <w:defaultTabStop w:val="720"/>
  <w:drawingGridHorizontalSpacing w:val="100"/>
  <w:displayHorizontalDrawingGridEvery w:val="2"/>
  <w:displayVertic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D5A"/>
    <w:rsid w:val="00002EF7"/>
    <w:rsid w:val="00003B77"/>
    <w:rsid w:val="00003D51"/>
    <w:rsid w:val="00003F96"/>
    <w:rsid w:val="0000520D"/>
    <w:rsid w:val="000054B7"/>
    <w:rsid w:val="00005EE0"/>
    <w:rsid w:val="00006B59"/>
    <w:rsid w:val="000100D8"/>
    <w:rsid w:val="0001014C"/>
    <w:rsid w:val="00011BFC"/>
    <w:rsid w:val="00011DF7"/>
    <w:rsid w:val="00012657"/>
    <w:rsid w:val="00013BC3"/>
    <w:rsid w:val="000155F0"/>
    <w:rsid w:val="000157CF"/>
    <w:rsid w:val="00015A22"/>
    <w:rsid w:val="000168DE"/>
    <w:rsid w:val="0001735B"/>
    <w:rsid w:val="000206F1"/>
    <w:rsid w:val="00021FFB"/>
    <w:rsid w:val="00023E81"/>
    <w:rsid w:val="00024E0C"/>
    <w:rsid w:val="000251E2"/>
    <w:rsid w:val="0002582E"/>
    <w:rsid w:val="00026367"/>
    <w:rsid w:val="000264D7"/>
    <w:rsid w:val="00026ACC"/>
    <w:rsid w:val="0002705C"/>
    <w:rsid w:val="00027800"/>
    <w:rsid w:val="000303C9"/>
    <w:rsid w:val="00031C68"/>
    <w:rsid w:val="00031C69"/>
    <w:rsid w:val="00031CEB"/>
    <w:rsid w:val="00032932"/>
    <w:rsid w:val="0003410F"/>
    <w:rsid w:val="0003494D"/>
    <w:rsid w:val="00035B80"/>
    <w:rsid w:val="00036B0F"/>
    <w:rsid w:val="00040918"/>
    <w:rsid w:val="00040C4D"/>
    <w:rsid w:val="000413AB"/>
    <w:rsid w:val="000419ED"/>
    <w:rsid w:val="00042688"/>
    <w:rsid w:val="00042837"/>
    <w:rsid w:val="0004293F"/>
    <w:rsid w:val="00043204"/>
    <w:rsid w:val="000436EC"/>
    <w:rsid w:val="00043931"/>
    <w:rsid w:val="000448BE"/>
    <w:rsid w:val="00045038"/>
    <w:rsid w:val="000456D3"/>
    <w:rsid w:val="00046670"/>
    <w:rsid w:val="000470AE"/>
    <w:rsid w:val="00047976"/>
    <w:rsid w:val="00047A92"/>
    <w:rsid w:val="00047CF6"/>
    <w:rsid w:val="000501A4"/>
    <w:rsid w:val="00050BDE"/>
    <w:rsid w:val="00050DDE"/>
    <w:rsid w:val="00052281"/>
    <w:rsid w:val="00052AE4"/>
    <w:rsid w:val="000532AA"/>
    <w:rsid w:val="00053AA7"/>
    <w:rsid w:val="00053D09"/>
    <w:rsid w:val="00054B57"/>
    <w:rsid w:val="0005582D"/>
    <w:rsid w:val="0005596D"/>
    <w:rsid w:val="00055CB5"/>
    <w:rsid w:val="00055E07"/>
    <w:rsid w:val="00055E4C"/>
    <w:rsid w:val="00055EC9"/>
    <w:rsid w:val="00056B3E"/>
    <w:rsid w:val="000571B9"/>
    <w:rsid w:val="0005725C"/>
    <w:rsid w:val="00057574"/>
    <w:rsid w:val="00060045"/>
    <w:rsid w:val="00060178"/>
    <w:rsid w:val="00061760"/>
    <w:rsid w:val="0006189A"/>
    <w:rsid w:val="000618D0"/>
    <w:rsid w:val="00063297"/>
    <w:rsid w:val="00063A11"/>
    <w:rsid w:val="0006411D"/>
    <w:rsid w:val="00064637"/>
    <w:rsid w:val="00066AF6"/>
    <w:rsid w:val="0006721D"/>
    <w:rsid w:val="000672AB"/>
    <w:rsid w:val="000675B0"/>
    <w:rsid w:val="00067A76"/>
    <w:rsid w:val="00067F12"/>
    <w:rsid w:val="000706BF"/>
    <w:rsid w:val="000707EE"/>
    <w:rsid w:val="00070E3F"/>
    <w:rsid w:val="000710A8"/>
    <w:rsid w:val="00071F2E"/>
    <w:rsid w:val="00072B83"/>
    <w:rsid w:val="00072FE8"/>
    <w:rsid w:val="000736B3"/>
    <w:rsid w:val="000738F6"/>
    <w:rsid w:val="00073D9F"/>
    <w:rsid w:val="0007429C"/>
    <w:rsid w:val="00074533"/>
    <w:rsid w:val="00074F31"/>
    <w:rsid w:val="00076758"/>
    <w:rsid w:val="00076ED7"/>
    <w:rsid w:val="0007717F"/>
    <w:rsid w:val="0007762A"/>
    <w:rsid w:val="00077B79"/>
    <w:rsid w:val="00080072"/>
    <w:rsid w:val="00081698"/>
    <w:rsid w:val="00081D0E"/>
    <w:rsid w:val="000824F8"/>
    <w:rsid w:val="0008345D"/>
    <w:rsid w:val="00083692"/>
    <w:rsid w:val="00084E3A"/>
    <w:rsid w:val="00085086"/>
    <w:rsid w:val="00085A22"/>
    <w:rsid w:val="00085B99"/>
    <w:rsid w:val="00086738"/>
    <w:rsid w:val="00086BCD"/>
    <w:rsid w:val="000907D0"/>
    <w:rsid w:val="00091811"/>
    <w:rsid w:val="00091A72"/>
    <w:rsid w:val="00093E30"/>
    <w:rsid w:val="0009432F"/>
    <w:rsid w:val="00094D5D"/>
    <w:rsid w:val="00094F15"/>
    <w:rsid w:val="0009524E"/>
    <w:rsid w:val="0009559D"/>
    <w:rsid w:val="00096CF4"/>
    <w:rsid w:val="00097CDE"/>
    <w:rsid w:val="000A00AE"/>
    <w:rsid w:val="000A01F2"/>
    <w:rsid w:val="000A0884"/>
    <w:rsid w:val="000A0915"/>
    <w:rsid w:val="000A134E"/>
    <w:rsid w:val="000A15B1"/>
    <w:rsid w:val="000A1610"/>
    <w:rsid w:val="000A26F1"/>
    <w:rsid w:val="000A2BD8"/>
    <w:rsid w:val="000A3690"/>
    <w:rsid w:val="000A4686"/>
    <w:rsid w:val="000A5140"/>
    <w:rsid w:val="000A567C"/>
    <w:rsid w:val="000A5B75"/>
    <w:rsid w:val="000A65A9"/>
    <w:rsid w:val="000A69A7"/>
    <w:rsid w:val="000B1102"/>
    <w:rsid w:val="000B1C94"/>
    <w:rsid w:val="000B2074"/>
    <w:rsid w:val="000B2C5B"/>
    <w:rsid w:val="000B2DBE"/>
    <w:rsid w:val="000B3056"/>
    <w:rsid w:val="000B3A23"/>
    <w:rsid w:val="000B4419"/>
    <w:rsid w:val="000B55BB"/>
    <w:rsid w:val="000B597C"/>
    <w:rsid w:val="000B6604"/>
    <w:rsid w:val="000B7912"/>
    <w:rsid w:val="000B7B95"/>
    <w:rsid w:val="000C05CB"/>
    <w:rsid w:val="000C0631"/>
    <w:rsid w:val="000C089C"/>
    <w:rsid w:val="000C0B98"/>
    <w:rsid w:val="000C0F17"/>
    <w:rsid w:val="000C164B"/>
    <w:rsid w:val="000C16F6"/>
    <w:rsid w:val="000C27DC"/>
    <w:rsid w:val="000C2AB9"/>
    <w:rsid w:val="000C404B"/>
    <w:rsid w:val="000C43E0"/>
    <w:rsid w:val="000C492E"/>
    <w:rsid w:val="000C50A1"/>
    <w:rsid w:val="000C5E23"/>
    <w:rsid w:val="000C6AAF"/>
    <w:rsid w:val="000C7459"/>
    <w:rsid w:val="000D11EB"/>
    <w:rsid w:val="000D1714"/>
    <w:rsid w:val="000D2056"/>
    <w:rsid w:val="000D22F0"/>
    <w:rsid w:val="000D2F93"/>
    <w:rsid w:val="000D53BB"/>
    <w:rsid w:val="000D5B81"/>
    <w:rsid w:val="000D5C0B"/>
    <w:rsid w:val="000D7666"/>
    <w:rsid w:val="000E013E"/>
    <w:rsid w:val="000E1FBD"/>
    <w:rsid w:val="000E2359"/>
    <w:rsid w:val="000E23EA"/>
    <w:rsid w:val="000E2715"/>
    <w:rsid w:val="000E2B2C"/>
    <w:rsid w:val="000E3022"/>
    <w:rsid w:val="000E3D52"/>
    <w:rsid w:val="000E44FD"/>
    <w:rsid w:val="000E4DF7"/>
    <w:rsid w:val="000E50E1"/>
    <w:rsid w:val="000E5149"/>
    <w:rsid w:val="000E5834"/>
    <w:rsid w:val="000E6198"/>
    <w:rsid w:val="000E6F44"/>
    <w:rsid w:val="000E73AF"/>
    <w:rsid w:val="000E7622"/>
    <w:rsid w:val="000F0313"/>
    <w:rsid w:val="000F150A"/>
    <w:rsid w:val="000F158C"/>
    <w:rsid w:val="000F1DEA"/>
    <w:rsid w:val="000F2408"/>
    <w:rsid w:val="000F3700"/>
    <w:rsid w:val="000F4578"/>
    <w:rsid w:val="000F4B6E"/>
    <w:rsid w:val="000F60AB"/>
    <w:rsid w:val="000F6F38"/>
    <w:rsid w:val="000F76A8"/>
    <w:rsid w:val="000F7725"/>
    <w:rsid w:val="000F78AE"/>
    <w:rsid w:val="00101157"/>
    <w:rsid w:val="00101681"/>
    <w:rsid w:val="00101BB0"/>
    <w:rsid w:val="00101D0F"/>
    <w:rsid w:val="0010231B"/>
    <w:rsid w:val="001026B0"/>
    <w:rsid w:val="00102EF3"/>
    <w:rsid w:val="0010413A"/>
    <w:rsid w:val="00105970"/>
    <w:rsid w:val="00106A59"/>
    <w:rsid w:val="00107175"/>
    <w:rsid w:val="0010747A"/>
    <w:rsid w:val="00107A35"/>
    <w:rsid w:val="00107D4A"/>
    <w:rsid w:val="00111AD4"/>
    <w:rsid w:val="00111F8A"/>
    <w:rsid w:val="00112134"/>
    <w:rsid w:val="00112E28"/>
    <w:rsid w:val="00113C2F"/>
    <w:rsid w:val="00113E28"/>
    <w:rsid w:val="00114325"/>
    <w:rsid w:val="00114E4E"/>
    <w:rsid w:val="00115432"/>
    <w:rsid w:val="001157CE"/>
    <w:rsid w:val="00115E66"/>
    <w:rsid w:val="001172DF"/>
    <w:rsid w:val="00117408"/>
    <w:rsid w:val="0012150C"/>
    <w:rsid w:val="00121EA1"/>
    <w:rsid w:val="0012279D"/>
    <w:rsid w:val="001239A8"/>
    <w:rsid w:val="001239E1"/>
    <w:rsid w:val="00124DC1"/>
    <w:rsid w:val="00125628"/>
    <w:rsid w:val="00125881"/>
    <w:rsid w:val="001305E5"/>
    <w:rsid w:val="001321A1"/>
    <w:rsid w:val="0013406B"/>
    <w:rsid w:val="00134F83"/>
    <w:rsid w:val="00134FF9"/>
    <w:rsid w:val="001354CB"/>
    <w:rsid w:val="00135695"/>
    <w:rsid w:val="00135742"/>
    <w:rsid w:val="00135A23"/>
    <w:rsid w:val="00136479"/>
    <w:rsid w:val="00136496"/>
    <w:rsid w:val="0013664A"/>
    <w:rsid w:val="0013667B"/>
    <w:rsid w:val="00136A10"/>
    <w:rsid w:val="0013702C"/>
    <w:rsid w:val="00137337"/>
    <w:rsid w:val="001378D5"/>
    <w:rsid w:val="00137FF0"/>
    <w:rsid w:val="00140CC4"/>
    <w:rsid w:val="00141BD6"/>
    <w:rsid w:val="00142206"/>
    <w:rsid w:val="00143176"/>
    <w:rsid w:val="00143FFA"/>
    <w:rsid w:val="00144908"/>
    <w:rsid w:val="00144BB3"/>
    <w:rsid w:val="00144C4B"/>
    <w:rsid w:val="001451A4"/>
    <w:rsid w:val="001460BB"/>
    <w:rsid w:val="001466D7"/>
    <w:rsid w:val="0014715B"/>
    <w:rsid w:val="00150611"/>
    <w:rsid w:val="00150A48"/>
    <w:rsid w:val="00150BE4"/>
    <w:rsid w:val="00150BE7"/>
    <w:rsid w:val="00150BEB"/>
    <w:rsid w:val="00150CC9"/>
    <w:rsid w:val="00150F89"/>
    <w:rsid w:val="00152452"/>
    <w:rsid w:val="001526AC"/>
    <w:rsid w:val="00152C2F"/>
    <w:rsid w:val="00153149"/>
    <w:rsid w:val="00153A60"/>
    <w:rsid w:val="00153D95"/>
    <w:rsid w:val="00154091"/>
    <w:rsid w:val="0015454A"/>
    <w:rsid w:val="00154682"/>
    <w:rsid w:val="00154827"/>
    <w:rsid w:val="00154F60"/>
    <w:rsid w:val="00155501"/>
    <w:rsid w:val="00156CAA"/>
    <w:rsid w:val="00156DEF"/>
    <w:rsid w:val="0015702B"/>
    <w:rsid w:val="00157577"/>
    <w:rsid w:val="00157D86"/>
    <w:rsid w:val="00160155"/>
    <w:rsid w:val="0016031C"/>
    <w:rsid w:val="00161124"/>
    <w:rsid w:val="00161DA5"/>
    <w:rsid w:val="00162EAF"/>
    <w:rsid w:val="001630E8"/>
    <w:rsid w:val="001637C1"/>
    <w:rsid w:val="001639FB"/>
    <w:rsid w:val="001643E4"/>
    <w:rsid w:val="00164534"/>
    <w:rsid w:val="00164B64"/>
    <w:rsid w:val="00164C99"/>
    <w:rsid w:val="00166477"/>
    <w:rsid w:val="00166D27"/>
    <w:rsid w:val="00170230"/>
    <w:rsid w:val="00170320"/>
    <w:rsid w:val="00170625"/>
    <w:rsid w:val="0017146B"/>
    <w:rsid w:val="00171B4A"/>
    <w:rsid w:val="0017200D"/>
    <w:rsid w:val="0017265F"/>
    <w:rsid w:val="001730B0"/>
    <w:rsid w:val="00173FDD"/>
    <w:rsid w:val="001747CF"/>
    <w:rsid w:val="00174A21"/>
    <w:rsid w:val="00175053"/>
    <w:rsid w:val="0017513A"/>
    <w:rsid w:val="00175FE2"/>
    <w:rsid w:val="00176411"/>
    <w:rsid w:val="00176B96"/>
    <w:rsid w:val="00177D09"/>
    <w:rsid w:val="00177D2F"/>
    <w:rsid w:val="00180392"/>
    <w:rsid w:val="00181A6A"/>
    <w:rsid w:val="001821A3"/>
    <w:rsid w:val="00182DC0"/>
    <w:rsid w:val="00183085"/>
    <w:rsid w:val="001839FA"/>
    <w:rsid w:val="00183DDC"/>
    <w:rsid w:val="00184289"/>
    <w:rsid w:val="001850C6"/>
    <w:rsid w:val="0018586A"/>
    <w:rsid w:val="001858E5"/>
    <w:rsid w:val="00185B85"/>
    <w:rsid w:val="0018758B"/>
    <w:rsid w:val="0019015A"/>
    <w:rsid w:val="001902AD"/>
    <w:rsid w:val="00190396"/>
    <w:rsid w:val="00190F93"/>
    <w:rsid w:val="00191FF6"/>
    <w:rsid w:val="00192E51"/>
    <w:rsid w:val="00192F16"/>
    <w:rsid w:val="00193071"/>
    <w:rsid w:val="0019399F"/>
    <w:rsid w:val="00194286"/>
    <w:rsid w:val="00195BC7"/>
    <w:rsid w:val="00195EBA"/>
    <w:rsid w:val="001960B4"/>
    <w:rsid w:val="00197B6F"/>
    <w:rsid w:val="00197B8A"/>
    <w:rsid w:val="001A0CA6"/>
    <w:rsid w:val="001A2081"/>
    <w:rsid w:val="001A2F88"/>
    <w:rsid w:val="001A325B"/>
    <w:rsid w:val="001A38A7"/>
    <w:rsid w:val="001A3974"/>
    <w:rsid w:val="001A40B6"/>
    <w:rsid w:val="001A5D04"/>
    <w:rsid w:val="001A613C"/>
    <w:rsid w:val="001A6276"/>
    <w:rsid w:val="001A72F6"/>
    <w:rsid w:val="001A758F"/>
    <w:rsid w:val="001A7D06"/>
    <w:rsid w:val="001B1655"/>
    <w:rsid w:val="001B17FB"/>
    <w:rsid w:val="001B2821"/>
    <w:rsid w:val="001B285C"/>
    <w:rsid w:val="001B2ACB"/>
    <w:rsid w:val="001B2D16"/>
    <w:rsid w:val="001B2DBB"/>
    <w:rsid w:val="001B3BE6"/>
    <w:rsid w:val="001B3EFA"/>
    <w:rsid w:val="001B41A2"/>
    <w:rsid w:val="001B422E"/>
    <w:rsid w:val="001B4B0A"/>
    <w:rsid w:val="001B4EA7"/>
    <w:rsid w:val="001B5656"/>
    <w:rsid w:val="001B5DFF"/>
    <w:rsid w:val="001B65B8"/>
    <w:rsid w:val="001B70CA"/>
    <w:rsid w:val="001B75F0"/>
    <w:rsid w:val="001C00D8"/>
    <w:rsid w:val="001C057E"/>
    <w:rsid w:val="001C2CAD"/>
    <w:rsid w:val="001C308D"/>
    <w:rsid w:val="001C3232"/>
    <w:rsid w:val="001C34D5"/>
    <w:rsid w:val="001C3ED9"/>
    <w:rsid w:val="001C45D9"/>
    <w:rsid w:val="001C49B8"/>
    <w:rsid w:val="001C5A02"/>
    <w:rsid w:val="001C5BF5"/>
    <w:rsid w:val="001C72B2"/>
    <w:rsid w:val="001D1192"/>
    <w:rsid w:val="001D223A"/>
    <w:rsid w:val="001D2793"/>
    <w:rsid w:val="001D2F2A"/>
    <w:rsid w:val="001D3679"/>
    <w:rsid w:val="001D3CC2"/>
    <w:rsid w:val="001D461F"/>
    <w:rsid w:val="001D51EC"/>
    <w:rsid w:val="001D6714"/>
    <w:rsid w:val="001D713E"/>
    <w:rsid w:val="001D77E6"/>
    <w:rsid w:val="001E0D0D"/>
    <w:rsid w:val="001E1C40"/>
    <w:rsid w:val="001E1EC3"/>
    <w:rsid w:val="001E1FB9"/>
    <w:rsid w:val="001E1FD1"/>
    <w:rsid w:val="001E23E2"/>
    <w:rsid w:val="001E3778"/>
    <w:rsid w:val="001E3F7F"/>
    <w:rsid w:val="001E475C"/>
    <w:rsid w:val="001E59BD"/>
    <w:rsid w:val="001E641F"/>
    <w:rsid w:val="001E773D"/>
    <w:rsid w:val="001F068F"/>
    <w:rsid w:val="001F407D"/>
    <w:rsid w:val="001F5566"/>
    <w:rsid w:val="001F6AE0"/>
    <w:rsid w:val="001F6B1F"/>
    <w:rsid w:val="001F6BA7"/>
    <w:rsid w:val="00200434"/>
    <w:rsid w:val="00200E5B"/>
    <w:rsid w:val="002014C8"/>
    <w:rsid w:val="00202068"/>
    <w:rsid w:val="00202878"/>
    <w:rsid w:val="00202F8B"/>
    <w:rsid w:val="00203277"/>
    <w:rsid w:val="00203604"/>
    <w:rsid w:val="002064F7"/>
    <w:rsid w:val="00206BDB"/>
    <w:rsid w:val="0021058F"/>
    <w:rsid w:val="0021135F"/>
    <w:rsid w:val="0021150C"/>
    <w:rsid w:val="002127FD"/>
    <w:rsid w:val="00212B04"/>
    <w:rsid w:val="00212EEA"/>
    <w:rsid w:val="002130B4"/>
    <w:rsid w:val="00214BC0"/>
    <w:rsid w:val="00214CAA"/>
    <w:rsid w:val="002154D1"/>
    <w:rsid w:val="00215BEE"/>
    <w:rsid w:val="0021654E"/>
    <w:rsid w:val="0022072A"/>
    <w:rsid w:val="0022100A"/>
    <w:rsid w:val="00221160"/>
    <w:rsid w:val="002213EE"/>
    <w:rsid w:val="00221922"/>
    <w:rsid w:val="00221B94"/>
    <w:rsid w:val="00222AAD"/>
    <w:rsid w:val="00223E27"/>
    <w:rsid w:val="00224723"/>
    <w:rsid w:val="002248C1"/>
    <w:rsid w:val="00224C04"/>
    <w:rsid w:val="002251A4"/>
    <w:rsid w:val="00225718"/>
    <w:rsid w:val="00225CAE"/>
    <w:rsid w:val="00227E88"/>
    <w:rsid w:val="0023004B"/>
    <w:rsid w:val="00230B94"/>
    <w:rsid w:val="00231C3C"/>
    <w:rsid w:val="00231DC5"/>
    <w:rsid w:val="00232836"/>
    <w:rsid w:val="002338F8"/>
    <w:rsid w:val="00234167"/>
    <w:rsid w:val="00234AB5"/>
    <w:rsid w:val="00234F9B"/>
    <w:rsid w:val="0023589B"/>
    <w:rsid w:val="00235AEE"/>
    <w:rsid w:val="00235D75"/>
    <w:rsid w:val="002366CE"/>
    <w:rsid w:val="0024001A"/>
    <w:rsid w:val="00240887"/>
    <w:rsid w:val="002419F2"/>
    <w:rsid w:val="00243E20"/>
    <w:rsid w:val="00244096"/>
    <w:rsid w:val="0024417D"/>
    <w:rsid w:val="00244C55"/>
    <w:rsid w:val="00245470"/>
    <w:rsid w:val="00246CD7"/>
    <w:rsid w:val="00247C83"/>
    <w:rsid w:val="00250370"/>
    <w:rsid w:val="0025068A"/>
    <w:rsid w:val="00250751"/>
    <w:rsid w:val="002516DF"/>
    <w:rsid w:val="00254CF4"/>
    <w:rsid w:val="00255877"/>
    <w:rsid w:val="0025701A"/>
    <w:rsid w:val="002575ED"/>
    <w:rsid w:val="002576EB"/>
    <w:rsid w:val="00260BF5"/>
    <w:rsid w:val="00260D04"/>
    <w:rsid w:val="00260D7D"/>
    <w:rsid w:val="0026130F"/>
    <w:rsid w:val="00261C84"/>
    <w:rsid w:val="00263521"/>
    <w:rsid w:val="00263DB7"/>
    <w:rsid w:val="00265428"/>
    <w:rsid w:val="00266839"/>
    <w:rsid w:val="0027101D"/>
    <w:rsid w:val="0027121E"/>
    <w:rsid w:val="0027188F"/>
    <w:rsid w:val="002739B2"/>
    <w:rsid w:val="00275A79"/>
    <w:rsid w:val="00276D55"/>
    <w:rsid w:val="002813A0"/>
    <w:rsid w:val="00281F46"/>
    <w:rsid w:val="002841CB"/>
    <w:rsid w:val="00284ABA"/>
    <w:rsid w:val="00284B06"/>
    <w:rsid w:val="00285EC0"/>
    <w:rsid w:val="0028686C"/>
    <w:rsid w:val="0028694C"/>
    <w:rsid w:val="00286A23"/>
    <w:rsid w:val="00291775"/>
    <w:rsid w:val="002920D3"/>
    <w:rsid w:val="00292A58"/>
    <w:rsid w:val="00293FC3"/>
    <w:rsid w:val="00294784"/>
    <w:rsid w:val="00294AF0"/>
    <w:rsid w:val="00296A9F"/>
    <w:rsid w:val="00297B77"/>
    <w:rsid w:val="00297FD7"/>
    <w:rsid w:val="002A04CC"/>
    <w:rsid w:val="002A1117"/>
    <w:rsid w:val="002A18D6"/>
    <w:rsid w:val="002A2132"/>
    <w:rsid w:val="002A2C5A"/>
    <w:rsid w:val="002A4153"/>
    <w:rsid w:val="002A4707"/>
    <w:rsid w:val="002A4B57"/>
    <w:rsid w:val="002A53E2"/>
    <w:rsid w:val="002A57EB"/>
    <w:rsid w:val="002A598C"/>
    <w:rsid w:val="002A6418"/>
    <w:rsid w:val="002A64F8"/>
    <w:rsid w:val="002A68DE"/>
    <w:rsid w:val="002A6A8F"/>
    <w:rsid w:val="002A6B3B"/>
    <w:rsid w:val="002A7D21"/>
    <w:rsid w:val="002B10E8"/>
    <w:rsid w:val="002B30DB"/>
    <w:rsid w:val="002B437D"/>
    <w:rsid w:val="002B5C10"/>
    <w:rsid w:val="002B5D65"/>
    <w:rsid w:val="002B637F"/>
    <w:rsid w:val="002B65DC"/>
    <w:rsid w:val="002B6FB4"/>
    <w:rsid w:val="002C06EB"/>
    <w:rsid w:val="002C1D86"/>
    <w:rsid w:val="002C1EE0"/>
    <w:rsid w:val="002C28D3"/>
    <w:rsid w:val="002C2B0E"/>
    <w:rsid w:val="002C316A"/>
    <w:rsid w:val="002C3B87"/>
    <w:rsid w:val="002C4139"/>
    <w:rsid w:val="002C4302"/>
    <w:rsid w:val="002C4F9F"/>
    <w:rsid w:val="002C54FF"/>
    <w:rsid w:val="002C65B3"/>
    <w:rsid w:val="002C6D22"/>
    <w:rsid w:val="002C70A2"/>
    <w:rsid w:val="002C7D35"/>
    <w:rsid w:val="002D1688"/>
    <w:rsid w:val="002D2963"/>
    <w:rsid w:val="002D3201"/>
    <w:rsid w:val="002D3AC8"/>
    <w:rsid w:val="002D4E81"/>
    <w:rsid w:val="002D555F"/>
    <w:rsid w:val="002D572F"/>
    <w:rsid w:val="002D5930"/>
    <w:rsid w:val="002D65CF"/>
    <w:rsid w:val="002D6964"/>
    <w:rsid w:val="002D69A4"/>
    <w:rsid w:val="002D6DBD"/>
    <w:rsid w:val="002D764E"/>
    <w:rsid w:val="002D79C7"/>
    <w:rsid w:val="002E0151"/>
    <w:rsid w:val="002E01CC"/>
    <w:rsid w:val="002E188D"/>
    <w:rsid w:val="002E1E1F"/>
    <w:rsid w:val="002E24BB"/>
    <w:rsid w:val="002E2DB0"/>
    <w:rsid w:val="002E3AA6"/>
    <w:rsid w:val="002E424B"/>
    <w:rsid w:val="002E4818"/>
    <w:rsid w:val="002E5757"/>
    <w:rsid w:val="002E6B3E"/>
    <w:rsid w:val="002E707E"/>
    <w:rsid w:val="002E70B8"/>
    <w:rsid w:val="002E7528"/>
    <w:rsid w:val="002F06E7"/>
    <w:rsid w:val="002F1184"/>
    <w:rsid w:val="002F11D2"/>
    <w:rsid w:val="002F1610"/>
    <w:rsid w:val="002F2019"/>
    <w:rsid w:val="002F24F0"/>
    <w:rsid w:val="002F29CA"/>
    <w:rsid w:val="002F3162"/>
    <w:rsid w:val="002F42B0"/>
    <w:rsid w:val="002F5163"/>
    <w:rsid w:val="002F5628"/>
    <w:rsid w:val="002F5A80"/>
    <w:rsid w:val="002F5B51"/>
    <w:rsid w:val="002F5CEC"/>
    <w:rsid w:val="002F6FA5"/>
    <w:rsid w:val="002F724D"/>
    <w:rsid w:val="002F7C75"/>
    <w:rsid w:val="0030043A"/>
    <w:rsid w:val="00300F74"/>
    <w:rsid w:val="0030114C"/>
    <w:rsid w:val="00301153"/>
    <w:rsid w:val="003020D6"/>
    <w:rsid w:val="00302134"/>
    <w:rsid w:val="00302DC7"/>
    <w:rsid w:val="0030338B"/>
    <w:rsid w:val="003038A7"/>
    <w:rsid w:val="00304D83"/>
    <w:rsid w:val="00304E57"/>
    <w:rsid w:val="003050D0"/>
    <w:rsid w:val="0030516B"/>
    <w:rsid w:val="00305A00"/>
    <w:rsid w:val="003067B1"/>
    <w:rsid w:val="003071E1"/>
    <w:rsid w:val="00307A51"/>
    <w:rsid w:val="003108E3"/>
    <w:rsid w:val="00311190"/>
    <w:rsid w:val="0031135A"/>
    <w:rsid w:val="00313D58"/>
    <w:rsid w:val="00313EEC"/>
    <w:rsid w:val="00314629"/>
    <w:rsid w:val="00315624"/>
    <w:rsid w:val="00315BD6"/>
    <w:rsid w:val="00315D7F"/>
    <w:rsid w:val="00315FF2"/>
    <w:rsid w:val="00316385"/>
    <w:rsid w:val="00316C57"/>
    <w:rsid w:val="003177E2"/>
    <w:rsid w:val="0032289E"/>
    <w:rsid w:val="00322998"/>
    <w:rsid w:val="00322A81"/>
    <w:rsid w:val="00323027"/>
    <w:rsid w:val="0032331E"/>
    <w:rsid w:val="00324236"/>
    <w:rsid w:val="00324BC1"/>
    <w:rsid w:val="00324C2A"/>
    <w:rsid w:val="00324F0D"/>
    <w:rsid w:val="003257C6"/>
    <w:rsid w:val="00325F44"/>
    <w:rsid w:val="00326ABF"/>
    <w:rsid w:val="00326C7C"/>
    <w:rsid w:val="00326EF0"/>
    <w:rsid w:val="003271AB"/>
    <w:rsid w:val="00327593"/>
    <w:rsid w:val="0032765C"/>
    <w:rsid w:val="00327D99"/>
    <w:rsid w:val="003318C2"/>
    <w:rsid w:val="00332F33"/>
    <w:rsid w:val="00333BC5"/>
    <w:rsid w:val="00334A65"/>
    <w:rsid w:val="00334D20"/>
    <w:rsid w:val="00335267"/>
    <w:rsid w:val="0033564C"/>
    <w:rsid w:val="003356A2"/>
    <w:rsid w:val="00335A0A"/>
    <w:rsid w:val="00337048"/>
    <w:rsid w:val="003370BA"/>
    <w:rsid w:val="00337846"/>
    <w:rsid w:val="0033799E"/>
    <w:rsid w:val="0034038A"/>
    <w:rsid w:val="003405D2"/>
    <w:rsid w:val="003405E7"/>
    <w:rsid w:val="0034070F"/>
    <w:rsid w:val="00340C7C"/>
    <w:rsid w:val="00340D4D"/>
    <w:rsid w:val="0034149F"/>
    <w:rsid w:val="003419FB"/>
    <w:rsid w:val="00341C37"/>
    <w:rsid w:val="00343B0B"/>
    <w:rsid w:val="00344346"/>
    <w:rsid w:val="00345868"/>
    <w:rsid w:val="0034637E"/>
    <w:rsid w:val="003466B0"/>
    <w:rsid w:val="00346930"/>
    <w:rsid w:val="00347612"/>
    <w:rsid w:val="00347A15"/>
    <w:rsid w:val="003513C7"/>
    <w:rsid w:val="0035145F"/>
    <w:rsid w:val="00351F4E"/>
    <w:rsid w:val="0035448A"/>
    <w:rsid w:val="00355453"/>
    <w:rsid w:val="003559A1"/>
    <w:rsid w:val="00355B59"/>
    <w:rsid w:val="00356540"/>
    <w:rsid w:val="00356926"/>
    <w:rsid w:val="00356C79"/>
    <w:rsid w:val="00356CD5"/>
    <w:rsid w:val="00357544"/>
    <w:rsid w:val="003606C0"/>
    <w:rsid w:val="00361812"/>
    <w:rsid w:val="00363344"/>
    <w:rsid w:val="003633E1"/>
    <w:rsid w:val="00363FE3"/>
    <w:rsid w:val="003640C2"/>
    <w:rsid w:val="00364581"/>
    <w:rsid w:val="003651FF"/>
    <w:rsid w:val="0036568B"/>
    <w:rsid w:val="00365C9E"/>
    <w:rsid w:val="00365D63"/>
    <w:rsid w:val="00365DC9"/>
    <w:rsid w:val="00365DE2"/>
    <w:rsid w:val="0036639F"/>
    <w:rsid w:val="003675CC"/>
    <w:rsid w:val="00371181"/>
    <w:rsid w:val="0037128C"/>
    <w:rsid w:val="00371316"/>
    <w:rsid w:val="00371B1D"/>
    <w:rsid w:val="0037230B"/>
    <w:rsid w:val="00372476"/>
    <w:rsid w:val="0037259B"/>
    <w:rsid w:val="0037289B"/>
    <w:rsid w:val="003729F9"/>
    <w:rsid w:val="003734FE"/>
    <w:rsid w:val="0037370B"/>
    <w:rsid w:val="00373CE2"/>
    <w:rsid w:val="003757DE"/>
    <w:rsid w:val="00375AE4"/>
    <w:rsid w:val="00375C87"/>
    <w:rsid w:val="00375F4A"/>
    <w:rsid w:val="00376061"/>
    <w:rsid w:val="00376625"/>
    <w:rsid w:val="0037752E"/>
    <w:rsid w:val="0037753E"/>
    <w:rsid w:val="00377B33"/>
    <w:rsid w:val="00380052"/>
    <w:rsid w:val="003801D8"/>
    <w:rsid w:val="003806AE"/>
    <w:rsid w:val="00381983"/>
    <w:rsid w:val="00382741"/>
    <w:rsid w:val="00382981"/>
    <w:rsid w:val="003839AA"/>
    <w:rsid w:val="003843E4"/>
    <w:rsid w:val="00385426"/>
    <w:rsid w:val="00385CBB"/>
    <w:rsid w:val="00387987"/>
    <w:rsid w:val="003907CF"/>
    <w:rsid w:val="00391776"/>
    <w:rsid w:val="00391943"/>
    <w:rsid w:val="00391D47"/>
    <w:rsid w:val="00392578"/>
    <w:rsid w:val="003926A8"/>
    <w:rsid w:val="003929A4"/>
    <w:rsid w:val="00392CEC"/>
    <w:rsid w:val="00392E92"/>
    <w:rsid w:val="003941E1"/>
    <w:rsid w:val="0039563E"/>
    <w:rsid w:val="0039592D"/>
    <w:rsid w:val="00396082"/>
    <w:rsid w:val="00396D3F"/>
    <w:rsid w:val="00396EB2"/>
    <w:rsid w:val="003971AD"/>
    <w:rsid w:val="00397234"/>
    <w:rsid w:val="00397B41"/>
    <w:rsid w:val="00397C56"/>
    <w:rsid w:val="003A042B"/>
    <w:rsid w:val="003A08AE"/>
    <w:rsid w:val="003A3D05"/>
    <w:rsid w:val="003A5144"/>
    <w:rsid w:val="003A613A"/>
    <w:rsid w:val="003A66EF"/>
    <w:rsid w:val="003A769E"/>
    <w:rsid w:val="003A780A"/>
    <w:rsid w:val="003B0B84"/>
    <w:rsid w:val="003B166B"/>
    <w:rsid w:val="003B1F61"/>
    <w:rsid w:val="003B30AD"/>
    <w:rsid w:val="003B4CBF"/>
    <w:rsid w:val="003B505F"/>
    <w:rsid w:val="003B5853"/>
    <w:rsid w:val="003B5A1E"/>
    <w:rsid w:val="003B5E39"/>
    <w:rsid w:val="003B639B"/>
    <w:rsid w:val="003B71E3"/>
    <w:rsid w:val="003B7A94"/>
    <w:rsid w:val="003C0A02"/>
    <w:rsid w:val="003C2534"/>
    <w:rsid w:val="003C26AC"/>
    <w:rsid w:val="003C2A0B"/>
    <w:rsid w:val="003C2EC6"/>
    <w:rsid w:val="003C3358"/>
    <w:rsid w:val="003C4F30"/>
    <w:rsid w:val="003C5044"/>
    <w:rsid w:val="003C5153"/>
    <w:rsid w:val="003C5BB1"/>
    <w:rsid w:val="003C6C20"/>
    <w:rsid w:val="003C73F8"/>
    <w:rsid w:val="003C7AD3"/>
    <w:rsid w:val="003C7B2D"/>
    <w:rsid w:val="003D0F91"/>
    <w:rsid w:val="003D16F2"/>
    <w:rsid w:val="003D1D5C"/>
    <w:rsid w:val="003D2796"/>
    <w:rsid w:val="003D2AE6"/>
    <w:rsid w:val="003D3533"/>
    <w:rsid w:val="003D415E"/>
    <w:rsid w:val="003D4194"/>
    <w:rsid w:val="003D43B8"/>
    <w:rsid w:val="003D5549"/>
    <w:rsid w:val="003D5B8A"/>
    <w:rsid w:val="003D5CAC"/>
    <w:rsid w:val="003D6310"/>
    <w:rsid w:val="003D6CAC"/>
    <w:rsid w:val="003D6FE1"/>
    <w:rsid w:val="003D7383"/>
    <w:rsid w:val="003D7489"/>
    <w:rsid w:val="003D7A6A"/>
    <w:rsid w:val="003E000E"/>
    <w:rsid w:val="003E009E"/>
    <w:rsid w:val="003E0ABC"/>
    <w:rsid w:val="003E20EB"/>
    <w:rsid w:val="003E26E6"/>
    <w:rsid w:val="003E2F13"/>
    <w:rsid w:val="003E31EE"/>
    <w:rsid w:val="003E364E"/>
    <w:rsid w:val="003E4D5A"/>
    <w:rsid w:val="003E58C2"/>
    <w:rsid w:val="003E5FCA"/>
    <w:rsid w:val="003E66A4"/>
    <w:rsid w:val="003E6F99"/>
    <w:rsid w:val="003E77E9"/>
    <w:rsid w:val="003E798E"/>
    <w:rsid w:val="003F06E0"/>
    <w:rsid w:val="003F0C61"/>
    <w:rsid w:val="003F0D90"/>
    <w:rsid w:val="003F0E51"/>
    <w:rsid w:val="003F2708"/>
    <w:rsid w:val="003F2DBB"/>
    <w:rsid w:val="003F2F7C"/>
    <w:rsid w:val="003F316F"/>
    <w:rsid w:val="003F48CD"/>
    <w:rsid w:val="003F5B6A"/>
    <w:rsid w:val="003F6A36"/>
    <w:rsid w:val="003F6CB2"/>
    <w:rsid w:val="003F6D65"/>
    <w:rsid w:val="003F7B2B"/>
    <w:rsid w:val="004002DD"/>
    <w:rsid w:val="00400D5E"/>
    <w:rsid w:val="00401ED1"/>
    <w:rsid w:val="004029F9"/>
    <w:rsid w:val="00403EED"/>
    <w:rsid w:val="0040494A"/>
    <w:rsid w:val="00405277"/>
    <w:rsid w:val="004064E0"/>
    <w:rsid w:val="00406F61"/>
    <w:rsid w:val="00406FEF"/>
    <w:rsid w:val="004078B5"/>
    <w:rsid w:val="0041045D"/>
    <w:rsid w:val="004105DF"/>
    <w:rsid w:val="00410935"/>
    <w:rsid w:val="00410D41"/>
    <w:rsid w:val="00410D75"/>
    <w:rsid w:val="00411671"/>
    <w:rsid w:val="0041180B"/>
    <w:rsid w:val="00411AFD"/>
    <w:rsid w:val="0041212D"/>
    <w:rsid w:val="0041284E"/>
    <w:rsid w:val="00412889"/>
    <w:rsid w:val="00413464"/>
    <w:rsid w:val="00413826"/>
    <w:rsid w:val="00414A8A"/>
    <w:rsid w:val="004156B7"/>
    <w:rsid w:val="00416D06"/>
    <w:rsid w:val="00417266"/>
    <w:rsid w:val="004175BE"/>
    <w:rsid w:val="00417D4C"/>
    <w:rsid w:val="00420371"/>
    <w:rsid w:val="004204DC"/>
    <w:rsid w:val="004206BA"/>
    <w:rsid w:val="0042090E"/>
    <w:rsid w:val="0042091E"/>
    <w:rsid w:val="00420DB1"/>
    <w:rsid w:val="00421D2C"/>
    <w:rsid w:val="0042232C"/>
    <w:rsid w:val="0042545B"/>
    <w:rsid w:val="00425E72"/>
    <w:rsid w:val="00425E85"/>
    <w:rsid w:val="00426862"/>
    <w:rsid w:val="00426CE7"/>
    <w:rsid w:val="00426D50"/>
    <w:rsid w:val="004276E0"/>
    <w:rsid w:val="00427A72"/>
    <w:rsid w:val="00427D9F"/>
    <w:rsid w:val="00430277"/>
    <w:rsid w:val="00432A56"/>
    <w:rsid w:val="00434C19"/>
    <w:rsid w:val="0043603B"/>
    <w:rsid w:val="00436048"/>
    <w:rsid w:val="0043662F"/>
    <w:rsid w:val="004369B5"/>
    <w:rsid w:val="00436B23"/>
    <w:rsid w:val="00436B37"/>
    <w:rsid w:val="0043791D"/>
    <w:rsid w:val="00437CB8"/>
    <w:rsid w:val="00437D9B"/>
    <w:rsid w:val="00440C19"/>
    <w:rsid w:val="004413C7"/>
    <w:rsid w:val="004414E6"/>
    <w:rsid w:val="004424B2"/>
    <w:rsid w:val="004428A8"/>
    <w:rsid w:val="00442E2D"/>
    <w:rsid w:val="00443D1B"/>
    <w:rsid w:val="00444597"/>
    <w:rsid w:val="004453BB"/>
    <w:rsid w:val="00445522"/>
    <w:rsid w:val="0044619B"/>
    <w:rsid w:val="00446802"/>
    <w:rsid w:val="004470C5"/>
    <w:rsid w:val="004474BB"/>
    <w:rsid w:val="004503E1"/>
    <w:rsid w:val="00451A68"/>
    <w:rsid w:val="00451AA2"/>
    <w:rsid w:val="00451E5C"/>
    <w:rsid w:val="0045209D"/>
    <w:rsid w:val="00452950"/>
    <w:rsid w:val="00453265"/>
    <w:rsid w:val="00453750"/>
    <w:rsid w:val="004537EC"/>
    <w:rsid w:val="00453CEB"/>
    <w:rsid w:val="004547C8"/>
    <w:rsid w:val="0045495E"/>
    <w:rsid w:val="00454A6A"/>
    <w:rsid w:val="00455BC0"/>
    <w:rsid w:val="00455C7E"/>
    <w:rsid w:val="00456A60"/>
    <w:rsid w:val="00456AD9"/>
    <w:rsid w:val="00456F88"/>
    <w:rsid w:val="00460179"/>
    <w:rsid w:val="00460B1C"/>
    <w:rsid w:val="00462348"/>
    <w:rsid w:val="00463683"/>
    <w:rsid w:val="00464D56"/>
    <w:rsid w:val="00464DF0"/>
    <w:rsid w:val="00465562"/>
    <w:rsid w:val="00465DDF"/>
    <w:rsid w:val="004661DB"/>
    <w:rsid w:val="00466B28"/>
    <w:rsid w:val="00467D5E"/>
    <w:rsid w:val="0047012B"/>
    <w:rsid w:val="004705A4"/>
    <w:rsid w:val="00471164"/>
    <w:rsid w:val="004714C5"/>
    <w:rsid w:val="00471E18"/>
    <w:rsid w:val="00471FC6"/>
    <w:rsid w:val="004736FF"/>
    <w:rsid w:val="004743DF"/>
    <w:rsid w:val="00474EE3"/>
    <w:rsid w:val="00474EFE"/>
    <w:rsid w:val="0047620F"/>
    <w:rsid w:val="00476508"/>
    <w:rsid w:val="004767BA"/>
    <w:rsid w:val="004779AA"/>
    <w:rsid w:val="00477F44"/>
    <w:rsid w:val="00480011"/>
    <w:rsid w:val="00480107"/>
    <w:rsid w:val="004809CB"/>
    <w:rsid w:val="00482259"/>
    <w:rsid w:val="00482559"/>
    <w:rsid w:val="0048280E"/>
    <w:rsid w:val="00482C33"/>
    <w:rsid w:val="004830BE"/>
    <w:rsid w:val="004833CE"/>
    <w:rsid w:val="004836A0"/>
    <w:rsid w:val="004845B2"/>
    <w:rsid w:val="0048469E"/>
    <w:rsid w:val="00485309"/>
    <w:rsid w:val="00485787"/>
    <w:rsid w:val="00486172"/>
    <w:rsid w:val="004865D8"/>
    <w:rsid w:val="004875EB"/>
    <w:rsid w:val="0049015A"/>
    <w:rsid w:val="004902C9"/>
    <w:rsid w:val="00491199"/>
    <w:rsid w:val="004919A3"/>
    <w:rsid w:val="00491D1E"/>
    <w:rsid w:val="00492D47"/>
    <w:rsid w:val="004930AA"/>
    <w:rsid w:val="004939B6"/>
    <w:rsid w:val="00493AE1"/>
    <w:rsid w:val="00493CBE"/>
    <w:rsid w:val="00494C49"/>
    <w:rsid w:val="00495214"/>
    <w:rsid w:val="004955D7"/>
    <w:rsid w:val="004965B9"/>
    <w:rsid w:val="00497103"/>
    <w:rsid w:val="004976B0"/>
    <w:rsid w:val="00497FC9"/>
    <w:rsid w:val="004A0385"/>
    <w:rsid w:val="004A07F3"/>
    <w:rsid w:val="004A0E02"/>
    <w:rsid w:val="004A0E75"/>
    <w:rsid w:val="004A144B"/>
    <w:rsid w:val="004A1FF4"/>
    <w:rsid w:val="004A30DB"/>
    <w:rsid w:val="004A3415"/>
    <w:rsid w:val="004A3A1C"/>
    <w:rsid w:val="004A4C2C"/>
    <w:rsid w:val="004A5AE0"/>
    <w:rsid w:val="004A5FCA"/>
    <w:rsid w:val="004A6B9E"/>
    <w:rsid w:val="004A6C9C"/>
    <w:rsid w:val="004A6CC0"/>
    <w:rsid w:val="004A6FE6"/>
    <w:rsid w:val="004A77C4"/>
    <w:rsid w:val="004A7ABE"/>
    <w:rsid w:val="004B09A3"/>
    <w:rsid w:val="004B117A"/>
    <w:rsid w:val="004B18AE"/>
    <w:rsid w:val="004B21B0"/>
    <w:rsid w:val="004B2D77"/>
    <w:rsid w:val="004B3850"/>
    <w:rsid w:val="004B4756"/>
    <w:rsid w:val="004B6164"/>
    <w:rsid w:val="004B7C1A"/>
    <w:rsid w:val="004C056A"/>
    <w:rsid w:val="004C0FFF"/>
    <w:rsid w:val="004C1BDC"/>
    <w:rsid w:val="004C2149"/>
    <w:rsid w:val="004C2531"/>
    <w:rsid w:val="004C2B02"/>
    <w:rsid w:val="004C3342"/>
    <w:rsid w:val="004C4396"/>
    <w:rsid w:val="004C4F65"/>
    <w:rsid w:val="004C6628"/>
    <w:rsid w:val="004C7A8F"/>
    <w:rsid w:val="004C7D9F"/>
    <w:rsid w:val="004D16BE"/>
    <w:rsid w:val="004D1983"/>
    <w:rsid w:val="004D1D1F"/>
    <w:rsid w:val="004D2576"/>
    <w:rsid w:val="004D2869"/>
    <w:rsid w:val="004D2D0A"/>
    <w:rsid w:val="004D3387"/>
    <w:rsid w:val="004D38B0"/>
    <w:rsid w:val="004D3AAD"/>
    <w:rsid w:val="004D4C8A"/>
    <w:rsid w:val="004D5AD1"/>
    <w:rsid w:val="004D5C17"/>
    <w:rsid w:val="004D708B"/>
    <w:rsid w:val="004D7A95"/>
    <w:rsid w:val="004E0BE3"/>
    <w:rsid w:val="004E0E03"/>
    <w:rsid w:val="004E0F37"/>
    <w:rsid w:val="004E13FA"/>
    <w:rsid w:val="004E1AA9"/>
    <w:rsid w:val="004E1D0E"/>
    <w:rsid w:val="004E1DB7"/>
    <w:rsid w:val="004E1FE7"/>
    <w:rsid w:val="004E221D"/>
    <w:rsid w:val="004E229B"/>
    <w:rsid w:val="004E3112"/>
    <w:rsid w:val="004E5265"/>
    <w:rsid w:val="004E6717"/>
    <w:rsid w:val="004E6D72"/>
    <w:rsid w:val="004E7219"/>
    <w:rsid w:val="004E7332"/>
    <w:rsid w:val="004E776C"/>
    <w:rsid w:val="004F01B0"/>
    <w:rsid w:val="004F19E2"/>
    <w:rsid w:val="004F1D1F"/>
    <w:rsid w:val="004F24FD"/>
    <w:rsid w:val="004F30E8"/>
    <w:rsid w:val="004F431D"/>
    <w:rsid w:val="004F43AB"/>
    <w:rsid w:val="004F4F1F"/>
    <w:rsid w:val="004F4F7A"/>
    <w:rsid w:val="004F4F85"/>
    <w:rsid w:val="004F539A"/>
    <w:rsid w:val="004F5B56"/>
    <w:rsid w:val="004F679D"/>
    <w:rsid w:val="0050010C"/>
    <w:rsid w:val="005001D1"/>
    <w:rsid w:val="005001D8"/>
    <w:rsid w:val="005006C5"/>
    <w:rsid w:val="005011A2"/>
    <w:rsid w:val="00501D89"/>
    <w:rsid w:val="0050204B"/>
    <w:rsid w:val="00502507"/>
    <w:rsid w:val="00502920"/>
    <w:rsid w:val="00502A0F"/>
    <w:rsid w:val="00503072"/>
    <w:rsid w:val="0050313A"/>
    <w:rsid w:val="005031BB"/>
    <w:rsid w:val="00503380"/>
    <w:rsid w:val="00503B67"/>
    <w:rsid w:val="00503E67"/>
    <w:rsid w:val="00503F81"/>
    <w:rsid w:val="005048AA"/>
    <w:rsid w:val="005048E9"/>
    <w:rsid w:val="00504A34"/>
    <w:rsid w:val="00505366"/>
    <w:rsid w:val="00510184"/>
    <w:rsid w:val="00510973"/>
    <w:rsid w:val="00510D89"/>
    <w:rsid w:val="00511F6D"/>
    <w:rsid w:val="005130A4"/>
    <w:rsid w:val="0051326F"/>
    <w:rsid w:val="00513F33"/>
    <w:rsid w:val="005147FC"/>
    <w:rsid w:val="00514DD2"/>
    <w:rsid w:val="005158BE"/>
    <w:rsid w:val="00515C82"/>
    <w:rsid w:val="00516835"/>
    <w:rsid w:val="00516FB8"/>
    <w:rsid w:val="00517613"/>
    <w:rsid w:val="00520C3B"/>
    <w:rsid w:val="00520C4B"/>
    <w:rsid w:val="0052156D"/>
    <w:rsid w:val="00521A4E"/>
    <w:rsid w:val="00522475"/>
    <w:rsid w:val="005227A0"/>
    <w:rsid w:val="0052289F"/>
    <w:rsid w:val="00522FC1"/>
    <w:rsid w:val="005232B5"/>
    <w:rsid w:val="005239EA"/>
    <w:rsid w:val="005254F8"/>
    <w:rsid w:val="005259CE"/>
    <w:rsid w:val="00526053"/>
    <w:rsid w:val="005265D4"/>
    <w:rsid w:val="00526812"/>
    <w:rsid w:val="0052721A"/>
    <w:rsid w:val="00527B92"/>
    <w:rsid w:val="00527F31"/>
    <w:rsid w:val="00530147"/>
    <w:rsid w:val="0053022D"/>
    <w:rsid w:val="005315AB"/>
    <w:rsid w:val="005325F3"/>
    <w:rsid w:val="005326D9"/>
    <w:rsid w:val="00533572"/>
    <w:rsid w:val="00534021"/>
    <w:rsid w:val="005342AA"/>
    <w:rsid w:val="00534623"/>
    <w:rsid w:val="005346A1"/>
    <w:rsid w:val="005352B7"/>
    <w:rsid w:val="00535691"/>
    <w:rsid w:val="00535D72"/>
    <w:rsid w:val="00536216"/>
    <w:rsid w:val="005369F8"/>
    <w:rsid w:val="00536D35"/>
    <w:rsid w:val="005373BF"/>
    <w:rsid w:val="005379CF"/>
    <w:rsid w:val="00537EE4"/>
    <w:rsid w:val="0054001C"/>
    <w:rsid w:val="005402FF"/>
    <w:rsid w:val="005408D0"/>
    <w:rsid w:val="00540A49"/>
    <w:rsid w:val="00540FF0"/>
    <w:rsid w:val="005413A3"/>
    <w:rsid w:val="00541A40"/>
    <w:rsid w:val="00542C8D"/>
    <w:rsid w:val="00542CDA"/>
    <w:rsid w:val="00542EA3"/>
    <w:rsid w:val="00543699"/>
    <w:rsid w:val="00543A22"/>
    <w:rsid w:val="0054509A"/>
    <w:rsid w:val="00545927"/>
    <w:rsid w:val="00546559"/>
    <w:rsid w:val="005474F6"/>
    <w:rsid w:val="00547C0F"/>
    <w:rsid w:val="00550BA0"/>
    <w:rsid w:val="00550E94"/>
    <w:rsid w:val="00551B42"/>
    <w:rsid w:val="00551DB7"/>
    <w:rsid w:val="00553469"/>
    <w:rsid w:val="00554AAD"/>
    <w:rsid w:val="005554C5"/>
    <w:rsid w:val="005556CA"/>
    <w:rsid w:val="005559D1"/>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D3"/>
    <w:rsid w:val="00566629"/>
    <w:rsid w:val="00567686"/>
    <w:rsid w:val="005676DC"/>
    <w:rsid w:val="005702C5"/>
    <w:rsid w:val="005715C9"/>
    <w:rsid w:val="00571D67"/>
    <w:rsid w:val="00572E40"/>
    <w:rsid w:val="00573801"/>
    <w:rsid w:val="00574579"/>
    <w:rsid w:val="00574593"/>
    <w:rsid w:val="00574757"/>
    <w:rsid w:val="0057527E"/>
    <w:rsid w:val="00575A1D"/>
    <w:rsid w:val="00575A7F"/>
    <w:rsid w:val="005764A9"/>
    <w:rsid w:val="00576529"/>
    <w:rsid w:val="00576867"/>
    <w:rsid w:val="00576D2C"/>
    <w:rsid w:val="00576EFD"/>
    <w:rsid w:val="00577204"/>
    <w:rsid w:val="00577BC4"/>
    <w:rsid w:val="00580508"/>
    <w:rsid w:val="00580C5C"/>
    <w:rsid w:val="00580DA8"/>
    <w:rsid w:val="00580F79"/>
    <w:rsid w:val="0058142E"/>
    <w:rsid w:val="00583B95"/>
    <w:rsid w:val="005850FD"/>
    <w:rsid w:val="0058597D"/>
    <w:rsid w:val="00585BB5"/>
    <w:rsid w:val="00585F34"/>
    <w:rsid w:val="00587DC2"/>
    <w:rsid w:val="005906E5"/>
    <w:rsid w:val="00590AE1"/>
    <w:rsid w:val="00590EBE"/>
    <w:rsid w:val="0059185F"/>
    <w:rsid w:val="00592EBE"/>
    <w:rsid w:val="00593050"/>
    <w:rsid w:val="0059393A"/>
    <w:rsid w:val="005950C8"/>
    <w:rsid w:val="0059531A"/>
    <w:rsid w:val="0059595B"/>
    <w:rsid w:val="00595A3D"/>
    <w:rsid w:val="00595D44"/>
    <w:rsid w:val="0059614A"/>
    <w:rsid w:val="005963B4"/>
    <w:rsid w:val="005977BF"/>
    <w:rsid w:val="0059796B"/>
    <w:rsid w:val="005A021D"/>
    <w:rsid w:val="005A0CEA"/>
    <w:rsid w:val="005A1450"/>
    <w:rsid w:val="005A1852"/>
    <w:rsid w:val="005A190A"/>
    <w:rsid w:val="005A1A1B"/>
    <w:rsid w:val="005A20C9"/>
    <w:rsid w:val="005A2216"/>
    <w:rsid w:val="005A24B5"/>
    <w:rsid w:val="005A2CFC"/>
    <w:rsid w:val="005A40BA"/>
    <w:rsid w:val="005A504A"/>
    <w:rsid w:val="005A57D6"/>
    <w:rsid w:val="005A5A70"/>
    <w:rsid w:val="005A7389"/>
    <w:rsid w:val="005A78EE"/>
    <w:rsid w:val="005A7CA2"/>
    <w:rsid w:val="005B02F2"/>
    <w:rsid w:val="005B1071"/>
    <w:rsid w:val="005B1790"/>
    <w:rsid w:val="005B1F44"/>
    <w:rsid w:val="005B20D0"/>
    <w:rsid w:val="005B3945"/>
    <w:rsid w:val="005B4811"/>
    <w:rsid w:val="005B4C75"/>
    <w:rsid w:val="005B529D"/>
    <w:rsid w:val="005B53E0"/>
    <w:rsid w:val="005B5853"/>
    <w:rsid w:val="005B5E6C"/>
    <w:rsid w:val="005B63E4"/>
    <w:rsid w:val="005B6AB5"/>
    <w:rsid w:val="005B6CCC"/>
    <w:rsid w:val="005B71CE"/>
    <w:rsid w:val="005B757C"/>
    <w:rsid w:val="005B78A1"/>
    <w:rsid w:val="005C05FF"/>
    <w:rsid w:val="005C14A0"/>
    <w:rsid w:val="005C198B"/>
    <w:rsid w:val="005C23D7"/>
    <w:rsid w:val="005C2859"/>
    <w:rsid w:val="005C438E"/>
    <w:rsid w:val="005C43F3"/>
    <w:rsid w:val="005C552D"/>
    <w:rsid w:val="005C5648"/>
    <w:rsid w:val="005C608E"/>
    <w:rsid w:val="005C62D9"/>
    <w:rsid w:val="005D00DB"/>
    <w:rsid w:val="005D07D2"/>
    <w:rsid w:val="005D0F46"/>
    <w:rsid w:val="005D14F8"/>
    <w:rsid w:val="005D1BB8"/>
    <w:rsid w:val="005D25B7"/>
    <w:rsid w:val="005D293C"/>
    <w:rsid w:val="005D30B8"/>
    <w:rsid w:val="005D48FE"/>
    <w:rsid w:val="005D5DA2"/>
    <w:rsid w:val="005D5EAC"/>
    <w:rsid w:val="005D66B0"/>
    <w:rsid w:val="005D6BA1"/>
    <w:rsid w:val="005D6C63"/>
    <w:rsid w:val="005D7598"/>
    <w:rsid w:val="005E009F"/>
    <w:rsid w:val="005E1528"/>
    <w:rsid w:val="005E2189"/>
    <w:rsid w:val="005E25F7"/>
    <w:rsid w:val="005E2A5A"/>
    <w:rsid w:val="005E2C15"/>
    <w:rsid w:val="005E3DDA"/>
    <w:rsid w:val="005E4642"/>
    <w:rsid w:val="005E46DC"/>
    <w:rsid w:val="005E4A51"/>
    <w:rsid w:val="005E4C95"/>
    <w:rsid w:val="005E58A5"/>
    <w:rsid w:val="005E5E61"/>
    <w:rsid w:val="005F00DC"/>
    <w:rsid w:val="005F038B"/>
    <w:rsid w:val="005F0B3C"/>
    <w:rsid w:val="005F0E3E"/>
    <w:rsid w:val="005F1D95"/>
    <w:rsid w:val="005F2129"/>
    <w:rsid w:val="005F27EF"/>
    <w:rsid w:val="005F3AEF"/>
    <w:rsid w:val="005F492A"/>
    <w:rsid w:val="005F49D2"/>
    <w:rsid w:val="005F4CED"/>
    <w:rsid w:val="005F5352"/>
    <w:rsid w:val="005F5527"/>
    <w:rsid w:val="005F6F91"/>
    <w:rsid w:val="005F7321"/>
    <w:rsid w:val="00600F74"/>
    <w:rsid w:val="00603ABE"/>
    <w:rsid w:val="00603F19"/>
    <w:rsid w:val="00604D69"/>
    <w:rsid w:val="006052E4"/>
    <w:rsid w:val="00605442"/>
    <w:rsid w:val="00606EC8"/>
    <w:rsid w:val="00607532"/>
    <w:rsid w:val="00607C9B"/>
    <w:rsid w:val="006104FE"/>
    <w:rsid w:val="00610930"/>
    <w:rsid w:val="00610B37"/>
    <w:rsid w:val="00611216"/>
    <w:rsid w:val="006125B0"/>
    <w:rsid w:val="00612FC6"/>
    <w:rsid w:val="00613D28"/>
    <w:rsid w:val="0061404F"/>
    <w:rsid w:val="0061424C"/>
    <w:rsid w:val="00614C2C"/>
    <w:rsid w:val="00614E96"/>
    <w:rsid w:val="00614EA9"/>
    <w:rsid w:val="00615EA0"/>
    <w:rsid w:val="00615F30"/>
    <w:rsid w:val="00616E27"/>
    <w:rsid w:val="00617088"/>
    <w:rsid w:val="00617831"/>
    <w:rsid w:val="0062007E"/>
    <w:rsid w:val="00620205"/>
    <w:rsid w:val="006202CC"/>
    <w:rsid w:val="00620470"/>
    <w:rsid w:val="00620736"/>
    <w:rsid w:val="00621EF4"/>
    <w:rsid w:val="00622128"/>
    <w:rsid w:val="006241BE"/>
    <w:rsid w:val="00625009"/>
    <w:rsid w:val="00625759"/>
    <w:rsid w:val="00625B32"/>
    <w:rsid w:val="00625B8F"/>
    <w:rsid w:val="006278CC"/>
    <w:rsid w:val="0063189C"/>
    <w:rsid w:val="00632878"/>
    <w:rsid w:val="00632C05"/>
    <w:rsid w:val="00633595"/>
    <w:rsid w:val="00634521"/>
    <w:rsid w:val="0063468C"/>
    <w:rsid w:val="00634DAD"/>
    <w:rsid w:val="006358A5"/>
    <w:rsid w:val="006359D0"/>
    <w:rsid w:val="00635B2E"/>
    <w:rsid w:val="006364F7"/>
    <w:rsid w:val="00636EAC"/>
    <w:rsid w:val="0063728E"/>
    <w:rsid w:val="006372F2"/>
    <w:rsid w:val="0063730B"/>
    <w:rsid w:val="006373B0"/>
    <w:rsid w:val="00637810"/>
    <w:rsid w:val="00637918"/>
    <w:rsid w:val="0063799F"/>
    <w:rsid w:val="00637E30"/>
    <w:rsid w:val="00640391"/>
    <w:rsid w:val="0064090C"/>
    <w:rsid w:val="00640A83"/>
    <w:rsid w:val="00642D42"/>
    <w:rsid w:val="00642E0E"/>
    <w:rsid w:val="00643044"/>
    <w:rsid w:val="006430ED"/>
    <w:rsid w:val="006434BE"/>
    <w:rsid w:val="00643B35"/>
    <w:rsid w:val="00644879"/>
    <w:rsid w:val="006454AC"/>
    <w:rsid w:val="006457EB"/>
    <w:rsid w:val="00646222"/>
    <w:rsid w:val="0064663D"/>
    <w:rsid w:val="00650191"/>
    <w:rsid w:val="00650351"/>
    <w:rsid w:val="006505DC"/>
    <w:rsid w:val="00650BE0"/>
    <w:rsid w:val="006514C8"/>
    <w:rsid w:val="00651605"/>
    <w:rsid w:val="006516A6"/>
    <w:rsid w:val="00651A21"/>
    <w:rsid w:val="00651FD1"/>
    <w:rsid w:val="006531CB"/>
    <w:rsid w:val="00653453"/>
    <w:rsid w:val="00653E4D"/>
    <w:rsid w:val="00653F03"/>
    <w:rsid w:val="006541A6"/>
    <w:rsid w:val="00654347"/>
    <w:rsid w:val="00654926"/>
    <w:rsid w:val="00654C6A"/>
    <w:rsid w:val="00655B41"/>
    <w:rsid w:val="00656821"/>
    <w:rsid w:val="006569B1"/>
    <w:rsid w:val="006572F6"/>
    <w:rsid w:val="00657BBC"/>
    <w:rsid w:val="006600F5"/>
    <w:rsid w:val="0066027D"/>
    <w:rsid w:val="00660609"/>
    <w:rsid w:val="006609B1"/>
    <w:rsid w:val="0066318C"/>
    <w:rsid w:val="00663AAC"/>
    <w:rsid w:val="00664533"/>
    <w:rsid w:val="0066498E"/>
    <w:rsid w:val="00665B84"/>
    <w:rsid w:val="006662AD"/>
    <w:rsid w:val="006668CA"/>
    <w:rsid w:val="0066760C"/>
    <w:rsid w:val="00667ABB"/>
    <w:rsid w:val="006708C9"/>
    <w:rsid w:val="00670B88"/>
    <w:rsid w:val="00670E84"/>
    <w:rsid w:val="0067240D"/>
    <w:rsid w:val="006726E0"/>
    <w:rsid w:val="00674A96"/>
    <w:rsid w:val="006750F1"/>
    <w:rsid w:val="00675A81"/>
    <w:rsid w:val="0067643D"/>
    <w:rsid w:val="0067652F"/>
    <w:rsid w:val="0067675D"/>
    <w:rsid w:val="00677A1C"/>
    <w:rsid w:val="00677C73"/>
    <w:rsid w:val="00677F7C"/>
    <w:rsid w:val="0068074C"/>
    <w:rsid w:val="006834E5"/>
    <w:rsid w:val="00683815"/>
    <w:rsid w:val="00683A28"/>
    <w:rsid w:val="00684959"/>
    <w:rsid w:val="00684DEA"/>
    <w:rsid w:val="006854F2"/>
    <w:rsid w:val="0068565C"/>
    <w:rsid w:val="0068620A"/>
    <w:rsid w:val="006862BE"/>
    <w:rsid w:val="00686E12"/>
    <w:rsid w:val="00690E56"/>
    <w:rsid w:val="00691B4D"/>
    <w:rsid w:val="0069249C"/>
    <w:rsid w:val="00692613"/>
    <w:rsid w:val="0069335D"/>
    <w:rsid w:val="00694C3C"/>
    <w:rsid w:val="00697E8B"/>
    <w:rsid w:val="006A040F"/>
    <w:rsid w:val="006A1039"/>
    <w:rsid w:val="006A21AF"/>
    <w:rsid w:val="006A2D1D"/>
    <w:rsid w:val="006A49AE"/>
    <w:rsid w:val="006A4C49"/>
    <w:rsid w:val="006A5A4C"/>
    <w:rsid w:val="006A6846"/>
    <w:rsid w:val="006A6F4C"/>
    <w:rsid w:val="006A7121"/>
    <w:rsid w:val="006A75AC"/>
    <w:rsid w:val="006A7897"/>
    <w:rsid w:val="006A7F23"/>
    <w:rsid w:val="006B056A"/>
    <w:rsid w:val="006B0630"/>
    <w:rsid w:val="006B0FA2"/>
    <w:rsid w:val="006B1475"/>
    <w:rsid w:val="006B1754"/>
    <w:rsid w:val="006B1A63"/>
    <w:rsid w:val="006B2A03"/>
    <w:rsid w:val="006B2ABD"/>
    <w:rsid w:val="006B2E94"/>
    <w:rsid w:val="006B3858"/>
    <w:rsid w:val="006B5363"/>
    <w:rsid w:val="006B56D9"/>
    <w:rsid w:val="006B657B"/>
    <w:rsid w:val="006B709C"/>
    <w:rsid w:val="006C01B3"/>
    <w:rsid w:val="006C0671"/>
    <w:rsid w:val="006C150F"/>
    <w:rsid w:val="006C1ABF"/>
    <w:rsid w:val="006C1BD3"/>
    <w:rsid w:val="006C1C44"/>
    <w:rsid w:val="006C1C92"/>
    <w:rsid w:val="006C1D80"/>
    <w:rsid w:val="006C34ED"/>
    <w:rsid w:val="006C3B12"/>
    <w:rsid w:val="006C3D2D"/>
    <w:rsid w:val="006C4023"/>
    <w:rsid w:val="006C4287"/>
    <w:rsid w:val="006C431D"/>
    <w:rsid w:val="006C4D54"/>
    <w:rsid w:val="006C58DF"/>
    <w:rsid w:val="006C6452"/>
    <w:rsid w:val="006C7199"/>
    <w:rsid w:val="006C7422"/>
    <w:rsid w:val="006D0087"/>
    <w:rsid w:val="006D04D2"/>
    <w:rsid w:val="006D167F"/>
    <w:rsid w:val="006D176D"/>
    <w:rsid w:val="006D280F"/>
    <w:rsid w:val="006D383A"/>
    <w:rsid w:val="006D4161"/>
    <w:rsid w:val="006D5CCE"/>
    <w:rsid w:val="006D60EF"/>
    <w:rsid w:val="006D6131"/>
    <w:rsid w:val="006D66B2"/>
    <w:rsid w:val="006D6CC0"/>
    <w:rsid w:val="006D6DC4"/>
    <w:rsid w:val="006D76F3"/>
    <w:rsid w:val="006D786C"/>
    <w:rsid w:val="006D795F"/>
    <w:rsid w:val="006D79E4"/>
    <w:rsid w:val="006D7BA7"/>
    <w:rsid w:val="006E07AA"/>
    <w:rsid w:val="006E123A"/>
    <w:rsid w:val="006E24C0"/>
    <w:rsid w:val="006E2C4B"/>
    <w:rsid w:val="006E36C3"/>
    <w:rsid w:val="006E3C03"/>
    <w:rsid w:val="006E42E4"/>
    <w:rsid w:val="006E4684"/>
    <w:rsid w:val="006E4ABF"/>
    <w:rsid w:val="006E52CE"/>
    <w:rsid w:val="006E57B4"/>
    <w:rsid w:val="006E585B"/>
    <w:rsid w:val="006E5FB1"/>
    <w:rsid w:val="006E6297"/>
    <w:rsid w:val="006E6560"/>
    <w:rsid w:val="006E663F"/>
    <w:rsid w:val="006E6CC2"/>
    <w:rsid w:val="006E6E66"/>
    <w:rsid w:val="006E70E1"/>
    <w:rsid w:val="006E787E"/>
    <w:rsid w:val="006F0215"/>
    <w:rsid w:val="006F10E1"/>
    <w:rsid w:val="006F11DD"/>
    <w:rsid w:val="006F161B"/>
    <w:rsid w:val="006F19AA"/>
    <w:rsid w:val="006F19AB"/>
    <w:rsid w:val="006F26FB"/>
    <w:rsid w:val="006F281D"/>
    <w:rsid w:val="006F285F"/>
    <w:rsid w:val="006F3142"/>
    <w:rsid w:val="006F347B"/>
    <w:rsid w:val="006F3536"/>
    <w:rsid w:val="006F3A6E"/>
    <w:rsid w:val="006F4A1E"/>
    <w:rsid w:val="006F713A"/>
    <w:rsid w:val="006F78A5"/>
    <w:rsid w:val="00700615"/>
    <w:rsid w:val="00701441"/>
    <w:rsid w:val="00701F32"/>
    <w:rsid w:val="007021CD"/>
    <w:rsid w:val="00702A1E"/>
    <w:rsid w:val="00702A70"/>
    <w:rsid w:val="00702E9B"/>
    <w:rsid w:val="0070320C"/>
    <w:rsid w:val="007033B5"/>
    <w:rsid w:val="00703681"/>
    <w:rsid w:val="00704670"/>
    <w:rsid w:val="00704E3E"/>
    <w:rsid w:val="00705DA7"/>
    <w:rsid w:val="00706400"/>
    <w:rsid w:val="00706474"/>
    <w:rsid w:val="0070704B"/>
    <w:rsid w:val="00710AF8"/>
    <w:rsid w:val="00710BF9"/>
    <w:rsid w:val="00710F65"/>
    <w:rsid w:val="00712ACD"/>
    <w:rsid w:val="0071327A"/>
    <w:rsid w:val="00713714"/>
    <w:rsid w:val="0071397B"/>
    <w:rsid w:val="007139D1"/>
    <w:rsid w:val="00713E05"/>
    <w:rsid w:val="007149F9"/>
    <w:rsid w:val="00715002"/>
    <w:rsid w:val="007163C0"/>
    <w:rsid w:val="007202FA"/>
    <w:rsid w:val="0072059F"/>
    <w:rsid w:val="00720648"/>
    <w:rsid w:val="00720B9C"/>
    <w:rsid w:val="00720C94"/>
    <w:rsid w:val="0072199D"/>
    <w:rsid w:val="0072219B"/>
    <w:rsid w:val="00722424"/>
    <w:rsid w:val="0072288D"/>
    <w:rsid w:val="00722DED"/>
    <w:rsid w:val="00723C1D"/>
    <w:rsid w:val="00723CC5"/>
    <w:rsid w:val="007244C8"/>
    <w:rsid w:val="00724A11"/>
    <w:rsid w:val="00725154"/>
    <w:rsid w:val="007264A6"/>
    <w:rsid w:val="00726680"/>
    <w:rsid w:val="00726C56"/>
    <w:rsid w:val="00727068"/>
    <w:rsid w:val="007270D6"/>
    <w:rsid w:val="00727786"/>
    <w:rsid w:val="007278B3"/>
    <w:rsid w:val="00727AE5"/>
    <w:rsid w:val="00727B6E"/>
    <w:rsid w:val="00727E46"/>
    <w:rsid w:val="00730041"/>
    <w:rsid w:val="0073024E"/>
    <w:rsid w:val="00730D60"/>
    <w:rsid w:val="00731EC4"/>
    <w:rsid w:val="00731FA8"/>
    <w:rsid w:val="0073212E"/>
    <w:rsid w:val="0073326F"/>
    <w:rsid w:val="0073378E"/>
    <w:rsid w:val="007343B1"/>
    <w:rsid w:val="00734516"/>
    <w:rsid w:val="00734D2F"/>
    <w:rsid w:val="00735043"/>
    <w:rsid w:val="00736983"/>
    <w:rsid w:val="00737520"/>
    <w:rsid w:val="007406F6"/>
    <w:rsid w:val="00740C3E"/>
    <w:rsid w:val="00740E0F"/>
    <w:rsid w:val="00742601"/>
    <w:rsid w:val="0074450C"/>
    <w:rsid w:val="00744632"/>
    <w:rsid w:val="00744A32"/>
    <w:rsid w:val="00744A94"/>
    <w:rsid w:val="007452B3"/>
    <w:rsid w:val="0074683C"/>
    <w:rsid w:val="00746F99"/>
    <w:rsid w:val="007474F0"/>
    <w:rsid w:val="00747AC3"/>
    <w:rsid w:val="00747B67"/>
    <w:rsid w:val="00750F58"/>
    <w:rsid w:val="007524DB"/>
    <w:rsid w:val="007526C7"/>
    <w:rsid w:val="00753115"/>
    <w:rsid w:val="007536B9"/>
    <w:rsid w:val="00753941"/>
    <w:rsid w:val="00753A65"/>
    <w:rsid w:val="00753ADE"/>
    <w:rsid w:val="00756E3A"/>
    <w:rsid w:val="0075719C"/>
    <w:rsid w:val="00757B56"/>
    <w:rsid w:val="00760B67"/>
    <w:rsid w:val="00760F3C"/>
    <w:rsid w:val="00761CE2"/>
    <w:rsid w:val="00761E1F"/>
    <w:rsid w:val="00761E43"/>
    <w:rsid w:val="00763CCF"/>
    <w:rsid w:val="00763E35"/>
    <w:rsid w:val="00764C13"/>
    <w:rsid w:val="007657FC"/>
    <w:rsid w:val="00766829"/>
    <w:rsid w:val="00766AEC"/>
    <w:rsid w:val="0077170D"/>
    <w:rsid w:val="00771F85"/>
    <w:rsid w:val="00772487"/>
    <w:rsid w:val="00772730"/>
    <w:rsid w:val="00773308"/>
    <w:rsid w:val="0077389E"/>
    <w:rsid w:val="00773F61"/>
    <w:rsid w:val="007747C3"/>
    <w:rsid w:val="00774E68"/>
    <w:rsid w:val="0077505C"/>
    <w:rsid w:val="0077594D"/>
    <w:rsid w:val="007761EE"/>
    <w:rsid w:val="0077727E"/>
    <w:rsid w:val="00777388"/>
    <w:rsid w:val="00777DAD"/>
    <w:rsid w:val="00780097"/>
    <w:rsid w:val="007809A9"/>
    <w:rsid w:val="00780D40"/>
    <w:rsid w:val="00781F3B"/>
    <w:rsid w:val="00783850"/>
    <w:rsid w:val="00784D2F"/>
    <w:rsid w:val="00784F53"/>
    <w:rsid w:val="00786364"/>
    <w:rsid w:val="00787591"/>
    <w:rsid w:val="007877E8"/>
    <w:rsid w:val="00787AC0"/>
    <w:rsid w:val="00787EAD"/>
    <w:rsid w:val="00790BF1"/>
    <w:rsid w:val="00791581"/>
    <w:rsid w:val="0079180D"/>
    <w:rsid w:val="00792B80"/>
    <w:rsid w:val="007938BB"/>
    <w:rsid w:val="00795121"/>
    <w:rsid w:val="00795C02"/>
    <w:rsid w:val="00795E68"/>
    <w:rsid w:val="00795F23"/>
    <w:rsid w:val="00796843"/>
    <w:rsid w:val="0079764A"/>
    <w:rsid w:val="007A0926"/>
    <w:rsid w:val="007A1E36"/>
    <w:rsid w:val="007A3DF5"/>
    <w:rsid w:val="007A3F08"/>
    <w:rsid w:val="007A4DFA"/>
    <w:rsid w:val="007A4EBD"/>
    <w:rsid w:val="007A521B"/>
    <w:rsid w:val="007A54C1"/>
    <w:rsid w:val="007A582C"/>
    <w:rsid w:val="007A711B"/>
    <w:rsid w:val="007A75A0"/>
    <w:rsid w:val="007A7E74"/>
    <w:rsid w:val="007A7F2A"/>
    <w:rsid w:val="007B0184"/>
    <w:rsid w:val="007B06A5"/>
    <w:rsid w:val="007B0A01"/>
    <w:rsid w:val="007B0C46"/>
    <w:rsid w:val="007B112B"/>
    <w:rsid w:val="007B566B"/>
    <w:rsid w:val="007B5B26"/>
    <w:rsid w:val="007B619F"/>
    <w:rsid w:val="007B6592"/>
    <w:rsid w:val="007B687A"/>
    <w:rsid w:val="007B691A"/>
    <w:rsid w:val="007B6D25"/>
    <w:rsid w:val="007B78B6"/>
    <w:rsid w:val="007C0288"/>
    <w:rsid w:val="007C0832"/>
    <w:rsid w:val="007C096F"/>
    <w:rsid w:val="007C1372"/>
    <w:rsid w:val="007C17FC"/>
    <w:rsid w:val="007C1C85"/>
    <w:rsid w:val="007C1FF6"/>
    <w:rsid w:val="007C2E02"/>
    <w:rsid w:val="007C2F86"/>
    <w:rsid w:val="007C4108"/>
    <w:rsid w:val="007C45FB"/>
    <w:rsid w:val="007C4A9A"/>
    <w:rsid w:val="007C553D"/>
    <w:rsid w:val="007C56CB"/>
    <w:rsid w:val="007C5CAC"/>
    <w:rsid w:val="007C7734"/>
    <w:rsid w:val="007D01B9"/>
    <w:rsid w:val="007D0632"/>
    <w:rsid w:val="007D0E2D"/>
    <w:rsid w:val="007D15AE"/>
    <w:rsid w:val="007D16B5"/>
    <w:rsid w:val="007D1D12"/>
    <w:rsid w:val="007D337B"/>
    <w:rsid w:val="007D4382"/>
    <w:rsid w:val="007D56D2"/>
    <w:rsid w:val="007D5831"/>
    <w:rsid w:val="007D5C93"/>
    <w:rsid w:val="007D61B8"/>
    <w:rsid w:val="007D6945"/>
    <w:rsid w:val="007D6C89"/>
    <w:rsid w:val="007D6DE7"/>
    <w:rsid w:val="007D70B5"/>
    <w:rsid w:val="007D7181"/>
    <w:rsid w:val="007D72D2"/>
    <w:rsid w:val="007D760B"/>
    <w:rsid w:val="007D77AF"/>
    <w:rsid w:val="007D7EB3"/>
    <w:rsid w:val="007E01DB"/>
    <w:rsid w:val="007E10DE"/>
    <w:rsid w:val="007E36FC"/>
    <w:rsid w:val="007E3828"/>
    <w:rsid w:val="007E3B77"/>
    <w:rsid w:val="007E3C92"/>
    <w:rsid w:val="007E405F"/>
    <w:rsid w:val="007E4217"/>
    <w:rsid w:val="007E5629"/>
    <w:rsid w:val="007E5AD7"/>
    <w:rsid w:val="007E68C3"/>
    <w:rsid w:val="007E69A8"/>
    <w:rsid w:val="007E6E5C"/>
    <w:rsid w:val="007E750F"/>
    <w:rsid w:val="007E7D7C"/>
    <w:rsid w:val="007F02E3"/>
    <w:rsid w:val="007F1517"/>
    <w:rsid w:val="007F1621"/>
    <w:rsid w:val="007F1D4F"/>
    <w:rsid w:val="007F34DE"/>
    <w:rsid w:val="007F34EB"/>
    <w:rsid w:val="007F3B2C"/>
    <w:rsid w:val="007F42D5"/>
    <w:rsid w:val="007F4A1B"/>
    <w:rsid w:val="007F4AD9"/>
    <w:rsid w:val="007F53B3"/>
    <w:rsid w:val="007F572D"/>
    <w:rsid w:val="007F5D02"/>
    <w:rsid w:val="007F6056"/>
    <w:rsid w:val="007F7FF2"/>
    <w:rsid w:val="00800889"/>
    <w:rsid w:val="00800A64"/>
    <w:rsid w:val="0080175F"/>
    <w:rsid w:val="00802129"/>
    <w:rsid w:val="008024D4"/>
    <w:rsid w:val="00802E55"/>
    <w:rsid w:val="00803CE5"/>
    <w:rsid w:val="00804642"/>
    <w:rsid w:val="008050AB"/>
    <w:rsid w:val="008059B4"/>
    <w:rsid w:val="00805B42"/>
    <w:rsid w:val="00805E4B"/>
    <w:rsid w:val="00806130"/>
    <w:rsid w:val="00806D63"/>
    <w:rsid w:val="00807409"/>
    <w:rsid w:val="0080798A"/>
    <w:rsid w:val="008102AD"/>
    <w:rsid w:val="0081167C"/>
    <w:rsid w:val="00811EF6"/>
    <w:rsid w:val="0081297F"/>
    <w:rsid w:val="008148B4"/>
    <w:rsid w:val="00815EB6"/>
    <w:rsid w:val="0081653B"/>
    <w:rsid w:val="008166A5"/>
    <w:rsid w:val="008168F8"/>
    <w:rsid w:val="00820393"/>
    <w:rsid w:val="008203CF"/>
    <w:rsid w:val="00820603"/>
    <w:rsid w:val="0082350D"/>
    <w:rsid w:val="00823E80"/>
    <w:rsid w:val="00824AA0"/>
    <w:rsid w:val="00825A1B"/>
    <w:rsid w:val="00825AAA"/>
    <w:rsid w:val="008309EF"/>
    <w:rsid w:val="00831AF4"/>
    <w:rsid w:val="00831C86"/>
    <w:rsid w:val="008327D7"/>
    <w:rsid w:val="00832A1F"/>
    <w:rsid w:val="00833E19"/>
    <w:rsid w:val="00834535"/>
    <w:rsid w:val="00834E18"/>
    <w:rsid w:val="00834E9C"/>
    <w:rsid w:val="00835707"/>
    <w:rsid w:val="0083622F"/>
    <w:rsid w:val="00836462"/>
    <w:rsid w:val="008368AA"/>
    <w:rsid w:val="00837276"/>
    <w:rsid w:val="008372A9"/>
    <w:rsid w:val="008375AA"/>
    <w:rsid w:val="00837997"/>
    <w:rsid w:val="00842138"/>
    <w:rsid w:val="00842561"/>
    <w:rsid w:val="00842BBF"/>
    <w:rsid w:val="00842F70"/>
    <w:rsid w:val="00844CA1"/>
    <w:rsid w:val="0084533D"/>
    <w:rsid w:val="00845894"/>
    <w:rsid w:val="00845E79"/>
    <w:rsid w:val="00845E9A"/>
    <w:rsid w:val="0084668B"/>
    <w:rsid w:val="008474A5"/>
    <w:rsid w:val="008478A0"/>
    <w:rsid w:val="008478AA"/>
    <w:rsid w:val="00847B0A"/>
    <w:rsid w:val="00847B8A"/>
    <w:rsid w:val="00847C79"/>
    <w:rsid w:val="00847D4E"/>
    <w:rsid w:val="00850080"/>
    <w:rsid w:val="00850599"/>
    <w:rsid w:val="00850910"/>
    <w:rsid w:val="00851076"/>
    <w:rsid w:val="008511EC"/>
    <w:rsid w:val="00851CD4"/>
    <w:rsid w:val="00851FD3"/>
    <w:rsid w:val="00852213"/>
    <w:rsid w:val="0085238A"/>
    <w:rsid w:val="008524EB"/>
    <w:rsid w:val="00852890"/>
    <w:rsid w:val="0085318D"/>
    <w:rsid w:val="008565BC"/>
    <w:rsid w:val="00856648"/>
    <w:rsid w:val="00856A67"/>
    <w:rsid w:val="00856B71"/>
    <w:rsid w:val="00856C93"/>
    <w:rsid w:val="008573F9"/>
    <w:rsid w:val="00857D59"/>
    <w:rsid w:val="00861731"/>
    <w:rsid w:val="0086190F"/>
    <w:rsid w:val="00862862"/>
    <w:rsid w:val="00863B4F"/>
    <w:rsid w:val="00864147"/>
    <w:rsid w:val="008642D0"/>
    <w:rsid w:val="0086437F"/>
    <w:rsid w:val="0086613E"/>
    <w:rsid w:val="008676E6"/>
    <w:rsid w:val="00867ECB"/>
    <w:rsid w:val="00867FC5"/>
    <w:rsid w:val="008714DB"/>
    <w:rsid w:val="00871578"/>
    <w:rsid w:val="00871B57"/>
    <w:rsid w:val="00871BB6"/>
    <w:rsid w:val="00871E21"/>
    <w:rsid w:val="0087267C"/>
    <w:rsid w:val="008736E6"/>
    <w:rsid w:val="008747C9"/>
    <w:rsid w:val="00875402"/>
    <w:rsid w:val="00875449"/>
    <w:rsid w:val="00875858"/>
    <w:rsid w:val="00876359"/>
    <w:rsid w:val="00876705"/>
    <w:rsid w:val="00877544"/>
    <w:rsid w:val="00877E88"/>
    <w:rsid w:val="0088002F"/>
    <w:rsid w:val="008802A2"/>
    <w:rsid w:val="00881072"/>
    <w:rsid w:val="008816A3"/>
    <w:rsid w:val="008829F7"/>
    <w:rsid w:val="00882E18"/>
    <w:rsid w:val="00884B09"/>
    <w:rsid w:val="00885345"/>
    <w:rsid w:val="00885469"/>
    <w:rsid w:val="008862D8"/>
    <w:rsid w:val="008865D6"/>
    <w:rsid w:val="008866DF"/>
    <w:rsid w:val="00886AEF"/>
    <w:rsid w:val="00887178"/>
    <w:rsid w:val="00887446"/>
    <w:rsid w:val="0088747B"/>
    <w:rsid w:val="00887648"/>
    <w:rsid w:val="008879D3"/>
    <w:rsid w:val="00890168"/>
    <w:rsid w:val="00890530"/>
    <w:rsid w:val="00890A6C"/>
    <w:rsid w:val="00890AC0"/>
    <w:rsid w:val="00890D9C"/>
    <w:rsid w:val="00892310"/>
    <w:rsid w:val="00892F80"/>
    <w:rsid w:val="00893A03"/>
    <w:rsid w:val="00894610"/>
    <w:rsid w:val="00894E27"/>
    <w:rsid w:val="00895566"/>
    <w:rsid w:val="00895BAB"/>
    <w:rsid w:val="00895CB8"/>
    <w:rsid w:val="00895E96"/>
    <w:rsid w:val="0089661E"/>
    <w:rsid w:val="00896C38"/>
    <w:rsid w:val="00897D19"/>
    <w:rsid w:val="00897F55"/>
    <w:rsid w:val="008A056C"/>
    <w:rsid w:val="008A0C03"/>
    <w:rsid w:val="008A0D84"/>
    <w:rsid w:val="008A12D8"/>
    <w:rsid w:val="008A14DB"/>
    <w:rsid w:val="008A1A62"/>
    <w:rsid w:val="008A1D01"/>
    <w:rsid w:val="008A1DEE"/>
    <w:rsid w:val="008A1FFE"/>
    <w:rsid w:val="008A21D4"/>
    <w:rsid w:val="008A2836"/>
    <w:rsid w:val="008A2C51"/>
    <w:rsid w:val="008A342D"/>
    <w:rsid w:val="008A45D1"/>
    <w:rsid w:val="008A4780"/>
    <w:rsid w:val="008A55B9"/>
    <w:rsid w:val="008A5963"/>
    <w:rsid w:val="008A5ABF"/>
    <w:rsid w:val="008A5FD4"/>
    <w:rsid w:val="008A774D"/>
    <w:rsid w:val="008A78F7"/>
    <w:rsid w:val="008B0887"/>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C07C7"/>
    <w:rsid w:val="008C0B8B"/>
    <w:rsid w:val="008C0E17"/>
    <w:rsid w:val="008C1006"/>
    <w:rsid w:val="008C2AB9"/>
    <w:rsid w:val="008C329B"/>
    <w:rsid w:val="008C3DBB"/>
    <w:rsid w:val="008C4092"/>
    <w:rsid w:val="008C5036"/>
    <w:rsid w:val="008C5D99"/>
    <w:rsid w:val="008C61AE"/>
    <w:rsid w:val="008C6F75"/>
    <w:rsid w:val="008C7200"/>
    <w:rsid w:val="008C7627"/>
    <w:rsid w:val="008D0D42"/>
    <w:rsid w:val="008D111E"/>
    <w:rsid w:val="008D12BF"/>
    <w:rsid w:val="008D1B62"/>
    <w:rsid w:val="008D1B9E"/>
    <w:rsid w:val="008D1F9A"/>
    <w:rsid w:val="008D2082"/>
    <w:rsid w:val="008D2388"/>
    <w:rsid w:val="008D4146"/>
    <w:rsid w:val="008D42F6"/>
    <w:rsid w:val="008D5013"/>
    <w:rsid w:val="008D59E9"/>
    <w:rsid w:val="008D7367"/>
    <w:rsid w:val="008D7D2D"/>
    <w:rsid w:val="008E0F0B"/>
    <w:rsid w:val="008E1159"/>
    <w:rsid w:val="008E1580"/>
    <w:rsid w:val="008E1A9C"/>
    <w:rsid w:val="008E20F1"/>
    <w:rsid w:val="008E2F17"/>
    <w:rsid w:val="008E3175"/>
    <w:rsid w:val="008E32CE"/>
    <w:rsid w:val="008E372E"/>
    <w:rsid w:val="008E3CC4"/>
    <w:rsid w:val="008E417F"/>
    <w:rsid w:val="008E4F24"/>
    <w:rsid w:val="008E5512"/>
    <w:rsid w:val="008E59C0"/>
    <w:rsid w:val="008E5F4E"/>
    <w:rsid w:val="008E6EF3"/>
    <w:rsid w:val="008E76F8"/>
    <w:rsid w:val="008F080D"/>
    <w:rsid w:val="008F08C3"/>
    <w:rsid w:val="008F1056"/>
    <w:rsid w:val="008F1589"/>
    <w:rsid w:val="008F1873"/>
    <w:rsid w:val="008F18E5"/>
    <w:rsid w:val="008F2E02"/>
    <w:rsid w:val="008F3327"/>
    <w:rsid w:val="008F3549"/>
    <w:rsid w:val="008F49E7"/>
    <w:rsid w:val="008F4A43"/>
    <w:rsid w:val="008F4BA0"/>
    <w:rsid w:val="008F4D58"/>
    <w:rsid w:val="008F5110"/>
    <w:rsid w:val="008F51FC"/>
    <w:rsid w:val="008F572E"/>
    <w:rsid w:val="008F5B13"/>
    <w:rsid w:val="008F6006"/>
    <w:rsid w:val="008F62CE"/>
    <w:rsid w:val="008F71B1"/>
    <w:rsid w:val="008F71BC"/>
    <w:rsid w:val="008F7246"/>
    <w:rsid w:val="008F7DE6"/>
    <w:rsid w:val="009015B2"/>
    <w:rsid w:val="009022AF"/>
    <w:rsid w:val="009040D4"/>
    <w:rsid w:val="00904723"/>
    <w:rsid w:val="00905ACD"/>
    <w:rsid w:val="00906209"/>
    <w:rsid w:val="0090659B"/>
    <w:rsid w:val="0090660F"/>
    <w:rsid w:val="00906D38"/>
    <w:rsid w:val="00906E90"/>
    <w:rsid w:val="00906F53"/>
    <w:rsid w:val="00907652"/>
    <w:rsid w:val="0091051D"/>
    <w:rsid w:val="00910533"/>
    <w:rsid w:val="00910C4D"/>
    <w:rsid w:val="00910C50"/>
    <w:rsid w:val="009117BF"/>
    <w:rsid w:val="00912CB8"/>
    <w:rsid w:val="00913B73"/>
    <w:rsid w:val="00913C62"/>
    <w:rsid w:val="009143C1"/>
    <w:rsid w:val="009147BA"/>
    <w:rsid w:val="00914E96"/>
    <w:rsid w:val="0091566D"/>
    <w:rsid w:val="00916484"/>
    <w:rsid w:val="00916B7D"/>
    <w:rsid w:val="00916F2F"/>
    <w:rsid w:val="00917575"/>
    <w:rsid w:val="009176BF"/>
    <w:rsid w:val="00917ABD"/>
    <w:rsid w:val="00920136"/>
    <w:rsid w:val="009209E3"/>
    <w:rsid w:val="00921847"/>
    <w:rsid w:val="0092228B"/>
    <w:rsid w:val="00923216"/>
    <w:rsid w:val="009234D0"/>
    <w:rsid w:val="00923A33"/>
    <w:rsid w:val="00923DB7"/>
    <w:rsid w:val="009261BF"/>
    <w:rsid w:val="009266A4"/>
    <w:rsid w:val="00926AD5"/>
    <w:rsid w:val="00926EC9"/>
    <w:rsid w:val="009272C6"/>
    <w:rsid w:val="0093107E"/>
    <w:rsid w:val="009313EE"/>
    <w:rsid w:val="00931A9D"/>
    <w:rsid w:val="00931E55"/>
    <w:rsid w:val="009329FA"/>
    <w:rsid w:val="009336A3"/>
    <w:rsid w:val="00933910"/>
    <w:rsid w:val="00933A3E"/>
    <w:rsid w:val="00934472"/>
    <w:rsid w:val="00934D39"/>
    <w:rsid w:val="00934DEB"/>
    <w:rsid w:val="0093548A"/>
    <w:rsid w:val="00936381"/>
    <w:rsid w:val="00936F5C"/>
    <w:rsid w:val="00936F84"/>
    <w:rsid w:val="009376D7"/>
    <w:rsid w:val="00937A6E"/>
    <w:rsid w:val="00940851"/>
    <w:rsid w:val="00941194"/>
    <w:rsid w:val="0094160F"/>
    <w:rsid w:val="009422BC"/>
    <w:rsid w:val="0094287F"/>
    <w:rsid w:val="00942B51"/>
    <w:rsid w:val="009430E5"/>
    <w:rsid w:val="0094315F"/>
    <w:rsid w:val="009432CB"/>
    <w:rsid w:val="009436D4"/>
    <w:rsid w:val="00943AFE"/>
    <w:rsid w:val="00943DE3"/>
    <w:rsid w:val="00944192"/>
    <w:rsid w:val="00946531"/>
    <w:rsid w:val="0094678B"/>
    <w:rsid w:val="00946AB7"/>
    <w:rsid w:val="00946B07"/>
    <w:rsid w:val="00950563"/>
    <w:rsid w:val="009505BB"/>
    <w:rsid w:val="009510AD"/>
    <w:rsid w:val="009513BE"/>
    <w:rsid w:val="00951DBF"/>
    <w:rsid w:val="00951EFA"/>
    <w:rsid w:val="00952259"/>
    <w:rsid w:val="0095242E"/>
    <w:rsid w:val="00952C7A"/>
    <w:rsid w:val="00953B97"/>
    <w:rsid w:val="00954408"/>
    <w:rsid w:val="00954FE1"/>
    <w:rsid w:val="0095542B"/>
    <w:rsid w:val="009556AE"/>
    <w:rsid w:val="00955DD9"/>
    <w:rsid w:val="009565BD"/>
    <w:rsid w:val="00956939"/>
    <w:rsid w:val="00956AAC"/>
    <w:rsid w:val="00956AB0"/>
    <w:rsid w:val="00961EF6"/>
    <w:rsid w:val="00962780"/>
    <w:rsid w:val="00962B87"/>
    <w:rsid w:val="00962FF1"/>
    <w:rsid w:val="009630CE"/>
    <w:rsid w:val="009641AD"/>
    <w:rsid w:val="009642FA"/>
    <w:rsid w:val="009647A2"/>
    <w:rsid w:val="00965427"/>
    <w:rsid w:val="00965842"/>
    <w:rsid w:val="009679D9"/>
    <w:rsid w:val="009703F8"/>
    <w:rsid w:val="0097067B"/>
    <w:rsid w:val="009712AE"/>
    <w:rsid w:val="00971BE0"/>
    <w:rsid w:val="00971EFA"/>
    <w:rsid w:val="0097253D"/>
    <w:rsid w:val="009725A2"/>
    <w:rsid w:val="00972CE5"/>
    <w:rsid w:val="00973381"/>
    <w:rsid w:val="00974915"/>
    <w:rsid w:val="009752C7"/>
    <w:rsid w:val="009759F2"/>
    <w:rsid w:val="00976190"/>
    <w:rsid w:val="00976469"/>
    <w:rsid w:val="00976532"/>
    <w:rsid w:val="0097654B"/>
    <w:rsid w:val="00976A43"/>
    <w:rsid w:val="009770B8"/>
    <w:rsid w:val="00977C6D"/>
    <w:rsid w:val="00977F17"/>
    <w:rsid w:val="00980499"/>
    <w:rsid w:val="00981AF3"/>
    <w:rsid w:val="00982497"/>
    <w:rsid w:val="00982C61"/>
    <w:rsid w:val="00982CD1"/>
    <w:rsid w:val="0098342A"/>
    <w:rsid w:val="00983AE1"/>
    <w:rsid w:val="009854B6"/>
    <w:rsid w:val="00985829"/>
    <w:rsid w:val="00985D36"/>
    <w:rsid w:val="00985DBA"/>
    <w:rsid w:val="009865D6"/>
    <w:rsid w:val="00986975"/>
    <w:rsid w:val="0098757B"/>
    <w:rsid w:val="00990506"/>
    <w:rsid w:val="00990F79"/>
    <w:rsid w:val="009910DC"/>
    <w:rsid w:val="00991584"/>
    <w:rsid w:val="0099172C"/>
    <w:rsid w:val="00991B19"/>
    <w:rsid w:val="00993599"/>
    <w:rsid w:val="009948DE"/>
    <w:rsid w:val="00994CCA"/>
    <w:rsid w:val="009974A8"/>
    <w:rsid w:val="009975C9"/>
    <w:rsid w:val="009A0A09"/>
    <w:rsid w:val="009A1675"/>
    <w:rsid w:val="009A245B"/>
    <w:rsid w:val="009A2516"/>
    <w:rsid w:val="009A2FAA"/>
    <w:rsid w:val="009A349F"/>
    <w:rsid w:val="009A3852"/>
    <w:rsid w:val="009A4788"/>
    <w:rsid w:val="009B10AE"/>
    <w:rsid w:val="009B1240"/>
    <w:rsid w:val="009B1690"/>
    <w:rsid w:val="009B18D7"/>
    <w:rsid w:val="009B23EE"/>
    <w:rsid w:val="009B3610"/>
    <w:rsid w:val="009B37D3"/>
    <w:rsid w:val="009B4C61"/>
    <w:rsid w:val="009B4CE0"/>
    <w:rsid w:val="009B54CF"/>
    <w:rsid w:val="009B5A8C"/>
    <w:rsid w:val="009B5C74"/>
    <w:rsid w:val="009B661E"/>
    <w:rsid w:val="009B68A4"/>
    <w:rsid w:val="009B75F0"/>
    <w:rsid w:val="009C01B9"/>
    <w:rsid w:val="009C0342"/>
    <w:rsid w:val="009C0408"/>
    <w:rsid w:val="009C161A"/>
    <w:rsid w:val="009C1E60"/>
    <w:rsid w:val="009C3C12"/>
    <w:rsid w:val="009C4088"/>
    <w:rsid w:val="009C5D49"/>
    <w:rsid w:val="009C718C"/>
    <w:rsid w:val="009C7345"/>
    <w:rsid w:val="009C7BBD"/>
    <w:rsid w:val="009C7FE0"/>
    <w:rsid w:val="009D05CC"/>
    <w:rsid w:val="009D09AE"/>
    <w:rsid w:val="009D11AB"/>
    <w:rsid w:val="009D1B21"/>
    <w:rsid w:val="009D2A1F"/>
    <w:rsid w:val="009D2BAC"/>
    <w:rsid w:val="009D55EE"/>
    <w:rsid w:val="009D5970"/>
    <w:rsid w:val="009D5C32"/>
    <w:rsid w:val="009D73F5"/>
    <w:rsid w:val="009D740A"/>
    <w:rsid w:val="009D7D93"/>
    <w:rsid w:val="009E040E"/>
    <w:rsid w:val="009E1607"/>
    <w:rsid w:val="009E1A3F"/>
    <w:rsid w:val="009E21B7"/>
    <w:rsid w:val="009E2CF2"/>
    <w:rsid w:val="009E2EA7"/>
    <w:rsid w:val="009E312B"/>
    <w:rsid w:val="009E3966"/>
    <w:rsid w:val="009E4844"/>
    <w:rsid w:val="009E4CC2"/>
    <w:rsid w:val="009E564F"/>
    <w:rsid w:val="009E6184"/>
    <w:rsid w:val="009E655C"/>
    <w:rsid w:val="009E6F2E"/>
    <w:rsid w:val="009F0A3A"/>
    <w:rsid w:val="009F0BD3"/>
    <w:rsid w:val="009F15D9"/>
    <w:rsid w:val="009F3218"/>
    <w:rsid w:val="009F394C"/>
    <w:rsid w:val="009F3A44"/>
    <w:rsid w:val="009F556C"/>
    <w:rsid w:val="009F711E"/>
    <w:rsid w:val="009F7F2B"/>
    <w:rsid w:val="00A0001D"/>
    <w:rsid w:val="00A01037"/>
    <w:rsid w:val="00A0119C"/>
    <w:rsid w:val="00A017D4"/>
    <w:rsid w:val="00A01F05"/>
    <w:rsid w:val="00A0287D"/>
    <w:rsid w:val="00A03332"/>
    <w:rsid w:val="00A0369C"/>
    <w:rsid w:val="00A03771"/>
    <w:rsid w:val="00A04595"/>
    <w:rsid w:val="00A0541B"/>
    <w:rsid w:val="00A06208"/>
    <w:rsid w:val="00A0628B"/>
    <w:rsid w:val="00A068D9"/>
    <w:rsid w:val="00A06EB9"/>
    <w:rsid w:val="00A074C5"/>
    <w:rsid w:val="00A1016F"/>
    <w:rsid w:val="00A10996"/>
    <w:rsid w:val="00A10B74"/>
    <w:rsid w:val="00A10C18"/>
    <w:rsid w:val="00A10EC9"/>
    <w:rsid w:val="00A11F7F"/>
    <w:rsid w:val="00A12648"/>
    <w:rsid w:val="00A136A9"/>
    <w:rsid w:val="00A13855"/>
    <w:rsid w:val="00A13D80"/>
    <w:rsid w:val="00A140A3"/>
    <w:rsid w:val="00A15500"/>
    <w:rsid w:val="00A155A6"/>
    <w:rsid w:val="00A15B34"/>
    <w:rsid w:val="00A16421"/>
    <w:rsid w:val="00A1647B"/>
    <w:rsid w:val="00A177A3"/>
    <w:rsid w:val="00A17907"/>
    <w:rsid w:val="00A20EFE"/>
    <w:rsid w:val="00A21556"/>
    <w:rsid w:val="00A21903"/>
    <w:rsid w:val="00A22AF7"/>
    <w:rsid w:val="00A2405B"/>
    <w:rsid w:val="00A2551C"/>
    <w:rsid w:val="00A25C16"/>
    <w:rsid w:val="00A2617B"/>
    <w:rsid w:val="00A27672"/>
    <w:rsid w:val="00A30028"/>
    <w:rsid w:val="00A301EF"/>
    <w:rsid w:val="00A3040F"/>
    <w:rsid w:val="00A3123A"/>
    <w:rsid w:val="00A3168A"/>
    <w:rsid w:val="00A31CD2"/>
    <w:rsid w:val="00A32EFA"/>
    <w:rsid w:val="00A335F7"/>
    <w:rsid w:val="00A339B5"/>
    <w:rsid w:val="00A339FB"/>
    <w:rsid w:val="00A348FE"/>
    <w:rsid w:val="00A35D28"/>
    <w:rsid w:val="00A35E53"/>
    <w:rsid w:val="00A36254"/>
    <w:rsid w:val="00A3635F"/>
    <w:rsid w:val="00A36905"/>
    <w:rsid w:val="00A36916"/>
    <w:rsid w:val="00A36941"/>
    <w:rsid w:val="00A3747B"/>
    <w:rsid w:val="00A37995"/>
    <w:rsid w:val="00A4189A"/>
    <w:rsid w:val="00A41A4E"/>
    <w:rsid w:val="00A42565"/>
    <w:rsid w:val="00A42621"/>
    <w:rsid w:val="00A436D2"/>
    <w:rsid w:val="00A43752"/>
    <w:rsid w:val="00A443B8"/>
    <w:rsid w:val="00A452B2"/>
    <w:rsid w:val="00A454E3"/>
    <w:rsid w:val="00A463F3"/>
    <w:rsid w:val="00A472D1"/>
    <w:rsid w:val="00A47902"/>
    <w:rsid w:val="00A47B8B"/>
    <w:rsid w:val="00A50258"/>
    <w:rsid w:val="00A5085F"/>
    <w:rsid w:val="00A51149"/>
    <w:rsid w:val="00A53DBB"/>
    <w:rsid w:val="00A53FB6"/>
    <w:rsid w:val="00A5498C"/>
    <w:rsid w:val="00A54FE4"/>
    <w:rsid w:val="00A5541A"/>
    <w:rsid w:val="00A56092"/>
    <w:rsid w:val="00A567CB"/>
    <w:rsid w:val="00A57DEC"/>
    <w:rsid w:val="00A60C13"/>
    <w:rsid w:val="00A615A6"/>
    <w:rsid w:val="00A61AD5"/>
    <w:rsid w:val="00A61C95"/>
    <w:rsid w:val="00A62ADC"/>
    <w:rsid w:val="00A62DEF"/>
    <w:rsid w:val="00A631DF"/>
    <w:rsid w:val="00A637C6"/>
    <w:rsid w:val="00A63824"/>
    <w:rsid w:val="00A63A5F"/>
    <w:rsid w:val="00A63D9A"/>
    <w:rsid w:val="00A63FAB"/>
    <w:rsid w:val="00A6458B"/>
    <w:rsid w:val="00A64688"/>
    <w:rsid w:val="00A64C0E"/>
    <w:rsid w:val="00A65327"/>
    <w:rsid w:val="00A653AC"/>
    <w:rsid w:val="00A65BF7"/>
    <w:rsid w:val="00A65DCD"/>
    <w:rsid w:val="00A66506"/>
    <w:rsid w:val="00A66E2A"/>
    <w:rsid w:val="00A67E6C"/>
    <w:rsid w:val="00A67FE1"/>
    <w:rsid w:val="00A70081"/>
    <w:rsid w:val="00A7067D"/>
    <w:rsid w:val="00A7189A"/>
    <w:rsid w:val="00A71C9E"/>
    <w:rsid w:val="00A71DDE"/>
    <w:rsid w:val="00A7228B"/>
    <w:rsid w:val="00A72A7B"/>
    <w:rsid w:val="00A72B75"/>
    <w:rsid w:val="00A73038"/>
    <w:rsid w:val="00A7328F"/>
    <w:rsid w:val="00A73F8D"/>
    <w:rsid w:val="00A749FD"/>
    <w:rsid w:val="00A74B8A"/>
    <w:rsid w:val="00A74C77"/>
    <w:rsid w:val="00A74D94"/>
    <w:rsid w:val="00A75387"/>
    <w:rsid w:val="00A758BE"/>
    <w:rsid w:val="00A75C2A"/>
    <w:rsid w:val="00A7668A"/>
    <w:rsid w:val="00A76C99"/>
    <w:rsid w:val="00A76F14"/>
    <w:rsid w:val="00A775D5"/>
    <w:rsid w:val="00A800C8"/>
    <w:rsid w:val="00A801F8"/>
    <w:rsid w:val="00A811CB"/>
    <w:rsid w:val="00A81D2F"/>
    <w:rsid w:val="00A81E59"/>
    <w:rsid w:val="00A81EBE"/>
    <w:rsid w:val="00A826F1"/>
    <w:rsid w:val="00A82D02"/>
    <w:rsid w:val="00A84364"/>
    <w:rsid w:val="00A84CD0"/>
    <w:rsid w:val="00A85E73"/>
    <w:rsid w:val="00A915F4"/>
    <w:rsid w:val="00A917A9"/>
    <w:rsid w:val="00A91C36"/>
    <w:rsid w:val="00A91D41"/>
    <w:rsid w:val="00A96010"/>
    <w:rsid w:val="00A9684D"/>
    <w:rsid w:val="00A97402"/>
    <w:rsid w:val="00A97873"/>
    <w:rsid w:val="00AA0B30"/>
    <w:rsid w:val="00AA0EFF"/>
    <w:rsid w:val="00AA1E6C"/>
    <w:rsid w:val="00AA321D"/>
    <w:rsid w:val="00AA3259"/>
    <w:rsid w:val="00AA383C"/>
    <w:rsid w:val="00AA3C4B"/>
    <w:rsid w:val="00AA4CFF"/>
    <w:rsid w:val="00AA4D52"/>
    <w:rsid w:val="00AA6669"/>
    <w:rsid w:val="00AA690A"/>
    <w:rsid w:val="00AA6AB3"/>
    <w:rsid w:val="00AA6D26"/>
    <w:rsid w:val="00AA74C0"/>
    <w:rsid w:val="00AB0541"/>
    <w:rsid w:val="00AB09EE"/>
    <w:rsid w:val="00AB19B4"/>
    <w:rsid w:val="00AB2400"/>
    <w:rsid w:val="00AB25DF"/>
    <w:rsid w:val="00AB5377"/>
    <w:rsid w:val="00AB5B77"/>
    <w:rsid w:val="00AB7D08"/>
    <w:rsid w:val="00AB7F83"/>
    <w:rsid w:val="00AC0B81"/>
    <w:rsid w:val="00AC3451"/>
    <w:rsid w:val="00AC3506"/>
    <w:rsid w:val="00AC387E"/>
    <w:rsid w:val="00AC4DD2"/>
    <w:rsid w:val="00AC5210"/>
    <w:rsid w:val="00AC5BDF"/>
    <w:rsid w:val="00AC662A"/>
    <w:rsid w:val="00AC6903"/>
    <w:rsid w:val="00AC6B95"/>
    <w:rsid w:val="00AC7669"/>
    <w:rsid w:val="00AC79C9"/>
    <w:rsid w:val="00AD0AF6"/>
    <w:rsid w:val="00AD277E"/>
    <w:rsid w:val="00AD343E"/>
    <w:rsid w:val="00AD4267"/>
    <w:rsid w:val="00AD476A"/>
    <w:rsid w:val="00AD47AA"/>
    <w:rsid w:val="00AD4ABF"/>
    <w:rsid w:val="00AD4C67"/>
    <w:rsid w:val="00AD52D1"/>
    <w:rsid w:val="00AD54E1"/>
    <w:rsid w:val="00AD5632"/>
    <w:rsid w:val="00AD6306"/>
    <w:rsid w:val="00AD67DE"/>
    <w:rsid w:val="00AD7076"/>
    <w:rsid w:val="00AE0764"/>
    <w:rsid w:val="00AE16D1"/>
    <w:rsid w:val="00AE1BC1"/>
    <w:rsid w:val="00AE1BD1"/>
    <w:rsid w:val="00AE1DBE"/>
    <w:rsid w:val="00AE276C"/>
    <w:rsid w:val="00AE3DF4"/>
    <w:rsid w:val="00AE4788"/>
    <w:rsid w:val="00AE4BEA"/>
    <w:rsid w:val="00AE4C6D"/>
    <w:rsid w:val="00AE50A3"/>
    <w:rsid w:val="00AE54FF"/>
    <w:rsid w:val="00AE563F"/>
    <w:rsid w:val="00AE6595"/>
    <w:rsid w:val="00AE6B0B"/>
    <w:rsid w:val="00AE71A8"/>
    <w:rsid w:val="00AE74B3"/>
    <w:rsid w:val="00AE7678"/>
    <w:rsid w:val="00AF0329"/>
    <w:rsid w:val="00AF0774"/>
    <w:rsid w:val="00AF11B5"/>
    <w:rsid w:val="00AF2612"/>
    <w:rsid w:val="00AF3889"/>
    <w:rsid w:val="00AF39DC"/>
    <w:rsid w:val="00AF3BD3"/>
    <w:rsid w:val="00AF3F13"/>
    <w:rsid w:val="00AF3FE3"/>
    <w:rsid w:val="00AF4A53"/>
    <w:rsid w:val="00AF4F33"/>
    <w:rsid w:val="00AF52DC"/>
    <w:rsid w:val="00AF6305"/>
    <w:rsid w:val="00AF6A68"/>
    <w:rsid w:val="00AF72F9"/>
    <w:rsid w:val="00B001C6"/>
    <w:rsid w:val="00B008DF"/>
    <w:rsid w:val="00B00E5C"/>
    <w:rsid w:val="00B011D8"/>
    <w:rsid w:val="00B0131B"/>
    <w:rsid w:val="00B014AD"/>
    <w:rsid w:val="00B01819"/>
    <w:rsid w:val="00B022D8"/>
    <w:rsid w:val="00B02540"/>
    <w:rsid w:val="00B039AB"/>
    <w:rsid w:val="00B03B7D"/>
    <w:rsid w:val="00B04DC3"/>
    <w:rsid w:val="00B04EED"/>
    <w:rsid w:val="00B0529B"/>
    <w:rsid w:val="00B05E03"/>
    <w:rsid w:val="00B0644E"/>
    <w:rsid w:val="00B07217"/>
    <w:rsid w:val="00B1077D"/>
    <w:rsid w:val="00B10B1F"/>
    <w:rsid w:val="00B11176"/>
    <w:rsid w:val="00B13CB1"/>
    <w:rsid w:val="00B14BEA"/>
    <w:rsid w:val="00B167CE"/>
    <w:rsid w:val="00B16B62"/>
    <w:rsid w:val="00B17A2E"/>
    <w:rsid w:val="00B17C66"/>
    <w:rsid w:val="00B20292"/>
    <w:rsid w:val="00B206B1"/>
    <w:rsid w:val="00B214F5"/>
    <w:rsid w:val="00B22004"/>
    <w:rsid w:val="00B22C0A"/>
    <w:rsid w:val="00B22FF9"/>
    <w:rsid w:val="00B23F87"/>
    <w:rsid w:val="00B24213"/>
    <w:rsid w:val="00B242E1"/>
    <w:rsid w:val="00B24980"/>
    <w:rsid w:val="00B25B42"/>
    <w:rsid w:val="00B2635D"/>
    <w:rsid w:val="00B267F1"/>
    <w:rsid w:val="00B2725F"/>
    <w:rsid w:val="00B27998"/>
    <w:rsid w:val="00B308E1"/>
    <w:rsid w:val="00B31D3D"/>
    <w:rsid w:val="00B331DC"/>
    <w:rsid w:val="00B33BCF"/>
    <w:rsid w:val="00B35546"/>
    <w:rsid w:val="00B3556A"/>
    <w:rsid w:val="00B35594"/>
    <w:rsid w:val="00B3580D"/>
    <w:rsid w:val="00B36B6D"/>
    <w:rsid w:val="00B3756E"/>
    <w:rsid w:val="00B401AE"/>
    <w:rsid w:val="00B402BB"/>
    <w:rsid w:val="00B414AF"/>
    <w:rsid w:val="00B41708"/>
    <w:rsid w:val="00B4301A"/>
    <w:rsid w:val="00B43B6A"/>
    <w:rsid w:val="00B43FF7"/>
    <w:rsid w:val="00B4438B"/>
    <w:rsid w:val="00B453BE"/>
    <w:rsid w:val="00B46241"/>
    <w:rsid w:val="00B46422"/>
    <w:rsid w:val="00B46735"/>
    <w:rsid w:val="00B47C72"/>
    <w:rsid w:val="00B507E9"/>
    <w:rsid w:val="00B50878"/>
    <w:rsid w:val="00B50D0F"/>
    <w:rsid w:val="00B51EF7"/>
    <w:rsid w:val="00B524C0"/>
    <w:rsid w:val="00B52CF9"/>
    <w:rsid w:val="00B52D9E"/>
    <w:rsid w:val="00B53C31"/>
    <w:rsid w:val="00B5445A"/>
    <w:rsid w:val="00B555A9"/>
    <w:rsid w:val="00B55E82"/>
    <w:rsid w:val="00B563AF"/>
    <w:rsid w:val="00B563E9"/>
    <w:rsid w:val="00B56902"/>
    <w:rsid w:val="00B56B70"/>
    <w:rsid w:val="00B57983"/>
    <w:rsid w:val="00B604C8"/>
    <w:rsid w:val="00B60ED0"/>
    <w:rsid w:val="00B61B77"/>
    <w:rsid w:val="00B62189"/>
    <w:rsid w:val="00B627E7"/>
    <w:rsid w:val="00B6283F"/>
    <w:rsid w:val="00B62F33"/>
    <w:rsid w:val="00B63A62"/>
    <w:rsid w:val="00B65066"/>
    <w:rsid w:val="00B6668D"/>
    <w:rsid w:val="00B666B9"/>
    <w:rsid w:val="00B66A94"/>
    <w:rsid w:val="00B66F81"/>
    <w:rsid w:val="00B67145"/>
    <w:rsid w:val="00B677F1"/>
    <w:rsid w:val="00B707AF"/>
    <w:rsid w:val="00B70882"/>
    <w:rsid w:val="00B709B8"/>
    <w:rsid w:val="00B72D75"/>
    <w:rsid w:val="00B72F97"/>
    <w:rsid w:val="00B741EF"/>
    <w:rsid w:val="00B75001"/>
    <w:rsid w:val="00B75D6E"/>
    <w:rsid w:val="00B75F72"/>
    <w:rsid w:val="00B76015"/>
    <w:rsid w:val="00B76DC1"/>
    <w:rsid w:val="00B77CFD"/>
    <w:rsid w:val="00B800B7"/>
    <w:rsid w:val="00B805C4"/>
    <w:rsid w:val="00B81548"/>
    <w:rsid w:val="00B81633"/>
    <w:rsid w:val="00B81763"/>
    <w:rsid w:val="00B82FF5"/>
    <w:rsid w:val="00B83A38"/>
    <w:rsid w:val="00B83D93"/>
    <w:rsid w:val="00B850CE"/>
    <w:rsid w:val="00B862C0"/>
    <w:rsid w:val="00B863D9"/>
    <w:rsid w:val="00B86C03"/>
    <w:rsid w:val="00B86E98"/>
    <w:rsid w:val="00B90192"/>
    <w:rsid w:val="00B90A49"/>
    <w:rsid w:val="00B90B9B"/>
    <w:rsid w:val="00B90C7D"/>
    <w:rsid w:val="00B91455"/>
    <w:rsid w:val="00B919E1"/>
    <w:rsid w:val="00B92313"/>
    <w:rsid w:val="00B933BC"/>
    <w:rsid w:val="00B93791"/>
    <w:rsid w:val="00B93921"/>
    <w:rsid w:val="00B945A2"/>
    <w:rsid w:val="00B952A9"/>
    <w:rsid w:val="00B962AB"/>
    <w:rsid w:val="00B966B6"/>
    <w:rsid w:val="00B96C66"/>
    <w:rsid w:val="00B97B6F"/>
    <w:rsid w:val="00BA05AF"/>
    <w:rsid w:val="00BA0622"/>
    <w:rsid w:val="00BA096B"/>
    <w:rsid w:val="00BA13D0"/>
    <w:rsid w:val="00BA1C0C"/>
    <w:rsid w:val="00BA1C65"/>
    <w:rsid w:val="00BA1F66"/>
    <w:rsid w:val="00BA2006"/>
    <w:rsid w:val="00BA23AE"/>
    <w:rsid w:val="00BA2A52"/>
    <w:rsid w:val="00BA3293"/>
    <w:rsid w:val="00BA35C3"/>
    <w:rsid w:val="00BA3C29"/>
    <w:rsid w:val="00BA3F2E"/>
    <w:rsid w:val="00BA4357"/>
    <w:rsid w:val="00BA4760"/>
    <w:rsid w:val="00BA4FF0"/>
    <w:rsid w:val="00BA5EDE"/>
    <w:rsid w:val="00BA5FB5"/>
    <w:rsid w:val="00BA6E60"/>
    <w:rsid w:val="00BA7003"/>
    <w:rsid w:val="00BA71ED"/>
    <w:rsid w:val="00BA7CCE"/>
    <w:rsid w:val="00BB065D"/>
    <w:rsid w:val="00BB14CF"/>
    <w:rsid w:val="00BB17C8"/>
    <w:rsid w:val="00BB1CF9"/>
    <w:rsid w:val="00BB2133"/>
    <w:rsid w:val="00BB26DC"/>
    <w:rsid w:val="00BB315F"/>
    <w:rsid w:val="00BB325E"/>
    <w:rsid w:val="00BB3D90"/>
    <w:rsid w:val="00BB48F1"/>
    <w:rsid w:val="00BB5036"/>
    <w:rsid w:val="00BB5BAF"/>
    <w:rsid w:val="00BB6888"/>
    <w:rsid w:val="00BB6EFD"/>
    <w:rsid w:val="00BB779D"/>
    <w:rsid w:val="00BB7A4D"/>
    <w:rsid w:val="00BC068E"/>
    <w:rsid w:val="00BC107E"/>
    <w:rsid w:val="00BC3D44"/>
    <w:rsid w:val="00BC4213"/>
    <w:rsid w:val="00BC5C80"/>
    <w:rsid w:val="00BC5D5B"/>
    <w:rsid w:val="00BC5F08"/>
    <w:rsid w:val="00BC65A4"/>
    <w:rsid w:val="00BC65B2"/>
    <w:rsid w:val="00BC75B3"/>
    <w:rsid w:val="00BC7E15"/>
    <w:rsid w:val="00BC7E36"/>
    <w:rsid w:val="00BD09B1"/>
    <w:rsid w:val="00BD16D6"/>
    <w:rsid w:val="00BD1B72"/>
    <w:rsid w:val="00BD31B3"/>
    <w:rsid w:val="00BD3BB5"/>
    <w:rsid w:val="00BD41C0"/>
    <w:rsid w:val="00BD485C"/>
    <w:rsid w:val="00BD4AA0"/>
    <w:rsid w:val="00BD6053"/>
    <w:rsid w:val="00BD6593"/>
    <w:rsid w:val="00BD66B2"/>
    <w:rsid w:val="00BD697F"/>
    <w:rsid w:val="00BD71AD"/>
    <w:rsid w:val="00BD76B1"/>
    <w:rsid w:val="00BD7725"/>
    <w:rsid w:val="00BD78AD"/>
    <w:rsid w:val="00BD78F4"/>
    <w:rsid w:val="00BE0F6C"/>
    <w:rsid w:val="00BE1D73"/>
    <w:rsid w:val="00BE1EC9"/>
    <w:rsid w:val="00BE1F09"/>
    <w:rsid w:val="00BE26F9"/>
    <w:rsid w:val="00BE2DD8"/>
    <w:rsid w:val="00BE301A"/>
    <w:rsid w:val="00BE400A"/>
    <w:rsid w:val="00BE458A"/>
    <w:rsid w:val="00BE4BE8"/>
    <w:rsid w:val="00BE4E51"/>
    <w:rsid w:val="00BE5D07"/>
    <w:rsid w:val="00BE61FC"/>
    <w:rsid w:val="00BE7A1E"/>
    <w:rsid w:val="00BF0159"/>
    <w:rsid w:val="00BF0D84"/>
    <w:rsid w:val="00BF1423"/>
    <w:rsid w:val="00BF18FE"/>
    <w:rsid w:val="00BF1C55"/>
    <w:rsid w:val="00BF224A"/>
    <w:rsid w:val="00BF28A4"/>
    <w:rsid w:val="00BF37C5"/>
    <w:rsid w:val="00BF3AAA"/>
    <w:rsid w:val="00BF42FD"/>
    <w:rsid w:val="00BF497A"/>
    <w:rsid w:val="00BF4AC8"/>
    <w:rsid w:val="00BF5E37"/>
    <w:rsid w:val="00BF6983"/>
    <w:rsid w:val="00BF6AE0"/>
    <w:rsid w:val="00BF70D4"/>
    <w:rsid w:val="00BF71E4"/>
    <w:rsid w:val="00BF7B13"/>
    <w:rsid w:val="00C0163D"/>
    <w:rsid w:val="00C017CA"/>
    <w:rsid w:val="00C02152"/>
    <w:rsid w:val="00C0264E"/>
    <w:rsid w:val="00C03CE8"/>
    <w:rsid w:val="00C0494D"/>
    <w:rsid w:val="00C05806"/>
    <w:rsid w:val="00C06A1F"/>
    <w:rsid w:val="00C07158"/>
    <w:rsid w:val="00C108A9"/>
    <w:rsid w:val="00C10D63"/>
    <w:rsid w:val="00C123A3"/>
    <w:rsid w:val="00C12466"/>
    <w:rsid w:val="00C141FB"/>
    <w:rsid w:val="00C143BD"/>
    <w:rsid w:val="00C1441B"/>
    <w:rsid w:val="00C14FB5"/>
    <w:rsid w:val="00C151EC"/>
    <w:rsid w:val="00C1544B"/>
    <w:rsid w:val="00C15A04"/>
    <w:rsid w:val="00C1656A"/>
    <w:rsid w:val="00C16815"/>
    <w:rsid w:val="00C17D4D"/>
    <w:rsid w:val="00C205F8"/>
    <w:rsid w:val="00C2100C"/>
    <w:rsid w:val="00C2106B"/>
    <w:rsid w:val="00C21175"/>
    <w:rsid w:val="00C226C2"/>
    <w:rsid w:val="00C2297F"/>
    <w:rsid w:val="00C2305A"/>
    <w:rsid w:val="00C23CC9"/>
    <w:rsid w:val="00C24114"/>
    <w:rsid w:val="00C248DD"/>
    <w:rsid w:val="00C2492B"/>
    <w:rsid w:val="00C2557A"/>
    <w:rsid w:val="00C255F6"/>
    <w:rsid w:val="00C256E7"/>
    <w:rsid w:val="00C2605E"/>
    <w:rsid w:val="00C26EDD"/>
    <w:rsid w:val="00C27C80"/>
    <w:rsid w:val="00C30577"/>
    <w:rsid w:val="00C30B3D"/>
    <w:rsid w:val="00C30BEF"/>
    <w:rsid w:val="00C30DC6"/>
    <w:rsid w:val="00C31631"/>
    <w:rsid w:val="00C316BC"/>
    <w:rsid w:val="00C32004"/>
    <w:rsid w:val="00C323BD"/>
    <w:rsid w:val="00C33180"/>
    <w:rsid w:val="00C33462"/>
    <w:rsid w:val="00C33AE2"/>
    <w:rsid w:val="00C34138"/>
    <w:rsid w:val="00C34324"/>
    <w:rsid w:val="00C344E9"/>
    <w:rsid w:val="00C3492B"/>
    <w:rsid w:val="00C35315"/>
    <w:rsid w:val="00C3555A"/>
    <w:rsid w:val="00C3626C"/>
    <w:rsid w:val="00C36CE9"/>
    <w:rsid w:val="00C37741"/>
    <w:rsid w:val="00C37E3D"/>
    <w:rsid w:val="00C4041E"/>
    <w:rsid w:val="00C40C64"/>
    <w:rsid w:val="00C433C4"/>
    <w:rsid w:val="00C43D52"/>
    <w:rsid w:val="00C43FBA"/>
    <w:rsid w:val="00C441CC"/>
    <w:rsid w:val="00C44475"/>
    <w:rsid w:val="00C44F87"/>
    <w:rsid w:val="00C45757"/>
    <w:rsid w:val="00C46807"/>
    <w:rsid w:val="00C50B1E"/>
    <w:rsid w:val="00C51C72"/>
    <w:rsid w:val="00C521B4"/>
    <w:rsid w:val="00C52914"/>
    <w:rsid w:val="00C544CC"/>
    <w:rsid w:val="00C546E7"/>
    <w:rsid w:val="00C55114"/>
    <w:rsid w:val="00C56262"/>
    <w:rsid w:val="00C57198"/>
    <w:rsid w:val="00C578CE"/>
    <w:rsid w:val="00C617BF"/>
    <w:rsid w:val="00C62791"/>
    <w:rsid w:val="00C62FA1"/>
    <w:rsid w:val="00C64069"/>
    <w:rsid w:val="00C64B36"/>
    <w:rsid w:val="00C64C87"/>
    <w:rsid w:val="00C653BA"/>
    <w:rsid w:val="00C6774F"/>
    <w:rsid w:val="00C677AA"/>
    <w:rsid w:val="00C71914"/>
    <w:rsid w:val="00C7263B"/>
    <w:rsid w:val="00C727EF"/>
    <w:rsid w:val="00C72D01"/>
    <w:rsid w:val="00C73290"/>
    <w:rsid w:val="00C74636"/>
    <w:rsid w:val="00C752C9"/>
    <w:rsid w:val="00C7613A"/>
    <w:rsid w:val="00C77AEB"/>
    <w:rsid w:val="00C77C98"/>
    <w:rsid w:val="00C80069"/>
    <w:rsid w:val="00C805DA"/>
    <w:rsid w:val="00C8096C"/>
    <w:rsid w:val="00C80A78"/>
    <w:rsid w:val="00C80F33"/>
    <w:rsid w:val="00C80FD0"/>
    <w:rsid w:val="00C8100B"/>
    <w:rsid w:val="00C816BC"/>
    <w:rsid w:val="00C825DD"/>
    <w:rsid w:val="00C82DDB"/>
    <w:rsid w:val="00C852AC"/>
    <w:rsid w:val="00C857AE"/>
    <w:rsid w:val="00C857F9"/>
    <w:rsid w:val="00C86543"/>
    <w:rsid w:val="00C8683F"/>
    <w:rsid w:val="00C87D19"/>
    <w:rsid w:val="00C9091D"/>
    <w:rsid w:val="00C90FA2"/>
    <w:rsid w:val="00C91CA5"/>
    <w:rsid w:val="00C92267"/>
    <w:rsid w:val="00C94857"/>
    <w:rsid w:val="00C959C2"/>
    <w:rsid w:val="00C95BC5"/>
    <w:rsid w:val="00C95DEA"/>
    <w:rsid w:val="00C95FCA"/>
    <w:rsid w:val="00C974ED"/>
    <w:rsid w:val="00C976AC"/>
    <w:rsid w:val="00C97A8D"/>
    <w:rsid w:val="00CA0083"/>
    <w:rsid w:val="00CA04C0"/>
    <w:rsid w:val="00CA0837"/>
    <w:rsid w:val="00CA4064"/>
    <w:rsid w:val="00CA41D2"/>
    <w:rsid w:val="00CA4753"/>
    <w:rsid w:val="00CA4D91"/>
    <w:rsid w:val="00CA4F20"/>
    <w:rsid w:val="00CA4F24"/>
    <w:rsid w:val="00CA5908"/>
    <w:rsid w:val="00CA5D21"/>
    <w:rsid w:val="00CA6512"/>
    <w:rsid w:val="00CA7A61"/>
    <w:rsid w:val="00CB0C16"/>
    <w:rsid w:val="00CB1327"/>
    <w:rsid w:val="00CB149F"/>
    <w:rsid w:val="00CB1EAE"/>
    <w:rsid w:val="00CB1F5B"/>
    <w:rsid w:val="00CB2147"/>
    <w:rsid w:val="00CB30F5"/>
    <w:rsid w:val="00CB315D"/>
    <w:rsid w:val="00CB3B4E"/>
    <w:rsid w:val="00CB3EC6"/>
    <w:rsid w:val="00CB4BEE"/>
    <w:rsid w:val="00CB4F56"/>
    <w:rsid w:val="00CB598E"/>
    <w:rsid w:val="00CB68CC"/>
    <w:rsid w:val="00CB6BB5"/>
    <w:rsid w:val="00CB6D6A"/>
    <w:rsid w:val="00CB7873"/>
    <w:rsid w:val="00CB79B1"/>
    <w:rsid w:val="00CC07DB"/>
    <w:rsid w:val="00CC0A26"/>
    <w:rsid w:val="00CC0AB1"/>
    <w:rsid w:val="00CC341C"/>
    <w:rsid w:val="00CC3645"/>
    <w:rsid w:val="00CC3F55"/>
    <w:rsid w:val="00CC54B1"/>
    <w:rsid w:val="00CC5CE1"/>
    <w:rsid w:val="00CC79A2"/>
    <w:rsid w:val="00CD0153"/>
    <w:rsid w:val="00CD02C6"/>
    <w:rsid w:val="00CD0A75"/>
    <w:rsid w:val="00CD11DE"/>
    <w:rsid w:val="00CD143E"/>
    <w:rsid w:val="00CD1963"/>
    <w:rsid w:val="00CD19CA"/>
    <w:rsid w:val="00CD34FD"/>
    <w:rsid w:val="00CD3E17"/>
    <w:rsid w:val="00CD467E"/>
    <w:rsid w:val="00CD50A4"/>
    <w:rsid w:val="00CD51ED"/>
    <w:rsid w:val="00CD5CFC"/>
    <w:rsid w:val="00CD6C4D"/>
    <w:rsid w:val="00CD7357"/>
    <w:rsid w:val="00CD7B3A"/>
    <w:rsid w:val="00CE0199"/>
    <w:rsid w:val="00CE0440"/>
    <w:rsid w:val="00CE05E1"/>
    <w:rsid w:val="00CE0620"/>
    <w:rsid w:val="00CE1146"/>
    <w:rsid w:val="00CE16F2"/>
    <w:rsid w:val="00CE178F"/>
    <w:rsid w:val="00CE1CC5"/>
    <w:rsid w:val="00CE253C"/>
    <w:rsid w:val="00CE2EE4"/>
    <w:rsid w:val="00CE3346"/>
    <w:rsid w:val="00CE3797"/>
    <w:rsid w:val="00CE3ADA"/>
    <w:rsid w:val="00CE41CB"/>
    <w:rsid w:val="00CE48D3"/>
    <w:rsid w:val="00CE498F"/>
    <w:rsid w:val="00CE5D42"/>
    <w:rsid w:val="00CE5FE1"/>
    <w:rsid w:val="00CE6803"/>
    <w:rsid w:val="00CE6D99"/>
    <w:rsid w:val="00CF0777"/>
    <w:rsid w:val="00CF0FF4"/>
    <w:rsid w:val="00CF1622"/>
    <w:rsid w:val="00CF1EB5"/>
    <w:rsid w:val="00CF34DB"/>
    <w:rsid w:val="00CF3CAD"/>
    <w:rsid w:val="00CF425F"/>
    <w:rsid w:val="00CF4635"/>
    <w:rsid w:val="00CF46ED"/>
    <w:rsid w:val="00CF5173"/>
    <w:rsid w:val="00CF51E8"/>
    <w:rsid w:val="00CF5BA3"/>
    <w:rsid w:val="00CF637A"/>
    <w:rsid w:val="00CF7C31"/>
    <w:rsid w:val="00D025CC"/>
    <w:rsid w:val="00D028B3"/>
    <w:rsid w:val="00D02DA7"/>
    <w:rsid w:val="00D0304E"/>
    <w:rsid w:val="00D04EC9"/>
    <w:rsid w:val="00D053C2"/>
    <w:rsid w:val="00D05E0E"/>
    <w:rsid w:val="00D06218"/>
    <w:rsid w:val="00D104AC"/>
    <w:rsid w:val="00D10566"/>
    <w:rsid w:val="00D11C6E"/>
    <w:rsid w:val="00D12AD5"/>
    <w:rsid w:val="00D138B4"/>
    <w:rsid w:val="00D13D12"/>
    <w:rsid w:val="00D140C2"/>
    <w:rsid w:val="00D15500"/>
    <w:rsid w:val="00D15C15"/>
    <w:rsid w:val="00D16725"/>
    <w:rsid w:val="00D16D23"/>
    <w:rsid w:val="00D17643"/>
    <w:rsid w:val="00D17FB4"/>
    <w:rsid w:val="00D20188"/>
    <w:rsid w:val="00D201E3"/>
    <w:rsid w:val="00D2027A"/>
    <w:rsid w:val="00D20B23"/>
    <w:rsid w:val="00D20C94"/>
    <w:rsid w:val="00D218EF"/>
    <w:rsid w:val="00D22433"/>
    <w:rsid w:val="00D22748"/>
    <w:rsid w:val="00D22E55"/>
    <w:rsid w:val="00D232AE"/>
    <w:rsid w:val="00D233E0"/>
    <w:rsid w:val="00D2347F"/>
    <w:rsid w:val="00D23626"/>
    <w:rsid w:val="00D25371"/>
    <w:rsid w:val="00D26918"/>
    <w:rsid w:val="00D27734"/>
    <w:rsid w:val="00D27BED"/>
    <w:rsid w:val="00D3182A"/>
    <w:rsid w:val="00D32136"/>
    <w:rsid w:val="00D3222B"/>
    <w:rsid w:val="00D3227D"/>
    <w:rsid w:val="00D32440"/>
    <w:rsid w:val="00D330D8"/>
    <w:rsid w:val="00D33197"/>
    <w:rsid w:val="00D33567"/>
    <w:rsid w:val="00D33EEE"/>
    <w:rsid w:val="00D341A7"/>
    <w:rsid w:val="00D34B4B"/>
    <w:rsid w:val="00D35236"/>
    <w:rsid w:val="00D35305"/>
    <w:rsid w:val="00D3579C"/>
    <w:rsid w:val="00D37121"/>
    <w:rsid w:val="00D376AA"/>
    <w:rsid w:val="00D40043"/>
    <w:rsid w:val="00D40A47"/>
    <w:rsid w:val="00D41051"/>
    <w:rsid w:val="00D410F8"/>
    <w:rsid w:val="00D417AE"/>
    <w:rsid w:val="00D41B6F"/>
    <w:rsid w:val="00D457ED"/>
    <w:rsid w:val="00D468B0"/>
    <w:rsid w:val="00D46D32"/>
    <w:rsid w:val="00D46EB7"/>
    <w:rsid w:val="00D476EB"/>
    <w:rsid w:val="00D478AA"/>
    <w:rsid w:val="00D47F55"/>
    <w:rsid w:val="00D50FBA"/>
    <w:rsid w:val="00D51372"/>
    <w:rsid w:val="00D5162F"/>
    <w:rsid w:val="00D51C50"/>
    <w:rsid w:val="00D5266D"/>
    <w:rsid w:val="00D52BBA"/>
    <w:rsid w:val="00D52C1C"/>
    <w:rsid w:val="00D54AEA"/>
    <w:rsid w:val="00D54E4B"/>
    <w:rsid w:val="00D558F6"/>
    <w:rsid w:val="00D55A96"/>
    <w:rsid w:val="00D56796"/>
    <w:rsid w:val="00D56D40"/>
    <w:rsid w:val="00D56D85"/>
    <w:rsid w:val="00D60B6B"/>
    <w:rsid w:val="00D60D72"/>
    <w:rsid w:val="00D60D80"/>
    <w:rsid w:val="00D61918"/>
    <w:rsid w:val="00D63019"/>
    <w:rsid w:val="00D631BD"/>
    <w:rsid w:val="00D64502"/>
    <w:rsid w:val="00D64812"/>
    <w:rsid w:val="00D64E31"/>
    <w:rsid w:val="00D65604"/>
    <w:rsid w:val="00D656B6"/>
    <w:rsid w:val="00D65F9D"/>
    <w:rsid w:val="00D666E7"/>
    <w:rsid w:val="00D678F8"/>
    <w:rsid w:val="00D67C66"/>
    <w:rsid w:val="00D67E37"/>
    <w:rsid w:val="00D705C5"/>
    <w:rsid w:val="00D706C6"/>
    <w:rsid w:val="00D721EC"/>
    <w:rsid w:val="00D726CE"/>
    <w:rsid w:val="00D73677"/>
    <w:rsid w:val="00D73943"/>
    <w:rsid w:val="00D74912"/>
    <w:rsid w:val="00D74A6E"/>
    <w:rsid w:val="00D75805"/>
    <w:rsid w:val="00D75B50"/>
    <w:rsid w:val="00D76480"/>
    <w:rsid w:val="00D779F7"/>
    <w:rsid w:val="00D80754"/>
    <w:rsid w:val="00D81F77"/>
    <w:rsid w:val="00D82F54"/>
    <w:rsid w:val="00D83026"/>
    <w:rsid w:val="00D83045"/>
    <w:rsid w:val="00D83354"/>
    <w:rsid w:val="00D844D3"/>
    <w:rsid w:val="00D857E6"/>
    <w:rsid w:val="00D85885"/>
    <w:rsid w:val="00D8653A"/>
    <w:rsid w:val="00D871CE"/>
    <w:rsid w:val="00D87542"/>
    <w:rsid w:val="00D87D77"/>
    <w:rsid w:val="00D91AF5"/>
    <w:rsid w:val="00D920CA"/>
    <w:rsid w:val="00D92BFA"/>
    <w:rsid w:val="00D935D1"/>
    <w:rsid w:val="00D9375F"/>
    <w:rsid w:val="00D937F8"/>
    <w:rsid w:val="00D93883"/>
    <w:rsid w:val="00D93A88"/>
    <w:rsid w:val="00D93B43"/>
    <w:rsid w:val="00D93D76"/>
    <w:rsid w:val="00D93D78"/>
    <w:rsid w:val="00D93FAF"/>
    <w:rsid w:val="00D940D3"/>
    <w:rsid w:val="00D94DB5"/>
    <w:rsid w:val="00D95202"/>
    <w:rsid w:val="00D95B44"/>
    <w:rsid w:val="00D95C20"/>
    <w:rsid w:val="00D961B5"/>
    <w:rsid w:val="00D96BFE"/>
    <w:rsid w:val="00D96F7E"/>
    <w:rsid w:val="00D9778A"/>
    <w:rsid w:val="00D97B59"/>
    <w:rsid w:val="00D97C16"/>
    <w:rsid w:val="00D97D49"/>
    <w:rsid w:val="00DA025F"/>
    <w:rsid w:val="00DA0755"/>
    <w:rsid w:val="00DA08A5"/>
    <w:rsid w:val="00DA23AB"/>
    <w:rsid w:val="00DA2B4B"/>
    <w:rsid w:val="00DA4D03"/>
    <w:rsid w:val="00DA4EAF"/>
    <w:rsid w:val="00DA5A16"/>
    <w:rsid w:val="00DA7D0B"/>
    <w:rsid w:val="00DB07CA"/>
    <w:rsid w:val="00DB0823"/>
    <w:rsid w:val="00DB0E2A"/>
    <w:rsid w:val="00DB111E"/>
    <w:rsid w:val="00DB2718"/>
    <w:rsid w:val="00DB2773"/>
    <w:rsid w:val="00DB2A06"/>
    <w:rsid w:val="00DB383F"/>
    <w:rsid w:val="00DB3A50"/>
    <w:rsid w:val="00DB532F"/>
    <w:rsid w:val="00DB53D6"/>
    <w:rsid w:val="00DB5CC0"/>
    <w:rsid w:val="00DB5FF0"/>
    <w:rsid w:val="00DB63F1"/>
    <w:rsid w:val="00DB65D7"/>
    <w:rsid w:val="00DB6791"/>
    <w:rsid w:val="00DB6C38"/>
    <w:rsid w:val="00DB6E76"/>
    <w:rsid w:val="00DB7445"/>
    <w:rsid w:val="00DB7D53"/>
    <w:rsid w:val="00DC0464"/>
    <w:rsid w:val="00DC0787"/>
    <w:rsid w:val="00DC0F18"/>
    <w:rsid w:val="00DC1303"/>
    <w:rsid w:val="00DC1403"/>
    <w:rsid w:val="00DC389B"/>
    <w:rsid w:val="00DC394C"/>
    <w:rsid w:val="00DC42A4"/>
    <w:rsid w:val="00DC42EA"/>
    <w:rsid w:val="00DC4933"/>
    <w:rsid w:val="00DC558C"/>
    <w:rsid w:val="00DC693E"/>
    <w:rsid w:val="00DC7C31"/>
    <w:rsid w:val="00DD0C3F"/>
    <w:rsid w:val="00DD1F41"/>
    <w:rsid w:val="00DD26CC"/>
    <w:rsid w:val="00DD3543"/>
    <w:rsid w:val="00DD3766"/>
    <w:rsid w:val="00DD380F"/>
    <w:rsid w:val="00DD503F"/>
    <w:rsid w:val="00DD514C"/>
    <w:rsid w:val="00DD6DE7"/>
    <w:rsid w:val="00DD71D6"/>
    <w:rsid w:val="00DD73A8"/>
    <w:rsid w:val="00DD7687"/>
    <w:rsid w:val="00DD7B55"/>
    <w:rsid w:val="00DE0797"/>
    <w:rsid w:val="00DE08C3"/>
    <w:rsid w:val="00DE094A"/>
    <w:rsid w:val="00DE1ACD"/>
    <w:rsid w:val="00DE1DAB"/>
    <w:rsid w:val="00DE20A2"/>
    <w:rsid w:val="00DE261E"/>
    <w:rsid w:val="00DE269D"/>
    <w:rsid w:val="00DE3288"/>
    <w:rsid w:val="00DE52B7"/>
    <w:rsid w:val="00DE6636"/>
    <w:rsid w:val="00DE6C5F"/>
    <w:rsid w:val="00DF0175"/>
    <w:rsid w:val="00DF0B89"/>
    <w:rsid w:val="00DF131B"/>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73B6"/>
    <w:rsid w:val="00DF781C"/>
    <w:rsid w:val="00E00270"/>
    <w:rsid w:val="00E008D8"/>
    <w:rsid w:val="00E00C6B"/>
    <w:rsid w:val="00E02A3C"/>
    <w:rsid w:val="00E02F70"/>
    <w:rsid w:val="00E032F6"/>
    <w:rsid w:val="00E03F4C"/>
    <w:rsid w:val="00E03F4E"/>
    <w:rsid w:val="00E051FB"/>
    <w:rsid w:val="00E056B0"/>
    <w:rsid w:val="00E05984"/>
    <w:rsid w:val="00E05C27"/>
    <w:rsid w:val="00E063DE"/>
    <w:rsid w:val="00E0671B"/>
    <w:rsid w:val="00E07453"/>
    <w:rsid w:val="00E07F6A"/>
    <w:rsid w:val="00E118AB"/>
    <w:rsid w:val="00E11E0F"/>
    <w:rsid w:val="00E11E5E"/>
    <w:rsid w:val="00E12077"/>
    <w:rsid w:val="00E121E9"/>
    <w:rsid w:val="00E129D1"/>
    <w:rsid w:val="00E12F2F"/>
    <w:rsid w:val="00E1319F"/>
    <w:rsid w:val="00E13A48"/>
    <w:rsid w:val="00E13FB6"/>
    <w:rsid w:val="00E14ACF"/>
    <w:rsid w:val="00E14BAD"/>
    <w:rsid w:val="00E14D14"/>
    <w:rsid w:val="00E159EC"/>
    <w:rsid w:val="00E15C68"/>
    <w:rsid w:val="00E16E4C"/>
    <w:rsid w:val="00E173EF"/>
    <w:rsid w:val="00E20A78"/>
    <w:rsid w:val="00E20B50"/>
    <w:rsid w:val="00E20B5E"/>
    <w:rsid w:val="00E20F69"/>
    <w:rsid w:val="00E221AF"/>
    <w:rsid w:val="00E224BF"/>
    <w:rsid w:val="00E22732"/>
    <w:rsid w:val="00E22B39"/>
    <w:rsid w:val="00E2398E"/>
    <w:rsid w:val="00E23A5C"/>
    <w:rsid w:val="00E2459F"/>
    <w:rsid w:val="00E262A9"/>
    <w:rsid w:val="00E2688C"/>
    <w:rsid w:val="00E2693C"/>
    <w:rsid w:val="00E2710F"/>
    <w:rsid w:val="00E3047D"/>
    <w:rsid w:val="00E3066D"/>
    <w:rsid w:val="00E30AF9"/>
    <w:rsid w:val="00E31FB7"/>
    <w:rsid w:val="00E32363"/>
    <w:rsid w:val="00E32488"/>
    <w:rsid w:val="00E327E4"/>
    <w:rsid w:val="00E32E77"/>
    <w:rsid w:val="00E34C86"/>
    <w:rsid w:val="00E34DB8"/>
    <w:rsid w:val="00E35369"/>
    <w:rsid w:val="00E35682"/>
    <w:rsid w:val="00E35DF9"/>
    <w:rsid w:val="00E3649B"/>
    <w:rsid w:val="00E3745E"/>
    <w:rsid w:val="00E37A35"/>
    <w:rsid w:val="00E37B12"/>
    <w:rsid w:val="00E41042"/>
    <w:rsid w:val="00E4127C"/>
    <w:rsid w:val="00E41B14"/>
    <w:rsid w:val="00E41DD4"/>
    <w:rsid w:val="00E424A0"/>
    <w:rsid w:val="00E42698"/>
    <w:rsid w:val="00E4274A"/>
    <w:rsid w:val="00E43B12"/>
    <w:rsid w:val="00E43E66"/>
    <w:rsid w:val="00E443AB"/>
    <w:rsid w:val="00E444BC"/>
    <w:rsid w:val="00E4510E"/>
    <w:rsid w:val="00E46906"/>
    <w:rsid w:val="00E46EA3"/>
    <w:rsid w:val="00E47D3D"/>
    <w:rsid w:val="00E50223"/>
    <w:rsid w:val="00E5059B"/>
    <w:rsid w:val="00E50F61"/>
    <w:rsid w:val="00E51C1B"/>
    <w:rsid w:val="00E5332C"/>
    <w:rsid w:val="00E53353"/>
    <w:rsid w:val="00E535A6"/>
    <w:rsid w:val="00E53C45"/>
    <w:rsid w:val="00E53CE0"/>
    <w:rsid w:val="00E53DA7"/>
    <w:rsid w:val="00E54C11"/>
    <w:rsid w:val="00E55DB0"/>
    <w:rsid w:val="00E577EC"/>
    <w:rsid w:val="00E57858"/>
    <w:rsid w:val="00E57C4D"/>
    <w:rsid w:val="00E602BD"/>
    <w:rsid w:val="00E60FDB"/>
    <w:rsid w:val="00E62337"/>
    <w:rsid w:val="00E62809"/>
    <w:rsid w:val="00E63321"/>
    <w:rsid w:val="00E634AD"/>
    <w:rsid w:val="00E635BD"/>
    <w:rsid w:val="00E63675"/>
    <w:rsid w:val="00E63842"/>
    <w:rsid w:val="00E638A7"/>
    <w:rsid w:val="00E63FAC"/>
    <w:rsid w:val="00E645E9"/>
    <w:rsid w:val="00E64C9D"/>
    <w:rsid w:val="00E6537A"/>
    <w:rsid w:val="00E65567"/>
    <w:rsid w:val="00E65B31"/>
    <w:rsid w:val="00E65B3E"/>
    <w:rsid w:val="00E65FF3"/>
    <w:rsid w:val="00E6618A"/>
    <w:rsid w:val="00E67470"/>
    <w:rsid w:val="00E67A24"/>
    <w:rsid w:val="00E67D62"/>
    <w:rsid w:val="00E7025B"/>
    <w:rsid w:val="00E70552"/>
    <w:rsid w:val="00E712F8"/>
    <w:rsid w:val="00E71416"/>
    <w:rsid w:val="00E72B05"/>
    <w:rsid w:val="00E72E0E"/>
    <w:rsid w:val="00E72FE7"/>
    <w:rsid w:val="00E73D0E"/>
    <w:rsid w:val="00E74A39"/>
    <w:rsid w:val="00E75609"/>
    <w:rsid w:val="00E75790"/>
    <w:rsid w:val="00E75BCD"/>
    <w:rsid w:val="00E76031"/>
    <w:rsid w:val="00E76714"/>
    <w:rsid w:val="00E80437"/>
    <w:rsid w:val="00E81525"/>
    <w:rsid w:val="00E81B55"/>
    <w:rsid w:val="00E82CEF"/>
    <w:rsid w:val="00E83A79"/>
    <w:rsid w:val="00E83DC4"/>
    <w:rsid w:val="00E83DCE"/>
    <w:rsid w:val="00E842A8"/>
    <w:rsid w:val="00E84360"/>
    <w:rsid w:val="00E847B3"/>
    <w:rsid w:val="00E84E89"/>
    <w:rsid w:val="00E85ED0"/>
    <w:rsid w:val="00E86804"/>
    <w:rsid w:val="00E86871"/>
    <w:rsid w:val="00E870BF"/>
    <w:rsid w:val="00E871BC"/>
    <w:rsid w:val="00E90229"/>
    <w:rsid w:val="00E91899"/>
    <w:rsid w:val="00E91A71"/>
    <w:rsid w:val="00E92268"/>
    <w:rsid w:val="00E92604"/>
    <w:rsid w:val="00E936C2"/>
    <w:rsid w:val="00E942AE"/>
    <w:rsid w:val="00E96274"/>
    <w:rsid w:val="00E96D36"/>
    <w:rsid w:val="00E974B7"/>
    <w:rsid w:val="00E97DD3"/>
    <w:rsid w:val="00EA00A6"/>
    <w:rsid w:val="00EA1489"/>
    <w:rsid w:val="00EA1A6D"/>
    <w:rsid w:val="00EA21DA"/>
    <w:rsid w:val="00EA28D1"/>
    <w:rsid w:val="00EA335A"/>
    <w:rsid w:val="00EA3D63"/>
    <w:rsid w:val="00EA55C1"/>
    <w:rsid w:val="00EA61F0"/>
    <w:rsid w:val="00EA6854"/>
    <w:rsid w:val="00EA7391"/>
    <w:rsid w:val="00EB0AA6"/>
    <w:rsid w:val="00EB1273"/>
    <w:rsid w:val="00EB22C0"/>
    <w:rsid w:val="00EB396F"/>
    <w:rsid w:val="00EB400B"/>
    <w:rsid w:val="00EB4B77"/>
    <w:rsid w:val="00EB4F3B"/>
    <w:rsid w:val="00EB50F0"/>
    <w:rsid w:val="00EB5C40"/>
    <w:rsid w:val="00EB6A2C"/>
    <w:rsid w:val="00EB6B83"/>
    <w:rsid w:val="00EB6DA9"/>
    <w:rsid w:val="00EC08AD"/>
    <w:rsid w:val="00EC1828"/>
    <w:rsid w:val="00EC1B2E"/>
    <w:rsid w:val="00EC2514"/>
    <w:rsid w:val="00EC287C"/>
    <w:rsid w:val="00EC2AB4"/>
    <w:rsid w:val="00EC2B87"/>
    <w:rsid w:val="00EC3089"/>
    <w:rsid w:val="00EC4214"/>
    <w:rsid w:val="00EC4338"/>
    <w:rsid w:val="00EC4966"/>
    <w:rsid w:val="00EC4FF0"/>
    <w:rsid w:val="00EC6B44"/>
    <w:rsid w:val="00EC73C2"/>
    <w:rsid w:val="00EC749B"/>
    <w:rsid w:val="00EC760C"/>
    <w:rsid w:val="00EC7CED"/>
    <w:rsid w:val="00ED0541"/>
    <w:rsid w:val="00ED0A14"/>
    <w:rsid w:val="00ED0D39"/>
    <w:rsid w:val="00ED0EA7"/>
    <w:rsid w:val="00ED13A0"/>
    <w:rsid w:val="00ED172E"/>
    <w:rsid w:val="00ED1F4F"/>
    <w:rsid w:val="00ED353C"/>
    <w:rsid w:val="00ED41B5"/>
    <w:rsid w:val="00ED41DC"/>
    <w:rsid w:val="00ED42A0"/>
    <w:rsid w:val="00ED5433"/>
    <w:rsid w:val="00ED78DB"/>
    <w:rsid w:val="00ED7DE0"/>
    <w:rsid w:val="00EE0BC0"/>
    <w:rsid w:val="00EE11C7"/>
    <w:rsid w:val="00EE123E"/>
    <w:rsid w:val="00EE298D"/>
    <w:rsid w:val="00EE2BB3"/>
    <w:rsid w:val="00EE37A3"/>
    <w:rsid w:val="00EE4E61"/>
    <w:rsid w:val="00EE4F91"/>
    <w:rsid w:val="00EE6737"/>
    <w:rsid w:val="00EE7093"/>
    <w:rsid w:val="00EE70C3"/>
    <w:rsid w:val="00EE7375"/>
    <w:rsid w:val="00EE7465"/>
    <w:rsid w:val="00EE75B5"/>
    <w:rsid w:val="00EE7E8F"/>
    <w:rsid w:val="00EF2215"/>
    <w:rsid w:val="00EF302F"/>
    <w:rsid w:val="00EF3B49"/>
    <w:rsid w:val="00EF45CF"/>
    <w:rsid w:val="00EF4B52"/>
    <w:rsid w:val="00EF5517"/>
    <w:rsid w:val="00EF5CDA"/>
    <w:rsid w:val="00EF70BA"/>
    <w:rsid w:val="00F002A4"/>
    <w:rsid w:val="00F0031B"/>
    <w:rsid w:val="00F005E2"/>
    <w:rsid w:val="00F00B5D"/>
    <w:rsid w:val="00F013CB"/>
    <w:rsid w:val="00F018BF"/>
    <w:rsid w:val="00F01B1E"/>
    <w:rsid w:val="00F02214"/>
    <w:rsid w:val="00F0267C"/>
    <w:rsid w:val="00F03379"/>
    <w:rsid w:val="00F0345E"/>
    <w:rsid w:val="00F03FC4"/>
    <w:rsid w:val="00F04BF2"/>
    <w:rsid w:val="00F05790"/>
    <w:rsid w:val="00F05CF9"/>
    <w:rsid w:val="00F06960"/>
    <w:rsid w:val="00F06967"/>
    <w:rsid w:val="00F07E52"/>
    <w:rsid w:val="00F106E4"/>
    <w:rsid w:val="00F10ECA"/>
    <w:rsid w:val="00F1171C"/>
    <w:rsid w:val="00F119FB"/>
    <w:rsid w:val="00F11F70"/>
    <w:rsid w:val="00F12F5F"/>
    <w:rsid w:val="00F145D4"/>
    <w:rsid w:val="00F14AEC"/>
    <w:rsid w:val="00F15F5B"/>
    <w:rsid w:val="00F16210"/>
    <w:rsid w:val="00F164D5"/>
    <w:rsid w:val="00F1792F"/>
    <w:rsid w:val="00F17A56"/>
    <w:rsid w:val="00F20474"/>
    <w:rsid w:val="00F209A2"/>
    <w:rsid w:val="00F21AB6"/>
    <w:rsid w:val="00F223D5"/>
    <w:rsid w:val="00F2283A"/>
    <w:rsid w:val="00F22A84"/>
    <w:rsid w:val="00F22A8F"/>
    <w:rsid w:val="00F22ED6"/>
    <w:rsid w:val="00F23EB4"/>
    <w:rsid w:val="00F24BD2"/>
    <w:rsid w:val="00F2529A"/>
    <w:rsid w:val="00F25333"/>
    <w:rsid w:val="00F25A72"/>
    <w:rsid w:val="00F25F5E"/>
    <w:rsid w:val="00F260CB"/>
    <w:rsid w:val="00F26C19"/>
    <w:rsid w:val="00F3192A"/>
    <w:rsid w:val="00F322C3"/>
    <w:rsid w:val="00F32553"/>
    <w:rsid w:val="00F32690"/>
    <w:rsid w:val="00F327CE"/>
    <w:rsid w:val="00F332ED"/>
    <w:rsid w:val="00F33552"/>
    <w:rsid w:val="00F335AB"/>
    <w:rsid w:val="00F33A54"/>
    <w:rsid w:val="00F33C8D"/>
    <w:rsid w:val="00F348D1"/>
    <w:rsid w:val="00F35955"/>
    <w:rsid w:val="00F3669D"/>
    <w:rsid w:val="00F378C1"/>
    <w:rsid w:val="00F40CC5"/>
    <w:rsid w:val="00F40E48"/>
    <w:rsid w:val="00F410B5"/>
    <w:rsid w:val="00F41AF4"/>
    <w:rsid w:val="00F41DE0"/>
    <w:rsid w:val="00F42FBC"/>
    <w:rsid w:val="00F4385E"/>
    <w:rsid w:val="00F43BFB"/>
    <w:rsid w:val="00F43F5D"/>
    <w:rsid w:val="00F4401D"/>
    <w:rsid w:val="00F44398"/>
    <w:rsid w:val="00F448C3"/>
    <w:rsid w:val="00F44C53"/>
    <w:rsid w:val="00F45085"/>
    <w:rsid w:val="00F450F4"/>
    <w:rsid w:val="00F45564"/>
    <w:rsid w:val="00F463F1"/>
    <w:rsid w:val="00F46892"/>
    <w:rsid w:val="00F469B2"/>
    <w:rsid w:val="00F47200"/>
    <w:rsid w:val="00F47953"/>
    <w:rsid w:val="00F50572"/>
    <w:rsid w:val="00F505BC"/>
    <w:rsid w:val="00F50E5A"/>
    <w:rsid w:val="00F50EC6"/>
    <w:rsid w:val="00F511FB"/>
    <w:rsid w:val="00F51333"/>
    <w:rsid w:val="00F52456"/>
    <w:rsid w:val="00F5281E"/>
    <w:rsid w:val="00F531AA"/>
    <w:rsid w:val="00F536B7"/>
    <w:rsid w:val="00F537AD"/>
    <w:rsid w:val="00F53BDD"/>
    <w:rsid w:val="00F53FEE"/>
    <w:rsid w:val="00F54DAB"/>
    <w:rsid w:val="00F56161"/>
    <w:rsid w:val="00F561CC"/>
    <w:rsid w:val="00F563CD"/>
    <w:rsid w:val="00F56862"/>
    <w:rsid w:val="00F56FE5"/>
    <w:rsid w:val="00F575AF"/>
    <w:rsid w:val="00F604F4"/>
    <w:rsid w:val="00F60AFA"/>
    <w:rsid w:val="00F62588"/>
    <w:rsid w:val="00F627EB"/>
    <w:rsid w:val="00F629BF"/>
    <w:rsid w:val="00F633D8"/>
    <w:rsid w:val="00F6431B"/>
    <w:rsid w:val="00F64B3B"/>
    <w:rsid w:val="00F64BF7"/>
    <w:rsid w:val="00F64C76"/>
    <w:rsid w:val="00F64CCC"/>
    <w:rsid w:val="00F64ED6"/>
    <w:rsid w:val="00F6549D"/>
    <w:rsid w:val="00F65747"/>
    <w:rsid w:val="00F65AD5"/>
    <w:rsid w:val="00F65F15"/>
    <w:rsid w:val="00F660F7"/>
    <w:rsid w:val="00F6638A"/>
    <w:rsid w:val="00F6692A"/>
    <w:rsid w:val="00F66E97"/>
    <w:rsid w:val="00F6754F"/>
    <w:rsid w:val="00F6755D"/>
    <w:rsid w:val="00F675B0"/>
    <w:rsid w:val="00F707C9"/>
    <w:rsid w:val="00F70DE9"/>
    <w:rsid w:val="00F710FE"/>
    <w:rsid w:val="00F718E4"/>
    <w:rsid w:val="00F71BEA"/>
    <w:rsid w:val="00F733BD"/>
    <w:rsid w:val="00F744F4"/>
    <w:rsid w:val="00F74A01"/>
    <w:rsid w:val="00F74AA8"/>
    <w:rsid w:val="00F74F89"/>
    <w:rsid w:val="00F75A10"/>
    <w:rsid w:val="00F75D9F"/>
    <w:rsid w:val="00F76063"/>
    <w:rsid w:val="00F76D11"/>
    <w:rsid w:val="00F77276"/>
    <w:rsid w:val="00F77638"/>
    <w:rsid w:val="00F77A8D"/>
    <w:rsid w:val="00F77ACB"/>
    <w:rsid w:val="00F77D27"/>
    <w:rsid w:val="00F80013"/>
    <w:rsid w:val="00F8095A"/>
    <w:rsid w:val="00F8143C"/>
    <w:rsid w:val="00F81476"/>
    <w:rsid w:val="00F81681"/>
    <w:rsid w:val="00F81E11"/>
    <w:rsid w:val="00F8260F"/>
    <w:rsid w:val="00F83228"/>
    <w:rsid w:val="00F834A7"/>
    <w:rsid w:val="00F847A0"/>
    <w:rsid w:val="00F85D19"/>
    <w:rsid w:val="00F860A3"/>
    <w:rsid w:val="00F864FC"/>
    <w:rsid w:val="00F86808"/>
    <w:rsid w:val="00F8760E"/>
    <w:rsid w:val="00F8773E"/>
    <w:rsid w:val="00F9142D"/>
    <w:rsid w:val="00F915A4"/>
    <w:rsid w:val="00F91EF0"/>
    <w:rsid w:val="00F92104"/>
    <w:rsid w:val="00F93676"/>
    <w:rsid w:val="00F93A3D"/>
    <w:rsid w:val="00F93C99"/>
    <w:rsid w:val="00F93DCD"/>
    <w:rsid w:val="00F94009"/>
    <w:rsid w:val="00F9412A"/>
    <w:rsid w:val="00F94C16"/>
    <w:rsid w:val="00F94D3F"/>
    <w:rsid w:val="00F9591A"/>
    <w:rsid w:val="00F9689E"/>
    <w:rsid w:val="00FA066D"/>
    <w:rsid w:val="00FA0956"/>
    <w:rsid w:val="00FA0FB3"/>
    <w:rsid w:val="00FA1126"/>
    <w:rsid w:val="00FA1B03"/>
    <w:rsid w:val="00FA24F3"/>
    <w:rsid w:val="00FA2798"/>
    <w:rsid w:val="00FA3A4D"/>
    <w:rsid w:val="00FA42BC"/>
    <w:rsid w:val="00FA4635"/>
    <w:rsid w:val="00FA509C"/>
    <w:rsid w:val="00FA5C21"/>
    <w:rsid w:val="00FA5FCE"/>
    <w:rsid w:val="00FA6B30"/>
    <w:rsid w:val="00FA6C13"/>
    <w:rsid w:val="00FA761A"/>
    <w:rsid w:val="00FA786A"/>
    <w:rsid w:val="00FB0515"/>
    <w:rsid w:val="00FB0EE9"/>
    <w:rsid w:val="00FB0EFB"/>
    <w:rsid w:val="00FB0F8A"/>
    <w:rsid w:val="00FB1300"/>
    <w:rsid w:val="00FB19BF"/>
    <w:rsid w:val="00FB252E"/>
    <w:rsid w:val="00FB2EB5"/>
    <w:rsid w:val="00FB30F6"/>
    <w:rsid w:val="00FB34E4"/>
    <w:rsid w:val="00FB38ED"/>
    <w:rsid w:val="00FB3DE3"/>
    <w:rsid w:val="00FB3F26"/>
    <w:rsid w:val="00FB4C8E"/>
    <w:rsid w:val="00FB4D15"/>
    <w:rsid w:val="00FB4E84"/>
    <w:rsid w:val="00FB68DD"/>
    <w:rsid w:val="00FB7F99"/>
    <w:rsid w:val="00FC02F4"/>
    <w:rsid w:val="00FC2683"/>
    <w:rsid w:val="00FC2810"/>
    <w:rsid w:val="00FC3213"/>
    <w:rsid w:val="00FC3C6C"/>
    <w:rsid w:val="00FC48C6"/>
    <w:rsid w:val="00FC4A91"/>
    <w:rsid w:val="00FC4E0B"/>
    <w:rsid w:val="00FC6141"/>
    <w:rsid w:val="00FC646D"/>
    <w:rsid w:val="00FC65E5"/>
    <w:rsid w:val="00FC6C78"/>
    <w:rsid w:val="00FC6CEF"/>
    <w:rsid w:val="00FC6E1D"/>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207"/>
    <w:rsid w:val="00FE1303"/>
    <w:rsid w:val="00FE291B"/>
    <w:rsid w:val="00FE40C1"/>
    <w:rsid w:val="00FE410C"/>
    <w:rsid w:val="00FE546C"/>
    <w:rsid w:val="00FE54AE"/>
    <w:rsid w:val="00FE5671"/>
    <w:rsid w:val="00FE59BB"/>
    <w:rsid w:val="00FE5E25"/>
    <w:rsid w:val="00FE6AE8"/>
    <w:rsid w:val="00FE70D5"/>
    <w:rsid w:val="00FE7127"/>
    <w:rsid w:val="00FF041F"/>
    <w:rsid w:val="00FF0C67"/>
    <w:rsid w:val="00FF0E6A"/>
    <w:rsid w:val="00FF0F69"/>
    <w:rsid w:val="00FF1623"/>
    <w:rsid w:val="00FF21EF"/>
    <w:rsid w:val="00FF2A34"/>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20A2A98B"/>
  <w15:docId w15:val="{8B05526C-9073-4DC6-B887-B9F691036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8AD"/>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0">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7">
    <w:name w:val="תואר"/>
    <w:basedOn w:val="Normal"/>
    <w:link w:val="a8"/>
    <w:qFormat/>
    <w:rsid w:val="00417266"/>
    <w:pPr>
      <w:spacing w:line="240" w:lineRule="auto"/>
      <w:jc w:val="center"/>
    </w:pPr>
    <w:rPr>
      <w:rFonts w:eastAsia="Times New Roman" w:cs="Times New Roman"/>
      <w:b/>
      <w:bCs/>
      <w:sz w:val="32"/>
      <w:szCs w:val="32"/>
      <w:lang w:eastAsia="he-IL"/>
    </w:rPr>
  </w:style>
  <w:style w:type="character" w:customStyle="1" w:styleId="a8">
    <w:name w:val="תואר תו"/>
    <w:link w:val="a7"/>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1">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316">
    <w:name w:val="כותרת 3_16"/>
    <w:basedOn w:val="Heading3"/>
    <w:link w:val="316Char"/>
    <w:qFormat/>
    <w:rsid w:val="00417266"/>
    <w:pPr>
      <w:keepLines w:val="0"/>
      <w:spacing w:before="600" w:after="120"/>
      <w:jc w:val="left"/>
    </w:pPr>
    <w:rPr>
      <w:rFonts w:ascii="Tahoma" w:eastAsia="Times New Roman" w:hAnsi="Tahoma" w:cs="Tahoma"/>
      <w:bCs w:val="0"/>
      <w:color w:val="009692"/>
      <w:sz w:val="32"/>
      <w:szCs w:val="32"/>
      <w:u w:val="none"/>
    </w:rPr>
  </w:style>
  <w:style w:type="paragraph" w:customStyle="1" w:styleId="100">
    <w:name w:val="טקסט רץ 10"/>
    <w:basedOn w:val="Normal"/>
    <w:qFormat/>
    <w:rsid w:val="00705DA7"/>
    <w:pPr>
      <w:spacing w:after="120"/>
    </w:pPr>
    <w:rPr>
      <w:rFonts w:ascii="Tahoma" w:hAnsi="Tahoma" w:cs="Tahoma"/>
      <w:szCs w:val="20"/>
    </w:rPr>
  </w:style>
  <w:style w:type="character" w:customStyle="1" w:styleId="316Char">
    <w:name w:val="כותרת 3_16 Char"/>
    <w:basedOn w:val="Heading3Char"/>
    <w:link w:val="316"/>
    <w:rsid w:val="00417266"/>
    <w:rPr>
      <w:rFonts w:ascii="Tahoma" w:eastAsia="Times New Roman" w:hAnsi="Tahoma" w:cs="Tahoma"/>
      <w:bCs w:val="0"/>
      <w:color w:val="009692"/>
      <w:sz w:val="32"/>
      <w:szCs w:val="32"/>
      <w:u w:val="single"/>
    </w:rPr>
  </w:style>
  <w:style w:type="paragraph" w:customStyle="1" w:styleId="a9">
    <w:name w:val="הערות שוליים"/>
    <w:basedOn w:val="FootnoteText"/>
    <w:qFormat/>
    <w:rsid w:val="00705DA7"/>
    <w:pPr>
      <w:spacing w:after="60" w:line="312" w:lineRule="auto"/>
      <w:ind w:left="397" w:hanging="397"/>
    </w:pPr>
    <w:rPr>
      <w:rFonts w:ascii="Tahoma" w:hAnsi="Tahoma" w:cs="Tahoma"/>
      <w:sz w:val="16"/>
      <w:szCs w:val="16"/>
    </w:rPr>
  </w:style>
  <w:style w:type="paragraph" w:customStyle="1" w:styleId="aa">
    <w:name w:val="לוחות/תרשימים/תמונות/אינפוגרפיקה/מפות"/>
    <w:basedOn w:val="Normal"/>
    <w:qFormat/>
    <w:rsid w:val="0058142E"/>
    <w:pPr>
      <w:keepNext/>
      <w:spacing w:after="200"/>
      <w:jc w:val="center"/>
    </w:pPr>
    <w:rPr>
      <w:rFonts w:ascii="Tahoma" w:eastAsiaTheme="minorEastAsia" w:hAnsi="Tahoma" w:cs="Tahoma"/>
      <w:color w:val="365F91" w:themeColor="accent1" w:themeShade="BF"/>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a1">
    <w:name w:val="הזחה ראשונה מספר"/>
    <w:basedOn w:val="ListParagraph"/>
    <w:qFormat/>
    <w:rsid w:val="00FA6B30"/>
    <w:pPr>
      <w:numPr>
        <w:numId w:val="2"/>
      </w:numPr>
      <w:spacing w:after="120"/>
      <w:contextualSpacing w:val="0"/>
    </w:pPr>
    <w:rPr>
      <w:rFonts w:ascii="Tahoma" w:hAnsi="Tahoma" w:cs="Tahoma"/>
      <w:szCs w:val="20"/>
    </w:rPr>
  </w:style>
  <w:style w:type="paragraph" w:customStyle="1" w:styleId="ab">
    <w:name w:val="הזחה שנייה ריק"/>
    <w:basedOn w:val="BodyTextIndent"/>
    <w:link w:val="Char"/>
    <w:qFormat/>
    <w:rsid w:val="00E07453"/>
    <w:pPr>
      <w:ind w:left="794"/>
    </w:pPr>
    <w:rPr>
      <w:sz w:val="20"/>
    </w:rPr>
  </w:style>
  <w:style w:type="paragraph" w:customStyle="1" w:styleId="a0">
    <w:name w:val="הזחה שנייה אותיות"/>
    <w:basedOn w:val="ListParagraph"/>
    <w:qFormat/>
    <w:rsid w:val="005C23D7"/>
    <w:pPr>
      <w:numPr>
        <w:ilvl w:val="1"/>
        <w:numId w:val="1"/>
      </w:numPr>
      <w:spacing w:after="120"/>
    </w:pPr>
    <w:rPr>
      <w:rFonts w:ascii="Tahoma" w:hAnsi="Tahoma" w:cs="Tahoma"/>
      <w:szCs w:val="20"/>
    </w:rPr>
  </w:style>
  <w:style w:type="paragraph" w:customStyle="1" w:styleId="ac">
    <w:name w:val="מקרא+הערות לתרשים/לוח/תמונה"/>
    <w:basedOn w:val="a9"/>
    <w:qFormat/>
    <w:rsid w:val="00FE0207"/>
    <w:pPr>
      <w:spacing w:before="120"/>
      <w:jc w:val="center"/>
    </w:pPr>
  </w:style>
  <w:style w:type="paragraph" w:customStyle="1" w:styleId="ad">
    <w:name w:val="קוביה כחולה הזחה שנייה"/>
    <w:basedOn w:val="RESHET"/>
    <w:qFormat/>
    <w:rsid w:val="00CA4D91"/>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1077" w:right="284"/>
    </w:pPr>
    <w:rPr>
      <w:rFonts w:ascii="Tahoma" w:hAnsi="Tahoma" w:cs="Tahoma"/>
      <w:b w:val="0"/>
      <w:bCs w:val="0"/>
      <w:sz w:val="20"/>
      <w:szCs w:val="20"/>
    </w:rPr>
  </w:style>
  <w:style w:type="paragraph" w:customStyle="1" w:styleId="ae">
    <w:name w:val="קוביה כחולה בתוך הזחה ראשונה"/>
    <w:basedOn w:val="ad"/>
    <w:qFormat/>
    <w:rsid w:val="00445522"/>
    <w:pPr>
      <w:ind w:left="680"/>
    </w:pPr>
  </w:style>
  <w:style w:type="paragraph" w:customStyle="1" w:styleId="710">
    <w:name w:val="כותרת 7_10"/>
    <w:basedOn w:val="a0"/>
    <w:qFormat/>
    <w:rsid w:val="00774E68"/>
    <w:pPr>
      <w:ind w:left="1191"/>
    </w:pPr>
  </w:style>
  <w:style w:type="paragraph" w:customStyle="1" w:styleId="af">
    <w:name w:val="הזחה שנייה ללא מספר"/>
    <w:basedOn w:val="ab"/>
    <w:link w:val="Char0"/>
    <w:qFormat/>
    <w:rsid w:val="00D053C2"/>
  </w:style>
  <w:style w:type="character" w:customStyle="1" w:styleId="Char">
    <w:name w:val="הזחה שנייה ריק Char"/>
    <w:basedOn w:val="BodyTextIndentChar"/>
    <w:link w:val="ab"/>
    <w:rsid w:val="008A78F7"/>
    <w:rPr>
      <w:rFonts w:ascii="Tahoma" w:hAnsi="Tahoma" w:cs="Tahoma"/>
      <w:sz w:val="16"/>
      <w:szCs w:val="20"/>
    </w:rPr>
  </w:style>
  <w:style w:type="character" w:customStyle="1" w:styleId="Char0">
    <w:name w:val="הזחה שנייה ללא מספר Char"/>
    <w:basedOn w:val="Char"/>
    <w:link w:val="af"/>
    <w:rsid w:val="00D053C2"/>
    <w:rPr>
      <w:rFonts w:ascii="Tahoma" w:hAnsi="Tahoma" w:cs="Tahoma"/>
      <w:sz w:val="16"/>
      <w:szCs w:val="20"/>
    </w:rPr>
  </w:style>
  <w:style w:type="paragraph" w:customStyle="1" w:styleId="af0">
    <w:name w:val="מספור הערות שוליים"/>
    <w:basedOn w:val="a9"/>
    <w:qFormat/>
    <w:rsid w:val="003B639B"/>
  </w:style>
  <w:style w:type="paragraph" w:customStyle="1" w:styleId="R">
    <w:name w:val="טקסט R טבלה"/>
    <w:basedOn w:val="Normal"/>
    <w:qFormat/>
    <w:rsid w:val="00BF28A4"/>
    <w:pPr>
      <w:spacing w:before="40" w:after="40"/>
      <w:jc w:val="left"/>
    </w:pPr>
    <w:rPr>
      <w:rFonts w:ascii="Tahoma" w:eastAsiaTheme="minorEastAsia" w:hAnsi="Tahoma" w:cs="Tahoma"/>
      <w:szCs w:val="20"/>
    </w:rPr>
  </w:style>
  <w:style w:type="paragraph" w:customStyle="1" w:styleId="B">
    <w:name w:val="טקסט B טבלה"/>
    <w:basedOn w:val="Normal"/>
    <w:qFormat/>
    <w:rsid w:val="00BF28A4"/>
    <w:pPr>
      <w:spacing w:before="40" w:after="40"/>
      <w:jc w:val="left"/>
    </w:pPr>
    <w:rPr>
      <w:rFonts w:ascii="Tahoma" w:eastAsiaTheme="minorEastAsia" w:hAnsi="Tahoma" w:cs="Tahoma"/>
      <w:b/>
      <w:bCs/>
      <w:szCs w:val="16"/>
    </w:rPr>
  </w:style>
  <w:style w:type="paragraph" w:customStyle="1" w:styleId="af1">
    <w:name w:val="כותרת טבלה"/>
    <w:basedOn w:val="Normal"/>
    <w:qFormat/>
    <w:rsid w:val="00A631DF"/>
    <w:pPr>
      <w:spacing w:before="40" w:after="40"/>
      <w:jc w:val="left"/>
    </w:pPr>
    <w:rPr>
      <w:rFonts w:ascii="Tahoma" w:eastAsiaTheme="minorEastAsia" w:hAnsi="Tahoma" w:cs="Tahoma"/>
      <w:b/>
      <w:bCs/>
      <w:color w:val="000000" w:themeColor="text1"/>
      <w:szCs w:val="20"/>
    </w:rPr>
  </w:style>
  <w:style w:type="paragraph" w:customStyle="1" w:styleId="Style1">
    <w:name w:val="Style1"/>
    <w:basedOn w:val="a0"/>
    <w:qFormat/>
    <w:rsid w:val="00085B99"/>
  </w:style>
  <w:style w:type="paragraph" w:customStyle="1" w:styleId="a2">
    <w:name w:val="כניסה שלישית"/>
    <w:basedOn w:val="ListParagraph"/>
    <w:qFormat/>
    <w:rsid w:val="008E5512"/>
    <w:pPr>
      <w:numPr>
        <w:ilvl w:val="2"/>
        <w:numId w:val="2"/>
      </w:numPr>
      <w:spacing w:after="120"/>
    </w:pPr>
    <w:rPr>
      <w:rFonts w:ascii="Tahoma" w:hAnsi="Tahoma" w:cs="Tahoma"/>
      <w:szCs w:val="20"/>
    </w:rPr>
  </w:style>
  <w:style w:type="paragraph" w:customStyle="1" w:styleId="af2">
    <w:name w:val="הזחה שלישית"/>
    <w:basedOn w:val="af"/>
    <w:qFormat/>
    <w:rsid w:val="008D42F6"/>
    <w:pPr>
      <w:ind w:left="1191"/>
    </w:pPr>
  </w:style>
  <w:style w:type="paragraph" w:customStyle="1" w:styleId="af3">
    <w:name w:val="קוביה כחולה הזחה שלישית"/>
    <w:basedOn w:val="ad"/>
    <w:qFormat/>
    <w:rsid w:val="00230B94"/>
    <w:pPr>
      <w:ind w:left="1474"/>
    </w:pPr>
  </w:style>
  <w:style w:type="paragraph" w:customStyle="1" w:styleId="12">
    <w:name w:val="קוביה הזחה 1"/>
    <w:basedOn w:val="ad"/>
    <w:qFormat/>
    <w:rsid w:val="005C2859"/>
    <w:pPr>
      <w:ind w:left="680"/>
    </w:pPr>
  </w:style>
  <w:style w:type="paragraph" w:customStyle="1" w:styleId="af4">
    <w:name w:val="הזחה ראשונה ללא מספר"/>
    <w:basedOn w:val="af"/>
    <w:qFormat/>
    <w:rsid w:val="008203CF"/>
    <w:pPr>
      <w:ind w:left="397"/>
    </w:pPr>
  </w:style>
  <w:style w:type="paragraph" w:customStyle="1" w:styleId="af5">
    <w:name w:val="קוביה רצה"/>
    <w:basedOn w:val="ae"/>
    <w:qFormat/>
    <w:rsid w:val="000E4DF7"/>
    <w:pPr>
      <w:ind w:left="284" w:right="227"/>
    </w:pPr>
  </w:style>
  <w:style w:type="paragraph" w:customStyle="1" w:styleId="414">
    <w:name w:val="כותרת 4_14"/>
    <w:basedOn w:val="Heading4"/>
    <w:qFormat/>
    <w:rsid w:val="00742601"/>
    <w:pPr>
      <w:spacing w:before="360" w:after="120" w:line="269" w:lineRule="auto"/>
      <w:jc w:val="left"/>
    </w:pPr>
    <w:rPr>
      <w:rFonts w:ascii="Tahoma" w:hAnsi="Tahoma" w:cs="Tahoma"/>
      <w:b/>
      <w:bCs w:val="0"/>
      <w:color w:val="387026"/>
      <w:sz w:val="28"/>
      <w:szCs w:val="28"/>
    </w:rPr>
  </w:style>
  <w:style w:type="paragraph" w:customStyle="1" w:styleId="a5">
    <w:name w:val="הזחה בתוך קוביה"/>
    <w:basedOn w:val="af5"/>
    <w:qFormat/>
    <w:rsid w:val="004C0FFF"/>
    <w:pPr>
      <w:numPr>
        <w:ilvl w:val="1"/>
        <w:numId w:val="3"/>
      </w:numPr>
    </w:pPr>
  </w:style>
  <w:style w:type="paragraph" w:customStyle="1" w:styleId="5115">
    <w:name w:val="כותרת 5_11.5"/>
    <w:basedOn w:val="100"/>
    <w:qFormat/>
    <w:rsid w:val="00FD64B8"/>
    <w:pPr>
      <w:spacing w:before="240" w:line="269" w:lineRule="auto"/>
      <w:jc w:val="left"/>
    </w:pPr>
    <w:rPr>
      <w:color w:val="387026"/>
      <w:sz w:val="23"/>
      <w:szCs w:val="23"/>
    </w:rPr>
  </w:style>
  <w:style w:type="paragraph" w:customStyle="1" w:styleId="af6">
    <w:name w:val="אותיות בתוך קוביה"/>
    <w:basedOn w:val="a5"/>
    <w:rsid w:val="004F431D"/>
  </w:style>
  <w:style w:type="paragraph" w:customStyle="1" w:styleId="1">
    <w:name w:val="אותיות בתוך קוביה 1"/>
    <w:basedOn w:val="af6"/>
    <w:qFormat/>
    <w:rsid w:val="00086738"/>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3"/>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4">
    <w:name w:val="ללא רשימה1"/>
    <w:uiPriority w:val="99"/>
    <w:semiHidden/>
    <w:unhideWhenUsed/>
    <w:rsid w:val="002516DF"/>
  </w:style>
  <w:style w:type="character" w:customStyle="1" w:styleId="13">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5">
    <w:name w:val="כותרת עליונה1"/>
    <w:basedOn w:val="Normal"/>
    <w:link w:val="af7"/>
    <w:uiPriority w:val="99"/>
    <w:unhideWhenUsed/>
    <w:rsid w:val="002516DF"/>
    <w:pPr>
      <w:tabs>
        <w:tab w:val="center" w:pos="4153"/>
        <w:tab w:val="right" w:pos="8306"/>
      </w:tabs>
      <w:spacing w:line="240" w:lineRule="auto"/>
    </w:pPr>
    <w:rPr>
      <w:rFonts w:eastAsia="Calibri"/>
    </w:rPr>
  </w:style>
  <w:style w:type="character" w:customStyle="1" w:styleId="af7">
    <w:name w:val="כותרת עליונה תו"/>
    <w:basedOn w:val="DefaultParagraphFont"/>
    <w:link w:val="15"/>
    <w:uiPriority w:val="99"/>
    <w:rsid w:val="002516DF"/>
    <w:rPr>
      <w:rFonts w:eastAsia="Calibri"/>
    </w:rPr>
  </w:style>
  <w:style w:type="paragraph" w:customStyle="1" w:styleId="16">
    <w:name w:val="כותרת תחתונה1"/>
    <w:basedOn w:val="Normal"/>
    <w:link w:val="af8"/>
    <w:uiPriority w:val="99"/>
    <w:unhideWhenUsed/>
    <w:rsid w:val="002516DF"/>
    <w:pPr>
      <w:tabs>
        <w:tab w:val="center" w:pos="4153"/>
        <w:tab w:val="right" w:pos="8306"/>
      </w:tabs>
      <w:spacing w:line="240" w:lineRule="auto"/>
    </w:pPr>
    <w:rPr>
      <w:rFonts w:eastAsia="Calibri"/>
    </w:rPr>
  </w:style>
  <w:style w:type="character" w:customStyle="1" w:styleId="af8">
    <w:name w:val="כותרת תחתונה תו"/>
    <w:basedOn w:val="DefaultParagraphFont"/>
    <w:link w:val="16"/>
    <w:uiPriority w:val="99"/>
    <w:rsid w:val="002516DF"/>
    <w:rPr>
      <w:rFonts w:eastAsia="Calibri"/>
    </w:rPr>
  </w:style>
  <w:style w:type="paragraph" w:customStyle="1" w:styleId="17">
    <w:name w:val="תאריך1"/>
    <w:basedOn w:val="Normal"/>
    <w:next w:val="Normal"/>
    <w:link w:val="af9"/>
    <w:uiPriority w:val="99"/>
    <w:unhideWhenUsed/>
    <w:rsid w:val="002516DF"/>
    <w:pPr>
      <w:spacing w:before="120" w:line="240" w:lineRule="auto"/>
    </w:pPr>
    <w:rPr>
      <w:rFonts w:eastAsia="Calibri"/>
    </w:rPr>
  </w:style>
  <w:style w:type="character" w:customStyle="1" w:styleId="af9">
    <w:name w:val="תאריך תו"/>
    <w:basedOn w:val="DefaultParagraphFont"/>
    <w:link w:val="17"/>
    <w:uiPriority w:val="99"/>
    <w:rsid w:val="002516DF"/>
    <w:rPr>
      <w:rFonts w:eastAsia="Calibri"/>
    </w:rPr>
  </w:style>
  <w:style w:type="character" w:customStyle="1" w:styleId="afa">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8">
    <w:name w:val="הפניה להערת שוליים1"/>
    <w:semiHidden/>
    <w:unhideWhenUsed/>
    <w:rsid w:val="002516DF"/>
    <w:rPr>
      <w:vertAlign w:val="superscript"/>
    </w:rPr>
  </w:style>
  <w:style w:type="paragraph" w:customStyle="1" w:styleId="19">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fb">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a">
    <w:name w:val="טקסט בלונים1"/>
    <w:basedOn w:val="Normal"/>
    <w:link w:val="afc"/>
    <w:uiPriority w:val="99"/>
    <w:semiHidden/>
    <w:unhideWhenUsed/>
    <w:rsid w:val="002516DF"/>
    <w:pPr>
      <w:spacing w:line="240" w:lineRule="auto"/>
    </w:pPr>
    <w:rPr>
      <w:rFonts w:ascii="Tahoma" w:eastAsia="Calibri" w:hAnsi="Tahoma" w:cs="Tahoma"/>
      <w:sz w:val="18"/>
      <w:szCs w:val="18"/>
    </w:rPr>
  </w:style>
  <w:style w:type="character" w:customStyle="1" w:styleId="afc">
    <w:name w:val="טקסט בלונים תו"/>
    <w:link w:val="1a"/>
    <w:uiPriority w:val="99"/>
    <w:semiHidden/>
    <w:rsid w:val="002516DF"/>
    <w:rPr>
      <w:rFonts w:ascii="Tahoma" w:eastAsia="Calibri" w:hAnsi="Tahoma" w:cs="Tahoma"/>
      <w:sz w:val="18"/>
      <w:szCs w:val="18"/>
    </w:rPr>
  </w:style>
  <w:style w:type="paragraph" w:customStyle="1" w:styleId="1b">
    <w:name w:val="גוף טקסט1"/>
    <w:basedOn w:val="Normal"/>
    <w:link w:val="1c"/>
    <w:uiPriority w:val="99"/>
    <w:rsid w:val="002516DF"/>
    <w:pPr>
      <w:spacing w:before="180" w:after="120" w:line="230" w:lineRule="exact"/>
    </w:pPr>
    <w:rPr>
      <w:rFonts w:eastAsia="Times New Roman" w:cs="FrankRuehl"/>
      <w:sz w:val="22"/>
      <w:szCs w:val="22"/>
    </w:rPr>
  </w:style>
  <w:style w:type="character" w:customStyle="1" w:styleId="afd">
    <w:name w:val="גוף טקסט תו"/>
    <w:basedOn w:val="DefaultParagraphFont"/>
    <w:uiPriority w:val="99"/>
    <w:semiHidden/>
    <w:rsid w:val="002516DF"/>
  </w:style>
  <w:style w:type="character" w:customStyle="1" w:styleId="1c">
    <w:name w:val="גוף טקסט תו1"/>
    <w:link w:val="1b"/>
    <w:uiPriority w:val="99"/>
    <w:rsid w:val="002516DF"/>
    <w:rPr>
      <w:rFonts w:eastAsia="Times New Roman" w:cs="FrankRuehl"/>
      <w:sz w:val="22"/>
      <w:szCs w:val="22"/>
    </w:rPr>
  </w:style>
  <w:style w:type="character" w:customStyle="1" w:styleId="1d">
    <w:name w:val="כותרת תחתונה תו1"/>
    <w:uiPriority w:val="99"/>
    <w:rsid w:val="002516DF"/>
    <w:rPr>
      <w:rFonts w:cs="David"/>
      <w:sz w:val="24"/>
      <w:szCs w:val="24"/>
    </w:rPr>
  </w:style>
  <w:style w:type="character" w:customStyle="1" w:styleId="1e">
    <w:name w:val="טקסט הערת שוליים תו1"/>
    <w:aliases w:val="Sharp - Footnote Text1 Char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0">
    <w:name w:val="הפניה להערה1"/>
    <w:uiPriority w:val="99"/>
    <w:semiHidden/>
    <w:unhideWhenUsed/>
    <w:rsid w:val="002516DF"/>
    <w:rPr>
      <w:sz w:val="16"/>
      <w:szCs w:val="16"/>
    </w:rPr>
  </w:style>
  <w:style w:type="paragraph" w:customStyle="1" w:styleId="1f1">
    <w:name w:val="טקסט הערה1"/>
    <w:basedOn w:val="Normal"/>
    <w:link w:val="afe"/>
    <w:uiPriority w:val="99"/>
    <w:unhideWhenUsed/>
    <w:rsid w:val="002516DF"/>
    <w:pPr>
      <w:spacing w:line="240" w:lineRule="auto"/>
    </w:pPr>
    <w:rPr>
      <w:rFonts w:eastAsia="Calibri"/>
      <w:szCs w:val="20"/>
    </w:rPr>
  </w:style>
  <w:style w:type="character" w:customStyle="1" w:styleId="afe">
    <w:name w:val="טקסט הערה תו"/>
    <w:link w:val="1f1"/>
    <w:uiPriority w:val="99"/>
    <w:rsid w:val="002516DF"/>
    <w:rPr>
      <w:rFonts w:eastAsia="Calibri"/>
      <w:szCs w:val="20"/>
    </w:rPr>
  </w:style>
  <w:style w:type="paragraph" w:customStyle="1" w:styleId="1f2">
    <w:name w:val="נושא הערה1"/>
    <w:basedOn w:val="1f1"/>
    <w:next w:val="1f1"/>
    <w:link w:val="aff"/>
    <w:uiPriority w:val="99"/>
    <w:semiHidden/>
    <w:unhideWhenUsed/>
    <w:rsid w:val="002516DF"/>
    <w:rPr>
      <w:b/>
      <w:bCs/>
    </w:rPr>
  </w:style>
  <w:style w:type="character" w:customStyle="1" w:styleId="aff">
    <w:name w:val="נושא הערה תו"/>
    <w:link w:val="1f2"/>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aff0">
    <w:name w:val="כוכבית טקסט רץ"/>
    <w:basedOn w:val="Normal"/>
    <w:qFormat/>
    <w:rsid w:val="00F32690"/>
    <w:pPr>
      <w:spacing w:line="269" w:lineRule="auto"/>
      <w:jc w:val="center"/>
    </w:pPr>
    <w:rPr>
      <w:rFonts w:ascii="Segoe UI Symbol" w:hAnsi="Segoe UI Symbol" w:cs="Segoe UI Symbol"/>
      <w:szCs w:val="20"/>
    </w:rPr>
  </w:style>
  <w:style w:type="paragraph" w:customStyle="1" w:styleId="aff1">
    <w:name w:val="כוכבית בתוך קוביה"/>
    <w:basedOn w:val="af5"/>
    <w:qFormat/>
    <w:rsid w:val="00391776"/>
    <w:pPr>
      <w:jc w:val="center"/>
    </w:pPr>
    <w:rPr>
      <w:rFonts w:ascii="Segoe UI Symbol" w:hAnsi="Segoe UI Symbol" w:cs="Segoe UI Symbol"/>
    </w:rPr>
  </w:style>
  <w:style w:type="paragraph" w:customStyle="1" w:styleId="a6">
    <w:name w:val="רשימה אותיות הזחה"/>
    <w:basedOn w:val="ListParagraph"/>
    <w:qFormat/>
    <w:rsid w:val="00F563CD"/>
    <w:pPr>
      <w:numPr>
        <w:numId w:val="7"/>
      </w:numPr>
      <w:spacing w:after="120"/>
      <w:ind w:left="794" w:hanging="397"/>
    </w:pPr>
    <w:rPr>
      <w:rFonts w:ascii="Tahoma" w:hAnsi="Tahoma" w:cs="Tahoma"/>
      <w:color w:val="000000"/>
      <w:szCs w:val="20"/>
    </w:rPr>
  </w:style>
  <w:style w:type="paragraph" w:customStyle="1" w:styleId="a">
    <w:name w:val="מספור בתוך קוביה"/>
    <w:basedOn w:val="ListParagraph"/>
    <w:qFormat/>
    <w:rsid w:val="00CF425F"/>
    <w:pPr>
      <w:numPr>
        <w:numId w:val="8"/>
      </w:numPr>
      <w:pBdr>
        <w:top w:val="single" w:sz="4" w:space="4" w:color="FFFFFF" w:themeColor="background1"/>
        <w:left w:val="single" w:sz="4" w:space="11" w:color="FFFFFF" w:themeColor="background1"/>
        <w:bottom w:val="single" w:sz="4" w:space="6" w:color="FFFFFF" w:themeColor="background1"/>
        <w:right w:val="single" w:sz="4" w:space="11" w:color="FFFFFF" w:themeColor="background1"/>
      </w:pBdr>
      <w:shd w:val="solid" w:color="CEEAF5" w:fill="CEEAF5"/>
      <w:spacing w:after="160"/>
      <w:ind w:right="227"/>
      <w:contextualSpacing w:val="0"/>
    </w:pPr>
    <w:rPr>
      <w:rFonts w:ascii="Tahoma" w:hAnsi="Tahoma" w:cs="Tahoma"/>
      <w:szCs w:val="20"/>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ff2">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ff3">
    <w:name w:val="הערות מתחת לטבלה"/>
    <w:basedOn w:val="a9"/>
    <w:qFormat/>
    <w:rsid w:val="004714C5"/>
    <w:pPr>
      <w:spacing w:before="120"/>
    </w:pPr>
  </w:style>
  <w:style w:type="paragraph" w:customStyle="1" w:styleId="a3">
    <w:name w:val="אותיות רשימה א"/>
    <w:aliases w:val="ב"/>
    <w:basedOn w:val="ListParagraph"/>
    <w:qFormat/>
    <w:rsid w:val="00107D4A"/>
    <w:pPr>
      <w:widowControl w:val="0"/>
      <w:numPr>
        <w:numId w:val="9"/>
      </w:numPr>
      <w:spacing w:after="120"/>
    </w:pPr>
    <w:rPr>
      <w:rFonts w:ascii="Tahoma" w:hAnsi="Tahoma" w:cs="Tahoma"/>
      <w:szCs w:val="20"/>
    </w:rPr>
  </w:style>
  <w:style w:type="paragraph" w:customStyle="1" w:styleId="BULLETS0">
    <w:name w:val="בולטים BULLETS"/>
    <w:basedOn w:val="ListParagraph"/>
    <w:qFormat/>
    <w:rsid w:val="00856C93"/>
    <w:pPr>
      <w:numPr>
        <w:numId w:val="10"/>
      </w:numPr>
      <w:pBdr>
        <w:top w:val="single" w:sz="12" w:space="4" w:color="CEEAF5"/>
        <w:left w:val="single" w:sz="12" w:space="11" w:color="CEEAF5"/>
        <w:bottom w:val="single" w:sz="12" w:space="6" w:color="CEEAF5"/>
        <w:right w:val="single" w:sz="12" w:space="11" w:color="CEEAF5"/>
      </w:pBdr>
      <w:shd w:val="solid" w:color="CEEAF5" w:fill="auto"/>
      <w:tabs>
        <w:tab w:val="left" w:pos="70"/>
        <w:tab w:val="left" w:pos="990"/>
        <w:tab w:val="left" w:pos="1510"/>
      </w:tabs>
      <w:spacing w:after="160"/>
      <w:ind w:left="681" w:right="227" w:hanging="397"/>
    </w:pPr>
    <w:rPr>
      <w:rFonts w:ascii="Tahoma" w:hAnsi="Tahoma" w:cs="Tahoma"/>
      <w:szCs w:val="20"/>
    </w:rPr>
  </w:style>
  <w:style w:type="paragraph" w:customStyle="1" w:styleId="aff4">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f5">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f6">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1">
    <w:name w:val="ציטוט בג&quot;צ Char"/>
    <w:link w:val="aff7"/>
    <w:locked/>
    <w:rsid w:val="00CF1EB5"/>
    <w:rPr>
      <w:bCs/>
      <w:noProof/>
      <w:sz w:val="24"/>
      <w:lang w:eastAsia="he-IL"/>
    </w:rPr>
  </w:style>
  <w:style w:type="paragraph" w:customStyle="1" w:styleId="aff7">
    <w:name w:val="ציטוט בג&quot;צ"/>
    <w:basedOn w:val="Normal"/>
    <w:link w:val="Char1"/>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810">
    <w:name w:val="כותרת 8_10"/>
    <w:basedOn w:val="Heading8"/>
    <w:qFormat/>
    <w:rsid w:val="0098757B"/>
    <w:pPr>
      <w:spacing w:after="120"/>
    </w:pPr>
    <w:rPr>
      <w:rFonts w:ascii="Tahoma" w:hAnsi="Tahoma" w:cs="Tahoma"/>
      <w:color w:val="004E6C"/>
      <w:spacing w:val="0"/>
      <w:szCs w:val="20"/>
    </w:rPr>
  </w:style>
  <w:style w:type="paragraph" w:customStyle="1" w:styleId="6105">
    <w:name w:val="כותרת 6_10.5"/>
    <w:basedOn w:val="5115"/>
    <w:qFormat/>
    <w:rsid w:val="00ED41DC"/>
    <w:rPr>
      <w:sz w:val="21"/>
      <w:szCs w:val="21"/>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4">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4">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BULLETS">
    <w:name w:val="בולטים BULLETS ריק"/>
    <w:basedOn w:val="ListParagraph"/>
    <w:qFormat/>
    <w:rsid w:val="008E6EF3"/>
    <w:pPr>
      <w:widowControl w:val="0"/>
      <w:numPr>
        <w:numId w:val="12"/>
      </w:numPr>
      <w:spacing w:after="120"/>
      <w:ind w:left="397" w:hanging="397"/>
      <w:contextualSpacing w:val="0"/>
    </w:pPr>
    <w:rPr>
      <w:rFonts w:ascii="Tahoma" w:eastAsia="Times New Roman" w:hAnsi="Tahoma" w:cs="Tahoma"/>
      <w:szCs w:val="20"/>
      <w:lang w:eastAsia="he-IL"/>
    </w:rPr>
  </w:style>
  <w:style w:type="paragraph" w:customStyle="1" w:styleId="BULLETS07">
    <w:name w:val="בולטים BULLETS ריק הזחה 0.7"/>
    <w:basedOn w:val="BULLETS"/>
    <w:qFormat/>
    <w:rsid w:val="00740E0F"/>
    <w:pPr>
      <w:ind w:left="794"/>
    </w:pPr>
  </w:style>
  <w:style w:type="character" w:customStyle="1" w:styleId="EndnoteTextChar1">
    <w:name w:val="Endnote Text Char1"/>
    <w:basedOn w:val="DefaultParagraphFont"/>
    <w:uiPriority w:val="99"/>
    <w:semiHidden/>
    <w:rsid w:val="00DF2BC6"/>
    <w:rPr>
      <w:szCs w:val="20"/>
    </w:rPr>
  </w:style>
  <w:style w:type="character" w:styleId="UnresolvedMention">
    <w:name w:val="Unresolved Mention"/>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aff8">
    <w:name w:val="נבנצאל"/>
    <w:basedOn w:val="Normal"/>
    <w:next w:val="Normal"/>
    <w:link w:val="aff9"/>
    <w:uiPriority w:val="99"/>
    <w:rsid w:val="004A4C2C"/>
    <w:pPr>
      <w:ind w:left="-567"/>
    </w:pPr>
    <w:rPr>
      <w:szCs w:val="20"/>
    </w:rPr>
  </w:style>
  <w:style w:type="character" w:customStyle="1" w:styleId="aff9">
    <w:name w:val="נבנצאל תו"/>
    <w:basedOn w:val="DefaultParagraphFont"/>
    <w:link w:val="aff8"/>
    <w:uiPriority w:val="99"/>
    <w:rsid w:val="004A4C2C"/>
    <w:rPr>
      <w:szCs w:val="20"/>
    </w:rPr>
  </w:style>
  <w:style w:type="table" w:styleId="GridTable5Dark-Accent1">
    <w:name w:val="Grid Table 5 Dark Accent 1"/>
    <w:basedOn w:val="TableNormal"/>
    <w:uiPriority w:val="50"/>
    <w:rsid w:val="004A4C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4A4C2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4">
    <w:name w:val="List Table 3 Accent 4"/>
    <w:basedOn w:val="TableNormal"/>
    <w:uiPriority w:val="48"/>
    <w:rsid w:val="004A4C2C"/>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GridTable6Colorful-Accent6">
    <w:name w:val="Grid Table 6 Colorful Accent 6"/>
    <w:basedOn w:val="TableNormal"/>
    <w:uiPriority w:val="51"/>
    <w:rsid w:val="004A4C2C"/>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4-Accent4">
    <w:name w:val="Grid Table 4 Accent 4"/>
    <w:basedOn w:val="TableNormal"/>
    <w:uiPriority w:val="49"/>
    <w:rsid w:val="004A4C2C"/>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5Dark-Accent5">
    <w:name w:val="Grid Table 5 Dark Accent 5"/>
    <w:basedOn w:val="TableNormal"/>
    <w:uiPriority w:val="50"/>
    <w:rsid w:val="004A4C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3-Accent5">
    <w:name w:val="List Table 3 Accent 5"/>
    <w:basedOn w:val="TableNormal"/>
    <w:uiPriority w:val="48"/>
    <w:rsid w:val="004A4C2C"/>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7Colorful-Accent1">
    <w:name w:val="List Table 7 Colorful Accent 1"/>
    <w:basedOn w:val="TableNormal"/>
    <w:uiPriority w:val="52"/>
    <w:rsid w:val="004A4C2C"/>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5">
    <w:name w:val="Grid Table 1 Light Accent 5"/>
    <w:basedOn w:val="TableNormal"/>
    <w:uiPriority w:val="46"/>
    <w:rsid w:val="004A4C2C"/>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4A4C2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GridLight">
    <w:name w:val="Grid Table Light"/>
    <w:basedOn w:val="TableNormal"/>
    <w:uiPriority w:val="40"/>
    <w:rsid w:val="004A4C2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footer" Target="footer2.xml"/><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customXml" Target="../customXml/item3.xml"/><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customXml" Target="../customXml/item4.xml"/><Relationship Id="rId10" Type="http://schemas.openxmlformats.org/officeDocument/2006/relationships/header" Target="header1.xml"/><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www.gov.il/BlobFolder/news/news-11-02-19/he/news_2019_2_news-11-02-19.pdf" TargetMode="External"/><Relationship Id="rId13" Type="http://schemas.openxmlformats.org/officeDocument/2006/relationships/hyperlink" Target="file://mvtanas/MVTANAS/Editing%20Unit/IN_ExtEditors/&#1513;&#1512;&#1492;/www.businessinsider.com/florida-city-paid-600k-hackers-shows-us-unprepared-for-threat-2019-6" TargetMode="External"/><Relationship Id="rId18" Type="http://schemas.openxmlformats.org/officeDocument/2006/relationships/hyperlink" Target="file://mvtanas/MVTANAS/Editing%20Unit/IN_ExtEditors/&#1513;&#1512;&#1492;/www.infrastructure.gov.au/cities/smart-cities/plan/index.aspx" TargetMode="External"/><Relationship Id="rId26" Type="http://schemas.openxmlformats.org/officeDocument/2006/relationships/hyperlink" Target="file://mvtanas/MVTANAS/Editing%20Unit/IN_ExtEditors/&#1513;&#1512;&#1492;/allianzpartners-bi.com/news/japan-potential-super-city-for-testing-cutting-edge-technologies-b2bc-333d4.html" TargetMode="External"/><Relationship Id="rId3" Type="http://schemas.openxmlformats.org/officeDocument/2006/relationships/hyperlink" Target="file://mvtanas/MVTANAS/Editing%20Unit/IN_ExtEditors/&#1513;&#1512;&#1492;/international.stockholm.se/governance/smart-and-connected-city" TargetMode="External"/><Relationship Id="rId21" Type="http://schemas.openxmlformats.org/officeDocument/2006/relationships/hyperlink" Target="file://mvtanas/MVTANAS/Editing%20Unit/IN_ExtEditors/&#1513;&#1512;&#1492;/www.oecd.org/regional/regional-policy/national-urban-policy-Portugal.pdf" TargetMode="External"/><Relationship Id="rId7" Type="http://schemas.openxmlformats.org/officeDocument/2006/relationships/hyperlink" Target="file://mvtanas/MVTANAS/Editing%20Unit/IN_ExtEditors/&#1513;&#1512;&#1492;/www.oecd.org/cfe/regional-policy/Smart-Cities-FINAL.pdf" TargetMode="External"/><Relationship Id="rId12" Type="http://schemas.openxmlformats.org/officeDocument/2006/relationships/hyperlink" Target="file://mvtanas/MVTANAS/Editing%20Unit/IN_ExtEditors/&#1513;&#1512;&#1492;/oknesset.org/meetings/2/0/2070850.html" TargetMode="External"/><Relationship Id="rId17" Type="http://schemas.openxmlformats.org/officeDocument/2006/relationships/hyperlink" Target="http://www.gov.il/he/Departments/Guides/cyber_security_methodology_for_organizations_test" TargetMode="External"/><Relationship Id="rId25" Type="http://schemas.openxmlformats.org/officeDocument/2006/relationships/hyperlink" Target="file://mvtanas/www.cao.go.jp/en/pmf/pmf_19.pdf" TargetMode="External"/><Relationship Id="rId2" Type="http://schemas.openxmlformats.org/officeDocument/2006/relationships/hyperlink" Target="file://mvtanas/MVTANAS/Editing%20Unit/IN_ExtEditors/&#1513;&#1512;&#1492;/www.london.gov.uk/sites/default/files/smart_london_plan.pdf" TargetMode="External"/><Relationship Id="rId16" Type="http://schemas.openxmlformats.org/officeDocument/2006/relationships/hyperlink" Target="file://mvtanas/MVTANAS/Editing%20Unit/IN_ExtEditors/&#1513;&#1512;&#1492;/www.nytimes.com/2019/08/20/us/texas-ransomware.html" TargetMode="External"/><Relationship Id="rId20" Type="http://schemas.openxmlformats.org/officeDocument/2006/relationships/hyperlink" Target="file://mvtanas/MVTANAS/Editing%20Unit/IN_ExtEditors/&#1513;&#1512;&#1492;/www.plantl.gob.es/Paginas/index.aspx" TargetMode="External"/><Relationship Id="rId29" Type="http://schemas.openxmlformats.org/officeDocument/2006/relationships/hyperlink" Target="file://mvtanas/MVTANAS/Editing%20Unit/IN_ExtEditors/&#1513;&#1512;&#1492;/smartcities-infosystem.eu/" TargetMode="External"/><Relationship Id="rId1" Type="http://schemas.openxmlformats.org/officeDocument/2006/relationships/hyperlink" Target="file://mvtanas/MVTANAS/Editing%20Unit/IN_ExtEditors/&#1513;&#1512;&#1492;/ajuntament.barcelona.cat/digital/en" TargetMode="External"/><Relationship Id="rId6" Type="http://schemas.openxmlformats.org/officeDocument/2006/relationships/hyperlink" Target="file://mvtanas/MVTANAS/Editing%20Unit/IN_ExtEditors/&#1513;&#1512;&#1492;/www.mckinsey.com/~/media/mckinsey/industries/capital%20projects%20and%20infrastructure/our%20insights/smart%20cities%20digital%20solutions%20for%20a%20more%20livable%20future/mgi-smart-cities-full-report.ashx" TargetMode="External"/><Relationship Id="rId11" Type="http://schemas.openxmlformats.org/officeDocument/2006/relationships/hyperlink" Target="https://www.gov.il/he/departments/general/digital-development" TargetMode="External"/><Relationship Id="rId24" Type="http://schemas.openxmlformats.org/officeDocument/2006/relationships/hyperlink" Target="file://mvtanas/MVTANAS/Editing%20Unit/IN_ExtEditors/&#1513;&#1512;&#1492;/smartcities.gov.in/upload/uploadfiles/files/What%20is%20Smart%20City.pdf" TargetMode="External"/><Relationship Id="rId5" Type="http://schemas.openxmlformats.org/officeDocument/2006/relationships/hyperlink" Target="https://www.iso.org/news/ref2395.html" TargetMode="External"/><Relationship Id="rId15" Type="http://schemas.openxmlformats.org/officeDocument/2006/relationships/hyperlink" Target="file://mvtanas/MVTANAS/Editing%20Unit/IN_ExtEditors/&#1513;&#1512;&#1492;/www.nytimes.com/2019/05/22/us/baltimore-ransomware.html" TargetMode="External"/><Relationship Id="rId23" Type="http://schemas.openxmlformats.org/officeDocument/2006/relationships/hyperlink" Target="https://www.weforum.org/reports/the-inclusive-development-index-2018" TargetMode="External"/><Relationship Id="rId28" Type="http://schemas.openxmlformats.org/officeDocument/2006/relationships/hyperlink" Target="file://mvtanas/MVTANAS/Editing%20Unit/IN_ExtEditors/&#1513;&#1512;&#1492;/www.oecd.org/cfe/regional-policy/Smart-Cities-FINAL.pdf" TargetMode="External"/><Relationship Id="rId10" Type="http://schemas.openxmlformats.org/officeDocument/2006/relationships/hyperlink" Target="file://mvtanas/MVTANAS/Editing%20Unit/IN_ExtEditors/&#1513;&#1512;&#1492;/www.neaman.org.il/An-Innovative-Approach-for-Measuring-the-Digital-Divide-in-Israel-Digital-Trace-Data-as-Means-for-Formulating-Policy-Guidelines" TargetMode="External"/><Relationship Id="rId19" Type="http://schemas.openxmlformats.org/officeDocument/2006/relationships/hyperlink" Target="file://mvtanas/MVTANAS/Editing%20Unit/IN_ExtEditors/&#1513;&#1512;&#1492;/www.themayor.eu/en/netherlands-with-national-smart-city-strategy" TargetMode="External"/><Relationship Id="rId31" Type="http://schemas.openxmlformats.org/officeDocument/2006/relationships/hyperlink" Target="https://data.gov.il/dataset/idg-platform" TargetMode="External"/><Relationship Id="rId4" Type="http://schemas.openxmlformats.org/officeDocument/2006/relationships/hyperlink" Target="file://mvtanas/MVTANAS/Editing%20Unit/IN_ExtEditors/&#1513;&#1512;&#1492;/www.dublincity.ie/SmartDublin" TargetMode="External"/><Relationship Id="rId9" Type="http://schemas.openxmlformats.org/officeDocument/2006/relationships/hyperlink" Target="https://www.cbs.gov.il/he/publications/doclib/2019/hamakomiot1999_2017/2017.xlsx" TargetMode="External"/><Relationship Id="rId14" Type="http://schemas.openxmlformats.org/officeDocument/2006/relationships/hyperlink" Target="file://mvtanas/MVTANAS/Editing%20Unit/IN_ExtEditors/&#1513;&#1512;&#1492;/www.reuters.com/article/us-usa-cyber-atlanta/with-paper-and-phones-atlanta-struggles-to-recover-from-cyber-attack-idUSKBN1H70R0/" TargetMode="External"/><Relationship Id="rId22" Type="http://schemas.openxmlformats.org/officeDocument/2006/relationships/hyperlink" Target="file://mvtanas/MVTANAS/Editing%20Unit/IN_ExtEditors/&#1513;&#1512;&#1492;/smartcities.gov.in/content" TargetMode="External"/><Relationship Id="rId27" Type="http://schemas.openxmlformats.org/officeDocument/2006/relationships/hyperlink" Target="file://mvtanas/MVTANAS/Editing%20Unit/IN_ExtEditors/&#1513;&#1512;&#1492;/www.smartnation.sg/docs/default-source/default-document-library/smart-nation-strategy_nov2018.pdf?sfvrsn=3f5c2af8_2" TargetMode="External"/><Relationship Id="rId30" Type="http://schemas.openxmlformats.org/officeDocument/2006/relationships/hyperlink" Target="file://mvtanas/MVTANAS/Editing%20Unit/IN_ExtEditors/&#1513;&#1512;&#1492;/www.265.org.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2" Type="http://schemas.openxmlformats.org/officeDocument/2006/relationships/image" Target="media/image43.jpeg"/><Relationship Id="rId1" Type="http://schemas.openxmlformats.org/officeDocument/2006/relationships/image" Target="media/image42.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800C22A-90B1-49AE-B572-64EDBE7ED66B}">
  <ds:schemaRefs>
    <ds:schemaRef ds:uri="http://schemas.openxmlformats.org/officeDocument/2006/bibliography"/>
  </ds:schemaRefs>
</ds:datastoreItem>
</file>

<file path=customXml/itemProps2.xml><?xml version="1.0" encoding="utf-8"?>
<ds:datastoreItem xmlns:ds="http://schemas.openxmlformats.org/officeDocument/2006/customXml" ds:itemID="{0614FBDF-1CF8-4633-BDF5-A6D8B3EA04D1}"/>
</file>

<file path=customXml/itemProps3.xml><?xml version="1.0" encoding="utf-8"?>
<ds:datastoreItem xmlns:ds="http://schemas.openxmlformats.org/officeDocument/2006/customXml" ds:itemID="{5C0A1137-92A2-4F7A-9CFB-9DC88A85FB14}"/>
</file>

<file path=customXml/itemProps4.xml><?xml version="1.0" encoding="utf-8"?>
<ds:datastoreItem xmlns:ds="http://schemas.openxmlformats.org/officeDocument/2006/customXml" ds:itemID="{8CF831A6-51E9-4DE6-97D3-34BE2FD1E8EA}"/>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2632</TotalTime>
  <Pages>71</Pages>
  <Words>16566</Words>
  <Characters>82830</Characters>
  <Application>Microsoft Office Word</Application>
  <DocSecurity>0</DocSecurity>
  <Lines>690</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newscorpio44</dc:creator>
  <cp:lastModifiedBy>scorpio 88</cp:lastModifiedBy>
  <cp:revision>1221</cp:revision>
  <cp:lastPrinted>2020-02-23T08:43:00Z</cp:lastPrinted>
  <dcterms:created xsi:type="dcterms:W3CDTF">2020-02-23T14:43:00Z</dcterms:created>
  <dcterms:modified xsi:type="dcterms:W3CDTF">2020-04-30T17:52:00Z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