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C226F" w:rsidRPr="005C226F" w:rsidP="00AB3475" w14:paraId="2D6F9C20" w14:textId="77777777">
      <w:pPr>
        <w:pStyle w:val="Heading1"/>
        <w:spacing w:line="269" w:lineRule="auto"/>
        <w:rPr>
          <w:sz w:val="28"/>
          <w:szCs w:val="28"/>
        </w:rPr>
      </w:pPr>
      <w:bookmarkStart w:id="0" w:name="copyNevSelection"/>
      <w:bookmarkStart w:id="1" w:name="_GoBack"/>
      <w:bookmarkEnd w:id="1"/>
      <w:r w:rsidRPr="005C226F">
        <w:rPr>
          <w:noProof/>
          <w:rtl/>
        </w:rPr>
        <w:t xml:space="preserve">ההיערכות </w:t>
      </w:r>
      <w:r w:rsidRPr="005C226F">
        <w:rPr>
          <w:rtl/>
        </w:rPr>
        <w:t>להגנה על מתקנים חיוניים מפני טילים, רקטות ואיומים אוויריים נוספים</w:t>
      </w:r>
    </w:p>
    <w:p w:rsidR="005C226F" w:rsidRPr="005C226F" w:rsidP="00AB3475" w14:paraId="2DC53E49" w14:textId="77777777">
      <w:pPr>
        <w:spacing w:line="269" w:lineRule="auto"/>
        <w:jc w:val="center"/>
        <w:rPr>
          <w:rFonts w:ascii="Wingdings" w:hAnsi="Wingdings" w:cs="Arial"/>
          <w:sz w:val="36"/>
        </w:rPr>
      </w:pPr>
    </w:p>
    <w:p w:rsidR="00E94326" w:rsidP="00AB3475" w14:paraId="02F33504" w14:textId="77777777">
      <w:pPr>
        <w:spacing w:line="269" w:lineRule="auto"/>
        <w:jc w:val="center"/>
        <w:rPr>
          <w:rFonts w:ascii="Wingdings" w:hAnsi="Wingdings" w:cs="Arial"/>
          <w:sz w:val="36"/>
        </w:rPr>
      </w:pPr>
      <w:r w:rsidRPr="00E53CC6">
        <w:rPr>
          <w:rFonts w:ascii="Wingdings" w:hAnsi="Wingdings" w:cs="Arial"/>
          <w:sz w:val="36"/>
        </w:rPr>
        <w:sym w:font="Wingdings" w:char="F074"/>
      </w:r>
    </w:p>
    <w:p w:rsidR="00E94326" w:rsidRPr="00E53CC6" w:rsidP="00AB3475" w14:paraId="47457A4C" w14:textId="77777777">
      <w:pPr>
        <w:spacing w:line="269" w:lineRule="auto"/>
        <w:rPr>
          <w:rtl/>
        </w:rPr>
      </w:pPr>
    </w:p>
    <w:p w:rsidR="00E94326" w:rsidRPr="00E53CC6" w:rsidP="00AB3475" w14:paraId="4F719705" w14:textId="77777777">
      <w:pPr>
        <w:pStyle w:val="Heading3"/>
        <w:spacing w:before="0" w:line="269" w:lineRule="auto"/>
        <w:rPr>
          <w:rtl/>
        </w:rPr>
      </w:pPr>
      <w:r>
        <w:rPr>
          <w:rFonts w:hint="cs"/>
          <w:rtl/>
        </w:rPr>
        <w:t>מבוא</w:t>
      </w:r>
    </w:p>
    <w:p w:rsidR="00C74F02" w:rsidP="00AB3475" w14:paraId="53BB6A64" w14:textId="77777777">
      <w:pPr>
        <w:spacing w:line="269" w:lineRule="auto"/>
        <w:rPr>
          <w:rStyle w:val="7"/>
          <w:rtl/>
        </w:rPr>
      </w:pPr>
    </w:p>
    <w:p w:rsidR="00DA3001" w:rsidP="00AB3475" w14:paraId="57ED546B" w14:textId="77777777">
      <w:pPr>
        <w:spacing w:line="269" w:lineRule="auto"/>
        <w:rPr>
          <w:rtl/>
        </w:rPr>
      </w:pPr>
      <w:r w:rsidRPr="00FA7A99">
        <w:rPr>
          <w:rStyle w:val="7"/>
          <w:rFonts w:hint="cs"/>
          <w:rtl/>
        </w:rPr>
        <w:t>האיום:</w:t>
      </w:r>
      <w:r w:rsidRPr="00FA7A99">
        <w:rPr>
          <w:rFonts w:ascii="David" w:hAnsi="David" w:hint="cs"/>
          <w:sz w:val="24"/>
          <w:rtl/>
        </w:rPr>
        <w:t xml:space="preserve"> מדינת ישראל נתונה לאיום חמור ונרחב של טילי קרקע-קרקע (להלן - טק"ק), </w:t>
      </w:r>
      <w:r w:rsidRPr="00FA7A99">
        <w:rPr>
          <w:rFonts w:eastAsia="Times New Roman" w:hint="cs"/>
          <w:rtl/>
          <w:lang w:eastAsia="he-IL"/>
        </w:rPr>
        <w:t>טילי שיוט</w:t>
      </w:r>
      <w:r w:rsidRPr="00FA7A99">
        <w:rPr>
          <w:rFonts w:ascii="David" w:hAnsi="David" w:hint="cs"/>
          <w:sz w:val="24"/>
          <w:rtl/>
        </w:rPr>
        <w:t>, רקטות קרקע-קרקע (להלן - רק"ק), פצצות מרגמה (להלן - פצמ"ר) ועוד (להלן יחד - האיום האווירי). מספר הטק"ק והרק"ק הנמצאים ברשות האויבים גדל בהתמדה וכן עוצמת האיום, בייחוד משום שחל שיפור ניכר ביכולת הדיוק שלהם וביכולת גרימת הנזק. בכך גובר מאוד האיום לפגיעה בתשתיות הלאומיות.</w:t>
      </w:r>
    </w:p>
    <w:p w:rsidR="00A53FB6" w:rsidP="00AB3475" w14:paraId="46CC81C2" w14:textId="77777777">
      <w:pPr>
        <w:spacing w:line="269" w:lineRule="auto"/>
        <w:rPr>
          <w:rFonts w:ascii="David" w:hAnsi="David"/>
          <w:sz w:val="24"/>
          <w:rtl/>
        </w:rPr>
      </w:pPr>
    </w:p>
    <w:p w:rsidR="00DA3001" w:rsidP="00AB3475" w14:paraId="2E9AD71B" w14:textId="0E23F277">
      <w:pPr>
        <w:spacing w:line="269" w:lineRule="auto"/>
        <w:rPr>
          <w:rFonts w:ascii="David" w:hAnsi="David"/>
          <w:sz w:val="24"/>
          <w:rtl/>
        </w:rPr>
      </w:pPr>
      <w:r w:rsidRPr="006836DA">
        <w:rPr>
          <w:rFonts w:ascii="David" w:hAnsi="David" w:hint="cs"/>
          <w:sz w:val="24"/>
          <w:rtl/>
        </w:rPr>
        <w:t>האיום האווירי על העורף של מדינת ישראל התממ</w:t>
      </w:r>
      <w:bookmarkStart w:id="2" w:name="tempMark"/>
      <w:bookmarkEnd w:id="2"/>
      <w:r w:rsidRPr="006836DA">
        <w:rPr>
          <w:rFonts w:ascii="David" w:hAnsi="David" w:hint="cs"/>
          <w:sz w:val="24"/>
          <w:rtl/>
        </w:rPr>
        <w:t>ש בירי של טק"ק מעיראק בחודשים ינואר-פברואר 1991</w:t>
      </w:r>
      <w:r>
        <w:rPr>
          <w:rFonts w:ascii="David" w:hAnsi="David" w:hint="cs"/>
          <w:sz w:val="24"/>
          <w:rtl/>
        </w:rPr>
        <w:t>,</w:t>
      </w:r>
      <w:r w:rsidRPr="006836DA">
        <w:rPr>
          <w:rFonts w:ascii="David" w:hAnsi="David" w:hint="cs"/>
          <w:sz w:val="24"/>
          <w:rtl/>
        </w:rPr>
        <w:t xml:space="preserve"> במהלך מלחמת המפרץ הראשונה, בירי של אלפי רק"ק </w:t>
      </w:r>
      <w:r>
        <w:rPr>
          <w:rFonts w:ascii="David" w:hAnsi="David" w:hint="cs"/>
          <w:sz w:val="24"/>
          <w:rtl/>
        </w:rPr>
        <w:t>ו</w:t>
      </w:r>
      <w:r w:rsidRPr="006836DA">
        <w:rPr>
          <w:rFonts w:ascii="David" w:hAnsi="David" w:hint="cs"/>
          <w:sz w:val="24"/>
          <w:rtl/>
        </w:rPr>
        <w:t xml:space="preserve">פצמ"רים שביצעו ארגוני טרור מדרום לבנון על יישובי הגליל ועל כוחות צה"ל שהיו בדרום לבנון </w:t>
      </w:r>
      <w:r w:rsidRPr="006836DA">
        <w:rPr>
          <w:rFonts w:ascii="David" w:hAnsi="David" w:hint="cs"/>
          <w:sz w:val="24"/>
          <w:rtl/>
        </w:rPr>
        <w:t xml:space="preserve">עד לנסיגת ישראל במאי 2000, ובירי של ארגונים אלה על יישובי הצפון </w:t>
      </w:r>
      <w:r>
        <w:rPr>
          <w:rFonts w:ascii="David" w:hAnsi="David" w:hint="cs"/>
          <w:sz w:val="24"/>
          <w:rtl/>
        </w:rPr>
        <w:t xml:space="preserve">בשנים </w:t>
      </w:r>
      <w:r w:rsidR="00793DFA">
        <w:rPr>
          <w:rFonts w:ascii="David" w:hAnsi="David"/>
          <w:sz w:val="24"/>
          <w:rtl/>
        </w:rPr>
        <w:br/>
      </w:r>
      <w:r>
        <w:rPr>
          <w:rFonts w:ascii="David" w:hAnsi="David" w:hint="cs"/>
          <w:sz w:val="24"/>
          <w:rtl/>
        </w:rPr>
        <w:t>2000 - 2006</w:t>
      </w:r>
      <w:r w:rsidRPr="006836DA">
        <w:rPr>
          <w:rFonts w:ascii="David" w:hAnsi="David" w:hint="cs"/>
          <w:sz w:val="24"/>
          <w:rtl/>
        </w:rPr>
        <w:t xml:space="preserve">, </w:t>
      </w:r>
      <w:r>
        <w:rPr>
          <w:rFonts w:ascii="David" w:hAnsi="David" w:hint="cs"/>
          <w:sz w:val="24"/>
          <w:rtl/>
        </w:rPr>
        <w:t>בייחוד</w:t>
      </w:r>
      <w:r w:rsidRPr="006836DA">
        <w:rPr>
          <w:rFonts w:ascii="David" w:hAnsi="David" w:hint="cs"/>
          <w:sz w:val="24"/>
          <w:rtl/>
        </w:rPr>
        <w:t xml:space="preserve"> במלחמת לבנון השנייה בקיץ 2006.</w:t>
      </w:r>
      <w:r>
        <w:rPr>
          <w:rFonts w:ascii="David" w:hAnsi="David" w:hint="cs"/>
          <w:sz w:val="24"/>
          <w:rtl/>
        </w:rPr>
        <w:t xml:space="preserve"> </w:t>
      </w:r>
      <w:r w:rsidRPr="006836DA">
        <w:rPr>
          <w:rFonts w:ascii="David" w:hAnsi="David" w:hint="cs"/>
          <w:sz w:val="24"/>
          <w:rtl/>
        </w:rPr>
        <w:t xml:space="preserve">ההתקוממות הפלסטינית (האינתיפאדה השנייה) שפרצה בספטמבר 2000 הרחיבה את </w:t>
      </w:r>
      <w:r>
        <w:rPr>
          <w:rFonts w:ascii="David" w:hAnsi="David" w:hint="cs"/>
          <w:sz w:val="24"/>
          <w:rtl/>
        </w:rPr>
        <w:t xml:space="preserve">היקף </w:t>
      </w:r>
      <w:r w:rsidRPr="006836DA">
        <w:rPr>
          <w:rFonts w:ascii="David" w:hAnsi="David" w:hint="cs"/>
          <w:sz w:val="24"/>
          <w:rtl/>
        </w:rPr>
        <w:t xml:space="preserve">איום הרק"ק והפצמ"רים על ישראל בעיקר מרצועת עזה, שממנה נורו לדרום הארץ ולמרכזה מאז ועד </w:t>
      </w:r>
      <w:r>
        <w:rPr>
          <w:rFonts w:ascii="David" w:hAnsi="David" w:hint="cs"/>
          <w:sz w:val="24"/>
          <w:rtl/>
        </w:rPr>
        <w:t>ספטמבר 2019 כ-21,000 רק"ק ופצמ"רים</w:t>
      </w:r>
      <w:r w:rsidRPr="0096488A">
        <w:rPr>
          <w:rFonts w:ascii="David" w:hAnsi="David" w:hint="cs"/>
          <w:sz w:val="24"/>
          <w:rtl/>
        </w:rPr>
        <w:t xml:space="preserve">. יצוין בהקשר זה, כי בנוגע לעוצמת האיומים האוויריים ניתן ללמוד גם מאירועים </w:t>
      </w:r>
      <w:r>
        <w:rPr>
          <w:rFonts w:ascii="David" w:hAnsi="David" w:hint="cs"/>
          <w:sz w:val="24"/>
          <w:rtl/>
        </w:rPr>
        <w:t xml:space="preserve">שהתרחשו </w:t>
      </w:r>
      <w:r w:rsidRPr="0096488A">
        <w:rPr>
          <w:rFonts w:ascii="David" w:hAnsi="David" w:hint="cs"/>
          <w:sz w:val="24"/>
          <w:rtl/>
        </w:rPr>
        <w:t>בעולם,</w:t>
      </w:r>
      <w:r>
        <w:rPr>
          <w:rFonts w:ascii="David" w:hAnsi="David" w:hint="cs"/>
          <w:sz w:val="24"/>
          <w:rtl/>
        </w:rPr>
        <w:t xml:space="preserve"> </w:t>
      </w:r>
      <w:r w:rsidRPr="00B261F8">
        <w:rPr>
          <w:rFonts w:ascii="David" w:hAnsi="David" w:hint="cs"/>
          <w:sz w:val="24"/>
          <w:rtl/>
        </w:rPr>
        <w:t xml:space="preserve">למשל מתקפת </w:t>
      </w:r>
      <w:r w:rsidR="00890F4E">
        <w:rPr>
          <w:rFonts w:ascii="David" w:hAnsi="David" w:hint="cs"/>
          <w:sz w:val="24"/>
          <w:rtl/>
        </w:rPr>
        <w:t>כלי טיס מאוישים מרחוק (</w:t>
      </w:r>
      <w:r w:rsidRPr="00B261F8">
        <w:rPr>
          <w:rFonts w:ascii="David" w:hAnsi="David" w:hint="cs"/>
          <w:sz w:val="24"/>
          <w:rtl/>
        </w:rPr>
        <w:t>כטמ"מים</w:t>
      </w:r>
      <w:r w:rsidR="00890F4E">
        <w:rPr>
          <w:rFonts w:ascii="David" w:hAnsi="David" w:hint="cs"/>
          <w:sz w:val="24"/>
          <w:rtl/>
        </w:rPr>
        <w:t>)</w:t>
      </w:r>
      <w:r w:rsidRPr="00B261F8">
        <w:rPr>
          <w:rFonts w:ascii="David" w:hAnsi="David" w:hint="cs"/>
          <w:sz w:val="24"/>
          <w:rtl/>
        </w:rPr>
        <w:t xml:space="preserve"> וטילי שיוט על מתקני נפט של ערב הסעודית שהתרחשה</w:t>
      </w:r>
      <w:r w:rsidRPr="0096488A">
        <w:rPr>
          <w:rFonts w:ascii="David" w:hAnsi="David" w:hint="cs"/>
          <w:sz w:val="24"/>
          <w:rtl/>
        </w:rPr>
        <w:t xml:space="preserve"> בהתאם למקורות מערביים</w:t>
      </w:r>
      <w:r>
        <w:rPr>
          <w:rFonts w:ascii="David" w:hAnsi="David" w:hint="cs"/>
          <w:sz w:val="24"/>
          <w:rtl/>
        </w:rPr>
        <w:t xml:space="preserve"> בספטמבר 2019.</w:t>
      </w:r>
    </w:p>
    <w:p w:rsidR="00DA3001" w:rsidP="00AB3475" w14:paraId="053AE24E" w14:textId="77777777">
      <w:pPr>
        <w:pStyle w:val="a"/>
        <w:spacing w:line="269" w:lineRule="auto"/>
        <w:rPr>
          <w:rtl/>
        </w:rPr>
      </w:pPr>
    </w:p>
    <w:p w:rsidR="00DA3001" w:rsidP="00AB3475" w14:paraId="3F08865B" w14:textId="77777777">
      <w:pPr>
        <w:spacing w:line="269" w:lineRule="auto"/>
        <w:rPr>
          <w:rFonts w:ascii="David" w:hAnsi="David"/>
          <w:sz w:val="24"/>
          <w:rtl/>
        </w:rPr>
      </w:pPr>
      <w:r w:rsidRPr="006836DA">
        <w:rPr>
          <w:rFonts w:ascii="David" w:hAnsi="David" w:hint="cs"/>
          <w:sz w:val="24"/>
          <w:rtl/>
        </w:rPr>
        <w:t>כדי להתמודד עם איומים אוויריים מסוגים שונים מפ</w:t>
      </w:r>
      <w:r w:rsidR="00E644D0">
        <w:rPr>
          <w:rFonts w:ascii="David" w:hAnsi="David" w:hint="cs"/>
          <w:sz w:val="24"/>
          <w:rtl/>
        </w:rPr>
        <w:t>ו</w:t>
      </w:r>
      <w:r w:rsidRPr="006836DA">
        <w:rPr>
          <w:rFonts w:ascii="David" w:hAnsi="David" w:hint="cs"/>
          <w:sz w:val="24"/>
          <w:rtl/>
        </w:rPr>
        <w:t>תחות ומי</w:t>
      </w:r>
      <w:r w:rsidR="00E644D0">
        <w:rPr>
          <w:rFonts w:ascii="David" w:hAnsi="David" w:hint="cs"/>
          <w:sz w:val="24"/>
          <w:rtl/>
        </w:rPr>
        <w:t>ו</w:t>
      </w:r>
      <w:r w:rsidRPr="006836DA">
        <w:rPr>
          <w:rFonts w:ascii="David" w:hAnsi="David" w:hint="cs"/>
          <w:sz w:val="24"/>
          <w:rtl/>
        </w:rPr>
        <w:t xml:space="preserve">צרות </w:t>
      </w:r>
      <w:r w:rsidRPr="0014277C">
        <w:rPr>
          <w:rFonts w:ascii="David" w:hAnsi="David" w:hint="cs"/>
          <w:sz w:val="24"/>
          <w:rtl/>
        </w:rPr>
        <w:t>מערכות נשק שנועדו להגן על העורף ועל התשתיות החיוניות</w:t>
      </w:r>
      <w:r>
        <w:rPr>
          <w:rFonts w:ascii="David" w:hAnsi="David" w:hint="cs"/>
          <w:sz w:val="24"/>
          <w:rtl/>
        </w:rPr>
        <w:t xml:space="preserve"> </w:t>
      </w:r>
      <w:r w:rsidR="0053219E">
        <w:rPr>
          <w:rFonts w:ascii="David" w:hAnsi="David" w:hint="cs"/>
          <w:sz w:val="24"/>
          <w:rtl/>
        </w:rPr>
        <w:t>ע</w:t>
      </w:r>
      <w:r w:rsidRPr="006836DA">
        <w:rPr>
          <w:rFonts w:ascii="David" w:hAnsi="David" w:hint="cs"/>
          <w:sz w:val="24"/>
          <w:rtl/>
        </w:rPr>
        <w:t xml:space="preserve">ל </w:t>
      </w:r>
      <w:r w:rsidRPr="009F6FF5">
        <w:rPr>
          <w:rFonts w:ascii="David" w:hAnsi="David" w:hint="cs"/>
          <w:sz w:val="24"/>
          <w:rtl/>
        </w:rPr>
        <w:t xml:space="preserve">ידי יירוט איומים אוויריים מסוגים שונים באמצעות טילים </w:t>
      </w:r>
      <w:r w:rsidRPr="006836DA">
        <w:rPr>
          <w:rFonts w:ascii="David" w:hAnsi="David" w:hint="cs"/>
          <w:sz w:val="24"/>
          <w:rtl/>
        </w:rPr>
        <w:t xml:space="preserve">(להלן - הגנה פעילה). </w:t>
      </w:r>
      <w:r w:rsidRPr="00CB04BC">
        <w:rPr>
          <w:rFonts w:ascii="David" w:hAnsi="David" w:hint="cs"/>
          <w:sz w:val="24"/>
          <w:rtl/>
        </w:rPr>
        <w:t>צה"ל מפעיל מבצעית מערכות הגנה פעילה</w:t>
      </w:r>
      <w:r w:rsidRPr="00CB04BC" w:rsidR="00CB04BC">
        <w:rPr>
          <w:rFonts w:ascii="David" w:hAnsi="David" w:hint="cs"/>
          <w:sz w:val="24"/>
          <w:rtl/>
        </w:rPr>
        <w:t>,</w:t>
      </w:r>
      <w:r w:rsidRPr="00CB04BC">
        <w:rPr>
          <w:rFonts w:ascii="David" w:hAnsi="David" w:hint="cs"/>
          <w:sz w:val="24"/>
          <w:rtl/>
        </w:rPr>
        <w:t xml:space="preserve"> </w:t>
      </w:r>
      <w:r w:rsidRPr="00CB04BC" w:rsidR="00B864C2">
        <w:rPr>
          <w:rFonts w:ascii="David" w:hAnsi="David" w:hint="cs"/>
          <w:sz w:val="24"/>
          <w:rtl/>
        </w:rPr>
        <w:t xml:space="preserve">כגון </w:t>
      </w:r>
      <w:r w:rsidRPr="00CB04BC">
        <w:rPr>
          <w:rFonts w:ascii="David" w:hAnsi="David" w:hint="cs"/>
          <w:sz w:val="24"/>
          <w:rtl/>
        </w:rPr>
        <w:t xml:space="preserve">כיפת ברזל, חץ </w:t>
      </w:r>
      <w:r w:rsidRPr="00CB04BC" w:rsidR="00B864C2">
        <w:rPr>
          <w:rFonts w:ascii="David" w:hAnsi="David" w:hint="cs"/>
          <w:sz w:val="24"/>
          <w:rtl/>
        </w:rPr>
        <w:t>ו</w:t>
      </w:r>
      <w:r w:rsidRPr="00CB04BC">
        <w:rPr>
          <w:rFonts w:ascii="David" w:hAnsi="David" w:hint="cs"/>
          <w:sz w:val="24"/>
          <w:rtl/>
        </w:rPr>
        <w:t>קלע דוד,</w:t>
      </w:r>
      <w:r>
        <w:rPr>
          <w:rFonts w:ascii="David" w:hAnsi="David" w:hint="cs"/>
          <w:sz w:val="24"/>
          <w:rtl/>
        </w:rPr>
        <w:t xml:space="preserve"> שנועדו בין היתר להבטיח את השרידות של התשתיות החיוניות</w:t>
      </w:r>
      <w:r w:rsidRPr="006836DA">
        <w:rPr>
          <w:rFonts w:ascii="David" w:hAnsi="David" w:hint="cs"/>
          <w:sz w:val="24"/>
          <w:rtl/>
        </w:rPr>
        <w:t>.</w:t>
      </w:r>
      <w:r w:rsidRPr="00E930D5">
        <w:rPr>
          <w:rFonts w:ascii="David" w:hAnsi="David" w:hint="cs"/>
          <w:sz w:val="24"/>
          <w:rtl/>
        </w:rPr>
        <w:t xml:space="preserve"> </w:t>
      </w:r>
    </w:p>
    <w:p w:rsidR="00DA3001" w:rsidRPr="007F406B" w:rsidP="00AB3475" w14:paraId="4517177E" w14:textId="77777777">
      <w:pPr>
        <w:pStyle w:val="a"/>
        <w:spacing w:line="269" w:lineRule="auto"/>
        <w:rPr>
          <w:b/>
          <w:rtl/>
        </w:rPr>
      </w:pPr>
    </w:p>
    <w:p w:rsidR="00F05CB1" w:rsidP="00AB3475" w14:paraId="21ED0CB9" w14:textId="77777777">
      <w:pPr>
        <w:spacing w:line="269" w:lineRule="auto"/>
      </w:pPr>
      <w:r w:rsidRPr="006836DA">
        <w:rPr>
          <w:rFonts w:ascii="David" w:hAnsi="David" w:hint="cs"/>
          <w:sz w:val="24"/>
          <w:rtl/>
        </w:rPr>
        <w:t>לפי מצגת מ</w:t>
      </w:r>
      <w:r>
        <w:rPr>
          <w:rFonts w:ascii="David" w:hAnsi="David" w:hint="cs"/>
          <w:sz w:val="24"/>
          <w:rtl/>
        </w:rPr>
        <w:t>יולי 2016</w:t>
      </w:r>
      <w:r w:rsidRPr="006836DA">
        <w:rPr>
          <w:rFonts w:ascii="David" w:hAnsi="David" w:hint="cs"/>
          <w:sz w:val="24"/>
          <w:rtl/>
        </w:rPr>
        <w:t xml:space="preserve"> שהכין פיקוד העורף (להלן - פקע"ר) יהיו בידי האויב בשנת 2020 </w:t>
      </w:r>
      <w:r w:rsidR="00E644D0">
        <w:rPr>
          <w:rFonts w:ascii="David" w:hAnsi="David" w:hint="cs"/>
          <w:sz w:val="24"/>
          <w:rtl/>
        </w:rPr>
        <w:t xml:space="preserve">מאות אלפי </w:t>
      </w:r>
      <w:r w:rsidRPr="006836DA">
        <w:rPr>
          <w:rFonts w:ascii="David" w:hAnsi="David" w:hint="cs"/>
          <w:sz w:val="24"/>
          <w:rtl/>
        </w:rPr>
        <w:t>איומים אוויריים</w:t>
      </w:r>
      <w:r w:rsidRPr="003E1FF4">
        <w:rPr>
          <w:rFonts w:hint="cs"/>
          <w:rtl/>
        </w:rPr>
        <w:t>.</w:t>
      </w:r>
    </w:p>
    <w:p w:rsidR="00DA3001" w:rsidP="00AB3475" w14:paraId="1E0DE7C8" w14:textId="77777777">
      <w:pPr>
        <w:pStyle w:val="a"/>
        <w:spacing w:line="269" w:lineRule="auto"/>
        <w:rPr>
          <w:rtl/>
        </w:rPr>
      </w:pPr>
    </w:p>
    <w:p w:rsidR="00DA3001" w:rsidRPr="00FA7A99" w:rsidP="00793DFA" w14:paraId="16819D94" w14:textId="3B0D589A">
      <w:pPr>
        <w:spacing w:line="269" w:lineRule="auto"/>
        <w:rPr>
          <w:rFonts w:ascii="David" w:hAnsi="David"/>
          <w:sz w:val="24"/>
          <w:rtl/>
        </w:rPr>
      </w:pPr>
      <w:r w:rsidRPr="00FA7A99">
        <w:rPr>
          <w:rFonts w:ascii="David" w:hAnsi="David" w:hint="cs"/>
          <w:sz w:val="24"/>
          <w:rtl/>
        </w:rPr>
        <w:t xml:space="preserve">ביוני 2016 אישרה ועדת השרים לענייני </w:t>
      </w:r>
      <w:r w:rsidRPr="00FA7A99">
        <w:rPr>
          <w:rFonts w:ascii="David" w:hAnsi="David" w:hint="cs"/>
          <w:sz w:val="24"/>
          <w:rtl/>
        </w:rPr>
        <w:t>ביטחון לאומ</w:t>
      </w:r>
      <w:r w:rsidR="00586055">
        <w:rPr>
          <w:rFonts w:ascii="David" w:hAnsi="David" w:hint="cs"/>
          <w:sz w:val="24"/>
          <w:rtl/>
        </w:rPr>
        <w:t>י</w:t>
      </w:r>
      <w:r>
        <w:rPr>
          <w:rFonts w:ascii="David" w:hAnsi="David"/>
          <w:sz w:val="24"/>
          <w:vertAlign w:val="superscript"/>
          <w:rtl/>
        </w:rPr>
        <w:footnoteReference w:id="2"/>
      </w:r>
      <w:r w:rsidR="00586055">
        <w:rPr>
          <w:rFonts w:ascii="David" w:hAnsi="David" w:hint="cs"/>
          <w:sz w:val="24"/>
          <w:rtl/>
        </w:rPr>
        <w:t xml:space="preserve"> (להלן - הקבינט המדיני-ביטחוני)</w:t>
      </w:r>
      <w:r w:rsidRPr="00FA7A99">
        <w:rPr>
          <w:rFonts w:ascii="David" w:hAnsi="David" w:hint="cs"/>
          <w:sz w:val="24"/>
          <w:rtl/>
        </w:rPr>
        <w:t xml:space="preserve"> את </w:t>
      </w:r>
      <w:r w:rsidRPr="00FA7A99">
        <w:rPr>
          <w:rFonts w:ascii="David" w:hAnsi="David"/>
          <w:sz w:val="24"/>
          <w:rtl/>
        </w:rPr>
        <w:t xml:space="preserve">תרחיש </w:t>
      </w:r>
      <w:r w:rsidRPr="00FA7A99">
        <w:rPr>
          <w:rFonts w:ascii="David" w:hAnsi="David" w:hint="cs"/>
          <w:sz w:val="24"/>
          <w:rtl/>
        </w:rPr>
        <w:t>ה</w:t>
      </w:r>
      <w:r w:rsidRPr="00FA7A99">
        <w:rPr>
          <w:rFonts w:ascii="David" w:hAnsi="David"/>
          <w:sz w:val="24"/>
          <w:rtl/>
        </w:rPr>
        <w:t xml:space="preserve">ייחוס </w:t>
      </w:r>
      <w:r w:rsidRPr="00FA7A99">
        <w:rPr>
          <w:rFonts w:ascii="David" w:hAnsi="David" w:hint="cs"/>
          <w:sz w:val="24"/>
          <w:rtl/>
        </w:rPr>
        <w:t>ה</w:t>
      </w:r>
      <w:r w:rsidRPr="00FA7A99">
        <w:rPr>
          <w:rFonts w:ascii="David" w:hAnsi="David"/>
          <w:sz w:val="24"/>
          <w:rtl/>
        </w:rPr>
        <w:t>מצרפי</w:t>
      </w:r>
      <w:r w:rsidRPr="00FA7A99">
        <w:rPr>
          <w:rFonts w:ascii="David" w:hAnsi="David" w:hint="cs"/>
          <w:sz w:val="24"/>
          <w:rtl/>
        </w:rPr>
        <w:t xml:space="preserve"> הלאומי</w:t>
      </w:r>
      <w:r>
        <w:rPr>
          <w:rStyle w:val="FootnoteReference"/>
          <w:rFonts w:ascii="David" w:hAnsi="David"/>
          <w:sz w:val="24"/>
          <w:rtl/>
        </w:rPr>
        <w:footnoteReference w:id="3"/>
      </w:r>
      <w:r w:rsidRPr="00FA7A99">
        <w:rPr>
          <w:rFonts w:ascii="David" w:hAnsi="David" w:hint="cs"/>
          <w:sz w:val="24"/>
          <w:rtl/>
        </w:rPr>
        <w:t xml:space="preserve"> לשנים 2016 - 2020 (להלן - תרחיש הייחוס המצרפי), שהכינה רשות חירום לאומית</w:t>
      </w:r>
      <w:r>
        <w:rPr>
          <w:rStyle w:val="FootnoteReference"/>
          <w:rFonts w:ascii="David" w:hAnsi="David"/>
          <w:sz w:val="24"/>
          <w:rtl/>
        </w:rPr>
        <w:footnoteReference w:id="4"/>
      </w:r>
      <w:r w:rsidRPr="00FA7A99">
        <w:rPr>
          <w:rFonts w:ascii="David" w:hAnsi="David" w:hint="cs"/>
          <w:sz w:val="24"/>
          <w:rtl/>
        </w:rPr>
        <w:t xml:space="preserve"> (להלן </w:t>
      </w:r>
      <w:r w:rsidRPr="00FA7A99">
        <w:rPr>
          <w:rFonts w:ascii="David" w:hAnsi="David" w:hint="cs"/>
          <w:sz w:val="24"/>
          <w:rtl/>
        </w:rPr>
        <w:t xml:space="preserve">- רח"ל). </w:t>
      </w:r>
    </w:p>
    <w:p w:rsidR="00DA3001" w:rsidRPr="00FA7A99" w:rsidP="00AB3475" w14:paraId="0586F9E8" w14:textId="77777777">
      <w:pPr>
        <w:pStyle w:val="a"/>
        <w:spacing w:line="269" w:lineRule="auto"/>
        <w:rPr>
          <w:rtl/>
        </w:rPr>
      </w:pPr>
    </w:p>
    <w:p w:rsidR="00DA3001" w:rsidRPr="006836DA" w:rsidP="00AB3475" w14:paraId="262DE32B" w14:textId="77777777">
      <w:pPr>
        <w:spacing w:line="269" w:lineRule="auto"/>
        <w:rPr>
          <w:rFonts w:ascii="David" w:hAnsi="David"/>
          <w:sz w:val="24"/>
          <w:rtl/>
        </w:rPr>
      </w:pPr>
      <w:r w:rsidRPr="00FA7A99">
        <w:rPr>
          <w:rFonts w:ascii="David" w:hAnsi="David" w:hint="cs"/>
          <w:sz w:val="24"/>
          <w:rtl/>
        </w:rPr>
        <w:t xml:space="preserve">בתרחיש הייחוס המצרפי נכתב כי מדינת ישראל נערכת לקראת אירועי חירום, כגון מלחמה, העלולים לגרום </w:t>
      </w:r>
      <w:r w:rsidRPr="00FA7A99" w:rsidR="00E644D0">
        <w:rPr>
          <w:rFonts w:ascii="David" w:hAnsi="David" w:hint="cs"/>
          <w:sz w:val="24"/>
          <w:rtl/>
        </w:rPr>
        <w:t xml:space="preserve">בין היתר </w:t>
      </w:r>
      <w:r w:rsidRPr="00FA7A99">
        <w:rPr>
          <w:rFonts w:ascii="David" w:hAnsi="David" w:hint="cs"/>
          <w:sz w:val="24"/>
          <w:rtl/>
        </w:rPr>
        <w:t xml:space="preserve">לפגיעה בתשתיות הלאומיות שלה ובחוסנה הלאומי; </w:t>
      </w:r>
      <w:r w:rsidRPr="00FA7A99" w:rsidR="00E644D0">
        <w:rPr>
          <w:rFonts w:ascii="David" w:hAnsi="David" w:hint="cs"/>
          <w:sz w:val="24"/>
          <w:rtl/>
        </w:rPr>
        <w:t>ו</w:t>
      </w:r>
      <w:r w:rsidRPr="00FA7A99">
        <w:rPr>
          <w:rFonts w:ascii="David" w:hAnsi="David" w:hint="cs"/>
          <w:sz w:val="24"/>
          <w:rtl/>
        </w:rPr>
        <w:t>כי במלחמה צפוי ירי של "מסות גדולות" של טילים ורקטות לעבר מגוון רחב של מטרות בעורף הישראלי</w:t>
      </w:r>
      <w:r w:rsidRPr="003E1FF4">
        <w:rPr>
          <w:rFonts w:ascii="David" w:hAnsi="David" w:hint="cs"/>
          <w:sz w:val="24"/>
          <w:rtl/>
        </w:rPr>
        <w:t xml:space="preserve">. </w:t>
      </w:r>
    </w:p>
    <w:p w:rsidR="00DA3001" w:rsidRPr="00897D97" w:rsidP="00AB3475" w14:paraId="4970B0B4" w14:textId="77777777">
      <w:pPr>
        <w:pStyle w:val="a"/>
        <w:spacing w:line="269" w:lineRule="auto"/>
        <w:rPr>
          <w:rStyle w:val="7"/>
          <w:b/>
          <w:rtl/>
        </w:rPr>
      </w:pPr>
    </w:p>
    <w:p w:rsidR="00DA3001" w:rsidP="00AB3475" w14:paraId="0337B931" w14:textId="77777777">
      <w:pPr>
        <w:spacing w:line="269" w:lineRule="auto"/>
        <w:rPr>
          <w:rFonts w:ascii="David" w:hAnsi="David"/>
          <w:sz w:val="24"/>
          <w:rtl/>
        </w:rPr>
      </w:pPr>
      <w:r w:rsidRPr="006836DA">
        <w:rPr>
          <w:rStyle w:val="7"/>
          <w:rFonts w:hint="cs"/>
          <w:rtl/>
        </w:rPr>
        <w:t>החלטת הממשלה בנושא תוכנית להגנת תשתיות לאומיות חיוניות ומתקנים רגישים:</w:t>
      </w:r>
      <w:r w:rsidRPr="006836DA">
        <w:rPr>
          <w:rFonts w:ascii="David" w:hAnsi="David" w:hint="cs"/>
          <w:sz w:val="24"/>
          <w:rtl/>
        </w:rPr>
        <w:t xml:space="preserve"> ב</w:t>
      </w:r>
      <w:r>
        <w:rPr>
          <w:rFonts w:ascii="David" w:hAnsi="David" w:hint="cs"/>
          <w:sz w:val="24"/>
          <w:rtl/>
        </w:rPr>
        <w:t>מאי 2011</w:t>
      </w:r>
      <w:r w:rsidRPr="006836DA">
        <w:rPr>
          <w:rFonts w:ascii="David" w:hAnsi="David" w:hint="cs"/>
          <w:sz w:val="24"/>
          <w:rtl/>
        </w:rPr>
        <w:t xml:space="preserve"> </w:t>
      </w:r>
      <w:r>
        <w:rPr>
          <w:rFonts w:ascii="David" w:hAnsi="David" w:hint="cs"/>
          <w:sz w:val="24"/>
          <w:rtl/>
        </w:rPr>
        <w:t xml:space="preserve">אישרה </w:t>
      </w:r>
      <w:r w:rsidRPr="006836DA">
        <w:rPr>
          <w:rFonts w:ascii="David" w:hAnsi="David" w:hint="cs"/>
          <w:sz w:val="24"/>
          <w:rtl/>
        </w:rPr>
        <w:t xml:space="preserve">ועדת השרים להכנת העורף </w:t>
      </w:r>
      <w:r w:rsidRPr="005709B2">
        <w:rPr>
          <w:rFonts w:ascii="David" w:hAnsi="David" w:hint="cs"/>
          <w:sz w:val="24"/>
          <w:rtl/>
        </w:rPr>
        <w:t>לשעת חירום רשימה של מתקנים ומתחמי תשתיות רגישים שהוגשה</w:t>
      </w:r>
      <w:r w:rsidRPr="006836DA">
        <w:rPr>
          <w:rFonts w:ascii="David" w:hAnsi="David" w:hint="cs"/>
          <w:sz w:val="24"/>
          <w:rtl/>
        </w:rPr>
        <w:t xml:space="preserve"> לה</w:t>
      </w:r>
      <w:r>
        <w:rPr>
          <w:rStyle w:val="FootnoteReference"/>
          <w:rFonts w:ascii="David" w:hAnsi="David"/>
          <w:sz w:val="24"/>
          <w:rtl/>
        </w:rPr>
        <w:footnoteReference w:id="5"/>
      </w:r>
      <w:r w:rsidRPr="006836DA">
        <w:rPr>
          <w:rFonts w:ascii="David" w:hAnsi="David" w:hint="cs"/>
          <w:sz w:val="24"/>
          <w:rtl/>
        </w:rPr>
        <w:t>, המחייבים הגנה</w:t>
      </w:r>
      <w:r>
        <w:rPr>
          <w:rFonts w:ascii="David" w:hAnsi="David" w:hint="cs"/>
          <w:sz w:val="24"/>
          <w:rtl/>
        </w:rPr>
        <w:t>,</w:t>
      </w:r>
      <w:r w:rsidRPr="006836DA">
        <w:rPr>
          <w:rFonts w:ascii="David" w:hAnsi="David" w:hint="cs"/>
          <w:sz w:val="24"/>
          <w:rtl/>
        </w:rPr>
        <w:t xml:space="preserve"> </w:t>
      </w:r>
      <w:r>
        <w:rPr>
          <w:rFonts w:ascii="David" w:hAnsi="David" w:hint="cs"/>
          <w:sz w:val="24"/>
          <w:rtl/>
        </w:rPr>
        <w:t>במידת הצורך</w:t>
      </w:r>
      <w:r w:rsidRPr="006836DA">
        <w:rPr>
          <w:rFonts w:ascii="David" w:hAnsi="David" w:hint="cs"/>
          <w:sz w:val="24"/>
          <w:rtl/>
        </w:rPr>
        <w:t xml:space="preserve"> באמצעות מיגון פיזי</w:t>
      </w:r>
      <w:r>
        <w:rPr>
          <w:rStyle w:val="FootnoteReference"/>
          <w:rFonts w:ascii="David" w:hAnsi="David"/>
          <w:sz w:val="24"/>
          <w:rtl/>
        </w:rPr>
        <w:footnoteReference w:id="6"/>
      </w:r>
      <w:r w:rsidRPr="006836DA">
        <w:rPr>
          <w:rFonts w:ascii="David" w:hAnsi="David" w:hint="cs"/>
          <w:sz w:val="24"/>
          <w:rtl/>
        </w:rPr>
        <w:t xml:space="preserve">, כדי להבטיח את השרידות </w:t>
      </w:r>
      <w:r w:rsidRPr="0014277C">
        <w:rPr>
          <w:rFonts w:ascii="David" w:hAnsi="David" w:hint="cs"/>
          <w:sz w:val="24"/>
          <w:rtl/>
        </w:rPr>
        <w:t xml:space="preserve">והיתירות שלהם במצבי חירום, ובכך להבטיח את המשך הפעילות של המדינה. </w:t>
      </w:r>
      <w:r w:rsidRPr="0014277C" w:rsidR="00326C51">
        <w:rPr>
          <w:rFonts w:ascii="David" w:hAnsi="David" w:hint="cs"/>
          <w:sz w:val="24"/>
          <w:rtl/>
        </w:rPr>
        <w:t xml:space="preserve">יצוין כי שרידות המתקנים היא מרכיב חשוב בחוסן הלאומי. </w:t>
      </w:r>
      <w:r w:rsidRPr="00F97178" w:rsidR="0014277C">
        <w:rPr>
          <w:rFonts w:ascii="David" w:hAnsi="David" w:hint="cs"/>
          <w:sz w:val="24"/>
          <w:rtl/>
        </w:rPr>
        <w:t>חלק מה</w:t>
      </w:r>
      <w:r w:rsidRPr="00F97178">
        <w:rPr>
          <w:rFonts w:ascii="David" w:hAnsi="David" w:hint="cs"/>
          <w:sz w:val="24"/>
          <w:rtl/>
        </w:rPr>
        <w:t>מתקנים</w:t>
      </w:r>
      <w:r w:rsidRPr="00F97178" w:rsidR="00F97178">
        <w:rPr>
          <w:rFonts w:ascii="David" w:hAnsi="David" w:hint="cs"/>
          <w:sz w:val="24"/>
          <w:rtl/>
        </w:rPr>
        <w:t xml:space="preserve"> </w:t>
      </w:r>
      <w:r w:rsidRPr="00F97178" w:rsidR="004F19C2">
        <w:rPr>
          <w:rFonts w:ascii="David" w:hAnsi="David" w:hint="cs"/>
          <w:sz w:val="24"/>
          <w:rtl/>
        </w:rPr>
        <w:t>החיוניים</w:t>
      </w:r>
      <w:r w:rsidRPr="00F97178">
        <w:rPr>
          <w:rFonts w:ascii="David" w:hAnsi="David" w:hint="cs"/>
          <w:sz w:val="24"/>
          <w:rtl/>
        </w:rPr>
        <w:t xml:space="preserve"> ל</w:t>
      </w:r>
      <w:r w:rsidRPr="0014277C">
        <w:rPr>
          <w:rFonts w:ascii="David" w:hAnsi="David" w:hint="cs"/>
          <w:sz w:val="24"/>
          <w:rtl/>
        </w:rPr>
        <w:t xml:space="preserve">א נכללו ברשימה שאישרה </w:t>
      </w:r>
      <w:r w:rsidRPr="0014277C" w:rsidR="00326C51">
        <w:rPr>
          <w:rFonts w:ascii="David" w:hAnsi="David" w:hint="cs"/>
          <w:sz w:val="24"/>
          <w:rtl/>
        </w:rPr>
        <w:t>הו</w:t>
      </w:r>
      <w:r w:rsidRPr="0014277C">
        <w:rPr>
          <w:rFonts w:ascii="David" w:hAnsi="David" w:hint="cs"/>
          <w:sz w:val="24"/>
          <w:rtl/>
        </w:rPr>
        <w:t>ועד</w:t>
      </w:r>
      <w:r w:rsidRPr="0014277C" w:rsidR="00326C51">
        <w:rPr>
          <w:rFonts w:ascii="David" w:hAnsi="David" w:hint="cs"/>
          <w:sz w:val="24"/>
          <w:rtl/>
        </w:rPr>
        <w:t>ה</w:t>
      </w:r>
      <w:r w:rsidRPr="0014277C">
        <w:rPr>
          <w:rFonts w:ascii="David" w:hAnsi="David" w:hint="cs"/>
          <w:sz w:val="24"/>
          <w:rtl/>
        </w:rPr>
        <w:t>.</w:t>
      </w:r>
      <w:r>
        <w:rPr>
          <w:rFonts w:ascii="David" w:hAnsi="David" w:hint="cs"/>
          <w:sz w:val="24"/>
          <w:rtl/>
        </w:rPr>
        <w:t xml:space="preserve"> </w:t>
      </w:r>
    </w:p>
    <w:p w:rsidR="00421018" w:rsidP="00AB3475" w14:paraId="0BC85170" w14:textId="77777777">
      <w:pPr>
        <w:spacing w:line="269" w:lineRule="auto"/>
        <w:rPr>
          <w:rFonts w:ascii="David" w:hAnsi="David"/>
          <w:sz w:val="24"/>
          <w:rtl/>
        </w:rPr>
      </w:pPr>
    </w:p>
    <w:p w:rsidR="00DA3001" w:rsidP="00AB3475" w14:paraId="1EE8F7DB" w14:textId="77777777">
      <w:pPr>
        <w:widowControl w:val="0"/>
        <w:spacing w:line="269" w:lineRule="auto"/>
        <w:rPr>
          <w:rFonts w:eastAsia="Times New Roman"/>
          <w:rtl/>
          <w:lang w:eastAsia="he-IL"/>
        </w:rPr>
      </w:pPr>
      <w:r w:rsidRPr="006836DA">
        <w:rPr>
          <w:rFonts w:eastAsia="Times New Roman" w:hint="cs"/>
          <w:rtl/>
          <w:lang w:eastAsia="he-IL"/>
        </w:rPr>
        <w:t>נוכח האמור</w:t>
      </w:r>
      <w:r>
        <w:rPr>
          <w:rFonts w:eastAsia="Times New Roman" w:hint="cs"/>
          <w:rtl/>
          <w:lang w:eastAsia="he-IL"/>
        </w:rPr>
        <w:t>,</w:t>
      </w:r>
      <w:r w:rsidRPr="006836DA">
        <w:rPr>
          <w:rFonts w:eastAsia="Times New Roman" w:hint="cs"/>
          <w:rtl/>
          <w:lang w:eastAsia="he-IL"/>
        </w:rPr>
        <w:t xml:space="preserve"> בין היתר בהוראות </w:t>
      </w:r>
      <w:r w:rsidR="00B244A4">
        <w:rPr>
          <w:rFonts w:eastAsia="Times New Roman" w:hint="cs"/>
          <w:rtl/>
          <w:lang w:eastAsia="he-IL"/>
        </w:rPr>
        <w:t>משרד הביטחון</w:t>
      </w:r>
      <w:r w:rsidRPr="006836DA">
        <w:rPr>
          <w:rFonts w:eastAsia="Times New Roman" w:hint="cs"/>
          <w:rtl/>
          <w:lang w:eastAsia="he-IL"/>
        </w:rPr>
        <w:t xml:space="preserve"> (להלן - </w:t>
      </w:r>
      <w:r w:rsidR="00B244A4">
        <w:rPr>
          <w:rFonts w:eastAsia="Times New Roman" w:hint="cs"/>
          <w:rtl/>
          <w:lang w:eastAsia="he-IL"/>
        </w:rPr>
        <w:t>מש</w:t>
      </w:r>
      <w:r w:rsidRPr="006836DA">
        <w:rPr>
          <w:rFonts w:eastAsia="Times New Roman" w:hint="cs"/>
          <w:rtl/>
          <w:lang w:eastAsia="he-IL"/>
        </w:rPr>
        <w:t>ה</w:t>
      </w:r>
      <w:r w:rsidR="00B244A4">
        <w:rPr>
          <w:rFonts w:eastAsia="Times New Roman" w:hint="cs"/>
          <w:rtl/>
          <w:lang w:eastAsia="he-IL"/>
        </w:rPr>
        <w:t>ב</w:t>
      </w:r>
      <w:r w:rsidRPr="006836DA">
        <w:rPr>
          <w:rFonts w:eastAsia="Times New Roman" w:hint="cs"/>
          <w:rtl/>
          <w:lang w:eastAsia="he-IL"/>
        </w:rPr>
        <w:t>"</w:t>
      </w:r>
      <w:r w:rsidR="00B244A4">
        <w:rPr>
          <w:rFonts w:eastAsia="Times New Roman" w:hint="cs"/>
          <w:rtl/>
          <w:lang w:eastAsia="he-IL"/>
        </w:rPr>
        <w:t>ט</w:t>
      </w:r>
      <w:r w:rsidRPr="006836DA">
        <w:rPr>
          <w:rFonts w:eastAsia="Times New Roman" w:hint="cs"/>
          <w:rtl/>
          <w:lang w:eastAsia="he-IL"/>
        </w:rPr>
        <w:t xml:space="preserve">), מסמכי רח"ל והחלטות </w:t>
      </w:r>
      <w:r>
        <w:rPr>
          <w:rFonts w:eastAsia="Times New Roman" w:hint="cs"/>
          <w:rtl/>
          <w:lang w:eastAsia="he-IL"/>
        </w:rPr>
        <w:t>הממשלה</w:t>
      </w:r>
      <w:r w:rsidRPr="006836DA">
        <w:rPr>
          <w:rFonts w:eastAsia="Times New Roman" w:hint="cs"/>
          <w:rtl/>
          <w:lang w:eastAsia="he-IL"/>
        </w:rPr>
        <w:t xml:space="preserve"> כמפורט בהמשך הדוח</w:t>
      </w:r>
      <w:r>
        <w:rPr>
          <w:rFonts w:eastAsia="Times New Roman" w:hint="cs"/>
          <w:rtl/>
          <w:lang w:eastAsia="he-IL"/>
        </w:rPr>
        <w:t>,</w:t>
      </w:r>
      <w:r w:rsidRPr="006836DA">
        <w:rPr>
          <w:rFonts w:eastAsia="Times New Roman" w:hint="cs"/>
          <w:rtl/>
          <w:lang w:eastAsia="he-IL"/>
        </w:rPr>
        <w:t xml:space="preserve"> </w:t>
      </w:r>
      <w:r w:rsidRPr="009C4146">
        <w:rPr>
          <w:rFonts w:eastAsia="Times New Roman" w:hint="cs"/>
          <w:rtl/>
          <w:lang w:eastAsia="he-IL"/>
        </w:rPr>
        <w:t>נדרש</w:t>
      </w:r>
      <w:r>
        <w:rPr>
          <w:rFonts w:eastAsia="Times New Roman" w:hint="cs"/>
          <w:rtl/>
          <w:lang w:eastAsia="he-IL"/>
        </w:rPr>
        <w:t xml:space="preserve"> </w:t>
      </w:r>
      <w:r w:rsidRPr="009C4146">
        <w:rPr>
          <w:rFonts w:eastAsia="Times New Roman" w:hint="cs"/>
          <w:rtl/>
          <w:lang w:eastAsia="he-IL"/>
        </w:rPr>
        <w:t xml:space="preserve">להבטיח </w:t>
      </w:r>
      <w:r w:rsidRPr="006836DA" w:rsidR="00890F4E">
        <w:rPr>
          <w:rFonts w:hint="cs"/>
          <w:rtl/>
        </w:rPr>
        <w:t xml:space="preserve">המשך פעילות במצבי </w:t>
      </w:r>
      <w:r w:rsidR="00890F4E">
        <w:rPr>
          <w:rFonts w:hint="cs"/>
          <w:rtl/>
        </w:rPr>
        <w:t>ה</w:t>
      </w:r>
      <w:r w:rsidRPr="006836DA" w:rsidR="00890F4E">
        <w:rPr>
          <w:rFonts w:hint="cs"/>
          <w:rtl/>
        </w:rPr>
        <w:t>חירום השונים, כגון מלחמה, ו</w:t>
      </w:r>
      <w:r w:rsidR="00890F4E">
        <w:rPr>
          <w:rFonts w:hint="cs"/>
          <w:rtl/>
        </w:rPr>
        <w:t>לאחריהם (להלן -</w:t>
      </w:r>
      <w:r w:rsidRPr="009C4146" w:rsidR="00890F4E">
        <w:rPr>
          <w:rFonts w:eastAsia="Times New Roman" w:hint="cs"/>
          <w:rtl/>
          <w:lang w:eastAsia="he-IL"/>
        </w:rPr>
        <w:t xml:space="preserve"> </w:t>
      </w:r>
      <w:r w:rsidRPr="009C4146">
        <w:rPr>
          <w:rFonts w:eastAsia="Times New Roman" w:hint="cs"/>
          <w:rtl/>
          <w:lang w:eastAsia="he-IL"/>
        </w:rPr>
        <w:t>המשכיות ורציפות תפקודית</w:t>
      </w:r>
      <w:r w:rsidR="00B0540C">
        <w:rPr>
          <w:rFonts w:eastAsia="Times New Roman" w:hint="cs"/>
          <w:rtl/>
          <w:lang w:eastAsia="he-IL"/>
        </w:rPr>
        <w:t>)</w:t>
      </w:r>
      <w:r w:rsidRPr="009C4146">
        <w:rPr>
          <w:rFonts w:eastAsia="Times New Roman" w:hint="cs"/>
          <w:rtl/>
          <w:lang w:eastAsia="he-IL"/>
        </w:rPr>
        <w:t xml:space="preserve"> </w:t>
      </w:r>
      <w:r>
        <w:rPr>
          <w:rFonts w:eastAsia="Times New Roman" w:hint="cs"/>
          <w:rtl/>
          <w:lang w:eastAsia="he-IL"/>
        </w:rPr>
        <w:t>של</w:t>
      </w:r>
      <w:r w:rsidRPr="009C4146">
        <w:rPr>
          <w:rFonts w:eastAsia="Times New Roman" w:hint="cs"/>
          <w:rtl/>
          <w:lang w:eastAsia="he-IL"/>
        </w:rPr>
        <w:t xml:space="preserve"> תשתיות ומתקני</w:t>
      </w:r>
      <w:r w:rsidR="00E508E9">
        <w:rPr>
          <w:rFonts w:eastAsia="Times New Roman" w:hint="cs"/>
          <w:rtl/>
          <w:lang w:eastAsia="he-IL"/>
        </w:rPr>
        <w:t>ם</w:t>
      </w:r>
      <w:r w:rsidR="00AB3475">
        <w:rPr>
          <w:rFonts w:eastAsia="Times New Roman" w:hint="cs"/>
          <w:rtl/>
          <w:lang w:eastAsia="he-IL"/>
        </w:rPr>
        <w:t xml:space="preserve"> </w:t>
      </w:r>
      <w:r w:rsidRPr="009C4146">
        <w:rPr>
          <w:rFonts w:eastAsia="Times New Roman" w:hint="cs"/>
          <w:rtl/>
          <w:lang w:eastAsia="he-IL"/>
        </w:rPr>
        <w:t>חיוניים</w:t>
      </w:r>
      <w:r>
        <w:rPr>
          <w:rStyle w:val="FootnoteReference"/>
          <w:rFonts w:eastAsia="Times New Roman"/>
          <w:rtl/>
          <w:lang w:eastAsia="he-IL"/>
        </w:rPr>
        <w:footnoteReference w:id="7"/>
      </w:r>
      <w:r w:rsidR="00E508E9">
        <w:rPr>
          <w:rFonts w:ascii="David" w:hAnsi="David" w:hint="cs"/>
          <w:sz w:val="24"/>
          <w:rtl/>
        </w:rPr>
        <w:t>.</w:t>
      </w:r>
      <w:r>
        <w:rPr>
          <w:rFonts w:ascii="David" w:hAnsi="David" w:hint="cs"/>
          <w:sz w:val="24"/>
          <w:rtl/>
        </w:rPr>
        <w:t xml:space="preserve"> </w:t>
      </w:r>
      <w:r w:rsidR="00CB04BC">
        <w:rPr>
          <w:rFonts w:ascii="David" w:hAnsi="David" w:hint="cs"/>
          <w:sz w:val="24"/>
          <w:rtl/>
        </w:rPr>
        <w:t xml:space="preserve">כיוון שכך, </w:t>
      </w:r>
      <w:r>
        <w:rPr>
          <w:rFonts w:ascii="David" w:hAnsi="David" w:hint="cs"/>
          <w:sz w:val="24"/>
          <w:rtl/>
        </w:rPr>
        <w:t>יש להיערך</w:t>
      </w:r>
      <w:r w:rsidRPr="00B1119A">
        <w:rPr>
          <w:rFonts w:ascii="David" w:hAnsi="David" w:hint="cs"/>
          <w:sz w:val="24"/>
          <w:rtl/>
        </w:rPr>
        <w:t xml:space="preserve"> </w:t>
      </w:r>
      <w:r>
        <w:rPr>
          <w:rFonts w:ascii="David" w:hAnsi="David" w:hint="cs"/>
          <w:sz w:val="24"/>
          <w:rtl/>
        </w:rPr>
        <w:t xml:space="preserve">כנדרש </w:t>
      </w:r>
      <w:r w:rsidRPr="00B1119A">
        <w:rPr>
          <w:rFonts w:ascii="David" w:hAnsi="David" w:hint="cs"/>
          <w:sz w:val="24"/>
          <w:rtl/>
        </w:rPr>
        <w:t xml:space="preserve">להגנה </w:t>
      </w:r>
      <w:r>
        <w:rPr>
          <w:rFonts w:ascii="David" w:hAnsi="David" w:hint="cs"/>
          <w:sz w:val="24"/>
          <w:rtl/>
        </w:rPr>
        <w:t xml:space="preserve">על התשתיות והמתקנים </w:t>
      </w:r>
      <w:r w:rsidRPr="009A25ED">
        <w:rPr>
          <w:rFonts w:ascii="David" w:hAnsi="David" w:hint="cs"/>
          <w:sz w:val="24"/>
          <w:rtl/>
        </w:rPr>
        <w:t>ה</w:t>
      </w:r>
      <w:r w:rsidRPr="009A25ED" w:rsidR="00344ACA">
        <w:rPr>
          <w:rFonts w:ascii="David" w:hAnsi="David" w:hint="cs"/>
          <w:sz w:val="24"/>
          <w:rtl/>
        </w:rPr>
        <w:t>אלה</w:t>
      </w:r>
      <w:r w:rsidRPr="009A25ED">
        <w:rPr>
          <w:rFonts w:ascii="David" w:hAnsi="David" w:hint="cs"/>
          <w:sz w:val="24"/>
          <w:rtl/>
        </w:rPr>
        <w:t xml:space="preserve"> מפני איומים </w:t>
      </w:r>
      <w:r w:rsidRPr="009A25ED" w:rsidR="00E508E9">
        <w:rPr>
          <w:rFonts w:ascii="David" w:hAnsi="David" w:hint="cs"/>
          <w:sz w:val="24"/>
          <w:rtl/>
        </w:rPr>
        <w:t>אוויריים</w:t>
      </w:r>
      <w:r w:rsidRPr="009A25ED" w:rsidR="000F4806">
        <w:rPr>
          <w:rFonts w:ascii="David" w:hAnsi="David" w:hint="cs"/>
          <w:sz w:val="24"/>
          <w:rtl/>
        </w:rPr>
        <w:t xml:space="preserve"> </w:t>
      </w:r>
      <w:r w:rsidRPr="009A25ED">
        <w:rPr>
          <w:rFonts w:ascii="David" w:hAnsi="David"/>
          <w:sz w:val="24"/>
          <w:rtl/>
        </w:rPr>
        <w:t>באמצע</w:t>
      </w:r>
      <w:r w:rsidRPr="009A25ED">
        <w:rPr>
          <w:rFonts w:ascii="David" w:hAnsi="David" w:hint="cs"/>
          <w:sz w:val="24"/>
          <w:rtl/>
        </w:rPr>
        <w:t xml:space="preserve">ים, </w:t>
      </w:r>
      <w:r w:rsidRPr="009A25ED" w:rsidR="00690057">
        <w:rPr>
          <w:rFonts w:ascii="David" w:hAnsi="David" w:hint="cs"/>
          <w:sz w:val="24"/>
          <w:rtl/>
        </w:rPr>
        <w:t>כגון</w:t>
      </w:r>
      <w:r w:rsidRPr="009A25ED" w:rsidR="00690057">
        <w:rPr>
          <w:rFonts w:ascii="David" w:hAnsi="David"/>
          <w:sz w:val="24"/>
          <w:rtl/>
        </w:rPr>
        <w:t xml:space="preserve"> </w:t>
      </w:r>
      <w:r w:rsidRPr="009A25ED">
        <w:rPr>
          <w:rFonts w:ascii="David" w:hAnsi="David"/>
          <w:sz w:val="24"/>
          <w:rtl/>
        </w:rPr>
        <w:t xml:space="preserve">מיגון </w:t>
      </w:r>
      <w:r w:rsidRPr="009A25ED">
        <w:rPr>
          <w:rFonts w:ascii="David" w:hAnsi="David" w:hint="cs"/>
          <w:sz w:val="24"/>
          <w:rtl/>
        </w:rPr>
        <w:t xml:space="preserve">פיזי. </w:t>
      </w:r>
      <w:r w:rsidRPr="009C2480">
        <w:rPr>
          <w:rFonts w:eastAsia="Times New Roman" w:hint="cs"/>
          <w:rtl/>
          <w:lang w:eastAsia="he-IL"/>
        </w:rPr>
        <w:t xml:space="preserve">היערכות זו עשויה למזער את הנזקים </w:t>
      </w:r>
      <w:r w:rsidRPr="009C2480" w:rsidR="00344ACA">
        <w:rPr>
          <w:rFonts w:eastAsia="Times New Roman" w:hint="cs"/>
          <w:rtl/>
          <w:lang w:eastAsia="he-IL"/>
        </w:rPr>
        <w:t xml:space="preserve">למתקנים אלה </w:t>
      </w:r>
      <w:r w:rsidRPr="009C2480">
        <w:rPr>
          <w:rFonts w:eastAsia="Times New Roman" w:hint="cs"/>
          <w:rtl/>
          <w:lang w:eastAsia="he-IL"/>
        </w:rPr>
        <w:t>אם יתממש האיום</w:t>
      </w:r>
      <w:r>
        <w:rPr>
          <w:rFonts w:eastAsia="Times New Roman" w:hint="cs"/>
          <w:rtl/>
          <w:lang w:eastAsia="he-IL"/>
        </w:rPr>
        <w:t>.</w:t>
      </w:r>
    </w:p>
    <w:p w:rsidR="00FB3207" w:rsidP="00AB3475" w14:paraId="6A793F93" w14:textId="77777777">
      <w:pPr>
        <w:widowControl w:val="0"/>
        <w:spacing w:line="269" w:lineRule="auto"/>
        <w:rPr>
          <w:rFonts w:eastAsia="Times New Roman"/>
          <w:rtl/>
          <w:lang w:eastAsia="he-IL"/>
        </w:rPr>
      </w:pPr>
    </w:p>
    <w:p w:rsidR="00077BD6" w:rsidP="00AB3475" w14:paraId="4888CFBE" w14:textId="77777777">
      <w:pPr>
        <w:widowControl w:val="0"/>
        <w:spacing w:line="269" w:lineRule="auto"/>
        <w:rPr>
          <w:rFonts w:eastAsia="Times New Roman"/>
          <w:rtl/>
          <w:lang w:eastAsia="he-IL"/>
        </w:rPr>
      </w:pPr>
    </w:p>
    <w:p w:rsidR="00FB3207" w:rsidP="00AB3475" w14:paraId="43968C62" w14:textId="77777777">
      <w:pPr>
        <w:pStyle w:val="Heading3"/>
        <w:spacing w:before="0" w:line="269" w:lineRule="auto"/>
        <w:rPr>
          <w:rFonts w:eastAsia="Times New Roman"/>
          <w:rtl/>
          <w:lang w:eastAsia="he-IL"/>
        </w:rPr>
      </w:pPr>
      <w:r>
        <w:rPr>
          <w:rFonts w:eastAsia="Times New Roman" w:hint="cs"/>
          <w:rtl/>
          <w:lang w:eastAsia="he-IL"/>
        </w:rPr>
        <w:t>פעולות הביקורת</w:t>
      </w:r>
    </w:p>
    <w:p w:rsidR="00DA3001" w:rsidP="00AB3475" w14:paraId="019455B6" w14:textId="77777777">
      <w:pPr>
        <w:pStyle w:val="a"/>
        <w:spacing w:line="269" w:lineRule="auto"/>
        <w:rPr>
          <w:rtl/>
          <w:lang w:eastAsia="he-IL"/>
        </w:rPr>
      </w:pPr>
    </w:p>
    <w:p w:rsidR="00BF0DEB" w:rsidRPr="005D4E1E" w:rsidP="00AB3475" w14:paraId="32A8CCE2" w14:textId="77777777">
      <w:pPr>
        <w:spacing w:line="269" w:lineRule="auto"/>
        <w:rPr>
          <w:rFonts w:ascii="David" w:eastAsia="Times New Roman" w:hAnsi="David"/>
          <w:sz w:val="24"/>
          <w:rtl/>
          <w:lang w:eastAsia="he-IL"/>
        </w:rPr>
      </w:pPr>
      <w:r w:rsidRPr="006836DA">
        <w:rPr>
          <w:rFonts w:ascii="David" w:eastAsia="Times New Roman" w:hAnsi="David"/>
          <w:sz w:val="24"/>
          <w:rtl/>
          <w:lang w:eastAsia="he-IL"/>
        </w:rPr>
        <w:t xml:space="preserve">משרד מבקר המדינה בדק בחודשים ספטמבר 2017 עד </w:t>
      </w:r>
      <w:r>
        <w:rPr>
          <w:rFonts w:ascii="David" w:eastAsia="Times New Roman" w:hAnsi="David" w:hint="cs"/>
          <w:sz w:val="24"/>
          <w:rtl/>
          <w:lang w:eastAsia="he-IL"/>
        </w:rPr>
        <w:t>אפריל 2019</w:t>
      </w:r>
      <w:r w:rsidRPr="006836DA">
        <w:rPr>
          <w:rFonts w:ascii="David" w:eastAsia="Times New Roman" w:hAnsi="David" w:hint="cs"/>
          <w:sz w:val="24"/>
          <w:rtl/>
          <w:lang w:eastAsia="he-IL"/>
        </w:rPr>
        <w:t>,</w:t>
      </w:r>
      <w:r w:rsidRPr="006836DA">
        <w:rPr>
          <w:rFonts w:ascii="David" w:eastAsia="Times New Roman" w:hAnsi="David"/>
          <w:sz w:val="24"/>
          <w:rtl/>
          <w:lang w:eastAsia="he-IL"/>
        </w:rPr>
        <w:t xml:space="preserve"> לסירוגין</w:t>
      </w:r>
      <w:r w:rsidRPr="006836DA">
        <w:rPr>
          <w:rFonts w:ascii="David" w:eastAsia="Times New Roman" w:hAnsi="David" w:hint="cs"/>
          <w:sz w:val="24"/>
          <w:rtl/>
          <w:lang w:eastAsia="he-IL"/>
        </w:rPr>
        <w:t>,</w:t>
      </w:r>
      <w:r w:rsidRPr="006836DA">
        <w:rPr>
          <w:rFonts w:ascii="David" w:eastAsia="Times New Roman" w:hAnsi="David"/>
          <w:sz w:val="24"/>
          <w:rtl/>
          <w:lang w:eastAsia="he-IL"/>
        </w:rPr>
        <w:t xml:space="preserve"> את </w:t>
      </w:r>
      <w:r>
        <w:rPr>
          <w:rFonts w:ascii="David" w:eastAsia="Times New Roman" w:hAnsi="David" w:hint="cs"/>
          <w:sz w:val="24"/>
          <w:rtl/>
          <w:lang w:eastAsia="he-IL"/>
        </w:rPr>
        <w:t xml:space="preserve">אופן </w:t>
      </w:r>
      <w:r w:rsidRPr="00367383">
        <w:rPr>
          <w:rFonts w:ascii="David" w:eastAsia="Times New Roman" w:hAnsi="David"/>
          <w:sz w:val="24"/>
          <w:rtl/>
          <w:lang w:eastAsia="he-IL"/>
        </w:rPr>
        <w:t>ההיערכות</w:t>
      </w:r>
      <w:r w:rsidRPr="00367383" w:rsidR="00B528FC">
        <w:rPr>
          <w:rFonts w:ascii="David" w:eastAsia="Times New Roman" w:hAnsi="David" w:hint="cs"/>
          <w:sz w:val="24"/>
          <w:rtl/>
          <w:lang w:eastAsia="he-IL"/>
        </w:rPr>
        <w:t xml:space="preserve"> </w:t>
      </w:r>
      <w:r w:rsidRPr="00367383" w:rsidR="00344ACA">
        <w:rPr>
          <w:rFonts w:ascii="David" w:eastAsia="Times New Roman" w:hAnsi="David" w:hint="cs"/>
          <w:sz w:val="24"/>
          <w:rtl/>
          <w:lang w:eastAsia="he-IL"/>
        </w:rPr>
        <w:t>בין היתר</w:t>
      </w:r>
      <w:r w:rsidRPr="00367383" w:rsidR="00DB5576">
        <w:rPr>
          <w:rFonts w:ascii="David" w:eastAsia="Times New Roman" w:hAnsi="David" w:hint="cs"/>
          <w:sz w:val="24"/>
          <w:rtl/>
          <w:lang w:eastAsia="he-IL"/>
        </w:rPr>
        <w:t xml:space="preserve"> </w:t>
      </w:r>
      <w:r w:rsidRPr="00367383">
        <w:rPr>
          <w:rFonts w:ascii="David" w:eastAsia="Times New Roman" w:hAnsi="David"/>
          <w:sz w:val="24"/>
          <w:rtl/>
          <w:lang w:eastAsia="he-IL"/>
        </w:rPr>
        <w:t xml:space="preserve">של משהב"ט </w:t>
      </w:r>
      <w:r w:rsidRPr="00367383" w:rsidR="00344ACA">
        <w:rPr>
          <w:rFonts w:ascii="David" w:eastAsia="Times New Roman" w:hAnsi="David" w:hint="cs"/>
          <w:sz w:val="24"/>
          <w:rtl/>
          <w:lang w:eastAsia="he-IL"/>
        </w:rPr>
        <w:t>ו</w:t>
      </w:r>
      <w:r w:rsidRPr="00367383">
        <w:rPr>
          <w:rFonts w:ascii="David" w:eastAsia="Times New Roman" w:hAnsi="David" w:hint="cs"/>
          <w:sz w:val="24"/>
          <w:rtl/>
          <w:lang w:eastAsia="he-IL"/>
        </w:rPr>
        <w:t>צה"ל</w:t>
      </w:r>
      <w:r w:rsidR="0053219E">
        <w:rPr>
          <w:rFonts w:ascii="David" w:eastAsia="Times New Roman" w:hAnsi="David" w:hint="cs"/>
          <w:sz w:val="24"/>
          <w:rtl/>
          <w:lang w:eastAsia="he-IL"/>
        </w:rPr>
        <w:t xml:space="preserve"> </w:t>
      </w:r>
      <w:r w:rsidRPr="009A25ED">
        <w:rPr>
          <w:rFonts w:ascii="David" w:eastAsia="Times New Roman" w:hAnsi="David" w:hint="cs"/>
          <w:sz w:val="24"/>
          <w:rtl/>
          <w:lang w:eastAsia="he-IL"/>
        </w:rPr>
        <w:t>למיפוי ה</w:t>
      </w:r>
      <w:r w:rsidRPr="009A25ED">
        <w:rPr>
          <w:rFonts w:ascii="David" w:eastAsia="Times New Roman" w:hAnsi="David"/>
          <w:sz w:val="24"/>
          <w:rtl/>
          <w:lang w:eastAsia="he-IL"/>
        </w:rPr>
        <w:t>מתקני</w:t>
      </w:r>
      <w:r w:rsidRPr="009A25ED">
        <w:rPr>
          <w:rFonts w:ascii="David" w:eastAsia="Times New Roman" w:hAnsi="David" w:hint="cs"/>
          <w:sz w:val="24"/>
          <w:rtl/>
          <w:lang w:eastAsia="he-IL"/>
        </w:rPr>
        <w:t xml:space="preserve">ם </w:t>
      </w:r>
      <w:r w:rsidRPr="0014277C" w:rsidR="00D43F13">
        <w:rPr>
          <w:rFonts w:ascii="David" w:eastAsia="Times New Roman" w:hAnsi="David" w:hint="cs"/>
          <w:sz w:val="24"/>
          <w:rtl/>
          <w:lang w:eastAsia="he-IL"/>
        </w:rPr>
        <w:t>ה</w:t>
      </w:r>
      <w:r w:rsidRPr="0014277C">
        <w:rPr>
          <w:rFonts w:ascii="David" w:eastAsia="Times New Roman" w:hAnsi="David" w:hint="cs"/>
          <w:sz w:val="24"/>
          <w:rtl/>
          <w:lang w:eastAsia="he-IL"/>
        </w:rPr>
        <w:t>חיוניים</w:t>
      </w:r>
      <w:r w:rsidRPr="0014277C" w:rsidR="001D5B27">
        <w:rPr>
          <w:rFonts w:ascii="David" w:eastAsia="Times New Roman" w:hAnsi="David" w:hint="cs"/>
          <w:sz w:val="24"/>
          <w:rtl/>
          <w:lang w:eastAsia="he-IL"/>
        </w:rPr>
        <w:t xml:space="preserve"> </w:t>
      </w:r>
      <w:r w:rsidRPr="0014277C" w:rsidR="00D65F79">
        <w:rPr>
          <w:rFonts w:ascii="David" w:eastAsia="Times New Roman" w:hAnsi="David" w:hint="cs"/>
          <w:sz w:val="24"/>
          <w:rtl/>
          <w:lang w:eastAsia="he-IL"/>
        </w:rPr>
        <w:t xml:space="preserve">בגופים </w:t>
      </w:r>
      <w:r w:rsidRPr="0014277C" w:rsidR="001D5B27">
        <w:rPr>
          <w:rFonts w:ascii="David" w:eastAsia="Times New Roman" w:hAnsi="David" w:hint="cs"/>
          <w:sz w:val="24"/>
          <w:rtl/>
          <w:lang w:eastAsia="he-IL"/>
        </w:rPr>
        <w:t>מסוימים</w:t>
      </w:r>
      <w:r w:rsidRPr="0014277C">
        <w:rPr>
          <w:rFonts w:ascii="David" w:eastAsia="Times New Roman" w:hAnsi="David" w:hint="cs"/>
          <w:sz w:val="24"/>
          <w:rtl/>
          <w:lang w:eastAsia="he-IL"/>
        </w:rPr>
        <w:t xml:space="preserve"> ולהגנה</w:t>
      </w:r>
      <w:r>
        <w:rPr>
          <w:rFonts w:ascii="David" w:eastAsia="Times New Roman" w:hAnsi="David" w:hint="cs"/>
          <w:sz w:val="24"/>
          <w:rtl/>
          <w:lang w:eastAsia="he-IL"/>
        </w:rPr>
        <w:t xml:space="preserve"> עליהם </w:t>
      </w:r>
      <w:r w:rsidRPr="003E1FF4">
        <w:rPr>
          <w:rFonts w:ascii="David" w:eastAsia="Times New Roman" w:hAnsi="David"/>
          <w:sz w:val="24"/>
          <w:rtl/>
          <w:lang w:eastAsia="he-IL"/>
        </w:rPr>
        <w:t xml:space="preserve">מפני </w:t>
      </w:r>
      <w:r w:rsidRPr="003E1FF4">
        <w:rPr>
          <w:rFonts w:ascii="David" w:eastAsia="Times New Roman" w:hAnsi="David" w:hint="cs"/>
          <w:sz w:val="24"/>
          <w:rtl/>
          <w:lang w:eastAsia="he-IL"/>
        </w:rPr>
        <w:t>ה</w:t>
      </w:r>
      <w:r w:rsidRPr="003E1FF4">
        <w:rPr>
          <w:rFonts w:ascii="David" w:eastAsia="Times New Roman" w:hAnsi="David"/>
          <w:sz w:val="24"/>
          <w:rtl/>
          <w:lang w:eastAsia="he-IL"/>
        </w:rPr>
        <w:t>איו</w:t>
      </w:r>
      <w:r w:rsidRPr="003E1FF4">
        <w:rPr>
          <w:rFonts w:ascii="David" w:eastAsia="Times New Roman" w:hAnsi="David" w:hint="cs"/>
          <w:sz w:val="24"/>
          <w:rtl/>
          <w:lang w:eastAsia="he-IL"/>
        </w:rPr>
        <w:t>ם</w:t>
      </w:r>
      <w:r w:rsidRPr="003E1FF4">
        <w:rPr>
          <w:rFonts w:ascii="David" w:eastAsia="Times New Roman" w:hAnsi="David"/>
          <w:sz w:val="24"/>
          <w:rtl/>
          <w:lang w:eastAsia="he-IL"/>
        </w:rPr>
        <w:t xml:space="preserve"> </w:t>
      </w:r>
      <w:r w:rsidRPr="003E1FF4">
        <w:rPr>
          <w:rFonts w:ascii="David" w:eastAsia="Times New Roman" w:hAnsi="David" w:hint="cs"/>
          <w:sz w:val="24"/>
          <w:rtl/>
          <w:lang w:eastAsia="he-IL"/>
        </w:rPr>
        <w:t>האווירי</w:t>
      </w:r>
      <w:r w:rsidRPr="003E1FF4">
        <w:rPr>
          <w:rFonts w:ascii="David" w:eastAsia="Times New Roman" w:hAnsi="David"/>
          <w:sz w:val="24"/>
          <w:rtl/>
          <w:lang w:eastAsia="he-IL"/>
        </w:rPr>
        <w:t xml:space="preserve">. </w:t>
      </w:r>
      <w:r w:rsidR="005D4E1E">
        <w:rPr>
          <w:rFonts w:ascii="David" w:eastAsia="Times New Roman" w:hAnsi="David" w:hint="cs"/>
          <w:sz w:val="24"/>
          <w:rtl/>
          <w:lang w:eastAsia="he-IL"/>
        </w:rPr>
        <w:t>כ</w:t>
      </w:r>
      <w:r w:rsidRPr="003E1FF4">
        <w:rPr>
          <w:rFonts w:ascii="David" w:eastAsia="Times New Roman" w:hAnsi="David" w:hint="cs"/>
          <w:sz w:val="24"/>
          <w:rtl/>
          <w:lang w:eastAsia="he-IL"/>
        </w:rPr>
        <w:t xml:space="preserve">מו כן נבדקו </w:t>
      </w:r>
      <w:r w:rsidRPr="003E1FF4">
        <w:rPr>
          <w:rFonts w:ascii="David" w:eastAsia="Times New Roman" w:hAnsi="David"/>
          <w:sz w:val="24"/>
          <w:rtl/>
          <w:lang w:eastAsia="he-IL"/>
        </w:rPr>
        <w:t xml:space="preserve">בביקורת </w:t>
      </w:r>
      <w:r w:rsidRPr="003E1FF4">
        <w:rPr>
          <w:rFonts w:ascii="David" w:hAnsi="David"/>
          <w:sz w:val="24"/>
          <w:rtl/>
        </w:rPr>
        <w:t>היבטים הנוגעים ל</w:t>
      </w:r>
      <w:r w:rsidRPr="003E1FF4">
        <w:rPr>
          <w:rFonts w:ascii="David" w:eastAsia="Times New Roman" w:hAnsi="David" w:hint="cs"/>
          <w:b/>
          <w:sz w:val="24"/>
          <w:rtl/>
          <w:lang w:eastAsia="he-IL"/>
        </w:rPr>
        <w:t xml:space="preserve">תשתית החוקית בעניין האחריות להגנה על </w:t>
      </w:r>
      <w:r w:rsidR="00E508E9">
        <w:rPr>
          <w:rFonts w:ascii="David" w:eastAsia="Times New Roman" w:hAnsi="David" w:hint="cs"/>
          <w:b/>
          <w:sz w:val="24"/>
          <w:rtl/>
          <w:lang w:eastAsia="he-IL"/>
        </w:rPr>
        <w:t>מתקנים</w:t>
      </w:r>
      <w:r w:rsidR="001D5B27">
        <w:rPr>
          <w:rFonts w:ascii="David" w:eastAsia="Times New Roman" w:hAnsi="David" w:hint="cs"/>
          <w:b/>
          <w:sz w:val="24"/>
          <w:rtl/>
          <w:lang w:eastAsia="he-IL"/>
        </w:rPr>
        <w:t xml:space="preserve"> </w:t>
      </w:r>
      <w:r w:rsidRPr="00C43B67" w:rsidR="001D5B27">
        <w:rPr>
          <w:rFonts w:ascii="David" w:eastAsia="Times New Roman" w:hAnsi="David" w:hint="cs"/>
          <w:b/>
          <w:sz w:val="24"/>
          <w:rtl/>
          <w:lang w:eastAsia="he-IL"/>
        </w:rPr>
        <w:t>אלה</w:t>
      </w:r>
      <w:r w:rsidRPr="005134C4">
        <w:rPr>
          <w:rFonts w:ascii="David" w:eastAsia="Times New Roman" w:hAnsi="David" w:hint="cs"/>
          <w:b/>
          <w:sz w:val="24"/>
          <w:rtl/>
          <w:lang w:eastAsia="he-IL"/>
        </w:rPr>
        <w:t>,</w:t>
      </w:r>
      <w:r w:rsidRPr="005134C4">
        <w:rPr>
          <w:rFonts w:ascii="David" w:eastAsia="Times New Roman" w:hAnsi="David"/>
          <w:sz w:val="24"/>
          <w:rtl/>
          <w:lang w:eastAsia="he-IL"/>
        </w:rPr>
        <w:t xml:space="preserve"> </w:t>
      </w:r>
      <w:r w:rsidRPr="005134C4">
        <w:rPr>
          <w:rFonts w:ascii="David" w:hAnsi="David"/>
          <w:sz w:val="24"/>
          <w:rtl/>
        </w:rPr>
        <w:t xml:space="preserve">פעילות </w:t>
      </w:r>
      <w:r w:rsidRPr="002E6E44">
        <w:rPr>
          <w:rFonts w:ascii="David" w:hAnsi="David"/>
          <w:sz w:val="24"/>
          <w:rtl/>
        </w:rPr>
        <w:t>משהב"ט</w:t>
      </w:r>
      <w:r w:rsidRPr="002E6E44">
        <w:rPr>
          <w:rFonts w:ascii="David" w:hAnsi="David" w:hint="cs"/>
          <w:sz w:val="24"/>
          <w:rtl/>
        </w:rPr>
        <w:t xml:space="preserve"> לקביעת תרחישי ייחוס,</w:t>
      </w:r>
      <w:r w:rsidRPr="002E6E44">
        <w:rPr>
          <w:rFonts w:ascii="David" w:hAnsi="David"/>
          <w:sz w:val="24"/>
          <w:rtl/>
        </w:rPr>
        <w:t xml:space="preserve"> </w:t>
      </w:r>
      <w:r w:rsidRPr="002E6E44">
        <w:rPr>
          <w:rFonts w:ascii="David" w:hAnsi="David" w:hint="cs"/>
          <w:sz w:val="24"/>
          <w:rtl/>
        </w:rPr>
        <w:t>והתהליך לעדכון ה</w:t>
      </w:r>
      <w:r w:rsidRPr="002E6E44">
        <w:rPr>
          <w:rFonts w:ascii="David" w:hAnsi="David"/>
          <w:sz w:val="24"/>
          <w:rtl/>
        </w:rPr>
        <w:t>תוכני</w:t>
      </w:r>
      <w:r w:rsidRPr="002E6E44">
        <w:rPr>
          <w:rFonts w:ascii="David" w:hAnsi="David" w:hint="cs"/>
          <w:sz w:val="24"/>
          <w:rtl/>
        </w:rPr>
        <w:t>ו</w:t>
      </w:r>
      <w:r w:rsidRPr="002E6E44">
        <w:rPr>
          <w:rFonts w:ascii="David" w:hAnsi="David"/>
          <w:sz w:val="24"/>
          <w:rtl/>
        </w:rPr>
        <w:t>ת</w:t>
      </w:r>
      <w:r w:rsidRPr="005134C4">
        <w:rPr>
          <w:rFonts w:ascii="David" w:hAnsi="David"/>
          <w:sz w:val="24"/>
          <w:rtl/>
        </w:rPr>
        <w:t xml:space="preserve"> להגנת תשתיות לאומיות חיוניות ומתקנים רגישים בישראל</w:t>
      </w:r>
      <w:r w:rsidRPr="005134C4">
        <w:rPr>
          <w:rFonts w:ascii="David" w:hAnsi="David" w:hint="cs"/>
          <w:sz w:val="24"/>
          <w:rtl/>
        </w:rPr>
        <w:t>,</w:t>
      </w:r>
      <w:r w:rsidRPr="003E1FF4">
        <w:rPr>
          <w:rFonts w:ascii="David" w:hAnsi="David" w:hint="cs"/>
          <w:sz w:val="24"/>
          <w:rtl/>
        </w:rPr>
        <w:t xml:space="preserve"> אשר גובשו בעקבות החלטת ועדת השרים להכנת העורף לשעת </w:t>
      </w:r>
      <w:r w:rsidRPr="0014277C">
        <w:rPr>
          <w:rFonts w:ascii="David" w:hAnsi="David" w:hint="cs"/>
          <w:sz w:val="24"/>
          <w:rtl/>
        </w:rPr>
        <w:t xml:space="preserve">חירום במאי 2011. </w:t>
      </w:r>
      <w:r w:rsidRPr="0014277C">
        <w:rPr>
          <w:rFonts w:ascii="David" w:eastAsia="Times New Roman" w:hAnsi="David"/>
          <w:sz w:val="24"/>
          <w:rtl/>
          <w:lang w:eastAsia="he-IL"/>
        </w:rPr>
        <w:t>הביקורת נעשתה במ</w:t>
      </w:r>
      <w:r w:rsidRPr="0014277C">
        <w:rPr>
          <w:rFonts w:ascii="David" w:eastAsia="Times New Roman" w:hAnsi="David" w:hint="cs"/>
          <w:sz w:val="24"/>
          <w:rtl/>
          <w:lang w:eastAsia="he-IL"/>
        </w:rPr>
        <w:t>שהב"ט:</w:t>
      </w:r>
      <w:r w:rsidRPr="0014277C">
        <w:rPr>
          <w:rFonts w:ascii="David" w:eastAsia="Times New Roman" w:hAnsi="David"/>
          <w:sz w:val="24"/>
          <w:rtl/>
          <w:lang w:eastAsia="he-IL"/>
        </w:rPr>
        <w:t xml:space="preserve"> לשכת שר הביטחון, לשכת המנכ"ל, </w:t>
      </w:r>
      <w:r w:rsidRPr="0014277C">
        <w:rPr>
          <w:rFonts w:ascii="David" w:hAnsi="David"/>
          <w:sz w:val="24"/>
          <w:rtl/>
        </w:rPr>
        <w:t>אגף מבצעים לוגיסטיים</w:t>
      </w:r>
      <w:r w:rsidRPr="003E1FF4">
        <w:rPr>
          <w:rFonts w:ascii="David" w:hAnsi="David"/>
          <w:sz w:val="24"/>
          <w:rtl/>
        </w:rPr>
        <w:t xml:space="preserve"> </w:t>
      </w:r>
      <w:r w:rsidRPr="007E113B">
        <w:rPr>
          <w:rFonts w:ascii="David" w:hAnsi="David"/>
          <w:sz w:val="24"/>
          <w:rtl/>
        </w:rPr>
        <w:t>ונכסים</w:t>
      </w:r>
      <w:r w:rsidRPr="007E113B">
        <w:rPr>
          <w:rFonts w:ascii="David" w:eastAsia="Times New Roman" w:hAnsi="David"/>
          <w:sz w:val="24"/>
          <w:rtl/>
          <w:lang w:eastAsia="he-IL"/>
        </w:rPr>
        <w:t>, מינהל ההרכשה והייצור</w:t>
      </w:r>
      <w:r w:rsidR="00872E5A">
        <w:rPr>
          <w:rFonts w:ascii="David" w:eastAsia="Times New Roman" w:hAnsi="David" w:hint="cs"/>
          <w:sz w:val="24"/>
          <w:rtl/>
          <w:lang w:eastAsia="he-IL"/>
        </w:rPr>
        <w:t>,</w:t>
      </w:r>
      <w:r w:rsidRPr="007E113B">
        <w:rPr>
          <w:rFonts w:ascii="David" w:eastAsia="Times New Roman" w:hAnsi="David"/>
          <w:sz w:val="24"/>
          <w:rtl/>
          <w:lang w:eastAsia="he-IL"/>
        </w:rPr>
        <w:t xml:space="preserve"> </w:t>
      </w:r>
      <w:r w:rsidRPr="007E113B">
        <w:rPr>
          <w:rFonts w:ascii="David" w:eastAsia="Times New Roman" w:hAnsi="David" w:hint="cs"/>
          <w:sz w:val="24"/>
          <w:rtl/>
          <w:lang w:eastAsia="he-IL"/>
        </w:rPr>
        <w:t xml:space="preserve">אגף </w:t>
      </w:r>
      <w:r w:rsidRPr="007E113B">
        <w:rPr>
          <w:rFonts w:ascii="David" w:eastAsia="Times New Roman" w:hAnsi="David"/>
          <w:sz w:val="24"/>
          <w:rtl/>
          <w:lang w:eastAsia="he-IL"/>
        </w:rPr>
        <w:t>היועץ המשפטי למערכת הביטחון</w:t>
      </w:r>
      <w:r w:rsidR="00872E5A">
        <w:rPr>
          <w:rFonts w:ascii="David" w:eastAsia="Times New Roman" w:hAnsi="David" w:hint="cs"/>
          <w:sz w:val="24"/>
          <w:rtl/>
          <w:lang w:eastAsia="he-IL"/>
        </w:rPr>
        <w:t xml:space="preserve"> ועוד</w:t>
      </w:r>
      <w:r w:rsidRPr="007E113B">
        <w:rPr>
          <w:rFonts w:ascii="David" w:eastAsia="Times New Roman" w:hAnsi="David"/>
          <w:sz w:val="24"/>
          <w:rtl/>
          <w:lang w:eastAsia="he-IL"/>
        </w:rPr>
        <w:t>; בצה"ל</w:t>
      </w:r>
      <w:r w:rsidRPr="007E113B">
        <w:rPr>
          <w:rFonts w:ascii="David" w:eastAsia="Times New Roman" w:hAnsi="David" w:hint="cs"/>
          <w:sz w:val="24"/>
          <w:rtl/>
          <w:lang w:eastAsia="he-IL"/>
        </w:rPr>
        <w:t>:</w:t>
      </w:r>
      <w:r w:rsidRPr="007E113B">
        <w:rPr>
          <w:rFonts w:ascii="David" w:eastAsia="Times New Roman" w:hAnsi="David"/>
          <w:sz w:val="24"/>
          <w:rtl/>
          <w:lang w:eastAsia="he-IL"/>
        </w:rPr>
        <w:t xml:space="preserve"> </w:t>
      </w:r>
      <w:r w:rsidRPr="007E113B">
        <w:rPr>
          <w:rFonts w:ascii="David" w:eastAsia="Times New Roman" w:hAnsi="David" w:hint="cs"/>
          <w:sz w:val="24"/>
          <w:rtl/>
          <w:lang w:eastAsia="he-IL"/>
        </w:rPr>
        <w:t>אגף התכנון ו</w:t>
      </w:r>
      <w:r w:rsidRPr="007E113B">
        <w:rPr>
          <w:rFonts w:ascii="David" w:hAnsi="David"/>
          <w:sz w:val="24"/>
          <w:rtl/>
        </w:rPr>
        <w:t xml:space="preserve">אגף המבצעים </w:t>
      </w:r>
      <w:r w:rsidRPr="0014277C">
        <w:rPr>
          <w:rFonts w:ascii="David" w:eastAsia="Times New Roman" w:hAnsi="David" w:hint="cs"/>
          <w:sz w:val="24"/>
          <w:rtl/>
          <w:lang w:eastAsia="he-IL"/>
        </w:rPr>
        <w:t>במטה הכללי</w:t>
      </w:r>
      <w:r w:rsidRPr="0014277C">
        <w:rPr>
          <w:rFonts w:ascii="David" w:eastAsia="Times New Roman" w:hAnsi="David"/>
          <w:sz w:val="24"/>
          <w:rtl/>
          <w:lang w:eastAsia="he-IL"/>
        </w:rPr>
        <w:t xml:space="preserve">; ברח"ל; </w:t>
      </w:r>
      <w:r w:rsidRPr="0014277C" w:rsidR="005E076E">
        <w:rPr>
          <w:rFonts w:ascii="David" w:hAnsi="David" w:hint="cs"/>
          <w:sz w:val="24"/>
          <w:rtl/>
        </w:rPr>
        <w:t>ו</w:t>
      </w:r>
      <w:r w:rsidRPr="0014277C">
        <w:rPr>
          <w:rFonts w:ascii="David" w:hAnsi="David"/>
          <w:sz w:val="24"/>
          <w:rtl/>
        </w:rPr>
        <w:t xml:space="preserve">במטה לביטחון </w:t>
      </w:r>
      <w:r w:rsidRPr="005D4E1E">
        <w:rPr>
          <w:rFonts w:ascii="David" w:hAnsi="David"/>
          <w:sz w:val="24"/>
          <w:rtl/>
        </w:rPr>
        <w:t xml:space="preserve">לאומי </w:t>
      </w:r>
      <w:r w:rsidRPr="005D4E1E">
        <w:rPr>
          <w:rFonts w:ascii="David" w:eastAsia="Times New Roman" w:hAnsi="David"/>
          <w:sz w:val="24"/>
          <w:rtl/>
          <w:lang w:eastAsia="he-IL"/>
        </w:rPr>
        <w:t>(להלן -</w:t>
      </w:r>
      <w:r w:rsidRPr="005D4E1E">
        <w:rPr>
          <w:rFonts w:ascii="David" w:eastAsia="Times New Roman" w:hAnsi="David" w:hint="cs"/>
          <w:sz w:val="24"/>
          <w:rtl/>
          <w:lang w:eastAsia="he-IL"/>
        </w:rPr>
        <w:t xml:space="preserve"> </w:t>
      </w:r>
      <w:r w:rsidRPr="005D4E1E">
        <w:rPr>
          <w:rFonts w:ascii="David" w:eastAsia="Times New Roman" w:hAnsi="David"/>
          <w:sz w:val="24"/>
          <w:rtl/>
          <w:lang w:eastAsia="he-IL"/>
        </w:rPr>
        <w:t xml:space="preserve">המל"ל); </w:t>
      </w:r>
      <w:r w:rsidRPr="005D4E1E" w:rsidR="00E508E9">
        <w:rPr>
          <w:rFonts w:ascii="David" w:eastAsia="Times New Roman" w:hAnsi="David" w:hint="cs"/>
          <w:sz w:val="24"/>
          <w:rtl/>
          <w:lang w:eastAsia="he-IL"/>
        </w:rPr>
        <w:t xml:space="preserve">ובגופים </w:t>
      </w:r>
      <w:r w:rsidRPr="005D4E1E" w:rsidR="0084451C">
        <w:rPr>
          <w:rFonts w:ascii="David" w:eastAsia="Times New Roman" w:hAnsi="David" w:hint="cs"/>
          <w:sz w:val="24"/>
          <w:rtl/>
          <w:lang w:eastAsia="he-IL"/>
        </w:rPr>
        <w:t xml:space="preserve">נוגעים </w:t>
      </w:r>
      <w:r w:rsidRPr="005D4E1E" w:rsidR="00E508E9">
        <w:rPr>
          <w:rFonts w:ascii="David" w:eastAsia="Times New Roman" w:hAnsi="David" w:hint="cs"/>
          <w:sz w:val="24"/>
          <w:rtl/>
          <w:lang w:eastAsia="he-IL"/>
        </w:rPr>
        <w:t>נוספים</w:t>
      </w:r>
      <w:r w:rsidRPr="005D4E1E">
        <w:rPr>
          <w:rFonts w:ascii="David" w:eastAsia="Times New Roman" w:hAnsi="David"/>
          <w:sz w:val="24"/>
          <w:rtl/>
          <w:lang w:eastAsia="he-IL"/>
        </w:rPr>
        <w:t>.</w:t>
      </w:r>
    </w:p>
    <w:p w:rsidR="0002506A" w:rsidRPr="005D4E1E" w:rsidP="00AB3475" w14:paraId="10C8C290" w14:textId="77777777">
      <w:pPr>
        <w:spacing w:line="269" w:lineRule="auto"/>
        <w:rPr>
          <w:rFonts w:ascii="David" w:eastAsia="Times New Roman" w:hAnsi="David"/>
          <w:sz w:val="24"/>
          <w:rtl/>
          <w:lang w:eastAsia="he-IL"/>
        </w:rPr>
      </w:pPr>
    </w:p>
    <w:p w:rsidR="0002506A" w:rsidRPr="0002506A" w:rsidP="00AB3475" w14:paraId="00DCBFBB" w14:textId="77777777">
      <w:pPr>
        <w:spacing w:line="269" w:lineRule="auto"/>
        <w:rPr>
          <w:rFonts w:ascii="David" w:eastAsia="Times New Roman" w:hAnsi="David"/>
          <w:sz w:val="24"/>
          <w:rtl/>
          <w:lang w:eastAsia="he-IL"/>
        </w:rPr>
      </w:pPr>
      <w:r w:rsidRPr="005D4E1E">
        <w:rPr>
          <w:rFonts w:ascii="David" w:eastAsia="Times New Roman" w:hAnsi="David"/>
          <w:b/>
          <w:sz w:val="24"/>
          <w:rtl/>
          <w:lang w:eastAsia="he-IL"/>
        </w:rPr>
        <w:t xml:space="preserve">ועדת המשנה של הוועדה לענייני ביקורת המדינה של הכנסת החליטה שלא להניח על שולחן הכנסת ולא לפרסם חלקים מפרק זה לשם שמירה על ביטחון המדינה, בהתאם לסעיף 17 לחוק מבקר המדינה, התשי"ח-1958 [נוסח משולב]. חיסיון </w:t>
      </w:r>
      <w:r w:rsidRPr="005D4E1E" w:rsidR="0081707F">
        <w:rPr>
          <w:rFonts w:ascii="David" w:eastAsia="Times New Roman" w:hAnsi="David" w:hint="cs"/>
          <w:b/>
          <w:sz w:val="24"/>
          <w:rtl/>
          <w:lang w:eastAsia="he-IL"/>
        </w:rPr>
        <w:t>ה</w:t>
      </w:r>
      <w:r w:rsidRPr="005D4E1E">
        <w:rPr>
          <w:rFonts w:ascii="David" w:eastAsia="Times New Roman" w:hAnsi="David"/>
          <w:b/>
          <w:sz w:val="24"/>
          <w:rtl/>
          <w:lang w:eastAsia="he-IL"/>
        </w:rPr>
        <w:t>חלקים מפרק זה אינו מונע את הבנת מהות הביקורת.</w:t>
      </w:r>
    </w:p>
    <w:p w:rsidR="00077BD6" w:rsidP="00077BD6" w14:paraId="2FB4279D" w14:textId="77777777">
      <w:pPr>
        <w:rPr>
          <w:rtl/>
        </w:rPr>
      </w:pPr>
    </w:p>
    <w:p w:rsidR="00077BD6" w:rsidP="00077BD6" w14:paraId="2D60767C" w14:textId="77777777">
      <w:pPr>
        <w:rPr>
          <w:rtl/>
        </w:rPr>
      </w:pPr>
    </w:p>
    <w:p w:rsidR="00DA3001" w:rsidRPr="006836DA" w:rsidP="00AB3475" w14:paraId="68AE4278" w14:textId="77777777">
      <w:pPr>
        <w:pStyle w:val="Heading3"/>
        <w:spacing w:before="0" w:line="269" w:lineRule="auto"/>
        <w:rPr>
          <w:rtl/>
        </w:rPr>
      </w:pPr>
      <w:r w:rsidRPr="006836DA">
        <w:rPr>
          <w:rFonts w:hint="cs"/>
          <w:rtl/>
        </w:rPr>
        <w:t>קביעת התשתיות הלאומיות החיוניות המיועדות להגנה</w:t>
      </w:r>
      <w:r>
        <w:rPr>
          <w:rFonts w:hint="cs"/>
          <w:rtl/>
        </w:rPr>
        <w:t xml:space="preserve"> מפני איומים אוויריים</w:t>
      </w:r>
    </w:p>
    <w:p w:rsidR="00DA3001" w:rsidRPr="00683931" w:rsidP="00AB3475" w14:paraId="0038E41E" w14:textId="77777777">
      <w:pPr>
        <w:pStyle w:val="a"/>
        <w:spacing w:line="269" w:lineRule="auto"/>
        <w:rPr>
          <w:b/>
          <w:rtl/>
        </w:rPr>
      </w:pPr>
    </w:p>
    <w:p w:rsidR="00DA3001" w:rsidP="00AB3475" w14:paraId="2194034E" w14:textId="77777777">
      <w:pPr>
        <w:spacing w:line="269" w:lineRule="auto"/>
        <w:rPr>
          <w:rFonts w:ascii="David" w:hAnsi="David"/>
          <w:sz w:val="24"/>
          <w:rtl/>
        </w:rPr>
      </w:pPr>
      <w:r w:rsidRPr="006836DA">
        <w:rPr>
          <w:rStyle w:val="7"/>
          <w:rFonts w:hint="cs"/>
          <w:rtl/>
        </w:rPr>
        <w:t xml:space="preserve">הצעה להחלטת ועדת השרים בנושא </w:t>
      </w:r>
      <w:r>
        <w:rPr>
          <w:rStyle w:val="7"/>
          <w:rFonts w:hint="cs"/>
          <w:rtl/>
        </w:rPr>
        <w:t>הגנה</w:t>
      </w:r>
      <w:r w:rsidRPr="006836DA">
        <w:rPr>
          <w:rStyle w:val="7"/>
          <w:rFonts w:hint="cs"/>
          <w:rtl/>
        </w:rPr>
        <w:t xml:space="preserve"> </w:t>
      </w:r>
      <w:r>
        <w:rPr>
          <w:rStyle w:val="7"/>
          <w:rFonts w:hint="cs"/>
          <w:rtl/>
        </w:rPr>
        <w:t xml:space="preserve">על </w:t>
      </w:r>
      <w:r w:rsidRPr="006836DA">
        <w:rPr>
          <w:rStyle w:val="7"/>
          <w:rFonts w:hint="cs"/>
          <w:rtl/>
        </w:rPr>
        <w:t>מתקני התשתיות הלאומיות החיוניות:</w:t>
      </w:r>
      <w:r w:rsidRPr="006836DA">
        <w:rPr>
          <w:rFonts w:ascii="David" w:hAnsi="David" w:hint="cs"/>
          <w:sz w:val="24"/>
          <w:rtl/>
        </w:rPr>
        <w:t xml:space="preserve"> ב</w:t>
      </w:r>
      <w:r>
        <w:rPr>
          <w:rFonts w:ascii="David" w:hAnsi="David" w:hint="cs"/>
          <w:sz w:val="24"/>
          <w:rtl/>
        </w:rPr>
        <w:t>מאי 2011</w:t>
      </w:r>
      <w:r w:rsidRPr="006836DA">
        <w:rPr>
          <w:rFonts w:ascii="David" w:hAnsi="David" w:hint="cs"/>
          <w:sz w:val="24"/>
          <w:rtl/>
        </w:rPr>
        <w:t xml:space="preserve"> דנה ועדת השרים להכנת העורף לשעת חירום בנושא תוכנית להגנת תשתיות לאומיות חיוניות ומתקנים רגישים </w:t>
      </w:r>
      <w:r w:rsidRPr="0014277C">
        <w:rPr>
          <w:rFonts w:ascii="David" w:hAnsi="David" w:hint="cs"/>
          <w:sz w:val="24"/>
          <w:rtl/>
        </w:rPr>
        <w:t>בישראל. הוועדה אישרה רשימה של מתקנים ומתחמי תשתיות רגישים המחייבים הגנה בין היתר באמצעות מיגון פיזי. בהחלט</w:t>
      </w:r>
      <w:r w:rsidRPr="0014277C" w:rsidR="00D312E2">
        <w:rPr>
          <w:rFonts w:ascii="David" w:hAnsi="David" w:hint="cs"/>
          <w:sz w:val="24"/>
          <w:rtl/>
        </w:rPr>
        <w:t>ת</w:t>
      </w:r>
      <w:r w:rsidRPr="0014277C">
        <w:rPr>
          <w:rFonts w:ascii="David" w:hAnsi="David" w:hint="cs"/>
          <w:sz w:val="24"/>
          <w:rtl/>
        </w:rPr>
        <w:t xml:space="preserve"> </w:t>
      </w:r>
      <w:r w:rsidRPr="0014277C" w:rsidR="00D312E2">
        <w:rPr>
          <w:rFonts w:ascii="David" w:hAnsi="David" w:hint="cs"/>
          <w:sz w:val="24"/>
          <w:rtl/>
        </w:rPr>
        <w:t xml:space="preserve">הוועדה </w:t>
      </w:r>
      <w:r w:rsidRPr="0014277C">
        <w:rPr>
          <w:rFonts w:ascii="David" w:hAnsi="David" w:hint="cs"/>
          <w:sz w:val="24"/>
          <w:rtl/>
        </w:rPr>
        <w:t xml:space="preserve">נקבע כי תוקם ועדה בין-משרדית בראשות ראש </w:t>
      </w:r>
      <w:r w:rsidRPr="0014277C">
        <w:rPr>
          <w:rFonts w:ascii="David" w:hAnsi="David" w:hint="cs"/>
          <w:sz w:val="24"/>
          <w:rtl/>
        </w:rPr>
        <w:t>רח"ל ובהשתתפות משהב"ט</w:t>
      </w:r>
      <w:r>
        <w:rPr>
          <w:rFonts w:ascii="David" w:hAnsi="David" w:hint="cs"/>
          <w:sz w:val="24"/>
          <w:rtl/>
        </w:rPr>
        <w:t xml:space="preserve"> ו</w:t>
      </w:r>
      <w:r w:rsidRPr="006836DA">
        <w:rPr>
          <w:rFonts w:ascii="David" w:hAnsi="David" w:hint="cs"/>
          <w:sz w:val="24"/>
          <w:rtl/>
        </w:rPr>
        <w:t xml:space="preserve">משרדי ממשלה וגופים נוספים, </w:t>
      </w:r>
      <w:r>
        <w:rPr>
          <w:rFonts w:ascii="David" w:hAnsi="David" w:hint="cs"/>
          <w:sz w:val="24"/>
          <w:rtl/>
        </w:rPr>
        <w:t>כגון</w:t>
      </w:r>
      <w:r w:rsidRPr="006836DA">
        <w:rPr>
          <w:rFonts w:ascii="David" w:hAnsi="David" w:hint="cs"/>
          <w:sz w:val="24"/>
          <w:rtl/>
        </w:rPr>
        <w:t xml:space="preserve"> צה"ל והמל"ל</w:t>
      </w:r>
      <w:r>
        <w:rPr>
          <w:rFonts w:ascii="David" w:hAnsi="David" w:hint="cs"/>
          <w:sz w:val="24"/>
          <w:rtl/>
        </w:rPr>
        <w:t>,</w:t>
      </w:r>
      <w:r w:rsidRPr="006836DA">
        <w:rPr>
          <w:rFonts w:ascii="David" w:hAnsi="David" w:hint="cs"/>
          <w:sz w:val="24"/>
          <w:rtl/>
        </w:rPr>
        <w:t xml:space="preserve"> לקביעת סדרי העדיפויות הלאומיים ל</w:t>
      </w:r>
      <w:r>
        <w:rPr>
          <w:rFonts w:ascii="David" w:hAnsi="David" w:hint="cs"/>
          <w:sz w:val="24"/>
          <w:rtl/>
        </w:rPr>
        <w:t>הגנה על</w:t>
      </w:r>
      <w:r w:rsidRPr="006836DA">
        <w:rPr>
          <w:rFonts w:ascii="David" w:hAnsi="David" w:hint="cs"/>
          <w:sz w:val="24"/>
          <w:rtl/>
        </w:rPr>
        <w:t xml:space="preserve"> </w:t>
      </w:r>
      <w:r>
        <w:rPr>
          <w:rFonts w:ascii="David" w:hAnsi="David" w:hint="cs"/>
          <w:sz w:val="24"/>
          <w:rtl/>
        </w:rPr>
        <w:t>ה</w:t>
      </w:r>
      <w:r w:rsidRPr="006836DA">
        <w:rPr>
          <w:rFonts w:ascii="David" w:hAnsi="David" w:hint="cs"/>
          <w:sz w:val="24"/>
          <w:rtl/>
        </w:rPr>
        <w:t xml:space="preserve">תשתיות </w:t>
      </w:r>
      <w:r>
        <w:rPr>
          <w:rFonts w:ascii="David" w:hAnsi="David" w:hint="cs"/>
          <w:sz w:val="24"/>
          <w:rtl/>
        </w:rPr>
        <w:t>ה</w:t>
      </w:r>
      <w:r w:rsidRPr="006836DA">
        <w:rPr>
          <w:rFonts w:ascii="David" w:hAnsi="David" w:hint="cs"/>
          <w:sz w:val="24"/>
          <w:rtl/>
        </w:rPr>
        <w:t>חיוניות</w:t>
      </w:r>
      <w:r>
        <w:rPr>
          <w:rFonts w:ascii="David" w:hAnsi="David" w:hint="cs"/>
          <w:sz w:val="24"/>
          <w:rtl/>
        </w:rPr>
        <w:t xml:space="preserve"> על בסיס הרשימה שאישרה ועדת השרים </w:t>
      </w:r>
      <w:r w:rsidRPr="006836DA">
        <w:rPr>
          <w:rFonts w:ascii="David" w:hAnsi="David" w:hint="cs"/>
          <w:sz w:val="24"/>
          <w:rtl/>
        </w:rPr>
        <w:t xml:space="preserve">(להלן - הוועדה הבין-משרדית); כי ראש רח"ל יגבש הצעה להחלטת ועדת השרים </w:t>
      </w:r>
      <w:r>
        <w:rPr>
          <w:rFonts w:ascii="David" w:hAnsi="David" w:hint="cs"/>
          <w:sz w:val="24"/>
          <w:rtl/>
        </w:rPr>
        <w:t>האמורה</w:t>
      </w:r>
      <w:r w:rsidRPr="006836DA">
        <w:rPr>
          <w:rFonts w:ascii="David" w:hAnsi="David" w:hint="cs"/>
          <w:sz w:val="24"/>
          <w:rtl/>
        </w:rPr>
        <w:t xml:space="preserve"> ולאישור הקבינט המדיני-ביטחוני בתוך חודשיים בנושא מיגון מתקני התשתיות הלאומיות; וכי ההצעה </w:t>
      </w:r>
      <w:r>
        <w:rPr>
          <w:rFonts w:ascii="David" w:hAnsi="David" w:hint="cs"/>
          <w:sz w:val="24"/>
          <w:rtl/>
        </w:rPr>
        <w:t xml:space="preserve">תתייחס </w:t>
      </w:r>
      <w:r w:rsidRPr="006836DA">
        <w:rPr>
          <w:rFonts w:ascii="David" w:hAnsi="David" w:hint="cs"/>
          <w:sz w:val="24"/>
          <w:rtl/>
        </w:rPr>
        <w:t xml:space="preserve">בין היתר </w:t>
      </w:r>
      <w:r>
        <w:rPr>
          <w:rFonts w:ascii="David" w:hAnsi="David" w:hint="cs"/>
          <w:sz w:val="24"/>
          <w:rtl/>
        </w:rPr>
        <w:t>ל</w:t>
      </w:r>
      <w:r w:rsidRPr="006836DA">
        <w:rPr>
          <w:rFonts w:ascii="David" w:hAnsi="David" w:hint="cs"/>
          <w:sz w:val="24"/>
          <w:rtl/>
        </w:rPr>
        <w:t>קביעת מנגנון לגריע</w:t>
      </w:r>
      <w:r>
        <w:rPr>
          <w:rFonts w:ascii="David" w:hAnsi="David" w:hint="cs"/>
          <w:sz w:val="24"/>
          <w:rtl/>
        </w:rPr>
        <w:t>ת</w:t>
      </w:r>
      <w:r w:rsidRPr="006836DA">
        <w:rPr>
          <w:rFonts w:ascii="David" w:hAnsi="David" w:hint="cs"/>
          <w:sz w:val="24"/>
          <w:rtl/>
        </w:rPr>
        <w:t xml:space="preserve"> מתקנים חיוניים </w:t>
      </w:r>
      <w:r>
        <w:rPr>
          <w:rFonts w:ascii="David" w:hAnsi="David" w:hint="cs"/>
          <w:sz w:val="24"/>
          <w:rtl/>
        </w:rPr>
        <w:t>מ</w:t>
      </w:r>
      <w:r w:rsidRPr="006836DA">
        <w:rPr>
          <w:rFonts w:ascii="David" w:hAnsi="David" w:hint="cs"/>
          <w:sz w:val="24"/>
          <w:rtl/>
        </w:rPr>
        <w:t>רשימת המתקנים שלעיל</w:t>
      </w:r>
      <w:r>
        <w:rPr>
          <w:rFonts w:ascii="David" w:hAnsi="David" w:hint="cs"/>
          <w:sz w:val="24"/>
          <w:rtl/>
        </w:rPr>
        <w:t>, להוספת מתקנים חדשים</w:t>
      </w:r>
      <w:r w:rsidRPr="006836DA">
        <w:rPr>
          <w:rFonts w:ascii="David" w:hAnsi="David" w:hint="cs"/>
          <w:sz w:val="24"/>
          <w:rtl/>
        </w:rPr>
        <w:t xml:space="preserve"> </w:t>
      </w:r>
      <w:r>
        <w:rPr>
          <w:rFonts w:ascii="David" w:hAnsi="David" w:hint="cs"/>
          <w:sz w:val="24"/>
          <w:rtl/>
        </w:rPr>
        <w:t xml:space="preserve">לרשימה </w:t>
      </w:r>
      <w:r w:rsidRPr="006836DA">
        <w:rPr>
          <w:rFonts w:ascii="David" w:hAnsi="David" w:hint="cs"/>
          <w:sz w:val="24"/>
          <w:rtl/>
        </w:rPr>
        <w:t>ו</w:t>
      </w:r>
      <w:r>
        <w:rPr>
          <w:rFonts w:ascii="David" w:hAnsi="David" w:hint="cs"/>
          <w:sz w:val="24"/>
          <w:rtl/>
        </w:rPr>
        <w:t>ל</w:t>
      </w:r>
      <w:r w:rsidRPr="006836DA">
        <w:rPr>
          <w:rFonts w:ascii="David" w:hAnsi="David" w:hint="cs"/>
          <w:sz w:val="24"/>
          <w:rtl/>
        </w:rPr>
        <w:t xml:space="preserve">קביעת מנגנון להחרגת </w:t>
      </w:r>
      <w:r w:rsidRPr="0061160E" w:rsidR="0014277C">
        <w:rPr>
          <w:rFonts w:ascii="David" w:hAnsi="David" w:hint="cs"/>
          <w:sz w:val="24"/>
          <w:rtl/>
        </w:rPr>
        <w:t>חלק מה</w:t>
      </w:r>
      <w:r w:rsidRPr="0061160E">
        <w:rPr>
          <w:rFonts w:ascii="David" w:hAnsi="David" w:hint="cs"/>
          <w:sz w:val="24"/>
          <w:rtl/>
        </w:rPr>
        <w:t>מתקנים</w:t>
      </w:r>
      <w:r w:rsidRPr="006836DA">
        <w:rPr>
          <w:rFonts w:ascii="David" w:hAnsi="David" w:hint="cs"/>
          <w:sz w:val="24"/>
          <w:rtl/>
        </w:rPr>
        <w:t xml:space="preserve"> </w:t>
      </w:r>
      <w:r w:rsidRPr="0014277C">
        <w:rPr>
          <w:rFonts w:ascii="David" w:hAnsi="David" w:hint="cs"/>
          <w:sz w:val="24"/>
          <w:rtl/>
        </w:rPr>
        <w:t>מהרשימ</w:t>
      </w:r>
      <w:r w:rsidRPr="006836DA">
        <w:rPr>
          <w:rFonts w:ascii="David" w:hAnsi="David" w:hint="cs"/>
          <w:sz w:val="24"/>
          <w:rtl/>
        </w:rPr>
        <w:t>ה.</w:t>
      </w:r>
    </w:p>
    <w:p w:rsidR="00DA3001" w:rsidRPr="0058683C" w:rsidP="00AB3475" w14:paraId="464F87DA" w14:textId="77777777">
      <w:pPr>
        <w:pStyle w:val="a"/>
        <w:spacing w:line="269" w:lineRule="auto"/>
        <w:rPr>
          <w:rtl/>
        </w:rPr>
      </w:pPr>
    </w:p>
    <w:p w:rsidR="00DA3001" w:rsidP="00AB3475" w14:paraId="741B871D" w14:textId="77777777">
      <w:pPr>
        <w:spacing w:line="269" w:lineRule="auto"/>
        <w:rPr>
          <w:rFonts w:ascii="David" w:hAnsi="David"/>
          <w:sz w:val="24"/>
          <w:rtl/>
        </w:rPr>
      </w:pPr>
      <w:r w:rsidRPr="006836DA">
        <w:rPr>
          <w:rFonts w:ascii="David" w:hAnsi="David" w:hint="cs"/>
          <w:sz w:val="24"/>
          <w:rtl/>
        </w:rPr>
        <w:t>בדוח מבקר המדינה</w:t>
      </w:r>
      <w:r>
        <w:rPr>
          <w:rStyle w:val="FootnoteReference"/>
          <w:rFonts w:ascii="David" w:hAnsi="David"/>
          <w:sz w:val="24"/>
          <w:rtl/>
        </w:rPr>
        <w:footnoteReference w:id="8"/>
      </w:r>
      <w:r w:rsidRPr="006836DA">
        <w:rPr>
          <w:rFonts w:ascii="David" w:hAnsi="David" w:hint="cs"/>
          <w:sz w:val="24"/>
          <w:rtl/>
        </w:rPr>
        <w:t xml:space="preserve"> </w:t>
      </w:r>
      <w:r w:rsidR="00874356">
        <w:rPr>
          <w:rFonts w:ascii="David" w:hAnsi="David" w:hint="cs"/>
          <w:sz w:val="24"/>
          <w:rtl/>
        </w:rPr>
        <w:t>נכתב</w:t>
      </w:r>
      <w:r w:rsidRPr="006836DA" w:rsidR="00874356">
        <w:rPr>
          <w:rFonts w:ascii="David" w:hAnsi="David" w:hint="cs"/>
          <w:sz w:val="24"/>
          <w:rtl/>
        </w:rPr>
        <w:t xml:space="preserve"> </w:t>
      </w:r>
      <w:r w:rsidRPr="006836DA">
        <w:rPr>
          <w:rFonts w:ascii="David" w:hAnsi="David" w:hint="cs"/>
          <w:sz w:val="24"/>
          <w:rtl/>
        </w:rPr>
        <w:t xml:space="preserve">כי לא </w:t>
      </w:r>
      <w:r>
        <w:rPr>
          <w:rFonts w:ascii="David" w:hAnsi="David" w:hint="cs"/>
          <w:sz w:val="24"/>
          <w:rtl/>
        </w:rPr>
        <w:t>מומש</w:t>
      </w:r>
      <w:r w:rsidR="00E522AC">
        <w:rPr>
          <w:rFonts w:ascii="David" w:hAnsi="David" w:hint="cs"/>
          <w:sz w:val="24"/>
          <w:rtl/>
        </w:rPr>
        <w:t xml:space="preserve">ו רוב </w:t>
      </w:r>
      <w:r>
        <w:rPr>
          <w:rFonts w:ascii="David" w:hAnsi="David" w:hint="cs"/>
          <w:sz w:val="24"/>
          <w:rtl/>
        </w:rPr>
        <w:t>ה</w:t>
      </w:r>
      <w:r w:rsidRPr="006836DA">
        <w:rPr>
          <w:rFonts w:ascii="David" w:hAnsi="David" w:hint="cs"/>
          <w:sz w:val="24"/>
          <w:rtl/>
        </w:rPr>
        <w:t>החלט</w:t>
      </w:r>
      <w:r w:rsidR="00E522AC">
        <w:rPr>
          <w:rFonts w:ascii="David" w:hAnsi="David" w:hint="cs"/>
          <w:sz w:val="24"/>
          <w:rtl/>
        </w:rPr>
        <w:t>ו</w:t>
      </w:r>
      <w:r w:rsidRPr="006836DA">
        <w:rPr>
          <w:rFonts w:ascii="David" w:hAnsi="David" w:hint="cs"/>
          <w:sz w:val="24"/>
          <w:rtl/>
        </w:rPr>
        <w:t xml:space="preserve">ת </w:t>
      </w:r>
      <w:r w:rsidR="00E522AC">
        <w:rPr>
          <w:rFonts w:ascii="David" w:hAnsi="David" w:hint="cs"/>
          <w:sz w:val="24"/>
          <w:rtl/>
        </w:rPr>
        <w:t xml:space="preserve">של </w:t>
      </w:r>
      <w:r w:rsidRPr="006836DA">
        <w:rPr>
          <w:rFonts w:ascii="David" w:hAnsi="David" w:hint="cs"/>
          <w:sz w:val="24"/>
          <w:rtl/>
        </w:rPr>
        <w:t xml:space="preserve">ועדת השרים ממאי 2011 בנושא </w:t>
      </w:r>
      <w:r w:rsidR="00E522AC">
        <w:rPr>
          <w:rFonts w:ascii="David" w:hAnsi="David" w:hint="cs"/>
          <w:sz w:val="24"/>
          <w:rtl/>
        </w:rPr>
        <w:t>הגנה</w:t>
      </w:r>
      <w:r w:rsidRPr="006836DA">
        <w:rPr>
          <w:rFonts w:ascii="David" w:hAnsi="David" w:hint="cs"/>
          <w:sz w:val="24"/>
          <w:rtl/>
        </w:rPr>
        <w:t xml:space="preserve"> </w:t>
      </w:r>
      <w:r w:rsidR="00E522AC">
        <w:rPr>
          <w:rFonts w:ascii="David" w:hAnsi="David" w:hint="cs"/>
          <w:sz w:val="24"/>
          <w:rtl/>
        </w:rPr>
        <w:t xml:space="preserve">על </w:t>
      </w:r>
      <w:r w:rsidRPr="005709B2">
        <w:rPr>
          <w:rFonts w:ascii="David" w:hAnsi="David" w:hint="cs"/>
          <w:sz w:val="24"/>
          <w:rtl/>
        </w:rPr>
        <w:t>מתקני</w:t>
      </w:r>
      <w:r w:rsidRPr="005709B2" w:rsidR="00E522AC">
        <w:rPr>
          <w:rFonts w:ascii="David" w:hAnsi="David" w:hint="cs"/>
          <w:sz w:val="24"/>
          <w:rtl/>
        </w:rPr>
        <w:t>ם רגישים</w:t>
      </w:r>
      <w:r w:rsidR="00874356">
        <w:rPr>
          <w:rFonts w:ascii="David" w:hAnsi="David" w:hint="cs"/>
          <w:sz w:val="24"/>
          <w:rtl/>
        </w:rPr>
        <w:t xml:space="preserve"> בישראל</w:t>
      </w:r>
      <w:r w:rsidRPr="005709B2">
        <w:rPr>
          <w:rFonts w:ascii="David" w:hAnsi="David" w:hint="cs"/>
          <w:sz w:val="24"/>
          <w:rtl/>
        </w:rPr>
        <w:t>.</w:t>
      </w:r>
    </w:p>
    <w:p w:rsidR="00DA3001" w:rsidP="00AB3475" w14:paraId="5F1B6A54" w14:textId="77777777">
      <w:pPr>
        <w:pStyle w:val="a"/>
        <w:spacing w:line="269" w:lineRule="auto"/>
        <w:rPr>
          <w:rtl/>
        </w:rPr>
      </w:pPr>
    </w:p>
    <w:p w:rsidR="00DA3001" w:rsidRPr="006836DA" w:rsidP="00AB3475" w14:paraId="39CB1007" w14:textId="77777777">
      <w:pPr>
        <w:spacing w:line="269" w:lineRule="auto"/>
        <w:rPr>
          <w:rFonts w:ascii="David" w:hAnsi="David"/>
          <w:sz w:val="24"/>
          <w:rtl/>
        </w:rPr>
      </w:pPr>
      <w:r w:rsidRPr="006836DA">
        <w:rPr>
          <w:rFonts w:ascii="David" w:hAnsi="David" w:hint="cs"/>
          <w:sz w:val="24"/>
          <w:rtl/>
        </w:rPr>
        <w:t>ב</w:t>
      </w:r>
      <w:r>
        <w:rPr>
          <w:rFonts w:ascii="David" w:hAnsi="David" w:hint="cs"/>
          <w:sz w:val="24"/>
          <w:rtl/>
        </w:rPr>
        <w:t>מרץ 2015</w:t>
      </w:r>
      <w:r w:rsidRPr="006836DA">
        <w:rPr>
          <w:rFonts w:ascii="David" w:hAnsi="David" w:hint="cs"/>
          <w:sz w:val="24"/>
          <w:rtl/>
        </w:rPr>
        <w:t xml:space="preserve"> עדכנו </w:t>
      </w:r>
      <w:r>
        <w:rPr>
          <w:rFonts w:ascii="David" w:hAnsi="David" w:hint="cs"/>
          <w:sz w:val="24"/>
          <w:rtl/>
        </w:rPr>
        <w:t>רח"ל ו</w:t>
      </w:r>
      <w:r w:rsidRPr="006836DA">
        <w:rPr>
          <w:rFonts w:ascii="David" w:hAnsi="David" w:hint="cs"/>
          <w:sz w:val="24"/>
          <w:rtl/>
        </w:rPr>
        <w:t>המל"ל הצעה להחלטת ועדת השרים להכנת העורף לשעת חירום בעניין הסדרת ההגנה על התשתיות הלאומיות החיוניות והמתקנים הרגישים. בהצעה נכתב כי הנחיית הוועדה הבין-משרדית תכלול התייחסות ל</w:t>
      </w:r>
      <w:r>
        <w:rPr>
          <w:rFonts w:ascii="David" w:hAnsi="David" w:hint="cs"/>
          <w:sz w:val="24"/>
          <w:rtl/>
        </w:rPr>
        <w:t>כמה</w:t>
      </w:r>
      <w:r w:rsidRPr="006836DA">
        <w:rPr>
          <w:rFonts w:ascii="David" w:hAnsi="David" w:hint="cs"/>
          <w:sz w:val="24"/>
          <w:rtl/>
        </w:rPr>
        <w:t xml:space="preserve"> נושאים, כגון החרגת </w:t>
      </w:r>
      <w:r w:rsidRPr="0061160E" w:rsidR="00E67DE8">
        <w:rPr>
          <w:rFonts w:ascii="David" w:hAnsi="David" w:hint="cs"/>
          <w:sz w:val="24"/>
          <w:rtl/>
        </w:rPr>
        <w:t>חלק מה</w:t>
      </w:r>
      <w:r w:rsidRPr="0061160E">
        <w:rPr>
          <w:rFonts w:ascii="David" w:hAnsi="David" w:hint="cs"/>
          <w:sz w:val="24"/>
          <w:rtl/>
        </w:rPr>
        <w:t>מתקנים</w:t>
      </w:r>
      <w:r w:rsidRPr="006836DA">
        <w:rPr>
          <w:rFonts w:ascii="David" w:hAnsi="David" w:hint="cs"/>
          <w:sz w:val="24"/>
          <w:rtl/>
        </w:rPr>
        <w:t xml:space="preserve"> מרשימת המתקנים</w:t>
      </w:r>
      <w:r>
        <w:rPr>
          <w:rFonts w:ascii="David" w:hAnsi="David" w:hint="cs"/>
          <w:sz w:val="24"/>
          <w:rtl/>
        </w:rPr>
        <w:t>; ו</w:t>
      </w:r>
      <w:r w:rsidRPr="006836DA">
        <w:rPr>
          <w:rFonts w:ascii="David" w:hAnsi="David" w:hint="cs"/>
          <w:sz w:val="24"/>
          <w:rtl/>
        </w:rPr>
        <w:t>כי רח"ל תשמש מנחה לאומי להסדרת ההגנה על התשתיות והמתקנים ה</w:t>
      </w:r>
      <w:r>
        <w:rPr>
          <w:rFonts w:ascii="David" w:hAnsi="David" w:hint="cs"/>
          <w:sz w:val="24"/>
          <w:rtl/>
        </w:rPr>
        <w:t>אמורים</w:t>
      </w:r>
      <w:r w:rsidRPr="006836DA">
        <w:rPr>
          <w:rFonts w:ascii="David" w:hAnsi="David" w:hint="cs"/>
          <w:sz w:val="24"/>
          <w:rtl/>
        </w:rPr>
        <w:t>, וכן נקבע אופן תקצובה לשם יישום ההחלטה.</w:t>
      </w:r>
    </w:p>
    <w:p w:rsidR="00DA3001" w:rsidP="00AB3475" w14:paraId="3E32AB85" w14:textId="77777777">
      <w:pPr>
        <w:pStyle w:val="a"/>
        <w:spacing w:line="269" w:lineRule="auto"/>
        <w:rPr>
          <w:rtl/>
        </w:rPr>
      </w:pPr>
    </w:p>
    <w:p w:rsidR="00DA3001" w:rsidRPr="00367383" w:rsidP="00AB3475" w14:paraId="38EAD207" w14:textId="77777777">
      <w:pPr>
        <w:spacing w:line="269" w:lineRule="auto"/>
        <w:rPr>
          <w:rFonts w:ascii="David" w:hAnsi="David"/>
          <w:b/>
          <w:bCs/>
          <w:sz w:val="24"/>
          <w:rtl/>
        </w:rPr>
      </w:pPr>
      <w:r w:rsidRPr="00367383">
        <w:rPr>
          <w:rFonts w:ascii="David" w:hAnsi="David" w:hint="cs"/>
          <w:b/>
          <w:bCs/>
          <w:sz w:val="24"/>
          <w:rtl/>
        </w:rPr>
        <w:t xml:space="preserve">בביקורת עלה כי עד דצמבר 2019, במשך למעלה משמונה שנים רח"ל טרם הגישה לוועדה ולקבינט המדיני-ביטחוני הצעת החלטה לקביעת מנגנונים לגריעת מתקנים חיוניים מרשימת המתקנים המחייבים הגנה שאישרה הוועדה, להוספת מתקנים כאמור לרשימה </w:t>
      </w:r>
      <w:r w:rsidRPr="0061160E">
        <w:rPr>
          <w:rFonts w:ascii="David" w:hAnsi="David" w:hint="cs"/>
          <w:b/>
          <w:bCs/>
          <w:sz w:val="24"/>
          <w:rtl/>
        </w:rPr>
        <w:t xml:space="preserve">ולהחרגת </w:t>
      </w:r>
      <w:r w:rsidRPr="0061160E" w:rsidR="00E67DE8">
        <w:rPr>
          <w:rFonts w:ascii="David" w:hAnsi="David" w:hint="cs"/>
          <w:b/>
          <w:bCs/>
          <w:sz w:val="24"/>
          <w:rtl/>
        </w:rPr>
        <w:t>חלק מ</w:t>
      </w:r>
      <w:r w:rsidRPr="0061160E">
        <w:rPr>
          <w:rFonts w:ascii="David" w:hAnsi="David" w:hint="cs"/>
          <w:b/>
          <w:bCs/>
          <w:sz w:val="24"/>
          <w:rtl/>
        </w:rPr>
        <w:t>המתקנים</w:t>
      </w:r>
      <w:r w:rsidR="00AB3475">
        <w:rPr>
          <w:rFonts w:ascii="David" w:hAnsi="David" w:hint="cs"/>
          <w:b/>
          <w:bCs/>
          <w:sz w:val="24"/>
          <w:rtl/>
        </w:rPr>
        <w:t xml:space="preserve"> </w:t>
      </w:r>
      <w:r w:rsidRPr="00367383">
        <w:rPr>
          <w:rFonts w:ascii="David" w:hAnsi="David" w:hint="cs"/>
          <w:b/>
          <w:bCs/>
          <w:sz w:val="24"/>
          <w:rtl/>
        </w:rPr>
        <w:t xml:space="preserve">מהרשימה. </w:t>
      </w:r>
    </w:p>
    <w:p w:rsidR="00DA3001" w:rsidRPr="00367383" w:rsidP="00AB3475" w14:paraId="23881FAD" w14:textId="77777777">
      <w:pPr>
        <w:pStyle w:val="a"/>
        <w:spacing w:line="269" w:lineRule="auto"/>
        <w:rPr>
          <w:rtl/>
        </w:rPr>
      </w:pPr>
    </w:p>
    <w:p w:rsidR="00DA3001" w:rsidP="00AB3475" w14:paraId="3833EE1D" w14:textId="77777777">
      <w:pPr>
        <w:spacing w:line="269" w:lineRule="auto"/>
        <w:rPr>
          <w:rFonts w:ascii="David" w:hAnsi="David"/>
          <w:b/>
          <w:bCs/>
          <w:sz w:val="24"/>
          <w:rtl/>
        </w:rPr>
      </w:pPr>
      <w:r w:rsidRPr="00367383">
        <w:rPr>
          <w:rFonts w:ascii="David" w:hAnsi="David" w:hint="cs"/>
          <w:b/>
          <w:bCs/>
          <w:sz w:val="24"/>
          <w:rtl/>
        </w:rPr>
        <w:t xml:space="preserve">נוכח המשמעויות האפשריות של פגיעה בתשתיות הלאומיות וכדי לקדם את </w:t>
      </w:r>
      <w:r w:rsidRPr="00367383" w:rsidR="00C11ACF">
        <w:rPr>
          <w:rFonts w:ascii="David" w:hAnsi="David" w:hint="cs"/>
          <w:b/>
          <w:bCs/>
          <w:sz w:val="24"/>
          <w:rtl/>
        </w:rPr>
        <w:t>ה</w:t>
      </w:r>
      <w:r w:rsidRPr="00367383" w:rsidR="0029772F">
        <w:rPr>
          <w:rFonts w:ascii="David" w:hAnsi="David" w:hint="cs"/>
          <w:b/>
          <w:bCs/>
          <w:sz w:val="24"/>
          <w:rtl/>
        </w:rPr>
        <w:t>הגנ</w:t>
      </w:r>
      <w:r w:rsidRPr="00367383" w:rsidR="00C11ACF">
        <w:rPr>
          <w:rFonts w:ascii="David" w:hAnsi="David" w:hint="cs"/>
          <w:b/>
          <w:bCs/>
          <w:sz w:val="24"/>
          <w:rtl/>
        </w:rPr>
        <w:t>ה עליה</w:t>
      </w:r>
      <w:r w:rsidRPr="00367383" w:rsidR="0029772F">
        <w:rPr>
          <w:rFonts w:ascii="David" w:hAnsi="David" w:hint="cs"/>
          <w:b/>
          <w:bCs/>
          <w:sz w:val="24"/>
          <w:rtl/>
        </w:rPr>
        <w:t>ן</w:t>
      </w:r>
      <w:r w:rsidRPr="00367383" w:rsidR="00C11ACF">
        <w:rPr>
          <w:rFonts w:ascii="David" w:hAnsi="David" w:hint="cs"/>
          <w:b/>
          <w:bCs/>
          <w:sz w:val="24"/>
          <w:rtl/>
        </w:rPr>
        <w:t xml:space="preserve">, לרבות </w:t>
      </w:r>
      <w:r w:rsidRPr="00367383">
        <w:rPr>
          <w:rFonts w:ascii="David" w:hAnsi="David" w:hint="cs"/>
          <w:b/>
          <w:bCs/>
          <w:sz w:val="24"/>
          <w:rtl/>
        </w:rPr>
        <w:t>מיגונן הפיזי במידת הצורך</w:t>
      </w:r>
      <w:r w:rsidRPr="00367383" w:rsidR="00D42C43">
        <w:rPr>
          <w:rFonts w:ascii="David" w:hAnsi="David" w:hint="cs"/>
          <w:b/>
          <w:bCs/>
          <w:sz w:val="24"/>
          <w:rtl/>
        </w:rPr>
        <w:t>,</w:t>
      </w:r>
      <w:r w:rsidRPr="00367383">
        <w:rPr>
          <w:rFonts w:ascii="David" w:hAnsi="David" w:hint="cs"/>
          <w:b/>
          <w:bCs/>
          <w:sz w:val="24"/>
          <w:rtl/>
        </w:rPr>
        <w:t xml:space="preserve"> על רח"ל להביא לפני הקבינט המדיני-ביטחוני או הממשלה הצעת החלטה כאמור.</w:t>
      </w:r>
      <w:r w:rsidRPr="00367383">
        <w:rPr>
          <w:rFonts w:ascii="David" w:hAnsi="David" w:hint="cs"/>
          <w:sz w:val="24"/>
          <w:rtl/>
        </w:rPr>
        <w:t xml:space="preserve"> </w:t>
      </w:r>
      <w:r w:rsidRPr="00367383">
        <w:rPr>
          <w:rFonts w:ascii="David" w:hAnsi="David" w:hint="cs"/>
          <w:b/>
          <w:bCs/>
          <w:sz w:val="24"/>
          <w:rtl/>
        </w:rPr>
        <w:t>יצוין כי הנושא כבר עלה בדוח מבקר המדינה משנת</w:t>
      </w:r>
      <w:r w:rsidRPr="008F21F8">
        <w:rPr>
          <w:rFonts w:ascii="David" w:hAnsi="David" w:hint="cs"/>
          <w:b/>
          <w:bCs/>
          <w:sz w:val="24"/>
          <w:rtl/>
        </w:rPr>
        <w:t xml:space="preserve"> 2014. </w:t>
      </w:r>
    </w:p>
    <w:p w:rsidR="00FE5C45" w:rsidRPr="008F21F8" w:rsidP="00077BD6" w14:paraId="3B42A634" w14:textId="77777777">
      <w:pPr>
        <w:pStyle w:val="a"/>
        <w:rPr>
          <w:rtl/>
        </w:rPr>
      </w:pPr>
    </w:p>
    <w:p w:rsidR="00DA3001" w:rsidP="00AB3475" w14:paraId="06EEE04D" w14:textId="77777777">
      <w:pPr>
        <w:spacing w:line="269" w:lineRule="auto"/>
        <w:rPr>
          <w:rFonts w:ascii="David" w:hAnsi="David"/>
          <w:sz w:val="24"/>
          <w:rtl/>
        </w:rPr>
      </w:pPr>
      <w:r w:rsidRPr="006836DA">
        <w:rPr>
          <w:rFonts w:ascii="David" w:hAnsi="David" w:hint="cs"/>
          <w:sz w:val="24"/>
          <w:rtl/>
        </w:rPr>
        <w:t xml:space="preserve">בהקשר לאמור לעיל מציין משרד </w:t>
      </w:r>
      <w:r w:rsidRPr="00371837">
        <w:rPr>
          <w:rFonts w:ascii="David" w:hAnsi="David" w:hint="cs"/>
          <w:sz w:val="24"/>
          <w:rtl/>
        </w:rPr>
        <w:t>מבקר המדינה כי בספטמבר 2013 כתב ראש חטיבת היערכות ברח"ל דאז למשרד להגנת העורף כי הוא ממליץ "לבחון שוב את ההחלטה</w:t>
      </w:r>
      <w:r>
        <w:rPr>
          <w:rStyle w:val="FootnoteReference"/>
          <w:rFonts w:ascii="David" w:hAnsi="David"/>
          <w:sz w:val="24"/>
          <w:rtl/>
        </w:rPr>
        <w:footnoteReference w:id="9"/>
      </w:r>
      <w:r w:rsidRPr="00371837">
        <w:rPr>
          <w:rFonts w:ascii="David" w:hAnsi="David" w:hint="cs"/>
          <w:sz w:val="24"/>
          <w:vertAlign w:val="superscript"/>
          <w:rtl/>
        </w:rPr>
        <w:t xml:space="preserve"> </w:t>
      </w:r>
      <w:r w:rsidRPr="00371837">
        <w:rPr>
          <w:rFonts w:ascii="David" w:hAnsi="David" w:hint="cs"/>
          <w:sz w:val="24"/>
          <w:rtl/>
        </w:rPr>
        <w:t>שקובעת שלא להגיש הצעת" החלטה כמפורט לעיל.</w:t>
      </w:r>
      <w:r w:rsidRPr="006836DA">
        <w:rPr>
          <w:rFonts w:ascii="David" w:hAnsi="David" w:hint="cs"/>
          <w:sz w:val="24"/>
          <w:rtl/>
        </w:rPr>
        <w:t xml:space="preserve"> </w:t>
      </w:r>
    </w:p>
    <w:p w:rsidR="00DA3001" w:rsidP="00AB3475" w14:paraId="151FA16C" w14:textId="77777777">
      <w:pPr>
        <w:pStyle w:val="a"/>
        <w:spacing w:line="269" w:lineRule="auto"/>
        <w:rPr>
          <w:rtl/>
        </w:rPr>
      </w:pPr>
    </w:p>
    <w:p w:rsidR="00DA3001" w:rsidP="00AB3475" w14:paraId="79806F97" w14:textId="77777777">
      <w:pPr>
        <w:spacing w:line="269" w:lineRule="auto"/>
        <w:rPr>
          <w:rFonts w:ascii="David" w:hAnsi="David"/>
          <w:sz w:val="24"/>
          <w:rtl/>
        </w:rPr>
      </w:pPr>
      <w:r w:rsidRPr="006836DA">
        <w:rPr>
          <w:rFonts w:ascii="David" w:hAnsi="David" w:hint="cs"/>
          <w:sz w:val="24"/>
          <w:rtl/>
        </w:rPr>
        <w:t>המל"ל כתב ב</w:t>
      </w:r>
      <w:r>
        <w:rPr>
          <w:rFonts w:ascii="David" w:hAnsi="David" w:hint="cs"/>
          <w:sz w:val="24"/>
          <w:rtl/>
        </w:rPr>
        <w:t>נובמבר 2018</w:t>
      </w:r>
      <w:r w:rsidRPr="006836DA">
        <w:rPr>
          <w:rFonts w:ascii="David" w:hAnsi="David" w:hint="cs"/>
          <w:sz w:val="24"/>
          <w:rtl/>
        </w:rPr>
        <w:t xml:space="preserve"> למשרד מבקר המדינה כי רח"ל מסרה לו שאי-הה</w:t>
      </w:r>
      <w:r w:rsidR="00C11ACF">
        <w:rPr>
          <w:rFonts w:ascii="David" w:hAnsi="David" w:hint="cs"/>
          <w:sz w:val="24"/>
          <w:rtl/>
        </w:rPr>
        <w:t>גש</w:t>
      </w:r>
      <w:r w:rsidRPr="006836DA">
        <w:rPr>
          <w:rFonts w:ascii="David" w:hAnsi="David" w:hint="cs"/>
          <w:sz w:val="24"/>
          <w:rtl/>
        </w:rPr>
        <w:t xml:space="preserve">ה האמורה </w:t>
      </w:r>
      <w:r>
        <w:rPr>
          <w:rFonts w:ascii="David" w:hAnsi="David" w:hint="cs"/>
          <w:sz w:val="24"/>
          <w:rtl/>
        </w:rPr>
        <w:t xml:space="preserve">של הצעת ההחלטה </w:t>
      </w:r>
      <w:r w:rsidRPr="006836DA">
        <w:rPr>
          <w:rFonts w:ascii="David" w:hAnsi="David" w:hint="cs"/>
          <w:sz w:val="24"/>
          <w:rtl/>
        </w:rPr>
        <w:t>היא בשל</w:t>
      </w:r>
      <w:r>
        <w:rPr>
          <w:rFonts w:ascii="David" w:hAnsi="David" w:hint="cs"/>
          <w:sz w:val="24"/>
          <w:rtl/>
        </w:rPr>
        <w:t xml:space="preserve"> </w:t>
      </w:r>
      <w:r w:rsidRPr="006836DA">
        <w:rPr>
          <w:rFonts w:ascii="David" w:hAnsi="David" w:hint="cs"/>
          <w:sz w:val="24"/>
          <w:rtl/>
        </w:rPr>
        <w:t>הימנעות</w:t>
      </w:r>
      <w:r>
        <w:rPr>
          <w:rFonts w:ascii="David" w:hAnsi="David" w:hint="cs"/>
          <w:sz w:val="24"/>
          <w:rtl/>
        </w:rPr>
        <w:t>ה של</w:t>
      </w:r>
      <w:r w:rsidRPr="006836DA">
        <w:rPr>
          <w:rFonts w:ascii="David" w:hAnsi="David" w:hint="cs"/>
          <w:sz w:val="24"/>
          <w:rtl/>
        </w:rPr>
        <w:t xml:space="preserve"> רח"ל </w:t>
      </w:r>
      <w:r>
        <w:rPr>
          <w:rFonts w:ascii="David" w:hAnsi="David" w:hint="cs"/>
          <w:sz w:val="24"/>
          <w:rtl/>
        </w:rPr>
        <w:t>מ</w:t>
      </w:r>
      <w:r w:rsidRPr="006836DA">
        <w:rPr>
          <w:rFonts w:ascii="David" w:hAnsi="David" w:hint="cs"/>
          <w:sz w:val="24"/>
          <w:rtl/>
        </w:rPr>
        <w:t xml:space="preserve">לקבל עליה את האחריות </w:t>
      </w:r>
      <w:r>
        <w:rPr>
          <w:rFonts w:ascii="David" w:hAnsi="David" w:hint="cs"/>
          <w:sz w:val="24"/>
          <w:rtl/>
        </w:rPr>
        <w:t>לשמש</w:t>
      </w:r>
      <w:r w:rsidRPr="006836DA">
        <w:rPr>
          <w:rFonts w:ascii="David" w:hAnsi="David" w:hint="cs"/>
          <w:sz w:val="24"/>
          <w:rtl/>
        </w:rPr>
        <w:t xml:space="preserve"> גורם מנחה להסדרת ההגנה על כלל התשתיות הלאומיות החיוניות והמתקנים החיוניים ובשל </w:t>
      </w:r>
      <w:r>
        <w:rPr>
          <w:rFonts w:ascii="David" w:hAnsi="David" w:hint="cs"/>
          <w:sz w:val="24"/>
          <w:rtl/>
        </w:rPr>
        <w:t>"</w:t>
      </w:r>
      <w:r w:rsidRPr="006836DA">
        <w:rPr>
          <w:rFonts w:ascii="David" w:hAnsi="David" w:hint="cs"/>
          <w:sz w:val="24"/>
          <w:rtl/>
        </w:rPr>
        <w:t>הסעיף התקציבי</w:t>
      </w:r>
      <w:r>
        <w:rPr>
          <w:rFonts w:ascii="David" w:hAnsi="David" w:hint="cs"/>
          <w:sz w:val="24"/>
          <w:rtl/>
        </w:rPr>
        <w:t>"</w:t>
      </w:r>
      <w:r w:rsidRPr="006836DA">
        <w:rPr>
          <w:rFonts w:ascii="David" w:hAnsi="David" w:hint="cs"/>
          <w:sz w:val="24"/>
          <w:rtl/>
        </w:rPr>
        <w:t>, שנקבעו בהצעת ההחלטה</w:t>
      </w:r>
      <w:r>
        <w:rPr>
          <w:rFonts w:ascii="David" w:hAnsi="David" w:hint="cs"/>
          <w:sz w:val="24"/>
          <w:rtl/>
        </w:rPr>
        <w:t xml:space="preserve"> שלעיל</w:t>
      </w:r>
      <w:r w:rsidRPr="006836DA">
        <w:rPr>
          <w:rFonts w:ascii="David" w:hAnsi="David" w:hint="cs"/>
          <w:sz w:val="24"/>
          <w:rtl/>
        </w:rPr>
        <w:t xml:space="preserve"> מ</w:t>
      </w:r>
      <w:r>
        <w:rPr>
          <w:rFonts w:ascii="David" w:hAnsi="David" w:hint="cs"/>
          <w:sz w:val="24"/>
          <w:rtl/>
        </w:rPr>
        <w:t>מרץ 2015</w:t>
      </w:r>
      <w:r w:rsidRPr="006836DA">
        <w:rPr>
          <w:rFonts w:ascii="David" w:hAnsi="David" w:hint="cs"/>
          <w:sz w:val="24"/>
          <w:rtl/>
        </w:rPr>
        <w:t xml:space="preserve">. </w:t>
      </w:r>
    </w:p>
    <w:p w:rsidR="00DA3001" w:rsidP="00AB3475" w14:paraId="4F45FF5F" w14:textId="77777777">
      <w:pPr>
        <w:pStyle w:val="a"/>
        <w:spacing w:line="269" w:lineRule="auto"/>
        <w:rPr>
          <w:rtl/>
        </w:rPr>
      </w:pPr>
    </w:p>
    <w:p w:rsidR="00DA3001" w:rsidP="00AB3475" w14:paraId="4B62C1BE" w14:textId="77777777">
      <w:pPr>
        <w:spacing w:line="269" w:lineRule="auto"/>
        <w:rPr>
          <w:rFonts w:ascii="David" w:hAnsi="David"/>
          <w:b/>
          <w:bCs/>
          <w:sz w:val="24"/>
          <w:rtl/>
        </w:rPr>
      </w:pPr>
      <w:r>
        <w:rPr>
          <w:rFonts w:ascii="David" w:hAnsi="David" w:hint="cs"/>
          <w:sz w:val="24"/>
          <w:rtl/>
        </w:rPr>
        <w:t>בתשובתו למשרד מבקר המדינה מאפריל 2019 מסר משהב"ט כי אי-הה</w:t>
      </w:r>
      <w:r w:rsidR="00C11ACF">
        <w:rPr>
          <w:rFonts w:ascii="David" w:hAnsi="David" w:hint="cs"/>
          <w:sz w:val="24"/>
          <w:rtl/>
        </w:rPr>
        <w:t>גש</w:t>
      </w:r>
      <w:r>
        <w:rPr>
          <w:rFonts w:ascii="David" w:hAnsi="David" w:hint="cs"/>
          <w:sz w:val="24"/>
          <w:rtl/>
        </w:rPr>
        <w:t>ה האמורה של הצעת ההחלטה הייתה</w:t>
      </w:r>
      <w:r w:rsidRPr="00217E85">
        <w:rPr>
          <w:rFonts w:ascii="David" w:hAnsi="David" w:hint="cs"/>
          <w:sz w:val="24"/>
          <w:rtl/>
        </w:rPr>
        <w:t xml:space="preserve"> על דעת השרים להגנת העורף לשעבר וב</w:t>
      </w:r>
      <w:r>
        <w:rPr>
          <w:rFonts w:ascii="David" w:hAnsi="David" w:hint="cs"/>
          <w:sz w:val="24"/>
          <w:rtl/>
        </w:rPr>
        <w:t>התאם ל</w:t>
      </w:r>
      <w:r w:rsidRPr="00217E85">
        <w:rPr>
          <w:rFonts w:ascii="David" w:hAnsi="David" w:hint="cs"/>
          <w:sz w:val="24"/>
          <w:rtl/>
        </w:rPr>
        <w:t>הנחיית מנכ"לי המשרד לשעבר</w:t>
      </w:r>
      <w:r>
        <w:rPr>
          <w:rFonts w:ascii="David" w:hAnsi="David" w:hint="cs"/>
          <w:sz w:val="24"/>
          <w:rtl/>
        </w:rPr>
        <w:t xml:space="preserve"> </w:t>
      </w:r>
      <w:r w:rsidRPr="00217E85">
        <w:rPr>
          <w:rFonts w:ascii="David" w:hAnsi="David" w:hint="cs"/>
          <w:sz w:val="24"/>
          <w:rtl/>
        </w:rPr>
        <w:t>על פי</w:t>
      </w:r>
      <w:r>
        <w:rPr>
          <w:rFonts w:ascii="David" w:hAnsi="David" w:hint="cs"/>
          <w:sz w:val="24"/>
          <w:rtl/>
        </w:rPr>
        <w:t xml:space="preserve"> חוות דעת משפטית של היועץ המשפטי למערכת הביטחון לשעבר, שסבר כי הצעת ההחלטה האמורה לא הייתה בשלה להבאה לפני ועדת השרים. עוד מסר משהב"ט כי לפי עמדת רח"ל עליה לשמש הגורם המנחה את התהליך להסדרת ההגנה על כל התשתיות והמתקנים החיוניים, ולפיכך "לא ברורה אמירת המל"ל שרח"ל מנסה להימנע מאחריות זו".</w:t>
      </w:r>
    </w:p>
    <w:p w:rsidR="00DA3001" w:rsidP="00AB3475" w14:paraId="26AF74E2" w14:textId="77777777">
      <w:pPr>
        <w:pStyle w:val="a"/>
        <w:spacing w:line="269" w:lineRule="auto"/>
        <w:rPr>
          <w:rtl/>
        </w:rPr>
      </w:pPr>
    </w:p>
    <w:p w:rsidR="00DA3001" w:rsidP="00AB3475" w14:paraId="3423DA4B" w14:textId="77777777">
      <w:pPr>
        <w:spacing w:line="269" w:lineRule="auto"/>
        <w:rPr>
          <w:rtl/>
        </w:rPr>
      </w:pPr>
      <w:r>
        <w:rPr>
          <w:rFonts w:hint="cs"/>
          <w:rtl/>
        </w:rPr>
        <w:t>בתשובתו למשרד מבקר המדינה מאפריל 2019 מסר משרד ראש הממשלה כי אם רח"ל לא תקדם את הצעת ההחלטה בחודשים הקרובים, ישקול המל"ל להעלות לפני ראש הממשלה את נושא קידומה.</w:t>
      </w:r>
    </w:p>
    <w:p w:rsidR="00DA3001" w:rsidP="00AB3475" w14:paraId="5E7A4111" w14:textId="77777777">
      <w:pPr>
        <w:pStyle w:val="a"/>
        <w:spacing w:line="269" w:lineRule="auto"/>
        <w:rPr>
          <w:rtl/>
        </w:rPr>
      </w:pPr>
    </w:p>
    <w:p w:rsidR="00DA3001" w:rsidRPr="00E52F4F" w:rsidP="00AB3475" w14:paraId="131F1081" w14:textId="77777777">
      <w:pPr>
        <w:spacing w:line="269" w:lineRule="auto"/>
        <w:rPr>
          <w:rtl/>
        </w:rPr>
      </w:pPr>
      <w:r>
        <w:rPr>
          <w:rFonts w:hint="cs"/>
          <w:rtl/>
        </w:rPr>
        <w:t xml:space="preserve">בדצמבר 2019 מסר משהב"ט למשרד מבקר המדינה </w:t>
      </w:r>
      <w:r w:rsidR="00E62DBD">
        <w:rPr>
          <w:rFonts w:hint="cs"/>
          <w:rtl/>
        </w:rPr>
        <w:t xml:space="preserve">בין היתר </w:t>
      </w:r>
      <w:r>
        <w:rPr>
          <w:rFonts w:hint="cs"/>
          <w:rtl/>
        </w:rPr>
        <w:t xml:space="preserve">כי </w:t>
      </w:r>
      <w:r w:rsidR="00C04FC6">
        <w:rPr>
          <w:rFonts w:hint="cs"/>
          <w:rtl/>
        </w:rPr>
        <w:t>מבוצעת</w:t>
      </w:r>
      <w:r w:rsidR="00AB3475">
        <w:rPr>
          <w:rFonts w:hint="cs"/>
          <w:rtl/>
        </w:rPr>
        <w:t xml:space="preserve"> </w:t>
      </w:r>
      <w:r w:rsidR="00440563">
        <w:rPr>
          <w:rFonts w:hint="cs"/>
          <w:rtl/>
        </w:rPr>
        <w:t xml:space="preserve">עבודת מטה </w:t>
      </w:r>
      <w:r w:rsidRPr="00FE5C45" w:rsidR="004D5D01">
        <w:rPr>
          <w:rFonts w:hint="cs"/>
          <w:rtl/>
        </w:rPr>
        <w:t xml:space="preserve">כדי </w:t>
      </w:r>
      <w:r w:rsidRPr="00FE5C45" w:rsidR="00440563">
        <w:rPr>
          <w:rFonts w:hint="cs"/>
          <w:rtl/>
        </w:rPr>
        <w:t>לכלול בתחום אחריותה של רח"ל גם</w:t>
      </w:r>
      <w:r w:rsidRPr="00FE5C45" w:rsidR="006B0D63">
        <w:rPr>
          <w:rFonts w:hint="cs"/>
          <w:rtl/>
        </w:rPr>
        <w:t xml:space="preserve"> </w:t>
      </w:r>
      <w:r w:rsidRPr="00FE5C45" w:rsidR="00440563">
        <w:rPr>
          <w:rFonts w:hint="cs"/>
          <w:rtl/>
        </w:rPr>
        <w:t xml:space="preserve">פעילות להסדרת ההגנה על </w:t>
      </w:r>
      <w:r w:rsidRPr="00FE5C45" w:rsidR="00E67DE8">
        <w:rPr>
          <w:rFonts w:hint="cs"/>
          <w:rtl/>
        </w:rPr>
        <w:t>חלק מה</w:t>
      </w:r>
      <w:r w:rsidRPr="00FE5C45" w:rsidR="00FD2F3E">
        <w:rPr>
          <w:rFonts w:hint="cs"/>
          <w:rtl/>
        </w:rPr>
        <w:t>מתקנים</w:t>
      </w:r>
      <w:r w:rsidRPr="0061160E" w:rsidR="00FD2F3E">
        <w:rPr>
          <w:rFonts w:hint="cs"/>
          <w:rtl/>
        </w:rPr>
        <w:t xml:space="preserve"> </w:t>
      </w:r>
      <w:r w:rsidRPr="0061160E" w:rsidR="00E67DE8">
        <w:rPr>
          <w:rFonts w:hint="cs"/>
          <w:rtl/>
        </w:rPr>
        <w:t>ה</w:t>
      </w:r>
      <w:r w:rsidRPr="0061160E" w:rsidR="00FD2F3E">
        <w:rPr>
          <w:rFonts w:hint="cs"/>
          <w:rtl/>
        </w:rPr>
        <w:t>חיוניים</w:t>
      </w:r>
      <w:r w:rsidR="00440563">
        <w:rPr>
          <w:rFonts w:hint="cs"/>
          <w:rtl/>
        </w:rPr>
        <w:t xml:space="preserve">; וכי </w:t>
      </w:r>
      <w:r>
        <w:rPr>
          <w:rFonts w:hint="cs"/>
          <w:rtl/>
        </w:rPr>
        <w:t xml:space="preserve">רח"ל </w:t>
      </w:r>
      <w:r w:rsidRPr="00E67DE8">
        <w:rPr>
          <w:rFonts w:hint="cs"/>
          <w:rtl/>
        </w:rPr>
        <w:t xml:space="preserve">ממתינה לאפשרות להעלות </w:t>
      </w:r>
      <w:r w:rsidRPr="00E67DE8" w:rsidR="006B0D63">
        <w:rPr>
          <w:rFonts w:hint="cs"/>
          <w:rtl/>
        </w:rPr>
        <w:t xml:space="preserve">לפני הממשלה </w:t>
      </w:r>
      <w:r w:rsidRPr="00E67DE8">
        <w:rPr>
          <w:rFonts w:hint="cs"/>
          <w:rtl/>
        </w:rPr>
        <w:t>הצע</w:t>
      </w:r>
      <w:r w:rsidRPr="00E67DE8" w:rsidR="006B0D63">
        <w:rPr>
          <w:rFonts w:hint="cs"/>
          <w:rtl/>
        </w:rPr>
        <w:t>ה</w:t>
      </w:r>
      <w:r w:rsidRPr="00E67DE8" w:rsidR="0029772F">
        <w:rPr>
          <w:rFonts w:hint="cs"/>
          <w:rtl/>
        </w:rPr>
        <w:t xml:space="preserve"> לתיקון החלט</w:t>
      </w:r>
      <w:r w:rsidRPr="00E67DE8" w:rsidR="003957EA">
        <w:rPr>
          <w:rFonts w:hint="cs"/>
          <w:rtl/>
        </w:rPr>
        <w:t>ת ועדת השרים</w:t>
      </w:r>
      <w:r w:rsidRPr="00E67DE8" w:rsidR="0029772F">
        <w:rPr>
          <w:rFonts w:hint="cs"/>
          <w:rtl/>
        </w:rPr>
        <w:t xml:space="preserve"> </w:t>
      </w:r>
      <w:r w:rsidRPr="00E67DE8" w:rsidR="003957EA">
        <w:rPr>
          <w:rFonts w:hint="cs"/>
          <w:rtl/>
        </w:rPr>
        <w:t>ממאי 2011</w:t>
      </w:r>
      <w:r w:rsidRPr="00E67DE8" w:rsidR="0029772F">
        <w:rPr>
          <w:rFonts w:hint="cs"/>
          <w:rtl/>
        </w:rPr>
        <w:t xml:space="preserve"> שתכליתה הגנה על התשתיות החיוניות</w:t>
      </w:r>
      <w:r w:rsidRPr="00E67DE8" w:rsidR="006B0D63">
        <w:rPr>
          <w:rFonts w:hint="cs"/>
          <w:rtl/>
        </w:rPr>
        <w:t>,</w:t>
      </w:r>
      <w:r w:rsidRPr="00E67DE8" w:rsidR="0029772F">
        <w:rPr>
          <w:rFonts w:hint="cs"/>
          <w:rtl/>
        </w:rPr>
        <w:t xml:space="preserve"> ולא מיגונן</w:t>
      </w:r>
      <w:r w:rsidRPr="00E67DE8" w:rsidR="00440563">
        <w:rPr>
          <w:rFonts w:hint="cs"/>
          <w:rtl/>
        </w:rPr>
        <w:t>.</w:t>
      </w:r>
    </w:p>
    <w:p w:rsidR="00DA3001" w:rsidP="00AB3475" w14:paraId="29C8EAD9" w14:textId="77777777">
      <w:pPr>
        <w:pStyle w:val="a"/>
        <w:spacing w:line="269" w:lineRule="auto"/>
        <w:rPr>
          <w:rtl/>
        </w:rPr>
      </w:pPr>
    </w:p>
    <w:p w:rsidR="00DA3001" w:rsidP="00AB3475" w14:paraId="1BE65356" w14:textId="77777777">
      <w:pPr>
        <w:pStyle w:val="Heading7"/>
        <w:spacing w:line="269" w:lineRule="auto"/>
        <w:rPr>
          <w:rFonts w:ascii="David" w:hAnsi="David" w:eastAsiaTheme="minorHAnsi"/>
          <w:bCs w:val="0"/>
          <w:spacing w:val="0"/>
          <w:sz w:val="24"/>
          <w:rtl/>
        </w:rPr>
      </w:pPr>
      <w:r w:rsidRPr="006836DA">
        <w:rPr>
          <w:rFonts w:hint="cs"/>
          <w:rtl/>
        </w:rPr>
        <w:t xml:space="preserve">דיווחי המל"ל לראש הממשלה: </w:t>
      </w:r>
      <w:r w:rsidRPr="006836DA">
        <w:rPr>
          <w:rFonts w:ascii="David" w:hAnsi="David" w:eastAsiaTheme="minorHAnsi" w:hint="cs"/>
          <w:bCs w:val="0"/>
          <w:spacing w:val="0"/>
          <w:sz w:val="24"/>
          <w:rtl/>
        </w:rPr>
        <w:t>בחוק המטה לביטחון לאומי, התשס"ח-2008 (להלן - חוק המל"ל)</w:t>
      </w:r>
      <w:r>
        <w:rPr>
          <w:rFonts w:ascii="David" w:hAnsi="David" w:eastAsiaTheme="minorHAnsi" w:hint="cs"/>
          <w:bCs w:val="0"/>
          <w:spacing w:val="0"/>
          <w:sz w:val="24"/>
          <w:rtl/>
        </w:rPr>
        <w:t>,</w:t>
      </w:r>
      <w:r w:rsidRPr="006836DA">
        <w:rPr>
          <w:rFonts w:ascii="David" w:hAnsi="David" w:eastAsiaTheme="minorHAnsi" w:hint="cs"/>
          <w:bCs w:val="0"/>
          <w:spacing w:val="0"/>
          <w:sz w:val="24"/>
          <w:rtl/>
        </w:rPr>
        <w:t xml:space="preserve"> נקבע כי </w:t>
      </w:r>
      <w:r>
        <w:rPr>
          <w:rFonts w:ascii="David" w:hAnsi="David" w:eastAsiaTheme="minorHAnsi" w:hint="cs"/>
          <w:bCs w:val="0"/>
          <w:spacing w:val="0"/>
          <w:sz w:val="24"/>
          <w:rtl/>
        </w:rPr>
        <w:t>אחד מ</w:t>
      </w:r>
      <w:r w:rsidRPr="006836DA">
        <w:rPr>
          <w:rFonts w:ascii="David" w:hAnsi="David" w:eastAsiaTheme="minorHAnsi" w:hint="cs"/>
          <w:bCs w:val="0"/>
          <w:spacing w:val="0"/>
          <w:sz w:val="24"/>
          <w:rtl/>
        </w:rPr>
        <w:t xml:space="preserve">תפקידי המל"ל </w:t>
      </w:r>
      <w:r>
        <w:rPr>
          <w:rFonts w:ascii="David" w:hAnsi="David" w:eastAsiaTheme="minorHAnsi" w:hint="cs"/>
          <w:bCs w:val="0"/>
          <w:spacing w:val="0"/>
          <w:sz w:val="24"/>
          <w:rtl/>
        </w:rPr>
        <w:t xml:space="preserve">הוא </w:t>
      </w:r>
      <w:r w:rsidRPr="006836DA">
        <w:rPr>
          <w:rFonts w:ascii="David" w:hAnsi="David" w:eastAsiaTheme="minorHAnsi" w:hint="cs"/>
          <w:bCs w:val="0"/>
          <w:spacing w:val="0"/>
          <w:sz w:val="24"/>
          <w:rtl/>
        </w:rPr>
        <w:t xml:space="preserve">לדווח לראש הממשלה על יישום ההחלטות של כל ועדת שרים בענייני חוץ וביטחון. </w:t>
      </w:r>
    </w:p>
    <w:p w:rsidR="00DA3001" w:rsidP="00AB3475" w14:paraId="6E17CF2C" w14:textId="77777777">
      <w:pPr>
        <w:pStyle w:val="a"/>
        <w:spacing w:line="269" w:lineRule="auto"/>
        <w:rPr>
          <w:rtl/>
        </w:rPr>
      </w:pPr>
    </w:p>
    <w:p w:rsidR="00DA3001" w:rsidP="00AB3475" w14:paraId="2273CF63" w14:textId="77777777">
      <w:pPr>
        <w:spacing w:line="269" w:lineRule="auto"/>
        <w:rPr>
          <w:rtl/>
        </w:rPr>
      </w:pPr>
      <w:r w:rsidRPr="007E3B6B">
        <w:rPr>
          <w:rFonts w:hint="cs"/>
          <w:b/>
          <w:bCs/>
          <w:rtl/>
        </w:rPr>
        <w:t xml:space="preserve">בביקורת עלה כי </w:t>
      </w:r>
      <w:r>
        <w:rPr>
          <w:rFonts w:hint="cs"/>
          <w:b/>
          <w:bCs/>
          <w:rtl/>
        </w:rPr>
        <w:t xml:space="preserve">שלא בהתאם לחוק </w:t>
      </w:r>
      <w:r w:rsidRPr="007E7DE0">
        <w:rPr>
          <w:rFonts w:hint="cs"/>
          <w:b/>
          <w:bCs/>
          <w:rtl/>
        </w:rPr>
        <w:t>המל"ל</w:t>
      </w:r>
      <w:r>
        <w:rPr>
          <w:rFonts w:hint="cs"/>
          <w:b/>
          <w:bCs/>
          <w:rtl/>
        </w:rPr>
        <w:t xml:space="preserve"> ואף שחלפו </w:t>
      </w:r>
      <w:r w:rsidR="00C11ACF">
        <w:rPr>
          <w:rFonts w:hint="cs"/>
          <w:b/>
          <w:bCs/>
          <w:rtl/>
        </w:rPr>
        <w:t>למעלה מ</w:t>
      </w:r>
      <w:r>
        <w:rPr>
          <w:rFonts w:hint="cs"/>
          <w:b/>
          <w:bCs/>
          <w:rtl/>
        </w:rPr>
        <w:t xml:space="preserve">שמונה שנים </w:t>
      </w:r>
      <w:r w:rsidRPr="00E67DE8">
        <w:rPr>
          <w:rFonts w:hint="cs"/>
          <w:b/>
          <w:bCs/>
          <w:rtl/>
        </w:rPr>
        <w:t xml:space="preserve">מהחלטת </w:t>
      </w:r>
      <w:r w:rsidRPr="00E67DE8" w:rsidR="003957EA">
        <w:rPr>
          <w:rFonts w:hint="cs"/>
          <w:b/>
          <w:bCs/>
          <w:rtl/>
        </w:rPr>
        <w:t>ועדת השרים ממאי 2011</w:t>
      </w:r>
      <w:r w:rsidRPr="00E67DE8">
        <w:rPr>
          <w:rFonts w:hint="cs"/>
          <w:b/>
          <w:bCs/>
          <w:rtl/>
        </w:rPr>
        <w:t xml:space="preserve">, המל"ל לא דיווח </w:t>
      </w:r>
      <w:r w:rsidRPr="00E67DE8">
        <w:rPr>
          <w:rFonts w:ascii="David" w:hAnsi="David" w:hint="cs"/>
          <w:b/>
          <w:bCs/>
          <w:sz w:val="24"/>
          <w:rtl/>
        </w:rPr>
        <w:t xml:space="preserve">לראש הממשלה שהצעת ההחלטה לא הובאה לפני ועדת השרים להכנת העורף לשעת חירום ולפני הקבינט המדיני-ביטחוני כנדרש בהחלטה </w:t>
      </w:r>
      <w:r w:rsidRPr="00E67DE8" w:rsidR="003957EA">
        <w:rPr>
          <w:rFonts w:hint="cs"/>
          <w:b/>
          <w:bCs/>
          <w:rtl/>
        </w:rPr>
        <w:t>האמורה</w:t>
      </w:r>
      <w:r w:rsidRPr="00E67DE8">
        <w:rPr>
          <w:rFonts w:hint="cs"/>
          <w:b/>
          <w:bCs/>
          <w:rtl/>
        </w:rPr>
        <w:t>.</w:t>
      </w:r>
    </w:p>
    <w:p w:rsidR="00DA3001" w:rsidP="00AB3475" w14:paraId="4FE7BAF1" w14:textId="77777777">
      <w:pPr>
        <w:pStyle w:val="a"/>
        <w:spacing w:line="269" w:lineRule="auto"/>
        <w:rPr>
          <w:rtl/>
        </w:rPr>
      </w:pPr>
    </w:p>
    <w:p w:rsidR="00DA3001" w:rsidP="00AB3475" w14:paraId="07FB8F50" w14:textId="7DA38A0E">
      <w:pPr>
        <w:spacing w:line="269" w:lineRule="auto"/>
        <w:rPr>
          <w:rFonts w:ascii="David" w:hAnsi="David"/>
          <w:sz w:val="24"/>
          <w:rtl/>
        </w:rPr>
      </w:pPr>
      <w:r w:rsidRPr="006836DA">
        <w:rPr>
          <w:rFonts w:ascii="David" w:hAnsi="David" w:hint="cs"/>
          <w:sz w:val="24"/>
          <w:rtl/>
        </w:rPr>
        <w:t>ב</w:t>
      </w:r>
      <w:r>
        <w:rPr>
          <w:rFonts w:ascii="David" w:hAnsi="David" w:hint="cs"/>
          <w:sz w:val="24"/>
          <w:rtl/>
        </w:rPr>
        <w:t>ינואר 2019</w:t>
      </w:r>
      <w:r w:rsidRPr="006836DA">
        <w:rPr>
          <w:rFonts w:ascii="David" w:hAnsi="David" w:hint="cs"/>
          <w:sz w:val="24"/>
          <w:rtl/>
        </w:rPr>
        <w:t xml:space="preserve"> מסר </w:t>
      </w:r>
      <w:r>
        <w:rPr>
          <w:rFonts w:ascii="David" w:hAnsi="David" w:hint="cs"/>
          <w:sz w:val="24"/>
          <w:rtl/>
        </w:rPr>
        <w:t xml:space="preserve">המל"ל </w:t>
      </w:r>
      <w:r w:rsidRPr="006836DA">
        <w:rPr>
          <w:rFonts w:ascii="David" w:hAnsi="David" w:hint="cs"/>
          <w:sz w:val="24"/>
          <w:rtl/>
        </w:rPr>
        <w:t xml:space="preserve">למשרד מבקר המדינה כי המל"ל </w:t>
      </w:r>
      <w:r>
        <w:rPr>
          <w:rFonts w:ascii="David" w:hAnsi="David" w:hint="cs"/>
          <w:sz w:val="24"/>
          <w:rtl/>
        </w:rPr>
        <w:t xml:space="preserve">אכן </w:t>
      </w:r>
      <w:r w:rsidRPr="006836DA">
        <w:rPr>
          <w:rFonts w:ascii="David" w:hAnsi="David" w:hint="cs"/>
          <w:sz w:val="24"/>
          <w:rtl/>
        </w:rPr>
        <w:t>לא דיווח לראש הממשלה</w:t>
      </w:r>
      <w:r>
        <w:rPr>
          <w:rFonts w:ascii="David" w:hAnsi="David" w:hint="cs"/>
          <w:sz w:val="24"/>
          <w:rtl/>
        </w:rPr>
        <w:t xml:space="preserve"> כאמור,</w:t>
      </w:r>
      <w:r w:rsidRPr="006836DA">
        <w:rPr>
          <w:rFonts w:ascii="David" w:hAnsi="David" w:hint="cs"/>
          <w:sz w:val="24"/>
          <w:rtl/>
        </w:rPr>
        <w:t xml:space="preserve"> וכי דיווחי המל"ל לראש הממשלה</w:t>
      </w:r>
      <w:r>
        <w:rPr>
          <w:rFonts w:ascii="David" w:hAnsi="David" w:hint="cs"/>
          <w:sz w:val="24"/>
          <w:rtl/>
        </w:rPr>
        <w:t xml:space="preserve"> </w:t>
      </w:r>
      <w:r w:rsidRPr="006836DA">
        <w:rPr>
          <w:rFonts w:ascii="David" w:hAnsi="David" w:hint="cs"/>
          <w:sz w:val="24"/>
          <w:rtl/>
        </w:rPr>
        <w:t>הם בנוגע להחלטות שמבוצעות ולא בנוגע לנושאים ש</w:t>
      </w:r>
      <w:r>
        <w:rPr>
          <w:rFonts w:ascii="David" w:hAnsi="David" w:hint="cs"/>
          <w:sz w:val="24"/>
          <w:rtl/>
        </w:rPr>
        <w:t xml:space="preserve">הטיפול בהם </w:t>
      </w:r>
      <w:r w:rsidRPr="006836DA">
        <w:rPr>
          <w:rFonts w:ascii="David" w:hAnsi="David" w:hint="cs"/>
          <w:sz w:val="24"/>
          <w:rtl/>
        </w:rPr>
        <w:t xml:space="preserve">עדיין לא הסתיים. </w:t>
      </w:r>
    </w:p>
    <w:p w:rsidR="00793DFA" w:rsidP="00AB3475" w14:paraId="05F4329A" w14:textId="77777777">
      <w:pPr>
        <w:spacing w:line="269" w:lineRule="auto"/>
        <w:rPr>
          <w:rFonts w:ascii="David" w:hAnsi="David"/>
          <w:sz w:val="24"/>
          <w:rtl/>
        </w:rPr>
      </w:pPr>
    </w:p>
    <w:p w:rsidR="00DA3001" w:rsidP="00AB3475" w14:paraId="58B5A8C8" w14:textId="6450BE47">
      <w:pPr>
        <w:spacing w:line="269" w:lineRule="auto"/>
        <w:rPr>
          <w:rFonts w:ascii="David" w:hAnsi="David"/>
          <w:b/>
          <w:bCs/>
          <w:sz w:val="24"/>
          <w:rtl/>
        </w:rPr>
      </w:pPr>
      <w:r w:rsidRPr="00773AE3">
        <w:rPr>
          <w:rFonts w:hint="cs"/>
          <w:rtl/>
        </w:rPr>
        <w:t xml:space="preserve">בתשובתו </w:t>
      </w:r>
      <w:r>
        <w:rPr>
          <w:rFonts w:hint="cs"/>
          <w:rtl/>
        </w:rPr>
        <w:t xml:space="preserve">למשרד מבקר המדינה </w:t>
      </w:r>
      <w:r w:rsidRPr="00773AE3">
        <w:rPr>
          <w:rFonts w:hint="cs"/>
          <w:rtl/>
        </w:rPr>
        <w:t xml:space="preserve">מאפריל 2019 מסר משרד ראש הממשלה כי ועדת </w:t>
      </w:r>
      <w:r w:rsidRPr="004F19C2">
        <w:rPr>
          <w:rFonts w:hint="cs"/>
          <w:rtl/>
        </w:rPr>
        <w:t xml:space="preserve">השרים </w:t>
      </w:r>
      <w:r w:rsidRPr="004F19C2" w:rsidR="0010685B">
        <w:rPr>
          <w:rFonts w:hint="cs"/>
          <w:rtl/>
        </w:rPr>
        <w:t>הרלוונטית</w:t>
      </w:r>
      <w:r w:rsidRPr="004F19C2">
        <w:rPr>
          <w:rFonts w:hint="cs"/>
          <w:rtl/>
        </w:rPr>
        <w:t xml:space="preserve"> למצבי חירום קיבלה דיווחים</w:t>
      </w:r>
      <w:r w:rsidRPr="00773AE3">
        <w:rPr>
          <w:rFonts w:hint="cs"/>
          <w:rtl/>
        </w:rPr>
        <w:t xml:space="preserve"> בנושא מיגון ה</w:t>
      </w:r>
      <w:r>
        <w:rPr>
          <w:rFonts w:hint="cs"/>
          <w:rtl/>
        </w:rPr>
        <w:t>תשתיות וה</w:t>
      </w:r>
      <w:r w:rsidRPr="00773AE3">
        <w:rPr>
          <w:rFonts w:hint="cs"/>
          <w:rtl/>
        </w:rPr>
        <w:t>מתקנים החיוניים</w:t>
      </w:r>
      <w:r>
        <w:rPr>
          <w:rFonts w:hint="cs"/>
          <w:rtl/>
        </w:rPr>
        <w:t xml:space="preserve"> ודנה בכך,</w:t>
      </w:r>
      <w:r w:rsidRPr="00773AE3">
        <w:rPr>
          <w:rFonts w:hint="cs"/>
          <w:rtl/>
        </w:rPr>
        <w:t xml:space="preserve"> ו</w:t>
      </w:r>
      <w:r>
        <w:rPr>
          <w:rFonts w:hint="cs"/>
          <w:rtl/>
        </w:rPr>
        <w:t>אף</w:t>
      </w:r>
      <w:r w:rsidRPr="00773AE3">
        <w:rPr>
          <w:rFonts w:hint="cs"/>
          <w:rtl/>
        </w:rPr>
        <w:t xml:space="preserve"> </w:t>
      </w:r>
      <w:r>
        <w:rPr>
          <w:rFonts w:hint="cs"/>
          <w:rtl/>
        </w:rPr>
        <w:t>ה</w:t>
      </w:r>
      <w:r w:rsidRPr="00773AE3">
        <w:rPr>
          <w:rFonts w:hint="cs"/>
          <w:rtl/>
        </w:rPr>
        <w:t xml:space="preserve">קבינט המדיני-ביטחוני </w:t>
      </w:r>
      <w:r>
        <w:rPr>
          <w:rFonts w:hint="cs"/>
          <w:rtl/>
        </w:rPr>
        <w:t xml:space="preserve">דן </w:t>
      </w:r>
      <w:r w:rsidRPr="00773AE3">
        <w:rPr>
          <w:rFonts w:hint="cs"/>
          <w:rtl/>
        </w:rPr>
        <w:t>בנושא</w:t>
      </w:r>
      <w:r>
        <w:rPr>
          <w:rFonts w:hint="cs"/>
          <w:rtl/>
        </w:rPr>
        <w:t xml:space="preserve"> זה</w:t>
      </w:r>
      <w:r w:rsidRPr="00773AE3">
        <w:rPr>
          <w:rFonts w:hint="cs"/>
          <w:rtl/>
        </w:rPr>
        <w:t xml:space="preserve">, ולכן </w:t>
      </w:r>
      <w:r>
        <w:rPr>
          <w:rFonts w:hint="cs"/>
          <w:rtl/>
        </w:rPr>
        <w:t xml:space="preserve">"אין מקום לביקורת כלפי </w:t>
      </w:r>
      <w:r w:rsidRPr="00773AE3">
        <w:rPr>
          <w:rFonts w:hint="cs"/>
          <w:rtl/>
        </w:rPr>
        <w:t xml:space="preserve">המל"ל </w:t>
      </w:r>
      <w:r>
        <w:rPr>
          <w:rFonts w:hint="cs"/>
          <w:rtl/>
        </w:rPr>
        <w:t xml:space="preserve">על כך שהנושא </w:t>
      </w:r>
      <w:r w:rsidRPr="00773AE3">
        <w:rPr>
          <w:rFonts w:hint="cs"/>
          <w:rtl/>
        </w:rPr>
        <w:t xml:space="preserve">לא </w:t>
      </w:r>
      <w:r>
        <w:rPr>
          <w:rFonts w:hint="cs"/>
          <w:rtl/>
        </w:rPr>
        <w:t>הובא</w:t>
      </w:r>
      <w:r w:rsidRPr="00773AE3">
        <w:rPr>
          <w:rFonts w:hint="cs"/>
          <w:rtl/>
        </w:rPr>
        <w:t xml:space="preserve"> </w:t>
      </w:r>
      <w:r>
        <w:rPr>
          <w:rFonts w:hint="cs"/>
          <w:rtl/>
        </w:rPr>
        <w:t xml:space="preserve">בפני </w:t>
      </w:r>
      <w:r w:rsidRPr="00773AE3">
        <w:rPr>
          <w:rFonts w:hint="cs"/>
          <w:rtl/>
        </w:rPr>
        <w:t>ראש הממשלה</w:t>
      </w:r>
      <w:r>
        <w:rPr>
          <w:rFonts w:hint="cs"/>
          <w:rtl/>
        </w:rPr>
        <w:t>"</w:t>
      </w:r>
      <w:r w:rsidRPr="00773AE3">
        <w:rPr>
          <w:rFonts w:hint="cs"/>
          <w:rtl/>
        </w:rPr>
        <w:t>.</w:t>
      </w:r>
    </w:p>
    <w:p w:rsidR="00793DFA" w:rsidP="00AB3475" w14:paraId="08A09193" w14:textId="77777777">
      <w:pPr>
        <w:spacing w:line="269" w:lineRule="auto"/>
        <w:rPr>
          <w:rFonts w:ascii="David" w:hAnsi="David"/>
          <w:b/>
          <w:bCs/>
          <w:sz w:val="24"/>
          <w:rtl/>
        </w:rPr>
      </w:pPr>
    </w:p>
    <w:p w:rsidR="004C15B8" w:rsidRPr="004C15B8" w:rsidP="00AB3475" w14:paraId="4C18EDC0" w14:textId="77777777">
      <w:pPr>
        <w:spacing w:line="269" w:lineRule="auto"/>
        <w:rPr>
          <w:rtl/>
        </w:rPr>
      </w:pPr>
      <w:r w:rsidRPr="004F19C2">
        <w:rPr>
          <w:rFonts w:hint="cs"/>
          <w:b/>
          <w:bCs/>
          <w:rtl/>
        </w:rPr>
        <w:t xml:space="preserve">יצוין כי בדיונים שלעיל שקיימו ועדת השרים </w:t>
      </w:r>
      <w:r w:rsidRPr="004F19C2" w:rsidR="0010685B">
        <w:rPr>
          <w:rFonts w:hint="cs"/>
          <w:b/>
          <w:bCs/>
          <w:rtl/>
        </w:rPr>
        <w:t>הרלוונטית</w:t>
      </w:r>
      <w:r w:rsidRPr="004F19C2">
        <w:rPr>
          <w:rFonts w:hint="cs"/>
          <w:b/>
          <w:bCs/>
          <w:rtl/>
        </w:rPr>
        <w:t xml:space="preserve"> למצבי חירום והקבינט המדיני-ביטחוני בנושא התשתיות והמתקנים</w:t>
      </w:r>
      <w:r>
        <w:rPr>
          <w:rFonts w:hint="cs"/>
          <w:b/>
          <w:bCs/>
          <w:rtl/>
        </w:rPr>
        <w:t xml:space="preserve"> החיוניים כלל </w:t>
      </w:r>
      <w:r w:rsidRPr="005E7652">
        <w:rPr>
          <w:rFonts w:hint="cs"/>
          <w:b/>
          <w:bCs/>
          <w:rtl/>
        </w:rPr>
        <w:t xml:space="preserve">לא </w:t>
      </w:r>
      <w:r>
        <w:rPr>
          <w:rFonts w:hint="cs"/>
          <w:b/>
          <w:bCs/>
          <w:rtl/>
        </w:rPr>
        <w:t>הועלתה</w:t>
      </w:r>
      <w:r w:rsidRPr="005E7652">
        <w:rPr>
          <w:rFonts w:hint="cs"/>
          <w:b/>
          <w:bCs/>
          <w:rtl/>
        </w:rPr>
        <w:t xml:space="preserve"> </w:t>
      </w:r>
      <w:r>
        <w:rPr>
          <w:rFonts w:hint="cs"/>
          <w:b/>
          <w:bCs/>
          <w:rtl/>
        </w:rPr>
        <w:t xml:space="preserve">הצעת החלטה לגבי </w:t>
      </w:r>
      <w:r w:rsidRPr="006836DA">
        <w:rPr>
          <w:rFonts w:ascii="David" w:hAnsi="David" w:hint="cs"/>
          <w:b/>
          <w:bCs/>
          <w:sz w:val="24"/>
          <w:rtl/>
        </w:rPr>
        <w:t xml:space="preserve">קביעת מנגנונים </w:t>
      </w:r>
      <w:r>
        <w:rPr>
          <w:rFonts w:ascii="David" w:hAnsi="David" w:hint="cs"/>
          <w:b/>
          <w:bCs/>
          <w:sz w:val="24"/>
          <w:rtl/>
        </w:rPr>
        <w:t>לגריעת</w:t>
      </w:r>
      <w:r w:rsidRPr="006836DA">
        <w:rPr>
          <w:rFonts w:ascii="David" w:hAnsi="David" w:hint="cs"/>
          <w:b/>
          <w:bCs/>
          <w:sz w:val="24"/>
          <w:rtl/>
        </w:rPr>
        <w:t xml:space="preserve"> מתקנים חיוניים </w:t>
      </w:r>
      <w:r>
        <w:rPr>
          <w:rFonts w:ascii="David" w:hAnsi="David" w:hint="cs"/>
          <w:b/>
          <w:bCs/>
          <w:sz w:val="24"/>
          <w:rtl/>
        </w:rPr>
        <w:t>מ</w:t>
      </w:r>
      <w:r w:rsidRPr="006836DA">
        <w:rPr>
          <w:rFonts w:ascii="David" w:hAnsi="David" w:hint="cs"/>
          <w:b/>
          <w:bCs/>
          <w:sz w:val="24"/>
          <w:rtl/>
        </w:rPr>
        <w:t xml:space="preserve">רשימת </w:t>
      </w:r>
      <w:r w:rsidRPr="00872E5A">
        <w:rPr>
          <w:rFonts w:ascii="David" w:hAnsi="David" w:hint="cs"/>
          <w:b/>
          <w:bCs/>
          <w:sz w:val="24"/>
          <w:rtl/>
        </w:rPr>
        <w:t>המתקנים, להוספ</w:t>
      </w:r>
      <w:r>
        <w:rPr>
          <w:rFonts w:ascii="David" w:hAnsi="David" w:hint="cs"/>
          <w:b/>
          <w:bCs/>
          <w:sz w:val="24"/>
          <w:rtl/>
        </w:rPr>
        <w:t>ת מתקנים חדשים לרשימה</w:t>
      </w:r>
      <w:r w:rsidRPr="006836DA">
        <w:rPr>
          <w:rFonts w:ascii="David" w:hAnsi="David" w:hint="cs"/>
          <w:b/>
          <w:bCs/>
          <w:sz w:val="24"/>
          <w:rtl/>
        </w:rPr>
        <w:t xml:space="preserve"> </w:t>
      </w:r>
      <w:r w:rsidRPr="0061160E">
        <w:rPr>
          <w:rFonts w:ascii="David" w:hAnsi="David" w:hint="cs"/>
          <w:b/>
          <w:bCs/>
          <w:sz w:val="24"/>
          <w:rtl/>
        </w:rPr>
        <w:t xml:space="preserve">ולהחרגת </w:t>
      </w:r>
      <w:r w:rsidRPr="0061160E" w:rsidR="004F19C2">
        <w:rPr>
          <w:rFonts w:ascii="David" w:hAnsi="David" w:hint="cs"/>
          <w:b/>
          <w:bCs/>
          <w:sz w:val="24"/>
          <w:rtl/>
        </w:rPr>
        <w:t>חלק מ</w:t>
      </w:r>
      <w:r w:rsidRPr="0061160E">
        <w:rPr>
          <w:rFonts w:ascii="David" w:hAnsi="David" w:hint="cs"/>
          <w:b/>
          <w:bCs/>
          <w:sz w:val="24"/>
          <w:rtl/>
        </w:rPr>
        <w:t>המתקנים מהרשימה כנדרש בה</w:t>
      </w:r>
      <w:r w:rsidRPr="004F19C2">
        <w:rPr>
          <w:rFonts w:ascii="David" w:hAnsi="David" w:hint="cs"/>
          <w:b/>
          <w:bCs/>
          <w:sz w:val="24"/>
          <w:rtl/>
        </w:rPr>
        <w:t>חלט</w:t>
      </w:r>
      <w:r w:rsidRPr="004F19C2" w:rsidR="003957EA">
        <w:rPr>
          <w:rFonts w:ascii="David" w:hAnsi="David" w:hint="cs"/>
          <w:b/>
          <w:bCs/>
          <w:sz w:val="24"/>
          <w:rtl/>
        </w:rPr>
        <w:t>ת</w:t>
      </w:r>
      <w:r w:rsidRPr="004F19C2">
        <w:rPr>
          <w:rFonts w:ascii="David" w:hAnsi="David" w:hint="cs"/>
          <w:b/>
          <w:bCs/>
          <w:sz w:val="24"/>
          <w:rtl/>
        </w:rPr>
        <w:t xml:space="preserve"> </w:t>
      </w:r>
      <w:r w:rsidRPr="004F19C2" w:rsidR="003957EA">
        <w:rPr>
          <w:rFonts w:ascii="David" w:hAnsi="David" w:hint="cs"/>
          <w:b/>
          <w:bCs/>
          <w:sz w:val="24"/>
          <w:rtl/>
        </w:rPr>
        <w:t>ועדת השרים ממאי 2011</w:t>
      </w:r>
      <w:r w:rsidRPr="004F19C2">
        <w:rPr>
          <w:rFonts w:ascii="David" w:hAnsi="David" w:hint="cs"/>
          <w:b/>
          <w:bCs/>
          <w:sz w:val="24"/>
          <w:rtl/>
        </w:rPr>
        <w:t>.</w:t>
      </w:r>
    </w:p>
    <w:p w:rsidR="00DA3001" w:rsidRPr="00862DC4" w:rsidP="00AB3475" w14:paraId="7365CA92" w14:textId="77777777">
      <w:pPr>
        <w:pStyle w:val="a"/>
        <w:spacing w:line="269" w:lineRule="auto"/>
        <w:rPr>
          <w:rtl/>
        </w:rPr>
      </w:pPr>
    </w:p>
    <w:p w:rsidR="00DA3001" w:rsidRPr="00DC049C" w:rsidP="00AB3475" w14:paraId="23192B7E" w14:textId="77777777">
      <w:pPr>
        <w:spacing w:line="269" w:lineRule="auto"/>
        <w:rPr>
          <w:rFonts w:ascii="David" w:hAnsi="David"/>
          <w:sz w:val="24"/>
          <w:rtl/>
        </w:rPr>
      </w:pPr>
      <w:r w:rsidRPr="00E87F06">
        <w:rPr>
          <w:rStyle w:val="7"/>
          <w:rFonts w:hint="cs"/>
          <w:rtl/>
        </w:rPr>
        <w:t>רשימות התשתיות הלאומיות החיוניות:</w:t>
      </w:r>
      <w:r w:rsidRPr="006836DA">
        <w:rPr>
          <w:rFonts w:ascii="David" w:hAnsi="David" w:hint="cs"/>
          <w:sz w:val="24"/>
          <w:rtl/>
        </w:rPr>
        <w:t xml:space="preserve"> </w:t>
      </w:r>
      <w:r>
        <w:rPr>
          <w:rFonts w:ascii="David" w:hAnsi="David" w:hint="cs"/>
          <w:sz w:val="24"/>
          <w:rtl/>
        </w:rPr>
        <w:t>החל במאי 2011 הוכנו</w:t>
      </w:r>
      <w:r w:rsidRPr="006836DA">
        <w:rPr>
          <w:rFonts w:ascii="David" w:hAnsi="David" w:hint="cs"/>
          <w:sz w:val="24"/>
          <w:rtl/>
        </w:rPr>
        <w:t xml:space="preserve"> </w:t>
      </w:r>
      <w:r>
        <w:rPr>
          <w:rFonts w:ascii="David" w:hAnsi="David" w:hint="cs"/>
          <w:sz w:val="24"/>
          <w:rtl/>
        </w:rPr>
        <w:t>כמה</w:t>
      </w:r>
      <w:r w:rsidRPr="006836DA">
        <w:rPr>
          <w:rFonts w:ascii="David" w:hAnsi="David" w:hint="cs"/>
          <w:sz w:val="24"/>
          <w:rtl/>
        </w:rPr>
        <w:t xml:space="preserve"> רשימות של תשתיות לאומיות ומתקנים חיוניים שנדרש ל</w:t>
      </w:r>
      <w:r w:rsidR="004C15B8">
        <w:rPr>
          <w:rFonts w:ascii="David" w:hAnsi="David" w:hint="cs"/>
          <w:sz w:val="24"/>
          <w:rtl/>
        </w:rPr>
        <w:t>הגן עליהם</w:t>
      </w:r>
      <w:r>
        <w:rPr>
          <w:rFonts w:ascii="David" w:hAnsi="David" w:hint="cs"/>
          <w:sz w:val="24"/>
          <w:rtl/>
        </w:rPr>
        <w:t>,</w:t>
      </w:r>
      <w:r w:rsidRPr="006836DA">
        <w:rPr>
          <w:rFonts w:ascii="David" w:hAnsi="David" w:hint="cs"/>
          <w:sz w:val="24"/>
          <w:rtl/>
        </w:rPr>
        <w:t xml:space="preserve"> בין היתר</w:t>
      </w:r>
      <w:r>
        <w:rPr>
          <w:rFonts w:ascii="David" w:hAnsi="David" w:hint="cs"/>
          <w:sz w:val="24"/>
          <w:rtl/>
        </w:rPr>
        <w:t>,</w:t>
      </w:r>
      <w:r w:rsidRPr="006836DA">
        <w:rPr>
          <w:rFonts w:ascii="David" w:hAnsi="David" w:hint="cs"/>
          <w:sz w:val="24"/>
          <w:rtl/>
        </w:rPr>
        <w:t xml:space="preserve"> באמצעות מיגון פיזי. להלן </w:t>
      </w:r>
      <w:r>
        <w:rPr>
          <w:rFonts w:ascii="David" w:hAnsi="David" w:hint="cs"/>
          <w:sz w:val="24"/>
          <w:rtl/>
        </w:rPr>
        <w:t>הרשימות העיקריות</w:t>
      </w:r>
      <w:r w:rsidRPr="006836DA">
        <w:rPr>
          <w:rFonts w:ascii="David" w:hAnsi="David" w:hint="cs"/>
          <w:sz w:val="24"/>
          <w:rtl/>
        </w:rPr>
        <w:t>:</w:t>
      </w:r>
      <w:r w:rsidR="00AB3475">
        <w:rPr>
          <w:rFonts w:ascii="David" w:hAnsi="David" w:hint="cs"/>
          <w:sz w:val="24"/>
          <w:rtl/>
        </w:rPr>
        <w:t xml:space="preserve"> </w:t>
      </w:r>
      <w:r>
        <w:rPr>
          <w:rFonts w:ascii="David" w:hAnsi="David" w:hint="cs"/>
          <w:sz w:val="24"/>
          <w:rtl/>
        </w:rPr>
        <w:t>(</w:t>
      </w:r>
      <w:r w:rsidRPr="006836DA">
        <w:rPr>
          <w:rFonts w:ascii="David" w:hAnsi="David" w:hint="cs"/>
          <w:sz w:val="24"/>
          <w:rtl/>
        </w:rPr>
        <w:t>א) ב</w:t>
      </w:r>
      <w:r>
        <w:rPr>
          <w:rFonts w:ascii="David" w:hAnsi="David" w:hint="cs"/>
          <w:sz w:val="24"/>
          <w:rtl/>
        </w:rPr>
        <w:t>מאי 2011</w:t>
      </w:r>
      <w:r w:rsidRPr="006836DA">
        <w:rPr>
          <w:rFonts w:ascii="David" w:hAnsi="David" w:hint="cs"/>
          <w:sz w:val="24"/>
          <w:rtl/>
        </w:rPr>
        <w:t xml:space="preserve"> אישרה ועדת השרים להכנת העורף לשעת </w:t>
      </w:r>
      <w:r w:rsidRPr="00DC049C">
        <w:rPr>
          <w:rFonts w:ascii="David" w:hAnsi="David" w:hint="cs"/>
          <w:sz w:val="24"/>
          <w:rtl/>
        </w:rPr>
        <w:t>חירום בהחלט</w:t>
      </w:r>
      <w:r w:rsidRPr="00DC049C" w:rsidR="003957EA">
        <w:rPr>
          <w:rFonts w:ascii="David" w:hAnsi="David" w:hint="cs"/>
          <w:sz w:val="24"/>
          <w:rtl/>
        </w:rPr>
        <w:t>ת</w:t>
      </w:r>
      <w:r w:rsidRPr="00DC049C">
        <w:rPr>
          <w:rFonts w:ascii="David" w:hAnsi="David" w:hint="cs"/>
          <w:sz w:val="24"/>
          <w:rtl/>
        </w:rPr>
        <w:t>ה רשימה של</w:t>
      </w:r>
      <w:r w:rsidRPr="006836DA">
        <w:rPr>
          <w:rFonts w:ascii="David" w:hAnsi="David" w:hint="cs"/>
          <w:sz w:val="24"/>
          <w:rtl/>
        </w:rPr>
        <w:t xml:space="preserve"> מתקנים ומתחמי תשתיות רגישים</w:t>
      </w:r>
      <w:r>
        <w:rPr>
          <w:rFonts w:ascii="David" w:hAnsi="David" w:hint="cs"/>
          <w:sz w:val="24"/>
          <w:rtl/>
        </w:rPr>
        <w:t>,</w:t>
      </w:r>
      <w:r w:rsidRPr="006836DA">
        <w:rPr>
          <w:rFonts w:ascii="David" w:hAnsi="David" w:hint="cs"/>
          <w:sz w:val="24"/>
          <w:rtl/>
        </w:rPr>
        <w:t xml:space="preserve"> </w:t>
      </w:r>
      <w:r>
        <w:rPr>
          <w:rFonts w:ascii="David" w:hAnsi="David" w:hint="cs"/>
          <w:sz w:val="24"/>
          <w:rtl/>
        </w:rPr>
        <w:t>שנדרש</w:t>
      </w:r>
      <w:r w:rsidRPr="006836DA">
        <w:rPr>
          <w:rFonts w:ascii="David" w:hAnsi="David" w:hint="cs"/>
          <w:sz w:val="24"/>
          <w:rtl/>
        </w:rPr>
        <w:t xml:space="preserve"> </w:t>
      </w:r>
      <w:r>
        <w:rPr>
          <w:rFonts w:ascii="David" w:hAnsi="David" w:hint="cs"/>
          <w:sz w:val="24"/>
          <w:rtl/>
        </w:rPr>
        <w:t>למגנם</w:t>
      </w:r>
      <w:r w:rsidRPr="006836DA">
        <w:rPr>
          <w:rFonts w:ascii="David" w:hAnsi="David" w:hint="cs"/>
          <w:sz w:val="24"/>
          <w:rtl/>
        </w:rPr>
        <w:t>, וכן מתחמי תשתית נוספים שימוגנו לאחר מכן</w:t>
      </w:r>
      <w:r w:rsidRPr="00DC049C">
        <w:rPr>
          <w:rFonts w:ascii="David" w:hAnsi="David" w:hint="cs"/>
          <w:sz w:val="24"/>
          <w:rtl/>
        </w:rPr>
        <w:t xml:space="preserve">. כאמור, </w:t>
      </w:r>
      <w:r w:rsidRPr="0061160E" w:rsidR="00DC049C">
        <w:rPr>
          <w:rFonts w:ascii="David" w:hAnsi="David" w:hint="cs"/>
          <w:sz w:val="24"/>
          <w:rtl/>
        </w:rPr>
        <w:t>חלק מה</w:t>
      </w:r>
      <w:r w:rsidRPr="0061160E">
        <w:rPr>
          <w:rFonts w:ascii="David" w:hAnsi="David" w:hint="cs"/>
          <w:sz w:val="24"/>
          <w:rtl/>
        </w:rPr>
        <w:t>מתקנים</w:t>
      </w:r>
      <w:r w:rsidR="00AB3475">
        <w:rPr>
          <w:rFonts w:ascii="David" w:hAnsi="David" w:hint="cs"/>
          <w:sz w:val="24"/>
          <w:rtl/>
        </w:rPr>
        <w:t xml:space="preserve"> </w:t>
      </w:r>
      <w:r w:rsidRPr="00DC049C">
        <w:rPr>
          <w:rFonts w:ascii="David" w:hAnsi="David" w:hint="cs"/>
          <w:sz w:val="24"/>
          <w:rtl/>
        </w:rPr>
        <w:t>לא נכללו ברשימה שאישרה הוועדה</w:t>
      </w:r>
      <w:r w:rsidR="008564E6">
        <w:rPr>
          <w:rFonts w:ascii="David" w:hAnsi="David" w:hint="cs"/>
          <w:sz w:val="24"/>
          <w:rtl/>
        </w:rPr>
        <w:t>;</w:t>
      </w:r>
      <w:r w:rsidR="00AB3475">
        <w:rPr>
          <w:rFonts w:ascii="David" w:hAnsi="David" w:hint="cs"/>
          <w:sz w:val="24"/>
          <w:rtl/>
        </w:rPr>
        <w:t xml:space="preserve"> </w:t>
      </w:r>
      <w:r>
        <w:rPr>
          <w:rFonts w:ascii="David" w:hAnsi="David" w:hint="cs"/>
          <w:sz w:val="24"/>
          <w:rtl/>
        </w:rPr>
        <w:t>(</w:t>
      </w:r>
      <w:r w:rsidRPr="006836DA">
        <w:rPr>
          <w:rFonts w:ascii="David" w:hAnsi="David" w:hint="cs"/>
          <w:sz w:val="24"/>
          <w:rtl/>
        </w:rPr>
        <w:t xml:space="preserve">ב) </w:t>
      </w:r>
      <w:r>
        <w:rPr>
          <w:rFonts w:ascii="David" w:hAnsi="David" w:hint="cs"/>
          <w:sz w:val="24"/>
          <w:rtl/>
        </w:rPr>
        <w:t xml:space="preserve">יש </w:t>
      </w:r>
      <w:r w:rsidRPr="006836DA">
        <w:rPr>
          <w:rFonts w:ascii="David" w:hAnsi="David" w:hint="cs"/>
          <w:sz w:val="24"/>
          <w:rtl/>
        </w:rPr>
        <w:t>בידי רח"ל רשימ</w:t>
      </w:r>
      <w:r>
        <w:rPr>
          <w:rFonts w:ascii="David" w:hAnsi="David" w:hint="cs"/>
          <w:sz w:val="24"/>
          <w:rtl/>
        </w:rPr>
        <w:t>ה</w:t>
      </w:r>
      <w:r w:rsidRPr="006836DA">
        <w:rPr>
          <w:rFonts w:ascii="David" w:hAnsi="David" w:hint="cs"/>
          <w:sz w:val="24"/>
          <w:rtl/>
        </w:rPr>
        <w:t xml:space="preserve"> </w:t>
      </w:r>
      <w:r w:rsidR="004C15B8">
        <w:rPr>
          <w:rFonts w:ascii="David" w:hAnsi="David" w:hint="cs"/>
          <w:sz w:val="24"/>
          <w:rtl/>
        </w:rPr>
        <w:t xml:space="preserve">ממועד בלתי ידוע </w:t>
      </w:r>
      <w:r>
        <w:rPr>
          <w:rFonts w:ascii="David" w:hAnsi="David" w:hint="cs"/>
          <w:sz w:val="24"/>
          <w:rtl/>
        </w:rPr>
        <w:t xml:space="preserve">שלא הובאה לאישור הקבינט המדיני-ביטחוני או הממשלה, הכוללת </w:t>
      </w:r>
      <w:r w:rsidRPr="006836DA">
        <w:rPr>
          <w:rFonts w:ascii="David" w:hAnsi="David" w:hint="cs"/>
          <w:sz w:val="24"/>
          <w:rtl/>
        </w:rPr>
        <w:t xml:space="preserve">מתקנים </w:t>
      </w:r>
      <w:r w:rsidRPr="00EA4E36">
        <w:rPr>
          <w:rFonts w:ascii="David" w:hAnsi="David" w:hint="cs"/>
          <w:sz w:val="24"/>
          <w:rtl/>
        </w:rPr>
        <w:t xml:space="preserve">המיועדים למיגון פיזי (להלן - רשימת המתקנים </w:t>
      </w:r>
      <w:r w:rsidRPr="00EA4E36" w:rsidR="005134C4">
        <w:rPr>
          <w:rFonts w:ascii="David" w:hAnsi="David" w:hint="cs"/>
          <w:sz w:val="24"/>
          <w:rtl/>
        </w:rPr>
        <w:t>שבידי רח"ל</w:t>
      </w:r>
      <w:r w:rsidRPr="00EA4E36">
        <w:rPr>
          <w:rFonts w:ascii="David" w:hAnsi="David" w:hint="cs"/>
          <w:sz w:val="24"/>
          <w:rtl/>
        </w:rPr>
        <w:t>)</w:t>
      </w:r>
      <w:r w:rsidR="008564E6">
        <w:rPr>
          <w:rFonts w:ascii="David" w:hAnsi="David" w:hint="cs"/>
          <w:sz w:val="24"/>
          <w:rtl/>
        </w:rPr>
        <w:t>;</w:t>
      </w:r>
      <w:r w:rsidR="00AB3475">
        <w:rPr>
          <w:rFonts w:ascii="David" w:hAnsi="David" w:hint="cs"/>
          <w:sz w:val="24"/>
          <w:rtl/>
        </w:rPr>
        <w:t xml:space="preserve"> </w:t>
      </w:r>
      <w:r>
        <w:rPr>
          <w:rFonts w:ascii="David" w:hAnsi="David" w:hint="cs"/>
          <w:sz w:val="24"/>
          <w:rtl/>
        </w:rPr>
        <w:t>(</w:t>
      </w:r>
      <w:r w:rsidRPr="006836DA">
        <w:rPr>
          <w:rFonts w:ascii="David" w:hAnsi="David" w:hint="cs"/>
          <w:sz w:val="24"/>
          <w:rtl/>
        </w:rPr>
        <w:t xml:space="preserve">ג) בהנחיית ראש הממשלה </w:t>
      </w:r>
      <w:r>
        <w:rPr>
          <w:rFonts w:ascii="David" w:hAnsi="David" w:hint="cs"/>
          <w:sz w:val="24"/>
          <w:rtl/>
        </w:rPr>
        <w:t>התקיימה</w:t>
      </w:r>
      <w:r w:rsidRPr="006836DA">
        <w:rPr>
          <w:rFonts w:ascii="David" w:hAnsi="David" w:hint="cs"/>
          <w:sz w:val="24"/>
          <w:rtl/>
        </w:rPr>
        <w:t xml:space="preserve"> פעילות למיגון </w:t>
      </w:r>
      <w:r>
        <w:rPr>
          <w:rFonts w:ascii="David" w:hAnsi="David" w:hint="cs"/>
          <w:sz w:val="24"/>
          <w:rtl/>
        </w:rPr>
        <w:t xml:space="preserve">פיזי </w:t>
      </w:r>
      <w:r w:rsidRPr="00DC049C">
        <w:rPr>
          <w:rFonts w:ascii="David" w:hAnsi="David" w:hint="cs"/>
          <w:sz w:val="24"/>
          <w:rtl/>
        </w:rPr>
        <w:t xml:space="preserve">של </w:t>
      </w:r>
      <w:r w:rsidRPr="00DC049C" w:rsidR="001C1A88">
        <w:rPr>
          <w:rFonts w:ascii="David" w:hAnsi="David" w:hint="cs"/>
          <w:sz w:val="24"/>
          <w:rtl/>
        </w:rPr>
        <w:t>מספר</w:t>
      </w:r>
      <w:r w:rsidRPr="00DC049C">
        <w:rPr>
          <w:rFonts w:ascii="David" w:hAnsi="David" w:hint="cs"/>
          <w:sz w:val="24"/>
          <w:rtl/>
        </w:rPr>
        <w:t xml:space="preserve"> מתקנים ראשונים רגישים ביותר מתוך הרשימה שאישרה ועדת השרים בהחלט</w:t>
      </w:r>
      <w:r w:rsidRPr="00DC049C" w:rsidR="003957EA">
        <w:rPr>
          <w:rFonts w:ascii="David" w:hAnsi="David" w:hint="cs"/>
          <w:sz w:val="24"/>
          <w:rtl/>
        </w:rPr>
        <w:t>ת</w:t>
      </w:r>
      <w:r w:rsidRPr="00DC049C">
        <w:rPr>
          <w:rFonts w:ascii="David" w:hAnsi="David" w:hint="cs"/>
          <w:sz w:val="24"/>
          <w:rtl/>
        </w:rPr>
        <w:t xml:space="preserve">ה </w:t>
      </w:r>
      <w:r w:rsidRPr="00DC049C" w:rsidR="003957EA">
        <w:rPr>
          <w:rFonts w:ascii="David" w:hAnsi="David" w:hint="cs"/>
          <w:sz w:val="24"/>
          <w:rtl/>
        </w:rPr>
        <w:t>ממאי 2011</w:t>
      </w:r>
      <w:r w:rsidRPr="00DC049C">
        <w:rPr>
          <w:rFonts w:ascii="David" w:hAnsi="David" w:hint="cs"/>
          <w:sz w:val="24"/>
          <w:rtl/>
        </w:rPr>
        <w:t xml:space="preserve">. ליולי 2018, </w:t>
      </w:r>
      <w:r w:rsidRPr="00DC049C" w:rsidR="00A54165">
        <w:rPr>
          <w:rFonts w:ascii="David" w:hAnsi="David" w:hint="cs"/>
          <w:sz w:val="24"/>
          <w:rtl/>
        </w:rPr>
        <w:t>מרביתם</w:t>
      </w:r>
      <w:r w:rsidRPr="00DC049C">
        <w:rPr>
          <w:rFonts w:ascii="David" w:hAnsi="David" w:hint="cs"/>
          <w:sz w:val="24"/>
          <w:rtl/>
        </w:rPr>
        <w:t xml:space="preserve"> כבר מוגנו פיזית</w:t>
      </w:r>
      <w:r w:rsidRPr="00DC049C" w:rsidR="008564E6">
        <w:rPr>
          <w:rFonts w:ascii="David" w:hAnsi="David" w:hint="cs"/>
          <w:sz w:val="24"/>
          <w:rtl/>
        </w:rPr>
        <w:t>;</w:t>
      </w:r>
      <w:r w:rsidR="00AB3475">
        <w:rPr>
          <w:rFonts w:ascii="David" w:hAnsi="David" w:hint="cs"/>
          <w:sz w:val="24"/>
          <w:rtl/>
        </w:rPr>
        <w:t xml:space="preserve"> </w:t>
      </w:r>
      <w:r w:rsidRPr="00DC049C">
        <w:rPr>
          <w:rFonts w:ascii="David" w:hAnsi="David" w:hint="cs"/>
          <w:sz w:val="24"/>
          <w:rtl/>
        </w:rPr>
        <w:t xml:space="preserve">(ד) הוועדה הבין-משרדית הכינה רשימה של </w:t>
      </w:r>
      <w:r w:rsidRPr="00DC049C" w:rsidR="00E62DBD">
        <w:rPr>
          <w:rFonts w:ascii="David" w:hAnsi="David" w:hint="cs"/>
          <w:sz w:val="24"/>
          <w:rtl/>
        </w:rPr>
        <w:t>מספר מצומצם</w:t>
      </w:r>
      <w:r w:rsidR="00AB3475">
        <w:rPr>
          <w:rFonts w:ascii="David" w:hAnsi="David" w:hint="cs"/>
          <w:sz w:val="24"/>
          <w:rtl/>
        </w:rPr>
        <w:t xml:space="preserve"> </w:t>
      </w:r>
      <w:r w:rsidRPr="00DC049C" w:rsidR="00E62DBD">
        <w:rPr>
          <w:rFonts w:ascii="David" w:hAnsi="David" w:hint="cs"/>
          <w:sz w:val="24"/>
          <w:rtl/>
        </w:rPr>
        <w:t>של</w:t>
      </w:r>
      <w:r w:rsidRPr="00DC049C">
        <w:rPr>
          <w:rFonts w:ascii="David" w:hAnsi="David" w:hint="cs"/>
          <w:sz w:val="24"/>
          <w:rtl/>
        </w:rPr>
        <w:t xml:space="preserve"> מתקנים נוספים שימוגנו פיזית לאחר </w:t>
      </w:r>
      <w:r w:rsidRPr="00DC049C" w:rsidR="004C15B8">
        <w:rPr>
          <w:rFonts w:ascii="David" w:hAnsi="David" w:hint="cs"/>
          <w:sz w:val="24"/>
          <w:rtl/>
        </w:rPr>
        <w:t>המתקנים הראשונים שלעיל</w:t>
      </w:r>
      <w:r w:rsidRPr="00DC049C">
        <w:rPr>
          <w:rFonts w:ascii="David" w:hAnsi="David" w:hint="cs"/>
          <w:sz w:val="24"/>
          <w:rtl/>
        </w:rPr>
        <w:t>. להלן פירוט:</w:t>
      </w:r>
    </w:p>
    <w:p w:rsidR="00DA3001" w:rsidRPr="00DC049C" w:rsidP="00AB3475" w14:paraId="17A63C58" w14:textId="77777777">
      <w:pPr>
        <w:pStyle w:val="a"/>
        <w:spacing w:line="269" w:lineRule="auto"/>
        <w:rPr>
          <w:rtl/>
        </w:rPr>
      </w:pPr>
    </w:p>
    <w:p w:rsidR="00DA3001" w:rsidP="00793DFA" w14:paraId="5F65BEF4" w14:textId="72E1FDC0">
      <w:pPr>
        <w:spacing w:line="269" w:lineRule="auto"/>
        <w:rPr>
          <w:rFonts w:ascii="David" w:hAnsi="David"/>
          <w:sz w:val="24"/>
          <w:rtl/>
        </w:rPr>
      </w:pPr>
      <w:r w:rsidRPr="00DC049C">
        <w:rPr>
          <w:rStyle w:val="7"/>
          <w:rFonts w:hint="cs"/>
          <w:rtl/>
        </w:rPr>
        <w:t>החלט</w:t>
      </w:r>
      <w:r w:rsidR="00793DFA">
        <w:rPr>
          <w:rStyle w:val="7"/>
          <w:rFonts w:hint="cs"/>
          <w:rtl/>
        </w:rPr>
        <w:t>ת</w:t>
      </w:r>
      <w:r w:rsidRPr="00DC049C">
        <w:rPr>
          <w:rStyle w:val="7"/>
          <w:rFonts w:hint="cs"/>
          <w:rtl/>
        </w:rPr>
        <w:t xml:space="preserve"> </w:t>
      </w:r>
      <w:r w:rsidRPr="00DC049C" w:rsidR="003957EA">
        <w:rPr>
          <w:rStyle w:val="7"/>
          <w:rFonts w:hint="cs"/>
          <w:rtl/>
        </w:rPr>
        <w:t>ועדת השרים להכנת העורף לשעת חירום ממאי 2011</w:t>
      </w:r>
      <w:r w:rsidRPr="00DC049C">
        <w:rPr>
          <w:rStyle w:val="7"/>
          <w:rFonts w:hint="cs"/>
          <w:rtl/>
        </w:rPr>
        <w:t>:</w:t>
      </w:r>
      <w:r w:rsidRPr="00DC049C">
        <w:rPr>
          <w:rFonts w:ascii="David" w:hAnsi="David" w:hint="cs"/>
          <w:sz w:val="24"/>
          <w:rtl/>
        </w:rPr>
        <w:t xml:space="preserve"> בהחלט</w:t>
      </w:r>
      <w:r w:rsidRPr="00DC049C" w:rsidR="003957EA">
        <w:rPr>
          <w:rFonts w:ascii="David" w:hAnsi="David" w:hint="cs"/>
          <w:sz w:val="24"/>
          <w:rtl/>
        </w:rPr>
        <w:t>ת</w:t>
      </w:r>
      <w:r w:rsidRPr="00DC049C">
        <w:rPr>
          <w:rFonts w:ascii="David" w:hAnsi="David" w:hint="cs"/>
          <w:sz w:val="24"/>
          <w:rtl/>
        </w:rPr>
        <w:t>ה אישרה ועדת השרים להכנת העורף לשעת חירום את סדרי העדיפויות לטיפול במתקנים ומתחמי תשתיות לאומיים ולהסדרת</w:t>
      </w:r>
      <w:r>
        <w:rPr>
          <w:rFonts w:ascii="David" w:hAnsi="David" w:hint="cs"/>
          <w:sz w:val="24"/>
          <w:rtl/>
        </w:rPr>
        <w:t xml:space="preserve"> ההגנה עליהם</w:t>
      </w:r>
      <w:r w:rsidRPr="006836DA">
        <w:rPr>
          <w:rFonts w:ascii="David" w:hAnsi="David" w:hint="cs"/>
          <w:sz w:val="24"/>
          <w:rtl/>
        </w:rPr>
        <w:t xml:space="preserve">. </w:t>
      </w:r>
    </w:p>
    <w:p w:rsidR="00DA3001" w:rsidP="00AB3475" w14:paraId="5D5B7F50" w14:textId="77777777">
      <w:pPr>
        <w:pStyle w:val="a"/>
        <w:spacing w:line="269" w:lineRule="auto"/>
        <w:rPr>
          <w:rtl/>
        </w:rPr>
      </w:pPr>
    </w:p>
    <w:p w:rsidR="00DA3001" w:rsidP="00AB3475" w14:paraId="1A3016C0" w14:textId="77777777">
      <w:pPr>
        <w:spacing w:line="269" w:lineRule="auto"/>
        <w:rPr>
          <w:rFonts w:ascii="David" w:hAnsi="David"/>
          <w:sz w:val="24"/>
          <w:rtl/>
        </w:rPr>
      </w:pPr>
      <w:r w:rsidRPr="00DC049C">
        <w:rPr>
          <w:rFonts w:ascii="David" w:hAnsi="David" w:hint="cs"/>
          <w:sz w:val="24"/>
          <w:rtl/>
        </w:rPr>
        <w:t>עוד נקבע בהחלט</w:t>
      </w:r>
      <w:r w:rsidRPr="00DC049C" w:rsidR="00BE3CC7">
        <w:rPr>
          <w:rFonts w:ascii="David" w:hAnsi="David" w:hint="cs"/>
          <w:sz w:val="24"/>
          <w:rtl/>
        </w:rPr>
        <w:t>ת ועדת השרים ממאי 2011</w:t>
      </w:r>
      <w:r w:rsidRPr="00DC049C">
        <w:rPr>
          <w:rFonts w:ascii="David" w:hAnsi="David" w:hint="cs"/>
          <w:sz w:val="24"/>
          <w:rtl/>
        </w:rPr>
        <w:t xml:space="preserve"> כי הוועדה הבין-משרדית תפעל</w:t>
      </w:r>
      <w:r w:rsidRPr="006836DA">
        <w:rPr>
          <w:rFonts w:ascii="David" w:hAnsi="David" w:hint="cs"/>
          <w:sz w:val="24"/>
          <w:rtl/>
        </w:rPr>
        <w:t xml:space="preserve"> ל"קביעת הקריטריונים לסוגי המתקנים" הרגישים ול"הערכת הסיכונים וסדרי הקדימויות ברמה הלאומית</w:t>
      </w:r>
      <w:r w:rsidR="004C15B8">
        <w:rPr>
          <w:rFonts w:ascii="David" w:hAnsi="David" w:hint="cs"/>
          <w:sz w:val="24"/>
          <w:rtl/>
        </w:rPr>
        <w:t>"</w:t>
      </w:r>
      <w:r w:rsidRPr="006836DA">
        <w:rPr>
          <w:rFonts w:ascii="David" w:hAnsi="David" w:hint="cs"/>
          <w:sz w:val="24"/>
          <w:rtl/>
        </w:rPr>
        <w:t xml:space="preserve">, על בסיס רשימת המתקנים שאישרה ועדת השרים. דהיינו, ועדת </w:t>
      </w:r>
      <w:r w:rsidRPr="005D4E1E">
        <w:rPr>
          <w:rFonts w:ascii="David" w:hAnsi="David" w:hint="cs"/>
          <w:sz w:val="24"/>
          <w:rtl/>
        </w:rPr>
        <w:t>השרים החליטה כי הוועדה הבין-משרדית תקבע סדרי עדיפויות למיגון המתקנים.</w:t>
      </w:r>
    </w:p>
    <w:p w:rsidR="00DA3001" w:rsidRPr="00862DC4" w:rsidP="00AB3475" w14:paraId="41E592CD" w14:textId="77777777">
      <w:pPr>
        <w:pStyle w:val="a"/>
        <w:spacing w:line="269" w:lineRule="auto"/>
        <w:rPr>
          <w:rtl/>
        </w:rPr>
      </w:pPr>
    </w:p>
    <w:p w:rsidR="00DA3001" w:rsidP="00AB3475" w14:paraId="1F3D8E27" w14:textId="77777777">
      <w:pPr>
        <w:spacing w:line="269" w:lineRule="auto"/>
        <w:rPr>
          <w:rFonts w:ascii="David" w:hAnsi="David"/>
          <w:sz w:val="24"/>
          <w:rtl/>
        </w:rPr>
      </w:pPr>
      <w:r w:rsidRPr="00E87F06">
        <w:rPr>
          <w:rStyle w:val="7"/>
          <w:rFonts w:hint="cs"/>
          <w:rtl/>
        </w:rPr>
        <w:t>דיוני הוועדה הבין-משרדית:</w:t>
      </w:r>
      <w:r w:rsidRPr="006836DA">
        <w:rPr>
          <w:rFonts w:ascii="David" w:hAnsi="David" w:hint="cs"/>
          <w:sz w:val="24"/>
          <w:rtl/>
        </w:rPr>
        <w:t xml:space="preserve"> </w:t>
      </w:r>
      <w:r>
        <w:rPr>
          <w:rFonts w:ascii="David" w:hAnsi="David" w:hint="cs"/>
          <w:sz w:val="24"/>
          <w:rtl/>
        </w:rPr>
        <w:t>בחודשים</w:t>
      </w:r>
      <w:r w:rsidRPr="006836DA">
        <w:rPr>
          <w:rFonts w:ascii="David" w:hAnsi="David" w:hint="cs"/>
          <w:sz w:val="24"/>
          <w:rtl/>
        </w:rPr>
        <w:t xml:space="preserve"> </w:t>
      </w:r>
      <w:r>
        <w:rPr>
          <w:rFonts w:ascii="David" w:hAnsi="David" w:hint="cs"/>
          <w:sz w:val="24"/>
          <w:rtl/>
        </w:rPr>
        <w:t>ספטמבר 2011 - נובמבר 2017</w:t>
      </w:r>
      <w:r w:rsidRPr="006836DA">
        <w:rPr>
          <w:rFonts w:ascii="David" w:hAnsi="David" w:hint="cs"/>
          <w:sz w:val="24"/>
          <w:rtl/>
        </w:rPr>
        <w:t xml:space="preserve"> התכנסה הוועדה הבין-משרדית 12 פעמים</w:t>
      </w:r>
      <w:r>
        <w:rPr>
          <w:rFonts w:ascii="David" w:hAnsi="David" w:hint="cs"/>
          <w:sz w:val="24"/>
          <w:rtl/>
        </w:rPr>
        <w:t>,</w:t>
      </w:r>
      <w:r w:rsidRPr="006836DA">
        <w:rPr>
          <w:rFonts w:ascii="David" w:hAnsi="David" w:hint="cs"/>
          <w:sz w:val="24"/>
          <w:rtl/>
        </w:rPr>
        <w:t xml:space="preserve"> ומאז </w:t>
      </w:r>
      <w:r w:rsidR="004C15B8">
        <w:rPr>
          <w:rFonts w:ascii="David" w:hAnsi="David" w:hint="cs"/>
          <w:sz w:val="24"/>
          <w:rtl/>
        </w:rPr>
        <w:t xml:space="preserve">ועד מועד סיום הביקורת, אפריל 2019, </w:t>
      </w:r>
      <w:r w:rsidRPr="006836DA">
        <w:rPr>
          <w:rFonts w:ascii="David" w:hAnsi="David" w:hint="cs"/>
          <w:sz w:val="24"/>
          <w:rtl/>
        </w:rPr>
        <w:t xml:space="preserve">לא התכנסה. כמו כן בהנחיית ראש הממשלה קיים </w:t>
      </w:r>
      <w:r>
        <w:rPr>
          <w:rFonts w:ascii="David" w:hAnsi="David" w:hint="cs"/>
          <w:sz w:val="24"/>
          <w:rtl/>
        </w:rPr>
        <w:t>במרץ 2018</w:t>
      </w:r>
      <w:r w:rsidRPr="006836DA">
        <w:rPr>
          <w:rFonts w:ascii="David" w:hAnsi="David" w:hint="cs"/>
          <w:sz w:val="24"/>
          <w:rtl/>
        </w:rPr>
        <w:t xml:space="preserve"> המל"ל דיון בראשות</w:t>
      </w:r>
      <w:r>
        <w:rPr>
          <w:rFonts w:ascii="David" w:hAnsi="David" w:hint="cs"/>
          <w:sz w:val="24"/>
          <w:rtl/>
        </w:rPr>
        <w:t>ו</w:t>
      </w:r>
      <w:r w:rsidRPr="006836DA">
        <w:rPr>
          <w:rFonts w:ascii="David" w:hAnsi="David" w:hint="cs"/>
          <w:sz w:val="24"/>
          <w:rtl/>
        </w:rPr>
        <w:t xml:space="preserve"> בנושא התעדוף של מיגון התשתיות והמתקנים </w:t>
      </w:r>
      <w:r>
        <w:rPr>
          <w:rFonts w:ascii="David" w:hAnsi="David" w:hint="cs"/>
          <w:sz w:val="24"/>
          <w:rtl/>
        </w:rPr>
        <w:t>ה</w:t>
      </w:r>
      <w:r w:rsidRPr="006836DA">
        <w:rPr>
          <w:rFonts w:ascii="David" w:hAnsi="David" w:hint="cs"/>
          <w:sz w:val="24"/>
          <w:rtl/>
        </w:rPr>
        <w:t>חיוניים בהשתתפות נציגי רח"ל, משרדי ממשלה שונים</w:t>
      </w:r>
      <w:r>
        <w:rPr>
          <w:rFonts w:ascii="David" w:hAnsi="David" w:hint="cs"/>
          <w:sz w:val="24"/>
          <w:rtl/>
        </w:rPr>
        <w:t xml:space="preserve"> ועוד</w:t>
      </w:r>
      <w:r w:rsidRPr="006836DA">
        <w:rPr>
          <w:rFonts w:ascii="David" w:hAnsi="David" w:hint="cs"/>
          <w:sz w:val="24"/>
          <w:rtl/>
        </w:rPr>
        <w:t xml:space="preserve">. נוסף על כך, פורום מצומצם של הוועדה </w:t>
      </w:r>
      <w:r>
        <w:rPr>
          <w:rFonts w:ascii="David" w:hAnsi="David" w:hint="cs"/>
          <w:sz w:val="24"/>
          <w:rtl/>
        </w:rPr>
        <w:t>התכנס שמונה</w:t>
      </w:r>
      <w:r w:rsidRPr="006836DA">
        <w:rPr>
          <w:rFonts w:ascii="David" w:hAnsi="David" w:hint="cs"/>
          <w:sz w:val="24"/>
          <w:rtl/>
        </w:rPr>
        <w:t xml:space="preserve"> פעמים. הדיון האחרון של </w:t>
      </w:r>
      <w:r>
        <w:rPr>
          <w:rFonts w:ascii="David" w:hAnsi="David" w:hint="cs"/>
          <w:sz w:val="24"/>
          <w:rtl/>
        </w:rPr>
        <w:t>ה</w:t>
      </w:r>
      <w:r w:rsidRPr="006836DA">
        <w:rPr>
          <w:rFonts w:ascii="David" w:hAnsi="David" w:hint="cs"/>
          <w:sz w:val="24"/>
          <w:rtl/>
        </w:rPr>
        <w:t xml:space="preserve">פורום </w:t>
      </w:r>
      <w:r>
        <w:rPr>
          <w:rFonts w:ascii="David" w:hAnsi="David" w:hint="cs"/>
          <w:sz w:val="24"/>
          <w:rtl/>
        </w:rPr>
        <w:t>התקיים</w:t>
      </w:r>
      <w:r w:rsidRPr="006836DA">
        <w:rPr>
          <w:rFonts w:ascii="David" w:hAnsi="David" w:hint="cs"/>
          <w:sz w:val="24"/>
          <w:rtl/>
        </w:rPr>
        <w:t xml:space="preserve"> ב</w:t>
      </w:r>
      <w:r>
        <w:rPr>
          <w:rFonts w:ascii="David" w:hAnsi="David" w:hint="cs"/>
          <w:sz w:val="24"/>
          <w:rtl/>
        </w:rPr>
        <w:t>נובמבר 2016</w:t>
      </w:r>
      <w:r w:rsidRPr="006836DA">
        <w:rPr>
          <w:rFonts w:ascii="David" w:hAnsi="David" w:hint="cs"/>
          <w:sz w:val="24"/>
          <w:rtl/>
        </w:rPr>
        <w:t>. הוועדה והפורום המצומצם דנו בין היתר במתקנים החיוניים שיש למגנם.</w:t>
      </w:r>
    </w:p>
    <w:p w:rsidR="00DA3001" w:rsidP="00AB3475" w14:paraId="1783332E" w14:textId="77777777">
      <w:pPr>
        <w:pStyle w:val="a"/>
        <w:spacing w:line="269" w:lineRule="auto"/>
        <w:rPr>
          <w:rtl/>
        </w:rPr>
      </w:pPr>
    </w:p>
    <w:p w:rsidR="00DA3001" w:rsidRPr="00EE5CDF" w:rsidP="00AB3475" w14:paraId="1F4F2A5A" w14:textId="77777777">
      <w:pPr>
        <w:spacing w:line="269" w:lineRule="auto"/>
        <w:rPr>
          <w:rFonts w:ascii="David" w:hAnsi="David"/>
          <w:sz w:val="24"/>
          <w:rtl/>
        </w:rPr>
      </w:pPr>
      <w:r w:rsidRPr="006836DA">
        <w:rPr>
          <w:rFonts w:ascii="David" w:hAnsi="David" w:hint="cs"/>
          <w:sz w:val="24"/>
          <w:rtl/>
        </w:rPr>
        <w:t xml:space="preserve">כמו כן דנה הוועדה הבין-משרדית בסדרי </w:t>
      </w:r>
      <w:r>
        <w:rPr>
          <w:rFonts w:ascii="David" w:hAnsi="David" w:hint="cs"/>
          <w:sz w:val="24"/>
          <w:rtl/>
        </w:rPr>
        <w:t>ה</w:t>
      </w:r>
      <w:r w:rsidRPr="006836DA">
        <w:rPr>
          <w:rFonts w:ascii="David" w:hAnsi="David" w:hint="cs"/>
          <w:sz w:val="24"/>
          <w:rtl/>
        </w:rPr>
        <w:t xml:space="preserve">אישור </w:t>
      </w:r>
      <w:r>
        <w:rPr>
          <w:rFonts w:ascii="David" w:hAnsi="David" w:hint="cs"/>
          <w:sz w:val="24"/>
          <w:rtl/>
        </w:rPr>
        <w:t xml:space="preserve">של </w:t>
      </w:r>
      <w:r w:rsidRPr="006836DA">
        <w:rPr>
          <w:rFonts w:ascii="David" w:hAnsi="David" w:hint="cs"/>
          <w:sz w:val="24"/>
          <w:rtl/>
        </w:rPr>
        <w:t>רשימת המתקנים הרגישים כדלקמן: ב</w:t>
      </w:r>
      <w:r>
        <w:rPr>
          <w:rFonts w:ascii="David" w:hAnsi="David" w:hint="cs"/>
          <w:sz w:val="24"/>
          <w:rtl/>
        </w:rPr>
        <w:t>ספטמבר 2011</w:t>
      </w:r>
      <w:r w:rsidRPr="006836DA">
        <w:rPr>
          <w:rFonts w:ascii="David" w:hAnsi="David" w:hint="cs"/>
          <w:sz w:val="24"/>
          <w:rtl/>
        </w:rPr>
        <w:t xml:space="preserve"> אמר נציג רח"ל כי </w:t>
      </w:r>
      <w:r>
        <w:rPr>
          <w:rFonts w:ascii="David" w:hAnsi="David" w:hint="cs"/>
          <w:sz w:val="24"/>
          <w:rtl/>
        </w:rPr>
        <w:t>ל</w:t>
      </w:r>
      <w:r w:rsidRPr="006836DA">
        <w:rPr>
          <w:rFonts w:ascii="David" w:hAnsi="David" w:hint="cs"/>
          <w:sz w:val="24"/>
          <w:rtl/>
        </w:rPr>
        <w:t xml:space="preserve">וועדה </w:t>
      </w:r>
      <w:r>
        <w:rPr>
          <w:rFonts w:ascii="David" w:hAnsi="David" w:hint="cs"/>
          <w:sz w:val="24"/>
          <w:rtl/>
        </w:rPr>
        <w:t>"יש חירות"</w:t>
      </w:r>
      <w:r w:rsidRPr="006836DA">
        <w:rPr>
          <w:rFonts w:ascii="David" w:hAnsi="David" w:hint="cs"/>
          <w:sz w:val="24"/>
          <w:rtl/>
        </w:rPr>
        <w:t xml:space="preserve"> להחליט אם לגרוע מתקנים מהרשימה שאישרה הממשלה</w:t>
      </w:r>
      <w:r>
        <w:rPr>
          <w:rFonts w:ascii="David" w:hAnsi="David" w:hint="cs"/>
          <w:sz w:val="24"/>
          <w:rtl/>
        </w:rPr>
        <w:t xml:space="preserve"> או להוסיף לה מתקנים,</w:t>
      </w:r>
      <w:r w:rsidRPr="006836DA">
        <w:rPr>
          <w:rFonts w:ascii="David" w:hAnsi="David" w:hint="cs"/>
          <w:sz w:val="24"/>
          <w:rtl/>
        </w:rPr>
        <w:t xml:space="preserve"> וכי החלטות הוועדה בעניין זה יובאו לאישור הממשלה. ב</w:t>
      </w:r>
      <w:r>
        <w:rPr>
          <w:rFonts w:ascii="David" w:hAnsi="David" w:hint="cs"/>
          <w:sz w:val="24"/>
          <w:rtl/>
        </w:rPr>
        <w:t>יולי 2013</w:t>
      </w:r>
      <w:r w:rsidRPr="006836DA">
        <w:rPr>
          <w:rFonts w:ascii="David" w:hAnsi="David" w:hint="cs"/>
          <w:sz w:val="24"/>
          <w:rtl/>
        </w:rPr>
        <w:t xml:space="preserve"> החליטה הוועדה כי </w:t>
      </w:r>
      <w:r>
        <w:rPr>
          <w:rFonts w:ascii="David" w:hAnsi="David" w:hint="cs"/>
          <w:sz w:val="24"/>
          <w:rtl/>
        </w:rPr>
        <w:t xml:space="preserve">עליה </w:t>
      </w:r>
      <w:r w:rsidRPr="006836DA">
        <w:rPr>
          <w:rFonts w:ascii="David" w:hAnsi="David" w:hint="cs"/>
          <w:sz w:val="24"/>
          <w:rtl/>
        </w:rPr>
        <w:t xml:space="preserve">לגבש המלצות וסדר עדיפויות </w:t>
      </w:r>
      <w:r>
        <w:rPr>
          <w:rFonts w:ascii="David" w:hAnsi="David" w:hint="cs"/>
          <w:sz w:val="24"/>
          <w:rtl/>
        </w:rPr>
        <w:t xml:space="preserve">לאומי </w:t>
      </w:r>
      <w:r w:rsidRPr="006836DA">
        <w:rPr>
          <w:rFonts w:ascii="David" w:hAnsi="David" w:hint="cs"/>
          <w:sz w:val="24"/>
          <w:rtl/>
        </w:rPr>
        <w:t xml:space="preserve">להגנה </w:t>
      </w:r>
      <w:r>
        <w:rPr>
          <w:rFonts w:ascii="David" w:hAnsi="David" w:hint="cs"/>
          <w:sz w:val="24"/>
          <w:rtl/>
        </w:rPr>
        <w:t xml:space="preserve">על המתקנים </w:t>
      </w:r>
      <w:r w:rsidRPr="006836DA">
        <w:rPr>
          <w:rFonts w:ascii="David" w:hAnsi="David" w:hint="cs"/>
          <w:sz w:val="24"/>
          <w:rtl/>
        </w:rPr>
        <w:t>ולהביא</w:t>
      </w:r>
      <w:r>
        <w:rPr>
          <w:rFonts w:ascii="David" w:hAnsi="David" w:hint="cs"/>
          <w:sz w:val="24"/>
          <w:rtl/>
        </w:rPr>
        <w:t>ם</w:t>
      </w:r>
      <w:r w:rsidRPr="006836DA">
        <w:rPr>
          <w:rFonts w:ascii="David" w:hAnsi="David" w:hint="cs"/>
          <w:sz w:val="24"/>
          <w:rtl/>
        </w:rPr>
        <w:t xml:space="preserve"> לאישור השר להגנת העורף דאז</w:t>
      </w:r>
      <w:r>
        <w:rPr>
          <w:rStyle w:val="FootnoteReference"/>
          <w:rFonts w:ascii="David" w:hAnsi="David"/>
          <w:sz w:val="24"/>
          <w:rtl/>
        </w:rPr>
        <w:footnoteReference w:id="10"/>
      </w:r>
      <w:r w:rsidRPr="006836DA">
        <w:rPr>
          <w:rFonts w:ascii="David" w:hAnsi="David" w:hint="cs"/>
          <w:sz w:val="24"/>
          <w:rtl/>
        </w:rPr>
        <w:t xml:space="preserve">, ועדת השרים להכנת העורף לשעת חירום והממשלה. </w:t>
      </w:r>
    </w:p>
    <w:p w:rsidR="00DA3001" w:rsidRPr="00862DC4" w:rsidP="00AB3475" w14:paraId="3B1892D7" w14:textId="77777777">
      <w:pPr>
        <w:pStyle w:val="a"/>
        <w:spacing w:line="269" w:lineRule="auto"/>
        <w:rPr>
          <w:rtl/>
        </w:rPr>
      </w:pPr>
    </w:p>
    <w:p w:rsidR="00DA3001" w:rsidRPr="006836DA" w:rsidP="00AB3475" w14:paraId="38C61B45" w14:textId="77777777">
      <w:pPr>
        <w:spacing w:line="269" w:lineRule="auto"/>
        <w:rPr>
          <w:rtl/>
        </w:rPr>
      </w:pPr>
      <w:r w:rsidRPr="00E87F06">
        <w:rPr>
          <w:rStyle w:val="7"/>
          <w:rFonts w:hint="cs"/>
          <w:rtl/>
        </w:rPr>
        <w:t>דיוני הפורום המצומצם:</w:t>
      </w:r>
      <w:r w:rsidRPr="006836DA">
        <w:rPr>
          <w:rStyle w:val="8"/>
          <w:rFonts w:hint="cs"/>
          <w:rtl/>
        </w:rPr>
        <w:t xml:space="preserve"> </w:t>
      </w:r>
      <w:r w:rsidRPr="006836DA">
        <w:rPr>
          <w:rFonts w:ascii="David" w:hAnsi="David" w:hint="cs"/>
          <w:sz w:val="24"/>
          <w:rtl/>
        </w:rPr>
        <w:t>ב</w:t>
      </w:r>
      <w:r>
        <w:rPr>
          <w:rFonts w:ascii="David" w:hAnsi="David" w:hint="cs"/>
          <w:sz w:val="24"/>
          <w:rtl/>
        </w:rPr>
        <w:t>מרץ 2015</w:t>
      </w:r>
      <w:r w:rsidRPr="006836DA">
        <w:rPr>
          <w:rFonts w:ascii="David" w:hAnsi="David" w:hint="cs"/>
          <w:sz w:val="24"/>
          <w:rtl/>
        </w:rPr>
        <w:t xml:space="preserve"> החליט הפורום המצומצם כי רשימת המתקנים שס</w:t>
      </w:r>
      <w:r w:rsidR="0010303C">
        <w:rPr>
          <w:rFonts w:ascii="David" w:hAnsi="David" w:hint="cs"/>
          <w:sz w:val="24"/>
          <w:rtl/>
        </w:rPr>
        <w:t>ו</w:t>
      </w:r>
      <w:r w:rsidRPr="006836DA">
        <w:rPr>
          <w:rFonts w:ascii="David" w:hAnsi="David" w:hint="cs"/>
          <w:sz w:val="24"/>
          <w:rtl/>
        </w:rPr>
        <w:t>כמ</w:t>
      </w:r>
      <w:r w:rsidR="0010303C">
        <w:rPr>
          <w:rFonts w:ascii="David" w:hAnsi="David" w:hint="cs"/>
          <w:sz w:val="24"/>
          <w:rtl/>
        </w:rPr>
        <w:t>ה</w:t>
      </w:r>
      <w:r w:rsidRPr="006836DA">
        <w:rPr>
          <w:rFonts w:ascii="David" w:hAnsi="David" w:hint="cs"/>
          <w:sz w:val="24"/>
          <w:rtl/>
        </w:rPr>
        <w:t xml:space="preserve"> באותה עת היא הקובעת את </w:t>
      </w:r>
      <w:r>
        <w:rPr>
          <w:rFonts w:ascii="David" w:hAnsi="David" w:hint="cs"/>
          <w:sz w:val="24"/>
          <w:rtl/>
        </w:rPr>
        <w:t xml:space="preserve">אופן </w:t>
      </w:r>
      <w:r w:rsidRPr="006836DA">
        <w:rPr>
          <w:rFonts w:ascii="David" w:hAnsi="David" w:hint="cs"/>
          <w:sz w:val="24"/>
          <w:rtl/>
        </w:rPr>
        <w:t>תעדוף המיגון. ב</w:t>
      </w:r>
      <w:r>
        <w:rPr>
          <w:rFonts w:ascii="David" w:hAnsi="David" w:hint="cs"/>
          <w:sz w:val="24"/>
          <w:rtl/>
        </w:rPr>
        <w:t>ינואר 2016</w:t>
      </w:r>
      <w:r w:rsidRPr="006836DA">
        <w:rPr>
          <w:rFonts w:ascii="David" w:hAnsi="David" w:hint="cs"/>
          <w:sz w:val="24"/>
          <w:rtl/>
        </w:rPr>
        <w:t xml:space="preserve"> סיכם הפורום רשימה </w:t>
      </w:r>
      <w:r w:rsidR="005A3353">
        <w:rPr>
          <w:rFonts w:ascii="David" w:hAnsi="David" w:hint="cs"/>
          <w:sz w:val="24"/>
          <w:rtl/>
        </w:rPr>
        <w:t>מצומצמת</w:t>
      </w:r>
      <w:r w:rsidR="00BD70EA">
        <w:rPr>
          <w:rFonts w:ascii="David" w:hAnsi="David" w:hint="cs"/>
          <w:sz w:val="24"/>
          <w:rtl/>
        </w:rPr>
        <w:t xml:space="preserve"> </w:t>
      </w:r>
      <w:r>
        <w:rPr>
          <w:rFonts w:ascii="David" w:hAnsi="David" w:hint="cs"/>
          <w:sz w:val="24"/>
          <w:rtl/>
        </w:rPr>
        <w:t>של המתקנים הראשונים שיש להגן עליהם, בין היתר באמצעות מיגון פיזי,</w:t>
      </w:r>
      <w:r w:rsidRPr="006836DA">
        <w:rPr>
          <w:rFonts w:ascii="David" w:hAnsi="David" w:hint="cs"/>
          <w:sz w:val="24"/>
          <w:rtl/>
        </w:rPr>
        <w:t xml:space="preserve"> </w:t>
      </w:r>
      <w:r>
        <w:rPr>
          <w:rFonts w:ascii="David" w:hAnsi="David" w:hint="cs"/>
          <w:sz w:val="24"/>
          <w:rtl/>
        </w:rPr>
        <w:t>ו</w:t>
      </w:r>
      <w:r w:rsidRPr="006836DA">
        <w:rPr>
          <w:rFonts w:ascii="David" w:hAnsi="David" w:hint="cs"/>
          <w:sz w:val="24"/>
          <w:rtl/>
        </w:rPr>
        <w:t>כי בדיון הבא</w:t>
      </w:r>
      <w:r w:rsidRPr="00EF0310">
        <w:rPr>
          <w:rFonts w:ascii="David" w:hAnsi="David" w:hint="cs"/>
          <w:sz w:val="24"/>
          <w:rtl/>
        </w:rPr>
        <w:t xml:space="preserve"> </w:t>
      </w:r>
      <w:r w:rsidRPr="006836DA">
        <w:rPr>
          <w:rFonts w:ascii="David" w:hAnsi="David" w:hint="cs"/>
          <w:sz w:val="24"/>
          <w:rtl/>
        </w:rPr>
        <w:t xml:space="preserve">נדרש להציג רשימה הכוללת את כל המתקנים </w:t>
      </w:r>
      <w:r>
        <w:rPr>
          <w:rFonts w:ascii="David" w:hAnsi="David" w:hint="cs"/>
          <w:sz w:val="24"/>
          <w:rtl/>
        </w:rPr>
        <w:t>ו</w:t>
      </w:r>
      <w:r w:rsidRPr="006836DA">
        <w:rPr>
          <w:rFonts w:ascii="David" w:hAnsi="David" w:hint="cs"/>
          <w:sz w:val="24"/>
          <w:rtl/>
        </w:rPr>
        <w:t>המלצה לסוג ההגנה על</w:t>
      </w:r>
      <w:r>
        <w:rPr>
          <w:rFonts w:ascii="David" w:hAnsi="David" w:hint="cs"/>
          <w:sz w:val="24"/>
          <w:rtl/>
        </w:rPr>
        <w:t>יהם</w:t>
      </w:r>
      <w:r w:rsidRPr="006836DA">
        <w:rPr>
          <w:rFonts w:ascii="David" w:hAnsi="David" w:hint="cs"/>
          <w:sz w:val="24"/>
          <w:rtl/>
        </w:rPr>
        <w:t xml:space="preserve">. </w:t>
      </w:r>
    </w:p>
    <w:p w:rsidR="00DA3001" w:rsidP="00AB3475" w14:paraId="231105C0" w14:textId="77777777">
      <w:pPr>
        <w:pStyle w:val="a"/>
        <w:spacing w:line="269" w:lineRule="auto"/>
        <w:rPr>
          <w:rtl/>
        </w:rPr>
      </w:pPr>
    </w:p>
    <w:p w:rsidR="00DA3001" w:rsidRPr="006836DA" w:rsidP="00AB3475" w14:paraId="5F166EDD" w14:textId="77777777">
      <w:pPr>
        <w:spacing w:line="269" w:lineRule="auto"/>
        <w:rPr>
          <w:rFonts w:ascii="David" w:hAnsi="David"/>
          <w:sz w:val="24"/>
          <w:rtl/>
        </w:rPr>
      </w:pPr>
      <w:r>
        <w:rPr>
          <w:rFonts w:ascii="David" w:hAnsi="David" w:hint="cs"/>
          <w:sz w:val="24"/>
          <w:rtl/>
        </w:rPr>
        <w:t>כשבועיים לאחר מכן</w:t>
      </w:r>
      <w:r w:rsidRPr="006836DA">
        <w:rPr>
          <w:rFonts w:ascii="David" w:hAnsi="David" w:hint="cs"/>
          <w:sz w:val="24"/>
          <w:rtl/>
        </w:rPr>
        <w:t xml:space="preserve"> סיכם הפורום המצומצם </w:t>
      </w:r>
      <w:r w:rsidR="00706045">
        <w:rPr>
          <w:rFonts w:ascii="David" w:hAnsi="David" w:hint="cs"/>
          <w:sz w:val="24"/>
          <w:rtl/>
        </w:rPr>
        <w:t xml:space="preserve">בין היתר </w:t>
      </w:r>
      <w:r w:rsidRPr="006836DA">
        <w:rPr>
          <w:rFonts w:ascii="David" w:hAnsi="David" w:hint="cs"/>
          <w:sz w:val="24"/>
          <w:rtl/>
        </w:rPr>
        <w:t xml:space="preserve">כי נדרש לגבש </w:t>
      </w:r>
      <w:r w:rsidRPr="00367383">
        <w:rPr>
          <w:rFonts w:ascii="David" w:hAnsi="David" w:hint="cs"/>
          <w:sz w:val="24"/>
          <w:rtl/>
        </w:rPr>
        <w:t>ולתעדף את המשך הרשימה</w:t>
      </w:r>
      <w:r w:rsidRPr="00367383" w:rsidR="0038174C">
        <w:rPr>
          <w:rFonts w:ascii="David" w:hAnsi="David" w:hint="cs"/>
          <w:sz w:val="24"/>
          <w:rtl/>
        </w:rPr>
        <w:t xml:space="preserve"> שבידי רח"ל</w:t>
      </w:r>
      <w:r w:rsidRPr="00367383">
        <w:rPr>
          <w:rFonts w:ascii="David" w:hAnsi="David" w:hint="cs"/>
          <w:sz w:val="24"/>
          <w:rtl/>
        </w:rPr>
        <w:t>. גם בפברואר 2016 סיכם הפורום</w:t>
      </w:r>
      <w:r w:rsidRPr="006836DA">
        <w:rPr>
          <w:rFonts w:ascii="David" w:hAnsi="David" w:hint="cs"/>
          <w:sz w:val="24"/>
          <w:rtl/>
        </w:rPr>
        <w:t xml:space="preserve"> כי יש להכין רשימה </w:t>
      </w:r>
      <w:r>
        <w:rPr>
          <w:rFonts w:ascii="David" w:hAnsi="David" w:hint="cs"/>
          <w:sz w:val="24"/>
          <w:rtl/>
        </w:rPr>
        <w:t>כזאת</w:t>
      </w:r>
      <w:r w:rsidRPr="006836DA">
        <w:rPr>
          <w:rFonts w:ascii="David" w:hAnsi="David" w:hint="cs"/>
          <w:sz w:val="24"/>
          <w:rtl/>
        </w:rPr>
        <w:t xml:space="preserve"> ולהציגה בדיון הבא. אולם בשני הדיונים האחרונים של הפורום</w:t>
      </w:r>
      <w:r>
        <w:rPr>
          <w:rFonts w:ascii="David" w:hAnsi="David" w:hint="cs"/>
          <w:sz w:val="24"/>
          <w:rtl/>
        </w:rPr>
        <w:t>,</w:t>
      </w:r>
      <w:r w:rsidRPr="006836DA">
        <w:rPr>
          <w:rFonts w:ascii="David" w:hAnsi="David" w:hint="cs"/>
          <w:sz w:val="24"/>
          <w:rtl/>
        </w:rPr>
        <w:t xml:space="preserve"> שהתקיימו ב</w:t>
      </w:r>
      <w:r>
        <w:rPr>
          <w:rFonts w:ascii="David" w:hAnsi="David" w:hint="cs"/>
          <w:sz w:val="24"/>
          <w:rtl/>
        </w:rPr>
        <w:t>מאי 2016</w:t>
      </w:r>
      <w:r w:rsidRPr="006836DA">
        <w:rPr>
          <w:rFonts w:ascii="David" w:hAnsi="David" w:hint="cs"/>
          <w:sz w:val="24"/>
          <w:rtl/>
        </w:rPr>
        <w:t xml:space="preserve"> וב</w:t>
      </w:r>
      <w:r>
        <w:rPr>
          <w:rFonts w:ascii="David" w:hAnsi="David" w:hint="cs"/>
          <w:sz w:val="24"/>
          <w:rtl/>
        </w:rPr>
        <w:t>נובמבר 2016,</w:t>
      </w:r>
      <w:r w:rsidRPr="006836DA">
        <w:rPr>
          <w:rFonts w:ascii="David" w:hAnsi="David" w:hint="cs"/>
          <w:sz w:val="24"/>
          <w:rtl/>
        </w:rPr>
        <w:t xml:space="preserve"> הוא לא דן ברשימת המתקנים הא</w:t>
      </w:r>
      <w:r w:rsidR="00706045">
        <w:rPr>
          <w:rFonts w:ascii="David" w:hAnsi="David" w:hint="cs"/>
          <w:sz w:val="24"/>
          <w:rtl/>
        </w:rPr>
        <w:t>מורה</w:t>
      </w:r>
      <w:r w:rsidRPr="006836DA">
        <w:rPr>
          <w:rFonts w:ascii="David" w:hAnsi="David" w:hint="cs"/>
          <w:sz w:val="24"/>
          <w:rtl/>
        </w:rPr>
        <w:t>. ב</w:t>
      </w:r>
      <w:r>
        <w:rPr>
          <w:rFonts w:ascii="David" w:hAnsi="David" w:hint="cs"/>
          <w:sz w:val="24"/>
          <w:rtl/>
        </w:rPr>
        <w:t>מאי 2016</w:t>
      </w:r>
      <w:r w:rsidRPr="006836DA">
        <w:rPr>
          <w:rFonts w:ascii="David" w:hAnsi="David" w:hint="cs"/>
          <w:sz w:val="24"/>
          <w:rtl/>
        </w:rPr>
        <w:t xml:space="preserve"> סיכם ראש רח"ל דאז בדיון של הפורום כי יש לבצע עבודת מטה </w:t>
      </w:r>
      <w:r>
        <w:rPr>
          <w:rFonts w:ascii="David" w:hAnsi="David" w:hint="cs"/>
          <w:sz w:val="24"/>
          <w:rtl/>
        </w:rPr>
        <w:t>למיפוי</w:t>
      </w:r>
      <w:r w:rsidRPr="006836DA">
        <w:rPr>
          <w:rFonts w:ascii="David" w:hAnsi="David" w:hint="cs"/>
          <w:sz w:val="24"/>
          <w:rtl/>
        </w:rPr>
        <w:t xml:space="preserve"> כל שכבות ההגנה הקיימות </w:t>
      </w:r>
      <w:r>
        <w:rPr>
          <w:rFonts w:ascii="David" w:hAnsi="David" w:hint="cs"/>
          <w:sz w:val="24"/>
          <w:rtl/>
        </w:rPr>
        <w:t>ואת ה</w:t>
      </w:r>
      <w:r w:rsidRPr="006836DA">
        <w:rPr>
          <w:rFonts w:ascii="David" w:hAnsi="David" w:hint="cs"/>
          <w:sz w:val="24"/>
          <w:rtl/>
        </w:rPr>
        <w:t xml:space="preserve">מתקנים </w:t>
      </w:r>
      <w:r>
        <w:rPr>
          <w:rFonts w:ascii="David" w:hAnsi="David" w:hint="cs"/>
          <w:sz w:val="24"/>
          <w:rtl/>
        </w:rPr>
        <w:t xml:space="preserve">"הנמצאים תחת" </w:t>
      </w:r>
      <w:r w:rsidRPr="006836DA">
        <w:rPr>
          <w:rFonts w:ascii="David" w:hAnsi="David" w:hint="cs"/>
          <w:sz w:val="24"/>
          <w:rtl/>
        </w:rPr>
        <w:t>שכבות הגנה אלו; ו</w:t>
      </w:r>
      <w:r>
        <w:rPr>
          <w:rFonts w:ascii="David" w:hAnsi="David" w:hint="cs"/>
          <w:sz w:val="24"/>
          <w:rtl/>
        </w:rPr>
        <w:t xml:space="preserve">כי לאחר מכן יש להציג </w:t>
      </w:r>
      <w:r w:rsidRPr="006836DA">
        <w:rPr>
          <w:rFonts w:ascii="David" w:hAnsi="David" w:hint="cs"/>
          <w:sz w:val="24"/>
          <w:rtl/>
        </w:rPr>
        <w:t xml:space="preserve">לשר הביטחון </w:t>
      </w:r>
      <w:r>
        <w:rPr>
          <w:rFonts w:ascii="David" w:hAnsi="David" w:hint="cs"/>
          <w:sz w:val="24"/>
          <w:rtl/>
        </w:rPr>
        <w:t>את ממצאי ה</w:t>
      </w:r>
      <w:r w:rsidRPr="006836DA">
        <w:rPr>
          <w:rFonts w:ascii="David" w:hAnsi="David" w:hint="cs"/>
          <w:sz w:val="24"/>
          <w:rtl/>
        </w:rPr>
        <w:t xml:space="preserve">מיפוי </w:t>
      </w:r>
      <w:r>
        <w:rPr>
          <w:rFonts w:ascii="David" w:hAnsi="David" w:hint="cs"/>
          <w:sz w:val="24"/>
          <w:rtl/>
        </w:rPr>
        <w:t xml:space="preserve">של </w:t>
      </w:r>
      <w:r w:rsidRPr="006836DA">
        <w:rPr>
          <w:rFonts w:ascii="David" w:hAnsi="David" w:hint="cs"/>
          <w:sz w:val="24"/>
          <w:rtl/>
        </w:rPr>
        <w:t>המתקנים המוגנים ו</w:t>
      </w:r>
      <w:r>
        <w:rPr>
          <w:rFonts w:ascii="David" w:hAnsi="David" w:hint="cs"/>
          <w:sz w:val="24"/>
          <w:rtl/>
        </w:rPr>
        <w:t xml:space="preserve">את </w:t>
      </w:r>
      <w:r w:rsidRPr="006836DA">
        <w:rPr>
          <w:rFonts w:ascii="David" w:hAnsi="David" w:hint="cs"/>
          <w:sz w:val="24"/>
          <w:rtl/>
        </w:rPr>
        <w:t>הפערים ב</w:t>
      </w:r>
      <w:r w:rsidR="0010303C">
        <w:rPr>
          <w:rFonts w:ascii="David" w:hAnsi="David" w:hint="cs"/>
          <w:sz w:val="24"/>
          <w:rtl/>
        </w:rPr>
        <w:t>הגנה</w:t>
      </w:r>
      <w:r w:rsidRPr="006836DA">
        <w:rPr>
          <w:rFonts w:ascii="David" w:hAnsi="David" w:hint="cs"/>
          <w:sz w:val="24"/>
          <w:rtl/>
        </w:rPr>
        <w:t>. יצוין כי ב</w:t>
      </w:r>
      <w:r>
        <w:rPr>
          <w:rFonts w:ascii="David" w:hAnsi="David" w:hint="cs"/>
          <w:sz w:val="24"/>
          <w:rtl/>
        </w:rPr>
        <w:t>יולי</w:t>
      </w:r>
      <w:r w:rsidRPr="006836DA">
        <w:rPr>
          <w:rFonts w:ascii="David" w:hAnsi="David" w:hint="cs"/>
          <w:sz w:val="24"/>
          <w:rtl/>
        </w:rPr>
        <w:t xml:space="preserve"> </w:t>
      </w:r>
      <w:r>
        <w:rPr>
          <w:rFonts w:ascii="David" w:hAnsi="David" w:hint="cs"/>
          <w:sz w:val="24"/>
          <w:rtl/>
        </w:rPr>
        <w:t xml:space="preserve">2016 </w:t>
      </w:r>
      <w:r w:rsidRPr="006836DA">
        <w:rPr>
          <w:rFonts w:ascii="David" w:hAnsi="David" w:hint="cs"/>
          <w:sz w:val="24"/>
          <w:rtl/>
        </w:rPr>
        <w:t>הציג ראש רח"ל דאז לוועדה הבין-משרדית את הפעילות שקיים הפורום המצומצם.</w:t>
      </w:r>
    </w:p>
    <w:p w:rsidR="00DA3001" w:rsidP="00AB3475" w14:paraId="7AA80580" w14:textId="77777777">
      <w:pPr>
        <w:pStyle w:val="a"/>
        <w:spacing w:line="269" w:lineRule="auto"/>
        <w:rPr>
          <w:rtl/>
        </w:rPr>
      </w:pPr>
    </w:p>
    <w:p w:rsidR="00DA3001" w:rsidP="00AB3475" w14:paraId="1AE7EAF3" w14:textId="77777777">
      <w:pPr>
        <w:spacing w:line="269" w:lineRule="auto"/>
        <w:rPr>
          <w:rFonts w:ascii="David" w:hAnsi="David"/>
          <w:sz w:val="24"/>
          <w:rtl/>
        </w:rPr>
      </w:pPr>
      <w:r>
        <w:rPr>
          <w:rFonts w:ascii="David" w:hAnsi="David" w:hint="cs"/>
          <w:sz w:val="24"/>
          <w:rtl/>
        </w:rPr>
        <w:t xml:space="preserve">עוד יצוין כי </w:t>
      </w:r>
      <w:r w:rsidRPr="006836DA">
        <w:rPr>
          <w:rFonts w:ascii="David" w:hAnsi="David" w:hint="cs"/>
          <w:sz w:val="24"/>
          <w:rtl/>
        </w:rPr>
        <w:t>לאחר תחילת הביקורת</w:t>
      </w:r>
      <w:r>
        <w:rPr>
          <w:rFonts w:ascii="David" w:hAnsi="David" w:hint="cs"/>
          <w:sz w:val="24"/>
          <w:rtl/>
        </w:rPr>
        <w:t>,</w:t>
      </w:r>
      <w:r w:rsidRPr="006836DA">
        <w:rPr>
          <w:rFonts w:ascii="David" w:hAnsi="David" w:hint="cs"/>
          <w:sz w:val="24"/>
          <w:rtl/>
        </w:rPr>
        <w:t xml:space="preserve"> </w:t>
      </w:r>
      <w:r>
        <w:rPr>
          <w:rFonts w:ascii="David" w:hAnsi="David" w:hint="cs"/>
          <w:sz w:val="24"/>
          <w:rtl/>
        </w:rPr>
        <w:t xml:space="preserve">במחצית הראשונה של שנת 2018, </w:t>
      </w:r>
      <w:r w:rsidRPr="006836DA">
        <w:rPr>
          <w:rFonts w:ascii="David" w:hAnsi="David" w:hint="cs"/>
          <w:sz w:val="24"/>
          <w:rtl/>
        </w:rPr>
        <w:t>פנה המל"ל</w:t>
      </w:r>
      <w:r>
        <w:rPr>
          <w:rFonts w:ascii="David" w:hAnsi="David" w:hint="cs"/>
          <w:sz w:val="24"/>
          <w:rtl/>
        </w:rPr>
        <w:t xml:space="preserve"> </w:t>
      </w:r>
      <w:r w:rsidRPr="006836DA">
        <w:rPr>
          <w:rFonts w:ascii="David" w:hAnsi="David" w:hint="cs"/>
          <w:sz w:val="24"/>
          <w:rtl/>
        </w:rPr>
        <w:t xml:space="preserve">לראש רח"ל </w:t>
      </w:r>
      <w:r>
        <w:rPr>
          <w:rFonts w:ascii="David" w:hAnsi="David" w:hint="cs"/>
          <w:sz w:val="24"/>
          <w:rtl/>
        </w:rPr>
        <w:t>שכיהן באותה תקופה</w:t>
      </w:r>
      <w:r w:rsidRPr="006836DA">
        <w:rPr>
          <w:rFonts w:ascii="David" w:hAnsi="David" w:hint="cs"/>
          <w:sz w:val="24"/>
          <w:rtl/>
        </w:rPr>
        <w:t xml:space="preserve"> </w:t>
      </w:r>
      <w:r>
        <w:rPr>
          <w:rFonts w:ascii="David" w:hAnsi="David" w:hint="cs"/>
          <w:sz w:val="24"/>
          <w:rtl/>
        </w:rPr>
        <w:t>ו</w:t>
      </w:r>
      <w:r w:rsidRPr="006836DA">
        <w:rPr>
          <w:rFonts w:ascii="David" w:hAnsi="David" w:hint="cs"/>
          <w:sz w:val="24"/>
          <w:rtl/>
        </w:rPr>
        <w:t xml:space="preserve">למשנה למנכ"ל משהב"ט וממלא מקום ראש רח"ל </w:t>
      </w:r>
      <w:r>
        <w:rPr>
          <w:rFonts w:ascii="David" w:hAnsi="David" w:hint="cs"/>
          <w:sz w:val="24"/>
          <w:rtl/>
        </w:rPr>
        <w:t xml:space="preserve">באותה תקופה </w:t>
      </w:r>
      <w:r w:rsidRPr="006836DA">
        <w:rPr>
          <w:rFonts w:ascii="David" w:hAnsi="David" w:hint="cs"/>
          <w:sz w:val="24"/>
          <w:rtl/>
        </w:rPr>
        <w:t xml:space="preserve">בבקשה לתקף את רשימת המתקנים. </w:t>
      </w:r>
      <w:r w:rsidR="004C15B8">
        <w:rPr>
          <w:rFonts w:ascii="David" w:hAnsi="David" w:hint="cs"/>
          <w:sz w:val="24"/>
          <w:rtl/>
        </w:rPr>
        <w:t>ו</w:t>
      </w:r>
      <w:r w:rsidRPr="006836DA">
        <w:rPr>
          <w:rFonts w:ascii="David" w:hAnsi="David" w:hint="cs"/>
          <w:sz w:val="24"/>
          <w:rtl/>
        </w:rPr>
        <w:t>אולם כמפורט בהמשך</w:t>
      </w:r>
      <w:r>
        <w:rPr>
          <w:rFonts w:ascii="David" w:hAnsi="David" w:hint="cs"/>
          <w:sz w:val="24"/>
          <w:rtl/>
        </w:rPr>
        <w:t>,</w:t>
      </w:r>
      <w:r w:rsidRPr="006836DA">
        <w:rPr>
          <w:rFonts w:ascii="David" w:hAnsi="David" w:hint="cs"/>
          <w:sz w:val="24"/>
          <w:rtl/>
        </w:rPr>
        <w:t xml:space="preserve"> רשימה זו לא סוכמה.</w:t>
      </w:r>
      <w:r>
        <w:rPr>
          <w:rFonts w:ascii="David" w:hAnsi="David" w:hint="cs"/>
          <w:sz w:val="24"/>
          <w:rtl/>
        </w:rPr>
        <w:t xml:space="preserve"> </w:t>
      </w:r>
    </w:p>
    <w:p w:rsidR="00DA3001" w:rsidRPr="00862DC4" w:rsidP="00AB3475" w14:paraId="4E2D3209" w14:textId="77777777">
      <w:pPr>
        <w:pStyle w:val="a"/>
        <w:spacing w:line="269" w:lineRule="auto"/>
        <w:rPr>
          <w:rtl/>
        </w:rPr>
      </w:pPr>
    </w:p>
    <w:p w:rsidR="00DA3001" w:rsidP="00AB3475" w14:paraId="36E5613B" w14:textId="77777777">
      <w:pPr>
        <w:spacing w:line="269" w:lineRule="auto"/>
        <w:rPr>
          <w:rFonts w:ascii="David" w:hAnsi="David"/>
          <w:b/>
          <w:bCs/>
          <w:sz w:val="24"/>
          <w:rtl/>
        </w:rPr>
      </w:pPr>
      <w:r w:rsidRPr="00E87F06">
        <w:rPr>
          <w:rStyle w:val="7"/>
          <w:rFonts w:hint="cs"/>
          <w:rtl/>
        </w:rPr>
        <w:t xml:space="preserve">ההבדלים בין רשימת המתקנים שאישרה ועדת השרים להכנת העורף לשעת חירום לבין רשימת המתקנים </w:t>
      </w:r>
      <w:r w:rsidR="00706045">
        <w:rPr>
          <w:rStyle w:val="7"/>
          <w:rFonts w:hint="cs"/>
          <w:rtl/>
        </w:rPr>
        <w:t>שבידי רח"ל</w:t>
      </w:r>
      <w:r w:rsidRPr="00E87F06">
        <w:rPr>
          <w:rStyle w:val="7"/>
          <w:rFonts w:hint="cs"/>
          <w:rtl/>
        </w:rPr>
        <w:t>:</w:t>
      </w:r>
      <w:r w:rsidRPr="006836DA">
        <w:rPr>
          <w:rFonts w:ascii="David" w:hAnsi="David" w:hint="cs"/>
          <w:sz w:val="24"/>
          <w:rtl/>
        </w:rPr>
        <w:t xml:space="preserve"> </w:t>
      </w:r>
      <w:r w:rsidRPr="006836DA">
        <w:rPr>
          <w:rFonts w:ascii="David" w:hAnsi="David" w:hint="cs"/>
          <w:b/>
          <w:bCs/>
          <w:sz w:val="24"/>
          <w:rtl/>
        </w:rPr>
        <w:t xml:space="preserve">בביקורת עלה כי רשימת המתקנים הנכללים ברשימת המתקנים </w:t>
      </w:r>
      <w:r>
        <w:rPr>
          <w:rFonts w:ascii="David" w:hAnsi="David" w:hint="cs"/>
          <w:b/>
          <w:bCs/>
          <w:sz w:val="24"/>
          <w:rtl/>
        </w:rPr>
        <w:t>שב</w:t>
      </w:r>
      <w:r w:rsidR="00B97BB1">
        <w:rPr>
          <w:rFonts w:ascii="David" w:hAnsi="David" w:hint="cs"/>
          <w:b/>
          <w:bCs/>
          <w:sz w:val="24"/>
          <w:rtl/>
        </w:rPr>
        <w:t xml:space="preserve">ידי </w:t>
      </w:r>
      <w:r>
        <w:rPr>
          <w:rFonts w:ascii="David" w:hAnsi="David" w:hint="cs"/>
          <w:b/>
          <w:bCs/>
          <w:sz w:val="24"/>
          <w:rtl/>
        </w:rPr>
        <w:t xml:space="preserve">רח"ל </w:t>
      </w:r>
      <w:r w:rsidRPr="006836DA">
        <w:rPr>
          <w:rFonts w:ascii="David" w:hAnsi="David" w:hint="cs"/>
          <w:b/>
          <w:bCs/>
          <w:sz w:val="24"/>
          <w:rtl/>
        </w:rPr>
        <w:t xml:space="preserve">שונה מרשימת המתקנים </w:t>
      </w:r>
      <w:r w:rsidRPr="00DC049C">
        <w:rPr>
          <w:rFonts w:ascii="David" w:hAnsi="David" w:hint="cs"/>
          <w:b/>
          <w:bCs/>
          <w:sz w:val="24"/>
          <w:rtl/>
        </w:rPr>
        <w:t>שאישרה ועדת השרים להכנת העורף לחירום בהחלט</w:t>
      </w:r>
      <w:r w:rsidRPr="00DC049C" w:rsidR="00BE3CC7">
        <w:rPr>
          <w:rFonts w:ascii="David" w:hAnsi="David" w:hint="cs"/>
          <w:b/>
          <w:bCs/>
          <w:sz w:val="24"/>
          <w:rtl/>
        </w:rPr>
        <w:t>ת</w:t>
      </w:r>
      <w:r w:rsidRPr="00DC049C">
        <w:rPr>
          <w:rFonts w:ascii="David" w:hAnsi="David" w:hint="cs"/>
          <w:b/>
          <w:bCs/>
          <w:sz w:val="24"/>
          <w:rtl/>
        </w:rPr>
        <w:t xml:space="preserve">ה </w:t>
      </w:r>
      <w:r w:rsidRPr="00DC049C" w:rsidR="00BE3CC7">
        <w:rPr>
          <w:rFonts w:ascii="David" w:hAnsi="David" w:hint="cs"/>
          <w:b/>
          <w:bCs/>
          <w:sz w:val="24"/>
          <w:rtl/>
        </w:rPr>
        <w:t>ממאי 2011</w:t>
      </w:r>
      <w:r w:rsidRPr="00DC049C">
        <w:rPr>
          <w:rFonts w:ascii="David" w:hAnsi="David" w:hint="cs"/>
          <w:b/>
          <w:bCs/>
          <w:sz w:val="24"/>
          <w:rtl/>
        </w:rPr>
        <w:t>. זאת,</w:t>
      </w:r>
      <w:r>
        <w:rPr>
          <w:rFonts w:ascii="David" w:hAnsi="David" w:hint="cs"/>
          <w:b/>
          <w:bCs/>
          <w:sz w:val="24"/>
          <w:rtl/>
        </w:rPr>
        <w:t xml:space="preserve"> כאמור, בלא שרח"ל</w:t>
      </w:r>
      <w:r w:rsidRPr="006836DA">
        <w:rPr>
          <w:rFonts w:ascii="David" w:hAnsi="David" w:hint="cs"/>
          <w:b/>
          <w:bCs/>
          <w:sz w:val="24"/>
          <w:rtl/>
        </w:rPr>
        <w:t xml:space="preserve"> הביא</w:t>
      </w:r>
      <w:r>
        <w:rPr>
          <w:rFonts w:ascii="David" w:hAnsi="David" w:hint="cs"/>
          <w:b/>
          <w:bCs/>
          <w:sz w:val="24"/>
          <w:rtl/>
        </w:rPr>
        <w:t>ה</w:t>
      </w:r>
      <w:r w:rsidRPr="006836DA">
        <w:rPr>
          <w:rFonts w:ascii="David" w:hAnsi="David" w:hint="cs"/>
          <w:b/>
          <w:bCs/>
          <w:sz w:val="24"/>
          <w:rtl/>
        </w:rPr>
        <w:t xml:space="preserve"> ל</w:t>
      </w:r>
      <w:r>
        <w:rPr>
          <w:rFonts w:ascii="David" w:hAnsi="David" w:hint="cs"/>
          <w:b/>
          <w:bCs/>
          <w:sz w:val="24"/>
          <w:rtl/>
        </w:rPr>
        <w:t xml:space="preserve">פני </w:t>
      </w:r>
      <w:r w:rsidRPr="006836DA">
        <w:rPr>
          <w:rFonts w:ascii="David" w:hAnsi="David" w:hint="cs"/>
          <w:b/>
          <w:bCs/>
          <w:sz w:val="24"/>
          <w:rtl/>
        </w:rPr>
        <w:t>ועדת השרים</w:t>
      </w:r>
      <w:r>
        <w:rPr>
          <w:rFonts w:ascii="David" w:hAnsi="David" w:hint="cs"/>
          <w:b/>
          <w:bCs/>
          <w:sz w:val="24"/>
          <w:rtl/>
        </w:rPr>
        <w:t xml:space="preserve"> והקבינט המדיני-ביטחוני</w:t>
      </w:r>
      <w:r w:rsidRPr="006836DA">
        <w:rPr>
          <w:rFonts w:ascii="David" w:hAnsi="David" w:hint="cs"/>
          <w:b/>
          <w:bCs/>
          <w:sz w:val="24"/>
          <w:rtl/>
        </w:rPr>
        <w:t xml:space="preserve"> הצעת החלטה </w:t>
      </w:r>
      <w:r>
        <w:rPr>
          <w:rFonts w:ascii="David" w:hAnsi="David" w:hint="cs"/>
          <w:b/>
          <w:bCs/>
          <w:sz w:val="24"/>
          <w:rtl/>
        </w:rPr>
        <w:t>בעניין</w:t>
      </w:r>
      <w:r w:rsidRPr="006836DA">
        <w:rPr>
          <w:rFonts w:ascii="David" w:hAnsi="David" w:hint="cs"/>
          <w:b/>
          <w:bCs/>
          <w:sz w:val="24"/>
          <w:rtl/>
        </w:rPr>
        <w:t xml:space="preserve"> </w:t>
      </w:r>
      <w:r>
        <w:rPr>
          <w:rFonts w:ascii="David" w:hAnsi="David" w:hint="cs"/>
          <w:b/>
          <w:bCs/>
          <w:sz w:val="24"/>
          <w:rtl/>
        </w:rPr>
        <w:t>רשימת ה</w:t>
      </w:r>
      <w:r w:rsidRPr="006836DA">
        <w:rPr>
          <w:rFonts w:ascii="David" w:hAnsi="David" w:hint="cs"/>
          <w:b/>
          <w:bCs/>
          <w:sz w:val="24"/>
          <w:rtl/>
        </w:rPr>
        <w:t xml:space="preserve">מתקנים </w:t>
      </w:r>
      <w:r>
        <w:rPr>
          <w:rFonts w:ascii="David" w:hAnsi="David" w:hint="cs"/>
          <w:b/>
          <w:bCs/>
          <w:sz w:val="24"/>
          <w:rtl/>
        </w:rPr>
        <w:t>ה</w:t>
      </w:r>
      <w:r w:rsidRPr="006836DA">
        <w:rPr>
          <w:rFonts w:ascii="David" w:hAnsi="David" w:hint="cs"/>
          <w:b/>
          <w:bCs/>
          <w:sz w:val="24"/>
          <w:rtl/>
        </w:rPr>
        <w:t>חיוניים</w:t>
      </w:r>
      <w:r>
        <w:rPr>
          <w:rFonts w:ascii="David" w:hAnsi="David" w:hint="cs"/>
          <w:b/>
          <w:bCs/>
          <w:sz w:val="24"/>
          <w:rtl/>
        </w:rPr>
        <w:t>.</w:t>
      </w:r>
    </w:p>
    <w:p w:rsidR="00DA3001" w:rsidP="00AB3475" w14:paraId="18CFE5BC" w14:textId="77777777">
      <w:pPr>
        <w:pStyle w:val="a"/>
        <w:spacing w:line="269" w:lineRule="auto"/>
        <w:rPr>
          <w:rtl/>
        </w:rPr>
      </w:pPr>
    </w:p>
    <w:p w:rsidR="00DA3001" w:rsidP="00AB3475" w14:paraId="7AAD13D7" w14:textId="77777777">
      <w:pPr>
        <w:spacing w:line="269" w:lineRule="auto"/>
        <w:rPr>
          <w:rFonts w:ascii="David" w:hAnsi="David"/>
          <w:b/>
          <w:bCs/>
          <w:sz w:val="24"/>
          <w:rtl/>
        </w:rPr>
      </w:pPr>
      <w:r w:rsidRPr="006836DA">
        <w:rPr>
          <w:rFonts w:ascii="David" w:hAnsi="David" w:hint="cs"/>
          <w:b/>
          <w:bCs/>
          <w:sz w:val="24"/>
          <w:rtl/>
        </w:rPr>
        <w:t xml:space="preserve">עוד עלה בביקורת כי אף הוועדה הבין-משרדית שבראשות ראש רח"ל או הפורום המצומצם </w:t>
      </w:r>
      <w:r>
        <w:rPr>
          <w:rFonts w:ascii="David" w:hAnsi="David" w:hint="cs"/>
          <w:b/>
          <w:bCs/>
          <w:sz w:val="24"/>
          <w:rtl/>
        </w:rPr>
        <w:t xml:space="preserve">שלה או רח"ל </w:t>
      </w:r>
      <w:r w:rsidRPr="006836DA">
        <w:rPr>
          <w:rFonts w:ascii="David" w:hAnsi="David" w:hint="cs"/>
          <w:b/>
          <w:bCs/>
          <w:sz w:val="24"/>
          <w:rtl/>
        </w:rPr>
        <w:t xml:space="preserve">לא אישרו את </w:t>
      </w:r>
      <w:r>
        <w:rPr>
          <w:rFonts w:ascii="David" w:hAnsi="David" w:hint="cs"/>
          <w:b/>
          <w:bCs/>
          <w:sz w:val="24"/>
          <w:rtl/>
        </w:rPr>
        <w:t xml:space="preserve">הרשימה </w:t>
      </w:r>
      <w:r w:rsidR="002B4FD5">
        <w:rPr>
          <w:rFonts w:ascii="David" w:hAnsi="David" w:hint="cs"/>
          <w:b/>
          <w:bCs/>
          <w:sz w:val="24"/>
          <w:rtl/>
        </w:rPr>
        <w:t>שבידי רח"ל</w:t>
      </w:r>
      <w:r w:rsidRPr="006836DA">
        <w:rPr>
          <w:rFonts w:ascii="David" w:hAnsi="David" w:hint="cs"/>
          <w:b/>
          <w:bCs/>
          <w:sz w:val="24"/>
          <w:rtl/>
        </w:rPr>
        <w:t xml:space="preserve">. זאת למעט </w:t>
      </w:r>
      <w:r w:rsidR="002B4FD5">
        <w:rPr>
          <w:rFonts w:ascii="David" w:hAnsi="David" w:hint="cs"/>
          <w:b/>
          <w:bCs/>
          <w:sz w:val="24"/>
          <w:rtl/>
        </w:rPr>
        <w:t>מספר מצומצם</w:t>
      </w:r>
      <w:r w:rsidRPr="006836DA" w:rsidR="002B4FD5">
        <w:rPr>
          <w:rFonts w:ascii="David" w:hAnsi="David" w:hint="cs"/>
          <w:b/>
          <w:bCs/>
          <w:sz w:val="24"/>
          <w:rtl/>
        </w:rPr>
        <w:t xml:space="preserve"> </w:t>
      </w:r>
      <w:r w:rsidRPr="006836DA">
        <w:rPr>
          <w:rFonts w:ascii="David" w:hAnsi="David" w:hint="cs"/>
          <w:b/>
          <w:bCs/>
          <w:sz w:val="24"/>
          <w:rtl/>
        </w:rPr>
        <w:t xml:space="preserve">של </w:t>
      </w:r>
      <w:r>
        <w:rPr>
          <w:rFonts w:ascii="David" w:hAnsi="David" w:hint="cs"/>
          <w:b/>
          <w:bCs/>
          <w:sz w:val="24"/>
          <w:rtl/>
        </w:rPr>
        <w:t>ה</w:t>
      </w:r>
      <w:r w:rsidRPr="006836DA">
        <w:rPr>
          <w:rFonts w:ascii="David" w:hAnsi="David" w:hint="cs"/>
          <w:b/>
          <w:bCs/>
          <w:sz w:val="24"/>
          <w:rtl/>
        </w:rPr>
        <w:t xml:space="preserve">מתקנים </w:t>
      </w:r>
      <w:r>
        <w:rPr>
          <w:rFonts w:ascii="David" w:hAnsi="David" w:hint="cs"/>
          <w:b/>
          <w:bCs/>
          <w:sz w:val="24"/>
          <w:rtl/>
        </w:rPr>
        <w:t>ה</w:t>
      </w:r>
      <w:r w:rsidRPr="006836DA">
        <w:rPr>
          <w:rFonts w:ascii="David" w:hAnsi="David" w:hint="cs"/>
          <w:b/>
          <w:bCs/>
          <w:sz w:val="24"/>
          <w:rtl/>
        </w:rPr>
        <w:t xml:space="preserve">ראשונים </w:t>
      </w:r>
      <w:r>
        <w:rPr>
          <w:rFonts w:ascii="David" w:hAnsi="David" w:hint="cs"/>
          <w:b/>
          <w:bCs/>
          <w:sz w:val="24"/>
          <w:rtl/>
        </w:rPr>
        <w:t xml:space="preserve">המתועדפים </w:t>
      </w:r>
      <w:r w:rsidRPr="00652C76">
        <w:rPr>
          <w:rFonts w:ascii="David" w:hAnsi="David" w:hint="cs"/>
          <w:b/>
          <w:bCs/>
          <w:sz w:val="24"/>
          <w:rtl/>
        </w:rPr>
        <w:t>למיגון פיזי.</w:t>
      </w:r>
      <w:r w:rsidRPr="006836DA">
        <w:rPr>
          <w:rFonts w:ascii="David" w:hAnsi="David" w:hint="cs"/>
          <w:b/>
          <w:bCs/>
          <w:sz w:val="24"/>
          <w:rtl/>
        </w:rPr>
        <w:t xml:space="preserve"> </w:t>
      </w:r>
    </w:p>
    <w:p w:rsidR="00DA3001" w:rsidP="00AB3475" w14:paraId="5CDF284C" w14:textId="77777777">
      <w:pPr>
        <w:pStyle w:val="a"/>
        <w:spacing w:line="269" w:lineRule="auto"/>
        <w:rPr>
          <w:rtl/>
        </w:rPr>
      </w:pPr>
    </w:p>
    <w:p w:rsidR="00DA3001" w:rsidP="00AB3475" w14:paraId="7819DBEC" w14:textId="77777777">
      <w:pPr>
        <w:spacing w:line="269" w:lineRule="auto"/>
        <w:rPr>
          <w:rFonts w:ascii="David" w:hAnsi="David"/>
          <w:sz w:val="24"/>
          <w:rtl/>
        </w:rPr>
      </w:pPr>
      <w:r w:rsidRPr="006836DA">
        <w:rPr>
          <w:rFonts w:ascii="David" w:hAnsi="David" w:hint="cs"/>
          <w:sz w:val="24"/>
          <w:rtl/>
        </w:rPr>
        <w:t>לדוגמה</w:t>
      </w:r>
      <w:r>
        <w:rPr>
          <w:rFonts w:ascii="David" w:hAnsi="David" w:hint="cs"/>
          <w:sz w:val="24"/>
          <w:rtl/>
        </w:rPr>
        <w:t>,</w:t>
      </w:r>
      <w:r w:rsidRPr="00DC049C">
        <w:rPr>
          <w:rFonts w:ascii="David" w:hAnsi="David" w:hint="cs"/>
          <w:sz w:val="24"/>
          <w:rtl/>
        </w:rPr>
        <w:t xml:space="preserve"> חלק מהמתקנים שנכללו</w:t>
      </w:r>
      <w:r w:rsidRPr="006836DA">
        <w:rPr>
          <w:rFonts w:ascii="David" w:hAnsi="David" w:hint="cs"/>
          <w:sz w:val="24"/>
          <w:rtl/>
        </w:rPr>
        <w:t xml:space="preserve"> </w:t>
      </w:r>
      <w:r w:rsidRPr="00DC049C">
        <w:rPr>
          <w:rFonts w:ascii="David" w:hAnsi="David" w:hint="cs"/>
          <w:sz w:val="24"/>
          <w:rtl/>
        </w:rPr>
        <w:t>בהחלט</w:t>
      </w:r>
      <w:r w:rsidRPr="00DC049C" w:rsidR="00BE3CC7">
        <w:rPr>
          <w:rFonts w:ascii="David" w:hAnsi="David" w:hint="cs"/>
          <w:sz w:val="24"/>
          <w:rtl/>
        </w:rPr>
        <w:t>ת</w:t>
      </w:r>
      <w:r w:rsidRPr="00DC049C">
        <w:rPr>
          <w:rFonts w:ascii="David" w:hAnsi="David" w:hint="cs"/>
          <w:sz w:val="24"/>
          <w:rtl/>
        </w:rPr>
        <w:t xml:space="preserve"> </w:t>
      </w:r>
      <w:r w:rsidRPr="00DC049C" w:rsidR="0019171D">
        <w:rPr>
          <w:rFonts w:ascii="David" w:hAnsi="David" w:hint="cs"/>
          <w:sz w:val="24"/>
          <w:rtl/>
        </w:rPr>
        <w:t>ו</w:t>
      </w:r>
      <w:r w:rsidRPr="00DC049C" w:rsidR="00BE3CC7">
        <w:rPr>
          <w:rFonts w:ascii="David" w:hAnsi="David" w:hint="cs"/>
          <w:sz w:val="24"/>
          <w:rtl/>
        </w:rPr>
        <w:t>עדת השרים ממאי 2011</w:t>
      </w:r>
      <w:r w:rsidRPr="00DC049C">
        <w:rPr>
          <w:rFonts w:ascii="David" w:hAnsi="David" w:hint="cs"/>
          <w:sz w:val="24"/>
          <w:rtl/>
        </w:rPr>
        <w:t xml:space="preserve"> לא נכללו ברשימ</w:t>
      </w:r>
      <w:r w:rsidRPr="006836DA">
        <w:rPr>
          <w:rFonts w:ascii="David" w:hAnsi="David" w:hint="cs"/>
          <w:sz w:val="24"/>
          <w:rtl/>
        </w:rPr>
        <w:t xml:space="preserve">ת המתקנים </w:t>
      </w:r>
      <w:r w:rsidR="00BD70EA">
        <w:rPr>
          <w:rFonts w:ascii="David" w:hAnsi="David" w:hint="cs"/>
          <w:sz w:val="24"/>
          <w:rtl/>
        </w:rPr>
        <w:t>שבידי רח"ל</w:t>
      </w:r>
      <w:r w:rsidRPr="006836DA">
        <w:rPr>
          <w:rFonts w:ascii="David" w:hAnsi="David" w:hint="cs"/>
          <w:sz w:val="24"/>
          <w:rtl/>
        </w:rPr>
        <w:t>.</w:t>
      </w:r>
    </w:p>
    <w:p w:rsidR="00DA3001" w:rsidP="00AB3475" w14:paraId="1316F7A8" w14:textId="77777777">
      <w:pPr>
        <w:pStyle w:val="a"/>
        <w:spacing w:line="269" w:lineRule="auto"/>
        <w:rPr>
          <w:rtl/>
        </w:rPr>
      </w:pPr>
    </w:p>
    <w:p w:rsidR="00DA3001" w:rsidP="00AB3475" w14:paraId="73279283" w14:textId="77777777">
      <w:pPr>
        <w:spacing w:line="269" w:lineRule="auto"/>
        <w:rPr>
          <w:rFonts w:ascii="David" w:hAnsi="David"/>
          <w:sz w:val="24"/>
          <w:rtl/>
        </w:rPr>
      </w:pPr>
      <w:r w:rsidRPr="00E87F06">
        <w:rPr>
          <w:rStyle w:val="7"/>
          <w:rFonts w:hint="cs"/>
          <w:rtl/>
        </w:rPr>
        <w:t xml:space="preserve">ההבדלים בין </w:t>
      </w:r>
      <w:r w:rsidR="00B97BB1">
        <w:rPr>
          <w:rStyle w:val="7"/>
          <w:rFonts w:hint="cs"/>
          <w:rtl/>
        </w:rPr>
        <w:t>ה</w:t>
      </w:r>
      <w:r w:rsidRPr="00E87F06">
        <w:rPr>
          <w:rStyle w:val="7"/>
          <w:rFonts w:hint="cs"/>
          <w:rtl/>
        </w:rPr>
        <w:t xml:space="preserve">רשימות </w:t>
      </w:r>
      <w:r w:rsidR="002B4FD5">
        <w:rPr>
          <w:rStyle w:val="7"/>
          <w:rFonts w:hint="cs"/>
          <w:rtl/>
        </w:rPr>
        <w:t>של</w:t>
      </w:r>
      <w:r w:rsidRPr="00E87F06" w:rsidR="002B4FD5">
        <w:rPr>
          <w:rStyle w:val="7"/>
          <w:rFonts w:hint="cs"/>
          <w:rtl/>
        </w:rPr>
        <w:t xml:space="preserve"> </w:t>
      </w:r>
      <w:r w:rsidRPr="00E87F06">
        <w:rPr>
          <w:rStyle w:val="7"/>
          <w:rFonts w:hint="cs"/>
          <w:rtl/>
        </w:rPr>
        <w:t>המתקנים המיועדים למיגון פיזי שהוכנו במל"ל, ברח"ל ובפקע"ר:</w:t>
      </w:r>
      <w:r w:rsidRPr="006836DA">
        <w:rPr>
          <w:rFonts w:ascii="David" w:hAnsi="David" w:hint="cs"/>
          <w:sz w:val="24"/>
          <w:rtl/>
        </w:rPr>
        <w:t xml:space="preserve"> </w:t>
      </w:r>
      <w:r w:rsidRPr="00CE5046">
        <w:rPr>
          <w:rFonts w:ascii="David" w:hAnsi="David" w:hint="cs"/>
          <w:b/>
          <w:bCs/>
          <w:sz w:val="24"/>
          <w:rtl/>
        </w:rPr>
        <w:t xml:space="preserve">בביקורת עלה כי </w:t>
      </w:r>
      <w:r w:rsidR="002B4FD5">
        <w:rPr>
          <w:rFonts w:ascii="David" w:hAnsi="David" w:hint="cs"/>
          <w:b/>
          <w:bCs/>
          <w:sz w:val="24"/>
          <w:rtl/>
        </w:rPr>
        <w:t>ה</w:t>
      </w:r>
      <w:r w:rsidRPr="00CE5046">
        <w:rPr>
          <w:rFonts w:ascii="David" w:hAnsi="David" w:hint="cs"/>
          <w:b/>
          <w:bCs/>
          <w:sz w:val="24"/>
          <w:rtl/>
        </w:rPr>
        <w:t>רשימ</w:t>
      </w:r>
      <w:r w:rsidR="002B4FD5">
        <w:rPr>
          <w:rFonts w:ascii="David" w:hAnsi="David" w:hint="cs"/>
          <w:b/>
          <w:bCs/>
          <w:sz w:val="24"/>
          <w:rtl/>
        </w:rPr>
        <w:t>ה</w:t>
      </w:r>
      <w:r w:rsidR="00B97BB1">
        <w:rPr>
          <w:rFonts w:ascii="David" w:hAnsi="David" w:hint="cs"/>
          <w:b/>
          <w:bCs/>
          <w:sz w:val="24"/>
          <w:rtl/>
        </w:rPr>
        <w:t xml:space="preserve"> </w:t>
      </w:r>
      <w:r w:rsidR="002B4FD5">
        <w:rPr>
          <w:rFonts w:ascii="David" w:hAnsi="David" w:hint="cs"/>
          <w:b/>
          <w:bCs/>
          <w:sz w:val="24"/>
          <w:rtl/>
        </w:rPr>
        <w:t xml:space="preserve">של </w:t>
      </w:r>
      <w:r w:rsidRPr="00CE5046">
        <w:rPr>
          <w:rFonts w:ascii="David" w:hAnsi="David" w:hint="cs"/>
          <w:b/>
          <w:bCs/>
          <w:sz w:val="24"/>
          <w:rtl/>
        </w:rPr>
        <w:t xml:space="preserve">המתקנים </w:t>
      </w:r>
      <w:r>
        <w:rPr>
          <w:rFonts w:ascii="David" w:hAnsi="David" w:hint="cs"/>
          <w:b/>
          <w:bCs/>
          <w:sz w:val="24"/>
          <w:rtl/>
        </w:rPr>
        <w:t xml:space="preserve">המיועדים למיגון </w:t>
      </w:r>
      <w:r w:rsidRPr="00CE5046">
        <w:rPr>
          <w:rFonts w:ascii="David" w:hAnsi="David" w:hint="cs"/>
          <w:b/>
          <w:bCs/>
          <w:sz w:val="24"/>
          <w:rtl/>
        </w:rPr>
        <w:t xml:space="preserve">שנכללו במצגת של המל"ל </w:t>
      </w:r>
      <w:r>
        <w:rPr>
          <w:rFonts w:ascii="David" w:hAnsi="David" w:hint="cs"/>
          <w:b/>
          <w:bCs/>
          <w:sz w:val="24"/>
          <w:rtl/>
        </w:rPr>
        <w:t xml:space="preserve">מנובמבר 2017 </w:t>
      </w:r>
      <w:r w:rsidRPr="0052587E">
        <w:rPr>
          <w:rFonts w:ascii="David" w:hAnsi="David" w:hint="cs"/>
          <w:b/>
          <w:bCs/>
          <w:sz w:val="24"/>
          <w:rtl/>
        </w:rPr>
        <w:t xml:space="preserve">בנושא מיגון מתקנים </w:t>
      </w:r>
      <w:r w:rsidRPr="00CE5046">
        <w:rPr>
          <w:rFonts w:ascii="David" w:hAnsi="David" w:hint="cs"/>
          <w:b/>
          <w:bCs/>
          <w:sz w:val="24"/>
          <w:rtl/>
        </w:rPr>
        <w:t>שונה מ</w:t>
      </w:r>
      <w:r w:rsidR="002B4FD5">
        <w:rPr>
          <w:rFonts w:ascii="David" w:hAnsi="David" w:hint="cs"/>
          <w:b/>
          <w:bCs/>
          <w:sz w:val="24"/>
          <w:rtl/>
        </w:rPr>
        <w:t>ה</w:t>
      </w:r>
      <w:r w:rsidRPr="00CE5046">
        <w:rPr>
          <w:rFonts w:ascii="David" w:hAnsi="David" w:hint="cs"/>
          <w:b/>
          <w:bCs/>
          <w:sz w:val="24"/>
          <w:rtl/>
        </w:rPr>
        <w:t>רשימ</w:t>
      </w:r>
      <w:r w:rsidR="002B4FD5">
        <w:rPr>
          <w:rFonts w:ascii="David" w:hAnsi="David" w:hint="cs"/>
          <w:b/>
          <w:bCs/>
          <w:sz w:val="24"/>
          <w:rtl/>
        </w:rPr>
        <w:t>ה</w:t>
      </w:r>
      <w:r w:rsidR="00B97BB1">
        <w:rPr>
          <w:rFonts w:ascii="David" w:hAnsi="David" w:hint="cs"/>
          <w:b/>
          <w:bCs/>
          <w:sz w:val="24"/>
          <w:rtl/>
        </w:rPr>
        <w:t xml:space="preserve"> </w:t>
      </w:r>
      <w:r w:rsidR="002B4FD5">
        <w:rPr>
          <w:rFonts w:ascii="David" w:hAnsi="David" w:hint="cs"/>
          <w:b/>
          <w:bCs/>
          <w:sz w:val="24"/>
          <w:rtl/>
        </w:rPr>
        <w:t>של</w:t>
      </w:r>
      <w:r w:rsidRPr="00CE5046">
        <w:rPr>
          <w:rFonts w:ascii="David" w:hAnsi="David" w:hint="cs"/>
          <w:b/>
          <w:bCs/>
          <w:sz w:val="24"/>
          <w:rtl/>
        </w:rPr>
        <w:t xml:space="preserve"> המתקנים שבידי רח"ל.</w:t>
      </w:r>
      <w:r w:rsidRPr="006836DA">
        <w:rPr>
          <w:rFonts w:ascii="David" w:hAnsi="David" w:hint="cs"/>
          <w:sz w:val="24"/>
          <w:rtl/>
        </w:rPr>
        <w:t xml:space="preserve"> </w:t>
      </w:r>
    </w:p>
    <w:p w:rsidR="005D4E1E" w:rsidP="00AB3475" w14:paraId="502CAB6B" w14:textId="77777777">
      <w:pPr>
        <w:spacing w:line="269" w:lineRule="auto"/>
        <w:rPr>
          <w:rFonts w:ascii="David" w:hAnsi="David"/>
          <w:sz w:val="24"/>
          <w:rtl/>
        </w:rPr>
      </w:pPr>
    </w:p>
    <w:p w:rsidR="00DA3001" w:rsidP="00AB3475" w14:paraId="5CB8FD37" w14:textId="77777777">
      <w:pPr>
        <w:spacing w:line="269" w:lineRule="auto"/>
        <w:rPr>
          <w:rFonts w:ascii="David" w:hAnsi="David"/>
          <w:sz w:val="24"/>
          <w:rtl/>
        </w:rPr>
      </w:pPr>
      <w:r w:rsidRPr="006836DA">
        <w:rPr>
          <w:rFonts w:ascii="David" w:hAnsi="David" w:hint="cs"/>
          <w:sz w:val="24"/>
          <w:rtl/>
        </w:rPr>
        <w:t xml:space="preserve">לדוגמה, ברשימה של המל"ל לא נכללים </w:t>
      </w:r>
      <w:r w:rsidR="00BD70EA">
        <w:rPr>
          <w:rFonts w:ascii="David" w:hAnsi="David" w:hint="cs"/>
          <w:sz w:val="24"/>
          <w:rtl/>
        </w:rPr>
        <w:t>מספר</w:t>
      </w:r>
      <w:r w:rsidRPr="006836DA" w:rsidR="00BD70EA">
        <w:rPr>
          <w:rFonts w:ascii="David" w:hAnsi="David" w:hint="cs"/>
          <w:sz w:val="24"/>
          <w:rtl/>
        </w:rPr>
        <w:t xml:space="preserve"> </w:t>
      </w:r>
      <w:r w:rsidRPr="006836DA">
        <w:rPr>
          <w:rFonts w:ascii="David" w:hAnsi="David" w:hint="cs"/>
          <w:sz w:val="24"/>
          <w:rtl/>
        </w:rPr>
        <w:t xml:space="preserve">מתקנים שנכללים ברשימת המתקנים </w:t>
      </w:r>
      <w:r w:rsidR="00BD70EA">
        <w:rPr>
          <w:rFonts w:ascii="David" w:hAnsi="David" w:hint="cs"/>
          <w:sz w:val="24"/>
          <w:rtl/>
        </w:rPr>
        <w:t>שבידי רח"ל</w:t>
      </w:r>
      <w:r w:rsidRPr="006836DA">
        <w:rPr>
          <w:rFonts w:ascii="David" w:hAnsi="David" w:hint="cs"/>
          <w:sz w:val="24"/>
          <w:rtl/>
        </w:rPr>
        <w:t xml:space="preserve">. לעומת זאת נכללו ברשימה של המל"ל מתקנים שלא נכללו ברשימת המתקנים </w:t>
      </w:r>
      <w:r w:rsidR="00BD70EA">
        <w:rPr>
          <w:rFonts w:ascii="David" w:hAnsi="David" w:hint="cs"/>
          <w:sz w:val="24"/>
          <w:rtl/>
        </w:rPr>
        <w:t>שבידי רח"ל</w:t>
      </w:r>
      <w:r w:rsidRPr="006836DA">
        <w:rPr>
          <w:rFonts w:ascii="David" w:hAnsi="David" w:hint="cs"/>
          <w:sz w:val="24"/>
          <w:rtl/>
        </w:rPr>
        <w:t>.</w:t>
      </w:r>
    </w:p>
    <w:p w:rsidR="00DA3001" w:rsidP="00AB3475" w14:paraId="3FD6FC8D" w14:textId="77777777">
      <w:pPr>
        <w:pStyle w:val="a"/>
        <w:spacing w:line="269" w:lineRule="auto"/>
        <w:rPr>
          <w:rtl/>
        </w:rPr>
      </w:pPr>
    </w:p>
    <w:p w:rsidR="00DA3001" w:rsidRPr="00E742C9" w:rsidP="00AB3475" w14:paraId="35A37155" w14:textId="77777777">
      <w:pPr>
        <w:spacing w:line="269" w:lineRule="auto"/>
        <w:rPr>
          <w:rFonts w:ascii="David" w:hAnsi="David"/>
          <w:sz w:val="24"/>
          <w:rtl/>
        </w:rPr>
      </w:pPr>
      <w:r>
        <w:rPr>
          <w:rFonts w:ascii="David" w:hAnsi="David" w:hint="cs"/>
          <w:sz w:val="24"/>
          <w:rtl/>
        </w:rPr>
        <w:t xml:space="preserve">יצוין כי </w:t>
      </w:r>
      <w:r w:rsidRPr="00E742C9">
        <w:rPr>
          <w:rFonts w:ascii="David" w:hAnsi="David" w:hint="cs"/>
          <w:sz w:val="24"/>
          <w:rtl/>
        </w:rPr>
        <w:t xml:space="preserve">במצגת של המל"ל </w:t>
      </w:r>
      <w:r>
        <w:rPr>
          <w:rFonts w:ascii="David" w:hAnsi="David" w:hint="cs"/>
          <w:sz w:val="24"/>
          <w:rtl/>
        </w:rPr>
        <w:t xml:space="preserve">שלעיל </w:t>
      </w:r>
      <w:r w:rsidRPr="00E742C9">
        <w:rPr>
          <w:rFonts w:ascii="David" w:hAnsi="David" w:hint="cs"/>
          <w:sz w:val="24"/>
          <w:rtl/>
        </w:rPr>
        <w:t xml:space="preserve">מנובמבר 2017 נכתב כי לאחר </w:t>
      </w:r>
      <w:r>
        <w:rPr>
          <w:rFonts w:ascii="David" w:hAnsi="David" w:hint="cs"/>
          <w:sz w:val="24"/>
          <w:rtl/>
        </w:rPr>
        <w:t>שהנושא נבחן</w:t>
      </w:r>
      <w:r w:rsidRPr="00E742C9">
        <w:rPr>
          <w:rFonts w:ascii="David" w:hAnsi="David" w:hint="cs"/>
          <w:sz w:val="24"/>
          <w:rtl/>
        </w:rPr>
        <w:t xml:space="preserve"> נמצא שלא ניתן למגן במיגון פיזי </w:t>
      </w:r>
      <w:r>
        <w:rPr>
          <w:rFonts w:ascii="David" w:hAnsi="David" w:hint="cs"/>
          <w:sz w:val="24"/>
          <w:rtl/>
        </w:rPr>
        <w:t>כמה</w:t>
      </w:r>
      <w:r w:rsidRPr="00E742C9">
        <w:rPr>
          <w:rFonts w:ascii="David" w:hAnsi="David" w:hint="cs"/>
          <w:sz w:val="24"/>
          <w:rtl/>
        </w:rPr>
        <w:t xml:space="preserve"> מתקנים הנכללים ברשימה שבידי רח"ל.</w:t>
      </w:r>
    </w:p>
    <w:p w:rsidR="00DA3001" w:rsidP="00AB3475" w14:paraId="5A3FA7FD" w14:textId="77777777">
      <w:pPr>
        <w:pStyle w:val="a"/>
        <w:spacing w:line="269" w:lineRule="auto"/>
        <w:rPr>
          <w:rtl/>
        </w:rPr>
      </w:pPr>
    </w:p>
    <w:p w:rsidR="00DA3001" w:rsidP="00AB3475" w14:paraId="571C7425" w14:textId="77777777">
      <w:pPr>
        <w:spacing w:line="269" w:lineRule="auto"/>
        <w:rPr>
          <w:rFonts w:ascii="David" w:hAnsi="David"/>
          <w:sz w:val="24"/>
          <w:rtl/>
        </w:rPr>
      </w:pPr>
      <w:r w:rsidRPr="006836DA">
        <w:rPr>
          <w:rFonts w:ascii="David" w:hAnsi="David" w:hint="cs"/>
          <w:b/>
          <w:bCs/>
          <w:sz w:val="24"/>
          <w:rtl/>
        </w:rPr>
        <w:t xml:space="preserve">האמור במצגת </w:t>
      </w:r>
      <w:r>
        <w:rPr>
          <w:rFonts w:ascii="David" w:hAnsi="David" w:hint="cs"/>
          <w:b/>
          <w:bCs/>
          <w:sz w:val="24"/>
          <w:rtl/>
        </w:rPr>
        <w:t xml:space="preserve">של המל"ל בדבר אי-היכולת לבצע מיגון פיזי של כמה מתקנים שנכללו ברשימה </w:t>
      </w:r>
      <w:r w:rsidR="002B4FD5">
        <w:rPr>
          <w:rFonts w:ascii="David" w:hAnsi="David" w:hint="cs"/>
          <w:b/>
          <w:bCs/>
          <w:sz w:val="24"/>
          <w:rtl/>
        </w:rPr>
        <w:t xml:space="preserve">שבידי רח"ל </w:t>
      </w:r>
      <w:r w:rsidRPr="006836DA">
        <w:rPr>
          <w:rFonts w:ascii="David" w:hAnsi="David" w:hint="cs"/>
          <w:b/>
          <w:bCs/>
          <w:sz w:val="24"/>
          <w:rtl/>
        </w:rPr>
        <w:t xml:space="preserve">מעלה ספקות רבים לגבי </w:t>
      </w:r>
      <w:r>
        <w:rPr>
          <w:rFonts w:ascii="David" w:hAnsi="David" w:hint="cs"/>
          <w:b/>
          <w:bCs/>
          <w:sz w:val="24"/>
          <w:rtl/>
        </w:rPr>
        <w:t>הצורך בהכללתם</w:t>
      </w:r>
      <w:r w:rsidRPr="006836DA">
        <w:rPr>
          <w:rFonts w:ascii="David" w:hAnsi="David" w:hint="cs"/>
          <w:b/>
          <w:bCs/>
          <w:sz w:val="24"/>
          <w:rtl/>
        </w:rPr>
        <w:t xml:space="preserve"> </w:t>
      </w:r>
      <w:r>
        <w:rPr>
          <w:rFonts w:ascii="David" w:hAnsi="David" w:hint="cs"/>
          <w:b/>
          <w:bCs/>
          <w:sz w:val="24"/>
          <w:rtl/>
        </w:rPr>
        <w:t>ב</w:t>
      </w:r>
      <w:r w:rsidRPr="00CE0872">
        <w:rPr>
          <w:rFonts w:ascii="David" w:hAnsi="David" w:hint="cs"/>
          <w:b/>
          <w:bCs/>
          <w:sz w:val="24"/>
          <w:rtl/>
        </w:rPr>
        <w:t xml:space="preserve">רשימה זו. </w:t>
      </w:r>
    </w:p>
    <w:p w:rsidR="00DA3001" w:rsidP="00AB3475" w14:paraId="79A0841B" w14:textId="77777777">
      <w:pPr>
        <w:pStyle w:val="a"/>
        <w:spacing w:line="269" w:lineRule="auto"/>
        <w:rPr>
          <w:rtl/>
        </w:rPr>
      </w:pPr>
    </w:p>
    <w:p w:rsidR="00DA3001" w:rsidP="00AB3475" w14:paraId="1DF909C1" w14:textId="77777777">
      <w:pPr>
        <w:spacing w:line="269" w:lineRule="auto"/>
        <w:rPr>
          <w:rFonts w:ascii="David" w:hAnsi="David"/>
          <w:sz w:val="24"/>
          <w:rtl/>
        </w:rPr>
      </w:pPr>
      <w:r w:rsidRPr="00DC049C">
        <w:rPr>
          <w:rFonts w:ascii="David" w:hAnsi="David" w:hint="cs"/>
          <w:sz w:val="24"/>
          <w:rtl/>
        </w:rPr>
        <w:t>לפי פרוטוקול מדיון שערך הקבינט המדיני-ביטחוני ביולי 2018 בנושא היערכות ומוכנות למצב</w:t>
      </w:r>
      <w:r w:rsidRPr="00DC049C" w:rsidR="0010685B">
        <w:rPr>
          <w:rFonts w:ascii="David" w:hAnsi="David" w:hint="cs"/>
          <w:sz w:val="24"/>
          <w:rtl/>
        </w:rPr>
        <w:t>י</w:t>
      </w:r>
      <w:r w:rsidRPr="00DC049C">
        <w:rPr>
          <w:rFonts w:ascii="David" w:hAnsi="David" w:hint="cs"/>
          <w:sz w:val="24"/>
          <w:rtl/>
        </w:rPr>
        <w:t xml:space="preserve"> חירום הציג מפקד פקע"ר בדיון בין היתר כי המיגון של התשתיות הראשונות תועדף על פי רשימת התשתיות שנקבעה בהחלט</w:t>
      </w:r>
      <w:r w:rsidRPr="00DC049C" w:rsidR="00BE3CC7">
        <w:rPr>
          <w:rFonts w:ascii="David" w:hAnsi="David" w:hint="cs"/>
          <w:sz w:val="24"/>
          <w:rtl/>
        </w:rPr>
        <w:t>ת</w:t>
      </w:r>
      <w:r w:rsidRPr="00DC049C">
        <w:rPr>
          <w:rFonts w:ascii="David" w:hAnsi="David" w:hint="cs"/>
          <w:sz w:val="24"/>
          <w:rtl/>
        </w:rPr>
        <w:t xml:space="preserve"> </w:t>
      </w:r>
      <w:r w:rsidRPr="00DC049C" w:rsidR="00BE3CC7">
        <w:rPr>
          <w:rFonts w:ascii="David" w:hAnsi="David" w:hint="cs"/>
          <w:sz w:val="24"/>
          <w:rtl/>
        </w:rPr>
        <w:t>ועדת השרים ממאי 2011</w:t>
      </w:r>
      <w:r w:rsidRPr="00DC049C">
        <w:rPr>
          <w:rFonts w:ascii="David" w:hAnsi="David" w:hint="cs"/>
          <w:sz w:val="24"/>
          <w:rtl/>
        </w:rPr>
        <w:t xml:space="preserve">; </w:t>
      </w:r>
      <w:r w:rsidRPr="00DC049C" w:rsidR="002B4FD5">
        <w:rPr>
          <w:rFonts w:ascii="David" w:hAnsi="David" w:hint="cs"/>
          <w:sz w:val="24"/>
          <w:rtl/>
        </w:rPr>
        <w:t>ו</w:t>
      </w:r>
      <w:r w:rsidRPr="00DC049C">
        <w:rPr>
          <w:rFonts w:ascii="David" w:hAnsi="David" w:hint="cs"/>
          <w:sz w:val="24"/>
          <w:rtl/>
        </w:rPr>
        <w:t>כי</w:t>
      </w:r>
      <w:r w:rsidRPr="00DC049C" w:rsidR="002B4FD5">
        <w:rPr>
          <w:rFonts w:ascii="David" w:hAnsi="David" w:hint="cs"/>
          <w:sz w:val="24"/>
          <w:rtl/>
        </w:rPr>
        <w:t xml:space="preserve"> קיימת</w:t>
      </w:r>
      <w:r w:rsidRPr="00DC049C">
        <w:rPr>
          <w:rFonts w:ascii="David" w:hAnsi="David" w:hint="cs"/>
          <w:sz w:val="24"/>
          <w:rtl/>
        </w:rPr>
        <w:t xml:space="preserve"> </w:t>
      </w:r>
      <w:r w:rsidRPr="00DC049C" w:rsidR="002B4FD5">
        <w:rPr>
          <w:rFonts w:ascii="David" w:hAnsi="David" w:hint="cs"/>
          <w:sz w:val="24"/>
          <w:rtl/>
        </w:rPr>
        <w:t xml:space="preserve">רשימה של </w:t>
      </w:r>
      <w:r w:rsidRPr="00DC049C">
        <w:rPr>
          <w:rFonts w:ascii="David" w:hAnsi="David" w:hint="cs"/>
          <w:sz w:val="24"/>
          <w:rtl/>
        </w:rPr>
        <w:t xml:space="preserve">תשתיות </w:t>
      </w:r>
      <w:r w:rsidRPr="00DC049C" w:rsidR="00EE333F">
        <w:rPr>
          <w:rFonts w:ascii="David" w:hAnsi="David" w:hint="cs"/>
          <w:sz w:val="24"/>
          <w:rtl/>
        </w:rPr>
        <w:t>ה</w:t>
      </w:r>
      <w:r w:rsidRPr="00DC049C">
        <w:rPr>
          <w:rFonts w:ascii="David" w:hAnsi="David" w:hint="cs"/>
          <w:sz w:val="24"/>
          <w:rtl/>
        </w:rPr>
        <w:t>מיועדות למיגון פיזי. יצוין כי פקע"ר הוא</w:t>
      </w:r>
      <w:r w:rsidRPr="006836DA">
        <w:rPr>
          <w:rFonts w:ascii="David" w:hAnsi="David" w:hint="cs"/>
          <w:sz w:val="24"/>
          <w:rtl/>
        </w:rPr>
        <w:t xml:space="preserve"> המתכנן </w:t>
      </w:r>
      <w:r>
        <w:rPr>
          <w:rFonts w:ascii="David" w:hAnsi="David" w:hint="cs"/>
          <w:sz w:val="24"/>
          <w:rtl/>
        </w:rPr>
        <w:t>והמבצע של</w:t>
      </w:r>
      <w:r w:rsidRPr="006836DA">
        <w:rPr>
          <w:rFonts w:ascii="David" w:hAnsi="David" w:hint="cs"/>
          <w:sz w:val="24"/>
          <w:rtl/>
        </w:rPr>
        <w:t xml:space="preserve"> המיגון הפיזי של המתקנים החיוניים.</w:t>
      </w:r>
    </w:p>
    <w:p w:rsidR="00DA3001" w:rsidP="00AB3475" w14:paraId="75F7F405" w14:textId="77777777">
      <w:pPr>
        <w:pStyle w:val="a"/>
        <w:spacing w:line="269" w:lineRule="auto"/>
        <w:rPr>
          <w:rtl/>
        </w:rPr>
      </w:pPr>
    </w:p>
    <w:p w:rsidR="00DA3001" w:rsidP="00AB3475" w14:paraId="44596BE3" w14:textId="77777777">
      <w:pPr>
        <w:spacing w:line="269" w:lineRule="auto"/>
        <w:rPr>
          <w:rFonts w:ascii="David" w:hAnsi="David"/>
          <w:b/>
          <w:bCs/>
          <w:sz w:val="24"/>
          <w:rtl/>
        </w:rPr>
      </w:pPr>
      <w:r w:rsidRPr="003F274A">
        <w:rPr>
          <w:rFonts w:ascii="David" w:hAnsi="David" w:hint="cs"/>
          <w:b/>
          <w:bCs/>
          <w:sz w:val="24"/>
          <w:rtl/>
        </w:rPr>
        <w:t xml:space="preserve">בביקורת עלה כי </w:t>
      </w:r>
      <w:r w:rsidR="002B4FD5">
        <w:rPr>
          <w:rFonts w:ascii="David" w:hAnsi="David" w:hint="cs"/>
          <w:b/>
          <w:bCs/>
          <w:sz w:val="24"/>
          <w:rtl/>
        </w:rPr>
        <w:t>ה</w:t>
      </w:r>
      <w:r w:rsidRPr="003F274A">
        <w:rPr>
          <w:rFonts w:ascii="David" w:hAnsi="David" w:hint="cs"/>
          <w:b/>
          <w:bCs/>
          <w:sz w:val="24"/>
          <w:rtl/>
        </w:rPr>
        <w:t>רשימ</w:t>
      </w:r>
      <w:r w:rsidR="002B4FD5">
        <w:rPr>
          <w:rFonts w:ascii="David" w:hAnsi="David" w:hint="cs"/>
          <w:b/>
          <w:bCs/>
          <w:sz w:val="24"/>
          <w:rtl/>
        </w:rPr>
        <w:t>ה</w:t>
      </w:r>
      <w:r w:rsidRPr="003F274A">
        <w:rPr>
          <w:rFonts w:ascii="David" w:hAnsi="David" w:hint="cs"/>
          <w:b/>
          <w:bCs/>
          <w:sz w:val="24"/>
          <w:rtl/>
        </w:rPr>
        <w:t xml:space="preserve"> </w:t>
      </w:r>
      <w:r w:rsidR="002B4FD5">
        <w:rPr>
          <w:rFonts w:ascii="David" w:hAnsi="David" w:hint="cs"/>
          <w:b/>
          <w:bCs/>
          <w:sz w:val="24"/>
          <w:rtl/>
        </w:rPr>
        <w:t>של</w:t>
      </w:r>
      <w:r w:rsidRPr="003F274A">
        <w:rPr>
          <w:rFonts w:ascii="David" w:hAnsi="David" w:hint="cs"/>
          <w:b/>
          <w:bCs/>
          <w:sz w:val="24"/>
          <w:rtl/>
        </w:rPr>
        <w:t xml:space="preserve"> המתקנים </w:t>
      </w:r>
      <w:r>
        <w:rPr>
          <w:rFonts w:ascii="David" w:hAnsi="David" w:hint="cs"/>
          <w:b/>
          <w:bCs/>
          <w:sz w:val="24"/>
          <w:rtl/>
        </w:rPr>
        <w:t xml:space="preserve">המיועדים </w:t>
      </w:r>
      <w:r w:rsidRPr="003F274A">
        <w:rPr>
          <w:rFonts w:ascii="David" w:hAnsi="David" w:hint="cs"/>
          <w:b/>
          <w:bCs/>
          <w:sz w:val="24"/>
          <w:rtl/>
        </w:rPr>
        <w:t xml:space="preserve">למיגון </w:t>
      </w:r>
      <w:r>
        <w:rPr>
          <w:rFonts w:ascii="David" w:hAnsi="David" w:hint="cs"/>
          <w:b/>
          <w:bCs/>
          <w:sz w:val="24"/>
          <w:rtl/>
        </w:rPr>
        <w:t xml:space="preserve">פיזי </w:t>
      </w:r>
      <w:r w:rsidRPr="003F274A">
        <w:rPr>
          <w:rFonts w:ascii="David" w:hAnsi="David" w:hint="cs"/>
          <w:b/>
          <w:bCs/>
          <w:sz w:val="24"/>
          <w:rtl/>
        </w:rPr>
        <w:t xml:space="preserve">שנכללו במצגת של פקע"ר </w:t>
      </w:r>
      <w:r>
        <w:rPr>
          <w:rFonts w:ascii="David" w:hAnsi="David" w:hint="cs"/>
          <w:b/>
          <w:bCs/>
          <w:sz w:val="24"/>
          <w:rtl/>
        </w:rPr>
        <w:t xml:space="preserve">הייתה </w:t>
      </w:r>
      <w:r w:rsidRPr="003F274A">
        <w:rPr>
          <w:rFonts w:ascii="David" w:hAnsi="David" w:hint="cs"/>
          <w:b/>
          <w:bCs/>
          <w:sz w:val="24"/>
          <w:rtl/>
        </w:rPr>
        <w:t>שונה מ</w:t>
      </w:r>
      <w:r w:rsidR="002B4FD5">
        <w:rPr>
          <w:rFonts w:ascii="David" w:hAnsi="David" w:hint="cs"/>
          <w:b/>
          <w:bCs/>
          <w:sz w:val="24"/>
          <w:rtl/>
        </w:rPr>
        <w:t>ה</w:t>
      </w:r>
      <w:r w:rsidRPr="003F274A">
        <w:rPr>
          <w:rFonts w:ascii="David" w:hAnsi="David" w:hint="cs"/>
          <w:b/>
          <w:bCs/>
          <w:sz w:val="24"/>
          <w:rtl/>
        </w:rPr>
        <w:t>רשימ</w:t>
      </w:r>
      <w:r w:rsidR="002B4FD5">
        <w:rPr>
          <w:rFonts w:ascii="David" w:hAnsi="David" w:hint="cs"/>
          <w:b/>
          <w:bCs/>
          <w:sz w:val="24"/>
          <w:rtl/>
        </w:rPr>
        <w:t>ה</w:t>
      </w:r>
      <w:r w:rsidR="00B97BB1">
        <w:rPr>
          <w:rFonts w:ascii="David" w:hAnsi="David" w:hint="cs"/>
          <w:b/>
          <w:bCs/>
          <w:sz w:val="24"/>
          <w:rtl/>
        </w:rPr>
        <w:t xml:space="preserve"> </w:t>
      </w:r>
      <w:r w:rsidR="002B4FD5">
        <w:rPr>
          <w:rFonts w:ascii="David" w:hAnsi="David" w:hint="cs"/>
          <w:b/>
          <w:bCs/>
          <w:sz w:val="24"/>
          <w:rtl/>
        </w:rPr>
        <w:t>של</w:t>
      </w:r>
      <w:r w:rsidRPr="003F274A">
        <w:rPr>
          <w:rFonts w:ascii="David" w:hAnsi="David" w:hint="cs"/>
          <w:b/>
          <w:bCs/>
          <w:sz w:val="24"/>
          <w:rtl/>
        </w:rPr>
        <w:t xml:space="preserve"> המתקנים שבידי רח"ל. כמו כן </w:t>
      </w:r>
      <w:r>
        <w:rPr>
          <w:rFonts w:ascii="David" w:hAnsi="David" w:hint="cs"/>
          <w:b/>
          <w:bCs/>
          <w:sz w:val="24"/>
          <w:rtl/>
        </w:rPr>
        <w:t xml:space="preserve">היה </w:t>
      </w:r>
      <w:r w:rsidRPr="003F274A">
        <w:rPr>
          <w:rFonts w:ascii="David" w:hAnsi="David" w:hint="cs"/>
          <w:b/>
          <w:bCs/>
          <w:sz w:val="24"/>
          <w:rtl/>
        </w:rPr>
        <w:t>שוני בין הרשימות שבמצגת של המל"ל ו</w:t>
      </w:r>
      <w:r w:rsidR="00F27E08">
        <w:rPr>
          <w:rFonts w:ascii="David" w:hAnsi="David" w:hint="cs"/>
          <w:b/>
          <w:bCs/>
          <w:sz w:val="24"/>
          <w:rtl/>
        </w:rPr>
        <w:t xml:space="preserve">בין אלו </w:t>
      </w:r>
      <w:r w:rsidRPr="003F274A">
        <w:rPr>
          <w:rFonts w:ascii="David" w:hAnsi="David" w:hint="cs"/>
          <w:b/>
          <w:bCs/>
          <w:sz w:val="24"/>
          <w:rtl/>
        </w:rPr>
        <w:t>של פקע"ר</w:t>
      </w:r>
      <w:r>
        <w:rPr>
          <w:rFonts w:ascii="David" w:hAnsi="David" w:hint="cs"/>
          <w:b/>
          <w:bCs/>
          <w:sz w:val="24"/>
          <w:rtl/>
        </w:rPr>
        <w:t>.</w:t>
      </w:r>
    </w:p>
    <w:p w:rsidR="000204EB" w:rsidP="00AB3475" w14:paraId="358CB7E9" w14:textId="77777777">
      <w:pPr>
        <w:spacing w:line="269" w:lineRule="auto"/>
        <w:rPr>
          <w:rFonts w:ascii="David" w:hAnsi="David"/>
          <w:b/>
          <w:bCs/>
          <w:sz w:val="24"/>
          <w:rtl/>
        </w:rPr>
      </w:pPr>
    </w:p>
    <w:p w:rsidR="00DA3001" w:rsidP="00AB3475" w14:paraId="72783451" w14:textId="77777777">
      <w:pPr>
        <w:spacing w:line="269" w:lineRule="auto"/>
        <w:rPr>
          <w:rFonts w:ascii="David" w:hAnsi="David"/>
          <w:sz w:val="24"/>
          <w:rtl/>
        </w:rPr>
      </w:pPr>
      <w:r w:rsidRPr="006836DA">
        <w:rPr>
          <w:rFonts w:ascii="David" w:hAnsi="David" w:hint="cs"/>
          <w:sz w:val="24"/>
          <w:rtl/>
        </w:rPr>
        <w:t xml:space="preserve">לדוגמה, ברשימה של פקע"ר לא נכללים </w:t>
      </w:r>
      <w:r w:rsidR="00BD70EA">
        <w:rPr>
          <w:rFonts w:ascii="David" w:hAnsi="David" w:hint="cs"/>
          <w:sz w:val="24"/>
          <w:rtl/>
        </w:rPr>
        <w:t>מספר</w:t>
      </w:r>
      <w:r w:rsidRPr="006836DA" w:rsidR="00BD70EA">
        <w:rPr>
          <w:rFonts w:ascii="David" w:hAnsi="David" w:hint="cs"/>
          <w:sz w:val="24"/>
          <w:rtl/>
        </w:rPr>
        <w:t xml:space="preserve"> </w:t>
      </w:r>
      <w:r w:rsidRPr="006836DA">
        <w:rPr>
          <w:rFonts w:ascii="David" w:hAnsi="David" w:hint="cs"/>
          <w:sz w:val="24"/>
          <w:rtl/>
        </w:rPr>
        <w:t xml:space="preserve">מתקנים שנכללים ברשימת המתקנים </w:t>
      </w:r>
      <w:r w:rsidR="00BD70EA">
        <w:rPr>
          <w:rFonts w:ascii="David" w:hAnsi="David" w:hint="cs"/>
          <w:sz w:val="24"/>
          <w:rtl/>
        </w:rPr>
        <w:t>שבידי רח"ל</w:t>
      </w:r>
      <w:r w:rsidRPr="006836DA">
        <w:rPr>
          <w:rFonts w:ascii="David" w:hAnsi="David" w:hint="cs"/>
          <w:sz w:val="24"/>
          <w:rtl/>
        </w:rPr>
        <w:t xml:space="preserve">, ונכללו בה </w:t>
      </w:r>
      <w:r w:rsidR="00BD70EA">
        <w:rPr>
          <w:rFonts w:ascii="David" w:hAnsi="David" w:hint="cs"/>
          <w:sz w:val="24"/>
          <w:rtl/>
        </w:rPr>
        <w:t>מספר</w:t>
      </w:r>
      <w:r w:rsidRPr="006836DA" w:rsidR="00BD70EA">
        <w:rPr>
          <w:rFonts w:ascii="David" w:hAnsi="David" w:hint="cs"/>
          <w:sz w:val="24"/>
          <w:rtl/>
        </w:rPr>
        <w:t xml:space="preserve"> </w:t>
      </w:r>
      <w:r w:rsidRPr="006836DA">
        <w:rPr>
          <w:rFonts w:ascii="David" w:hAnsi="David" w:hint="cs"/>
          <w:sz w:val="24"/>
          <w:rtl/>
        </w:rPr>
        <w:t xml:space="preserve">מתקנים שלא נכללו ברשימה </w:t>
      </w:r>
      <w:r w:rsidR="00BD70EA">
        <w:rPr>
          <w:rFonts w:ascii="David" w:hAnsi="David" w:hint="cs"/>
          <w:sz w:val="24"/>
          <w:rtl/>
        </w:rPr>
        <w:t>שבידי רח"ל</w:t>
      </w:r>
      <w:r w:rsidRPr="006836DA">
        <w:rPr>
          <w:rFonts w:ascii="David" w:hAnsi="David" w:hint="cs"/>
          <w:sz w:val="24"/>
          <w:rtl/>
        </w:rPr>
        <w:t xml:space="preserve">. </w:t>
      </w:r>
    </w:p>
    <w:p w:rsidR="00DA3001" w:rsidP="00AB3475" w14:paraId="087BFCFE" w14:textId="77777777">
      <w:pPr>
        <w:pStyle w:val="a"/>
        <w:spacing w:line="269" w:lineRule="auto"/>
        <w:rPr>
          <w:rtl/>
        </w:rPr>
      </w:pPr>
    </w:p>
    <w:p w:rsidR="00DA3001" w:rsidRPr="00835121" w:rsidP="00AB3475" w14:paraId="17A54F9A" w14:textId="77777777">
      <w:pPr>
        <w:spacing w:line="269" w:lineRule="auto"/>
        <w:rPr>
          <w:rtl/>
        </w:rPr>
      </w:pPr>
      <w:r>
        <w:rPr>
          <w:rFonts w:hint="cs"/>
          <w:rtl/>
        </w:rPr>
        <w:t>בתשובתו למשרד מבקר המדינה מאפריל 2019 מסר משהב"ט כי אכן יש פערים בין הרשימות של רח"ל ושל מל"ל, אולם אין לכך חשיבות כיוון שכל חברי הוועדה הבין-</w:t>
      </w:r>
      <w:r w:rsidRPr="00835121">
        <w:rPr>
          <w:rFonts w:hint="cs"/>
          <w:rtl/>
        </w:rPr>
        <w:t xml:space="preserve">משרדית סיכמו את </w:t>
      </w:r>
      <w:r w:rsidR="002B4FD5">
        <w:rPr>
          <w:rFonts w:hint="cs"/>
          <w:rtl/>
        </w:rPr>
        <w:t>ה</w:t>
      </w:r>
      <w:r w:rsidRPr="00835121">
        <w:rPr>
          <w:rFonts w:hint="cs"/>
          <w:rtl/>
        </w:rPr>
        <w:t>רשימ</w:t>
      </w:r>
      <w:r w:rsidR="002B4FD5">
        <w:rPr>
          <w:rFonts w:hint="cs"/>
          <w:rtl/>
        </w:rPr>
        <w:t>ה</w:t>
      </w:r>
      <w:r w:rsidRPr="00835121">
        <w:rPr>
          <w:rFonts w:hint="cs"/>
          <w:rtl/>
        </w:rPr>
        <w:t xml:space="preserve"> </w:t>
      </w:r>
      <w:r w:rsidR="002B4FD5">
        <w:rPr>
          <w:rFonts w:hint="cs"/>
          <w:rtl/>
        </w:rPr>
        <w:t xml:space="preserve">של </w:t>
      </w:r>
      <w:r w:rsidRPr="00835121">
        <w:rPr>
          <w:rFonts w:hint="cs"/>
          <w:rtl/>
        </w:rPr>
        <w:t>המתקנים המיועדים למיגון פיזי.</w:t>
      </w:r>
    </w:p>
    <w:p w:rsidR="00DA3001" w:rsidRPr="00835121" w:rsidP="00AB3475" w14:paraId="3BEB8AAE" w14:textId="77777777">
      <w:pPr>
        <w:pStyle w:val="a"/>
        <w:spacing w:line="269" w:lineRule="auto"/>
        <w:rPr>
          <w:rtl/>
        </w:rPr>
      </w:pPr>
    </w:p>
    <w:p w:rsidR="00DA3001" w:rsidP="00AB3475" w14:paraId="563416D7" w14:textId="77777777">
      <w:pPr>
        <w:spacing w:line="269" w:lineRule="auto"/>
        <w:rPr>
          <w:bCs/>
          <w:rtl/>
        </w:rPr>
      </w:pPr>
      <w:r w:rsidRPr="00835121">
        <w:rPr>
          <w:rFonts w:ascii="David" w:hAnsi="David" w:hint="cs"/>
          <w:bCs/>
          <w:sz w:val="24"/>
          <w:rtl/>
        </w:rPr>
        <w:t xml:space="preserve">ההבדלים בין רשימות המתקנים שבשלושת הגופים המרכזיים העוסקים במיגון פיזי, כל אחד בתחומו: רח"ל, המל"ל ופקע"ר, עלולים </w:t>
      </w:r>
      <w:r>
        <w:rPr>
          <w:rFonts w:ascii="David" w:hAnsi="David" w:hint="cs"/>
          <w:bCs/>
          <w:sz w:val="24"/>
          <w:rtl/>
        </w:rPr>
        <w:t>לגרום לאי-בהירות בנוגע</w:t>
      </w:r>
      <w:r w:rsidRPr="00835121">
        <w:rPr>
          <w:rFonts w:ascii="David" w:hAnsi="David" w:hint="cs"/>
          <w:bCs/>
          <w:sz w:val="24"/>
          <w:rtl/>
        </w:rPr>
        <w:t xml:space="preserve"> </w:t>
      </w:r>
      <w:r>
        <w:rPr>
          <w:rFonts w:ascii="David" w:hAnsi="David" w:hint="cs"/>
          <w:bCs/>
          <w:sz w:val="24"/>
          <w:rtl/>
        </w:rPr>
        <w:t>ל</w:t>
      </w:r>
      <w:r w:rsidRPr="00835121">
        <w:rPr>
          <w:rFonts w:ascii="David" w:hAnsi="David" w:hint="cs"/>
          <w:bCs/>
          <w:sz w:val="24"/>
          <w:rtl/>
        </w:rPr>
        <w:t>מתקנים החיוניים</w:t>
      </w:r>
      <w:r>
        <w:rPr>
          <w:rFonts w:ascii="David" w:hAnsi="David" w:hint="cs"/>
          <w:bCs/>
          <w:sz w:val="24"/>
          <w:rtl/>
        </w:rPr>
        <w:t xml:space="preserve"> שיש למגנם</w:t>
      </w:r>
      <w:r w:rsidRPr="00835121">
        <w:rPr>
          <w:rFonts w:ascii="David" w:hAnsi="David" w:hint="cs"/>
          <w:bCs/>
          <w:sz w:val="24"/>
          <w:rtl/>
        </w:rPr>
        <w:t>.</w:t>
      </w:r>
      <w:r w:rsidRPr="00835121">
        <w:rPr>
          <w:rFonts w:hint="cs"/>
          <w:bCs/>
          <w:rtl/>
        </w:rPr>
        <w:t xml:space="preserve"> על גופים אלו להתאים ביניהם את רשימות המתקנים המיועדים למיגון פיזי.</w:t>
      </w:r>
    </w:p>
    <w:p w:rsidR="00DA3001" w:rsidRPr="00BE5EBF" w:rsidP="00AB3475" w14:paraId="275D29F2" w14:textId="77777777">
      <w:pPr>
        <w:widowControl w:val="0"/>
        <w:tabs>
          <w:tab w:val="center" w:pos="3685"/>
          <w:tab w:val="left" w:pos="4452"/>
        </w:tabs>
        <w:spacing w:line="269" w:lineRule="auto"/>
        <w:rPr>
          <w:rFonts w:ascii="Arial" w:eastAsia="Times New Roman" w:hAnsi="Arial" w:cs="Arial"/>
          <w:sz w:val="24"/>
          <w:rtl/>
          <w:lang w:eastAsia="he-IL"/>
        </w:rPr>
      </w:pPr>
      <w:r w:rsidRPr="006836DA">
        <w:rPr>
          <w:rFonts w:ascii="MS Gothic" w:eastAsia="MS Gothic" w:hAnsi="MS Gothic"/>
          <w:b/>
          <w:bCs/>
          <w:sz w:val="36"/>
          <w:szCs w:val="32"/>
          <w:rtl/>
          <w:lang w:eastAsia="he-IL"/>
        </w:rPr>
        <w:tab/>
      </w:r>
      <w:r w:rsidRPr="00BE5EBF">
        <w:rPr>
          <w:rFonts w:ascii="MS Gothic" w:eastAsia="MS Gothic" w:hAnsi="MS Gothic" w:cs="MS Gothic" w:hint="eastAsia"/>
          <w:sz w:val="24"/>
          <w:rtl/>
          <w:lang w:eastAsia="he-IL"/>
        </w:rPr>
        <w:t>✰</w:t>
      </w:r>
      <w:r w:rsidRPr="00BE5EBF">
        <w:rPr>
          <w:rFonts w:ascii="Arial" w:eastAsia="Times New Roman" w:hAnsi="Arial" w:cs="Arial"/>
          <w:sz w:val="24"/>
          <w:rtl/>
          <w:lang w:eastAsia="he-IL"/>
        </w:rPr>
        <w:tab/>
      </w:r>
    </w:p>
    <w:p w:rsidR="00077BD6" w:rsidP="00077BD6" w14:paraId="3C1EFBB6" w14:textId="77777777">
      <w:pPr>
        <w:pStyle w:val="a"/>
        <w:rPr>
          <w:rtl/>
        </w:rPr>
      </w:pPr>
    </w:p>
    <w:p w:rsidR="00DA3001" w:rsidP="00AB3475" w14:paraId="0BAB43F2" w14:textId="77777777">
      <w:pPr>
        <w:spacing w:line="269" w:lineRule="auto"/>
        <w:rPr>
          <w:rFonts w:ascii="David" w:hAnsi="David"/>
          <w:b/>
          <w:bCs/>
          <w:sz w:val="24"/>
          <w:rtl/>
        </w:rPr>
      </w:pPr>
      <w:r>
        <w:rPr>
          <w:rFonts w:ascii="David" w:hAnsi="David" w:hint="cs"/>
          <w:b/>
          <w:bCs/>
          <w:sz w:val="24"/>
          <w:rtl/>
        </w:rPr>
        <w:t xml:space="preserve">בביקורת עלה </w:t>
      </w:r>
      <w:r w:rsidRPr="006836DA">
        <w:rPr>
          <w:rFonts w:ascii="David" w:hAnsi="David" w:hint="cs"/>
          <w:b/>
          <w:bCs/>
          <w:sz w:val="24"/>
          <w:rtl/>
        </w:rPr>
        <w:t xml:space="preserve">כי </w:t>
      </w:r>
      <w:r w:rsidR="00505BF2">
        <w:rPr>
          <w:rFonts w:ascii="David" w:hAnsi="David" w:hint="cs"/>
          <w:b/>
          <w:bCs/>
          <w:sz w:val="24"/>
          <w:rtl/>
        </w:rPr>
        <w:t>ב</w:t>
      </w:r>
      <w:r w:rsidRPr="006836DA">
        <w:rPr>
          <w:rFonts w:ascii="David" w:hAnsi="David" w:hint="cs"/>
          <w:b/>
          <w:bCs/>
          <w:sz w:val="24"/>
          <w:rtl/>
        </w:rPr>
        <w:t>רשימ</w:t>
      </w:r>
      <w:r>
        <w:rPr>
          <w:rFonts w:ascii="David" w:hAnsi="David" w:hint="cs"/>
          <w:b/>
          <w:bCs/>
          <w:sz w:val="24"/>
          <w:rtl/>
        </w:rPr>
        <w:t>ת המתקנים</w:t>
      </w:r>
      <w:r w:rsidRPr="006836DA">
        <w:rPr>
          <w:rFonts w:ascii="David" w:hAnsi="David" w:hint="cs"/>
          <w:b/>
          <w:bCs/>
          <w:sz w:val="24"/>
          <w:rtl/>
        </w:rPr>
        <w:t xml:space="preserve"> </w:t>
      </w:r>
      <w:r>
        <w:rPr>
          <w:rFonts w:ascii="David" w:hAnsi="David" w:hint="cs"/>
          <w:b/>
          <w:bCs/>
          <w:sz w:val="24"/>
          <w:rtl/>
        </w:rPr>
        <w:t xml:space="preserve">שבידי רח"ל </w:t>
      </w:r>
      <w:r w:rsidRPr="006836DA">
        <w:rPr>
          <w:rFonts w:ascii="David" w:hAnsi="David" w:hint="cs"/>
          <w:b/>
          <w:bCs/>
          <w:sz w:val="24"/>
          <w:rtl/>
        </w:rPr>
        <w:t xml:space="preserve">נגרעו מתקנים </w:t>
      </w:r>
      <w:r w:rsidRPr="00C43B67">
        <w:rPr>
          <w:rFonts w:ascii="David" w:hAnsi="David" w:hint="cs"/>
          <w:b/>
          <w:bCs/>
          <w:sz w:val="24"/>
          <w:rtl/>
        </w:rPr>
        <w:t>חיוניים, שונה סדר העדיפויות של מתקנים וכן הוספו</w:t>
      </w:r>
      <w:r w:rsidRPr="006836DA">
        <w:rPr>
          <w:rFonts w:ascii="David" w:hAnsi="David" w:hint="cs"/>
          <w:b/>
          <w:bCs/>
          <w:sz w:val="24"/>
          <w:rtl/>
        </w:rPr>
        <w:t xml:space="preserve"> מתקנים </w:t>
      </w:r>
      <w:r>
        <w:rPr>
          <w:rFonts w:ascii="David" w:hAnsi="David" w:hint="cs"/>
          <w:b/>
          <w:bCs/>
          <w:sz w:val="24"/>
          <w:rtl/>
        </w:rPr>
        <w:t xml:space="preserve">חיוניים לעומת </w:t>
      </w:r>
      <w:r w:rsidRPr="006836DA">
        <w:rPr>
          <w:rFonts w:ascii="David" w:hAnsi="David" w:hint="cs"/>
          <w:b/>
          <w:bCs/>
          <w:sz w:val="24"/>
          <w:rtl/>
        </w:rPr>
        <w:t xml:space="preserve">הרשימה שאישרה ועדת השרים להכנת </w:t>
      </w:r>
      <w:r w:rsidRPr="00757073">
        <w:rPr>
          <w:rFonts w:ascii="David" w:hAnsi="David" w:hint="cs"/>
          <w:b/>
          <w:bCs/>
          <w:sz w:val="24"/>
          <w:rtl/>
        </w:rPr>
        <w:t>העורף לשעת חירום במאי 2011 בהחלט</w:t>
      </w:r>
      <w:r w:rsidRPr="00757073" w:rsidR="00663E5F">
        <w:rPr>
          <w:rFonts w:ascii="David" w:hAnsi="David" w:hint="cs"/>
          <w:b/>
          <w:bCs/>
          <w:sz w:val="24"/>
          <w:rtl/>
        </w:rPr>
        <w:t>ת</w:t>
      </w:r>
      <w:r w:rsidRPr="00757073">
        <w:rPr>
          <w:rFonts w:ascii="David" w:hAnsi="David" w:hint="cs"/>
          <w:b/>
          <w:bCs/>
          <w:sz w:val="24"/>
          <w:rtl/>
        </w:rPr>
        <w:t>ה. עם זאת, הוועדה הבין-משרדית או</w:t>
      </w:r>
      <w:r w:rsidRPr="006836DA">
        <w:rPr>
          <w:rFonts w:ascii="David" w:hAnsi="David" w:hint="cs"/>
          <w:b/>
          <w:bCs/>
          <w:sz w:val="24"/>
          <w:rtl/>
        </w:rPr>
        <w:t xml:space="preserve"> רח"ל לא </w:t>
      </w:r>
      <w:r>
        <w:rPr>
          <w:rFonts w:ascii="David" w:hAnsi="David" w:hint="cs"/>
          <w:b/>
          <w:bCs/>
          <w:sz w:val="24"/>
          <w:rtl/>
        </w:rPr>
        <w:t xml:space="preserve">הגישו את הרשימה </w:t>
      </w:r>
      <w:r w:rsidR="002B4FD5">
        <w:rPr>
          <w:rFonts w:ascii="David" w:hAnsi="David" w:hint="cs"/>
          <w:b/>
          <w:bCs/>
          <w:sz w:val="24"/>
          <w:rtl/>
        </w:rPr>
        <w:t xml:space="preserve">שבידי רח"ל </w:t>
      </w:r>
      <w:r>
        <w:rPr>
          <w:rFonts w:ascii="David" w:hAnsi="David" w:hint="cs"/>
          <w:b/>
          <w:bCs/>
          <w:sz w:val="24"/>
          <w:rtl/>
        </w:rPr>
        <w:t>לו</w:t>
      </w:r>
      <w:r w:rsidRPr="006836DA">
        <w:rPr>
          <w:rFonts w:ascii="David" w:hAnsi="David" w:hint="cs"/>
          <w:b/>
          <w:bCs/>
          <w:sz w:val="24"/>
          <w:rtl/>
        </w:rPr>
        <w:t xml:space="preserve">ועדת השרים להכנת העורף לשעת חירום </w:t>
      </w:r>
      <w:r>
        <w:rPr>
          <w:rFonts w:ascii="David" w:hAnsi="David" w:hint="cs"/>
          <w:b/>
          <w:bCs/>
          <w:sz w:val="24"/>
          <w:rtl/>
        </w:rPr>
        <w:t xml:space="preserve">בתקופת כהונתה </w:t>
      </w:r>
      <w:r w:rsidRPr="006836DA">
        <w:rPr>
          <w:rFonts w:ascii="David" w:hAnsi="David" w:hint="cs"/>
          <w:b/>
          <w:bCs/>
          <w:sz w:val="24"/>
          <w:rtl/>
        </w:rPr>
        <w:t>או ל</w:t>
      </w:r>
      <w:r>
        <w:rPr>
          <w:rFonts w:ascii="David" w:hAnsi="David" w:hint="cs"/>
          <w:b/>
          <w:bCs/>
          <w:sz w:val="24"/>
          <w:rtl/>
        </w:rPr>
        <w:t>קבינט המדיני-ביטחוני ול</w:t>
      </w:r>
      <w:r w:rsidRPr="006836DA">
        <w:rPr>
          <w:rFonts w:ascii="David" w:hAnsi="David" w:hint="cs"/>
          <w:b/>
          <w:bCs/>
          <w:sz w:val="24"/>
          <w:rtl/>
        </w:rPr>
        <w:t>ממשלה</w:t>
      </w:r>
      <w:r>
        <w:rPr>
          <w:rFonts w:ascii="David" w:hAnsi="David" w:hint="cs"/>
          <w:b/>
          <w:bCs/>
          <w:sz w:val="24"/>
          <w:rtl/>
        </w:rPr>
        <w:t xml:space="preserve"> לקבלת אישורם</w:t>
      </w:r>
      <w:r w:rsidRPr="006836DA">
        <w:rPr>
          <w:rFonts w:ascii="David" w:hAnsi="David" w:hint="cs"/>
          <w:b/>
          <w:bCs/>
          <w:sz w:val="24"/>
          <w:rtl/>
        </w:rPr>
        <w:t xml:space="preserve">. </w:t>
      </w:r>
      <w:r>
        <w:rPr>
          <w:rFonts w:ascii="David" w:hAnsi="David" w:hint="cs"/>
          <w:b/>
          <w:bCs/>
          <w:sz w:val="24"/>
          <w:rtl/>
        </w:rPr>
        <w:t>למותר לציין כי</w:t>
      </w:r>
      <w:r w:rsidRPr="006836DA">
        <w:rPr>
          <w:rFonts w:ascii="David" w:hAnsi="David" w:hint="cs"/>
          <w:b/>
          <w:bCs/>
          <w:sz w:val="24"/>
          <w:rtl/>
        </w:rPr>
        <w:t xml:space="preserve"> ועדות השרים והממשלה לא אישרו רשימת מתקנים רגישים </w:t>
      </w:r>
      <w:r>
        <w:rPr>
          <w:rFonts w:ascii="David" w:hAnsi="David" w:hint="cs"/>
          <w:b/>
          <w:bCs/>
          <w:sz w:val="24"/>
          <w:rtl/>
        </w:rPr>
        <w:t xml:space="preserve">עדכנית </w:t>
      </w:r>
      <w:r w:rsidRPr="006836DA">
        <w:rPr>
          <w:rFonts w:ascii="David" w:hAnsi="David" w:hint="cs"/>
          <w:b/>
          <w:bCs/>
          <w:sz w:val="24"/>
          <w:rtl/>
        </w:rPr>
        <w:t xml:space="preserve">שיש להסדיר את ההגנה עליהם, לרבות </w:t>
      </w:r>
      <w:r>
        <w:rPr>
          <w:rFonts w:ascii="David" w:hAnsi="David" w:hint="cs"/>
          <w:b/>
          <w:bCs/>
          <w:sz w:val="24"/>
          <w:rtl/>
        </w:rPr>
        <w:t xml:space="preserve">את </w:t>
      </w:r>
      <w:r w:rsidRPr="006836DA">
        <w:rPr>
          <w:rFonts w:ascii="David" w:hAnsi="David" w:hint="cs"/>
          <w:b/>
          <w:bCs/>
          <w:sz w:val="24"/>
          <w:rtl/>
        </w:rPr>
        <w:t>מיגונם הפיזי, הקובעת את סדרי העדיפויות למיגו</w:t>
      </w:r>
      <w:r>
        <w:rPr>
          <w:rFonts w:ascii="David" w:hAnsi="David" w:hint="cs"/>
          <w:b/>
          <w:bCs/>
          <w:sz w:val="24"/>
          <w:rtl/>
        </w:rPr>
        <w:t>נם.</w:t>
      </w:r>
      <w:r w:rsidRPr="006836DA">
        <w:rPr>
          <w:rFonts w:ascii="David" w:hAnsi="David" w:hint="cs"/>
          <w:b/>
          <w:bCs/>
          <w:sz w:val="24"/>
          <w:rtl/>
        </w:rPr>
        <w:t xml:space="preserve"> </w:t>
      </w:r>
      <w:r>
        <w:rPr>
          <w:rFonts w:ascii="David" w:hAnsi="David" w:hint="cs"/>
          <w:b/>
          <w:bCs/>
          <w:sz w:val="24"/>
          <w:rtl/>
        </w:rPr>
        <w:t xml:space="preserve">זאת </w:t>
      </w:r>
      <w:r w:rsidR="00BD70EA">
        <w:rPr>
          <w:rFonts w:ascii="David" w:hAnsi="David" w:hint="cs"/>
          <w:b/>
          <w:bCs/>
          <w:sz w:val="24"/>
          <w:rtl/>
        </w:rPr>
        <w:t xml:space="preserve">בין היתר </w:t>
      </w:r>
      <w:r>
        <w:rPr>
          <w:rFonts w:ascii="David" w:hAnsi="David" w:hint="cs"/>
          <w:b/>
          <w:bCs/>
          <w:sz w:val="24"/>
          <w:rtl/>
        </w:rPr>
        <w:t xml:space="preserve">על אף הסיכונים לפגיעה בתפקודה </w:t>
      </w:r>
      <w:r w:rsidRPr="005D4E1E">
        <w:rPr>
          <w:rFonts w:ascii="David" w:hAnsi="David" w:hint="cs"/>
          <w:b/>
          <w:bCs/>
          <w:sz w:val="24"/>
          <w:rtl/>
        </w:rPr>
        <w:t>ובחוסנה הלאומי</w:t>
      </w:r>
      <w:r w:rsidRPr="005D4E1E" w:rsidR="004A4335">
        <w:rPr>
          <w:rFonts w:ascii="David" w:hAnsi="David" w:hint="cs"/>
          <w:b/>
          <w:bCs/>
          <w:sz w:val="24"/>
          <w:rtl/>
        </w:rPr>
        <w:t xml:space="preserve"> של המדינה</w:t>
      </w:r>
      <w:r w:rsidRPr="005D4E1E">
        <w:rPr>
          <w:rFonts w:ascii="David" w:hAnsi="David" w:hint="cs"/>
          <w:b/>
          <w:bCs/>
          <w:sz w:val="24"/>
          <w:rtl/>
        </w:rPr>
        <w:t>.</w:t>
      </w:r>
      <w:r w:rsidRPr="006836DA">
        <w:rPr>
          <w:rFonts w:ascii="David" w:hAnsi="David" w:hint="cs"/>
          <w:b/>
          <w:bCs/>
          <w:sz w:val="24"/>
          <w:rtl/>
        </w:rPr>
        <w:t xml:space="preserve"> </w:t>
      </w:r>
    </w:p>
    <w:p w:rsidR="00A53FB6" w:rsidP="00077BD6" w14:paraId="445A51B0" w14:textId="77777777">
      <w:pPr>
        <w:pStyle w:val="a"/>
        <w:rPr>
          <w:rtl/>
        </w:rPr>
      </w:pPr>
    </w:p>
    <w:p w:rsidR="00DA3001" w:rsidP="00AB3475" w14:paraId="57FC9E4F" w14:textId="77777777">
      <w:pPr>
        <w:spacing w:line="269" w:lineRule="auto"/>
        <w:rPr>
          <w:rFonts w:ascii="David" w:hAnsi="David"/>
          <w:b/>
          <w:bCs/>
          <w:sz w:val="24"/>
          <w:rtl/>
        </w:rPr>
      </w:pPr>
      <w:r w:rsidRPr="006836DA">
        <w:rPr>
          <w:rFonts w:ascii="David" w:hAnsi="David" w:hint="cs"/>
          <w:b/>
          <w:bCs/>
          <w:sz w:val="24"/>
          <w:rtl/>
        </w:rPr>
        <w:t>על רח"ל</w:t>
      </w:r>
      <w:r>
        <w:rPr>
          <w:rFonts w:ascii="David" w:hAnsi="David" w:hint="cs"/>
          <w:b/>
          <w:bCs/>
          <w:sz w:val="24"/>
          <w:rtl/>
        </w:rPr>
        <w:t xml:space="preserve">, </w:t>
      </w:r>
      <w:r w:rsidRPr="006836DA">
        <w:rPr>
          <w:rFonts w:ascii="David" w:hAnsi="David" w:hint="cs"/>
          <w:b/>
          <w:bCs/>
          <w:sz w:val="24"/>
          <w:rtl/>
        </w:rPr>
        <w:t xml:space="preserve">בשיתוף חברי הוועדה </w:t>
      </w:r>
      <w:r w:rsidR="00EE333F">
        <w:rPr>
          <w:rFonts w:ascii="David" w:hAnsi="David" w:hint="cs"/>
          <w:b/>
          <w:bCs/>
          <w:sz w:val="24"/>
          <w:rtl/>
        </w:rPr>
        <w:t>ה</w:t>
      </w:r>
      <w:r w:rsidRPr="006836DA">
        <w:rPr>
          <w:rFonts w:ascii="David" w:hAnsi="David" w:hint="cs"/>
          <w:b/>
          <w:bCs/>
          <w:sz w:val="24"/>
          <w:rtl/>
        </w:rPr>
        <w:t>בין-משרדית</w:t>
      </w:r>
      <w:r>
        <w:rPr>
          <w:rFonts w:ascii="David" w:hAnsi="David" w:hint="cs"/>
          <w:b/>
          <w:bCs/>
          <w:sz w:val="24"/>
          <w:rtl/>
        </w:rPr>
        <w:t xml:space="preserve">, </w:t>
      </w:r>
      <w:r w:rsidR="00505BF2">
        <w:rPr>
          <w:rFonts w:ascii="David" w:hAnsi="David" w:hint="cs"/>
          <w:b/>
          <w:bCs/>
          <w:sz w:val="24"/>
          <w:rtl/>
        </w:rPr>
        <w:t xml:space="preserve">להכין </w:t>
      </w:r>
      <w:r w:rsidRPr="006836DA">
        <w:rPr>
          <w:rFonts w:ascii="David" w:hAnsi="David" w:hint="cs"/>
          <w:b/>
          <w:bCs/>
          <w:sz w:val="24"/>
          <w:rtl/>
        </w:rPr>
        <w:t>רשימ</w:t>
      </w:r>
      <w:r>
        <w:rPr>
          <w:rFonts w:ascii="David" w:hAnsi="David" w:hint="cs"/>
          <w:b/>
          <w:bCs/>
          <w:sz w:val="24"/>
          <w:rtl/>
        </w:rPr>
        <w:t>ה של</w:t>
      </w:r>
      <w:r w:rsidRPr="006836DA">
        <w:rPr>
          <w:rFonts w:ascii="David" w:hAnsi="David" w:hint="cs"/>
          <w:b/>
          <w:bCs/>
          <w:sz w:val="24"/>
          <w:rtl/>
        </w:rPr>
        <w:t xml:space="preserve"> מתקנים </w:t>
      </w:r>
      <w:r>
        <w:rPr>
          <w:rFonts w:ascii="David" w:hAnsi="David" w:hint="cs"/>
          <w:b/>
          <w:bCs/>
          <w:sz w:val="24"/>
          <w:rtl/>
        </w:rPr>
        <w:t>חיוניים</w:t>
      </w:r>
      <w:r w:rsidRPr="006836DA">
        <w:rPr>
          <w:rFonts w:ascii="David" w:hAnsi="David" w:hint="cs"/>
          <w:b/>
          <w:bCs/>
          <w:sz w:val="24"/>
          <w:rtl/>
        </w:rPr>
        <w:t xml:space="preserve"> </w:t>
      </w:r>
      <w:r>
        <w:rPr>
          <w:rFonts w:ascii="David" w:hAnsi="David" w:hint="cs"/>
          <w:b/>
          <w:bCs/>
          <w:sz w:val="24"/>
          <w:rtl/>
        </w:rPr>
        <w:t>אשר</w:t>
      </w:r>
      <w:r w:rsidRPr="006836DA">
        <w:rPr>
          <w:rFonts w:ascii="David" w:hAnsi="David" w:hint="cs"/>
          <w:b/>
          <w:bCs/>
          <w:sz w:val="24"/>
          <w:rtl/>
        </w:rPr>
        <w:t xml:space="preserve"> נדרש להסדיר את ההגנה</w:t>
      </w:r>
      <w:r>
        <w:rPr>
          <w:rFonts w:ascii="David" w:hAnsi="David" w:hint="cs"/>
          <w:b/>
          <w:bCs/>
          <w:sz w:val="24"/>
          <w:rtl/>
        </w:rPr>
        <w:t xml:space="preserve"> עליהם</w:t>
      </w:r>
      <w:r w:rsidRPr="006836DA">
        <w:rPr>
          <w:rFonts w:ascii="David" w:hAnsi="David" w:hint="cs"/>
          <w:b/>
          <w:bCs/>
          <w:sz w:val="24"/>
          <w:rtl/>
        </w:rPr>
        <w:t xml:space="preserve">, לרבות </w:t>
      </w:r>
      <w:r>
        <w:rPr>
          <w:rFonts w:ascii="David" w:hAnsi="David" w:hint="cs"/>
          <w:b/>
          <w:bCs/>
          <w:sz w:val="24"/>
          <w:rtl/>
        </w:rPr>
        <w:t xml:space="preserve">את </w:t>
      </w:r>
      <w:r w:rsidRPr="006836DA">
        <w:rPr>
          <w:rFonts w:ascii="David" w:hAnsi="David" w:hint="cs"/>
          <w:b/>
          <w:bCs/>
          <w:sz w:val="24"/>
          <w:rtl/>
        </w:rPr>
        <w:t xml:space="preserve">תעדופם, </w:t>
      </w:r>
      <w:r>
        <w:rPr>
          <w:rFonts w:ascii="David" w:hAnsi="David" w:hint="cs"/>
          <w:b/>
          <w:bCs/>
          <w:sz w:val="24"/>
          <w:rtl/>
        </w:rPr>
        <w:t xml:space="preserve">את </w:t>
      </w:r>
      <w:r w:rsidRPr="006836DA">
        <w:rPr>
          <w:rFonts w:ascii="David" w:hAnsi="David" w:hint="cs"/>
          <w:b/>
          <w:bCs/>
          <w:sz w:val="24"/>
          <w:rtl/>
        </w:rPr>
        <w:t xml:space="preserve">לוחות הזמנים </w:t>
      </w:r>
      <w:r>
        <w:rPr>
          <w:rFonts w:ascii="David" w:hAnsi="David" w:hint="cs"/>
          <w:b/>
          <w:bCs/>
          <w:sz w:val="24"/>
          <w:rtl/>
        </w:rPr>
        <w:t xml:space="preserve">להסדרת מיגונם </w:t>
      </w:r>
      <w:r w:rsidRPr="00652C76">
        <w:rPr>
          <w:rFonts w:ascii="David" w:hAnsi="David" w:hint="cs"/>
          <w:b/>
          <w:bCs/>
          <w:sz w:val="24"/>
          <w:rtl/>
        </w:rPr>
        <w:t>הפיזי</w:t>
      </w:r>
      <w:r>
        <w:rPr>
          <w:rFonts w:ascii="David" w:hAnsi="David" w:hint="cs"/>
          <w:b/>
          <w:bCs/>
          <w:sz w:val="24"/>
          <w:rtl/>
        </w:rPr>
        <w:t xml:space="preserve"> </w:t>
      </w:r>
      <w:r w:rsidRPr="006836DA">
        <w:rPr>
          <w:rFonts w:ascii="David" w:hAnsi="David" w:hint="cs"/>
          <w:b/>
          <w:bCs/>
          <w:sz w:val="24"/>
          <w:rtl/>
        </w:rPr>
        <w:t>ו</w:t>
      </w:r>
      <w:r>
        <w:rPr>
          <w:rFonts w:ascii="David" w:hAnsi="David" w:hint="cs"/>
          <w:b/>
          <w:bCs/>
          <w:sz w:val="24"/>
          <w:rtl/>
        </w:rPr>
        <w:t xml:space="preserve">את </w:t>
      </w:r>
      <w:r w:rsidRPr="006836DA">
        <w:rPr>
          <w:rFonts w:ascii="David" w:hAnsi="David" w:hint="cs"/>
          <w:b/>
          <w:bCs/>
          <w:sz w:val="24"/>
          <w:rtl/>
        </w:rPr>
        <w:t>אופן התקצוב</w:t>
      </w:r>
      <w:r>
        <w:rPr>
          <w:rFonts w:ascii="David" w:hAnsi="David" w:hint="cs"/>
          <w:b/>
          <w:bCs/>
          <w:sz w:val="24"/>
          <w:rtl/>
        </w:rPr>
        <w:t xml:space="preserve"> הנדרש לכך, ולהביא רשימה זו</w:t>
      </w:r>
      <w:r w:rsidRPr="006836DA">
        <w:rPr>
          <w:rFonts w:ascii="David" w:hAnsi="David" w:hint="cs"/>
          <w:b/>
          <w:bCs/>
          <w:sz w:val="24"/>
          <w:rtl/>
        </w:rPr>
        <w:t xml:space="preserve"> ל</w:t>
      </w:r>
      <w:r>
        <w:rPr>
          <w:rFonts w:ascii="David" w:hAnsi="David" w:hint="cs"/>
          <w:b/>
          <w:bCs/>
          <w:sz w:val="24"/>
          <w:rtl/>
        </w:rPr>
        <w:t>אישור של ה</w:t>
      </w:r>
      <w:r w:rsidRPr="006836DA">
        <w:rPr>
          <w:rFonts w:ascii="David" w:hAnsi="David" w:hint="cs"/>
          <w:b/>
          <w:bCs/>
          <w:sz w:val="24"/>
          <w:rtl/>
        </w:rPr>
        <w:t xml:space="preserve">קבינט המדיני-ביטחוני או </w:t>
      </w:r>
      <w:r>
        <w:rPr>
          <w:rFonts w:ascii="David" w:hAnsi="David" w:hint="cs"/>
          <w:b/>
          <w:bCs/>
          <w:sz w:val="24"/>
          <w:rtl/>
        </w:rPr>
        <w:t>של ה</w:t>
      </w:r>
      <w:r w:rsidRPr="006836DA">
        <w:rPr>
          <w:rFonts w:ascii="David" w:hAnsi="David" w:hint="cs"/>
          <w:b/>
          <w:bCs/>
          <w:sz w:val="24"/>
          <w:rtl/>
        </w:rPr>
        <w:t xml:space="preserve">ממשלה, הנושאת באחריות להיערכות לשעת חירום. </w:t>
      </w:r>
      <w:r>
        <w:rPr>
          <w:rFonts w:ascii="David" w:hAnsi="David" w:hint="cs"/>
          <w:b/>
          <w:bCs/>
          <w:sz w:val="24"/>
          <w:rtl/>
        </w:rPr>
        <w:t xml:space="preserve">כמו כן, עליה לעדכן את הרשימה מעת לעת נוכח שינויים באיומים ובמתקנים החשופים להם. אם </w:t>
      </w:r>
      <w:r w:rsidRPr="006836DA">
        <w:rPr>
          <w:rFonts w:ascii="David" w:hAnsi="David" w:hint="cs"/>
          <w:b/>
          <w:bCs/>
          <w:sz w:val="24"/>
          <w:rtl/>
        </w:rPr>
        <w:t>רח"ל לא תעשה כן</w:t>
      </w:r>
      <w:r>
        <w:rPr>
          <w:rFonts w:ascii="David" w:hAnsi="David" w:hint="cs"/>
          <w:b/>
          <w:bCs/>
          <w:sz w:val="24"/>
          <w:rtl/>
        </w:rPr>
        <w:t>,</w:t>
      </w:r>
      <w:r w:rsidRPr="006836DA">
        <w:rPr>
          <w:rFonts w:ascii="David" w:hAnsi="David" w:hint="cs"/>
          <w:b/>
          <w:bCs/>
          <w:sz w:val="24"/>
          <w:rtl/>
        </w:rPr>
        <w:t xml:space="preserve"> על המל"ל </w:t>
      </w:r>
      <w:r w:rsidR="002F2A6E">
        <w:rPr>
          <w:rFonts w:ascii="David" w:hAnsi="David" w:hint="cs"/>
          <w:b/>
          <w:bCs/>
          <w:sz w:val="24"/>
          <w:rtl/>
        </w:rPr>
        <w:t xml:space="preserve">לבחון את האפשרות </w:t>
      </w:r>
      <w:r w:rsidRPr="006836DA">
        <w:rPr>
          <w:rFonts w:ascii="David" w:hAnsi="David" w:hint="cs"/>
          <w:b/>
          <w:bCs/>
          <w:sz w:val="24"/>
          <w:rtl/>
        </w:rPr>
        <w:t xml:space="preserve">להעלות </w:t>
      </w:r>
      <w:r>
        <w:rPr>
          <w:rFonts w:ascii="David" w:hAnsi="David" w:hint="cs"/>
          <w:b/>
          <w:bCs/>
          <w:sz w:val="24"/>
          <w:rtl/>
        </w:rPr>
        <w:t xml:space="preserve">לפני הדרג המדיני </w:t>
      </w:r>
      <w:r w:rsidRPr="006836DA">
        <w:rPr>
          <w:rFonts w:ascii="David" w:hAnsi="David" w:hint="cs"/>
          <w:b/>
          <w:bCs/>
          <w:sz w:val="24"/>
          <w:rtl/>
        </w:rPr>
        <w:t xml:space="preserve">את </w:t>
      </w:r>
      <w:r w:rsidR="005A4076">
        <w:rPr>
          <w:rFonts w:ascii="David" w:hAnsi="David" w:hint="cs"/>
          <w:b/>
          <w:bCs/>
          <w:sz w:val="24"/>
          <w:rtl/>
        </w:rPr>
        <w:t>ה</w:t>
      </w:r>
      <w:r>
        <w:rPr>
          <w:rFonts w:ascii="David" w:hAnsi="David" w:hint="cs"/>
          <w:b/>
          <w:bCs/>
          <w:sz w:val="24"/>
          <w:rtl/>
        </w:rPr>
        <w:t>רשימ</w:t>
      </w:r>
      <w:r w:rsidR="005A4076">
        <w:rPr>
          <w:rFonts w:ascii="David" w:hAnsi="David" w:hint="cs"/>
          <w:b/>
          <w:bCs/>
          <w:sz w:val="24"/>
          <w:rtl/>
        </w:rPr>
        <w:t>ה</w:t>
      </w:r>
      <w:r w:rsidRPr="006836DA">
        <w:rPr>
          <w:rFonts w:ascii="David" w:hAnsi="David" w:hint="cs"/>
          <w:b/>
          <w:bCs/>
          <w:sz w:val="24"/>
          <w:rtl/>
        </w:rPr>
        <w:t xml:space="preserve"> </w:t>
      </w:r>
      <w:r>
        <w:rPr>
          <w:rFonts w:ascii="David" w:hAnsi="David" w:hint="cs"/>
          <w:b/>
          <w:bCs/>
          <w:sz w:val="24"/>
          <w:rtl/>
        </w:rPr>
        <w:t>הא</w:t>
      </w:r>
      <w:r w:rsidR="003E5763">
        <w:rPr>
          <w:rFonts w:ascii="David" w:hAnsi="David" w:hint="cs"/>
          <w:b/>
          <w:bCs/>
          <w:sz w:val="24"/>
          <w:rtl/>
        </w:rPr>
        <w:t>מורה</w:t>
      </w:r>
      <w:r w:rsidR="005A4076">
        <w:rPr>
          <w:rFonts w:ascii="David" w:hAnsi="David" w:hint="cs"/>
          <w:b/>
          <w:bCs/>
          <w:sz w:val="24"/>
          <w:rtl/>
        </w:rPr>
        <w:t xml:space="preserve"> ואת </w:t>
      </w:r>
      <w:r w:rsidR="00BD70EA">
        <w:rPr>
          <w:rFonts w:ascii="David" w:hAnsi="David" w:hint="cs"/>
          <w:b/>
          <w:bCs/>
          <w:sz w:val="24"/>
          <w:rtl/>
        </w:rPr>
        <w:t>ה</w:t>
      </w:r>
      <w:r w:rsidR="005A4076">
        <w:rPr>
          <w:rFonts w:ascii="David" w:hAnsi="David" w:hint="cs"/>
          <w:b/>
          <w:bCs/>
          <w:sz w:val="24"/>
          <w:rtl/>
        </w:rPr>
        <w:t>רשימ</w:t>
      </w:r>
      <w:r w:rsidR="00BD70EA">
        <w:rPr>
          <w:rFonts w:ascii="David" w:hAnsi="David" w:hint="cs"/>
          <w:b/>
          <w:bCs/>
          <w:sz w:val="24"/>
          <w:rtl/>
        </w:rPr>
        <w:t>ה</w:t>
      </w:r>
      <w:r w:rsidR="005A4076">
        <w:rPr>
          <w:rFonts w:ascii="David" w:hAnsi="David" w:hint="cs"/>
          <w:b/>
          <w:bCs/>
          <w:sz w:val="24"/>
          <w:rtl/>
        </w:rPr>
        <w:t xml:space="preserve"> </w:t>
      </w:r>
      <w:r w:rsidR="00BD70EA">
        <w:rPr>
          <w:rFonts w:ascii="David" w:hAnsi="David" w:hint="cs"/>
          <w:b/>
          <w:bCs/>
          <w:sz w:val="24"/>
          <w:rtl/>
        </w:rPr>
        <w:t xml:space="preserve">המצומצמת של </w:t>
      </w:r>
      <w:r w:rsidR="005A4076">
        <w:rPr>
          <w:rFonts w:ascii="David" w:hAnsi="David" w:hint="cs"/>
          <w:b/>
          <w:bCs/>
          <w:sz w:val="24"/>
          <w:rtl/>
        </w:rPr>
        <w:t>המתקנים הראשונים המתועדפים למיגון פיזי</w:t>
      </w:r>
      <w:r>
        <w:rPr>
          <w:rFonts w:ascii="David" w:hAnsi="David" w:hint="cs"/>
          <w:b/>
          <w:bCs/>
          <w:sz w:val="24"/>
          <w:rtl/>
        </w:rPr>
        <w:t xml:space="preserve">, כפי שגם </w:t>
      </w:r>
      <w:r w:rsidR="002D6F72">
        <w:rPr>
          <w:rFonts w:ascii="David" w:hAnsi="David" w:hint="cs"/>
          <w:b/>
          <w:bCs/>
          <w:sz w:val="24"/>
          <w:rtl/>
        </w:rPr>
        <w:t xml:space="preserve">מסר </w:t>
      </w:r>
      <w:r>
        <w:rPr>
          <w:rFonts w:ascii="David" w:hAnsi="David" w:hint="cs"/>
          <w:b/>
          <w:bCs/>
          <w:sz w:val="24"/>
          <w:rtl/>
        </w:rPr>
        <w:t>משרד ראש הממשלה</w:t>
      </w:r>
      <w:r w:rsidR="002D6F72">
        <w:rPr>
          <w:rFonts w:ascii="David" w:hAnsi="David" w:hint="cs"/>
          <w:b/>
          <w:bCs/>
          <w:sz w:val="24"/>
          <w:rtl/>
        </w:rPr>
        <w:t xml:space="preserve"> למשרד מבקר המדינה בדצמבר 2019</w:t>
      </w:r>
      <w:r w:rsidRPr="006836DA">
        <w:rPr>
          <w:rFonts w:ascii="David" w:hAnsi="David" w:hint="cs"/>
          <w:b/>
          <w:bCs/>
          <w:sz w:val="24"/>
          <w:rtl/>
        </w:rPr>
        <w:t>.</w:t>
      </w:r>
    </w:p>
    <w:p w:rsidR="00DA3001" w:rsidP="00AB3475" w14:paraId="11522095" w14:textId="77777777">
      <w:pPr>
        <w:pStyle w:val="a"/>
        <w:spacing w:line="269" w:lineRule="auto"/>
        <w:rPr>
          <w:rtl/>
        </w:rPr>
      </w:pPr>
    </w:p>
    <w:p w:rsidR="00DA3001" w:rsidRPr="005D4E1E" w:rsidP="00AB3475" w14:paraId="16B8AC7A" w14:textId="77777777">
      <w:pPr>
        <w:spacing w:line="269" w:lineRule="auto"/>
        <w:rPr>
          <w:rFonts w:ascii="David" w:hAnsi="David"/>
          <w:b/>
          <w:bCs/>
          <w:sz w:val="24"/>
          <w:rtl/>
        </w:rPr>
      </w:pPr>
      <w:r w:rsidRPr="00816453">
        <w:rPr>
          <w:rFonts w:ascii="David" w:hAnsi="David" w:hint="cs"/>
          <w:sz w:val="24"/>
          <w:rtl/>
        </w:rPr>
        <w:t>בדצמבר 2019</w:t>
      </w:r>
      <w:r>
        <w:rPr>
          <w:rFonts w:ascii="David" w:hAnsi="David" w:hint="cs"/>
          <w:sz w:val="24"/>
          <w:rtl/>
        </w:rPr>
        <w:t xml:space="preserve"> מסר משהב"ט למשרד מבקר המדינה </w:t>
      </w:r>
      <w:r w:rsidR="003E5763">
        <w:rPr>
          <w:rFonts w:ascii="David" w:hAnsi="David" w:hint="cs"/>
          <w:sz w:val="24"/>
          <w:rtl/>
        </w:rPr>
        <w:t xml:space="preserve">בין היתר </w:t>
      </w:r>
      <w:r>
        <w:rPr>
          <w:rFonts w:ascii="David" w:hAnsi="David" w:hint="cs"/>
          <w:sz w:val="24"/>
          <w:rtl/>
        </w:rPr>
        <w:t xml:space="preserve">כי לאחר שתתקבל </w:t>
      </w:r>
      <w:r w:rsidRPr="00757073">
        <w:rPr>
          <w:rFonts w:ascii="David" w:hAnsi="David" w:hint="cs"/>
          <w:sz w:val="24"/>
          <w:rtl/>
        </w:rPr>
        <w:t>החלטת ממשלה המאפשרת להוסיף ולגרוע מתקנים מהרשימה שאושרה בהחלט</w:t>
      </w:r>
      <w:r w:rsidRPr="00757073" w:rsidR="00663E5F">
        <w:rPr>
          <w:rFonts w:ascii="David" w:hAnsi="David" w:hint="cs"/>
          <w:sz w:val="24"/>
          <w:rtl/>
        </w:rPr>
        <w:t xml:space="preserve">ת </w:t>
      </w:r>
      <w:r w:rsidRPr="005D4E1E" w:rsidR="00663E5F">
        <w:rPr>
          <w:rFonts w:ascii="David" w:hAnsi="David" w:hint="cs"/>
          <w:sz w:val="24"/>
          <w:rtl/>
        </w:rPr>
        <w:t>ועדת השרים ממאי 2011</w:t>
      </w:r>
      <w:r w:rsidRPr="005D4E1E" w:rsidR="004A4335">
        <w:rPr>
          <w:rFonts w:ascii="David" w:hAnsi="David" w:hint="cs"/>
          <w:sz w:val="24"/>
          <w:rtl/>
        </w:rPr>
        <w:t xml:space="preserve"> </w:t>
      </w:r>
      <w:r w:rsidRPr="005D4E1E">
        <w:rPr>
          <w:rFonts w:ascii="David" w:hAnsi="David" w:hint="cs"/>
          <w:sz w:val="24"/>
          <w:rtl/>
        </w:rPr>
        <w:t>תעדכן רח"ל את הרשימה.</w:t>
      </w:r>
      <w:r w:rsidRPr="005D4E1E">
        <w:rPr>
          <w:rFonts w:ascii="David" w:hAnsi="David"/>
          <w:b/>
          <w:bCs/>
          <w:sz w:val="24"/>
          <w:rtl/>
        </w:rPr>
        <w:t xml:space="preserve"> </w:t>
      </w:r>
    </w:p>
    <w:p w:rsidR="00DA3001" w:rsidRPr="005D4E1E" w:rsidP="00AB3475" w14:paraId="45BD8E93" w14:textId="77777777">
      <w:pPr>
        <w:pStyle w:val="a"/>
        <w:spacing w:line="269" w:lineRule="auto"/>
        <w:rPr>
          <w:b/>
          <w:rtl/>
        </w:rPr>
      </w:pPr>
    </w:p>
    <w:p w:rsidR="00DA3001" w:rsidRPr="006836DA" w:rsidP="00AB3475" w14:paraId="14137778" w14:textId="77777777">
      <w:pPr>
        <w:spacing w:line="269" w:lineRule="auto"/>
        <w:rPr>
          <w:rStyle w:val="8"/>
          <w:rtl/>
        </w:rPr>
      </w:pPr>
      <w:r w:rsidRPr="005D4E1E">
        <w:rPr>
          <w:rStyle w:val="7"/>
          <w:rFonts w:hint="cs"/>
          <w:rtl/>
        </w:rPr>
        <w:t xml:space="preserve">אי-העלאה לדיון בממשלה </w:t>
      </w:r>
      <w:r w:rsidRPr="005D4E1E" w:rsidR="004A4335">
        <w:rPr>
          <w:rStyle w:val="7"/>
          <w:rFonts w:hint="cs"/>
          <w:rtl/>
        </w:rPr>
        <w:t xml:space="preserve">את </w:t>
      </w:r>
      <w:r w:rsidRPr="005D4E1E">
        <w:rPr>
          <w:rStyle w:val="7"/>
          <w:rFonts w:hint="cs"/>
          <w:rtl/>
        </w:rPr>
        <w:t>סוגיית ההגנה על תשתיות חיוניות</w:t>
      </w:r>
      <w:r w:rsidRPr="005D4E1E" w:rsidR="00701734">
        <w:rPr>
          <w:rStyle w:val="7"/>
          <w:rFonts w:hint="cs"/>
          <w:rtl/>
        </w:rPr>
        <w:t xml:space="preserve"> </w:t>
      </w:r>
      <w:r w:rsidRPr="005D4E1E" w:rsidR="00EE333F">
        <w:rPr>
          <w:rStyle w:val="7"/>
          <w:rFonts w:hint="cs"/>
          <w:rtl/>
        </w:rPr>
        <w:t xml:space="preserve">בגופים </w:t>
      </w:r>
      <w:r w:rsidRPr="005D4E1E" w:rsidR="00701734">
        <w:rPr>
          <w:rStyle w:val="7"/>
          <w:rFonts w:hint="cs"/>
          <w:rtl/>
        </w:rPr>
        <w:t>מסוימ</w:t>
      </w:r>
      <w:r w:rsidRPr="005D4E1E" w:rsidR="00EE333F">
        <w:rPr>
          <w:rStyle w:val="7"/>
          <w:rFonts w:hint="cs"/>
          <w:rtl/>
        </w:rPr>
        <w:t>ים</w:t>
      </w:r>
      <w:r w:rsidRPr="005D4E1E">
        <w:rPr>
          <w:rStyle w:val="7"/>
          <w:rFonts w:hint="cs"/>
          <w:rtl/>
        </w:rPr>
        <w:t>:</w:t>
      </w:r>
      <w:r w:rsidRPr="005D4E1E">
        <w:rPr>
          <w:rFonts w:ascii="David" w:hAnsi="David" w:hint="cs"/>
          <w:sz w:val="24"/>
          <w:rtl/>
        </w:rPr>
        <w:t xml:space="preserve"> לפי חוק יסוד: הממשלה, יש לממשלה סמכות לפעול בשם המדינה ולמענה, והיא אחראית למעשה לגורל המדינה. הקבינט המדיני-</w:t>
      </w:r>
      <w:r w:rsidRPr="006836DA">
        <w:rPr>
          <w:rFonts w:ascii="David" w:hAnsi="David" w:hint="cs"/>
          <w:sz w:val="24"/>
          <w:rtl/>
        </w:rPr>
        <w:t xml:space="preserve">ביטחוני עוסק בשם הממשלה בענייני הביטחון הלאומי של המדינה. הממשלה </w:t>
      </w:r>
      <w:r>
        <w:rPr>
          <w:rFonts w:ascii="David" w:hAnsi="David" w:hint="cs"/>
          <w:sz w:val="24"/>
          <w:rtl/>
        </w:rPr>
        <w:t xml:space="preserve">פועלת </w:t>
      </w:r>
      <w:r w:rsidRPr="006836DA">
        <w:rPr>
          <w:rFonts w:ascii="David" w:hAnsi="David" w:hint="cs"/>
          <w:sz w:val="24"/>
          <w:rtl/>
        </w:rPr>
        <w:t>להכנת העורף למצבי חירום</w:t>
      </w:r>
      <w:r>
        <w:rPr>
          <w:rFonts w:ascii="David" w:hAnsi="David" w:hint="cs"/>
          <w:sz w:val="24"/>
          <w:rtl/>
        </w:rPr>
        <w:t>,</w:t>
      </w:r>
      <w:r w:rsidRPr="006836DA">
        <w:rPr>
          <w:rFonts w:ascii="David" w:hAnsi="David" w:hint="cs"/>
          <w:sz w:val="24"/>
          <w:rtl/>
        </w:rPr>
        <w:t xml:space="preserve"> בין היתר לצורך הגנה על הציבור</w:t>
      </w:r>
      <w:r>
        <w:rPr>
          <w:rStyle w:val="FootnoteReference"/>
          <w:rFonts w:ascii="David" w:hAnsi="David"/>
          <w:sz w:val="24"/>
          <w:rtl/>
        </w:rPr>
        <w:footnoteReference w:id="11"/>
      </w:r>
      <w:r w:rsidRPr="006836DA">
        <w:rPr>
          <w:rFonts w:ascii="David" w:hAnsi="David" w:hint="cs"/>
          <w:sz w:val="24"/>
          <w:rtl/>
        </w:rPr>
        <w:t>.</w:t>
      </w:r>
      <w:r w:rsidRPr="006836DA">
        <w:rPr>
          <w:rStyle w:val="8"/>
          <w:rFonts w:hint="cs"/>
          <w:rtl/>
        </w:rPr>
        <w:t xml:space="preserve"> </w:t>
      </w:r>
      <w:r w:rsidRPr="006836DA">
        <w:rPr>
          <w:rFonts w:ascii="David" w:hAnsi="David" w:hint="cs"/>
          <w:b/>
          <w:sz w:val="24"/>
          <w:rtl/>
        </w:rPr>
        <w:t xml:space="preserve">בחוק המל"ל נקבע כי </w:t>
      </w:r>
      <w:r>
        <w:rPr>
          <w:rFonts w:ascii="David" w:hAnsi="David" w:hint="cs"/>
          <w:b/>
          <w:sz w:val="24"/>
          <w:rtl/>
        </w:rPr>
        <w:t>אחד מ</w:t>
      </w:r>
      <w:r w:rsidRPr="006836DA">
        <w:rPr>
          <w:rFonts w:ascii="David" w:hAnsi="David" w:hint="cs"/>
          <w:b/>
          <w:sz w:val="24"/>
          <w:rtl/>
        </w:rPr>
        <w:t xml:space="preserve">תפקידי המל"ל </w:t>
      </w:r>
      <w:r>
        <w:rPr>
          <w:rFonts w:ascii="David" w:hAnsi="David" w:hint="cs"/>
          <w:b/>
          <w:sz w:val="24"/>
          <w:rtl/>
        </w:rPr>
        <w:t xml:space="preserve">הוא </w:t>
      </w:r>
      <w:r w:rsidRPr="006836DA">
        <w:rPr>
          <w:rFonts w:ascii="David" w:hAnsi="David" w:hint="cs"/>
          <w:b/>
          <w:sz w:val="24"/>
          <w:rtl/>
        </w:rPr>
        <w:t xml:space="preserve">להציע </w:t>
      </w:r>
      <w:r>
        <w:rPr>
          <w:rFonts w:ascii="David" w:hAnsi="David" w:hint="cs"/>
          <w:b/>
          <w:sz w:val="24"/>
          <w:rtl/>
        </w:rPr>
        <w:t xml:space="preserve">לראש הממשלה </w:t>
      </w:r>
      <w:r w:rsidRPr="006836DA">
        <w:rPr>
          <w:rFonts w:ascii="David" w:hAnsi="David" w:hint="cs"/>
          <w:b/>
          <w:sz w:val="24"/>
          <w:rtl/>
        </w:rPr>
        <w:t xml:space="preserve">נושאים </w:t>
      </w:r>
      <w:r>
        <w:rPr>
          <w:rFonts w:ascii="David" w:hAnsi="David" w:hint="cs"/>
          <w:b/>
          <w:sz w:val="24"/>
          <w:rtl/>
        </w:rPr>
        <w:t xml:space="preserve">שיידונו בישיבות הקבינט המדיני-ביטחוני, וכן בישיבותיה של </w:t>
      </w:r>
      <w:r w:rsidRPr="006836DA">
        <w:rPr>
          <w:rFonts w:ascii="David" w:hAnsi="David" w:hint="cs"/>
          <w:b/>
          <w:sz w:val="24"/>
          <w:rtl/>
        </w:rPr>
        <w:t xml:space="preserve">כל ועדת שרים </w:t>
      </w:r>
      <w:r>
        <w:rPr>
          <w:rFonts w:ascii="David" w:hAnsi="David" w:hint="cs"/>
          <w:b/>
          <w:sz w:val="24"/>
          <w:rtl/>
        </w:rPr>
        <w:t xml:space="preserve">אחרת </w:t>
      </w:r>
      <w:r w:rsidRPr="006836DA">
        <w:rPr>
          <w:rFonts w:ascii="David" w:hAnsi="David" w:hint="cs"/>
          <w:b/>
          <w:sz w:val="24"/>
          <w:rtl/>
        </w:rPr>
        <w:t xml:space="preserve">בענייני </w:t>
      </w:r>
      <w:r>
        <w:rPr>
          <w:rFonts w:ascii="David" w:hAnsi="David" w:hint="cs"/>
          <w:b/>
          <w:sz w:val="24"/>
          <w:rtl/>
        </w:rPr>
        <w:t>ה</w:t>
      </w:r>
      <w:r w:rsidRPr="006836DA">
        <w:rPr>
          <w:rFonts w:ascii="David" w:hAnsi="David" w:hint="cs"/>
          <w:b/>
          <w:sz w:val="24"/>
          <w:rtl/>
        </w:rPr>
        <w:t>חוץ ו</w:t>
      </w:r>
      <w:r>
        <w:rPr>
          <w:rFonts w:ascii="David" w:hAnsi="David" w:hint="cs"/>
          <w:b/>
          <w:sz w:val="24"/>
          <w:rtl/>
        </w:rPr>
        <w:t>ה</w:t>
      </w:r>
      <w:r w:rsidRPr="006836DA">
        <w:rPr>
          <w:rFonts w:ascii="David" w:hAnsi="David" w:hint="cs"/>
          <w:b/>
          <w:sz w:val="24"/>
          <w:rtl/>
        </w:rPr>
        <w:t>ביטחון.</w:t>
      </w:r>
    </w:p>
    <w:p w:rsidR="00DA3001" w:rsidP="00AB3475" w14:paraId="49DAF6CF" w14:textId="77777777">
      <w:pPr>
        <w:pStyle w:val="a"/>
        <w:spacing w:line="269" w:lineRule="auto"/>
        <w:rPr>
          <w:rtl/>
        </w:rPr>
      </w:pPr>
    </w:p>
    <w:p w:rsidR="00DA3001" w:rsidP="00AB3475" w14:paraId="703B3039" w14:textId="77777777">
      <w:pPr>
        <w:spacing w:line="269" w:lineRule="auto"/>
        <w:rPr>
          <w:rFonts w:ascii="David" w:hAnsi="David"/>
          <w:sz w:val="24"/>
          <w:rtl/>
        </w:rPr>
      </w:pPr>
      <w:r w:rsidRPr="006836DA">
        <w:rPr>
          <w:rFonts w:ascii="David" w:hAnsi="David" w:hint="cs"/>
          <w:sz w:val="24"/>
          <w:rtl/>
        </w:rPr>
        <w:t>ב</w:t>
      </w:r>
      <w:r w:rsidR="00505BF2">
        <w:rPr>
          <w:rFonts w:ascii="David" w:hAnsi="David" w:hint="cs"/>
          <w:sz w:val="24"/>
          <w:rtl/>
        </w:rPr>
        <w:t>אפריל 2011</w:t>
      </w:r>
      <w:r w:rsidRPr="006836DA">
        <w:rPr>
          <w:rFonts w:ascii="David" w:hAnsi="David" w:hint="cs"/>
          <w:sz w:val="24"/>
          <w:rtl/>
        </w:rPr>
        <w:t xml:space="preserve"> החליטה הממשלה להקים ועדת שרים להכנת העורף לשעת חירום</w:t>
      </w:r>
      <w:r>
        <w:rPr>
          <w:rStyle w:val="FootnoteReference"/>
          <w:rFonts w:ascii="David" w:hAnsi="David"/>
          <w:sz w:val="24"/>
          <w:rtl/>
        </w:rPr>
        <w:footnoteReference w:id="12"/>
      </w:r>
      <w:r w:rsidRPr="006836DA">
        <w:rPr>
          <w:rFonts w:ascii="David" w:hAnsi="David" w:hint="cs"/>
          <w:sz w:val="24"/>
          <w:rtl/>
        </w:rPr>
        <w:t xml:space="preserve">. </w:t>
      </w:r>
      <w:r w:rsidRPr="00757073">
        <w:rPr>
          <w:rFonts w:ascii="David" w:hAnsi="David" w:hint="cs"/>
          <w:sz w:val="24"/>
          <w:rtl/>
        </w:rPr>
        <w:t>כאמור, במאי 2011 אישרה ועדה זו בהחלט</w:t>
      </w:r>
      <w:r w:rsidRPr="00757073" w:rsidR="00663E5F">
        <w:rPr>
          <w:rFonts w:ascii="David" w:hAnsi="David" w:hint="cs"/>
          <w:sz w:val="24"/>
          <w:rtl/>
        </w:rPr>
        <w:t>ת</w:t>
      </w:r>
      <w:r w:rsidRPr="00757073">
        <w:rPr>
          <w:rFonts w:ascii="David" w:hAnsi="David" w:hint="cs"/>
          <w:sz w:val="24"/>
          <w:rtl/>
        </w:rPr>
        <w:t>ה רשימה של מתקנים ותשתיות</w:t>
      </w:r>
      <w:r w:rsidRPr="006836DA">
        <w:rPr>
          <w:rFonts w:ascii="David" w:hAnsi="David" w:hint="cs"/>
          <w:sz w:val="24"/>
          <w:rtl/>
        </w:rPr>
        <w:t xml:space="preserve"> </w:t>
      </w:r>
      <w:r w:rsidRPr="00757073">
        <w:rPr>
          <w:rFonts w:ascii="David" w:hAnsi="David" w:hint="cs"/>
          <w:sz w:val="24"/>
          <w:rtl/>
        </w:rPr>
        <w:t>רגישים, המחייבים הגנה בין היתר באמצעות מיגון פיזי.</w:t>
      </w:r>
      <w:r w:rsidR="000F010B">
        <w:rPr>
          <w:rFonts w:ascii="David" w:hAnsi="David" w:hint="cs"/>
          <w:sz w:val="24"/>
          <w:rtl/>
        </w:rPr>
        <w:t xml:space="preserve"> </w:t>
      </w:r>
      <w:r w:rsidRPr="00757073">
        <w:rPr>
          <w:rFonts w:ascii="David" w:hAnsi="David" w:hint="cs"/>
          <w:sz w:val="24"/>
          <w:rtl/>
        </w:rPr>
        <w:t xml:space="preserve">רשימה זו לא כללה </w:t>
      </w:r>
      <w:r w:rsidRPr="0061160E" w:rsidR="00757073">
        <w:rPr>
          <w:rFonts w:ascii="David" w:hAnsi="David" w:hint="cs"/>
          <w:sz w:val="24"/>
          <w:rtl/>
        </w:rPr>
        <w:t>חלק מה</w:t>
      </w:r>
      <w:r w:rsidRPr="0061160E">
        <w:rPr>
          <w:rFonts w:ascii="David" w:hAnsi="David" w:hint="cs"/>
          <w:sz w:val="24"/>
          <w:rtl/>
        </w:rPr>
        <w:t xml:space="preserve">מתקנים </w:t>
      </w:r>
      <w:r w:rsidRPr="0061160E" w:rsidR="00757073">
        <w:rPr>
          <w:rFonts w:ascii="David" w:hAnsi="David" w:hint="cs"/>
          <w:sz w:val="24"/>
          <w:rtl/>
        </w:rPr>
        <w:t>החיוניים</w:t>
      </w:r>
      <w:r w:rsidRPr="006836DA">
        <w:rPr>
          <w:rFonts w:ascii="David" w:hAnsi="David" w:hint="cs"/>
          <w:sz w:val="24"/>
          <w:rtl/>
        </w:rPr>
        <w:t xml:space="preserve">. בדברי </w:t>
      </w:r>
      <w:r>
        <w:rPr>
          <w:rFonts w:ascii="David" w:hAnsi="David" w:hint="cs"/>
          <w:sz w:val="24"/>
          <w:rtl/>
        </w:rPr>
        <w:t>ה</w:t>
      </w:r>
      <w:r w:rsidRPr="006836DA">
        <w:rPr>
          <w:rFonts w:ascii="David" w:hAnsi="David" w:hint="cs"/>
          <w:sz w:val="24"/>
          <w:rtl/>
        </w:rPr>
        <w:t xml:space="preserve">הסבר להחלטה נכתב כי הממשלה </w:t>
      </w:r>
      <w:r>
        <w:rPr>
          <w:rFonts w:ascii="David" w:hAnsi="David" w:hint="cs"/>
          <w:sz w:val="24"/>
          <w:rtl/>
        </w:rPr>
        <w:t>רואה ב</w:t>
      </w:r>
      <w:r w:rsidRPr="006836DA">
        <w:rPr>
          <w:rFonts w:ascii="David" w:hAnsi="David" w:hint="cs"/>
          <w:sz w:val="24"/>
          <w:rtl/>
        </w:rPr>
        <w:t xml:space="preserve">החלטה חשיבות רבה </w:t>
      </w:r>
      <w:r>
        <w:rPr>
          <w:rFonts w:ascii="David" w:hAnsi="David" w:hint="cs"/>
          <w:sz w:val="24"/>
          <w:rtl/>
        </w:rPr>
        <w:t xml:space="preserve">מבחינת </w:t>
      </w:r>
      <w:r w:rsidRPr="006836DA">
        <w:rPr>
          <w:rFonts w:ascii="David" w:hAnsi="David" w:hint="cs"/>
          <w:sz w:val="24"/>
          <w:rtl/>
        </w:rPr>
        <w:t>החלתו של ע</w:t>
      </w:r>
      <w:r>
        <w:rPr>
          <w:rFonts w:ascii="David" w:hAnsi="David" w:hint="cs"/>
          <w:sz w:val="24"/>
          <w:rtl/>
        </w:rPr>
        <w:t>י</w:t>
      </w:r>
      <w:r w:rsidRPr="006836DA">
        <w:rPr>
          <w:rFonts w:ascii="David" w:hAnsi="David" w:hint="cs"/>
          <w:sz w:val="24"/>
          <w:rtl/>
        </w:rPr>
        <w:t xml:space="preserve">קרון ממשלי חשוב ומרכזי והוא קיומה ומימושה של אחריות ממשלתית להגנת הציבור מפני סיכונים </w:t>
      </w:r>
      <w:r>
        <w:rPr>
          <w:rFonts w:ascii="David" w:hAnsi="David" w:hint="cs"/>
          <w:sz w:val="24"/>
          <w:rtl/>
        </w:rPr>
        <w:t>החלים על ה</w:t>
      </w:r>
      <w:r w:rsidRPr="006836DA">
        <w:rPr>
          <w:rFonts w:ascii="David" w:hAnsi="David" w:hint="cs"/>
          <w:sz w:val="24"/>
          <w:rtl/>
        </w:rPr>
        <w:t>תשתיות ו</w:t>
      </w:r>
      <w:r>
        <w:rPr>
          <w:rFonts w:ascii="David" w:hAnsi="David" w:hint="cs"/>
          <w:sz w:val="24"/>
          <w:rtl/>
        </w:rPr>
        <w:t>ה</w:t>
      </w:r>
      <w:r w:rsidRPr="006836DA">
        <w:rPr>
          <w:rFonts w:ascii="David" w:hAnsi="David" w:hint="cs"/>
          <w:sz w:val="24"/>
          <w:rtl/>
        </w:rPr>
        <w:t xml:space="preserve">מתקנים הרגישים במדינה. </w:t>
      </w:r>
    </w:p>
    <w:p w:rsidR="00DA3001" w:rsidP="00AB3475" w14:paraId="29B5F06C" w14:textId="77777777">
      <w:pPr>
        <w:pStyle w:val="a"/>
        <w:spacing w:line="269" w:lineRule="auto"/>
        <w:rPr>
          <w:rtl/>
        </w:rPr>
      </w:pPr>
    </w:p>
    <w:p w:rsidR="00DA3001" w:rsidP="00AB3475" w14:paraId="43D5207F" w14:textId="77777777">
      <w:pPr>
        <w:spacing w:line="269" w:lineRule="auto"/>
        <w:rPr>
          <w:rFonts w:ascii="David" w:hAnsi="David"/>
          <w:sz w:val="24"/>
          <w:rtl/>
        </w:rPr>
      </w:pPr>
      <w:r>
        <w:rPr>
          <w:rFonts w:ascii="David" w:hAnsi="David" w:hint="cs"/>
          <w:sz w:val="24"/>
          <w:rtl/>
        </w:rPr>
        <w:t xml:space="preserve">בהחלטת הממשלה </w:t>
      </w:r>
      <w:r w:rsidR="000E7B54">
        <w:rPr>
          <w:rFonts w:ascii="David" w:hAnsi="David" w:hint="cs"/>
          <w:sz w:val="24"/>
          <w:rtl/>
        </w:rPr>
        <w:t xml:space="preserve">שלעיל </w:t>
      </w:r>
      <w:r>
        <w:rPr>
          <w:rFonts w:ascii="David" w:hAnsi="David" w:hint="cs"/>
          <w:sz w:val="24"/>
          <w:rtl/>
        </w:rPr>
        <w:t xml:space="preserve">מאפריל 2011 להקים את ועדת השרים להכנת העורף לשעת </w:t>
      </w:r>
      <w:r w:rsidRPr="005D4E1E">
        <w:rPr>
          <w:rFonts w:ascii="David" w:hAnsi="David" w:hint="cs"/>
          <w:sz w:val="24"/>
          <w:rtl/>
        </w:rPr>
        <w:t xml:space="preserve">חירום נקבע כי הוועדה מוסמכת בין היתר לבחון את אופן היערכות העורף בכללותו. </w:t>
      </w:r>
      <w:r w:rsidRPr="005D4E1E" w:rsidR="004A4335">
        <w:rPr>
          <w:rFonts w:ascii="David" w:hAnsi="David" w:hint="cs"/>
          <w:sz w:val="24"/>
          <w:rtl/>
        </w:rPr>
        <w:t xml:space="preserve">הממשלה </w:t>
      </w:r>
      <w:r w:rsidRPr="005D4E1E">
        <w:rPr>
          <w:rFonts w:ascii="David" w:hAnsi="David" w:hint="cs"/>
          <w:sz w:val="24"/>
          <w:rtl/>
        </w:rPr>
        <w:t xml:space="preserve">החליטה להקים ועדת שרים </w:t>
      </w:r>
      <w:r w:rsidRPr="005D4E1E" w:rsidR="00D312E2">
        <w:rPr>
          <w:rFonts w:ascii="David" w:hAnsi="David" w:hint="cs"/>
          <w:sz w:val="24"/>
          <w:rtl/>
        </w:rPr>
        <w:t>אחרת</w:t>
      </w:r>
      <w:r w:rsidRPr="005D4E1E" w:rsidR="000E7B54">
        <w:rPr>
          <w:rFonts w:ascii="David" w:hAnsi="David" w:hint="cs"/>
          <w:sz w:val="24"/>
          <w:rtl/>
        </w:rPr>
        <w:t xml:space="preserve"> </w:t>
      </w:r>
      <w:r w:rsidRPr="005D4E1E">
        <w:rPr>
          <w:rFonts w:ascii="David" w:hAnsi="David" w:hint="cs"/>
          <w:sz w:val="24"/>
          <w:rtl/>
        </w:rPr>
        <w:t>למצבי חירום. ועדה זו הוקמה במקום ועדת השרים להכנת העורף לשעת חירום.</w:t>
      </w:r>
      <w:r w:rsidRPr="006836DA">
        <w:rPr>
          <w:rFonts w:ascii="David" w:hAnsi="David" w:hint="cs"/>
          <w:sz w:val="24"/>
          <w:rtl/>
        </w:rPr>
        <w:t xml:space="preserve"> </w:t>
      </w:r>
    </w:p>
    <w:p w:rsidR="00DA3001" w:rsidP="00AB3475" w14:paraId="624C89FE" w14:textId="77777777">
      <w:pPr>
        <w:pStyle w:val="a"/>
        <w:spacing w:line="269" w:lineRule="auto"/>
        <w:rPr>
          <w:rtl/>
        </w:rPr>
      </w:pPr>
    </w:p>
    <w:p w:rsidR="00DA3001" w:rsidP="00AB3475" w14:paraId="2D56B7A8" w14:textId="77777777">
      <w:pPr>
        <w:spacing w:line="269" w:lineRule="auto"/>
        <w:rPr>
          <w:rFonts w:ascii="David" w:hAnsi="David"/>
          <w:bCs/>
          <w:sz w:val="24"/>
          <w:rtl/>
        </w:rPr>
      </w:pPr>
      <w:r w:rsidRPr="00757073">
        <w:rPr>
          <w:rFonts w:ascii="David" w:hAnsi="David" w:hint="cs"/>
          <w:sz w:val="24"/>
          <w:rtl/>
        </w:rPr>
        <w:t xml:space="preserve">בארבע מישיבות ועדת השרים </w:t>
      </w:r>
      <w:r w:rsidRPr="00757073" w:rsidR="00D312E2">
        <w:rPr>
          <w:rFonts w:ascii="David" w:hAnsi="David" w:hint="cs"/>
          <w:sz w:val="24"/>
          <w:rtl/>
        </w:rPr>
        <w:t>האמורה</w:t>
      </w:r>
      <w:r w:rsidRPr="00757073">
        <w:rPr>
          <w:rFonts w:ascii="David" w:hAnsi="David" w:hint="cs"/>
          <w:sz w:val="24"/>
          <w:rtl/>
        </w:rPr>
        <w:t xml:space="preserve"> למצבי</w:t>
      </w:r>
      <w:r>
        <w:rPr>
          <w:rFonts w:ascii="David" w:hAnsi="David" w:hint="cs"/>
          <w:sz w:val="24"/>
          <w:rtl/>
        </w:rPr>
        <w:t xml:space="preserve"> חירום </w:t>
      </w:r>
      <w:r w:rsidRPr="006836DA">
        <w:rPr>
          <w:rFonts w:ascii="David" w:hAnsi="David" w:hint="cs"/>
          <w:sz w:val="24"/>
          <w:rtl/>
        </w:rPr>
        <w:t xml:space="preserve">שהתקיימו בשנים 2015 - 2017 </w:t>
      </w:r>
      <w:r>
        <w:rPr>
          <w:rFonts w:ascii="David" w:hAnsi="David" w:hint="cs"/>
          <w:sz w:val="24"/>
          <w:rtl/>
        </w:rPr>
        <w:t>קיבלה ה</w:t>
      </w:r>
      <w:r w:rsidRPr="006836DA">
        <w:rPr>
          <w:rFonts w:ascii="David" w:hAnsi="David" w:hint="cs"/>
          <w:sz w:val="24"/>
          <w:rtl/>
        </w:rPr>
        <w:t xml:space="preserve">וועדה </w:t>
      </w:r>
      <w:r>
        <w:rPr>
          <w:rFonts w:ascii="David" w:hAnsi="David" w:hint="cs"/>
          <w:sz w:val="24"/>
          <w:rtl/>
        </w:rPr>
        <w:t xml:space="preserve">דיווחים </w:t>
      </w:r>
      <w:r w:rsidRPr="006836DA">
        <w:rPr>
          <w:rFonts w:ascii="David" w:hAnsi="David" w:hint="cs"/>
          <w:sz w:val="24"/>
          <w:rtl/>
        </w:rPr>
        <w:t xml:space="preserve">לגבי מיגון </w:t>
      </w:r>
      <w:r w:rsidRPr="00860758" w:rsidR="00757073">
        <w:rPr>
          <w:rFonts w:ascii="David" w:hAnsi="David" w:hint="cs"/>
          <w:sz w:val="24"/>
          <w:rtl/>
        </w:rPr>
        <w:t>חלק מה</w:t>
      </w:r>
      <w:r w:rsidRPr="00860758">
        <w:rPr>
          <w:rFonts w:ascii="David" w:hAnsi="David" w:hint="cs"/>
          <w:sz w:val="24"/>
          <w:rtl/>
        </w:rPr>
        <w:t>תשתיות ו</w:t>
      </w:r>
      <w:r w:rsidRPr="00860758" w:rsidR="00757073">
        <w:rPr>
          <w:rFonts w:ascii="David" w:hAnsi="David" w:hint="cs"/>
          <w:sz w:val="24"/>
          <w:rtl/>
        </w:rPr>
        <w:t>ה</w:t>
      </w:r>
      <w:r w:rsidRPr="00860758">
        <w:rPr>
          <w:rFonts w:ascii="David" w:hAnsi="David" w:hint="cs"/>
          <w:sz w:val="24"/>
          <w:rtl/>
        </w:rPr>
        <w:t xml:space="preserve">מתקנים </w:t>
      </w:r>
      <w:r w:rsidR="000F010B">
        <w:rPr>
          <w:rFonts w:ascii="David" w:hAnsi="David" w:hint="cs"/>
          <w:sz w:val="24"/>
          <w:rtl/>
        </w:rPr>
        <w:t>ה</w:t>
      </w:r>
      <w:r w:rsidRPr="00860758">
        <w:rPr>
          <w:rFonts w:ascii="David" w:hAnsi="David" w:hint="cs"/>
          <w:sz w:val="24"/>
          <w:rtl/>
        </w:rPr>
        <w:t>רגישים שנכללו בהחלט</w:t>
      </w:r>
      <w:r w:rsidRPr="00860758" w:rsidR="00663E5F">
        <w:rPr>
          <w:rFonts w:ascii="David" w:hAnsi="David" w:hint="cs"/>
          <w:sz w:val="24"/>
          <w:rtl/>
        </w:rPr>
        <w:t>ת ועדת השרים ממאי 2011</w:t>
      </w:r>
      <w:r w:rsidRPr="00860758">
        <w:rPr>
          <w:rFonts w:ascii="David" w:hAnsi="David" w:hint="cs"/>
          <w:sz w:val="24"/>
          <w:rtl/>
        </w:rPr>
        <w:t>, אולם לא פורטה לפניה רשימת המתקנים המיועדים למיגון. בישיבת הוועדה שהתקיימה בינואר 2015 דיווח ראש רח"ל דאז כי נעשית פעילות להוספת מתקני</w:t>
      </w:r>
      <w:r w:rsidRPr="00860758" w:rsidR="000E7B54">
        <w:rPr>
          <w:rFonts w:ascii="David" w:hAnsi="David" w:hint="cs"/>
          <w:sz w:val="24"/>
          <w:rtl/>
        </w:rPr>
        <w:t xml:space="preserve">ם </w:t>
      </w:r>
      <w:r w:rsidRPr="00860758" w:rsidR="00E2511A">
        <w:rPr>
          <w:rFonts w:ascii="David" w:hAnsi="David" w:hint="cs"/>
          <w:sz w:val="24"/>
          <w:rtl/>
        </w:rPr>
        <w:t xml:space="preserve">חיוניים </w:t>
      </w:r>
      <w:r w:rsidRPr="00860758" w:rsidR="00EE333F">
        <w:rPr>
          <w:rFonts w:ascii="David" w:hAnsi="David" w:hint="cs"/>
          <w:sz w:val="24"/>
          <w:rtl/>
        </w:rPr>
        <w:t xml:space="preserve">של גופים </w:t>
      </w:r>
      <w:r w:rsidRPr="00860758" w:rsidR="00E2511A">
        <w:rPr>
          <w:rFonts w:ascii="David" w:hAnsi="David" w:hint="cs"/>
          <w:sz w:val="24"/>
          <w:rtl/>
        </w:rPr>
        <w:t>מסוימים</w:t>
      </w:r>
      <w:r w:rsidRPr="00553B61" w:rsidR="00E2511A">
        <w:rPr>
          <w:rFonts w:ascii="David" w:hAnsi="David" w:hint="cs"/>
          <w:sz w:val="24"/>
          <w:rtl/>
        </w:rPr>
        <w:t xml:space="preserve"> </w:t>
      </w:r>
      <w:r w:rsidRPr="006836DA">
        <w:rPr>
          <w:rFonts w:ascii="David" w:hAnsi="David" w:hint="cs"/>
          <w:sz w:val="24"/>
          <w:rtl/>
        </w:rPr>
        <w:t>לרשימת המתקנים האמורה.</w:t>
      </w:r>
      <w:r>
        <w:rPr>
          <w:rFonts w:ascii="David" w:hAnsi="David" w:hint="cs"/>
          <w:sz w:val="24"/>
          <w:rtl/>
        </w:rPr>
        <w:t xml:space="preserve"> </w:t>
      </w:r>
    </w:p>
    <w:p w:rsidR="00DA3001" w:rsidP="00AB3475" w14:paraId="72D06E76" w14:textId="77777777">
      <w:pPr>
        <w:pStyle w:val="a"/>
        <w:spacing w:line="269" w:lineRule="auto"/>
        <w:rPr>
          <w:rtl/>
        </w:rPr>
      </w:pPr>
    </w:p>
    <w:p w:rsidR="00DA3001" w:rsidP="00AB3475" w14:paraId="412A9B2E" w14:textId="77777777">
      <w:pPr>
        <w:spacing w:line="269" w:lineRule="auto"/>
        <w:rPr>
          <w:rFonts w:ascii="David" w:hAnsi="David"/>
          <w:b/>
          <w:bCs/>
          <w:sz w:val="24"/>
          <w:rtl/>
        </w:rPr>
      </w:pPr>
      <w:r w:rsidRPr="006836DA">
        <w:rPr>
          <w:rFonts w:ascii="David" w:hAnsi="David" w:hint="cs"/>
          <w:b/>
          <w:bCs/>
          <w:sz w:val="24"/>
          <w:rtl/>
        </w:rPr>
        <w:t xml:space="preserve">בביקורת נמצא שהמל"ל </w:t>
      </w:r>
      <w:r>
        <w:rPr>
          <w:rFonts w:ascii="David" w:hAnsi="David" w:hint="cs"/>
          <w:b/>
          <w:bCs/>
          <w:sz w:val="24"/>
          <w:rtl/>
        </w:rPr>
        <w:t>לא הציע</w:t>
      </w:r>
      <w:r w:rsidRPr="006836DA">
        <w:rPr>
          <w:rFonts w:ascii="David" w:hAnsi="David" w:hint="cs"/>
          <w:b/>
          <w:bCs/>
          <w:sz w:val="24"/>
          <w:rtl/>
        </w:rPr>
        <w:t xml:space="preserve"> ל</w:t>
      </w:r>
      <w:r>
        <w:rPr>
          <w:rFonts w:ascii="David" w:hAnsi="David" w:hint="cs"/>
          <w:b/>
          <w:bCs/>
          <w:sz w:val="24"/>
          <w:rtl/>
        </w:rPr>
        <w:t>ראש הממשלה נושאים לדיון בישיבות ועדת השרים להכנת העורף לשעת חירום בתקופת כהונתה או בישיבות הקבינט המדיני-ביטחוני, ב</w:t>
      </w:r>
      <w:r w:rsidR="000E7B54">
        <w:rPr>
          <w:rFonts w:ascii="David" w:hAnsi="David" w:hint="cs"/>
          <w:b/>
          <w:bCs/>
          <w:sz w:val="24"/>
          <w:rtl/>
        </w:rPr>
        <w:t>עניין</w:t>
      </w:r>
      <w:r>
        <w:rPr>
          <w:rFonts w:ascii="David" w:hAnsi="David" w:hint="cs"/>
          <w:b/>
          <w:bCs/>
          <w:sz w:val="24"/>
          <w:rtl/>
        </w:rPr>
        <w:t xml:space="preserve"> קיומה וטיבה של פעילות </w:t>
      </w:r>
      <w:r w:rsidR="00AC45DB">
        <w:rPr>
          <w:rFonts w:ascii="David" w:hAnsi="David" w:hint="cs"/>
          <w:b/>
          <w:bCs/>
          <w:sz w:val="24"/>
          <w:rtl/>
        </w:rPr>
        <w:t xml:space="preserve">הגורמים הנוגעים </w:t>
      </w:r>
      <w:r w:rsidRPr="006836DA">
        <w:rPr>
          <w:rFonts w:ascii="David" w:hAnsi="David" w:hint="cs"/>
          <w:b/>
          <w:bCs/>
          <w:sz w:val="24"/>
          <w:rtl/>
        </w:rPr>
        <w:t>ל</w:t>
      </w:r>
      <w:r>
        <w:rPr>
          <w:rFonts w:ascii="David" w:hAnsi="David" w:hint="cs"/>
          <w:b/>
          <w:bCs/>
          <w:sz w:val="24"/>
          <w:rtl/>
        </w:rPr>
        <w:t>הגנה</w:t>
      </w:r>
      <w:r w:rsidRPr="006836DA">
        <w:rPr>
          <w:rFonts w:ascii="David" w:hAnsi="David" w:hint="cs"/>
          <w:b/>
          <w:bCs/>
          <w:sz w:val="24"/>
          <w:rtl/>
        </w:rPr>
        <w:t xml:space="preserve"> </w:t>
      </w:r>
      <w:r w:rsidRPr="00757073">
        <w:rPr>
          <w:rFonts w:ascii="David" w:hAnsi="David" w:hint="cs"/>
          <w:b/>
          <w:bCs/>
          <w:sz w:val="24"/>
          <w:rtl/>
        </w:rPr>
        <w:t>על תשתיות חיוניות</w:t>
      </w:r>
      <w:r w:rsidRPr="00757073" w:rsidR="00E2511A">
        <w:rPr>
          <w:rFonts w:ascii="David" w:hAnsi="David" w:hint="cs"/>
          <w:b/>
          <w:bCs/>
          <w:sz w:val="24"/>
          <w:rtl/>
        </w:rPr>
        <w:t xml:space="preserve"> </w:t>
      </w:r>
      <w:r w:rsidRPr="00757073" w:rsidR="00D65F79">
        <w:rPr>
          <w:rFonts w:ascii="David" w:hAnsi="David" w:hint="cs"/>
          <w:b/>
          <w:bCs/>
          <w:sz w:val="24"/>
          <w:rtl/>
        </w:rPr>
        <w:t xml:space="preserve">בגופים </w:t>
      </w:r>
      <w:r w:rsidRPr="00757073" w:rsidR="00E2511A">
        <w:rPr>
          <w:rFonts w:ascii="David" w:hAnsi="David" w:hint="cs"/>
          <w:b/>
          <w:bCs/>
          <w:sz w:val="24"/>
          <w:rtl/>
        </w:rPr>
        <w:t>מסוימ</w:t>
      </w:r>
      <w:r w:rsidRPr="00757073" w:rsidR="00D65F79">
        <w:rPr>
          <w:rFonts w:ascii="David" w:hAnsi="David" w:hint="cs"/>
          <w:b/>
          <w:bCs/>
          <w:sz w:val="24"/>
          <w:rtl/>
        </w:rPr>
        <w:t>ים</w:t>
      </w:r>
      <w:r w:rsidRPr="00757073">
        <w:rPr>
          <w:rFonts w:ascii="David" w:hAnsi="David" w:hint="cs"/>
          <w:b/>
          <w:bCs/>
          <w:sz w:val="24"/>
          <w:rtl/>
        </w:rPr>
        <w:t>, לרבות מיגונן הפיזי</w:t>
      </w:r>
      <w:r>
        <w:rPr>
          <w:rFonts w:ascii="David" w:hAnsi="David" w:hint="cs"/>
          <w:b/>
          <w:bCs/>
          <w:sz w:val="24"/>
          <w:rtl/>
        </w:rPr>
        <w:t xml:space="preserve"> במידת הצורך, </w:t>
      </w:r>
      <w:r w:rsidRPr="006836DA">
        <w:rPr>
          <w:rFonts w:ascii="David" w:hAnsi="David" w:hint="cs"/>
          <w:b/>
          <w:bCs/>
          <w:sz w:val="24"/>
          <w:rtl/>
        </w:rPr>
        <w:t xml:space="preserve">לוחות </w:t>
      </w:r>
      <w:r>
        <w:rPr>
          <w:rFonts w:ascii="David" w:hAnsi="David" w:hint="cs"/>
          <w:b/>
          <w:bCs/>
          <w:sz w:val="24"/>
          <w:rtl/>
        </w:rPr>
        <w:t>ה</w:t>
      </w:r>
      <w:r w:rsidRPr="006836DA">
        <w:rPr>
          <w:rFonts w:ascii="David" w:hAnsi="David" w:hint="cs"/>
          <w:b/>
          <w:bCs/>
          <w:sz w:val="24"/>
          <w:rtl/>
        </w:rPr>
        <w:t>זמנים ו</w:t>
      </w:r>
      <w:r>
        <w:rPr>
          <w:rFonts w:ascii="David" w:hAnsi="David" w:hint="cs"/>
          <w:b/>
          <w:bCs/>
          <w:sz w:val="24"/>
          <w:rtl/>
        </w:rPr>
        <w:t>ה</w:t>
      </w:r>
      <w:r w:rsidRPr="006836DA">
        <w:rPr>
          <w:rFonts w:ascii="David" w:hAnsi="David" w:hint="cs"/>
          <w:b/>
          <w:bCs/>
          <w:sz w:val="24"/>
          <w:rtl/>
        </w:rPr>
        <w:t xml:space="preserve">תקציב </w:t>
      </w:r>
      <w:r>
        <w:rPr>
          <w:rFonts w:ascii="David" w:hAnsi="David" w:hint="cs"/>
          <w:b/>
          <w:bCs/>
          <w:sz w:val="24"/>
          <w:rtl/>
        </w:rPr>
        <w:t xml:space="preserve">הנדרש לכך. זאת על אף האמור בחוק המל"ל ולמרות חשיבותן הלאומית של תשתיות אלה. </w:t>
      </w:r>
    </w:p>
    <w:p w:rsidR="00DA3001" w:rsidP="00AB3475" w14:paraId="1A90065C" w14:textId="77777777">
      <w:pPr>
        <w:pStyle w:val="a"/>
        <w:spacing w:line="269" w:lineRule="auto"/>
        <w:rPr>
          <w:rtl/>
        </w:rPr>
      </w:pPr>
    </w:p>
    <w:p w:rsidR="00DA3001" w:rsidP="00AB3475" w14:paraId="2250B850" w14:textId="77777777">
      <w:pPr>
        <w:spacing w:line="269" w:lineRule="auto"/>
        <w:rPr>
          <w:rFonts w:ascii="David" w:hAnsi="David"/>
          <w:sz w:val="24"/>
          <w:rtl/>
        </w:rPr>
      </w:pPr>
      <w:r>
        <w:rPr>
          <w:rFonts w:ascii="David" w:hAnsi="David" w:hint="cs"/>
          <w:sz w:val="24"/>
          <w:rtl/>
        </w:rPr>
        <w:t xml:space="preserve">בינואר 2019 </w:t>
      </w:r>
      <w:r w:rsidRPr="000E7709">
        <w:rPr>
          <w:rFonts w:ascii="David" w:hAnsi="David" w:hint="cs"/>
          <w:sz w:val="24"/>
          <w:rtl/>
        </w:rPr>
        <w:t xml:space="preserve">מסר המל"ל למשרד מבקר המדינה כי המל"ל לא העלה את נושא ההגנה על </w:t>
      </w:r>
      <w:r w:rsidR="00035687">
        <w:rPr>
          <w:rFonts w:ascii="David" w:hAnsi="David" w:hint="cs"/>
          <w:sz w:val="24"/>
          <w:rtl/>
        </w:rPr>
        <w:t>התשתיות האמורות</w:t>
      </w:r>
      <w:r w:rsidRPr="000E7709">
        <w:rPr>
          <w:rFonts w:ascii="David" w:hAnsi="David" w:hint="cs"/>
          <w:sz w:val="24"/>
          <w:rtl/>
        </w:rPr>
        <w:t xml:space="preserve"> לפני הקבינט המדיני-ביטחוני בין היתר כיוון שפעל </w:t>
      </w:r>
      <w:r>
        <w:rPr>
          <w:rFonts w:ascii="David" w:hAnsi="David" w:hint="cs"/>
          <w:sz w:val="24"/>
          <w:rtl/>
        </w:rPr>
        <w:t>להעלות</w:t>
      </w:r>
      <w:r w:rsidRPr="000E7709">
        <w:rPr>
          <w:rFonts w:ascii="David" w:hAnsi="David" w:hint="cs"/>
          <w:sz w:val="24"/>
          <w:rtl/>
        </w:rPr>
        <w:t xml:space="preserve"> לדיון נושאים בעלי חשיבות ועדיפות גבוהות יותר.</w:t>
      </w:r>
    </w:p>
    <w:p w:rsidR="00D4414A" w:rsidP="00AB3475" w14:paraId="0DBB9415" w14:textId="77777777">
      <w:pPr>
        <w:spacing w:line="269" w:lineRule="auto"/>
        <w:rPr>
          <w:rFonts w:ascii="David" w:hAnsi="David"/>
          <w:sz w:val="24"/>
          <w:rtl/>
        </w:rPr>
      </w:pPr>
    </w:p>
    <w:p w:rsidR="00DA3001" w:rsidP="00AB3475" w14:paraId="702C93E3" w14:textId="77777777">
      <w:pPr>
        <w:spacing w:line="269" w:lineRule="auto"/>
        <w:rPr>
          <w:rFonts w:ascii="David" w:hAnsi="David"/>
          <w:b/>
          <w:sz w:val="24"/>
          <w:rtl/>
        </w:rPr>
      </w:pPr>
      <w:r>
        <w:rPr>
          <w:rFonts w:hint="cs"/>
          <w:rtl/>
        </w:rPr>
        <w:t xml:space="preserve">בתשובתו למשרד מבקר המדינה מאפריל 2019 מסר משרד ראש הממשלה בין היתר כי לא היה על המל"ל להעלות לפני הדרג המדיני את </w:t>
      </w:r>
      <w:r w:rsidR="006049AB">
        <w:rPr>
          <w:rFonts w:hint="cs"/>
          <w:rtl/>
        </w:rPr>
        <w:t>ה</w:t>
      </w:r>
      <w:r>
        <w:rPr>
          <w:rFonts w:hint="cs"/>
          <w:rtl/>
        </w:rPr>
        <w:t>סוגי</w:t>
      </w:r>
      <w:r w:rsidR="006049AB">
        <w:rPr>
          <w:rFonts w:hint="cs"/>
          <w:rtl/>
        </w:rPr>
        <w:t>ה</w:t>
      </w:r>
      <w:r>
        <w:rPr>
          <w:rFonts w:hint="cs"/>
          <w:rtl/>
        </w:rPr>
        <w:t xml:space="preserve"> </w:t>
      </w:r>
      <w:r w:rsidR="006049AB">
        <w:rPr>
          <w:rFonts w:hint="cs"/>
          <w:rtl/>
        </w:rPr>
        <w:t>האמורה</w:t>
      </w:r>
      <w:r>
        <w:rPr>
          <w:rFonts w:hint="cs"/>
          <w:rtl/>
        </w:rPr>
        <w:t>.</w:t>
      </w:r>
    </w:p>
    <w:p w:rsidR="00DA3001" w:rsidP="00AB3475" w14:paraId="79325662" w14:textId="77777777">
      <w:pPr>
        <w:pStyle w:val="a"/>
        <w:spacing w:line="269" w:lineRule="auto"/>
        <w:rPr>
          <w:rtl/>
        </w:rPr>
      </w:pPr>
    </w:p>
    <w:p w:rsidR="00DA3001" w:rsidP="00AB3475" w14:paraId="1B28F599" w14:textId="77777777">
      <w:pPr>
        <w:spacing w:line="269" w:lineRule="auto"/>
        <w:rPr>
          <w:rFonts w:ascii="David" w:hAnsi="David"/>
          <w:b/>
          <w:bCs/>
          <w:sz w:val="24"/>
          <w:rtl/>
        </w:rPr>
      </w:pPr>
      <w:r>
        <w:rPr>
          <w:rFonts w:ascii="David" w:hAnsi="David" w:hint="cs"/>
          <w:b/>
          <w:bCs/>
          <w:sz w:val="24"/>
          <w:rtl/>
        </w:rPr>
        <w:t>מומלץ כי ה</w:t>
      </w:r>
      <w:r w:rsidRPr="006836DA">
        <w:rPr>
          <w:rFonts w:ascii="David" w:hAnsi="David" w:hint="cs"/>
          <w:b/>
          <w:bCs/>
          <w:sz w:val="24"/>
          <w:rtl/>
        </w:rPr>
        <w:t xml:space="preserve">מל"ל </w:t>
      </w:r>
      <w:r>
        <w:rPr>
          <w:rFonts w:ascii="David" w:hAnsi="David" w:hint="cs"/>
          <w:b/>
          <w:bCs/>
          <w:sz w:val="24"/>
          <w:rtl/>
        </w:rPr>
        <w:t>יעלה לפני</w:t>
      </w:r>
      <w:r w:rsidRPr="006836DA">
        <w:rPr>
          <w:rFonts w:ascii="David" w:hAnsi="David" w:hint="cs"/>
          <w:b/>
          <w:bCs/>
          <w:sz w:val="24"/>
          <w:rtl/>
        </w:rPr>
        <w:t xml:space="preserve"> </w:t>
      </w:r>
      <w:r>
        <w:rPr>
          <w:rFonts w:ascii="David" w:hAnsi="David" w:hint="cs"/>
          <w:b/>
          <w:bCs/>
          <w:sz w:val="24"/>
          <w:rtl/>
        </w:rPr>
        <w:t>ראש הממשלה, כנושא לדיון ב</w:t>
      </w:r>
      <w:r w:rsidR="000E7B54">
        <w:rPr>
          <w:rFonts w:ascii="David" w:hAnsi="David" w:hint="cs"/>
          <w:b/>
          <w:bCs/>
          <w:sz w:val="24"/>
          <w:rtl/>
        </w:rPr>
        <w:t>ישיבות ה</w:t>
      </w:r>
      <w:r>
        <w:rPr>
          <w:rFonts w:ascii="David" w:hAnsi="David" w:hint="cs"/>
          <w:b/>
          <w:bCs/>
          <w:sz w:val="24"/>
          <w:rtl/>
        </w:rPr>
        <w:t xml:space="preserve">קבינט המדיני-ביטחוני, את </w:t>
      </w:r>
      <w:r w:rsidRPr="006836DA">
        <w:rPr>
          <w:rFonts w:ascii="David" w:hAnsi="David" w:hint="cs"/>
          <w:b/>
          <w:bCs/>
          <w:sz w:val="24"/>
          <w:rtl/>
        </w:rPr>
        <w:t>סוגיית היערכות</w:t>
      </w:r>
      <w:r>
        <w:rPr>
          <w:rFonts w:ascii="David" w:hAnsi="David" w:hint="cs"/>
          <w:b/>
          <w:bCs/>
          <w:sz w:val="24"/>
          <w:rtl/>
        </w:rPr>
        <w:t>ם</w:t>
      </w:r>
      <w:r w:rsidRPr="006836DA">
        <w:rPr>
          <w:rFonts w:ascii="David" w:hAnsi="David" w:hint="cs"/>
          <w:b/>
          <w:bCs/>
          <w:sz w:val="24"/>
          <w:rtl/>
        </w:rPr>
        <w:t xml:space="preserve"> של </w:t>
      </w:r>
      <w:r w:rsidR="006049AB">
        <w:rPr>
          <w:rFonts w:ascii="David" w:hAnsi="David" w:hint="cs"/>
          <w:b/>
          <w:bCs/>
          <w:sz w:val="24"/>
          <w:rtl/>
        </w:rPr>
        <w:t>הגורמים הנוגעים</w:t>
      </w:r>
      <w:r>
        <w:rPr>
          <w:rFonts w:ascii="David" w:hAnsi="David" w:hint="cs"/>
          <w:b/>
          <w:bCs/>
          <w:sz w:val="24"/>
          <w:rtl/>
        </w:rPr>
        <w:t xml:space="preserve"> </w:t>
      </w:r>
      <w:r w:rsidRPr="006836DA">
        <w:rPr>
          <w:rFonts w:ascii="David" w:hAnsi="David" w:hint="cs"/>
          <w:b/>
          <w:bCs/>
          <w:sz w:val="24"/>
          <w:rtl/>
        </w:rPr>
        <w:t>ל</w:t>
      </w:r>
      <w:r>
        <w:rPr>
          <w:rFonts w:ascii="David" w:hAnsi="David" w:hint="cs"/>
          <w:b/>
          <w:bCs/>
          <w:sz w:val="24"/>
          <w:rtl/>
        </w:rPr>
        <w:t>הגנה על</w:t>
      </w:r>
      <w:r w:rsidRPr="006836DA">
        <w:rPr>
          <w:rFonts w:ascii="David" w:hAnsi="David" w:hint="cs"/>
          <w:b/>
          <w:bCs/>
          <w:sz w:val="24"/>
          <w:rtl/>
        </w:rPr>
        <w:t xml:space="preserve"> </w:t>
      </w:r>
      <w:r w:rsidRPr="00D43F13">
        <w:rPr>
          <w:rFonts w:ascii="David" w:hAnsi="David" w:hint="cs"/>
          <w:b/>
          <w:bCs/>
          <w:sz w:val="24"/>
          <w:rtl/>
        </w:rPr>
        <w:t>ה</w:t>
      </w:r>
      <w:r w:rsidRPr="006836DA">
        <w:rPr>
          <w:rFonts w:ascii="David" w:hAnsi="David" w:hint="cs"/>
          <w:b/>
          <w:bCs/>
          <w:sz w:val="24"/>
          <w:rtl/>
        </w:rPr>
        <w:t xml:space="preserve">תשתיות </w:t>
      </w:r>
      <w:r w:rsidRPr="00D43F13">
        <w:rPr>
          <w:rFonts w:ascii="David" w:hAnsi="David" w:hint="cs"/>
          <w:b/>
          <w:bCs/>
          <w:sz w:val="24"/>
          <w:rtl/>
        </w:rPr>
        <w:t>ה</w:t>
      </w:r>
      <w:r>
        <w:rPr>
          <w:rFonts w:ascii="David" w:hAnsi="David" w:hint="cs"/>
          <w:b/>
          <w:bCs/>
          <w:sz w:val="24"/>
          <w:rtl/>
        </w:rPr>
        <w:t xml:space="preserve">חיוניות </w:t>
      </w:r>
      <w:r w:rsidRPr="006836DA">
        <w:rPr>
          <w:rFonts w:ascii="David" w:hAnsi="David" w:hint="cs"/>
          <w:b/>
          <w:bCs/>
          <w:sz w:val="24"/>
          <w:rtl/>
        </w:rPr>
        <w:t>שבתחום אחריות</w:t>
      </w:r>
      <w:r>
        <w:rPr>
          <w:rFonts w:ascii="David" w:hAnsi="David" w:hint="cs"/>
          <w:b/>
          <w:bCs/>
          <w:sz w:val="24"/>
          <w:rtl/>
        </w:rPr>
        <w:t xml:space="preserve">ם, לרבות מיגונן הפיזי במידת הצורך. זאת כיוון </w:t>
      </w:r>
      <w:r w:rsidRPr="006836DA">
        <w:rPr>
          <w:rFonts w:ascii="David" w:hAnsi="David" w:hint="cs"/>
          <w:b/>
          <w:bCs/>
          <w:sz w:val="24"/>
          <w:rtl/>
        </w:rPr>
        <w:t>שחלפו כ-</w:t>
      </w:r>
      <w:r>
        <w:rPr>
          <w:rFonts w:ascii="David" w:hAnsi="David" w:hint="cs"/>
          <w:b/>
          <w:bCs/>
          <w:sz w:val="24"/>
          <w:rtl/>
        </w:rPr>
        <w:t>8</w:t>
      </w:r>
      <w:r w:rsidRPr="006836DA">
        <w:rPr>
          <w:rFonts w:ascii="David" w:hAnsi="David" w:hint="cs"/>
          <w:b/>
          <w:bCs/>
          <w:sz w:val="24"/>
          <w:rtl/>
        </w:rPr>
        <w:t xml:space="preserve"> שנים מאז החלטת ועדת השרים להכנת העורף לשעת חירום ב</w:t>
      </w:r>
      <w:r>
        <w:rPr>
          <w:rFonts w:ascii="David" w:hAnsi="David" w:hint="cs"/>
          <w:b/>
          <w:bCs/>
          <w:sz w:val="24"/>
          <w:rtl/>
        </w:rPr>
        <w:t xml:space="preserve">מאי 2011 וכן </w:t>
      </w:r>
      <w:r w:rsidRPr="006836DA">
        <w:rPr>
          <w:rFonts w:ascii="David" w:hAnsi="David" w:hint="cs"/>
          <w:b/>
          <w:bCs/>
          <w:sz w:val="24"/>
          <w:rtl/>
        </w:rPr>
        <w:t xml:space="preserve">נוכח </w:t>
      </w:r>
      <w:r>
        <w:rPr>
          <w:rFonts w:ascii="David" w:hAnsi="David" w:hint="cs"/>
          <w:b/>
          <w:bCs/>
          <w:sz w:val="24"/>
          <w:rtl/>
        </w:rPr>
        <w:t xml:space="preserve">חשיבותן של תשתיות אלו לביטחון </w:t>
      </w:r>
      <w:r w:rsidRPr="00757073">
        <w:rPr>
          <w:rFonts w:ascii="David" w:hAnsi="David" w:hint="cs"/>
          <w:b/>
          <w:bCs/>
          <w:sz w:val="24"/>
          <w:rtl/>
        </w:rPr>
        <w:t>המדינה ולחוסנה הכלכלי; נוכח תפקידי המל"ל שנקבעו בחוק המל"ל; נוכח אי-יישומה של החלט</w:t>
      </w:r>
      <w:r w:rsidRPr="00757073" w:rsidR="00663E5F">
        <w:rPr>
          <w:rFonts w:ascii="David" w:hAnsi="David" w:hint="cs"/>
          <w:b/>
          <w:bCs/>
          <w:sz w:val="24"/>
          <w:rtl/>
        </w:rPr>
        <w:t>ת ועדת השרים ממאי 2011</w:t>
      </w:r>
      <w:r w:rsidRPr="00757073">
        <w:rPr>
          <w:rFonts w:ascii="David" w:hAnsi="David" w:hint="cs"/>
          <w:b/>
          <w:bCs/>
          <w:sz w:val="24"/>
          <w:rtl/>
        </w:rPr>
        <w:t>;</w:t>
      </w:r>
      <w:r w:rsidRPr="00757073" w:rsidR="00B244A4">
        <w:rPr>
          <w:rFonts w:ascii="David" w:hAnsi="David" w:hint="cs"/>
          <w:b/>
          <w:bCs/>
          <w:sz w:val="24"/>
          <w:rtl/>
        </w:rPr>
        <w:t xml:space="preserve"> </w:t>
      </w:r>
      <w:r w:rsidRPr="00757073">
        <w:rPr>
          <w:rFonts w:ascii="David" w:hAnsi="David" w:hint="cs"/>
          <w:b/>
          <w:bCs/>
          <w:sz w:val="24"/>
          <w:rtl/>
        </w:rPr>
        <w:t xml:space="preserve">ונוכח ממצאי דוח ביקורת זה בנוגע להיערכות למיגונן הפיזי של תשתיות </w:t>
      </w:r>
      <w:r w:rsidRPr="00757073" w:rsidR="000F2161">
        <w:rPr>
          <w:rFonts w:ascii="David" w:hAnsi="David" w:hint="cs"/>
          <w:b/>
          <w:bCs/>
          <w:sz w:val="24"/>
          <w:rtl/>
        </w:rPr>
        <w:t>אלה</w:t>
      </w:r>
      <w:r w:rsidRPr="00757073">
        <w:rPr>
          <w:rFonts w:ascii="David" w:hAnsi="David" w:hint="cs"/>
          <w:b/>
          <w:bCs/>
          <w:sz w:val="24"/>
          <w:rtl/>
        </w:rPr>
        <w:t xml:space="preserve"> וההשלכות המהותיות של פגיעה בהן</w:t>
      </w:r>
      <w:r>
        <w:rPr>
          <w:rFonts w:ascii="David" w:hAnsi="David" w:hint="cs"/>
          <w:b/>
          <w:bCs/>
          <w:sz w:val="24"/>
          <w:rtl/>
        </w:rPr>
        <w:t>.</w:t>
      </w:r>
    </w:p>
    <w:p w:rsidR="00FB3207" w:rsidP="00077BD6" w14:paraId="0D62BC23" w14:textId="77777777">
      <w:pPr>
        <w:pStyle w:val="a"/>
        <w:rPr>
          <w:rtl/>
        </w:rPr>
      </w:pPr>
    </w:p>
    <w:p w:rsidR="00077BD6" w:rsidP="00077BD6" w14:paraId="1FD83E1E" w14:textId="77777777">
      <w:pPr>
        <w:pStyle w:val="a"/>
        <w:rPr>
          <w:rtl/>
        </w:rPr>
      </w:pPr>
    </w:p>
    <w:p w:rsidR="00FB3207" w:rsidP="00AB3475" w14:paraId="45D3CF9A" w14:textId="77777777">
      <w:pPr>
        <w:pStyle w:val="Heading3"/>
        <w:spacing w:before="0" w:line="269" w:lineRule="auto"/>
        <w:rPr>
          <w:rtl/>
        </w:rPr>
      </w:pPr>
      <w:r>
        <w:rPr>
          <w:rFonts w:hint="cs"/>
          <w:rtl/>
        </w:rPr>
        <w:t>איום הייחוס ותרחישי הייחוס</w:t>
      </w:r>
    </w:p>
    <w:p w:rsidR="00077BD6" w:rsidP="00077BD6" w14:paraId="69D02474" w14:textId="77777777">
      <w:pPr>
        <w:pStyle w:val="a"/>
        <w:rPr>
          <w:rtl/>
        </w:rPr>
      </w:pPr>
      <w:bookmarkStart w:id="3" w:name="_Toc535303674"/>
    </w:p>
    <w:p w:rsidR="00DA3001" w:rsidRPr="000B099D" w:rsidP="00AB3475" w14:paraId="71136A5A" w14:textId="77777777">
      <w:pPr>
        <w:pStyle w:val="Heading4"/>
        <w:spacing w:before="0" w:line="269" w:lineRule="auto"/>
        <w:rPr>
          <w:rtl/>
        </w:rPr>
      </w:pPr>
      <w:r w:rsidRPr="000B099D">
        <w:rPr>
          <w:rFonts w:hint="cs"/>
          <w:rtl/>
        </w:rPr>
        <w:t>כללי</w:t>
      </w:r>
      <w:bookmarkEnd w:id="3"/>
    </w:p>
    <w:p w:rsidR="00DA3001" w:rsidRPr="000B099D" w:rsidP="00AB3475" w14:paraId="10E3F456" w14:textId="77777777">
      <w:pPr>
        <w:spacing w:line="269" w:lineRule="auto"/>
        <w:ind w:left="-567"/>
        <w:rPr>
          <w:szCs w:val="20"/>
          <w:rtl/>
        </w:rPr>
      </w:pPr>
    </w:p>
    <w:p w:rsidR="00DA3001" w:rsidP="00AB3475" w14:paraId="1421419D" w14:textId="77777777">
      <w:pPr>
        <w:spacing w:line="269" w:lineRule="auto"/>
        <w:rPr>
          <w:rtl/>
        </w:rPr>
      </w:pPr>
      <w:r w:rsidRPr="000B099D">
        <w:rPr>
          <w:rFonts w:hint="cs"/>
          <w:rtl/>
        </w:rPr>
        <w:t xml:space="preserve">איום הייחוס הוא החלטה פיקודית המגדירה את האיומים המרכזיים שמולם יבנה המענה הנדרש ומבטא את </w:t>
      </w:r>
      <w:r w:rsidRPr="001848A7">
        <w:rPr>
          <w:rFonts w:hint="cs"/>
          <w:rtl/>
        </w:rPr>
        <w:t>סדר העדיפויות לבניין הכוח. תרחיש</w:t>
      </w:r>
      <w:r w:rsidRPr="000B099D">
        <w:rPr>
          <w:rFonts w:hint="cs"/>
          <w:rtl/>
        </w:rPr>
        <w:t xml:space="preserve"> הייחוס הוא התסריט האפשרי למלחמה, שנגזרים ממנו יעדי בניין הכוח והתכנון האסטרטגי והוא מהווה בסיס להיערכות ולגיבוש דרכי התמודדות עם האיומים </w:t>
      </w:r>
      <w:r>
        <w:rPr>
          <w:rFonts w:hint="cs"/>
          <w:rtl/>
        </w:rPr>
        <w:t>הנכללים</w:t>
      </w:r>
      <w:r w:rsidRPr="000B099D">
        <w:rPr>
          <w:rFonts w:hint="cs"/>
          <w:rtl/>
        </w:rPr>
        <w:t xml:space="preserve"> באיום הייחוס. </w:t>
      </w:r>
      <w:r w:rsidR="006E489F">
        <w:rPr>
          <w:rFonts w:hint="cs"/>
          <w:rtl/>
        </w:rPr>
        <w:t xml:space="preserve">מסמכים </w:t>
      </w:r>
      <w:r w:rsidRPr="000B099D">
        <w:rPr>
          <w:rFonts w:hint="cs"/>
          <w:rtl/>
        </w:rPr>
        <w:t>אלה הם מסמכי יסוד האמורים לפרט את האיומים האוויריים הצפויים לפגוע בגופים המאוימים, ובכלל זה את היקפם ועוצמתם, שעל בסיסם אמורים הגופים להכין ת</w:t>
      </w:r>
      <w:r>
        <w:rPr>
          <w:rFonts w:hint="cs"/>
          <w:rtl/>
        </w:rPr>
        <w:t>ו</w:t>
      </w:r>
      <w:r w:rsidRPr="000B099D">
        <w:rPr>
          <w:rFonts w:hint="cs"/>
          <w:rtl/>
        </w:rPr>
        <w:t>כניות מיטביות להגנת המתקנים החיוניים שבתחומם בהתחשב במכלול המשתנים הנוגעים</w:t>
      </w:r>
      <w:r>
        <w:rPr>
          <w:rFonts w:hint="cs"/>
          <w:rtl/>
        </w:rPr>
        <w:t xml:space="preserve"> לכך</w:t>
      </w:r>
      <w:r w:rsidRPr="000B099D">
        <w:rPr>
          <w:rFonts w:hint="cs"/>
          <w:rtl/>
        </w:rPr>
        <w:t>.</w:t>
      </w:r>
      <w:r w:rsidR="00950787">
        <w:rPr>
          <w:rFonts w:hint="cs"/>
          <w:rtl/>
        </w:rPr>
        <w:t xml:space="preserve"> </w:t>
      </w:r>
      <w:r w:rsidRPr="000B099D">
        <w:rPr>
          <w:rFonts w:hint="cs"/>
          <w:rtl/>
        </w:rPr>
        <w:t xml:space="preserve">ממסמכי </w:t>
      </w:r>
      <w:r w:rsidR="001C1A88">
        <w:rPr>
          <w:rFonts w:hint="cs"/>
          <w:rtl/>
        </w:rPr>
        <w:t xml:space="preserve">צה"ל </w:t>
      </w:r>
      <w:r w:rsidRPr="000B099D">
        <w:rPr>
          <w:rFonts w:hint="cs"/>
          <w:rtl/>
        </w:rPr>
        <w:t>עולה כי האיום האווירי על מדינת ישראל מתפתח בהתמדה</w:t>
      </w:r>
      <w:r w:rsidR="00DC5934">
        <w:rPr>
          <w:rFonts w:hint="cs"/>
          <w:rtl/>
        </w:rPr>
        <w:t>.</w:t>
      </w:r>
    </w:p>
    <w:p w:rsidR="00DA3001" w:rsidRPr="000B099D" w:rsidP="00AB3475" w14:paraId="5ADEEA9E" w14:textId="77777777">
      <w:pPr>
        <w:spacing w:line="269" w:lineRule="auto"/>
        <w:ind w:left="-567"/>
        <w:rPr>
          <w:szCs w:val="20"/>
          <w:rtl/>
        </w:rPr>
      </w:pPr>
    </w:p>
    <w:p w:rsidR="00DA3001" w:rsidP="00AB3475" w14:paraId="34DB8D49" w14:textId="77777777">
      <w:pPr>
        <w:spacing w:line="269" w:lineRule="auto"/>
        <w:rPr>
          <w:rtl/>
        </w:rPr>
      </w:pPr>
      <w:r w:rsidRPr="000B099D">
        <w:rPr>
          <w:rFonts w:hint="cs"/>
          <w:rtl/>
        </w:rPr>
        <w:t xml:space="preserve">במסמך של </w:t>
      </w:r>
      <w:r w:rsidR="00DC5934">
        <w:rPr>
          <w:rFonts w:hint="cs"/>
          <w:rtl/>
        </w:rPr>
        <w:t>צה"ל</w:t>
      </w:r>
      <w:r w:rsidRPr="000B099D">
        <w:rPr>
          <w:rFonts w:hint="cs"/>
          <w:rtl/>
        </w:rPr>
        <w:t xml:space="preserve"> מאוקטובר 2016 </w:t>
      </w:r>
      <w:r w:rsidR="00950787">
        <w:rPr>
          <w:rFonts w:hint="cs"/>
          <w:rtl/>
        </w:rPr>
        <w:t>שעסק ב</w:t>
      </w:r>
      <w:r w:rsidRPr="000B099D">
        <w:rPr>
          <w:rFonts w:hint="cs"/>
          <w:rtl/>
        </w:rPr>
        <w:t xml:space="preserve">איום הייחוס לעורף נכתב </w:t>
      </w:r>
      <w:r w:rsidR="00DC5934">
        <w:rPr>
          <w:rFonts w:hint="cs"/>
          <w:rtl/>
        </w:rPr>
        <w:t xml:space="preserve">בין היתר </w:t>
      </w:r>
      <w:r w:rsidRPr="000B099D">
        <w:rPr>
          <w:rFonts w:hint="cs"/>
          <w:rtl/>
        </w:rPr>
        <w:t xml:space="preserve">כי </w:t>
      </w:r>
      <w:r w:rsidR="006074D9">
        <w:rPr>
          <w:rFonts w:hint="cs"/>
          <w:rtl/>
        </w:rPr>
        <w:t xml:space="preserve">מסמך זה </w:t>
      </w:r>
      <w:r w:rsidRPr="000B099D">
        <w:rPr>
          <w:rFonts w:hint="cs"/>
          <w:rtl/>
        </w:rPr>
        <w:t xml:space="preserve">מהווה תשתית עבור הגופים הלאומיים העוסקים בהיערכות העורף, בדגש על רח"ל, האמונה על גיבוש איום הייחוס המצרפי לעורף ברמה הלאומית. </w:t>
      </w:r>
    </w:p>
    <w:p w:rsidR="009D5CE8" w:rsidP="00AB3475" w14:paraId="65C7F3D9" w14:textId="77777777">
      <w:pPr>
        <w:spacing w:line="269" w:lineRule="auto"/>
        <w:rPr>
          <w:rtl/>
        </w:rPr>
      </w:pPr>
    </w:p>
    <w:p w:rsidR="009D5CE8" w:rsidP="00AB3475" w14:paraId="42E2ACDD" w14:textId="77777777">
      <w:pPr>
        <w:pStyle w:val="Heading4"/>
        <w:spacing w:before="0" w:line="269" w:lineRule="auto"/>
        <w:rPr>
          <w:rtl/>
        </w:rPr>
      </w:pPr>
      <w:r>
        <w:rPr>
          <w:rFonts w:hint="cs"/>
          <w:rtl/>
        </w:rPr>
        <w:t>גיבוש איום הייחוס לעורף ותרחיש הייחוס לעורף על ידי רח"ל</w:t>
      </w:r>
    </w:p>
    <w:p w:rsidR="00CA6CC4" w:rsidP="00AB3475" w14:paraId="0D0E7CBF" w14:textId="77777777">
      <w:pPr>
        <w:spacing w:line="269" w:lineRule="auto"/>
        <w:rPr>
          <w:rtl/>
        </w:rPr>
      </w:pPr>
    </w:p>
    <w:p w:rsidR="00DA3001" w:rsidRPr="000B099D" w:rsidP="00AB3475" w14:paraId="7FD4526C" w14:textId="77777777">
      <w:pPr>
        <w:spacing w:line="269" w:lineRule="auto"/>
        <w:rPr>
          <w:rtl/>
        </w:rPr>
      </w:pPr>
      <w:r w:rsidRPr="000B099D">
        <w:rPr>
          <w:rFonts w:hint="cs"/>
          <w:rtl/>
        </w:rPr>
        <w:t>רח"ל</w:t>
      </w:r>
      <w:r w:rsidRPr="000B099D">
        <w:rPr>
          <w:rFonts w:hint="cs"/>
          <w:b/>
          <w:bCs/>
          <w:rtl/>
        </w:rPr>
        <w:t xml:space="preserve"> </w:t>
      </w:r>
      <w:r w:rsidRPr="000B099D">
        <w:rPr>
          <w:rFonts w:hint="cs"/>
          <w:rtl/>
        </w:rPr>
        <w:t>הוקמה בהחלטה של הקבינט המדיני-ביטחוני מדצמבר 2007</w:t>
      </w:r>
      <w:r>
        <w:rPr>
          <w:vertAlign w:val="superscript"/>
          <w:rtl/>
        </w:rPr>
        <w:footnoteReference w:id="13"/>
      </w:r>
      <w:r w:rsidRPr="000B099D">
        <w:rPr>
          <w:rFonts w:hint="cs"/>
          <w:rtl/>
        </w:rPr>
        <w:t xml:space="preserve">. בהחלטה נקבע ייעודה של רח"ל לשמש גוף מטה מתאם ליד שר הביטחון ולסייע בידו לממש את "אחריות-העל" לטיפול בעורף בכל מצבי החירום. </w:t>
      </w:r>
      <w:r>
        <w:rPr>
          <w:rFonts w:hint="cs"/>
          <w:rtl/>
        </w:rPr>
        <w:t>אחד מ</w:t>
      </w:r>
      <w:r w:rsidRPr="000B099D">
        <w:rPr>
          <w:rFonts w:hint="cs"/>
          <w:rtl/>
        </w:rPr>
        <w:t>תפקידי רח"ל, כפי שפורטו בהחלטה - לרכז את עבודת המטה בעניין הגדרת האיום ותרחישי הייחוס לעורף ברמה הלאומית על יסוד קביעת הגופים המוסמכים לכך.</w:t>
      </w:r>
    </w:p>
    <w:p w:rsidR="00DA3001" w:rsidRPr="000B099D" w:rsidP="00AB3475" w14:paraId="0F6AEB6E" w14:textId="77777777">
      <w:pPr>
        <w:spacing w:line="269" w:lineRule="auto"/>
        <w:ind w:left="-567"/>
        <w:rPr>
          <w:szCs w:val="20"/>
          <w:rtl/>
        </w:rPr>
      </w:pPr>
    </w:p>
    <w:p w:rsidR="00DA3001" w:rsidP="00AB3475" w14:paraId="13D6878C" w14:textId="77777777">
      <w:pPr>
        <w:spacing w:line="269" w:lineRule="auto"/>
        <w:rPr>
          <w:rFonts w:ascii="David" w:hAnsi="David"/>
          <w:sz w:val="24"/>
          <w:rtl/>
        </w:rPr>
      </w:pPr>
      <w:r w:rsidRPr="000B099D">
        <w:rPr>
          <w:rFonts w:ascii="David" w:hAnsi="David" w:hint="cs"/>
          <w:sz w:val="24"/>
          <w:rtl/>
        </w:rPr>
        <w:t xml:space="preserve">באפריל 2010 הפיצה רח"ל </w:t>
      </w:r>
      <w:r w:rsidRPr="000B099D">
        <w:rPr>
          <w:rFonts w:ascii="David" w:hAnsi="David"/>
          <w:sz w:val="24"/>
          <w:rtl/>
        </w:rPr>
        <w:t xml:space="preserve">מסמך </w:t>
      </w:r>
      <w:r>
        <w:rPr>
          <w:rFonts w:ascii="David" w:hAnsi="David" w:hint="cs"/>
          <w:sz w:val="24"/>
          <w:rtl/>
        </w:rPr>
        <w:t>ושמו</w:t>
      </w:r>
      <w:r w:rsidRPr="000B099D">
        <w:rPr>
          <w:rFonts w:ascii="David" w:hAnsi="David" w:hint="cs"/>
          <w:sz w:val="24"/>
          <w:rtl/>
        </w:rPr>
        <w:t xml:space="preserve"> "</w:t>
      </w:r>
      <w:r w:rsidRPr="000B099D">
        <w:rPr>
          <w:rFonts w:ascii="David" w:hAnsi="David"/>
          <w:sz w:val="24"/>
          <w:rtl/>
        </w:rPr>
        <w:t xml:space="preserve">תפיסת היסוד </w:t>
      </w:r>
      <w:r w:rsidRPr="000B099D">
        <w:rPr>
          <w:rFonts w:ascii="David" w:hAnsi="David" w:hint="cs"/>
          <w:sz w:val="24"/>
          <w:rtl/>
        </w:rPr>
        <w:t>להפעלת העורף במצבי חירום"</w:t>
      </w:r>
      <w:r>
        <w:rPr>
          <w:rFonts w:ascii="David" w:hAnsi="David" w:hint="cs"/>
          <w:sz w:val="24"/>
          <w:rtl/>
        </w:rPr>
        <w:t xml:space="preserve">, אשר </w:t>
      </w:r>
      <w:r w:rsidRPr="000B099D">
        <w:rPr>
          <w:rFonts w:ascii="David" w:hAnsi="David" w:hint="cs"/>
          <w:sz w:val="24"/>
          <w:rtl/>
        </w:rPr>
        <w:t xml:space="preserve">צוין </w:t>
      </w:r>
      <w:r>
        <w:rPr>
          <w:rFonts w:ascii="David" w:hAnsi="David" w:hint="cs"/>
          <w:sz w:val="24"/>
          <w:rtl/>
        </w:rPr>
        <w:t xml:space="preserve">בו </w:t>
      </w:r>
      <w:r w:rsidRPr="000B099D">
        <w:rPr>
          <w:rFonts w:ascii="David" w:hAnsi="David" w:hint="cs"/>
          <w:sz w:val="24"/>
          <w:rtl/>
        </w:rPr>
        <w:t xml:space="preserve">כי הוא ארעי (להלן - מסמך תפיסת היסוד). </w:t>
      </w:r>
      <w:r w:rsidRPr="001638DC">
        <w:rPr>
          <w:rFonts w:ascii="David" w:hAnsi="David" w:hint="cs"/>
          <w:sz w:val="24"/>
          <w:rtl/>
        </w:rPr>
        <w:t xml:space="preserve">לעניין מיקומו של מסמך תפיסת </w:t>
      </w:r>
      <w:r w:rsidRPr="001638DC">
        <w:rPr>
          <w:rFonts w:ascii="David" w:hAnsi="David" w:hint="cs"/>
          <w:sz w:val="24"/>
          <w:rtl/>
        </w:rPr>
        <w:t>היסוד ומטרותיו, נקבע כי הוא מה</w:t>
      </w:r>
      <w:r w:rsidRPr="000B099D">
        <w:rPr>
          <w:rFonts w:ascii="David" w:hAnsi="David" w:hint="cs"/>
          <w:sz w:val="24"/>
          <w:rtl/>
        </w:rPr>
        <w:t xml:space="preserve">ווה מסמך יסוד </w:t>
      </w:r>
      <w:r>
        <w:rPr>
          <w:rFonts w:ascii="David" w:hAnsi="David" w:hint="cs"/>
          <w:sz w:val="24"/>
          <w:rtl/>
        </w:rPr>
        <w:t xml:space="preserve">עבור </w:t>
      </w:r>
      <w:r w:rsidRPr="000B099D">
        <w:rPr>
          <w:rFonts w:ascii="David" w:hAnsi="David" w:hint="cs"/>
          <w:sz w:val="24"/>
          <w:rtl/>
        </w:rPr>
        <w:t xml:space="preserve">כלל הגורמים במדינת ישראל המטפלים במצבי חירום בעורף, והוא מהווה מסגרת של מושגי יסוד, עקרונות ורעיונות, המגדירה את התכלית הנדרשת מהמדינה במצבי חירום, את הגורמים הפעילים בתחום, </w:t>
      </w:r>
      <w:r>
        <w:rPr>
          <w:rFonts w:ascii="David" w:hAnsi="David" w:hint="cs"/>
          <w:sz w:val="24"/>
          <w:rtl/>
        </w:rPr>
        <w:t xml:space="preserve">את </w:t>
      </w:r>
      <w:r w:rsidRPr="000B099D">
        <w:rPr>
          <w:rFonts w:ascii="David" w:hAnsi="David" w:hint="cs"/>
          <w:sz w:val="24"/>
          <w:rtl/>
        </w:rPr>
        <w:t>התפוקות הנדרשות מהם ו</w:t>
      </w:r>
      <w:r>
        <w:rPr>
          <w:rFonts w:ascii="David" w:hAnsi="David" w:hint="cs"/>
          <w:sz w:val="24"/>
          <w:rtl/>
        </w:rPr>
        <w:t xml:space="preserve">את </w:t>
      </w:r>
      <w:r w:rsidRPr="000B099D">
        <w:rPr>
          <w:rFonts w:ascii="David" w:hAnsi="David" w:hint="cs"/>
          <w:sz w:val="24"/>
          <w:rtl/>
        </w:rPr>
        <w:t>יחסי הגומלין בי</w:t>
      </w:r>
      <w:r>
        <w:rPr>
          <w:rFonts w:ascii="David" w:hAnsi="David" w:hint="cs"/>
          <w:sz w:val="24"/>
          <w:rtl/>
        </w:rPr>
        <w:t>ניהם</w:t>
      </w:r>
      <w:r w:rsidRPr="000B099D">
        <w:rPr>
          <w:rFonts w:ascii="David" w:hAnsi="David" w:hint="cs"/>
          <w:sz w:val="24"/>
          <w:rtl/>
        </w:rPr>
        <w:t xml:space="preserve">. </w:t>
      </w:r>
    </w:p>
    <w:p w:rsidR="00DA3001" w:rsidRPr="000B099D" w:rsidP="00AB3475" w14:paraId="281ABC42" w14:textId="77777777">
      <w:pPr>
        <w:spacing w:line="269" w:lineRule="auto"/>
        <w:ind w:left="-567"/>
        <w:rPr>
          <w:szCs w:val="20"/>
          <w:rtl/>
        </w:rPr>
      </w:pPr>
    </w:p>
    <w:p w:rsidR="00DA3001" w:rsidP="00AB3475" w14:paraId="24B504DF" w14:textId="77777777">
      <w:pPr>
        <w:spacing w:line="269" w:lineRule="auto"/>
        <w:rPr>
          <w:rtl/>
        </w:rPr>
      </w:pPr>
      <w:r w:rsidRPr="000B099D">
        <w:rPr>
          <w:rFonts w:ascii="David" w:hAnsi="David" w:hint="cs"/>
          <w:sz w:val="24"/>
          <w:rtl/>
        </w:rPr>
        <w:t>בפרק במסמך המתייחס לנושאים להסדרה בין-ארגונית בתחום העורף, נקבע בעניין הגדרת האיומים, איומי הייחוס לעורף ותרחישי הייחוס, כי משרדי ממשלה וגורמי תשתיות "קובעים את "תרחישי הייחוס הענפיים", אשר "מביאים לידי ביטוי את ההיבטים הספציפיים של כל משרד".</w:t>
      </w:r>
      <w:r w:rsidR="00AB3475">
        <w:rPr>
          <w:rFonts w:hint="cs"/>
          <w:rtl/>
        </w:rPr>
        <w:t xml:space="preserve"> </w:t>
      </w:r>
    </w:p>
    <w:p w:rsidR="00DA3001" w:rsidRPr="000B099D" w:rsidP="00AB3475" w14:paraId="4F88B122" w14:textId="77777777">
      <w:pPr>
        <w:spacing w:line="269" w:lineRule="auto"/>
        <w:ind w:left="-567"/>
        <w:rPr>
          <w:szCs w:val="20"/>
          <w:rtl/>
        </w:rPr>
      </w:pPr>
    </w:p>
    <w:p w:rsidR="00DA3001" w:rsidP="00AB3475" w14:paraId="4A004230" w14:textId="77777777">
      <w:pPr>
        <w:spacing w:line="269" w:lineRule="auto"/>
        <w:rPr>
          <w:rtl/>
        </w:rPr>
      </w:pPr>
      <w:r w:rsidRPr="000B099D">
        <w:rPr>
          <w:rFonts w:hint="cs"/>
          <w:rtl/>
        </w:rPr>
        <w:t>מסמך תפיסת היסוד לא היווה תרחיש ייחוס הנוגע למצבי החירום בישראל, ובהם מלחמה, שכן הוא לא כלל פירוט של האיומים המאפשר היערכות להתמודדות עימם</w:t>
      </w:r>
      <w:r w:rsidR="00242919">
        <w:rPr>
          <w:rFonts w:hint="cs"/>
          <w:rtl/>
        </w:rPr>
        <w:t>.</w:t>
      </w:r>
      <w:r w:rsidRPr="000B099D">
        <w:rPr>
          <w:rFonts w:hint="cs"/>
          <w:rtl/>
        </w:rPr>
        <w:t xml:space="preserve"> </w:t>
      </w:r>
    </w:p>
    <w:p w:rsidR="00DA3001" w:rsidRPr="000B099D" w:rsidP="00AB3475" w14:paraId="06F8074E" w14:textId="77777777">
      <w:pPr>
        <w:spacing w:line="269" w:lineRule="auto"/>
        <w:ind w:left="-567"/>
        <w:rPr>
          <w:szCs w:val="20"/>
          <w:rtl/>
        </w:rPr>
      </w:pPr>
    </w:p>
    <w:p w:rsidR="00DA3001" w:rsidP="00AB3475" w14:paraId="743CE2F8" w14:textId="77777777">
      <w:pPr>
        <w:spacing w:line="269" w:lineRule="auto"/>
        <w:rPr>
          <w:rtl/>
        </w:rPr>
      </w:pPr>
      <w:r w:rsidRPr="000B099D">
        <w:rPr>
          <w:rFonts w:hint="cs"/>
          <w:b/>
          <w:bCs/>
          <w:rtl/>
        </w:rPr>
        <w:t>משרד מבקר המדינה מציין כי אף שמסמך תפיסת היסוד שהוציאה רח"ל בשנת 2010 הוגדר כמסמך ארעי, הוא לא עודכן עד מועד סיום הביקורת</w:t>
      </w:r>
      <w:r>
        <w:rPr>
          <w:rFonts w:hint="cs"/>
          <w:b/>
          <w:bCs/>
          <w:rtl/>
        </w:rPr>
        <w:t>,</w:t>
      </w:r>
      <w:r w:rsidRPr="000B099D">
        <w:rPr>
          <w:rFonts w:hint="cs"/>
          <w:b/>
          <w:bCs/>
          <w:rtl/>
        </w:rPr>
        <w:t xml:space="preserve"> </w:t>
      </w:r>
      <w:r>
        <w:rPr>
          <w:rFonts w:hint="cs"/>
          <w:b/>
          <w:bCs/>
          <w:rtl/>
        </w:rPr>
        <w:t>אפריל 2019</w:t>
      </w:r>
      <w:r w:rsidRPr="000B099D">
        <w:rPr>
          <w:rFonts w:hint="cs"/>
          <w:b/>
          <w:bCs/>
          <w:rtl/>
        </w:rPr>
        <w:t>.</w:t>
      </w:r>
    </w:p>
    <w:p w:rsidR="00DA3001" w:rsidRPr="000B099D" w:rsidP="00AB3475" w14:paraId="5EDC47AB" w14:textId="77777777">
      <w:pPr>
        <w:spacing w:line="269" w:lineRule="auto"/>
        <w:ind w:left="-567"/>
        <w:rPr>
          <w:szCs w:val="20"/>
          <w:rtl/>
        </w:rPr>
      </w:pPr>
    </w:p>
    <w:p w:rsidR="00DA3001" w:rsidRPr="000B099D" w:rsidP="00AB3475" w14:paraId="43B64376" w14:textId="77777777">
      <w:pPr>
        <w:spacing w:line="269" w:lineRule="auto"/>
        <w:rPr>
          <w:rtl/>
        </w:rPr>
      </w:pPr>
      <w:r w:rsidRPr="000B099D">
        <w:rPr>
          <w:rFonts w:hint="cs"/>
          <w:rtl/>
        </w:rPr>
        <w:t xml:space="preserve">בפברואר 2016 הפיצה רח"ל למשרדי ממשלה וגורמים נוספים את תרחיש הייחוס המצרפי (כאמור לשנים </w:t>
      </w:r>
      <w:r>
        <w:rPr>
          <w:rFonts w:hint="cs"/>
          <w:rtl/>
        </w:rPr>
        <w:t>2016 - 2020</w:t>
      </w:r>
      <w:r w:rsidRPr="000B099D">
        <w:rPr>
          <w:rFonts w:hint="cs"/>
          <w:rtl/>
        </w:rPr>
        <w:t>)</w:t>
      </w:r>
      <w:r>
        <w:rPr>
          <w:rFonts w:hint="cs"/>
          <w:rtl/>
        </w:rPr>
        <w:t>,</w:t>
      </w:r>
      <w:r w:rsidRPr="000B099D">
        <w:rPr>
          <w:rFonts w:hint="cs"/>
          <w:rtl/>
        </w:rPr>
        <w:t xml:space="preserve"> ובאוגוסט 2016 הפיצה להם</w:t>
      </w:r>
      <w:r>
        <w:rPr>
          <w:rFonts w:hint="cs"/>
          <w:rtl/>
        </w:rPr>
        <w:t xml:space="preserve"> </w:t>
      </w:r>
      <w:r w:rsidRPr="000B099D">
        <w:rPr>
          <w:rFonts w:hint="cs"/>
          <w:rtl/>
        </w:rPr>
        <w:t xml:space="preserve">את איום הייחוס המצרפי </w:t>
      </w:r>
      <w:r>
        <w:rPr>
          <w:rFonts w:hint="cs"/>
          <w:rtl/>
        </w:rPr>
        <w:t>2016 - 2020 (להלן - איום הייחוס המצרפי)</w:t>
      </w:r>
      <w:r w:rsidRPr="000B099D">
        <w:rPr>
          <w:rFonts w:hint="cs"/>
          <w:rtl/>
        </w:rPr>
        <w:t xml:space="preserve">. </w:t>
      </w:r>
    </w:p>
    <w:p w:rsidR="00DA3001" w:rsidRPr="000B099D" w:rsidP="00AB3475" w14:paraId="4246E5A0" w14:textId="77777777">
      <w:pPr>
        <w:spacing w:line="269" w:lineRule="auto"/>
        <w:ind w:left="-567"/>
        <w:rPr>
          <w:szCs w:val="20"/>
          <w:rtl/>
        </w:rPr>
      </w:pPr>
    </w:p>
    <w:p w:rsidR="00DA3001" w:rsidRPr="000B099D" w:rsidP="00AB3475" w14:paraId="34E40A36" w14:textId="77777777">
      <w:pPr>
        <w:spacing w:line="269" w:lineRule="auto"/>
        <w:rPr>
          <w:rtl/>
        </w:rPr>
      </w:pPr>
      <w:r w:rsidRPr="000B099D">
        <w:rPr>
          <w:rFonts w:hint="cs"/>
          <w:rtl/>
        </w:rPr>
        <w:t xml:space="preserve">בתרחיש הייחוס המצרפי הוגדרו תרחישי </w:t>
      </w:r>
      <w:r w:rsidRPr="00860758">
        <w:rPr>
          <w:rFonts w:hint="cs"/>
          <w:rtl/>
        </w:rPr>
        <w:t xml:space="preserve">הייחוס, כהתפתחות אפשרית של מתקפה, אירוע חירום או משבר, הכוללת משך זמן והמענה הנדרש. מטרתם העיקרית של תרחישי הייחוס היא לקבוע תוכניות עבודה לצורך תכנון ההיערכות, תורת ההפעלה, רמות מלאי ואמצעים. בין היתר, הובאה בתרחיש הייחוס המצרפי רשימת התשתיות המאוימות, וצוינו </w:t>
      </w:r>
      <w:r w:rsidRPr="00860758" w:rsidR="00FE66FE">
        <w:rPr>
          <w:rFonts w:hint="cs"/>
          <w:rtl/>
        </w:rPr>
        <w:t xml:space="preserve">בה </w:t>
      </w:r>
      <w:r w:rsidRPr="00860758">
        <w:rPr>
          <w:rFonts w:hint="cs"/>
          <w:rtl/>
        </w:rPr>
        <w:t>בין השאר גם מתקני</w:t>
      </w:r>
      <w:r w:rsidRPr="00860758" w:rsidR="006C1E9E">
        <w:rPr>
          <w:rFonts w:hint="cs"/>
          <w:rtl/>
        </w:rPr>
        <w:t>ם</w:t>
      </w:r>
      <w:r w:rsidRPr="00860758">
        <w:rPr>
          <w:rFonts w:hint="cs"/>
          <w:rtl/>
        </w:rPr>
        <w:t xml:space="preserve"> </w:t>
      </w:r>
      <w:r w:rsidRPr="00860758" w:rsidR="006C1E9E">
        <w:rPr>
          <w:rFonts w:hint="cs"/>
          <w:rtl/>
        </w:rPr>
        <w:t>מסוימים</w:t>
      </w:r>
      <w:r w:rsidRPr="00860758">
        <w:rPr>
          <w:rFonts w:hint="cs"/>
          <w:rtl/>
        </w:rPr>
        <w:t>.</w:t>
      </w:r>
    </w:p>
    <w:p w:rsidR="00DA3001" w:rsidRPr="000B099D" w:rsidP="00AB3475" w14:paraId="2B68805A" w14:textId="77777777">
      <w:pPr>
        <w:spacing w:line="269" w:lineRule="auto"/>
        <w:ind w:left="-567"/>
        <w:rPr>
          <w:szCs w:val="20"/>
          <w:rtl/>
        </w:rPr>
      </w:pPr>
    </w:p>
    <w:p w:rsidR="00DA3001" w:rsidP="00AB3475" w14:paraId="6310C227" w14:textId="77777777">
      <w:pPr>
        <w:spacing w:line="269" w:lineRule="auto"/>
        <w:rPr>
          <w:rtl/>
        </w:rPr>
      </w:pPr>
      <w:r w:rsidRPr="000B099D">
        <w:rPr>
          <w:rFonts w:hint="cs"/>
          <w:rtl/>
        </w:rPr>
        <w:t xml:space="preserve">עוד נכתב בתרחיש הייחוס המצרפי כי </w:t>
      </w:r>
      <w:r>
        <w:rPr>
          <w:rFonts w:hint="cs"/>
          <w:rtl/>
        </w:rPr>
        <w:t>מפורטים בו</w:t>
      </w:r>
      <w:r w:rsidRPr="000B099D">
        <w:rPr>
          <w:rFonts w:hint="cs"/>
          <w:rtl/>
        </w:rPr>
        <w:t xml:space="preserve"> האירועים </w:t>
      </w:r>
      <w:r>
        <w:rPr>
          <w:rFonts w:hint="cs"/>
          <w:rtl/>
        </w:rPr>
        <w:t>ב</w:t>
      </w:r>
      <w:r w:rsidRPr="000B099D">
        <w:rPr>
          <w:rFonts w:hint="cs"/>
          <w:rtl/>
        </w:rPr>
        <w:t xml:space="preserve">רזולוציה מוגבלת, שנועדה לספק רק תשתית בסיסית של התרחשויות; וכי כל אחת מהרשויות הייעודיות במערך תידרש לתרגם תרחיש זה לתרחיש ייחוס ענפי, </w:t>
      </w:r>
      <w:r>
        <w:rPr>
          <w:rFonts w:hint="cs"/>
          <w:rtl/>
        </w:rPr>
        <w:t>ו</w:t>
      </w:r>
      <w:r w:rsidRPr="000B099D">
        <w:rPr>
          <w:rFonts w:hint="cs"/>
          <w:rtl/>
        </w:rPr>
        <w:t>בו אמורות להיקבע הנחות היסוד התכנוניות ברמת הפרטנות הטכנית-תפעולית הרחבה הנדרשת, על מנת להנחות את התכנון ברמה הענפית הספציפית. בהקשר זה</w:t>
      </w:r>
      <w:r>
        <w:rPr>
          <w:rFonts w:hint="cs"/>
          <w:rtl/>
        </w:rPr>
        <w:t xml:space="preserve"> יצוין כי</w:t>
      </w:r>
      <w:r w:rsidRPr="000B099D">
        <w:rPr>
          <w:rFonts w:hint="cs"/>
          <w:rtl/>
        </w:rPr>
        <w:t xml:space="preserve"> בתרחיש הייחוס המצרפי גם נקבע כי הארגונים הרלוונטיים (ארגוני החירום, משרדי ממשלה, רשויות מקומיות) יכינו תרחישי ייחוס ענפיים כנגזר מתרחיש הייחוס המצרפי (לעניין תרחיש הייחוס הענפי של משהב"ט ראו בהמשך). </w:t>
      </w:r>
    </w:p>
    <w:p w:rsidR="00DA3001" w:rsidRPr="000B099D" w:rsidP="00AB3475" w14:paraId="14F53A9F" w14:textId="77777777">
      <w:pPr>
        <w:spacing w:line="269" w:lineRule="auto"/>
        <w:ind w:left="-567"/>
        <w:rPr>
          <w:szCs w:val="20"/>
          <w:rtl/>
        </w:rPr>
      </w:pPr>
      <w:r>
        <w:rPr>
          <w:rFonts w:hint="cs"/>
          <w:szCs w:val="20"/>
          <w:rtl/>
        </w:rPr>
        <w:t xml:space="preserve"> </w:t>
      </w:r>
    </w:p>
    <w:p w:rsidR="00DA3001" w:rsidP="00AB3475" w14:paraId="1ED6A12F" w14:textId="77777777">
      <w:pPr>
        <w:spacing w:line="269" w:lineRule="auto"/>
        <w:rPr>
          <w:rtl/>
        </w:rPr>
      </w:pPr>
      <w:r w:rsidRPr="000B099D">
        <w:rPr>
          <w:rFonts w:hint="cs"/>
          <w:rtl/>
        </w:rPr>
        <w:t xml:space="preserve">בנובמבר 2017 מסר ראש רח"ל דאז למשרד מבקר המדינה </w:t>
      </w:r>
      <w:r w:rsidRPr="00860758" w:rsidR="003A12C6">
        <w:rPr>
          <w:rFonts w:hint="cs"/>
          <w:rtl/>
        </w:rPr>
        <w:t>בין היתר</w:t>
      </w:r>
      <w:r w:rsidR="003A12C6">
        <w:rPr>
          <w:rFonts w:hint="cs"/>
          <w:rtl/>
        </w:rPr>
        <w:t xml:space="preserve"> </w:t>
      </w:r>
      <w:r w:rsidRPr="000B099D">
        <w:rPr>
          <w:rFonts w:hint="cs"/>
          <w:rtl/>
        </w:rPr>
        <w:t xml:space="preserve">כי </w:t>
      </w:r>
      <w:r>
        <w:rPr>
          <w:rFonts w:hint="cs"/>
          <w:rtl/>
        </w:rPr>
        <w:t xml:space="preserve">היה </w:t>
      </w:r>
      <w:r w:rsidRPr="000B099D">
        <w:rPr>
          <w:rFonts w:hint="cs"/>
          <w:rtl/>
        </w:rPr>
        <w:t>על כל משרד ממשלתי להכין תרחיש ייחוס הנוגע למשרדו</w:t>
      </w:r>
      <w:r w:rsidRPr="008B1D0D">
        <w:rPr>
          <w:rFonts w:hint="cs"/>
          <w:rtl/>
        </w:rPr>
        <w:t xml:space="preserve">, וכי תרחיש הייחוס של משהב"ט היה אמור לכלול גם את תרחיש הייחוס הנוגע </w:t>
      </w:r>
      <w:r w:rsidRPr="00860758" w:rsidR="00DC5934">
        <w:rPr>
          <w:rFonts w:hint="cs"/>
          <w:rtl/>
        </w:rPr>
        <w:t>לגופים מסוימים</w:t>
      </w:r>
      <w:r w:rsidRPr="008B1D0D" w:rsidR="00DC5934">
        <w:rPr>
          <w:rFonts w:hint="cs"/>
          <w:rtl/>
        </w:rPr>
        <w:t>.</w:t>
      </w:r>
      <w:r w:rsidRPr="000B099D">
        <w:rPr>
          <w:rFonts w:hint="cs"/>
          <w:rtl/>
        </w:rPr>
        <w:t xml:space="preserve"> </w:t>
      </w:r>
    </w:p>
    <w:p w:rsidR="00DA3001" w:rsidRPr="000B099D" w:rsidP="00AB3475" w14:paraId="2AF23D20" w14:textId="77777777">
      <w:pPr>
        <w:spacing w:line="269" w:lineRule="auto"/>
        <w:ind w:left="-567"/>
        <w:rPr>
          <w:szCs w:val="20"/>
          <w:rtl/>
        </w:rPr>
      </w:pPr>
    </w:p>
    <w:p w:rsidR="00DA3001" w:rsidP="00AB3475" w14:paraId="2A1FBF2E" w14:textId="77777777">
      <w:pPr>
        <w:spacing w:line="269" w:lineRule="auto"/>
        <w:rPr>
          <w:rtl/>
        </w:rPr>
      </w:pPr>
      <w:r w:rsidRPr="000B099D">
        <w:rPr>
          <w:rFonts w:hint="cs"/>
          <w:rtl/>
        </w:rPr>
        <w:t xml:space="preserve">בתשובתו </w:t>
      </w:r>
      <w:r>
        <w:rPr>
          <w:rFonts w:hint="cs"/>
          <w:rtl/>
        </w:rPr>
        <w:t xml:space="preserve">למשרד מבקר המדינה </w:t>
      </w:r>
      <w:r w:rsidRPr="000B099D">
        <w:rPr>
          <w:rFonts w:hint="cs"/>
          <w:rtl/>
        </w:rPr>
        <w:t>מאפריל 2019 מסר שר הביטחון לשעבר</w:t>
      </w:r>
      <w:r>
        <w:rPr>
          <w:rStyle w:val="FootnoteReference"/>
          <w:rtl/>
        </w:rPr>
        <w:footnoteReference w:id="14"/>
      </w:r>
      <w:r w:rsidRPr="000B099D">
        <w:rPr>
          <w:rFonts w:hint="cs"/>
          <w:rtl/>
        </w:rPr>
        <w:t xml:space="preserve"> כי איום הייחוס המצרפי הניח תשתית ברמה הלאומית, בין היתר גם על מנת לאפשר בהמשך גיבוש הגדרות ברורות יותר </w:t>
      </w:r>
      <w:r w:rsidRPr="008B1D0D">
        <w:rPr>
          <w:rFonts w:hint="cs"/>
          <w:rtl/>
        </w:rPr>
        <w:t>ומאפשרות לעניין הנחיית</w:t>
      </w:r>
      <w:r w:rsidRPr="000B099D">
        <w:rPr>
          <w:rFonts w:hint="cs"/>
          <w:rtl/>
        </w:rPr>
        <w:t xml:space="preserve"> </w:t>
      </w:r>
      <w:r w:rsidRPr="00860758" w:rsidR="006E2ABF">
        <w:rPr>
          <w:rFonts w:hint="cs"/>
          <w:rtl/>
        </w:rPr>
        <w:t>גופים מסוימים</w:t>
      </w:r>
      <w:r w:rsidRPr="00860758">
        <w:rPr>
          <w:rFonts w:hint="cs"/>
          <w:rtl/>
        </w:rPr>
        <w:t xml:space="preserve"> בנושאי מוכנות לחירום, ובתוך כך - מיגון פיזי.</w:t>
      </w:r>
    </w:p>
    <w:p w:rsidR="00D56433" w:rsidP="00AB3475" w14:paraId="1EF6174A" w14:textId="77777777">
      <w:pPr>
        <w:bidi w:val="0"/>
        <w:spacing w:line="269" w:lineRule="auto"/>
        <w:rPr>
          <w:rFonts w:eastAsiaTheme="majorEastAsia"/>
          <w:bCs/>
          <w:szCs w:val="26"/>
        </w:rPr>
      </w:pPr>
    </w:p>
    <w:p w:rsidR="00227858" w:rsidRPr="000B099D" w:rsidP="00AB3475" w14:paraId="61E8219C" w14:textId="77777777">
      <w:pPr>
        <w:pStyle w:val="Heading4"/>
        <w:spacing w:before="0" w:line="269" w:lineRule="auto"/>
        <w:rPr>
          <w:rtl/>
        </w:rPr>
      </w:pPr>
      <w:r>
        <w:rPr>
          <w:rFonts w:hint="cs"/>
          <w:rtl/>
        </w:rPr>
        <w:t>פעילות משהב"ט לגיבוש תרחיש ייחוס ענפי</w:t>
      </w:r>
    </w:p>
    <w:p w:rsidR="00576133" w:rsidP="00AB3475" w14:paraId="215E5290" w14:textId="77777777">
      <w:pPr>
        <w:spacing w:line="269" w:lineRule="auto"/>
        <w:rPr>
          <w:b/>
          <w:bCs/>
          <w:rtl/>
        </w:rPr>
      </w:pPr>
    </w:p>
    <w:p w:rsidR="00DA3001" w:rsidP="00AB3475" w14:paraId="3A921F93" w14:textId="77777777">
      <w:pPr>
        <w:spacing w:line="269" w:lineRule="auto"/>
        <w:rPr>
          <w:b/>
          <w:bCs/>
          <w:rtl/>
        </w:rPr>
      </w:pPr>
      <w:r>
        <w:rPr>
          <w:rFonts w:hint="cs"/>
          <w:b/>
          <w:bCs/>
          <w:rtl/>
        </w:rPr>
        <w:t>נמצא</w:t>
      </w:r>
      <w:r w:rsidRPr="000B099D">
        <w:rPr>
          <w:rFonts w:hint="cs"/>
          <w:b/>
          <w:bCs/>
          <w:rtl/>
        </w:rPr>
        <w:t xml:space="preserve"> כי על אף האמור בתרחיש הייחוס המצרפי לעורף </w:t>
      </w:r>
      <w:r w:rsidRPr="0053276C">
        <w:rPr>
          <w:rFonts w:hint="cs"/>
          <w:b/>
          <w:bCs/>
          <w:rtl/>
        </w:rPr>
        <w:t>בדבר</w:t>
      </w:r>
      <w:r w:rsidRPr="000B099D">
        <w:rPr>
          <w:rFonts w:hint="cs"/>
          <w:b/>
          <w:bCs/>
          <w:rtl/>
        </w:rPr>
        <w:t xml:space="preserve"> חובתן של כל אחת מהרשויות הייעודיות לתרגם את התרחיש המצרפי לתרחיש ייחוס ענפי,</w:t>
      </w:r>
      <w:r>
        <w:rPr>
          <w:rFonts w:hint="cs"/>
          <w:b/>
          <w:bCs/>
          <w:rtl/>
        </w:rPr>
        <w:t xml:space="preserve"> משהב"ט</w:t>
      </w:r>
      <w:r w:rsidRPr="000B099D">
        <w:rPr>
          <w:rFonts w:hint="cs"/>
          <w:b/>
          <w:bCs/>
          <w:rtl/>
        </w:rPr>
        <w:t xml:space="preserve"> לא הכין תרחיש </w:t>
      </w:r>
      <w:r w:rsidR="00D209BD">
        <w:rPr>
          <w:rFonts w:hint="cs"/>
          <w:b/>
          <w:bCs/>
          <w:rtl/>
        </w:rPr>
        <w:t xml:space="preserve">הנוגע </w:t>
      </w:r>
      <w:r w:rsidRPr="00860758" w:rsidR="00D209BD">
        <w:rPr>
          <w:rFonts w:hint="cs"/>
          <w:b/>
          <w:bCs/>
          <w:rtl/>
        </w:rPr>
        <w:t xml:space="preserve">לגופים מסוימים, </w:t>
      </w:r>
      <w:r w:rsidR="00D209BD">
        <w:rPr>
          <w:rFonts w:hint="cs"/>
          <w:b/>
          <w:bCs/>
          <w:rtl/>
        </w:rPr>
        <w:t>זאת על אף חיוניות</w:t>
      </w:r>
      <w:r w:rsidR="00242919">
        <w:rPr>
          <w:rFonts w:hint="cs"/>
          <w:b/>
          <w:bCs/>
          <w:rtl/>
        </w:rPr>
        <w:t>ו</w:t>
      </w:r>
      <w:r w:rsidR="00D209BD">
        <w:rPr>
          <w:rFonts w:hint="cs"/>
          <w:b/>
          <w:bCs/>
          <w:rtl/>
        </w:rPr>
        <w:t xml:space="preserve">. </w:t>
      </w:r>
    </w:p>
    <w:p w:rsidR="00DA3001" w:rsidRPr="000B099D" w:rsidP="00AB3475" w14:paraId="12D22C43" w14:textId="77777777">
      <w:pPr>
        <w:spacing w:line="269" w:lineRule="auto"/>
        <w:ind w:left="-567"/>
        <w:rPr>
          <w:szCs w:val="20"/>
          <w:rtl/>
        </w:rPr>
      </w:pPr>
    </w:p>
    <w:p w:rsidR="00DA3001" w:rsidRPr="00860758" w:rsidP="00AB3475" w14:paraId="23F8C25C" w14:textId="77777777">
      <w:pPr>
        <w:spacing w:line="269" w:lineRule="auto"/>
        <w:rPr>
          <w:b/>
          <w:bCs/>
          <w:rtl/>
        </w:rPr>
      </w:pPr>
      <w:r w:rsidRPr="000B099D">
        <w:rPr>
          <w:rFonts w:hint="cs"/>
          <w:b/>
          <w:bCs/>
          <w:rtl/>
        </w:rPr>
        <w:t xml:space="preserve">נוכח האמור לעיל, על משהב"ט לפעול בהקדם לגיבוש תרחיש ייחוס ענפי הכולל התייחסות לאיומים הנשקפים </w:t>
      </w:r>
      <w:r w:rsidRPr="00860758" w:rsidR="00D209BD">
        <w:rPr>
          <w:rFonts w:hint="cs"/>
          <w:b/>
          <w:bCs/>
          <w:rtl/>
        </w:rPr>
        <w:t>לגופים אלה</w:t>
      </w:r>
      <w:r w:rsidRPr="000B099D">
        <w:rPr>
          <w:rFonts w:hint="cs"/>
          <w:b/>
          <w:bCs/>
          <w:rtl/>
        </w:rPr>
        <w:t xml:space="preserve"> </w:t>
      </w:r>
      <w:r w:rsidRPr="00860758">
        <w:rPr>
          <w:rFonts w:hint="cs"/>
          <w:b/>
          <w:bCs/>
          <w:rtl/>
        </w:rPr>
        <w:t>ולהעבירו לידיעת</w:t>
      </w:r>
      <w:r w:rsidR="007507B5">
        <w:rPr>
          <w:rFonts w:hint="cs"/>
          <w:b/>
          <w:bCs/>
          <w:rtl/>
        </w:rPr>
        <w:t>ם</w:t>
      </w:r>
      <w:r w:rsidRPr="00860758">
        <w:rPr>
          <w:rFonts w:hint="cs"/>
          <w:b/>
          <w:bCs/>
          <w:rtl/>
        </w:rPr>
        <w:t>.</w:t>
      </w:r>
    </w:p>
    <w:p w:rsidR="00227858" w:rsidP="00077BD6" w14:paraId="194509DB" w14:textId="77777777">
      <w:pPr>
        <w:pStyle w:val="a"/>
        <w:rPr>
          <w:rtl/>
        </w:rPr>
      </w:pPr>
    </w:p>
    <w:p w:rsidR="00077BD6" w:rsidP="00077BD6" w14:paraId="0897E683" w14:textId="77777777">
      <w:pPr>
        <w:pStyle w:val="a"/>
        <w:rPr>
          <w:rtl/>
        </w:rPr>
      </w:pPr>
    </w:p>
    <w:p w:rsidR="00227858" w:rsidP="00AB3475" w14:paraId="4672DBCC" w14:textId="77777777">
      <w:pPr>
        <w:pStyle w:val="Heading3"/>
        <w:spacing w:before="0" w:line="269" w:lineRule="auto"/>
        <w:rPr>
          <w:rtl/>
        </w:rPr>
      </w:pPr>
      <w:r>
        <w:rPr>
          <w:rFonts w:hint="cs"/>
          <w:rtl/>
        </w:rPr>
        <w:t>פעילות מש</w:t>
      </w:r>
      <w:r w:rsidR="001C1A88">
        <w:rPr>
          <w:rFonts w:hint="cs"/>
          <w:rtl/>
        </w:rPr>
        <w:t>ה</w:t>
      </w:r>
      <w:r>
        <w:rPr>
          <w:rFonts w:hint="cs"/>
          <w:rtl/>
        </w:rPr>
        <w:t>ב"ט לקידום ההגנה</w:t>
      </w:r>
      <w:r>
        <w:rPr>
          <w:rStyle w:val="FootnoteReference"/>
          <w:rtl/>
        </w:rPr>
        <w:footnoteReference w:id="15"/>
      </w:r>
      <w:r>
        <w:rPr>
          <w:rFonts w:hint="cs"/>
          <w:rtl/>
        </w:rPr>
        <w:t xml:space="preserve"> על מתקנים חיוניים</w:t>
      </w:r>
      <w:r w:rsidR="004A4335">
        <w:rPr>
          <w:rFonts w:hint="cs"/>
          <w:rtl/>
        </w:rPr>
        <w:t xml:space="preserve"> </w:t>
      </w:r>
      <w:r w:rsidRPr="00757073" w:rsidR="00D65F79">
        <w:rPr>
          <w:rFonts w:hint="cs"/>
          <w:rtl/>
        </w:rPr>
        <w:t>בגופים מסוי</w:t>
      </w:r>
      <w:r w:rsidRPr="00757073" w:rsidR="000F2161">
        <w:rPr>
          <w:rFonts w:hint="cs"/>
          <w:rtl/>
        </w:rPr>
        <w:t>מים</w:t>
      </w:r>
    </w:p>
    <w:p w:rsidR="00DA3001" w:rsidRPr="00077BD6" w:rsidP="00077BD6" w14:paraId="3F670165" w14:textId="77777777">
      <w:pPr>
        <w:pStyle w:val="a"/>
        <w:rPr>
          <w:rStyle w:val="4"/>
          <w:rFonts w:eastAsiaTheme="minorHAnsi"/>
          <w:bCs w:val="0"/>
          <w:szCs w:val="20"/>
          <w:rtl/>
        </w:rPr>
      </w:pPr>
    </w:p>
    <w:p w:rsidR="00DA3001" w:rsidRPr="0038174C" w:rsidP="00AB3475" w14:paraId="6DAD42D3" w14:textId="77777777">
      <w:pPr>
        <w:pStyle w:val="a"/>
        <w:spacing w:line="269" w:lineRule="auto"/>
        <w:ind w:left="0"/>
        <w:rPr>
          <w:rtl/>
        </w:rPr>
      </w:pPr>
      <w:r w:rsidRPr="00757073">
        <w:rPr>
          <w:rStyle w:val="4"/>
          <w:rFonts w:hint="cs"/>
          <w:rtl/>
        </w:rPr>
        <w:t>התשתית החוקית להסדרת ההגנה על מתקני</w:t>
      </w:r>
      <w:r w:rsidRPr="00757073" w:rsidR="009463EF">
        <w:rPr>
          <w:rStyle w:val="4"/>
          <w:rFonts w:hint="cs"/>
          <w:rtl/>
        </w:rPr>
        <w:t>ם חיוניים</w:t>
      </w:r>
      <w:r w:rsidRPr="00757073" w:rsidR="000F2161">
        <w:rPr>
          <w:rStyle w:val="4"/>
          <w:rFonts w:hint="cs"/>
          <w:rtl/>
        </w:rPr>
        <w:t xml:space="preserve"> </w:t>
      </w:r>
      <w:r w:rsidRPr="00757073" w:rsidR="00D65F79">
        <w:rPr>
          <w:rStyle w:val="4"/>
          <w:rFonts w:hint="cs"/>
          <w:rtl/>
        </w:rPr>
        <w:t xml:space="preserve">בגופים </w:t>
      </w:r>
      <w:r w:rsidRPr="00757073" w:rsidR="000F2161">
        <w:rPr>
          <w:rStyle w:val="4"/>
          <w:rFonts w:hint="cs"/>
          <w:rtl/>
        </w:rPr>
        <w:t>מסוימים</w:t>
      </w:r>
    </w:p>
    <w:p w:rsidR="00DA3001" w:rsidP="00AB3475" w14:paraId="2AE98F44" w14:textId="77777777">
      <w:pPr>
        <w:spacing w:line="269" w:lineRule="auto"/>
        <w:rPr>
          <w:rFonts w:ascii="David" w:hAnsi="David"/>
          <w:sz w:val="24"/>
          <w:rtl/>
        </w:rPr>
      </w:pPr>
      <w:r w:rsidRPr="0038174C">
        <w:rPr>
          <w:rStyle w:val="7"/>
          <w:rFonts w:hint="cs"/>
          <w:rtl/>
        </w:rPr>
        <w:t>עמדת משהב"ט:</w:t>
      </w:r>
      <w:r w:rsidRPr="0038174C">
        <w:rPr>
          <w:rFonts w:ascii="David" w:hAnsi="David" w:hint="cs"/>
          <w:sz w:val="24"/>
          <w:rtl/>
        </w:rPr>
        <w:t xml:space="preserve"> במהלך הביקורת כתב משהב"ט ביולי 2018 למשרד מבקר </w:t>
      </w:r>
      <w:r w:rsidRPr="00A610A7">
        <w:rPr>
          <w:rFonts w:ascii="David" w:hAnsi="David" w:hint="cs"/>
          <w:sz w:val="24"/>
          <w:rtl/>
        </w:rPr>
        <w:t xml:space="preserve">המדינה </w:t>
      </w:r>
      <w:r w:rsidRPr="00A610A7" w:rsidR="00E1178F">
        <w:rPr>
          <w:rFonts w:ascii="David" w:hAnsi="David" w:hint="cs"/>
          <w:sz w:val="24"/>
          <w:rtl/>
        </w:rPr>
        <w:t xml:space="preserve">בין היתר </w:t>
      </w:r>
      <w:r w:rsidRPr="00A610A7">
        <w:rPr>
          <w:rFonts w:ascii="David" w:hAnsi="David" w:hint="cs"/>
          <w:sz w:val="24"/>
          <w:rtl/>
        </w:rPr>
        <w:t>כי התשתית החוקית הקיימת בנושא הגנה על מתקני</w:t>
      </w:r>
      <w:r w:rsidRPr="00A610A7" w:rsidR="009463EF">
        <w:rPr>
          <w:rFonts w:ascii="David" w:hAnsi="David" w:hint="cs"/>
          <w:sz w:val="24"/>
          <w:rtl/>
        </w:rPr>
        <w:t>ם חיוניים</w:t>
      </w:r>
      <w:r w:rsidRPr="00A610A7" w:rsidR="000F2161">
        <w:rPr>
          <w:rFonts w:ascii="David" w:hAnsi="David" w:hint="cs"/>
          <w:sz w:val="24"/>
          <w:rtl/>
        </w:rPr>
        <w:t xml:space="preserve"> </w:t>
      </w:r>
      <w:r w:rsidRPr="00757073" w:rsidR="00D65F79">
        <w:rPr>
          <w:rFonts w:ascii="David" w:hAnsi="David" w:hint="cs"/>
          <w:sz w:val="24"/>
          <w:rtl/>
        </w:rPr>
        <w:t xml:space="preserve">בגופים </w:t>
      </w:r>
      <w:r w:rsidRPr="00757073" w:rsidR="000F2161">
        <w:rPr>
          <w:rFonts w:ascii="David" w:hAnsi="David" w:hint="cs"/>
          <w:sz w:val="24"/>
          <w:rtl/>
        </w:rPr>
        <w:t>מסוימים</w:t>
      </w:r>
      <w:r w:rsidRPr="00757073">
        <w:rPr>
          <w:rFonts w:ascii="David" w:hAnsi="David" w:hint="cs"/>
          <w:sz w:val="24"/>
          <w:rtl/>
        </w:rPr>
        <w:t xml:space="preserve"> חסרה ואינה מסדירה באופן מלא את</w:t>
      </w:r>
      <w:r w:rsidRPr="00A610A7">
        <w:rPr>
          <w:rFonts w:ascii="David" w:hAnsi="David" w:hint="cs"/>
          <w:sz w:val="24"/>
          <w:rtl/>
        </w:rPr>
        <w:t xml:space="preserve"> האחריות להגנה עליה</w:t>
      </w:r>
      <w:r w:rsidRPr="00A610A7" w:rsidR="000E7B54">
        <w:rPr>
          <w:rFonts w:ascii="David" w:hAnsi="David" w:hint="cs"/>
          <w:sz w:val="24"/>
          <w:rtl/>
        </w:rPr>
        <w:t>ם</w:t>
      </w:r>
      <w:r w:rsidRPr="00A610A7">
        <w:rPr>
          <w:rFonts w:ascii="David" w:hAnsi="David" w:hint="cs"/>
          <w:sz w:val="24"/>
          <w:rtl/>
        </w:rPr>
        <w:t xml:space="preserve"> מפני האיום האווירי; </w:t>
      </w:r>
      <w:r w:rsidRPr="00A610A7" w:rsidR="00E1178F">
        <w:rPr>
          <w:rFonts w:ascii="David" w:hAnsi="David" w:hint="cs"/>
          <w:sz w:val="24"/>
          <w:rtl/>
        </w:rPr>
        <w:t>ו</w:t>
      </w:r>
      <w:r w:rsidRPr="00A610A7">
        <w:rPr>
          <w:rFonts w:ascii="David" w:hAnsi="David" w:hint="cs"/>
          <w:sz w:val="24"/>
          <w:rtl/>
        </w:rPr>
        <w:t>כי לאחר חקיקת החוק לטיפול בעורף במצבי חירום (להלן - "חוק העורף") יהיה בכוחו של משהב"ט להבטיח את ההגנה</w:t>
      </w:r>
      <w:r>
        <w:rPr>
          <w:rFonts w:ascii="David" w:hAnsi="David" w:hint="cs"/>
          <w:sz w:val="24"/>
          <w:rtl/>
        </w:rPr>
        <w:t xml:space="preserve"> על</w:t>
      </w:r>
      <w:r w:rsidR="009463EF">
        <w:rPr>
          <w:rFonts w:ascii="David" w:hAnsi="David" w:hint="cs"/>
          <w:sz w:val="24"/>
          <w:rtl/>
        </w:rPr>
        <w:t>יהם</w:t>
      </w:r>
      <w:r w:rsidRPr="006836DA">
        <w:rPr>
          <w:rFonts w:ascii="David" w:hAnsi="David" w:hint="cs"/>
          <w:sz w:val="24"/>
          <w:rtl/>
        </w:rPr>
        <w:t xml:space="preserve"> מפני איום טילים.</w:t>
      </w:r>
    </w:p>
    <w:p w:rsidR="00DA3001" w:rsidP="00AB3475" w14:paraId="5D29EBDC" w14:textId="77777777">
      <w:pPr>
        <w:pStyle w:val="a"/>
        <w:spacing w:line="269" w:lineRule="auto"/>
        <w:rPr>
          <w:rtl/>
        </w:rPr>
      </w:pPr>
    </w:p>
    <w:p w:rsidR="00DA3001" w:rsidP="00AB3475" w14:paraId="2C4A2DB1" w14:textId="77777777">
      <w:pPr>
        <w:spacing w:line="269" w:lineRule="auto"/>
        <w:rPr>
          <w:rFonts w:ascii="David" w:hAnsi="David"/>
          <w:sz w:val="24"/>
          <w:rtl/>
        </w:rPr>
      </w:pPr>
      <w:r w:rsidRPr="00CF34EC">
        <w:rPr>
          <w:rFonts w:ascii="David" w:hAnsi="David" w:hint="cs"/>
          <w:sz w:val="24"/>
          <w:rtl/>
        </w:rPr>
        <w:t>יצוין כי בדברי ההסבר</w:t>
      </w:r>
      <w:r w:rsidRPr="006836DA">
        <w:rPr>
          <w:rFonts w:ascii="David" w:hAnsi="David" w:hint="cs"/>
          <w:sz w:val="24"/>
          <w:rtl/>
        </w:rPr>
        <w:t xml:space="preserve"> </w:t>
      </w:r>
      <w:r w:rsidRPr="00757073">
        <w:rPr>
          <w:rFonts w:ascii="David" w:hAnsi="David" w:hint="cs"/>
          <w:sz w:val="24"/>
          <w:rtl/>
        </w:rPr>
        <w:t>להחלט</w:t>
      </w:r>
      <w:r w:rsidRPr="00757073" w:rsidR="00663E5F">
        <w:rPr>
          <w:rFonts w:ascii="David" w:hAnsi="David" w:hint="cs"/>
          <w:sz w:val="24"/>
          <w:rtl/>
        </w:rPr>
        <w:t>ת ועדת השרים ממאי 2011</w:t>
      </w:r>
      <w:r w:rsidRPr="00757073">
        <w:rPr>
          <w:rFonts w:ascii="David" w:hAnsi="David" w:hint="cs"/>
          <w:sz w:val="24"/>
          <w:rtl/>
        </w:rPr>
        <w:t xml:space="preserve"> נכתב כי חובת מיגון התשתיות הלאומיות</w:t>
      </w:r>
      <w:r w:rsidRPr="006836DA">
        <w:rPr>
          <w:rFonts w:ascii="David" w:hAnsi="David" w:hint="cs"/>
          <w:sz w:val="24"/>
          <w:rtl/>
        </w:rPr>
        <w:t xml:space="preserve"> והמתקנים הרגישים, הכנתם לשרידות במצב</w:t>
      </w:r>
      <w:r w:rsidR="000E7B54">
        <w:rPr>
          <w:rFonts w:ascii="David" w:hAnsi="David" w:hint="cs"/>
          <w:sz w:val="24"/>
          <w:rtl/>
        </w:rPr>
        <w:t>י</w:t>
      </w:r>
      <w:r w:rsidRPr="006836DA">
        <w:rPr>
          <w:rFonts w:ascii="David" w:hAnsi="David" w:hint="cs"/>
          <w:sz w:val="24"/>
          <w:rtl/>
        </w:rPr>
        <w:t xml:space="preserve"> חירום ורמת מיגונם אינם מוסדרים בחקיקה הקיימת.</w:t>
      </w:r>
    </w:p>
    <w:p w:rsidR="00DA3001" w:rsidP="00AB3475" w14:paraId="34C79FD1" w14:textId="77777777">
      <w:pPr>
        <w:pStyle w:val="a"/>
        <w:spacing w:line="269" w:lineRule="auto"/>
        <w:rPr>
          <w:rtl/>
        </w:rPr>
      </w:pPr>
    </w:p>
    <w:p w:rsidR="00DA3001" w:rsidRPr="0038174C" w:rsidP="00AB3475" w14:paraId="694AD776" w14:textId="77777777">
      <w:pPr>
        <w:spacing w:line="269" w:lineRule="auto"/>
        <w:rPr>
          <w:rtl/>
        </w:rPr>
      </w:pPr>
      <w:r w:rsidRPr="00CF34EC">
        <w:rPr>
          <w:rFonts w:hint="cs"/>
          <w:rtl/>
        </w:rPr>
        <w:t xml:space="preserve">בתשובתו למשרד מבקר המדינה מאפריל 2019 מסר משהב"ט כי בהיעדר חקיקה </w:t>
      </w:r>
      <w:r w:rsidRPr="00757073">
        <w:rPr>
          <w:rFonts w:hint="cs"/>
          <w:rtl/>
        </w:rPr>
        <w:t xml:space="preserve">בתחום אין ביכולתו לחייב </w:t>
      </w:r>
      <w:r w:rsidRPr="00757073" w:rsidR="00D6457A">
        <w:rPr>
          <w:rFonts w:hint="cs"/>
          <w:rtl/>
        </w:rPr>
        <w:t xml:space="preserve">גופים מסוימים </w:t>
      </w:r>
      <w:r w:rsidRPr="00757073">
        <w:rPr>
          <w:rFonts w:hint="cs"/>
          <w:rtl/>
        </w:rPr>
        <w:t>למגן את התשתיות שבה</w:t>
      </w:r>
      <w:r w:rsidR="004A4335">
        <w:rPr>
          <w:rFonts w:hint="cs"/>
          <w:rtl/>
        </w:rPr>
        <w:t>ם</w:t>
      </w:r>
      <w:r w:rsidRPr="00757073" w:rsidR="000E7B54">
        <w:rPr>
          <w:rFonts w:hint="cs"/>
          <w:rtl/>
        </w:rPr>
        <w:t>,</w:t>
      </w:r>
      <w:r w:rsidRPr="00757073">
        <w:rPr>
          <w:rFonts w:hint="cs"/>
          <w:rtl/>
        </w:rPr>
        <w:t xml:space="preserve"> וכי בולט היעדרו של גורם אחד הנושא באחריות לעניין </w:t>
      </w:r>
      <w:r w:rsidRPr="00757073" w:rsidR="00A85E6C">
        <w:rPr>
          <w:rFonts w:hint="cs"/>
          <w:rtl/>
        </w:rPr>
        <w:t>המיגון</w:t>
      </w:r>
      <w:r w:rsidRPr="00757073" w:rsidR="000F2161">
        <w:rPr>
          <w:rFonts w:hint="cs"/>
          <w:rtl/>
        </w:rPr>
        <w:t xml:space="preserve"> של תשתיות חיוניות</w:t>
      </w:r>
      <w:r w:rsidRPr="00A60132" w:rsidR="000F2161">
        <w:rPr>
          <w:rFonts w:hint="cs"/>
          <w:rtl/>
        </w:rPr>
        <w:t xml:space="preserve"> </w:t>
      </w:r>
      <w:r w:rsidRPr="00757073" w:rsidR="00D65F79">
        <w:rPr>
          <w:rFonts w:hint="cs"/>
          <w:rtl/>
        </w:rPr>
        <w:t xml:space="preserve">בגופים </w:t>
      </w:r>
      <w:r w:rsidRPr="00757073" w:rsidR="00D6457A">
        <w:rPr>
          <w:rFonts w:hint="cs"/>
          <w:rtl/>
        </w:rPr>
        <w:t>אלה</w:t>
      </w:r>
      <w:r w:rsidRPr="00757073">
        <w:rPr>
          <w:rFonts w:hint="cs"/>
          <w:rtl/>
        </w:rPr>
        <w:t>. נוסף על כך, בתשובתו למשרד מבקר המדינה מאפריל 2019 מסר שר הביטחון לשעבר</w:t>
      </w:r>
      <w:r>
        <w:rPr>
          <w:rStyle w:val="FootnoteReference"/>
          <w:rtl/>
        </w:rPr>
        <w:footnoteReference w:id="16"/>
      </w:r>
      <w:r w:rsidRPr="00757073">
        <w:rPr>
          <w:rFonts w:hint="cs"/>
          <w:rtl/>
        </w:rPr>
        <w:t xml:space="preserve"> </w:t>
      </w:r>
      <w:r w:rsidRPr="00757073" w:rsidR="009E4791">
        <w:rPr>
          <w:rFonts w:hint="cs"/>
          <w:rtl/>
        </w:rPr>
        <w:t xml:space="preserve">בין היתר </w:t>
      </w:r>
      <w:r w:rsidRPr="00757073">
        <w:rPr>
          <w:rFonts w:hint="cs"/>
          <w:rtl/>
        </w:rPr>
        <w:t xml:space="preserve">כי הכלים הקיימים </w:t>
      </w:r>
      <w:r w:rsidRPr="00757073" w:rsidR="009E4791">
        <w:rPr>
          <w:rFonts w:hint="cs"/>
          <w:rtl/>
        </w:rPr>
        <w:t xml:space="preserve">בעניין זה </w:t>
      </w:r>
      <w:r w:rsidRPr="0038174C">
        <w:rPr>
          <w:rFonts w:hint="cs"/>
          <w:rtl/>
        </w:rPr>
        <w:t>מוגבל</w:t>
      </w:r>
      <w:r w:rsidRPr="0038174C" w:rsidR="009E4791">
        <w:rPr>
          <w:rFonts w:hint="cs"/>
          <w:rtl/>
        </w:rPr>
        <w:t>ים</w:t>
      </w:r>
      <w:r w:rsidRPr="0038174C">
        <w:rPr>
          <w:rFonts w:hint="cs"/>
          <w:rtl/>
        </w:rPr>
        <w:t xml:space="preserve"> ביותר.</w:t>
      </w:r>
    </w:p>
    <w:p w:rsidR="00DA3001" w:rsidRPr="0038174C" w:rsidP="00AB3475" w14:paraId="7738AF18" w14:textId="77777777">
      <w:pPr>
        <w:pStyle w:val="a"/>
        <w:spacing w:line="269" w:lineRule="auto"/>
        <w:rPr>
          <w:rtl/>
        </w:rPr>
      </w:pPr>
    </w:p>
    <w:p w:rsidR="00DA3001" w:rsidRPr="0038174C" w:rsidP="00AB3475" w14:paraId="54A214C4" w14:textId="77777777">
      <w:pPr>
        <w:spacing w:line="269" w:lineRule="auto"/>
        <w:rPr>
          <w:b/>
          <w:rtl/>
        </w:rPr>
      </w:pPr>
      <w:r w:rsidRPr="0038174C">
        <w:rPr>
          <w:rFonts w:ascii="David" w:hAnsi="David" w:hint="cs"/>
          <w:b/>
          <w:bCs/>
          <w:sz w:val="24"/>
          <w:rtl/>
        </w:rPr>
        <w:t>הגם שלא קיימת חובה על פי</w:t>
      </w:r>
      <w:r w:rsidRPr="0038174C" w:rsidR="0007641E">
        <w:rPr>
          <w:rFonts w:ascii="David" w:hAnsi="David" w:hint="cs"/>
          <w:b/>
          <w:bCs/>
          <w:sz w:val="24"/>
          <w:rtl/>
        </w:rPr>
        <w:t xml:space="preserve"> </w:t>
      </w:r>
      <w:r w:rsidRPr="0038174C">
        <w:rPr>
          <w:rFonts w:ascii="David" w:hAnsi="David" w:hint="cs"/>
          <w:b/>
          <w:bCs/>
          <w:sz w:val="24"/>
          <w:rtl/>
        </w:rPr>
        <w:t xml:space="preserve">חוק המסדירה את ההגנה על </w:t>
      </w:r>
      <w:r w:rsidRPr="008B1D0D">
        <w:rPr>
          <w:rFonts w:ascii="David" w:hAnsi="David" w:hint="cs"/>
          <w:b/>
          <w:bCs/>
          <w:sz w:val="24"/>
          <w:rtl/>
        </w:rPr>
        <w:t xml:space="preserve">מתקנים </w:t>
      </w:r>
      <w:r w:rsidRPr="0038174C">
        <w:rPr>
          <w:rFonts w:ascii="David" w:hAnsi="David" w:hint="cs"/>
          <w:b/>
          <w:bCs/>
          <w:sz w:val="24"/>
          <w:rtl/>
        </w:rPr>
        <w:t xml:space="preserve">חיוניים </w:t>
      </w:r>
      <w:r w:rsidRPr="00757073" w:rsidR="00D65F79">
        <w:rPr>
          <w:rFonts w:ascii="David" w:hAnsi="David" w:hint="cs"/>
          <w:b/>
          <w:bCs/>
          <w:sz w:val="24"/>
          <w:rtl/>
        </w:rPr>
        <w:t xml:space="preserve">בגופים </w:t>
      </w:r>
      <w:r w:rsidRPr="00757073" w:rsidR="000F2161">
        <w:rPr>
          <w:rFonts w:ascii="David" w:hAnsi="David" w:hint="cs"/>
          <w:b/>
          <w:bCs/>
          <w:sz w:val="24"/>
          <w:rtl/>
        </w:rPr>
        <w:t>מסוימים</w:t>
      </w:r>
      <w:r w:rsidRPr="00757073">
        <w:rPr>
          <w:rFonts w:ascii="David" w:hAnsi="David" w:hint="cs"/>
          <w:b/>
          <w:bCs/>
          <w:sz w:val="24"/>
          <w:rtl/>
        </w:rPr>
        <w:t xml:space="preserve"> מפני האיום האווירי ואת האחריות</w:t>
      </w:r>
      <w:r w:rsidRPr="0038174C">
        <w:rPr>
          <w:rFonts w:ascii="David" w:hAnsi="David" w:hint="cs"/>
          <w:b/>
          <w:bCs/>
          <w:sz w:val="24"/>
          <w:rtl/>
        </w:rPr>
        <w:t xml:space="preserve"> להגנתם, התקבלו החלטות ממשלה, החלטות הקבינט המדיני-ביטחוני, עמדות והחלטות שר הביטחון, החלטות מנכ"ל משהב"ט ונקבעו הוראות משהב"ט </w:t>
      </w:r>
      <w:r w:rsidRPr="0038174C" w:rsidR="00505B3C">
        <w:rPr>
          <w:rFonts w:ascii="David" w:hAnsi="David" w:hint="cs"/>
          <w:b/>
          <w:bCs/>
          <w:sz w:val="24"/>
          <w:rtl/>
        </w:rPr>
        <w:t xml:space="preserve">שמהם </w:t>
      </w:r>
      <w:r w:rsidRPr="0038174C" w:rsidR="0007641E">
        <w:rPr>
          <w:rFonts w:ascii="David" w:hAnsi="David" w:hint="cs"/>
          <w:b/>
          <w:bCs/>
          <w:sz w:val="24"/>
          <w:rtl/>
        </w:rPr>
        <w:t xml:space="preserve">עולה כי </w:t>
      </w:r>
      <w:r w:rsidRPr="0038174C">
        <w:rPr>
          <w:rFonts w:ascii="David" w:hAnsi="David" w:hint="cs"/>
          <w:b/>
          <w:bCs/>
          <w:sz w:val="24"/>
          <w:rtl/>
        </w:rPr>
        <w:t xml:space="preserve">עליו להיערך להגנה על תשתיות אלו, ובמידת הצורך באמצעות מיגונן הפיזי. </w:t>
      </w:r>
    </w:p>
    <w:p w:rsidR="00DA3001" w:rsidRPr="0038174C" w:rsidP="00AB3475" w14:paraId="69039684" w14:textId="77777777">
      <w:pPr>
        <w:pStyle w:val="a"/>
        <w:spacing w:line="269" w:lineRule="auto"/>
        <w:rPr>
          <w:b/>
          <w:rtl/>
        </w:rPr>
      </w:pPr>
    </w:p>
    <w:p w:rsidR="00DA3001" w:rsidP="00AB3475" w14:paraId="49B234B2" w14:textId="77777777">
      <w:pPr>
        <w:spacing w:line="269" w:lineRule="auto"/>
        <w:rPr>
          <w:rFonts w:ascii="David" w:hAnsi="David"/>
          <w:sz w:val="24"/>
          <w:rtl/>
        </w:rPr>
      </w:pPr>
      <w:r w:rsidRPr="0038174C">
        <w:rPr>
          <w:rStyle w:val="7"/>
          <w:rFonts w:hint="cs"/>
          <w:rtl/>
        </w:rPr>
        <w:t>הימשכות קידום החוק לטיפול בעורף במצבי חירום ("חוק העורף"):</w:t>
      </w:r>
      <w:r w:rsidRPr="0038174C">
        <w:rPr>
          <w:rFonts w:ascii="David" w:hAnsi="David" w:hint="cs"/>
          <w:sz w:val="24"/>
          <w:rtl/>
        </w:rPr>
        <w:t xml:space="preserve"> על אף החשיבות של "חוק העורף" להסדרת האחריות להגנה על </w:t>
      </w:r>
      <w:r w:rsidRPr="00B444A1">
        <w:rPr>
          <w:rFonts w:ascii="David" w:hAnsi="David" w:hint="cs"/>
          <w:sz w:val="24"/>
          <w:rtl/>
        </w:rPr>
        <w:t>תשתיות חיוניות</w:t>
      </w:r>
      <w:r w:rsidRPr="00B444A1" w:rsidR="000F2161">
        <w:rPr>
          <w:rFonts w:ascii="David" w:hAnsi="David" w:hint="cs"/>
          <w:sz w:val="24"/>
          <w:rtl/>
        </w:rPr>
        <w:t xml:space="preserve"> </w:t>
      </w:r>
      <w:r w:rsidRPr="00B444A1" w:rsidR="00F45FA2">
        <w:rPr>
          <w:rFonts w:ascii="David" w:hAnsi="David" w:hint="cs"/>
          <w:sz w:val="24"/>
          <w:rtl/>
        </w:rPr>
        <w:t xml:space="preserve">בגופים </w:t>
      </w:r>
      <w:r w:rsidRPr="00B444A1" w:rsidR="000F2161">
        <w:rPr>
          <w:rFonts w:ascii="David" w:hAnsi="David" w:hint="cs"/>
          <w:sz w:val="24"/>
          <w:rtl/>
        </w:rPr>
        <w:t>מסוימ</w:t>
      </w:r>
      <w:r w:rsidRPr="00B444A1" w:rsidR="00F45FA2">
        <w:rPr>
          <w:rFonts w:ascii="David" w:hAnsi="David" w:hint="cs"/>
          <w:sz w:val="24"/>
          <w:rtl/>
        </w:rPr>
        <w:t>ים</w:t>
      </w:r>
      <w:r w:rsidRPr="00B444A1">
        <w:rPr>
          <w:rFonts w:ascii="David" w:hAnsi="David" w:hint="cs"/>
          <w:sz w:val="24"/>
          <w:rtl/>
        </w:rPr>
        <w:t>, כאמור בתשובת משהב"ט</w:t>
      </w:r>
      <w:r>
        <w:rPr>
          <w:rFonts w:ascii="David" w:hAnsi="David" w:hint="cs"/>
          <w:sz w:val="24"/>
          <w:rtl/>
        </w:rPr>
        <w:t xml:space="preserve"> מיולי 2018 הליך החקיקה בנושא נמשך יותר מעשור, כמפורט להלן: </w:t>
      </w:r>
      <w:r w:rsidRPr="006836DA">
        <w:rPr>
          <w:rFonts w:ascii="David" w:hAnsi="David" w:hint="cs"/>
          <w:sz w:val="24"/>
          <w:rtl/>
        </w:rPr>
        <w:t>בדוח מבקר המדינה</w:t>
      </w:r>
      <w:r>
        <w:rPr>
          <w:rStyle w:val="FootnoteReference"/>
          <w:rFonts w:ascii="David" w:hAnsi="David"/>
          <w:sz w:val="24"/>
          <w:rtl/>
        </w:rPr>
        <w:footnoteReference w:id="17"/>
      </w:r>
      <w:r w:rsidRPr="006836DA">
        <w:rPr>
          <w:rFonts w:ascii="David" w:hAnsi="David" w:hint="cs"/>
          <w:sz w:val="24"/>
          <w:rtl/>
        </w:rPr>
        <w:t xml:space="preserve"> נכתב כי כבר בפברואר 2011 הפיץ משהב"ט </w:t>
      </w:r>
      <w:r>
        <w:rPr>
          <w:rFonts w:ascii="David" w:hAnsi="David" w:hint="cs"/>
          <w:sz w:val="24"/>
          <w:rtl/>
        </w:rPr>
        <w:t xml:space="preserve">את </w:t>
      </w:r>
      <w:r w:rsidR="005A3353">
        <w:rPr>
          <w:rFonts w:ascii="David" w:hAnsi="David" w:hint="cs"/>
          <w:sz w:val="24"/>
          <w:rtl/>
        </w:rPr>
        <w:t>תזכיר</w:t>
      </w:r>
      <w:r>
        <w:rPr>
          <w:rStyle w:val="FootnoteReference"/>
          <w:rFonts w:ascii="David" w:hAnsi="David"/>
          <w:sz w:val="24"/>
          <w:rtl/>
        </w:rPr>
        <w:footnoteReference w:id="18"/>
      </w:r>
      <w:r w:rsidRPr="006836DA" w:rsidR="005A3353">
        <w:rPr>
          <w:rFonts w:ascii="David" w:hAnsi="David" w:hint="cs"/>
          <w:sz w:val="24"/>
          <w:rtl/>
        </w:rPr>
        <w:t xml:space="preserve"> </w:t>
      </w:r>
      <w:r w:rsidRPr="006836DA">
        <w:rPr>
          <w:rFonts w:ascii="David" w:hAnsi="David" w:hint="cs"/>
          <w:sz w:val="24"/>
          <w:rtl/>
        </w:rPr>
        <w:t xml:space="preserve">חוק היערכות העורף לשעת חירום, התשע"א-2011. </w:t>
      </w:r>
      <w:r w:rsidR="008D2D8F">
        <w:rPr>
          <w:rFonts w:ascii="David" w:hAnsi="David" w:hint="cs"/>
          <w:sz w:val="24"/>
          <w:rtl/>
        </w:rPr>
        <w:t>התזכיר</w:t>
      </w:r>
      <w:r w:rsidRPr="006836DA" w:rsidR="008D2D8F">
        <w:rPr>
          <w:rFonts w:ascii="David" w:hAnsi="David" w:hint="cs"/>
          <w:sz w:val="24"/>
          <w:rtl/>
        </w:rPr>
        <w:t xml:space="preserve"> </w:t>
      </w:r>
      <w:r w:rsidRPr="006836DA">
        <w:rPr>
          <w:rFonts w:ascii="David" w:hAnsi="David" w:hint="cs"/>
          <w:sz w:val="24"/>
          <w:rtl/>
        </w:rPr>
        <w:t xml:space="preserve">עסק בין היתר בתוכנית היערכות למצבי חירום </w:t>
      </w:r>
      <w:r>
        <w:rPr>
          <w:rFonts w:ascii="David" w:hAnsi="David" w:hint="cs"/>
          <w:sz w:val="24"/>
          <w:rtl/>
        </w:rPr>
        <w:t>ו</w:t>
      </w:r>
      <w:r w:rsidRPr="006836DA">
        <w:rPr>
          <w:rFonts w:ascii="David" w:hAnsi="David" w:hint="cs"/>
          <w:sz w:val="24"/>
          <w:rtl/>
        </w:rPr>
        <w:t>בהסדרת מנגנוני פיקוח, תיאום וחלוקת סמכויות.</w:t>
      </w:r>
      <w:r>
        <w:rPr>
          <w:rFonts w:ascii="David" w:hAnsi="David" w:hint="cs"/>
          <w:sz w:val="24"/>
          <w:rtl/>
        </w:rPr>
        <w:t xml:space="preserve"> </w:t>
      </w:r>
      <w:r w:rsidRPr="006836DA">
        <w:rPr>
          <w:rFonts w:ascii="David" w:hAnsi="David" w:hint="cs"/>
          <w:sz w:val="24"/>
          <w:rtl/>
        </w:rPr>
        <w:t xml:space="preserve">בדוח </w:t>
      </w:r>
      <w:r w:rsidR="0007641E">
        <w:rPr>
          <w:rFonts w:ascii="David" w:hAnsi="David" w:hint="cs"/>
          <w:sz w:val="24"/>
          <w:rtl/>
        </w:rPr>
        <w:t xml:space="preserve">אחר </w:t>
      </w:r>
      <w:r w:rsidRPr="006836DA">
        <w:rPr>
          <w:rFonts w:ascii="David" w:hAnsi="David" w:hint="cs"/>
          <w:sz w:val="24"/>
          <w:rtl/>
        </w:rPr>
        <w:t>של מבקר המדינה</w:t>
      </w:r>
      <w:r>
        <w:rPr>
          <w:rStyle w:val="FootnoteReference"/>
          <w:rFonts w:ascii="David" w:hAnsi="David"/>
          <w:sz w:val="24"/>
          <w:rtl/>
        </w:rPr>
        <w:footnoteReference w:id="19"/>
      </w:r>
      <w:r w:rsidRPr="006836DA">
        <w:rPr>
          <w:rFonts w:ascii="David" w:hAnsi="David" w:hint="cs"/>
          <w:sz w:val="24"/>
          <w:rtl/>
        </w:rPr>
        <w:t xml:space="preserve"> הומלץ כי על הממשלה לפעול לאלתר לקידום חקיקה מקיפה שתסדיר את כל נושא הטיפול בעורף ב</w:t>
      </w:r>
      <w:r>
        <w:rPr>
          <w:rFonts w:ascii="David" w:hAnsi="David" w:hint="cs"/>
          <w:sz w:val="24"/>
          <w:rtl/>
        </w:rPr>
        <w:t>מצבי</w:t>
      </w:r>
      <w:r w:rsidRPr="006836DA">
        <w:rPr>
          <w:rFonts w:ascii="David" w:hAnsi="David" w:hint="cs"/>
          <w:sz w:val="24"/>
          <w:rtl/>
        </w:rPr>
        <w:t xml:space="preserve"> חירום, </w:t>
      </w:r>
      <w:r w:rsidR="008D2D8F">
        <w:rPr>
          <w:rFonts w:ascii="David" w:hAnsi="David" w:hint="cs"/>
          <w:sz w:val="24"/>
          <w:rtl/>
        </w:rPr>
        <w:t>ובכלל זה ת</w:t>
      </w:r>
      <w:r w:rsidRPr="006836DA">
        <w:rPr>
          <w:rFonts w:ascii="David" w:hAnsi="David" w:hint="cs"/>
          <w:sz w:val="24"/>
          <w:rtl/>
        </w:rPr>
        <w:t xml:space="preserve">גדיר את הסמכויות ותחומי האחריות של כל אחד מהגופים הפועלים בתחום. </w:t>
      </w:r>
    </w:p>
    <w:p w:rsidR="00DA3001" w:rsidP="00AB3475" w14:paraId="549C7C56" w14:textId="77777777">
      <w:pPr>
        <w:pStyle w:val="a"/>
        <w:spacing w:line="269" w:lineRule="auto"/>
        <w:rPr>
          <w:rtl/>
        </w:rPr>
      </w:pPr>
    </w:p>
    <w:p w:rsidR="00DA3001" w:rsidP="00AB3475" w14:paraId="125AC9C2" w14:textId="77777777">
      <w:pPr>
        <w:spacing w:line="269" w:lineRule="auto"/>
        <w:rPr>
          <w:rFonts w:ascii="David" w:hAnsi="David"/>
          <w:sz w:val="24"/>
          <w:rtl/>
        </w:rPr>
      </w:pPr>
      <w:r w:rsidRPr="00B444A1">
        <w:rPr>
          <w:rFonts w:ascii="David" w:hAnsi="David" w:hint="cs"/>
          <w:sz w:val="24"/>
          <w:rtl/>
        </w:rPr>
        <w:t xml:space="preserve">בדיון ועדת השרים </w:t>
      </w:r>
      <w:r w:rsidRPr="00B444A1" w:rsidR="00D312E2">
        <w:rPr>
          <w:rFonts w:ascii="David" w:hAnsi="David" w:hint="cs"/>
          <w:sz w:val="24"/>
          <w:rtl/>
        </w:rPr>
        <w:t>הרלוונטית</w:t>
      </w:r>
      <w:r w:rsidRPr="00B444A1">
        <w:rPr>
          <w:rFonts w:ascii="David" w:hAnsi="David" w:hint="cs"/>
          <w:sz w:val="24"/>
          <w:rtl/>
        </w:rPr>
        <w:t xml:space="preserve"> למצבי חירום שהתקיים</w:t>
      </w:r>
      <w:r w:rsidR="000204EB">
        <w:rPr>
          <w:rFonts w:ascii="David" w:hAnsi="David" w:hint="cs"/>
          <w:sz w:val="24"/>
          <w:rtl/>
        </w:rPr>
        <w:t xml:space="preserve"> </w:t>
      </w:r>
      <w:r w:rsidRPr="006836DA">
        <w:rPr>
          <w:rFonts w:ascii="David" w:hAnsi="David" w:hint="cs"/>
          <w:sz w:val="24"/>
          <w:rtl/>
        </w:rPr>
        <w:t>ב</w:t>
      </w:r>
      <w:r>
        <w:rPr>
          <w:rFonts w:ascii="David" w:hAnsi="David" w:hint="cs"/>
          <w:sz w:val="24"/>
          <w:rtl/>
        </w:rPr>
        <w:t>דצמבר 2015</w:t>
      </w:r>
      <w:r w:rsidRPr="006836DA">
        <w:rPr>
          <w:rFonts w:ascii="David" w:hAnsi="David" w:hint="cs"/>
          <w:sz w:val="24"/>
          <w:rtl/>
        </w:rPr>
        <w:t xml:space="preserve"> </w:t>
      </w:r>
      <w:r>
        <w:rPr>
          <w:rFonts w:ascii="David" w:hAnsi="David" w:hint="cs"/>
          <w:sz w:val="24"/>
          <w:rtl/>
        </w:rPr>
        <w:t>דיווחה</w:t>
      </w:r>
      <w:r w:rsidRPr="006836DA">
        <w:rPr>
          <w:rFonts w:ascii="David" w:hAnsi="David" w:hint="cs"/>
          <w:sz w:val="24"/>
          <w:rtl/>
        </w:rPr>
        <w:t xml:space="preserve"> רח"ל כי משהב"ט ישלים ב"שבועות הקרובים" את הטיוטה </w:t>
      </w:r>
      <w:r>
        <w:rPr>
          <w:rFonts w:ascii="David" w:hAnsi="David" w:hint="cs"/>
          <w:sz w:val="24"/>
          <w:rtl/>
        </w:rPr>
        <w:t xml:space="preserve">של </w:t>
      </w:r>
      <w:r w:rsidRPr="006836DA">
        <w:rPr>
          <w:rFonts w:ascii="David" w:hAnsi="David" w:hint="cs"/>
          <w:sz w:val="24"/>
          <w:rtl/>
        </w:rPr>
        <w:t>"חוק העורף" ויעבירה לשר הביטחון ו</w:t>
      </w:r>
      <w:r>
        <w:rPr>
          <w:rFonts w:ascii="David" w:hAnsi="David" w:hint="cs"/>
          <w:sz w:val="24"/>
          <w:rtl/>
        </w:rPr>
        <w:t>ל</w:t>
      </w:r>
      <w:r w:rsidRPr="006836DA">
        <w:rPr>
          <w:rFonts w:ascii="David" w:hAnsi="David" w:hint="cs"/>
          <w:sz w:val="24"/>
          <w:rtl/>
        </w:rPr>
        <w:t>משרדי הממשלה הנוגעים</w:t>
      </w:r>
      <w:r>
        <w:rPr>
          <w:rFonts w:ascii="David" w:hAnsi="David" w:hint="cs"/>
          <w:sz w:val="24"/>
          <w:rtl/>
        </w:rPr>
        <w:t xml:space="preserve"> בדבר כדי שידונו בנושא</w:t>
      </w:r>
      <w:r w:rsidRPr="006836DA">
        <w:rPr>
          <w:rFonts w:ascii="David" w:hAnsi="David" w:hint="cs"/>
          <w:sz w:val="24"/>
          <w:rtl/>
        </w:rPr>
        <w:t xml:space="preserve">. </w:t>
      </w:r>
      <w:r w:rsidR="007E4EB5">
        <w:rPr>
          <w:rFonts w:ascii="David" w:hAnsi="David" w:hint="cs"/>
          <w:sz w:val="24"/>
          <w:rtl/>
        </w:rPr>
        <w:t xml:space="preserve">ביוני 2016 הפיץ משהב"ט </w:t>
      </w:r>
      <w:r w:rsidR="007E4EB5">
        <w:rPr>
          <w:rFonts w:ascii="David" w:hAnsi="David" w:hint="cs"/>
          <w:sz w:val="24"/>
          <w:rtl/>
        </w:rPr>
        <w:t>את תזכיר החוק האחרון בנושא</w:t>
      </w:r>
      <w:r>
        <w:rPr>
          <w:rStyle w:val="FootnoteReference"/>
          <w:rFonts w:ascii="David" w:hAnsi="David"/>
          <w:sz w:val="24"/>
          <w:rtl/>
        </w:rPr>
        <w:footnoteReference w:id="20"/>
      </w:r>
      <w:r w:rsidR="007E4EB5">
        <w:rPr>
          <w:rFonts w:ascii="David" w:hAnsi="David" w:hint="cs"/>
          <w:sz w:val="24"/>
          <w:rtl/>
        </w:rPr>
        <w:t xml:space="preserve">. </w:t>
      </w:r>
      <w:r w:rsidRPr="006836DA">
        <w:rPr>
          <w:rFonts w:ascii="David" w:hAnsi="David" w:hint="cs"/>
          <w:sz w:val="24"/>
          <w:rtl/>
        </w:rPr>
        <w:t>ב</w:t>
      </w:r>
      <w:r>
        <w:rPr>
          <w:rFonts w:ascii="David" w:hAnsi="David" w:hint="cs"/>
          <w:sz w:val="24"/>
          <w:rtl/>
        </w:rPr>
        <w:t>יולי 2018</w:t>
      </w:r>
      <w:r w:rsidRPr="006836DA">
        <w:rPr>
          <w:rFonts w:ascii="David" w:hAnsi="David" w:hint="cs"/>
          <w:sz w:val="24"/>
          <w:rtl/>
        </w:rPr>
        <w:t xml:space="preserve"> </w:t>
      </w:r>
      <w:r>
        <w:rPr>
          <w:rFonts w:ascii="David" w:hAnsi="David" w:hint="cs"/>
          <w:sz w:val="24"/>
          <w:rtl/>
        </w:rPr>
        <w:t>הוצג</w:t>
      </w:r>
      <w:r w:rsidRPr="006836DA">
        <w:rPr>
          <w:rFonts w:ascii="David" w:hAnsi="David" w:hint="cs"/>
          <w:sz w:val="24"/>
          <w:rtl/>
        </w:rPr>
        <w:t xml:space="preserve"> </w:t>
      </w:r>
      <w:r>
        <w:rPr>
          <w:rFonts w:ascii="David" w:hAnsi="David" w:hint="cs"/>
          <w:sz w:val="24"/>
          <w:rtl/>
        </w:rPr>
        <w:t>ל</w:t>
      </w:r>
      <w:r w:rsidRPr="006836DA">
        <w:rPr>
          <w:rFonts w:ascii="David" w:hAnsi="David" w:hint="cs"/>
          <w:sz w:val="24"/>
          <w:rtl/>
        </w:rPr>
        <w:t xml:space="preserve">קבינט המדיני-ביטחוני כי יש לקדם את נושא החקיקה. </w:t>
      </w:r>
      <w:r>
        <w:rPr>
          <w:rFonts w:ascii="David" w:hAnsi="David" w:hint="cs"/>
          <w:sz w:val="24"/>
          <w:rtl/>
        </w:rPr>
        <w:t xml:space="preserve">כעבור שבועיים, </w:t>
      </w:r>
      <w:r w:rsidRPr="006836DA">
        <w:rPr>
          <w:rFonts w:ascii="David" w:hAnsi="David" w:hint="cs"/>
          <w:sz w:val="24"/>
          <w:rtl/>
        </w:rPr>
        <w:t xml:space="preserve">במהלך </w:t>
      </w:r>
      <w:r w:rsidR="0007641E">
        <w:rPr>
          <w:rFonts w:ascii="David" w:hAnsi="David" w:hint="cs"/>
          <w:sz w:val="24"/>
          <w:rtl/>
        </w:rPr>
        <w:t xml:space="preserve">ביצוע </w:t>
      </w:r>
      <w:r w:rsidRPr="006836DA">
        <w:rPr>
          <w:rFonts w:ascii="David" w:hAnsi="David" w:hint="cs"/>
          <w:sz w:val="24"/>
          <w:rtl/>
        </w:rPr>
        <w:t>הביקורת, כתב משהב"ט למשרד מבקר המדינה</w:t>
      </w:r>
      <w:r w:rsidRPr="006836DA">
        <w:rPr>
          <w:rFonts w:hint="cs"/>
          <w:rtl/>
        </w:rPr>
        <w:t xml:space="preserve"> </w:t>
      </w:r>
      <w:r w:rsidRPr="006836DA">
        <w:rPr>
          <w:rFonts w:ascii="David" w:hAnsi="David" w:hint="cs"/>
          <w:sz w:val="24"/>
          <w:rtl/>
        </w:rPr>
        <w:t xml:space="preserve">כי הוא תיקן את תזכיר החוק </w:t>
      </w:r>
      <w:r>
        <w:rPr>
          <w:rFonts w:ascii="David" w:hAnsi="David" w:hint="cs"/>
          <w:sz w:val="24"/>
          <w:rtl/>
        </w:rPr>
        <w:t xml:space="preserve">בהתייחס </w:t>
      </w:r>
      <w:r w:rsidRPr="006836DA">
        <w:rPr>
          <w:rFonts w:ascii="David" w:hAnsi="David" w:hint="cs"/>
          <w:sz w:val="24"/>
          <w:rtl/>
        </w:rPr>
        <w:t xml:space="preserve">להערות משרדי הממשלה והעבירו </w:t>
      </w:r>
      <w:r>
        <w:rPr>
          <w:rFonts w:ascii="David" w:hAnsi="David" w:hint="cs"/>
          <w:sz w:val="24"/>
          <w:rtl/>
        </w:rPr>
        <w:t>ל</w:t>
      </w:r>
      <w:r w:rsidRPr="006836DA">
        <w:rPr>
          <w:rFonts w:ascii="David" w:hAnsi="David" w:hint="cs"/>
          <w:sz w:val="24"/>
          <w:rtl/>
        </w:rPr>
        <w:t>משרד המשפטים</w:t>
      </w:r>
      <w:r>
        <w:rPr>
          <w:rFonts w:ascii="David" w:hAnsi="David" w:hint="cs"/>
          <w:sz w:val="24"/>
          <w:rtl/>
        </w:rPr>
        <w:t>, לשם קבלת התייחסותו בנושא</w:t>
      </w:r>
      <w:r w:rsidRPr="006836DA">
        <w:rPr>
          <w:rFonts w:ascii="David" w:hAnsi="David" w:hint="cs"/>
          <w:sz w:val="24"/>
          <w:rtl/>
        </w:rPr>
        <w:t>.</w:t>
      </w:r>
      <w:r w:rsidRPr="00FC6828">
        <w:rPr>
          <w:rFonts w:ascii="David" w:hAnsi="David" w:hint="cs"/>
          <w:sz w:val="24"/>
          <w:rtl/>
        </w:rPr>
        <w:t xml:space="preserve"> </w:t>
      </w:r>
      <w:r>
        <w:rPr>
          <w:rFonts w:ascii="David" w:hAnsi="David" w:hint="cs"/>
          <w:sz w:val="24"/>
          <w:rtl/>
        </w:rPr>
        <w:t xml:space="preserve">יצוין כי החוק אמור להסדיר את נושא הטיפול בעורף במצבי חירום ואת חלוקת הסמכויות והאחריות של כלל הגופים הרלוונטיים לעניין זה, לרבות נושא האחריות להגנה על התשתיות </w:t>
      </w:r>
      <w:r w:rsidRPr="00CB12BC">
        <w:rPr>
          <w:rFonts w:ascii="David" w:hAnsi="David" w:hint="cs"/>
          <w:sz w:val="24"/>
          <w:rtl/>
        </w:rPr>
        <w:t>החיוניות</w:t>
      </w:r>
      <w:r w:rsidRPr="00CB12BC" w:rsidR="000F2161">
        <w:rPr>
          <w:rFonts w:ascii="David" w:hAnsi="David" w:hint="cs"/>
          <w:sz w:val="24"/>
          <w:rtl/>
        </w:rPr>
        <w:t xml:space="preserve"> האמורות</w:t>
      </w:r>
      <w:r>
        <w:rPr>
          <w:rFonts w:ascii="David" w:hAnsi="David" w:hint="cs"/>
          <w:sz w:val="24"/>
          <w:rtl/>
        </w:rPr>
        <w:t>.</w:t>
      </w:r>
    </w:p>
    <w:p w:rsidR="00CB12BC" w:rsidP="00077BD6" w14:paraId="3FFADB23" w14:textId="77777777">
      <w:pPr>
        <w:pStyle w:val="a"/>
        <w:rPr>
          <w:rtl/>
        </w:rPr>
      </w:pPr>
    </w:p>
    <w:p w:rsidR="00DA3001" w:rsidP="00AB3475" w14:paraId="15B5A862" w14:textId="77777777">
      <w:pPr>
        <w:spacing w:line="269" w:lineRule="auto"/>
        <w:rPr>
          <w:rtl/>
        </w:rPr>
      </w:pPr>
      <w:r w:rsidRPr="006836DA">
        <w:rPr>
          <w:rFonts w:ascii="David" w:hAnsi="David" w:hint="cs"/>
          <w:b/>
          <w:bCs/>
          <w:sz w:val="24"/>
          <w:rtl/>
        </w:rPr>
        <w:t>בדוח מבקר המדינה</w:t>
      </w:r>
      <w:r>
        <w:rPr>
          <w:rFonts w:ascii="David" w:hAnsi="David" w:hint="cs"/>
          <w:b/>
          <w:bCs/>
          <w:sz w:val="24"/>
          <w:rtl/>
        </w:rPr>
        <w:t xml:space="preserve"> משנת 2015</w:t>
      </w:r>
      <w:r>
        <w:rPr>
          <w:rStyle w:val="FootnoteReference"/>
          <w:rFonts w:ascii="David" w:hAnsi="David"/>
          <w:b/>
          <w:bCs/>
          <w:sz w:val="24"/>
          <w:rtl/>
        </w:rPr>
        <w:footnoteReference w:id="21"/>
      </w:r>
      <w:r w:rsidRPr="006836DA">
        <w:rPr>
          <w:rFonts w:ascii="David" w:hAnsi="David" w:hint="cs"/>
          <w:b/>
          <w:bCs/>
          <w:sz w:val="24"/>
          <w:rtl/>
        </w:rPr>
        <w:t xml:space="preserve"> נכתב כי כבר בפברואר 2011 הפיץ משהב"ט </w:t>
      </w:r>
      <w:r w:rsidR="008D2D8F">
        <w:rPr>
          <w:rFonts w:ascii="David" w:hAnsi="David" w:hint="cs"/>
          <w:b/>
          <w:bCs/>
          <w:sz w:val="24"/>
          <w:rtl/>
        </w:rPr>
        <w:t>תזכיר</w:t>
      </w:r>
      <w:r w:rsidRPr="006836DA" w:rsidR="008D2D8F">
        <w:rPr>
          <w:rFonts w:ascii="David" w:hAnsi="David" w:hint="cs"/>
          <w:b/>
          <w:bCs/>
          <w:sz w:val="24"/>
          <w:rtl/>
        </w:rPr>
        <w:t xml:space="preserve"> </w:t>
      </w:r>
      <w:r w:rsidRPr="006836DA">
        <w:rPr>
          <w:rFonts w:ascii="David" w:hAnsi="David" w:hint="cs"/>
          <w:b/>
          <w:bCs/>
          <w:sz w:val="24"/>
          <w:rtl/>
        </w:rPr>
        <w:t xml:space="preserve">חוק היערכות העורף לשעת חירום, התשע"א-2011. בביקורת </w:t>
      </w:r>
      <w:r>
        <w:rPr>
          <w:rFonts w:ascii="David" w:hAnsi="David" w:hint="cs"/>
          <w:b/>
          <w:bCs/>
          <w:sz w:val="24"/>
          <w:rtl/>
        </w:rPr>
        <w:t xml:space="preserve">הנוכחית </w:t>
      </w:r>
      <w:r w:rsidRPr="006836DA">
        <w:rPr>
          <w:rFonts w:ascii="David" w:hAnsi="David" w:hint="cs"/>
          <w:b/>
          <w:bCs/>
          <w:sz w:val="24"/>
          <w:rtl/>
        </w:rPr>
        <w:t>עלה כי</w:t>
      </w:r>
      <w:r>
        <w:rPr>
          <w:rFonts w:ascii="David" w:hAnsi="David" w:hint="cs"/>
          <w:b/>
          <w:bCs/>
          <w:sz w:val="24"/>
          <w:rtl/>
        </w:rPr>
        <w:t xml:space="preserve"> רק</w:t>
      </w:r>
      <w:r w:rsidRPr="006836DA">
        <w:rPr>
          <w:rFonts w:ascii="David" w:hAnsi="David" w:hint="cs"/>
          <w:b/>
          <w:bCs/>
          <w:sz w:val="24"/>
          <w:rtl/>
        </w:rPr>
        <w:t xml:space="preserve"> </w:t>
      </w:r>
      <w:r>
        <w:rPr>
          <w:rFonts w:ascii="David" w:hAnsi="David" w:hint="cs"/>
          <w:b/>
          <w:bCs/>
          <w:sz w:val="24"/>
          <w:rtl/>
        </w:rPr>
        <w:t xml:space="preserve">ביולי </w:t>
      </w:r>
      <w:r w:rsidRPr="00DB09DE">
        <w:rPr>
          <w:rFonts w:ascii="David" w:hAnsi="David" w:hint="cs"/>
          <w:b/>
          <w:bCs/>
          <w:sz w:val="24"/>
          <w:rtl/>
        </w:rPr>
        <w:t>2018</w:t>
      </w:r>
      <w:r>
        <w:rPr>
          <w:rFonts w:ascii="David" w:hAnsi="David" w:hint="cs"/>
          <w:b/>
          <w:bCs/>
          <w:sz w:val="24"/>
          <w:rtl/>
        </w:rPr>
        <w:t xml:space="preserve"> </w:t>
      </w:r>
      <w:r w:rsidRPr="006836DA">
        <w:rPr>
          <w:rFonts w:ascii="David" w:hAnsi="David" w:hint="cs"/>
          <w:b/>
          <w:bCs/>
          <w:sz w:val="24"/>
          <w:rtl/>
        </w:rPr>
        <w:t>עלה בידי משהב"ט לה</w:t>
      </w:r>
      <w:r>
        <w:rPr>
          <w:rFonts w:ascii="David" w:hAnsi="David" w:hint="cs"/>
          <w:b/>
          <w:bCs/>
          <w:sz w:val="24"/>
          <w:rtl/>
        </w:rPr>
        <w:t>גיש</w:t>
      </w:r>
      <w:r w:rsidRPr="006836DA">
        <w:rPr>
          <w:rFonts w:ascii="David" w:hAnsi="David" w:hint="cs"/>
          <w:b/>
          <w:bCs/>
          <w:sz w:val="24"/>
          <w:rtl/>
        </w:rPr>
        <w:t xml:space="preserve"> </w:t>
      </w:r>
      <w:r>
        <w:rPr>
          <w:rFonts w:ascii="David" w:hAnsi="David" w:hint="cs"/>
          <w:b/>
          <w:bCs/>
          <w:sz w:val="24"/>
          <w:rtl/>
        </w:rPr>
        <w:t>ל</w:t>
      </w:r>
      <w:r w:rsidRPr="006836DA">
        <w:rPr>
          <w:rFonts w:ascii="David" w:hAnsi="David" w:hint="cs"/>
          <w:b/>
          <w:bCs/>
          <w:sz w:val="24"/>
          <w:rtl/>
        </w:rPr>
        <w:t>משרד המשפטים הצעה מעודכנת של "חוק העורף"</w:t>
      </w:r>
      <w:r>
        <w:rPr>
          <w:rFonts w:ascii="David" w:hAnsi="David" w:hint="cs"/>
          <w:b/>
          <w:bCs/>
          <w:sz w:val="24"/>
          <w:rtl/>
        </w:rPr>
        <w:t>, לשם קבלת התייחסותו בעניין</w:t>
      </w:r>
      <w:r w:rsidRPr="006836DA">
        <w:rPr>
          <w:rFonts w:ascii="David" w:hAnsi="David" w:hint="cs"/>
          <w:b/>
          <w:bCs/>
          <w:sz w:val="24"/>
          <w:rtl/>
        </w:rPr>
        <w:t>. זאת לאחר שקיבל לדבריו את</w:t>
      </w:r>
      <w:r w:rsidR="00AB3475">
        <w:rPr>
          <w:rFonts w:ascii="David" w:hAnsi="David" w:hint="cs"/>
          <w:b/>
          <w:bCs/>
          <w:sz w:val="24"/>
          <w:rtl/>
        </w:rPr>
        <w:t xml:space="preserve"> </w:t>
      </w:r>
      <w:r w:rsidR="008146E9">
        <w:rPr>
          <w:rFonts w:ascii="David" w:hAnsi="David" w:hint="cs"/>
          <w:b/>
          <w:bCs/>
          <w:sz w:val="24"/>
          <w:rtl/>
        </w:rPr>
        <w:t>ה</w:t>
      </w:r>
      <w:r>
        <w:rPr>
          <w:rFonts w:ascii="David" w:hAnsi="David" w:hint="cs"/>
          <w:b/>
          <w:bCs/>
          <w:sz w:val="24"/>
          <w:rtl/>
        </w:rPr>
        <w:t>תייחסויותיהם של</w:t>
      </w:r>
      <w:r w:rsidRPr="006836DA">
        <w:rPr>
          <w:rFonts w:ascii="David" w:hAnsi="David" w:hint="cs"/>
          <w:b/>
          <w:bCs/>
          <w:sz w:val="24"/>
          <w:rtl/>
        </w:rPr>
        <w:t xml:space="preserve"> משרדי הממשלה השונים </w:t>
      </w:r>
      <w:r>
        <w:rPr>
          <w:rFonts w:ascii="David" w:hAnsi="David" w:hint="cs"/>
          <w:b/>
          <w:bCs/>
          <w:sz w:val="24"/>
          <w:rtl/>
        </w:rPr>
        <w:t>על ה</w:t>
      </w:r>
      <w:r w:rsidRPr="006836DA">
        <w:rPr>
          <w:rFonts w:ascii="David" w:hAnsi="David" w:hint="cs"/>
          <w:b/>
          <w:bCs/>
          <w:sz w:val="24"/>
          <w:rtl/>
        </w:rPr>
        <w:t>הצעה</w:t>
      </w:r>
      <w:r>
        <w:rPr>
          <w:rStyle w:val="FootnoteReference"/>
          <w:rFonts w:ascii="David" w:hAnsi="David"/>
          <w:b/>
          <w:bCs/>
          <w:sz w:val="24"/>
          <w:rtl/>
        </w:rPr>
        <w:footnoteReference w:id="22"/>
      </w:r>
      <w:r w:rsidRPr="006836DA">
        <w:rPr>
          <w:rFonts w:ascii="David" w:hAnsi="David" w:hint="cs"/>
          <w:b/>
          <w:bCs/>
          <w:sz w:val="24"/>
          <w:rtl/>
        </w:rPr>
        <w:t xml:space="preserve">. </w:t>
      </w:r>
      <w:r>
        <w:rPr>
          <w:rFonts w:ascii="David" w:hAnsi="David" w:hint="cs"/>
          <w:b/>
          <w:bCs/>
          <w:sz w:val="24"/>
          <w:rtl/>
        </w:rPr>
        <w:t>ב</w:t>
      </w:r>
      <w:r w:rsidRPr="006836DA">
        <w:rPr>
          <w:rFonts w:ascii="David" w:hAnsi="David" w:hint="cs"/>
          <w:b/>
          <w:bCs/>
          <w:sz w:val="24"/>
          <w:rtl/>
        </w:rPr>
        <w:t xml:space="preserve">מועד סיום הביקורת, </w:t>
      </w:r>
      <w:r>
        <w:rPr>
          <w:rFonts w:ascii="David" w:hAnsi="David" w:hint="cs"/>
          <w:b/>
          <w:bCs/>
          <w:sz w:val="24"/>
          <w:rtl/>
        </w:rPr>
        <w:t>אפריל 2019</w:t>
      </w:r>
      <w:r w:rsidRPr="006836DA">
        <w:rPr>
          <w:rFonts w:ascii="David" w:hAnsi="David" w:hint="cs"/>
          <w:b/>
          <w:bCs/>
          <w:sz w:val="24"/>
          <w:rtl/>
        </w:rPr>
        <w:t xml:space="preserve">, </w:t>
      </w:r>
      <w:r>
        <w:rPr>
          <w:rFonts w:ascii="David" w:hAnsi="David" w:hint="cs"/>
          <w:b/>
          <w:bCs/>
          <w:sz w:val="24"/>
          <w:rtl/>
        </w:rPr>
        <w:t>טרם דנה הממשלה</w:t>
      </w:r>
      <w:r>
        <w:rPr>
          <w:rStyle w:val="FootnoteReference"/>
          <w:rFonts w:ascii="David" w:hAnsi="David"/>
          <w:b/>
          <w:bCs/>
          <w:sz w:val="24"/>
          <w:rtl/>
        </w:rPr>
        <w:footnoteReference w:id="23"/>
      </w:r>
      <w:r>
        <w:rPr>
          <w:rFonts w:ascii="David" w:hAnsi="David" w:hint="cs"/>
          <w:b/>
          <w:bCs/>
          <w:sz w:val="24"/>
          <w:rtl/>
        </w:rPr>
        <w:t xml:space="preserve"> ב</w:t>
      </w:r>
      <w:r w:rsidRPr="006836DA">
        <w:rPr>
          <w:rFonts w:ascii="David" w:hAnsi="David" w:hint="cs"/>
          <w:b/>
          <w:bCs/>
          <w:sz w:val="24"/>
          <w:rtl/>
        </w:rPr>
        <w:t xml:space="preserve">הצעה </w:t>
      </w:r>
      <w:r>
        <w:rPr>
          <w:rFonts w:ascii="David" w:hAnsi="David" w:hint="cs"/>
          <w:b/>
          <w:bCs/>
          <w:sz w:val="24"/>
          <w:rtl/>
        </w:rPr>
        <w:t>וטרם אישרה אותה</w:t>
      </w:r>
      <w:r>
        <w:rPr>
          <w:rStyle w:val="FootnoteReference"/>
          <w:rFonts w:ascii="David" w:hAnsi="David"/>
          <w:b/>
          <w:bCs/>
          <w:sz w:val="24"/>
          <w:rtl/>
        </w:rPr>
        <w:footnoteReference w:id="24"/>
      </w:r>
      <w:r w:rsidRPr="006836DA">
        <w:rPr>
          <w:rFonts w:ascii="David" w:hAnsi="David" w:hint="cs"/>
          <w:b/>
          <w:bCs/>
          <w:sz w:val="24"/>
          <w:rtl/>
        </w:rPr>
        <w:t>.</w:t>
      </w:r>
      <w:r w:rsidRPr="006836DA">
        <w:rPr>
          <w:rFonts w:hint="cs"/>
          <w:rtl/>
        </w:rPr>
        <w:t xml:space="preserve"> </w:t>
      </w:r>
    </w:p>
    <w:p w:rsidR="00DA3001" w:rsidP="00AB3475" w14:paraId="750962D5" w14:textId="77777777">
      <w:pPr>
        <w:pStyle w:val="a"/>
        <w:spacing w:line="269" w:lineRule="auto"/>
        <w:rPr>
          <w:rtl/>
        </w:rPr>
      </w:pPr>
    </w:p>
    <w:p w:rsidR="00DA3001" w:rsidP="00AB3475" w14:paraId="04217E2B" w14:textId="77777777">
      <w:pPr>
        <w:spacing w:line="269" w:lineRule="auto"/>
        <w:rPr>
          <w:rtl/>
        </w:rPr>
      </w:pPr>
      <w:r>
        <w:rPr>
          <w:rFonts w:hint="cs"/>
          <w:rtl/>
        </w:rPr>
        <w:t xml:space="preserve">בתשובתו למשרד מבקר המדינה מאפריל 2019 מסר משהב"ט כי אחת הסיבות לעיכוב </w:t>
      </w:r>
      <w:r w:rsidRPr="005D4E1E">
        <w:rPr>
          <w:rFonts w:hint="cs"/>
          <w:rtl/>
        </w:rPr>
        <w:t xml:space="preserve">בתהליך הכנת הצעת החוק היא מורכבות </w:t>
      </w:r>
      <w:r w:rsidRPr="005D4E1E" w:rsidR="00BF55E1">
        <w:rPr>
          <w:rFonts w:hint="cs"/>
          <w:rtl/>
        </w:rPr>
        <w:t>ה</w:t>
      </w:r>
      <w:r w:rsidRPr="005D4E1E">
        <w:rPr>
          <w:rFonts w:hint="cs"/>
          <w:rtl/>
        </w:rPr>
        <w:t>הצע</w:t>
      </w:r>
      <w:r w:rsidRPr="005D4E1E" w:rsidR="00BF55E1">
        <w:rPr>
          <w:rFonts w:hint="cs"/>
          <w:rtl/>
        </w:rPr>
        <w:t>ה</w:t>
      </w:r>
      <w:r w:rsidRPr="005D4E1E">
        <w:rPr>
          <w:rFonts w:hint="cs"/>
          <w:rtl/>
        </w:rPr>
        <w:t>, שבעטיה עדיין יש לבצע</w:t>
      </w:r>
      <w:r>
        <w:rPr>
          <w:rFonts w:hint="cs"/>
          <w:rtl/>
        </w:rPr>
        <w:t xml:space="preserve"> עבודת מטה מול כל משרדי הממשלה "ולהסיר חסמים מולם". כמו כן</w:t>
      </w:r>
      <w:r w:rsidRPr="0077580A">
        <w:rPr>
          <w:rFonts w:hint="cs"/>
          <w:rtl/>
        </w:rPr>
        <w:t xml:space="preserve">, בתשובת </w:t>
      </w:r>
      <w:r>
        <w:rPr>
          <w:rFonts w:hint="cs"/>
          <w:rtl/>
        </w:rPr>
        <w:t xml:space="preserve">לשכת שר הביטחון </w:t>
      </w:r>
      <w:r w:rsidRPr="0077580A">
        <w:rPr>
          <w:rFonts w:hint="cs"/>
          <w:rtl/>
        </w:rPr>
        <w:t>למשרד מבקר המדינה מאפריל 2019</w:t>
      </w:r>
      <w:r>
        <w:rPr>
          <w:rFonts w:hint="cs"/>
          <w:rtl/>
        </w:rPr>
        <w:t>,</w:t>
      </w:r>
      <w:r w:rsidRPr="0077580A">
        <w:rPr>
          <w:rFonts w:hint="cs"/>
          <w:rtl/>
        </w:rPr>
        <w:t xml:space="preserve"> </w:t>
      </w:r>
      <w:r>
        <w:rPr>
          <w:rFonts w:hint="cs"/>
          <w:rtl/>
        </w:rPr>
        <w:t xml:space="preserve">המייצגת גם את עמדת </w:t>
      </w:r>
      <w:r w:rsidRPr="0077580A">
        <w:rPr>
          <w:rFonts w:hint="cs"/>
          <w:rtl/>
        </w:rPr>
        <w:t>שר הביטחון</w:t>
      </w:r>
      <w:r>
        <w:rPr>
          <w:rFonts w:hint="cs"/>
          <w:rtl/>
        </w:rPr>
        <w:t xml:space="preserve"> בתקופת הביקורת,</w:t>
      </w:r>
      <w:r w:rsidRPr="0077580A">
        <w:rPr>
          <w:rFonts w:hint="cs"/>
          <w:rtl/>
        </w:rPr>
        <w:t xml:space="preserve"> </w:t>
      </w:r>
      <w:r>
        <w:rPr>
          <w:rFonts w:hint="cs"/>
          <w:rtl/>
        </w:rPr>
        <w:t xml:space="preserve">נכתב </w:t>
      </w:r>
      <w:r w:rsidRPr="0077580A">
        <w:rPr>
          <w:rFonts w:hint="cs"/>
          <w:rtl/>
        </w:rPr>
        <w:t>כי משהב"ט פעל</w:t>
      </w:r>
      <w:r>
        <w:rPr>
          <w:rFonts w:hint="cs"/>
          <w:rtl/>
        </w:rPr>
        <w:t xml:space="preserve"> ופועל</w:t>
      </w:r>
      <w:r w:rsidRPr="0077580A">
        <w:rPr>
          <w:rFonts w:hint="cs"/>
          <w:rtl/>
        </w:rPr>
        <w:t xml:space="preserve"> לקידום הצעת החוק</w:t>
      </w:r>
      <w:r>
        <w:rPr>
          <w:rFonts w:hint="cs"/>
          <w:rtl/>
        </w:rPr>
        <w:t>, ובה בעת גם השר לשעבר פעל לקידומו,</w:t>
      </w:r>
      <w:r w:rsidRPr="0077580A">
        <w:rPr>
          <w:rFonts w:hint="cs"/>
          <w:rtl/>
        </w:rPr>
        <w:t xml:space="preserve"> אך נותרו במחלוקת סוגיות מרכזיות </w:t>
      </w:r>
      <w:r>
        <w:rPr>
          <w:rFonts w:hint="cs"/>
          <w:rtl/>
        </w:rPr>
        <w:t>הנוגעות ל</w:t>
      </w:r>
      <w:r w:rsidRPr="0077580A">
        <w:rPr>
          <w:rFonts w:hint="cs"/>
          <w:rtl/>
        </w:rPr>
        <w:t xml:space="preserve">הצעה, </w:t>
      </w:r>
      <w:r>
        <w:rPr>
          <w:rFonts w:hint="cs"/>
          <w:rtl/>
        </w:rPr>
        <w:t>ובהן</w:t>
      </w:r>
      <w:r w:rsidRPr="0077580A">
        <w:rPr>
          <w:rFonts w:hint="cs"/>
          <w:rtl/>
        </w:rPr>
        <w:t xml:space="preserve"> </w:t>
      </w:r>
      <w:r>
        <w:rPr>
          <w:rFonts w:hint="cs"/>
          <w:rtl/>
        </w:rPr>
        <w:t xml:space="preserve">אופן </w:t>
      </w:r>
      <w:r w:rsidRPr="0077580A">
        <w:rPr>
          <w:rFonts w:hint="cs"/>
          <w:rtl/>
        </w:rPr>
        <w:t xml:space="preserve">חלוקת הסמכויות בין הממשלה, שר הביטחון ורח"ל </w:t>
      </w:r>
      <w:r>
        <w:rPr>
          <w:rFonts w:hint="cs"/>
          <w:rtl/>
        </w:rPr>
        <w:t xml:space="preserve">וסוגיית הקצאתו של </w:t>
      </w:r>
      <w:r w:rsidRPr="0077580A">
        <w:rPr>
          <w:rFonts w:hint="cs"/>
          <w:rtl/>
        </w:rPr>
        <w:t xml:space="preserve">תקציב ייעודי למצבי חירום. </w:t>
      </w:r>
      <w:r>
        <w:rPr>
          <w:rFonts w:hint="cs"/>
          <w:rtl/>
        </w:rPr>
        <w:t>בתשובתו למשרד מבקר המדינה מאפריל 2019 מסר משרד המשפטים כי תהליך החקיקה מורכב מטבעו, בייחוד בנושא העורף שבו מעורבים אינטרסים, בעלי עניין וגורמים רבים.</w:t>
      </w:r>
    </w:p>
    <w:p w:rsidR="00DA3001" w:rsidP="00AB3475" w14:paraId="13F1E39B" w14:textId="77777777">
      <w:pPr>
        <w:pStyle w:val="a"/>
        <w:spacing w:line="269" w:lineRule="auto"/>
        <w:rPr>
          <w:rtl/>
        </w:rPr>
      </w:pPr>
    </w:p>
    <w:p w:rsidR="00DA3001" w:rsidP="00AB3475" w14:paraId="41B57CB0" w14:textId="77777777">
      <w:pPr>
        <w:spacing w:line="269" w:lineRule="auto"/>
        <w:rPr>
          <w:b/>
          <w:bCs/>
          <w:rtl/>
        </w:rPr>
      </w:pPr>
      <w:r w:rsidRPr="005A70CA">
        <w:rPr>
          <w:rFonts w:hint="cs"/>
          <w:b/>
          <w:bCs/>
          <w:rtl/>
        </w:rPr>
        <w:t xml:space="preserve">נוכח חשיבות נושא הסדרת התשתית החוקית </w:t>
      </w:r>
      <w:r>
        <w:rPr>
          <w:rFonts w:hint="cs"/>
          <w:b/>
          <w:bCs/>
          <w:rtl/>
        </w:rPr>
        <w:t xml:space="preserve">שלעיל, לרבות </w:t>
      </w:r>
      <w:r w:rsidRPr="005A70CA">
        <w:rPr>
          <w:rFonts w:hint="cs"/>
          <w:b/>
          <w:bCs/>
          <w:rtl/>
        </w:rPr>
        <w:t xml:space="preserve">בעניין ההגנה על </w:t>
      </w:r>
      <w:r w:rsidRPr="00B444A1">
        <w:rPr>
          <w:rFonts w:hint="cs"/>
          <w:b/>
          <w:bCs/>
          <w:rtl/>
        </w:rPr>
        <w:t>מתקני</w:t>
      </w:r>
      <w:r w:rsidRPr="00B444A1" w:rsidR="00101A37">
        <w:rPr>
          <w:rFonts w:hint="cs"/>
          <w:b/>
          <w:bCs/>
          <w:rtl/>
        </w:rPr>
        <w:t>ם חיוניים</w:t>
      </w:r>
      <w:r w:rsidRPr="00B444A1" w:rsidR="00E965EB">
        <w:rPr>
          <w:rFonts w:hint="cs"/>
          <w:b/>
          <w:bCs/>
          <w:rtl/>
        </w:rPr>
        <w:t xml:space="preserve"> </w:t>
      </w:r>
      <w:r w:rsidRPr="00B444A1" w:rsidR="00F45FA2">
        <w:rPr>
          <w:rFonts w:hint="cs"/>
          <w:b/>
          <w:bCs/>
          <w:rtl/>
        </w:rPr>
        <w:t xml:space="preserve">בגופים </w:t>
      </w:r>
      <w:r w:rsidRPr="00B444A1" w:rsidR="00E965EB">
        <w:rPr>
          <w:rFonts w:hint="cs"/>
          <w:b/>
          <w:bCs/>
          <w:rtl/>
        </w:rPr>
        <w:t>מסוימים</w:t>
      </w:r>
      <w:r w:rsidRPr="00B444A1">
        <w:rPr>
          <w:rFonts w:hint="cs"/>
          <w:b/>
          <w:bCs/>
          <w:rtl/>
        </w:rPr>
        <w:t>, על משהב"ט ויתר משרדי</w:t>
      </w:r>
      <w:r>
        <w:rPr>
          <w:rFonts w:hint="cs"/>
          <w:b/>
          <w:bCs/>
          <w:rtl/>
        </w:rPr>
        <w:t xml:space="preserve"> הממשלה הנוגעים לפעול להסדרת </w:t>
      </w:r>
      <w:r w:rsidRPr="00112C46">
        <w:rPr>
          <w:rFonts w:hint="cs"/>
          <w:b/>
          <w:bCs/>
          <w:rtl/>
        </w:rPr>
        <w:t>הנושא.</w:t>
      </w:r>
    </w:p>
    <w:p w:rsidR="00AF18C9" w:rsidP="00AB3475" w14:paraId="6A7D3B6F" w14:textId="77777777">
      <w:pPr>
        <w:spacing w:line="269" w:lineRule="auto"/>
        <w:rPr>
          <w:b/>
          <w:bCs/>
          <w:rtl/>
        </w:rPr>
      </w:pPr>
    </w:p>
    <w:p w:rsidR="00DA3001" w:rsidRPr="00B444A1" w:rsidP="00AB3475" w14:paraId="615E06CF" w14:textId="77777777">
      <w:pPr>
        <w:pStyle w:val="Heading4"/>
        <w:spacing w:before="0" w:line="269" w:lineRule="auto"/>
        <w:rPr>
          <w:rtl/>
        </w:rPr>
      </w:pPr>
      <w:r w:rsidRPr="00B444A1">
        <w:rPr>
          <w:rFonts w:hint="cs"/>
          <w:rtl/>
        </w:rPr>
        <w:t>האחריות החלה על משהב"ט להגן על תשתיות חיוניות</w:t>
      </w:r>
      <w:r w:rsidRPr="00B444A1" w:rsidR="00E965EB">
        <w:rPr>
          <w:rFonts w:hint="cs"/>
          <w:rtl/>
        </w:rPr>
        <w:t xml:space="preserve"> </w:t>
      </w:r>
      <w:r w:rsidRPr="00B444A1" w:rsidR="00EE333F">
        <w:rPr>
          <w:rFonts w:hint="cs"/>
          <w:rtl/>
        </w:rPr>
        <w:t xml:space="preserve">בגופים </w:t>
      </w:r>
      <w:r w:rsidRPr="00B444A1" w:rsidR="00E965EB">
        <w:rPr>
          <w:rFonts w:hint="cs"/>
          <w:rtl/>
        </w:rPr>
        <w:t>מסוימ</w:t>
      </w:r>
      <w:r w:rsidRPr="00B444A1" w:rsidR="00EE333F">
        <w:rPr>
          <w:rFonts w:hint="cs"/>
          <w:rtl/>
        </w:rPr>
        <w:t>ים</w:t>
      </w:r>
      <w:r w:rsidRPr="00B444A1" w:rsidR="006E2EE0">
        <w:rPr>
          <w:rFonts w:hint="cs"/>
          <w:rtl/>
        </w:rPr>
        <w:t xml:space="preserve"> </w:t>
      </w:r>
    </w:p>
    <w:p w:rsidR="004C1FB3" w:rsidRPr="00B444A1" w:rsidP="00AB3475" w14:paraId="6F382C35" w14:textId="77777777">
      <w:pPr>
        <w:spacing w:line="269" w:lineRule="auto"/>
        <w:rPr>
          <w:rStyle w:val="7"/>
          <w:rtl/>
        </w:rPr>
      </w:pPr>
    </w:p>
    <w:p w:rsidR="00DA3001" w:rsidRPr="006836DA" w:rsidP="00AB3475" w14:paraId="5904D481" w14:textId="77777777">
      <w:pPr>
        <w:spacing w:line="269" w:lineRule="auto"/>
        <w:rPr>
          <w:rFonts w:ascii="David" w:hAnsi="David"/>
          <w:bCs/>
          <w:sz w:val="24"/>
          <w:rtl/>
        </w:rPr>
      </w:pPr>
      <w:r w:rsidRPr="00B444A1">
        <w:rPr>
          <w:rStyle w:val="7"/>
          <w:rFonts w:hint="cs"/>
          <w:rtl/>
        </w:rPr>
        <w:t xml:space="preserve">האחריות החלה על משרדי הממשלה: </w:t>
      </w:r>
      <w:r w:rsidRPr="00B444A1">
        <w:rPr>
          <w:rFonts w:ascii="David" w:hAnsi="David" w:hint="cs"/>
          <w:sz w:val="24"/>
          <w:rtl/>
        </w:rPr>
        <w:t>ב</w:t>
      </w:r>
      <w:r w:rsidRPr="00B444A1" w:rsidR="00AE1D94">
        <w:rPr>
          <w:rFonts w:ascii="David" w:hAnsi="David" w:hint="cs"/>
          <w:sz w:val="24"/>
          <w:rtl/>
        </w:rPr>
        <w:t>אפריל 2007</w:t>
      </w:r>
      <w:r w:rsidRPr="00B444A1">
        <w:rPr>
          <w:rFonts w:ascii="David" w:hAnsi="David" w:hint="cs"/>
          <w:sz w:val="24"/>
          <w:rtl/>
        </w:rPr>
        <w:t xml:space="preserve"> קבעה הממשלה</w:t>
      </w:r>
      <w:r>
        <w:rPr>
          <w:rStyle w:val="FootnoteReference"/>
          <w:rFonts w:ascii="David" w:hAnsi="David"/>
          <w:sz w:val="24"/>
          <w:rtl/>
        </w:rPr>
        <w:footnoteReference w:id="25"/>
      </w:r>
      <w:r w:rsidRPr="0038174C">
        <w:rPr>
          <w:rFonts w:ascii="David" w:hAnsi="David" w:hint="cs"/>
          <w:sz w:val="24"/>
          <w:rtl/>
        </w:rPr>
        <w:t xml:space="preserve"> כי משרדי הממשלה יוסיפו לשאת באחריות לנושאים שבתחום אחריותם גם בהתרחש מצב חירום. ב</w:t>
      </w:r>
      <w:r w:rsidRPr="0038174C" w:rsidR="00AE1D94">
        <w:rPr>
          <w:rFonts w:ascii="David" w:hAnsi="David" w:hint="cs"/>
          <w:sz w:val="24"/>
          <w:rtl/>
        </w:rPr>
        <w:t>דצמבר 2007</w:t>
      </w:r>
      <w:r w:rsidRPr="0038174C">
        <w:rPr>
          <w:rFonts w:ascii="David" w:hAnsi="David" w:hint="cs"/>
          <w:sz w:val="24"/>
          <w:rtl/>
        </w:rPr>
        <w:t xml:space="preserve"> קבעה הממשלה</w:t>
      </w:r>
      <w:r>
        <w:rPr>
          <w:rStyle w:val="FootnoteReference"/>
          <w:rFonts w:ascii="David" w:hAnsi="David"/>
          <w:sz w:val="24"/>
          <w:rtl/>
        </w:rPr>
        <w:footnoteReference w:id="26"/>
      </w:r>
      <w:r w:rsidRPr="0038174C">
        <w:rPr>
          <w:rFonts w:ascii="David" w:hAnsi="David" w:hint="cs"/>
          <w:sz w:val="24"/>
          <w:rtl/>
        </w:rPr>
        <w:t xml:space="preserve"> כי אין בהחלטה בדבר הקמת רח"ל כדי לפגוע בסמכויותיהם ובתפקידיהם של משרדי הממשלה על פי כל דין או על פי החלטות הממשלה.</w:t>
      </w:r>
      <w:r w:rsidRPr="0038174C">
        <w:rPr>
          <w:rFonts w:hint="cs"/>
          <w:rtl/>
        </w:rPr>
        <w:t xml:space="preserve"> </w:t>
      </w:r>
      <w:r w:rsidRPr="0038174C">
        <w:rPr>
          <w:rFonts w:ascii="David" w:hAnsi="David"/>
          <w:sz w:val="24"/>
          <w:rtl/>
        </w:rPr>
        <w:t xml:space="preserve">בהחלטות </w:t>
      </w:r>
      <w:r w:rsidRPr="0038174C">
        <w:rPr>
          <w:rFonts w:ascii="David" w:hAnsi="David" w:hint="cs"/>
          <w:sz w:val="24"/>
          <w:rtl/>
        </w:rPr>
        <w:t>ה</w:t>
      </w:r>
      <w:r w:rsidRPr="0038174C">
        <w:rPr>
          <w:rFonts w:ascii="David" w:hAnsi="David"/>
          <w:sz w:val="24"/>
          <w:rtl/>
        </w:rPr>
        <w:t>ממשלה</w:t>
      </w:r>
      <w:r w:rsidRPr="0038174C">
        <w:rPr>
          <w:rFonts w:ascii="David" w:hAnsi="David" w:hint="cs"/>
          <w:sz w:val="24"/>
          <w:rtl/>
        </w:rPr>
        <w:t xml:space="preserve"> בנושא תכנון המשק החיוני של המדינה</w:t>
      </w:r>
      <w:r w:rsidRPr="006836DA">
        <w:rPr>
          <w:rFonts w:ascii="David" w:hAnsi="David" w:hint="cs"/>
          <w:sz w:val="24"/>
          <w:rtl/>
        </w:rPr>
        <w:t xml:space="preserve"> לשעת חירום והפעלתו בשעת חירום</w:t>
      </w:r>
      <w:r>
        <w:rPr>
          <w:rStyle w:val="FootnoteReference"/>
          <w:rFonts w:ascii="David" w:hAnsi="David"/>
          <w:sz w:val="24"/>
          <w:rtl/>
        </w:rPr>
        <w:footnoteReference w:id="27"/>
      </w:r>
      <w:r w:rsidRPr="006836DA">
        <w:rPr>
          <w:rFonts w:ascii="David" w:hAnsi="David"/>
          <w:sz w:val="24"/>
          <w:rtl/>
        </w:rPr>
        <w:t xml:space="preserve"> נקבע כי כל משרד ממשלתי </w:t>
      </w:r>
      <w:r w:rsidRPr="006836DA">
        <w:rPr>
          <w:rFonts w:ascii="David" w:hAnsi="David" w:hint="cs"/>
          <w:sz w:val="24"/>
          <w:rtl/>
        </w:rPr>
        <w:t>יהיה אחראי בתחום שעליו</w:t>
      </w:r>
      <w:r w:rsidRPr="006836DA">
        <w:rPr>
          <w:rFonts w:ascii="David" w:hAnsi="David"/>
          <w:sz w:val="24"/>
          <w:rtl/>
        </w:rPr>
        <w:t xml:space="preserve"> הוא </w:t>
      </w:r>
      <w:r w:rsidRPr="006836DA">
        <w:rPr>
          <w:rFonts w:ascii="David" w:hAnsi="David"/>
          <w:sz w:val="24"/>
          <w:rtl/>
        </w:rPr>
        <w:t xml:space="preserve">מופקד לנקוט אמצעים בעוד מועד </w:t>
      </w:r>
      <w:r>
        <w:rPr>
          <w:rFonts w:ascii="David" w:hAnsi="David" w:hint="cs"/>
          <w:sz w:val="24"/>
          <w:rtl/>
        </w:rPr>
        <w:t>ככל הדרוש</w:t>
      </w:r>
      <w:r w:rsidRPr="006836DA">
        <w:rPr>
          <w:rFonts w:ascii="David" w:hAnsi="David" w:hint="cs"/>
          <w:sz w:val="24"/>
          <w:rtl/>
        </w:rPr>
        <w:t xml:space="preserve"> </w:t>
      </w:r>
      <w:r>
        <w:rPr>
          <w:rFonts w:ascii="David" w:hAnsi="David" w:hint="cs"/>
          <w:sz w:val="24"/>
          <w:rtl/>
        </w:rPr>
        <w:t xml:space="preserve">כדי להבטיח את הכנתם של </w:t>
      </w:r>
      <w:r w:rsidR="00A610A7">
        <w:rPr>
          <w:rFonts w:ascii="David" w:hAnsi="David" w:hint="cs"/>
          <w:sz w:val="24"/>
          <w:rtl/>
        </w:rPr>
        <w:t>הגופים הנוגעים</w:t>
      </w:r>
      <w:r w:rsidRPr="006836DA">
        <w:rPr>
          <w:rFonts w:ascii="David" w:hAnsi="David" w:hint="cs"/>
          <w:sz w:val="24"/>
          <w:rtl/>
        </w:rPr>
        <w:t xml:space="preserve"> </w:t>
      </w:r>
      <w:r w:rsidR="00C9177F">
        <w:rPr>
          <w:rFonts w:ascii="David" w:hAnsi="David" w:hint="cs"/>
          <w:sz w:val="24"/>
          <w:rtl/>
        </w:rPr>
        <w:t xml:space="preserve">לקראת הפעלתם </w:t>
      </w:r>
      <w:r>
        <w:rPr>
          <w:rFonts w:ascii="David" w:hAnsi="David" w:hint="cs"/>
          <w:sz w:val="24"/>
          <w:rtl/>
        </w:rPr>
        <w:t>במצבי חירום</w:t>
      </w:r>
      <w:r w:rsidRPr="006836DA">
        <w:rPr>
          <w:rFonts w:ascii="David" w:hAnsi="David"/>
          <w:sz w:val="24"/>
          <w:rtl/>
        </w:rPr>
        <w:t>.</w:t>
      </w:r>
      <w:r w:rsidR="00AB3475">
        <w:rPr>
          <w:rFonts w:ascii="David" w:hAnsi="David"/>
          <w:sz w:val="24"/>
          <w:rtl/>
        </w:rPr>
        <w:t xml:space="preserve"> </w:t>
      </w:r>
    </w:p>
    <w:p w:rsidR="00DA3001" w:rsidRPr="0097187F" w:rsidP="00AB3475" w14:paraId="29593E65" w14:textId="77777777">
      <w:pPr>
        <w:pStyle w:val="a"/>
        <w:spacing w:line="269" w:lineRule="auto"/>
        <w:rPr>
          <w:rtl/>
        </w:rPr>
      </w:pPr>
    </w:p>
    <w:p w:rsidR="00DA3001" w:rsidRPr="00482770" w:rsidP="00AB3475" w14:paraId="5FBB60E3" w14:textId="77777777">
      <w:pPr>
        <w:spacing w:line="269" w:lineRule="auto"/>
        <w:rPr>
          <w:rFonts w:ascii="David" w:hAnsi="David"/>
          <w:sz w:val="24"/>
          <w:rtl/>
        </w:rPr>
      </w:pPr>
      <w:r w:rsidRPr="00482770">
        <w:rPr>
          <w:rStyle w:val="7"/>
          <w:rFonts w:hint="cs"/>
          <w:rtl/>
        </w:rPr>
        <w:t>החלטות הקבינט המדיני-ביטחוני:</w:t>
      </w:r>
      <w:r w:rsidRPr="00482770">
        <w:rPr>
          <w:rFonts w:ascii="David" w:hAnsi="David" w:hint="cs"/>
          <w:sz w:val="24"/>
          <w:rtl/>
        </w:rPr>
        <w:t xml:space="preserve"> ביוני 2016 החליט הקבינט המדיני-ביטחוני כי תרחיש הייחוס המצרפי שלעיל לשנים 2016 - 2020 שהכינה רח"ל ישמש הבסיס להכנת תוכניות העבודה של משרדי הממשלה להיערכות למצבי חירום. בתרחיש האמור נכתב כי הוא מחייב את משהב"ט להיערך על פיו. באיום הייחוס </w:t>
      </w:r>
      <w:r w:rsidRPr="00B444A1">
        <w:rPr>
          <w:rFonts w:ascii="David" w:hAnsi="David" w:hint="cs"/>
          <w:sz w:val="24"/>
          <w:rtl/>
        </w:rPr>
        <w:t>המצרפי לשנים 2016 - 2020 שאישר הקבינט באותו מועד נכתב כי על</w:t>
      </w:r>
      <w:r w:rsidRPr="00482770">
        <w:rPr>
          <w:rFonts w:ascii="David" w:hAnsi="David" w:hint="cs"/>
          <w:sz w:val="24"/>
          <w:rtl/>
        </w:rPr>
        <w:t xml:space="preserve"> משרדי הממשלה להיערך להמשך מתן השירותים שלהם בהתאם לייעודם ולתרחיש הייחוס, ולהיערך לפגיעה בתשתיות החיוניות לתפקודם. </w:t>
      </w:r>
    </w:p>
    <w:p w:rsidR="00DA3001" w:rsidRPr="00482770" w:rsidP="00AB3475" w14:paraId="3280C726" w14:textId="77777777">
      <w:pPr>
        <w:pStyle w:val="a"/>
        <w:spacing w:line="269" w:lineRule="auto"/>
        <w:rPr>
          <w:rtl/>
        </w:rPr>
      </w:pPr>
    </w:p>
    <w:p w:rsidR="00DA3001" w:rsidP="00AB3475" w14:paraId="1164B8C0" w14:textId="77777777">
      <w:pPr>
        <w:spacing w:line="269" w:lineRule="auto"/>
        <w:rPr>
          <w:rtl/>
        </w:rPr>
      </w:pPr>
      <w:r w:rsidRPr="00482770">
        <w:rPr>
          <w:rStyle w:val="7"/>
          <w:rFonts w:hint="cs"/>
          <w:rtl/>
        </w:rPr>
        <w:t>עמדות והחלטות של שר הביטחון בנוגע לאחריות משרדי הממשלה:</w:t>
      </w:r>
      <w:r w:rsidRPr="00482770">
        <w:rPr>
          <w:rFonts w:ascii="David" w:hAnsi="David" w:hint="cs"/>
          <w:sz w:val="24"/>
          <w:rtl/>
        </w:rPr>
        <w:t xml:space="preserve"> בישיבת הקבינט המדיני-ביטחוני ביוני 2016 הציג שר הביטחון דאז את</w:t>
      </w:r>
      <w:r>
        <w:rPr>
          <w:rFonts w:ascii="David" w:hAnsi="David" w:hint="cs"/>
          <w:sz w:val="24"/>
          <w:rtl/>
        </w:rPr>
        <w:t xml:space="preserve"> עמדתו</w:t>
      </w:r>
      <w:r w:rsidRPr="006836DA">
        <w:rPr>
          <w:rFonts w:ascii="David" w:hAnsi="David" w:hint="cs"/>
          <w:sz w:val="24"/>
          <w:rtl/>
        </w:rPr>
        <w:t xml:space="preserve"> בעניין האחריות והקצאת התקציבים הנדרשת לצורך היערכות למצבי חירום של משרד ממשלתי</w:t>
      </w:r>
      <w:r>
        <w:rPr>
          <w:rFonts w:ascii="David" w:hAnsi="David" w:hint="cs"/>
          <w:sz w:val="24"/>
          <w:rtl/>
        </w:rPr>
        <w:t>. עמדתו הייתה</w:t>
      </w:r>
      <w:r w:rsidRPr="006836DA">
        <w:rPr>
          <w:rFonts w:ascii="David" w:hAnsi="David" w:hint="cs"/>
          <w:sz w:val="24"/>
          <w:rtl/>
        </w:rPr>
        <w:t xml:space="preserve"> כי כל שר אחראי </w:t>
      </w:r>
      <w:r>
        <w:rPr>
          <w:rFonts w:ascii="David" w:hAnsi="David" w:hint="cs"/>
          <w:sz w:val="24"/>
          <w:rtl/>
        </w:rPr>
        <w:t>ל</w:t>
      </w:r>
      <w:r w:rsidRPr="006836DA">
        <w:rPr>
          <w:rFonts w:ascii="David" w:hAnsi="David" w:hint="cs"/>
          <w:sz w:val="24"/>
          <w:rtl/>
        </w:rPr>
        <w:t xml:space="preserve">הפעלת </w:t>
      </w:r>
      <w:r>
        <w:rPr>
          <w:rFonts w:ascii="David" w:hAnsi="David" w:hint="cs"/>
          <w:sz w:val="24"/>
          <w:rtl/>
        </w:rPr>
        <w:t>"</w:t>
      </w:r>
      <w:r w:rsidRPr="006836DA">
        <w:rPr>
          <w:rFonts w:ascii="David" w:hAnsi="David" w:hint="cs"/>
          <w:sz w:val="24"/>
          <w:rtl/>
        </w:rPr>
        <w:t>התחום שלו</w:t>
      </w:r>
      <w:r>
        <w:rPr>
          <w:rFonts w:ascii="David" w:hAnsi="David" w:hint="cs"/>
          <w:sz w:val="24"/>
          <w:rtl/>
        </w:rPr>
        <w:t>"</w:t>
      </w:r>
      <w:r w:rsidRPr="006836DA">
        <w:rPr>
          <w:rFonts w:ascii="David" w:hAnsi="David" w:hint="cs"/>
          <w:sz w:val="24"/>
          <w:rtl/>
        </w:rPr>
        <w:t xml:space="preserve"> גם במצב</w:t>
      </w:r>
      <w:r w:rsidR="00AE1D94">
        <w:rPr>
          <w:rFonts w:ascii="David" w:hAnsi="David" w:hint="cs"/>
          <w:sz w:val="24"/>
          <w:rtl/>
        </w:rPr>
        <w:t>י</w:t>
      </w:r>
      <w:r w:rsidRPr="006836DA">
        <w:rPr>
          <w:rFonts w:ascii="David" w:hAnsi="David" w:hint="cs"/>
          <w:sz w:val="24"/>
          <w:rtl/>
        </w:rPr>
        <w:t xml:space="preserve"> חירום</w:t>
      </w:r>
      <w:r>
        <w:rPr>
          <w:rFonts w:ascii="David" w:hAnsi="David" w:hint="cs"/>
          <w:sz w:val="24"/>
          <w:rtl/>
        </w:rPr>
        <w:t>;</w:t>
      </w:r>
      <w:r w:rsidRPr="006836DA">
        <w:rPr>
          <w:rFonts w:ascii="David" w:hAnsi="David" w:hint="cs"/>
          <w:sz w:val="24"/>
          <w:rtl/>
        </w:rPr>
        <w:t xml:space="preserve"> כי מקור הסמכות לכך </w:t>
      </w:r>
      <w:r>
        <w:rPr>
          <w:rFonts w:ascii="David" w:hAnsi="David" w:hint="cs"/>
          <w:sz w:val="24"/>
          <w:rtl/>
        </w:rPr>
        <w:t>הוא בין היתר</w:t>
      </w:r>
      <w:r w:rsidRPr="006836DA">
        <w:rPr>
          <w:rFonts w:ascii="David" w:hAnsi="David" w:hint="cs"/>
          <w:sz w:val="24"/>
          <w:rtl/>
        </w:rPr>
        <w:t xml:space="preserve"> החלטת הממשלה 1577 </w:t>
      </w:r>
      <w:r w:rsidR="00AE1D94">
        <w:rPr>
          <w:rFonts w:ascii="David" w:hAnsi="David" w:hint="cs"/>
          <w:sz w:val="24"/>
          <w:rtl/>
        </w:rPr>
        <w:t xml:space="preserve">שלעיל </w:t>
      </w:r>
      <w:r>
        <w:rPr>
          <w:rFonts w:ascii="David" w:hAnsi="David" w:hint="cs"/>
          <w:sz w:val="24"/>
          <w:rtl/>
        </w:rPr>
        <w:t>וכן</w:t>
      </w:r>
      <w:r w:rsidRPr="006836DA">
        <w:rPr>
          <w:rFonts w:ascii="David" w:hAnsi="David" w:hint="cs"/>
          <w:sz w:val="24"/>
          <w:rtl/>
        </w:rPr>
        <w:t xml:space="preserve"> </w:t>
      </w:r>
      <w:r>
        <w:rPr>
          <w:rFonts w:ascii="David" w:hAnsi="David" w:hint="cs"/>
          <w:sz w:val="24"/>
          <w:rtl/>
        </w:rPr>
        <w:t>ה</w:t>
      </w:r>
      <w:r w:rsidRPr="006836DA">
        <w:rPr>
          <w:rFonts w:ascii="David" w:hAnsi="David" w:hint="cs"/>
          <w:sz w:val="24"/>
          <w:rtl/>
        </w:rPr>
        <w:t xml:space="preserve">חקיקה; </w:t>
      </w:r>
      <w:r w:rsidRPr="00E51A4B">
        <w:rPr>
          <w:rFonts w:ascii="David" w:hAnsi="David" w:hint="cs"/>
          <w:sz w:val="24"/>
          <w:rtl/>
        </w:rPr>
        <w:t>ו</w:t>
      </w:r>
      <w:r w:rsidRPr="006836DA">
        <w:rPr>
          <w:rFonts w:ascii="David" w:hAnsi="David" w:hint="cs"/>
          <w:sz w:val="24"/>
          <w:rtl/>
        </w:rPr>
        <w:t xml:space="preserve">כי כל משרד ממשלתי צריך </w:t>
      </w:r>
      <w:r>
        <w:rPr>
          <w:rFonts w:ascii="David" w:hAnsi="David" w:hint="cs"/>
          <w:sz w:val="24"/>
          <w:rtl/>
        </w:rPr>
        <w:t>להקצות מקורות מתקציבו השוטף לנושאי</w:t>
      </w:r>
      <w:r w:rsidRPr="006836DA">
        <w:rPr>
          <w:rFonts w:ascii="David" w:hAnsi="David" w:hint="cs"/>
          <w:sz w:val="24"/>
          <w:rtl/>
        </w:rPr>
        <w:t xml:space="preserve"> המיגון</w:t>
      </w:r>
      <w:r>
        <w:rPr>
          <w:rFonts w:ascii="David" w:hAnsi="David" w:hint="cs"/>
          <w:sz w:val="24"/>
          <w:rtl/>
        </w:rPr>
        <w:t>,</w:t>
      </w:r>
      <w:r w:rsidRPr="006836DA">
        <w:rPr>
          <w:rFonts w:ascii="David" w:hAnsi="David" w:hint="cs"/>
          <w:sz w:val="24"/>
          <w:rtl/>
        </w:rPr>
        <w:t xml:space="preserve"> על פי סדרי העדיפויות שיקבע השר. משרד מבקר המדינה מדגיש כי עמד</w:t>
      </w:r>
      <w:r>
        <w:rPr>
          <w:rFonts w:ascii="David" w:hAnsi="David" w:hint="cs"/>
          <w:sz w:val="24"/>
          <w:rtl/>
        </w:rPr>
        <w:t>ת</w:t>
      </w:r>
      <w:r w:rsidRPr="006836DA">
        <w:rPr>
          <w:rFonts w:ascii="David" w:hAnsi="David" w:hint="cs"/>
          <w:sz w:val="24"/>
          <w:rtl/>
        </w:rPr>
        <w:t xml:space="preserve"> שר </w:t>
      </w:r>
      <w:r w:rsidR="00AE1D94">
        <w:rPr>
          <w:rFonts w:ascii="David" w:hAnsi="David" w:hint="cs"/>
          <w:sz w:val="24"/>
          <w:rtl/>
        </w:rPr>
        <w:t>הביטחון</w:t>
      </w:r>
      <w:r w:rsidRPr="006836DA">
        <w:rPr>
          <w:rFonts w:ascii="David" w:hAnsi="David" w:hint="cs"/>
          <w:sz w:val="24"/>
          <w:rtl/>
        </w:rPr>
        <w:t xml:space="preserve"> בדבר המשכיות ורציפות תפקודית במצב</w:t>
      </w:r>
      <w:r>
        <w:rPr>
          <w:rFonts w:ascii="David" w:hAnsi="David" w:hint="cs"/>
          <w:sz w:val="24"/>
          <w:rtl/>
        </w:rPr>
        <w:t>י</w:t>
      </w:r>
      <w:r w:rsidRPr="006836DA">
        <w:rPr>
          <w:rFonts w:ascii="David" w:hAnsi="David" w:hint="cs"/>
          <w:sz w:val="24"/>
          <w:rtl/>
        </w:rPr>
        <w:t xml:space="preserve"> חירום והקצאת התקציבים הדרושים לכך נותנת משנה תוקף לאמור בעניין זה במסמך תפיסת היסוד </w:t>
      </w:r>
      <w:r w:rsidR="00AE1D94">
        <w:rPr>
          <w:rFonts w:ascii="David" w:hAnsi="David" w:hint="cs"/>
          <w:sz w:val="24"/>
          <w:rtl/>
        </w:rPr>
        <w:t xml:space="preserve">להפעלת העורף במצבי חירום </w:t>
      </w:r>
      <w:r w:rsidRPr="006836DA">
        <w:rPr>
          <w:rFonts w:ascii="David" w:hAnsi="David" w:hint="cs"/>
          <w:sz w:val="24"/>
          <w:rtl/>
        </w:rPr>
        <w:t xml:space="preserve">שהכינה רח"ל </w:t>
      </w:r>
      <w:r w:rsidR="00AE1D94">
        <w:rPr>
          <w:rFonts w:ascii="David" w:hAnsi="David" w:hint="cs"/>
          <w:sz w:val="24"/>
          <w:rtl/>
        </w:rPr>
        <w:t>באפריל 2010</w:t>
      </w:r>
      <w:r w:rsidRPr="006836DA">
        <w:rPr>
          <w:rFonts w:ascii="David" w:hAnsi="David" w:hint="cs"/>
          <w:sz w:val="24"/>
          <w:rtl/>
        </w:rPr>
        <w:t>.</w:t>
      </w:r>
    </w:p>
    <w:p w:rsidR="00DA3001" w:rsidP="00AB3475" w14:paraId="60105D36" w14:textId="77777777">
      <w:pPr>
        <w:pStyle w:val="a"/>
        <w:spacing w:line="269" w:lineRule="auto"/>
        <w:rPr>
          <w:rtl/>
        </w:rPr>
      </w:pPr>
    </w:p>
    <w:p w:rsidR="00DA3001" w:rsidP="00AB3475" w14:paraId="6ED4DB0C" w14:textId="77777777">
      <w:pPr>
        <w:spacing w:line="269" w:lineRule="auto"/>
        <w:rPr>
          <w:rFonts w:ascii="David" w:hAnsi="David"/>
          <w:sz w:val="24"/>
          <w:rtl/>
        </w:rPr>
      </w:pPr>
      <w:r w:rsidRPr="006836DA">
        <w:rPr>
          <w:rFonts w:ascii="David" w:hAnsi="David" w:hint="cs"/>
          <w:sz w:val="24"/>
          <w:rtl/>
        </w:rPr>
        <w:t>עמד</w:t>
      </w:r>
      <w:r>
        <w:rPr>
          <w:rFonts w:ascii="David" w:hAnsi="David" w:hint="cs"/>
          <w:sz w:val="24"/>
          <w:rtl/>
        </w:rPr>
        <w:t>ת</w:t>
      </w:r>
      <w:r w:rsidRPr="006836DA">
        <w:rPr>
          <w:rFonts w:ascii="David" w:hAnsi="David" w:hint="cs"/>
          <w:sz w:val="24"/>
          <w:rtl/>
        </w:rPr>
        <w:t xml:space="preserve"> שר הביטחון באה לידי ביטוי גם בדיון בנושא "תפיסת המיגון"</w:t>
      </w:r>
      <w:r>
        <w:rPr>
          <w:rFonts w:ascii="David" w:hAnsi="David" w:hint="cs"/>
          <w:sz w:val="24"/>
          <w:rtl/>
        </w:rPr>
        <w:t>,</w:t>
      </w:r>
      <w:r w:rsidRPr="006836DA">
        <w:rPr>
          <w:rFonts w:ascii="David" w:hAnsi="David" w:hint="cs"/>
          <w:sz w:val="24"/>
          <w:rtl/>
        </w:rPr>
        <w:t xml:space="preserve"> שהתקיים בראשותו ב</w:t>
      </w:r>
      <w:r>
        <w:rPr>
          <w:rFonts w:ascii="David" w:hAnsi="David" w:hint="cs"/>
          <w:sz w:val="24"/>
          <w:rtl/>
        </w:rPr>
        <w:t>מרץ 2017,</w:t>
      </w:r>
      <w:r w:rsidRPr="006836DA">
        <w:rPr>
          <w:rFonts w:ascii="David" w:hAnsi="David" w:hint="cs"/>
          <w:sz w:val="24"/>
          <w:rtl/>
        </w:rPr>
        <w:t xml:space="preserve"> </w:t>
      </w:r>
      <w:r>
        <w:rPr>
          <w:rFonts w:ascii="David" w:hAnsi="David" w:hint="cs"/>
          <w:sz w:val="24"/>
          <w:rtl/>
        </w:rPr>
        <w:t>ו</w:t>
      </w:r>
      <w:r w:rsidRPr="006836DA">
        <w:rPr>
          <w:rFonts w:ascii="David" w:hAnsi="David" w:hint="cs"/>
          <w:sz w:val="24"/>
          <w:rtl/>
        </w:rPr>
        <w:t xml:space="preserve">בו סיכם כי רח"ל </w:t>
      </w:r>
      <w:r>
        <w:rPr>
          <w:rFonts w:ascii="David" w:hAnsi="David" w:hint="cs"/>
          <w:sz w:val="24"/>
          <w:rtl/>
        </w:rPr>
        <w:t>תשלח</w:t>
      </w:r>
      <w:r w:rsidRPr="006836DA">
        <w:rPr>
          <w:rFonts w:ascii="David" w:hAnsi="David" w:hint="cs"/>
          <w:sz w:val="24"/>
          <w:rtl/>
        </w:rPr>
        <w:t xml:space="preserve"> למשרדי הממשלה ולכל הגורמים </w:t>
      </w:r>
      <w:r w:rsidRPr="00B444A1">
        <w:rPr>
          <w:rFonts w:ascii="David" w:hAnsi="David" w:hint="cs"/>
          <w:sz w:val="24"/>
          <w:rtl/>
        </w:rPr>
        <w:t>האחראים לתשתיות הלאומיות שאישרה הממשלה (בהחלט</w:t>
      </w:r>
      <w:r w:rsidRPr="00B444A1" w:rsidR="00663E5F">
        <w:rPr>
          <w:rFonts w:ascii="David" w:hAnsi="David" w:hint="cs"/>
          <w:sz w:val="24"/>
          <w:rtl/>
        </w:rPr>
        <w:t>ת ועדת השרים ממאי 2011</w:t>
      </w:r>
      <w:r w:rsidRPr="00B444A1">
        <w:rPr>
          <w:rFonts w:ascii="David" w:hAnsi="David" w:hint="cs"/>
          <w:sz w:val="24"/>
          <w:rtl/>
        </w:rPr>
        <w:t>) מכתב ובו תבהיר את האחריות הנדרשת מהם כדי לשפר את המוכנות מפני האיום האווירי, לרבות הכנת התוכניות למיגון ו</w:t>
      </w:r>
      <w:r w:rsidRPr="00B444A1" w:rsidR="00AE1D94">
        <w:rPr>
          <w:rFonts w:ascii="David" w:hAnsi="David" w:hint="cs"/>
          <w:sz w:val="24"/>
          <w:rtl/>
        </w:rPr>
        <w:t>ל</w:t>
      </w:r>
      <w:r w:rsidRPr="00B444A1">
        <w:rPr>
          <w:rFonts w:ascii="David" w:hAnsi="David" w:hint="cs"/>
          <w:sz w:val="24"/>
          <w:rtl/>
        </w:rPr>
        <w:t>מיפוי התשתיות. עוד הנחה השר</w:t>
      </w:r>
      <w:r w:rsidRPr="006836DA">
        <w:rPr>
          <w:rFonts w:ascii="David" w:hAnsi="David" w:hint="cs"/>
          <w:sz w:val="24"/>
          <w:rtl/>
        </w:rPr>
        <w:t xml:space="preserve"> בדיון לשלוח מכתב </w:t>
      </w:r>
      <w:r>
        <w:rPr>
          <w:rFonts w:ascii="David" w:hAnsi="David" w:hint="cs"/>
          <w:sz w:val="24"/>
          <w:rtl/>
        </w:rPr>
        <w:t>דומה</w:t>
      </w:r>
      <w:r w:rsidRPr="006836DA">
        <w:rPr>
          <w:rFonts w:ascii="David" w:hAnsi="David" w:hint="cs"/>
          <w:sz w:val="24"/>
          <w:rtl/>
        </w:rPr>
        <w:t xml:space="preserve"> לכל משרדי הממשלה שלא הקצו תקציב ייעודי לנושא מיגון התשתיות בהתאם לאחריותם.</w:t>
      </w:r>
      <w:r>
        <w:rPr>
          <w:rFonts w:ascii="David" w:hAnsi="David" w:hint="cs"/>
          <w:sz w:val="24"/>
          <w:rtl/>
        </w:rPr>
        <w:t xml:space="preserve"> </w:t>
      </w:r>
      <w:r w:rsidRPr="006836DA">
        <w:rPr>
          <w:rFonts w:ascii="David" w:hAnsi="David" w:hint="cs"/>
          <w:sz w:val="24"/>
          <w:rtl/>
        </w:rPr>
        <w:t>ואכן, בעקבות הנחיית השר כתב ב</w:t>
      </w:r>
      <w:r>
        <w:rPr>
          <w:rFonts w:ascii="David" w:hAnsi="David" w:hint="cs"/>
          <w:sz w:val="24"/>
          <w:rtl/>
        </w:rPr>
        <w:t>מאי 2017</w:t>
      </w:r>
      <w:r w:rsidRPr="006836DA">
        <w:rPr>
          <w:rFonts w:ascii="David" w:hAnsi="David" w:hint="cs"/>
          <w:sz w:val="24"/>
          <w:rtl/>
        </w:rPr>
        <w:t xml:space="preserve"> ראש רח"ל דאז למשרד</w:t>
      </w:r>
      <w:r>
        <w:rPr>
          <w:rFonts w:ascii="David" w:hAnsi="David" w:hint="cs"/>
          <w:sz w:val="24"/>
          <w:rtl/>
        </w:rPr>
        <w:t>י</w:t>
      </w:r>
      <w:r w:rsidRPr="006836DA">
        <w:rPr>
          <w:rFonts w:ascii="David" w:hAnsi="David" w:hint="cs"/>
          <w:sz w:val="24"/>
          <w:rtl/>
        </w:rPr>
        <w:t xml:space="preserve"> </w:t>
      </w:r>
      <w:r>
        <w:rPr>
          <w:rFonts w:ascii="David" w:hAnsi="David" w:hint="cs"/>
          <w:sz w:val="24"/>
          <w:rtl/>
        </w:rPr>
        <w:t xml:space="preserve">ממשלה שונים, למעט משהב"ט, מכתבים בנושא הבטחת הרציפות התפקודית שלהם ושל כלל הגופים הרלוונטיים שבתחום אחריותם. </w:t>
      </w:r>
    </w:p>
    <w:p w:rsidR="00DA3001" w:rsidRPr="0097187F" w:rsidP="00AB3475" w14:paraId="76E453EA" w14:textId="77777777">
      <w:pPr>
        <w:pStyle w:val="a"/>
        <w:spacing w:line="269" w:lineRule="auto"/>
        <w:rPr>
          <w:b/>
          <w:rtl/>
        </w:rPr>
      </w:pPr>
    </w:p>
    <w:p w:rsidR="00DA3001" w:rsidP="00AB3475" w14:paraId="30744240" w14:textId="77777777">
      <w:pPr>
        <w:spacing w:line="269" w:lineRule="auto"/>
        <w:rPr>
          <w:rFonts w:ascii="David" w:hAnsi="David"/>
          <w:sz w:val="24"/>
          <w:rtl/>
        </w:rPr>
      </w:pPr>
      <w:r w:rsidRPr="00845842">
        <w:rPr>
          <w:rStyle w:val="7"/>
          <w:rFonts w:hint="cs"/>
          <w:rtl/>
        </w:rPr>
        <w:t>מימוש אחריותו של משהב"ט:</w:t>
      </w:r>
      <w:r w:rsidR="00505B3C">
        <w:rPr>
          <w:rFonts w:ascii="David" w:hAnsi="David" w:hint="cs"/>
          <w:sz w:val="24"/>
          <w:rtl/>
        </w:rPr>
        <w:t xml:space="preserve"> </w:t>
      </w:r>
      <w:r w:rsidRPr="006836DA">
        <w:rPr>
          <w:rFonts w:ascii="David" w:hAnsi="David" w:hint="cs"/>
          <w:sz w:val="24"/>
          <w:rtl/>
        </w:rPr>
        <w:t>בה</w:t>
      </w:r>
      <w:r w:rsidR="00B244A4">
        <w:rPr>
          <w:rFonts w:ascii="David" w:hAnsi="David" w:hint="cs"/>
          <w:sz w:val="24"/>
          <w:rtl/>
        </w:rPr>
        <w:t xml:space="preserve">וראות משהב"ט (להלן </w:t>
      </w:r>
      <w:r w:rsidR="00564FD5">
        <w:rPr>
          <w:rFonts w:ascii="David" w:hAnsi="David" w:hint="cs"/>
          <w:sz w:val="24"/>
          <w:rtl/>
        </w:rPr>
        <w:t xml:space="preserve">- </w:t>
      </w:r>
      <w:r w:rsidR="00B244A4">
        <w:rPr>
          <w:rFonts w:ascii="David" w:hAnsi="David" w:hint="cs"/>
          <w:sz w:val="24"/>
          <w:rtl/>
        </w:rPr>
        <w:t>ה</w:t>
      </w:r>
      <w:r w:rsidRPr="006836DA">
        <w:rPr>
          <w:rFonts w:ascii="David" w:hAnsi="David" w:hint="cs"/>
          <w:sz w:val="24"/>
          <w:rtl/>
        </w:rPr>
        <w:t>מ"ב</w:t>
      </w:r>
      <w:r w:rsidR="00B244A4">
        <w:rPr>
          <w:rFonts w:ascii="David" w:hAnsi="David" w:hint="cs"/>
          <w:sz w:val="24"/>
          <w:rtl/>
        </w:rPr>
        <w:t>)</w:t>
      </w:r>
      <w:r w:rsidRPr="006836DA">
        <w:rPr>
          <w:rFonts w:ascii="David" w:hAnsi="David" w:hint="cs"/>
          <w:sz w:val="24"/>
          <w:rtl/>
        </w:rPr>
        <w:t xml:space="preserve"> מ</w:t>
      </w:r>
      <w:r>
        <w:rPr>
          <w:rFonts w:ascii="David" w:hAnsi="David" w:hint="cs"/>
          <w:sz w:val="24"/>
          <w:rtl/>
        </w:rPr>
        <w:t>ספטמבר 2016</w:t>
      </w:r>
      <w:r w:rsidRPr="006836DA">
        <w:rPr>
          <w:rFonts w:ascii="David" w:hAnsi="David" w:hint="cs"/>
          <w:sz w:val="24"/>
          <w:rtl/>
        </w:rPr>
        <w:t xml:space="preserve"> בנושא </w:t>
      </w:r>
      <w:r>
        <w:rPr>
          <w:rFonts w:ascii="David" w:hAnsi="David" w:hint="cs"/>
          <w:sz w:val="24"/>
          <w:rtl/>
        </w:rPr>
        <w:t>ה</w:t>
      </w:r>
      <w:r w:rsidRPr="006836DA">
        <w:rPr>
          <w:rFonts w:ascii="David" w:hAnsi="David" w:hint="cs"/>
          <w:sz w:val="24"/>
          <w:rtl/>
        </w:rPr>
        <w:t>ייעוד ו</w:t>
      </w:r>
      <w:r>
        <w:rPr>
          <w:rFonts w:ascii="David" w:hAnsi="David" w:hint="cs"/>
          <w:sz w:val="24"/>
          <w:rtl/>
        </w:rPr>
        <w:t>ה</w:t>
      </w:r>
      <w:r w:rsidRPr="006836DA">
        <w:rPr>
          <w:rFonts w:ascii="David" w:hAnsi="David" w:hint="cs"/>
          <w:sz w:val="24"/>
          <w:rtl/>
        </w:rPr>
        <w:t>תפקידים</w:t>
      </w:r>
      <w:r>
        <w:rPr>
          <w:rFonts w:ascii="David" w:hAnsi="David" w:hint="cs"/>
          <w:sz w:val="24"/>
          <w:rtl/>
        </w:rPr>
        <w:t xml:space="preserve"> של משהב"ט</w:t>
      </w:r>
      <w:r w:rsidRPr="006836DA">
        <w:rPr>
          <w:rFonts w:ascii="David" w:hAnsi="David" w:hint="cs"/>
          <w:sz w:val="24"/>
          <w:rtl/>
        </w:rPr>
        <w:t xml:space="preserve"> נקבע כי משהב"ט עומד </w:t>
      </w:r>
      <w:r w:rsidRPr="005D4E1E">
        <w:rPr>
          <w:rFonts w:ascii="David" w:hAnsi="David" w:hint="cs"/>
          <w:sz w:val="24"/>
          <w:rtl/>
        </w:rPr>
        <w:t xml:space="preserve">בראש מערכת הביטחון </w:t>
      </w:r>
      <w:r w:rsidRPr="005D4E1E" w:rsidR="00BF55E1">
        <w:rPr>
          <w:rFonts w:ascii="David" w:hAnsi="David" w:hint="cs"/>
          <w:sz w:val="24"/>
          <w:rtl/>
        </w:rPr>
        <w:t xml:space="preserve">(להלן - מעהב"ט) </w:t>
      </w:r>
      <w:r w:rsidRPr="005D4E1E" w:rsidR="00FE5CB8">
        <w:rPr>
          <w:rFonts w:ascii="David" w:hAnsi="David" w:hint="cs"/>
          <w:sz w:val="24"/>
          <w:rtl/>
        </w:rPr>
        <w:t>ו</w:t>
      </w:r>
      <w:r w:rsidRPr="005D4E1E">
        <w:rPr>
          <w:rFonts w:ascii="David" w:hAnsi="David" w:hint="cs"/>
          <w:sz w:val="24"/>
          <w:rtl/>
        </w:rPr>
        <w:t>כי אחד מייעודי</w:t>
      </w:r>
      <w:r w:rsidRPr="005D4E1E" w:rsidR="00FE5CB8">
        <w:rPr>
          <w:rFonts w:ascii="David" w:hAnsi="David" w:hint="cs"/>
          <w:sz w:val="24"/>
          <w:rtl/>
        </w:rPr>
        <w:t>ו</w:t>
      </w:r>
      <w:r w:rsidRPr="005D4E1E">
        <w:rPr>
          <w:rFonts w:ascii="David" w:hAnsi="David" w:hint="cs"/>
          <w:sz w:val="24"/>
          <w:rtl/>
        </w:rPr>
        <w:t xml:space="preserve"> הוא לתמוך בבניין הכוח</w:t>
      </w:r>
      <w:r w:rsidRPr="006836DA">
        <w:rPr>
          <w:rFonts w:ascii="David" w:hAnsi="David" w:hint="cs"/>
          <w:sz w:val="24"/>
          <w:rtl/>
        </w:rPr>
        <w:t xml:space="preserve"> של צה"ל </w:t>
      </w:r>
      <w:r w:rsidRPr="00DD10EF">
        <w:rPr>
          <w:rFonts w:ascii="David" w:hAnsi="David" w:hint="cs"/>
          <w:sz w:val="24"/>
          <w:rtl/>
        </w:rPr>
        <w:t>ובפעולתו. בהמ"ב ממאי 2017 בנושא</w:t>
      </w:r>
      <w:r w:rsidRPr="006836DA">
        <w:rPr>
          <w:rFonts w:ascii="David" w:hAnsi="David" w:hint="cs"/>
          <w:sz w:val="24"/>
          <w:rtl/>
        </w:rPr>
        <w:t xml:space="preserve"> מבנה, ארגון והפעלה</w:t>
      </w:r>
      <w:r>
        <w:rPr>
          <w:rFonts w:ascii="David" w:hAnsi="David" w:hint="cs"/>
          <w:sz w:val="24"/>
          <w:rtl/>
        </w:rPr>
        <w:t xml:space="preserve"> של משהב"ט במצבי חירום</w:t>
      </w:r>
      <w:r w:rsidRPr="006836DA">
        <w:rPr>
          <w:rFonts w:ascii="David" w:hAnsi="David" w:hint="cs"/>
          <w:sz w:val="24"/>
          <w:rtl/>
        </w:rPr>
        <w:t xml:space="preserve"> נקבע כי </w:t>
      </w:r>
      <w:r>
        <w:rPr>
          <w:rFonts w:ascii="David" w:hAnsi="David" w:hint="cs"/>
          <w:sz w:val="24"/>
          <w:rtl/>
        </w:rPr>
        <w:t>אחד מ</w:t>
      </w:r>
      <w:r w:rsidRPr="006836DA">
        <w:rPr>
          <w:rFonts w:ascii="David" w:hAnsi="David" w:hint="cs"/>
          <w:sz w:val="24"/>
          <w:rtl/>
        </w:rPr>
        <w:t>ייעודי משהב"ט במצב</w:t>
      </w:r>
      <w:r>
        <w:rPr>
          <w:rFonts w:ascii="David" w:hAnsi="David" w:hint="cs"/>
          <w:sz w:val="24"/>
          <w:rtl/>
        </w:rPr>
        <w:t>י</w:t>
      </w:r>
      <w:r w:rsidRPr="006836DA">
        <w:rPr>
          <w:rFonts w:ascii="David" w:hAnsi="David" w:hint="cs"/>
          <w:sz w:val="24"/>
          <w:rtl/>
        </w:rPr>
        <w:t xml:space="preserve"> חירום, כגון מלחמה, </w:t>
      </w:r>
      <w:r>
        <w:rPr>
          <w:rFonts w:ascii="David" w:hAnsi="David" w:hint="cs"/>
          <w:sz w:val="24"/>
          <w:rtl/>
        </w:rPr>
        <w:t xml:space="preserve">הוא </w:t>
      </w:r>
      <w:r w:rsidRPr="006836DA">
        <w:rPr>
          <w:rFonts w:ascii="David" w:hAnsi="David" w:hint="cs"/>
          <w:sz w:val="24"/>
          <w:rtl/>
        </w:rPr>
        <w:t xml:space="preserve">לתמוך במאמץ המלחמתי של צה"ל. </w:t>
      </w:r>
    </w:p>
    <w:p w:rsidR="00DA3001" w:rsidRPr="0097187F" w:rsidP="00AB3475" w14:paraId="771E7008" w14:textId="77777777">
      <w:pPr>
        <w:pStyle w:val="a"/>
        <w:spacing w:line="269" w:lineRule="auto"/>
        <w:rPr>
          <w:rtl/>
        </w:rPr>
      </w:pPr>
    </w:p>
    <w:p w:rsidR="00DA3001" w:rsidRPr="000204EB" w:rsidP="00AB3475" w14:paraId="65BCDA7D" w14:textId="77777777">
      <w:pPr>
        <w:spacing w:line="269" w:lineRule="auto"/>
        <w:rPr>
          <w:rFonts w:ascii="David" w:hAnsi="David"/>
          <w:sz w:val="24"/>
          <w:rtl/>
        </w:rPr>
      </w:pPr>
      <w:r w:rsidRPr="000204EB">
        <w:rPr>
          <w:rStyle w:val="7"/>
          <w:rFonts w:hint="cs"/>
          <w:rtl/>
        </w:rPr>
        <w:t>מסמך תפיסת היסוד שהכינה רח"ל:</w:t>
      </w:r>
      <w:r w:rsidRPr="000204EB">
        <w:rPr>
          <w:rFonts w:ascii="David" w:hAnsi="David" w:hint="cs"/>
          <w:sz w:val="24"/>
          <w:rtl/>
        </w:rPr>
        <w:t xml:space="preserve"> במסמך תפיסת היסוד להפעלת העורף במצבי חירום שהכינה רח"ל באפריל 2010 נכתב כי הוא מחייב את משרדי הממשלה ומהווה את התשתית עבורם לצורך הכנת תוכנית היערכות מפורטת למתן מענה למצבי החירום השונים; כי כל גוף או מוסד שלטוני נדרש לקיים המשכיות ורציפות תפקודית במצבי חירום, ועליו להיערך לכך מראש, לרבות באמצעות הקצאת משאבים ותקציבים. זאת כדי שיתאפשר לו להמשיך לספק את המוצרים והשירותים שהוא אחראי לספק גם במצבי חירום</w:t>
      </w:r>
      <w:r w:rsidRPr="000204EB" w:rsidR="00AE1D94">
        <w:rPr>
          <w:rFonts w:ascii="David" w:hAnsi="David" w:hint="cs"/>
          <w:sz w:val="24"/>
          <w:rtl/>
        </w:rPr>
        <w:t>;</w:t>
      </w:r>
      <w:r w:rsidRPr="000204EB">
        <w:rPr>
          <w:rFonts w:ascii="David" w:hAnsi="David" w:hint="cs"/>
          <w:sz w:val="24"/>
          <w:rtl/>
        </w:rPr>
        <w:t xml:space="preserve"> </w:t>
      </w:r>
      <w:r w:rsidRPr="000204EB" w:rsidR="00AE1D94">
        <w:rPr>
          <w:rFonts w:ascii="David" w:hAnsi="David" w:hint="cs"/>
          <w:sz w:val="24"/>
          <w:rtl/>
        </w:rPr>
        <w:t>ו</w:t>
      </w:r>
      <w:r w:rsidRPr="000204EB">
        <w:rPr>
          <w:rFonts w:ascii="David" w:hAnsi="David" w:hint="cs"/>
          <w:sz w:val="24"/>
          <w:rtl/>
        </w:rPr>
        <w:t xml:space="preserve">כי משרדי הממשלה </w:t>
      </w:r>
      <w:r w:rsidRPr="000204EB" w:rsidR="00D6457A">
        <w:rPr>
          <w:rFonts w:ascii="David" w:hAnsi="David" w:hint="cs"/>
          <w:sz w:val="24"/>
          <w:rtl/>
        </w:rPr>
        <w:t>וגופים נוגעים נוספים</w:t>
      </w:r>
      <w:r w:rsidRPr="000204EB" w:rsidR="00CD6EA4">
        <w:rPr>
          <w:rFonts w:ascii="David" w:hAnsi="David" w:hint="cs"/>
          <w:sz w:val="24"/>
          <w:rtl/>
        </w:rPr>
        <w:t xml:space="preserve"> </w:t>
      </w:r>
      <w:r w:rsidRPr="000204EB">
        <w:rPr>
          <w:rFonts w:ascii="David" w:hAnsi="David" w:hint="cs"/>
          <w:sz w:val="24"/>
          <w:rtl/>
        </w:rPr>
        <w:t xml:space="preserve">נדרשים להיערך כאמור מתוקף אחריותם ומתוך תקציבם בהתאם לתרחישי הייחוס שקבעה המדינה, והם מחויבים "להמציא" מיגון לתשתיות שלהם לצורך המשכיות ורציפות תפקודית ועסקית. </w:t>
      </w:r>
    </w:p>
    <w:p w:rsidR="00DA3001" w:rsidRPr="000204EB" w:rsidP="00AB3475" w14:paraId="1916E9B8" w14:textId="77777777">
      <w:pPr>
        <w:pStyle w:val="a"/>
        <w:spacing w:line="269" w:lineRule="auto"/>
        <w:rPr>
          <w:rtl/>
        </w:rPr>
      </w:pPr>
    </w:p>
    <w:p w:rsidR="00DA3001" w:rsidP="00AB3475" w14:paraId="1F10F86F" w14:textId="77777777">
      <w:pPr>
        <w:spacing w:line="269" w:lineRule="auto"/>
        <w:rPr>
          <w:rFonts w:ascii="David" w:hAnsi="David"/>
          <w:sz w:val="24"/>
          <w:rtl/>
        </w:rPr>
      </w:pPr>
      <w:r w:rsidRPr="000204EB">
        <w:rPr>
          <w:rFonts w:ascii="David" w:hAnsi="David" w:hint="cs"/>
          <w:sz w:val="24"/>
          <w:rtl/>
        </w:rPr>
        <w:t>נוסף על כך, במסמך תפיסת היסוד נכתב כי חובה על כל משרד ממשלתי להכין ולהנחות את ה</w:t>
      </w:r>
      <w:r w:rsidRPr="000204EB" w:rsidR="0039509A">
        <w:rPr>
          <w:rFonts w:ascii="David" w:hAnsi="David" w:hint="cs"/>
          <w:sz w:val="24"/>
          <w:rtl/>
        </w:rPr>
        <w:t>גופים</w:t>
      </w:r>
      <w:r w:rsidRPr="000204EB">
        <w:rPr>
          <w:rFonts w:ascii="David" w:hAnsi="David" w:hint="cs"/>
          <w:sz w:val="24"/>
          <w:rtl/>
        </w:rPr>
        <w:t xml:space="preserve"> החיוניים שבתחום אחריותו למצבי החירום, ולחתום במידת הצורך עם הספקים על חוזים שיבטיחו המשכיות ורציפות בהספקת המוצרים והשירותים הנדרשים לו במצבי חירום.</w:t>
      </w:r>
    </w:p>
    <w:p w:rsidR="00AF18C9" w:rsidRPr="006836DA" w:rsidP="00AB3475" w14:paraId="691783D4" w14:textId="77777777">
      <w:pPr>
        <w:spacing w:line="269" w:lineRule="auto"/>
        <w:rPr>
          <w:rFonts w:ascii="David" w:hAnsi="David"/>
          <w:sz w:val="24"/>
          <w:rtl/>
        </w:rPr>
      </w:pPr>
    </w:p>
    <w:p w:rsidR="00DA3001" w:rsidRPr="00A0347C" w:rsidP="00AB3475" w14:paraId="46293D1F" w14:textId="77777777">
      <w:pPr>
        <w:pStyle w:val="Heading4"/>
        <w:spacing w:before="0" w:line="269" w:lineRule="auto"/>
        <w:rPr>
          <w:rtl/>
        </w:rPr>
      </w:pPr>
      <w:r w:rsidRPr="00B8748A">
        <w:rPr>
          <w:rFonts w:hint="cs"/>
          <w:rtl/>
        </w:rPr>
        <w:t xml:space="preserve">יישום החלטות במשהב"ט בנוגע לתשתיות חיוניות </w:t>
      </w:r>
      <w:r w:rsidRPr="00B444A1" w:rsidR="00F45FA2">
        <w:rPr>
          <w:rFonts w:hint="cs"/>
          <w:rtl/>
        </w:rPr>
        <w:t>בגופים מסוימים</w:t>
      </w:r>
    </w:p>
    <w:p w:rsidR="00DA3001" w:rsidRPr="0097187F" w:rsidP="00AB3475" w14:paraId="371AB7B0" w14:textId="77777777">
      <w:pPr>
        <w:pStyle w:val="a"/>
        <w:spacing w:line="269" w:lineRule="auto"/>
        <w:rPr>
          <w:b/>
          <w:rtl/>
        </w:rPr>
      </w:pPr>
    </w:p>
    <w:p w:rsidR="00DA3001" w:rsidP="00AB3475" w14:paraId="1705A438" w14:textId="77777777">
      <w:pPr>
        <w:spacing w:line="269" w:lineRule="auto"/>
        <w:rPr>
          <w:rtl/>
        </w:rPr>
      </w:pPr>
      <w:r w:rsidRPr="006836DA">
        <w:rPr>
          <w:rFonts w:ascii="David" w:hAnsi="David" w:hint="cs"/>
          <w:sz w:val="24"/>
          <w:rtl/>
        </w:rPr>
        <w:t>בדוח מבקר המדינה</w:t>
      </w:r>
      <w:r>
        <w:rPr>
          <w:rStyle w:val="FootnoteReference"/>
          <w:rFonts w:ascii="David" w:hAnsi="David"/>
          <w:sz w:val="24"/>
          <w:rtl/>
        </w:rPr>
        <w:footnoteReference w:id="28"/>
      </w:r>
      <w:r w:rsidRPr="006836DA">
        <w:rPr>
          <w:rFonts w:ascii="David" w:hAnsi="David" w:hint="cs"/>
          <w:sz w:val="24"/>
          <w:rtl/>
        </w:rPr>
        <w:t xml:space="preserve"> הוער כי </w:t>
      </w:r>
      <w:r w:rsidR="008D2D8F">
        <w:rPr>
          <w:rFonts w:ascii="David" w:hAnsi="David" w:hint="cs"/>
          <w:sz w:val="24"/>
          <w:rtl/>
        </w:rPr>
        <w:t>למרות העובדה שאי</w:t>
      </w:r>
      <w:r w:rsidRPr="00A610A7" w:rsidR="008D2D8F">
        <w:rPr>
          <w:rFonts w:ascii="David" w:hAnsi="David" w:hint="cs"/>
          <w:sz w:val="24"/>
          <w:rtl/>
        </w:rPr>
        <w:t>ו</w:t>
      </w:r>
      <w:r w:rsidRPr="00A610A7" w:rsidR="00FE5CB8">
        <w:rPr>
          <w:rFonts w:ascii="David" w:hAnsi="David" w:hint="cs"/>
          <w:sz w:val="24"/>
          <w:rtl/>
        </w:rPr>
        <w:t>ם</w:t>
      </w:r>
      <w:r w:rsidR="008D2D8F">
        <w:rPr>
          <w:rFonts w:ascii="David" w:hAnsi="David" w:hint="cs"/>
          <w:sz w:val="24"/>
          <w:rtl/>
        </w:rPr>
        <w:t xml:space="preserve"> ירי רקטות וטילים על העורף הוחמר משמעותית, </w:t>
      </w:r>
      <w:r w:rsidRPr="006836DA">
        <w:rPr>
          <w:rFonts w:ascii="David" w:hAnsi="David" w:hint="cs"/>
          <w:sz w:val="24"/>
          <w:rtl/>
        </w:rPr>
        <w:t>לא נעשתה עבודת מטה מקיפה, שבתוצאותיה המלצה לדרג המדיני לקבוע את רמת השירות הנדרשת ממתקני התשתיות הלאומיות החיוניות בישראל לצורך שימור תפקודו של המשק.</w:t>
      </w:r>
    </w:p>
    <w:p w:rsidR="00DA3001" w:rsidP="00AB3475" w14:paraId="4E79C48C" w14:textId="77777777">
      <w:pPr>
        <w:pStyle w:val="a"/>
        <w:spacing w:line="269" w:lineRule="auto"/>
        <w:rPr>
          <w:rtl/>
        </w:rPr>
      </w:pPr>
    </w:p>
    <w:p w:rsidR="00DA3001" w:rsidP="00AB3475" w14:paraId="3075FE49" w14:textId="77777777">
      <w:pPr>
        <w:spacing w:line="269" w:lineRule="auto"/>
        <w:rPr>
          <w:rFonts w:ascii="David" w:hAnsi="David"/>
          <w:sz w:val="24"/>
          <w:rtl/>
        </w:rPr>
      </w:pPr>
      <w:r w:rsidRPr="006836DA">
        <w:rPr>
          <w:rFonts w:ascii="David" w:hAnsi="David" w:hint="cs"/>
          <w:sz w:val="24"/>
          <w:rtl/>
        </w:rPr>
        <w:t>ב</w:t>
      </w:r>
      <w:r>
        <w:rPr>
          <w:rFonts w:ascii="David" w:hAnsi="David" w:hint="cs"/>
          <w:sz w:val="24"/>
          <w:rtl/>
        </w:rPr>
        <w:t>יולי 2014</w:t>
      </w:r>
      <w:r w:rsidRPr="006836DA">
        <w:rPr>
          <w:rFonts w:ascii="David" w:hAnsi="David" w:hint="cs"/>
          <w:sz w:val="24"/>
          <w:rtl/>
        </w:rPr>
        <w:t xml:space="preserve"> </w:t>
      </w:r>
      <w:r w:rsidR="00EF155E">
        <w:rPr>
          <w:rFonts w:ascii="David" w:hAnsi="David" w:hint="cs"/>
          <w:sz w:val="24"/>
          <w:rtl/>
        </w:rPr>
        <w:t xml:space="preserve">סיכם </w:t>
      </w:r>
      <w:r w:rsidRPr="006836DA">
        <w:rPr>
          <w:rFonts w:ascii="David" w:hAnsi="David" w:hint="cs"/>
          <w:sz w:val="24"/>
          <w:rtl/>
        </w:rPr>
        <w:t xml:space="preserve">מנכ"ל משהב"ט דאז </w:t>
      </w:r>
      <w:r>
        <w:rPr>
          <w:rFonts w:ascii="David" w:hAnsi="David" w:hint="cs"/>
          <w:sz w:val="24"/>
          <w:rtl/>
        </w:rPr>
        <w:t>ב</w:t>
      </w:r>
      <w:r w:rsidRPr="006836DA">
        <w:rPr>
          <w:rFonts w:ascii="David" w:hAnsi="David" w:hint="cs"/>
          <w:sz w:val="24"/>
          <w:rtl/>
        </w:rPr>
        <w:t xml:space="preserve">דיון בראשותו כי המדינה מחויבת </w:t>
      </w:r>
      <w:r>
        <w:rPr>
          <w:rFonts w:ascii="David" w:hAnsi="David" w:hint="cs"/>
          <w:sz w:val="24"/>
          <w:rtl/>
        </w:rPr>
        <w:t>להיערך</w:t>
      </w:r>
      <w:r w:rsidRPr="006836DA">
        <w:rPr>
          <w:rFonts w:ascii="David" w:hAnsi="David" w:hint="cs"/>
          <w:sz w:val="24"/>
          <w:rtl/>
        </w:rPr>
        <w:t xml:space="preserve"> </w:t>
      </w:r>
      <w:r>
        <w:rPr>
          <w:rFonts w:ascii="David" w:hAnsi="David" w:hint="cs"/>
          <w:sz w:val="24"/>
          <w:rtl/>
        </w:rPr>
        <w:t>ל</w:t>
      </w:r>
      <w:r w:rsidRPr="006836DA">
        <w:rPr>
          <w:rFonts w:ascii="David" w:hAnsi="David" w:hint="cs"/>
          <w:sz w:val="24"/>
          <w:rtl/>
        </w:rPr>
        <w:t>איום הטילים</w:t>
      </w:r>
      <w:r>
        <w:rPr>
          <w:rFonts w:ascii="David" w:hAnsi="David" w:hint="cs"/>
          <w:sz w:val="24"/>
          <w:rtl/>
        </w:rPr>
        <w:t>,</w:t>
      </w:r>
      <w:r w:rsidRPr="006836DA">
        <w:rPr>
          <w:rFonts w:ascii="David" w:hAnsi="David" w:hint="cs"/>
          <w:sz w:val="24"/>
          <w:rtl/>
        </w:rPr>
        <w:t xml:space="preserve"> ומשהב"ט צריך לקבוע לא</w:t>
      </w:r>
      <w:r>
        <w:rPr>
          <w:rFonts w:ascii="David" w:hAnsi="David" w:hint="cs"/>
          <w:sz w:val="24"/>
          <w:rtl/>
        </w:rPr>
        <w:t>י</w:t>
      </w:r>
      <w:r w:rsidRPr="006836DA">
        <w:rPr>
          <w:rFonts w:ascii="David" w:hAnsi="David" w:hint="cs"/>
          <w:sz w:val="24"/>
          <w:rtl/>
        </w:rPr>
        <w:t>לו מתקנים יינת</w:t>
      </w:r>
      <w:r>
        <w:rPr>
          <w:rFonts w:ascii="David" w:hAnsi="David" w:hint="cs"/>
          <w:sz w:val="24"/>
          <w:rtl/>
        </w:rPr>
        <w:t>נו</w:t>
      </w:r>
      <w:r w:rsidRPr="006836DA">
        <w:rPr>
          <w:rFonts w:ascii="David" w:hAnsi="David" w:hint="cs"/>
          <w:sz w:val="24"/>
          <w:rtl/>
        </w:rPr>
        <w:t xml:space="preserve"> מיגון פיזי </w:t>
      </w:r>
      <w:r>
        <w:rPr>
          <w:rFonts w:ascii="David" w:hAnsi="David" w:hint="cs"/>
          <w:sz w:val="24"/>
          <w:rtl/>
        </w:rPr>
        <w:t>ו</w:t>
      </w:r>
      <w:r w:rsidRPr="006836DA">
        <w:rPr>
          <w:rFonts w:ascii="David" w:hAnsi="David" w:hint="cs"/>
          <w:sz w:val="24"/>
          <w:rtl/>
        </w:rPr>
        <w:t>הגנה פעילה; כי על כל גוף לקבוע במסגרת "האחריות העצמית הטבועה" שלו את המתקנים שאין להתפשר על רמת מיגונם; וכי משהב"ט לא יתפשר על סוגיות הרציפות התפקודית במתקנים המוגדרים.</w:t>
      </w:r>
    </w:p>
    <w:p w:rsidR="00DA3001" w:rsidP="00AB3475" w14:paraId="39A8FEAD" w14:textId="77777777">
      <w:pPr>
        <w:pStyle w:val="a"/>
        <w:spacing w:line="269" w:lineRule="auto"/>
        <w:rPr>
          <w:rtl/>
        </w:rPr>
      </w:pPr>
    </w:p>
    <w:p w:rsidR="00DA3001" w:rsidP="00AB3475" w14:paraId="233F099E" w14:textId="77777777">
      <w:pPr>
        <w:spacing w:line="269" w:lineRule="auto"/>
        <w:rPr>
          <w:rFonts w:ascii="David" w:hAnsi="David"/>
          <w:b/>
          <w:bCs/>
          <w:sz w:val="24"/>
          <w:rtl/>
        </w:rPr>
      </w:pPr>
      <w:r w:rsidRPr="00B444A1">
        <w:rPr>
          <w:rFonts w:ascii="David" w:hAnsi="David" w:hint="cs"/>
          <w:b/>
          <w:bCs/>
          <w:sz w:val="24"/>
          <w:rtl/>
        </w:rPr>
        <w:t xml:space="preserve">בביקורת עלה כי אף שכבר באפריל 2011 ביקש מנכ"ל משהב"ט דאז </w:t>
      </w:r>
      <w:r w:rsidRPr="00B444A1" w:rsidR="00DD10EF">
        <w:rPr>
          <w:rFonts w:ascii="David" w:hAnsi="David" w:hint="cs"/>
          <w:b/>
          <w:bCs/>
          <w:sz w:val="24"/>
          <w:rtl/>
        </w:rPr>
        <w:t>מגופים מסוימים</w:t>
      </w:r>
      <w:r w:rsidR="00BF55E1">
        <w:rPr>
          <w:rFonts w:ascii="David" w:hAnsi="David" w:hint="cs"/>
          <w:b/>
          <w:bCs/>
          <w:sz w:val="24"/>
          <w:rtl/>
        </w:rPr>
        <w:t xml:space="preserve"> </w:t>
      </w:r>
      <w:r w:rsidRPr="00B444A1">
        <w:rPr>
          <w:rFonts w:ascii="David" w:hAnsi="David" w:hint="cs"/>
          <w:b/>
          <w:bCs/>
          <w:sz w:val="24"/>
          <w:rtl/>
        </w:rPr>
        <w:t xml:space="preserve">למפות </w:t>
      </w:r>
      <w:r w:rsidRPr="00B444A1" w:rsidR="008951E0">
        <w:rPr>
          <w:rFonts w:ascii="David" w:hAnsi="David" w:hint="cs"/>
          <w:b/>
          <w:bCs/>
          <w:sz w:val="24"/>
          <w:rtl/>
        </w:rPr>
        <w:t>תשתיות חיוניות</w:t>
      </w:r>
      <w:r w:rsidR="00047DD0">
        <w:rPr>
          <w:rFonts w:ascii="David" w:hAnsi="David" w:hint="cs"/>
          <w:b/>
          <w:bCs/>
          <w:sz w:val="24"/>
          <w:rtl/>
        </w:rPr>
        <w:t xml:space="preserve"> </w:t>
      </w:r>
      <w:r w:rsidRPr="00B444A1" w:rsidR="00F45FA2">
        <w:rPr>
          <w:rFonts w:ascii="David" w:hAnsi="David" w:hint="cs"/>
          <w:b/>
          <w:bCs/>
          <w:sz w:val="24"/>
          <w:rtl/>
        </w:rPr>
        <w:t>ב</w:t>
      </w:r>
      <w:r w:rsidRPr="00B444A1" w:rsidR="00DD10EF">
        <w:rPr>
          <w:rFonts w:ascii="David" w:hAnsi="David" w:hint="cs"/>
          <w:b/>
          <w:bCs/>
          <w:sz w:val="24"/>
          <w:rtl/>
        </w:rPr>
        <w:t>הם</w:t>
      </w:r>
      <w:r w:rsidRPr="00B444A1">
        <w:rPr>
          <w:rFonts w:ascii="David" w:hAnsi="David" w:hint="cs"/>
          <w:b/>
          <w:bCs/>
          <w:sz w:val="24"/>
          <w:rtl/>
        </w:rPr>
        <w:t xml:space="preserve">; אף כי </w:t>
      </w:r>
      <w:r w:rsidRPr="00B444A1" w:rsidR="002A6B62">
        <w:rPr>
          <w:rFonts w:ascii="David" w:hAnsi="David" w:hint="cs"/>
          <w:b/>
          <w:bCs/>
          <w:sz w:val="24"/>
          <w:rtl/>
        </w:rPr>
        <w:t xml:space="preserve">הגופים האמורים </w:t>
      </w:r>
      <w:r w:rsidRPr="00B444A1">
        <w:rPr>
          <w:rFonts w:ascii="David" w:hAnsi="David" w:hint="cs"/>
          <w:b/>
          <w:bCs/>
          <w:sz w:val="24"/>
          <w:rtl/>
        </w:rPr>
        <w:t>ביצע</w:t>
      </w:r>
      <w:r w:rsidRPr="00791014">
        <w:rPr>
          <w:rFonts w:ascii="David" w:hAnsi="David" w:hint="cs"/>
          <w:b/>
          <w:bCs/>
          <w:sz w:val="24"/>
          <w:rtl/>
        </w:rPr>
        <w:t>ו</w:t>
      </w:r>
      <w:r w:rsidRPr="00B444A1" w:rsidR="0054473F">
        <w:rPr>
          <w:rFonts w:ascii="David" w:hAnsi="David" w:hint="cs"/>
          <w:b/>
          <w:bCs/>
          <w:sz w:val="24"/>
          <w:rtl/>
        </w:rPr>
        <w:t xml:space="preserve"> </w:t>
      </w:r>
      <w:r w:rsidRPr="00B444A1">
        <w:rPr>
          <w:rFonts w:ascii="David" w:hAnsi="David" w:hint="cs"/>
          <w:b/>
          <w:bCs/>
          <w:sz w:val="24"/>
          <w:rtl/>
        </w:rPr>
        <w:t xml:space="preserve">מיפוי מסוים; ואף כי ביולי 2014 קבע מנכ"ל משהב"ט </w:t>
      </w:r>
      <w:r w:rsidRPr="00B444A1" w:rsidR="00F27FD5">
        <w:rPr>
          <w:rFonts w:ascii="David" w:hAnsi="David" w:hint="cs"/>
          <w:b/>
          <w:bCs/>
          <w:sz w:val="24"/>
          <w:rtl/>
        </w:rPr>
        <w:t xml:space="preserve">דאז </w:t>
      </w:r>
      <w:r w:rsidRPr="00B444A1">
        <w:rPr>
          <w:rFonts w:ascii="David" w:hAnsi="David" w:hint="cs"/>
          <w:b/>
          <w:bCs/>
          <w:sz w:val="24"/>
          <w:rtl/>
        </w:rPr>
        <w:t>שמשהב"ט צריך לקבוע לאלו מתקנים יינתן</w:t>
      </w:r>
      <w:r w:rsidRPr="006836DA">
        <w:rPr>
          <w:rFonts w:ascii="David" w:hAnsi="David" w:hint="cs"/>
          <w:b/>
          <w:bCs/>
          <w:sz w:val="24"/>
          <w:rtl/>
        </w:rPr>
        <w:t xml:space="preserve"> מיגון פיזי</w:t>
      </w:r>
      <w:r>
        <w:rPr>
          <w:rFonts w:ascii="David" w:hAnsi="David" w:hint="cs"/>
          <w:b/>
          <w:bCs/>
          <w:sz w:val="24"/>
          <w:rtl/>
        </w:rPr>
        <w:t xml:space="preserve"> - רק במועד קבלת החלטתו של שר הביטחון במאי 2017 (בנושא זה ראו בהמשך) משהב"ט החל לבצע את </w:t>
      </w:r>
      <w:r w:rsidRPr="006E3680">
        <w:rPr>
          <w:rFonts w:ascii="David" w:hAnsi="David" w:hint="cs"/>
          <w:b/>
          <w:bCs/>
          <w:sz w:val="24"/>
          <w:rtl/>
        </w:rPr>
        <w:t>ה</w:t>
      </w:r>
      <w:r>
        <w:rPr>
          <w:rFonts w:ascii="David" w:hAnsi="David" w:hint="cs"/>
          <w:b/>
          <w:bCs/>
          <w:sz w:val="24"/>
          <w:rtl/>
        </w:rPr>
        <w:t xml:space="preserve">בחינה </w:t>
      </w:r>
      <w:r w:rsidRPr="004750C2" w:rsidR="004750C2">
        <w:rPr>
          <w:rFonts w:ascii="David" w:hAnsi="David" w:hint="cs"/>
          <w:b/>
          <w:bCs/>
          <w:sz w:val="24"/>
          <w:rtl/>
        </w:rPr>
        <w:t>בעניין זה</w:t>
      </w:r>
      <w:r>
        <w:rPr>
          <w:rFonts w:ascii="David" w:hAnsi="David" w:hint="cs"/>
          <w:b/>
          <w:bCs/>
          <w:sz w:val="24"/>
          <w:rtl/>
        </w:rPr>
        <w:t xml:space="preserve">. </w:t>
      </w:r>
      <w:r w:rsidR="00F27FD5">
        <w:rPr>
          <w:rFonts w:ascii="David" w:hAnsi="David" w:hint="cs"/>
          <w:b/>
          <w:bCs/>
          <w:sz w:val="24"/>
          <w:rtl/>
        </w:rPr>
        <w:t>ו</w:t>
      </w:r>
      <w:r>
        <w:rPr>
          <w:rFonts w:ascii="David" w:hAnsi="David" w:hint="cs"/>
          <w:b/>
          <w:bCs/>
          <w:sz w:val="24"/>
          <w:rtl/>
        </w:rPr>
        <w:t>אולם עד דצמבר 2019 עבודת המטה למיפוי טרם הסתיימה</w:t>
      </w:r>
      <w:r w:rsidRPr="006836DA">
        <w:rPr>
          <w:rFonts w:ascii="David" w:hAnsi="David" w:hint="cs"/>
          <w:b/>
          <w:bCs/>
          <w:sz w:val="24"/>
          <w:rtl/>
        </w:rPr>
        <w:t>.</w:t>
      </w:r>
    </w:p>
    <w:p w:rsidR="00DA3001" w:rsidP="00AB3475" w14:paraId="4460B2E9" w14:textId="77777777">
      <w:pPr>
        <w:pStyle w:val="a"/>
        <w:spacing w:line="269" w:lineRule="auto"/>
        <w:rPr>
          <w:rtl/>
        </w:rPr>
      </w:pPr>
    </w:p>
    <w:p w:rsidR="00DA3001" w:rsidP="00AB3475" w14:paraId="4CBC7D8B" w14:textId="77777777">
      <w:pPr>
        <w:spacing w:line="269" w:lineRule="auto"/>
        <w:rPr>
          <w:b/>
          <w:bCs/>
          <w:rtl/>
        </w:rPr>
      </w:pPr>
      <w:r w:rsidRPr="006836DA">
        <w:rPr>
          <w:rFonts w:ascii="David" w:hAnsi="David" w:hint="cs"/>
          <w:b/>
          <w:bCs/>
          <w:sz w:val="24"/>
          <w:rtl/>
        </w:rPr>
        <w:t xml:space="preserve">משרד מבקר המדינה </w:t>
      </w:r>
      <w:r>
        <w:rPr>
          <w:rFonts w:ascii="David" w:hAnsi="David" w:hint="cs"/>
          <w:b/>
          <w:bCs/>
          <w:sz w:val="24"/>
          <w:rtl/>
        </w:rPr>
        <w:t>מציין</w:t>
      </w:r>
      <w:r w:rsidRPr="006836DA">
        <w:rPr>
          <w:rFonts w:ascii="David" w:hAnsi="David" w:hint="cs"/>
          <w:b/>
          <w:bCs/>
          <w:sz w:val="24"/>
          <w:rtl/>
        </w:rPr>
        <w:t xml:space="preserve"> כי הליקויים המתוארים בדוח זה, הנוגעים להיעדר מי</w:t>
      </w:r>
      <w:r>
        <w:rPr>
          <w:rFonts w:ascii="David" w:hAnsi="David" w:hint="cs"/>
          <w:b/>
          <w:bCs/>
          <w:sz w:val="24"/>
          <w:rtl/>
        </w:rPr>
        <w:t>גון</w:t>
      </w:r>
      <w:r w:rsidRPr="006836DA">
        <w:rPr>
          <w:rFonts w:ascii="David" w:hAnsi="David" w:hint="cs"/>
          <w:b/>
          <w:bCs/>
          <w:sz w:val="24"/>
          <w:rtl/>
        </w:rPr>
        <w:t xml:space="preserve"> </w:t>
      </w:r>
      <w:r>
        <w:rPr>
          <w:rFonts w:ascii="David" w:hAnsi="David" w:hint="cs"/>
          <w:b/>
          <w:bCs/>
          <w:sz w:val="24"/>
          <w:rtl/>
        </w:rPr>
        <w:t xml:space="preserve">פיזי </w:t>
      </w:r>
      <w:r w:rsidRPr="006836DA">
        <w:rPr>
          <w:rFonts w:ascii="David" w:hAnsi="David" w:hint="cs"/>
          <w:b/>
          <w:bCs/>
          <w:sz w:val="24"/>
          <w:rtl/>
        </w:rPr>
        <w:t>של המתקנים החיוניים</w:t>
      </w:r>
      <w:r w:rsidRPr="00D51261">
        <w:rPr>
          <w:rFonts w:ascii="David" w:hAnsi="David" w:hint="cs"/>
          <w:b/>
          <w:bCs/>
          <w:sz w:val="24"/>
          <w:rtl/>
        </w:rPr>
        <w:t xml:space="preserve"> </w:t>
      </w:r>
      <w:r>
        <w:rPr>
          <w:rFonts w:ascii="David" w:hAnsi="David" w:hint="cs"/>
          <w:b/>
          <w:bCs/>
          <w:sz w:val="24"/>
          <w:rtl/>
        </w:rPr>
        <w:t xml:space="preserve">אשר </w:t>
      </w:r>
      <w:r w:rsidRPr="00D51261">
        <w:rPr>
          <w:rFonts w:ascii="David" w:hAnsi="David" w:hint="cs"/>
          <w:b/>
          <w:bCs/>
          <w:sz w:val="24"/>
          <w:rtl/>
        </w:rPr>
        <w:t xml:space="preserve">עלו </w:t>
      </w:r>
      <w:r>
        <w:rPr>
          <w:rFonts w:ascii="David" w:hAnsi="David" w:hint="cs"/>
          <w:b/>
          <w:bCs/>
          <w:sz w:val="24"/>
          <w:rtl/>
        </w:rPr>
        <w:t xml:space="preserve">גם </w:t>
      </w:r>
      <w:r w:rsidRPr="00D51261">
        <w:rPr>
          <w:rFonts w:ascii="David" w:hAnsi="David" w:hint="cs"/>
          <w:b/>
          <w:bCs/>
          <w:sz w:val="24"/>
          <w:rtl/>
        </w:rPr>
        <w:t>בדוחות קודמים של מבקר המדינה</w:t>
      </w:r>
      <w:r w:rsidR="00FE5CB8">
        <w:rPr>
          <w:rFonts w:ascii="David" w:hAnsi="David" w:hint="cs"/>
          <w:b/>
          <w:bCs/>
          <w:sz w:val="24"/>
          <w:rtl/>
        </w:rPr>
        <w:t>,</w:t>
      </w:r>
      <w:r>
        <w:rPr>
          <w:rFonts w:ascii="David" w:hAnsi="David" w:hint="cs"/>
          <w:b/>
          <w:bCs/>
          <w:sz w:val="24"/>
          <w:rtl/>
        </w:rPr>
        <w:t xml:space="preserve"> טרם תוקנו</w:t>
      </w:r>
      <w:r w:rsidRPr="00D51261">
        <w:rPr>
          <w:rFonts w:ascii="David" w:hAnsi="David" w:hint="cs"/>
          <w:b/>
          <w:bCs/>
          <w:sz w:val="24"/>
          <w:rtl/>
        </w:rPr>
        <w:t>.</w:t>
      </w:r>
      <w:r w:rsidRPr="006836DA">
        <w:rPr>
          <w:rFonts w:hint="cs"/>
          <w:b/>
          <w:bCs/>
          <w:rtl/>
        </w:rPr>
        <w:t xml:space="preserve"> </w:t>
      </w:r>
      <w:r>
        <w:rPr>
          <w:rFonts w:hint="cs"/>
          <w:b/>
          <w:bCs/>
          <w:rtl/>
        </w:rPr>
        <w:t xml:space="preserve">על משהב"ט לפעול </w:t>
      </w:r>
      <w:r w:rsidRPr="005C6463">
        <w:rPr>
          <w:rFonts w:hint="cs"/>
          <w:b/>
          <w:bCs/>
          <w:rtl/>
        </w:rPr>
        <w:t>לתיקונם.</w:t>
      </w:r>
    </w:p>
    <w:p w:rsidR="00AF18C9" w:rsidP="00AB3475" w14:paraId="762922B9" w14:textId="77777777">
      <w:pPr>
        <w:spacing w:line="269" w:lineRule="auto"/>
        <w:rPr>
          <w:b/>
          <w:bCs/>
          <w:rtl/>
        </w:rPr>
      </w:pPr>
    </w:p>
    <w:p w:rsidR="00DA3001" w:rsidRPr="0054473F" w:rsidP="00AB3475" w14:paraId="2325FC42" w14:textId="77777777">
      <w:pPr>
        <w:spacing w:line="269" w:lineRule="auto"/>
        <w:rPr>
          <w:rFonts w:ascii="David" w:hAnsi="David"/>
          <w:sz w:val="24"/>
          <w:rtl/>
        </w:rPr>
      </w:pPr>
      <w:r w:rsidRPr="00A0347C">
        <w:rPr>
          <w:rStyle w:val="4"/>
          <w:rFonts w:hint="cs"/>
          <w:rtl/>
        </w:rPr>
        <w:t>עבודת המטה שבוצעה בתקופת הביקורת במשהב"ט ובצה"ל בנוגע למיגון</w:t>
      </w:r>
      <w:r w:rsidR="00A60132">
        <w:rPr>
          <w:rStyle w:val="4"/>
          <w:rFonts w:hint="cs"/>
          <w:rtl/>
        </w:rPr>
        <w:t xml:space="preserve"> </w:t>
      </w:r>
      <w:r w:rsidRPr="00B444A1">
        <w:rPr>
          <w:rStyle w:val="4"/>
          <w:rFonts w:hint="cs"/>
          <w:rtl/>
        </w:rPr>
        <w:t>תשתיות</w:t>
      </w:r>
      <w:r w:rsidRPr="00A60132">
        <w:rPr>
          <w:rFonts w:ascii="David" w:hAnsi="David" w:hint="cs"/>
          <w:sz w:val="24"/>
          <w:rtl/>
        </w:rPr>
        <w:t xml:space="preserve"> </w:t>
      </w:r>
      <w:r w:rsidRPr="00B444A1" w:rsidR="00DB5576">
        <w:rPr>
          <w:rStyle w:val="4"/>
          <w:rFonts w:hint="cs"/>
          <w:rtl/>
        </w:rPr>
        <w:t>בגופים</w:t>
      </w:r>
      <w:r w:rsidRPr="00B444A1" w:rsidR="00DB5576">
        <w:rPr>
          <w:rFonts w:ascii="David" w:hAnsi="David" w:hint="cs"/>
          <w:sz w:val="24"/>
          <w:rtl/>
        </w:rPr>
        <w:t xml:space="preserve"> </w:t>
      </w:r>
      <w:r w:rsidRPr="00B444A1" w:rsidR="00DB5576">
        <w:rPr>
          <w:rStyle w:val="4"/>
          <w:rFonts w:hint="cs"/>
          <w:rtl/>
        </w:rPr>
        <w:t>מסוימים</w:t>
      </w:r>
    </w:p>
    <w:p w:rsidR="00C17436" w:rsidP="00AB3475" w14:paraId="034B3CEF" w14:textId="77777777">
      <w:pPr>
        <w:spacing w:line="269" w:lineRule="auto"/>
        <w:rPr>
          <w:rFonts w:ascii="David" w:hAnsi="David"/>
          <w:sz w:val="24"/>
          <w:rtl/>
        </w:rPr>
      </w:pPr>
    </w:p>
    <w:p w:rsidR="00DA3001" w:rsidRPr="0054457C" w:rsidP="00AB3475" w14:paraId="786D3ED7" w14:textId="77777777">
      <w:pPr>
        <w:pStyle w:val="ListParagraph"/>
        <w:numPr>
          <w:ilvl w:val="0"/>
          <w:numId w:val="1"/>
        </w:numPr>
        <w:spacing w:line="269" w:lineRule="auto"/>
        <w:ind w:left="312"/>
        <w:jc w:val="both"/>
        <w:rPr>
          <w:rFonts w:ascii="David" w:hAnsi="David"/>
          <w:sz w:val="24"/>
          <w:rtl/>
        </w:rPr>
      </w:pPr>
      <w:r w:rsidRPr="00E76F5B">
        <w:rPr>
          <w:rFonts w:ascii="David" w:hAnsi="David" w:cs="David" w:hint="cs"/>
          <w:sz w:val="24"/>
          <w:szCs w:val="24"/>
          <w:rtl/>
        </w:rPr>
        <w:t xml:space="preserve">בדיון שהתקיים במאי 2017 בהשתתפות נציגים של משהב"ט, רח"ל ועוד בנושא מיגון תשתיות לאומיות ומתקנים אסטרטגיים </w:t>
      </w:r>
      <w:r>
        <w:rPr>
          <w:rFonts w:ascii="David" w:hAnsi="David" w:cs="David" w:hint="cs"/>
          <w:sz w:val="24"/>
          <w:szCs w:val="24"/>
          <w:rtl/>
        </w:rPr>
        <w:t>התייחס</w:t>
      </w:r>
      <w:r w:rsidRPr="00E76F5B">
        <w:rPr>
          <w:rFonts w:ascii="David" w:hAnsi="David" w:cs="David" w:hint="cs"/>
          <w:sz w:val="24"/>
          <w:szCs w:val="24"/>
          <w:rtl/>
        </w:rPr>
        <w:t xml:space="preserve"> שר הביטחון דאז </w:t>
      </w:r>
      <w:r>
        <w:rPr>
          <w:rFonts w:ascii="David" w:hAnsi="David" w:cs="David" w:hint="cs"/>
          <w:sz w:val="24"/>
          <w:szCs w:val="24"/>
          <w:rtl/>
        </w:rPr>
        <w:t>ל</w:t>
      </w:r>
      <w:r w:rsidR="008951E0">
        <w:rPr>
          <w:rFonts w:ascii="David" w:hAnsi="David" w:cs="David" w:hint="cs"/>
          <w:sz w:val="24"/>
          <w:szCs w:val="24"/>
          <w:rtl/>
        </w:rPr>
        <w:t>מספר</w:t>
      </w:r>
      <w:r w:rsidRPr="00E76F5B">
        <w:rPr>
          <w:rFonts w:ascii="David" w:hAnsi="David" w:cs="David" w:hint="cs"/>
          <w:sz w:val="24"/>
          <w:szCs w:val="24"/>
          <w:rtl/>
        </w:rPr>
        <w:t xml:space="preserve"> מתקנים שנמצאים, </w:t>
      </w:r>
      <w:r>
        <w:rPr>
          <w:rFonts w:ascii="David" w:hAnsi="David" w:cs="David" w:hint="cs"/>
          <w:sz w:val="24"/>
          <w:szCs w:val="24"/>
          <w:rtl/>
        </w:rPr>
        <w:t>בראייתו</w:t>
      </w:r>
      <w:r w:rsidRPr="00E76F5B">
        <w:rPr>
          <w:rFonts w:ascii="David" w:hAnsi="David" w:cs="David" w:hint="cs"/>
          <w:sz w:val="24"/>
          <w:szCs w:val="24"/>
          <w:rtl/>
        </w:rPr>
        <w:t xml:space="preserve">, בראש סדר העדיפויות נוכח האיום הנשקף להם </w:t>
      </w:r>
      <w:r>
        <w:rPr>
          <w:rFonts w:ascii="David" w:hAnsi="David" w:cs="David" w:hint="cs"/>
          <w:sz w:val="24"/>
          <w:szCs w:val="24"/>
          <w:rtl/>
        </w:rPr>
        <w:t xml:space="preserve">וההשלכות </w:t>
      </w:r>
      <w:r w:rsidRPr="00E76F5B">
        <w:rPr>
          <w:rFonts w:ascii="David" w:hAnsi="David" w:cs="David" w:hint="cs"/>
          <w:sz w:val="24"/>
          <w:szCs w:val="24"/>
          <w:rtl/>
        </w:rPr>
        <w:t xml:space="preserve">של פגיעה בהם. בסיכום הדיון נכתב כי שר הביטחון דאז הנחה להכין תוכנית ייעודית למיגון המתקנים </w:t>
      </w:r>
      <w:r w:rsidRPr="00BC4424" w:rsidR="00C27D04">
        <w:rPr>
          <w:rFonts w:ascii="David" w:hAnsi="David" w:cs="David" w:hint="cs"/>
          <w:sz w:val="24"/>
          <w:szCs w:val="24"/>
          <w:rtl/>
        </w:rPr>
        <w:t>האמורים</w:t>
      </w:r>
      <w:r w:rsidRPr="00E76F5B">
        <w:rPr>
          <w:rFonts w:ascii="David" w:hAnsi="David" w:cs="David" w:hint="cs"/>
          <w:sz w:val="24"/>
          <w:szCs w:val="24"/>
          <w:rtl/>
        </w:rPr>
        <w:t>.</w:t>
      </w:r>
    </w:p>
    <w:p w:rsidR="00DA3001" w:rsidP="00AB3475" w14:paraId="1210A9C8" w14:textId="77777777">
      <w:pPr>
        <w:pStyle w:val="a"/>
        <w:spacing w:line="269" w:lineRule="auto"/>
        <w:rPr>
          <w:rFonts w:ascii="David" w:hAnsi="David"/>
          <w:sz w:val="24"/>
          <w:rtl/>
        </w:rPr>
      </w:pPr>
    </w:p>
    <w:p w:rsidR="00DA3001" w:rsidRPr="006836DA" w:rsidP="00AB3475" w14:paraId="244E28D0" w14:textId="77777777">
      <w:pPr>
        <w:spacing w:line="269" w:lineRule="auto"/>
        <w:ind w:left="312"/>
        <w:rPr>
          <w:rFonts w:ascii="David" w:hAnsi="David"/>
          <w:sz w:val="24"/>
          <w:rtl/>
        </w:rPr>
      </w:pPr>
      <w:r w:rsidRPr="006836DA">
        <w:rPr>
          <w:rFonts w:ascii="David" w:hAnsi="David" w:hint="cs"/>
          <w:sz w:val="24"/>
          <w:rtl/>
        </w:rPr>
        <w:t>ב</w:t>
      </w:r>
      <w:r>
        <w:rPr>
          <w:rFonts w:ascii="David" w:hAnsi="David" w:hint="cs"/>
          <w:sz w:val="24"/>
          <w:rtl/>
        </w:rPr>
        <w:t>ינואר 2018</w:t>
      </w:r>
      <w:r w:rsidRPr="006836DA">
        <w:rPr>
          <w:rFonts w:ascii="David" w:hAnsi="David" w:hint="cs"/>
          <w:sz w:val="24"/>
          <w:rtl/>
        </w:rPr>
        <w:t xml:space="preserve"> </w:t>
      </w:r>
      <w:r>
        <w:rPr>
          <w:rFonts w:ascii="David" w:hAnsi="David" w:hint="cs"/>
          <w:sz w:val="24"/>
          <w:rtl/>
        </w:rPr>
        <w:t>קיים</w:t>
      </w:r>
      <w:r w:rsidRPr="006836DA">
        <w:rPr>
          <w:rFonts w:ascii="David" w:hAnsi="David" w:hint="cs"/>
          <w:sz w:val="24"/>
          <w:rtl/>
        </w:rPr>
        <w:t xml:space="preserve"> מנכ"ל משהב"ט דיון בנושא עבודת המטה למיגון המתקנים ש</w:t>
      </w:r>
      <w:r>
        <w:rPr>
          <w:rFonts w:ascii="David" w:hAnsi="David" w:hint="cs"/>
          <w:sz w:val="24"/>
          <w:rtl/>
        </w:rPr>
        <w:t xml:space="preserve">צוינו </w:t>
      </w:r>
      <w:r w:rsidRPr="006836DA">
        <w:rPr>
          <w:rFonts w:ascii="David" w:hAnsi="David" w:hint="cs"/>
          <w:sz w:val="24"/>
          <w:rtl/>
        </w:rPr>
        <w:t xml:space="preserve">לעיל. המנכ"ל סיכם בדיון כי </w:t>
      </w:r>
      <w:r w:rsidR="00E8724E">
        <w:rPr>
          <w:rFonts w:ascii="David" w:hAnsi="David" w:hint="cs"/>
          <w:sz w:val="24"/>
          <w:rtl/>
        </w:rPr>
        <w:t>יש</w:t>
      </w:r>
      <w:r>
        <w:rPr>
          <w:rFonts w:ascii="David" w:hAnsi="David" w:hint="cs"/>
          <w:sz w:val="24"/>
          <w:rtl/>
        </w:rPr>
        <w:t xml:space="preserve"> </w:t>
      </w:r>
      <w:r w:rsidRPr="006836DA">
        <w:rPr>
          <w:rFonts w:ascii="David" w:hAnsi="David" w:hint="cs"/>
          <w:sz w:val="24"/>
          <w:rtl/>
        </w:rPr>
        <w:t>לסיים</w:t>
      </w:r>
      <w:r>
        <w:rPr>
          <w:rFonts w:ascii="David" w:hAnsi="David" w:hint="cs"/>
          <w:sz w:val="24"/>
          <w:rtl/>
        </w:rPr>
        <w:t xml:space="preserve"> עד יוני 2018</w:t>
      </w:r>
      <w:r w:rsidRPr="006836DA">
        <w:rPr>
          <w:rFonts w:ascii="David" w:hAnsi="David" w:hint="cs"/>
          <w:sz w:val="24"/>
          <w:rtl/>
        </w:rPr>
        <w:t xml:space="preserve"> את עבודת המטה האמורה.</w:t>
      </w:r>
    </w:p>
    <w:p w:rsidR="00DA3001" w:rsidP="00AB3475" w14:paraId="65806E28" w14:textId="77777777">
      <w:pPr>
        <w:pStyle w:val="a"/>
        <w:spacing w:line="269" w:lineRule="auto"/>
        <w:rPr>
          <w:rtl/>
        </w:rPr>
      </w:pPr>
    </w:p>
    <w:p w:rsidR="00DA3001" w:rsidP="00AB3475" w14:paraId="0B0ED006" w14:textId="77777777">
      <w:pPr>
        <w:spacing w:line="269" w:lineRule="auto"/>
        <w:ind w:left="312"/>
        <w:rPr>
          <w:rFonts w:ascii="David" w:hAnsi="David"/>
          <w:sz w:val="24"/>
          <w:rtl/>
        </w:rPr>
      </w:pPr>
      <w:r w:rsidRPr="006836DA">
        <w:rPr>
          <w:rFonts w:ascii="David" w:hAnsi="David" w:hint="cs"/>
          <w:sz w:val="24"/>
          <w:rtl/>
        </w:rPr>
        <w:t>במצגת שה</w:t>
      </w:r>
      <w:r w:rsidR="00E8724E">
        <w:rPr>
          <w:rFonts w:ascii="David" w:hAnsi="David" w:hint="cs"/>
          <w:sz w:val="24"/>
          <w:rtl/>
        </w:rPr>
        <w:t>ו</w:t>
      </w:r>
      <w:r w:rsidRPr="006836DA">
        <w:rPr>
          <w:rFonts w:ascii="David" w:hAnsi="David" w:hint="cs"/>
          <w:sz w:val="24"/>
          <w:rtl/>
        </w:rPr>
        <w:t>צג</w:t>
      </w:r>
      <w:r w:rsidR="00E8724E">
        <w:rPr>
          <w:rFonts w:ascii="David" w:hAnsi="David" w:hint="cs"/>
          <w:sz w:val="24"/>
          <w:rtl/>
        </w:rPr>
        <w:t>ה</w:t>
      </w:r>
      <w:r w:rsidRPr="006836DA">
        <w:rPr>
          <w:rFonts w:ascii="David" w:hAnsi="David" w:hint="cs"/>
          <w:sz w:val="24"/>
          <w:rtl/>
        </w:rPr>
        <w:t xml:space="preserve"> בדיון ב</w:t>
      </w:r>
      <w:r>
        <w:rPr>
          <w:rFonts w:ascii="David" w:hAnsi="David" w:hint="cs"/>
          <w:sz w:val="24"/>
          <w:rtl/>
        </w:rPr>
        <w:t>ינואר 2018</w:t>
      </w:r>
      <w:r w:rsidRPr="006836DA">
        <w:rPr>
          <w:rFonts w:ascii="David" w:hAnsi="David" w:hint="cs"/>
          <w:sz w:val="24"/>
          <w:rtl/>
        </w:rPr>
        <w:t xml:space="preserve"> </w:t>
      </w:r>
      <w:r>
        <w:rPr>
          <w:rFonts w:ascii="David" w:hAnsi="David" w:hint="cs"/>
          <w:sz w:val="24"/>
          <w:rtl/>
        </w:rPr>
        <w:t>צוין</w:t>
      </w:r>
      <w:r w:rsidRPr="006836DA">
        <w:rPr>
          <w:rFonts w:ascii="David" w:hAnsi="David" w:hint="cs"/>
          <w:sz w:val="24"/>
          <w:rtl/>
        </w:rPr>
        <w:t xml:space="preserve"> בנושא עבודת המטה למיגון </w:t>
      </w:r>
      <w:r>
        <w:rPr>
          <w:rFonts w:ascii="David" w:hAnsi="David" w:hint="cs"/>
          <w:sz w:val="24"/>
          <w:rtl/>
        </w:rPr>
        <w:t>ה</w:t>
      </w:r>
      <w:r w:rsidRPr="006836DA">
        <w:rPr>
          <w:rFonts w:ascii="David" w:hAnsi="David" w:hint="cs"/>
          <w:sz w:val="24"/>
          <w:rtl/>
        </w:rPr>
        <w:t>תשתיות כי מטרת</w:t>
      </w:r>
      <w:r w:rsidR="00524EBB">
        <w:rPr>
          <w:rFonts w:ascii="David" w:hAnsi="David" w:hint="cs"/>
          <w:sz w:val="24"/>
          <w:rtl/>
        </w:rPr>
        <w:t xml:space="preserve"> </w:t>
      </w:r>
      <w:r w:rsidRPr="006836DA">
        <w:rPr>
          <w:rFonts w:ascii="David" w:hAnsi="David" w:hint="cs"/>
          <w:sz w:val="24"/>
          <w:rtl/>
        </w:rPr>
        <w:t xml:space="preserve">העל הלאומית היא הגנה על המתקנים החיוניים </w:t>
      </w:r>
      <w:r w:rsidRPr="005709B2">
        <w:rPr>
          <w:rFonts w:ascii="David" w:hAnsi="David" w:hint="cs"/>
          <w:sz w:val="24"/>
          <w:rtl/>
        </w:rPr>
        <w:t xml:space="preserve">אשר </w:t>
      </w:r>
      <w:r w:rsidRPr="008146E9">
        <w:rPr>
          <w:rFonts w:ascii="David" w:hAnsi="David" w:hint="cs"/>
          <w:sz w:val="24"/>
          <w:rtl/>
        </w:rPr>
        <w:t>מעהב"ט</w:t>
      </w:r>
      <w:r w:rsidRPr="005709B2">
        <w:rPr>
          <w:rFonts w:ascii="David" w:hAnsi="David" w:hint="cs"/>
          <w:sz w:val="24"/>
          <w:rtl/>
        </w:rPr>
        <w:t xml:space="preserve"> תגדיר אותם</w:t>
      </w:r>
      <w:r w:rsidRPr="006836DA">
        <w:rPr>
          <w:rFonts w:ascii="David" w:hAnsi="David" w:hint="cs"/>
          <w:sz w:val="24"/>
          <w:rtl/>
        </w:rPr>
        <w:t xml:space="preserve">. עוד </w:t>
      </w:r>
      <w:r>
        <w:rPr>
          <w:rFonts w:ascii="David" w:hAnsi="David" w:hint="cs"/>
          <w:sz w:val="24"/>
          <w:rtl/>
        </w:rPr>
        <w:t>צוין</w:t>
      </w:r>
      <w:r w:rsidRPr="006836DA">
        <w:rPr>
          <w:rFonts w:ascii="David" w:hAnsi="David" w:hint="cs"/>
          <w:sz w:val="24"/>
          <w:rtl/>
        </w:rPr>
        <w:t xml:space="preserve"> במצגת כי מטרת עבודת המטה היא לגבש תוכנית ל"חליפת </w:t>
      </w:r>
      <w:r w:rsidRPr="00C43B67">
        <w:rPr>
          <w:rFonts w:ascii="David" w:hAnsi="David" w:hint="cs"/>
          <w:sz w:val="24"/>
          <w:rtl/>
        </w:rPr>
        <w:t>הגנה" של המתקנים האמורים</w:t>
      </w:r>
      <w:r w:rsidRPr="006836DA">
        <w:rPr>
          <w:rFonts w:ascii="David" w:hAnsi="David" w:hint="cs"/>
          <w:sz w:val="24"/>
          <w:rtl/>
        </w:rPr>
        <w:t xml:space="preserve">. </w:t>
      </w:r>
    </w:p>
    <w:p w:rsidR="00216E5A" w:rsidP="00AB3475" w14:paraId="524F2156" w14:textId="77777777">
      <w:pPr>
        <w:spacing w:line="269" w:lineRule="auto"/>
        <w:ind w:left="312"/>
        <w:rPr>
          <w:rFonts w:ascii="David" w:hAnsi="David"/>
          <w:sz w:val="24"/>
          <w:rtl/>
        </w:rPr>
      </w:pPr>
    </w:p>
    <w:p w:rsidR="00DA3001" w:rsidP="00AB3475" w14:paraId="40BED20F" w14:textId="77777777">
      <w:pPr>
        <w:spacing w:line="269" w:lineRule="auto"/>
        <w:ind w:left="312"/>
        <w:rPr>
          <w:rFonts w:ascii="David" w:hAnsi="David"/>
          <w:sz w:val="24"/>
          <w:rtl/>
        </w:rPr>
      </w:pPr>
      <w:r>
        <w:rPr>
          <w:rFonts w:ascii="David" w:hAnsi="David" w:hint="cs"/>
          <w:sz w:val="24"/>
          <w:rtl/>
        </w:rPr>
        <w:t xml:space="preserve">ביולי 2018, </w:t>
      </w:r>
      <w:r w:rsidRPr="006836DA">
        <w:rPr>
          <w:rFonts w:ascii="David" w:hAnsi="David" w:hint="cs"/>
          <w:sz w:val="24"/>
          <w:rtl/>
        </w:rPr>
        <w:t>במהלך הביקורת</w:t>
      </w:r>
      <w:r>
        <w:rPr>
          <w:rFonts w:ascii="David" w:hAnsi="David" w:hint="cs"/>
          <w:sz w:val="24"/>
          <w:rtl/>
        </w:rPr>
        <w:t>,</w:t>
      </w:r>
      <w:r w:rsidRPr="006836DA">
        <w:rPr>
          <w:rFonts w:ascii="David" w:hAnsi="David" w:hint="cs"/>
          <w:sz w:val="24"/>
          <w:rtl/>
        </w:rPr>
        <w:t xml:space="preserve"> כתב משהב"ט למשרד מבקר המדינה כי עבודת </w:t>
      </w:r>
      <w:r>
        <w:rPr>
          <w:rFonts w:ascii="David" w:hAnsi="David" w:hint="cs"/>
          <w:sz w:val="24"/>
          <w:rtl/>
        </w:rPr>
        <w:t>ה</w:t>
      </w:r>
      <w:r w:rsidRPr="006836DA">
        <w:rPr>
          <w:rFonts w:ascii="David" w:hAnsi="David" w:hint="cs"/>
          <w:sz w:val="24"/>
          <w:rtl/>
        </w:rPr>
        <w:t xml:space="preserve">מטה </w:t>
      </w:r>
      <w:r>
        <w:rPr>
          <w:rFonts w:ascii="David" w:hAnsi="David" w:hint="cs"/>
          <w:sz w:val="24"/>
          <w:rtl/>
        </w:rPr>
        <w:t>במשהב"ט צפויה להסתיים בסוף שנת 2018, ולאחר השלמתה של עבודה זו "</w:t>
      </w:r>
      <w:r w:rsidRPr="006836DA">
        <w:rPr>
          <w:rFonts w:ascii="David" w:hAnsi="David" w:hint="cs"/>
          <w:sz w:val="24"/>
          <w:rtl/>
        </w:rPr>
        <w:t>ייגזרו המשמעויות</w:t>
      </w:r>
      <w:r>
        <w:rPr>
          <w:rFonts w:ascii="David" w:hAnsi="David" w:hint="cs"/>
          <w:sz w:val="24"/>
          <w:rtl/>
        </w:rPr>
        <w:t>"</w:t>
      </w:r>
      <w:r w:rsidRPr="006836DA">
        <w:rPr>
          <w:rFonts w:ascii="David" w:hAnsi="David" w:hint="cs"/>
          <w:sz w:val="24"/>
          <w:rtl/>
        </w:rPr>
        <w:t xml:space="preserve"> הנוגעות להיערכות הנדרשת</w:t>
      </w:r>
      <w:r>
        <w:rPr>
          <w:rFonts w:ascii="David" w:hAnsi="David" w:hint="cs"/>
          <w:sz w:val="24"/>
          <w:rtl/>
        </w:rPr>
        <w:t>, וכי המנכ"ל יחליט על כיווני הפעולה לביצוע</w:t>
      </w:r>
      <w:r w:rsidRPr="006836DA">
        <w:rPr>
          <w:rFonts w:ascii="David" w:hAnsi="David" w:hint="cs"/>
          <w:sz w:val="24"/>
          <w:rtl/>
        </w:rPr>
        <w:t xml:space="preserve">. נוסף על כך, משהב"ט מסר כי בשנת 2017 הוא גיבש מתודולוגיה לניהול תהליך הרציפות התפקודית שלו; כי הוחלט להקים צוותי עבודה שיבחנו את הנושא; וכי עבודת מטה </w:t>
      </w:r>
      <w:r>
        <w:rPr>
          <w:rFonts w:ascii="David" w:hAnsi="David" w:hint="cs"/>
          <w:sz w:val="24"/>
          <w:rtl/>
        </w:rPr>
        <w:t xml:space="preserve">זו </w:t>
      </w:r>
      <w:r w:rsidRPr="006836DA">
        <w:rPr>
          <w:rFonts w:ascii="David" w:hAnsi="David" w:hint="cs"/>
          <w:sz w:val="24"/>
          <w:rtl/>
        </w:rPr>
        <w:t xml:space="preserve">נמצאת בעיצומה ותוצאיה יוצגו </w:t>
      </w:r>
      <w:r>
        <w:rPr>
          <w:rFonts w:ascii="David" w:hAnsi="David" w:hint="cs"/>
          <w:sz w:val="24"/>
          <w:rtl/>
        </w:rPr>
        <w:t>ל</w:t>
      </w:r>
      <w:r w:rsidRPr="006836DA">
        <w:rPr>
          <w:rFonts w:ascii="David" w:hAnsi="David" w:hint="cs"/>
          <w:sz w:val="24"/>
          <w:rtl/>
        </w:rPr>
        <w:t>הנהלת משהב"ט עד סוף שנת 2018</w:t>
      </w:r>
      <w:r>
        <w:rPr>
          <w:rFonts w:ascii="David" w:hAnsi="David" w:hint="cs"/>
          <w:sz w:val="24"/>
          <w:rtl/>
        </w:rPr>
        <w:t>, לשם קבלת אישורה</w:t>
      </w:r>
      <w:r w:rsidRPr="006836DA">
        <w:rPr>
          <w:rFonts w:ascii="David" w:hAnsi="David" w:hint="cs"/>
          <w:sz w:val="24"/>
          <w:rtl/>
        </w:rPr>
        <w:t xml:space="preserve">. </w:t>
      </w:r>
    </w:p>
    <w:p w:rsidR="00DA3001" w:rsidP="00AB3475" w14:paraId="738D5FEA" w14:textId="77777777">
      <w:pPr>
        <w:pStyle w:val="a"/>
        <w:spacing w:line="269" w:lineRule="auto"/>
        <w:ind w:left="312"/>
        <w:rPr>
          <w:rtl/>
        </w:rPr>
      </w:pPr>
    </w:p>
    <w:p w:rsidR="00DA3001" w:rsidP="00AB3475" w14:paraId="11A58561" w14:textId="77777777">
      <w:pPr>
        <w:spacing w:line="269" w:lineRule="auto"/>
        <w:ind w:left="312"/>
        <w:rPr>
          <w:rtl/>
        </w:rPr>
      </w:pPr>
      <w:r>
        <w:rPr>
          <w:rFonts w:hint="cs"/>
          <w:rtl/>
        </w:rPr>
        <w:t xml:space="preserve">בתשובתו למשרד מבקר המדינה מאפריל 2019 מסר משהב"ט כי עם סיום עבודת המטה שהוא מבצע היא </w:t>
      </w:r>
      <w:r w:rsidRPr="000E7D20">
        <w:rPr>
          <w:rFonts w:hint="cs"/>
          <w:rtl/>
        </w:rPr>
        <w:t xml:space="preserve">תוצג לשר הביטחון, לרבות סוגיית המקורות התקציביים הנדרשים לכך. בדצמבר 2019 מסר משהב"ט כי </w:t>
      </w:r>
      <w:r w:rsidR="001B0B97">
        <w:rPr>
          <w:rFonts w:hint="cs"/>
          <w:rtl/>
        </w:rPr>
        <w:t xml:space="preserve">בין היתר </w:t>
      </w:r>
      <w:r>
        <w:rPr>
          <w:rFonts w:hint="cs"/>
          <w:rtl/>
        </w:rPr>
        <w:t>תסוכם עמדת משהב"ט וצה"ל בנושא</w:t>
      </w:r>
      <w:r w:rsidRPr="000E7D20">
        <w:rPr>
          <w:rFonts w:hint="cs"/>
          <w:rtl/>
        </w:rPr>
        <w:t>.</w:t>
      </w:r>
    </w:p>
    <w:p w:rsidR="00DA3001" w:rsidP="00AB3475" w14:paraId="15FA86F9" w14:textId="77777777">
      <w:pPr>
        <w:pStyle w:val="a"/>
        <w:spacing w:line="269" w:lineRule="auto"/>
        <w:rPr>
          <w:rtl/>
        </w:rPr>
      </w:pPr>
    </w:p>
    <w:p w:rsidR="00DA3001" w:rsidRPr="00940522" w:rsidP="00AB3475" w14:paraId="4718C2CB" w14:textId="77777777">
      <w:pPr>
        <w:pStyle w:val="ListParagraph"/>
        <w:numPr>
          <w:ilvl w:val="0"/>
          <w:numId w:val="1"/>
        </w:numPr>
        <w:spacing w:line="269" w:lineRule="auto"/>
        <w:ind w:left="312"/>
        <w:jc w:val="both"/>
        <w:rPr>
          <w:rFonts w:ascii="Times New Roman" w:hAnsi="Times New Roman" w:cs="David"/>
          <w:sz w:val="20"/>
          <w:szCs w:val="24"/>
          <w:rtl/>
        </w:rPr>
      </w:pPr>
      <w:r w:rsidRPr="00940522">
        <w:rPr>
          <w:rFonts w:ascii="Times New Roman" w:hAnsi="Times New Roman" w:cs="David" w:hint="cs"/>
          <w:sz w:val="20"/>
          <w:szCs w:val="24"/>
          <w:rtl/>
        </w:rPr>
        <w:t xml:space="preserve">ביולי 2018 </w:t>
      </w:r>
      <w:r>
        <w:rPr>
          <w:rFonts w:ascii="Times New Roman" w:hAnsi="Times New Roman" w:cs="David" w:hint="cs"/>
          <w:sz w:val="20"/>
          <w:szCs w:val="24"/>
          <w:rtl/>
        </w:rPr>
        <w:t xml:space="preserve">במהלך הביקורת </w:t>
      </w:r>
      <w:r w:rsidRPr="00940522">
        <w:rPr>
          <w:rFonts w:ascii="Times New Roman" w:hAnsi="Times New Roman" w:cs="David" w:hint="cs"/>
          <w:sz w:val="20"/>
          <w:szCs w:val="24"/>
          <w:rtl/>
        </w:rPr>
        <w:t xml:space="preserve">כתב משהב"ט למשרד מבקר המדינה כי שיקום תשתיות לאחר פגיעה </w:t>
      </w:r>
      <w:r>
        <w:rPr>
          <w:rFonts w:ascii="Times New Roman" w:hAnsi="Times New Roman" w:cs="David" w:hint="cs"/>
          <w:sz w:val="20"/>
          <w:szCs w:val="24"/>
          <w:rtl/>
        </w:rPr>
        <w:t xml:space="preserve">לא </w:t>
      </w:r>
      <w:r w:rsidRPr="00940522">
        <w:rPr>
          <w:rFonts w:ascii="Times New Roman" w:hAnsi="Times New Roman" w:cs="David" w:hint="cs"/>
          <w:sz w:val="20"/>
          <w:szCs w:val="24"/>
          <w:rtl/>
        </w:rPr>
        <w:t>נמצא בתחום אחריות</w:t>
      </w:r>
      <w:r w:rsidR="001B0B97">
        <w:rPr>
          <w:rFonts w:ascii="Times New Roman" w:hAnsi="Times New Roman" w:cs="David" w:hint="cs"/>
          <w:sz w:val="20"/>
          <w:szCs w:val="24"/>
          <w:rtl/>
        </w:rPr>
        <w:t xml:space="preserve">ו </w:t>
      </w:r>
      <w:r w:rsidRPr="00940522">
        <w:rPr>
          <w:rFonts w:ascii="Times New Roman" w:hAnsi="Times New Roman" w:cs="David" w:hint="cs"/>
          <w:sz w:val="20"/>
          <w:szCs w:val="24"/>
          <w:rtl/>
        </w:rPr>
        <w:t xml:space="preserve">אלא </w:t>
      </w:r>
      <w:r w:rsidR="00F27FD5">
        <w:rPr>
          <w:rFonts w:ascii="Times New Roman" w:hAnsi="Times New Roman" w:cs="David" w:hint="cs"/>
          <w:sz w:val="20"/>
          <w:szCs w:val="24"/>
          <w:rtl/>
        </w:rPr>
        <w:t xml:space="preserve">נמצא </w:t>
      </w:r>
      <w:r w:rsidRPr="00940522">
        <w:rPr>
          <w:rFonts w:ascii="Times New Roman" w:hAnsi="Times New Roman" w:cs="David" w:hint="cs"/>
          <w:sz w:val="20"/>
          <w:szCs w:val="24"/>
          <w:rtl/>
        </w:rPr>
        <w:t xml:space="preserve">בתחום אחריותו של משרד ראש הממשלה. </w:t>
      </w:r>
    </w:p>
    <w:p w:rsidR="00DA3001" w:rsidP="00AB3475" w14:paraId="1BF5B266" w14:textId="77777777">
      <w:pPr>
        <w:pStyle w:val="a"/>
        <w:spacing w:line="269" w:lineRule="auto"/>
        <w:rPr>
          <w:rtl/>
        </w:rPr>
      </w:pPr>
    </w:p>
    <w:p w:rsidR="00DA3001" w:rsidP="00AB3475" w14:paraId="3BC9C5ED" w14:textId="77777777">
      <w:pPr>
        <w:spacing w:line="269" w:lineRule="auto"/>
        <w:ind w:left="282"/>
        <w:rPr>
          <w:rFonts w:ascii="David" w:hAnsi="David"/>
          <w:bCs/>
          <w:sz w:val="24"/>
          <w:rtl/>
        </w:rPr>
      </w:pPr>
      <w:r w:rsidRPr="006836DA">
        <w:rPr>
          <w:rFonts w:ascii="David" w:hAnsi="David" w:hint="cs"/>
          <w:b/>
          <w:bCs/>
          <w:sz w:val="24"/>
          <w:rtl/>
        </w:rPr>
        <w:t xml:space="preserve">משרד מבקר המדינה </w:t>
      </w:r>
      <w:r>
        <w:rPr>
          <w:rFonts w:ascii="David" w:hAnsi="David" w:hint="cs"/>
          <w:b/>
          <w:bCs/>
          <w:sz w:val="24"/>
          <w:rtl/>
        </w:rPr>
        <w:t xml:space="preserve">מציין </w:t>
      </w:r>
      <w:r w:rsidRPr="006836DA">
        <w:rPr>
          <w:rFonts w:ascii="David" w:hAnsi="David" w:hint="cs"/>
          <w:b/>
          <w:bCs/>
          <w:sz w:val="24"/>
          <w:rtl/>
        </w:rPr>
        <w:t xml:space="preserve">כי אין מקום </w:t>
      </w:r>
      <w:r>
        <w:rPr>
          <w:rFonts w:ascii="David" w:hAnsi="David" w:hint="cs"/>
          <w:b/>
          <w:bCs/>
          <w:sz w:val="24"/>
          <w:rtl/>
        </w:rPr>
        <w:t>שמשהב"ט י</w:t>
      </w:r>
      <w:r w:rsidRPr="006836DA">
        <w:rPr>
          <w:rFonts w:ascii="David" w:hAnsi="David" w:hint="cs"/>
          <w:b/>
          <w:bCs/>
          <w:sz w:val="24"/>
          <w:rtl/>
        </w:rPr>
        <w:t xml:space="preserve">כרוך יחדיו את האחריות לשיקום התשתיות, החלה לדבריו על משרד ראש </w:t>
      </w:r>
      <w:r w:rsidRPr="008C7D58">
        <w:rPr>
          <w:rFonts w:ascii="David" w:hAnsi="David" w:hint="cs"/>
          <w:b/>
          <w:bCs/>
          <w:sz w:val="24"/>
          <w:rtl/>
        </w:rPr>
        <w:t xml:space="preserve">הממשלה, עם </w:t>
      </w:r>
      <w:r w:rsidRPr="00D51261">
        <w:rPr>
          <w:rFonts w:ascii="David" w:hAnsi="David" w:hint="cs"/>
          <w:b/>
          <w:bCs/>
          <w:sz w:val="24"/>
          <w:rtl/>
        </w:rPr>
        <w:t>האחריות להיערך במידת הצורך למיגונן הפיזי, החל</w:t>
      </w:r>
      <w:r w:rsidRPr="006836DA">
        <w:rPr>
          <w:rFonts w:ascii="David" w:hAnsi="David" w:hint="cs"/>
          <w:b/>
          <w:bCs/>
          <w:sz w:val="24"/>
          <w:rtl/>
        </w:rPr>
        <w:t xml:space="preserve">ה על משהב"ט עצמו. </w:t>
      </w:r>
      <w:r w:rsidRPr="00F27FD5">
        <w:rPr>
          <w:rFonts w:ascii="David" w:hAnsi="David" w:hint="cs"/>
          <w:bCs/>
          <w:sz w:val="24"/>
          <w:rtl/>
        </w:rPr>
        <w:t>אשר על כן יש לקדם את נושא המיגון.</w:t>
      </w:r>
    </w:p>
    <w:p w:rsidR="00EA57E2" w:rsidRPr="009D7A0D" w:rsidP="00AB3475" w14:paraId="46BAEAE4" w14:textId="77777777">
      <w:pPr>
        <w:spacing w:line="269" w:lineRule="auto"/>
        <w:rPr>
          <w:b/>
          <w:bCs/>
          <w:rtl/>
        </w:rPr>
      </w:pPr>
    </w:p>
    <w:p w:rsidR="00DA3001" w:rsidP="00AB3475" w14:paraId="0BD205D9" w14:textId="77777777">
      <w:pPr>
        <w:widowControl w:val="0"/>
        <w:spacing w:line="269" w:lineRule="auto"/>
        <w:jc w:val="center"/>
        <w:rPr>
          <w:rFonts w:ascii="Arial" w:eastAsia="Times New Roman" w:hAnsi="Arial" w:cs="Arial"/>
          <w:sz w:val="24"/>
          <w:rtl/>
          <w:lang w:eastAsia="he-IL"/>
        </w:rPr>
      </w:pPr>
      <w:r w:rsidRPr="0081368E">
        <w:rPr>
          <w:rFonts w:ascii="MS Gothic" w:eastAsia="MS Gothic" w:hAnsi="MS Gothic" w:cs="MS Gothic" w:hint="eastAsia"/>
          <w:sz w:val="24"/>
          <w:rtl/>
          <w:lang w:eastAsia="he-IL"/>
        </w:rPr>
        <w:t>✰</w:t>
      </w:r>
    </w:p>
    <w:p w:rsidR="00EA57E2" w:rsidRPr="0081368E" w:rsidP="00AB3475" w14:paraId="13370138" w14:textId="77777777">
      <w:pPr>
        <w:widowControl w:val="0"/>
        <w:spacing w:line="269" w:lineRule="auto"/>
        <w:jc w:val="center"/>
        <w:rPr>
          <w:rFonts w:ascii="Arial" w:eastAsia="Times New Roman" w:hAnsi="Arial" w:cs="Arial"/>
          <w:sz w:val="24"/>
          <w:rtl/>
          <w:lang w:eastAsia="he-IL"/>
        </w:rPr>
      </w:pPr>
    </w:p>
    <w:p w:rsidR="00DA3001" w:rsidRPr="00B8748A" w:rsidP="00AB3475" w14:paraId="40367B57" w14:textId="77777777">
      <w:pPr>
        <w:spacing w:line="269" w:lineRule="auto"/>
        <w:rPr>
          <w:rtl/>
        </w:rPr>
      </w:pPr>
      <w:r>
        <w:rPr>
          <w:rFonts w:hint="cs"/>
          <w:b/>
          <w:bCs/>
          <w:rtl/>
        </w:rPr>
        <w:t xml:space="preserve">משרד מבקר המדינה מציין לחיוב כי </w:t>
      </w:r>
      <w:r w:rsidRPr="00FC30F1">
        <w:rPr>
          <w:rFonts w:ascii="David" w:hAnsi="David" w:hint="cs"/>
          <w:b/>
          <w:bCs/>
          <w:sz w:val="24"/>
          <w:rtl/>
        </w:rPr>
        <w:t>לראשונה</w:t>
      </w:r>
      <w:r w:rsidRPr="006836DA">
        <w:rPr>
          <w:rFonts w:ascii="David" w:hAnsi="David" w:hint="cs"/>
          <w:b/>
          <w:bCs/>
          <w:sz w:val="24"/>
          <w:rtl/>
        </w:rPr>
        <w:t xml:space="preserve"> ב</w:t>
      </w:r>
      <w:r>
        <w:rPr>
          <w:rFonts w:ascii="David" w:hAnsi="David" w:hint="cs"/>
          <w:b/>
          <w:bCs/>
          <w:sz w:val="24"/>
          <w:rtl/>
        </w:rPr>
        <w:t>מאי 2017</w:t>
      </w:r>
      <w:r w:rsidRPr="006836DA">
        <w:rPr>
          <w:rFonts w:ascii="David" w:hAnsi="David" w:hint="cs"/>
          <w:b/>
          <w:bCs/>
          <w:sz w:val="24"/>
          <w:rtl/>
        </w:rPr>
        <w:t xml:space="preserve"> הנחה שר הביטחון דאז </w:t>
      </w:r>
      <w:r w:rsidRPr="00B8748A">
        <w:rPr>
          <w:rFonts w:ascii="David" w:hAnsi="David" w:hint="cs"/>
          <w:b/>
          <w:bCs/>
          <w:sz w:val="24"/>
          <w:rtl/>
        </w:rPr>
        <w:t xml:space="preserve">להכין תוכנית ייעודית למיגון </w:t>
      </w:r>
      <w:r w:rsidRPr="00B8748A" w:rsidR="00DB5576">
        <w:rPr>
          <w:rFonts w:ascii="David" w:hAnsi="David" w:hint="cs"/>
          <w:b/>
          <w:bCs/>
          <w:sz w:val="24"/>
          <w:rtl/>
        </w:rPr>
        <w:t xml:space="preserve">מספר </w:t>
      </w:r>
      <w:r w:rsidRPr="00B8748A">
        <w:rPr>
          <w:rFonts w:ascii="David" w:hAnsi="David" w:hint="cs"/>
          <w:b/>
          <w:bCs/>
          <w:sz w:val="24"/>
          <w:rtl/>
        </w:rPr>
        <w:t xml:space="preserve">מתקנים </w:t>
      </w:r>
      <w:r w:rsidRPr="00B444A1" w:rsidR="00DB5576">
        <w:rPr>
          <w:rFonts w:ascii="David" w:hAnsi="David" w:hint="cs"/>
          <w:b/>
          <w:bCs/>
          <w:sz w:val="24"/>
          <w:rtl/>
        </w:rPr>
        <w:t xml:space="preserve">בגופים </w:t>
      </w:r>
      <w:r w:rsidRPr="00B444A1" w:rsidR="00325E4D">
        <w:rPr>
          <w:rFonts w:ascii="David" w:hAnsi="David" w:hint="cs"/>
          <w:b/>
          <w:bCs/>
          <w:sz w:val="24"/>
          <w:rtl/>
        </w:rPr>
        <w:t>מסוימים</w:t>
      </w:r>
      <w:r w:rsidRPr="00B444A1">
        <w:rPr>
          <w:rFonts w:ascii="David" w:hAnsi="David" w:hint="cs"/>
          <w:b/>
          <w:bCs/>
          <w:sz w:val="24"/>
          <w:rtl/>
        </w:rPr>
        <w:t>. רק בעקבות הנחיית השר הנחה המנכ"ל בינואר 2018, בעת ביצוע הביקורת, להרחיב את הבדיקה.</w:t>
      </w:r>
    </w:p>
    <w:p w:rsidR="00DA3001" w:rsidRPr="00B8748A" w:rsidP="00AB3475" w14:paraId="052682B7" w14:textId="77777777">
      <w:pPr>
        <w:pStyle w:val="a"/>
        <w:spacing w:line="269" w:lineRule="auto"/>
        <w:rPr>
          <w:rtl/>
        </w:rPr>
      </w:pPr>
    </w:p>
    <w:p w:rsidR="00DA3001" w:rsidRPr="00B8748A" w:rsidP="00AB3475" w14:paraId="31714C3F" w14:textId="77777777">
      <w:pPr>
        <w:spacing w:line="269" w:lineRule="auto"/>
        <w:rPr>
          <w:rtl/>
        </w:rPr>
      </w:pPr>
      <w:r w:rsidRPr="00B8748A">
        <w:rPr>
          <w:rFonts w:ascii="David" w:hAnsi="David" w:hint="cs"/>
          <w:b/>
          <w:bCs/>
          <w:sz w:val="24"/>
          <w:rtl/>
        </w:rPr>
        <w:t xml:space="preserve">בדצמבר 2019 משהב"ט היה בעיצומה של עבודת המטה שהוא מבצע </w:t>
      </w:r>
      <w:r w:rsidRPr="00B444A1">
        <w:rPr>
          <w:rFonts w:ascii="David" w:hAnsi="David" w:hint="cs"/>
          <w:b/>
          <w:bCs/>
          <w:sz w:val="24"/>
          <w:rtl/>
        </w:rPr>
        <w:t>למיפוי מתקנים חיוניים</w:t>
      </w:r>
      <w:r w:rsidRPr="00791014">
        <w:rPr>
          <w:rFonts w:ascii="David" w:hAnsi="David" w:hint="cs"/>
          <w:b/>
          <w:bCs/>
          <w:sz w:val="24"/>
          <w:rtl/>
        </w:rPr>
        <w:t xml:space="preserve"> </w:t>
      </w:r>
      <w:r w:rsidRPr="00B444A1" w:rsidR="00DB5576">
        <w:rPr>
          <w:rFonts w:ascii="David" w:hAnsi="David" w:hint="cs"/>
          <w:b/>
          <w:bCs/>
          <w:sz w:val="24"/>
          <w:rtl/>
        </w:rPr>
        <w:t xml:space="preserve">בגופים </w:t>
      </w:r>
      <w:r w:rsidRPr="00B444A1" w:rsidR="00963613">
        <w:rPr>
          <w:rFonts w:ascii="David" w:hAnsi="David" w:hint="cs"/>
          <w:b/>
          <w:bCs/>
          <w:sz w:val="24"/>
          <w:rtl/>
        </w:rPr>
        <w:t>מסוימים</w:t>
      </w:r>
      <w:r w:rsidRPr="00B444A1">
        <w:rPr>
          <w:rFonts w:ascii="David" w:hAnsi="David" w:hint="cs"/>
          <w:b/>
          <w:bCs/>
          <w:sz w:val="24"/>
          <w:rtl/>
        </w:rPr>
        <w:t xml:space="preserve">. משהב"ט לא פעל מול </w:t>
      </w:r>
      <w:r w:rsidRPr="00B444A1" w:rsidR="00BC4424">
        <w:rPr>
          <w:rFonts w:ascii="David" w:hAnsi="David" w:hint="cs"/>
          <w:b/>
          <w:bCs/>
          <w:sz w:val="24"/>
          <w:rtl/>
        </w:rPr>
        <w:t>גופים אלה</w:t>
      </w:r>
      <w:r w:rsidRPr="00B444A1">
        <w:rPr>
          <w:rFonts w:ascii="David" w:hAnsi="David" w:hint="cs"/>
          <w:b/>
          <w:bCs/>
          <w:sz w:val="24"/>
          <w:rtl/>
        </w:rPr>
        <w:t xml:space="preserve"> כדי למגן פיזית תשתיות אלו במידת הצורך, ואין בידיו תוכנית עבודה לביצוע המיגון האמור, לרבות תקצובה. </w:t>
      </w:r>
    </w:p>
    <w:p w:rsidR="00DA3001" w:rsidRPr="00B8748A" w:rsidP="00AB3475" w14:paraId="6286D557" w14:textId="77777777">
      <w:pPr>
        <w:pStyle w:val="a"/>
        <w:spacing w:line="269" w:lineRule="auto"/>
        <w:rPr>
          <w:rtl/>
        </w:rPr>
      </w:pPr>
    </w:p>
    <w:p w:rsidR="00DA3001" w:rsidRPr="005B664F" w:rsidP="00AB3475" w14:paraId="69B35D3E" w14:textId="77777777">
      <w:pPr>
        <w:spacing w:line="269" w:lineRule="auto"/>
        <w:rPr>
          <w:rtl/>
        </w:rPr>
      </w:pPr>
      <w:r w:rsidRPr="00B8748A">
        <w:rPr>
          <w:rFonts w:hint="cs"/>
          <w:rtl/>
        </w:rPr>
        <w:t xml:space="preserve">בתשובתו למשרד מבקר המדינה מאפריל 2019 מסר משהב"ט כי בינואר 2019 הוצג </w:t>
      </w:r>
      <w:r w:rsidRPr="00B444A1">
        <w:rPr>
          <w:rFonts w:hint="cs"/>
          <w:rtl/>
        </w:rPr>
        <w:t>בדיון למנכ"ל משהב"ט סטטוס עבודת המטה בנוגע למיגון מתקנים חיוניים</w:t>
      </w:r>
      <w:r w:rsidR="00047DD0">
        <w:t xml:space="preserve"> </w:t>
      </w:r>
      <w:r w:rsidRPr="00B444A1" w:rsidR="00DB5576">
        <w:rPr>
          <w:rFonts w:hint="cs"/>
          <w:rtl/>
        </w:rPr>
        <w:t xml:space="preserve">בגופים </w:t>
      </w:r>
      <w:r w:rsidRPr="00B444A1" w:rsidR="00B00A06">
        <w:rPr>
          <w:rFonts w:hint="cs"/>
          <w:rtl/>
        </w:rPr>
        <w:t>מסוימים</w:t>
      </w:r>
      <w:r w:rsidRPr="00B8748A">
        <w:rPr>
          <w:rFonts w:hint="cs"/>
          <w:rtl/>
        </w:rPr>
        <w:t xml:space="preserve">. נוסף על כך, בסיכום הדיון שלעיל נכתב </w:t>
      </w:r>
      <w:r w:rsidRPr="00B8748A" w:rsidR="00D3616B">
        <w:rPr>
          <w:rFonts w:hint="cs"/>
          <w:rtl/>
        </w:rPr>
        <w:t xml:space="preserve">בין היתר </w:t>
      </w:r>
      <w:r w:rsidRPr="00B8748A">
        <w:rPr>
          <w:rFonts w:hint="cs"/>
          <w:rtl/>
        </w:rPr>
        <w:t xml:space="preserve">כי המנכ"ל קבע שבתוך ארבעה חודשים </w:t>
      </w:r>
      <w:r w:rsidRPr="00B444A1">
        <w:rPr>
          <w:rFonts w:hint="cs"/>
          <w:rtl/>
        </w:rPr>
        <w:t>רח"ל תגבש רשימ</w:t>
      </w:r>
      <w:r w:rsidRPr="00B444A1" w:rsidR="008D1428">
        <w:rPr>
          <w:rFonts w:hint="cs"/>
          <w:rtl/>
        </w:rPr>
        <w:t>ה</w:t>
      </w:r>
      <w:r w:rsidRPr="00B444A1">
        <w:rPr>
          <w:rFonts w:hint="cs"/>
          <w:rtl/>
        </w:rPr>
        <w:t xml:space="preserve"> </w:t>
      </w:r>
      <w:r w:rsidRPr="00B444A1" w:rsidR="008D1428">
        <w:rPr>
          <w:rFonts w:hint="cs"/>
          <w:rtl/>
        </w:rPr>
        <w:t xml:space="preserve">של </w:t>
      </w:r>
      <w:r w:rsidRPr="00B444A1">
        <w:rPr>
          <w:rFonts w:hint="cs"/>
          <w:rtl/>
        </w:rPr>
        <w:t xml:space="preserve">מתקנים חיוניים </w:t>
      </w:r>
      <w:r w:rsidRPr="00B444A1" w:rsidR="00963613">
        <w:rPr>
          <w:rFonts w:hint="cs"/>
          <w:rtl/>
        </w:rPr>
        <w:t>מסוימים</w:t>
      </w:r>
      <w:r w:rsidRPr="00B444A1" w:rsidR="006B054E">
        <w:rPr>
          <w:rFonts w:hint="cs"/>
          <w:rtl/>
        </w:rPr>
        <w:t xml:space="preserve"> </w:t>
      </w:r>
      <w:r w:rsidRPr="00B444A1">
        <w:rPr>
          <w:rFonts w:hint="cs"/>
          <w:rtl/>
        </w:rPr>
        <w:t>שנדרש</w:t>
      </w:r>
      <w:r w:rsidRPr="00B8748A">
        <w:rPr>
          <w:rFonts w:hint="cs"/>
          <w:rtl/>
        </w:rPr>
        <w:t xml:space="preserve"> למגן</w:t>
      </w:r>
      <w:r w:rsidR="00595D85">
        <w:rPr>
          <w:rFonts w:hint="cs"/>
          <w:rtl/>
        </w:rPr>
        <w:t xml:space="preserve"> </w:t>
      </w:r>
      <w:r w:rsidRPr="00B8748A">
        <w:rPr>
          <w:rFonts w:hint="cs"/>
          <w:rtl/>
        </w:rPr>
        <w:t>ו</w:t>
      </w:r>
      <w:r w:rsidRPr="00B8748A" w:rsidR="00D3616B">
        <w:rPr>
          <w:rFonts w:hint="cs"/>
          <w:rtl/>
        </w:rPr>
        <w:t xml:space="preserve">כי </w:t>
      </w:r>
      <w:r w:rsidRPr="00B8748A" w:rsidR="00A83753">
        <w:rPr>
          <w:rFonts w:hint="cs"/>
          <w:rtl/>
        </w:rPr>
        <w:t xml:space="preserve">צה"ל </w:t>
      </w:r>
      <w:r w:rsidRPr="00B8748A">
        <w:rPr>
          <w:rFonts w:hint="cs"/>
          <w:rtl/>
        </w:rPr>
        <w:t xml:space="preserve">ישלים את עבודת המטה </w:t>
      </w:r>
      <w:r w:rsidRPr="00B8748A" w:rsidR="00A83753">
        <w:rPr>
          <w:rFonts w:hint="cs"/>
          <w:rtl/>
        </w:rPr>
        <w:t xml:space="preserve">שהוא עורך </w:t>
      </w:r>
      <w:r w:rsidRPr="00BC4424" w:rsidR="00595D85">
        <w:rPr>
          <w:rFonts w:hint="cs"/>
          <w:rtl/>
        </w:rPr>
        <w:t>ב</w:t>
      </w:r>
      <w:r w:rsidR="00BC4424">
        <w:rPr>
          <w:rFonts w:hint="cs"/>
          <w:rtl/>
        </w:rPr>
        <w:t>נושא</w:t>
      </w:r>
      <w:r w:rsidRPr="00BC4424">
        <w:rPr>
          <w:rFonts w:hint="cs"/>
          <w:rtl/>
        </w:rPr>
        <w:t>.</w:t>
      </w:r>
    </w:p>
    <w:p w:rsidR="00DA3001" w:rsidP="00AB3475" w14:paraId="210D1048" w14:textId="77777777">
      <w:pPr>
        <w:pStyle w:val="a"/>
        <w:spacing w:line="269" w:lineRule="auto"/>
        <w:rPr>
          <w:rtl/>
        </w:rPr>
      </w:pPr>
    </w:p>
    <w:p w:rsidR="00DA3001" w:rsidP="00AB3475" w14:paraId="0D365E32" w14:textId="673A5249">
      <w:pPr>
        <w:spacing w:line="269" w:lineRule="auto"/>
        <w:rPr>
          <w:rFonts w:ascii="David" w:hAnsi="David"/>
          <w:b/>
          <w:bCs/>
          <w:sz w:val="24"/>
          <w:rtl/>
        </w:rPr>
      </w:pPr>
      <w:r>
        <w:rPr>
          <w:rFonts w:ascii="David" w:hAnsi="David" w:hint="cs"/>
          <w:b/>
          <w:bCs/>
          <w:sz w:val="24"/>
          <w:rtl/>
        </w:rPr>
        <w:t>נוכח האמור לעיל</w:t>
      </w:r>
      <w:r w:rsidRPr="006836DA">
        <w:rPr>
          <w:rFonts w:ascii="David" w:hAnsi="David" w:hint="cs"/>
          <w:b/>
          <w:bCs/>
          <w:sz w:val="24"/>
          <w:rtl/>
        </w:rPr>
        <w:t>, על משהב"ט</w:t>
      </w:r>
      <w:r w:rsidR="00A03405">
        <w:rPr>
          <w:rFonts w:ascii="David" w:hAnsi="David" w:hint="cs"/>
          <w:b/>
          <w:bCs/>
          <w:sz w:val="24"/>
          <w:rtl/>
        </w:rPr>
        <w:t>,</w:t>
      </w:r>
      <w:r w:rsidRPr="006836DA">
        <w:rPr>
          <w:rFonts w:ascii="David" w:hAnsi="David" w:hint="cs"/>
          <w:b/>
          <w:bCs/>
          <w:sz w:val="24"/>
          <w:rtl/>
        </w:rPr>
        <w:t xml:space="preserve"> </w:t>
      </w:r>
      <w:r w:rsidRPr="00B444A1">
        <w:rPr>
          <w:rFonts w:ascii="David" w:hAnsi="David" w:hint="cs"/>
          <w:b/>
          <w:bCs/>
          <w:sz w:val="24"/>
          <w:rtl/>
        </w:rPr>
        <w:t>לסיים בהקדם את עבודת המטה שבה החל בשנת 2017 בנושא התשתיות החיוניות</w:t>
      </w:r>
      <w:r w:rsidRPr="00B444A1" w:rsidR="00AA4BE0">
        <w:rPr>
          <w:rFonts w:ascii="David" w:hAnsi="David" w:hint="cs"/>
          <w:b/>
          <w:bCs/>
          <w:sz w:val="24"/>
          <w:rtl/>
        </w:rPr>
        <w:t xml:space="preserve"> </w:t>
      </w:r>
      <w:r w:rsidRPr="00B444A1" w:rsidR="00DB5576">
        <w:rPr>
          <w:rFonts w:ascii="David" w:hAnsi="David" w:hint="cs"/>
          <w:b/>
          <w:bCs/>
          <w:sz w:val="24"/>
          <w:rtl/>
        </w:rPr>
        <w:t xml:space="preserve">בגופים </w:t>
      </w:r>
      <w:r w:rsidRPr="00B444A1" w:rsidR="00963613">
        <w:rPr>
          <w:rFonts w:ascii="David" w:hAnsi="David" w:hint="cs"/>
          <w:b/>
          <w:bCs/>
          <w:sz w:val="24"/>
          <w:rtl/>
        </w:rPr>
        <w:t>מסוימ</w:t>
      </w:r>
      <w:r w:rsidRPr="00B444A1" w:rsidR="00DB5576">
        <w:rPr>
          <w:rFonts w:ascii="David" w:hAnsi="David" w:hint="cs"/>
          <w:b/>
          <w:bCs/>
          <w:sz w:val="24"/>
          <w:rtl/>
        </w:rPr>
        <w:t>ים</w:t>
      </w:r>
      <w:r w:rsidRPr="00B444A1">
        <w:rPr>
          <w:rFonts w:ascii="David" w:hAnsi="David" w:hint="cs"/>
          <w:b/>
          <w:bCs/>
          <w:sz w:val="24"/>
          <w:rtl/>
        </w:rPr>
        <w:t>, כדי לקבוע את אלה שנדרש ל</w:t>
      </w:r>
      <w:r w:rsidRPr="00B444A1" w:rsidR="00B33A23">
        <w:rPr>
          <w:rFonts w:ascii="David" w:hAnsi="David" w:hint="cs"/>
          <w:b/>
          <w:bCs/>
          <w:sz w:val="24"/>
          <w:rtl/>
        </w:rPr>
        <w:t>הגן עליהן, ובמידת הצורך ל</w:t>
      </w:r>
      <w:r w:rsidRPr="00B444A1">
        <w:rPr>
          <w:rFonts w:ascii="David" w:hAnsi="David" w:hint="cs"/>
          <w:b/>
          <w:bCs/>
          <w:sz w:val="24"/>
          <w:rtl/>
        </w:rPr>
        <w:t>מגנן פיזית</w:t>
      </w:r>
      <w:r w:rsidRPr="00B444A1" w:rsidR="00525BC8">
        <w:rPr>
          <w:rFonts w:ascii="David" w:hAnsi="David" w:hint="cs"/>
          <w:b/>
          <w:bCs/>
          <w:sz w:val="24"/>
          <w:rtl/>
        </w:rPr>
        <w:t>, וכן לתקפה מעת לעת נוכח האיומים המשתנים</w:t>
      </w:r>
      <w:r w:rsidRPr="00B444A1">
        <w:rPr>
          <w:rFonts w:ascii="David" w:hAnsi="David" w:hint="cs"/>
          <w:b/>
          <w:bCs/>
          <w:sz w:val="24"/>
          <w:rtl/>
        </w:rPr>
        <w:t>. במסגרת</w:t>
      </w:r>
      <w:r w:rsidRPr="00D51261">
        <w:rPr>
          <w:rFonts w:ascii="David" w:hAnsi="David" w:hint="cs"/>
          <w:b/>
          <w:bCs/>
          <w:sz w:val="24"/>
          <w:rtl/>
        </w:rPr>
        <w:t xml:space="preserve"> </w:t>
      </w:r>
      <w:r w:rsidRPr="005C60EE">
        <w:rPr>
          <w:rFonts w:ascii="David" w:hAnsi="David" w:hint="cs"/>
          <w:b/>
          <w:bCs/>
          <w:sz w:val="24"/>
          <w:rtl/>
        </w:rPr>
        <w:t xml:space="preserve">עבודת המטה על </w:t>
      </w:r>
      <w:r w:rsidRPr="005C60EE" w:rsidR="00B8748A">
        <w:rPr>
          <w:rFonts w:ascii="David" w:hAnsi="David" w:hint="cs"/>
          <w:b/>
          <w:bCs/>
          <w:sz w:val="24"/>
          <w:rtl/>
        </w:rPr>
        <w:t xml:space="preserve">משהב"ט </w:t>
      </w:r>
      <w:r w:rsidRPr="005C60EE">
        <w:rPr>
          <w:rFonts w:ascii="David" w:hAnsi="David" w:hint="cs"/>
          <w:b/>
          <w:bCs/>
          <w:sz w:val="24"/>
          <w:rtl/>
        </w:rPr>
        <w:t>להביא בחשבון בין היתר את</w:t>
      </w:r>
      <w:r w:rsidRPr="006836DA">
        <w:rPr>
          <w:rFonts w:ascii="David" w:hAnsi="David" w:hint="cs"/>
          <w:b/>
          <w:bCs/>
          <w:sz w:val="24"/>
          <w:rtl/>
        </w:rPr>
        <w:t xml:space="preserve"> </w:t>
      </w:r>
      <w:r>
        <w:rPr>
          <w:rFonts w:ascii="David" w:hAnsi="David" w:hint="cs"/>
          <w:b/>
          <w:bCs/>
          <w:sz w:val="24"/>
          <w:rtl/>
        </w:rPr>
        <w:t>חשיבותן וחיוניותן של התשתיות</w:t>
      </w:r>
      <w:r w:rsidR="00BF55E1">
        <w:rPr>
          <w:rFonts w:ascii="David" w:hAnsi="David" w:hint="cs"/>
          <w:b/>
          <w:bCs/>
          <w:sz w:val="24"/>
          <w:rtl/>
        </w:rPr>
        <w:t>,</w:t>
      </w:r>
      <w:r>
        <w:rPr>
          <w:rFonts w:ascii="David" w:hAnsi="David" w:hint="cs"/>
          <w:b/>
          <w:bCs/>
          <w:sz w:val="24"/>
          <w:rtl/>
        </w:rPr>
        <w:t xml:space="preserve"> את </w:t>
      </w:r>
      <w:r w:rsidRPr="006836DA">
        <w:rPr>
          <w:rFonts w:ascii="David" w:hAnsi="David" w:hint="cs"/>
          <w:b/>
          <w:bCs/>
          <w:sz w:val="24"/>
          <w:rtl/>
        </w:rPr>
        <w:t xml:space="preserve">משך הזמן שיידרש לשיקום המתקנים שייפגעו בלחימה, את קיומם של מתקנים חלופיים ואת עלויות המיגון </w:t>
      </w:r>
      <w:r>
        <w:rPr>
          <w:rFonts w:ascii="David" w:hAnsi="David" w:hint="cs"/>
          <w:b/>
          <w:bCs/>
          <w:sz w:val="24"/>
          <w:rtl/>
        </w:rPr>
        <w:t xml:space="preserve">לעומת </w:t>
      </w:r>
      <w:r w:rsidRPr="006836DA">
        <w:rPr>
          <w:rFonts w:ascii="David" w:hAnsi="David" w:hint="cs"/>
          <w:b/>
          <w:bCs/>
          <w:sz w:val="24"/>
          <w:rtl/>
        </w:rPr>
        <w:t xml:space="preserve">עלויות השיקום. לאחר השלמת עבודת המטה על משהב"ט לקבוע בשיתוף צה"ל תוכנית עבודה רב-שנתית </w:t>
      </w:r>
      <w:r w:rsidR="00B72260">
        <w:rPr>
          <w:rFonts w:ascii="David" w:hAnsi="David" w:hint="cs"/>
          <w:b/>
          <w:bCs/>
          <w:sz w:val="24"/>
          <w:rtl/>
        </w:rPr>
        <w:t xml:space="preserve">בנושא </w:t>
      </w:r>
      <w:r w:rsidR="00D3616B">
        <w:rPr>
          <w:rFonts w:ascii="David" w:hAnsi="David" w:hint="cs"/>
          <w:b/>
          <w:bCs/>
          <w:sz w:val="24"/>
          <w:rtl/>
        </w:rPr>
        <w:t>ה</w:t>
      </w:r>
      <w:r w:rsidRPr="006836DA">
        <w:rPr>
          <w:rFonts w:ascii="David" w:hAnsi="David" w:hint="cs"/>
          <w:b/>
          <w:bCs/>
          <w:sz w:val="24"/>
          <w:rtl/>
        </w:rPr>
        <w:t>מגובה בתקציב.</w:t>
      </w:r>
    </w:p>
    <w:p w:rsidR="00793DFA" w:rsidP="00AB3475" w14:paraId="4373A751" w14:textId="3EB01E1E">
      <w:pPr>
        <w:spacing w:line="269" w:lineRule="auto"/>
        <w:rPr>
          <w:rFonts w:ascii="David" w:hAnsi="David"/>
          <w:b/>
          <w:bCs/>
          <w:sz w:val="24"/>
          <w:rtl/>
        </w:rPr>
      </w:pPr>
    </w:p>
    <w:p w:rsidR="00793DFA" w:rsidP="00AB3475" w14:paraId="05802DE2" w14:textId="77777777">
      <w:pPr>
        <w:spacing w:line="269" w:lineRule="auto"/>
        <w:rPr>
          <w:rFonts w:ascii="David" w:hAnsi="David"/>
          <w:b/>
          <w:bCs/>
          <w:sz w:val="24"/>
          <w:rtl/>
        </w:rPr>
      </w:pPr>
    </w:p>
    <w:p w:rsidR="00FA6F0E" w:rsidP="00AB3475" w14:paraId="79C854F0" w14:textId="77777777">
      <w:pPr>
        <w:pStyle w:val="Heading3"/>
        <w:spacing w:before="0" w:line="269" w:lineRule="auto"/>
        <w:rPr>
          <w:rtl/>
        </w:rPr>
      </w:pPr>
      <w:r>
        <w:rPr>
          <w:rFonts w:hint="cs"/>
          <w:rtl/>
        </w:rPr>
        <w:t>היערכות חסרה של גופים מסוימים להגנה על מתקניהם החיוניים מפני איומים אוויריים</w:t>
      </w:r>
    </w:p>
    <w:p w:rsidR="00FA6F0E" w:rsidP="00AB3475" w14:paraId="156F84E9" w14:textId="77777777">
      <w:pPr>
        <w:spacing w:line="269" w:lineRule="auto"/>
        <w:rPr>
          <w:rtl/>
        </w:rPr>
      </w:pPr>
    </w:p>
    <w:p w:rsidR="00FA6F0E" w:rsidRPr="00BF55E1" w:rsidP="00AB3475" w14:paraId="724A8CB9" w14:textId="77777777">
      <w:pPr>
        <w:spacing w:line="269" w:lineRule="auto"/>
        <w:rPr>
          <w:b/>
          <w:bCs/>
          <w:rtl/>
        </w:rPr>
      </w:pPr>
      <w:r w:rsidRPr="00BF55E1">
        <w:rPr>
          <w:rFonts w:hint="cs"/>
          <w:b/>
          <w:bCs/>
          <w:rtl/>
        </w:rPr>
        <w:t>גוף מסוים נערך חלקית בנושא ההגנה על מתקניו החיוניים, ומיגונם הפיזי אינו מלא. גוף אחר נערך בהתאם לאיומים ש</w:t>
      </w:r>
      <w:r w:rsidRPr="00BF55E1" w:rsidR="00BF55E1">
        <w:rPr>
          <w:rFonts w:hint="cs"/>
          <w:b/>
          <w:bCs/>
          <w:rtl/>
        </w:rPr>
        <w:t>ב</w:t>
      </w:r>
      <w:r w:rsidRPr="00BF55E1">
        <w:rPr>
          <w:rFonts w:hint="cs"/>
          <w:b/>
          <w:bCs/>
          <w:rtl/>
        </w:rPr>
        <w:t xml:space="preserve">תסקירים שהכין בשנים </w:t>
      </w:r>
      <w:r w:rsidRPr="00BF55E1" w:rsidR="000D40E4">
        <w:rPr>
          <w:rFonts w:hint="cs"/>
          <w:b/>
          <w:bCs/>
          <w:rtl/>
        </w:rPr>
        <w:t>2008, 2013 ו-2014, אף כי ספק אם היה בהם כדי לשקף כיאות את היקף האיומים. פערים שונים שהתגלו בתסקירים ובבדיקות לא טופלו.</w:t>
      </w:r>
    </w:p>
    <w:p w:rsidR="000D40E4" w:rsidP="00AB3475" w14:paraId="31058A3F" w14:textId="77777777">
      <w:pPr>
        <w:spacing w:line="269" w:lineRule="auto"/>
        <w:rPr>
          <w:rtl/>
        </w:rPr>
      </w:pPr>
    </w:p>
    <w:p w:rsidR="000D40E4" w:rsidP="00AB3475" w14:paraId="3C95623C" w14:textId="77777777">
      <w:pPr>
        <w:spacing w:line="269" w:lineRule="auto"/>
        <w:rPr>
          <w:rtl/>
        </w:rPr>
      </w:pPr>
      <w:r>
        <w:rPr>
          <w:rFonts w:hint="cs"/>
          <w:rtl/>
        </w:rPr>
        <w:t>במה</w:t>
      </w:r>
      <w:r w:rsidR="00DF07BC">
        <w:rPr>
          <w:rFonts w:hint="cs"/>
          <w:rtl/>
        </w:rPr>
        <w:t>ל</w:t>
      </w:r>
      <w:r>
        <w:rPr>
          <w:rFonts w:hint="cs"/>
          <w:rtl/>
        </w:rPr>
        <w:t>ך ביצוע הביקורת, באוקטובר 2017 החליט גוף מסוים להכין תוכנית "הש</w:t>
      </w:r>
      <w:r w:rsidR="00DA61B2">
        <w:rPr>
          <w:rFonts w:hint="cs"/>
          <w:rtl/>
        </w:rPr>
        <w:t>ר</w:t>
      </w:r>
      <w:r>
        <w:rPr>
          <w:rFonts w:hint="cs"/>
          <w:rtl/>
        </w:rPr>
        <w:t>דה" שנועדה לאפשר המשכיות תפקודו. בדצמבר 2019 מסר הגוף כי הוא סיים</w:t>
      </w:r>
      <w:r w:rsidR="00147DB8">
        <w:rPr>
          <w:rFonts w:hint="cs"/>
          <w:rtl/>
        </w:rPr>
        <w:t xml:space="preserve"> לבצע עבודת מטה בנושא. בשנת 2019 החל הגוף האחר לבצע ניתוח כמותי</w:t>
      </w:r>
      <w:r w:rsidR="00DA61B2">
        <w:rPr>
          <w:rFonts w:hint="cs"/>
          <w:rtl/>
        </w:rPr>
        <w:t xml:space="preserve"> להגדרת הסיכון הנשקף לו נוכח האיומים האוויריים ואת העלויות הכרוכות בכך. בדצמבר 2019 הודיע הגוף למשרד מבקר המדינה כי הוא סיים לבצע עבודה זו.</w:t>
      </w:r>
    </w:p>
    <w:p w:rsidR="00DA61B2" w:rsidP="00AB3475" w14:paraId="49E67F59" w14:textId="77777777">
      <w:pPr>
        <w:spacing w:line="269" w:lineRule="auto"/>
        <w:rPr>
          <w:rtl/>
        </w:rPr>
      </w:pPr>
    </w:p>
    <w:p w:rsidR="00DA61B2" w:rsidRPr="00BF55E1" w:rsidP="00AB3475" w14:paraId="2AB05439" w14:textId="77777777">
      <w:pPr>
        <w:spacing w:line="269" w:lineRule="auto"/>
        <w:rPr>
          <w:b/>
          <w:bCs/>
          <w:rtl/>
        </w:rPr>
      </w:pPr>
      <w:r w:rsidRPr="00BF55E1">
        <w:rPr>
          <w:rFonts w:hint="cs"/>
          <w:b/>
          <w:bCs/>
          <w:rtl/>
        </w:rPr>
        <w:t>על גוף מסוים להמשיך ולפעול בתיאום עם משהב"ט להגברת הרציפות התפקודית שלו. כמו כן, על גוף אחר להמשיך ולבצע עבודת מטה מעודכנת לגבי השלכות של פגיעת איומים אוויריים במתקניו על פעילותו, ולגבי הצעדים הנדרשים לצמצום נזקים צפויים.</w:t>
      </w:r>
    </w:p>
    <w:p w:rsidR="00A844CC" w:rsidRPr="00077BD6" w:rsidP="00077BD6" w14:paraId="499BCED8" w14:textId="77777777">
      <w:pPr>
        <w:pStyle w:val="a"/>
        <w:rPr>
          <w:rStyle w:val="PageNumber"/>
          <w:rtl/>
        </w:rPr>
      </w:pPr>
      <w:bookmarkStart w:id="4" w:name="_Toc535303721"/>
    </w:p>
    <w:p w:rsidR="00077BD6" w:rsidRPr="00077BD6" w:rsidP="00077BD6" w14:paraId="795B20E3" w14:textId="77777777">
      <w:pPr>
        <w:pStyle w:val="a"/>
        <w:rPr>
          <w:rStyle w:val="PageNumber"/>
          <w:rtl/>
        </w:rPr>
      </w:pPr>
    </w:p>
    <w:p w:rsidR="00AE5DAF" w:rsidRPr="006836DA" w:rsidP="00AB3475" w14:paraId="38099E4D" w14:textId="77777777">
      <w:pPr>
        <w:pStyle w:val="Heading3"/>
        <w:spacing w:before="0" w:line="269" w:lineRule="auto"/>
        <w:rPr>
          <w:rtl/>
        </w:rPr>
      </w:pPr>
      <w:bookmarkEnd w:id="4"/>
      <w:r w:rsidRPr="006836DA">
        <w:rPr>
          <w:rFonts w:hint="cs"/>
          <w:rtl/>
        </w:rPr>
        <w:t>סיכום</w:t>
      </w:r>
    </w:p>
    <w:p w:rsidR="004D7E86" w:rsidP="00AB3475" w14:paraId="640AB0EF" w14:textId="77777777">
      <w:pPr>
        <w:spacing w:line="269" w:lineRule="auto"/>
        <w:rPr>
          <w:rFonts w:ascii="David" w:hAnsi="David"/>
          <w:b/>
          <w:bCs/>
          <w:sz w:val="24"/>
          <w:rtl/>
        </w:rPr>
      </w:pPr>
    </w:p>
    <w:p w:rsidR="00AE5DAF" w:rsidRPr="000204EB" w:rsidP="00AB3475" w14:paraId="0932AD2D" w14:textId="77777777">
      <w:pPr>
        <w:spacing w:line="269" w:lineRule="auto"/>
        <w:rPr>
          <w:rtl/>
        </w:rPr>
      </w:pPr>
      <w:r w:rsidRPr="000204EB">
        <w:rPr>
          <w:rFonts w:ascii="David" w:hAnsi="David" w:hint="cs"/>
          <w:b/>
          <w:bCs/>
          <w:sz w:val="24"/>
          <w:rtl/>
        </w:rPr>
        <w:t>התממשות</w:t>
      </w:r>
      <w:r w:rsidRPr="000204EB">
        <w:rPr>
          <w:rFonts w:ascii="David" w:hAnsi="David"/>
          <w:b/>
          <w:bCs/>
          <w:sz w:val="24"/>
          <w:rtl/>
        </w:rPr>
        <w:t xml:space="preserve"> </w:t>
      </w:r>
      <w:r w:rsidRPr="000204EB">
        <w:rPr>
          <w:rFonts w:ascii="David" w:hAnsi="David" w:hint="cs"/>
          <w:b/>
          <w:bCs/>
          <w:sz w:val="24"/>
          <w:rtl/>
        </w:rPr>
        <w:t>ניכרת של איומים אוויריים בתשתיות ו</w:t>
      </w:r>
      <w:r w:rsidRPr="000204EB">
        <w:rPr>
          <w:rFonts w:ascii="David" w:hAnsi="David"/>
          <w:b/>
          <w:bCs/>
          <w:sz w:val="24"/>
          <w:rtl/>
        </w:rPr>
        <w:t xml:space="preserve">במתקנים </w:t>
      </w:r>
      <w:r w:rsidRPr="000204EB">
        <w:rPr>
          <w:rFonts w:ascii="David" w:hAnsi="David" w:hint="cs"/>
          <w:b/>
          <w:bCs/>
          <w:sz w:val="24"/>
          <w:rtl/>
        </w:rPr>
        <w:t xml:space="preserve">חיוניים </w:t>
      </w:r>
      <w:r w:rsidRPr="000204EB">
        <w:rPr>
          <w:rFonts w:ascii="David" w:hAnsi="David"/>
          <w:b/>
          <w:bCs/>
          <w:sz w:val="24"/>
          <w:rtl/>
        </w:rPr>
        <w:t xml:space="preserve">עלולה לפגוע </w:t>
      </w:r>
      <w:r w:rsidRPr="000204EB">
        <w:rPr>
          <w:rFonts w:ascii="David" w:hAnsi="David" w:hint="cs"/>
          <w:b/>
          <w:bCs/>
          <w:sz w:val="24"/>
          <w:rtl/>
        </w:rPr>
        <w:t>בחוסן הלאומי של המדינה</w:t>
      </w:r>
      <w:r w:rsidRPr="000204EB">
        <w:rPr>
          <w:rFonts w:ascii="David" w:hAnsi="David"/>
          <w:b/>
          <w:bCs/>
          <w:sz w:val="24"/>
          <w:rtl/>
        </w:rPr>
        <w:t xml:space="preserve">. </w:t>
      </w:r>
      <w:r w:rsidRPr="000204EB">
        <w:rPr>
          <w:rFonts w:ascii="David" w:hAnsi="David" w:hint="cs"/>
          <w:b/>
          <w:bCs/>
          <w:sz w:val="24"/>
          <w:rtl/>
        </w:rPr>
        <w:t xml:space="preserve">לפיכך על המדינה ככלל, </w:t>
      </w:r>
      <w:r w:rsidRPr="000204EB" w:rsidR="00EB265F">
        <w:rPr>
          <w:rFonts w:ascii="David" w:hAnsi="David" w:hint="cs"/>
          <w:b/>
          <w:bCs/>
          <w:sz w:val="24"/>
          <w:rtl/>
        </w:rPr>
        <w:t xml:space="preserve">לרבות </w:t>
      </w:r>
      <w:r w:rsidRPr="000204EB">
        <w:rPr>
          <w:rFonts w:ascii="David" w:hAnsi="David" w:hint="cs"/>
          <w:b/>
          <w:bCs/>
          <w:sz w:val="24"/>
          <w:rtl/>
        </w:rPr>
        <w:t>על משהב"ט להיערך להגנה</w:t>
      </w:r>
      <w:r>
        <w:rPr>
          <w:rStyle w:val="FootnoteReference"/>
          <w:rFonts w:ascii="David" w:hAnsi="David"/>
          <w:b/>
          <w:bCs/>
          <w:sz w:val="24"/>
          <w:rtl/>
        </w:rPr>
        <w:footnoteReference w:id="29"/>
      </w:r>
      <w:r w:rsidRPr="000204EB">
        <w:rPr>
          <w:rFonts w:ascii="David" w:hAnsi="David" w:hint="cs"/>
          <w:b/>
          <w:bCs/>
          <w:sz w:val="24"/>
          <w:rtl/>
        </w:rPr>
        <w:t>, ובמידת הצורך באמצעות מיגון פיזי, על תשתיות ומתקנים חיוניים מפני פגיעה של איומים אוויריים</w:t>
      </w:r>
      <w:r w:rsidRPr="000204EB">
        <w:rPr>
          <w:rFonts w:ascii="David" w:hAnsi="David"/>
          <w:b/>
          <w:bCs/>
          <w:sz w:val="24"/>
          <w:rtl/>
        </w:rPr>
        <w:t>.</w:t>
      </w:r>
    </w:p>
    <w:p w:rsidR="00AE5DAF" w:rsidRPr="000204EB" w:rsidP="00AB3475" w14:paraId="782A3D7C" w14:textId="77777777">
      <w:pPr>
        <w:pStyle w:val="a"/>
        <w:spacing w:line="269" w:lineRule="auto"/>
        <w:rPr>
          <w:rtl/>
        </w:rPr>
      </w:pPr>
    </w:p>
    <w:p w:rsidR="00AE5DAF" w:rsidRPr="000204EB" w:rsidP="00AB3475" w14:paraId="0785A959" w14:textId="77777777">
      <w:pPr>
        <w:spacing w:line="269" w:lineRule="auto"/>
        <w:rPr>
          <w:rFonts w:ascii="David" w:hAnsi="David"/>
          <w:b/>
          <w:bCs/>
          <w:sz w:val="24"/>
          <w:rtl/>
        </w:rPr>
      </w:pPr>
      <w:r w:rsidRPr="000204EB">
        <w:rPr>
          <w:rFonts w:ascii="David" w:hAnsi="David" w:hint="cs"/>
          <w:b/>
          <w:bCs/>
          <w:sz w:val="24"/>
          <w:rtl/>
        </w:rPr>
        <w:t xml:space="preserve">משרד מבקר המדינה מציין לחיוב את עבודות המטה </w:t>
      </w:r>
      <w:r w:rsidRPr="000204EB" w:rsidR="00960C12">
        <w:rPr>
          <w:rFonts w:ascii="David" w:hAnsi="David" w:hint="cs"/>
          <w:b/>
          <w:bCs/>
          <w:sz w:val="24"/>
          <w:rtl/>
        </w:rPr>
        <w:t>ש</w:t>
      </w:r>
      <w:r w:rsidRPr="000204EB">
        <w:rPr>
          <w:rFonts w:ascii="David" w:hAnsi="David" w:hint="cs"/>
          <w:b/>
          <w:bCs/>
          <w:sz w:val="24"/>
          <w:rtl/>
        </w:rPr>
        <w:t xml:space="preserve">בוצעו </w:t>
      </w:r>
      <w:r w:rsidRPr="000204EB" w:rsidR="00960C12">
        <w:rPr>
          <w:rFonts w:ascii="David" w:hAnsi="David" w:hint="cs"/>
          <w:b/>
          <w:bCs/>
          <w:sz w:val="24"/>
          <w:rtl/>
        </w:rPr>
        <w:t xml:space="preserve">במהלך הביקורת </w:t>
      </w:r>
      <w:r w:rsidRPr="000204EB" w:rsidR="00EB265F">
        <w:rPr>
          <w:rFonts w:ascii="David" w:hAnsi="David" w:hint="cs"/>
          <w:b/>
          <w:bCs/>
          <w:sz w:val="24"/>
          <w:rtl/>
        </w:rPr>
        <w:t>במעהב"ט</w:t>
      </w:r>
      <w:r w:rsidRPr="000204EB">
        <w:rPr>
          <w:rFonts w:ascii="David" w:hAnsi="David" w:hint="cs"/>
          <w:b/>
          <w:bCs/>
          <w:sz w:val="24"/>
          <w:rtl/>
        </w:rPr>
        <w:t xml:space="preserve"> למיפוי המתקנים החיוניים כדי לשמר את הרציפות התפקודית שלהם בעת מלחמה</w:t>
      </w:r>
      <w:r w:rsidRPr="000204EB" w:rsidR="00960C12">
        <w:rPr>
          <w:rFonts w:ascii="David" w:hAnsi="David" w:hint="cs"/>
          <w:b/>
          <w:bCs/>
          <w:sz w:val="24"/>
          <w:rtl/>
        </w:rPr>
        <w:t>, הגם שחלקן טרם הסתיים</w:t>
      </w:r>
      <w:r w:rsidRPr="000204EB">
        <w:rPr>
          <w:rFonts w:ascii="David" w:hAnsi="David" w:hint="cs"/>
          <w:b/>
          <w:bCs/>
          <w:sz w:val="24"/>
          <w:rtl/>
        </w:rPr>
        <w:t>. עם זאת, בביקורת עלה כי זה שנים רבות קיימים ליקויים ניכרים בפעילות</w:t>
      </w:r>
      <w:r w:rsidRPr="000204EB" w:rsidR="00BC6ABC">
        <w:rPr>
          <w:rFonts w:ascii="David" w:hAnsi="David" w:hint="cs"/>
          <w:b/>
          <w:bCs/>
          <w:sz w:val="24"/>
          <w:rtl/>
        </w:rPr>
        <w:t xml:space="preserve"> </w:t>
      </w:r>
      <w:r w:rsidRPr="000204EB">
        <w:rPr>
          <w:rFonts w:ascii="David" w:hAnsi="David" w:hint="cs"/>
          <w:b/>
          <w:bCs/>
          <w:sz w:val="24"/>
          <w:rtl/>
        </w:rPr>
        <w:t>של משהב"ט, צה"ל, רח"ל, המל"ל</w:t>
      </w:r>
      <w:r w:rsidRPr="000204EB" w:rsidR="00405EE3">
        <w:rPr>
          <w:rFonts w:ascii="David" w:hAnsi="David" w:hint="cs"/>
          <w:b/>
          <w:bCs/>
          <w:sz w:val="24"/>
          <w:rtl/>
        </w:rPr>
        <w:t xml:space="preserve"> </w:t>
      </w:r>
      <w:r w:rsidRPr="000204EB" w:rsidR="00631005">
        <w:rPr>
          <w:rFonts w:ascii="David" w:hAnsi="David" w:hint="cs"/>
          <w:b/>
          <w:bCs/>
          <w:sz w:val="24"/>
          <w:rtl/>
        </w:rPr>
        <w:t>וגופים מסוימים</w:t>
      </w:r>
      <w:r w:rsidRPr="000204EB">
        <w:rPr>
          <w:rFonts w:ascii="David" w:hAnsi="David" w:hint="cs"/>
          <w:b/>
          <w:bCs/>
          <w:sz w:val="24"/>
          <w:rtl/>
        </w:rPr>
        <w:t xml:space="preserve"> - כל אחד בתחומו - בנושא ההגנה על תשתיות ומתקנים חיוניים, בין היתר בנושאים של גיבוש "תרחיש ייחוס ענפי" הנוגע לאיומים האוויריים על </w:t>
      </w:r>
      <w:r w:rsidRPr="000204EB" w:rsidR="00631005">
        <w:rPr>
          <w:rFonts w:ascii="David" w:hAnsi="David" w:hint="cs"/>
          <w:b/>
          <w:bCs/>
          <w:sz w:val="24"/>
          <w:rtl/>
        </w:rPr>
        <w:t>גופים מסוימים</w:t>
      </w:r>
      <w:r w:rsidRPr="000204EB">
        <w:rPr>
          <w:rFonts w:ascii="David" w:hAnsi="David" w:hint="cs"/>
          <w:b/>
          <w:bCs/>
          <w:sz w:val="24"/>
          <w:rtl/>
        </w:rPr>
        <w:t xml:space="preserve">, למיפוי של התשתיות והמתקנים האמורים ולהגנה עליהם מפני פגיעה, למשל באמצעות מיגון פיזי, וכן אי-העלאת נושא ההגנה על המתקנים החיוניים לפני הממשלה, כנדרש. נוכח כל אלה נפגעה בין היתר יכולתו של משהב"ט לתמוך כנדרש במאמץ המלחמתי של צה"ל. </w:t>
      </w:r>
    </w:p>
    <w:p w:rsidR="00C36358" w:rsidRPr="000204EB" w:rsidP="00AB3475" w14:paraId="2DBE7301" w14:textId="77777777">
      <w:pPr>
        <w:spacing w:line="269" w:lineRule="auto"/>
        <w:rPr>
          <w:rFonts w:ascii="David" w:hAnsi="David"/>
          <w:b/>
          <w:bCs/>
          <w:sz w:val="24"/>
          <w:rtl/>
        </w:rPr>
      </w:pPr>
    </w:p>
    <w:p w:rsidR="00AE5DAF" w:rsidRPr="000204EB" w:rsidP="00AB3475" w14:paraId="7E4EC5A0" w14:textId="77777777">
      <w:pPr>
        <w:spacing w:line="269" w:lineRule="auto"/>
        <w:rPr>
          <w:rFonts w:ascii="David" w:hAnsi="David"/>
          <w:b/>
          <w:bCs/>
          <w:sz w:val="24"/>
          <w:rtl/>
        </w:rPr>
      </w:pPr>
      <w:r w:rsidRPr="000204EB">
        <w:rPr>
          <w:rFonts w:ascii="David" w:hAnsi="David" w:hint="cs"/>
          <w:b/>
          <w:bCs/>
          <w:sz w:val="24"/>
          <w:rtl/>
        </w:rPr>
        <w:t xml:space="preserve">כמו כן, על רח"ל בתיאום עם המל"ל להעלות בהקדם לדיון בממשלה הצעת החלטה הנוגעת להגנה על המתקנים </w:t>
      </w:r>
      <w:r w:rsidRPr="000204EB" w:rsidR="00EB265F">
        <w:rPr>
          <w:rFonts w:ascii="David" w:hAnsi="David" w:hint="cs"/>
          <w:b/>
          <w:bCs/>
          <w:sz w:val="24"/>
          <w:rtl/>
        </w:rPr>
        <w:t>החיוניים</w:t>
      </w:r>
      <w:r w:rsidRPr="000204EB">
        <w:rPr>
          <w:rFonts w:ascii="David" w:hAnsi="David" w:hint="cs"/>
          <w:b/>
          <w:bCs/>
          <w:sz w:val="24"/>
          <w:rtl/>
        </w:rPr>
        <w:t>, לסדר העדיפויות למיגון כלל המתקנים החיוניים במדינה, ללוחות הזמנים ולאופן התקצוב. אם רח"ל לא תעשה כן, על המל"ל להעלות לדיון כאמור את הסוגיה של ההגנה על המתקנים החיוניים.</w:t>
      </w:r>
    </w:p>
    <w:p w:rsidR="00AE5DAF" w:rsidRPr="000204EB" w:rsidP="00AB3475" w14:paraId="2F008A48" w14:textId="77777777">
      <w:pPr>
        <w:pStyle w:val="a"/>
        <w:spacing w:line="269" w:lineRule="auto"/>
        <w:rPr>
          <w:rtl/>
        </w:rPr>
      </w:pPr>
    </w:p>
    <w:p w:rsidR="00765291" w:rsidRPr="00765291" w:rsidP="00AB3475" w14:paraId="42C5A913" w14:textId="77777777">
      <w:pPr>
        <w:spacing w:line="269" w:lineRule="auto"/>
        <w:rPr>
          <w:rFonts w:ascii="Arial" w:hAnsi="Arial" w:cs="Miriam"/>
          <w:sz w:val="13"/>
          <w:szCs w:val="16"/>
          <w:rtl/>
        </w:rPr>
      </w:pPr>
      <w:r w:rsidRPr="000204EB">
        <w:rPr>
          <w:rFonts w:ascii="David" w:hAnsi="David"/>
          <w:b/>
          <w:bCs/>
          <w:sz w:val="24"/>
          <w:rtl/>
        </w:rPr>
        <w:t>על משהב"ט</w:t>
      </w:r>
      <w:r w:rsidRPr="000204EB">
        <w:rPr>
          <w:rFonts w:ascii="David" w:hAnsi="David" w:hint="cs"/>
          <w:b/>
          <w:bCs/>
          <w:sz w:val="24"/>
          <w:rtl/>
        </w:rPr>
        <w:t xml:space="preserve"> להיערך כבר כעת לאיום האווירי המתגבר של טילים ורקטות מדויקים על התשתיות החיוניות, להשלים בהקדם האפשרי בשיתוף </w:t>
      </w:r>
      <w:r w:rsidRPr="000204EB" w:rsidR="00631005">
        <w:rPr>
          <w:rFonts w:ascii="David" w:hAnsi="David" w:hint="cs"/>
          <w:b/>
          <w:bCs/>
          <w:sz w:val="24"/>
          <w:rtl/>
        </w:rPr>
        <w:t xml:space="preserve">גופים מסוימים </w:t>
      </w:r>
      <w:r w:rsidRPr="000204EB">
        <w:rPr>
          <w:rFonts w:ascii="David" w:hAnsi="David"/>
          <w:b/>
          <w:bCs/>
          <w:sz w:val="24"/>
          <w:rtl/>
        </w:rPr>
        <w:t xml:space="preserve">את עבודת המטה למיפוי </w:t>
      </w:r>
      <w:r w:rsidRPr="000204EB">
        <w:rPr>
          <w:rFonts w:ascii="David" w:hAnsi="David" w:hint="cs"/>
          <w:b/>
          <w:bCs/>
          <w:sz w:val="24"/>
          <w:rtl/>
        </w:rPr>
        <w:t>התשתיות והמתקנים</w:t>
      </w:r>
      <w:r w:rsidRPr="000204EB">
        <w:rPr>
          <w:rFonts w:ascii="David" w:hAnsi="David"/>
          <w:b/>
          <w:bCs/>
          <w:sz w:val="24"/>
          <w:rtl/>
        </w:rPr>
        <w:t xml:space="preserve"> </w:t>
      </w:r>
      <w:r w:rsidRPr="000204EB">
        <w:rPr>
          <w:rFonts w:ascii="David" w:hAnsi="David" w:hint="cs"/>
          <w:b/>
          <w:bCs/>
          <w:sz w:val="24"/>
          <w:rtl/>
        </w:rPr>
        <w:t>החיוניים</w:t>
      </w:r>
      <w:r w:rsidRPr="000204EB">
        <w:rPr>
          <w:rFonts w:ascii="David" w:hAnsi="David"/>
          <w:b/>
          <w:bCs/>
          <w:sz w:val="24"/>
          <w:rtl/>
        </w:rPr>
        <w:t xml:space="preserve"> </w:t>
      </w:r>
      <w:r w:rsidRPr="000204EB">
        <w:rPr>
          <w:rFonts w:ascii="David" w:hAnsi="David" w:hint="cs"/>
          <w:b/>
          <w:bCs/>
          <w:sz w:val="24"/>
          <w:rtl/>
        </w:rPr>
        <w:t xml:space="preserve">לרבות </w:t>
      </w:r>
      <w:r w:rsidRPr="000204EB" w:rsidR="00631005">
        <w:rPr>
          <w:rFonts w:ascii="David" w:hAnsi="David" w:hint="cs"/>
          <w:b/>
          <w:bCs/>
          <w:sz w:val="24"/>
          <w:rtl/>
        </w:rPr>
        <w:t>בגופים מסוימים</w:t>
      </w:r>
      <w:r w:rsidRPr="000204EB">
        <w:rPr>
          <w:rFonts w:ascii="David" w:hAnsi="David" w:hint="cs"/>
          <w:b/>
          <w:bCs/>
          <w:sz w:val="24"/>
          <w:rtl/>
        </w:rPr>
        <w:t>, ולהכין תוכנית עבודה להגנתם ולמיגונם הפיזי במידת הצורך, מתוך שימת</w:t>
      </w:r>
      <w:r w:rsidRPr="00B444A1">
        <w:rPr>
          <w:rFonts w:ascii="David" w:hAnsi="David" w:hint="cs"/>
          <w:b/>
          <w:bCs/>
          <w:sz w:val="24"/>
          <w:rtl/>
        </w:rPr>
        <w:t xml:space="preserve"> דגש על מקורות המימון הנדרשים ולוחות הזמנים, ולהציגה לממשלה</w:t>
      </w:r>
      <w:r w:rsidRPr="00B444A1">
        <w:rPr>
          <w:rFonts w:ascii="David" w:hAnsi="David"/>
          <w:b/>
          <w:bCs/>
          <w:sz w:val="24"/>
          <w:rtl/>
        </w:rPr>
        <w:t>.</w:t>
      </w:r>
      <w:bookmarkEnd w:id="0"/>
    </w:p>
    <w:sectPr w:rsidSect="004A5777">
      <w:headerReference w:type="default" r:id="rId6"/>
      <w:headerReference w:type="first" r:id="rId7"/>
      <w:pgSz w:w="11906" w:h="16838"/>
      <w:pgMar w:top="1701" w:right="2268" w:bottom="1701" w:left="2268" w:header="850" w:footer="850" w:gutter="0"/>
      <w:pgNumType w:start="5"/>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riam">
    <w:altName w:val="Malgun Gothic Semilight"/>
    <w:charset w:val="00"/>
    <w:family w:val="swiss"/>
    <w:pitch w:val="variable"/>
    <w:sig w:usb0="00000000"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3E64" w:rsidP="00C23CC9" w14:paraId="33739936" w14:textId="77777777">
      <w:pPr>
        <w:spacing w:line="240" w:lineRule="auto"/>
      </w:pPr>
      <w:r>
        <w:separator/>
      </w:r>
    </w:p>
  </w:footnote>
  <w:footnote w:type="continuationSeparator" w:id="1">
    <w:p w:rsidR="002B3E64" w:rsidP="00C23CC9" w14:paraId="6F948691" w14:textId="77777777">
      <w:pPr>
        <w:spacing w:line="240" w:lineRule="auto"/>
      </w:pPr>
      <w:r>
        <w:continuationSeparator/>
      </w:r>
    </w:p>
  </w:footnote>
  <w:footnote w:id="2">
    <w:p w:rsidR="00793DFA" w:rsidRPr="0014277C" w:rsidP="00793DFA" w14:paraId="2F991FD8" w14:textId="77777777">
      <w:pPr>
        <w:pStyle w:val="FootnoteText"/>
        <w:rPr>
          <w:rFonts w:ascii="David" w:hAnsi="David"/>
        </w:rPr>
      </w:pPr>
      <w:r w:rsidRPr="006E5553">
        <w:rPr>
          <w:rStyle w:val="FootnoteReference"/>
        </w:rPr>
        <w:footnoteRef/>
      </w:r>
      <w:r w:rsidRPr="006E5553">
        <w:rPr>
          <w:rtl/>
        </w:rPr>
        <w:t xml:space="preserve"> </w:t>
      </w:r>
      <w:r w:rsidRPr="006E5553">
        <w:rPr>
          <w:rtl/>
        </w:rPr>
        <w:tab/>
      </w:r>
      <w:r w:rsidRPr="0014277C">
        <w:rPr>
          <w:rFonts w:ascii="David" w:hAnsi="David" w:hint="cs"/>
          <w:rtl/>
        </w:rPr>
        <w:t>החלטה ב/120 (15.6.16).</w:t>
      </w:r>
    </w:p>
  </w:footnote>
  <w:footnote w:id="3">
    <w:p w:rsidR="00FA7A99" w:rsidRPr="0014277C" w:rsidP="007A3F52" w14:paraId="279E3C23" w14:textId="77777777">
      <w:pPr>
        <w:pStyle w:val="FootnoteText"/>
        <w:rPr>
          <w:rFonts w:ascii="David" w:hAnsi="David"/>
          <w:rtl/>
        </w:rPr>
      </w:pPr>
      <w:r w:rsidRPr="0014277C">
        <w:rPr>
          <w:rStyle w:val="FootnoteReference"/>
        </w:rPr>
        <w:footnoteRef/>
      </w:r>
      <w:r w:rsidRPr="0014277C">
        <w:rPr>
          <w:rtl/>
        </w:rPr>
        <w:t xml:space="preserve"> </w:t>
      </w:r>
      <w:r w:rsidRPr="0014277C">
        <w:rPr>
          <w:rtl/>
        </w:rPr>
        <w:tab/>
      </w:r>
      <w:r w:rsidRPr="0014277C">
        <w:rPr>
          <w:rFonts w:ascii="David" w:hAnsi="David" w:hint="cs"/>
          <w:rtl/>
        </w:rPr>
        <w:t xml:space="preserve">תרחיש הייחוס המצרפי </w:t>
      </w:r>
      <w:r w:rsidRPr="0014277C">
        <w:rPr>
          <w:rFonts w:ascii="David" w:hAnsi="David"/>
          <w:rtl/>
        </w:rPr>
        <w:t>מתכלל את כלל התרחישים הרל</w:t>
      </w:r>
      <w:r w:rsidRPr="0014277C">
        <w:rPr>
          <w:rFonts w:ascii="David" w:hAnsi="David" w:hint="cs"/>
          <w:rtl/>
        </w:rPr>
        <w:t>וו</w:t>
      </w:r>
      <w:r w:rsidRPr="0014277C">
        <w:rPr>
          <w:rFonts w:ascii="David" w:hAnsi="David"/>
          <w:rtl/>
        </w:rPr>
        <w:t>נט</w:t>
      </w:r>
      <w:r w:rsidRPr="0014277C">
        <w:rPr>
          <w:rFonts w:ascii="David" w:hAnsi="David" w:hint="cs"/>
          <w:rtl/>
        </w:rPr>
        <w:t>י</w:t>
      </w:r>
      <w:r w:rsidRPr="0014277C">
        <w:rPr>
          <w:rFonts w:ascii="David" w:hAnsi="David"/>
          <w:rtl/>
        </w:rPr>
        <w:t>ים במתארי האיום השונים</w:t>
      </w:r>
      <w:r w:rsidRPr="0014277C">
        <w:rPr>
          <w:rFonts w:hint="cs"/>
          <w:rtl/>
        </w:rPr>
        <w:t xml:space="preserve">. </w:t>
      </w:r>
    </w:p>
  </w:footnote>
  <w:footnote w:id="4">
    <w:p w:rsidR="00586055" w:rsidRPr="006836DA" w:rsidP="00586055" w14:paraId="7C75C2D5" w14:textId="77777777">
      <w:pPr>
        <w:pStyle w:val="FootnoteText"/>
        <w:rPr>
          <w:rFonts w:ascii="David" w:hAnsi="David"/>
        </w:rPr>
      </w:pPr>
      <w:r w:rsidRPr="0014277C">
        <w:rPr>
          <w:rStyle w:val="FootnoteReference"/>
        </w:rPr>
        <w:footnoteRef/>
      </w:r>
      <w:r w:rsidRPr="0014277C">
        <w:rPr>
          <w:rtl/>
        </w:rPr>
        <w:t xml:space="preserve"> </w:t>
      </w:r>
      <w:r w:rsidRPr="0014277C">
        <w:rPr>
          <w:rtl/>
        </w:rPr>
        <w:tab/>
      </w:r>
      <w:r w:rsidRPr="0014277C">
        <w:rPr>
          <w:rFonts w:ascii="David" w:hAnsi="David" w:hint="cs"/>
          <w:rtl/>
        </w:rPr>
        <w:t>רח"ל היא גוף מטה מתאם ליד שר הביטחון למימוש "אחר</w:t>
      </w:r>
      <w:r w:rsidRPr="006836DA">
        <w:rPr>
          <w:rFonts w:ascii="David" w:hAnsi="David" w:hint="cs"/>
          <w:rtl/>
        </w:rPr>
        <w:t>יות-העל" של השר לטיפול בעורף בכל מצבי החירום, כגון מלחמה.</w:t>
      </w:r>
    </w:p>
  </w:footnote>
  <w:footnote w:id="5">
    <w:p w:rsidR="00FA7A99" w:rsidRPr="006836DA" w:rsidP="00940B05" w14:paraId="4CC06774" w14:textId="77777777">
      <w:pPr>
        <w:pStyle w:val="FootnoteText"/>
        <w:rPr>
          <w:rFonts w:ascii="David" w:hAnsi="David"/>
          <w:rtl/>
        </w:rPr>
      </w:pPr>
      <w:r w:rsidRPr="006836DA">
        <w:rPr>
          <w:rStyle w:val="FootnoteReference"/>
        </w:rPr>
        <w:footnoteRef/>
      </w:r>
      <w:r w:rsidRPr="006836DA">
        <w:rPr>
          <w:rtl/>
        </w:rPr>
        <w:t xml:space="preserve"> </w:t>
      </w:r>
      <w:r w:rsidRPr="006836DA">
        <w:rPr>
          <w:rtl/>
        </w:rPr>
        <w:tab/>
      </w:r>
      <w:r w:rsidRPr="006836DA">
        <w:rPr>
          <w:rFonts w:ascii="David" w:hAnsi="David" w:hint="cs"/>
          <w:rtl/>
        </w:rPr>
        <w:t xml:space="preserve">לא ניתן לקבוע מספר מדויק של המתקנים והתשתיות שנכללו בהחלטה בין היתר נוכח כלליות </w:t>
      </w:r>
      <w:r w:rsidRPr="005D4E1E">
        <w:rPr>
          <w:rFonts w:ascii="David" w:hAnsi="David" w:hint="cs"/>
          <w:rtl/>
        </w:rPr>
        <w:t xml:space="preserve">התיאור שלהם בהחלטה. </w:t>
      </w:r>
      <w:r w:rsidRPr="005D4E1E" w:rsidR="0053219E">
        <w:rPr>
          <w:rFonts w:ascii="David" w:hAnsi="David" w:hint="cs"/>
          <w:rtl/>
        </w:rPr>
        <w:t>ההחלטה קיבלה תוקף של החלטת ממשלה.</w:t>
      </w:r>
    </w:p>
  </w:footnote>
  <w:footnote w:id="6">
    <w:p w:rsidR="00FA7A99" w:rsidRPr="006836DA" w:rsidP="00DA3001" w14:paraId="0C4DB392" w14:textId="77777777">
      <w:pPr>
        <w:pStyle w:val="FootnoteText"/>
        <w:rPr>
          <w:rFonts w:ascii="David" w:hAnsi="David"/>
          <w:rtl/>
        </w:rPr>
      </w:pPr>
      <w:r w:rsidRPr="006836DA">
        <w:rPr>
          <w:rStyle w:val="FootnoteReference"/>
        </w:rPr>
        <w:footnoteRef/>
      </w:r>
      <w:r w:rsidRPr="006836DA">
        <w:rPr>
          <w:rtl/>
        </w:rPr>
        <w:t xml:space="preserve"> </w:t>
      </w:r>
      <w:r w:rsidRPr="006836DA">
        <w:rPr>
          <w:rtl/>
        </w:rPr>
        <w:tab/>
      </w:r>
      <w:r w:rsidRPr="006836DA">
        <w:rPr>
          <w:rFonts w:ascii="David" w:hAnsi="David" w:hint="cs"/>
          <w:rtl/>
        </w:rPr>
        <w:t xml:space="preserve">מיגון פיזי - מיגון באמצעות שכבות העשויות מחומרים שונים. </w:t>
      </w:r>
      <w:r>
        <w:rPr>
          <w:rFonts w:ascii="David" w:hAnsi="David" w:hint="cs"/>
          <w:rtl/>
        </w:rPr>
        <w:t xml:space="preserve">המיגון </w:t>
      </w:r>
      <w:r w:rsidRPr="00326C51">
        <w:rPr>
          <w:rFonts w:ascii="David" w:hAnsi="David" w:hint="cs"/>
          <w:rtl/>
        </w:rPr>
        <w:t>נועד לתת מענה לפגיעה "קרובה" של הדף ורסס מאיומים אוויריים.</w:t>
      </w:r>
    </w:p>
  </w:footnote>
  <w:footnote w:id="7">
    <w:p w:rsidR="00FA7A99" w:rsidRPr="006836DA" w:rsidP="006049AB" w14:paraId="1BEEA722" w14:textId="77777777">
      <w:pPr>
        <w:pStyle w:val="FootnoteText"/>
        <w:rPr>
          <w:rFonts w:ascii="David" w:hAnsi="David"/>
          <w:rtl/>
        </w:rPr>
      </w:pPr>
      <w:r w:rsidRPr="006836DA">
        <w:rPr>
          <w:rStyle w:val="FootnoteReference"/>
        </w:rPr>
        <w:footnoteRef/>
      </w:r>
      <w:r w:rsidRPr="006836DA">
        <w:rPr>
          <w:rtl/>
        </w:rPr>
        <w:t xml:space="preserve"> </w:t>
      </w:r>
      <w:r w:rsidRPr="006836DA">
        <w:rPr>
          <w:rtl/>
        </w:rPr>
        <w:tab/>
      </w:r>
      <w:r w:rsidRPr="006836DA">
        <w:rPr>
          <w:rFonts w:ascii="David" w:hAnsi="David" w:hint="cs"/>
          <w:rtl/>
        </w:rPr>
        <w:t xml:space="preserve">בדוח זה נעשה שימוש במושגים שונים </w:t>
      </w:r>
      <w:r>
        <w:rPr>
          <w:rFonts w:ascii="David" w:hAnsi="David" w:hint="cs"/>
          <w:rtl/>
        </w:rPr>
        <w:t xml:space="preserve">לפי מסמכים שהתקבלו מהגופים המבוקרים </w:t>
      </w:r>
      <w:r w:rsidRPr="006836DA">
        <w:rPr>
          <w:rFonts w:ascii="David" w:hAnsi="David" w:hint="cs"/>
          <w:rtl/>
        </w:rPr>
        <w:t xml:space="preserve">המתארים את </w:t>
      </w:r>
      <w:r>
        <w:rPr>
          <w:rFonts w:ascii="David" w:hAnsi="David" w:hint="cs"/>
          <w:rtl/>
        </w:rPr>
        <w:t>ה</w:t>
      </w:r>
      <w:r w:rsidRPr="006836DA">
        <w:rPr>
          <w:rFonts w:ascii="David" w:hAnsi="David" w:hint="cs"/>
          <w:rtl/>
        </w:rPr>
        <w:t>תשתיות ו</w:t>
      </w:r>
      <w:r>
        <w:rPr>
          <w:rFonts w:ascii="David" w:hAnsi="David" w:hint="cs"/>
          <w:rtl/>
        </w:rPr>
        <w:t>ה</w:t>
      </w:r>
      <w:r w:rsidRPr="006836DA">
        <w:rPr>
          <w:rFonts w:ascii="David" w:hAnsi="David" w:hint="cs"/>
          <w:rtl/>
        </w:rPr>
        <w:t>מתקני</w:t>
      </w:r>
      <w:r>
        <w:rPr>
          <w:rFonts w:ascii="David" w:hAnsi="David" w:hint="cs"/>
          <w:rtl/>
        </w:rPr>
        <w:t>ם</w:t>
      </w:r>
      <w:r w:rsidRPr="006836DA">
        <w:rPr>
          <w:rFonts w:ascii="David" w:hAnsi="David" w:hint="cs"/>
          <w:rtl/>
        </w:rPr>
        <w:t>. נוסף על כך, הם תוארו בדוח כרגישים, חיוניים ואסטרטגיים.</w:t>
      </w:r>
      <w:r>
        <w:rPr>
          <w:rFonts w:ascii="David" w:hAnsi="David" w:hint="cs"/>
          <w:rtl/>
        </w:rPr>
        <w:t xml:space="preserve"> </w:t>
      </w:r>
    </w:p>
  </w:footnote>
  <w:footnote w:id="8">
    <w:p w:rsidR="00FA7A99" w:rsidRPr="006836DA" w:rsidP="00E522AC" w14:paraId="2D8E7495" w14:textId="77777777">
      <w:pPr>
        <w:pStyle w:val="FootnoteText"/>
        <w:rPr>
          <w:rFonts w:ascii="David" w:hAnsi="David"/>
        </w:rPr>
      </w:pPr>
      <w:r w:rsidRPr="006836DA">
        <w:rPr>
          <w:rStyle w:val="FootnoteReference"/>
        </w:rPr>
        <w:footnoteRef/>
      </w:r>
      <w:r w:rsidRPr="006836DA">
        <w:rPr>
          <w:rtl/>
        </w:rPr>
        <w:t xml:space="preserve"> </w:t>
      </w:r>
      <w:r w:rsidRPr="006836DA">
        <w:rPr>
          <w:rtl/>
        </w:rPr>
        <w:tab/>
      </w:r>
      <w:r w:rsidRPr="006836DA">
        <w:rPr>
          <w:rFonts w:ascii="David" w:hAnsi="David" w:hint="cs"/>
          <w:rtl/>
        </w:rPr>
        <w:t xml:space="preserve">מבקר המדינה, </w:t>
      </w:r>
      <w:r w:rsidRPr="006836DA">
        <w:rPr>
          <w:rFonts w:ascii="David" w:hAnsi="David" w:hint="cs"/>
          <w:b/>
          <w:bCs/>
          <w:rtl/>
        </w:rPr>
        <w:t>דוח שנתי 65ב</w:t>
      </w:r>
      <w:r w:rsidRPr="006836DA">
        <w:rPr>
          <w:rFonts w:ascii="David" w:hAnsi="David" w:hint="cs"/>
          <w:rtl/>
        </w:rPr>
        <w:t xml:space="preserve"> (2014), בפרק "</w:t>
      </w:r>
      <w:r w:rsidRPr="006836DA">
        <w:rPr>
          <w:rFonts w:ascii="David" w:hAnsi="David"/>
          <w:rtl/>
        </w:rPr>
        <w:t xml:space="preserve">ההיערכות למיגון המתקנים הרגישים במדינת ישראל כנגד </w:t>
      </w:r>
      <w:r>
        <w:rPr>
          <w:rFonts w:ascii="David" w:hAnsi="David" w:hint="cs"/>
          <w:rtl/>
        </w:rPr>
        <w:t>ה</w:t>
      </w:r>
      <w:r w:rsidRPr="006836DA">
        <w:rPr>
          <w:rFonts w:ascii="David" w:hAnsi="David"/>
          <w:rtl/>
        </w:rPr>
        <w:t xml:space="preserve">איום </w:t>
      </w:r>
      <w:r>
        <w:rPr>
          <w:rFonts w:ascii="David" w:hAnsi="David" w:hint="cs"/>
          <w:rtl/>
        </w:rPr>
        <w:t>עליהם</w:t>
      </w:r>
      <w:r w:rsidRPr="006836DA">
        <w:rPr>
          <w:rFonts w:ascii="David" w:hAnsi="David" w:hint="cs"/>
          <w:rtl/>
        </w:rPr>
        <w:t xml:space="preserve">", עמ' </w:t>
      </w:r>
      <w:r>
        <w:rPr>
          <w:rFonts w:ascii="David" w:hAnsi="David" w:hint="cs"/>
          <w:rtl/>
        </w:rPr>
        <w:t>53</w:t>
      </w:r>
      <w:r w:rsidRPr="006836DA">
        <w:rPr>
          <w:rFonts w:ascii="David" w:hAnsi="David" w:hint="cs"/>
          <w:rtl/>
        </w:rPr>
        <w:t>.</w:t>
      </w:r>
    </w:p>
  </w:footnote>
  <w:footnote w:id="9">
    <w:p w:rsidR="0002506A" w:rsidP="0002506A" w14:paraId="4D1B3891" w14:textId="77777777">
      <w:pPr>
        <w:pStyle w:val="FootnoteText"/>
        <w:rPr>
          <w:rtl/>
        </w:rPr>
      </w:pPr>
      <w:r>
        <w:rPr>
          <w:rStyle w:val="FootnoteReference"/>
        </w:rPr>
        <w:footnoteRef/>
      </w:r>
      <w:r>
        <w:rPr>
          <w:rtl/>
        </w:rPr>
        <w:t xml:space="preserve"> </w:t>
      </w:r>
      <w:r>
        <w:rPr>
          <w:rtl/>
        </w:rPr>
        <w:tab/>
      </w:r>
      <w:r>
        <w:rPr>
          <w:rFonts w:hint="cs"/>
          <w:rtl/>
        </w:rPr>
        <w:t>במסמך לא פורט מי החליט את ההחלטה.</w:t>
      </w:r>
    </w:p>
  </w:footnote>
  <w:footnote w:id="10">
    <w:p w:rsidR="00FA7A99" w:rsidRPr="006836DA" w:rsidP="00DA3001" w14:paraId="2855F49C" w14:textId="77777777">
      <w:pPr>
        <w:pStyle w:val="FootnoteText"/>
        <w:rPr>
          <w:rFonts w:ascii="David" w:hAnsi="David"/>
          <w:rtl/>
        </w:rPr>
      </w:pPr>
      <w:r w:rsidRPr="006836DA">
        <w:rPr>
          <w:rStyle w:val="FootnoteReference"/>
        </w:rPr>
        <w:footnoteRef/>
      </w:r>
      <w:r w:rsidRPr="006836DA">
        <w:rPr>
          <w:rtl/>
        </w:rPr>
        <w:t xml:space="preserve"> </w:t>
      </w:r>
      <w:r w:rsidRPr="006836DA">
        <w:rPr>
          <w:rtl/>
        </w:rPr>
        <w:tab/>
      </w:r>
      <w:r w:rsidRPr="0039650C">
        <w:rPr>
          <w:rFonts w:hint="cs"/>
          <w:rtl/>
        </w:rPr>
        <w:t xml:space="preserve">המשרד להגנת העורף הפסיק את פעילותו ביוני 2014 בהתאם להחלטת ממשלה 1661 </w:t>
      </w:r>
      <w:r w:rsidRPr="0039650C">
        <w:rPr>
          <w:rtl/>
        </w:rPr>
        <w:br/>
      </w:r>
      <w:r w:rsidRPr="0039650C">
        <w:rPr>
          <w:rFonts w:hint="cs"/>
          <w:rtl/>
        </w:rPr>
        <w:t>(1.6.14).</w:t>
      </w:r>
    </w:p>
  </w:footnote>
  <w:footnote w:id="11">
    <w:p w:rsidR="00FA7A99" w:rsidRPr="006836DA" w:rsidP="00DA3001" w14:paraId="0495C7A9" w14:textId="77777777">
      <w:pPr>
        <w:pStyle w:val="FootnoteText"/>
        <w:rPr>
          <w:rFonts w:ascii="David" w:hAnsi="David"/>
        </w:rPr>
      </w:pPr>
      <w:r w:rsidRPr="006836DA">
        <w:rPr>
          <w:rStyle w:val="FootnoteReference"/>
        </w:rPr>
        <w:footnoteRef/>
      </w:r>
      <w:r w:rsidRPr="006836DA">
        <w:rPr>
          <w:rtl/>
        </w:rPr>
        <w:t xml:space="preserve"> </w:t>
      </w:r>
      <w:r w:rsidRPr="006836DA">
        <w:rPr>
          <w:rtl/>
        </w:rPr>
        <w:tab/>
      </w:r>
      <w:r w:rsidRPr="006836DA">
        <w:rPr>
          <w:rFonts w:ascii="David" w:hAnsi="David" w:hint="cs"/>
          <w:rtl/>
        </w:rPr>
        <w:t xml:space="preserve">ראו לעניין זה גם בג"צ 65/07 </w:t>
      </w:r>
      <w:r w:rsidRPr="006836DA">
        <w:rPr>
          <w:rFonts w:ascii="David" w:hAnsi="David" w:hint="cs"/>
          <w:b/>
          <w:bCs/>
          <w:rtl/>
        </w:rPr>
        <w:t>התנועה למען איכות השלטון בישראל נ' שר הביטחון ואח'</w:t>
      </w:r>
      <w:r w:rsidRPr="006836DA">
        <w:rPr>
          <w:rFonts w:ascii="David" w:hAnsi="David" w:hint="cs"/>
          <w:rtl/>
        </w:rPr>
        <w:t>.</w:t>
      </w:r>
    </w:p>
  </w:footnote>
  <w:footnote w:id="12">
    <w:p w:rsidR="00FA7A99" w:rsidRPr="006836DA" w:rsidP="00DA3001" w14:paraId="011960B6" w14:textId="77777777">
      <w:pPr>
        <w:pStyle w:val="FootnoteText"/>
        <w:rPr>
          <w:rFonts w:ascii="David" w:hAnsi="David"/>
          <w:rtl/>
        </w:rPr>
      </w:pPr>
      <w:r w:rsidRPr="006836DA">
        <w:rPr>
          <w:rStyle w:val="FootnoteReference"/>
        </w:rPr>
        <w:footnoteRef/>
      </w:r>
      <w:r w:rsidRPr="006836DA">
        <w:rPr>
          <w:rtl/>
        </w:rPr>
        <w:t xml:space="preserve"> </w:t>
      </w:r>
      <w:r w:rsidRPr="006836DA">
        <w:rPr>
          <w:rtl/>
        </w:rPr>
        <w:tab/>
      </w:r>
      <w:r w:rsidRPr="006836DA">
        <w:rPr>
          <w:rFonts w:ascii="David" w:hAnsi="David"/>
          <w:rtl/>
        </w:rPr>
        <w:t>החלט</w:t>
      </w:r>
      <w:r>
        <w:rPr>
          <w:rFonts w:ascii="David" w:hAnsi="David" w:hint="cs"/>
          <w:rtl/>
        </w:rPr>
        <w:t>ת ממשל</w:t>
      </w:r>
      <w:r w:rsidRPr="006836DA">
        <w:rPr>
          <w:rFonts w:ascii="David" w:hAnsi="David"/>
          <w:rtl/>
        </w:rPr>
        <w:t>ה 3095</w:t>
      </w:r>
      <w:r>
        <w:rPr>
          <w:rFonts w:ascii="David" w:hAnsi="David" w:hint="cs"/>
          <w:rtl/>
        </w:rPr>
        <w:t xml:space="preserve"> (3.4.11)</w:t>
      </w:r>
      <w:r w:rsidRPr="006836DA">
        <w:rPr>
          <w:rFonts w:ascii="David" w:hAnsi="David"/>
          <w:rtl/>
        </w:rPr>
        <w:t>.</w:t>
      </w:r>
    </w:p>
  </w:footnote>
  <w:footnote w:id="13">
    <w:p w:rsidR="00FA7A99" w:rsidP="009C65E2" w14:paraId="459FD014" w14:textId="77777777">
      <w:pPr>
        <w:pStyle w:val="FootnoteText"/>
      </w:pPr>
      <w:r>
        <w:rPr>
          <w:rStyle w:val="FootnoteReference"/>
        </w:rPr>
        <w:footnoteRef/>
      </w:r>
      <w:r>
        <w:rPr>
          <w:rtl/>
        </w:rPr>
        <w:t xml:space="preserve"> </w:t>
      </w:r>
      <w:r>
        <w:rPr>
          <w:rFonts w:hint="cs"/>
          <w:rtl/>
        </w:rPr>
        <w:tab/>
        <w:t>החלטה ב/43, "הקמת רשות חירום לאומית (רח"ל) - יעודה, תפקידה ודרכי פעולתה" (19.12.07).</w:t>
      </w:r>
    </w:p>
  </w:footnote>
  <w:footnote w:id="14">
    <w:p w:rsidR="00FA7A99" w:rsidP="00DA3001" w14:paraId="1EFE5E52" w14:textId="77777777">
      <w:pPr>
        <w:pStyle w:val="FootnoteText"/>
      </w:pPr>
      <w:r>
        <w:rPr>
          <w:rStyle w:val="FootnoteReference"/>
        </w:rPr>
        <w:footnoteRef/>
      </w:r>
      <w:r>
        <w:rPr>
          <w:rtl/>
        </w:rPr>
        <w:t xml:space="preserve"> </w:t>
      </w:r>
      <w:r>
        <w:rPr>
          <w:rFonts w:hint="cs"/>
          <w:rtl/>
        </w:rPr>
        <w:tab/>
        <w:t>שכיהן בתקופה מרץ 2013 - מאי 2016.</w:t>
      </w:r>
    </w:p>
  </w:footnote>
  <w:footnote w:id="15">
    <w:p w:rsidR="00FA7A99" w:rsidRPr="006836DA" w:rsidP="00227858" w14:paraId="1F752092" w14:textId="77777777">
      <w:pPr>
        <w:pStyle w:val="FootnoteText"/>
        <w:rPr>
          <w:rtl/>
        </w:rPr>
      </w:pPr>
      <w:r w:rsidRPr="006836DA">
        <w:rPr>
          <w:rStyle w:val="FootnoteReference"/>
        </w:rPr>
        <w:footnoteRef/>
      </w:r>
      <w:r w:rsidRPr="006836DA">
        <w:rPr>
          <w:rtl/>
        </w:rPr>
        <w:t xml:space="preserve"> </w:t>
      </w:r>
      <w:r w:rsidRPr="006836DA">
        <w:rPr>
          <w:rtl/>
        </w:rPr>
        <w:tab/>
      </w:r>
      <w:r w:rsidRPr="006836DA">
        <w:rPr>
          <w:rFonts w:hint="cs"/>
          <w:rtl/>
        </w:rPr>
        <w:t>פרק זה אינו עוסק בהגנה פעילה.</w:t>
      </w:r>
    </w:p>
  </w:footnote>
  <w:footnote w:id="16">
    <w:p w:rsidR="00FA7A99" w:rsidP="00DA3001" w14:paraId="6B6F3E07" w14:textId="77777777">
      <w:pPr>
        <w:pStyle w:val="FootnoteText"/>
      </w:pPr>
      <w:r>
        <w:rPr>
          <w:rStyle w:val="FootnoteReference"/>
        </w:rPr>
        <w:footnoteRef/>
      </w:r>
      <w:r>
        <w:rPr>
          <w:rtl/>
        </w:rPr>
        <w:t xml:space="preserve"> </w:t>
      </w:r>
      <w:r>
        <w:rPr>
          <w:rtl/>
        </w:rPr>
        <w:tab/>
      </w:r>
      <w:r>
        <w:rPr>
          <w:rFonts w:hint="cs"/>
          <w:rtl/>
        </w:rPr>
        <w:t>שכיהן בתקופה מרץ 2013 - מאי 2016.</w:t>
      </w:r>
    </w:p>
  </w:footnote>
  <w:footnote w:id="17">
    <w:p w:rsidR="00FA7A99" w:rsidRPr="006836DA" w:rsidP="00DA3001" w14:paraId="25AB8D34" w14:textId="77777777">
      <w:pPr>
        <w:pStyle w:val="FootnoteText"/>
      </w:pPr>
      <w:r w:rsidRPr="006836DA">
        <w:rPr>
          <w:rStyle w:val="FootnoteReference"/>
        </w:rPr>
        <w:footnoteRef/>
      </w:r>
      <w:r w:rsidRPr="006836DA">
        <w:rPr>
          <w:rtl/>
        </w:rPr>
        <w:t xml:space="preserve"> </w:t>
      </w:r>
      <w:r w:rsidRPr="006836DA">
        <w:rPr>
          <w:rtl/>
        </w:rPr>
        <w:tab/>
      </w:r>
      <w:r w:rsidRPr="006836DA">
        <w:rPr>
          <w:rFonts w:ascii="David" w:hAnsi="David"/>
          <w:rtl/>
        </w:rPr>
        <w:t>מבקר המדינה</w:t>
      </w:r>
      <w:r w:rsidRPr="006836DA">
        <w:rPr>
          <w:rFonts w:ascii="David" w:hAnsi="David"/>
          <w:b/>
          <w:bCs/>
          <w:rtl/>
        </w:rPr>
        <w:t xml:space="preserve">, </w:t>
      </w:r>
      <w:r w:rsidRPr="006836DA">
        <w:rPr>
          <w:rFonts w:ascii="David" w:hAnsi="David" w:hint="cs"/>
          <w:b/>
          <w:bCs/>
          <w:rtl/>
        </w:rPr>
        <w:t>קובץ דוחות ביקורת בנושא ההיערכות והמוכנות לשעת חירום</w:t>
      </w:r>
      <w:r w:rsidRPr="006836DA">
        <w:rPr>
          <w:rFonts w:ascii="David" w:hAnsi="David"/>
          <w:rtl/>
        </w:rPr>
        <w:t xml:space="preserve"> </w:t>
      </w:r>
      <w:r w:rsidRPr="006836DA">
        <w:rPr>
          <w:rFonts w:ascii="David" w:hAnsi="David" w:hint="cs"/>
          <w:rtl/>
        </w:rPr>
        <w:t>(2015</w:t>
      </w:r>
      <w:r w:rsidRPr="006836DA">
        <w:rPr>
          <w:rFonts w:ascii="David" w:hAnsi="David"/>
          <w:rtl/>
        </w:rPr>
        <w:t>), בפרק "</w:t>
      </w:r>
      <w:r w:rsidRPr="006836DA">
        <w:rPr>
          <w:rFonts w:ascii="David" w:hAnsi="David" w:hint="cs"/>
          <w:rtl/>
        </w:rPr>
        <w:t>ההיערכות הלאומית לטיפול באירועי חירום בעורף</w:t>
      </w:r>
      <w:r w:rsidRPr="006836DA">
        <w:rPr>
          <w:rFonts w:ascii="David" w:hAnsi="David"/>
          <w:rtl/>
        </w:rPr>
        <w:t>"</w:t>
      </w:r>
      <w:r w:rsidRPr="006836DA">
        <w:rPr>
          <w:rFonts w:ascii="David" w:hAnsi="David" w:hint="cs"/>
          <w:rtl/>
        </w:rPr>
        <w:t>, עמ' 1.</w:t>
      </w:r>
    </w:p>
  </w:footnote>
  <w:footnote w:id="18">
    <w:p w:rsidR="00FA7A99" w:rsidP="005A3353" w14:paraId="4154C4B4" w14:textId="77777777">
      <w:pPr>
        <w:pStyle w:val="FootnoteText"/>
      </w:pPr>
      <w:r>
        <w:rPr>
          <w:rStyle w:val="FootnoteReference"/>
        </w:rPr>
        <w:footnoteRef/>
      </w:r>
      <w:r>
        <w:rPr>
          <w:rtl/>
        </w:rPr>
        <w:t xml:space="preserve"> </w:t>
      </w:r>
      <w:r>
        <w:rPr>
          <w:rtl/>
        </w:rPr>
        <w:tab/>
      </w:r>
      <w:r>
        <w:rPr>
          <w:rFonts w:hint="cs"/>
          <w:rtl/>
        </w:rPr>
        <w:t>שלב מקדמי לפני פרסום הצעת חוק באופן רשמי. התזכיר כולל טיוטה ראשונה של הצעת החוק.</w:t>
      </w:r>
    </w:p>
  </w:footnote>
  <w:footnote w:id="19">
    <w:p w:rsidR="00FA7A99" w:rsidRPr="006836DA" w:rsidP="00DA3001" w14:paraId="6C0B0BCC" w14:textId="77777777">
      <w:pPr>
        <w:pStyle w:val="FootnoteText"/>
        <w:rPr>
          <w:rtl/>
        </w:rPr>
      </w:pPr>
      <w:r w:rsidRPr="006836DA">
        <w:rPr>
          <w:rStyle w:val="FootnoteReference"/>
        </w:rPr>
        <w:footnoteRef/>
      </w:r>
      <w:r w:rsidRPr="006836DA">
        <w:rPr>
          <w:rtl/>
        </w:rPr>
        <w:t xml:space="preserve"> </w:t>
      </w:r>
      <w:r w:rsidRPr="006836DA">
        <w:rPr>
          <w:rtl/>
        </w:rPr>
        <w:tab/>
      </w:r>
      <w:r w:rsidRPr="006836DA">
        <w:rPr>
          <w:rFonts w:ascii="David" w:hAnsi="David"/>
          <w:rtl/>
        </w:rPr>
        <w:t>מבקר המדינה</w:t>
      </w:r>
      <w:r w:rsidRPr="006836DA">
        <w:rPr>
          <w:rFonts w:ascii="David" w:hAnsi="David"/>
          <w:b/>
          <w:bCs/>
          <w:rtl/>
        </w:rPr>
        <w:t xml:space="preserve">, </w:t>
      </w:r>
      <w:r w:rsidRPr="006836DA">
        <w:rPr>
          <w:rFonts w:ascii="David" w:hAnsi="David" w:hint="cs"/>
          <w:b/>
          <w:bCs/>
          <w:rtl/>
        </w:rPr>
        <w:t>קובץ דוחות ביקורת בנושא ההיערכות והמוכנות לשעת חירום</w:t>
      </w:r>
      <w:r w:rsidRPr="006836DA">
        <w:rPr>
          <w:rFonts w:ascii="David" w:hAnsi="David"/>
          <w:rtl/>
        </w:rPr>
        <w:t xml:space="preserve"> </w:t>
      </w:r>
      <w:r w:rsidRPr="006836DA">
        <w:rPr>
          <w:rFonts w:ascii="David" w:hAnsi="David" w:hint="cs"/>
          <w:rtl/>
        </w:rPr>
        <w:t>(2015</w:t>
      </w:r>
      <w:r w:rsidRPr="006836DA">
        <w:rPr>
          <w:rFonts w:ascii="David" w:hAnsi="David"/>
          <w:rtl/>
        </w:rPr>
        <w:t>), בפרק "</w:t>
      </w:r>
      <w:r w:rsidRPr="006836DA">
        <w:rPr>
          <w:rFonts w:ascii="David" w:hAnsi="David" w:hint="cs"/>
          <w:rtl/>
        </w:rPr>
        <w:t>היערכות התעשייה האזרחית לשעת חירום</w:t>
      </w:r>
      <w:r w:rsidRPr="006836DA">
        <w:rPr>
          <w:rFonts w:ascii="David" w:hAnsi="David"/>
          <w:rtl/>
        </w:rPr>
        <w:t>"</w:t>
      </w:r>
      <w:r w:rsidRPr="006836DA">
        <w:rPr>
          <w:rFonts w:ascii="David" w:hAnsi="David" w:hint="cs"/>
          <w:rtl/>
        </w:rPr>
        <w:t>, עמ' 51.</w:t>
      </w:r>
    </w:p>
  </w:footnote>
  <w:footnote w:id="20">
    <w:p w:rsidR="00FA7A99" w:rsidP="00E536C6" w14:paraId="7ED08C37" w14:textId="77777777">
      <w:pPr>
        <w:pStyle w:val="FootnoteText"/>
        <w:rPr>
          <w:rtl/>
        </w:rPr>
      </w:pPr>
      <w:r w:rsidRPr="00B444A1">
        <w:rPr>
          <w:rStyle w:val="FootnoteReference"/>
        </w:rPr>
        <w:footnoteRef/>
      </w:r>
      <w:r w:rsidRPr="00B444A1">
        <w:rPr>
          <w:rtl/>
        </w:rPr>
        <w:t xml:space="preserve"> </w:t>
      </w:r>
      <w:r w:rsidRPr="00B444A1">
        <w:rPr>
          <w:rtl/>
        </w:rPr>
        <w:tab/>
      </w:r>
      <w:r w:rsidRPr="00B444A1">
        <w:rPr>
          <w:rFonts w:hint="cs"/>
          <w:rtl/>
        </w:rPr>
        <w:t xml:space="preserve">התזכיר כולל טיוטה של הצעת </w:t>
      </w:r>
      <w:r>
        <w:rPr>
          <w:rFonts w:hint="cs"/>
          <w:rtl/>
        </w:rPr>
        <w:t>ה</w:t>
      </w:r>
      <w:r w:rsidRPr="00B444A1">
        <w:rPr>
          <w:rFonts w:hint="cs"/>
          <w:rtl/>
        </w:rPr>
        <w:t>חוק.</w:t>
      </w:r>
    </w:p>
  </w:footnote>
  <w:footnote w:id="21">
    <w:p w:rsidR="00FA7A99" w:rsidRPr="006836DA" w:rsidP="00DA3001" w14:paraId="21A0049B" w14:textId="77777777">
      <w:pPr>
        <w:pStyle w:val="FootnoteText"/>
      </w:pPr>
      <w:r w:rsidRPr="006836DA">
        <w:rPr>
          <w:rStyle w:val="FootnoteReference"/>
        </w:rPr>
        <w:footnoteRef/>
      </w:r>
      <w:r w:rsidRPr="006836DA">
        <w:rPr>
          <w:rtl/>
        </w:rPr>
        <w:t xml:space="preserve"> </w:t>
      </w:r>
      <w:r w:rsidRPr="006836DA">
        <w:rPr>
          <w:rtl/>
        </w:rPr>
        <w:tab/>
      </w:r>
      <w:r w:rsidRPr="006836DA">
        <w:rPr>
          <w:rFonts w:ascii="David" w:hAnsi="David"/>
          <w:rtl/>
        </w:rPr>
        <w:t>מבקר המדינה</w:t>
      </w:r>
      <w:r w:rsidRPr="006836DA">
        <w:rPr>
          <w:rFonts w:ascii="David" w:hAnsi="David"/>
          <w:b/>
          <w:bCs/>
          <w:rtl/>
        </w:rPr>
        <w:t xml:space="preserve">, </w:t>
      </w:r>
      <w:r w:rsidRPr="006836DA">
        <w:rPr>
          <w:rFonts w:ascii="David" w:hAnsi="David" w:hint="cs"/>
          <w:b/>
          <w:bCs/>
          <w:rtl/>
        </w:rPr>
        <w:t>קובץ דוחות ביקורת בנושא ההיערכות והמוכנות לשעת חירום</w:t>
      </w:r>
      <w:r w:rsidRPr="006836DA">
        <w:rPr>
          <w:rFonts w:ascii="David" w:hAnsi="David"/>
          <w:rtl/>
        </w:rPr>
        <w:t xml:space="preserve"> </w:t>
      </w:r>
      <w:r w:rsidRPr="006836DA">
        <w:rPr>
          <w:rFonts w:ascii="David" w:hAnsi="David" w:hint="cs"/>
          <w:rtl/>
        </w:rPr>
        <w:t>(2015</w:t>
      </w:r>
      <w:r w:rsidRPr="006836DA">
        <w:rPr>
          <w:rFonts w:ascii="David" w:hAnsi="David"/>
          <w:rtl/>
        </w:rPr>
        <w:t>), בפרק "</w:t>
      </w:r>
      <w:r w:rsidRPr="006836DA">
        <w:rPr>
          <w:rFonts w:ascii="David" w:hAnsi="David" w:hint="cs"/>
          <w:rtl/>
        </w:rPr>
        <w:t>ההיערכות הלאומית לטיפול באירועי חירום בעורף</w:t>
      </w:r>
      <w:r w:rsidRPr="006836DA">
        <w:rPr>
          <w:rFonts w:ascii="David" w:hAnsi="David"/>
          <w:rtl/>
        </w:rPr>
        <w:t>"</w:t>
      </w:r>
      <w:r w:rsidRPr="006836DA">
        <w:rPr>
          <w:rFonts w:ascii="David" w:hAnsi="David" w:hint="cs"/>
          <w:rtl/>
        </w:rPr>
        <w:t>, עמ' 1.</w:t>
      </w:r>
    </w:p>
  </w:footnote>
  <w:footnote w:id="22">
    <w:p w:rsidR="00FA7A99" w:rsidRPr="006836DA" w:rsidP="00DA3001" w14:paraId="12DD7412" w14:textId="77777777">
      <w:pPr>
        <w:pStyle w:val="FootnoteText"/>
        <w:rPr>
          <w:rtl/>
        </w:rPr>
      </w:pPr>
      <w:r w:rsidRPr="006836DA">
        <w:rPr>
          <w:rStyle w:val="FootnoteReference"/>
        </w:rPr>
        <w:footnoteRef/>
      </w:r>
      <w:r w:rsidRPr="006836DA">
        <w:rPr>
          <w:rtl/>
        </w:rPr>
        <w:t xml:space="preserve"> </w:t>
      </w:r>
      <w:r w:rsidRPr="006836DA">
        <w:rPr>
          <w:rtl/>
        </w:rPr>
        <w:tab/>
      </w:r>
      <w:r w:rsidRPr="006836DA">
        <w:rPr>
          <w:rFonts w:ascii="David" w:hAnsi="David" w:hint="cs"/>
          <w:sz w:val="24"/>
          <w:rtl/>
        </w:rPr>
        <w:t>אין בהעברת ההצעה למשרד המשפטים על ידי משהב"ט אישור לכך שהנוסח שלה מוסכם על ידי משרדי הממשלה הרלוונטיים האחרים.</w:t>
      </w:r>
    </w:p>
  </w:footnote>
  <w:footnote w:id="23">
    <w:p w:rsidR="00FA7A99" w:rsidRPr="00E4799C" w:rsidP="002B6ABC" w14:paraId="54BA8E23" w14:textId="77777777">
      <w:pPr>
        <w:pStyle w:val="FootnoteText"/>
      </w:pPr>
      <w:r w:rsidRPr="00C478C5">
        <w:rPr>
          <w:rStyle w:val="FootnoteReference"/>
        </w:rPr>
        <w:footnoteRef/>
      </w:r>
      <w:r w:rsidRPr="00C478C5">
        <w:rPr>
          <w:rtl/>
        </w:rPr>
        <w:t xml:space="preserve"> </w:t>
      </w:r>
      <w:r w:rsidRPr="00C478C5">
        <w:rPr>
          <w:rtl/>
        </w:rPr>
        <w:tab/>
      </w:r>
      <w:r w:rsidRPr="00C478C5">
        <w:rPr>
          <w:rFonts w:hint="cs"/>
          <w:rtl/>
        </w:rPr>
        <w:t xml:space="preserve">בנושא זה ראו גם </w:t>
      </w:r>
      <w:r w:rsidRPr="00C478C5">
        <w:rPr>
          <w:rFonts w:ascii="David" w:hAnsi="David" w:hint="cs"/>
          <w:rtl/>
        </w:rPr>
        <w:t>מבקר המדינה,</w:t>
      </w:r>
      <w:r w:rsidRPr="00C478C5">
        <w:rPr>
          <w:rFonts w:ascii="David" w:hAnsi="David" w:hint="cs"/>
          <w:b/>
          <w:bCs/>
          <w:rtl/>
        </w:rPr>
        <w:t xml:space="preserve"> דוח שנתי </w:t>
      </w:r>
      <w:r w:rsidR="002B6ABC">
        <w:rPr>
          <w:rFonts w:ascii="David" w:hAnsi="David" w:hint="cs"/>
          <w:b/>
          <w:bCs/>
          <w:rtl/>
        </w:rPr>
        <w:t>70ג</w:t>
      </w:r>
      <w:r w:rsidRPr="00C478C5">
        <w:rPr>
          <w:rFonts w:ascii="David" w:hAnsi="David" w:hint="cs"/>
          <w:rtl/>
        </w:rPr>
        <w:t xml:space="preserve"> (2019) בפרק "ההיערכות להגנת העורף מפני איום טילים ורקטות (מיגון פיזי, התרעה ופינוי אוכלוסייה) - ביקורת מעקב"</w:t>
      </w:r>
      <w:r w:rsidR="00BA781C">
        <w:rPr>
          <w:rFonts w:ascii="David" w:hAnsi="David" w:hint="cs"/>
          <w:rtl/>
        </w:rPr>
        <w:t>, עמ' 67</w:t>
      </w:r>
      <w:r w:rsidR="00BF55E1">
        <w:rPr>
          <w:rFonts w:ascii="David" w:hAnsi="David" w:hint="cs"/>
          <w:rtl/>
        </w:rPr>
        <w:t>.</w:t>
      </w:r>
      <w:r w:rsidR="00AB3475">
        <w:rPr>
          <w:rFonts w:ascii="David" w:hAnsi="David" w:hint="cs"/>
          <w:rtl/>
        </w:rPr>
        <w:t xml:space="preserve"> </w:t>
      </w:r>
    </w:p>
  </w:footnote>
  <w:footnote w:id="24">
    <w:p w:rsidR="00FA7A99" w:rsidRPr="006836DA" w:rsidP="00DA3001" w14:paraId="13EBA604" w14:textId="77777777">
      <w:pPr>
        <w:pStyle w:val="FootnoteText"/>
        <w:rPr>
          <w:rFonts w:ascii="David" w:hAnsi="David"/>
          <w:rtl/>
        </w:rPr>
      </w:pPr>
      <w:r w:rsidRPr="006836DA">
        <w:rPr>
          <w:rStyle w:val="FootnoteReference"/>
        </w:rPr>
        <w:footnoteRef/>
      </w:r>
      <w:r w:rsidRPr="006836DA">
        <w:rPr>
          <w:rtl/>
        </w:rPr>
        <w:t xml:space="preserve"> </w:t>
      </w:r>
      <w:r w:rsidRPr="006836DA">
        <w:rPr>
          <w:rtl/>
        </w:rPr>
        <w:tab/>
      </w:r>
      <w:r w:rsidRPr="006836DA">
        <w:rPr>
          <w:rFonts w:ascii="David" w:hAnsi="David" w:hint="cs"/>
          <w:rtl/>
        </w:rPr>
        <w:t>דוח זה אינו עוסק בממצאי הוועדה להסדרת תחומי האחריות, הסמכויות ויחסי הגומלין בין רח"ל לפקע"ר בראשות אלוף (במיל') אבי מזרחי מ</w:t>
      </w:r>
      <w:r>
        <w:rPr>
          <w:rFonts w:ascii="David" w:hAnsi="David" w:hint="cs"/>
          <w:rtl/>
        </w:rPr>
        <w:t>מאי 2018</w:t>
      </w:r>
      <w:r w:rsidRPr="006836DA">
        <w:rPr>
          <w:rFonts w:ascii="David" w:hAnsi="David" w:hint="cs"/>
          <w:rtl/>
        </w:rPr>
        <w:t xml:space="preserve"> שמינה שר הביטחון לשעבר ובהשפעתם על הצעת </w:t>
      </w:r>
      <w:r w:rsidR="00BF55E1">
        <w:rPr>
          <w:rFonts w:ascii="David" w:hAnsi="David" w:hint="cs"/>
          <w:rtl/>
        </w:rPr>
        <w:t>"</w:t>
      </w:r>
      <w:r w:rsidRPr="006836DA">
        <w:rPr>
          <w:rFonts w:ascii="David" w:hAnsi="David" w:hint="cs"/>
          <w:rtl/>
        </w:rPr>
        <w:t>חוק העורף</w:t>
      </w:r>
      <w:r w:rsidR="00BF55E1">
        <w:rPr>
          <w:rFonts w:ascii="David" w:hAnsi="David" w:hint="cs"/>
          <w:rtl/>
        </w:rPr>
        <w:t>"</w:t>
      </w:r>
      <w:r w:rsidRPr="006836DA">
        <w:rPr>
          <w:rFonts w:ascii="David" w:hAnsi="David" w:hint="cs"/>
          <w:rtl/>
        </w:rPr>
        <w:t xml:space="preserve">. </w:t>
      </w:r>
    </w:p>
  </w:footnote>
  <w:footnote w:id="25">
    <w:p w:rsidR="00FA7A99" w:rsidRPr="006836DA" w:rsidP="00DA3001" w14:paraId="524C9E00" w14:textId="77777777">
      <w:pPr>
        <w:pStyle w:val="FootnoteText"/>
        <w:rPr>
          <w:rFonts w:ascii="David" w:hAnsi="David"/>
        </w:rPr>
      </w:pPr>
      <w:r w:rsidRPr="006836DA">
        <w:rPr>
          <w:rStyle w:val="FootnoteReference"/>
        </w:rPr>
        <w:footnoteRef/>
      </w:r>
      <w:r w:rsidRPr="006836DA">
        <w:rPr>
          <w:rtl/>
        </w:rPr>
        <w:t xml:space="preserve"> </w:t>
      </w:r>
      <w:r w:rsidRPr="006836DA">
        <w:rPr>
          <w:rtl/>
        </w:rPr>
        <w:tab/>
      </w:r>
      <w:r w:rsidRPr="006836DA">
        <w:rPr>
          <w:rFonts w:ascii="David" w:hAnsi="David" w:hint="cs"/>
          <w:rtl/>
        </w:rPr>
        <w:t>החלט</w:t>
      </w:r>
      <w:r>
        <w:rPr>
          <w:rFonts w:ascii="David" w:hAnsi="David" w:hint="cs"/>
          <w:rtl/>
        </w:rPr>
        <w:t>ת ממשל</w:t>
      </w:r>
      <w:r w:rsidRPr="006836DA">
        <w:rPr>
          <w:rFonts w:ascii="David" w:hAnsi="David" w:hint="cs"/>
          <w:rtl/>
        </w:rPr>
        <w:t>ה 1577</w:t>
      </w:r>
      <w:r>
        <w:rPr>
          <w:rFonts w:ascii="David" w:hAnsi="David" w:hint="cs"/>
          <w:rtl/>
        </w:rPr>
        <w:t xml:space="preserve"> (15.4.07)</w:t>
      </w:r>
      <w:r w:rsidRPr="006836DA">
        <w:rPr>
          <w:rFonts w:ascii="David" w:hAnsi="David" w:hint="cs"/>
          <w:rtl/>
        </w:rPr>
        <w:t>.</w:t>
      </w:r>
    </w:p>
  </w:footnote>
  <w:footnote w:id="26">
    <w:p w:rsidR="00FA7A99" w:rsidRPr="006836DA" w:rsidP="00DA3001" w14:paraId="605648D4" w14:textId="77777777">
      <w:pPr>
        <w:pStyle w:val="FootnoteText"/>
        <w:rPr>
          <w:rFonts w:ascii="David" w:hAnsi="David"/>
        </w:rPr>
      </w:pPr>
      <w:r w:rsidRPr="006836DA">
        <w:rPr>
          <w:rStyle w:val="FootnoteReference"/>
        </w:rPr>
        <w:footnoteRef/>
      </w:r>
      <w:r w:rsidRPr="006836DA">
        <w:rPr>
          <w:rtl/>
        </w:rPr>
        <w:t xml:space="preserve"> </w:t>
      </w:r>
      <w:r w:rsidRPr="006836DA">
        <w:rPr>
          <w:rtl/>
        </w:rPr>
        <w:tab/>
      </w:r>
      <w:r w:rsidRPr="006836DA">
        <w:rPr>
          <w:rFonts w:ascii="David" w:hAnsi="David" w:hint="cs"/>
          <w:rtl/>
        </w:rPr>
        <w:t>החלט</w:t>
      </w:r>
      <w:r>
        <w:rPr>
          <w:rFonts w:ascii="David" w:hAnsi="David" w:hint="cs"/>
          <w:rtl/>
        </w:rPr>
        <w:t>ת ממשל</w:t>
      </w:r>
      <w:r w:rsidRPr="006836DA">
        <w:rPr>
          <w:rFonts w:ascii="David" w:hAnsi="David" w:hint="cs"/>
          <w:rtl/>
        </w:rPr>
        <w:t>ה ב/43</w:t>
      </w:r>
      <w:r>
        <w:rPr>
          <w:rFonts w:ascii="David" w:hAnsi="David" w:hint="cs"/>
          <w:rtl/>
        </w:rPr>
        <w:t xml:space="preserve"> (19.12.07)</w:t>
      </w:r>
      <w:r w:rsidRPr="006836DA">
        <w:rPr>
          <w:rFonts w:ascii="David" w:hAnsi="David" w:hint="cs"/>
          <w:rtl/>
        </w:rPr>
        <w:t>.</w:t>
      </w:r>
    </w:p>
  </w:footnote>
  <w:footnote w:id="27">
    <w:p w:rsidR="00FA7A99" w:rsidRPr="006836DA" w:rsidP="00DA3001" w14:paraId="6934DD42" w14:textId="77777777">
      <w:pPr>
        <w:pStyle w:val="FootnoteText"/>
        <w:rPr>
          <w:rtl/>
        </w:rPr>
      </w:pPr>
      <w:r w:rsidRPr="006836DA">
        <w:rPr>
          <w:rStyle w:val="FootnoteReference"/>
        </w:rPr>
        <w:footnoteRef/>
      </w:r>
      <w:r w:rsidRPr="006836DA">
        <w:rPr>
          <w:rtl/>
        </w:rPr>
        <w:t xml:space="preserve"> </w:t>
      </w:r>
      <w:r w:rsidRPr="006836DA">
        <w:rPr>
          <w:rtl/>
        </w:rPr>
        <w:tab/>
      </w:r>
      <w:r w:rsidRPr="006836DA">
        <w:rPr>
          <w:rFonts w:ascii="David" w:hAnsi="David" w:hint="cs"/>
          <w:rtl/>
        </w:rPr>
        <w:t>החלט</w:t>
      </w:r>
      <w:r>
        <w:rPr>
          <w:rFonts w:ascii="David" w:hAnsi="David" w:hint="cs"/>
          <w:rtl/>
        </w:rPr>
        <w:t>ת ממשל</w:t>
      </w:r>
      <w:r w:rsidRPr="006836DA">
        <w:rPr>
          <w:rFonts w:ascii="David" w:hAnsi="David" w:hint="cs"/>
          <w:rtl/>
        </w:rPr>
        <w:t xml:space="preserve">ה 1716 </w:t>
      </w:r>
      <w:r>
        <w:rPr>
          <w:rFonts w:ascii="David" w:hAnsi="David" w:hint="cs"/>
          <w:rtl/>
        </w:rPr>
        <w:t>(</w:t>
      </w:r>
      <w:r w:rsidRPr="006836DA">
        <w:rPr>
          <w:rFonts w:ascii="David" w:hAnsi="David" w:hint="cs"/>
          <w:rtl/>
        </w:rPr>
        <w:t>6.7.86</w:t>
      </w:r>
      <w:r>
        <w:rPr>
          <w:rFonts w:ascii="David" w:hAnsi="David" w:hint="cs"/>
          <w:rtl/>
        </w:rPr>
        <w:t>)</w:t>
      </w:r>
      <w:r w:rsidRPr="006836DA">
        <w:rPr>
          <w:rFonts w:ascii="David" w:hAnsi="David" w:hint="cs"/>
          <w:rtl/>
        </w:rPr>
        <w:t xml:space="preserve"> והחלט</w:t>
      </w:r>
      <w:r>
        <w:rPr>
          <w:rFonts w:ascii="David" w:hAnsi="David" w:hint="cs"/>
          <w:rtl/>
        </w:rPr>
        <w:t>ת ממשל</w:t>
      </w:r>
      <w:r w:rsidRPr="006836DA">
        <w:rPr>
          <w:rFonts w:ascii="David" w:hAnsi="David" w:hint="cs"/>
          <w:rtl/>
        </w:rPr>
        <w:t xml:space="preserve">ה 1080 </w:t>
      </w:r>
      <w:r>
        <w:rPr>
          <w:rFonts w:ascii="David" w:hAnsi="David" w:hint="cs"/>
          <w:rtl/>
        </w:rPr>
        <w:t>(</w:t>
      </w:r>
      <w:r w:rsidRPr="006836DA">
        <w:rPr>
          <w:rFonts w:ascii="David" w:hAnsi="David" w:hint="cs"/>
          <w:rtl/>
        </w:rPr>
        <w:t>13.2.00</w:t>
      </w:r>
      <w:r>
        <w:rPr>
          <w:rFonts w:ascii="David" w:hAnsi="David" w:hint="cs"/>
          <w:rtl/>
        </w:rPr>
        <w:t>)</w:t>
      </w:r>
      <w:r w:rsidRPr="006836DA">
        <w:rPr>
          <w:rFonts w:ascii="David" w:hAnsi="David" w:hint="cs"/>
          <w:rtl/>
        </w:rPr>
        <w:t>.</w:t>
      </w:r>
    </w:p>
  </w:footnote>
  <w:footnote w:id="28">
    <w:p w:rsidR="00FA7A99" w:rsidRPr="006836DA" w:rsidP="009E24E3" w14:paraId="2C190A90" w14:textId="77777777">
      <w:pPr>
        <w:pStyle w:val="FootnoteText"/>
      </w:pPr>
      <w:r w:rsidRPr="006836DA">
        <w:rPr>
          <w:rStyle w:val="FootnoteReference"/>
        </w:rPr>
        <w:footnoteRef/>
      </w:r>
      <w:r w:rsidRPr="006836DA">
        <w:rPr>
          <w:rtl/>
        </w:rPr>
        <w:t xml:space="preserve"> </w:t>
      </w:r>
      <w:r w:rsidRPr="006836DA">
        <w:rPr>
          <w:rtl/>
        </w:rPr>
        <w:tab/>
      </w:r>
      <w:r w:rsidRPr="006836DA">
        <w:rPr>
          <w:rFonts w:ascii="David" w:hAnsi="David"/>
          <w:rtl/>
        </w:rPr>
        <w:t xml:space="preserve">מבקר המדינה, </w:t>
      </w:r>
      <w:r w:rsidRPr="006836DA">
        <w:rPr>
          <w:rFonts w:ascii="David" w:hAnsi="David"/>
          <w:b/>
          <w:bCs/>
          <w:rtl/>
        </w:rPr>
        <w:t xml:space="preserve">דוח שנתי </w:t>
      </w:r>
      <w:r w:rsidRPr="006836DA">
        <w:rPr>
          <w:rFonts w:ascii="David" w:hAnsi="David" w:hint="cs"/>
          <w:b/>
          <w:bCs/>
          <w:rtl/>
        </w:rPr>
        <w:t>63ב</w:t>
      </w:r>
      <w:r w:rsidRPr="006836DA">
        <w:rPr>
          <w:rFonts w:ascii="David" w:hAnsi="David"/>
          <w:b/>
          <w:bCs/>
          <w:rtl/>
        </w:rPr>
        <w:t xml:space="preserve"> </w:t>
      </w:r>
      <w:r w:rsidRPr="006836DA">
        <w:rPr>
          <w:rFonts w:ascii="David" w:hAnsi="David"/>
          <w:rtl/>
        </w:rPr>
        <w:t>(</w:t>
      </w:r>
      <w:r w:rsidRPr="006836DA">
        <w:rPr>
          <w:rFonts w:ascii="David" w:hAnsi="David" w:hint="cs"/>
          <w:rtl/>
        </w:rPr>
        <w:t>2013</w:t>
      </w:r>
      <w:r w:rsidRPr="006836DA">
        <w:rPr>
          <w:rFonts w:ascii="David" w:hAnsi="David"/>
          <w:rtl/>
        </w:rPr>
        <w:t>)</w:t>
      </w:r>
      <w:r w:rsidRPr="006836DA">
        <w:rPr>
          <w:rFonts w:ascii="David" w:hAnsi="David" w:hint="cs"/>
          <w:rtl/>
        </w:rPr>
        <w:t>,</w:t>
      </w:r>
      <w:r w:rsidRPr="006836DA">
        <w:rPr>
          <w:rFonts w:ascii="David" w:hAnsi="David"/>
          <w:rtl/>
        </w:rPr>
        <w:t xml:space="preserve"> </w:t>
      </w:r>
      <w:r w:rsidRPr="006836DA">
        <w:rPr>
          <w:rFonts w:ascii="David" w:hAnsi="David" w:hint="cs"/>
          <w:rtl/>
        </w:rPr>
        <w:t xml:space="preserve">בפרק </w:t>
      </w:r>
      <w:r w:rsidRPr="006836DA">
        <w:rPr>
          <w:rFonts w:ascii="David" w:hAnsi="David"/>
          <w:rtl/>
        </w:rPr>
        <w:t>"</w:t>
      </w:r>
      <w:r w:rsidRPr="006836DA">
        <w:rPr>
          <w:rFonts w:ascii="David" w:hAnsi="David" w:hint="cs"/>
          <w:rtl/>
        </w:rPr>
        <w:t xml:space="preserve">היבטים בהיערכות העורף לחירום", עמ' </w:t>
      </w:r>
      <w:r>
        <w:rPr>
          <w:rFonts w:ascii="David" w:hAnsi="David" w:hint="cs"/>
          <w:rtl/>
        </w:rPr>
        <w:t>181</w:t>
      </w:r>
      <w:r w:rsidRPr="006836DA">
        <w:rPr>
          <w:rFonts w:ascii="David" w:hAnsi="David"/>
          <w:rtl/>
        </w:rPr>
        <w:t>.</w:t>
      </w:r>
    </w:p>
  </w:footnote>
  <w:footnote w:id="29">
    <w:p w:rsidR="00FA7A99" w:rsidRPr="006836DA" w:rsidP="00AE5DAF" w14:paraId="57B70B21" w14:textId="77777777">
      <w:pPr>
        <w:pStyle w:val="FootnoteText"/>
      </w:pPr>
      <w:r w:rsidRPr="006836DA">
        <w:rPr>
          <w:rStyle w:val="FootnoteReference"/>
        </w:rPr>
        <w:footnoteRef/>
      </w:r>
      <w:r w:rsidRPr="006836DA">
        <w:rPr>
          <w:rtl/>
        </w:rPr>
        <w:t xml:space="preserve"> </w:t>
      </w:r>
      <w:r w:rsidRPr="006836DA">
        <w:rPr>
          <w:rtl/>
        </w:rPr>
        <w:tab/>
      </w:r>
      <w:r w:rsidRPr="006836DA">
        <w:rPr>
          <w:rFonts w:hint="cs"/>
          <w:rtl/>
        </w:rPr>
        <w:t>דוח זה אינו עוסק ב</w:t>
      </w:r>
      <w:r>
        <w:rPr>
          <w:rFonts w:hint="cs"/>
          <w:rtl/>
        </w:rPr>
        <w:t xml:space="preserve">אחריות לביצוע </w:t>
      </w:r>
      <w:r w:rsidRPr="006836DA">
        <w:rPr>
          <w:rFonts w:hint="cs"/>
          <w:rtl/>
        </w:rPr>
        <w:t>הגנה פעילה.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537656567"/>
      <w:docPartObj>
        <w:docPartGallery w:val="Page Numbers (Top of Page)"/>
        <w:docPartUnique/>
      </w:docPartObj>
    </w:sdtPr>
    <w:sdtEndPr>
      <w:rPr>
        <w:cs/>
      </w:rPr>
    </w:sdtEndPr>
    <w:sdtContent>
      <w:p w:rsidR="00E30DCA" w14:paraId="4E2A8156" w14:textId="71A4420A">
        <w:pPr>
          <w:pStyle w:val="Header"/>
          <w:jc w:val="center"/>
          <w:rPr>
            <w:rtl/>
            <w:cs/>
          </w:rPr>
        </w:pPr>
        <w:r>
          <w:fldChar w:fldCharType="begin"/>
        </w:r>
        <w:r>
          <w:rPr>
            <w:rtl/>
            <w:cs/>
          </w:rPr>
          <w:instrText>PAGE   \* MERGEFORMAT</w:instrText>
        </w:r>
        <w:r>
          <w:fldChar w:fldCharType="separate"/>
        </w:r>
        <w:r w:rsidRPr="00793DFA" w:rsidR="00793DFA">
          <w:rPr>
            <w:noProof/>
            <w:rtl/>
            <w:lang w:val="he-IL"/>
          </w:rPr>
          <w:t>19</w:t>
        </w:r>
        <w:r>
          <w:fldChar w:fldCharType="end"/>
        </w:r>
      </w:p>
    </w:sdtContent>
  </w:sdt>
  <w:p w:rsidR="00E30DCA" w14:paraId="4FB0A7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7A99" w14:paraId="0DF95077" w14:textId="77777777">
    <w:pPr>
      <w:pStyle w:val="Header"/>
      <w:rPr>
        <w:rtl/>
      </w:rPr>
    </w:pPr>
  </w:p>
  <w:p w:rsidR="00FA7A99" w:rsidP="000F59C1" w14:paraId="3090AAEA" w14:textId="7777777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924C88"/>
    <w:multiLevelType w:val="hybridMultilevel"/>
    <w:tmpl w:val="E24E7F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41321"/>
    <w:multiLevelType w:val="hybridMultilevel"/>
    <w:tmpl w:val="DEFC2592"/>
    <w:lvl w:ilvl="0">
      <w:start w:val="2"/>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CC71AB"/>
    <w:multiLevelType w:val="hybridMultilevel"/>
    <w:tmpl w:val="DE46A23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
    <w:nsid w:val="16EE6E81"/>
    <w:multiLevelType w:val="hybridMultilevel"/>
    <w:tmpl w:val="889439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2C2ACB"/>
    <w:multiLevelType w:val="hybridMultilevel"/>
    <w:tmpl w:val="2084C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0C2D23"/>
    <w:multiLevelType w:val="hybridMultilevel"/>
    <w:tmpl w:val="0CE049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4235D4"/>
    <w:multiLevelType w:val="hybridMultilevel"/>
    <w:tmpl w:val="2A208C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4B0A58"/>
    <w:multiLevelType w:val="hybridMultilevel"/>
    <w:tmpl w:val="44889E0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5E4607"/>
    <w:multiLevelType w:val="hybridMultilevel"/>
    <w:tmpl w:val="3A647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C96044"/>
    <w:multiLevelType w:val="hybridMultilevel"/>
    <w:tmpl w:val="5BC0361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1E54C8"/>
    <w:multiLevelType w:val="hybridMultilevel"/>
    <w:tmpl w:val="AB601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3D689A"/>
    <w:multiLevelType w:val="multilevel"/>
    <w:tmpl w:val="CCD4944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F0563F4"/>
    <w:multiLevelType w:val="hybridMultilevel"/>
    <w:tmpl w:val="F7D06B6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177141"/>
    <w:multiLevelType w:val="hybridMultilevel"/>
    <w:tmpl w:val="131A35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FE0F58"/>
    <w:multiLevelType w:val="hybridMultilevel"/>
    <w:tmpl w:val="A8B225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544B28"/>
    <w:multiLevelType w:val="hybridMultilevel"/>
    <w:tmpl w:val="74348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320236"/>
    <w:multiLevelType w:val="hybridMultilevel"/>
    <w:tmpl w:val="F1526A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C03C96"/>
    <w:multiLevelType w:val="hybridMultilevel"/>
    <w:tmpl w:val="3054718E"/>
    <w:lvl w:ilvl="0">
      <w:start w:val="1"/>
      <w:numFmt w:val="decimal"/>
      <w:lvlText w:val="%1."/>
      <w:lvlJc w:val="left"/>
      <w:pPr>
        <w:ind w:left="720" w:hanging="360"/>
      </w:pPr>
      <w:rPr>
        <w:rFonts w:ascii="David" w:hAnsi="David" w:cs="David"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375E4"/>
    <w:multiLevelType w:val="hybridMultilevel"/>
    <w:tmpl w:val="4D2E707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3D0BE6"/>
    <w:multiLevelType w:val="hybridMultilevel"/>
    <w:tmpl w:val="1146F49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2E57F3"/>
    <w:multiLevelType w:val="hybridMultilevel"/>
    <w:tmpl w:val="B798D6D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B2C0244"/>
    <w:multiLevelType w:val="hybridMultilevel"/>
    <w:tmpl w:val="04E653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CE038D"/>
    <w:multiLevelType w:val="hybridMultilevel"/>
    <w:tmpl w:val="EDE6167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6D5C18"/>
    <w:multiLevelType w:val="hybridMultilevel"/>
    <w:tmpl w:val="388EFD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4735852"/>
    <w:multiLevelType w:val="hybridMultilevel"/>
    <w:tmpl w:val="4C827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E0285C"/>
    <w:multiLevelType w:val="hybridMultilevel"/>
    <w:tmpl w:val="25048C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D514AB"/>
    <w:multiLevelType w:val="hybridMultilevel"/>
    <w:tmpl w:val="4A3A1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3560A9"/>
    <w:multiLevelType w:val="hybridMultilevel"/>
    <w:tmpl w:val="44C21586"/>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28">
    <w:nsid w:val="76A13F0C"/>
    <w:multiLevelType w:val="hybridMultilevel"/>
    <w:tmpl w:val="6E7640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591505"/>
    <w:multiLevelType w:val="hybridMultilevel"/>
    <w:tmpl w:val="5074DE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0E3C53"/>
    <w:multiLevelType w:val="hybridMultilevel"/>
    <w:tmpl w:val="871260A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3"/>
  </w:num>
  <w:num w:numId="3">
    <w:abstractNumId w:val="29"/>
  </w:num>
  <w:num w:numId="4">
    <w:abstractNumId w:val="20"/>
  </w:num>
  <w:num w:numId="5">
    <w:abstractNumId w:val="0"/>
  </w:num>
  <w:num w:numId="6">
    <w:abstractNumId w:val="1"/>
  </w:num>
  <w:num w:numId="7">
    <w:abstractNumId w:val="6"/>
  </w:num>
  <w:num w:numId="8">
    <w:abstractNumId w:val="8"/>
  </w:num>
  <w:num w:numId="9">
    <w:abstractNumId w:val="7"/>
  </w:num>
  <w:num w:numId="10">
    <w:abstractNumId w:val="15"/>
  </w:num>
  <w:num w:numId="11">
    <w:abstractNumId w:val="4"/>
  </w:num>
  <w:num w:numId="12">
    <w:abstractNumId w:val="10"/>
  </w:num>
  <w:num w:numId="13">
    <w:abstractNumId w:val="12"/>
  </w:num>
  <w:num w:numId="14">
    <w:abstractNumId w:val="23"/>
  </w:num>
  <w:num w:numId="15">
    <w:abstractNumId w:val="13"/>
  </w:num>
  <w:num w:numId="16">
    <w:abstractNumId w:val="16"/>
  </w:num>
  <w:num w:numId="17">
    <w:abstractNumId w:val="24"/>
  </w:num>
  <w:num w:numId="18">
    <w:abstractNumId w:val="26"/>
  </w:num>
  <w:num w:numId="19">
    <w:abstractNumId w:val="5"/>
  </w:num>
  <w:num w:numId="20">
    <w:abstractNumId w:val="22"/>
  </w:num>
  <w:num w:numId="21">
    <w:abstractNumId w:val="28"/>
  </w:num>
  <w:num w:numId="22">
    <w:abstractNumId w:val="25"/>
  </w:num>
  <w:num w:numId="23">
    <w:abstractNumId w:val="21"/>
  </w:num>
  <w:num w:numId="24">
    <w:abstractNumId w:val="14"/>
  </w:num>
  <w:num w:numId="25">
    <w:abstractNumId w:val="18"/>
  </w:num>
  <w:num w:numId="26">
    <w:abstractNumId w:val="19"/>
  </w:num>
  <w:num w:numId="27">
    <w:abstractNumId w:val="30"/>
  </w:num>
  <w:num w:numId="28">
    <w:abstractNumId w:val="11"/>
  </w:num>
  <w:num w:numId="29">
    <w:abstractNumId w:val="27"/>
  </w:num>
  <w:num w:numId="30">
    <w:abstractNumId w:val="2"/>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name"/>
  <w:doNotTrackFormatting/>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E8"/>
    <w:rsid w:val="0000031D"/>
    <w:rsid w:val="0000069F"/>
    <w:rsid w:val="00000833"/>
    <w:rsid w:val="00000FDB"/>
    <w:rsid w:val="00001AA8"/>
    <w:rsid w:val="0000257E"/>
    <w:rsid w:val="0000304B"/>
    <w:rsid w:val="00003901"/>
    <w:rsid w:val="00003B77"/>
    <w:rsid w:val="0000427E"/>
    <w:rsid w:val="0000497C"/>
    <w:rsid w:val="00004C4D"/>
    <w:rsid w:val="00005D74"/>
    <w:rsid w:val="00006225"/>
    <w:rsid w:val="00006D28"/>
    <w:rsid w:val="00006E85"/>
    <w:rsid w:val="0000760D"/>
    <w:rsid w:val="00007CE4"/>
    <w:rsid w:val="00007F41"/>
    <w:rsid w:val="00010898"/>
    <w:rsid w:val="00010E9C"/>
    <w:rsid w:val="000112B7"/>
    <w:rsid w:val="00011300"/>
    <w:rsid w:val="0001181C"/>
    <w:rsid w:val="00011CD1"/>
    <w:rsid w:val="00013344"/>
    <w:rsid w:val="000137F2"/>
    <w:rsid w:val="00013C4E"/>
    <w:rsid w:val="00013FBF"/>
    <w:rsid w:val="0001467E"/>
    <w:rsid w:val="00014A27"/>
    <w:rsid w:val="00014B0B"/>
    <w:rsid w:val="000154FF"/>
    <w:rsid w:val="000156D8"/>
    <w:rsid w:val="00016489"/>
    <w:rsid w:val="0001684C"/>
    <w:rsid w:val="00016D36"/>
    <w:rsid w:val="000171CF"/>
    <w:rsid w:val="000178D1"/>
    <w:rsid w:val="00017D68"/>
    <w:rsid w:val="0002046F"/>
    <w:rsid w:val="000204EB"/>
    <w:rsid w:val="000206CA"/>
    <w:rsid w:val="00020788"/>
    <w:rsid w:val="00020878"/>
    <w:rsid w:val="00020AB4"/>
    <w:rsid w:val="00022431"/>
    <w:rsid w:val="00022538"/>
    <w:rsid w:val="00022F9C"/>
    <w:rsid w:val="00022FA4"/>
    <w:rsid w:val="00023265"/>
    <w:rsid w:val="0002329F"/>
    <w:rsid w:val="0002336E"/>
    <w:rsid w:val="00024258"/>
    <w:rsid w:val="00024899"/>
    <w:rsid w:val="0002491F"/>
    <w:rsid w:val="0002506A"/>
    <w:rsid w:val="00025A55"/>
    <w:rsid w:val="0002613B"/>
    <w:rsid w:val="00027439"/>
    <w:rsid w:val="00030123"/>
    <w:rsid w:val="0003018F"/>
    <w:rsid w:val="0003031E"/>
    <w:rsid w:val="000309CD"/>
    <w:rsid w:val="00030D6B"/>
    <w:rsid w:val="0003120B"/>
    <w:rsid w:val="000320EA"/>
    <w:rsid w:val="000329DF"/>
    <w:rsid w:val="00032F08"/>
    <w:rsid w:val="00033735"/>
    <w:rsid w:val="00034445"/>
    <w:rsid w:val="00034665"/>
    <w:rsid w:val="00035687"/>
    <w:rsid w:val="0003685D"/>
    <w:rsid w:val="0003688E"/>
    <w:rsid w:val="00036D53"/>
    <w:rsid w:val="00041866"/>
    <w:rsid w:val="0004227F"/>
    <w:rsid w:val="00042837"/>
    <w:rsid w:val="000428D5"/>
    <w:rsid w:val="0004345B"/>
    <w:rsid w:val="00043882"/>
    <w:rsid w:val="00043B7D"/>
    <w:rsid w:val="000441C8"/>
    <w:rsid w:val="00044E72"/>
    <w:rsid w:val="00045485"/>
    <w:rsid w:val="00045568"/>
    <w:rsid w:val="000459B1"/>
    <w:rsid w:val="000463AB"/>
    <w:rsid w:val="00046807"/>
    <w:rsid w:val="00046894"/>
    <w:rsid w:val="00046C00"/>
    <w:rsid w:val="000472C9"/>
    <w:rsid w:val="00047DD0"/>
    <w:rsid w:val="000501A4"/>
    <w:rsid w:val="00050F48"/>
    <w:rsid w:val="000511C0"/>
    <w:rsid w:val="000512C1"/>
    <w:rsid w:val="000515CF"/>
    <w:rsid w:val="00051AB1"/>
    <w:rsid w:val="000522EE"/>
    <w:rsid w:val="000523C9"/>
    <w:rsid w:val="000526FA"/>
    <w:rsid w:val="0005298A"/>
    <w:rsid w:val="00052C71"/>
    <w:rsid w:val="0005345A"/>
    <w:rsid w:val="00054051"/>
    <w:rsid w:val="0005422E"/>
    <w:rsid w:val="00054B27"/>
    <w:rsid w:val="00054C9F"/>
    <w:rsid w:val="0005621E"/>
    <w:rsid w:val="000565A5"/>
    <w:rsid w:val="00056817"/>
    <w:rsid w:val="00056882"/>
    <w:rsid w:val="000569E3"/>
    <w:rsid w:val="000571F3"/>
    <w:rsid w:val="0005732A"/>
    <w:rsid w:val="00057424"/>
    <w:rsid w:val="00057B08"/>
    <w:rsid w:val="000602D2"/>
    <w:rsid w:val="00060784"/>
    <w:rsid w:val="0006115A"/>
    <w:rsid w:val="00061AD1"/>
    <w:rsid w:val="00062056"/>
    <w:rsid w:val="00062E15"/>
    <w:rsid w:val="00065404"/>
    <w:rsid w:val="00065C82"/>
    <w:rsid w:val="000663EC"/>
    <w:rsid w:val="00066F8D"/>
    <w:rsid w:val="000672D1"/>
    <w:rsid w:val="00067C5F"/>
    <w:rsid w:val="00067DDA"/>
    <w:rsid w:val="0007000B"/>
    <w:rsid w:val="000714D2"/>
    <w:rsid w:val="00071538"/>
    <w:rsid w:val="000723AA"/>
    <w:rsid w:val="000735A1"/>
    <w:rsid w:val="00073764"/>
    <w:rsid w:val="000742A7"/>
    <w:rsid w:val="000749F1"/>
    <w:rsid w:val="00075545"/>
    <w:rsid w:val="00075A6F"/>
    <w:rsid w:val="00075FBE"/>
    <w:rsid w:val="0007641E"/>
    <w:rsid w:val="00076F3C"/>
    <w:rsid w:val="00077ABD"/>
    <w:rsid w:val="00077BD6"/>
    <w:rsid w:val="0008005D"/>
    <w:rsid w:val="000806F4"/>
    <w:rsid w:val="000808BF"/>
    <w:rsid w:val="00080C4E"/>
    <w:rsid w:val="000815D0"/>
    <w:rsid w:val="00081D14"/>
    <w:rsid w:val="0008237E"/>
    <w:rsid w:val="000840FC"/>
    <w:rsid w:val="0008416B"/>
    <w:rsid w:val="000854F8"/>
    <w:rsid w:val="000859BF"/>
    <w:rsid w:val="00085CA1"/>
    <w:rsid w:val="000860BB"/>
    <w:rsid w:val="000861A2"/>
    <w:rsid w:val="0008668F"/>
    <w:rsid w:val="000867C6"/>
    <w:rsid w:val="000871CC"/>
    <w:rsid w:val="0008742B"/>
    <w:rsid w:val="00087696"/>
    <w:rsid w:val="00087AA2"/>
    <w:rsid w:val="000901B6"/>
    <w:rsid w:val="00090516"/>
    <w:rsid w:val="00090CFF"/>
    <w:rsid w:val="00090F0C"/>
    <w:rsid w:val="00091267"/>
    <w:rsid w:val="000917F1"/>
    <w:rsid w:val="000922EA"/>
    <w:rsid w:val="00092BC2"/>
    <w:rsid w:val="00092C38"/>
    <w:rsid w:val="00093006"/>
    <w:rsid w:val="0009438A"/>
    <w:rsid w:val="00094675"/>
    <w:rsid w:val="00095BAB"/>
    <w:rsid w:val="00096435"/>
    <w:rsid w:val="000967CB"/>
    <w:rsid w:val="00097101"/>
    <w:rsid w:val="00097BCC"/>
    <w:rsid w:val="000A07C1"/>
    <w:rsid w:val="000A12CB"/>
    <w:rsid w:val="000A1365"/>
    <w:rsid w:val="000A1497"/>
    <w:rsid w:val="000A15FF"/>
    <w:rsid w:val="000A1FFC"/>
    <w:rsid w:val="000A2891"/>
    <w:rsid w:val="000A369A"/>
    <w:rsid w:val="000A36DA"/>
    <w:rsid w:val="000A409E"/>
    <w:rsid w:val="000A435A"/>
    <w:rsid w:val="000A4DD6"/>
    <w:rsid w:val="000A4F23"/>
    <w:rsid w:val="000A5081"/>
    <w:rsid w:val="000A6678"/>
    <w:rsid w:val="000A6AC3"/>
    <w:rsid w:val="000A78E8"/>
    <w:rsid w:val="000A7BF0"/>
    <w:rsid w:val="000A7E87"/>
    <w:rsid w:val="000B0092"/>
    <w:rsid w:val="000B03A3"/>
    <w:rsid w:val="000B0553"/>
    <w:rsid w:val="000B099D"/>
    <w:rsid w:val="000B0A3F"/>
    <w:rsid w:val="000B1092"/>
    <w:rsid w:val="000B10C8"/>
    <w:rsid w:val="000B1102"/>
    <w:rsid w:val="000B21C2"/>
    <w:rsid w:val="000B21CD"/>
    <w:rsid w:val="000B2413"/>
    <w:rsid w:val="000B2447"/>
    <w:rsid w:val="000B2665"/>
    <w:rsid w:val="000B3A8A"/>
    <w:rsid w:val="000B3BDD"/>
    <w:rsid w:val="000B5124"/>
    <w:rsid w:val="000B53C3"/>
    <w:rsid w:val="000B5807"/>
    <w:rsid w:val="000B5DD9"/>
    <w:rsid w:val="000B631B"/>
    <w:rsid w:val="000B6F18"/>
    <w:rsid w:val="000B70ED"/>
    <w:rsid w:val="000B710E"/>
    <w:rsid w:val="000C000D"/>
    <w:rsid w:val="000C0196"/>
    <w:rsid w:val="000C0276"/>
    <w:rsid w:val="000C09B0"/>
    <w:rsid w:val="000C0C7E"/>
    <w:rsid w:val="000C0C98"/>
    <w:rsid w:val="000C1D8E"/>
    <w:rsid w:val="000C3527"/>
    <w:rsid w:val="000C3718"/>
    <w:rsid w:val="000C3CB5"/>
    <w:rsid w:val="000C40F1"/>
    <w:rsid w:val="000C4A14"/>
    <w:rsid w:val="000C4BA5"/>
    <w:rsid w:val="000C500B"/>
    <w:rsid w:val="000C51C9"/>
    <w:rsid w:val="000C5472"/>
    <w:rsid w:val="000C5EF8"/>
    <w:rsid w:val="000C68E9"/>
    <w:rsid w:val="000C6FB1"/>
    <w:rsid w:val="000C7180"/>
    <w:rsid w:val="000C7459"/>
    <w:rsid w:val="000C770D"/>
    <w:rsid w:val="000C7803"/>
    <w:rsid w:val="000C7DFB"/>
    <w:rsid w:val="000C7FE3"/>
    <w:rsid w:val="000D0B5B"/>
    <w:rsid w:val="000D1363"/>
    <w:rsid w:val="000D162A"/>
    <w:rsid w:val="000D176C"/>
    <w:rsid w:val="000D193F"/>
    <w:rsid w:val="000D1D68"/>
    <w:rsid w:val="000D1FA2"/>
    <w:rsid w:val="000D25C7"/>
    <w:rsid w:val="000D2DF1"/>
    <w:rsid w:val="000D40C9"/>
    <w:rsid w:val="000D40E4"/>
    <w:rsid w:val="000D42B8"/>
    <w:rsid w:val="000D44D5"/>
    <w:rsid w:val="000D4890"/>
    <w:rsid w:val="000D4A66"/>
    <w:rsid w:val="000D4DD8"/>
    <w:rsid w:val="000D4E01"/>
    <w:rsid w:val="000D4F79"/>
    <w:rsid w:val="000D5780"/>
    <w:rsid w:val="000D5F30"/>
    <w:rsid w:val="000D627D"/>
    <w:rsid w:val="000D6D50"/>
    <w:rsid w:val="000E013E"/>
    <w:rsid w:val="000E090A"/>
    <w:rsid w:val="000E1084"/>
    <w:rsid w:val="000E16A0"/>
    <w:rsid w:val="000E1B75"/>
    <w:rsid w:val="000E2243"/>
    <w:rsid w:val="000E2824"/>
    <w:rsid w:val="000E29A9"/>
    <w:rsid w:val="000E2AA2"/>
    <w:rsid w:val="000E2CB9"/>
    <w:rsid w:val="000E2F7A"/>
    <w:rsid w:val="000E34C0"/>
    <w:rsid w:val="000E358E"/>
    <w:rsid w:val="000E5DFD"/>
    <w:rsid w:val="000E60D9"/>
    <w:rsid w:val="000E61A9"/>
    <w:rsid w:val="000E656C"/>
    <w:rsid w:val="000E67C8"/>
    <w:rsid w:val="000E6CF1"/>
    <w:rsid w:val="000E727E"/>
    <w:rsid w:val="000E7709"/>
    <w:rsid w:val="000E7B54"/>
    <w:rsid w:val="000E7D20"/>
    <w:rsid w:val="000F010B"/>
    <w:rsid w:val="000F19DF"/>
    <w:rsid w:val="000F2161"/>
    <w:rsid w:val="000F2177"/>
    <w:rsid w:val="000F21D6"/>
    <w:rsid w:val="000F2713"/>
    <w:rsid w:val="000F2E09"/>
    <w:rsid w:val="000F338A"/>
    <w:rsid w:val="000F3A9F"/>
    <w:rsid w:val="000F3FAA"/>
    <w:rsid w:val="000F4190"/>
    <w:rsid w:val="000F4806"/>
    <w:rsid w:val="000F4E16"/>
    <w:rsid w:val="000F517C"/>
    <w:rsid w:val="000F54FB"/>
    <w:rsid w:val="000F591C"/>
    <w:rsid w:val="000F59C1"/>
    <w:rsid w:val="000F6395"/>
    <w:rsid w:val="000F64DD"/>
    <w:rsid w:val="000F69F4"/>
    <w:rsid w:val="000F6B9E"/>
    <w:rsid w:val="000F6BA8"/>
    <w:rsid w:val="000F7298"/>
    <w:rsid w:val="000F7725"/>
    <w:rsid w:val="001003DC"/>
    <w:rsid w:val="00100D13"/>
    <w:rsid w:val="0010141D"/>
    <w:rsid w:val="001015CE"/>
    <w:rsid w:val="0010160C"/>
    <w:rsid w:val="00101A37"/>
    <w:rsid w:val="00101D0F"/>
    <w:rsid w:val="001022EE"/>
    <w:rsid w:val="0010261B"/>
    <w:rsid w:val="00102AAE"/>
    <w:rsid w:val="0010303C"/>
    <w:rsid w:val="00104CAF"/>
    <w:rsid w:val="00105BC0"/>
    <w:rsid w:val="00105D9C"/>
    <w:rsid w:val="0010685B"/>
    <w:rsid w:val="00106899"/>
    <w:rsid w:val="00107261"/>
    <w:rsid w:val="00107804"/>
    <w:rsid w:val="001100C2"/>
    <w:rsid w:val="00110C1D"/>
    <w:rsid w:val="00110E1A"/>
    <w:rsid w:val="00111CC8"/>
    <w:rsid w:val="001127FE"/>
    <w:rsid w:val="001129AB"/>
    <w:rsid w:val="00112C0B"/>
    <w:rsid w:val="00112C46"/>
    <w:rsid w:val="001137E6"/>
    <w:rsid w:val="00113A8E"/>
    <w:rsid w:val="00113E28"/>
    <w:rsid w:val="00113F59"/>
    <w:rsid w:val="00114325"/>
    <w:rsid w:val="00114529"/>
    <w:rsid w:val="001145F0"/>
    <w:rsid w:val="00114BF1"/>
    <w:rsid w:val="00115055"/>
    <w:rsid w:val="001150CD"/>
    <w:rsid w:val="001152C4"/>
    <w:rsid w:val="0011555C"/>
    <w:rsid w:val="0011566E"/>
    <w:rsid w:val="001156A5"/>
    <w:rsid w:val="00115861"/>
    <w:rsid w:val="00115882"/>
    <w:rsid w:val="00115A31"/>
    <w:rsid w:val="00115DE3"/>
    <w:rsid w:val="00116781"/>
    <w:rsid w:val="00116A30"/>
    <w:rsid w:val="00116A72"/>
    <w:rsid w:val="00116FE2"/>
    <w:rsid w:val="001172B7"/>
    <w:rsid w:val="0012045B"/>
    <w:rsid w:val="00120509"/>
    <w:rsid w:val="00120BC5"/>
    <w:rsid w:val="00120C2F"/>
    <w:rsid w:val="00120ECA"/>
    <w:rsid w:val="00122E35"/>
    <w:rsid w:val="001232BB"/>
    <w:rsid w:val="001259C4"/>
    <w:rsid w:val="001261DD"/>
    <w:rsid w:val="00126C2D"/>
    <w:rsid w:val="001273D7"/>
    <w:rsid w:val="0012758F"/>
    <w:rsid w:val="001276C2"/>
    <w:rsid w:val="00127C26"/>
    <w:rsid w:val="0013009A"/>
    <w:rsid w:val="00130ADB"/>
    <w:rsid w:val="00131052"/>
    <w:rsid w:val="0013135E"/>
    <w:rsid w:val="001314A3"/>
    <w:rsid w:val="00131746"/>
    <w:rsid w:val="001320C9"/>
    <w:rsid w:val="00132E51"/>
    <w:rsid w:val="0013316F"/>
    <w:rsid w:val="0013426D"/>
    <w:rsid w:val="001344A2"/>
    <w:rsid w:val="0013496C"/>
    <w:rsid w:val="00134A92"/>
    <w:rsid w:val="0013551C"/>
    <w:rsid w:val="001355A5"/>
    <w:rsid w:val="00135E7D"/>
    <w:rsid w:val="001361B9"/>
    <w:rsid w:val="001365AA"/>
    <w:rsid w:val="0013694B"/>
    <w:rsid w:val="00136A62"/>
    <w:rsid w:val="00136A9E"/>
    <w:rsid w:val="00137052"/>
    <w:rsid w:val="00137964"/>
    <w:rsid w:val="00137A47"/>
    <w:rsid w:val="00137CA2"/>
    <w:rsid w:val="00140B04"/>
    <w:rsid w:val="00141BE5"/>
    <w:rsid w:val="00141C4C"/>
    <w:rsid w:val="0014277C"/>
    <w:rsid w:val="00142B6B"/>
    <w:rsid w:val="00143FBE"/>
    <w:rsid w:val="00144273"/>
    <w:rsid w:val="0014459F"/>
    <w:rsid w:val="00144899"/>
    <w:rsid w:val="00146F00"/>
    <w:rsid w:val="00146F05"/>
    <w:rsid w:val="001475F3"/>
    <w:rsid w:val="00147B7F"/>
    <w:rsid w:val="00147DB8"/>
    <w:rsid w:val="00147ED0"/>
    <w:rsid w:val="00150624"/>
    <w:rsid w:val="001518ED"/>
    <w:rsid w:val="0015278E"/>
    <w:rsid w:val="00153DEE"/>
    <w:rsid w:val="0015442A"/>
    <w:rsid w:val="00155DF2"/>
    <w:rsid w:val="001560A6"/>
    <w:rsid w:val="00157045"/>
    <w:rsid w:val="00157DB8"/>
    <w:rsid w:val="001603EC"/>
    <w:rsid w:val="0016182D"/>
    <w:rsid w:val="00161C06"/>
    <w:rsid w:val="00162386"/>
    <w:rsid w:val="001624CB"/>
    <w:rsid w:val="00162DCB"/>
    <w:rsid w:val="001638DC"/>
    <w:rsid w:val="00164733"/>
    <w:rsid w:val="001647F4"/>
    <w:rsid w:val="00164A1D"/>
    <w:rsid w:val="00164AA0"/>
    <w:rsid w:val="00164EE4"/>
    <w:rsid w:val="00165175"/>
    <w:rsid w:val="00165210"/>
    <w:rsid w:val="0016587C"/>
    <w:rsid w:val="00165A0D"/>
    <w:rsid w:val="00166477"/>
    <w:rsid w:val="00166E56"/>
    <w:rsid w:val="00167096"/>
    <w:rsid w:val="00167118"/>
    <w:rsid w:val="0016767C"/>
    <w:rsid w:val="001704EC"/>
    <w:rsid w:val="0017131B"/>
    <w:rsid w:val="00171762"/>
    <w:rsid w:val="00171E0F"/>
    <w:rsid w:val="00172D9F"/>
    <w:rsid w:val="0017304C"/>
    <w:rsid w:val="001730B0"/>
    <w:rsid w:val="001731F4"/>
    <w:rsid w:val="00173595"/>
    <w:rsid w:val="00173CFF"/>
    <w:rsid w:val="00174ECD"/>
    <w:rsid w:val="00175AC6"/>
    <w:rsid w:val="00175D34"/>
    <w:rsid w:val="001770A7"/>
    <w:rsid w:val="00177883"/>
    <w:rsid w:val="00177C64"/>
    <w:rsid w:val="00180DE6"/>
    <w:rsid w:val="0018171D"/>
    <w:rsid w:val="00181B6D"/>
    <w:rsid w:val="0018255D"/>
    <w:rsid w:val="00182641"/>
    <w:rsid w:val="001828D9"/>
    <w:rsid w:val="0018307A"/>
    <w:rsid w:val="00183BF3"/>
    <w:rsid w:val="00183DC8"/>
    <w:rsid w:val="001848A7"/>
    <w:rsid w:val="00184F69"/>
    <w:rsid w:val="0018536F"/>
    <w:rsid w:val="00185C00"/>
    <w:rsid w:val="00186411"/>
    <w:rsid w:val="00186A51"/>
    <w:rsid w:val="0019171D"/>
    <w:rsid w:val="00191D9A"/>
    <w:rsid w:val="00192424"/>
    <w:rsid w:val="001929A3"/>
    <w:rsid w:val="00192B49"/>
    <w:rsid w:val="00192B9E"/>
    <w:rsid w:val="00192F1A"/>
    <w:rsid w:val="00193373"/>
    <w:rsid w:val="0019402B"/>
    <w:rsid w:val="00194423"/>
    <w:rsid w:val="00194500"/>
    <w:rsid w:val="001947D0"/>
    <w:rsid w:val="001948E5"/>
    <w:rsid w:val="00194C2B"/>
    <w:rsid w:val="001955B0"/>
    <w:rsid w:val="001956EF"/>
    <w:rsid w:val="00195EA2"/>
    <w:rsid w:val="001960A4"/>
    <w:rsid w:val="001960B4"/>
    <w:rsid w:val="0019717D"/>
    <w:rsid w:val="001A03BC"/>
    <w:rsid w:val="001A0B84"/>
    <w:rsid w:val="001A17EA"/>
    <w:rsid w:val="001A1CEB"/>
    <w:rsid w:val="001A2160"/>
    <w:rsid w:val="001A2223"/>
    <w:rsid w:val="001A2F7A"/>
    <w:rsid w:val="001A2F91"/>
    <w:rsid w:val="001A30C5"/>
    <w:rsid w:val="001A3723"/>
    <w:rsid w:val="001A4940"/>
    <w:rsid w:val="001A58D8"/>
    <w:rsid w:val="001A604B"/>
    <w:rsid w:val="001A605E"/>
    <w:rsid w:val="001A62FB"/>
    <w:rsid w:val="001A6396"/>
    <w:rsid w:val="001A650C"/>
    <w:rsid w:val="001A6DBC"/>
    <w:rsid w:val="001A6DC3"/>
    <w:rsid w:val="001A71A4"/>
    <w:rsid w:val="001A77B7"/>
    <w:rsid w:val="001B0210"/>
    <w:rsid w:val="001B0870"/>
    <w:rsid w:val="001B0903"/>
    <w:rsid w:val="001B0B97"/>
    <w:rsid w:val="001B0C44"/>
    <w:rsid w:val="001B0DE7"/>
    <w:rsid w:val="001B0E20"/>
    <w:rsid w:val="001B0EE8"/>
    <w:rsid w:val="001B12AE"/>
    <w:rsid w:val="001B1635"/>
    <w:rsid w:val="001B1919"/>
    <w:rsid w:val="001B19D6"/>
    <w:rsid w:val="001B1A68"/>
    <w:rsid w:val="001B1BC8"/>
    <w:rsid w:val="001B2351"/>
    <w:rsid w:val="001B2821"/>
    <w:rsid w:val="001B36C3"/>
    <w:rsid w:val="001B3ACE"/>
    <w:rsid w:val="001B3C2A"/>
    <w:rsid w:val="001B44E5"/>
    <w:rsid w:val="001B572A"/>
    <w:rsid w:val="001B596A"/>
    <w:rsid w:val="001B6BE9"/>
    <w:rsid w:val="001B6F8E"/>
    <w:rsid w:val="001B749F"/>
    <w:rsid w:val="001B76A0"/>
    <w:rsid w:val="001B7883"/>
    <w:rsid w:val="001B7AD2"/>
    <w:rsid w:val="001C057E"/>
    <w:rsid w:val="001C0D89"/>
    <w:rsid w:val="001C19EC"/>
    <w:rsid w:val="001C1A88"/>
    <w:rsid w:val="001C1C5C"/>
    <w:rsid w:val="001C2D5E"/>
    <w:rsid w:val="001C2E6E"/>
    <w:rsid w:val="001C3A57"/>
    <w:rsid w:val="001C56C3"/>
    <w:rsid w:val="001C59D3"/>
    <w:rsid w:val="001C5E22"/>
    <w:rsid w:val="001C5F14"/>
    <w:rsid w:val="001C60F0"/>
    <w:rsid w:val="001C7179"/>
    <w:rsid w:val="001C71BF"/>
    <w:rsid w:val="001C72C8"/>
    <w:rsid w:val="001C785B"/>
    <w:rsid w:val="001D0789"/>
    <w:rsid w:val="001D08B0"/>
    <w:rsid w:val="001D118F"/>
    <w:rsid w:val="001D2557"/>
    <w:rsid w:val="001D2F45"/>
    <w:rsid w:val="001D381B"/>
    <w:rsid w:val="001D4D4D"/>
    <w:rsid w:val="001D54D5"/>
    <w:rsid w:val="001D5B27"/>
    <w:rsid w:val="001D5FA8"/>
    <w:rsid w:val="001D60F0"/>
    <w:rsid w:val="001D6858"/>
    <w:rsid w:val="001D7400"/>
    <w:rsid w:val="001D7826"/>
    <w:rsid w:val="001E06D3"/>
    <w:rsid w:val="001E096F"/>
    <w:rsid w:val="001E0BFD"/>
    <w:rsid w:val="001E0CB6"/>
    <w:rsid w:val="001E0F60"/>
    <w:rsid w:val="001E166E"/>
    <w:rsid w:val="001E1DC5"/>
    <w:rsid w:val="001E280B"/>
    <w:rsid w:val="001E2C14"/>
    <w:rsid w:val="001E37F8"/>
    <w:rsid w:val="001E3C12"/>
    <w:rsid w:val="001E3C4D"/>
    <w:rsid w:val="001E3C79"/>
    <w:rsid w:val="001E474A"/>
    <w:rsid w:val="001E4898"/>
    <w:rsid w:val="001E5BE8"/>
    <w:rsid w:val="001E6183"/>
    <w:rsid w:val="001E6B9F"/>
    <w:rsid w:val="001E6EC2"/>
    <w:rsid w:val="001E7081"/>
    <w:rsid w:val="001E7B17"/>
    <w:rsid w:val="001F030A"/>
    <w:rsid w:val="001F0E95"/>
    <w:rsid w:val="001F241E"/>
    <w:rsid w:val="001F30B3"/>
    <w:rsid w:val="001F3DF0"/>
    <w:rsid w:val="001F5A24"/>
    <w:rsid w:val="001F6381"/>
    <w:rsid w:val="001F6668"/>
    <w:rsid w:val="001F6BD7"/>
    <w:rsid w:val="001F6CCF"/>
    <w:rsid w:val="001F6D4D"/>
    <w:rsid w:val="001F6F97"/>
    <w:rsid w:val="001F7326"/>
    <w:rsid w:val="00200D44"/>
    <w:rsid w:val="00201812"/>
    <w:rsid w:val="002026F2"/>
    <w:rsid w:val="002028A6"/>
    <w:rsid w:val="00203604"/>
    <w:rsid w:val="00203A33"/>
    <w:rsid w:val="00203CE6"/>
    <w:rsid w:val="00204399"/>
    <w:rsid w:val="0020499A"/>
    <w:rsid w:val="00204D6B"/>
    <w:rsid w:val="002054AB"/>
    <w:rsid w:val="00205548"/>
    <w:rsid w:val="002064F7"/>
    <w:rsid w:val="00206DE6"/>
    <w:rsid w:val="00206F1D"/>
    <w:rsid w:val="00206F96"/>
    <w:rsid w:val="002102D7"/>
    <w:rsid w:val="0021093F"/>
    <w:rsid w:val="00211ECD"/>
    <w:rsid w:val="00212535"/>
    <w:rsid w:val="002128FB"/>
    <w:rsid w:val="002130E1"/>
    <w:rsid w:val="00214698"/>
    <w:rsid w:val="0021470A"/>
    <w:rsid w:val="00214DB6"/>
    <w:rsid w:val="00215AB2"/>
    <w:rsid w:val="00215E84"/>
    <w:rsid w:val="00216711"/>
    <w:rsid w:val="002169C2"/>
    <w:rsid w:val="00216E5A"/>
    <w:rsid w:val="00216F0E"/>
    <w:rsid w:val="002171FE"/>
    <w:rsid w:val="002177C8"/>
    <w:rsid w:val="00217E85"/>
    <w:rsid w:val="00220DEC"/>
    <w:rsid w:val="002214FC"/>
    <w:rsid w:val="0022167F"/>
    <w:rsid w:val="0022213D"/>
    <w:rsid w:val="00222BAB"/>
    <w:rsid w:val="00223631"/>
    <w:rsid w:val="00223ECD"/>
    <w:rsid w:val="002243F3"/>
    <w:rsid w:val="002244FA"/>
    <w:rsid w:val="002246BD"/>
    <w:rsid w:val="00225686"/>
    <w:rsid w:val="0022612D"/>
    <w:rsid w:val="002264F7"/>
    <w:rsid w:val="002277DC"/>
    <w:rsid w:val="00227858"/>
    <w:rsid w:val="00227E1F"/>
    <w:rsid w:val="00227FA5"/>
    <w:rsid w:val="002300FC"/>
    <w:rsid w:val="0023082A"/>
    <w:rsid w:val="002319FC"/>
    <w:rsid w:val="0023212B"/>
    <w:rsid w:val="00232799"/>
    <w:rsid w:val="00232C5A"/>
    <w:rsid w:val="00233F4A"/>
    <w:rsid w:val="002340BC"/>
    <w:rsid w:val="0023471B"/>
    <w:rsid w:val="00234F2A"/>
    <w:rsid w:val="0023552D"/>
    <w:rsid w:val="00235AA7"/>
    <w:rsid w:val="00235DF7"/>
    <w:rsid w:val="0023621B"/>
    <w:rsid w:val="002373EF"/>
    <w:rsid w:val="00237525"/>
    <w:rsid w:val="00237F16"/>
    <w:rsid w:val="002407AA"/>
    <w:rsid w:val="00240887"/>
    <w:rsid w:val="00241CD6"/>
    <w:rsid w:val="00242506"/>
    <w:rsid w:val="0024251B"/>
    <w:rsid w:val="00242919"/>
    <w:rsid w:val="002429A8"/>
    <w:rsid w:val="00242FE9"/>
    <w:rsid w:val="00243553"/>
    <w:rsid w:val="00244696"/>
    <w:rsid w:val="0024589D"/>
    <w:rsid w:val="00245B2C"/>
    <w:rsid w:val="00247437"/>
    <w:rsid w:val="00247E48"/>
    <w:rsid w:val="002509DF"/>
    <w:rsid w:val="00250D81"/>
    <w:rsid w:val="00251A41"/>
    <w:rsid w:val="00251D2B"/>
    <w:rsid w:val="002523EB"/>
    <w:rsid w:val="00253413"/>
    <w:rsid w:val="00253B8D"/>
    <w:rsid w:val="00253CA3"/>
    <w:rsid w:val="00254604"/>
    <w:rsid w:val="00254A9B"/>
    <w:rsid w:val="00255060"/>
    <w:rsid w:val="002555B0"/>
    <w:rsid w:val="002568DF"/>
    <w:rsid w:val="0025796E"/>
    <w:rsid w:val="00257F2F"/>
    <w:rsid w:val="00260A13"/>
    <w:rsid w:val="00261073"/>
    <w:rsid w:val="0026119A"/>
    <w:rsid w:val="00261A76"/>
    <w:rsid w:val="00261DC6"/>
    <w:rsid w:val="002622CC"/>
    <w:rsid w:val="00262F1B"/>
    <w:rsid w:val="00263521"/>
    <w:rsid w:val="00263AF6"/>
    <w:rsid w:val="002640CE"/>
    <w:rsid w:val="002650CA"/>
    <w:rsid w:val="00265243"/>
    <w:rsid w:val="00265271"/>
    <w:rsid w:val="00265ED9"/>
    <w:rsid w:val="00266E96"/>
    <w:rsid w:val="00267933"/>
    <w:rsid w:val="00270220"/>
    <w:rsid w:val="00270931"/>
    <w:rsid w:val="00270C73"/>
    <w:rsid w:val="00270D18"/>
    <w:rsid w:val="00271025"/>
    <w:rsid w:val="00271D0D"/>
    <w:rsid w:val="00272B37"/>
    <w:rsid w:val="00274427"/>
    <w:rsid w:val="00274872"/>
    <w:rsid w:val="0027504D"/>
    <w:rsid w:val="00275212"/>
    <w:rsid w:val="0027522F"/>
    <w:rsid w:val="00275256"/>
    <w:rsid w:val="00275955"/>
    <w:rsid w:val="002759D1"/>
    <w:rsid w:val="00275D5E"/>
    <w:rsid w:val="00276571"/>
    <w:rsid w:val="00276744"/>
    <w:rsid w:val="00276994"/>
    <w:rsid w:val="00277344"/>
    <w:rsid w:val="00277591"/>
    <w:rsid w:val="00277D57"/>
    <w:rsid w:val="00280F2B"/>
    <w:rsid w:val="00281455"/>
    <w:rsid w:val="0028200A"/>
    <w:rsid w:val="002824A2"/>
    <w:rsid w:val="002825C1"/>
    <w:rsid w:val="00282CBE"/>
    <w:rsid w:val="00283236"/>
    <w:rsid w:val="00283672"/>
    <w:rsid w:val="00283FAC"/>
    <w:rsid w:val="00285B57"/>
    <w:rsid w:val="00285D72"/>
    <w:rsid w:val="00287148"/>
    <w:rsid w:val="00287EE9"/>
    <w:rsid w:val="00290457"/>
    <w:rsid w:val="00290F5A"/>
    <w:rsid w:val="00291C3C"/>
    <w:rsid w:val="00291CB3"/>
    <w:rsid w:val="002927A7"/>
    <w:rsid w:val="00292A82"/>
    <w:rsid w:val="00293624"/>
    <w:rsid w:val="0029386C"/>
    <w:rsid w:val="00294891"/>
    <w:rsid w:val="00294C34"/>
    <w:rsid w:val="002950D8"/>
    <w:rsid w:val="002958A4"/>
    <w:rsid w:val="00296228"/>
    <w:rsid w:val="00296481"/>
    <w:rsid w:val="0029649A"/>
    <w:rsid w:val="0029772F"/>
    <w:rsid w:val="00297B51"/>
    <w:rsid w:val="00297B80"/>
    <w:rsid w:val="002A0648"/>
    <w:rsid w:val="002A0865"/>
    <w:rsid w:val="002A0897"/>
    <w:rsid w:val="002A0C70"/>
    <w:rsid w:val="002A0E3C"/>
    <w:rsid w:val="002A1419"/>
    <w:rsid w:val="002A1F09"/>
    <w:rsid w:val="002A20BA"/>
    <w:rsid w:val="002A2BB2"/>
    <w:rsid w:val="002A3C30"/>
    <w:rsid w:val="002A3E39"/>
    <w:rsid w:val="002A44D6"/>
    <w:rsid w:val="002A6095"/>
    <w:rsid w:val="002A6B62"/>
    <w:rsid w:val="002A6C56"/>
    <w:rsid w:val="002A6F7A"/>
    <w:rsid w:val="002A73D8"/>
    <w:rsid w:val="002A7491"/>
    <w:rsid w:val="002A755C"/>
    <w:rsid w:val="002A7D21"/>
    <w:rsid w:val="002B0C16"/>
    <w:rsid w:val="002B0E52"/>
    <w:rsid w:val="002B16FF"/>
    <w:rsid w:val="002B18E7"/>
    <w:rsid w:val="002B2219"/>
    <w:rsid w:val="002B3AD3"/>
    <w:rsid w:val="002B3B73"/>
    <w:rsid w:val="002B3E64"/>
    <w:rsid w:val="002B4C55"/>
    <w:rsid w:val="002B4FD5"/>
    <w:rsid w:val="002B504C"/>
    <w:rsid w:val="002B54BB"/>
    <w:rsid w:val="002B5877"/>
    <w:rsid w:val="002B5B85"/>
    <w:rsid w:val="002B6A91"/>
    <w:rsid w:val="002B6ABC"/>
    <w:rsid w:val="002B6C5F"/>
    <w:rsid w:val="002B6EAB"/>
    <w:rsid w:val="002B7748"/>
    <w:rsid w:val="002B7897"/>
    <w:rsid w:val="002B79B8"/>
    <w:rsid w:val="002C03DC"/>
    <w:rsid w:val="002C074D"/>
    <w:rsid w:val="002C0794"/>
    <w:rsid w:val="002C142E"/>
    <w:rsid w:val="002C1D70"/>
    <w:rsid w:val="002C288C"/>
    <w:rsid w:val="002C31B5"/>
    <w:rsid w:val="002C31F2"/>
    <w:rsid w:val="002C34D6"/>
    <w:rsid w:val="002C3FC4"/>
    <w:rsid w:val="002C4139"/>
    <w:rsid w:val="002C4654"/>
    <w:rsid w:val="002C476D"/>
    <w:rsid w:val="002C4AC4"/>
    <w:rsid w:val="002C5A0C"/>
    <w:rsid w:val="002C5C28"/>
    <w:rsid w:val="002C7BF0"/>
    <w:rsid w:val="002D0090"/>
    <w:rsid w:val="002D0677"/>
    <w:rsid w:val="002D0BAC"/>
    <w:rsid w:val="002D0FDE"/>
    <w:rsid w:val="002D1C65"/>
    <w:rsid w:val="002D2B02"/>
    <w:rsid w:val="002D2D76"/>
    <w:rsid w:val="002D328C"/>
    <w:rsid w:val="002D4B93"/>
    <w:rsid w:val="002D5FB7"/>
    <w:rsid w:val="002D6685"/>
    <w:rsid w:val="002D6F72"/>
    <w:rsid w:val="002D7028"/>
    <w:rsid w:val="002D70B1"/>
    <w:rsid w:val="002E0092"/>
    <w:rsid w:val="002E0C6C"/>
    <w:rsid w:val="002E0D80"/>
    <w:rsid w:val="002E2132"/>
    <w:rsid w:val="002E215D"/>
    <w:rsid w:val="002E2F08"/>
    <w:rsid w:val="002E3859"/>
    <w:rsid w:val="002E3F58"/>
    <w:rsid w:val="002E425A"/>
    <w:rsid w:val="002E4F9F"/>
    <w:rsid w:val="002E52EB"/>
    <w:rsid w:val="002E591D"/>
    <w:rsid w:val="002E606D"/>
    <w:rsid w:val="002E6111"/>
    <w:rsid w:val="002E66AA"/>
    <w:rsid w:val="002E6E44"/>
    <w:rsid w:val="002E705E"/>
    <w:rsid w:val="002E7676"/>
    <w:rsid w:val="002F054F"/>
    <w:rsid w:val="002F06B3"/>
    <w:rsid w:val="002F09F5"/>
    <w:rsid w:val="002F0D29"/>
    <w:rsid w:val="002F2A6E"/>
    <w:rsid w:val="002F31D5"/>
    <w:rsid w:val="002F3B77"/>
    <w:rsid w:val="002F45F8"/>
    <w:rsid w:val="002F4CA7"/>
    <w:rsid w:val="002F5474"/>
    <w:rsid w:val="002F54CC"/>
    <w:rsid w:val="002F5892"/>
    <w:rsid w:val="002F6F11"/>
    <w:rsid w:val="002F7CB4"/>
    <w:rsid w:val="002F7FB8"/>
    <w:rsid w:val="00300569"/>
    <w:rsid w:val="00301039"/>
    <w:rsid w:val="00301153"/>
    <w:rsid w:val="00301303"/>
    <w:rsid w:val="00301B52"/>
    <w:rsid w:val="00301D83"/>
    <w:rsid w:val="0030223C"/>
    <w:rsid w:val="0030230C"/>
    <w:rsid w:val="00302EE1"/>
    <w:rsid w:val="0030329F"/>
    <w:rsid w:val="00303DDA"/>
    <w:rsid w:val="00303F05"/>
    <w:rsid w:val="0030545C"/>
    <w:rsid w:val="00305C28"/>
    <w:rsid w:val="00307ACC"/>
    <w:rsid w:val="0031168D"/>
    <w:rsid w:val="003118E4"/>
    <w:rsid w:val="00311F53"/>
    <w:rsid w:val="00312535"/>
    <w:rsid w:val="00312F4D"/>
    <w:rsid w:val="00313D8C"/>
    <w:rsid w:val="00314FD9"/>
    <w:rsid w:val="00315B32"/>
    <w:rsid w:val="003165F6"/>
    <w:rsid w:val="003173FC"/>
    <w:rsid w:val="00317A2E"/>
    <w:rsid w:val="00321BC5"/>
    <w:rsid w:val="00322C77"/>
    <w:rsid w:val="00322E30"/>
    <w:rsid w:val="00323027"/>
    <w:rsid w:val="0032376F"/>
    <w:rsid w:val="00323827"/>
    <w:rsid w:val="003238B0"/>
    <w:rsid w:val="00324028"/>
    <w:rsid w:val="003247FB"/>
    <w:rsid w:val="00325E21"/>
    <w:rsid w:val="00325E4D"/>
    <w:rsid w:val="003262B1"/>
    <w:rsid w:val="00326C51"/>
    <w:rsid w:val="00327382"/>
    <w:rsid w:val="00330D64"/>
    <w:rsid w:val="003313BE"/>
    <w:rsid w:val="00331F70"/>
    <w:rsid w:val="003320BC"/>
    <w:rsid w:val="00332361"/>
    <w:rsid w:val="0033297C"/>
    <w:rsid w:val="003330A9"/>
    <w:rsid w:val="00333EC7"/>
    <w:rsid w:val="00333F6C"/>
    <w:rsid w:val="0033465E"/>
    <w:rsid w:val="00334AD3"/>
    <w:rsid w:val="00334EC9"/>
    <w:rsid w:val="0033518B"/>
    <w:rsid w:val="003357A7"/>
    <w:rsid w:val="003365CE"/>
    <w:rsid w:val="00336CB8"/>
    <w:rsid w:val="00337CF5"/>
    <w:rsid w:val="00340042"/>
    <w:rsid w:val="003403FB"/>
    <w:rsid w:val="003405C2"/>
    <w:rsid w:val="00340637"/>
    <w:rsid w:val="00340D2E"/>
    <w:rsid w:val="00340DFC"/>
    <w:rsid w:val="0034113B"/>
    <w:rsid w:val="00341882"/>
    <w:rsid w:val="00343BB9"/>
    <w:rsid w:val="003449E1"/>
    <w:rsid w:val="00344ACA"/>
    <w:rsid w:val="00344D59"/>
    <w:rsid w:val="00345173"/>
    <w:rsid w:val="00345CFA"/>
    <w:rsid w:val="00346209"/>
    <w:rsid w:val="00346483"/>
    <w:rsid w:val="00346511"/>
    <w:rsid w:val="0034678F"/>
    <w:rsid w:val="00346C3E"/>
    <w:rsid w:val="00346C89"/>
    <w:rsid w:val="00347117"/>
    <w:rsid w:val="00347A9F"/>
    <w:rsid w:val="00347C99"/>
    <w:rsid w:val="003506FD"/>
    <w:rsid w:val="0035071A"/>
    <w:rsid w:val="00350A1E"/>
    <w:rsid w:val="00350B5C"/>
    <w:rsid w:val="00351184"/>
    <w:rsid w:val="0035156C"/>
    <w:rsid w:val="00351C2A"/>
    <w:rsid w:val="00351C3D"/>
    <w:rsid w:val="00352C2C"/>
    <w:rsid w:val="00352E40"/>
    <w:rsid w:val="00354EB8"/>
    <w:rsid w:val="0035596D"/>
    <w:rsid w:val="00355B01"/>
    <w:rsid w:val="00355E84"/>
    <w:rsid w:val="003565F5"/>
    <w:rsid w:val="00356CEB"/>
    <w:rsid w:val="003574A2"/>
    <w:rsid w:val="00357647"/>
    <w:rsid w:val="00360941"/>
    <w:rsid w:val="003613D1"/>
    <w:rsid w:val="0036204C"/>
    <w:rsid w:val="003628D7"/>
    <w:rsid w:val="00362E66"/>
    <w:rsid w:val="0036337F"/>
    <w:rsid w:val="003633EE"/>
    <w:rsid w:val="00364A0B"/>
    <w:rsid w:val="00364DA0"/>
    <w:rsid w:val="003658E2"/>
    <w:rsid w:val="00366DD6"/>
    <w:rsid w:val="00366F01"/>
    <w:rsid w:val="00367164"/>
    <w:rsid w:val="00367255"/>
    <w:rsid w:val="00367383"/>
    <w:rsid w:val="0036758F"/>
    <w:rsid w:val="003677F1"/>
    <w:rsid w:val="003703F0"/>
    <w:rsid w:val="003716EE"/>
    <w:rsid w:val="00371728"/>
    <w:rsid w:val="00371837"/>
    <w:rsid w:val="00371939"/>
    <w:rsid w:val="00371EF1"/>
    <w:rsid w:val="0037364F"/>
    <w:rsid w:val="0037370B"/>
    <w:rsid w:val="00373F43"/>
    <w:rsid w:val="00374AFF"/>
    <w:rsid w:val="00374F42"/>
    <w:rsid w:val="00375FD8"/>
    <w:rsid w:val="00376234"/>
    <w:rsid w:val="00376735"/>
    <w:rsid w:val="00377161"/>
    <w:rsid w:val="0037752E"/>
    <w:rsid w:val="00380052"/>
    <w:rsid w:val="0038013A"/>
    <w:rsid w:val="00381494"/>
    <w:rsid w:val="0038174C"/>
    <w:rsid w:val="00381EA3"/>
    <w:rsid w:val="00382C46"/>
    <w:rsid w:val="003835B5"/>
    <w:rsid w:val="00383EE6"/>
    <w:rsid w:val="00385351"/>
    <w:rsid w:val="0038560C"/>
    <w:rsid w:val="0038575F"/>
    <w:rsid w:val="00385892"/>
    <w:rsid w:val="00387477"/>
    <w:rsid w:val="003877CA"/>
    <w:rsid w:val="00387D70"/>
    <w:rsid w:val="003906AF"/>
    <w:rsid w:val="00390A90"/>
    <w:rsid w:val="00390B4D"/>
    <w:rsid w:val="003913B1"/>
    <w:rsid w:val="003914DA"/>
    <w:rsid w:val="00392584"/>
    <w:rsid w:val="00392661"/>
    <w:rsid w:val="003927A0"/>
    <w:rsid w:val="00392C07"/>
    <w:rsid w:val="0039317E"/>
    <w:rsid w:val="00393701"/>
    <w:rsid w:val="00393DE6"/>
    <w:rsid w:val="00394049"/>
    <w:rsid w:val="00394C83"/>
    <w:rsid w:val="00394DAE"/>
    <w:rsid w:val="0039509A"/>
    <w:rsid w:val="003954BA"/>
    <w:rsid w:val="003957EA"/>
    <w:rsid w:val="00395B61"/>
    <w:rsid w:val="00395B7A"/>
    <w:rsid w:val="00396217"/>
    <w:rsid w:val="0039650C"/>
    <w:rsid w:val="00396E9A"/>
    <w:rsid w:val="00396F3D"/>
    <w:rsid w:val="00397BD4"/>
    <w:rsid w:val="00397D2C"/>
    <w:rsid w:val="003A05A9"/>
    <w:rsid w:val="003A12C6"/>
    <w:rsid w:val="003A2505"/>
    <w:rsid w:val="003A2766"/>
    <w:rsid w:val="003A2BD5"/>
    <w:rsid w:val="003A2D5D"/>
    <w:rsid w:val="003A3402"/>
    <w:rsid w:val="003A39DE"/>
    <w:rsid w:val="003A44FC"/>
    <w:rsid w:val="003A4854"/>
    <w:rsid w:val="003A4BD4"/>
    <w:rsid w:val="003A5162"/>
    <w:rsid w:val="003A563C"/>
    <w:rsid w:val="003A697D"/>
    <w:rsid w:val="003A6B64"/>
    <w:rsid w:val="003A6DCA"/>
    <w:rsid w:val="003A77E0"/>
    <w:rsid w:val="003A78AC"/>
    <w:rsid w:val="003A7A04"/>
    <w:rsid w:val="003A7E14"/>
    <w:rsid w:val="003B061D"/>
    <w:rsid w:val="003B0D5B"/>
    <w:rsid w:val="003B0F55"/>
    <w:rsid w:val="003B1485"/>
    <w:rsid w:val="003B1A44"/>
    <w:rsid w:val="003B1D44"/>
    <w:rsid w:val="003B25D3"/>
    <w:rsid w:val="003B2758"/>
    <w:rsid w:val="003B2F29"/>
    <w:rsid w:val="003B359E"/>
    <w:rsid w:val="003B38FB"/>
    <w:rsid w:val="003B3D16"/>
    <w:rsid w:val="003B4D73"/>
    <w:rsid w:val="003B514D"/>
    <w:rsid w:val="003B5CB8"/>
    <w:rsid w:val="003B61A2"/>
    <w:rsid w:val="003B66A8"/>
    <w:rsid w:val="003B66C7"/>
    <w:rsid w:val="003B6C2B"/>
    <w:rsid w:val="003B6E35"/>
    <w:rsid w:val="003B7282"/>
    <w:rsid w:val="003B75A0"/>
    <w:rsid w:val="003B7F47"/>
    <w:rsid w:val="003C00C0"/>
    <w:rsid w:val="003C03D2"/>
    <w:rsid w:val="003C0E75"/>
    <w:rsid w:val="003C11A8"/>
    <w:rsid w:val="003C1588"/>
    <w:rsid w:val="003C16A2"/>
    <w:rsid w:val="003C1E6E"/>
    <w:rsid w:val="003C231B"/>
    <w:rsid w:val="003C3744"/>
    <w:rsid w:val="003C4322"/>
    <w:rsid w:val="003C49C5"/>
    <w:rsid w:val="003C521B"/>
    <w:rsid w:val="003C5403"/>
    <w:rsid w:val="003C5992"/>
    <w:rsid w:val="003C5E65"/>
    <w:rsid w:val="003C63FD"/>
    <w:rsid w:val="003C6589"/>
    <w:rsid w:val="003C6A1A"/>
    <w:rsid w:val="003C6DBF"/>
    <w:rsid w:val="003C7387"/>
    <w:rsid w:val="003C782E"/>
    <w:rsid w:val="003D026A"/>
    <w:rsid w:val="003D181F"/>
    <w:rsid w:val="003D1927"/>
    <w:rsid w:val="003D1DD3"/>
    <w:rsid w:val="003D20AD"/>
    <w:rsid w:val="003D22E3"/>
    <w:rsid w:val="003D28A3"/>
    <w:rsid w:val="003D2C86"/>
    <w:rsid w:val="003D2D9E"/>
    <w:rsid w:val="003D3F42"/>
    <w:rsid w:val="003D4479"/>
    <w:rsid w:val="003D4C69"/>
    <w:rsid w:val="003D5C41"/>
    <w:rsid w:val="003D6281"/>
    <w:rsid w:val="003D64C7"/>
    <w:rsid w:val="003D679B"/>
    <w:rsid w:val="003D6F91"/>
    <w:rsid w:val="003D6FD2"/>
    <w:rsid w:val="003D76C3"/>
    <w:rsid w:val="003D7918"/>
    <w:rsid w:val="003D7C08"/>
    <w:rsid w:val="003D7ECA"/>
    <w:rsid w:val="003E0234"/>
    <w:rsid w:val="003E1364"/>
    <w:rsid w:val="003E18C5"/>
    <w:rsid w:val="003E1FCD"/>
    <w:rsid w:val="003E1FF4"/>
    <w:rsid w:val="003E2051"/>
    <w:rsid w:val="003E29FA"/>
    <w:rsid w:val="003E3441"/>
    <w:rsid w:val="003E35E5"/>
    <w:rsid w:val="003E365C"/>
    <w:rsid w:val="003E3DA5"/>
    <w:rsid w:val="003E45F0"/>
    <w:rsid w:val="003E5048"/>
    <w:rsid w:val="003E5763"/>
    <w:rsid w:val="003E58C2"/>
    <w:rsid w:val="003E76CA"/>
    <w:rsid w:val="003F0B9A"/>
    <w:rsid w:val="003F1471"/>
    <w:rsid w:val="003F1C16"/>
    <w:rsid w:val="003F274A"/>
    <w:rsid w:val="003F2972"/>
    <w:rsid w:val="003F2D3C"/>
    <w:rsid w:val="003F2F45"/>
    <w:rsid w:val="003F3147"/>
    <w:rsid w:val="003F3642"/>
    <w:rsid w:val="003F3991"/>
    <w:rsid w:val="003F4F56"/>
    <w:rsid w:val="003F5D44"/>
    <w:rsid w:val="003F67DA"/>
    <w:rsid w:val="003F70AA"/>
    <w:rsid w:val="003F7459"/>
    <w:rsid w:val="003F7704"/>
    <w:rsid w:val="003F7708"/>
    <w:rsid w:val="003F786B"/>
    <w:rsid w:val="004009D4"/>
    <w:rsid w:val="00400D54"/>
    <w:rsid w:val="0040296D"/>
    <w:rsid w:val="00402AA5"/>
    <w:rsid w:val="0040338D"/>
    <w:rsid w:val="004035AC"/>
    <w:rsid w:val="00403A79"/>
    <w:rsid w:val="004044C2"/>
    <w:rsid w:val="00404591"/>
    <w:rsid w:val="00404F2F"/>
    <w:rsid w:val="00404FAA"/>
    <w:rsid w:val="004052E8"/>
    <w:rsid w:val="00405398"/>
    <w:rsid w:val="00405632"/>
    <w:rsid w:val="00405B91"/>
    <w:rsid w:val="00405EE3"/>
    <w:rsid w:val="004060A3"/>
    <w:rsid w:val="004068DE"/>
    <w:rsid w:val="00406A55"/>
    <w:rsid w:val="00406FBD"/>
    <w:rsid w:val="0040709D"/>
    <w:rsid w:val="00407FA2"/>
    <w:rsid w:val="0041054E"/>
    <w:rsid w:val="00410E18"/>
    <w:rsid w:val="00412050"/>
    <w:rsid w:val="0041235A"/>
    <w:rsid w:val="00412605"/>
    <w:rsid w:val="00412742"/>
    <w:rsid w:val="00412AD4"/>
    <w:rsid w:val="004132FD"/>
    <w:rsid w:val="00413323"/>
    <w:rsid w:val="004135D2"/>
    <w:rsid w:val="004135F7"/>
    <w:rsid w:val="00413F50"/>
    <w:rsid w:val="00414629"/>
    <w:rsid w:val="00414BCC"/>
    <w:rsid w:val="00414DFB"/>
    <w:rsid w:val="0041649C"/>
    <w:rsid w:val="00416C9D"/>
    <w:rsid w:val="004171C2"/>
    <w:rsid w:val="00417B2F"/>
    <w:rsid w:val="00417D46"/>
    <w:rsid w:val="00421018"/>
    <w:rsid w:val="004223C0"/>
    <w:rsid w:val="00422A2E"/>
    <w:rsid w:val="00422A33"/>
    <w:rsid w:val="00423036"/>
    <w:rsid w:val="0042331B"/>
    <w:rsid w:val="004238B2"/>
    <w:rsid w:val="00424382"/>
    <w:rsid w:val="0042478C"/>
    <w:rsid w:val="00424B22"/>
    <w:rsid w:val="00424C1E"/>
    <w:rsid w:val="00425148"/>
    <w:rsid w:val="004262C6"/>
    <w:rsid w:val="004263CF"/>
    <w:rsid w:val="00426566"/>
    <w:rsid w:val="00426AE6"/>
    <w:rsid w:val="004273BD"/>
    <w:rsid w:val="0042747B"/>
    <w:rsid w:val="00427539"/>
    <w:rsid w:val="0042760C"/>
    <w:rsid w:val="00427777"/>
    <w:rsid w:val="004301D0"/>
    <w:rsid w:val="00430BBB"/>
    <w:rsid w:val="00431053"/>
    <w:rsid w:val="004312AC"/>
    <w:rsid w:val="00431A15"/>
    <w:rsid w:val="0043232C"/>
    <w:rsid w:val="00432CA7"/>
    <w:rsid w:val="0043321C"/>
    <w:rsid w:val="00433C2B"/>
    <w:rsid w:val="00433C57"/>
    <w:rsid w:val="00433E1E"/>
    <w:rsid w:val="00433F55"/>
    <w:rsid w:val="004351B2"/>
    <w:rsid w:val="004357EF"/>
    <w:rsid w:val="004360E7"/>
    <w:rsid w:val="004361FD"/>
    <w:rsid w:val="00436580"/>
    <w:rsid w:val="0043659F"/>
    <w:rsid w:val="00436A1F"/>
    <w:rsid w:val="00436C88"/>
    <w:rsid w:val="0043774A"/>
    <w:rsid w:val="0044041A"/>
    <w:rsid w:val="00440563"/>
    <w:rsid w:val="0044111D"/>
    <w:rsid w:val="004413C8"/>
    <w:rsid w:val="0044160C"/>
    <w:rsid w:val="00442605"/>
    <w:rsid w:val="004427AD"/>
    <w:rsid w:val="00442EEE"/>
    <w:rsid w:val="004434EF"/>
    <w:rsid w:val="004436D6"/>
    <w:rsid w:val="00443CBD"/>
    <w:rsid w:val="00443DDA"/>
    <w:rsid w:val="0044509F"/>
    <w:rsid w:val="00446096"/>
    <w:rsid w:val="00446B61"/>
    <w:rsid w:val="00446E3D"/>
    <w:rsid w:val="00451467"/>
    <w:rsid w:val="00453874"/>
    <w:rsid w:val="00453E11"/>
    <w:rsid w:val="00454681"/>
    <w:rsid w:val="0045497F"/>
    <w:rsid w:val="004550DA"/>
    <w:rsid w:val="004550DC"/>
    <w:rsid w:val="0045518F"/>
    <w:rsid w:val="0045530C"/>
    <w:rsid w:val="004553EA"/>
    <w:rsid w:val="00455447"/>
    <w:rsid w:val="004563A1"/>
    <w:rsid w:val="00456A59"/>
    <w:rsid w:val="004578E3"/>
    <w:rsid w:val="00457DA3"/>
    <w:rsid w:val="0046083C"/>
    <w:rsid w:val="00460F89"/>
    <w:rsid w:val="00461536"/>
    <w:rsid w:val="004620A6"/>
    <w:rsid w:val="004622FF"/>
    <w:rsid w:val="0046271D"/>
    <w:rsid w:val="00462FF6"/>
    <w:rsid w:val="0046337C"/>
    <w:rsid w:val="004634DF"/>
    <w:rsid w:val="0046359F"/>
    <w:rsid w:val="00463679"/>
    <w:rsid w:val="00463EA4"/>
    <w:rsid w:val="0046433A"/>
    <w:rsid w:val="00464CED"/>
    <w:rsid w:val="0046584A"/>
    <w:rsid w:val="004663E0"/>
    <w:rsid w:val="004666B0"/>
    <w:rsid w:val="00466C66"/>
    <w:rsid w:val="00466D0B"/>
    <w:rsid w:val="00467425"/>
    <w:rsid w:val="00467A9E"/>
    <w:rsid w:val="00470693"/>
    <w:rsid w:val="004708DF"/>
    <w:rsid w:val="00470EE6"/>
    <w:rsid w:val="004723E4"/>
    <w:rsid w:val="00472DBB"/>
    <w:rsid w:val="004732B2"/>
    <w:rsid w:val="0047413B"/>
    <w:rsid w:val="0047419C"/>
    <w:rsid w:val="0047488D"/>
    <w:rsid w:val="004750C2"/>
    <w:rsid w:val="00475239"/>
    <w:rsid w:val="0047590C"/>
    <w:rsid w:val="00475AA3"/>
    <w:rsid w:val="004767CA"/>
    <w:rsid w:val="004778E7"/>
    <w:rsid w:val="004779AA"/>
    <w:rsid w:val="004779EA"/>
    <w:rsid w:val="00477E06"/>
    <w:rsid w:val="0048034A"/>
    <w:rsid w:val="00480C9F"/>
    <w:rsid w:val="00480FDE"/>
    <w:rsid w:val="004812FF"/>
    <w:rsid w:val="00482770"/>
    <w:rsid w:val="004828E4"/>
    <w:rsid w:val="004831F6"/>
    <w:rsid w:val="00483B9E"/>
    <w:rsid w:val="00484460"/>
    <w:rsid w:val="004848E8"/>
    <w:rsid w:val="00484A46"/>
    <w:rsid w:val="00484C17"/>
    <w:rsid w:val="00484EF4"/>
    <w:rsid w:val="00485CC6"/>
    <w:rsid w:val="004861FF"/>
    <w:rsid w:val="00486FED"/>
    <w:rsid w:val="004871CE"/>
    <w:rsid w:val="004874B5"/>
    <w:rsid w:val="00487558"/>
    <w:rsid w:val="00487E9E"/>
    <w:rsid w:val="00490036"/>
    <w:rsid w:val="0049021E"/>
    <w:rsid w:val="00490467"/>
    <w:rsid w:val="00490E35"/>
    <w:rsid w:val="00490EA2"/>
    <w:rsid w:val="00490F85"/>
    <w:rsid w:val="004910FB"/>
    <w:rsid w:val="00491219"/>
    <w:rsid w:val="0049161E"/>
    <w:rsid w:val="00491CCB"/>
    <w:rsid w:val="0049276B"/>
    <w:rsid w:val="004929B8"/>
    <w:rsid w:val="00492B12"/>
    <w:rsid w:val="00493A5C"/>
    <w:rsid w:val="004943F5"/>
    <w:rsid w:val="00495AEF"/>
    <w:rsid w:val="00495D46"/>
    <w:rsid w:val="00495E3F"/>
    <w:rsid w:val="00496330"/>
    <w:rsid w:val="004972E2"/>
    <w:rsid w:val="004A0019"/>
    <w:rsid w:val="004A0137"/>
    <w:rsid w:val="004A0385"/>
    <w:rsid w:val="004A03D2"/>
    <w:rsid w:val="004A1349"/>
    <w:rsid w:val="004A151B"/>
    <w:rsid w:val="004A1C1A"/>
    <w:rsid w:val="004A219B"/>
    <w:rsid w:val="004A2778"/>
    <w:rsid w:val="004A2CA7"/>
    <w:rsid w:val="004A2D22"/>
    <w:rsid w:val="004A2F08"/>
    <w:rsid w:val="004A34D6"/>
    <w:rsid w:val="004A365C"/>
    <w:rsid w:val="004A4032"/>
    <w:rsid w:val="004A4335"/>
    <w:rsid w:val="004A45E9"/>
    <w:rsid w:val="004A4600"/>
    <w:rsid w:val="004A5777"/>
    <w:rsid w:val="004A5F51"/>
    <w:rsid w:val="004A6803"/>
    <w:rsid w:val="004A6838"/>
    <w:rsid w:val="004A74B4"/>
    <w:rsid w:val="004A7796"/>
    <w:rsid w:val="004A7B1F"/>
    <w:rsid w:val="004A7EEC"/>
    <w:rsid w:val="004A7FB4"/>
    <w:rsid w:val="004B05D3"/>
    <w:rsid w:val="004B0A77"/>
    <w:rsid w:val="004B0F5B"/>
    <w:rsid w:val="004B26D9"/>
    <w:rsid w:val="004B26E3"/>
    <w:rsid w:val="004B2F62"/>
    <w:rsid w:val="004B2FA5"/>
    <w:rsid w:val="004B329E"/>
    <w:rsid w:val="004B453A"/>
    <w:rsid w:val="004B45D3"/>
    <w:rsid w:val="004B46BC"/>
    <w:rsid w:val="004B46F2"/>
    <w:rsid w:val="004B477F"/>
    <w:rsid w:val="004B4CDE"/>
    <w:rsid w:val="004B5021"/>
    <w:rsid w:val="004B61FA"/>
    <w:rsid w:val="004B6A95"/>
    <w:rsid w:val="004B6CDF"/>
    <w:rsid w:val="004B6F8A"/>
    <w:rsid w:val="004B70B5"/>
    <w:rsid w:val="004B75E8"/>
    <w:rsid w:val="004B776D"/>
    <w:rsid w:val="004C0070"/>
    <w:rsid w:val="004C15B8"/>
    <w:rsid w:val="004C1792"/>
    <w:rsid w:val="004C1A59"/>
    <w:rsid w:val="004C1BE9"/>
    <w:rsid w:val="004C1FB3"/>
    <w:rsid w:val="004C2CB2"/>
    <w:rsid w:val="004C336C"/>
    <w:rsid w:val="004C34B8"/>
    <w:rsid w:val="004C3FA1"/>
    <w:rsid w:val="004C4465"/>
    <w:rsid w:val="004C4B73"/>
    <w:rsid w:val="004C534B"/>
    <w:rsid w:val="004C5A8F"/>
    <w:rsid w:val="004C5ADB"/>
    <w:rsid w:val="004C5C07"/>
    <w:rsid w:val="004C5D68"/>
    <w:rsid w:val="004C64DB"/>
    <w:rsid w:val="004C6615"/>
    <w:rsid w:val="004C6AB0"/>
    <w:rsid w:val="004C7B34"/>
    <w:rsid w:val="004C7C7E"/>
    <w:rsid w:val="004C7D11"/>
    <w:rsid w:val="004C7D9F"/>
    <w:rsid w:val="004D1250"/>
    <w:rsid w:val="004D2C18"/>
    <w:rsid w:val="004D2C2D"/>
    <w:rsid w:val="004D302A"/>
    <w:rsid w:val="004D3294"/>
    <w:rsid w:val="004D4C49"/>
    <w:rsid w:val="004D5002"/>
    <w:rsid w:val="004D5279"/>
    <w:rsid w:val="004D54A9"/>
    <w:rsid w:val="004D5523"/>
    <w:rsid w:val="004D598D"/>
    <w:rsid w:val="004D5BB0"/>
    <w:rsid w:val="004D5D01"/>
    <w:rsid w:val="004D5D89"/>
    <w:rsid w:val="004D6037"/>
    <w:rsid w:val="004D6349"/>
    <w:rsid w:val="004D6880"/>
    <w:rsid w:val="004D7E86"/>
    <w:rsid w:val="004E0F38"/>
    <w:rsid w:val="004E1425"/>
    <w:rsid w:val="004E1CB6"/>
    <w:rsid w:val="004E1DFD"/>
    <w:rsid w:val="004E25B7"/>
    <w:rsid w:val="004E3B00"/>
    <w:rsid w:val="004E3FC5"/>
    <w:rsid w:val="004E4C00"/>
    <w:rsid w:val="004E516A"/>
    <w:rsid w:val="004E5427"/>
    <w:rsid w:val="004E5698"/>
    <w:rsid w:val="004E6277"/>
    <w:rsid w:val="004E6979"/>
    <w:rsid w:val="004E6A33"/>
    <w:rsid w:val="004E7148"/>
    <w:rsid w:val="004E750B"/>
    <w:rsid w:val="004E763E"/>
    <w:rsid w:val="004E7D58"/>
    <w:rsid w:val="004E7F7C"/>
    <w:rsid w:val="004F112A"/>
    <w:rsid w:val="004F17CE"/>
    <w:rsid w:val="004F19C2"/>
    <w:rsid w:val="004F2C69"/>
    <w:rsid w:val="004F2CE5"/>
    <w:rsid w:val="004F2D8C"/>
    <w:rsid w:val="004F3C99"/>
    <w:rsid w:val="004F45F5"/>
    <w:rsid w:val="004F4B08"/>
    <w:rsid w:val="004F4F54"/>
    <w:rsid w:val="004F5B6D"/>
    <w:rsid w:val="004F6658"/>
    <w:rsid w:val="004F702B"/>
    <w:rsid w:val="004F7E85"/>
    <w:rsid w:val="005004BA"/>
    <w:rsid w:val="005006C5"/>
    <w:rsid w:val="00500B3A"/>
    <w:rsid w:val="00501122"/>
    <w:rsid w:val="005014AB"/>
    <w:rsid w:val="00501E8D"/>
    <w:rsid w:val="0050226D"/>
    <w:rsid w:val="00502C66"/>
    <w:rsid w:val="00502CC7"/>
    <w:rsid w:val="00502FC7"/>
    <w:rsid w:val="005034DE"/>
    <w:rsid w:val="0050388D"/>
    <w:rsid w:val="00503D57"/>
    <w:rsid w:val="00503E3A"/>
    <w:rsid w:val="00504DCC"/>
    <w:rsid w:val="00505950"/>
    <w:rsid w:val="00505B3C"/>
    <w:rsid w:val="00505BF2"/>
    <w:rsid w:val="00505CC5"/>
    <w:rsid w:val="00505CEF"/>
    <w:rsid w:val="00506302"/>
    <w:rsid w:val="005068E7"/>
    <w:rsid w:val="00506BF6"/>
    <w:rsid w:val="0050767C"/>
    <w:rsid w:val="00507A75"/>
    <w:rsid w:val="00507FE4"/>
    <w:rsid w:val="0051142A"/>
    <w:rsid w:val="00512357"/>
    <w:rsid w:val="005125EC"/>
    <w:rsid w:val="00512D36"/>
    <w:rsid w:val="005133C5"/>
    <w:rsid w:val="005134C4"/>
    <w:rsid w:val="005136FC"/>
    <w:rsid w:val="00513A81"/>
    <w:rsid w:val="0051422E"/>
    <w:rsid w:val="005146DB"/>
    <w:rsid w:val="00516152"/>
    <w:rsid w:val="00517A52"/>
    <w:rsid w:val="00517C31"/>
    <w:rsid w:val="00520054"/>
    <w:rsid w:val="005201A9"/>
    <w:rsid w:val="005202D5"/>
    <w:rsid w:val="0052063C"/>
    <w:rsid w:val="00520DD3"/>
    <w:rsid w:val="0052165A"/>
    <w:rsid w:val="00521E8C"/>
    <w:rsid w:val="00521F64"/>
    <w:rsid w:val="00522170"/>
    <w:rsid w:val="00522263"/>
    <w:rsid w:val="0052323E"/>
    <w:rsid w:val="0052398F"/>
    <w:rsid w:val="00524987"/>
    <w:rsid w:val="00524A7A"/>
    <w:rsid w:val="00524EBB"/>
    <w:rsid w:val="0052587E"/>
    <w:rsid w:val="00525BC8"/>
    <w:rsid w:val="00525CE0"/>
    <w:rsid w:val="00525F7F"/>
    <w:rsid w:val="0052658C"/>
    <w:rsid w:val="00526A76"/>
    <w:rsid w:val="00526EED"/>
    <w:rsid w:val="0052795C"/>
    <w:rsid w:val="00527EFD"/>
    <w:rsid w:val="005301CD"/>
    <w:rsid w:val="00531055"/>
    <w:rsid w:val="00531B19"/>
    <w:rsid w:val="0053219E"/>
    <w:rsid w:val="0053253E"/>
    <w:rsid w:val="0053276C"/>
    <w:rsid w:val="0053300C"/>
    <w:rsid w:val="00534403"/>
    <w:rsid w:val="005344D4"/>
    <w:rsid w:val="00536176"/>
    <w:rsid w:val="00536356"/>
    <w:rsid w:val="00536885"/>
    <w:rsid w:val="00536A7A"/>
    <w:rsid w:val="00537250"/>
    <w:rsid w:val="0053761E"/>
    <w:rsid w:val="00537F15"/>
    <w:rsid w:val="00537FA1"/>
    <w:rsid w:val="00540BDD"/>
    <w:rsid w:val="00540BFA"/>
    <w:rsid w:val="00540DBF"/>
    <w:rsid w:val="00540EAD"/>
    <w:rsid w:val="00540F52"/>
    <w:rsid w:val="005412AE"/>
    <w:rsid w:val="005416C1"/>
    <w:rsid w:val="00541935"/>
    <w:rsid w:val="0054260B"/>
    <w:rsid w:val="0054294F"/>
    <w:rsid w:val="00542C89"/>
    <w:rsid w:val="00543494"/>
    <w:rsid w:val="0054457C"/>
    <w:rsid w:val="0054465B"/>
    <w:rsid w:val="0054473F"/>
    <w:rsid w:val="005454A3"/>
    <w:rsid w:val="00545948"/>
    <w:rsid w:val="00547386"/>
    <w:rsid w:val="0054757C"/>
    <w:rsid w:val="0054791A"/>
    <w:rsid w:val="00550085"/>
    <w:rsid w:val="00550274"/>
    <w:rsid w:val="005502D2"/>
    <w:rsid w:val="00550368"/>
    <w:rsid w:val="00550607"/>
    <w:rsid w:val="00550F42"/>
    <w:rsid w:val="005517D3"/>
    <w:rsid w:val="00551B42"/>
    <w:rsid w:val="00553360"/>
    <w:rsid w:val="00553B61"/>
    <w:rsid w:val="00554827"/>
    <w:rsid w:val="00554ABD"/>
    <w:rsid w:val="00554BD8"/>
    <w:rsid w:val="00554F7A"/>
    <w:rsid w:val="00555525"/>
    <w:rsid w:val="00555554"/>
    <w:rsid w:val="00555A1B"/>
    <w:rsid w:val="00555E13"/>
    <w:rsid w:val="00556003"/>
    <w:rsid w:val="00557D44"/>
    <w:rsid w:val="005616BC"/>
    <w:rsid w:val="00562542"/>
    <w:rsid w:val="00562558"/>
    <w:rsid w:val="00563018"/>
    <w:rsid w:val="00564307"/>
    <w:rsid w:val="00564591"/>
    <w:rsid w:val="00564FD5"/>
    <w:rsid w:val="00566C40"/>
    <w:rsid w:val="005677D9"/>
    <w:rsid w:val="00570664"/>
    <w:rsid w:val="005709B2"/>
    <w:rsid w:val="00570A98"/>
    <w:rsid w:val="00570FC5"/>
    <w:rsid w:val="00571D3D"/>
    <w:rsid w:val="0057248F"/>
    <w:rsid w:val="0057250A"/>
    <w:rsid w:val="00572E08"/>
    <w:rsid w:val="00574579"/>
    <w:rsid w:val="00574975"/>
    <w:rsid w:val="0057563C"/>
    <w:rsid w:val="005758E8"/>
    <w:rsid w:val="00576133"/>
    <w:rsid w:val="00576E2B"/>
    <w:rsid w:val="00577042"/>
    <w:rsid w:val="005802E3"/>
    <w:rsid w:val="00580676"/>
    <w:rsid w:val="005809FF"/>
    <w:rsid w:val="00580C5C"/>
    <w:rsid w:val="00580CA3"/>
    <w:rsid w:val="005815A7"/>
    <w:rsid w:val="00582A74"/>
    <w:rsid w:val="00582AE7"/>
    <w:rsid w:val="00582B89"/>
    <w:rsid w:val="005834B6"/>
    <w:rsid w:val="00583D7B"/>
    <w:rsid w:val="00584718"/>
    <w:rsid w:val="0058479F"/>
    <w:rsid w:val="00585D6E"/>
    <w:rsid w:val="00586055"/>
    <w:rsid w:val="0058683C"/>
    <w:rsid w:val="00586853"/>
    <w:rsid w:val="00586CDA"/>
    <w:rsid w:val="00587319"/>
    <w:rsid w:val="00587484"/>
    <w:rsid w:val="00587619"/>
    <w:rsid w:val="005877C4"/>
    <w:rsid w:val="00587A13"/>
    <w:rsid w:val="00587B40"/>
    <w:rsid w:val="00590409"/>
    <w:rsid w:val="00590EB8"/>
    <w:rsid w:val="005910DE"/>
    <w:rsid w:val="0059115D"/>
    <w:rsid w:val="00592089"/>
    <w:rsid w:val="005927A0"/>
    <w:rsid w:val="00592C03"/>
    <w:rsid w:val="005935A8"/>
    <w:rsid w:val="005939D8"/>
    <w:rsid w:val="00593ED2"/>
    <w:rsid w:val="00594180"/>
    <w:rsid w:val="00594D9B"/>
    <w:rsid w:val="00595CD5"/>
    <w:rsid w:val="00595D85"/>
    <w:rsid w:val="00596161"/>
    <w:rsid w:val="005964AE"/>
    <w:rsid w:val="00597707"/>
    <w:rsid w:val="005A021D"/>
    <w:rsid w:val="005A04C7"/>
    <w:rsid w:val="005A087C"/>
    <w:rsid w:val="005A1598"/>
    <w:rsid w:val="005A174A"/>
    <w:rsid w:val="005A19C2"/>
    <w:rsid w:val="005A2117"/>
    <w:rsid w:val="005A2692"/>
    <w:rsid w:val="005A3353"/>
    <w:rsid w:val="005A3C3C"/>
    <w:rsid w:val="005A3D3E"/>
    <w:rsid w:val="005A4076"/>
    <w:rsid w:val="005A51C0"/>
    <w:rsid w:val="005A62A7"/>
    <w:rsid w:val="005A6AD2"/>
    <w:rsid w:val="005A6D63"/>
    <w:rsid w:val="005A7085"/>
    <w:rsid w:val="005A70CA"/>
    <w:rsid w:val="005B09D2"/>
    <w:rsid w:val="005B0C12"/>
    <w:rsid w:val="005B0C7B"/>
    <w:rsid w:val="005B1AFF"/>
    <w:rsid w:val="005B2CFB"/>
    <w:rsid w:val="005B3BFB"/>
    <w:rsid w:val="005B3ECA"/>
    <w:rsid w:val="005B4144"/>
    <w:rsid w:val="005B466B"/>
    <w:rsid w:val="005B481C"/>
    <w:rsid w:val="005B4833"/>
    <w:rsid w:val="005B489D"/>
    <w:rsid w:val="005B664F"/>
    <w:rsid w:val="005B786B"/>
    <w:rsid w:val="005B7CEF"/>
    <w:rsid w:val="005B7FF6"/>
    <w:rsid w:val="005C02BB"/>
    <w:rsid w:val="005C036F"/>
    <w:rsid w:val="005C0693"/>
    <w:rsid w:val="005C164F"/>
    <w:rsid w:val="005C226F"/>
    <w:rsid w:val="005C2749"/>
    <w:rsid w:val="005C2BB2"/>
    <w:rsid w:val="005C2BEC"/>
    <w:rsid w:val="005C36D0"/>
    <w:rsid w:val="005C3F51"/>
    <w:rsid w:val="005C4D41"/>
    <w:rsid w:val="005C4E55"/>
    <w:rsid w:val="005C5435"/>
    <w:rsid w:val="005C56EB"/>
    <w:rsid w:val="005C592F"/>
    <w:rsid w:val="005C60EE"/>
    <w:rsid w:val="005C6204"/>
    <w:rsid w:val="005C6463"/>
    <w:rsid w:val="005C6C73"/>
    <w:rsid w:val="005C7987"/>
    <w:rsid w:val="005D0852"/>
    <w:rsid w:val="005D3B3A"/>
    <w:rsid w:val="005D42D2"/>
    <w:rsid w:val="005D4E1E"/>
    <w:rsid w:val="005D507B"/>
    <w:rsid w:val="005D6A52"/>
    <w:rsid w:val="005D6AED"/>
    <w:rsid w:val="005D7AB9"/>
    <w:rsid w:val="005E02B8"/>
    <w:rsid w:val="005E076E"/>
    <w:rsid w:val="005E0E69"/>
    <w:rsid w:val="005E1545"/>
    <w:rsid w:val="005E1F87"/>
    <w:rsid w:val="005E40F5"/>
    <w:rsid w:val="005E4A8C"/>
    <w:rsid w:val="005E4E83"/>
    <w:rsid w:val="005E5012"/>
    <w:rsid w:val="005E5A7E"/>
    <w:rsid w:val="005E6749"/>
    <w:rsid w:val="005E687D"/>
    <w:rsid w:val="005E6B32"/>
    <w:rsid w:val="005E6E28"/>
    <w:rsid w:val="005E7652"/>
    <w:rsid w:val="005E7A11"/>
    <w:rsid w:val="005F0C3B"/>
    <w:rsid w:val="005F0D84"/>
    <w:rsid w:val="005F1AD1"/>
    <w:rsid w:val="005F20DB"/>
    <w:rsid w:val="005F2AAC"/>
    <w:rsid w:val="005F2F0E"/>
    <w:rsid w:val="005F3611"/>
    <w:rsid w:val="005F3AB6"/>
    <w:rsid w:val="005F4309"/>
    <w:rsid w:val="005F4573"/>
    <w:rsid w:val="005F4B1F"/>
    <w:rsid w:val="005F4B34"/>
    <w:rsid w:val="005F523F"/>
    <w:rsid w:val="005F5C0D"/>
    <w:rsid w:val="005F5F42"/>
    <w:rsid w:val="005F618C"/>
    <w:rsid w:val="005F6715"/>
    <w:rsid w:val="005F730F"/>
    <w:rsid w:val="005F7F8C"/>
    <w:rsid w:val="0060015D"/>
    <w:rsid w:val="00600659"/>
    <w:rsid w:val="00600801"/>
    <w:rsid w:val="00601080"/>
    <w:rsid w:val="006010A8"/>
    <w:rsid w:val="00601349"/>
    <w:rsid w:val="006013EA"/>
    <w:rsid w:val="006013F4"/>
    <w:rsid w:val="006019BD"/>
    <w:rsid w:val="0060223C"/>
    <w:rsid w:val="006023AC"/>
    <w:rsid w:val="00602C47"/>
    <w:rsid w:val="00603471"/>
    <w:rsid w:val="00604200"/>
    <w:rsid w:val="006049AB"/>
    <w:rsid w:val="006049EC"/>
    <w:rsid w:val="00604CDE"/>
    <w:rsid w:val="00605511"/>
    <w:rsid w:val="00605A68"/>
    <w:rsid w:val="0060678E"/>
    <w:rsid w:val="006067E3"/>
    <w:rsid w:val="00606E46"/>
    <w:rsid w:val="0060735E"/>
    <w:rsid w:val="00607392"/>
    <w:rsid w:val="006074D9"/>
    <w:rsid w:val="00607827"/>
    <w:rsid w:val="006109A8"/>
    <w:rsid w:val="00611603"/>
    <w:rsid w:val="0061160E"/>
    <w:rsid w:val="00611ACB"/>
    <w:rsid w:val="00611FC8"/>
    <w:rsid w:val="006124F3"/>
    <w:rsid w:val="006127CB"/>
    <w:rsid w:val="00612A3E"/>
    <w:rsid w:val="00612D65"/>
    <w:rsid w:val="00613630"/>
    <w:rsid w:val="006139D9"/>
    <w:rsid w:val="00613C8A"/>
    <w:rsid w:val="00614218"/>
    <w:rsid w:val="006153E0"/>
    <w:rsid w:val="006165CC"/>
    <w:rsid w:val="00616C60"/>
    <w:rsid w:val="006179D0"/>
    <w:rsid w:val="006179D8"/>
    <w:rsid w:val="0062029C"/>
    <w:rsid w:val="0062115E"/>
    <w:rsid w:val="0062139A"/>
    <w:rsid w:val="00621CA3"/>
    <w:rsid w:val="00621D81"/>
    <w:rsid w:val="006221F5"/>
    <w:rsid w:val="00622C99"/>
    <w:rsid w:val="00622F76"/>
    <w:rsid w:val="006230B9"/>
    <w:rsid w:val="006236C6"/>
    <w:rsid w:val="006236FE"/>
    <w:rsid w:val="0062588F"/>
    <w:rsid w:val="00625BF6"/>
    <w:rsid w:val="00625FCC"/>
    <w:rsid w:val="00626E8D"/>
    <w:rsid w:val="0062765F"/>
    <w:rsid w:val="006300D7"/>
    <w:rsid w:val="006307EC"/>
    <w:rsid w:val="00631005"/>
    <w:rsid w:val="0063116E"/>
    <w:rsid w:val="0063119C"/>
    <w:rsid w:val="00631207"/>
    <w:rsid w:val="00631E5E"/>
    <w:rsid w:val="006320A7"/>
    <w:rsid w:val="0063278C"/>
    <w:rsid w:val="00632871"/>
    <w:rsid w:val="006329D5"/>
    <w:rsid w:val="006338D9"/>
    <w:rsid w:val="00633DEF"/>
    <w:rsid w:val="00633E92"/>
    <w:rsid w:val="0063436B"/>
    <w:rsid w:val="0063450E"/>
    <w:rsid w:val="006346C5"/>
    <w:rsid w:val="00634DAD"/>
    <w:rsid w:val="0063619F"/>
    <w:rsid w:val="00636F3D"/>
    <w:rsid w:val="00637B96"/>
    <w:rsid w:val="00640242"/>
    <w:rsid w:val="0064062C"/>
    <w:rsid w:val="00641827"/>
    <w:rsid w:val="00641B6C"/>
    <w:rsid w:val="00641EA9"/>
    <w:rsid w:val="00642C5E"/>
    <w:rsid w:val="00642E27"/>
    <w:rsid w:val="00643760"/>
    <w:rsid w:val="00643B30"/>
    <w:rsid w:val="00644475"/>
    <w:rsid w:val="00644673"/>
    <w:rsid w:val="006447B7"/>
    <w:rsid w:val="00644FD3"/>
    <w:rsid w:val="006457EB"/>
    <w:rsid w:val="00645A36"/>
    <w:rsid w:val="006473F5"/>
    <w:rsid w:val="00647446"/>
    <w:rsid w:val="0065007C"/>
    <w:rsid w:val="006504AF"/>
    <w:rsid w:val="00651197"/>
    <w:rsid w:val="00651874"/>
    <w:rsid w:val="00652481"/>
    <w:rsid w:val="0065270C"/>
    <w:rsid w:val="00652C76"/>
    <w:rsid w:val="006531CB"/>
    <w:rsid w:val="006536FC"/>
    <w:rsid w:val="00655249"/>
    <w:rsid w:val="00655C83"/>
    <w:rsid w:val="00656453"/>
    <w:rsid w:val="00657059"/>
    <w:rsid w:val="006604D7"/>
    <w:rsid w:val="00660668"/>
    <w:rsid w:val="00663676"/>
    <w:rsid w:val="00663E5F"/>
    <w:rsid w:val="00663E7D"/>
    <w:rsid w:val="0066430A"/>
    <w:rsid w:val="00664538"/>
    <w:rsid w:val="0066515C"/>
    <w:rsid w:val="00665521"/>
    <w:rsid w:val="006659AD"/>
    <w:rsid w:val="00665D47"/>
    <w:rsid w:val="00666AEC"/>
    <w:rsid w:val="00666C9C"/>
    <w:rsid w:val="006670E9"/>
    <w:rsid w:val="006675C2"/>
    <w:rsid w:val="00671063"/>
    <w:rsid w:val="006715B3"/>
    <w:rsid w:val="00671802"/>
    <w:rsid w:val="00671942"/>
    <w:rsid w:val="006719DB"/>
    <w:rsid w:val="00671BE5"/>
    <w:rsid w:val="00671CBC"/>
    <w:rsid w:val="00671F8E"/>
    <w:rsid w:val="00672380"/>
    <w:rsid w:val="00672E81"/>
    <w:rsid w:val="0067347F"/>
    <w:rsid w:val="006738D2"/>
    <w:rsid w:val="00673F3A"/>
    <w:rsid w:val="00673FF1"/>
    <w:rsid w:val="00674D78"/>
    <w:rsid w:val="00675848"/>
    <w:rsid w:val="00675EC9"/>
    <w:rsid w:val="00676579"/>
    <w:rsid w:val="0067687D"/>
    <w:rsid w:val="0067694A"/>
    <w:rsid w:val="00676F5E"/>
    <w:rsid w:val="006777FF"/>
    <w:rsid w:val="0068036E"/>
    <w:rsid w:val="00680432"/>
    <w:rsid w:val="00680CC9"/>
    <w:rsid w:val="00680F65"/>
    <w:rsid w:val="006815F7"/>
    <w:rsid w:val="00681756"/>
    <w:rsid w:val="006817BB"/>
    <w:rsid w:val="00681C0E"/>
    <w:rsid w:val="00681D99"/>
    <w:rsid w:val="0068272C"/>
    <w:rsid w:val="00682E1F"/>
    <w:rsid w:val="006834BA"/>
    <w:rsid w:val="006836DA"/>
    <w:rsid w:val="00683931"/>
    <w:rsid w:val="00683C10"/>
    <w:rsid w:val="006845C4"/>
    <w:rsid w:val="00684E03"/>
    <w:rsid w:val="00685BB4"/>
    <w:rsid w:val="00686EC6"/>
    <w:rsid w:val="00687B2A"/>
    <w:rsid w:val="00687DF0"/>
    <w:rsid w:val="00690057"/>
    <w:rsid w:val="00690E78"/>
    <w:rsid w:val="006915E8"/>
    <w:rsid w:val="006917E2"/>
    <w:rsid w:val="00691F45"/>
    <w:rsid w:val="006931B5"/>
    <w:rsid w:val="006931CE"/>
    <w:rsid w:val="00693DBD"/>
    <w:rsid w:val="00693F50"/>
    <w:rsid w:val="0069594E"/>
    <w:rsid w:val="00696967"/>
    <w:rsid w:val="006972E2"/>
    <w:rsid w:val="006A0B00"/>
    <w:rsid w:val="006A1670"/>
    <w:rsid w:val="006A24F9"/>
    <w:rsid w:val="006A3264"/>
    <w:rsid w:val="006A44C1"/>
    <w:rsid w:val="006A4E18"/>
    <w:rsid w:val="006A6162"/>
    <w:rsid w:val="006A6575"/>
    <w:rsid w:val="006A75CD"/>
    <w:rsid w:val="006A7F56"/>
    <w:rsid w:val="006B01E5"/>
    <w:rsid w:val="006B054E"/>
    <w:rsid w:val="006B0C44"/>
    <w:rsid w:val="006B0D63"/>
    <w:rsid w:val="006B0DC0"/>
    <w:rsid w:val="006B14F8"/>
    <w:rsid w:val="006B1527"/>
    <w:rsid w:val="006B2CDC"/>
    <w:rsid w:val="006B3323"/>
    <w:rsid w:val="006B377A"/>
    <w:rsid w:val="006B39CA"/>
    <w:rsid w:val="006B3FCD"/>
    <w:rsid w:val="006B4276"/>
    <w:rsid w:val="006B495F"/>
    <w:rsid w:val="006B4E90"/>
    <w:rsid w:val="006B7010"/>
    <w:rsid w:val="006C0326"/>
    <w:rsid w:val="006C0E6C"/>
    <w:rsid w:val="006C1E9E"/>
    <w:rsid w:val="006C20F6"/>
    <w:rsid w:val="006C26AA"/>
    <w:rsid w:val="006C3096"/>
    <w:rsid w:val="006C3302"/>
    <w:rsid w:val="006C392F"/>
    <w:rsid w:val="006C3AAB"/>
    <w:rsid w:val="006C3F45"/>
    <w:rsid w:val="006C4576"/>
    <w:rsid w:val="006C4824"/>
    <w:rsid w:val="006C48E2"/>
    <w:rsid w:val="006C4C62"/>
    <w:rsid w:val="006C4D3B"/>
    <w:rsid w:val="006C4EC2"/>
    <w:rsid w:val="006C6766"/>
    <w:rsid w:val="006C7A13"/>
    <w:rsid w:val="006D0686"/>
    <w:rsid w:val="006D133B"/>
    <w:rsid w:val="006D1845"/>
    <w:rsid w:val="006D1B82"/>
    <w:rsid w:val="006D258B"/>
    <w:rsid w:val="006D266E"/>
    <w:rsid w:val="006D2BE3"/>
    <w:rsid w:val="006D30B6"/>
    <w:rsid w:val="006D37FF"/>
    <w:rsid w:val="006D4161"/>
    <w:rsid w:val="006D44B9"/>
    <w:rsid w:val="006D4C13"/>
    <w:rsid w:val="006D5115"/>
    <w:rsid w:val="006D5458"/>
    <w:rsid w:val="006D665F"/>
    <w:rsid w:val="006D786C"/>
    <w:rsid w:val="006D7958"/>
    <w:rsid w:val="006E219E"/>
    <w:rsid w:val="006E2829"/>
    <w:rsid w:val="006E2ABF"/>
    <w:rsid w:val="006E2EE0"/>
    <w:rsid w:val="006E3032"/>
    <w:rsid w:val="006E320C"/>
    <w:rsid w:val="006E3680"/>
    <w:rsid w:val="006E489F"/>
    <w:rsid w:val="006E4DCE"/>
    <w:rsid w:val="006E5553"/>
    <w:rsid w:val="006E55D4"/>
    <w:rsid w:val="006E5A03"/>
    <w:rsid w:val="006E606B"/>
    <w:rsid w:val="006E6700"/>
    <w:rsid w:val="006E6CE3"/>
    <w:rsid w:val="006E6E2D"/>
    <w:rsid w:val="006E7205"/>
    <w:rsid w:val="006E7658"/>
    <w:rsid w:val="006E77B8"/>
    <w:rsid w:val="006F0746"/>
    <w:rsid w:val="006F1230"/>
    <w:rsid w:val="006F1D8F"/>
    <w:rsid w:val="006F1FB2"/>
    <w:rsid w:val="006F285F"/>
    <w:rsid w:val="006F3B53"/>
    <w:rsid w:val="006F3F07"/>
    <w:rsid w:val="006F41D9"/>
    <w:rsid w:val="006F469C"/>
    <w:rsid w:val="006F4E1A"/>
    <w:rsid w:val="006F55C2"/>
    <w:rsid w:val="006F59DB"/>
    <w:rsid w:val="006F6D14"/>
    <w:rsid w:val="006F7539"/>
    <w:rsid w:val="006F7EBA"/>
    <w:rsid w:val="007001EF"/>
    <w:rsid w:val="00700418"/>
    <w:rsid w:val="007012D2"/>
    <w:rsid w:val="00701342"/>
    <w:rsid w:val="00701438"/>
    <w:rsid w:val="00701734"/>
    <w:rsid w:val="0070236A"/>
    <w:rsid w:val="00703606"/>
    <w:rsid w:val="0070583C"/>
    <w:rsid w:val="00705BB3"/>
    <w:rsid w:val="00705F58"/>
    <w:rsid w:val="00706045"/>
    <w:rsid w:val="007062CF"/>
    <w:rsid w:val="00706E46"/>
    <w:rsid w:val="0070747F"/>
    <w:rsid w:val="0071040B"/>
    <w:rsid w:val="007104CB"/>
    <w:rsid w:val="00711086"/>
    <w:rsid w:val="007113AB"/>
    <w:rsid w:val="007126D5"/>
    <w:rsid w:val="00712D8F"/>
    <w:rsid w:val="00712F87"/>
    <w:rsid w:val="00714017"/>
    <w:rsid w:val="0071410F"/>
    <w:rsid w:val="00714649"/>
    <w:rsid w:val="00714F0B"/>
    <w:rsid w:val="00715028"/>
    <w:rsid w:val="0071568E"/>
    <w:rsid w:val="007159C8"/>
    <w:rsid w:val="0071617E"/>
    <w:rsid w:val="00717A5E"/>
    <w:rsid w:val="0072082D"/>
    <w:rsid w:val="00720859"/>
    <w:rsid w:val="0072110B"/>
    <w:rsid w:val="007212AB"/>
    <w:rsid w:val="007215B0"/>
    <w:rsid w:val="00721623"/>
    <w:rsid w:val="00721CC9"/>
    <w:rsid w:val="00722176"/>
    <w:rsid w:val="0072219B"/>
    <w:rsid w:val="00722256"/>
    <w:rsid w:val="00722DB5"/>
    <w:rsid w:val="00722ECB"/>
    <w:rsid w:val="0072323E"/>
    <w:rsid w:val="00723E03"/>
    <w:rsid w:val="00724061"/>
    <w:rsid w:val="007240C5"/>
    <w:rsid w:val="007247DB"/>
    <w:rsid w:val="0072495D"/>
    <w:rsid w:val="00724DEB"/>
    <w:rsid w:val="00724F27"/>
    <w:rsid w:val="0072581A"/>
    <w:rsid w:val="00725F85"/>
    <w:rsid w:val="00727842"/>
    <w:rsid w:val="00727B4B"/>
    <w:rsid w:val="00727CDF"/>
    <w:rsid w:val="007303A8"/>
    <w:rsid w:val="00730729"/>
    <w:rsid w:val="00730D58"/>
    <w:rsid w:val="007310CA"/>
    <w:rsid w:val="0073148B"/>
    <w:rsid w:val="00732655"/>
    <w:rsid w:val="00732CC4"/>
    <w:rsid w:val="00733EA8"/>
    <w:rsid w:val="00733F7D"/>
    <w:rsid w:val="00735A22"/>
    <w:rsid w:val="00736478"/>
    <w:rsid w:val="007367A6"/>
    <w:rsid w:val="00736C3C"/>
    <w:rsid w:val="00736E66"/>
    <w:rsid w:val="007372BC"/>
    <w:rsid w:val="007376F1"/>
    <w:rsid w:val="00740782"/>
    <w:rsid w:val="00741213"/>
    <w:rsid w:val="0074137C"/>
    <w:rsid w:val="007414D1"/>
    <w:rsid w:val="00741657"/>
    <w:rsid w:val="007427E6"/>
    <w:rsid w:val="00742CC5"/>
    <w:rsid w:val="007432FE"/>
    <w:rsid w:val="007436DC"/>
    <w:rsid w:val="007437A9"/>
    <w:rsid w:val="00744173"/>
    <w:rsid w:val="00745706"/>
    <w:rsid w:val="007460F2"/>
    <w:rsid w:val="00746665"/>
    <w:rsid w:val="007468F3"/>
    <w:rsid w:val="00746DDA"/>
    <w:rsid w:val="00747433"/>
    <w:rsid w:val="00747439"/>
    <w:rsid w:val="007474F0"/>
    <w:rsid w:val="007507B5"/>
    <w:rsid w:val="00750BBE"/>
    <w:rsid w:val="0075153A"/>
    <w:rsid w:val="007515B7"/>
    <w:rsid w:val="007516C7"/>
    <w:rsid w:val="007519C3"/>
    <w:rsid w:val="007526D4"/>
    <w:rsid w:val="00752901"/>
    <w:rsid w:val="00752C27"/>
    <w:rsid w:val="00753ABD"/>
    <w:rsid w:val="00753ADE"/>
    <w:rsid w:val="00755209"/>
    <w:rsid w:val="00755558"/>
    <w:rsid w:val="00755CE9"/>
    <w:rsid w:val="007567D0"/>
    <w:rsid w:val="00757073"/>
    <w:rsid w:val="007601E9"/>
    <w:rsid w:val="00761598"/>
    <w:rsid w:val="00762B46"/>
    <w:rsid w:val="00762C5E"/>
    <w:rsid w:val="007630F0"/>
    <w:rsid w:val="007633C0"/>
    <w:rsid w:val="00764BA8"/>
    <w:rsid w:val="00764D2B"/>
    <w:rsid w:val="00765291"/>
    <w:rsid w:val="00765454"/>
    <w:rsid w:val="00765845"/>
    <w:rsid w:val="00766063"/>
    <w:rsid w:val="0076663E"/>
    <w:rsid w:val="00766E84"/>
    <w:rsid w:val="00767073"/>
    <w:rsid w:val="00767690"/>
    <w:rsid w:val="007703F5"/>
    <w:rsid w:val="0077199C"/>
    <w:rsid w:val="00771CAC"/>
    <w:rsid w:val="00772001"/>
    <w:rsid w:val="0077209B"/>
    <w:rsid w:val="00772E9C"/>
    <w:rsid w:val="007731D6"/>
    <w:rsid w:val="00773AE3"/>
    <w:rsid w:val="00773F61"/>
    <w:rsid w:val="007744B2"/>
    <w:rsid w:val="007744B3"/>
    <w:rsid w:val="00775371"/>
    <w:rsid w:val="007757BB"/>
    <w:rsid w:val="0077580A"/>
    <w:rsid w:val="0077653F"/>
    <w:rsid w:val="00776740"/>
    <w:rsid w:val="00777EF7"/>
    <w:rsid w:val="00780184"/>
    <w:rsid w:val="00780450"/>
    <w:rsid w:val="007804A7"/>
    <w:rsid w:val="00781583"/>
    <w:rsid w:val="007817D3"/>
    <w:rsid w:val="00781EE0"/>
    <w:rsid w:val="007822F8"/>
    <w:rsid w:val="007824A9"/>
    <w:rsid w:val="00782647"/>
    <w:rsid w:val="00782769"/>
    <w:rsid w:val="00782AE4"/>
    <w:rsid w:val="00783805"/>
    <w:rsid w:val="0078470B"/>
    <w:rsid w:val="00784B27"/>
    <w:rsid w:val="007852C2"/>
    <w:rsid w:val="007855E5"/>
    <w:rsid w:val="0078586F"/>
    <w:rsid w:val="00785C68"/>
    <w:rsid w:val="007876AA"/>
    <w:rsid w:val="00787B58"/>
    <w:rsid w:val="00787CFA"/>
    <w:rsid w:val="00790384"/>
    <w:rsid w:val="007907FB"/>
    <w:rsid w:val="00790D20"/>
    <w:rsid w:val="00791014"/>
    <w:rsid w:val="007910B8"/>
    <w:rsid w:val="0079153E"/>
    <w:rsid w:val="00793473"/>
    <w:rsid w:val="00793DFA"/>
    <w:rsid w:val="0079424C"/>
    <w:rsid w:val="007949D5"/>
    <w:rsid w:val="00794D35"/>
    <w:rsid w:val="007952CA"/>
    <w:rsid w:val="007953C1"/>
    <w:rsid w:val="007957C6"/>
    <w:rsid w:val="00795904"/>
    <w:rsid w:val="007961E8"/>
    <w:rsid w:val="007967B1"/>
    <w:rsid w:val="00796D7B"/>
    <w:rsid w:val="00797456"/>
    <w:rsid w:val="0079761C"/>
    <w:rsid w:val="0079765C"/>
    <w:rsid w:val="00797D44"/>
    <w:rsid w:val="007A00CB"/>
    <w:rsid w:val="007A034A"/>
    <w:rsid w:val="007A04C7"/>
    <w:rsid w:val="007A0716"/>
    <w:rsid w:val="007A1235"/>
    <w:rsid w:val="007A129F"/>
    <w:rsid w:val="007A1B08"/>
    <w:rsid w:val="007A1FCD"/>
    <w:rsid w:val="007A272D"/>
    <w:rsid w:val="007A288B"/>
    <w:rsid w:val="007A34B1"/>
    <w:rsid w:val="007A3F52"/>
    <w:rsid w:val="007A4309"/>
    <w:rsid w:val="007A4EBD"/>
    <w:rsid w:val="007A56FF"/>
    <w:rsid w:val="007A5C88"/>
    <w:rsid w:val="007A62BB"/>
    <w:rsid w:val="007A6858"/>
    <w:rsid w:val="007A6937"/>
    <w:rsid w:val="007A73D8"/>
    <w:rsid w:val="007A7529"/>
    <w:rsid w:val="007A775C"/>
    <w:rsid w:val="007A77B7"/>
    <w:rsid w:val="007B0119"/>
    <w:rsid w:val="007B0F5E"/>
    <w:rsid w:val="007B112B"/>
    <w:rsid w:val="007B1A01"/>
    <w:rsid w:val="007B2936"/>
    <w:rsid w:val="007B2B99"/>
    <w:rsid w:val="007B30BA"/>
    <w:rsid w:val="007B3771"/>
    <w:rsid w:val="007B3A57"/>
    <w:rsid w:val="007B3B8C"/>
    <w:rsid w:val="007B3BE5"/>
    <w:rsid w:val="007B457F"/>
    <w:rsid w:val="007B4AE1"/>
    <w:rsid w:val="007B4DFF"/>
    <w:rsid w:val="007B4E55"/>
    <w:rsid w:val="007B5B26"/>
    <w:rsid w:val="007B5DFB"/>
    <w:rsid w:val="007B633B"/>
    <w:rsid w:val="007B7CB1"/>
    <w:rsid w:val="007C0780"/>
    <w:rsid w:val="007C104F"/>
    <w:rsid w:val="007C1196"/>
    <w:rsid w:val="007C1FF6"/>
    <w:rsid w:val="007C23D2"/>
    <w:rsid w:val="007C3437"/>
    <w:rsid w:val="007C546D"/>
    <w:rsid w:val="007C6622"/>
    <w:rsid w:val="007C6A8D"/>
    <w:rsid w:val="007C6D1A"/>
    <w:rsid w:val="007C7CC3"/>
    <w:rsid w:val="007D02C2"/>
    <w:rsid w:val="007D070C"/>
    <w:rsid w:val="007D080E"/>
    <w:rsid w:val="007D0FC4"/>
    <w:rsid w:val="007D1A86"/>
    <w:rsid w:val="007D1CE3"/>
    <w:rsid w:val="007D2E1F"/>
    <w:rsid w:val="007D2F99"/>
    <w:rsid w:val="007D31E3"/>
    <w:rsid w:val="007D3447"/>
    <w:rsid w:val="007D42F7"/>
    <w:rsid w:val="007D443D"/>
    <w:rsid w:val="007D47AD"/>
    <w:rsid w:val="007D61B8"/>
    <w:rsid w:val="007D6F41"/>
    <w:rsid w:val="007D71B6"/>
    <w:rsid w:val="007D72D3"/>
    <w:rsid w:val="007D7310"/>
    <w:rsid w:val="007D7F22"/>
    <w:rsid w:val="007E0204"/>
    <w:rsid w:val="007E0D0E"/>
    <w:rsid w:val="007E113B"/>
    <w:rsid w:val="007E1689"/>
    <w:rsid w:val="007E27F3"/>
    <w:rsid w:val="007E2C98"/>
    <w:rsid w:val="007E2FF1"/>
    <w:rsid w:val="007E3621"/>
    <w:rsid w:val="007E3697"/>
    <w:rsid w:val="007E3807"/>
    <w:rsid w:val="007E39B6"/>
    <w:rsid w:val="007E3B6B"/>
    <w:rsid w:val="007E4057"/>
    <w:rsid w:val="007E4392"/>
    <w:rsid w:val="007E47AC"/>
    <w:rsid w:val="007E4C2D"/>
    <w:rsid w:val="007E4EB5"/>
    <w:rsid w:val="007E50C2"/>
    <w:rsid w:val="007E517B"/>
    <w:rsid w:val="007E53DB"/>
    <w:rsid w:val="007E5B58"/>
    <w:rsid w:val="007E5E23"/>
    <w:rsid w:val="007E60FE"/>
    <w:rsid w:val="007E618B"/>
    <w:rsid w:val="007E6B8F"/>
    <w:rsid w:val="007E6BCB"/>
    <w:rsid w:val="007E6D99"/>
    <w:rsid w:val="007E7687"/>
    <w:rsid w:val="007E7C59"/>
    <w:rsid w:val="007E7DE0"/>
    <w:rsid w:val="007F0438"/>
    <w:rsid w:val="007F0FE3"/>
    <w:rsid w:val="007F1FC2"/>
    <w:rsid w:val="007F256C"/>
    <w:rsid w:val="007F2A5B"/>
    <w:rsid w:val="007F3943"/>
    <w:rsid w:val="007F406B"/>
    <w:rsid w:val="007F4083"/>
    <w:rsid w:val="007F40CC"/>
    <w:rsid w:val="007F4FA0"/>
    <w:rsid w:val="007F5DF2"/>
    <w:rsid w:val="007F601D"/>
    <w:rsid w:val="007F6A55"/>
    <w:rsid w:val="007F7C17"/>
    <w:rsid w:val="007F7FF2"/>
    <w:rsid w:val="00800C5F"/>
    <w:rsid w:val="00800D43"/>
    <w:rsid w:val="0080115A"/>
    <w:rsid w:val="00802CAA"/>
    <w:rsid w:val="0080316A"/>
    <w:rsid w:val="0080347B"/>
    <w:rsid w:val="008038E4"/>
    <w:rsid w:val="00803E50"/>
    <w:rsid w:val="00805040"/>
    <w:rsid w:val="0080520A"/>
    <w:rsid w:val="00805B42"/>
    <w:rsid w:val="008062EB"/>
    <w:rsid w:val="00807786"/>
    <w:rsid w:val="008079FB"/>
    <w:rsid w:val="00807A96"/>
    <w:rsid w:val="008102AD"/>
    <w:rsid w:val="00810E7F"/>
    <w:rsid w:val="00810EE0"/>
    <w:rsid w:val="00810FC3"/>
    <w:rsid w:val="0081123C"/>
    <w:rsid w:val="008121DA"/>
    <w:rsid w:val="00812604"/>
    <w:rsid w:val="00812699"/>
    <w:rsid w:val="00812CAF"/>
    <w:rsid w:val="00812D56"/>
    <w:rsid w:val="00812E83"/>
    <w:rsid w:val="0081368E"/>
    <w:rsid w:val="0081437A"/>
    <w:rsid w:val="00814583"/>
    <w:rsid w:val="008146E9"/>
    <w:rsid w:val="00814ACC"/>
    <w:rsid w:val="00815FAA"/>
    <w:rsid w:val="0081606A"/>
    <w:rsid w:val="00816150"/>
    <w:rsid w:val="00816432"/>
    <w:rsid w:val="00816453"/>
    <w:rsid w:val="0081707F"/>
    <w:rsid w:val="008170EF"/>
    <w:rsid w:val="00817546"/>
    <w:rsid w:val="00817884"/>
    <w:rsid w:val="00817B2C"/>
    <w:rsid w:val="00817B88"/>
    <w:rsid w:val="00817D3E"/>
    <w:rsid w:val="00820DEE"/>
    <w:rsid w:val="0082134F"/>
    <w:rsid w:val="008232B0"/>
    <w:rsid w:val="0082363B"/>
    <w:rsid w:val="00823908"/>
    <w:rsid w:val="00823D60"/>
    <w:rsid w:val="00823ECC"/>
    <w:rsid w:val="00824BDA"/>
    <w:rsid w:val="00825388"/>
    <w:rsid w:val="0082552D"/>
    <w:rsid w:val="00825BE7"/>
    <w:rsid w:val="00825DD6"/>
    <w:rsid w:val="00826233"/>
    <w:rsid w:val="008265F3"/>
    <w:rsid w:val="00826895"/>
    <w:rsid w:val="00826DE9"/>
    <w:rsid w:val="00826EC5"/>
    <w:rsid w:val="008271A0"/>
    <w:rsid w:val="00830646"/>
    <w:rsid w:val="008318A2"/>
    <w:rsid w:val="00831940"/>
    <w:rsid w:val="00832ECB"/>
    <w:rsid w:val="008330AB"/>
    <w:rsid w:val="00833777"/>
    <w:rsid w:val="00833B88"/>
    <w:rsid w:val="00833F85"/>
    <w:rsid w:val="00833FEF"/>
    <w:rsid w:val="0083494B"/>
    <w:rsid w:val="00834EF0"/>
    <w:rsid w:val="00834F17"/>
    <w:rsid w:val="00835121"/>
    <w:rsid w:val="008359C3"/>
    <w:rsid w:val="00835B12"/>
    <w:rsid w:val="00835EBD"/>
    <w:rsid w:val="00836979"/>
    <w:rsid w:val="008370CE"/>
    <w:rsid w:val="00837AF0"/>
    <w:rsid w:val="00840313"/>
    <w:rsid w:val="0084080B"/>
    <w:rsid w:val="0084144D"/>
    <w:rsid w:val="00841CBC"/>
    <w:rsid w:val="00841DB9"/>
    <w:rsid w:val="00842449"/>
    <w:rsid w:val="00842581"/>
    <w:rsid w:val="00842A5E"/>
    <w:rsid w:val="00842CAE"/>
    <w:rsid w:val="00842D7F"/>
    <w:rsid w:val="00842FF3"/>
    <w:rsid w:val="0084451C"/>
    <w:rsid w:val="008450C2"/>
    <w:rsid w:val="00845842"/>
    <w:rsid w:val="00845A56"/>
    <w:rsid w:val="00845C67"/>
    <w:rsid w:val="00846312"/>
    <w:rsid w:val="00846E96"/>
    <w:rsid w:val="008477B7"/>
    <w:rsid w:val="00847861"/>
    <w:rsid w:val="00847DE5"/>
    <w:rsid w:val="00850242"/>
    <w:rsid w:val="0085109E"/>
    <w:rsid w:val="00851704"/>
    <w:rsid w:val="00851EE3"/>
    <w:rsid w:val="00851F96"/>
    <w:rsid w:val="00852A27"/>
    <w:rsid w:val="00853AC6"/>
    <w:rsid w:val="0085450D"/>
    <w:rsid w:val="0085501E"/>
    <w:rsid w:val="00855290"/>
    <w:rsid w:val="008552AC"/>
    <w:rsid w:val="008555F2"/>
    <w:rsid w:val="00855812"/>
    <w:rsid w:val="00855C19"/>
    <w:rsid w:val="008562AA"/>
    <w:rsid w:val="008564E6"/>
    <w:rsid w:val="00856B0C"/>
    <w:rsid w:val="00856B99"/>
    <w:rsid w:val="0085710F"/>
    <w:rsid w:val="00857C0E"/>
    <w:rsid w:val="00860186"/>
    <w:rsid w:val="00860758"/>
    <w:rsid w:val="008608F2"/>
    <w:rsid w:val="00862AD2"/>
    <w:rsid w:val="00862D38"/>
    <w:rsid w:val="00862DC4"/>
    <w:rsid w:val="00864CC6"/>
    <w:rsid w:val="008662BF"/>
    <w:rsid w:val="00866465"/>
    <w:rsid w:val="00867FC5"/>
    <w:rsid w:val="00871B30"/>
    <w:rsid w:val="00871BFC"/>
    <w:rsid w:val="00871F44"/>
    <w:rsid w:val="008721D3"/>
    <w:rsid w:val="00872391"/>
    <w:rsid w:val="00872E5A"/>
    <w:rsid w:val="00873422"/>
    <w:rsid w:val="00873959"/>
    <w:rsid w:val="00873A0F"/>
    <w:rsid w:val="00873CA8"/>
    <w:rsid w:val="00874356"/>
    <w:rsid w:val="008743A9"/>
    <w:rsid w:val="00874FB8"/>
    <w:rsid w:val="008760C8"/>
    <w:rsid w:val="008801BD"/>
    <w:rsid w:val="00880315"/>
    <w:rsid w:val="00880BD9"/>
    <w:rsid w:val="00880DFC"/>
    <w:rsid w:val="00881316"/>
    <w:rsid w:val="008816EA"/>
    <w:rsid w:val="008818BC"/>
    <w:rsid w:val="00881B4B"/>
    <w:rsid w:val="00883092"/>
    <w:rsid w:val="008830D2"/>
    <w:rsid w:val="008839B2"/>
    <w:rsid w:val="00884035"/>
    <w:rsid w:val="0088433F"/>
    <w:rsid w:val="0088460B"/>
    <w:rsid w:val="00884DD0"/>
    <w:rsid w:val="00885581"/>
    <w:rsid w:val="00886193"/>
    <w:rsid w:val="008861E0"/>
    <w:rsid w:val="008867F4"/>
    <w:rsid w:val="00886983"/>
    <w:rsid w:val="00886D83"/>
    <w:rsid w:val="00887356"/>
    <w:rsid w:val="0088773D"/>
    <w:rsid w:val="00890E19"/>
    <w:rsid w:val="00890F4E"/>
    <w:rsid w:val="00891011"/>
    <w:rsid w:val="00892226"/>
    <w:rsid w:val="0089257A"/>
    <w:rsid w:val="00892845"/>
    <w:rsid w:val="008928AF"/>
    <w:rsid w:val="00892F80"/>
    <w:rsid w:val="008930F5"/>
    <w:rsid w:val="008935F6"/>
    <w:rsid w:val="0089384B"/>
    <w:rsid w:val="008943AE"/>
    <w:rsid w:val="008948E6"/>
    <w:rsid w:val="00894E50"/>
    <w:rsid w:val="008951E0"/>
    <w:rsid w:val="00895AE0"/>
    <w:rsid w:val="00895E63"/>
    <w:rsid w:val="00896B45"/>
    <w:rsid w:val="00897878"/>
    <w:rsid w:val="00897D97"/>
    <w:rsid w:val="00897DDF"/>
    <w:rsid w:val="008A0C35"/>
    <w:rsid w:val="008A1ADE"/>
    <w:rsid w:val="008A2306"/>
    <w:rsid w:val="008A2ABA"/>
    <w:rsid w:val="008A5132"/>
    <w:rsid w:val="008A5791"/>
    <w:rsid w:val="008A5A33"/>
    <w:rsid w:val="008A5DAF"/>
    <w:rsid w:val="008A652A"/>
    <w:rsid w:val="008A6A90"/>
    <w:rsid w:val="008A77BA"/>
    <w:rsid w:val="008A7941"/>
    <w:rsid w:val="008B0573"/>
    <w:rsid w:val="008B1015"/>
    <w:rsid w:val="008B1D0D"/>
    <w:rsid w:val="008B1EA6"/>
    <w:rsid w:val="008B1FD7"/>
    <w:rsid w:val="008B20AE"/>
    <w:rsid w:val="008B2C27"/>
    <w:rsid w:val="008B42A3"/>
    <w:rsid w:val="008B42E3"/>
    <w:rsid w:val="008B4F41"/>
    <w:rsid w:val="008B5209"/>
    <w:rsid w:val="008B5598"/>
    <w:rsid w:val="008B5BF1"/>
    <w:rsid w:val="008B608F"/>
    <w:rsid w:val="008B633E"/>
    <w:rsid w:val="008B6531"/>
    <w:rsid w:val="008B664C"/>
    <w:rsid w:val="008B6A69"/>
    <w:rsid w:val="008B6CFB"/>
    <w:rsid w:val="008B7396"/>
    <w:rsid w:val="008B7462"/>
    <w:rsid w:val="008C03CD"/>
    <w:rsid w:val="008C0A7A"/>
    <w:rsid w:val="008C0C8F"/>
    <w:rsid w:val="008C1DA0"/>
    <w:rsid w:val="008C1FA0"/>
    <w:rsid w:val="008C3481"/>
    <w:rsid w:val="008C35FA"/>
    <w:rsid w:val="008C383A"/>
    <w:rsid w:val="008C4DF2"/>
    <w:rsid w:val="008C75E5"/>
    <w:rsid w:val="008C7D58"/>
    <w:rsid w:val="008D0942"/>
    <w:rsid w:val="008D1428"/>
    <w:rsid w:val="008D283E"/>
    <w:rsid w:val="008D2981"/>
    <w:rsid w:val="008D2AB5"/>
    <w:rsid w:val="008D2D8F"/>
    <w:rsid w:val="008D3C52"/>
    <w:rsid w:val="008D3FFC"/>
    <w:rsid w:val="008D4959"/>
    <w:rsid w:val="008D501E"/>
    <w:rsid w:val="008D530B"/>
    <w:rsid w:val="008D59A4"/>
    <w:rsid w:val="008D5C00"/>
    <w:rsid w:val="008D5D3D"/>
    <w:rsid w:val="008D644B"/>
    <w:rsid w:val="008D66AC"/>
    <w:rsid w:val="008D78FB"/>
    <w:rsid w:val="008E0304"/>
    <w:rsid w:val="008E0465"/>
    <w:rsid w:val="008E07AB"/>
    <w:rsid w:val="008E07B0"/>
    <w:rsid w:val="008E0BA1"/>
    <w:rsid w:val="008E11F9"/>
    <w:rsid w:val="008E146B"/>
    <w:rsid w:val="008E208C"/>
    <w:rsid w:val="008E239C"/>
    <w:rsid w:val="008E2E01"/>
    <w:rsid w:val="008E2E5B"/>
    <w:rsid w:val="008E3531"/>
    <w:rsid w:val="008E3702"/>
    <w:rsid w:val="008E3E3F"/>
    <w:rsid w:val="008E4E53"/>
    <w:rsid w:val="008E5182"/>
    <w:rsid w:val="008E55CE"/>
    <w:rsid w:val="008E59D3"/>
    <w:rsid w:val="008E5EF1"/>
    <w:rsid w:val="008E6100"/>
    <w:rsid w:val="008E6DFD"/>
    <w:rsid w:val="008E76D6"/>
    <w:rsid w:val="008E7881"/>
    <w:rsid w:val="008E7D5A"/>
    <w:rsid w:val="008F0BFE"/>
    <w:rsid w:val="008F0C62"/>
    <w:rsid w:val="008F0CE9"/>
    <w:rsid w:val="008F1894"/>
    <w:rsid w:val="008F19AE"/>
    <w:rsid w:val="008F21F8"/>
    <w:rsid w:val="008F2520"/>
    <w:rsid w:val="008F48F7"/>
    <w:rsid w:val="008F4E67"/>
    <w:rsid w:val="008F597D"/>
    <w:rsid w:val="008F5D14"/>
    <w:rsid w:val="008F61FA"/>
    <w:rsid w:val="008F64E1"/>
    <w:rsid w:val="008F65BB"/>
    <w:rsid w:val="008F707E"/>
    <w:rsid w:val="008F7979"/>
    <w:rsid w:val="008F7A59"/>
    <w:rsid w:val="008F7B44"/>
    <w:rsid w:val="009006D8"/>
    <w:rsid w:val="00900CEC"/>
    <w:rsid w:val="00900D78"/>
    <w:rsid w:val="009015B2"/>
    <w:rsid w:val="009016E2"/>
    <w:rsid w:val="00901D33"/>
    <w:rsid w:val="00902143"/>
    <w:rsid w:val="00902447"/>
    <w:rsid w:val="009030AF"/>
    <w:rsid w:val="00903479"/>
    <w:rsid w:val="00903B9D"/>
    <w:rsid w:val="00903DB8"/>
    <w:rsid w:val="00904172"/>
    <w:rsid w:val="009049C3"/>
    <w:rsid w:val="00904BBF"/>
    <w:rsid w:val="00904E00"/>
    <w:rsid w:val="00905764"/>
    <w:rsid w:val="009062BF"/>
    <w:rsid w:val="00906465"/>
    <w:rsid w:val="00906E90"/>
    <w:rsid w:val="00907E97"/>
    <w:rsid w:val="0091051D"/>
    <w:rsid w:val="00910C88"/>
    <w:rsid w:val="009125C6"/>
    <w:rsid w:val="0091392C"/>
    <w:rsid w:val="00914A69"/>
    <w:rsid w:val="009168DE"/>
    <w:rsid w:val="00916B47"/>
    <w:rsid w:val="00916E0F"/>
    <w:rsid w:val="009176D7"/>
    <w:rsid w:val="009178FB"/>
    <w:rsid w:val="00917C03"/>
    <w:rsid w:val="00920206"/>
    <w:rsid w:val="00921A13"/>
    <w:rsid w:val="00921C1F"/>
    <w:rsid w:val="009227E5"/>
    <w:rsid w:val="00922C2B"/>
    <w:rsid w:val="00923179"/>
    <w:rsid w:val="009238BB"/>
    <w:rsid w:val="00924426"/>
    <w:rsid w:val="0092494C"/>
    <w:rsid w:val="009249E6"/>
    <w:rsid w:val="00924D3C"/>
    <w:rsid w:val="00925109"/>
    <w:rsid w:val="009259D0"/>
    <w:rsid w:val="009261E9"/>
    <w:rsid w:val="00927095"/>
    <w:rsid w:val="00927606"/>
    <w:rsid w:val="00930134"/>
    <w:rsid w:val="0093057C"/>
    <w:rsid w:val="0093106D"/>
    <w:rsid w:val="0093156E"/>
    <w:rsid w:val="00931B56"/>
    <w:rsid w:val="009330D3"/>
    <w:rsid w:val="00933A90"/>
    <w:rsid w:val="00934961"/>
    <w:rsid w:val="009350C2"/>
    <w:rsid w:val="0093541F"/>
    <w:rsid w:val="00935F7D"/>
    <w:rsid w:val="0093695C"/>
    <w:rsid w:val="00936F84"/>
    <w:rsid w:val="009372B2"/>
    <w:rsid w:val="0093772E"/>
    <w:rsid w:val="00937947"/>
    <w:rsid w:val="00940522"/>
    <w:rsid w:val="00940851"/>
    <w:rsid w:val="00940B05"/>
    <w:rsid w:val="0094240F"/>
    <w:rsid w:val="009429D9"/>
    <w:rsid w:val="00942E67"/>
    <w:rsid w:val="0094368D"/>
    <w:rsid w:val="00944590"/>
    <w:rsid w:val="00944FC2"/>
    <w:rsid w:val="0094590A"/>
    <w:rsid w:val="00945BB2"/>
    <w:rsid w:val="009463EF"/>
    <w:rsid w:val="009464E1"/>
    <w:rsid w:val="00946E89"/>
    <w:rsid w:val="00947692"/>
    <w:rsid w:val="00947EE1"/>
    <w:rsid w:val="00950567"/>
    <w:rsid w:val="00950787"/>
    <w:rsid w:val="00950CB6"/>
    <w:rsid w:val="00950F2C"/>
    <w:rsid w:val="00952016"/>
    <w:rsid w:val="00952920"/>
    <w:rsid w:val="0095301B"/>
    <w:rsid w:val="0095401F"/>
    <w:rsid w:val="009555AD"/>
    <w:rsid w:val="00955806"/>
    <w:rsid w:val="00955C3D"/>
    <w:rsid w:val="00955C43"/>
    <w:rsid w:val="009560B3"/>
    <w:rsid w:val="00956103"/>
    <w:rsid w:val="009564BD"/>
    <w:rsid w:val="00957492"/>
    <w:rsid w:val="0095781C"/>
    <w:rsid w:val="0095797D"/>
    <w:rsid w:val="009579DE"/>
    <w:rsid w:val="00960465"/>
    <w:rsid w:val="009607D1"/>
    <w:rsid w:val="0096089C"/>
    <w:rsid w:val="00960C12"/>
    <w:rsid w:val="009610FD"/>
    <w:rsid w:val="009611B0"/>
    <w:rsid w:val="0096153E"/>
    <w:rsid w:val="0096190A"/>
    <w:rsid w:val="00962D86"/>
    <w:rsid w:val="009633F7"/>
    <w:rsid w:val="00963613"/>
    <w:rsid w:val="009639B6"/>
    <w:rsid w:val="00963C7B"/>
    <w:rsid w:val="00963E76"/>
    <w:rsid w:val="00964170"/>
    <w:rsid w:val="0096437B"/>
    <w:rsid w:val="0096488A"/>
    <w:rsid w:val="0096492E"/>
    <w:rsid w:val="009651D4"/>
    <w:rsid w:val="009656A2"/>
    <w:rsid w:val="00966518"/>
    <w:rsid w:val="009665C6"/>
    <w:rsid w:val="00966709"/>
    <w:rsid w:val="00966893"/>
    <w:rsid w:val="00966BFE"/>
    <w:rsid w:val="00970034"/>
    <w:rsid w:val="00971791"/>
    <w:rsid w:val="0097187F"/>
    <w:rsid w:val="00971A3B"/>
    <w:rsid w:val="00974F72"/>
    <w:rsid w:val="0097565E"/>
    <w:rsid w:val="00975EEE"/>
    <w:rsid w:val="00975F5F"/>
    <w:rsid w:val="009762C2"/>
    <w:rsid w:val="0097682D"/>
    <w:rsid w:val="00976BFA"/>
    <w:rsid w:val="00980ACD"/>
    <w:rsid w:val="00980EA6"/>
    <w:rsid w:val="00980FDC"/>
    <w:rsid w:val="009817EB"/>
    <w:rsid w:val="009827CC"/>
    <w:rsid w:val="00982B60"/>
    <w:rsid w:val="009837FC"/>
    <w:rsid w:val="00984EBC"/>
    <w:rsid w:val="009851A3"/>
    <w:rsid w:val="00985AC2"/>
    <w:rsid w:val="00985C23"/>
    <w:rsid w:val="00985F0D"/>
    <w:rsid w:val="00987279"/>
    <w:rsid w:val="00991BEF"/>
    <w:rsid w:val="00991E19"/>
    <w:rsid w:val="009923F5"/>
    <w:rsid w:val="00992E59"/>
    <w:rsid w:val="00993551"/>
    <w:rsid w:val="00993B78"/>
    <w:rsid w:val="0099406D"/>
    <w:rsid w:val="00994448"/>
    <w:rsid w:val="00994614"/>
    <w:rsid w:val="00994B89"/>
    <w:rsid w:val="00994C4B"/>
    <w:rsid w:val="00996BBD"/>
    <w:rsid w:val="00996EFC"/>
    <w:rsid w:val="0099720C"/>
    <w:rsid w:val="0099793B"/>
    <w:rsid w:val="00997DFF"/>
    <w:rsid w:val="009A0021"/>
    <w:rsid w:val="009A0D9C"/>
    <w:rsid w:val="009A0F69"/>
    <w:rsid w:val="009A1F2E"/>
    <w:rsid w:val="009A25ED"/>
    <w:rsid w:val="009A28C3"/>
    <w:rsid w:val="009A2959"/>
    <w:rsid w:val="009A2B73"/>
    <w:rsid w:val="009A37A7"/>
    <w:rsid w:val="009A4F04"/>
    <w:rsid w:val="009A5025"/>
    <w:rsid w:val="009A5E00"/>
    <w:rsid w:val="009A6141"/>
    <w:rsid w:val="009A7015"/>
    <w:rsid w:val="009A754F"/>
    <w:rsid w:val="009A7CE2"/>
    <w:rsid w:val="009B0A1E"/>
    <w:rsid w:val="009B0ADA"/>
    <w:rsid w:val="009B17F2"/>
    <w:rsid w:val="009B2389"/>
    <w:rsid w:val="009B2661"/>
    <w:rsid w:val="009B2A83"/>
    <w:rsid w:val="009B338B"/>
    <w:rsid w:val="009B363E"/>
    <w:rsid w:val="009B47A9"/>
    <w:rsid w:val="009B4C4A"/>
    <w:rsid w:val="009B5A78"/>
    <w:rsid w:val="009B5C78"/>
    <w:rsid w:val="009B5E8F"/>
    <w:rsid w:val="009B7804"/>
    <w:rsid w:val="009B7F59"/>
    <w:rsid w:val="009C0126"/>
    <w:rsid w:val="009C02A0"/>
    <w:rsid w:val="009C0414"/>
    <w:rsid w:val="009C0895"/>
    <w:rsid w:val="009C0F58"/>
    <w:rsid w:val="009C2480"/>
    <w:rsid w:val="009C2690"/>
    <w:rsid w:val="009C26C0"/>
    <w:rsid w:val="009C2A19"/>
    <w:rsid w:val="009C34ED"/>
    <w:rsid w:val="009C36CE"/>
    <w:rsid w:val="009C3EFB"/>
    <w:rsid w:val="009C3EFF"/>
    <w:rsid w:val="009C4146"/>
    <w:rsid w:val="009C4349"/>
    <w:rsid w:val="009C4476"/>
    <w:rsid w:val="009C51E2"/>
    <w:rsid w:val="009C5499"/>
    <w:rsid w:val="009C5A4A"/>
    <w:rsid w:val="009C5FB6"/>
    <w:rsid w:val="009C65E2"/>
    <w:rsid w:val="009C6650"/>
    <w:rsid w:val="009C68B9"/>
    <w:rsid w:val="009C702F"/>
    <w:rsid w:val="009C7FA9"/>
    <w:rsid w:val="009D0409"/>
    <w:rsid w:val="009D0AD5"/>
    <w:rsid w:val="009D1A68"/>
    <w:rsid w:val="009D26E3"/>
    <w:rsid w:val="009D2FFE"/>
    <w:rsid w:val="009D3D9D"/>
    <w:rsid w:val="009D4E28"/>
    <w:rsid w:val="009D503A"/>
    <w:rsid w:val="009D5290"/>
    <w:rsid w:val="009D5756"/>
    <w:rsid w:val="009D5CE8"/>
    <w:rsid w:val="009D6054"/>
    <w:rsid w:val="009D640E"/>
    <w:rsid w:val="009D649C"/>
    <w:rsid w:val="009D6734"/>
    <w:rsid w:val="009D6A3E"/>
    <w:rsid w:val="009D73F5"/>
    <w:rsid w:val="009D77D3"/>
    <w:rsid w:val="009D79A3"/>
    <w:rsid w:val="009D7A0D"/>
    <w:rsid w:val="009D7D3D"/>
    <w:rsid w:val="009E0163"/>
    <w:rsid w:val="009E19A3"/>
    <w:rsid w:val="009E1A3F"/>
    <w:rsid w:val="009E1CFA"/>
    <w:rsid w:val="009E24E3"/>
    <w:rsid w:val="009E377F"/>
    <w:rsid w:val="009E3A41"/>
    <w:rsid w:val="009E41C4"/>
    <w:rsid w:val="009E46CD"/>
    <w:rsid w:val="009E4791"/>
    <w:rsid w:val="009E47B2"/>
    <w:rsid w:val="009E49C1"/>
    <w:rsid w:val="009E501E"/>
    <w:rsid w:val="009E53D1"/>
    <w:rsid w:val="009E6731"/>
    <w:rsid w:val="009E691D"/>
    <w:rsid w:val="009E6C95"/>
    <w:rsid w:val="009E6EE7"/>
    <w:rsid w:val="009E7A85"/>
    <w:rsid w:val="009F000F"/>
    <w:rsid w:val="009F00A8"/>
    <w:rsid w:val="009F0A8A"/>
    <w:rsid w:val="009F0BD3"/>
    <w:rsid w:val="009F1489"/>
    <w:rsid w:val="009F14AE"/>
    <w:rsid w:val="009F323F"/>
    <w:rsid w:val="009F3B3C"/>
    <w:rsid w:val="009F4140"/>
    <w:rsid w:val="009F443D"/>
    <w:rsid w:val="009F5BBD"/>
    <w:rsid w:val="009F5F89"/>
    <w:rsid w:val="009F600E"/>
    <w:rsid w:val="009F61B3"/>
    <w:rsid w:val="009F6D35"/>
    <w:rsid w:val="009F6FF5"/>
    <w:rsid w:val="009F70B6"/>
    <w:rsid w:val="009F7DF2"/>
    <w:rsid w:val="009F7E2C"/>
    <w:rsid w:val="00A0052D"/>
    <w:rsid w:val="00A006CE"/>
    <w:rsid w:val="00A01127"/>
    <w:rsid w:val="00A01DCC"/>
    <w:rsid w:val="00A02B7D"/>
    <w:rsid w:val="00A03405"/>
    <w:rsid w:val="00A0347C"/>
    <w:rsid w:val="00A0467D"/>
    <w:rsid w:val="00A04A3F"/>
    <w:rsid w:val="00A05664"/>
    <w:rsid w:val="00A05A11"/>
    <w:rsid w:val="00A05D34"/>
    <w:rsid w:val="00A06B89"/>
    <w:rsid w:val="00A06BDF"/>
    <w:rsid w:val="00A07198"/>
    <w:rsid w:val="00A0734C"/>
    <w:rsid w:val="00A074CF"/>
    <w:rsid w:val="00A077DD"/>
    <w:rsid w:val="00A103EF"/>
    <w:rsid w:val="00A110E7"/>
    <w:rsid w:val="00A11529"/>
    <w:rsid w:val="00A116AB"/>
    <w:rsid w:val="00A1172C"/>
    <w:rsid w:val="00A12170"/>
    <w:rsid w:val="00A12648"/>
    <w:rsid w:val="00A12C4E"/>
    <w:rsid w:val="00A130A8"/>
    <w:rsid w:val="00A141E4"/>
    <w:rsid w:val="00A144B0"/>
    <w:rsid w:val="00A14C5E"/>
    <w:rsid w:val="00A16307"/>
    <w:rsid w:val="00A1652D"/>
    <w:rsid w:val="00A16EA4"/>
    <w:rsid w:val="00A172A0"/>
    <w:rsid w:val="00A17B6A"/>
    <w:rsid w:val="00A17F60"/>
    <w:rsid w:val="00A201DF"/>
    <w:rsid w:val="00A20281"/>
    <w:rsid w:val="00A20930"/>
    <w:rsid w:val="00A2243A"/>
    <w:rsid w:val="00A22887"/>
    <w:rsid w:val="00A22F2E"/>
    <w:rsid w:val="00A23E91"/>
    <w:rsid w:val="00A23F99"/>
    <w:rsid w:val="00A2527C"/>
    <w:rsid w:val="00A261F9"/>
    <w:rsid w:val="00A265F5"/>
    <w:rsid w:val="00A26ACF"/>
    <w:rsid w:val="00A26B5B"/>
    <w:rsid w:val="00A27085"/>
    <w:rsid w:val="00A27835"/>
    <w:rsid w:val="00A308A5"/>
    <w:rsid w:val="00A318C2"/>
    <w:rsid w:val="00A31F41"/>
    <w:rsid w:val="00A32D3A"/>
    <w:rsid w:val="00A345A3"/>
    <w:rsid w:val="00A34922"/>
    <w:rsid w:val="00A36422"/>
    <w:rsid w:val="00A36678"/>
    <w:rsid w:val="00A37564"/>
    <w:rsid w:val="00A400BE"/>
    <w:rsid w:val="00A40876"/>
    <w:rsid w:val="00A4092D"/>
    <w:rsid w:val="00A40BC7"/>
    <w:rsid w:val="00A40D3E"/>
    <w:rsid w:val="00A41B2A"/>
    <w:rsid w:val="00A41CA9"/>
    <w:rsid w:val="00A41DF6"/>
    <w:rsid w:val="00A41FC7"/>
    <w:rsid w:val="00A42EB4"/>
    <w:rsid w:val="00A42F99"/>
    <w:rsid w:val="00A4432E"/>
    <w:rsid w:val="00A4446B"/>
    <w:rsid w:val="00A44925"/>
    <w:rsid w:val="00A44B47"/>
    <w:rsid w:val="00A4548E"/>
    <w:rsid w:val="00A455FA"/>
    <w:rsid w:val="00A457CE"/>
    <w:rsid w:val="00A4595C"/>
    <w:rsid w:val="00A45B79"/>
    <w:rsid w:val="00A45DA4"/>
    <w:rsid w:val="00A4659D"/>
    <w:rsid w:val="00A4662D"/>
    <w:rsid w:val="00A46A72"/>
    <w:rsid w:val="00A4742E"/>
    <w:rsid w:val="00A474A7"/>
    <w:rsid w:val="00A4762A"/>
    <w:rsid w:val="00A5057F"/>
    <w:rsid w:val="00A5097D"/>
    <w:rsid w:val="00A509F4"/>
    <w:rsid w:val="00A50E17"/>
    <w:rsid w:val="00A50F2D"/>
    <w:rsid w:val="00A51555"/>
    <w:rsid w:val="00A519F0"/>
    <w:rsid w:val="00A5288C"/>
    <w:rsid w:val="00A52C79"/>
    <w:rsid w:val="00A530F8"/>
    <w:rsid w:val="00A53A08"/>
    <w:rsid w:val="00A53ED7"/>
    <w:rsid w:val="00A53FB6"/>
    <w:rsid w:val="00A54165"/>
    <w:rsid w:val="00A544A6"/>
    <w:rsid w:val="00A545C6"/>
    <w:rsid w:val="00A54C2F"/>
    <w:rsid w:val="00A54D9F"/>
    <w:rsid w:val="00A54E9E"/>
    <w:rsid w:val="00A551CB"/>
    <w:rsid w:val="00A5591A"/>
    <w:rsid w:val="00A56CEA"/>
    <w:rsid w:val="00A56D24"/>
    <w:rsid w:val="00A57592"/>
    <w:rsid w:val="00A57668"/>
    <w:rsid w:val="00A60132"/>
    <w:rsid w:val="00A604CF"/>
    <w:rsid w:val="00A60C01"/>
    <w:rsid w:val="00A60E62"/>
    <w:rsid w:val="00A60FCE"/>
    <w:rsid w:val="00A610A7"/>
    <w:rsid w:val="00A61AD5"/>
    <w:rsid w:val="00A61FD6"/>
    <w:rsid w:val="00A62246"/>
    <w:rsid w:val="00A625C5"/>
    <w:rsid w:val="00A6284E"/>
    <w:rsid w:val="00A629A2"/>
    <w:rsid w:val="00A62C0D"/>
    <w:rsid w:val="00A63275"/>
    <w:rsid w:val="00A63850"/>
    <w:rsid w:val="00A64502"/>
    <w:rsid w:val="00A64865"/>
    <w:rsid w:val="00A66778"/>
    <w:rsid w:val="00A66BBF"/>
    <w:rsid w:val="00A66D03"/>
    <w:rsid w:val="00A67A21"/>
    <w:rsid w:val="00A67CD0"/>
    <w:rsid w:val="00A706E8"/>
    <w:rsid w:val="00A70A00"/>
    <w:rsid w:val="00A73038"/>
    <w:rsid w:val="00A73998"/>
    <w:rsid w:val="00A73C03"/>
    <w:rsid w:val="00A745D3"/>
    <w:rsid w:val="00A74787"/>
    <w:rsid w:val="00A75053"/>
    <w:rsid w:val="00A755F5"/>
    <w:rsid w:val="00A76537"/>
    <w:rsid w:val="00A76C99"/>
    <w:rsid w:val="00A7769B"/>
    <w:rsid w:val="00A77AB6"/>
    <w:rsid w:val="00A77EA5"/>
    <w:rsid w:val="00A77FE8"/>
    <w:rsid w:val="00A80555"/>
    <w:rsid w:val="00A80802"/>
    <w:rsid w:val="00A8089D"/>
    <w:rsid w:val="00A80BF6"/>
    <w:rsid w:val="00A80DD6"/>
    <w:rsid w:val="00A812C1"/>
    <w:rsid w:val="00A81749"/>
    <w:rsid w:val="00A81EBE"/>
    <w:rsid w:val="00A82A73"/>
    <w:rsid w:val="00A82B38"/>
    <w:rsid w:val="00A82B8E"/>
    <w:rsid w:val="00A82E96"/>
    <w:rsid w:val="00A835FF"/>
    <w:rsid w:val="00A83753"/>
    <w:rsid w:val="00A837F2"/>
    <w:rsid w:val="00A838E2"/>
    <w:rsid w:val="00A83D4A"/>
    <w:rsid w:val="00A844CC"/>
    <w:rsid w:val="00A84638"/>
    <w:rsid w:val="00A8499E"/>
    <w:rsid w:val="00A85E4C"/>
    <w:rsid w:val="00A85E6C"/>
    <w:rsid w:val="00A860B6"/>
    <w:rsid w:val="00A86FAE"/>
    <w:rsid w:val="00A872A6"/>
    <w:rsid w:val="00A916B2"/>
    <w:rsid w:val="00A91DFF"/>
    <w:rsid w:val="00A92B69"/>
    <w:rsid w:val="00A9382A"/>
    <w:rsid w:val="00A948EE"/>
    <w:rsid w:val="00A94C0D"/>
    <w:rsid w:val="00A94F24"/>
    <w:rsid w:val="00A952FA"/>
    <w:rsid w:val="00A96DBF"/>
    <w:rsid w:val="00A97A61"/>
    <w:rsid w:val="00A97A80"/>
    <w:rsid w:val="00AA0310"/>
    <w:rsid w:val="00AA03B3"/>
    <w:rsid w:val="00AA03E5"/>
    <w:rsid w:val="00AA0651"/>
    <w:rsid w:val="00AA0B59"/>
    <w:rsid w:val="00AA0F66"/>
    <w:rsid w:val="00AA307C"/>
    <w:rsid w:val="00AA34EC"/>
    <w:rsid w:val="00AA361C"/>
    <w:rsid w:val="00AA3E20"/>
    <w:rsid w:val="00AA422A"/>
    <w:rsid w:val="00AA4A8E"/>
    <w:rsid w:val="00AA4BE0"/>
    <w:rsid w:val="00AA597B"/>
    <w:rsid w:val="00AA5C56"/>
    <w:rsid w:val="00AA5EDD"/>
    <w:rsid w:val="00AA6AD1"/>
    <w:rsid w:val="00AB0322"/>
    <w:rsid w:val="00AB0930"/>
    <w:rsid w:val="00AB0FB9"/>
    <w:rsid w:val="00AB1024"/>
    <w:rsid w:val="00AB10EE"/>
    <w:rsid w:val="00AB1436"/>
    <w:rsid w:val="00AB170C"/>
    <w:rsid w:val="00AB1B15"/>
    <w:rsid w:val="00AB27F0"/>
    <w:rsid w:val="00AB283A"/>
    <w:rsid w:val="00AB3475"/>
    <w:rsid w:val="00AB4DDE"/>
    <w:rsid w:val="00AB516B"/>
    <w:rsid w:val="00AB5407"/>
    <w:rsid w:val="00AB59DE"/>
    <w:rsid w:val="00AB5DA0"/>
    <w:rsid w:val="00AB63A4"/>
    <w:rsid w:val="00AB66A5"/>
    <w:rsid w:val="00AB7110"/>
    <w:rsid w:val="00AB7319"/>
    <w:rsid w:val="00AB756B"/>
    <w:rsid w:val="00AB7A0C"/>
    <w:rsid w:val="00AC0C10"/>
    <w:rsid w:val="00AC0DA8"/>
    <w:rsid w:val="00AC1660"/>
    <w:rsid w:val="00AC195D"/>
    <w:rsid w:val="00AC198A"/>
    <w:rsid w:val="00AC215A"/>
    <w:rsid w:val="00AC221E"/>
    <w:rsid w:val="00AC3346"/>
    <w:rsid w:val="00AC3A93"/>
    <w:rsid w:val="00AC3B4C"/>
    <w:rsid w:val="00AC3CBD"/>
    <w:rsid w:val="00AC404F"/>
    <w:rsid w:val="00AC437D"/>
    <w:rsid w:val="00AC45DB"/>
    <w:rsid w:val="00AC4FE8"/>
    <w:rsid w:val="00AC57E6"/>
    <w:rsid w:val="00AC607B"/>
    <w:rsid w:val="00AC67BC"/>
    <w:rsid w:val="00AC6B65"/>
    <w:rsid w:val="00AC6B95"/>
    <w:rsid w:val="00AC6D8A"/>
    <w:rsid w:val="00AC6FD6"/>
    <w:rsid w:val="00AC72FA"/>
    <w:rsid w:val="00AC7FC6"/>
    <w:rsid w:val="00AD02BB"/>
    <w:rsid w:val="00AD06A2"/>
    <w:rsid w:val="00AD1459"/>
    <w:rsid w:val="00AD25A7"/>
    <w:rsid w:val="00AD3BB3"/>
    <w:rsid w:val="00AD3E41"/>
    <w:rsid w:val="00AD3EED"/>
    <w:rsid w:val="00AD43EE"/>
    <w:rsid w:val="00AD4AE8"/>
    <w:rsid w:val="00AD5385"/>
    <w:rsid w:val="00AD633E"/>
    <w:rsid w:val="00AD65A6"/>
    <w:rsid w:val="00AD6E16"/>
    <w:rsid w:val="00AD779D"/>
    <w:rsid w:val="00AD7F20"/>
    <w:rsid w:val="00AE067E"/>
    <w:rsid w:val="00AE1401"/>
    <w:rsid w:val="00AE16F6"/>
    <w:rsid w:val="00AE1734"/>
    <w:rsid w:val="00AE1B17"/>
    <w:rsid w:val="00AE1C22"/>
    <w:rsid w:val="00AE1D94"/>
    <w:rsid w:val="00AE213F"/>
    <w:rsid w:val="00AE247C"/>
    <w:rsid w:val="00AE3330"/>
    <w:rsid w:val="00AE369D"/>
    <w:rsid w:val="00AE3F7E"/>
    <w:rsid w:val="00AE449A"/>
    <w:rsid w:val="00AE4F8F"/>
    <w:rsid w:val="00AE50D5"/>
    <w:rsid w:val="00AE5823"/>
    <w:rsid w:val="00AE5DAF"/>
    <w:rsid w:val="00AE6004"/>
    <w:rsid w:val="00AE6251"/>
    <w:rsid w:val="00AE641D"/>
    <w:rsid w:val="00AE6465"/>
    <w:rsid w:val="00AE7564"/>
    <w:rsid w:val="00AF0056"/>
    <w:rsid w:val="00AF03EE"/>
    <w:rsid w:val="00AF08C6"/>
    <w:rsid w:val="00AF0B59"/>
    <w:rsid w:val="00AF156C"/>
    <w:rsid w:val="00AF18C9"/>
    <w:rsid w:val="00AF2282"/>
    <w:rsid w:val="00AF29F5"/>
    <w:rsid w:val="00AF2F16"/>
    <w:rsid w:val="00AF344A"/>
    <w:rsid w:val="00AF45D5"/>
    <w:rsid w:val="00AF4A4C"/>
    <w:rsid w:val="00AF4AF5"/>
    <w:rsid w:val="00AF7DF7"/>
    <w:rsid w:val="00B003D2"/>
    <w:rsid w:val="00B00A06"/>
    <w:rsid w:val="00B00A2A"/>
    <w:rsid w:val="00B00D78"/>
    <w:rsid w:val="00B00DF8"/>
    <w:rsid w:val="00B00E5C"/>
    <w:rsid w:val="00B03063"/>
    <w:rsid w:val="00B03E36"/>
    <w:rsid w:val="00B04325"/>
    <w:rsid w:val="00B04791"/>
    <w:rsid w:val="00B051EE"/>
    <w:rsid w:val="00B0540C"/>
    <w:rsid w:val="00B05423"/>
    <w:rsid w:val="00B0633B"/>
    <w:rsid w:val="00B06354"/>
    <w:rsid w:val="00B064AD"/>
    <w:rsid w:val="00B06E92"/>
    <w:rsid w:val="00B06EFE"/>
    <w:rsid w:val="00B06F50"/>
    <w:rsid w:val="00B07228"/>
    <w:rsid w:val="00B07BC5"/>
    <w:rsid w:val="00B07FDF"/>
    <w:rsid w:val="00B102AE"/>
    <w:rsid w:val="00B10C43"/>
    <w:rsid w:val="00B11122"/>
    <w:rsid w:val="00B1119A"/>
    <w:rsid w:val="00B12DCA"/>
    <w:rsid w:val="00B12FE9"/>
    <w:rsid w:val="00B13447"/>
    <w:rsid w:val="00B13C84"/>
    <w:rsid w:val="00B14503"/>
    <w:rsid w:val="00B145FF"/>
    <w:rsid w:val="00B150D8"/>
    <w:rsid w:val="00B15DD2"/>
    <w:rsid w:val="00B165F1"/>
    <w:rsid w:val="00B167E1"/>
    <w:rsid w:val="00B16861"/>
    <w:rsid w:val="00B16AB7"/>
    <w:rsid w:val="00B16CD7"/>
    <w:rsid w:val="00B16E46"/>
    <w:rsid w:val="00B17110"/>
    <w:rsid w:val="00B1787B"/>
    <w:rsid w:val="00B17F41"/>
    <w:rsid w:val="00B20DB5"/>
    <w:rsid w:val="00B20F0F"/>
    <w:rsid w:val="00B21483"/>
    <w:rsid w:val="00B21F10"/>
    <w:rsid w:val="00B223DD"/>
    <w:rsid w:val="00B22ADA"/>
    <w:rsid w:val="00B22B6B"/>
    <w:rsid w:val="00B22F9A"/>
    <w:rsid w:val="00B23414"/>
    <w:rsid w:val="00B23B2E"/>
    <w:rsid w:val="00B23C42"/>
    <w:rsid w:val="00B244A4"/>
    <w:rsid w:val="00B249B1"/>
    <w:rsid w:val="00B24C7B"/>
    <w:rsid w:val="00B250EF"/>
    <w:rsid w:val="00B261F8"/>
    <w:rsid w:val="00B27156"/>
    <w:rsid w:val="00B30997"/>
    <w:rsid w:val="00B31F4D"/>
    <w:rsid w:val="00B3209C"/>
    <w:rsid w:val="00B3275E"/>
    <w:rsid w:val="00B32E54"/>
    <w:rsid w:val="00B33A23"/>
    <w:rsid w:val="00B34296"/>
    <w:rsid w:val="00B34313"/>
    <w:rsid w:val="00B34936"/>
    <w:rsid w:val="00B3497C"/>
    <w:rsid w:val="00B34F4C"/>
    <w:rsid w:val="00B35436"/>
    <w:rsid w:val="00B404E3"/>
    <w:rsid w:val="00B40569"/>
    <w:rsid w:val="00B409A5"/>
    <w:rsid w:val="00B40EB3"/>
    <w:rsid w:val="00B41DE1"/>
    <w:rsid w:val="00B43504"/>
    <w:rsid w:val="00B43D21"/>
    <w:rsid w:val="00B4427A"/>
    <w:rsid w:val="00B444A1"/>
    <w:rsid w:val="00B44796"/>
    <w:rsid w:val="00B44CFE"/>
    <w:rsid w:val="00B456BF"/>
    <w:rsid w:val="00B45AEA"/>
    <w:rsid w:val="00B45E4C"/>
    <w:rsid w:val="00B46B1E"/>
    <w:rsid w:val="00B470BC"/>
    <w:rsid w:val="00B50098"/>
    <w:rsid w:val="00B5021F"/>
    <w:rsid w:val="00B503CA"/>
    <w:rsid w:val="00B5063D"/>
    <w:rsid w:val="00B5140E"/>
    <w:rsid w:val="00B5142F"/>
    <w:rsid w:val="00B519FE"/>
    <w:rsid w:val="00B528FC"/>
    <w:rsid w:val="00B52FE0"/>
    <w:rsid w:val="00B532FF"/>
    <w:rsid w:val="00B53BE5"/>
    <w:rsid w:val="00B53D0D"/>
    <w:rsid w:val="00B53E49"/>
    <w:rsid w:val="00B540D7"/>
    <w:rsid w:val="00B54188"/>
    <w:rsid w:val="00B55CD6"/>
    <w:rsid w:val="00B56806"/>
    <w:rsid w:val="00B56C1F"/>
    <w:rsid w:val="00B57103"/>
    <w:rsid w:val="00B57168"/>
    <w:rsid w:val="00B579B6"/>
    <w:rsid w:val="00B57E70"/>
    <w:rsid w:val="00B57FD5"/>
    <w:rsid w:val="00B60B1F"/>
    <w:rsid w:val="00B60B3E"/>
    <w:rsid w:val="00B61608"/>
    <w:rsid w:val="00B61628"/>
    <w:rsid w:val="00B616DA"/>
    <w:rsid w:val="00B621CB"/>
    <w:rsid w:val="00B625E9"/>
    <w:rsid w:val="00B627EC"/>
    <w:rsid w:val="00B62A7A"/>
    <w:rsid w:val="00B62E41"/>
    <w:rsid w:val="00B6305C"/>
    <w:rsid w:val="00B63701"/>
    <w:rsid w:val="00B63AAB"/>
    <w:rsid w:val="00B641DD"/>
    <w:rsid w:val="00B6447C"/>
    <w:rsid w:val="00B648CD"/>
    <w:rsid w:val="00B65C5E"/>
    <w:rsid w:val="00B666B9"/>
    <w:rsid w:val="00B66E76"/>
    <w:rsid w:val="00B67531"/>
    <w:rsid w:val="00B678A8"/>
    <w:rsid w:val="00B70403"/>
    <w:rsid w:val="00B707F0"/>
    <w:rsid w:val="00B7093A"/>
    <w:rsid w:val="00B71308"/>
    <w:rsid w:val="00B7143D"/>
    <w:rsid w:val="00B71ECA"/>
    <w:rsid w:val="00B72260"/>
    <w:rsid w:val="00B7278B"/>
    <w:rsid w:val="00B72AA4"/>
    <w:rsid w:val="00B72BC7"/>
    <w:rsid w:val="00B72C70"/>
    <w:rsid w:val="00B73A74"/>
    <w:rsid w:val="00B73CF6"/>
    <w:rsid w:val="00B741CE"/>
    <w:rsid w:val="00B7425A"/>
    <w:rsid w:val="00B74B8A"/>
    <w:rsid w:val="00B74EDB"/>
    <w:rsid w:val="00B75073"/>
    <w:rsid w:val="00B75205"/>
    <w:rsid w:val="00B7530C"/>
    <w:rsid w:val="00B753F8"/>
    <w:rsid w:val="00B76DC1"/>
    <w:rsid w:val="00B7703C"/>
    <w:rsid w:val="00B77978"/>
    <w:rsid w:val="00B77D8D"/>
    <w:rsid w:val="00B77E52"/>
    <w:rsid w:val="00B80CB7"/>
    <w:rsid w:val="00B80E7B"/>
    <w:rsid w:val="00B81A57"/>
    <w:rsid w:val="00B81BEB"/>
    <w:rsid w:val="00B81E6D"/>
    <w:rsid w:val="00B826D8"/>
    <w:rsid w:val="00B82715"/>
    <w:rsid w:val="00B829B8"/>
    <w:rsid w:val="00B842DC"/>
    <w:rsid w:val="00B8434A"/>
    <w:rsid w:val="00B8442F"/>
    <w:rsid w:val="00B8517F"/>
    <w:rsid w:val="00B8572B"/>
    <w:rsid w:val="00B862C0"/>
    <w:rsid w:val="00B864C2"/>
    <w:rsid w:val="00B865EE"/>
    <w:rsid w:val="00B8683D"/>
    <w:rsid w:val="00B869D3"/>
    <w:rsid w:val="00B8748A"/>
    <w:rsid w:val="00B8770A"/>
    <w:rsid w:val="00B87B1E"/>
    <w:rsid w:val="00B87C4B"/>
    <w:rsid w:val="00B905EC"/>
    <w:rsid w:val="00B906CA"/>
    <w:rsid w:val="00B90F55"/>
    <w:rsid w:val="00B92911"/>
    <w:rsid w:val="00B92C7D"/>
    <w:rsid w:val="00B9323D"/>
    <w:rsid w:val="00B9330E"/>
    <w:rsid w:val="00B93706"/>
    <w:rsid w:val="00B940B4"/>
    <w:rsid w:val="00B9476A"/>
    <w:rsid w:val="00B94B48"/>
    <w:rsid w:val="00B95044"/>
    <w:rsid w:val="00B95DA3"/>
    <w:rsid w:val="00B96354"/>
    <w:rsid w:val="00B963C3"/>
    <w:rsid w:val="00B96A20"/>
    <w:rsid w:val="00B97904"/>
    <w:rsid w:val="00B97BB1"/>
    <w:rsid w:val="00B97E6D"/>
    <w:rsid w:val="00BA05EA"/>
    <w:rsid w:val="00BA1149"/>
    <w:rsid w:val="00BA178F"/>
    <w:rsid w:val="00BA1C06"/>
    <w:rsid w:val="00BA1D7A"/>
    <w:rsid w:val="00BA1F93"/>
    <w:rsid w:val="00BA29EC"/>
    <w:rsid w:val="00BA39BC"/>
    <w:rsid w:val="00BA5551"/>
    <w:rsid w:val="00BA6B44"/>
    <w:rsid w:val="00BA71BF"/>
    <w:rsid w:val="00BA74F5"/>
    <w:rsid w:val="00BA781C"/>
    <w:rsid w:val="00BA7DE5"/>
    <w:rsid w:val="00BB03F1"/>
    <w:rsid w:val="00BB1971"/>
    <w:rsid w:val="00BB1B84"/>
    <w:rsid w:val="00BB2809"/>
    <w:rsid w:val="00BB2D3F"/>
    <w:rsid w:val="00BB3180"/>
    <w:rsid w:val="00BB439A"/>
    <w:rsid w:val="00BB45D7"/>
    <w:rsid w:val="00BB607E"/>
    <w:rsid w:val="00BB616A"/>
    <w:rsid w:val="00BB64AF"/>
    <w:rsid w:val="00BB67E6"/>
    <w:rsid w:val="00BB6F0C"/>
    <w:rsid w:val="00BB73E5"/>
    <w:rsid w:val="00BB7514"/>
    <w:rsid w:val="00BC00BB"/>
    <w:rsid w:val="00BC0B12"/>
    <w:rsid w:val="00BC0BCA"/>
    <w:rsid w:val="00BC0CDE"/>
    <w:rsid w:val="00BC1109"/>
    <w:rsid w:val="00BC11F3"/>
    <w:rsid w:val="00BC1A58"/>
    <w:rsid w:val="00BC2700"/>
    <w:rsid w:val="00BC274D"/>
    <w:rsid w:val="00BC297F"/>
    <w:rsid w:val="00BC2C6F"/>
    <w:rsid w:val="00BC2D6D"/>
    <w:rsid w:val="00BC4025"/>
    <w:rsid w:val="00BC4424"/>
    <w:rsid w:val="00BC5199"/>
    <w:rsid w:val="00BC6056"/>
    <w:rsid w:val="00BC6ABC"/>
    <w:rsid w:val="00BC6DF6"/>
    <w:rsid w:val="00BC7FB8"/>
    <w:rsid w:val="00BD09F8"/>
    <w:rsid w:val="00BD18D1"/>
    <w:rsid w:val="00BD1B23"/>
    <w:rsid w:val="00BD1B61"/>
    <w:rsid w:val="00BD1CAC"/>
    <w:rsid w:val="00BD2407"/>
    <w:rsid w:val="00BD2414"/>
    <w:rsid w:val="00BD266F"/>
    <w:rsid w:val="00BD460D"/>
    <w:rsid w:val="00BD5886"/>
    <w:rsid w:val="00BD5A55"/>
    <w:rsid w:val="00BD600C"/>
    <w:rsid w:val="00BD601D"/>
    <w:rsid w:val="00BD651F"/>
    <w:rsid w:val="00BD70EA"/>
    <w:rsid w:val="00BD741C"/>
    <w:rsid w:val="00BE0293"/>
    <w:rsid w:val="00BE0B69"/>
    <w:rsid w:val="00BE0FE1"/>
    <w:rsid w:val="00BE2638"/>
    <w:rsid w:val="00BE2DD8"/>
    <w:rsid w:val="00BE2E5E"/>
    <w:rsid w:val="00BE334D"/>
    <w:rsid w:val="00BE389B"/>
    <w:rsid w:val="00BE38B3"/>
    <w:rsid w:val="00BE3CC7"/>
    <w:rsid w:val="00BE3D18"/>
    <w:rsid w:val="00BE44C5"/>
    <w:rsid w:val="00BE4898"/>
    <w:rsid w:val="00BE4CFE"/>
    <w:rsid w:val="00BE5EBF"/>
    <w:rsid w:val="00BE6383"/>
    <w:rsid w:val="00BE68F3"/>
    <w:rsid w:val="00BE7110"/>
    <w:rsid w:val="00BE7892"/>
    <w:rsid w:val="00BE79B3"/>
    <w:rsid w:val="00BE79CD"/>
    <w:rsid w:val="00BF02B4"/>
    <w:rsid w:val="00BF0417"/>
    <w:rsid w:val="00BF0DEB"/>
    <w:rsid w:val="00BF141A"/>
    <w:rsid w:val="00BF1868"/>
    <w:rsid w:val="00BF1D8A"/>
    <w:rsid w:val="00BF28B1"/>
    <w:rsid w:val="00BF2961"/>
    <w:rsid w:val="00BF34F2"/>
    <w:rsid w:val="00BF4D72"/>
    <w:rsid w:val="00BF55E1"/>
    <w:rsid w:val="00BF6D9B"/>
    <w:rsid w:val="00BF718B"/>
    <w:rsid w:val="00BF7214"/>
    <w:rsid w:val="00C0052F"/>
    <w:rsid w:val="00C00F9F"/>
    <w:rsid w:val="00C01611"/>
    <w:rsid w:val="00C01C4C"/>
    <w:rsid w:val="00C03450"/>
    <w:rsid w:val="00C037E4"/>
    <w:rsid w:val="00C042C7"/>
    <w:rsid w:val="00C044ED"/>
    <w:rsid w:val="00C04731"/>
    <w:rsid w:val="00C04CE2"/>
    <w:rsid w:val="00C04FC6"/>
    <w:rsid w:val="00C05DCF"/>
    <w:rsid w:val="00C0634B"/>
    <w:rsid w:val="00C06509"/>
    <w:rsid w:val="00C067DE"/>
    <w:rsid w:val="00C073F4"/>
    <w:rsid w:val="00C0785D"/>
    <w:rsid w:val="00C07D1D"/>
    <w:rsid w:val="00C1039A"/>
    <w:rsid w:val="00C1043F"/>
    <w:rsid w:val="00C10701"/>
    <w:rsid w:val="00C1088C"/>
    <w:rsid w:val="00C10AB9"/>
    <w:rsid w:val="00C10B69"/>
    <w:rsid w:val="00C10BC6"/>
    <w:rsid w:val="00C11127"/>
    <w:rsid w:val="00C11ACF"/>
    <w:rsid w:val="00C12096"/>
    <w:rsid w:val="00C130F3"/>
    <w:rsid w:val="00C13C4D"/>
    <w:rsid w:val="00C13CBF"/>
    <w:rsid w:val="00C1466C"/>
    <w:rsid w:val="00C14B78"/>
    <w:rsid w:val="00C151C6"/>
    <w:rsid w:val="00C17436"/>
    <w:rsid w:val="00C1746B"/>
    <w:rsid w:val="00C17C48"/>
    <w:rsid w:val="00C17CAB"/>
    <w:rsid w:val="00C20EBC"/>
    <w:rsid w:val="00C21022"/>
    <w:rsid w:val="00C21231"/>
    <w:rsid w:val="00C21715"/>
    <w:rsid w:val="00C21E66"/>
    <w:rsid w:val="00C22879"/>
    <w:rsid w:val="00C228CF"/>
    <w:rsid w:val="00C22D4C"/>
    <w:rsid w:val="00C22E16"/>
    <w:rsid w:val="00C2305A"/>
    <w:rsid w:val="00C237AE"/>
    <w:rsid w:val="00C23CC9"/>
    <w:rsid w:val="00C24202"/>
    <w:rsid w:val="00C24E15"/>
    <w:rsid w:val="00C25192"/>
    <w:rsid w:val="00C26229"/>
    <w:rsid w:val="00C26487"/>
    <w:rsid w:val="00C26D2D"/>
    <w:rsid w:val="00C26E0D"/>
    <w:rsid w:val="00C275CB"/>
    <w:rsid w:val="00C27C39"/>
    <w:rsid w:val="00C27D04"/>
    <w:rsid w:val="00C30443"/>
    <w:rsid w:val="00C30B3D"/>
    <w:rsid w:val="00C31A6B"/>
    <w:rsid w:val="00C31AC0"/>
    <w:rsid w:val="00C32572"/>
    <w:rsid w:val="00C33AE2"/>
    <w:rsid w:val="00C34231"/>
    <w:rsid w:val="00C34EE7"/>
    <w:rsid w:val="00C353F9"/>
    <w:rsid w:val="00C36358"/>
    <w:rsid w:val="00C37199"/>
    <w:rsid w:val="00C378C9"/>
    <w:rsid w:val="00C40435"/>
    <w:rsid w:val="00C40985"/>
    <w:rsid w:val="00C40FC8"/>
    <w:rsid w:val="00C419D1"/>
    <w:rsid w:val="00C41C8E"/>
    <w:rsid w:val="00C426C7"/>
    <w:rsid w:val="00C42EE0"/>
    <w:rsid w:val="00C4312F"/>
    <w:rsid w:val="00C43583"/>
    <w:rsid w:val="00C43B67"/>
    <w:rsid w:val="00C44025"/>
    <w:rsid w:val="00C44545"/>
    <w:rsid w:val="00C446BD"/>
    <w:rsid w:val="00C44A42"/>
    <w:rsid w:val="00C44F07"/>
    <w:rsid w:val="00C45C4D"/>
    <w:rsid w:val="00C4665E"/>
    <w:rsid w:val="00C47078"/>
    <w:rsid w:val="00C4742A"/>
    <w:rsid w:val="00C478C5"/>
    <w:rsid w:val="00C4790C"/>
    <w:rsid w:val="00C5091B"/>
    <w:rsid w:val="00C50F77"/>
    <w:rsid w:val="00C51097"/>
    <w:rsid w:val="00C51590"/>
    <w:rsid w:val="00C51647"/>
    <w:rsid w:val="00C51BBB"/>
    <w:rsid w:val="00C51C39"/>
    <w:rsid w:val="00C51E08"/>
    <w:rsid w:val="00C51E3A"/>
    <w:rsid w:val="00C520D8"/>
    <w:rsid w:val="00C5272B"/>
    <w:rsid w:val="00C53673"/>
    <w:rsid w:val="00C536A4"/>
    <w:rsid w:val="00C54D46"/>
    <w:rsid w:val="00C56AA3"/>
    <w:rsid w:val="00C56E0E"/>
    <w:rsid w:val="00C57406"/>
    <w:rsid w:val="00C6147E"/>
    <w:rsid w:val="00C61509"/>
    <w:rsid w:val="00C62532"/>
    <w:rsid w:val="00C62EA2"/>
    <w:rsid w:val="00C63E5A"/>
    <w:rsid w:val="00C641B0"/>
    <w:rsid w:val="00C64C54"/>
    <w:rsid w:val="00C64F03"/>
    <w:rsid w:val="00C65DF2"/>
    <w:rsid w:val="00C66250"/>
    <w:rsid w:val="00C66519"/>
    <w:rsid w:val="00C66A24"/>
    <w:rsid w:val="00C66B49"/>
    <w:rsid w:val="00C67C5F"/>
    <w:rsid w:val="00C702A9"/>
    <w:rsid w:val="00C71A46"/>
    <w:rsid w:val="00C72509"/>
    <w:rsid w:val="00C725F1"/>
    <w:rsid w:val="00C72FB7"/>
    <w:rsid w:val="00C730A5"/>
    <w:rsid w:val="00C740E1"/>
    <w:rsid w:val="00C74979"/>
    <w:rsid w:val="00C74F02"/>
    <w:rsid w:val="00C76BAC"/>
    <w:rsid w:val="00C76FA2"/>
    <w:rsid w:val="00C773D7"/>
    <w:rsid w:val="00C80180"/>
    <w:rsid w:val="00C803F1"/>
    <w:rsid w:val="00C8096C"/>
    <w:rsid w:val="00C80C7C"/>
    <w:rsid w:val="00C8100B"/>
    <w:rsid w:val="00C8181F"/>
    <w:rsid w:val="00C837F4"/>
    <w:rsid w:val="00C84125"/>
    <w:rsid w:val="00C84B24"/>
    <w:rsid w:val="00C85592"/>
    <w:rsid w:val="00C85C62"/>
    <w:rsid w:val="00C86790"/>
    <w:rsid w:val="00C871C3"/>
    <w:rsid w:val="00C874BB"/>
    <w:rsid w:val="00C878E4"/>
    <w:rsid w:val="00C9140D"/>
    <w:rsid w:val="00C91512"/>
    <w:rsid w:val="00C915DD"/>
    <w:rsid w:val="00C9177F"/>
    <w:rsid w:val="00C9183B"/>
    <w:rsid w:val="00C91B7D"/>
    <w:rsid w:val="00C92067"/>
    <w:rsid w:val="00C92A3E"/>
    <w:rsid w:val="00C92F64"/>
    <w:rsid w:val="00C92FD5"/>
    <w:rsid w:val="00C93588"/>
    <w:rsid w:val="00C9407B"/>
    <w:rsid w:val="00C948EC"/>
    <w:rsid w:val="00C9509F"/>
    <w:rsid w:val="00C955FD"/>
    <w:rsid w:val="00C960A4"/>
    <w:rsid w:val="00C97F2A"/>
    <w:rsid w:val="00C97FB5"/>
    <w:rsid w:val="00CA02C0"/>
    <w:rsid w:val="00CA0E4A"/>
    <w:rsid w:val="00CA11D8"/>
    <w:rsid w:val="00CA1B43"/>
    <w:rsid w:val="00CA274C"/>
    <w:rsid w:val="00CA379F"/>
    <w:rsid w:val="00CA38A4"/>
    <w:rsid w:val="00CA41D2"/>
    <w:rsid w:val="00CA4286"/>
    <w:rsid w:val="00CA472B"/>
    <w:rsid w:val="00CA49C7"/>
    <w:rsid w:val="00CA49E9"/>
    <w:rsid w:val="00CA4F20"/>
    <w:rsid w:val="00CA5379"/>
    <w:rsid w:val="00CA60EE"/>
    <w:rsid w:val="00CA64B8"/>
    <w:rsid w:val="00CA6AF9"/>
    <w:rsid w:val="00CA6CC4"/>
    <w:rsid w:val="00CA76C8"/>
    <w:rsid w:val="00CA7720"/>
    <w:rsid w:val="00CA77C8"/>
    <w:rsid w:val="00CA7B2B"/>
    <w:rsid w:val="00CB00C6"/>
    <w:rsid w:val="00CB00F8"/>
    <w:rsid w:val="00CB04BC"/>
    <w:rsid w:val="00CB0A85"/>
    <w:rsid w:val="00CB11A4"/>
    <w:rsid w:val="00CB12BC"/>
    <w:rsid w:val="00CB1333"/>
    <w:rsid w:val="00CB200D"/>
    <w:rsid w:val="00CB4909"/>
    <w:rsid w:val="00CB58F0"/>
    <w:rsid w:val="00CB60A9"/>
    <w:rsid w:val="00CB6488"/>
    <w:rsid w:val="00CB666A"/>
    <w:rsid w:val="00CB6B4A"/>
    <w:rsid w:val="00CB7484"/>
    <w:rsid w:val="00CB7945"/>
    <w:rsid w:val="00CB7952"/>
    <w:rsid w:val="00CB7A9B"/>
    <w:rsid w:val="00CB7C2F"/>
    <w:rsid w:val="00CC0191"/>
    <w:rsid w:val="00CC0687"/>
    <w:rsid w:val="00CC15AF"/>
    <w:rsid w:val="00CC1A33"/>
    <w:rsid w:val="00CC2991"/>
    <w:rsid w:val="00CC2A58"/>
    <w:rsid w:val="00CC2AD3"/>
    <w:rsid w:val="00CC2DF0"/>
    <w:rsid w:val="00CC3167"/>
    <w:rsid w:val="00CC346E"/>
    <w:rsid w:val="00CC44D3"/>
    <w:rsid w:val="00CC46A5"/>
    <w:rsid w:val="00CC484C"/>
    <w:rsid w:val="00CC48E8"/>
    <w:rsid w:val="00CC5D94"/>
    <w:rsid w:val="00CC6270"/>
    <w:rsid w:val="00CC68C7"/>
    <w:rsid w:val="00CC724D"/>
    <w:rsid w:val="00CC74DD"/>
    <w:rsid w:val="00CD2541"/>
    <w:rsid w:val="00CD29D4"/>
    <w:rsid w:val="00CD3D9E"/>
    <w:rsid w:val="00CD533A"/>
    <w:rsid w:val="00CD5C26"/>
    <w:rsid w:val="00CD62B9"/>
    <w:rsid w:val="00CD6494"/>
    <w:rsid w:val="00CD6612"/>
    <w:rsid w:val="00CD675F"/>
    <w:rsid w:val="00CD6BAE"/>
    <w:rsid w:val="00CD6EA4"/>
    <w:rsid w:val="00CD716D"/>
    <w:rsid w:val="00CD7E8F"/>
    <w:rsid w:val="00CD7F48"/>
    <w:rsid w:val="00CE02F2"/>
    <w:rsid w:val="00CE052D"/>
    <w:rsid w:val="00CE0760"/>
    <w:rsid w:val="00CE0872"/>
    <w:rsid w:val="00CE0FA9"/>
    <w:rsid w:val="00CE10DD"/>
    <w:rsid w:val="00CE1F20"/>
    <w:rsid w:val="00CE1FEC"/>
    <w:rsid w:val="00CE23F2"/>
    <w:rsid w:val="00CE28D0"/>
    <w:rsid w:val="00CE28D1"/>
    <w:rsid w:val="00CE2978"/>
    <w:rsid w:val="00CE2CDA"/>
    <w:rsid w:val="00CE2F59"/>
    <w:rsid w:val="00CE47A6"/>
    <w:rsid w:val="00CE4DAC"/>
    <w:rsid w:val="00CE5046"/>
    <w:rsid w:val="00CE553C"/>
    <w:rsid w:val="00CE5F0B"/>
    <w:rsid w:val="00CE642B"/>
    <w:rsid w:val="00CE6B98"/>
    <w:rsid w:val="00CE6FD9"/>
    <w:rsid w:val="00CF05A9"/>
    <w:rsid w:val="00CF05C1"/>
    <w:rsid w:val="00CF1154"/>
    <w:rsid w:val="00CF23FC"/>
    <w:rsid w:val="00CF26AC"/>
    <w:rsid w:val="00CF34EC"/>
    <w:rsid w:val="00CF3EE5"/>
    <w:rsid w:val="00CF3F40"/>
    <w:rsid w:val="00CF4249"/>
    <w:rsid w:val="00CF4FE0"/>
    <w:rsid w:val="00CF5CD8"/>
    <w:rsid w:val="00CF6159"/>
    <w:rsid w:val="00CF6CE1"/>
    <w:rsid w:val="00CF6DDD"/>
    <w:rsid w:val="00CF7602"/>
    <w:rsid w:val="00CF76C3"/>
    <w:rsid w:val="00CF7A91"/>
    <w:rsid w:val="00CF7EA6"/>
    <w:rsid w:val="00D02064"/>
    <w:rsid w:val="00D021B0"/>
    <w:rsid w:val="00D024EF"/>
    <w:rsid w:val="00D03261"/>
    <w:rsid w:val="00D03B2D"/>
    <w:rsid w:val="00D041E9"/>
    <w:rsid w:val="00D048CA"/>
    <w:rsid w:val="00D067CD"/>
    <w:rsid w:val="00D06A21"/>
    <w:rsid w:val="00D06F58"/>
    <w:rsid w:val="00D07652"/>
    <w:rsid w:val="00D0786D"/>
    <w:rsid w:val="00D07A38"/>
    <w:rsid w:val="00D110FE"/>
    <w:rsid w:val="00D11151"/>
    <w:rsid w:val="00D113CA"/>
    <w:rsid w:val="00D11420"/>
    <w:rsid w:val="00D115F8"/>
    <w:rsid w:val="00D116FB"/>
    <w:rsid w:val="00D119D0"/>
    <w:rsid w:val="00D1252B"/>
    <w:rsid w:val="00D129C4"/>
    <w:rsid w:val="00D12EA7"/>
    <w:rsid w:val="00D132C3"/>
    <w:rsid w:val="00D148BF"/>
    <w:rsid w:val="00D14DB1"/>
    <w:rsid w:val="00D14F93"/>
    <w:rsid w:val="00D150D9"/>
    <w:rsid w:val="00D15346"/>
    <w:rsid w:val="00D15A3F"/>
    <w:rsid w:val="00D15B3C"/>
    <w:rsid w:val="00D1627C"/>
    <w:rsid w:val="00D162A9"/>
    <w:rsid w:val="00D168A7"/>
    <w:rsid w:val="00D17CB0"/>
    <w:rsid w:val="00D20792"/>
    <w:rsid w:val="00D209BD"/>
    <w:rsid w:val="00D20E59"/>
    <w:rsid w:val="00D2110D"/>
    <w:rsid w:val="00D21667"/>
    <w:rsid w:val="00D220FD"/>
    <w:rsid w:val="00D22283"/>
    <w:rsid w:val="00D22748"/>
    <w:rsid w:val="00D22B70"/>
    <w:rsid w:val="00D244A1"/>
    <w:rsid w:val="00D24EFB"/>
    <w:rsid w:val="00D25CE6"/>
    <w:rsid w:val="00D26810"/>
    <w:rsid w:val="00D26918"/>
    <w:rsid w:val="00D26E7E"/>
    <w:rsid w:val="00D27690"/>
    <w:rsid w:val="00D308B2"/>
    <w:rsid w:val="00D312E2"/>
    <w:rsid w:val="00D334C8"/>
    <w:rsid w:val="00D33CE3"/>
    <w:rsid w:val="00D34C04"/>
    <w:rsid w:val="00D34E48"/>
    <w:rsid w:val="00D356C2"/>
    <w:rsid w:val="00D3616B"/>
    <w:rsid w:val="00D361A9"/>
    <w:rsid w:val="00D36702"/>
    <w:rsid w:val="00D36C15"/>
    <w:rsid w:val="00D36FF1"/>
    <w:rsid w:val="00D37121"/>
    <w:rsid w:val="00D3745C"/>
    <w:rsid w:val="00D4001A"/>
    <w:rsid w:val="00D4074C"/>
    <w:rsid w:val="00D4085A"/>
    <w:rsid w:val="00D41CAC"/>
    <w:rsid w:val="00D41FB8"/>
    <w:rsid w:val="00D4255A"/>
    <w:rsid w:val="00D42C43"/>
    <w:rsid w:val="00D438EE"/>
    <w:rsid w:val="00D439AB"/>
    <w:rsid w:val="00D43F13"/>
    <w:rsid w:val="00D4414A"/>
    <w:rsid w:val="00D444D0"/>
    <w:rsid w:val="00D44B66"/>
    <w:rsid w:val="00D44FB4"/>
    <w:rsid w:val="00D4517C"/>
    <w:rsid w:val="00D457C7"/>
    <w:rsid w:val="00D45FE5"/>
    <w:rsid w:val="00D4623E"/>
    <w:rsid w:val="00D46AA3"/>
    <w:rsid w:val="00D46E0D"/>
    <w:rsid w:val="00D50851"/>
    <w:rsid w:val="00D51261"/>
    <w:rsid w:val="00D5146A"/>
    <w:rsid w:val="00D51863"/>
    <w:rsid w:val="00D52222"/>
    <w:rsid w:val="00D52723"/>
    <w:rsid w:val="00D52AE3"/>
    <w:rsid w:val="00D52B8E"/>
    <w:rsid w:val="00D5383A"/>
    <w:rsid w:val="00D54627"/>
    <w:rsid w:val="00D56433"/>
    <w:rsid w:val="00D5646D"/>
    <w:rsid w:val="00D564D1"/>
    <w:rsid w:val="00D5665F"/>
    <w:rsid w:val="00D570AA"/>
    <w:rsid w:val="00D57AD9"/>
    <w:rsid w:val="00D60082"/>
    <w:rsid w:val="00D60208"/>
    <w:rsid w:val="00D618B9"/>
    <w:rsid w:val="00D62538"/>
    <w:rsid w:val="00D62CB2"/>
    <w:rsid w:val="00D62D8E"/>
    <w:rsid w:val="00D631D2"/>
    <w:rsid w:val="00D638E4"/>
    <w:rsid w:val="00D6393C"/>
    <w:rsid w:val="00D6398D"/>
    <w:rsid w:val="00D63C7A"/>
    <w:rsid w:val="00D6457A"/>
    <w:rsid w:val="00D652B9"/>
    <w:rsid w:val="00D65974"/>
    <w:rsid w:val="00D65D84"/>
    <w:rsid w:val="00D65DB0"/>
    <w:rsid w:val="00D65F79"/>
    <w:rsid w:val="00D65FC3"/>
    <w:rsid w:val="00D66104"/>
    <w:rsid w:val="00D661FB"/>
    <w:rsid w:val="00D6622C"/>
    <w:rsid w:val="00D66BEF"/>
    <w:rsid w:val="00D66FB8"/>
    <w:rsid w:val="00D679AD"/>
    <w:rsid w:val="00D67C7C"/>
    <w:rsid w:val="00D701F9"/>
    <w:rsid w:val="00D70AEC"/>
    <w:rsid w:val="00D70C0E"/>
    <w:rsid w:val="00D71366"/>
    <w:rsid w:val="00D7136A"/>
    <w:rsid w:val="00D7194C"/>
    <w:rsid w:val="00D729FD"/>
    <w:rsid w:val="00D72B7A"/>
    <w:rsid w:val="00D73057"/>
    <w:rsid w:val="00D742CF"/>
    <w:rsid w:val="00D7462E"/>
    <w:rsid w:val="00D74B60"/>
    <w:rsid w:val="00D757A7"/>
    <w:rsid w:val="00D779F7"/>
    <w:rsid w:val="00D80571"/>
    <w:rsid w:val="00D807D6"/>
    <w:rsid w:val="00D80980"/>
    <w:rsid w:val="00D81661"/>
    <w:rsid w:val="00D8190D"/>
    <w:rsid w:val="00D81B36"/>
    <w:rsid w:val="00D82BC2"/>
    <w:rsid w:val="00D83084"/>
    <w:rsid w:val="00D8316B"/>
    <w:rsid w:val="00D83489"/>
    <w:rsid w:val="00D83536"/>
    <w:rsid w:val="00D8358D"/>
    <w:rsid w:val="00D83A51"/>
    <w:rsid w:val="00D842A2"/>
    <w:rsid w:val="00D8466F"/>
    <w:rsid w:val="00D84916"/>
    <w:rsid w:val="00D85BDA"/>
    <w:rsid w:val="00D85C9F"/>
    <w:rsid w:val="00D862CB"/>
    <w:rsid w:val="00D869AF"/>
    <w:rsid w:val="00D86D4D"/>
    <w:rsid w:val="00D87542"/>
    <w:rsid w:val="00D87B5F"/>
    <w:rsid w:val="00D90034"/>
    <w:rsid w:val="00D90634"/>
    <w:rsid w:val="00D90992"/>
    <w:rsid w:val="00D91002"/>
    <w:rsid w:val="00D92010"/>
    <w:rsid w:val="00D92641"/>
    <w:rsid w:val="00D92D92"/>
    <w:rsid w:val="00D92F9C"/>
    <w:rsid w:val="00D93433"/>
    <w:rsid w:val="00D9344F"/>
    <w:rsid w:val="00D94AFC"/>
    <w:rsid w:val="00D94B93"/>
    <w:rsid w:val="00D94D1D"/>
    <w:rsid w:val="00D95384"/>
    <w:rsid w:val="00D95735"/>
    <w:rsid w:val="00D95C20"/>
    <w:rsid w:val="00D96308"/>
    <w:rsid w:val="00D96855"/>
    <w:rsid w:val="00D96AFD"/>
    <w:rsid w:val="00D96F6E"/>
    <w:rsid w:val="00D9711D"/>
    <w:rsid w:val="00D9712C"/>
    <w:rsid w:val="00D97C16"/>
    <w:rsid w:val="00D97CB7"/>
    <w:rsid w:val="00DA03EC"/>
    <w:rsid w:val="00DA1725"/>
    <w:rsid w:val="00DA1B7E"/>
    <w:rsid w:val="00DA1D0D"/>
    <w:rsid w:val="00DA2A34"/>
    <w:rsid w:val="00DA2BEC"/>
    <w:rsid w:val="00DA3001"/>
    <w:rsid w:val="00DA4183"/>
    <w:rsid w:val="00DA4D5E"/>
    <w:rsid w:val="00DA523D"/>
    <w:rsid w:val="00DA5572"/>
    <w:rsid w:val="00DA5AD3"/>
    <w:rsid w:val="00DA61B2"/>
    <w:rsid w:val="00DA62E1"/>
    <w:rsid w:val="00DA6E9A"/>
    <w:rsid w:val="00DA7063"/>
    <w:rsid w:val="00DA777F"/>
    <w:rsid w:val="00DB09A9"/>
    <w:rsid w:val="00DB09DE"/>
    <w:rsid w:val="00DB1B68"/>
    <w:rsid w:val="00DB1D68"/>
    <w:rsid w:val="00DB1DFF"/>
    <w:rsid w:val="00DB202E"/>
    <w:rsid w:val="00DB28CD"/>
    <w:rsid w:val="00DB326C"/>
    <w:rsid w:val="00DB33DA"/>
    <w:rsid w:val="00DB3809"/>
    <w:rsid w:val="00DB3C14"/>
    <w:rsid w:val="00DB49C6"/>
    <w:rsid w:val="00DB4DF7"/>
    <w:rsid w:val="00DB512E"/>
    <w:rsid w:val="00DB5576"/>
    <w:rsid w:val="00DB5AF3"/>
    <w:rsid w:val="00DB69C1"/>
    <w:rsid w:val="00DB6DC9"/>
    <w:rsid w:val="00DB70D7"/>
    <w:rsid w:val="00DB711C"/>
    <w:rsid w:val="00DB760B"/>
    <w:rsid w:val="00DB78FE"/>
    <w:rsid w:val="00DB7987"/>
    <w:rsid w:val="00DC0296"/>
    <w:rsid w:val="00DC0456"/>
    <w:rsid w:val="00DC049C"/>
    <w:rsid w:val="00DC063F"/>
    <w:rsid w:val="00DC0A77"/>
    <w:rsid w:val="00DC126C"/>
    <w:rsid w:val="00DC213F"/>
    <w:rsid w:val="00DC243C"/>
    <w:rsid w:val="00DC2DDD"/>
    <w:rsid w:val="00DC32C7"/>
    <w:rsid w:val="00DC37B3"/>
    <w:rsid w:val="00DC3A64"/>
    <w:rsid w:val="00DC5577"/>
    <w:rsid w:val="00DC5934"/>
    <w:rsid w:val="00DC5BFA"/>
    <w:rsid w:val="00DC5C09"/>
    <w:rsid w:val="00DC7E51"/>
    <w:rsid w:val="00DC7FBA"/>
    <w:rsid w:val="00DD0092"/>
    <w:rsid w:val="00DD0350"/>
    <w:rsid w:val="00DD0382"/>
    <w:rsid w:val="00DD10EF"/>
    <w:rsid w:val="00DD1C47"/>
    <w:rsid w:val="00DD1ED4"/>
    <w:rsid w:val="00DD2F3C"/>
    <w:rsid w:val="00DD33D7"/>
    <w:rsid w:val="00DD3A45"/>
    <w:rsid w:val="00DD43BB"/>
    <w:rsid w:val="00DD4CB2"/>
    <w:rsid w:val="00DD4EF9"/>
    <w:rsid w:val="00DD52BF"/>
    <w:rsid w:val="00DD595B"/>
    <w:rsid w:val="00DD5C20"/>
    <w:rsid w:val="00DE04DC"/>
    <w:rsid w:val="00DE056B"/>
    <w:rsid w:val="00DE1036"/>
    <w:rsid w:val="00DE196D"/>
    <w:rsid w:val="00DE1A42"/>
    <w:rsid w:val="00DE1DAB"/>
    <w:rsid w:val="00DE1F2E"/>
    <w:rsid w:val="00DE20A2"/>
    <w:rsid w:val="00DE2EE0"/>
    <w:rsid w:val="00DE2F2A"/>
    <w:rsid w:val="00DE2FCD"/>
    <w:rsid w:val="00DE3596"/>
    <w:rsid w:val="00DE3EB2"/>
    <w:rsid w:val="00DE3EFD"/>
    <w:rsid w:val="00DE4254"/>
    <w:rsid w:val="00DE432A"/>
    <w:rsid w:val="00DE4677"/>
    <w:rsid w:val="00DE4900"/>
    <w:rsid w:val="00DE4B1D"/>
    <w:rsid w:val="00DE57E4"/>
    <w:rsid w:val="00DE5CCB"/>
    <w:rsid w:val="00DE5FF5"/>
    <w:rsid w:val="00DE6079"/>
    <w:rsid w:val="00DE6848"/>
    <w:rsid w:val="00DE6916"/>
    <w:rsid w:val="00DE6999"/>
    <w:rsid w:val="00DE7898"/>
    <w:rsid w:val="00DE7EBD"/>
    <w:rsid w:val="00DF0539"/>
    <w:rsid w:val="00DF0574"/>
    <w:rsid w:val="00DF07BC"/>
    <w:rsid w:val="00DF0B89"/>
    <w:rsid w:val="00DF1073"/>
    <w:rsid w:val="00DF1A49"/>
    <w:rsid w:val="00DF220F"/>
    <w:rsid w:val="00DF2E86"/>
    <w:rsid w:val="00DF31B9"/>
    <w:rsid w:val="00DF321C"/>
    <w:rsid w:val="00DF4476"/>
    <w:rsid w:val="00DF51D0"/>
    <w:rsid w:val="00DF5322"/>
    <w:rsid w:val="00DF57A2"/>
    <w:rsid w:val="00DF6838"/>
    <w:rsid w:val="00DF6C78"/>
    <w:rsid w:val="00DF6DD6"/>
    <w:rsid w:val="00DF771C"/>
    <w:rsid w:val="00DF7FCD"/>
    <w:rsid w:val="00E0090D"/>
    <w:rsid w:val="00E016E3"/>
    <w:rsid w:val="00E029F3"/>
    <w:rsid w:val="00E03775"/>
    <w:rsid w:val="00E0463A"/>
    <w:rsid w:val="00E05B0D"/>
    <w:rsid w:val="00E06BBD"/>
    <w:rsid w:val="00E07CDF"/>
    <w:rsid w:val="00E07D32"/>
    <w:rsid w:val="00E10D19"/>
    <w:rsid w:val="00E1178F"/>
    <w:rsid w:val="00E1191F"/>
    <w:rsid w:val="00E11E1A"/>
    <w:rsid w:val="00E128F9"/>
    <w:rsid w:val="00E12DBC"/>
    <w:rsid w:val="00E12E91"/>
    <w:rsid w:val="00E1329C"/>
    <w:rsid w:val="00E134EE"/>
    <w:rsid w:val="00E13AB6"/>
    <w:rsid w:val="00E13CC8"/>
    <w:rsid w:val="00E1402D"/>
    <w:rsid w:val="00E144AE"/>
    <w:rsid w:val="00E1522A"/>
    <w:rsid w:val="00E1527E"/>
    <w:rsid w:val="00E16A14"/>
    <w:rsid w:val="00E16F28"/>
    <w:rsid w:val="00E178E1"/>
    <w:rsid w:val="00E22EB3"/>
    <w:rsid w:val="00E235EF"/>
    <w:rsid w:val="00E23668"/>
    <w:rsid w:val="00E239A5"/>
    <w:rsid w:val="00E23E9C"/>
    <w:rsid w:val="00E23FED"/>
    <w:rsid w:val="00E2511A"/>
    <w:rsid w:val="00E25B5D"/>
    <w:rsid w:val="00E26148"/>
    <w:rsid w:val="00E26C9E"/>
    <w:rsid w:val="00E275C9"/>
    <w:rsid w:val="00E30CE3"/>
    <w:rsid w:val="00E30DCA"/>
    <w:rsid w:val="00E31486"/>
    <w:rsid w:val="00E31963"/>
    <w:rsid w:val="00E34157"/>
    <w:rsid w:val="00E345BD"/>
    <w:rsid w:val="00E3497F"/>
    <w:rsid w:val="00E35682"/>
    <w:rsid w:val="00E35FBD"/>
    <w:rsid w:val="00E363EA"/>
    <w:rsid w:val="00E376D1"/>
    <w:rsid w:val="00E37945"/>
    <w:rsid w:val="00E37CE1"/>
    <w:rsid w:val="00E37E84"/>
    <w:rsid w:val="00E404D3"/>
    <w:rsid w:val="00E406C3"/>
    <w:rsid w:val="00E41267"/>
    <w:rsid w:val="00E41654"/>
    <w:rsid w:val="00E41A97"/>
    <w:rsid w:val="00E41FC9"/>
    <w:rsid w:val="00E420FF"/>
    <w:rsid w:val="00E42249"/>
    <w:rsid w:val="00E42B23"/>
    <w:rsid w:val="00E42F72"/>
    <w:rsid w:val="00E43769"/>
    <w:rsid w:val="00E438F6"/>
    <w:rsid w:val="00E444CE"/>
    <w:rsid w:val="00E4456C"/>
    <w:rsid w:val="00E450AC"/>
    <w:rsid w:val="00E4587F"/>
    <w:rsid w:val="00E46182"/>
    <w:rsid w:val="00E46B75"/>
    <w:rsid w:val="00E46DF7"/>
    <w:rsid w:val="00E46EA3"/>
    <w:rsid w:val="00E4799C"/>
    <w:rsid w:val="00E47B03"/>
    <w:rsid w:val="00E47C3F"/>
    <w:rsid w:val="00E47F63"/>
    <w:rsid w:val="00E501D9"/>
    <w:rsid w:val="00E508E9"/>
    <w:rsid w:val="00E51A4B"/>
    <w:rsid w:val="00E51BB5"/>
    <w:rsid w:val="00E51C1B"/>
    <w:rsid w:val="00E522AC"/>
    <w:rsid w:val="00E52C83"/>
    <w:rsid w:val="00E52F4F"/>
    <w:rsid w:val="00E536C6"/>
    <w:rsid w:val="00E53CC6"/>
    <w:rsid w:val="00E53DA7"/>
    <w:rsid w:val="00E54C18"/>
    <w:rsid w:val="00E55756"/>
    <w:rsid w:val="00E55F16"/>
    <w:rsid w:val="00E567B9"/>
    <w:rsid w:val="00E56883"/>
    <w:rsid w:val="00E56CC1"/>
    <w:rsid w:val="00E570E8"/>
    <w:rsid w:val="00E5766F"/>
    <w:rsid w:val="00E57FD3"/>
    <w:rsid w:val="00E60739"/>
    <w:rsid w:val="00E6081F"/>
    <w:rsid w:val="00E60878"/>
    <w:rsid w:val="00E622A0"/>
    <w:rsid w:val="00E626A8"/>
    <w:rsid w:val="00E62DBD"/>
    <w:rsid w:val="00E63724"/>
    <w:rsid w:val="00E644D0"/>
    <w:rsid w:val="00E64A2F"/>
    <w:rsid w:val="00E6511A"/>
    <w:rsid w:val="00E662DF"/>
    <w:rsid w:val="00E6655B"/>
    <w:rsid w:val="00E66992"/>
    <w:rsid w:val="00E66A4B"/>
    <w:rsid w:val="00E67804"/>
    <w:rsid w:val="00E678CA"/>
    <w:rsid w:val="00E67DE8"/>
    <w:rsid w:val="00E7175E"/>
    <w:rsid w:val="00E719D8"/>
    <w:rsid w:val="00E71C8B"/>
    <w:rsid w:val="00E71F45"/>
    <w:rsid w:val="00E72E96"/>
    <w:rsid w:val="00E7397A"/>
    <w:rsid w:val="00E73BE2"/>
    <w:rsid w:val="00E742C9"/>
    <w:rsid w:val="00E7465D"/>
    <w:rsid w:val="00E74BFF"/>
    <w:rsid w:val="00E74C32"/>
    <w:rsid w:val="00E75561"/>
    <w:rsid w:val="00E756D5"/>
    <w:rsid w:val="00E75816"/>
    <w:rsid w:val="00E7616D"/>
    <w:rsid w:val="00E76F5B"/>
    <w:rsid w:val="00E7716A"/>
    <w:rsid w:val="00E779A0"/>
    <w:rsid w:val="00E77E75"/>
    <w:rsid w:val="00E77FF6"/>
    <w:rsid w:val="00E8028D"/>
    <w:rsid w:val="00E80C3E"/>
    <w:rsid w:val="00E81784"/>
    <w:rsid w:val="00E824C1"/>
    <w:rsid w:val="00E826D6"/>
    <w:rsid w:val="00E83B44"/>
    <w:rsid w:val="00E83B77"/>
    <w:rsid w:val="00E83BD7"/>
    <w:rsid w:val="00E84800"/>
    <w:rsid w:val="00E84824"/>
    <w:rsid w:val="00E84AA3"/>
    <w:rsid w:val="00E853B7"/>
    <w:rsid w:val="00E85435"/>
    <w:rsid w:val="00E85793"/>
    <w:rsid w:val="00E858B1"/>
    <w:rsid w:val="00E85C43"/>
    <w:rsid w:val="00E85CC9"/>
    <w:rsid w:val="00E8687C"/>
    <w:rsid w:val="00E86AEB"/>
    <w:rsid w:val="00E86C4E"/>
    <w:rsid w:val="00E8724E"/>
    <w:rsid w:val="00E87967"/>
    <w:rsid w:val="00E87F06"/>
    <w:rsid w:val="00E910D8"/>
    <w:rsid w:val="00E9147F"/>
    <w:rsid w:val="00E91EB9"/>
    <w:rsid w:val="00E91F05"/>
    <w:rsid w:val="00E921D1"/>
    <w:rsid w:val="00E921D8"/>
    <w:rsid w:val="00E92DA5"/>
    <w:rsid w:val="00E92E23"/>
    <w:rsid w:val="00E930D5"/>
    <w:rsid w:val="00E93783"/>
    <w:rsid w:val="00E9398B"/>
    <w:rsid w:val="00E93D57"/>
    <w:rsid w:val="00E94326"/>
    <w:rsid w:val="00E9515D"/>
    <w:rsid w:val="00E961C9"/>
    <w:rsid w:val="00E965EB"/>
    <w:rsid w:val="00E9695B"/>
    <w:rsid w:val="00E969A9"/>
    <w:rsid w:val="00E976AB"/>
    <w:rsid w:val="00EA0DDE"/>
    <w:rsid w:val="00EA1FED"/>
    <w:rsid w:val="00EA2485"/>
    <w:rsid w:val="00EA2576"/>
    <w:rsid w:val="00EA27AF"/>
    <w:rsid w:val="00EA296C"/>
    <w:rsid w:val="00EA2AA9"/>
    <w:rsid w:val="00EA3020"/>
    <w:rsid w:val="00EA320B"/>
    <w:rsid w:val="00EA37DA"/>
    <w:rsid w:val="00EA3C86"/>
    <w:rsid w:val="00EA3E6E"/>
    <w:rsid w:val="00EA3ED4"/>
    <w:rsid w:val="00EA411D"/>
    <w:rsid w:val="00EA4176"/>
    <w:rsid w:val="00EA45BC"/>
    <w:rsid w:val="00EA4CE2"/>
    <w:rsid w:val="00EA4E36"/>
    <w:rsid w:val="00EA54F6"/>
    <w:rsid w:val="00EA57E2"/>
    <w:rsid w:val="00EA69AC"/>
    <w:rsid w:val="00EA7126"/>
    <w:rsid w:val="00EA728A"/>
    <w:rsid w:val="00EA733E"/>
    <w:rsid w:val="00EA78DA"/>
    <w:rsid w:val="00EA795F"/>
    <w:rsid w:val="00EB03DB"/>
    <w:rsid w:val="00EB084E"/>
    <w:rsid w:val="00EB0DF5"/>
    <w:rsid w:val="00EB1555"/>
    <w:rsid w:val="00EB21E9"/>
    <w:rsid w:val="00EB2348"/>
    <w:rsid w:val="00EB265F"/>
    <w:rsid w:val="00EB3478"/>
    <w:rsid w:val="00EB45A4"/>
    <w:rsid w:val="00EB5040"/>
    <w:rsid w:val="00EB5109"/>
    <w:rsid w:val="00EB52C8"/>
    <w:rsid w:val="00EB7383"/>
    <w:rsid w:val="00EB7DF7"/>
    <w:rsid w:val="00EC0241"/>
    <w:rsid w:val="00EC0D27"/>
    <w:rsid w:val="00EC2601"/>
    <w:rsid w:val="00EC2FB9"/>
    <w:rsid w:val="00EC376D"/>
    <w:rsid w:val="00EC38B2"/>
    <w:rsid w:val="00EC4501"/>
    <w:rsid w:val="00EC4543"/>
    <w:rsid w:val="00EC46A6"/>
    <w:rsid w:val="00EC5004"/>
    <w:rsid w:val="00EC5857"/>
    <w:rsid w:val="00EC5A0F"/>
    <w:rsid w:val="00EC66D7"/>
    <w:rsid w:val="00EC6B44"/>
    <w:rsid w:val="00EC79AC"/>
    <w:rsid w:val="00EC7A55"/>
    <w:rsid w:val="00ED063C"/>
    <w:rsid w:val="00ED0873"/>
    <w:rsid w:val="00ED08F0"/>
    <w:rsid w:val="00ED0D86"/>
    <w:rsid w:val="00ED0DE1"/>
    <w:rsid w:val="00ED1119"/>
    <w:rsid w:val="00ED113A"/>
    <w:rsid w:val="00ED16A8"/>
    <w:rsid w:val="00ED237C"/>
    <w:rsid w:val="00ED2C10"/>
    <w:rsid w:val="00ED2C33"/>
    <w:rsid w:val="00ED2C94"/>
    <w:rsid w:val="00ED31A0"/>
    <w:rsid w:val="00ED3B48"/>
    <w:rsid w:val="00ED3CA8"/>
    <w:rsid w:val="00ED43C5"/>
    <w:rsid w:val="00ED4712"/>
    <w:rsid w:val="00ED5008"/>
    <w:rsid w:val="00ED5362"/>
    <w:rsid w:val="00ED5628"/>
    <w:rsid w:val="00EE0395"/>
    <w:rsid w:val="00EE0DBB"/>
    <w:rsid w:val="00EE2A6C"/>
    <w:rsid w:val="00EE2B36"/>
    <w:rsid w:val="00EE333F"/>
    <w:rsid w:val="00EE353F"/>
    <w:rsid w:val="00EE37A3"/>
    <w:rsid w:val="00EE3B86"/>
    <w:rsid w:val="00EE466E"/>
    <w:rsid w:val="00EE4F50"/>
    <w:rsid w:val="00EE5206"/>
    <w:rsid w:val="00EE5C8E"/>
    <w:rsid w:val="00EE5CDF"/>
    <w:rsid w:val="00EE64CE"/>
    <w:rsid w:val="00EE679F"/>
    <w:rsid w:val="00EE6B76"/>
    <w:rsid w:val="00EE6CA0"/>
    <w:rsid w:val="00EF0310"/>
    <w:rsid w:val="00EF0B4E"/>
    <w:rsid w:val="00EF0E33"/>
    <w:rsid w:val="00EF0FFD"/>
    <w:rsid w:val="00EF155E"/>
    <w:rsid w:val="00EF1CD7"/>
    <w:rsid w:val="00EF227D"/>
    <w:rsid w:val="00EF24D3"/>
    <w:rsid w:val="00EF2A02"/>
    <w:rsid w:val="00EF2CAE"/>
    <w:rsid w:val="00EF3786"/>
    <w:rsid w:val="00EF441F"/>
    <w:rsid w:val="00EF45B3"/>
    <w:rsid w:val="00EF4C31"/>
    <w:rsid w:val="00EF5517"/>
    <w:rsid w:val="00EF5B2B"/>
    <w:rsid w:val="00EF64BE"/>
    <w:rsid w:val="00EF651E"/>
    <w:rsid w:val="00EF6539"/>
    <w:rsid w:val="00F0057B"/>
    <w:rsid w:val="00F00635"/>
    <w:rsid w:val="00F00EB1"/>
    <w:rsid w:val="00F0138A"/>
    <w:rsid w:val="00F018FD"/>
    <w:rsid w:val="00F01D66"/>
    <w:rsid w:val="00F027A9"/>
    <w:rsid w:val="00F029D4"/>
    <w:rsid w:val="00F037F6"/>
    <w:rsid w:val="00F045FB"/>
    <w:rsid w:val="00F053D3"/>
    <w:rsid w:val="00F05820"/>
    <w:rsid w:val="00F05CB1"/>
    <w:rsid w:val="00F06227"/>
    <w:rsid w:val="00F062BB"/>
    <w:rsid w:val="00F066BD"/>
    <w:rsid w:val="00F06788"/>
    <w:rsid w:val="00F06B3B"/>
    <w:rsid w:val="00F07012"/>
    <w:rsid w:val="00F07081"/>
    <w:rsid w:val="00F074D8"/>
    <w:rsid w:val="00F07573"/>
    <w:rsid w:val="00F07EAC"/>
    <w:rsid w:val="00F07EFE"/>
    <w:rsid w:val="00F1052D"/>
    <w:rsid w:val="00F1066E"/>
    <w:rsid w:val="00F10BFF"/>
    <w:rsid w:val="00F11649"/>
    <w:rsid w:val="00F11FD8"/>
    <w:rsid w:val="00F12340"/>
    <w:rsid w:val="00F12AAB"/>
    <w:rsid w:val="00F13250"/>
    <w:rsid w:val="00F1382C"/>
    <w:rsid w:val="00F14191"/>
    <w:rsid w:val="00F143BF"/>
    <w:rsid w:val="00F1490D"/>
    <w:rsid w:val="00F14E26"/>
    <w:rsid w:val="00F14F17"/>
    <w:rsid w:val="00F156B6"/>
    <w:rsid w:val="00F15862"/>
    <w:rsid w:val="00F1624E"/>
    <w:rsid w:val="00F16616"/>
    <w:rsid w:val="00F17246"/>
    <w:rsid w:val="00F172A0"/>
    <w:rsid w:val="00F178A7"/>
    <w:rsid w:val="00F17C95"/>
    <w:rsid w:val="00F20232"/>
    <w:rsid w:val="00F202DD"/>
    <w:rsid w:val="00F20A44"/>
    <w:rsid w:val="00F21077"/>
    <w:rsid w:val="00F2158B"/>
    <w:rsid w:val="00F21DCE"/>
    <w:rsid w:val="00F21E3A"/>
    <w:rsid w:val="00F226C5"/>
    <w:rsid w:val="00F2320A"/>
    <w:rsid w:val="00F23E3A"/>
    <w:rsid w:val="00F25671"/>
    <w:rsid w:val="00F2576A"/>
    <w:rsid w:val="00F261FC"/>
    <w:rsid w:val="00F26FD8"/>
    <w:rsid w:val="00F2712D"/>
    <w:rsid w:val="00F271B8"/>
    <w:rsid w:val="00F278C6"/>
    <w:rsid w:val="00F27B7C"/>
    <w:rsid w:val="00F27E08"/>
    <w:rsid w:val="00F27E6F"/>
    <w:rsid w:val="00F27FD5"/>
    <w:rsid w:val="00F308F6"/>
    <w:rsid w:val="00F30CEF"/>
    <w:rsid w:val="00F30DED"/>
    <w:rsid w:val="00F310CB"/>
    <w:rsid w:val="00F321FE"/>
    <w:rsid w:val="00F331FF"/>
    <w:rsid w:val="00F33531"/>
    <w:rsid w:val="00F33746"/>
    <w:rsid w:val="00F33850"/>
    <w:rsid w:val="00F33A6D"/>
    <w:rsid w:val="00F34754"/>
    <w:rsid w:val="00F356A7"/>
    <w:rsid w:val="00F35892"/>
    <w:rsid w:val="00F361FF"/>
    <w:rsid w:val="00F36501"/>
    <w:rsid w:val="00F36C09"/>
    <w:rsid w:val="00F36FCF"/>
    <w:rsid w:val="00F3794D"/>
    <w:rsid w:val="00F37B3C"/>
    <w:rsid w:val="00F37DA3"/>
    <w:rsid w:val="00F4098E"/>
    <w:rsid w:val="00F40B7E"/>
    <w:rsid w:val="00F41056"/>
    <w:rsid w:val="00F412DA"/>
    <w:rsid w:val="00F412F7"/>
    <w:rsid w:val="00F41D95"/>
    <w:rsid w:val="00F41F0F"/>
    <w:rsid w:val="00F420C7"/>
    <w:rsid w:val="00F425DD"/>
    <w:rsid w:val="00F426A1"/>
    <w:rsid w:val="00F42756"/>
    <w:rsid w:val="00F42768"/>
    <w:rsid w:val="00F4311F"/>
    <w:rsid w:val="00F43233"/>
    <w:rsid w:val="00F432AC"/>
    <w:rsid w:val="00F433C8"/>
    <w:rsid w:val="00F4385E"/>
    <w:rsid w:val="00F439C5"/>
    <w:rsid w:val="00F43C6D"/>
    <w:rsid w:val="00F446BD"/>
    <w:rsid w:val="00F44A8B"/>
    <w:rsid w:val="00F450EC"/>
    <w:rsid w:val="00F45535"/>
    <w:rsid w:val="00F45FA2"/>
    <w:rsid w:val="00F46921"/>
    <w:rsid w:val="00F479EA"/>
    <w:rsid w:val="00F507F2"/>
    <w:rsid w:val="00F51999"/>
    <w:rsid w:val="00F51F6F"/>
    <w:rsid w:val="00F51FAF"/>
    <w:rsid w:val="00F52181"/>
    <w:rsid w:val="00F52375"/>
    <w:rsid w:val="00F5336E"/>
    <w:rsid w:val="00F549FD"/>
    <w:rsid w:val="00F54F0A"/>
    <w:rsid w:val="00F552E6"/>
    <w:rsid w:val="00F55DA3"/>
    <w:rsid w:val="00F57428"/>
    <w:rsid w:val="00F57B41"/>
    <w:rsid w:val="00F57CCF"/>
    <w:rsid w:val="00F57CEB"/>
    <w:rsid w:val="00F57DA3"/>
    <w:rsid w:val="00F606CB"/>
    <w:rsid w:val="00F6245B"/>
    <w:rsid w:val="00F627EB"/>
    <w:rsid w:val="00F6347A"/>
    <w:rsid w:val="00F637F9"/>
    <w:rsid w:val="00F63871"/>
    <w:rsid w:val="00F63AF3"/>
    <w:rsid w:val="00F63CB8"/>
    <w:rsid w:val="00F63CD0"/>
    <w:rsid w:val="00F63E76"/>
    <w:rsid w:val="00F64674"/>
    <w:rsid w:val="00F64DA1"/>
    <w:rsid w:val="00F650EE"/>
    <w:rsid w:val="00F65341"/>
    <w:rsid w:val="00F65691"/>
    <w:rsid w:val="00F668B8"/>
    <w:rsid w:val="00F67168"/>
    <w:rsid w:val="00F678E2"/>
    <w:rsid w:val="00F716EF"/>
    <w:rsid w:val="00F71B76"/>
    <w:rsid w:val="00F71D75"/>
    <w:rsid w:val="00F720ED"/>
    <w:rsid w:val="00F737C6"/>
    <w:rsid w:val="00F73949"/>
    <w:rsid w:val="00F74094"/>
    <w:rsid w:val="00F7447E"/>
    <w:rsid w:val="00F755B0"/>
    <w:rsid w:val="00F75A10"/>
    <w:rsid w:val="00F75BEA"/>
    <w:rsid w:val="00F76A28"/>
    <w:rsid w:val="00F76BBD"/>
    <w:rsid w:val="00F76DE6"/>
    <w:rsid w:val="00F77276"/>
    <w:rsid w:val="00F77E77"/>
    <w:rsid w:val="00F80CA6"/>
    <w:rsid w:val="00F812BF"/>
    <w:rsid w:val="00F8143C"/>
    <w:rsid w:val="00F81E80"/>
    <w:rsid w:val="00F82444"/>
    <w:rsid w:val="00F8258E"/>
    <w:rsid w:val="00F82899"/>
    <w:rsid w:val="00F82CE6"/>
    <w:rsid w:val="00F83A4D"/>
    <w:rsid w:val="00F83AB2"/>
    <w:rsid w:val="00F8493A"/>
    <w:rsid w:val="00F85918"/>
    <w:rsid w:val="00F85EC0"/>
    <w:rsid w:val="00F8630C"/>
    <w:rsid w:val="00F87396"/>
    <w:rsid w:val="00F90032"/>
    <w:rsid w:val="00F91288"/>
    <w:rsid w:val="00F91524"/>
    <w:rsid w:val="00F91611"/>
    <w:rsid w:val="00F92868"/>
    <w:rsid w:val="00F96E81"/>
    <w:rsid w:val="00F97178"/>
    <w:rsid w:val="00F978EF"/>
    <w:rsid w:val="00F97B9D"/>
    <w:rsid w:val="00FA0043"/>
    <w:rsid w:val="00FA0B33"/>
    <w:rsid w:val="00FA1C6B"/>
    <w:rsid w:val="00FA2C07"/>
    <w:rsid w:val="00FA3127"/>
    <w:rsid w:val="00FA3CB3"/>
    <w:rsid w:val="00FA47E1"/>
    <w:rsid w:val="00FA4911"/>
    <w:rsid w:val="00FA4984"/>
    <w:rsid w:val="00FA4E5D"/>
    <w:rsid w:val="00FA4FB7"/>
    <w:rsid w:val="00FA5055"/>
    <w:rsid w:val="00FA5ED6"/>
    <w:rsid w:val="00FA6751"/>
    <w:rsid w:val="00FA6869"/>
    <w:rsid w:val="00FA6877"/>
    <w:rsid w:val="00FA6B4E"/>
    <w:rsid w:val="00FA6F0E"/>
    <w:rsid w:val="00FA7197"/>
    <w:rsid w:val="00FA7A99"/>
    <w:rsid w:val="00FB023B"/>
    <w:rsid w:val="00FB036F"/>
    <w:rsid w:val="00FB0BB7"/>
    <w:rsid w:val="00FB146C"/>
    <w:rsid w:val="00FB16DD"/>
    <w:rsid w:val="00FB2FF9"/>
    <w:rsid w:val="00FB3207"/>
    <w:rsid w:val="00FB39B1"/>
    <w:rsid w:val="00FB3F26"/>
    <w:rsid w:val="00FB40E7"/>
    <w:rsid w:val="00FB417B"/>
    <w:rsid w:val="00FB4DBB"/>
    <w:rsid w:val="00FB4FC8"/>
    <w:rsid w:val="00FB5257"/>
    <w:rsid w:val="00FB5C37"/>
    <w:rsid w:val="00FB5DA1"/>
    <w:rsid w:val="00FB62FF"/>
    <w:rsid w:val="00FB658E"/>
    <w:rsid w:val="00FB6900"/>
    <w:rsid w:val="00FB774C"/>
    <w:rsid w:val="00FB798D"/>
    <w:rsid w:val="00FC0704"/>
    <w:rsid w:val="00FC09DB"/>
    <w:rsid w:val="00FC0B76"/>
    <w:rsid w:val="00FC0FEA"/>
    <w:rsid w:val="00FC1088"/>
    <w:rsid w:val="00FC12F1"/>
    <w:rsid w:val="00FC1852"/>
    <w:rsid w:val="00FC2394"/>
    <w:rsid w:val="00FC2808"/>
    <w:rsid w:val="00FC29D6"/>
    <w:rsid w:val="00FC30F1"/>
    <w:rsid w:val="00FC3213"/>
    <w:rsid w:val="00FC3502"/>
    <w:rsid w:val="00FC3A3F"/>
    <w:rsid w:val="00FC3B39"/>
    <w:rsid w:val="00FC3DEB"/>
    <w:rsid w:val="00FC4411"/>
    <w:rsid w:val="00FC4463"/>
    <w:rsid w:val="00FC485F"/>
    <w:rsid w:val="00FC48C6"/>
    <w:rsid w:val="00FC5173"/>
    <w:rsid w:val="00FC5242"/>
    <w:rsid w:val="00FC5E9E"/>
    <w:rsid w:val="00FC5FC6"/>
    <w:rsid w:val="00FC677B"/>
    <w:rsid w:val="00FC6828"/>
    <w:rsid w:val="00FC7477"/>
    <w:rsid w:val="00FC7AA3"/>
    <w:rsid w:val="00FC7F8A"/>
    <w:rsid w:val="00FD18FD"/>
    <w:rsid w:val="00FD1934"/>
    <w:rsid w:val="00FD1CFF"/>
    <w:rsid w:val="00FD2B9D"/>
    <w:rsid w:val="00FD2F3E"/>
    <w:rsid w:val="00FD41B2"/>
    <w:rsid w:val="00FD4D8D"/>
    <w:rsid w:val="00FD69B8"/>
    <w:rsid w:val="00FD6C6A"/>
    <w:rsid w:val="00FD71D1"/>
    <w:rsid w:val="00FD79FA"/>
    <w:rsid w:val="00FD7B92"/>
    <w:rsid w:val="00FE10B3"/>
    <w:rsid w:val="00FE27EB"/>
    <w:rsid w:val="00FE2A5A"/>
    <w:rsid w:val="00FE354D"/>
    <w:rsid w:val="00FE3662"/>
    <w:rsid w:val="00FE4533"/>
    <w:rsid w:val="00FE519B"/>
    <w:rsid w:val="00FE52C0"/>
    <w:rsid w:val="00FE54FE"/>
    <w:rsid w:val="00FE5570"/>
    <w:rsid w:val="00FE5C45"/>
    <w:rsid w:val="00FE5CB8"/>
    <w:rsid w:val="00FE5DBF"/>
    <w:rsid w:val="00FE6282"/>
    <w:rsid w:val="00FE66FE"/>
    <w:rsid w:val="00FE69C0"/>
    <w:rsid w:val="00FE6AFE"/>
    <w:rsid w:val="00FE75C9"/>
    <w:rsid w:val="00FE796A"/>
    <w:rsid w:val="00FE7BEB"/>
    <w:rsid w:val="00FF13E1"/>
    <w:rsid w:val="00FF1BEC"/>
    <w:rsid w:val="00FF252E"/>
    <w:rsid w:val="00FF327B"/>
    <w:rsid w:val="00FF3877"/>
    <w:rsid w:val="00FF3D11"/>
    <w:rsid w:val="00FF4840"/>
    <w:rsid w:val="00FF4B10"/>
    <w:rsid w:val="00FF514E"/>
    <w:rsid w:val="00FF5894"/>
    <w:rsid w:val="00FF5C6A"/>
    <w:rsid w:val="00FF5DE3"/>
    <w:rsid w:val="00FF5E54"/>
    <w:rsid w:val="00FF606B"/>
    <w:rsid w:val="00FF682E"/>
    <w:rsid w:val="00FF69A1"/>
    <w:rsid w:val="00FF6F51"/>
    <w:rsid w:val="00FF72BC"/>
    <w:rsid w:val="00FF72BF"/>
    <w:rsid w:val="00FF7321"/>
    <w:rsid w:val="00FF7810"/>
    <w:rsid w:val="00FF7FA2"/>
  </w:rsids>
  <w:docVars>
    <w:docVar w:name="sivug" w:val="5"/>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C4C5E2B6-BBE5-4069-B65A-D0383FE2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E8"/>
    <w:pPr>
      <w:bidi/>
      <w:spacing w:after="0" w:line="312" w:lineRule="auto"/>
    </w:pPr>
  </w:style>
  <w:style w:type="paragraph" w:styleId="Heading1">
    <w:name w:val="heading 1"/>
    <w:basedOn w:val="Normal"/>
    <w:next w:val="Normal"/>
    <w:link w:val="1"/>
    <w:uiPriority w:val="1"/>
    <w:qFormat/>
    <w:rsid w:val="001E5BE8"/>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1E5BE8"/>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1E5BE8"/>
    <w:pPr>
      <w:keepNext/>
      <w:keepLines/>
      <w:spacing w:before="240"/>
      <w:outlineLvl w:val="2"/>
    </w:pPr>
    <w:rPr>
      <w:rFonts w:eastAsiaTheme="majorEastAsia"/>
      <w:bCs/>
      <w:szCs w:val="28"/>
      <w:u w:val="single"/>
    </w:rPr>
  </w:style>
  <w:style w:type="paragraph" w:styleId="Heading4">
    <w:name w:val="heading 4"/>
    <w:basedOn w:val="Normal"/>
    <w:next w:val="Normal"/>
    <w:link w:val="4"/>
    <w:uiPriority w:val="1"/>
    <w:qFormat/>
    <w:rsid w:val="001E5BE8"/>
    <w:pPr>
      <w:keepNext/>
      <w:keepLines/>
      <w:spacing w:before="240"/>
      <w:outlineLvl w:val="3"/>
    </w:pPr>
    <w:rPr>
      <w:rFonts w:eastAsiaTheme="majorEastAsia"/>
      <w:bCs/>
      <w:szCs w:val="26"/>
    </w:rPr>
  </w:style>
  <w:style w:type="paragraph" w:styleId="Heading5">
    <w:name w:val="heading 5"/>
    <w:basedOn w:val="Normal"/>
    <w:next w:val="Normal"/>
    <w:link w:val="5"/>
    <w:uiPriority w:val="1"/>
    <w:qFormat/>
    <w:rsid w:val="001E5BE8"/>
    <w:pPr>
      <w:keepNext/>
      <w:keepLines/>
      <w:outlineLvl w:val="4"/>
    </w:pPr>
    <w:rPr>
      <w:rFonts w:eastAsiaTheme="majorEastAsia"/>
      <w:bCs/>
      <w:spacing w:val="40"/>
    </w:rPr>
  </w:style>
  <w:style w:type="paragraph" w:styleId="Heading6">
    <w:name w:val="heading 6"/>
    <w:basedOn w:val="Normal"/>
    <w:next w:val="Normal"/>
    <w:link w:val="6"/>
    <w:uiPriority w:val="1"/>
    <w:qFormat/>
    <w:rsid w:val="001E5BE8"/>
    <w:pPr>
      <w:keepNext/>
      <w:keepLines/>
      <w:outlineLvl w:val="5"/>
    </w:pPr>
    <w:rPr>
      <w:rFonts w:eastAsiaTheme="majorEastAsia"/>
      <w:spacing w:val="40"/>
    </w:rPr>
  </w:style>
  <w:style w:type="paragraph" w:styleId="Heading7">
    <w:name w:val="heading 7"/>
    <w:basedOn w:val="Normal"/>
    <w:next w:val="Normal"/>
    <w:link w:val="7"/>
    <w:uiPriority w:val="1"/>
    <w:qFormat/>
    <w:rsid w:val="001E5BE8"/>
    <w:pPr>
      <w:keepNext/>
      <w:keepLines/>
      <w:outlineLvl w:val="6"/>
    </w:pPr>
    <w:rPr>
      <w:rFonts w:eastAsiaTheme="majorEastAsia"/>
      <w:bCs/>
      <w:spacing w:val="40"/>
    </w:rPr>
  </w:style>
  <w:style w:type="paragraph" w:styleId="Heading8">
    <w:name w:val="heading 8"/>
    <w:basedOn w:val="Normal"/>
    <w:next w:val="Normal"/>
    <w:link w:val="8"/>
    <w:uiPriority w:val="1"/>
    <w:qFormat/>
    <w:rsid w:val="001E5BE8"/>
    <w:pPr>
      <w:keepNext/>
      <w:keepLines/>
      <w:outlineLvl w:val="7"/>
    </w:pPr>
    <w:rPr>
      <w:rFonts w:eastAsiaTheme="majorEastAsia"/>
      <w:spacing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1E5BE8"/>
    <w:rPr>
      <w:rFonts w:eastAsiaTheme="majorEastAsia"/>
      <w:bCs/>
      <w:szCs w:val="36"/>
      <w:u w:val="single"/>
    </w:rPr>
  </w:style>
  <w:style w:type="character" w:customStyle="1" w:styleId="2">
    <w:name w:val="כותרת 2 תו"/>
    <w:basedOn w:val="DefaultParagraphFont"/>
    <w:link w:val="Heading2"/>
    <w:uiPriority w:val="1"/>
    <w:rsid w:val="001E5BE8"/>
    <w:rPr>
      <w:rFonts w:eastAsiaTheme="majorEastAsia"/>
      <w:bCs/>
      <w:szCs w:val="32"/>
    </w:rPr>
  </w:style>
  <w:style w:type="character" w:customStyle="1" w:styleId="3">
    <w:name w:val="כותרת 3 תו"/>
    <w:basedOn w:val="DefaultParagraphFont"/>
    <w:link w:val="Heading3"/>
    <w:uiPriority w:val="1"/>
    <w:rsid w:val="001E5BE8"/>
    <w:rPr>
      <w:rFonts w:eastAsiaTheme="majorEastAsia"/>
      <w:bCs/>
      <w:szCs w:val="28"/>
      <w:u w:val="single"/>
    </w:rPr>
  </w:style>
  <w:style w:type="character" w:customStyle="1" w:styleId="4">
    <w:name w:val="כותרת 4 תו"/>
    <w:basedOn w:val="DefaultParagraphFont"/>
    <w:link w:val="Heading4"/>
    <w:uiPriority w:val="1"/>
    <w:rsid w:val="001E5BE8"/>
    <w:rPr>
      <w:rFonts w:eastAsiaTheme="majorEastAsia"/>
      <w:bCs/>
      <w:szCs w:val="26"/>
    </w:rPr>
  </w:style>
  <w:style w:type="character" w:customStyle="1" w:styleId="5">
    <w:name w:val="כותרת 5 תו"/>
    <w:basedOn w:val="DefaultParagraphFont"/>
    <w:link w:val="Heading5"/>
    <w:uiPriority w:val="1"/>
    <w:rsid w:val="001E5BE8"/>
    <w:rPr>
      <w:rFonts w:eastAsiaTheme="majorEastAsia"/>
      <w:bCs/>
      <w:spacing w:val="40"/>
    </w:rPr>
  </w:style>
  <w:style w:type="character" w:customStyle="1" w:styleId="6">
    <w:name w:val="כותרת 6 תו"/>
    <w:basedOn w:val="DefaultParagraphFont"/>
    <w:link w:val="Heading6"/>
    <w:uiPriority w:val="1"/>
    <w:rsid w:val="001E5BE8"/>
    <w:rPr>
      <w:rFonts w:eastAsiaTheme="majorEastAsia"/>
      <w:spacing w:val="40"/>
    </w:rPr>
  </w:style>
  <w:style w:type="character" w:customStyle="1" w:styleId="7">
    <w:name w:val="כותרת 7 תו"/>
    <w:basedOn w:val="DefaultParagraphFont"/>
    <w:link w:val="Heading7"/>
    <w:uiPriority w:val="1"/>
    <w:rsid w:val="001E5BE8"/>
    <w:rPr>
      <w:rFonts w:eastAsiaTheme="majorEastAsia"/>
      <w:bCs/>
      <w:spacing w:val="40"/>
    </w:rPr>
  </w:style>
  <w:style w:type="character" w:customStyle="1" w:styleId="8">
    <w:name w:val="כותרת 8 תו"/>
    <w:basedOn w:val="DefaultParagraphFont"/>
    <w:link w:val="Heading8"/>
    <w:uiPriority w:val="1"/>
    <w:rsid w:val="001E5BE8"/>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BalloonText">
    <w:name w:val="Balloon Text"/>
    <w:basedOn w:val="Normal"/>
    <w:link w:val="a5"/>
    <w:uiPriority w:val="99"/>
    <w:semiHidden/>
    <w:unhideWhenUsed/>
    <w:rsid w:val="001E5BE8"/>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1E5BE8"/>
    <w:rPr>
      <w:rFonts w:ascii="Tahoma" w:hAnsi="Tahoma" w:cs="Tahoma"/>
      <w:sz w:val="16"/>
      <w:szCs w:val="16"/>
    </w:rPr>
  </w:style>
  <w:style w:type="table" w:styleId="TableGrid">
    <w:name w:val="Table Grid"/>
    <w:basedOn w:val="TableNormal"/>
    <w:uiPriority w:val="59"/>
    <w:rsid w:val="001E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BE8"/>
    <w:rPr>
      <w:sz w:val="16"/>
      <w:szCs w:val="16"/>
    </w:rPr>
  </w:style>
  <w:style w:type="paragraph" w:styleId="CommentText">
    <w:name w:val="annotation text"/>
    <w:basedOn w:val="Normal"/>
    <w:link w:val="a6"/>
    <w:uiPriority w:val="99"/>
    <w:unhideWhenUsed/>
    <w:rsid w:val="001E5BE8"/>
    <w:pPr>
      <w:spacing w:line="240" w:lineRule="auto"/>
    </w:pPr>
    <w:rPr>
      <w:szCs w:val="20"/>
    </w:rPr>
  </w:style>
  <w:style w:type="character" w:customStyle="1" w:styleId="a6">
    <w:name w:val="טקסט הערה תו"/>
    <w:basedOn w:val="DefaultParagraphFont"/>
    <w:link w:val="CommentText"/>
    <w:uiPriority w:val="99"/>
    <w:rsid w:val="001E5BE8"/>
    <w:rPr>
      <w:szCs w:val="20"/>
    </w:rPr>
  </w:style>
  <w:style w:type="paragraph" w:styleId="CommentSubject">
    <w:name w:val="annotation subject"/>
    <w:basedOn w:val="CommentText"/>
    <w:next w:val="CommentText"/>
    <w:link w:val="a7"/>
    <w:uiPriority w:val="99"/>
    <w:semiHidden/>
    <w:unhideWhenUsed/>
    <w:rsid w:val="001E5BE8"/>
    <w:rPr>
      <w:b/>
      <w:bCs/>
    </w:rPr>
  </w:style>
  <w:style w:type="character" w:customStyle="1" w:styleId="a7">
    <w:name w:val="נושא הערה תו"/>
    <w:basedOn w:val="a6"/>
    <w:link w:val="CommentSubject"/>
    <w:uiPriority w:val="99"/>
    <w:semiHidden/>
    <w:rsid w:val="001E5BE8"/>
    <w:rPr>
      <w:b/>
      <w:bCs/>
      <w:szCs w:val="20"/>
    </w:rPr>
  </w:style>
  <w:style w:type="paragraph" w:styleId="ListParagraph">
    <w:name w:val="List Paragraph"/>
    <w:basedOn w:val="Normal"/>
    <w:uiPriority w:val="34"/>
    <w:qFormat/>
    <w:rsid w:val="001E5BE8"/>
    <w:pPr>
      <w:spacing w:line="240" w:lineRule="auto"/>
      <w:ind w:left="720"/>
      <w:contextualSpacing/>
      <w:jc w:val="left"/>
    </w:pPr>
    <w:rPr>
      <w:rFonts w:ascii="Calibri" w:hAnsi="Calibri" w:cs="Times New Roman"/>
      <w:sz w:val="22"/>
      <w:szCs w:val="22"/>
    </w:rPr>
  </w:style>
  <w:style w:type="paragraph" w:styleId="EndnoteText">
    <w:name w:val="endnote text"/>
    <w:basedOn w:val="Normal"/>
    <w:link w:val="a8"/>
    <w:uiPriority w:val="99"/>
    <w:semiHidden/>
    <w:unhideWhenUsed/>
    <w:rsid w:val="001E5BE8"/>
    <w:pPr>
      <w:spacing w:line="240" w:lineRule="auto"/>
      <w:jc w:val="left"/>
    </w:pPr>
    <w:rPr>
      <w:rFonts w:ascii="Calibri" w:hAnsi="Calibri" w:cs="Times New Roman"/>
      <w:szCs w:val="20"/>
    </w:rPr>
  </w:style>
  <w:style w:type="character" w:customStyle="1" w:styleId="a8">
    <w:name w:val="טקסט הערת סיום תו"/>
    <w:basedOn w:val="DefaultParagraphFont"/>
    <w:link w:val="EndnoteText"/>
    <w:uiPriority w:val="99"/>
    <w:semiHidden/>
    <w:rsid w:val="001E5BE8"/>
    <w:rPr>
      <w:rFonts w:ascii="Calibri" w:hAnsi="Calibri" w:cs="Times New Roman"/>
      <w:szCs w:val="20"/>
    </w:rPr>
  </w:style>
  <w:style w:type="character" w:styleId="EndnoteReference">
    <w:name w:val="endnote reference"/>
    <w:basedOn w:val="DefaultParagraphFont"/>
    <w:uiPriority w:val="99"/>
    <w:semiHidden/>
    <w:unhideWhenUsed/>
    <w:rsid w:val="001E5BE8"/>
    <w:rPr>
      <w:vertAlign w:val="superscript"/>
    </w:rPr>
  </w:style>
  <w:style w:type="paragraph" w:styleId="Revision">
    <w:name w:val="Revision"/>
    <w:hidden/>
    <w:uiPriority w:val="99"/>
    <w:semiHidden/>
    <w:rsid w:val="001E5BE8"/>
    <w:pPr>
      <w:spacing w:after="0" w:line="240" w:lineRule="auto"/>
      <w:jc w:val="left"/>
    </w:pPr>
    <w:rPr>
      <w:rFonts w:ascii="Calibri" w:hAnsi="Calibri" w:cs="Times New Roman"/>
      <w:sz w:val="22"/>
      <w:szCs w:val="22"/>
    </w:rPr>
  </w:style>
  <w:style w:type="paragraph" w:styleId="Caption">
    <w:name w:val="caption"/>
    <w:basedOn w:val="Normal"/>
    <w:next w:val="Normal"/>
    <w:uiPriority w:val="35"/>
    <w:unhideWhenUsed/>
    <w:qFormat/>
    <w:rsid w:val="001E5BE8"/>
    <w:pPr>
      <w:spacing w:after="200" w:line="240" w:lineRule="auto"/>
      <w:jc w:val="left"/>
    </w:pPr>
    <w:rPr>
      <w:rFonts w:ascii="Calibri" w:hAnsi="Calibri" w:cs="Times New Roman"/>
      <w:b/>
      <w:bCs/>
      <w:color w:val="4F81BD" w:themeColor="accent1"/>
      <w:sz w:val="18"/>
      <w:szCs w:val="18"/>
    </w:rPr>
  </w:style>
  <w:style w:type="numbering" w:customStyle="1" w:styleId="10">
    <w:name w:val="ללא רשימה1"/>
    <w:next w:val="NoList"/>
    <w:uiPriority w:val="99"/>
    <w:semiHidden/>
    <w:unhideWhenUsed/>
    <w:rsid w:val="001E5BE8"/>
  </w:style>
  <w:style w:type="table" w:styleId="LightListAccent5">
    <w:name w:val="Light List Accent 5"/>
    <w:basedOn w:val="TableNormal"/>
    <w:uiPriority w:val="61"/>
    <w:rsid w:val="00E41A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E41A9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E41A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laceholderText">
    <w:name w:val="Placeholder Text"/>
    <w:basedOn w:val="DefaultParagraphFont"/>
    <w:uiPriority w:val="99"/>
    <w:semiHidden/>
    <w:rsid w:val="00102AAE"/>
    <w:rPr>
      <w:color w:val="808080"/>
    </w:rPr>
  </w:style>
  <w:style w:type="character" w:styleId="PageNumber">
    <w:name w:val="page number"/>
    <w:basedOn w:val="DefaultParagraphFont"/>
    <w:rsid w:val="00E9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customXml" Target="../customXml/item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E42A1F-5692-4ABC-886D-9F9B276F3297}">
  <ds:schemaRefs>
    <ds:schemaRef ds:uri="http://schemas.openxmlformats.org/officeDocument/2006/bibliography"/>
  </ds:schemaRefs>
</ds:datastoreItem>
</file>

<file path=customXml/itemProps2.xml><?xml version="1.0" encoding="utf-8"?>
<ds:datastoreItem xmlns:ds="http://schemas.openxmlformats.org/officeDocument/2006/customXml" ds:itemID="{73E53C63-0B0B-4B71-A1BA-A138F46D2438}"/>
</file>

<file path=customXml/itemProps3.xml><?xml version="1.0" encoding="utf-8"?>
<ds:datastoreItem xmlns:ds="http://schemas.openxmlformats.org/officeDocument/2006/customXml" ds:itemID="{EA353322-39AB-49C6-B378-B01D90C32957}"/>
</file>

<file path=customXml/itemProps4.xml><?xml version="1.0" encoding="utf-8"?>
<ds:datastoreItem xmlns:ds="http://schemas.openxmlformats.org/officeDocument/2006/customXml" ds:itemID="{F88BF603-9E03-4940-899B-C6CA22D3AB7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