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DC1C07" w:rsidP="00DC1C07" w14:paraId="02EBB418" w14:textId="77777777">
      <w:pPr>
        <w:pStyle w:val="Heading1"/>
        <w:rPr>
          <w:rtl/>
        </w:rPr>
      </w:pPr>
      <w:r>
        <w:rPr>
          <w:rtl/>
        </w:rPr>
        <w:t>היערכות משרד הביטחון וצה</w:t>
      </w:r>
      <w:r>
        <w:rPr>
          <w:rFonts w:hint="cs"/>
          <w:rtl/>
        </w:rPr>
        <w:t>"</w:t>
      </w:r>
      <w:r>
        <w:rPr>
          <w:rtl/>
        </w:rPr>
        <w:t>ל למימוש</w:t>
      </w:r>
      <w:r>
        <w:rPr>
          <w:rFonts w:hint="cs"/>
          <w:rtl/>
        </w:rPr>
        <w:t xml:space="preserve"> </w:t>
      </w:r>
      <w:r>
        <w:rPr>
          <w:rtl/>
        </w:rPr>
        <w:t>מזכר ההבנות עם ארצות הברית לשנים</w:t>
      </w:r>
      <w:r>
        <w:rPr>
          <w:rFonts w:hint="cs"/>
          <w:rtl/>
        </w:rPr>
        <w:t xml:space="preserve"> </w:t>
      </w:r>
      <w:r>
        <w:rPr>
          <w:rtl/>
        </w:rPr>
        <w:t xml:space="preserve">2019 - 2028 בנושא </w:t>
      </w:r>
    </w:p>
    <w:p w:rsidR="003446D3" w:rsidRPr="00611FCE" w:rsidP="00DC1C07" w14:paraId="2768A09C" w14:textId="77777777">
      <w:pPr>
        <w:pStyle w:val="Heading1"/>
        <w:rPr>
          <w:rtl/>
        </w:rPr>
      </w:pPr>
      <w:r>
        <w:rPr>
          <w:rtl/>
        </w:rPr>
        <w:t>הסיוע הביטחוני</w:t>
      </w:r>
    </w:p>
    <w:p w:rsidR="00DC1C07" w:rsidP="003446D3" w14:paraId="73E65ABC" w14:textId="77777777">
      <w:pPr>
        <w:pStyle w:val="Heading3"/>
        <w:rPr>
          <w:rtl/>
        </w:rPr>
      </w:pPr>
    </w:p>
    <w:p w:rsidR="003446D3" w:rsidP="003446D3" w14:paraId="6733DBE0" w14:textId="77777777">
      <w:pPr>
        <w:pStyle w:val="Heading3"/>
        <w:rPr>
          <w:rtl/>
        </w:rPr>
      </w:pPr>
      <w:r>
        <w:rPr>
          <w:rtl/>
        </w:rPr>
        <w:t>מבו</w:t>
      </w:r>
      <w:r>
        <w:rPr>
          <w:rFonts w:hint="cs"/>
          <w:rtl/>
        </w:rPr>
        <w:t>א</w:t>
      </w:r>
    </w:p>
    <w:p w:rsidR="003448F7" w:rsidRPr="003448F7" w:rsidP="008343DA" w14:paraId="4B870AB3" w14:textId="77777777">
      <w:pPr>
        <w:rPr>
          <w:rtl/>
        </w:rPr>
      </w:pPr>
    </w:p>
    <w:p w:rsidR="001C14A4" w:rsidP="009C2DD9" w14:paraId="16B24534" w14:textId="77777777">
      <w:pPr>
        <w:rPr>
          <w:rFonts w:ascii="David" w:eastAsia="Times New Roman" w:hAnsi="David"/>
          <w:b/>
          <w:sz w:val="24"/>
          <w:rtl/>
          <w:lang w:eastAsia="he-IL"/>
        </w:rPr>
      </w:pPr>
      <w:r w:rsidRPr="00F41A56">
        <w:rPr>
          <w:rStyle w:val="7"/>
          <w:rFonts w:hint="cs"/>
          <w:rtl/>
        </w:rPr>
        <w:t xml:space="preserve">הסיוע הביטחוני </w:t>
      </w:r>
      <w:r>
        <w:rPr>
          <w:rStyle w:val="7"/>
          <w:rFonts w:hint="cs"/>
          <w:rtl/>
        </w:rPr>
        <w:t>ה</w:t>
      </w:r>
      <w:r w:rsidRPr="00F41A56">
        <w:rPr>
          <w:rStyle w:val="7"/>
          <w:rFonts w:hint="cs"/>
          <w:rtl/>
        </w:rPr>
        <w:t xml:space="preserve">אמריקאי: </w:t>
      </w:r>
      <w:r w:rsidRPr="00F41A56">
        <w:rPr>
          <w:rFonts w:ascii="David" w:eastAsia="Times New Roman" w:hAnsi="David" w:hint="cs"/>
          <w:b/>
          <w:sz w:val="24"/>
          <w:rtl/>
          <w:lang w:eastAsia="he-IL"/>
        </w:rPr>
        <w:t>ממשלת אר</w:t>
      </w:r>
      <w:r>
        <w:rPr>
          <w:rFonts w:ascii="David" w:eastAsia="Times New Roman" w:hAnsi="David" w:hint="cs"/>
          <w:b/>
          <w:sz w:val="24"/>
          <w:rtl/>
          <w:lang w:eastAsia="he-IL"/>
        </w:rPr>
        <w:t>צות הברית</w:t>
      </w:r>
      <w:r w:rsidRPr="00F41A56">
        <w:rPr>
          <w:rFonts w:ascii="David" w:eastAsia="Times New Roman" w:hAnsi="David" w:hint="cs"/>
          <w:b/>
          <w:sz w:val="24"/>
          <w:rtl/>
          <w:lang w:eastAsia="he-IL"/>
        </w:rPr>
        <w:t xml:space="preserve"> מעבירה מדי שנה</w:t>
      </w:r>
      <w:r>
        <w:rPr>
          <w:rFonts w:ascii="David" w:eastAsia="Times New Roman" w:hAnsi="David" w:hint="cs"/>
          <w:b/>
          <w:sz w:val="24"/>
          <w:rtl/>
          <w:lang w:eastAsia="he-IL"/>
        </w:rPr>
        <w:t xml:space="preserve"> בשנה</w:t>
      </w:r>
      <w:r w:rsidRPr="00F41A56">
        <w:rPr>
          <w:rFonts w:ascii="David" w:eastAsia="Times New Roman" w:hAnsi="David" w:hint="cs"/>
          <w:b/>
          <w:sz w:val="24"/>
          <w:rtl/>
          <w:lang w:eastAsia="he-IL"/>
        </w:rPr>
        <w:t xml:space="preserve"> לממשלת ישראל סיוע ביטחוני </w:t>
      </w:r>
      <w:r w:rsidR="00563E73">
        <w:rPr>
          <w:rFonts w:ascii="David" w:eastAsia="Times New Roman" w:hAnsi="David" w:hint="cs"/>
          <w:b/>
          <w:sz w:val="24"/>
          <w:rtl/>
          <w:lang w:eastAsia="he-IL"/>
        </w:rPr>
        <w:t xml:space="preserve">בדולרים (להלן - כספי הסיוע) </w:t>
      </w:r>
      <w:r>
        <w:rPr>
          <w:rFonts w:ascii="David" w:eastAsia="Times New Roman" w:hAnsi="David" w:hint="cs"/>
          <w:b/>
          <w:sz w:val="24"/>
          <w:rtl/>
          <w:lang w:eastAsia="he-IL"/>
        </w:rPr>
        <w:t>כדי להגביר את ביטחונה של ישראל ולחזק את הקשרים הדו-צדדיים בין המדינות. הסיוע, שהוא</w:t>
      </w:r>
      <w:r w:rsidRPr="00F41A56">
        <w:rPr>
          <w:rFonts w:ascii="David" w:eastAsia="Times New Roman" w:hAnsi="David" w:hint="cs"/>
          <w:b/>
          <w:sz w:val="24"/>
          <w:rtl/>
          <w:lang w:eastAsia="he-IL"/>
        </w:rPr>
        <w:t xml:space="preserve"> מרכיב חשוב בתקציב הביטחון</w:t>
      </w:r>
      <w:r>
        <w:rPr>
          <w:rFonts w:ascii="David" w:eastAsia="Times New Roman" w:hAnsi="David" w:hint="cs"/>
          <w:b/>
          <w:sz w:val="24"/>
          <w:rtl/>
          <w:lang w:eastAsia="he-IL"/>
        </w:rPr>
        <w:t>,</w:t>
      </w:r>
      <w:r w:rsidRPr="00F41A56">
        <w:rPr>
          <w:rFonts w:ascii="David" w:eastAsia="Times New Roman" w:hAnsi="David" w:hint="cs"/>
          <w:b/>
          <w:sz w:val="24"/>
          <w:rtl/>
          <w:lang w:eastAsia="he-IL"/>
        </w:rPr>
        <w:t xml:space="preserve"> מיועד לרכש פלטפורמות</w:t>
      </w:r>
      <w:r>
        <w:rPr>
          <w:rStyle w:val="FootnoteReference"/>
          <w:rtl/>
        </w:rPr>
        <w:footnoteReference w:id="2"/>
      </w:r>
      <w:r>
        <w:rPr>
          <w:rFonts w:ascii="David" w:eastAsia="Times New Roman" w:hAnsi="David" w:hint="cs"/>
          <w:b/>
          <w:sz w:val="24"/>
          <w:rtl/>
          <w:lang w:eastAsia="he-IL"/>
        </w:rPr>
        <w:t>, כגון מטוסים</w:t>
      </w:r>
      <w:r w:rsidR="00C4064F">
        <w:rPr>
          <w:rFonts w:ascii="David" w:eastAsia="Times New Roman" w:hAnsi="David" w:hint="cs"/>
          <w:b/>
          <w:sz w:val="24"/>
          <w:rtl/>
          <w:lang w:eastAsia="he-IL"/>
        </w:rPr>
        <w:t>,</w:t>
      </w:r>
      <w:r w:rsidRPr="00F41A56">
        <w:rPr>
          <w:rFonts w:ascii="David" w:eastAsia="Times New Roman" w:hAnsi="David" w:hint="cs"/>
          <w:b/>
          <w:sz w:val="24"/>
          <w:rtl/>
          <w:lang w:eastAsia="he-IL"/>
        </w:rPr>
        <w:t xml:space="preserve"> ואמצעי לחימה (להלן - אמל"ח)</w:t>
      </w:r>
      <w:r>
        <w:rPr>
          <w:rFonts w:ascii="David" w:eastAsia="Times New Roman" w:hAnsi="David" w:hint="cs"/>
          <w:b/>
          <w:sz w:val="24"/>
          <w:rtl/>
          <w:lang w:eastAsia="he-IL"/>
        </w:rPr>
        <w:t xml:space="preserve"> אחרים</w:t>
      </w:r>
      <w:r w:rsidRPr="00781CCC">
        <w:rPr>
          <w:rFonts w:ascii="David" w:eastAsia="Times New Roman" w:hAnsi="David" w:hint="cs"/>
          <w:b/>
          <w:sz w:val="24"/>
          <w:rtl/>
          <w:lang w:eastAsia="he-IL"/>
        </w:rPr>
        <w:t>,</w:t>
      </w:r>
      <w:r w:rsidRPr="00F41A56">
        <w:rPr>
          <w:rFonts w:ascii="David" w:eastAsia="Times New Roman" w:hAnsi="David" w:hint="cs"/>
          <w:b/>
          <w:sz w:val="24"/>
          <w:rtl/>
          <w:lang w:eastAsia="he-IL"/>
        </w:rPr>
        <w:t xml:space="preserve"> לתחזוקת אמל"ח ולרכש חומרים </w:t>
      </w:r>
      <w:r w:rsidR="009C2DD9">
        <w:rPr>
          <w:rFonts w:ascii="David" w:eastAsia="Times New Roman" w:hAnsi="David" w:hint="cs"/>
          <w:b/>
          <w:sz w:val="24"/>
          <w:rtl/>
          <w:lang w:eastAsia="he-IL"/>
        </w:rPr>
        <w:t>מסוימים</w:t>
      </w:r>
      <w:r w:rsidRPr="00781CCC" w:rsidR="009C2DD9">
        <w:rPr>
          <w:rFonts w:ascii="David" w:eastAsia="Times New Roman" w:hAnsi="David" w:hint="cs"/>
          <w:b/>
          <w:sz w:val="24"/>
          <w:rtl/>
          <w:lang w:eastAsia="he-IL"/>
        </w:rPr>
        <w:t xml:space="preserve"> </w:t>
      </w:r>
      <w:r w:rsidRPr="00781CCC">
        <w:rPr>
          <w:rFonts w:ascii="David" w:eastAsia="Times New Roman" w:hAnsi="David" w:hint="cs"/>
          <w:b/>
          <w:sz w:val="24"/>
          <w:rtl/>
          <w:lang w:eastAsia="he-IL"/>
        </w:rPr>
        <w:t>בארצות הברית</w:t>
      </w:r>
      <w:r w:rsidRPr="00F41A56">
        <w:rPr>
          <w:rFonts w:ascii="David" w:eastAsia="Times New Roman" w:hAnsi="David" w:hint="cs"/>
          <w:b/>
          <w:sz w:val="24"/>
          <w:rtl/>
          <w:lang w:eastAsia="he-IL"/>
        </w:rPr>
        <w:t xml:space="preserve">. </w:t>
      </w:r>
      <w:r w:rsidR="00C4064F">
        <w:rPr>
          <w:rFonts w:ascii="David" w:eastAsia="Times New Roman" w:hAnsi="David" w:hint="cs"/>
          <w:b/>
          <w:sz w:val="24"/>
          <w:rtl/>
          <w:lang w:eastAsia="he-IL"/>
        </w:rPr>
        <w:t>חלק</w:t>
      </w:r>
      <w:r w:rsidRPr="00F41A56">
        <w:rPr>
          <w:rFonts w:ascii="David" w:eastAsia="Times New Roman" w:hAnsi="David" w:hint="cs"/>
          <w:b/>
          <w:sz w:val="24"/>
          <w:rtl/>
          <w:lang w:eastAsia="he-IL"/>
        </w:rPr>
        <w:t xml:space="preserve"> </w:t>
      </w:r>
      <w:r>
        <w:rPr>
          <w:rFonts w:ascii="David" w:eastAsia="Times New Roman" w:hAnsi="David" w:hint="cs"/>
          <w:b/>
          <w:sz w:val="24"/>
          <w:rtl/>
          <w:lang w:eastAsia="he-IL"/>
        </w:rPr>
        <w:t>מ</w:t>
      </w:r>
      <w:r w:rsidRPr="00F41A56">
        <w:rPr>
          <w:rFonts w:ascii="David" w:eastAsia="Times New Roman" w:hAnsi="David" w:hint="cs"/>
          <w:b/>
          <w:sz w:val="24"/>
          <w:rtl/>
          <w:lang w:eastAsia="he-IL"/>
        </w:rPr>
        <w:t xml:space="preserve">כספי הסיוע מומר לשקלים </w:t>
      </w:r>
      <w:r>
        <w:rPr>
          <w:rFonts w:ascii="David" w:eastAsia="Times New Roman" w:hAnsi="David" w:hint="cs"/>
          <w:b/>
          <w:sz w:val="24"/>
          <w:rtl/>
          <w:lang w:eastAsia="he-IL"/>
        </w:rPr>
        <w:t>(להלן - כספי ההמרות</w:t>
      </w:r>
      <w:r>
        <w:rPr>
          <w:rStyle w:val="FootnoteReference"/>
          <w:rFonts w:ascii="David" w:eastAsia="Times New Roman" w:hAnsi="David"/>
          <w:b/>
          <w:sz w:val="24"/>
          <w:rtl/>
          <w:lang w:eastAsia="he-IL"/>
        </w:rPr>
        <w:footnoteReference w:id="3"/>
      </w:r>
      <w:r>
        <w:rPr>
          <w:rFonts w:ascii="David" w:eastAsia="Times New Roman" w:hAnsi="David" w:hint="cs"/>
          <w:b/>
          <w:sz w:val="24"/>
          <w:rtl/>
          <w:lang w:eastAsia="he-IL"/>
        </w:rPr>
        <w:t xml:space="preserve">) </w:t>
      </w:r>
      <w:r w:rsidRPr="00F41A56">
        <w:rPr>
          <w:rFonts w:ascii="David" w:eastAsia="Times New Roman" w:hAnsi="David" w:hint="cs"/>
          <w:b/>
          <w:sz w:val="24"/>
          <w:rtl/>
          <w:lang w:eastAsia="he-IL"/>
        </w:rPr>
        <w:t>ומ</w:t>
      </w:r>
      <w:r>
        <w:rPr>
          <w:rFonts w:ascii="David" w:eastAsia="Times New Roman" w:hAnsi="David" w:hint="cs"/>
          <w:b/>
          <w:sz w:val="24"/>
          <w:rtl/>
          <w:lang w:eastAsia="he-IL"/>
        </w:rPr>
        <w:t>שמש</w:t>
      </w:r>
      <w:r w:rsidRPr="00F41A56">
        <w:rPr>
          <w:rFonts w:ascii="David" w:eastAsia="Times New Roman" w:hAnsi="David" w:hint="cs"/>
          <w:b/>
          <w:sz w:val="24"/>
          <w:rtl/>
          <w:lang w:eastAsia="he-IL"/>
        </w:rPr>
        <w:t xml:space="preserve"> </w:t>
      </w:r>
      <w:r>
        <w:rPr>
          <w:rFonts w:ascii="David" w:eastAsia="Times New Roman" w:hAnsi="David" w:hint="cs"/>
          <w:b/>
          <w:sz w:val="24"/>
          <w:rtl/>
          <w:lang w:eastAsia="he-IL"/>
        </w:rPr>
        <w:t>ל</w:t>
      </w:r>
      <w:r w:rsidRPr="00F41A56">
        <w:rPr>
          <w:rFonts w:ascii="David" w:eastAsia="Times New Roman" w:hAnsi="David" w:hint="cs"/>
          <w:b/>
          <w:sz w:val="24"/>
          <w:rtl/>
          <w:lang w:eastAsia="he-IL"/>
        </w:rPr>
        <w:t xml:space="preserve">רכש בין היתר </w:t>
      </w:r>
      <w:r>
        <w:rPr>
          <w:rFonts w:ascii="David" w:eastAsia="Times New Roman" w:hAnsi="David" w:hint="cs"/>
          <w:b/>
          <w:sz w:val="24"/>
          <w:rtl/>
          <w:lang w:eastAsia="he-IL"/>
        </w:rPr>
        <w:t>מה</w:t>
      </w:r>
      <w:r w:rsidRPr="00F41A56">
        <w:rPr>
          <w:rFonts w:ascii="David" w:eastAsia="Times New Roman" w:hAnsi="David" w:hint="cs"/>
          <w:b/>
          <w:sz w:val="24"/>
          <w:rtl/>
          <w:lang w:eastAsia="he-IL"/>
        </w:rPr>
        <w:t xml:space="preserve">תעשיות </w:t>
      </w:r>
      <w:r w:rsidR="00C4064F">
        <w:rPr>
          <w:rFonts w:ascii="David" w:eastAsia="Times New Roman" w:hAnsi="David" w:hint="cs"/>
          <w:b/>
          <w:sz w:val="24"/>
          <w:rtl/>
          <w:lang w:eastAsia="he-IL"/>
        </w:rPr>
        <w:t xml:space="preserve">הביטחוניות </w:t>
      </w:r>
      <w:r w:rsidRPr="00F41A56">
        <w:rPr>
          <w:rFonts w:ascii="David" w:eastAsia="Times New Roman" w:hAnsi="David" w:hint="cs"/>
          <w:b/>
          <w:sz w:val="24"/>
          <w:rtl/>
          <w:lang w:eastAsia="he-IL"/>
        </w:rPr>
        <w:t xml:space="preserve">הישראליות, </w:t>
      </w:r>
      <w:r w:rsidR="00E922F2">
        <w:rPr>
          <w:rFonts w:ascii="David" w:eastAsia="Times New Roman" w:hAnsi="David" w:hint="cs"/>
          <w:b/>
          <w:sz w:val="24"/>
          <w:rtl/>
          <w:lang w:eastAsia="he-IL"/>
        </w:rPr>
        <w:t>דבר</w:t>
      </w:r>
      <w:r w:rsidRPr="00F41A56" w:rsidR="007B7970">
        <w:rPr>
          <w:rFonts w:ascii="David" w:eastAsia="Times New Roman" w:hAnsi="David" w:hint="cs"/>
          <w:b/>
          <w:sz w:val="24"/>
          <w:rtl/>
          <w:lang w:eastAsia="he-IL"/>
        </w:rPr>
        <w:t xml:space="preserve"> </w:t>
      </w:r>
      <w:r w:rsidR="00E922F2">
        <w:rPr>
          <w:rFonts w:ascii="David" w:eastAsia="Times New Roman" w:hAnsi="David" w:hint="cs"/>
          <w:b/>
          <w:sz w:val="24"/>
          <w:rtl/>
          <w:lang w:eastAsia="he-IL"/>
        </w:rPr>
        <w:t>ה</w:t>
      </w:r>
      <w:r w:rsidRPr="00F41A56" w:rsidR="007B7970">
        <w:rPr>
          <w:rFonts w:ascii="David" w:eastAsia="Times New Roman" w:hAnsi="David" w:hint="cs"/>
          <w:b/>
          <w:sz w:val="24"/>
          <w:rtl/>
          <w:lang w:eastAsia="he-IL"/>
        </w:rPr>
        <w:t xml:space="preserve">תורם </w:t>
      </w:r>
      <w:r w:rsidR="007B7970">
        <w:rPr>
          <w:rFonts w:ascii="David" w:eastAsia="Times New Roman" w:hAnsi="David" w:hint="cs"/>
          <w:b/>
          <w:sz w:val="24"/>
          <w:rtl/>
          <w:lang w:eastAsia="he-IL"/>
        </w:rPr>
        <w:t>לתמיכה ו</w:t>
      </w:r>
      <w:r w:rsidRPr="00F41A56" w:rsidR="007B7970">
        <w:rPr>
          <w:rFonts w:ascii="David" w:eastAsia="Times New Roman" w:hAnsi="David" w:hint="cs"/>
          <w:b/>
          <w:sz w:val="24"/>
          <w:rtl/>
          <w:lang w:eastAsia="he-IL"/>
        </w:rPr>
        <w:t xml:space="preserve">לפיתוח </w:t>
      </w:r>
      <w:r w:rsidRPr="00F41A56">
        <w:rPr>
          <w:rFonts w:ascii="David" w:eastAsia="Times New Roman" w:hAnsi="David" w:hint="cs"/>
          <w:b/>
          <w:sz w:val="24"/>
          <w:rtl/>
          <w:lang w:eastAsia="he-IL"/>
        </w:rPr>
        <w:t xml:space="preserve">התעשייה המקומית. </w:t>
      </w:r>
    </w:p>
    <w:p w:rsidR="00F102A3" w:rsidP="008343DA" w14:paraId="29557D57" w14:textId="77777777">
      <w:pPr>
        <w:rPr>
          <w:rFonts w:ascii="David" w:eastAsia="Times New Roman" w:hAnsi="David"/>
          <w:b/>
          <w:sz w:val="24"/>
          <w:rtl/>
          <w:lang w:eastAsia="he-IL"/>
        </w:rPr>
      </w:pPr>
    </w:p>
    <w:p w:rsidR="006F30BF" w:rsidP="008343DA" w14:paraId="4FB64999" w14:textId="77777777">
      <w:pPr>
        <w:rPr>
          <w:rFonts w:ascii="David" w:eastAsia="Times New Roman" w:hAnsi="David"/>
          <w:sz w:val="24"/>
          <w:rtl/>
          <w:lang w:eastAsia="he-IL"/>
        </w:rPr>
      </w:pPr>
      <w:r w:rsidRPr="00F41A56">
        <w:rPr>
          <w:rFonts w:ascii="David" w:eastAsia="Times New Roman" w:hAnsi="David" w:hint="cs"/>
          <w:b/>
          <w:sz w:val="24"/>
          <w:rtl/>
          <w:lang w:eastAsia="he-IL"/>
        </w:rPr>
        <w:t>עד לשנת 1998 סכום הסיוע הביטחוני</w:t>
      </w:r>
      <w:r>
        <w:rPr>
          <w:rStyle w:val="FootnoteReference"/>
          <w:rFonts w:ascii="David" w:eastAsia="Times New Roman" w:hAnsi="David"/>
          <w:b/>
          <w:sz w:val="24"/>
          <w:rtl/>
          <w:lang w:eastAsia="he-IL"/>
        </w:rPr>
        <w:footnoteReference w:id="4"/>
      </w:r>
      <w:r w:rsidRPr="00F41A56">
        <w:rPr>
          <w:rFonts w:ascii="David" w:eastAsia="Times New Roman" w:hAnsi="David" w:hint="cs"/>
          <w:b/>
          <w:sz w:val="24"/>
          <w:rtl/>
          <w:lang w:eastAsia="he-IL"/>
        </w:rPr>
        <w:t xml:space="preserve"> השנתי היה 1.8 מיליארד דולר. סכום זה גדל בהדרגה והגיע ל-2.4 מיליארד דולר בשנת 2008. ב</w:t>
      </w:r>
      <w:r>
        <w:rPr>
          <w:rFonts w:ascii="David" w:eastAsia="Times New Roman" w:hAnsi="David" w:hint="cs"/>
          <w:b/>
          <w:sz w:val="24"/>
          <w:rtl/>
          <w:lang w:eastAsia="he-IL"/>
        </w:rPr>
        <w:t>אוגוסט 2007</w:t>
      </w:r>
      <w:r w:rsidRPr="00F41A56">
        <w:rPr>
          <w:rFonts w:ascii="David" w:eastAsia="Times New Roman" w:hAnsi="David" w:hint="cs"/>
          <w:b/>
          <w:sz w:val="24"/>
          <w:rtl/>
          <w:lang w:eastAsia="he-IL"/>
        </w:rPr>
        <w:t xml:space="preserve"> </w:t>
      </w:r>
      <w:r>
        <w:rPr>
          <w:rFonts w:ascii="David" w:eastAsia="Times New Roman" w:hAnsi="David" w:hint="cs"/>
          <w:b/>
          <w:sz w:val="24"/>
          <w:rtl/>
          <w:lang w:eastAsia="he-IL"/>
        </w:rPr>
        <w:t>חתמו</w:t>
      </w:r>
      <w:r w:rsidRPr="00F41A56">
        <w:rPr>
          <w:rFonts w:ascii="David" w:eastAsia="Times New Roman" w:hAnsi="David" w:hint="cs"/>
          <w:b/>
          <w:sz w:val="24"/>
          <w:rtl/>
          <w:lang w:eastAsia="he-IL"/>
        </w:rPr>
        <w:t xml:space="preserve"> </w:t>
      </w:r>
      <w:r w:rsidR="00C4064F">
        <w:rPr>
          <w:rFonts w:ascii="David" w:eastAsia="Times New Roman" w:hAnsi="David" w:hint="cs"/>
          <w:b/>
          <w:sz w:val="24"/>
          <w:rtl/>
          <w:lang w:eastAsia="he-IL"/>
        </w:rPr>
        <w:t xml:space="preserve">נציגי </w:t>
      </w:r>
      <w:r w:rsidRPr="00F41A56">
        <w:rPr>
          <w:rFonts w:ascii="David" w:eastAsia="Times New Roman" w:hAnsi="David" w:hint="cs"/>
          <w:b/>
          <w:sz w:val="24"/>
          <w:rtl/>
          <w:lang w:eastAsia="he-IL"/>
        </w:rPr>
        <w:t>ממשלות ישראל ואר</w:t>
      </w:r>
      <w:r>
        <w:rPr>
          <w:rFonts w:ascii="David" w:eastAsia="Times New Roman" w:hAnsi="David" w:hint="cs"/>
          <w:b/>
          <w:sz w:val="24"/>
          <w:rtl/>
          <w:lang w:eastAsia="he-IL"/>
        </w:rPr>
        <w:t>צות הברית</w:t>
      </w:r>
      <w:r w:rsidRPr="00F41A56">
        <w:rPr>
          <w:rFonts w:ascii="David" w:eastAsia="Times New Roman" w:hAnsi="David" w:hint="cs"/>
          <w:b/>
          <w:sz w:val="24"/>
          <w:rtl/>
          <w:lang w:eastAsia="he-IL"/>
        </w:rPr>
        <w:t xml:space="preserve"> </w:t>
      </w:r>
      <w:r>
        <w:rPr>
          <w:rFonts w:ascii="David" w:eastAsia="Times New Roman" w:hAnsi="David" w:hint="cs"/>
          <w:b/>
          <w:sz w:val="24"/>
          <w:rtl/>
          <w:lang w:eastAsia="he-IL"/>
        </w:rPr>
        <w:t xml:space="preserve">על </w:t>
      </w:r>
      <w:r w:rsidRPr="00F41A56">
        <w:rPr>
          <w:rFonts w:ascii="David" w:eastAsia="Times New Roman" w:hAnsi="David" w:hint="cs"/>
          <w:b/>
          <w:sz w:val="24"/>
          <w:rtl/>
          <w:lang w:eastAsia="he-IL"/>
        </w:rPr>
        <w:t>מזכר הבנות</w:t>
      </w:r>
      <w:r>
        <w:rPr>
          <w:rStyle w:val="FootnoteReference"/>
          <w:rFonts w:ascii="David" w:eastAsia="Times New Roman" w:hAnsi="David"/>
          <w:b/>
          <w:sz w:val="24"/>
          <w:rtl/>
          <w:lang w:eastAsia="he-IL"/>
        </w:rPr>
        <w:footnoteReference w:id="5"/>
      </w:r>
      <w:r w:rsidRPr="00F41A56">
        <w:rPr>
          <w:rFonts w:ascii="David" w:eastAsia="Times New Roman" w:hAnsi="David" w:hint="cs"/>
          <w:b/>
          <w:sz w:val="24"/>
          <w:rtl/>
          <w:lang w:eastAsia="he-IL"/>
        </w:rPr>
        <w:t xml:space="preserve"> לשנים 2009 - 2018</w:t>
      </w:r>
      <w:r>
        <w:rPr>
          <w:rFonts w:ascii="David" w:eastAsia="Times New Roman" w:hAnsi="David" w:hint="cs"/>
          <w:b/>
          <w:sz w:val="24"/>
          <w:rtl/>
          <w:lang w:eastAsia="he-IL"/>
        </w:rPr>
        <w:t>,</w:t>
      </w:r>
      <w:r w:rsidRPr="00F41A56">
        <w:rPr>
          <w:rFonts w:ascii="David" w:eastAsia="Times New Roman" w:hAnsi="David" w:hint="cs"/>
          <w:b/>
          <w:sz w:val="24"/>
          <w:rtl/>
          <w:lang w:eastAsia="he-IL"/>
        </w:rPr>
        <w:t xml:space="preserve"> ולפיו גדל הסיוע הביטחוני השנתי בהדרגה ל</w:t>
      </w:r>
      <w:r>
        <w:rPr>
          <w:rFonts w:ascii="David" w:eastAsia="Times New Roman" w:hAnsi="David" w:hint="cs"/>
          <w:b/>
          <w:sz w:val="24"/>
          <w:rtl/>
          <w:lang w:eastAsia="he-IL"/>
        </w:rPr>
        <w:t>-</w:t>
      </w:r>
      <w:r w:rsidRPr="00F41A56">
        <w:rPr>
          <w:rFonts w:ascii="David" w:eastAsia="Times New Roman" w:hAnsi="David" w:hint="cs"/>
          <w:b/>
          <w:sz w:val="24"/>
          <w:rtl/>
          <w:lang w:eastAsia="he-IL"/>
        </w:rPr>
        <w:t>3.1 מיליארד דולר בשנים 2013 - 2018</w:t>
      </w:r>
      <w:r w:rsidR="00C4064F">
        <w:rPr>
          <w:rFonts w:ascii="David" w:eastAsia="Times New Roman" w:hAnsi="David" w:hint="cs"/>
          <w:b/>
          <w:sz w:val="24"/>
          <w:rtl/>
          <w:lang w:eastAsia="he-IL"/>
        </w:rPr>
        <w:t>.</w:t>
      </w:r>
      <w:r>
        <w:rPr>
          <w:rFonts w:ascii="David" w:eastAsia="Times New Roman" w:hAnsi="David" w:hint="cs"/>
          <w:b/>
          <w:sz w:val="24"/>
          <w:rtl/>
          <w:lang w:eastAsia="he-IL"/>
        </w:rPr>
        <w:t xml:space="preserve"> כרבע מסכום ז</w:t>
      </w:r>
      <w:r>
        <w:rPr>
          <w:rFonts w:ascii="David" w:eastAsia="Times New Roman" w:hAnsi="David" w:hint="cs"/>
          <w:b/>
          <w:sz w:val="24"/>
          <w:rtl/>
          <w:lang w:eastAsia="he-IL"/>
        </w:rPr>
        <w:t xml:space="preserve">ה - כספי </w:t>
      </w:r>
      <w:r w:rsidR="00EE44E6">
        <w:rPr>
          <w:rFonts w:ascii="David" w:eastAsia="Times New Roman" w:hAnsi="David" w:hint="cs"/>
          <w:b/>
          <w:sz w:val="24"/>
          <w:rtl/>
          <w:lang w:eastAsia="he-IL"/>
        </w:rPr>
        <w:t>ה</w:t>
      </w:r>
      <w:r>
        <w:rPr>
          <w:rFonts w:ascii="David" w:eastAsia="Times New Roman" w:hAnsi="David" w:hint="cs"/>
          <w:b/>
          <w:sz w:val="24"/>
          <w:rtl/>
          <w:lang w:eastAsia="he-IL"/>
        </w:rPr>
        <w:t>המרות</w:t>
      </w:r>
      <w:r w:rsidRPr="00F41A56">
        <w:rPr>
          <w:rFonts w:ascii="David" w:eastAsia="Times New Roman" w:hAnsi="David" w:hint="cs"/>
          <w:b/>
          <w:sz w:val="24"/>
          <w:rtl/>
          <w:lang w:eastAsia="he-IL"/>
        </w:rPr>
        <w:t xml:space="preserve">. </w:t>
      </w:r>
      <w:r w:rsidRPr="00F41A56" w:rsidR="001C14A4">
        <w:rPr>
          <w:rFonts w:ascii="David" w:eastAsia="Times New Roman" w:hAnsi="David" w:hint="cs"/>
          <w:sz w:val="24"/>
          <w:rtl/>
          <w:lang w:eastAsia="he-IL"/>
        </w:rPr>
        <w:t>ב</w:t>
      </w:r>
      <w:r w:rsidR="001C14A4">
        <w:rPr>
          <w:rFonts w:ascii="David" w:eastAsia="Times New Roman" w:hAnsi="David" w:hint="cs"/>
          <w:sz w:val="24"/>
          <w:rtl/>
          <w:lang w:eastAsia="he-IL"/>
        </w:rPr>
        <w:t>ספטמבר 2016</w:t>
      </w:r>
      <w:r w:rsidRPr="00F41A56" w:rsidR="001C14A4">
        <w:rPr>
          <w:rFonts w:ascii="David" w:eastAsia="Times New Roman" w:hAnsi="David" w:hint="cs"/>
          <w:sz w:val="24"/>
          <w:rtl/>
          <w:lang w:eastAsia="he-IL"/>
        </w:rPr>
        <w:t xml:space="preserve"> חתמו נציגי ממשלות ישראל וארצות הברית על מזכר הבנות</w:t>
      </w:r>
      <w:r w:rsidR="001C14A4">
        <w:rPr>
          <w:rFonts w:ascii="David" w:eastAsia="Times New Roman" w:hAnsi="David" w:hint="cs"/>
          <w:sz w:val="24"/>
          <w:rtl/>
          <w:lang w:eastAsia="he-IL"/>
        </w:rPr>
        <w:t xml:space="preserve"> </w:t>
      </w:r>
      <w:r w:rsidRPr="00F41A56" w:rsidR="001C14A4">
        <w:rPr>
          <w:rFonts w:ascii="David" w:eastAsia="Times New Roman" w:hAnsi="David" w:hint="cs"/>
          <w:sz w:val="24"/>
          <w:rtl/>
          <w:lang w:eastAsia="he-IL"/>
        </w:rPr>
        <w:t xml:space="preserve">בעניין </w:t>
      </w:r>
      <w:r w:rsidRPr="00F41A56" w:rsidR="001C14A4">
        <w:rPr>
          <w:rFonts w:ascii="David" w:eastAsia="Times New Roman" w:hAnsi="David"/>
          <w:sz w:val="24"/>
          <w:rtl/>
          <w:lang w:eastAsia="he-IL"/>
        </w:rPr>
        <w:t>סיוע ביטחוני</w:t>
      </w:r>
      <w:r w:rsidRPr="00F41A56" w:rsidR="001C14A4">
        <w:rPr>
          <w:rFonts w:ascii="David" w:eastAsia="Times New Roman" w:hAnsi="David" w:hint="cs"/>
          <w:sz w:val="24"/>
          <w:rtl/>
          <w:lang w:eastAsia="he-IL"/>
        </w:rPr>
        <w:t xml:space="preserve"> לישראל ותוכניות הגנה משותפות לשתי המדינות מפני טילים ורקטות</w:t>
      </w:r>
      <w:r>
        <w:rPr>
          <w:rStyle w:val="FootnoteReference"/>
          <w:rFonts w:ascii="David" w:eastAsia="Times New Roman" w:hAnsi="David"/>
          <w:sz w:val="24"/>
          <w:rtl/>
          <w:lang w:eastAsia="he-IL"/>
        </w:rPr>
        <w:footnoteReference w:id="6"/>
      </w:r>
      <w:r w:rsidRPr="00F41A56" w:rsidR="001C14A4">
        <w:rPr>
          <w:rFonts w:ascii="David" w:eastAsia="Times New Roman" w:hAnsi="David" w:hint="cs"/>
          <w:sz w:val="24"/>
          <w:rtl/>
          <w:lang w:eastAsia="he-IL"/>
        </w:rPr>
        <w:t xml:space="preserve"> </w:t>
      </w:r>
      <w:r w:rsidRPr="00F41A56" w:rsidR="001C14A4">
        <w:rPr>
          <w:rFonts w:ascii="David" w:eastAsia="Times New Roman" w:hAnsi="David"/>
          <w:sz w:val="24"/>
          <w:rtl/>
          <w:lang w:eastAsia="he-IL"/>
        </w:rPr>
        <w:t>לשנים 20</w:t>
      </w:r>
      <w:r w:rsidRPr="00F41A56" w:rsidR="001C14A4">
        <w:rPr>
          <w:rFonts w:ascii="David" w:eastAsia="Times New Roman" w:hAnsi="David" w:hint="cs"/>
          <w:sz w:val="24"/>
          <w:rtl/>
          <w:lang w:eastAsia="he-IL"/>
        </w:rPr>
        <w:t xml:space="preserve">19 </w:t>
      </w:r>
      <w:r w:rsidRPr="00F41A56" w:rsidR="001C14A4">
        <w:rPr>
          <w:rFonts w:ascii="David" w:eastAsia="Times New Roman" w:hAnsi="David"/>
          <w:sz w:val="24"/>
          <w:rtl/>
          <w:lang w:eastAsia="he-IL"/>
        </w:rPr>
        <w:t>-</w:t>
      </w:r>
      <w:r w:rsidRPr="00F41A56" w:rsidR="001C14A4">
        <w:rPr>
          <w:rFonts w:ascii="David" w:eastAsia="Times New Roman" w:hAnsi="David" w:hint="cs"/>
          <w:sz w:val="24"/>
          <w:rtl/>
          <w:lang w:eastAsia="he-IL"/>
        </w:rPr>
        <w:t xml:space="preserve"> </w:t>
      </w:r>
      <w:r w:rsidRPr="00F41A56" w:rsidR="001C14A4">
        <w:rPr>
          <w:rFonts w:ascii="David" w:eastAsia="Times New Roman" w:hAnsi="David"/>
          <w:sz w:val="24"/>
          <w:rtl/>
          <w:lang w:eastAsia="he-IL"/>
        </w:rPr>
        <w:t>20</w:t>
      </w:r>
      <w:r w:rsidRPr="00F41A56" w:rsidR="001C14A4">
        <w:rPr>
          <w:rFonts w:ascii="David" w:eastAsia="Times New Roman" w:hAnsi="David" w:hint="cs"/>
          <w:sz w:val="24"/>
          <w:rtl/>
          <w:lang w:eastAsia="he-IL"/>
        </w:rPr>
        <w:t>28 (להלן - מזכר ההבנות)</w:t>
      </w:r>
      <w:r>
        <w:rPr>
          <w:rFonts w:ascii="David" w:eastAsia="Times New Roman" w:hAnsi="David" w:hint="cs"/>
          <w:sz w:val="24"/>
          <w:rtl/>
          <w:lang w:eastAsia="he-IL"/>
        </w:rPr>
        <w:t xml:space="preserve"> ש</w:t>
      </w:r>
      <w:r w:rsidR="004B1A52">
        <w:rPr>
          <w:rFonts w:ascii="David" w:eastAsia="Times New Roman" w:hAnsi="David" w:hint="cs"/>
          <w:sz w:val="24"/>
          <w:rtl/>
          <w:lang w:eastAsia="he-IL"/>
        </w:rPr>
        <w:t>י</w:t>
      </w:r>
      <w:r>
        <w:rPr>
          <w:rFonts w:ascii="David" w:eastAsia="Times New Roman" w:hAnsi="David" w:hint="cs"/>
          <w:sz w:val="24"/>
          <w:rtl/>
          <w:lang w:eastAsia="he-IL"/>
        </w:rPr>
        <w:t>סתכמו בכ-3.8 מיליארד דולר בשנה</w:t>
      </w:r>
      <w:r>
        <w:rPr>
          <w:rStyle w:val="FootnoteReference"/>
          <w:rFonts w:ascii="David" w:eastAsia="Times New Roman" w:hAnsi="David"/>
          <w:sz w:val="24"/>
          <w:rtl/>
          <w:lang w:eastAsia="he-IL"/>
        </w:rPr>
        <w:footnoteReference w:id="7"/>
      </w:r>
      <w:r w:rsidRPr="00543C88" w:rsidR="001C14A4">
        <w:rPr>
          <w:rFonts w:ascii="David" w:eastAsia="Times New Roman" w:hAnsi="David" w:hint="cs"/>
          <w:sz w:val="24"/>
          <w:rtl/>
          <w:lang w:eastAsia="he-IL"/>
        </w:rPr>
        <w:t>.</w:t>
      </w:r>
      <w:r w:rsidRPr="00543C88" w:rsidR="00BA193A">
        <w:rPr>
          <w:rFonts w:ascii="David" w:eastAsia="Times New Roman" w:hAnsi="David" w:hint="cs"/>
          <w:sz w:val="24"/>
          <w:rtl/>
          <w:lang w:eastAsia="he-IL"/>
        </w:rPr>
        <w:t xml:space="preserve"> </w:t>
      </w:r>
      <w:r w:rsidRPr="00543C88" w:rsidR="00543C88">
        <w:rPr>
          <w:rFonts w:ascii="David" w:eastAsia="Times New Roman" w:hAnsi="David" w:hint="cs"/>
          <w:sz w:val="24"/>
          <w:rtl/>
          <w:lang w:eastAsia="he-IL"/>
        </w:rPr>
        <w:t>ב</w:t>
      </w:r>
      <w:r w:rsidRPr="00543C88" w:rsidR="00BA193A">
        <w:rPr>
          <w:rFonts w:ascii="David" w:eastAsia="Times New Roman" w:hAnsi="David" w:hint="cs"/>
          <w:sz w:val="24"/>
          <w:rtl/>
          <w:lang w:eastAsia="he-IL"/>
        </w:rPr>
        <w:t xml:space="preserve">מזכר ההבנות </w:t>
      </w:r>
      <w:r w:rsidRPr="00543C88" w:rsidR="00543C88">
        <w:rPr>
          <w:rFonts w:ascii="David" w:eastAsia="Times New Roman" w:hAnsi="David" w:hint="cs"/>
          <w:sz w:val="24"/>
          <w:rtl/>
          <w:lang w:eastAsia="he-IL"/>
        </w:rPr>
        <w:t xml:space="preserve">נקבע כי </w:t>
      </w:r>
      <w:r w:rsidRPr="00543C88" w:rsidR="00BA193A">
        <w:rPr>
          <w:rFonts w:hint="cs"/>
          <w:rtl/>
        </w:rPr>
        <w:t>כספי ההמרות יצומצמו בהדרגה</w:t>
      </w:r>
      <w:r w:rsidR="00C4064F">
        <w:rPr>
          <w:rFonts w:hint="cs"/>
          <w:rtl/>
        </w:rPr>
        <w:t>,</w:t>
      </w:r>
      <w:r w:rsidRPr="00543C88" w:rsidR="00BA193A">
        <w:rPr>
          <w:rFonts w:hint="cs"/>
          <w:rtl/>
        </w:rPr>
        <w:t xml:space="preserve"> בעיקר משנת 2025 ואילך, עד לביטולם בשנת 2028.</w:t>
      </w:r>
      <w:r w:rsidR="007E2463">
        <w:rPr>
          <w:rFonts w:hint="cs"/>
          <w:rtl/>
        </w:rPr>
        <w:t xml:space="preserve"> </w:t>
      </w:r>
    </w:p>
    <w:p w:rsidR="00F102A3" w:rsidP="008343DA" w14:paraId="3192841A" w14:textId="77777777">
      <w:pPr>
        <w:rPr>
          <w:rStyle w:val="7"/>
          <w:rtl/>
        </w:rPr>
      </w:pPr>
    </w:p>
    <w:p w:rsidR="001C14A4" w:rsidP="00F83335" w14:paraId="5CE29982" w14:textId="77777777">
      <w:pPr>
        <w:rPr>
          <w:rtl/>
        </w:rPr>
      </w:pPr>
      <w:r w:rsidRPr="00D00647">
        <w:rPr>
          <w:rStyle w:val="7"/>
          <w:rFonts w:hint="cs"/>
          <w:rtl/>
        </w:rPr>
        <w:t>צוות מ</w:t>
      </w:r>
      <w:r w:rsidR="004B0A76">
        <w:rPr>
          <w:rStyle w:val="7"/>
          <w:rFonts w:hint="cs"/>
          <w:rtl/>
        </w:rPr>
        <w:t>שרד הביטחון</w:t>
      </w:r>
      <w:r w:rsidRPr="00D00647">
        <w:rPr>
          <w:rStyle w:val="7"/>
          <w:rFonts w:hint="cs"/>
          <w:rtl/>
        </w:rPr>
        <w:t xml:space="preserve"> לבחינת המשמעויות של מימוש מזכר ההבנות:</w:t>
      </w:r>
      <w:r>
        <w:rPr>
          <w:rFonts w:hint="cs"/>
          <w:rtl/>
        </w:rPr>
        <w:t xml:space="preserve"> </w:t>
      </w:r>
      <w:r w:rsidRPr="00F41A56">
        <w:rPr>
          <w:rFonts w:hint="cs"/>
          <w:rtl/>
        </w:rPr>
        <w:t>ב</w:t>
      </w:r>
      <w:r>
        <w:rPr>
          <w:rFonts w:hint="cs"/>
          <w:rtl/>
        </w:rPr>
        <w:t>ינואר 2017</w:t>
      </w:r>
      <w:r w:rsidRPr="00F41A56">
        <w:rPr>
          <w:rFonts w:hint="cs"/>
          <w:rtl/>
        </w:rPr>
        <w:t xml:space="preserve"> </w:t>
      </w:r>
      <w:r>
        <w:rPr>
          <w:rFonts w:hint="cs"/>
          <w:rtl/>
        </w:rPr>
        <w:t xml:space="preserve">מינה </w:t>
      </w:r>
      <w:r w:rsidRPr="00F41A56">
        <w:rPr>
          <w:rFonts w:hint="cs"/>
          <w:rtl/>
        </w:rPr>
        <w:t xml:space="preserve">מנכ"ל </w:t>
      </w:r>
      <w:r w:rsidR="004B0A76">
        <w:rPr>
          <w:rFonts w:hint="cs"/>
          <w:rtl/>
        </w:rPr>
        <w:t xml:space="preserve">משרד הביטחון (להלן - </w:t>
      </w:r>
      <w:r w:rsidRPr="00F41A56">
        <w:rPr>
          <w:rFonts w:hint="cs"/>
          <w:rtl/>
        </w:rPr>
        <w:t>משהב"ט</w:t>
      </w:r>
      <w:r w:rsidR="004B0A76">
        <w:rPr>
          <w:rFonts w:hint="cs"/>
          <w:rtl/>
        </w:rPr>
        <w:t>)</w:t>
      </w:r>
      <w:r w:rsidRPr="00F41A56">
        <w:rPr>
          <w:rFonts w:hint="cs"/>
          <w:rtl/>
        </w:rPr>
        <w:t xml:space="preserve"> </w:t>
      </w:r>
      <w:r w:rsidRPr="006B1A3B">
        <w:rPr>
          <w:rFonts w:hint="cs"/>
          <w:rtl/>
        </w:rPr>
        <w:t>צו</w:t>
      </w:r>
      <w:r w:rsidRPr="00F41A56">
        <w:rPr>
          <w:rFonts w:hint="cs"/>
          <w:rtl/>
        </w:rPr>
        <w:t>ות בראשות הכלכלן הראשי</w:t>
      </w:r>
      <w:r>
        <w:rPr>
          <w:rFonts w:hint="cs"/>
          <w:rtl/>
        </w:rPr>
        <w:t xml:space="preserve"> </w:t>
      </w:r>
      <w:r w:rsidRPr="00F41A56">
        <w:rPr>
          <w:rFonts w:hint="cs"/>
          <w:rtl/>
        </w:rPr>
        <w:t>ב</w:t>
      </w:r>
      <w:r>
        <w:rPr>
          <w:rFonts w:hint="cs"/>
          <w:rtl/>
        </w:rPr>
        <w:t>מערכת הביטחון</w:t>
      </w:r>
      <w:r>
        <w:rPr>
          <w:vertAlign w:val="superscript"/>
          <w:rtl/>
        </w:rPr>
        <w:footnoteReference w:id="8"/>
      </w:r>
      <w:r>
        <w:rPr>
          <w:rFonts w:hint="cs"/>
          <w:rtl/>
        </w:rPr>
        <w:t xml:space="preserve"> (להלן - מעהב"ט)</w:t>
      </w:r>
      <w:r w:rsidRPr="00F41A56">
        <w:rPr>
          <w:rFonts w:hint="cs"/>
          <w:rtl/>
        </w:rPr>
        <w:t xml:space="preserve"> ובהשתתפות נציגי משהב"ט, צה"ל והתעשיות הביטחוניות לבחינת </w:t>
      </w:r>
      <w:r w:rsidRPr="00DE43B2">
        <w:rPr>
          <w:rFonts w:hint="cs"/>
          <w:rtl/>
        </w:rPr>
        <w:t>ה</w:t>
      </w:r>
      <w:r>
        <w:rPr>
          <w:rFonts w:hint="cs"/>
          <w:rtl/>
        </w:rPr>
        <w:t>השלכות</w:t>
      </w:r>
      <w:r w:rsidRPr="00DE43B2">
        <w:rPr>
          <w:rFonts w:hint="cs"/>
          <w:rtl/>
        </w:rPr>
        <w:t xml:space="preserve"> הנובעות ממימוש</w:t>
      </w:r>
      <w:r>
        <w:rPr>
          <w:rFonts w:hint="cs"/>
          <w:rtl/>
        </w:rPr>
        <w:t xml:space="preserve"> </w:t>
      </w:r>
      <w:r w:rsidRPr="00F41A56">
        <w:rPr>
          <w:rFonts w:hint="cs"/>
          <w:rtl/>
        </w:rPr>
        <w:t>מזכר ההבנות בעיקר נוכח הקיטון הצפוי ב</w:t>
      </w:r>
      <w:r>
        <w:rPr>
          <w:rFonts w:hint="cs"/>
          <w:rtl/>
        </w:rPr>
        <w:t>מקורות</w:t>
      </w:r>
      <w:r w:rsidRPr="00F41A56">
        <w:rPr>
          <w:rFonts w:hint="cs"/>
          <w:rtl/>
        </w:rPr>
        <w:t xml:space="preserve"> השקלי</w:t>
      </w:r>
      <w:r>
        <w:rPr>
          <w:rFonts w:hint="cs"/>
          <w:rtl/>
        </w:rPr>
        <w:t>ים</w:t>
      </w:r>
      <w:r w:rsidRPr="00F41A56">
        <w:rPr>
          <w:rFonts w:hint="cs"/>
          <w:rtl/>
        </w:rPr>
        <w:t xml:space="preserve"> שיעמד</w:t>
      </w:r>
      <w:r>
        <w:rPr>
          <w:rFonts w:hint="cs"/>
          <w:rtl/>
        </w:rPr>
        <w:t>ו</w:t>
      </w:r>
      <w:r w:rsidRPr="00F41A56">
        <w:rPr>
          <w:rFonts w:hint="cs"/>
          <w:rtl/>
        </w:rPr>
        <w:t xml:space="preserve"> לרשות מעהב"ט, ניתוח</w:t>
      </w:r>
      <w:r>
        <w:rPr>
          <w:rFonts w:hint="cs"/>
          <w:rtl/>
        </w:rPr>
        <w:t>ן</w:t>
      </w:r>
      <w:r w:rsidRPr="00F41A56">
        <w:rPr>
          <w:rFonts w:hint="cs"/>
          <w:rtl/>
        </w:rPr>
        <w:t xml:space="preserve"> וגיבוש חלופות </w:t>
      </w:r>
      <w:r w:rsidRPr="00264E72">
        <w:rPr>
          <w:rFonts w:hint="cs"/>
          <w:rtl/>
        </w:rPr>
        <w:t>לפתרונות (להלן - צוות משהב"ט)</w:t>
      </w:r>
      <w:r w:rsidRPr="00F41A56">
        <w:rPr>
          <w:rFonts w:hint="cs"/>
          <w:rtl/>
        </w:rPr>
        <w:t>.</w:t>
      </w:r>
      <w:r w:rsidR="0056382A">
        <w:rPr>
          <w:rFonts w:hint="cs"/>
          <w:rtl/>
        </w:rPr>
        <w:t xml:space="preserve"> הקיטון האמור צפוי</w:t>
      </w:r>
      <w:r w:rsidR="007B43CA">
        <w:rPr>
          <w:rFonts w:hint="cs"/>
          <w:rtl/>
        </w:rPr>
        <w:t xml:space="preserve"> בייחוד משנת 2025, </w:t>
      </w:r>
      <w:r w:rsidRPr="00F41A56" w:rsidR="007B43CA">
        <w:rPr>
          <w:rFonts w:hint="cs"/>
          <w:rtl/>
        </w:rPr>
        <w:t xml:space="preserve">עקב ביטול כספי ההמרות </w:t>
      </w:r>
      <w:r w:rsidRPr="00DE43B2" w:rsidR="007B43CA">
        <w:rPr>
          <w:rFonts w:hint="cs"/>
          <w:rtl/>
        </w:rPr>
        <w:t>והצורך לרכ</w:t>
      </w:r>
      <w:r w:rsidR="00F278F9">
        <w:rPr>
          <w:rFonts w:hint="cs"/>
          <w:rtl/>
        </w:rPr>
        <w:t>ו</w:t>
      </w:r>
      <w:r w:rsidRPr="00DE43B2" w:rsidR="007B43CA">
        <w:rPr>
          <w:rFonts w:hint="cs"/>
          <w:rtl/>
        </w:rPr>
        <w:t xml:space="preserve">ש </w:t>
      </w:r>
      <w:r w:rsidR="009C2DD9">
        <w:rPr>
          <w:rFonts w:hint="cs"/>
          <w:rtl/>
        </w:rPr>
        <w:t>את ה</w:t>
      </w:r>
      <w:r w:rsidRPr="00DE43B2" w:rsidR="007B43CA">
        <w:rPr>
          <w:rFonts w:hint="cs"/>
          <w:rtl/>
        </w:rPr>
        <w:t xml:space="preserve">חומרים </w:t>
      </w:r>
      <w:r w:rsidR="009C2DD9">
        <w:rPr>
          <w:rFonts w:hint="cs"/>
          <w:rtl/>
        </w:rPr>
        <w:t>המסוימים</w:t>
      </w:r>
      <w:r w:rsidRPr="00DE43B2" w:rsidR="009C2DD9">
        <w:rPr>
          <w:rFonts w:hint="cs"/>
          <w:rtl/>
        </w:rPr>
        <w:t xml:space="preserve"> </w:t>
      </w:r>
      <w:r w:rsidRPr="00DE43B2" w:rsidR="007B43CA">
        <w:rPr>
          <w:rFonts w:hint="cs"/>
          <w:rtl/>
        </w:rPr>
        <w:t>בשקלים</w:t>
      </w:r>
      <w:r w:rsidR="00FB0431">
        <w:rPr>
          <w:rFonts w:hint="cs"/>
          <w:rtl/>
        </w:rPr>
        <w:t xml:space="preserve"> במקום ב</w:t>
      </w:r>
      <w:r w:rsidR="00B42E22">
        <w:rPr>
          <w:rFonts w:hint="cs"/>
          <w:rtl/>
        </w:rPr>
        <w:t>דולרים מכספי הסיוע</w:t>
      </w:r>
      <w:r w:rsidR="0056382A">
        <w:rPr>
          <w:rFonts w:hint="cs"/>
          <w:rtl/>
        </w:rPr>
        <w:t>.</w:t>
      </w:r>
    </w:p>
    <w:p w:rsidR="00CA53B3" w:rsidP="008343DA" w14:paraId="2408EBCE" w14:textId="77777777">
      <w:pPr>
        <w:rPr>
          <w:rStyle w:val="7"/>
          <w:rtl/>
        </w:rPr>
      </w:pPr>
    </w:p>
    <w:p w:rsidR="00D00647" w:rsidP="008343DA" w14:paraId="054AFE5A" w14:textId="77777777">
      <w:pPr>
        <w:rPr>
          <w:rtl/>
        </w:rPr>
      </w:pPr>
      <w:r w:rsidRPr="009875A2">
        <w:rPr>
          <w:rStyle w:val="7"/>
          <w:rFonts w:hint="cs"/>
          <w:rtl/>
        </w:rPr>
        <w:t>צוות משרד הכלכלה והתעשייה:</w:t>
      </w:r>
      <w:r w:rsidRPr="003B6095">
        <w:rPr>
          <w:rFonts w:hint="cs"/>
          <w:rtl/>
        </w:rPr>
        <w:t xml:space="preserve"> ביולי 2018 החל לפעול צוות </w:t>
      </w:r>
      <w:r w:rsidRPr="00F41A56">
        <w:rPr>
          <w:rFonts w:hint="cs"/>
          <w:rtl/>
        </w:rPr>
        <w:t xml:space="preserve">בראשות מנכ"ל משרד הכלכלה והתעשייה </w:t>
      </w:r>
      <w:r>
        <w:rPr>
          <w:rFonts w:hint="cs"/>
          <w:rtl/>
        </w:rPr>
        <w:t>לבחינת</w:t>
      </w:r>
      <w:r w:rsidRPr="00F41A56">
        <w:rPr>
          <w:rFonts w:hint="cs"/>
          <w:rtl/>
        </w:rPr>
        <w:t xml:space="preserve"> </w:t>
      </w:r>
      <w:r w:rsidR="005A521A">
        <w:rPr>
          <w:rFonts w:hint="cs"/>
          <w:rtl/>
        </w:rPr>
        <w:t>ה</w:t>
      </w:r>
      <w:r w:rsidRPr="00F41A56">
        <w:rPr>
          <w:rFonts w:hint="cs"/>
          <w:rtl/>
        </w:rPr>
        <w:t>השפע</w:t>
      </w:r>
      <w:r>
        <w:rPr>
          <w:rFonts w:hint="cs"/>
          <w:rtl/>
        </w:rPr>
        <w:t>ו</w:t>
      </w:r>
      <w:r w:rsidRPr="00F41A56">
        <w:rPr>
          <w:rFonts w:hint="cs"/>
          <w:rtl/>
        </w:rPr>
        <w:t xml:space="preserve">ת </w:t>
      </w:r>
      <w:r w:rsidR="005A521A">
        <w:rPr>
          <w:rFonts w:hint="cs"/>
          <w:rtl/>
        </w:rPr>
        <w:t xml:space="preserve">של </w:t>
      </w:r>
      <w:r>
        <w:rPr>
          <w:rFonts w:hint="cs"/>
          <w:rtl/>
        </w:rPr>
        <w:t xml:space="preserve">מימוש </w:t>
      </w:r>
      <w:r w:rsidRPr="00F41A56">
        <w:rPr>
          <w:rFonts w:hint="cs"/>
          <w:rtl/>
        </w:rPr>
        <w:t xml:space="preserve">מזכר ההבנות על </w:t>
      </w:r>
      <w:r w:rsidR="005A521A">
        <w:rPr>
          <w:rFonts w:hint="cs"/>
          <w:rtl/>
        </w:rPr>
        <w:t>הכלכלה ו</w:t>
      </w:r>
      <w:r>
        <w:rPr>
          <w:rFonts w:hint="cs"/>
          <w:rtl/>
        </w:rPr>
        <w:t xml:space="preserve">התעשייה הישראלית, לרבות </w:t>
      </w:r>
      <w:r w:rsidRPr="00F41A56">
        <w:rPr>
          <w:rFonts w:hint="cs"/>
          <w:rtl/>
        </w:rPr>
        <w:t xml:space="preserve">התעשיות </w:t>
      </w:r>
      <w:r w:rsidRPr="00CE55F2">
        <w:rPr>
          <w:rFonts w:hint="cs"/>
          <w:rtl/>
        </w:rPr>
        <w:t xml:space="preserve">הביטחוניות </w:t>
      </w:r>
      <w:r w:rsidRPr="00CE55F2">
        <w:rPr>
          <w:rFonts w:hint="cs"/>
          <w:rtl/>
        </w:rPr>
        <w:t>(להלן - הצוות בראשות משרד הכלכלה). ב</w:t>
      </w:r>
      <w:r w:rsidRPr="00F41A56">
        <w:rPr>
          <w:rFonts w:hint="cs"/>
          <w:rtl/>
        </w:rPr>
        <w:t xml:space="preserve">צוות חברים בין היתר נציגי משרד האוצר, </w:t>
      </w:r>
      <w:r>
        <w:rPr>
          <w:rFonts w:ascii="David" w:hAnsi="David" w:hint="cs"/>
          <w:sz w:val="24"/>
          <w:rtl/>
        </w:rPr>
        <w:t xml:space="preserve">נציגי </w:t>
      </w:r>
      <w:r w:rsidRPr="00F41A56">
        <w:rPr>
          <w:rFonts w:ascii="David" w:hAnsi="David" w:hint="cs"/>
          <w:sz w:val="24"/>
          <w:rtl/>
        </w:rPr>
        <w:t>ה</w:t>
      </w:r>
      <w:r w:rsidRPr="00F41A56">
        <w:rPr>
          <w:rFonts w:ascii="David" w:hAnsi="David"/>
          <w:sz w:val="24"/>
          <w:rtl/>
        </w:rPr>
        <w:t xml:space="preserve">מטה לביטחון לאומי </w:t>
      </w:r>
      <w:r w:rsidRPr="00F41A56">
        <w:rPr>
          <w:rFonts w:ascii="David" w:hAnsi="David" w:hint="cs"/>
          <w:sz w:val="24"/>
          <w:rtl/>
        </w:rPr>
        <w:t xml:space="preserve">(להלן - </w:t>
      </w:r>
      <w:r w:rsidRPr="00F41A56">
        <w:rPr>
          <w:rFonts w:hint="cs"/>
          <w:rtl/>
        </w:rPr>
        <w:t>המל"ל) ו</w:t>
      </w:r>
      <w:r>
        <w:rPr>
          <w:rFonts w:hint="cs"/>
          <w:rtl/>
        </w:rPr>
        <w:t xml:space="preserve">נציגי </w:t>
      </w:r>
      <w:r w:rsidRPr="00F41A56">
        <w:rPr>
          <w:rFonts w:hint="cs"/>
          <w:rtl/>
        </w:rPr>
        <w:t>משהב"ט</w:t>
      </w:r>
      <w:r>
        <w:rPr>
          <w:rFonts w:hint="cs"/>
          <w:rtl/>
        </w:rPr>
        <w:t>.</w:t>
      </w:r>
      <w:r w:rsidRPr="00F41A56">
        <w:rPr>
          <w:rFonts w:hint="cs"/>
          <w:rtl/>
        </w:rPr>
        <w:t xml:space="preserve"> </w:t>
      </w:r>
      <w:r>
        <w:rPr>
          <w:rFonts w:hint="cs"/>
          <w:rtl/>
        </w:rPr>
        <w:t xml:space="preserve">במועד סיום הביקורת, ספטמבר 2019, פעילותו של הצוות טרם הסתיימה. </w:t>
      </w:r>
      <w:r w:rsidRPr="00F41A56">
        <w:rPr>
          <w:rFonts w:hint="cs"/>
          <w:rtl/>
        </w:rPr>
        <w:t>פעילות הצוות לא נבחנה ב</w:t>
      </w:r>
      <w:r>
        <w:rPr>
          <w:rFonts w:hint="cs"/>
          <w:rtl/>
        </w:rPr>
        <w:t xml:space="preserve">ביקורת </w:t>
      </w:r>
      <w:r w:rsidRPr="00F41A56">
        <w:rPr>
          <w:rFonts w:hint="cs"/>
          <w:rtl/>
        </w:rPr>
        <w:t>ז</w:t>
      </w:r>
      <w:r>
        <w:rPr>
          <w:rFonts w:hint="cs"/>
          <w:rtl/>
        </w:rPr>
        <w:t>ו</w:t>
      </w:r>
      <w:r w:rsidR="00DF0536">
        <w:rPr>
          <w:rFonts w:hint="cs"/>
          <w:rtl/>
        </w:rPr>
        <w:t>, אך הקמת הצוות ראוייה לציון</w:t>
      </w:r>
      <w:r w:rsidRPr="00F41A56">
        <w:rPr>
          <w:rFonts w:hint="cs"/>
          <w:rtl/>
        </w:rPr>
        <w:t>.</w:t>
      </w:r>
    </w:p>
    <w:p w:rsidR="00F102A3" w:rsidRPr="003448F7" w:rsidP="007E2463" w14:paraId="290C853C" w14:textId="77777777">
      <w:pPr>
        <w:rPr>
          <w:rtl/>
        </w:rPr>
      </w:pPr>
    </w:p>
    <w:p w:rsidR="00BA193A" w:rsidP="008343DA" w14:paraId="60600DA9" w14:textId="77777777">
      <w:pPr>
        <w:pStyle w:val="Heading3"/>
        <w:rPr>
          <w:rtl/>
        </w:rPr>
      </w:pPr>
      <w:r w:rsidRPr="00A13A94">
        <w:rPr>
          <w:rFonts w:hint="cs"/>
          <w:rtl/>
        </w:rPr>
        <w:t>פ</w:t>
      </w:r>
      <w:r w:rsidRPr="00A13A94">
        <w:rPr>
          <w:rFonts w:hint="cs"/>
          <w:rtl/>
        </w:rPr>
        <w:t>עולות הביקורת</w:t>
      </w:r>
      <w:r w:rsidR="007E2463">
        <w:rPr>
          <w:rFonts w:hint="cs"/>
          <w:rtl/>
        </w:rPr>
        <w:t xml:space="preserve"> </w:t>
      </w:r>
    </w:p>
    <w:p w:rsidR="003448F7" w:rsidP="008343DA" w14:paraId="5FF8F571" w14:textId="77777777">
      <w:pPr>
        <w:rPr>
          <w:rFonts w:ascii="David" w:eastAsia="Times New Roman" w:hAnsi="David"/>
          <w:sz w:val="24"/>
          <w:rtl/>
          <w:lang w:eastAsia="he-IL"/>
        </w:rPr>
      </w:pPr>
    </w:p>
    <w:p w:rsidR="009C5976" w:rsidRPr="00445387" w:rsidP="00445387" w14:paraId="6CECE337" w14:textId="77777777">
      <w:pPr>
        <w:rPr>
          <w:rFonts w:ascii="David" w:eastAsia="Times New Roman" w:hAnsi="David"/>
          <w:b/>
          <w:sz w:val="24"/>
          <w:rtl/>
          <w:lang w:eastAsia="he-IL"/>
        </w:rPr>
      </w:pPr>
      <w:r w:rsidRPr="00A13A94">
        <w:rPr>
          <w:rFonts w:ascii="David" w:eastAsia="Times New Roman" w:hAnsi="David"/>
          <w:sz w:val="24"/>
          <w:rtl/>
          <w:lang w:eastAsia="he-IL"/>
        </w:rPr>
        <w:t xml:space="preserve">בחודשים </w:t>
      </w:r>
      <w:r w:rsidRPr="00A13A94">
        <w:rPr>
          <w:rFonts w:ascii="David" w:eastAsia="Times New Roman" w:hAnsi="David" w:hint="cs"/>
          <w:sz w:val="24"/>
          <w:rtl/>
          <w:lang w:eastAsia="he-IL"/>
        </w:rPr>
        <w:t>יולי 2018</w:t>
      </w:r>
      <w:r w:rsidRPr="00A13A94">
        <w:rPr>
          <w:rFonts w:ascii="David" w:eastAsia="Times New Roman" w:hAnsi="David"/>
          <w:sz w:val="24"/>
          <w:rtl/>
          <w:lang w:eastAsia="he-IL"/>
        </w:rPr>
        <w:t xml:space="preserve"> עד </w:t>
      </w:r>
      <w:r w:rsidRPr="00A13A94">
        <w:rPr>
          <w:rFonts w:ascii="David" w:eastAsia="Times New Roman" w:hAnsi="David" w:hint="cs"/>
          <w:sz w:val="24"/>
          <w:rtl/>
          <w:lang w:eastAsia="he-IL"/>
        </w:rPr>
        <w:t xml:space="preserve">ספטמבר 2019 </w:t>
      </w:r>
      <w:r w:rsidRPr="00A13A94">
        <w:rPr>
          <w:rFonts w:ascii="David" w:eastAsia="Times New Roman" w:hAnsi="David"/>
          <w:sz w:val="24"/>
          <w:rtl/>
          <w:lang w:eastAsia="he-IL"/>
        </w:rPr>
        <w:t xml:space="preserve">בדק משרד מבקר המדינה לסירוגין את ההיערכות </w:t>
      </w:r>
      <w:r w:rsidRPr="00A13A94">
        <w:rPr>
          <w:rFonts w:ascii="David" w:eastAsia="Times New Roman" w:hAnsi="David" w:hint="cs"/>
          <w:sz w:val="24"/>
          <w:rtl/>
          <w:lang w:eastAsia="he-IL"/>
        </w:rPr>
        <w:t xml:space="preserve">של </w:t>
      </w:r>
      <w:r w:rsidRPr="00A13A94">
        <w:rPr>
          <w:rFonts w:ascii="David" w:eastAsia="Times New Roman" w:hAnsi="David"/>
          <w:sz w:val="24"/>
          <w:rtl/>
          <w:lang w:eastAsia="he-IL"/>
        </w:rPr>
        <w:t xml:space="preserve">משהב"ט </w:t>
      </w:r>
      <w:r w:rsidRPr="00A13A94">
        <w:rPr>
          <w:rFonts w:ascii="David" w:eastAsia="Times New Roman" w:hAnsi="David" w:hint="cs"/>
          <w:sz w:val="24"/>
          <w:rtl/>
          <w:lang w:eastAsia="he-IL"/>
        </w:rPr>
        <w:t>ושל צה"ל למימוש מזכר ההבנות</w:t>
      </w:r>
      <w:r w:rsidRPr="00A13A94">
        <w:rPr>
          <w:rFonts w:ascii="David" w:eastAsia="Times New Roman" w:hAnsi="David"/>
          <w:sz w:val="24"/>
          <w:rtl/>
          <w:lang w:eastAsia="he-IL"/>
        </w:rPr>
        <w:t xml:space="preserve">. </w:t>
      </w:r>
      <w:r w:rsidRPr="00A13A94">
        <w:rPr>
          <w:rFonts w:ascii="David" w:eastAsia="Times New Roman" w:hAnsi="David" w:hint="cs"/>
          <w:sz w:val="24"/>
          <w:rtl/>
          <w:lang w:eastAsia="he-IL"/>
        </w:rPr>
        <w:t>ב</w:t>
      </w:r>
      <w:r w:rsidRPr="00A13A94">
        <w:rPr>
          <w:rFonts w:ascii="David" w:eastAsia="Times New Roman" w:hAnsi="David"/>
          <w:sz w:val="24"/>
          <w:rtl/>
          <w:lang w:eastAsia="he-IL"/>
        </w:rPr>
        <w:t xml:space="preserve">ביקורת נבדקו </w:t>
      </w:r>
      <w:r w:rsidRPr="00A13A94">
        <w:rPr>
          <w:rFonts w:ascii="David" w:hAnsi="David"/>
          <w:sz w:val="24"/>
          <w:rtl/>
        </w:rPr>
        <w:t>היבטים הנוגעים ל</w:t>
      </w:r>
      <w:r w:rsidRPr="00A13A94">
        <w:rPr>
          <w:rFonts w:ascii="David" w:hAnsi="David" w:hint="cs"/>
          <w:sz w:val="24"/>
          <w:rtl/>
        </w:rPr>
        <w:t>עבודת המטה שביצע משהב"ט לבחינת ההשלכות העולות ממימוש מזכר ההבנות, לקביעת מדיניות מ</w:t>
      </w:r>
      <w:r w:rsidR="00EC7A82">
        <w:rPr>
          <w:rFonts w:ascii="David" w:hAnsi="David" w:hint="cs"/>
          <w:sz w:val="24"/>
          <w:rtl/>
        </w:rPr>
        <w:t>ש</w:t>
      </w:r>
      <w:r w:rsidRPr="00A13A94">
        <w:rPr>
          <w:rFonts w:ascii="David" w:hAnsi="David" w:hint="cs"/>
          <w:sz w:val="24"/>
          <w:rtl/>
        </w:rPr>
        <w:t>הב"ט</w:t>
      </w:r>
      <w:r w:rsidRPr="00A13A94">
        <w:rPr>
          <w:rFonts w:ascii="David" w:hAnsi="David" w:hint="cs"/>
          <w:sz w:val="24"/>
          <w:rtl/>
        </w:rPr>
        <w:t xml:space="preserve"> בנושא הרכש באמצעות כספי הסיוע ולשימור קווי </w:t>
      </w:r>
      <w:r w:rsidRPr="00445387">
        <w:rPr>
          <w:rFonts w:ascii="David" w:hAnsi="David" w:hint="cs"/>
          <w:sz w:val="24"/>
          <w:rtl/>
        </w:rPr>
        <w:t xml:space="preserve">ייצור חיוניים בישראל. </w:t>
      </w:r>
      <w:r w:rsidRPr="00445387">
        <w:rPr>
          <w:rFonts w:ascii="David" w:eastAsia="Times New Roman" w:hAnsi="David"/>
          <w:sz w:val="24"/>
          <w:rtl/>
          <w:lang w:eastAsia="he-IL"/>
        </w:rPr>
        <w:t>הביקורת נעשתה במ</w:t>
      </w:r>
      <w:r w:rsidRPr="00445387">
        <w:rPr>
          <w:rFonts w:ascii="David" w:eastAsia="Times New Roman" w:hAnsi="David" w:hint="cs"/>
          <w:sz w:val="24"/>
          <w:rtl/>
          <w:lang w:eastAsia="he-IL"/>
        </w:rPr>
        <w:t>שהב"ט ו</w:t>
      </w:r>
      <w:r w:rsidRPr="00445387">
        <w:rPr>
          <w:rFonts w:ascii="David" w:eastAsia="Times New Roman" w:hAnsi="David"/>
          <w:sz w:val="24"/>
          <w:rtl/>
          <w:lang w:eastAsia="he-IL"/>
        </w:rPr>
        <w:t>בצה"ל</w:t>
      </w:r>
      <w:r w:rsidRPr="00445387">
        <w:rPr>
          <w:rFonts w:ascii="David" w:eastAsia="Times New Roman" w:hAnsi="David" w:hint="cs"/>
          <w:sz w:val="24"/>
          <w:rtl/>
          <w:lang w:eastAsia="he-IL"/>
        </w:rPr>
        <w:t>.</w:t>
      </w:r>
      <w:r w:rsidR="007E2463">
        <w:rPr>
          <w:rFonts w:ascii="David" w:eastAsia="Times New Roman" w:hAnsi="David" w:hint="cs"/>
          <w:sz w:val="24"/>
          <w:rtl/>
          <w:lang w:eastAsia="he-IL"/>
        </w:rPr>
        <w:t xml:space="preserve"> </w:t>
      </w:r>
    </w:p>
    <w:p w:rsidR="00914C74" w:rsidRPr="00445387" w:rsidP="008343DA" w14:paraId="56D595C9" w14:textId="77777777">
      <w:pPr>
        <w:rPr>
          <w:rFonts w:ascii="David" w:eastAsia="Times New Roman" w:hAnsi="David"/>
          <w:b/>
          <w:sz w:val="24"/>
          <w:rtl/>
          <w:lang w:eastAsia="he-IL"/>
        </w:rPr>
      </w:pPr>
    </w:p>
    <w:p w:rsidR="00445387" w:rsidP="00DA404F" w14:paraId="5AE033EF" w14:textId="77777777">
      <w:pPr>
        <w:rPr>
          <w:rFonts w:ascii="David" w:eastAsia="Times New Roman" w:hAnsi="David"/>
          <w:b/>
          <w:sz w:val="24"/>
          <w:rtl/>
          <w:lang w:eastAsia="he-IL"/>
        </w:rPr>
      </w:pPr>
      <w:r w:rsidRPr="00445387">
        <w:rPr>
          <w:rFonts w:ascii="David" w:eastAsia="Times New Roman" w:hAnsi="David" w:hint="cs"/>
          <w:b/>
          <w:sz w:val="24"/>
          <w:rtl/>
          <w:lang w:eastAsia="he-IL"/>
        </w:rPr>
        <w:t xml:space="preserve">ועדת המשנה של הוועדה לענייני ביקורת המדינה של הכנסת החליטה שלא להניח על שולחן הכנסת ולא לפרסם נתונים </w:t>
      </w:r>
      <w:r w:rsidRPr="00445387" w:rsidR="00DA404F">
        <w:rPr>
          <w:rFonts w:ascii="David" w:eastAsia="Times New Roman" w:hAnsi="David" w:hint="cs"/>
          <w:b/>
          <w:sz w:val="24"/>
          <w:rtl/>
          <w:lang w:eastAsia="he-IL"/>
        </w:rPr>
        <w:t>בודדים</w:t>
      </w:r>
      <w:r w:rsidRPr="00445387">
        <w:rPr>
          <w:rFonts w:ascii="David" w:eastAsia="Times New Roman" w:hAnsi="David" w:hint="cs"/>
          <w:b/>
          <w:sz w:val="24"/>
          <w:rtl/>
          <w:lang w:eastAsia="he-IL"/>
        </w:rPr>
        <w:t xml:space="preserve"> מפר</w:t>
      </w:r>
      <w:r w:rsidRPr="00445387" w:rsidR="00DA404F">
        <w:rPr>
          <w:rFonts w:ascii="David" w:eastAsia="Times New Roman" w:hAnsi="David" w:hint="cs"/>
          <w:b/>
          <w:sz w:val="24"/>
          <w:rtl/>
          <w:lang w:eastAsia="he-IL"/>
        </w:rPr>
        <w:t>ק</w:t>
      </w:r>
      <w:r w:rsidRPr="00445387">
        <w:rPr>
          <w:rFonts w:ascii="David" w:eastAsia="Times New Roman" w:hAnsi="David" w:hint="cs"/>
          <w:b/>
          <w:sz w:val="24"/>
          <w:rtl/>
          <w:lang w:eastAsia="he-IL"/>
        </w:rPr>
        <w:t xml:space="preserve"> זה לשם שמירה על ביטחון המדינה, בהתאם לסעיף 17 לחוק מבקר המדינה, התשי"ח-1958 [נוסח משולב]. חיסיו</w:t>
      </w:r>
      <w:r w:rsidRPr="00445387" w:rsidR="00DA404F">
        <w:rPr>
          <w:rFonts w:ascii="David" w:eastAsia="Times New Roman" w:hAnsi="David" w:hint="cs"/>
          <w:b/>
          <w:sz w:val="24"/>
          <w:rtl/>
          <w:lang w:eastAsia="he-IL"/>
        </w:rPr>
        <w:t>ן</w:t>
      </w:r>
      <w:r w:rsidRPr="00445387">
        <w:rPr>
          <w:rFonts w:ascii="David" w:eastAsia="Times New Roman" w:hAnsi="David" w:hint="cs"/>
          <w:b/>
          <w:sz w:val="24"/>
          <w:rtl/>
          <w:lang w:eastAsia="he-IL"/>
        </w:rPr>
        <w:t xml:space="preserve"> נתונים </w:t>
      </w:r>
      <w:r w:rsidRPr="00445387" w:rsidR="00DA404F">
        <w:rPr>
          <w:rFonts w:ascii="David" w:eastAsia="Times New Roman" w:hAnsi="David" w:hint="cs"/>
          <w:b/>
          <w:sz w:val="24"/>
          <w:rtl/>
          <w:lang w:eastAsia="he-IL"/>
        </w:rPr>
        <w:t>בודדים</w:t>
      </w:r>
      <w:r w:rsidRPr="00445387">
        <w:rPr>
          <w:rFonts w:ascii="David" w:eastAsia="Times New Roman" w:hAnsi="David" w:hint="cs"/>
          <w:b/>
          <w:sz w:val="24"/>
          <w:rtl/>
          <w:lang w:eastAsia="he-IL"/>
        </w:rPr>
        <w:t xml:space="preserve"> אלה אינו מונע את הבנת מהות הבי</w:t>
      </w:r>
      <w:r w:rsidRPr="00445387" w:rsidR="00DA404F">
        <w:rPr>
          <w:rFonts w:ascii="David" w:eastAsia="Times New Roman" w:hAnsi="David" w:hint="cs"/>
          <w:b/>
          <w:sz w:val="24"/>
          <w:rtl/>
          <w:lang w:eastAsia="he-IL"/>
        </w:rPr>
        <w:t>קורת.</w:t>
      </w:r>
    </w:p>
    <w:p w:rsidR="009C5976" w:rsidP="00914C74" w14:paraId="66353196" w14:textId="77777777">
      <w:pPr>
        <w:pStyle w:val="a"/>
        <w:rPr>
          <w:rtl/>
          <w:lang w:eastAsia="he-IL"/>
        </w:rPr>
      </w:pPr>
    </w:p>
    <w:p w:rsidR="001C14A4" w:rsidRPr="001C14A4" w:rsidP="008343DA" w14:paraId="21BC3890" w14:textId="77777777">
      <w:pPr>
        <w:pStyle w:val="Heading3"/>
        <w:rPr>
          <w:rtl/>
        </w:rPr>
      </w:pPr>
      <w:r>
        <w:rPr>
          <w:rFonts w:hint="cs"/>
          <w:rtl/>
        </w:rPr>
        <w:t>מזכר ההבנות והשלכותיו הכספיות</w:t>
      </w:r>
    </w:p>
    <w:p w:rsidR="003448F7" w:rsidP="008343DA" w14:paraId="4CD2A376" w14:textId="77777777">
      <w:pPr>
        <w:rPr>
          <w:rFonts w:ascii="David" w:eastAsia="Times New Roman" w:hAnsi="David"/>
          <w:b/>
          <w:sz w:val="24"/>
          <w:rtl/>
          <w:lang w:eastAsia="he-IL"/>
        </w:rPr>
      </w:pPr>
    </w:p>
    <w:p w:rsidR="003E221A" w:rsidRPr="00F41A56" w:rsidP="008343DA" w14:paraId="47D5B3B8" w14:textId="77777777">
      <w:pPr>
        <w:rPr>
          <w:rFonts w:ascii="David" w:eastAsia="Times New Roman" w:hAnsi="David"/>
          <w:b/>
          <w:sz w:val="24"/>
          <w:rtl/>
          <w:lang w:eastAsia="he-IL"/>
        </w:rPr>
      </w:pPr>
      <w:r w:rsidRPr="00F41A56">
        <w:rPr>
          <w:rFonts w:ascii="David" w:eastAsia="Times New Roman" w:hAnsi="David" w:hint="cs"/>
          <w:b/>
          <w:sz w:val="24"/>
          <w:rtl/>
          <w:lang w:eastAsia="he-IL"/>
        </w:rPr>
        <w:t xml:space="preserve">בתרשים 1 מוצגים </w:t>
      </w:r>
      <w:r>
        <w:rPr>
          <w:rFonts w:ascii="David" w:eastAsia="Times New Roman" w:hAnsi="David" w:hint="cs"/>
          <w:b/>
          <w:sz w:val="24"/>
          <w:rtl/>
          <w:lang w:eastAsia="he-IL"/>
        </w:rPr>
        <w:t>סך</w:t>
      </w:r>
      <w:r w:rsidRPr="00F41A56">
        <w:rPr>
          <w:rFonts w:ascii="David" w:eastAsia="Times New Roman" w:hAnsi="David" w:hint="cs"/>
          <w:b/>
          <w:sz w:val="24"/>
          <w:rtl/>
          <w:lang w:eastAsia="he-IL"/>
        </w:rPr>
        <w:t xml:space="preserve"> תקציב הביטחון ברוטו</w:t>
      </w:r>
      <w:r>
        <w:rPr>
          <w:rStyle w:val="FootnoteReference"/>
          <w:rtl/>
        </w:rPr>
        <w:footnoteReference w:id="9"/>
      </w:r>
      <w:r w:rsidRPr="00F41A56">
        <w:rPr>
          <w:rFonts w:ascii="David" w:eastAsia="Times New Roman" w:hAnsi="David" w:hint="cs"/>
          <w:b/>
          <w:sz w:val="24"/>
          <w:rtl/>
          <w:lang w:eastAsia="he-IL"/>
        </w:rPr>
        <w:t xml:space="preserve"> על שינוייו בשנים 2009 - 2018 </w:t>
      </w:r>
      <w:r>
        <w:rPr>
          <w:rFonts w:ascii="David" w:eastAsia="Times New Roman" w:hAnsi="David" w:hint="cs"/>
          <w:b/>
          <w:sz w:val="24"/>
          <w:rtl/>
          <w:lang w:eastAsia="he-IL"/>
        </w:rPr>
        <w:t xml:space="preserve">וכן </w:t>
      </w:r>
      <w:r w:rsidRPr="00F41A56">
        <w:rPr>
          <w:rFonts w:ascii="David" w:eastAsia="Times New Roman" w:hAnsi="David" w:hint="cs"/>
          <w:b/>
          <w:sz w:val="24"/>
          <w:rtl/>
          <w:lang w:eastAsia="he-IL"/>
        </w:rPr>
        <w:t xml:space="preserve">סכום הסיוע הביטחוני האמריקאי </w:t>
      </w:r>
      <w:r>
        <w:rPr>
          <w:rFonts w:ascii="David" w:eastAsia="Times New Roman" w:hAnsi="David" w:hint="cs"/>
          <w:b/>
          <w:sz w:val="24"/>
          <w:rtl/>
          <w:lang w:eastAsia="he-IL"/>
        </w:rPr>
        <w:t>מ</w:t>
      </w:r>
      <w:r w:rsidRPr="0032244E">
        <w:rPr>
          <w:rFonts w:ascii="David" w:eastAsia="Times New Roman" w:hAnsi="David" w:hint="cs"/>
          <w:b/>
          <w:sz w:val="24"/>
          <w:rtl/>
          <w:lang w:eastAsia="he-IL"/>
        </w:rPr>
        <w:t>תקציב זה בהתאם</w:t>
      </w:r>
      <w:r w:rsidRPr="00F41A56">
        <w:rPr>
          <w:rFonts w:ascii="David" w:eastAsia="Times New Roman" w:hAnsi="David" w:hint="cs"/>
          <w:b/>
          <w:sz w:val="24"/>
          <w:rtl/>
          <w:lang w:eastAsia="he-IL"/>
        </w:rPr>
        <w:t xml:space="preserve"> למזכר ההבנות לשנים </w:t>
      </w:r>
      <w:r w:rsidRPr="0032244E" w:rsidR="00E922F2">
        <w:rPr>
          <w:rFonts w:ascii="David" w:eastAsia="Times New Roman" w:hAnsi="David" w:hint="cs"/>
          <w:b/>
          <w:sz w:val="24"/>
          <w:rtl/>
          <w:lang w:eastAsia="he-IL"/>
        </w:rPr>
        <w:t>אלה</w:t>
      </w:r>
      <w:r>
        <w:rPr>
          <w:rStyle w:val="FootnoteReference"/>
          <w:rFonts w:ascii="David" w:eastAsia="Times New Roman" w:hAnsi="David"/>
          <w:b/>
          <w:sz w:val="24"/>
          <w:rtl/>
          <w:lang w:eastAsia="he-IL"/>
        </w:rPr>
        <w:footnoteReference w:id="10"/>
      </w:r>
      <w:r>
        <w:rPr>
          <w:rFonts w:ascii="David" w:eastAsia="Times New Roman" w:hAnsi="David" w:hint="cs"/>
          <w:b/>
          <w:sz w:val="24"/>
          <w:rtl/>
          <w:lang w:eastAsia="he-IL"/>
        </w:rPr>
        <w:t>.</w:t>
      </w:r>
      <w:r w:rsidRPr="0032244E">
        <w:rPr>
          <w:rFonts w:ascii="David" w:eastAsia="Times New Roman" w:hAnsi="David" w:hint="cs"/>
          <w:b/>
          <w:sz w:val="24"/>
          <w:rtl/>
          <w:lang w:eastAsia="he-IL"/>
        </w:rPr>
        <w:t xml:space="preserve"> </w:t>
      </w:r>
      <w:r>
        <w:rPr>
          <w:rFonts w:ascii="David" w:eastAsia="Times New Roman" w:hAnsi="David" w:hint="cs"/>
          <w:b/>
          <w:sz w:val="24"/>
          <w:rtl/>
          <w:lang w:eastAsia="he-IL"/>
        </w:rPr>
        <w:t>כן מוצגים בתרשים ה</w:t>
      </w:r>
      <w:r w:rsidRPr="0032244E">
        <w:rPr>
          <w:rFonts w:ascii="David" w:eastAsia="Times New Roman" w:hAnsi="David" w:hint="cs"/>
          <w:b/>
          <w:sz w:val="24"/>
          <w:rtl/>
          <w:lang w:eastAsia="he-IL"/>
        </w:rPr>
        <w:t xml:space="preserve">סכומים שהעבירה ממשלת ארצות הברית לממשלת ישראל למימון </w:t>
      </w:r>
      <w:r w:rsidR="008106DA">
        <w:rPr>
          <w:rFonts w:ascii="David" w:eastAsia="Times New Roman" w:hAnsi="David" w:hint="cs"/>
          <w:b/>
          <w:sz w:val="24"/>
          <w:rtl/>
          <w:lang w:eastAsia="he-IL"/>
        </w:rPr>
        <w:t xml:space="preserve">תוכניות </w:t>
      </w:r>
      <w:r w:rsidRPr="0032244E">
        <w:rPr>
          <w:rFonts w:hint="cs"/>
          <w:rtl/>
        </w:rPr>
        <w:t xml:space="preserve">הגנה </w:t>
      </w:r>
      <w:r w:rsidR="008106DA">
        <w:rPr>
          <w:rFonts w:hint="cs"/>
          <w:rtl/>
        </w:rPr>
        <w:t xml:space="preserve">משותפות </w:t>
      </w:r>
      <w:r w:rsidR="00D857F8">
        <w:rPr>
          <w:rFonts w:hint="cs"/>
          <w:rtl/>
        </w:rPr>
        <w:t xml:space="preserve">לשתי המדינות </w:t>
      </w:r>
      <w:r w:rsidRPr="0032244E">
        <w:rPr>
          <w:rFonts w:hint="cs"/>
          <w:rtl/>
        </w:rPr>
        <w:t xml:space="preserve">מפני טילים, </w:t>
      </w:r>
      <w:r>
        <w:rPr>
          <w:rFonts w:hint="cs"/>
          <w:rtl/>
        </w:rPr>
        <w:t>שהגיעו</w:t>
      </w:r>
      <w:r w:rsidRPr="0032244E">
        <w:rPr>
          <w:rFonts w:hint="cs"/>
          <w:rtl/>
        </w:rPr>
        <w:t xml:space="preserve"> "בשנים האחרונות" לפי מסמכי משהב"ט מדצמבר 2017 </w:t>
      </w:r>
      <w:r>
        <w:rPr>
          <w:rFonts w:hint="cs"/>
          <w:rtl/>
        </w:rPr>
        <w:t>ל</w:t>
      </w:r>
      <w:r w:rsidRPr="0032244E">
        <w:rPr>
          <w:rFonts w:hint="cs"/>
          <w:rtl/>
        </w:rPr>
        <w:t xml:space="preserve">כ-550 מיליון </w:t>
      </w:r>
      <w:r w:rsidRPr="0032244E">
        <w:rPr>
          <w:rFonts w:hint="cs"/>
          <w:rtl/>
        </w:rPr>
        <w:t>דולרים בממוצע לשנה</w:t>
      </w:r>
      <w:r>
        <w:rPr>
          <w:rFonts w:hint="cs"/>
          <w:rtl/>
        </w:rPr>
        <w:t>,</w:t>
      </w:r>
      <w:r w:rsidRPr="00F41A56">
        <w:rPr>
          <w:rFonts w:ascii="David" w:eastAsia="Times New Roman" w:hAnsi="David" w:hint="cs"/>
          <w:b/>
          <w:sz w:val="24"/>
          <w:rtl/>
          <w:lang w:eastAsia="he-IL"/>
        </w:rPr>
        <w:t xml:space="preserve"> ו</w:t>
      </w:r>
      <w:r>
        <w:rPr>
          <w:rFonts w:ascii="David" w:eastAsia="Times New Roman" w:hAnsi="David" w:hint="cs"/>
          <w:b/>
          <w:sz w:val="24"/>
          <w:rtl/>
          <w:lang w:eastAsia="he-IL"/>
        </w:rPr>
        <w:t>ה</w:t>
      </w:r>
      <w:r w:rsidRPr="00F41A56">
        <w:rPr>
          <w:rFonts w:ascii="David" w:eastAsia="Times New Roman" w:hAnsi="David" w:hint="cs"/>
          <w:b/>
          <w:sz w:val="24"/>
          <w:rtl/>
          <w:lang w:eastAsia="he-IL"/>
        </w:rPr>
        <w:t xml:space="preserve">שיעור של </w:t>
      </w:r>
      <w:r w:rsidR="000003A3">
        <w:rPr>
          <w:rFonts w:ascii="David" w:eastAsia="Times New Roman" w:hAnsi="David" w:hint="cs"/>
          <w:b/>
          <w:sz w:val="24"/>
          <w:rtl/>
          <w:lang w:eastAsia="he-IL"/>
        </w:rPr>
        <w:t xml:space="preserve">שני </w:t>
      </w:r>
      <w:r w:rsidRPr="00F41A56">
        <w:rPr>
          <w:rFonts w:ascii="David" w:eastAsia="Times New Roman" w:hAnsi="David" w:hint="cs"/>
          <w:b/>
          <w:sz w:val="24"/>
          <w:rtl/>
          <w:lang w:eastAsia="he-IL"/>
        </w:rPr>
        <w:t>סכו</w:t>
      </w:r>
      <w:r>
        <w:rPr>
          <w:rFonts w:ascii="David" w:eastAsia="Times New Roman" w:hAnsi="David" w:hint="cs"/>
          <w:b/>
          <w:sz w:val="24"/>
          <w:rtl/>
          <w:lang w:eastAsia="he-IL"/>
        </w:rPr>
        <w:t>מי</w:t>
      </w:r>
      <w:r w:rsidRPr="00F41A56">
        <w:rPr>
          <w:rFonts w:ascii="David" w:eastAsia="Times New Roman" w:hAnsi="David" w:hint="cs"/>
          <w:b/>
          <w:sz w:val="24"/>
          <w:rtl/>
          <w:lang w:eastAsia="he-IL"/>
        </w:rPr>
        <w:t xml:space="preserve">ם </w:t>
      </w:r>
      <w:r w:rsidR="00E922F2">
        <w:rPr>
          <w:rFonts w:ascii="David" w:eastAsia="Times New Roman" w:hAnsi="David" w:hint="cs"/>
          <w:b/>
          <w:sz w:val="24"/>
          <w:rtl/>
          <w:lang w:eastAsia="he-IL"/>
        </w:rPr>
        <w:t xml:space="preserve">אלה </w:t>
      </w:r>
      <w:r w:rsidRPr="00F41A56" w:rsidR="00E922F2">
        <w:rPr>
          <w:rFonts w:ascii="David" w:eastAsia="Times New Roman" w:hAnsi="David" w:hint="cs"/>
          <w:b/>
          <w:sz w:val="24"/>
          <w:rtl/>
          <w:lang w:eastAsia="he-IL"/>
        </w:rPr>
        <w:t>מ</w:t>
      </w:r>
      <w:r w:rsidRPr="00F41A56">
        <w:rPr>
          <w:rFonts w:ascii="David" w:eastAsia="Times New Roman" w:hAnsi="David" w:hint="cs"/>
          <w:b/>
          <w:sz w:val="24"/>
          <w:rtl/>
          <w:lang w:eastAsia="he-IL"/>
        </w:rPr>
        <w:t>תקציב הביטחון ברוטו על שינוייו.</w:t>
      </w:r>
      <w:r w:rsidR="00977788">
        <w:rPr>
          <w:rFonts w:ascii="David" w:eastAsia="Times New Roman" w:hAnsi="David" w:hint="cs"/>
          <w:b/>
          <w:sz w:val="24"/>
          <w:rtl/>
          <w:lang w:eastAsia="he-IL"/>
        </w:rPr>
        <w:t xml:space="preserve"> </w:t>
      </w:r>
      <w:r w:rsidR="008106DA">
        <w:rPr>
          <w:rFonts w:ascii="David" w:eastAsia="Times New Roman" w:hAnsi="David" w:hint="cs"/>
          <w:b/>
          <w:sz w:val="24"/>
          <w:rtl/>
          <w:lang w:eastAsia="he-IL"/>
        </w:rPr>
        <w:t xml:space="preserve">כמו כן, </w:t>
      </w:r>
      <w:r w:rsidR="004C34BB">
        <w:rPr>
          <w:rFonts w:ascii="David" w:eastAsia="Times New Roman" w:hAnsi="David" w:hint="cs"/>
          <w:b/>
          <w:sz w:val="24"/>
          <w:rtl/>
          <w:lang w:eastAsia="he-IL"/>
        </w:rPr>
        <w:t>ב</w:t>
      </w:r>
      <w:r w:rsidR="00977788">
        <w:rPr>
          <w:rFonts w:ascii="David" w:eastAsia="Times New Roman" w:hAnsi="David" w:hint="cs"/>
          <w:b/>
          <w:sz w:val="24"/>
          <w:rtl/>
          <w:lang w:eastAsia="he-IL"/>
        </w:rPr>
        <w:t xml:space="preserve">תרשים </w:t>
      </w:r>
      <w:r w:rsidR="004C34BB">
        <w:rPr>
          <w:rFonts w:ascii="David" w:eastAsia="Times New Roman" w:hAnsi="David" w:hint="cs"/>
          <w:b/>
          <w:sz w:val="24"/>
          <w:rtl/>
          <w:lang w:eastAsia="he-IL"/>
        </w:rPr>
        <w:t xml:space="preserve">מוצג השיעור השנתי של </w:t>
      </w:r>
      <w:r w:rsidR="00E219A3">
        <w:rPr>
          <w:rFonts w:ascii="David" w:eastAsia="Times New Roman" w:hAnsi="David" w:hint="cs"/>
          <w:b/>
          <w:sz w:val="24"/>
          <w:rtl/>
          <w:lang w:eastAsia="he-IL"/>
        </w:rPr>
        <w:t>סכום</w:t>
      </w:r>
      <w:r w:rsidR="00977788">
        <w:rPr>
          <w:rFonts w:ascii="David" w:eastAsia="Times New Roman" w:hAnsi="David" w:hint="cs"/>
          <w:b/>
          <w:sz w:val="24"/>
          <w:rtl/>
          <w:lang w:eastAsia="he-IL"/>
        </w:rPr>
        <w:t xml:space="preserve"> הסיוע הביטחוני האמריקאי וסכום ההשתתפות האמריקאית בפרויקטים משותפים </w:t>
      </w:r>
      <w:r w:rsidR="004C34BB">
        <w:rPr>
          <w:rFonts w:ascii="David" w:eastAsia="Times New Roman" w:hAnsi="David" w:hint="cs"/>
          <w:b/>
          <w:sz w:val="24"/>
          <w:rtl/>
          <w:lang w:eastAsia="he-IL"/>
        </w:rPr>
        <w:t xml:space="preserve">מתקציב הביטחון ברוטו על שינוייו. מכך עולה שהם </w:t>
      </w:r>
      <w:r w:rsidR="00E219A3">
        <w:rPr>
          <w:rFonts w:ascii="David" w:eastAsia="Times New Roman" w:hAnsi="David" w:hint="cs"/>
          <w:b/>
          <w:sz w:val="24"/>
          <w:rtl/>
          <w:lang w:eastAsia="he-IL"/>
        </w:rPr>
        <w:t>מהווים</w:t>
      </w:r>
      <w:r w:rsidR="00977788">
        <w:rPr>
          <w:rFonts w:ascii="David" w:eastAsia="Times New Roman" w:hAnsi="David" w:hint="cs"/>
          <w:b/>
          <w:sz w:val="24"/>
          <w:rtl/>
          <w:lang w:eastAsia="he-IL"/>
        </w:rPr>
        <w:t xml:space="preserve"> </w:t>
      </w:r>
      <w:r w:rsidR="00E219A3">
        <w:rPr>
          <w:rFonts w:ascii="David" w:eastAsia="Times New Roman" w:hAnsi="David" w:hint="cs"/>
          <w:b/>
          <w:sz w:val="24"/>
          <w:rtl/>
          <w:lang w:eastAsia="he-IL"/>
        </w:rPr>
        <w:t>שיעור</w:t>
      </w:r>
      <w:r w:rsidR="00977788">
        <w:rPr>
          <w:rFonts w:ascii="David" w:eastAsia="Times New Roman" w:hAnsi="David" w:hint="cs"/>
          <w:b/>
          <w:sz w:val="24"/>
          <w:rtl/>
          <w:lang w:eastAsia="he-IL"/>
        </w:rPr>
        <w:t xml:space="preserve"> </w:t>
      </w:r>
      <w:r w:rsidR="00E219A3">
        <w:rPr>
          <w:rFonts w:ascii="David" w:eastAsia="Times New Roman" w:hAnsi="David" w:hint="cs"/>
          <w:b/>
          <w:sz w:val="24"/>
          <w:rtl/>
          <w:lang w:eastAsia="he-IL"/>
        </w:rPr>
        <w:t>ניכר ו</w:t>
      </w:r>
      <w:r w:rsidR="00977788">
        <w:rPr>
          <w:rFonts w:ascii="David" w:eastAsia="Times New Roman" w:hAnsi="David" w:hint="cs"/>
          <w:b/>
          <w:sz w:val="24"/>
          <w:rtl/>
          <w:lang w:eastAsia="he-IL"/>
        </w:rPr>
        <w:t xml:space="preserve">משמעותי </w:t>
      </w:r>
      <w:r w:rsidR="00E219A3">
        <w:rPr>
          <w:rFonts w:ascii="David" w:eastAsia="Times New Roman" w:hAnsi="David" w:hint="cs"/>
          <w:b/>
          <w:sz w:val="24"/>
          <w:rtl/>
          <w:lang w:eastAsia="he-IL"/>
        </w:rPr>
        <w:t xml:space="preserve">של כ-20% </w:t>
      </w:r>
      <w:r w:rsidR="00977788">
        <w:rPr>
          <w:rFonts w:ascii="David" w:eastAsia="Times New Roman" w:hAnsi="David" w:hint="cs"/>
          <w:b/>
          <w:sz w:val="24"/>
          <w:rtl/>
          <w:lang w:eastAsia="he-IL"/>
        </w:rPr>
        <w:t>מ</w:t>
      </w:r>
      <w:r w:rsidR="004C34BB">
        <w:rPr>
          <w:rFonts w:ascii="David" w:eastAsia="Times New Roman" w:hAnsi="David" w:hint="cs"/>
          <w:b/>
          <w:sz w:val="24"/>
          <w:rtl/>
          <w:lang w:eastAsia="he-IL"/>
        </w:rPr>
        <w:t>ה</w:t>
      </w:r>
      <w:r w:rsidR="00977788">
        <w:rPr>
          <w:rFonts w:ascii="David" w:eastAsia="Times New Roman" w:hAnsi="David" w:hint="cs"/>
          <w:b/>
          <w:sz w:val="24"/>
          <w:rtl/>
          <w:lang w:eastAsia="he-IL"/>
        </w:rPr>
        <w:t xml:space="preserve">תקציב </w:t>
      </w:r>
      <w:r w:rsidR="004C34BB">
        <w:rPr>
          <w:rFonts w:ascii="David" w:eastAsia="Times New Roman" w:hAnsi="David" w:hint="cs"/>
          <w:b/>
          <w:sz w:val="24"/>
          <w:rtl/>
          <w:lang w:eastAsia="he-IL"/>
        </w:rPr>
        <w:t>האמור</w:t>
      </w:r>
      <w:r w:rsidR="00977788">
        <w:rPr>
          <w:rFonts w:ascii="David" w:eastAsia="Times New Roman" w:hAnsi="David" w:hint="cs"/>
          <w:b/>
          <w:sz w:val="24"/>
          <w:rtl/>
          <w:lang w:eastAsia="he-IL"/>
        </w:rPr>
        <w:t>.</w:t>
      </w:r>
    </w:p>
    <w:p w:rsidR="003448F7" w:rsidP="008343DA" w14:paraId="299C41C5" w14:textId="77777777">
      <w:pPr>
        <w:jc w:val="center"/>
        <w:rPr>
          <w:b/>
          <w:bCs/>
          <w:rtl/>
        </w:rPr>
      </w:pPr>
    </w:p>
    <w:p w:rsidR="00E96EA8" w14:paraId="6A93E94C" w14:textId="77777777">
      <w:pPr>
        <w:bidi w:val="0"/>
        <w:spacing w:after="200" w:line="276" w:lineRule="auto"/>
        <w:rPr>
          <w:b/>
          <w:bCs/>
        </w:rPr>
      </w:pPr>
      <w:r>
        <w:rPr>
          <w:b/>
          <w:bCs/>
          <w:rtl/>
        </w:rPr>
        <w:br w:type="page"/>
      </w:r>
    </w:p>
    <w:p w:rsidR="00FF2464" w:rsidP="004753B0" w14:paraId="4769F46E" w14:textId="77777777">
      <w:pPr>
        <w:jc w:val="center"/>
        <w:rPr>
          <w:rFonts w:ascii="David" w:eastAsia="Times New Roman" w:hAnsi="David"/>
          <w:b/>
          <w:sz w:val="24"/>
          <w:rtl/>
          <w:lang w:eastAsia="he-IL"/>
        </w:rPr>
      </w:pPr>
      <w:r w:rsidRPr="00F41A56">
        <w:rPr>
          <w:rFonts w:hint="cs"/>
          <w:b/>
          <w:bCs/>
          <w:rtl/>
        </w:rPr>
        <w:t>תרשים 1: תקציב הביטחון ברוטו על שינוייו</w:t>
      </w:r>
      <w:r>
        <w:rPr>
          <w:rFonts w:hint="cs"/>
          <w:b/>
          <w:bCs/>
          <w:rtl/>
        </w:rPr>
        <w:t>,</w:t>
      </w:r>
      <w:r w:rsidRPr="00F41A56">
        <w:rPr>
          <w:rFonts w:hint="cs"/>
          <w:b/>
          <w:bCs/>
          <w:rtl/>
        </w:rPr>
        <w:t xml:space="preserve"> סכום הסיוע הביטחוני האמריקאי</w:t>
      </w:r>
      <w:r>
        <w:rPr>
          <w:rFonts w:hint="cs"/>
          <w:b/>
          <w:bCs/>
          <w:rtl/>
        </w:rPr>
        <w:t xml:space="preserve"> וסכום ההשתתפות האמריקאית בפרויקטים המשותפים</w:t>
      </w:r>
      <w:r w:rsidRPr="000C30EF">
        <w:rPr>
          <w:rStyle w:val="FootnoteReference"/>
          <w:rFonts w:hint="cs"/>
          <w:rtl/>
        </w:rPr>
        <w:t xml:space="preserve"> </w:t>
      </w:r>
      <w:r w:rsidRPr="00F41A56">
        <w:rPr>
          <w:rFonts w:hint="cs"/>
          <w:b/>
          <w:bCs/>
          <w:rtl/>
        </w:rPr>
        <w:t>בשנים 2009 - 2018 (במיליוני ש"ח</w:t>
      </w:r>
      <w:r w:rsidR="00003704">
        <w:rPr>
          <w:rFonts w:hint="cs"/>
          <w:b/>
          <w:bCs/>
          <w:rtl/>
        </w:rPr>
        <w:t>*</w:t>
      </w:r>
      <w:r w:rsidRPr="00F41A56">
        <w:rPr>
          <w:rFonts w:hint="cs"/>
          <w:b/>
          <w:bCs/>
          <w:rtl/>
        </w:rPr>
        <w:t>)</w:t>
      </w:r>
    </w:p>
    <w:p w:rsidR="008E24B8" w:rsidP="004753B0" w14:paraId="46D30869" w14:textId="77777777">
      <w:pPr>
        <w:jc w:val="center"/>
        <w:rPr>
          <w:rFonts w:ascii="David" w:eastAsia="Times New Roman" w:hAnsi="David"/>
          <w:b/>
          <w:sz w:val="24"/>
          <w:rtl/>
          <w:lang w:eastAsia="he-IL"/>
        </w:rPr>
      </w:pPr>
    </w:p>
    <w:p w:rsidR="008E24B8" w:rsidRPr="00F41A56" w:rsidP="004753B0" w14:paraId="28F685ED" w14:textId="77777777">
      <w:pPr>
        <w:jc w:val="center"/>
        <w:rPr>
          <w:rFonts w:ascii="David" w:eastAsia="Times New Roman" w:hAnsi="David"/>
          <w:b/>
          <w:sz w:val="24"/>
          <w:rtl/>
          <w:lang w:eastAsia="he-IL"/>
        </w:rPr>
      </w:pPr>
      <w:r>
        <w:rPr>
          <w:noProof/>
          <w:sz w:val="16"/>
          <w:szCs w:val="16"/>
          <w:rtl/>
        </w:rPr>
        <w:drawing>
          <wp:inline distT="0" distB="0" distL="0" distR="0">
            <wp:extent cx="4267200" cy="2381016"/>
            <wp:effectExtent l="0" t="0" r="0" b="635"/>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066265" name="103-gra-1.jp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271662" cy="2383506"/>
                    </a:xfrm>
                    <a:prstGeom prst="rect">
                      <a:avLst/>
                    </a:prstGeom>
                  </pic:spPr>
                </pic:pic>
              </a:graphicData>
            </a:graphic>
          </wp:inline>
        </w:drawing>
      </w:r>
    </w:p>
    <w:p w:rsidR="00FF2464" w:rsidP="00F83335" w14:paraId="39B7C704" w14:textId="77777777">
      <w:pPr>
        <w:spacing w:after="120"/>
        <w:rPr>
          <w:rFonts w:ascii="David" w:eastAsia="Times New Roman" w:hAnsi="David"/>
          <w:b/>
          <w:sz w:val="24"/>
          <w:rtl/>
          <w:lang w:eastAsia="he-IL"/>
        </w:rPr>
      </w:pPr>
      <w:r w:rsidRPr="00F41A56">
        <w:rPr>
          <w:rFonts w:hint="cs"/>
          <w:sz w:val="22"/>
          <w:szCs w:val="22"/>
          <w:rtl/>
        </w:rPr>
        <w:t xml:space="preserve">המקור: ממשלת ישראל, דוחות כספיים לשנים 2009 - 2018; הצעות תקציב </w:t>
      </w:r>
      <w:r w:rsidRPr="00F41A56">
        <w:rPr>
          <w:rFonts w:hint="cs"/>
          <w:sz w:val="22"/>
          <w:szCs w:val="22"/>
          <w:rtl/>
        </w:rPr>
        <w:t>המדינה לשנים 2009 - 2018</w:t>
      </w:r>
      <w:r w:rsidR="00CD1009">
        <w:rPr>
          <w:rFonts w:hint="cs"/>
          <w:sz w:val="22"/>
          <w:szCs w:val="22"/>
          <w:rtl/>
        </w:rPr>
        <w:t>,</w:t>
      </w:r>
      <w:r w:rsidRPr="00F41A56" w:rsidR="00CD1009">
        <w:rPr>
          <w:rFonts w:hint="cs"/>
          <w:sz w:val="22"/>
          <w:szCs w:val="22"/>
          <w:rtl/>
        </w:rPr>
        <w:t xml:space="preserve"> </w:t>
      </w:r>
      <w:r w:rsidRPr="00F41A56">
        <w:rPr>
          <w:rFonts w:hint="cs"/>
          <w:sz w:val="22"/>
          <w:szCs w:val="22"/>
          <w:rtl/>
        </w:rPr>
        <w:t>בעיבוד משרד מבקר המדינה.</w:t>
      </w:r>
      <w:r w:rsidRPr="00F41A56">
        <w:rPr>
          <w:rFonts w:ascii="David" w:eastAsia="Times New Roman" w:hAnsi="David" w:hint="cs"/>
          <w:b/>
          <w:sz w:val="24"/>
          <w:rtl/>
          <w:lang w:eastAsia="he-IL"/>
        </w:rPr>
        <w:t xml:space="preserve"> </w:t>
      </w:r>
    </w:p>
    <w:p w:rsidR="00003704" w:rsidRPr="00003704" w:rsidP="00DC1C07" w14:paraId="5A5ABA8B" w14:textId="77777777">
      <w:pPr>
        <w:ind w:left="282" w:hanging="283"/>
        <w:rPr>
          <w:rFonts w:ascii="David" w:eastAsia="Times New Roman" w:hAnsi="David"/>
          <w:b/>
          <w:sz w:val="22"/>
          <w:szCs w:val="22"/>
          <w:rtl/>
          <w:lang w:eastAsia="he-IL"/>
        </w:rPr>
      </w:pPr>
      <w:r w:rsidRPr="00003704">
        <w:rPr>
          <w:rFonts w:ascii="David" w:eastAsia="Times New Roman" w:hAnsi="David" w:hint="cs"/>
          <w:b/>
          <w:sz w:val="22"/>
          <w:szCs w:val="22"/>
          <w:rtl/>
          <w:lang w:eastAsia="he-IL"/>
        </w:rPr>
        <w:t xml:space="preserve">* </w:t>
      </w:r>
      <w:r w:rsidR="00DC1C07">
        <w:rPr>
          <w:rFonts w:ascii="David" w:eastAsia="Times New Roman" w:hAnsi="David"/>
          <w:b/>
          <w:sz w:val="22"/>
          <w:szCs w:val="22"/>
          <w:rtl/>
          <w:lang w:eastAsia="he-IL"/>
        </w:rPr>
        <w:tab/>
      </w:r>
      <w:r w:rsidRPr="00003704">
        <w:rPr>
          <w:rFonts w:hint="cs"/>
          <w:sz w:val="18"/>
          <w:szCs w:val="22"/>
          <w:rtl/>
        </w:rPr>
        <w:t xml:space="preserve">סכומים נומינליים כפי שנכתבו בדוחות הכספיים של מדינת ישראל ובהצעות התקציב שלה </w:t>
      </w:r>
      <w:r w:rsidRPr="00DC1C07">
        <w:rPr>
          <w:rFonts w:hint="cs"/>
          <w:sz w:val="22"/>
          <w:szCs w:val="22"/>
          <w:rtl/>
        </w:rPr>
        <w:t>בשנים</w:t>
      </w:r>
      <w:r w:rsidRPr="00003704">
        <w:rPr>
          <w:rFonts w:hint="cs"/>
          <w:sz w:val="18"/>
          <w:szCs w:val="22"/>
          <w:rtl/>
        </w:rPr>
        <w:t xml:space="preserve"> המוצגות.</w:t>
      </w:r>
    </w:p>
    <w:p w:rsidR="00F102A3" w:rsidP="008343DA" w14:paraId="65B35B62" w14:textId="77777777">
      <w:pPr>
        <w:rPr>
          <w:rStyle w:val="7"/>
          <w:rtl/>
        </w:rPr>
      </w:pPr>
    </w:p>
    <w:p w:rsidR="00E922F2" w:rsidP="00DA404F" w14:paraId="2CC5A63B" w14:textId="77777777">
      <w:pPr>
        <w:rPr>
          <w:rtl/>
        </w:rPr>
      </w:pPr>
      <w:r w:rsidRPr="00F41A56">
        <w:rPr>
          <w:rStyle w:val="7"/>
          <w:rFonts w:hint="cs"/>
          <w:rtl/>
        </w:rPr>
        <w:t>מזכר ההבנות לשנים 2019 -2028</w:t>
      </w:r>
      <w:r w:rsidRPr="00DD7CD6">
        <w:rPr>
          <w:rStyle w:val="7"/>
          <w:rFonts w:hint="cs"/>
          <w:rtl/>
        </w:rPr>
        <w:t>:</w:t>
      </w:r>
      <w:r w:rsidRPr="00F41A56">
        <w:rPr>
          <w:rFonts w:ascii="David" w:eastAsia="Times New Roman" w:hAnsi="David" w:hint="cs"/>
          <w:sz w:val="24"/>
          <w:rtl/>
          <w:lang w:eastAsia="he-IL"/>
        </w:rPr>
        <w:t xml:space="preserve"> במזכר ההבנות </w:t>
      </w:r>
      <w:r w:rsidR="007B43CA">
        <w:rPr>
          <w:rFonts w:ascii="David" w:eastAsia="Times New Roman" w:hAnsi="David" w:hint="cs"/>
          <w:sz w:val="24"/>
          <w:rtl/>
          <w:lang w:eastAsia="he-IL"/>
        </w:rPr>
        <w:t xml:space="preserve">לשנים 2019 - 2028 </w:t>
      </w:r>
      <w:r w:rsidRPr="00F41A56">
        <w:rPr>
          <w:rFonts w:ascii="David" w:eastAsia="Times New Roman" w:hAnsi="David" w:hint="cs"/>
          <w:sz w:val="24"/>
          <w:rtl/>
          <w:lang w:eastAsia="he-IL"/>
        </w:rPr>
        <w:t xml:space="preserve">נקבע כי </w:t>
      </w:r>
      <w:r w:rsidRPr="00F41A56">
        <w:rPr>
          <w:rFonts w:hint="cs"/>
          <w:rtl/>
        </w:rPr>
        <w:t xml:space="preserve">בשנים האמורות תעניק ארצות הברית לישראל סיוע </w:t>
      </w:r>
      <w:r>
        <w:rPr>
          <w:rFonts w:hint="cs"/>
          <w:rtl/>
        </w:rPr>
        <w:t>בסך 3.8 מיליארד דולר בשנה -</w:t>
      </w:r>
      <w:r w:rsidRPr="00F41A56">
        <w:rPr>
          <w:rFonts w:hint="cs"/>
          <w:rtl/>
        </w:rPr>
        <w:t xml:space="preserve"> </w:t>
      </w:r>
      <w:r>
        <w:rPr>
          <w:rFonts w:hint="cs"/>
          <w:rtl/>
        </w:rPr>
        <w:t xml:space="preserve">סיוע </w:t>
      </w:r>
      <w:r w:rsidRPr="00F41A56">
        <w:rPr>
          <w:rFonts w:hint="cs"/>
          <w:rtl/>
        </w:rPr>
        <w:t xml:space="preserve">ביטחוני בסכום של 3.3 מיליארד דולר לשנה </w:t>
      </w:r>
      <w:r>
        <w:rPr>
          <w:rFonts w:hint="cs"/>
          <w:rtl/>
        </w:rPr>
        <w:t>ותמיכה</w:t>
      </w:r>
      <w:r w:rsidRPr="00F41A56">
        <w:rPr>
          <w:rFonts w:hint="cs"/>
          <w:rtl/>
        </w:rPr>
        <w:t xml:space="preserve"> בתוכניות ההגנה המשותפות מפני טילים</w:t>
      </w:r>
      <w:r>
        <w:rPr>
          <w:rFonts w:hint="cs"/>
          <w:rtl/>
        </w:rPr>
        <w:t>, כגון</w:t>
      </w:r>
      <w:r w:rsidRPr="00F41A56">
        <w:rPr>
          <w:rFonts w:hint="cs"/>
          <w:rtl/>
        </w:rPr>
        <w:t xml:space="preserve"> </w:t>
      </w:r>
      <w:r w:rsidRPr="00F41A56">
        <w:rPr>
          <w:rtl/>
        </w:rPr>
        <w:t>כיפת ברזל</w:t>
      </w:r>
      <w:r>
        <w:rPr>
          <w:rFonts w:hint="cs"/>
          <w:rtl/>
        </w:rPr>
        <w:t>,</w:t>
      </w:r>
      <w:r w:rsidRPr="00F41A56">
        <w:rPr>
          <w:rFonts w:hint="cs"/>
          <w:rtl/>
        </w:rPr>
        <w:t xml:space="preserve"> בסכום של 0.5 מיליארד דולר לשנה. סכום זה יינתן בכפוף לכך שישראל תבצע מאמץ מיטבי בי</w:t>
      </w:r>
      <w:r w:rsidRPr="00F41A56">
        <w:rPr>
          <w:rFonts w:hint="cs"/>
          <w:rtl/>
        </w:rPr>
        <w:t xml:space="preserve">ן היתר כדי לממן את התוכניות בסכום תואם. </w:t>
      </w:r>
    </w:p>
    <w:p w:rsidR="00F102A3" w:rsidP="008343DA" w14:paraId="3586E0ED" w14:textId="77777777">
      <w:pPr>
        <w:rPr>
          <w:rtl/>
        </w:rPr>
      </w:pPr>
    </w:p>
    <w:p w:rsidR="003E221A" w:rsidP="00DA404F" w14:paraId="126FC67B" w14:textId="77777777">
      <w:pPr>
        <w:rPr>
          <w:rtl/>
        </w:rPr>
      </w:pPr>
      <w:r>
        <w:rPr>
          <w:rFonts w:hint="cs"/>
          <w:rtl/>
        </w:rPr>
        <w:t>מ</w:t>
      </w:r>
      <w:r w:rsidR="00D93C65">
        <w:rPr>
          <w:rFonts w:hint="cs"/>
          <w:rtl/>
        </w:rPr>
        <w:t xml:space="preserve">תרשים 2 </w:t>
      </w:r>
      <w:r>
        <w:rPr>
          <w:rFonts w:hint="cs"/>
          <w:rtl/>
        </w:rPr>
        <w:t>עולה</w:t>
      </w:r>
      <w:r w:rsidR="00D93C65">
        <w:rPr>
          <w:rFonts w:hint="cs"/>
          <w:rtl/>
        </w:rPr>
        <w:t xml:space="preserve"> </w:t>
      </w:r>
      <w:r w:rsidRPr="00F41A56" w:rsidR="00FF2464">
        <w:rPr>
          <w:rFonts w:hint="cs"/>
          <w:rtl/>
        </w:rPr>
        <w:t xml:space="preserve">כי כספי ההמרות יצומצמו בהדרגה בעיקר משנת 2025 ואילך, עד לביטולם </w:t>
      </w:r>
      <w:r w:rsidR="00FF2464">
        <w:rPr>
          <w:rFonts w:hint="cs"/>
          <w:rtl/>
        </w:rPr>
        <w:t>בשנת 2028,</w:t>
      </w:r>
      <w:r w:rsidR="00361CA3">
        <w:rPr>
          <w:rFonts w:hint="cs"/>
          <w:rtl/>
        </w:rPr>
        <w:t xml:space="preserve"> כפי שנקבע במזכר ההבנות</w:t>
      </w:r>
      <w:r w:rsidRPr="00F41A56" w:rsidR="00FF2464">
        <w:rPr>
          <w:rFonts w:hint="cs"/>
          <w:rtl/>
        </w:rPr>
        <w:t xml:space="preserve">. </w:t>
      </w:r>
      <w:r w:rsidRPr="00F41A56" w:rsidR="00E922F2">
        <w:rPr>
          <w:rFonts w:hint="cs"/>
          <w:rtl/>
        </w:rPr>
        <w:t>זאת לעומת האמור במזכר ההבנות לשנים 2009 - 2018, ולפיו השיעור השנתי של כספי ההמרות מכלל כספי הסיוע ה</w:t>
      </w:r>
      <w:r w:rsidR="00E922F2">
        <w:rPr>
          <w:rFonts w:hint="cs"/>
          <w:rtl/>
        </w:rPr>
        <w:t>יה</w:t>
      </w:r>
      <w:r w:rsidRPr="00F41A56" w:rsidR="00E922F2">
        <w:rPr>
          <w:rFonts w:hint="cs"/>
          <w:rtl/>
        </w:rPr>
        <w:t xml:space="preserve"> </w:t>
      </w:r>
      <w:r w:rsidRPr="00445387" w:rsidR="00E922F2">
        <w:rPr>
          <w:rFonts w:hint="cs"/>
          <w:rtl/>
        </w:rPr>
        <w:t xml:space="preserve">26.3%. </w:t>
      </w:r>
      <w:r w:rsidRPr="00445387" w:rsidR="004557C5">
        <w:rPr>
          <w:rFonts w:hint="cs"/>
          <w:rtl/>
        </w:rPr>
        <w:t xml:space="preserve">כפי שנקבע במזכר ההבנות </w:t>
      </w:r>
      <w:r w:rsidRPr="00445387" w:rsidR="00DA404F">
        <w:rPr>
          <w:rFonts w:hint="cs"/>
          <w:rtl/>
        </w:rPr>
        <w:t>לשנים 2009 - 2018</w:t>
      </w:r>
      <w:r w:rsidRPr="00445387" w:rsidR="004557C5">
        <w:rPr>
          <w:rFonts w:hint="cs"/>
          <w:rtl/>
        </w:rPr>
        <w:t xml:space="preserve">, </w:t>
      </w:r>
      <w:r w:rsidRPr="00445387" w:rsidR="00E922F2">
        <w:rPr>
          <w:rFonts w:hint="cs"/>
          <w:rtl/>
        </w:rPr>
        <w:t>בשנים 2013 - 2018</w:t>
      </w:r>
      <w:r w:rsidRPr="00F41A56" w:rsidR="00E922F2">
        <w:rPr>
          <w:rFonts w:hint="cs"/>
          <w:rtl/>
        </w:rPr>
        <w:t xml:space="preserve"> </w:t>
      </w:r>
      <w:r w:rsidR="00E922F2">
        <w:rPr>
          <w:rFonts w:hint="cs"/>
          <w:rtl/>
        </w:rPr>
        <w:t>הסתכמו כספי ההמרות ב</w:t>
      </w:r>
      <w:r w:rsidRPr="00F41A56" w:rsidR="00E922F2">
        <w:rPr>
          <w:rFonts w:hint="cs"/>
          <w:rtl/>
        </w:rPr>
        <w:t>כ-815 מיליון דולר לשנה.</w:t>
      </w:r>
    </w:p>
    <w:p w:rsidR="00F102A3" w:rsidP="008343DA" w14:paraId="651E231D" w14:textId="77777777">
      <w:pPr>
        <w:jc w:val="center"/>
        <w:rPr>
          <w:b/>
          <w:bCs/>
          <w:rtl/>
        </w:rPr>
      </w:pPr>
    </w:p>
    <w:p w:rsidR="00E96EA8" w14:paraId="503605D9" w14:textId="77777777">
      <w:pPr>
        <w:bidi w:val="0"/>
        <w:spacing w:after="200" w:line="276" w:lineRule="auto"/>
        <w:rPr>
          <w:b/>
          <w:bCs/>
        </w:rPr>
      </w:pPr>
      <w:r>
        <w:rPr>
          <w:b/>
          <w:bCs/>
          <w:rtl/>
        </w:rPr>
        <w:br w:type="page"/>
      </w:r>
    </w:p>
    <w:p w:rsidR="00E96EA8" w:rsidP="008343DA" w14:paraId="438B2867" w14:textId="77777777">
      <w:pPr>
        <w:jc w:val="center"/>
        <w:rPr>
          <w:b/>
          <w:bCs/>
          <w:rtl/>
        </w:rPr>
      </w:pPr>
    </w:p>
    <w:p w:rsidR="00FF2464" w:rsidRPr="00F41A56" w:rsidP="00AB7785" w14:paraId="4C99D7B3" w14:textId="77777777">
      <w:pPr>
        <w:jc w:val="center"/>
        <w:rPr>
          <w:b/>
          <w:bCs/>
          <w:rtl/>
        </w:rPr>
      </w:pPr>
      <w:r w:rsidRPr="00F41A56">
        <w:rPr>
          <w:rFonts w:hint="cs"/>
          <w:b/>
          <w:bCs/>
          <w:rtl/>
        </w:rPr>
        <w:t>תרשים 2: הסכום השנתי של כספי ההמרות בשנים 2019 - 2028 (במיליוני דולרים</w:t>
      </w:r>
      <w:r w:rsidR="00AB7785">
        <w:rPr>
          <w:rFonts w:hint="cs"/>
          <w:b/>
          <w:bCs/>
          <w:rtl/>
        </w:rPr>
        <w:t>*</w:t>
      </w:r>
      <w:r>
        <w:rPr>
          <w:rFonts w:hint="cs"/>
          <w:b/>
          <w:bCs/>
          <w:rtl/>
        </w:rPr>
        <w:t xml:space="preserve"> ובמיליוני ש"ח</w:t>
      </w:r>
      <w:r w:rsidR="00AB7785">
        <w:rPr>
          <w:rFonts w:hint="cs"/>
          <w:b/>
          <w:bCs/>
          <w:rtl/>
        </w:rPr>
        <w:t>**</w:t>
      </w:r>
      <w:r w:rsidRPr="00F41A56">
        <w:rPr>
          <w:rFonts w:hint="cs"/>
          <w:b/>
          <w:bCs/>
          <w:rtl/>
        </w:rPr>
        <w:t>)</w:t>
      </w:r>
    </w:p>
    <w:p w:rsidR="00FF2464" w:rsidP="008343DA" w14:paraId="44F4D787" w14:textId="77777777">
      <w:pPr>
        <w:jc w:val="center"/>
        <w:rPr>
          <w:noProof/>
          <w:szCs w:val="20"/>
          <w:rtl/>
        </w:rPr>
      </w:pPr>
      <w:r>
        <w:rPr>
          <w:noProof/>
          <w:sz w:val="16"/>
          <w:szCs w:val="16"/>
          <w:rtl/>
        </w:rPr>
        <w:drawing>
          <wp:inline distT="0" distB="0" distL="0" distR="0">
            <wp:extent cx="4305300" cy="2343997"/>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702462" name="103-gra-2.jp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11023" cy="2347113"/>
                    </a:xfrm>
                    <a:prstGeom prst="rect">
                      <a:avLst/>
                    </a:prstGeom>
                  </pic:spPr>
                </pic:pic>
              </a:graphicData>
            </a:graphic>
          </wp:inline>
        </w:drawing>
      </w:r>
    </w:p>
    <w:p w:rsidR="00FF2464" w:rsidRPr="00F41A56" w:rsidP="000940EA" w14:paraId="2DB2D354" w14:textId="77777777">
      <w:pPr>
        <w:spacing w:before="120" w:after="120"/>
        <w:rPr>
          <w:sz w:val="22"/>
          <w:szCs w:val="22"/>
          <w:rtl/>
        </w:rPr>
      </w:pPr>
      <w:r w:rsidRPr="00F41A56">
        <w:rPr>
          <w:rFonts w:hint="cs"/>
          <w:sz w:val="22"/>
          <w:szCs w:val="22"/>
          <w:rtl/>
        </w:rPr>
        <w:t>המקור: מזכר ההבנות</w:t>
      </w:r>
      <w:r>
        <w:rPr>
          <w:rFonts w:hint="cs"/>
          <w:sz w:val="22"/>
          <w:szCs w:val="22"/>
          <w:rtl/>
        </w:rPr>
        <w:t xml:space="preserve"> לשנים 2019 - 2028</w:t>
      </w:r>
      <w:r w:rsidRPr="00F41A56">
        <w:rPr>
          <w:rFonts w:hint="cs"/>
          <w:sz w:val="22"/>
          <w:szCs w:val="22"/>
          <w:rtl/>
        </w:rPr>
        <w:t xml:space="preserve">, בעיבוד </w:t>
      </w:r>
      <w:r w:rsidRPr="00F41A56">
        <w:rPr>
          <w:rFonts w:hint="cs"/>
          <w:sz w:val="22"/>
          <w:szCs w:val="22"/>
          <w:rtl/>
        </w:rPr>
        <w:t>משרד מבקר המדינה.</w:t>
      </w:r>
    </w:p>
    <w:p w:rsidR="00F102A3" w:rsidRPr="00AB7785" w:rsidP="00055FC5" w14:paraId="40620D77" w14:textId="77777777">
      <w:pPr>
        <w:spacing w:after="120"/>
        <w:ind w:left="284" w:hanging="284"/>
        <w:rPr>
          <w:sz w:val="18"/>
          <w:szCs w:val="22"/>
          <w:rtl/>
        </w:rPr>
      </w:pPr>
      <w:r w:rsidRPr="00AB7785">
        <w:rPr>
          <w:rFonts w:hint="cs"/>
          <w:sz w:val="18"/>
          <w:szCs w:val="22"/>
          <w:rtl/>
        </w:rPr>
        <w:t xml:space="preserve">* </w:t>
      </w:r>
      <w:r w:rsidR="00055FC5">
        <w:rPr>
          <w:rFonts w:hint="cs"/>
          <w:sz w:val="18"/>
          <w:szCs w:val="22"/>
          <w:rtl/>
        </w:rPr>
        <w:tab/>
      </w:r>
      <w:r w:rsidRPr="00055FC5">
        <w:rPr>
          <w:rFonts w:hint="cs"/>
          <w:sz w:val="18"/>
          <w:szCs w:val="22"/>
          <w:rtl/>
        </w:rPr>
        <w:t>סכומים</w:t>
      </w:r>
      <w:r w:rsidRPr="00AB7785">
        <w:rPr>
          <w:rFonts w:hint="cs"/>
          <w:sz w:val="18"/>
          <w:szCs w:val="22"/>
          <w:rtl/>
        </w:rPr>
        <w:t xml:space="preserve"> נומינליים.</w:t>
      </w:r>
    </w:p>
    <w:p w:rsidR="00AB7785" w:rsidRPr="00AB7785" w:rsidP="00DC1C07" w14:paraId="0CAB60CE" w14:textId="77777777">
      <w:pPr>
        <w:ind w:left="282" w:hanging="283"/>
        <w:rPr>
          <w:sz w:val="18"/>
          <w:szCs w:val="22"/>
          <w:rtl/>
        </w:rPr>
      </w:pPr>
      <w:r w:rsidRPr="00AB7785">
        <w:rPr>
          <w:rFonts w:hint="cs"/>
          <w:sz w:val="18"/>
          <w:szCs w:val="22"/>
          <w:rtl/>
        </w:rPr>
        <w:t xml:space="preserve">** </w:t>
      </w:r>
      <w:r w:rsidR="00DC1C07">
        <w:rPr>
          <w:sz w:val="18"/>
          <w:szCs w:val="22"/>
          <w:rtl/>
        </w:rPr>
        <w:tab/>
      </w:r>
      <w:r w:rsidRPr="00DC1C07">
        <w:rPr>
          <w:rFonts w:hint="cs"/>
          <w:sz w:val="22"/>
          <w:szCs w:val="22"/>
          <w:rtl/>
        </w:rPr>
        <w:t>בדוח</w:t>
      </w:r>
      <w:r w:rsidRPr="00AB7785">
        <w:rPr>
          <w:rFonts w:hint="cs"/>
          <w:sz w:val="18"/>
          <w:szCs w:val="22"/>
          <w:rtl/>
        </w:rPr>
        <w:t xml:space="preserve"> זה הסכומים בש"ח לשנים 2019 - 2028 חושבו לפי שער חליפין של 3.63 ש"ח לדולר שנקבע בהצעת תקציב המדינה לשנת 2019. הסכומים בש"ח נועדו להבהיר את ההיקף הכספי של כספי ההמרות שבדולרים.</w:t>
      </w:r>
    </w:p>
    <w:p w:rsidR="00AB7785" w:rsidP="008343DA" w14:paraId="25AD78C2" w14:textId="77777777">
      <w:pPr>
        <w:rPr>
          <w:rtl/>
        </w:rPr>
      </w:pPr>
    </w:p>
    <w:p w:rsidR="003E221A" w:rsidP="008343DA" w14:paraId="0AFE6D9E" w14:textId="77777777">
      <w:pPr>
        <w:rPr>
          <w:rtl/>
        </w:rPr>
      </w:pPr>
      <w:r w:rsidRPr="00985039">
        <w:rPr>
          <w:rFonts w:hint="cs"/>
          <w:rtl/>
        </w:rPr>
        <w:t xml:space="preserve">בתרשים 3 מוצגים </w:t>
      </w:r>
      <w:r>
        <w:rPr>
          <w:rFonts w:hint="cs"/>
          <w:rtl/>
        </w:rPr>
        <w:t xml:space="preserve">סך </w:t>
      </w:r>
      <w:r w:rsidRPr="00DE43B2">
        <w:rPr>
          <w:rFonts w:hint="cs"/>
          <w:rtl/>
        </w:rPr>
        <w:t xml:space="preserve">כספי ההמרות </w:t>
      </w:r>
      <w:r w:rsidR="008106DA">
        <w:rPr>
          <w:rFonts w:hint="cs"/>
          <w:rtl/>
        </w:rPr>
        <w:t xml:space="preserve">(בשקלים) </w:t>
      </w:r>
      <w:r>
        <w:rPr>
          <w:rFonts w:hint="cs"/>
          <w:rtl/>
        </w:rPr>
        <w:t>וסך</w:t>
      </w:r>
      <w:r w:rsidRPr="00DE43B2">
        <w:rPr>
          <w:rFonts w:hint="cs"/>
          <w:rtl/>
        </w:rPr>
        <w:t xml:space="preserve"> המכירות של שלוש התעשיות הביטחוניות הגדולות</w:t>
      </w:r>
      <w:r>
        <w:rPr>
          <w:rStyle w:val="FootnoteReference"/>
          <w:rtl/>
        </w:rPr>
        <w:footnoteReference w:id="11"/>
      </w:r>
      <w:r w:rsidRPr="00DE43B2">
        <w:rPr>
          <w:rFonts w:hint="cs"/>
          <w:rtl/>
        </w:rPr>
        <w:t xml:space="preserve"> למשהב"ט בשנים</w:t>
      </w:r>
      <w:r w:rsidRPr="009C0C12">
        <w:rPr>
          <w:rFonts w:hint="cs"/>
          <w:rtl/>
        </w:rPr>
        <w:t xml:space="preserve"> 2013 - 2018</w:t>
      </w:r>
      <w:r w:rsidR="00FF156C">
        <w:rPr>
          <w:rFonts w:hint="cs"/>
          <w:rtl/>
        </w:rPr>
        <w:t xml:space="preserve">. זאת </w:t>
      </w:r>
      <w:r>
        <w:rPr>
          <w:rFonts w:hint="cs"/>
          <w:rtl/>
        </w:rPr>
        <w:t>לשם הבהרת המהותיות של סכום כספי ההמרות (הגם שכספים אלו משמשים לרכש מתעשיות ביטחוניות ישראליות נוספות)</w:t>
      </w:r>
      <w:r w:rsidR="00AC3ED7">
        <w:rPr>
          <w:rFonts w:hint="cs"/>
          <w:rtl/>
        </w:rPr>
        <w:t xml:space="preserve"> </w:t>
      </w:r>
      <w:r w:rsidR="00456904">
        <w:rPr>
          <w:rFonts w:hint="cs"/>
          <w:rtl/>
        </w:rPr>
        <w:t>בהשוואה ל</w:t>
      </w:r>
      <w:r w:rsidR="00AC3ED7">
        <w:rPr>
          <w:rFonts w:hint="cs"/>
          <w:rtl/>
        </w:rPr>
        <w:t>סך המכירות</w:t>
      </w:r>
      <w:r w:rsidR="004D4C3F">
        <w:rPr>
          <w:rFonts w:hint="cs"/>
          <w:rtl/>
        </w:rPr>
        <w:t xml:space="preserve"> של</w:t>
      </w:r>
      <w:r w:rsidR="008106DA">
        <w:rPr>
          <w:rFonts w:hint="cs"/>
          <w:rtl/>
        </w:rPr>
        <w:t xml:space="preserve"> שלוש התעשיות האמורות </w:t>
      </w:r>
      <w:r w:rsidR="00702CFC">
        <w:rPr>
          <w:rFonts w:hint="cs"/>
          <w:rtl/>
        </w:rPr>
        <w:t>למשהב"ט</w:t>
      </w:r>
      <w:r w:rsidR="00CB4735">
        <w:rPr>
          <w:rFonts w:hint="cs"/>
          <w:rtl/>
        </w:rPr>
        <w:t>,</w:t>
      </w:r>
      <w:r w:rsidR="00DB6722">
        <w:rPr>
          <w:rFonts w:hint="cs"/>
          <w:rtl/>
        </w:rPr>
        <w:t xml:space="preserve"> ו</w:t>
      </w:r>
      <w:r w:rsidR="008106DA">
        <w:rPr>
          <w:rFonts w:hint="cs"/>
          <w:rtl/>
        </w:rPr>
        <w:t>נוכח</w:t>
      </w:r>
      <w:r w:rsidR="009C2DD9">
        <w:rPr>
          <w:rFonts w:hint="cs"/>
          <w:rtl/>
        </w:rPr>
        <w:t xml:space="preserve"> </w:t>
      </w:r>
      <w:r w:rsidR="00DB6722">
        <w:rPr>
          <w:rFonts w:hint="cs"/>
          <w:rtl/>
        </w:rPr>
        <w:t xml:space="preserve">המהותיות של </w:t>
      </w:r>
      <w:r w:rsidR="00702CFC">
        <w:rPr>
          <w:rFonts w:hint="cs"/>
          <w:rtl/>
        </w:rPr>
        <w:t>סך</w:t>
      </w:r>
      <w:r w:rsidR="00DB6722">
        <w:rPr>
          <w:rFonts w:hint="cs"/>
          <w:rtl/>
        </w:rPr>
        <w:t xml:space="preserve"> המכירות של</w:t>
      </w:r>
      <w:r w:rsidR="00784301">
        <w:rPr>
          <w:rFonts w:hint="cs"/>
          <w:rtl/>
        </w:rPr>
        <w:t>הן</w:t>
      </w:r>
      <w:r w:rsidR="00DB6722">
        <w:rPr>
          <w:rFonts w:hint="cs"/>
          <w:rtl/>
        </w:rPr>
        <w:t xml:space="preserve"> למשהב"ט</w:t>
      </w:r>
      <w:r w:rsidR="006A541E">
        <w:rPr>
          <w:rFonts w:hint="cs"/>
          <w:rtl/>
        </w:rPr>
        <w:t xml:space="preserve"> מתוך </w:t>
      </w:r>
      <w:r w:rsidR="00784301">
        <w:rPr>
          <w:rFonts w:hint="cs"/>
          <w:rtl/>
        </w:rPr>
        <w:t xml:space="preserve">סך </w:t>
      </w:r>
      <w:r w:rsidRPr="00AB700A" w:rsidR="006A541E">
        <w:rPr>
          <w:rFonts w:hint="cs"/>
          <w:rtl/>
        </w:rPr>
        <w:t xml:space="preserve">הרכש הביטחוני </w:t>
      </w:r>
      <w:r w:rsidRPr="00985039" w:rsidR="006A541E">
        <w:rPr>
          <w:rFonts w:hint="cs"/>
          <w:rtl/>
        </w:rPr>
        <w:t>של משהב"ט</w:t>
      </w:r>
      <w:r w:rsidRPr="00AB700A" w:rsidR="006A541E">
        <w:rPr>
          <w:rFonts w:hint="cs"/>
          <w:rtl/>
        </w:rPr>
        <w:t xml:space="preserve"> בישראל</w:t>
      </w:r>
      <w:r w:rsidR="00784301">
        <w:rPr>
          <w:rFonts w:hint="cs"/>
          <w:rtl/>
        </w:rPr>
        <w:t>,</w:t>
      </w:r>
      <w:r w:rsidR="006A541E">
        <w:rPr>
          <w:rFonts w:hint="cs"/>
          <w:rtl/>
        </w:rPr>
        <w:t xml:space="preserve"> שהסתכם לפי מסמכי משהב"ט מדצמ</w:t>
      </w:r>
      <w:r w:rsidR="00784301">
        <w:rPr>
          <w:rFonts w:hint="cs"/>
          <w:rtl/>
        </w:rPr>
        <w:t>ב</w:t>
      </w:r>
      <w:r w:rsidR="006A541E">
        <w:rPr>
          <w:rFonts w:hint="cs"/>
          <w:rtl/>
        </w:rPr>
        <w:t xml:space="preserve">ר 2017 ב"שנים האחרונות" </w:t>
      </w:r>
      <w:r w:rsidRPr="00AB700A" w:rsidR="006A541E">
        <w:rPr>
          <w:rFonts w:hint="cs"/>
          <w:rtl/>
        </w:rPr>
        <w:t xml:space="preserve">בכ-12 מיליארד </w:t>
      </w:r>
      <w:r w:rsidR="006A541E">
        <w:rPr>
          <w:rFonts w:hint="cs"/>
          <w:rtl/>
        </w:rPr>
        <w:t>ש"ח</w:t>
      </w:r>
      <w:r w:rsidRPr="00AB700A" w:rsidR="006A541E">
        <w:rPr>
          <w:rFonts w:hint="cs"/>
          <w:rtl/>
        </w:rPr>
        <w:t xml:space="preserve"> לשנה</w:t>
      </w:r>
      <w:r>
        <w:rPr>
          <w:rFonts w:hint="cs"/>
          <w:rtl/>
        </w:rPr>
        <w:t xml:space="preserve">. </w:t>
      </w:r>
      <w:r w:rsidR="00FB0431">
        <w:rPr>
          <w:rFonts w:hint="cs"/>
          <w:rtl/>
        </w:rPr>
        <w:t xml:space="preserve">מהתרשים עולה כי </w:t>
      </w:r>
      <w:r w:rsidR="00E05174">
        <w:rPr>
          <w:rFonts w:hint="cs"/>
          <w:rtl/>
        </w:rPr>
        <w:t>היחס בין סך המכירות של שלוש התעשיות הביטחוניות ה</w:t>
      </w:r>
      <w:r w:rsidR="00821ABC">
        <w:rPr>
          <w:rFonts w:hint="cs"/>
          <w:rtl/>
        </w:rPr>
        <w:t>גדולות</w:t>
      </w:r>
      <w:r w:rsidR="00E05174">
        <w:rPr>
          <w:rFonts w:hint="cs"/>
          <w:rtl/>
        </w:rPr>
        <w:t xml:space="preserve"> למשהב"ט לבין </w:t>
      </w:r>
      <w:r w:rsidR="00FF156C">
        <w:rPr>
          <w:rFonts w:hint="cs"/>
          <w:rtl/>
        </w:rPr>
        <w:t>כספי ההמרות הי</w:t>
      </w:r>
      <w:r w:rsidR="00E05174">
        <w:rPr>
          <w:rFonts w:hint="cs"/>
          <w:rtl/>
        </w:rPr>
        <w:t>ה</w:t>
      </w:r>
      <w:r w:rsidRPr="00AB700A" w:rsidR="00FF156C">
        <w:rPr>
          <w:rFonts w:hint="cs"/>
          <w:rtl/>
        </w:rPr>
        <w:t xml:space="preserve"> </w:t>
      </w:r>
      <w:r w:rsidR="00FF156C">
        <w:rPr>
          <w:rFonts w:hint="cs"/>
          <w:rtl/>
        </w:rPr>
        <w:t xml:space="preserve">בשנים 2013 - 2018 </w:t>
      </w:r>
      <w:r w:rsidRPr="00AB700A" w:rsidR="00FF156C">
        <w:rPr>
          <w:rFonts w:hint="cs"/>
          <w:rtl/>
        </w:rPr>
        <w:t>כ-3</w:t>
      </w:r>
      <w:r w:rsidR="00784301">
        <w:rPr>
          <w:rFonts w:hint="cs"/>
          <w:rtl/>
        </w:rPr>
        <w:t>4</w:t>
      </w:r>
      <w:r w:rsidRPr="00AB700A" w:rsidR="00FF156C">
        <w:rPr>
          <w:rFonts w:hint="cs"/>
          <w:rtl/>
        </w:rPr>
        <w:t>% - 4</w:t>
      </w:r>
      <w:r w:rsidR="00784301">
        <w:rPr>
          <w:rFonts w:hint="cs"/>
          <w:rtl/>
        </w:rPr>
        <w:t>3</w:t>
      </w:r>
      <w:r w:rsidRPr="00AB700A" w:rsidR="00FF156C">
        <w:rPr>
          <w:rFonts w:hint="cs"/>
          <w:rtl/>
        </w:rPr>
        <w:t>%</w:t>
      </w:r>
      <w:r w:rsidR="0036602E">
        <w:rPr>
          <w:rFonts w:hint="cs"/>
          <w:rtl/>
        </w:rPr>
        <w:t>,</w:t>
      </w:r>
      <w:r w:rsidR="001D4797">
        <w:rPr>
          <w:rFonts w:hint="cs"/>
          <w:rtl/>
        </w:rPr>
        <w:t xml:space="preserve"> ובממוצע כ-38%</w:t>
      </w:r>
      <w:r w:rsidR="00FF3A5A">
        <w:rPr>
          <w:rFonts w:hint="cs"/>
          <w:rtl/>
        </w:rPr>
        <w:t xml:space="preserve"> לשנה</w:t>
      </w:r>
      <w:r w:rsidR="00FF156C">
        <w:rPr>
          <w:rFonts w:hint="cs"/>
          <w:rtl/>
        </w:rPr>
        <w:t xml:space="preserve">. </w:t>
      </w:r>
    </w:p>
    <w:p w:rsidR="00F102A3" w:rsidP="008343DA" w14:paraId="2771E89A" w14:textId="77777777">
      <w:pPr>
        <w:jc w:val="center"/>
        <w:rPr>
          <w:b/>
          <w:bCs/>
          <w:rtl/>
        </w:rPr>
      </w:pPr>
    </w:p>
    <w:p w:rsidR="00E96EA8" w14:paraId="57F52BBE" w14:textId="77777777">
      <w:pPr>
        <w:bidi w:val="0"/>
        <w:spacing w:after="200" w:line="276" w:lineRule="auto"/>
        <w:rPr>
          <w:b/>
          <w:bCs/>
        </w:rPr>
      </w:pPr>
      <w:r>
        <w:rPr>
          <w:b/>
          <w:bCs/>
          <w:rtl/>
        </w:rPr>
        <w:br w:type="page"/>
      </w:r>
    </w:p>
    <w:p w:rsidR="00E96EA8" w:rsidP="008343DA" w14:paraId="739C0305" w14:textId="77777777">
      <w:pPr>
        <w:jc w:val="center"/>
        <w:rPr>
          <w:b/>
          <w:bCs/>
          <w:rtl/>
        </w:rPr>
      </w:pPr>
    </w:p>
    <w:p w:rsidR="00FF2464" w:rsidP="008343DA" w14:paraId="432CBF57" w14:textId="77777777">
      <w:pPr>
        <w:jc w:val="center"/>
        <w:rPr>
          <w:b/>
          <w:bCs/>
          <w:rtl/>
        </w:rPr>
      </w:pPr>
      <w:r w:rsidRPr="00F41A56">
        <w:rPr>
          <w:rFonts w:hint="cs"/>
          <w:b/>
          <w:bCs/>
          <w:rtl/>
        </w:rPr>
        <w:t xml:space="preserve">תרשים 3: </w:t>
      </w:r>
      <w:r w:rsidR="00AC3ED7">
        <w:rPr>
          <w:rFonts w:hint="cs"/>
          <w:b/>
          <w:bCs/>
          <w:rtl/>
        </w:rPr>
        <w:t>ס</w:t>
      </w:r>
      <w:r w:rsidR="00D2650F">
        <w:rPr>
          <w:rFonts w:hint="cs"/>
          <w:b/>
          <w:bCs/>
          <w:rtl/>
        </w:rPr>
        <w:t>ה"כ</w:t>
      </w:r>
      <w:r w:rsidR="00AC3ED7">
        <w:rPr>
          <w:rFonts w:hint="cs"/>
          <w:b/>
          <w:bCs/>
          <w:rtl/>
        </w:rPr>
        <w:t xml:space="preserve"> </w:t>
      </w:r>
      <w:r w:rsidR="00D857F8">
        <w:rPr>
          <w:rFonts w:hint="cs"/>
          <w:b/>
          <w:bCs/>
          <w:rtl/>
        </w:rPr>
        <w:t>ה</w:t>
      </w:r>
      <w:r w:rsidRPr="00F41A56">
        <w:rPr>
          <w:rFonts w:hint="cs"/>
          <w:b/>
          <w:bCs/>
          <w:rtl/>
        </w:rPr>
        <w:t xml:space="preserve">מכירות של שלוש התעשיות הביטחוניות </w:t>
      </w:r>
      <w:r w:rsidRPr="00F41A56">
        <w:rPr>
          <w:rFonts w:ascii="David" w:eastAsia="Times New Roman" w:hAnsi="David" w:hint="cs"/>
          <w:b/>
          <w:bCs/>
          <w:sz w:val="24"/>
          <w:rtl/>
          <w:lang w:eastAsia="he-IL"/>
        </w:rPr>
        <w:t>הגדולות</w:t>
      </w:r>
      <w:r w:rsidRPr="00F41A56">
        <w:rPr>
          <w:rFonts w:hint="cs"/>
          <w:b/>
          <w:bCs/>
          <w:rtl/>
        </w:rPr>
        <w:t xml:space="preserve"> למשהב"ט וסכומי כספי ההמרות בשנים 2013 - 2018 (במיליוני ש"ח)</w:t>
      </w:r>
    </w:p>
    <w:p w:rsidR="00384FFC" w:rsidP="008343DA" w14:paraId="26B5556F" w14:textId="77777777">
      <w:pPr>
        <w:jc w:val="center"/>
        <w:rPr>
          <w:b/>
          <w:bCs/>
          <w:rtl/>
        </w:rPr>
      </w:pPr>
      <w:r>
        <w:rPr>
          <w:noProof/>
          <w:sz w:val="16"/>
          <w:szCs w:val="16"/>
          <w:rtl/>
        </w:rPr>
        <w:drawing>
          <wp:inline distT="0" distB="0" distL="0" distR="0">
            <wp:extent cx="4355622" cy="2371725"/>
            <wp:effectExtent l="0" t="0" r="6985"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577942" name="103-gra-3.jp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64942" cy="2376800"/>
                    </a:xfrm>
                    <a:prstGeom prst="rect">
                      <a:avLst/>
                    </a:prstGeom>
                  </pic:spPr>
                </pic:pic>
              </a:graphicData>
            </a:graphic>
          </wp:inline>
        </w:drawing>
      </w:r>
    </w:p>
    <w:p w:rsidR="00FF2464" w:rsidRPr="00F41A56" w:rsidP="000940EA" w14:paraId="7F3BC083" w14:textId="77777777">
      <w:pPr>
        <w:spacing w:before="240"/>
        <w:rPr>
          <w:sz w:val="22"/>
          <w:szCs w:val="22"/>
          <w:rtl/>
        </w:rPr>
      </w:pPr>
      <w:r w:rsidRPr="00AB700A">
        <w:rPr>
          <w:rFonts w:hint="cs"/>
          <w:sz w:val="22"/>
          <w:szCs w:val="22"/>
          <w:rtl/>
        </w:rPr>
        <w:t>המקור: הדוחות הכספיים השנתיים של התעשייה האווירית לישראל בע"מ</w:t>
      </w:r>
      <w:r w:rsidR="00821ABC">
        <w:rPr>
          <w:rFonts w:hint="cs"/>
          <w:sz w:val="22"/>
          <w:szCs w:val="22"/>
          <w:rtl/>
        </w:rPr>
        <w:t xml:space="preserve">, </w:t>
      </w:r>
      <w:r w:rsidRPr="00AB700A" w:rsidR="00821ABC">
        <w:rPr>
          <w:rFonts w:hint="cs"/>
          <w:sz w:val="22"/>
          <w:szCs w:val="22"/>
          <w:rtl/>
        </w:rPr>
        <w:t xml:space="preserve">אלביט מערכות בע"מ </w:t>
      </w:r>
      <w:r w:rsidR="00821ABC">
        <w:rPr>
          <w:rFonts w:hint="cs"/>
          <w:sz w:val="22"/>
          <w:szCs w:val="22"/>
          <w:rtl/>
        </w:rPr>
        <w:t>ו</w:t>
      </w:r>
      <w:r w:rsidRPr="00AB700A" w:rsidR="00821ABC">
        <w:rPr>
          <w:rFonts w:hint="cs"/>
          <w:sz w:val="22"/>
          <w:szCs w:val="22"/>
          <w:rtl/>
        </w:rPr>
        <w:t xml:space="preserve">רפאל מערכות לחימה מתקדמות בע"מ </w:t>
      </w:r>
      <w:r w:rsidRPr="00AB700A">
        <w:rPr>
          <w:rFonts w:hint="cs"/>
          <w:sz w:val="22"/>
          <w:szCs w:val="22"/>
          <w:rtl/>
        </w:rPr>
        <w:t xml:space="preserve">לשנים 2013 - 2018; </w:t>
      </w:r>
      <w:r>
        <w:rPr>
          <w:rFonts w:hint="cs"/>
          <w:sz w:val="22"/>
          <w:szCs w:val="22"/>
          <w:rtl/>
        </w:rPr>
        <w:t>הצעות</w:t>
      </w:r>
      <w:r w:rsidRPr="00AB700A">
        <w:rPr>
          <w:rFonts w:hint="cs"/>
          <w:sz w:val="22"/>
          <w:szCs w:val="22"/>
          <w:rtl/>
        </w:rPr>
        <w:t xml:space="preserve"> תקציב </w:t>
      </w:r>
      <w:r w:rsidRPr="00985039">
        <w:rPr>
          <w:rFonts w:hint="cs"/>
          <w:sz w:val="22"/>
          <w:szCs w:val="22"/>
          <w:rtl/>
        </w:rPr>
        <w:t xml:space="preserve">המדינה לשנים 2013 - </w:t>
      </w:r>
      <w:r w:rsidRPr="00DE43B2">
        <w:rPr>
          <w:rFonts w:hint="cs"/>
          <w:sz w:val="22"/>
          <w:szCs w:val="22"/>
          <w:rtl/>
        </w:rPr>
        <w:t>2018</w:t>
      </w:r>
      <w:r w:rsidR="00FB0431">
        <w:rPr>
          <w:rFonts w:hint="cs"/>
          <w:sz w:val="22"/>
          <w:szCs w:val="22"/>
          <w:rtl/>
        </w:rPr>
        <w:t>;</w:t>
      </w:r>
      <w:r w:rsidRPr="00DE43B2">
        <w:rPr>
          <w:rFonts w:hint="cs"/>
          <w:sz w:val="22"/>
          <w:szCs w:val="22"/>
          <w:rtl/>
        </w:rPr>
        <w:t xml:space="preserve"> חלק מהנתונים הומר</w:t>
      </w:r>
      <w:r>
        <w:rPr>
          <w:rFonts w:hint="cs"/>
          <w:sz w:val="22"/>
          <w:szCs w:val="22"/>
          <w:rtl/>
        </w:rPr>
        <w:t>ו</w:t>
      </w:r>
      <w:r w:rsidRPr="00DE43B2">
        <w:rPr>
          <w:rFonts w:hint="cs"/>
          <w:sz w:val="22"/>
          <w:szCs w:val="22"/>
          <w:rtl/>
        </w:rPr>
        <w:t xml:space="preserve"> לש"ח לפי שערי חליפין ממוצעים שנתיים של בנק ישראל, בעיבוד משרד מבקר המדינה.</w:t>
      </w:r>
    </w:p>
    <w:p w:rsidR="00F102A3" w:rsidP="008343DA" w14:paraId="32555462" w14:textId="77777777">
      <w:pPr>
        <w:pStyle w:val="a"/>
        <w:ind w:left="-1"/>
        <w:rPr>
          <w:szCs w:val="24"/>
          <w:rtl/>
        </w:rPr>
      </w:pPr>
    </w:p>
    <w:p w:rsidR="00FF2464" w:rsidRPr="00D01107" w:rsidP="00380521" w14:paraId="0E92F192" w14:textId="77777777">
      <w:pPr>
        <w:contextualSpacing/>
        <w:rPr>
          <w:rtl/>
        </w:rPr>
      </w:pPr>
      <w:r>
        <w:rPr>
          <w:rFonts w:hint="cs"/>
          <w:rtl/>
        </w:rPr>
        <w:t xml:space="preserve">לפי מסמכי משהב"ט מדצמבר 2017, </w:t>
      </w:r>
      <w:r w:rsidRPr="00F41A56">
        <w:rPr>
          <w:rFonts w:hint="cs"/>
          <w:rtl/>
        </w:rPr>
        <w:t xml:space="preserve">כ-300 מיליון דולר לשנה מכספי הסיוע שימשו </w:t>
      </w:r>
      <w:r w:rsidRPr="00985039">
        <w:rPr>
          <w:rFonts w:hint="cs"/>
          <w:rtl/>
        </w:rPr>
        <w:t>את משהב"ט</w:t>
      </w:r>
      <w:r>
        <w:rPr>
          <w:rFonts w:hint="cs"/>
          <w:rtl/>
        </w:rPr>
        <w:t xml:space="preserve"> </w:t>
      </w:r>
      <w:r w:rsidRPr="00F41A56">
        <w:rPr>
          <w:rFonts w:hint="cs"/>
          <w:rtl/>
        </w:rPr>
        <w:t xml:space="preserve">לרכישת </w:t>
      </w:r>
      <w:r w:rsidR="009C2DD9">
        <w:rPr>
          <w:rFonts w:hint="cs"/>
          <w:rtl/>
        </w:rPr>
        <w:t>ה</w:t>
      </w:r>
      <w:r>
        <w:rPr>
          <w:rFonts w:hint="cs"/>
          <w:rtl/>
        </w:rPr>
        <w:t xml:space="preserve">חומרים </w:t>
      </w:r>
      <w:r w:rsidR="009C2DD9">
        <w:rPr>
          <w:rFonts w:hint="cs"/>
          <w:rtl/>
        </w:rPr>
        <w:t>המסוימים</w:t>
      </w:r>
      <w:r>
        <w:rPr>
          <w:rFonts w:hint="cs"/>
          <w:rtl/>
        </w:rPr>
        <w:t xml:space="preserve"> </w:t>
      </w:r>
      <w:r w:rsidRPr="00985039">
        <w:rPr>
          <w:rFonts w:hint="cs"/>
          <w:rtl/>
        </w:rPr>
        <w:t>בארצות הברית</w:t>
      </w:r>
      <w:r>
        <w:rPr>
          <w:rFonts w:hint="cs"/>
          <w:rtl/>
        </w:rPr>
        <w:t xml:space="preserve"> ב"שנים האחרונות". לעומת זאת, </w:t>
      </w:r>
      <w:r w:rsidRPr="00F41A56">
        <w:rPr>
          <w:rFonts w:hint="cs"/>
          <w:rtl/>
        </w:rPr>
        <w:t xml:space="preserve">במזכר ההבנות </w:t>
      </w:r>
      <w:r>
        <w:rPr>
          <w:rFonts w:hint="cs"/>
          <w:rtl/>
        </w:rPr>
        <w:t xml:space="preserve">נקבע </w:t>
      </w:r>
      <w:r w:rsidRPr="00F41A56">
        <w:rPr>
          <w:rFonts w:hint="cs"/>
          <w:rtl/>
        </w:rPr>
        <w:t>כי כספי הסיוע אינם מיועדים לרכישת</w:t>
      </w:r>
      <w:r>
        <w:rPr>
          <w:rFonts w:hint="cs"/>
          <w:rtl/>
        </w:rPr>
        <w:t>ם</w:t>
      </w:r>
      <w:r w:rsidRPr="00F41A56">
        <w:rPr>
          <w:rFonts w:hint="cs"/>
          <w:rtl/>
        </w:rPr>
        <w:t xml:space="preserve">. </w:t>
      </w:r>
      <w:r w:rsidRPr="00F41A56" w:rsidR="009E7332">
        <w:rPr>
          <w:rFonts w:hint="cs"/>
          <w:rtl/>
        </w:rPr>
        <w:t>עם זאת, ב</w:t>
      </w:r>
      <w:r w:rsidR="009E7332">
        <w:rPr>
          <w:rFonts w:hint="cs"/>
          <w:rtl/>
        </w:rPr>
        <w:t>ספטמבר 2018</w:t>
      </w:r>
      <w:r w:rsidRPr="00F41A56" w:rsidR="009E7332">
        <w:rPr>
          <w:rFonts w:hint="cs"/>
          <w:rtl/>
        </w:rPr>
        <w:t xml:space="preserve"> התקבל </w:t>
      </w:r>
      <w:r w:rsidR="009E7332">
        <w:rPr>
          <w:rFonts w:hint="cs"/>
          <w:rtl/>
        </w:rPr>
        <w:t xml:space="preserve">במשהב"ט </w:t>
      </w:r>
      <w:r w:rsidRPr="00F41A56" w:rsidR="009E7332">
        <w:rPr>
          <w:rFonts w:hint="cs"/>
          <w:rtl/>
        </w:rPr>
        <w:t>אישור מהאמריקאים</w:t>
      </w:r>
      <w:r>
        <w:rPr>
          <w:rStyle w:val="FootnoteReference"/>
          <w:rtl/>
        </w:rPr>
        <w:footnoteReference w:id="12"/>
      </w:r>
      <w:r w:rsidRPr="00F41A56" w:rsidR="009E7332">
        <w:rPr>
          <w:rFonts w:hint="cs"/>
          <w:rtl/>
        </w:rPr>
        <w:t xml:space="preserve"> ולפיו ישראל תוכל לרכוש </w:t>
      </w:r>
      <w:r w:rsidR="009C2DD9">
        <w:rPr>
          <w:rFonts w:hint="cs"/>
          <w:rtl/>
        </w:rPr>
        <w:t xml:space="preserve">את </w:t>
      </w:r>
      <w:r w:rsidR="00B07D8F">
        <w:rPr>
          <w:rFonts w:hint="cs"/>
          <w:rtl/>
        </w:rPr>
        <w:t>ה</w:t>
      </w:r>
      <w:r w:rsidRPr="00F41A56" w:rsidR="009E7332">
        <w:rPr>
          <w:rFonts w:hint="cs"/>
          <w:rtl/>
        </w:rPr>
        <w:t xml:space="preserve">חומרים </w:t>
      </w:r>
      <w:r w:rsidR="009C2DD9">
        <w:rPr>
          <w:rFonts w:hint="cs"/>
          <w:rtl/>
        </w:rPr>
        <w:t>המסוימים</w:t>
      </w:r>
      <w:r w:rsidRPr="00F41A56" w:rsidR="009E7332">
        <w:rPr>
          <w:rFonts w:hint="cs"/>
          <w:rtl/>
        </w:rPr>
        <w:t xml:space="preserve"> בכספי הסיוע</w:t>
      </w:r>
      <w:r w:rsidR="009E7332">
        <w:rPr>
          <w:rFonts w:hint="cs"/>
          <w:rtl/>
        </w:rPr>
        <w:t>.</w:t>
      </w:r>
      <w:r w:rsidRPr="00F41A56" w:rsidR="009E7332">
        <w:rPr>
          <w:rFonts w:hint="cs"/>
          <w:rtl/>
        </w:rPr>
        <w:t xml:space="preserve"> בפועל, ב</w:t>
      </w:r>
      <w:r w:rsidR="009E7332">
        <w:rPr>
          <w:rFonts w:hint="cs"/>
          <w:rtl/>
        </w:rPr>
        <w:t xml:space="preserve">שנת </w:t>
      </w:r>
      <w:r w:rsidRPr="00F41A56" w:rsidR="009E7332">
        <w:rPr>
          <w:rFonts w:hint="cs"/>
          <w:rtl/>
        </w:rPr>
        <w:t xml:space="preserve">2019 המשיך משהב"ט לרכוש חומרים </w:t>
      </w:r>
      <w:r w:rsidR="009C2DD9">
        <w:rPr>
          <w:rFonts w:hint="cs"/>
          <w:rtl/>
        </w:rPr>
        <w:t>אלה</w:t>
      </w:r>
      <w:r w:rsidRPr="00F41A56" w:rsidR="009C2DD9">
        <w:rPr>
          <w:rFonts w:hint="cs"/>
          <w:rtl/>
        </w:rPr>
        <w:t xml:space="preserve"> </w:t>
      </w:r>
      <w:r w:rsidRPr="00F41A56" w:rsidR="009E7332">
        <w:rPr>
          <w:rFonts w:hint="cs"/>
          <w:rtl/>
        </w:rPr>
        <w:t>בכספי הסיוע.</w:t>
      </w:r>
    </w:p>
    <w:p w:rsidR="0034182E" w:rsidP="0034182E" w14:paraId="5633A845" w14:textId="77777777">
      <w:pPr>
        <w:spacing w:after="200"/>
        <w:contextualSpacing/>
        <w:rPr>
          <w:rStyle w:val="7"/>
          <w:rtl/>
        </w:rPr>
      </w:pPr>
    </w:p>
    <w:p w:rsidR="00FF2464" w:rsidP="00D76941" w14:paraId="16CB3B62" w14:textId="5B77200A">
      <w:pPr>
        <w:spacing w:after="200"/>
        <w:contextualSpacing/>
        <w:rPr>
          <w:rtl/>
        </w:rPr>
      </w:pPr>
      <w:r w:rsidRPr="00F41A56">
        <w:rPr>
          <w:rStyle w:val="7"/>
          <w:rFonts w:hint="cs"/>
          <w:rtl/>
        </w:rPr>
        <w:t>ה</w:t>
      </w:r>
      <w:r w:rsidR="00A96D36">
        <w:rPr>
          <w:rStyle w:val="7"/>
          <w:rFonts w:hint="cs"/>
          <w:rtl/>
        </w:rPr>
        <w:t>השלכות</w:t>
      </w:r>
      <w:r w:rsidRPr="00F41A56">
        <w:rPr>
          <w:rStyle w:val="7"/>
          <w:rFonts w:hint="cs"/>
          <w:rtl/>
        </w:rPr>
        <w:t xml:space="preserve"> של </w:t>
      </w:r>
      <w:r>
        <w:rPr>
          <w:rStyle w:val="7"/>
          <w:rFonts w:hint="cs"/>
          <w:rtl/>
        </w:rPr>
        <w:t xml:space="preserve">מימוש </w:t>
      </w:r>
      <w:r w:rsidRPr="00F41A56">
        <w:rPr>
          <w:rStyle w:val="7"/>
          <w:rFonts w:hint="cs"/>
          <w:rtl/>
        </w:rPr>
        <w:t xml:space="preserve">מזכר ההבנות </w:t>
      </w:r>
      <w:r>
        <w:rPr>
          <w:rStyle w:val="7"/>
          <w:rFonts w:hint="cs"/>
          <w:rtl/>
        </w:rPr>
        <w:t xml:space="preserve">לשנים 2019 - 2028 </w:t>
      </w:r>
      <w:r w:rsidRPr="00F41A56">
        <w:rPr>
          <w:rStyle w:val="7"/>
          <w:rFonts w:hint="cs"/>
          <w:rtl/>
        </w:rPr>
        <w:t>על המקורות השקליים הפנויים של מע</w:t>
      </w:r>
      <w:r>
        <w:rPr>
          <w:rStyle w:val="7"/>
          <w:rFonts w:hint="cs"/>
          <w:rtl/>
        </w:rPr>
        <w:t>הב"ט</w:t>
      </w:r>
      <w:r w:rsidRPr="00F41A56">
        <w:rPr>
          <w:rStyle w:val="7"/>
          <w:rFonts w:hint="cs"/>
          <w:rtl/>
        </w:rPr>
        <w:t>:</w:t>
      </w:r>
      <w:r w:rsidRPr="00F41A56">
        <w:rPr>
          <w:rFonts w:hint="cs"/>
          <w:rtl/>
        </w:rPr>
        <w:t xml:space="preserve"> ממזכר ההבנות עולה כי בשנים </w:t>
      </w:r>
      <w:r>
        <w:rPr>
          <w:rFonts w:hint="cs"/>
          <w:rtl/>
        </w:rPr>
        <w:t>2019</w:t>
      </w:r>
      <w:r w:rsidRPr="00F41A56">
        <w:rPr>
          <w:rFonts w:hint="cs"/>
          <w:rtl/>
        </w:rPr>
        <w:t xml:space="preserve"> - 2028 צפוי גידול הדרגתי בנתח השנתי של כספי הסיוע המשמשים לרכש מוצרים צבאיים ושירותים בארצות הברית (להלן - מט"ח</w:t>
      </w:r>
      <w:r>
        <w:rPr>
          <w:rStyle w:val="FootnoteReference"/>
          <w:rtl/>
        </w:rPr>
        <w:footnoteReference w:id="13"/>
      </w:r>
      <w:r w:rsidRPr="00F41A56">
        <w:rPr>
          <w:rFonts w:hint="cs"/>
          <w:rtl/>
        </w:rPr>
        <w:t xml:space="preserve"> הסיוע), שיעמוד לרשות מ</w:t>
      </w:r>
      <w:r w:rsidR="00821ABC">
        <w:rPr>
          <w:rFonts w:hint="cs"/>
          <w:rtl/>
        </w:rPr>
        <w:t>ע</w:t>
      </w:r>
      <w:r w:rsidRPr="00F41A56">
        <w:rPr>
          <w:rFonts w:hint="cs"/>
          <w:rtl/>
        </w:rPr>
        <w:t>הב"ט, עד ל</w:t>
      </w:r>
      <w:r w:rsidRPr="0048156C">
        <w:rPr>
          <w:rFonts w:hint="cs"/>
          <w:rtl/>
        </w:rPr>
        <w:t>כ-1.1</w:t>
      </w:r>
      <w:r>
        <w:rPr>
          <w:rFonts w:hint="cs"/>
          <w:rtl/>
        </w:rPr>
        <w:t xml:space="preserve"> </w:t>
      </w:r>
      <w:r w:rsidRPr="00F41A56">
        <w:rPr>
          <w:rFonts w:hint="cs"/>
          <w:rtl/>
        </w:rPr>
        <w:t>מיליארד דולר בשנת 2028</w:t>
      </w:r>
      <w:r>
        <w:rPr>
          <w:rStyle w:val="FootnoteReference"/>
          <w:rtl/>
        </w:rPr>
        <w:footnoteReference w:id="14"/>
      </w:r>
      <w:r w:rsidRPr="00F41A56">
        <w:rPr>
          <w:rFonts w:hint="cs"/>
          <w:rtl/>
        </w:rPr>
        <w:t>. זאת לעומת מט"ח הסיוע שעמד לרשות מ</w:t>
      </w:r>
      <w:r w:rsidR="00821ABC">
        <w:rPr>
          <w:rFonts w:hint="cs"/>
          <w:rtl/>
        </w:rPr>
        <w:t>ע</w:t>
      </w:r>
      <w:r w:rsidRPr="00F41A56">
        <w:rPr>
          <w:rFonts w:hint="cs"/>
          <w:rtl/>
        </w:rPr>
        <w:t>הב"ט בשנים 2013 - 2018 על פי מזכר ההבנות הקו</w:t>
      </w:r>
      <w:r w:rsidRPr="00F41A56">
        <w:rPr>
          <w:rFonts w:hint="cs"/>
          <w:rtl/>
        </w:rPr>
        <w:t xml:space="preserve">דם. לעומת </w:t>
      </w:r>
      <w:r w:rsidR="00C2706C">
        <w:rPr>
          <w:rFonts w:hint="cs"/>
          <w:rtl/>
        </w:rPr>
        <w:t>הגידול האמור</w:t>
      </w:r>
      <w:r w:rsidRPr="00F41A56">
        <w:rPr>
          <w:rFonts w:hint="cs"/>
          <w:rtl/>
        </w:rPr>
        <w:t>, צפוי קיטון במקורות השקליים הפנויים השנתיים שיעמדו לרשות מע</w:t>
      </w:r>
      <w:r>
        <w:rPr>
          <w:rFonts w:hint="cs"/>
          <w:rtl/>
        </w:rPr>
        <w:t>הב"ט</w:t>
      </w:r>
      <w:r w:rsidRPr="00F41A56">
        <w:rPr>
          <w:rFonts w:hint="cs"/>
          <w:rtl/>
        </w:rPr>
        <w:t xml:space="preserve"> </w:t>
      </w:r>
      <w:r>
        <w:rPr>
          <w:rFonts w:hint="cs"/>
          <w:rtl/>
        </w:rPr>
        <w:t>בסכום של</w:t>
      </w:r>
      <w:r w:rsidR="00E05174">
        <w:rPr>
          <w:rFonts w:hint="cs"/>
          <w:rtl/>
        </w:rPr>
        <w:t xml:space="preserve"> </w:t>
      </w:r>
      <w:r w:rsidRPr="008E7493">
        <w:rPr>
          <w:rFonts w:hint="cs"/>
          <w:rtl/>
        </w:rPr>
        <w:t>כ-</w:t>
      </w:r>
      <w:r>
        <w:rPr>
          <w:rFonts w:hint="cs"/>
          <w:rtl/>
        </w:rPr>
        <w:t>3 - 4.1 מיליארד ש"ח בשנת 2028: כ-3</w:t>
      </w:r>
      <w:r w:rsidRPr="008E7493">
        <w:rPr>
          <w:rFonts w:hint="cs"/>
          <w:rtl/>
        </w:rPr>
        <w:t xml:space="preserve"> מיליארד ש"ח </w:t>
      </w:r>
      <w:r w:rsidRPr="00F41A56">
        <w:rPr>
          <w:rFonts w:hint="cs"/>
          <w:rtl/>
        </w:rPr>
        <w:t xml:space="preserve">בגלל ביטול כספי ההמרות </w:t>
      </w:r>
      <w:r w:rsidRPr="00F41A56">
        <w:rPr>
          <w:rFonts w:hint="cs"/>
          <w:rtl/>
        </w:rPr>
        <w:t>ו</w:t>
      </w:r>
      <w:r>
        <w:rPr>
          <w:rFonts w:hint="cs"/>
          <w:rtl/>
        </w:rPr>
        <w:t xml:space="preserve">כ-1.1 מיליארד ש"ח </w:t>
      </w:r>
      <w:r w:rsidRPr="00F41A56">
        <w:rPr>
          <w:rFonts w:hint="cs"/>
          <w:rtl/>
        </w:rPr>
        <w:t xml:space="preserve">בגלל הצורך לרכוש </w:t>
      </w:r>
      <w:r w:rsidR="009C2DD9">
        <w:rPr>
          <w:rFonts w:hint="cs"/>
          <w:rtl/>
        </w:rPr>
        <w:t>את ה</w:t>
      </w:r>
      <w:r w:rsidRPr="00F41A56">
        <w:rPr>
          <w:rFonts w:hint="cs"/>
          <w:rtl/>
        </w:rPr>
        <w:t xml:space="preserve">חומרים </w:t>
      </w:r>
      <w:r w:rsidR="009C2DD9">
        <w:rPr>
          <w:rFonts w:hint="cs"/>
          <w:rtl/>
        </w:rPr>
        <w:t>המסוימים</w:t>
      </w:r>
      <w:r w:rsidRPr="00F41A56">
        <w:rPr>
          <w:rFonts w:hint="cs"/>
          <w:rtl/>
        </w:rPr>
        <w:t xml:space="preserve"> בארצות הברית </w:t>
      </w:r>
      <w:r>
        <w:rPr>
          <w:rFonts w:hint="cs"/>
          <w:rtl/>
        </w:rPr>
        <w:t>ממקורות התקציב השק</w:t>
      </w:r>
      <w:r>
        <w:rPr>
          <w:rFonts w:hint="cs"/>
          <w:rtl/>
        </w:rPr>
        <w:t>ליים, כפי שנקבע במזכר ההבנות</w:t>
      </w:r>
      <w:r>
        <w:rPr>
          <w:rStyle w:val="FootnoteReference"/>
          <w:rtl/>
        </w:rPr>
        <w:footnoteReference w:id="15"/>
      </w:r>
      <w:r w:rsidR="00CB4735">
        <w:rPr>
          <w:rFonts w:hint="cs"/>
          <w:rtl/>
        </w:rPr>
        <w:t>.</w:t>
      </w:r>
      <w:r>
        <w:rPr>
          <w:rFonts w:hint="cs"/>
          <w:rtl/>
        </w:rPr>
        <w:t xml:space="preserve"> </w:t>
      </w:r>
      <w:r w:rsidR="003E221A">
        <w:rPr>
          <w:rFonts w:hint="cs"/>
          <w:rtl/>
        </w:rPr>
        <w:t>מ</w:t>
      </w:r>
      <w:r>
        <w:rPr>
          <w:rFonts w:hint="cs"/>
          <w:rtl/>
        </w:rPr>
        <w:t>תרשים 4</w:t>
      </w:r>
      <w:r w:rsidR="00E226C4">
        <w:rPr>
          <w:rFonts w:hint="cs"/>
          <w:rtl/>
        </w:rPr>
        <w:t xml:space="preserve"> </w:t>
      </w:r>
      <w:r w:rsidR="003E221A">
        <w:rPr>
          <w:rFonts w:hint="cs"/>
          <w:rtl/>
        </w:rPr>
        <w:t>עולה</w:t>
      </w:r>
      <w:r w:rsidR="00E05174">
        <w:rPr>
          <w:rFonts w:hint="cs"/>
          <w:rtl/>
        </w:rPr>
        <w:t xml:space="preserve"> מגמה</w:t>
      </w:r>
      <w:r w:rsidR="009B0B25">
        <w:rPr>
          <w:rFonts w:hint="cs"/>
          <w:rtl/>
        </w:rPr>
        <w:t xml:space="preserve"> </w:t>
      </w:r>
      <w:r w:rsidR="009B0B25">
        <w:rPr>
          <w:rFonts w:hint="cs"/>
          <w:rtl/>
        </w:rPr>
        <w:t xml:space="preserve">ברורה </w:t>
      </w:r>
      <w:r w:rsidR="003E221A">
        <w:rPr>
          <w:rFonts w:hint="cs"/>
          <w:rtl/>
        </w:rPr>
        <w:t xml:space="preserve">וניכרת </w:t>
      </w:r>
      <w:r w:rsidR="009B0B25">
        <w:rPr>
          <w:rFonts w:hint="cs"/>
          <w:rtl/>
        </w:rPr>
        <w:t>של</w:t>
      </w:r>
      <w:r w:rsidR="00E226C4">
        <w:rPr>
          <w:rFonts w:hint="cs"/>
          <w:rtl/>
        </w:rPr>
        <w:t xml:space="preserve"> סכום הקיטון השנתי במקורות השקליים בגין מימוש מזכר ההבנות בשנים 2020 - 2028, בהנחה </w:t>
      </w:r>
      <w:r w:rsidRPr="00E226C4" w:rsidR="00E226C4">
        <w:rPr>
          <w:rFonts w:hint="cs"/>
          <w:rtl/>
        </w:rPr>
        <w:t xml:space="preserve">שלא יתאפשר המשך רכש </w:t>
      </w:r>
      <w:r w:rsidR="009C2DD9">
        <w:rPr>
          <w:rFonts w:hint="cs"/>
          <w:rtl/>
        </w:rPr>
        <w:t>של ה</w:t>
      </w:r>
      <w:r w:rsidRPr="00E226C4" w:rsidR="00E226C4">
        <w:rPr>
          <w:rFonts w:hint="cs"/>
          <w:rtl/>
        </w:rPr>
        <w:t>חומרים</w:t>
      </w:r>
      <w:r w:rsidR="0009675E">
        <w:rPr>
          <w:rFonts w:hint="cs"/>
          <w:rtl/>
        </w:rPr>
        <w:t xml:space="preserve"> </w:t>
      </w:r>
      <w:r w:rsidR="009C2DD9">
        <w:rPr>
          <w:rFonts w:hint="cs"/>
          <w:rtl/>
        </w:rPr>
        <w:t>המסוימים</w:t>
      </w:r>
      <w:r w:rsidRPr="00E226C4" w:rsidR="00E226C4">
        <w:rPr>
          <w:rFonts w:hint="cs"/>
          <w:rtl/>
        </w:rPr>
        <w:t xml:space="preserve"> במט"ח הסיוע</w:t>
      </w:r>
      <w:r>
        <w:rPr>
          <w:rFonts w:hint="cs"/>
          <w:rtl/>
        </w:rPr>
        <w:t>.</w:t>
      </w:r>
    </w:p>
    <w:p w:rsidR="007921A6" w:rsidP="0034182E" w14:paraId="2BDEDF5B" w14:textId="77777777">
      <w:pPr>
        <w:spacing w:after="200"/>
        <w:contextualSpacing/>
        <w:rPr>
          <w:rtl/>
        </w:rPr>
      </w:pPr>
    </w:p>
    <w:p w:rsidR="00FF2464" w:rsidRPr="00F41A56" w:rsidP="00056ADA" w14:paraId="202B8392" w14:textId="77777777">
      <w:pPr>
        <w:jc w:val="center"/>
        <w:rPr>
          <w:b/>
          <w:bCs/>
          <w:rtl/>
        </w:rPr>
      </w:pPr>
      <w:r w:rsidRPr="00F41A56">
        <w:rPr>
          <w:rFonts w:hint="cs"/>
          <w:b/>
          <w:bCs/>
          <w:rtl/>
        </w:rPr>
        <w:t xml:space="preserve">תרשים 4: סכום הקיטון השנתי במקורות השקליים בגין </w:t>
      </w:r>
      <w:r w:rsidR="00E226C4">
        <w:rPr>
          <w:rFonts w:hint="cs"/>
          <w:b/>
          <w:bCs/>
          <w:rtl/>
        </w:rPr>
        <w:t xml:space="preserve">מימוש </w:t>
      </w:r>
      <w:r>
        <w:rPr>
          <w:rFonts w:hint="cs"/>
          <w:b/>
          <w:bCs/>
          <w:rtl/>
        </w:rPr>
        <w:t>מזכר ההבנות</w:t>
      </w:r>
      <w:r w:rsidRPr="00F41A56">
        <w:rPr>
          <w:rFonts w:hint="cs"/>
          <w:b/>
          <w:bCs/>
          <w:rtl/>
        </w:rPr>
        <w:t xml:space="preserve"> בשנים 2020 - 2028 (במיליוני ש"ח)</w:t>
      </w:r>
      <w:r w:rsidR="00056ADA">
        <w:rPr>
          <w:rFonts w:hint="cs"/>
          <w:b/>
          <w:bCs/>
          <w:rtl/>
        </w:rPr>
        <w:t>*</w:t>
      </w:r>
      <w:r w:rsidR="007E2463">
        <w:rPr>
          <w:rFonts w:hint="cs"/>
          <w:b/>
          <w:bCs/>
          <w:rtl/>
        </w:rPr>
        <w:t xml:space="preserve"> </w:t>
      </w:r>
    </w:p>
    <w:p w:rsidR="00FF2464" w:rsidP="0034182E" w14:paraId="406345E4" w14:textId="77777777">
      <w:pPr>
        <w:ind w:hanging="568"/>
        <w:jc w:val="right"/>
        <w:rPr>
          <w:szCs w:val="20"/>
          <w:rtl/>
        </w:rPr>
      </w:pPr>
      <w:r>
        <w:rPr>
          <w:noProof/>
          <w:sz w:val="16"/>
          <w:szCs w:val="16"/>
          <w:rtl/>
        </w:rPr>
        <w:drawing>
          <wp:inline distT="0" distB="0" distL="0" distR="0">
            <wp:extent cx="4638675" cy="2567241"/>
            <wp:effectExtent l="0" t="0" r="0" b="508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811553" name="103-gra-4.jp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41719" cy="2568926"/>
                    </a:xfrm>
                    <a:prstGeom prst="rect">
                      <a:avLst/>
                    </a:prstGeom>
                  </pic:spPr>
                </pic:pic>
              </a:graphicData>
            </a:graphic>
          </wp:inline>
        </w:drawing>
      </w:r>
    </w:p>
    <w:p w:rsidR="00FF2464" w:rsidP="000940EA" w14:paraId="471FC507" w14:textId="77777777">
      <w:pPr>
        <w:spacing w:before="120" w:after="120"/>
        <w:rPr>
          <w:sz w:val="22"/>
          <w:szCs w:val="22"/>
          <w:rtl/>
        </w:rPr>
      </w:pPr>
      <w:r w:rsidRPr="00F41A56">
        <w:rPr>
          <w:rFonts w:hint="cs"/>
          <w:sz w:val="22"/>
          <w:szCs w:val="22"/>
          <w:rtl/>
        </w:rPr>
        <w:t xml:space="preserve">המקור: מזכר ההבנות ונתוני עלות הרכש של </w:t>
      </w:r>
      <w:r w:rsidR="0071430A">
        <w:rPr>
          <w:rFonts w:hint="cs"/>
          <w:sz w:val="22"/>
          <w:szCs w:val="22"/>
          <w:rtl/>
        </w:rPr>
        <w:t>ה</w:t>
      </w:r>
      <w:r w:rsidRPr="00F41A56">
        <w:rPr>
          <w:rFonts w:hint="cs"/>
          <w:sz w:val="22"/>
          <w:szCs w:val="22"/>
          <w:rtl/>
        </w:rPr>
        <w:t xml:space="preserve">חומרים </w:t>
      </w:r>
      <w:r w:rsidR="0071430A">
        <w:rPr>
          <w:rFonts w:hint="cs"/>
          <w:sz w:val="22"/>
          <w:szCs w:val="22"/>
          <w:rtl/>
        </w:rPr>
        <w:t>המסוימים</w:t>
      </w:r>
      <w:r w:rsidRPr="00F41A56">
        <w:rPr>
          <w:rFonts w:hint="cs"/>
          <w:sz w:val="22"/>
          <w:szCs w:val="22"/>
          <w:rtl/>
        </w:rPr>
        <w:t xml:space="preserve"> ב</w:t>
      </w:r>
      <w:r>
        <w:rPr>
          <w:rFonts w:hint="cs"/>
          <w:sz w:val="22"/>
          <w:szCs w:val="22"/>
          <w:rtl/>
        </w:rPr>
        <w:t xml:space="preserve">מסמכי </w:t>
      </w:r>
      <w:r w:rsidRPr="00F41A56">
        <w:rPr>
          <w:rFonts w:hint="cs"/>
          <w:sz w:val="22"/>
          <w:szCs w:val="22"/>
          <w:rtl/>
        </w:rPr>
        <w:t xml:space="preserve">משהב"ט </w:t>
      </w:r>
      <w:r>
        <w:rPr>
          <w:rFonts w:hint="cs"/>
          <w:sz w:val="22"/>
          <w:szCs w:val="22"/>
          <w:rtl/>
        </w:rPr>
        <w:t>מ</w:t>
      </w:r>
      <w:r w:rsidRPr="00F41A56">
        <w:rPr>
          <w:rFonts w:hint="cs"/>
          <w:sz w:val="22"/>
          <w:szCs w:val="22"/>
          <w:rtl/>
        </w:rPr>
        <w:t>דצמבר 2017, בעיבוד משרד מבקר המדינה.</w:t>
      </w:r>
      <w:r w:rsidR="00FB0431">
        <w:rPr>
          <w:rFonts w:hint="cs"/>
          <w:rtl/>
        </w:rPr>
        <w:t xml:space="preserve"> </w:t>
      </w:r>
      <w:r w:rsidRPr="00FB0431" w:rsidR="00FB0431">
        <w:rPr>
          <w:rFonts w:hint="cs"/>
          <w:sz w:val="22"/>
          <w:szCs w:val="22"/>
          <w:rtl/>
        </w:rPr>
        <w:t>החישוב נעשה לפי שער חליפי</w:t>
      </w:r>
      <w:r w:rsidR="000C0597">
        <w:rPr>
          <w:rFonts w:hint="cs"/>
          <w:sz w:val="22"/>
          <w:szCs w:val="22"/>
          <w:rtl/>
        </w:rPr>
        <w:t>ן</w:t>
      </w:r>
      <w:r w:rsidRPr="00FB0431" w:rsidR="00FB0431">
        <w:rPr>
          <w:rFonts w:hint="cs"/>
          <w:sz w:val="22"/>
          <w:szCs w:val="22"/>
          <w:rtl/>
        </w:rPr>
        <w:t xml:space="preserve"> של 3.63 ש"ח לדולר.</w:t>
      </w:r>
    </w:p>
    <w:p w:rsidR="00056ADA" w:rsidRPr="00056ADA" w:rsidP="00DC1C07" w14:paraId="28D67C8E" w14:textId="77777777">
      <w:pPr>
        <w:ind w:left="282" w:hanging="283"/>
        <w:rPr>
          <w:sz w:val="22"/>
          <w:szCs w:val="22"/>
          <w:rtl/>
        </w:rPr>
      </w:pPr>
      <w:r w:rsidRPr="00056ADA">
        <w:rPr>
          <w:rFonts w:hint="cs"/>
          <w:sz w:val="22"/>
          <w:szCs w:val="22"/>
          <w:rtl/>
        </w:rPr>
        <w:t xml:space="preserve">* </w:t>
      </w:r>
      <w:r w:rsidR="00DC1C07">
        <w:rPr>
          <w:sz w:val="22"/>
          <w:szCs w:val="22"/>
          <w:rtl/>
        </w:rPr>
        <w:tab/>
      </w:r>
      <w:r w:rsidRPr="00056ADA">
        <w:rPr>
          <w:rFonts w:hint="cs"/>
          <w:sz w:val="22"/>
          <w:szCs w:val="22"/>
          <w:rtl/>
        </w:rPr>
        <w:t xml:space="preserve">הסכומים </w:t>
      </w:r>
      <w:r w:rsidRPr="00DC1C07">
        <w:rPr>
          <w:rFonts w:hint="cs"/>
          <w:sz w:val="18"/>
          <w:szCs w:val="22"/>
          <w:rtl/>
        </w:rPr>
        <w:t>המתוארים</w:t>
      </w:r>
      <w:r w:rsidRPr="00056ADA">
        <w:rPr>
          <w:rFonts w:hint="cs"/>
          <w:sz w:val="22"/>
          <w:szCs w:val="22"/>
          <w:rtl/>
        </w:rPr>
        <w:t xml:space="preserve"> בתרשים 4 אינם כוללים קיטון במקורות השקליים נוכח תשלומי מע"ם, ירידה בכוח הקנייה בדולרים בהשוואה לשקלים, "שובל לוגיסטי" וכפל קווי ייצור (בנוגע לנושאים אלו ראו בהמשך), ואינם כוללים השפעות שינויים בשער החליפין.</w:t>
      </w:r>
    </w:p>
    <w:p w:rsidR="00F102A3" w:rsidP="008343DA" w14:paraId="4775135A" w14:textId="77777777">
      <w:pPr>
        <w:rPr>
          <w:rtl/>
        </w:rPr>
      </w:pPr>
    </w:p>
    <w:p w:rsidR="00FF2464" w:rsidP="008343DA" w14:paraId="71742D46" w14:textId="77777777">
      <w:pPr>
        <w:rPr>
          <w:rtl/>
        </w:rPr>
      </w:pPr>
      <w:r>
        <w:rPr>
          <w:rFonts w:hint="cs"/>
          <w:rtl/>
        </w:rPr>
        <w:t xml:space="preserve">להלן עמדת משהב"ט לגבי עלויות הרכש שלו מהתעשיות </w:t>
      </w:r>
      <w:r>
        <w:rPr>
          <w:rFonts w:hint="cs"/>
          <w:rtl/>
        </w:rPr>
        <w:t xml:space="preserve">הביטחוניות </w:t>
      </w:r>
      <w:r w:rsidRPr="00601F14">
        <w:rPr>
          <w:rFonts w:hint="cs"/>
          <w:rtl/>
        </w:rPr>
        <w:t>בישראל</w:t>
      </w:r>
      <w:r>
        <w:rPr>
          <w:rFonts w:hint="cs"/>
          <w:rtl/>
        </w:rPr>
        <w:t xml:space="preserve">. בדיון </w:t>
      </w:r>
      <w:r w:rsidRPr="00E57139">
        <w:rPr>
          <w:rFonts w:hint="cs"/>
          <w:rtl/>
        </w:rPr>
        <w:t xml:space="preserve">שהתקיים בראשות שר הביטחון במרץ 2018 הוצג </w:t>
      </w:r>
      <w:r w:rsidRPr="00E57139" w:rsidR="00E57139">
        <w:rPr>
          <w:rFonts w:hint="cs"/>
          <w:rtl/>
        </w:rPr>
        <w:t xml:space="preserve">לפי </w:t>
      </w:r>
      <w:r w:rsidRPr="00E57139">
        <w:rPr>
          <w:rFonts w:hint="cs"/>
          <w:rtl/>
        </w:rPr>
        <w:t>מצגת של אגף התקציבים</w:t>
      </w:r>
      <w:r w:rsidRPr="00F41A56">
        <w:rPr>
          <w:rFonts w:hint="cs"/>
          <w:rtl/>
        </w:rPr>
        <w:t xml:space="preserve"> במשהב"ט (להלן - את"ק) </w:t>
      </w:r>
      <w:r>
        <w:rPr>
          <w:rFonts w:hint="cs"/>
          <w:rtl/>
        </w:rPr>
        <w:t>כי</w:t>
      </w:r>
      <w:r w:rsidRPr="00F41A56">
        <w:rPr>
          <w:rFonts w:hint="cs"/>
          <w:rtl/>
        </w:rPr>
        <w:t xml:space="preserve"> </w:t>
      </w:r>
      <w:r w:rsidRPr="006F7BC3">
        <w:rPr>
          <w:rFonts w:hint="cs"/>
          <w:rtl/>
        </w:rPr>
        <w:t>נוכח מימוש מזכר ההבנות יחול</w:t>
      </w:r>
      <w:r w:rsidRPr="00F41A56">
        <w:rPr>
          <w:rFonts w:hint="cs"/>
          <w:rtl/>
        </w:rPr>
        <w:t xml:space="preserve"> גידול בעלויות הרכש של משהב"ט בשקלים </w:t>
      </w:r>
      <w:r>
        <w:rPr>
          <w:rFonts w:hint="cs"/>
          <w:rtl/>
        </w:rPr>
        <w:t>נוסף</w:t>
      </w:r>
      <w:r w:rsidRPr="00F41A56">
        <w:rPr>
          <w:rFonts w:hint="cs"/>
          <w:rtl/>
        </w:rPr>
        <w:t xml:space="preserve"> </w:t>
      </w:r>
      <w:r>
        <w:rPr>
          <w:rFonts w:hint="cs"/>
          <w:rtl/>
        </w:rPr>
        <w:t>ע</w:t>
      </w:r>
      <w:r w:rsidRPr="00F41A56">
        <w:rPr>
          <w:rFonts w:hint="cs"/>
          <w:rtl/>
        </w:rPr>
        <w:t>ל</w:t>
      </w:r>
      <w:r>
        <w:rPr>
          <w:rFonts w:hint="cs"/>
          <w:rtl/>
        </w:rPr>
        <w:t xml:space="preserve"> ה</w:t>
      </w:r>
      <w:r w:rsidRPr="00F41A56">
        <w:rPr>
          <w:rFonts w:hint="cs"/>
          <w:rtl/>
        </w:rPr>
        <w:t>קיטון במקורות השקליים הפנויים כמתואר לעיל</w:t>
      </w:r>
      <w:r>
        <w:rPr>
          <w:rFonts w:hint="cs"/>
          <w:rtl/>
        </w:rPr>
        <w:t>.</w:t>
      </w:r>
      <w:r w:rsidRPr="00F41A56">
        <w:rPr>
          <w:rFonts w:hint="cs"/>
          <w:rtl/>
        </w:rPr>
        <w:t xml:space="preserve"> </w:t>
      </w:r>
      <w:r>
        <w:rPr>
          <w:rFonts w:hint="cs"/>
          <w:rtl/>
        </w:rPr>
        <w:t xml:space="preserve">זאת </w:t>
      </w:r>
      <w:r w:rsidR="00DE58BD">
        <w:rPr>
          <w:rFonts w:hint="cs"/>
          <w:rtl/>
        </w:rPr>
        <w:t>כיוון</w:t>
      </w:r>
      <w:r w:rsidRPr="00F41A56" w:rsidR="00DE58BD">
        <w:rPr>
          <w:rFonts w:hint="cs"/>
          <w:rtl/>
        </w:rPr>
        <w:t xml:space="preserve"> </w:t>
      </w:r>
      <w:r>
        <w:rPr>
          <w:rFonts w:hint="cs"/>
          <w:rtl/>
        </w:rPr>
        <w:t xml:space="preserve">שעקב </w:t>
      </w:r>
      <w:r w:rsidRPr="00F41A56">
        <w:rPr>
          <w:rFonts w:hint="cs"/>
          <w:rtl/>
        </w:rPr>
        <w:t>הגידול הצ</w:t>
      </w:r>
      <w:r w:rsidRPr="00F41A56">
        <w:rPr>
          <w:rFonts w:hint="cs"/>
          <w:rtl/>
        </w:rPr>
        <w:t xml:space="preserve">פוי ברכש במט"ח הסיוע, כמפורט </w:t>
      </w:r>
      <w:r>
        <w:rPr>
          <w:rFonts w:hint="cs"/>
          <w:rtl/>
        </w:rPr>
        <w:t>לעיל, יגדל גם סכום המע"ם</w:t>
      </w:r>
      <w:r w:rsidRPr="00F41A56">
        <w:rPr>
          <w:rFonts w:hint="cs"/>
          <w:rtl/>
        </w:rPr>
        <w:t xml:space="preserve"> </w:t>
      </w:r>
      <w:r>
        <w:rPr>
          <w:rFonts w:hint="cs"/>
          <w:rtl/>
        </w:rPr>
        <w:t>ש</w:t>
      </w:r>
      <w:r w:rsidRPr="00F41A56">
        <w:rPr>
          <w:rFonts w:hint="cs"/>
          <w:rtl/>
        </w:rPr>
        <w:t xml:space="preserve">משהב"ט </w:t>
      </w:r>
      <w:r>
        <w:rPr>
          <w:rFonts w:hint="cs"/>
          <w:rtl/>
        </w:rPr>
        <w:t>י</w:t>
      </w:r>
      <w:r w:rsidRPr="00F41A56">
        <w:rPr>
          <w:rFonts w:hint="cs"/>
          <w:rtl/>
        </w:rPr>
        <w:t>שלם</w:t>
      </w:r>
      <w:r>
        <w:rPr>
          <w:rFonts w:hint="cs"/>
          <w:rtl/>
        </w:rPr>
        <w:t xml:space="preserve"> </w:t>
      </w:r>
      <w:r w:rsidRPr="00F41A56">
        <w:rPr>
          <w:rFonts w:hint="cs"/>
          <w:rtl/>
        </w:rPr>
        <w:t xml:space="preserve">על רכש </w:t>
      </w:r>
      <w:r>
        <w:rPr>
          <w:rFonts w:hint="cs"/>
          <w:rtl/>
        </w:rPr>
        <w:t xml:space="preserve">זה, </w:t>
      </w:r>
      <w:r w:rsidRPr="002B3D0E">
        <w:rPr>
          <w:rFonts w:hint="cs"/>
          <w:rtl/>
        </w:rPr>
        <w:t>וכיוון</w:t>
      </w:r>
      <w:r>
        <w:rPr>
          <w:rFonts w:hint="cs"/>
          <w:rtl/>
        </w:rPr>
        <w:t xml:space="preserve"> ש</w:t>
      </w:r>
      <w:r w:rsidRPr="00F41A56">
        <w:rPr>
          <w:rFonts w:hint="cs"/>
          <w:rtl/>
        </w:rPr>
        <w:t xml:space="preserve">כוח הקנייה בדולרים, לרבות במט"ח הסיוע, נמוך </w:t>
      </w:r>
      <w:r>
        <w:rPr>
          <w:rFonts w:hint="cs"/>
          <w:rtl/>
        </w:rPr>
        <w:t xml:space="preserve">לפי הערכת את"ק </w:t>
      </w:r>
      <w:r w:rsidRPr="00F41A56">
        <w:rPr>
          <w:rFonts w:hint="cs"/>
          <w:rtl/>
        </w:rPr>
        <w:t>בכ-30% מכוח הקנייה בשקלים מהתעשיות הביטחוניות בארץ</w:t>
      </w:r>
      <w:r>
        <w:rPr>
          <w:rStyle w:val="FootnoteReference"/>
          <w:rtl/>
        </w:rPr>
        <w:footnoteReference w:id="16"/>
      </w:r>
      <w:r>
        <w:rPr>
          <w:rFonts w:hint="cs"/>
          <w:rtl/>
        </w:rPr>
        <w:t>.</w:t>
      </w:r>
    </w:p>
    <w:p w:rsidR="00F102A3" w:rsidP="008343DA" w14:paraId="580E403D" w14:textId="77777777">
      <w:pPr>
        <w:rPr>
          <w:rtl/>
        </w:rPr>
      </w:pPr>
    </w:p>
    <w:p w:rsidR="00FF2464" w:rsidP="00621286" w14:paraId="35C35B26" w14:textId="77777777">
      <w:pPr>
        <w:rPr>
          <w:rtl/>
        </w:rPr>
      </w:pPr>
      <w:r w:rsidRPr="00F41A56">
        <w:rPr>
          <w:rFonts w:hint="cs"/>
          <w:rtl/>
        </w:rPr>
        <w:t xml:space="preserve">בתרשים 5 מפורטים </w:t>
      </w:r>
      <w:r w:rsidR="00B2631E">
        <w:rPr>
          <w:rFonts w:hint="cs"/>
          <w:rtl/>
        </w:rPr>
        <w:t xml:space="preserve">סך כל </w:t>
      </w:r>
      <w:r w:rsidRPr="00F41A56">
        <w:rPr>
          <w:rFonts w:hint="cs"/>
          <w:rtl/>
        </w:rPr>
        <w:t xml:space="preserve">הסכומים שבהם צפויים להצטמצם </w:t>
      </w:r>
      <w:r w:rsidRPr="00F41A56">
        <w:rPr>
          <w:rFonts w:hint="cs"/>
          <w:rtl/>
        </w:rPr>
        <w:t>המקורות השקליים הפנויים השנתיים המיועדים לרכש בתעשיות הביטחוניות בישראל בשנים 2020 - 2028</w:t>
      </w:r>
      <w:r>
        <w:rPr>
          <w:rStyle w:val="FootnoteReference"/>
          <w:rtl/>
        </w:rPr>
        <w:footnoteReference w:id="17"/>
      </w:r>
      <w:r w:rsidRPr="00F41A56">
        <w:rPr>
          <w:rFonts w:hint="cs"/>
          <w:rtl/>
        </w:rPr>
        <w:t xml:space="preserve"> בגלל ביטול כספי ההמרות</w:t>
      </w:r>
      <w:r>
        <w:rPr>
          <w:rFonts w:hint="cs"/>
          <w:rtl/>
        </w:rPr>
        <w:t>,</w:t>
      </w:r>
      <w:r w:rsidRPr="00F41A56">
        <w:rPr>
          <w:rFonts w:hint="cs"/>
          <w:rtl/>
        </w:rPr>
        <w:t xml:space="preserve"> </w:t>
      </w:r>
      <w:r>
        <w:rPr>
          <w:rFonts w:hint="cs"/>
          <w:rtl/>
        </w:rPr>
        <w:t xml:space="preserve">בעיקר משנת </w:t>
      </w:r>
      <w:r w:rsidRPr="002B3D0E">
        <w:rPr>
          <w:rFonts w:hint="cs"/>
          <w:rtl/>
        </w:rPr>
        <w:t>2025</w:t>
      </w:r>
      <w:r>
        <w:rPr>
          <w:rFonts w:hint="cs"/>
          <w:rtl/>
        </w:rPr>
        <w:t>, עד לסך של כ-3 מיליארד ש"ח בשנת 2028</w:t>
      </w:r>
      <w:r w:rsidRPr="002B3D0E">
        <w:rPr>
          <w:rFonts w:hint="cs"/>
          <w:rtl/>
        </w:rPr>
        <w:t>; בגלל</w:t>
      </w:r>
      <w:r w:rsidRPr="00F41A56">
        <w:rPr>
          <w:rFonts w:hint="cs"/>
          <w:rtl/>
        </w:rPr>
        <w:t xml:space="preserve"> הצורך לרכוש </w:t>
      </w:r>
      <w:r w:rsidR="0071430A">
        <w:rPr>
          <w:rFonts w:hint="cs"/>
          <w:rtl/>
        </w:rPr>
        <w:t>את ה</w:t>
      </w:r>
      <w:r w:rsidRPr="00F41A56">
        <w:rPr>
          <w:rFonts w:hint="cs"/>
          <w:rtl/>
        </w:rPr>
        <w:t xml:space="preserve">חומרים </w:t>
      </w:r>
      <w:r w:rsidR="0071430A">
        <w:rPr>
          <w:rFonts w:hint="cs"/>
          <w:rtl/>
        </w:rPr>
        <w:t>המסוימים</w:t>
      </w:r>
      <w:r w:rsidRPr="00F41A56">
        <w:rPr>
          <w:rFonts w:hint="cs"/>
          <w:rtl/>
        </w:rPr>
        <w:t xml:space="preserve"> בארצות הברית ממקורות התקציב השקליים</w:t>
      </w:r>
      <w:r>
        <w:rPr>
          <w:rFonts w:hint="cs"/>
          <w:rtl/>
        </w:rPr>
        <w:t xml:space="preserve"> </w:t>
      </w:r>
      <w:r w:rsidRPr="00A826EF">
        <w:rPr>
          <w:rFonts w:hint="cs"/>
          <w:rtl/>
        </w:rPr>
        <w:t>בסך של כ</w:t>
      </w:r>
      <w:r>
        <w:rPr>
          <w:rFonts w:hint="cs"/>
          <w:rtl/>
        </w:rPr>
        <w:t>-1.1</w:t>
      </w:r>
      <w:r w:rsidRPr="00A826EF">
        <w:rPr>
          <w:rFonts w:hint="cs"/>
          <w:rtl/>
        </w:rPr>
        <w:t xml:space="preserve"> מ</w:t>
      </w:r>
      <w:r w:rsidRPr="00A826EF">
        <w:rPr>
          <w:rFonts w:hint="cs"/>
          <w:rtl/>
        </w:rPr>
        <w:t>יליארד ש"ח</w:t>
      </w:r>
      <w:r>
        <w:rPr>
          <w:rFonts w:hint="cs"/>
          <w:rtl/>
        </w:rPr>
        <w:t xml:space="preserve"> </w:t>
      </w:r>
      <w:r w:rsidR="00FB0431">
        <w:rPr>
          <w:rFonts w:hint="cs"/>
          <w:rtl/>
        </w:rPr>
        <w:t>ל</w:t>
      </w:r>
      <w:r>
        <w:rPr>
          <w:rFonts w:hint="cs"/>
          <w:rtl/>
        </w:rPr>
        <w:t>שנ</w:t>
      </w:r>
      <w:r w:rsidR="00FB0431">
        <w:rPr>
          <w:rFonts w:hint="cs"/>
          <w:rtl/>
        </w:rPr>
        <w:t>ה</w:t>
      </w:r>
      <w:r w:rsidRPr="00E850B5">
        <w:rPr>
          <w:rFonts w:hint="cs"/>
          <w:rtl/>
        </w:rPr>
        <w:t xml:space="preserve">; </w:t>
      </w:r>
      <w:r w:rsidRPr="00CE55F2">
        <w:rPr>
          <w:rFonts w:hint="cs"/>
          <w:rtl/>
        </w:rPr>
        <w:t>ב</w:t>
      </w:r>
      <w:r>
        <w:rPr>
          <w:rFonts w:hint="cs"/>
          <w:rtl/>
        </w:rPr>
        <w:t>גלל</w:t>
      </w:r>
      <w:r w:rsidRPr="00F41A56">
        <w:rPr>
          <w:rFonts w:hint="cs"/>
          <w:rtl/>
        </w:rPr>
        <w:t xml:space="preserve"> הגידול הצפוי בסכום </w:t>
      </w:r>
      <w:r w:rsidRPr="00E850B5">
        <w:rPr>
          <w:rFonts w:hint="cs"/>
          <w:rtl/>
        </w:rPr>
        <w:t>המע"ם</w:t>
      </w:r>
      <w:r>
        <w:rPr>
          <w:rStyle w:val="FootnoteReference"/>
          <w:rtl/>
        </w:rPr>
        <w:footnoteReference w:id="18"/>
      </w:r>
      <w:r>
        <w:rPr>
          <w:rFonts w:hint="cs"/>
          <w:rtl/>
        </w:rPr>
        <w:t>;</w:t>
      </w:r>
      <w:r w:rsidRPr="00CE55F2">
        <w:rPr>
          <w:rFonts w:hint="cs"/>
          <w:rtl/>
        </w:rPr>
        <w:t xml:space="preserve"> </w:t>
      </w:r>
      <w:r w:rsidRPr="00CE55F2">
        <w:rPr>
          <w:rFonts w:hint="cs"/>
          <w:rtl/>
        </w:rPr>
        <w:t>ובגלל</w:t>
      </w:r>
      <w:r w:rsidRPr="00E850B5">
        <w:rPr>
          <w:rFonts w:hint="cs"/>
          <w:rtl/>
        </w:rPr>
        <w:t xml:space="preserve"> הירידה בכוח הקנייה</w:t>
      </w:r>
      <w:r w:rsidRPr="00F41A56">
        <w:rPr>
          <w:rFonts w:hint="cs"/>
          <w:rtl/>
        </w:rPr>
        <w:t xml:space="preserve"> בדולרים</w:t>
      </w:r>
      <w:r>
        <w:rPr>
          <w:rStyle w:val="FootnoteReference"/>
          <w:sz w:val="22"/>
          <w:szCs w:val="22"/>
          <w:rtl/>
        </w:rPr>
        <w:footnoteReference w:id="19"/>
      </w:r>
      <w:r w:rsidRPr="00F41A56">
        <w:rPr>
          <w:rFonts w:hint="cs"/>
          <w:rtl/>
        </w:rPr>
        <w:t xml:space="preserve"> בהתאם להערכת את"ק</w:t>
      </w:r>
      <w:r>
        <w:rPr>
          <w:rFonts w:hint="cs"/>
          <w:rtl/>
        </w:rPr>
        <w:t xml:space="preserve"> </w:t>
      </w:r>
      <w:r w:rsidR="00FB0431">
        <w:rPr>
          <w:rFonts w:hint="cs"/>
          <w:rtl/>
        </w:rPr>
        <w:t>ע</w:t>
      </w:r>
      <w:r w:rsidR="00EC7A82">
        <w:rPr>
          <w:rFonts w:hint="cs"/>
          <w:rtl/>
        </w:rPr>
        <w:t>ד</w:t>
      </w:r>
      <w:r w:rsidR="00FB0431">
        <w:rPr>
          <w:rFonts w:hint="cs"/>
          <w:rtl/>
        </w:rPr>
        <w:t xml:space="preserve"> ל</w:t>
      </w:r>
      <w:r>
        <w:rPr>
          <w:rFonts w:hint="cs"/>
          <w:rtl/>
        </w:rPr>
        <w:t>סך של כ-1.4 - 1.5 מיליארד ש"ח בשנת 2028</w:t>
      </w:r>
      <w:r w:rsidRPr="00F41A56">
        <w:rPr>
          <w:rFonts w:hint="cs"/>
          <w:rtl/>
        </w:rPr>
        <w:t xml:space="preserve">. </w:t>
      </w:r>
      <w:r w:rsidR="009B0B25">
        <w:rPr>
          <w:rFonts w:hint="cs"/>
          <w:rtl/>
        </w:rPr>
        <w:t>מ</w:t>
      </w:r>
      <w:r w:rsidRPr="009B0B25" w:rsidR="0017266A">
        <w:rPr>
          <w:rFonts w:hint="cs"/>
          <w:rtl/>
        </w:rPr>
        <w:t>התרשים ע</w:t>
      </w:r>
      <w:r w:rsidR="009B0B25">
        <w:rPr>
          <w:rFonts w:hint="cs"/>
          <w:rtl/>
        </w:rPr>
        <w:t>ו</w:t>
      </w:r>
      <w:r w:rsidRPr="009B0B25" w:rsidR="0017266A">
        <w:rPr>
          <w:rFonts w:hint="cs"/>
          <w:rtl/>
        </w:rPr>
        <w:t>לה</w:t>
      </w:r>
      <w:r w:rsidR="0017266A">
        <w:rPr>
          <w:rFonts w:hint="cs"/>
          <w:rtl/>
        </w:rPr>
        <w:t xml:space="preserve"> </w:t>
      </w:r>
      <w:r w:rsidR="00B36856">
        <w:rPr>
          <w:rFonts w:hint="cs"/>
          <w:rtl/>
        </w:rPr>
        <w:t>כי</w:t>
      </w:r>
      <w:r w:rsidR="006B1ABF">
        <w:rPr>
          <w:rFonts w:hint="cs"/>
          <w:rtl/>
        </w:rPr>
        <w:t xml:space="preserve"> </w:t>
      </w:r>
      <w:r w:rsidRPr="00F41A56">
        <w:rPr>
          <w:rFonts w:hint="cs"/>
          <w:rtl/>
        </w:rPr>
        <w:t xml:space="preserve">סך הקיטון השנתי הצפוי במקורות השקליים הפנויים של משהב"ט נוכח </w:t>
      </w:r>
      <w:r>
        <w:rPr>
          <w:rFonts w:hint="cs"/>
          <w:rtl/>
        </w:rPr>
        <w:t>מימוש</w:t>
      </w:r>
      <w:r w:rsidRPr="00F41A56">
        <w:rPr>
          <w:rFonts w:hint="cs"/>
          <w:rtl/>
        </w:rPr>
        <w:t xml:space="preserve"> מזכר ההבנות יכול להגיע לכ-</w:t>
      </w:r>
      <w:r>
        <w:rPr>
          <w:rFonts w:hint="cs"/>
          <w:rtl/>
        </w:rPr>
        <w:t>5.6</w:t>
      </w:r>
      <w:r w:rsidRPr="00F41A56">
        <w:rPr>
          <w:rFonts w:hint="cs"/>
          <w:rtl/>
        </w:rPr>
        <w:t xml:space="preserve"> מיליארד ש"ח בשנת 2028</w:t>
      </w:r>
      <w:r w:rsidR="00B36856">
        <w:rPr>
          <w:rFonts w:hint="cs"/>
          <w:rtl/>
        </w:rPr>
        <w:t xml:space="preserve">, </w:t>
      </w:r>
      <w:r w:rsidRPr="00B36856" w:rsidR="00B36856">
        <w:rPr>
          <w:rFonts w:hint="cs"/>
          <w:rtl/>
        </w:rPr>
        <w:t xml:space="preserve">בהנחה שלא יתאפשר המשך רכש </w:t>
      </w:r>
      <w:r w:rsidR="0071430A">
        <w:rPr>
          <w:rFonts w:hint="cs"/>
          <w:rtl/>
        </w:rPr>
        <w:t>ה</w:t>
      </w:r>
      <w:r w:rsidRPr="00B36856" w:rsidR="00B36856">
        <w:rPr>
          <w:rFonts w:hint="cs"/>
          <w:rtl/>
        </w:rPr>
        <w:t xml:space="preserve">חומרים </w:t>
      </w:r>
      <w:r w:rsidR="0071430A">
        <w:rPr>
          <w:rFonts w:hint="cs"/>
          <w:rtl/>
        </w:rPr>
        <w:t>המסוימים</w:t>
      </w:r>
      <w:r w:rsidRPr="00B36856" w:rsidR="00B36856">
        <w:rPr>
          <w:rFonts w:hint="cs"/>
          <w:rtl/>
        </w:rPr>
        <w:t xml:space="preserve"> במט"ח סיוע</w:t>
      </w:r>
      <w:r>
        <w:rPr>
          <w:rFonts w:hint="cs"/>
          <w:rtl/>
        </w:rPr>
        <w:t>.</w:t>
      </w:r>
      <w:r w:rsidRPr="00F41A56">
        <w:rPr>
          <w:rFonts w:hint="cs"/>
          <w:rtl/>
        </w:rPr>
        <w:t xml:space="preserve"> </w:t>
      </w:r>
    </w:p>
    <w:p w:rsidR="00F102A3" w:rsidP="008343DA" w14:paraId="65132F3C" w14:textId="77777777">
      <w:pPr>
        <w:ind w:left="720"/>
        <w:jc w:val="center"/>
        <w:rPr>
          <w:b/>
          <w:bCs/>
          <w:rtl/>
        </w:rPr>
      </w:pPr>
    </w:p>
    <w:p w:rsidR="00FF2464" w:rsidRPr="00F41A56" w:rsidP="00DC1C07" w14:paraId="2C08059D" w14:textId="77777777">
      <w:pPr>
        <w:ind w:left="-1"/>
        <w:jc w:val="center"/>
        <w:rPr>
          <w:noProof/>
          <w:szCs w:val="20"/>
          <w:rtl/>
        </w:rPr>
      </w:pPr>
      <w:r w:rsidRPr="00F41A56">
        <w:rPr>
          <w:rFonts w:hint="cs"/>
          <w:b/>
          <w:bCs/>
          <w:rtl/>
        </w:rPr>
        <w:t xml:space="preserve">תרשים 5: </w:t>
      </w:r>
      <w:r w:rsidRPr="00F41A56">
        <w:rPr>
          <w:b/>
          <w:bCs/>
          <w:rtl/>
        </w:rPr>
        <w:t>הסכומים שבהם צפוי</w:t>
      </w:r>
      <w:r w:rsidRPr="00F41A56">
        <w:rPr>
          <w:rFonts w:hint="cs"/>
          <w:b/>
          <w:bCs/>
          <w:rtl/>
        </w:rPr>
        <w:t>ים</w:t>
      </w:r>
      <w:r w:rsidRPr="00F41A56">
        <w:rPr>
          <w:b/>
          <w:bCs/>
          <w:rtl/>
        </w:rPr>
        <w:t xml:space="preserve"> להצטמצם בשנים </w:t>
      </w:r>
      <w:r w:rsidRPr="00F41A56">
        <w:rPr>
          <w:rFonts w:hint="cs"/>
          <w:b/>
          <w:bCs/>
          <w:rtl/>
        </w:rPr>
        <w:t>2020</w:t>
      </w:r>
      <w:r w:rsidRPr="00F41A56">
        <w:rPr>
          <w:b/>
          <w:bCs/>
          <w:rtl/>
        </w:rPr>
        <w:t xml:space="preserve"> - 2028</w:t>
      </w:r>
      <w:r w:rsidRPr="00F41A56">
        <w:rPr>
          <w:rFonts w:hint="cs"/>
          <w:b/>
          <w:bCs/>
          <w:rtl/>
        </w:rPr>
        <w:t xml:space="preserve"> </w:t>
      </w:r>
      <w:r w:rsidRPr="00F41A56">
        <w:rPr>
          <w:b/>
          <w:bCs/>
          <w:rtl/>
        </w:rPr>
        <w:t>ה</w:t>
      </w:r>
      <w:r w:rsidRPr="00F41A56">
        <w:rPr>
          <w:rFonts w:hint="cs"/>
          <w:b/>
          <w:bCs/>
          <w:rtl/>
        </w:rPr>
        <w:t xml:space="preserve">מקורות השקליים הפנויים </w:t>
      </w:r>
      <w:r w:rsidRPr="00F41A56">
        <w:rPr>
          <w:b/>
          <w:bCs/>
          <w:rtl/>
        </w:rPr>
        <w:t>לרכש בתעשיות</w:t>
      </w:r>
      <w:r w:rsidRPr="00F41A56">
        <w:rPr>
          <w:rFonts w:hint="cs"/>
          <w:b/>
          <w:bCs/>
          <w:rtl/>
        </w:rPr>
        <w:t xml:space="preserve"> </w:t>
      </w:r>
      <w:r w:rsidRPr="00F41A56">
        <w:rPr>
          <w:b/>
          <w:bCs/>
          <w:rtl/>
        </w:rPr>
        <w:t xml:space="preserve">הביטחוניות בישראל </w:t>
      </w:r>
      <w:r>
        <w:rPr>
          <w:rFonts w:hint="cs"/>
          <w:b/>
          <w:bCs/>
          <w:rtl/>
        </w:rPr>
        <w:t xml:space="preserve">בגין מימוש מזכר ההבנות </w:t>
      </w:r>
      <w:r w:rsidRPr="00F41A56">
        <w:rPr>
          <w:rFonts w:hint="cs"/>
          <w:b/>
          <w:bCs/>
          <w:rtl/>
        </w:rPr>
        <w:t>(במיליוני ש"ח)</w:t>
      </w:r>
      <w:r w:rsidR="001B5962">
        <w:rPr>
          <w:rFonts w:hint="cs"/>
          <w:b/>
          <w:bCs/>
          <w:rtl/>
        </w:rPr>
        <w:t>*</w:t>
      </w:r>
    </w:p>
    <w:p w:rsidR="00FF2464" w:rsidP="00A17F1F" w14:paraId="4ACC1254" w14:textId="77777777">
      <w:pPr>
        <w:ind w:left="-994" w:firstLine="142"/>
        <w:jc w:val="right"/>
        <w:rPr>
          <w:noProof/>
          <w:szCs w:val="20"/>
          <w:rtl/>
        </w:rPr>
      </w:pPr>
      <w:r>
        <w:rPr>
          <w:noProof/>
          <w:sz w:val="16"/>
          <w:szCs w:val="16"/>
          <w:rtl/>
        </w:rPr>
        <w:drawing>
          <wp:inline distT="0" distB="0" distL="0" distR="0">
            <wp:extent cx="4552950" cy="2494768"/>
            <wp:effectExtent l="0" t="0" r="0" b="127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78733" name="103-gra-5.jp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551391" cy="2493914"/>
                    </a:xfrm>
                    <a:prstGeom prst="rect">
                      <a:avLst/>
                    </a:prstGeom>
                  </pic:spPr>
                </pic:pic>
              </a:graphicData>
            </a:graphic>
          </wp:inline>
        </w:drawing>
      </w:r>
    </w:p>
    <w:p w:rsidR="00FF2464" w:rsidP="000940EA" w14:paraId="0D4DF1C8" w14:textId="77777777">
      <w:pPr>
        <w:spacing w:before="240" w:after="120"/>
        <w:rPr>
          <w:rtl/>
        </w:rPr>
      </w:pPr>
      <w:r w:rsidRPr="00F41A56">
        <w:rPr>
          <w:rFonts w:hint="cs"/>
          <w:sz w:val="22"/>
          <w:szCs w:val="22"/>
          <w:rtl/>
        </w:rPr>
        <w:t>המקור: מזכר ההבנות</w:t>
      </w:r>
      <w:r>
        <w:rPr>
          <w:rFonts w:hint="cs"/>
          <w:sz w:val="22"/>
          <w:szCs w:val="22"/>
          <w:rtl/>
        </w:rPr>
        <w:t xml:space="preserve">, </w:t>
      </w:r>
      <w:r w:rsidRPr="00F41A56">
        <w:rPr>
          <w:rFonts w:hint="cs"/>
          <w:sz w:val="22"/>
          <w:szCs w:val="22"/>
          <w:rtl/>
        </w:rPr>
        <w:t xml:space="preserve">נתוני עלות הרכש של </w:t>
      </w:r>
      <w:r w:rsidR="0071430A">
        <w:rPr>
          <w:rFonts w:hint="cs"/>
          <w:sz w:val="22"/>
          <w:szCs w:val="22"/>
          <w:rtl/>
        </w:rPr>
        <w:t>ה</w:t>
      </w:r>
      <w:r w:rsidRPr="00F41A56">
        <w:rPr>
          <w:rFonts w:hint="cs"/>
          <w:sz w:val="22"/>
          <w:szCs w:val="22"/>
          <w:rtl/>
        </w:rPr>
        <w:t xml:space="preserve">חומרים </w:t>
      </w:r>
      <w:r w:rsidR="0071430A">
        <w:rPr>
          <w:rFonts w:hint="cs"/>
          <w:sz w:val="22"/>
          <w:szCs w:val="22"/>
          <w:rtl/>
        </w:rPr>
        <w:t>המסוימים</w:t>
      </w:r>
      <w:r w:rsidRPr="00F41A56">
        <w:rPr>
          <w:rFonts w:hint="cs"/>
          <w:sz w:val="22"/>
          <w:szCs w:val="22"/>
          <w:rtl/>
        </w:rPr>
        <w:t xml:space="preserve"> </w:t>
      </w:r>
      <w:r>
        <w:rPr>
          <w:rFonts w:hint="cs"/>
          <w:sz w:val="22"/>
          <w:szCs w:val="22"/>
          <w:rtl/>
        </w:rPr>
        <w:t xml:space="preserve">לפי מסמכי </w:t>
      </w:r>
      <w:r w:rsidRPr="00F41A56">
        <w:rPr>
          <w:rFonts w:hint="cs"/>
          <w:sz w:val="22"/>
          <w:szCs w:val="22"/>
          <w:rtl/>
        </w:rPr>
        <w:t xml:space="preserve">משהב"ט </w:t>
      </w:r>
      <w:r>
        <w:rPr>
          <w:rFonts w:hint="cs"/>
          <w:sz w:val="22"/>
          <w:szCs w:val="22"/>
          <w:rtl/>
        </w:rPr>
        <w:t>מ</w:t>
      </w:r>
      <w:r w:rsidRPr="00F41A56">
        <w:rPr>
          <w:rFonts w:hint="cs"/>
          <w:sz w:val="22"/>
          <w:szCs w:val="22"/>
          <w:rtl/>
        </w:rPr>
        <w:t xml:space="preserve">דצמבר 2017 </w:t>
      </w:r>
      <w:r>
        <w:rPr>
          <w:rFonts w:hint="cs"/>
          <w:sz w:val="22"/>
          <w:szCs w:val="22"/>
          <w:rtl/>
        </w:rPr>
        <w:t>ו</w:t>
      </w:r>
      <w:r w:rsidRPr="00F41A56">
        <w:rPr>
          <w:rFonts w:hint="cs"/>
          <w:sz w:val="22"/>
          <w:szCs w:val="22"/>
          <w:rtl/>
        </w:rPr>
        <w:t xml:space="preserve">נתוני את"ק </w:t>
      </w:r>
      <w:r>
        <w:rPr>
          <w:rFonts w:hint="cs"/>
          <w:sz w:val="22"/>
          <w:szCs w:val="22"/>
          <w:rtl/>
        </w:rPr>
        <w:t>ממרץ 2018</w:t>
      </w:r>
      <w:r w:rsidR="004A633A">
        <w:rPr>
          <w:rFonts w:hint="cs"/>
          <w:sz w:val="22"/>
          <w:szCs w:val="22"/>
          <w:rtl/>
        </w:rPr>
        <w:t>,</w:t>
      </w:r>
      <w:r>
        <w:rPr>
          <w:rFonts w:hint="cs"/>
          <w:sz w:val="22"/>
          <w:szCs w:val="22"/>
          <w:rtl/>
        </w:rPr>
        <w:t xml:space="preserve"> </w:t>
      </w:r>
      <w:r w:rsidRPr="00F41A56" w:rsidR="004A633A">
        <w:rPr>
          <w:rFonts w:hint="cs"/>
          <w:sz w:val="22"/>
          <w:szCs w:val="22"/>
          <w:rtl/>
        </w:rPr>
        <w:t>בעיבוד משרד מבקר המדינה</w:t>
      </w:r>
      <w:r w:rsidRPr="00E850B5">
        <w:rPr>
          <w:rFonts w:hint="cs"/>
          <w:sz w:val="22"/>
          <w:szCs w:val="22"/>
          <w:rtl/>
        </w:rPr>
        <w:t>.</w:t>
      </w:r>
      <w:r w:rsidRPr="00F41A56">
        <w:rPr>
          <w:rFonts w:hint="cs"/>
          <w:sz w:val="22"/>
          <w:szCs w:val="22"/>
          <w:rtl/>
        </w:rPr>
        <w:t xml:space="preserve"> </w:t>
      </w:r>
      <w:r w:rsidRPr="00D01107">
        <w:rPr>
          <w:rFonts w:hint="cs"/>
          <w:sz w:val="22"/>
          <w:szCs w:val="22"/>
          <w:rtl/>
        </w:rPr>
        <w:t>החישוב נעשה לפי שער חליפין של 3.63 ש"ח לדולר</w:t>
      </w:r>
      <w:r w:rsidR="001B6E43">
        <w:rPr>
          <w:rFonts w:hint="cs"/>
          <w:sz w:val="22"/>
          <w:szCs w:val="22"/>
          <w:rtl/>
        </w:rPr>
        <w:t>.</w:t>
      </w:r>
      <w:r w:rsidRPr="00F41A56">
        <w:rPr>
          <w:rFonts w:hint="cs"/>
          <w:rtl/>
        </w:rPr>
        <w:t xml:space="preserve"> </w:t>
      </w:r>
    </w:p>
    <w:p w:rsidR="001B5962" w:rsidRPr="001B5962" w:rsidP="00DC1C07" w14:paraId="02414F9D" w14:textId="77777777">
      <w:pPr>
        <w:ind w:left="282" w:hanging="283"/>
        <w:rPr>
          <w:sz w:val="18"/>
          <w:szCs w:val="22"/>
          <w:rtl/>
        </w:rPr>
      </w:pPr>
      <w:r w:rsidRPr="001B5962">
        <w:rPr>
          <w:rFonts w:hint="cs"/>
          <w:sz w:val="18"/>
          <w:szCs w:val="22"/>
          <w:rtl/>
        </w:rPr>
        <w:t xml:space="preserve">* </w:t>
      </w:r>
      <w:r w:rsidR="00DC1C07">
        <w:rPr>
          <w:sz w:val="18"/>
          <w:szCs w:val="22"/>
          <w:rtl/>
        </w:rPr>
        <w:tab/>
      </w:r>
      <w:r w:rsidRPr="001B5962">
        <w:rPr>
          <w:rFonts w:hint="cs"/>
          <w:sz w:val="18"/>
          <w:szCs w:val="22"/>
          <w:rtl/>
        </w:rPr>
        <w:t>סכומים אלה אינם כוללים השפעות שינויים בשער החליפין.</w:t>
      </w:r>
    </w:p>
    <w:p w:rsidR="00FF2464" w:rsidRPr="00F41A56" w:rsidP="008343DA" w14:paraId="1E97F83A" w14:textId="77777777">
      <w:pPr>
        <w:rPr>
          <w:rtl/>
        </w:rPr>
      </w:pPr>
      <w:r w:rsidRPr="00F41A56">
        <w:rPr>
          <w:rFonts w:ascii="David" w:eastAsia="Times New Roman" w:hAnsi="David"/>
          <w:sz w:val="24"/>
          <w:rtl/>
          <w:lang w:eastAsia="he-IL"/>
        </w:rPr>
        <w:t xml:space="preserve"> </w:t>
      </w:r>
    </w:p>
    <w:p w:rsidR="00FF2464" w:rsidRPr="00F41A56" w:rsidP="008343DA" w14:paraId="471A99C5" w14:textId="77777777">
      <w:pPr>
        <w:pStyle w:val="Heading3"/>
        <w:rPr>
          <w:rtl/>
        </w:rPr>
      </w:pPr>
      <w:r w:rsidRPr="00F41A56">
        <w:rPr>
          <w:rFonts w:hint="cs"/>
          <w:rtl/>
        </w:rPr>
        <w:t>עבודת המטה במשהב"ט ובצה"ל למימוש מזכר</w:t>
      </w:r>
      <w:r w:rsidRPr="00F41A56">
        <w:rPr>
          <w:rFonts w:hint="cs"/>
          <w:rtl/>
        </w:rPr>
        <w:t xml:space="preserve"> ההבנות </w:t>
      </w:r>
    </w:p>
    <w:p w:rsidR="00F102A3" w:rsidP="008343DA" w14:paraId="6289FD18" w14:textId="77777777">
      <w:pPr>
        <w:rPr>
          <w:rtl/>
        </w:rPr>
      </w:pPr>
    </w:p>
    <w:p w:rsidR="003E221A" w:rsidP="00DA65A6" w14:paraId="62BF7C73" w14:textId="77777777">
      <w:pPr>
        <w:rPr>
          <w:rtl/>
        </w:rPr>
      </w:pPr>
      <w:r w:rsidRPr="00F41A56">
        <w:rPr>
          <w:rFonts w:hint="cs"/>
          <w:rtl/>
        </w:rPr>
        <w:t>כבר ב</w:t>
      </w:r>
      <w:r>
        <w:rPr>
          <w:rFonts w:hint="cs"/>
          <w:rtl/>
        </w:rPr>
        <w:t>ינואר 2016</w:t>
      </w:r>
      <w:r w:rsidRPr="00F41A56">
        <w:rPr>
          <w:rFonts w:hint="cs"/>
          <w:rtl/>
        </w:rPr>
        <w:t xml:space="preserve">, כשמונה חודשים לפני שנחתם מזכר ההבנות, כתב מנכ"ל משהב"ט דאז לשר הביטחון </w:t>
      </w:r>
      <w:r w:rsidRPr="00F41A56">
        <w:rPr>
          <w:rFonts w:eastAsia="Times New Roman" w:hint="cs"/>
          <w:rtl/>
          <w:lang w:eastAsia="he-IL"/>
        </w:rPr>
        <w:t xml:space="preserve">דאז </w:t>
      </w:r>
      <w:r w:rsidRPr="00F41A56">
        <w:rPr>
          <w:rFonts w:hint="cs"/>
          <w:rtl/>
        </w:rPr>
        <w:t xml:space="preserve">ולידיעת הרמטכ"ל דאז בין היתר כי במתווה של מזכר ההבנות </w:t>
      </w:r>
      <w:r w:rsidRPr="00E57139">
        <w:rPr>
          <w:rFonts w:hint="cs"/>
          <w:rtl/>
        </w:rPr>
        <w:t>המתגבש באותו מועד קיימים סיכונים מהותיים, ובהם הפחתת הרכש של משהב"ט</w:t>
      </w:r>
      <w:r w:rsidRPr="00F41A56">
        <w:rPr>
          <w:rFonts w:hint="cs"/>
          <w:rtl/>
        </w:rPr>
        <w:t xml:space="preserve"> </w:t>
      </w:r>
      <w:r w:rsidRPr="0009675E">
        <w:rPr>
          <w:rFonts w:hint="cs"/>
          <w:rtl/>
        </w:rPr>
        <w:t>מהתעשיות הביטחוניות בישראל בסכום</w:t>
      </w:r>
      <w:r w:rsidRPr="0009675E">
        <w:rPr>
          <w:rFonts w:hint="cs"/>
          <w:rtl/>
        </w:rPr>
        <w:t xml:space="preserve"> של עד כ-3.2 מיליארד ש"ח לשנה. המנכ"ל ציין כי מדובר בסיכונים לתקציב הביטחון הפוגעים בין היתר ביכולת לקיים את המאמץ הטכנולוגי העצמאי בישראל.</w:t>
      </w:r>
      <w:r w:rsidR="00D11116">
        <w:rPr>
          <w:rFonts w:hint="cs"/>
          <w:rtl/>
        </w:rPr>
        <w:t xml:space="preserve"> </w:t>
      </w:r>
    </w:p>
    <w:p w:rsidR="00F102A3" w:rsidP="008343DA" w14:paraId="671635D8" w14:textId="77777777">
      <w:pPr>
        <w:widowControl w:val="0"/>
        <w:contextualSpacing/>
        <w:rPr>
          <w:rStyle w:val="4"/>
          <w:rtl/>
        </w:rPr>
      </w:pPr>
    </w:p>
    <w:p w:rsidR="00D76941" w14:paraId="6EF16029" w14:textId="77777777">
      <w:pPr>
        <w:bidi w:val="0"/>
        <w:spacing w:after="200" w:line="276" w:lineRule="auto"/>
        <w:rPr>
          <w:rStyle w:val="4"/>
          <w:rtl/>
        </w:rPr>
      </w:pPr>
      <w:r>
        <w:rPr>
          <w:rStyle w:val="4"/>
          <w:rtl/>
        </w:rPr>
        <w:br w:type="page"/>
      </w:r>
    </w:p>
    <w:p w:rsidR="00FF2464" w:rsidP="008343DA" w14:paraId="5A1C9927" w14:textId="2191BC4B">
      <w:pPr>
        <w:widowControl w:val="0"/>
        <w:contextualSpacing/>
        <w:rPr>
          <w:rStyle w:val="7"/>
          <w:b/>
          <w:bCs w:val="0"/>
          <w:rtl/>
        </w:rPr>
      </w:pPr>
      <w:bookmarkStart w:id="0" w:name="_GoBack"/>
      <w:bookmarkEnd w:id="0"/>
      <w:r w:rsidRPr="00AA5DD4">
        <w:rPr>
          <w:rStyle w:val="4"/>
          <w:rFonts w:hint="cs"/>
          <w:rtl/>
        </w:rPr>
        <w:t>עבודת המטה שביצע צוות משהב"ט בעקבות מימוש מזכר ההבנות</w:t>
      </w:r>
    </w:p>
    <w:p w:rsidR="003448F7" w:rsidP="008343DA" w14:paraId="162C4669" w14:textId="77777777">
      <w:pPr>
        <w:widowControl w:val="0"/>
        <w:contextualSpacing/>
        <w:rPr>
          <w:rtl/>
        </w:rPr>
      </w:pPr>
    </w:p>
    <w:p w:rsidR="00FF2464" w:rsidP="008343DA" w14:paraId="3B95EA6F" w14:textId="77777777">
      <w:pPr>
        <w:widowControl w:val="0"/>
        <w:contextualSpacing/>
        <w:rPr>
          <w:rtl/>
        </w:rPr>
      </w:pPr>
      <w:r w:rsidRPr="00F41A56">
        <w:rPr>
          <w:rFonts w:hint="cs"/>
          <w:rtl/>
        </w:rPr>
        <w:t>בכתב המינוי של צוות משהב"ט מ</w:t>
      </w:r>
      <w:r>
        <w:rPr>
          <w:rFonts w:hint="cs"/>
          <w:rtl/>
        </w:rPr>
        <w:t>ינואר 2017</w:t>
      </w:r>
      <w:r w:rsidRPr="00F41A56">
        <w:rPr>
          <w:rFonts w:hint="cs"/>
          <w:rtl/>
        </w:rPr>
        <w:t xml:space="preserve"> נכתב כ</w:t>
      </w:r>
      <w:r w:rsidRPr="000008B5">
        <w:rPr>
          <w:rFonts w:hint="cs"/>
          <w:rtl/>
        </w:rPr>
        <w:t xml:space="preserve">י לביטול כספי </w:t>
      </w:r>
      <w:r w:rsidRPr="000008B5">
        <w:rPr>
          <w:rFonts w:hint="cs"/>
          <w:rtl/>
        </w:rPr>
        <w:t xml:space="preserve">ההמרות יש משמעות כלכלית ועסקית רחבה הנוגעת לתעשיות </w:t>
      </w:r>
      <w:r w:rsidRPr="000008B5" w:rsidR="001731D5">
        <w:rPr>
          <w:rFonts w:hint="cs"/>
          <w:rtl/>
        </w:rPr>
        <w:t>ה</w:t>
      </w:r>
      <w:r w:rsidRPr="000008B5">
        <w:rPr>
          <w:rFonts w:hint="cs"/>
          <w:rtl/>
        </w:rPr>
        <w:t>ביטחוניות, לקבלני המשנה שלהן,</w:t>
      </w:r>
      <w:r w:rsidRPr="00F41A56">
        <w:rPr>
          <w:rFonts w:hint="cs"/>
          <w:rtl/>
        </w:rPr>
        <w:t xml:space="preserve"> לתשתיות החיוניות למשהב"ט ולהתעצמות צה"ל</w:t>
      </w:r>
      <w:r>
        <w:rPr>
          <w:rFonts w:hint="cs"/>
          <w:rtl/>
        </w:rPr>
        <w:t>.</w:t>
      </w:r>
      <w:r w:rsidR="001624F8">
        <w:rPr>
          <w:rFonts w:hint="cs"/>
          <w:rtl/>
        </w:rPr>
        <w:t xml:space="preserve"> </w:t>
      </w:r>
      <w:r w:rsidR="00B209B6">
        <w:rPr>
          <w:rFonts w:hint="cs"/>
          <w:rtl/>
        </w:rPr>
        <w:t>עוד נכתב בכתב המינוי כי נוכח משמעויות אלו</w:t>
      </w:r>
      <w:r w:rsidRPr="00F41A56">
        <w:rPr>
          <w:rFonts w:hint="cs"/>
          <w:rtl/>
        </w:rPr>
        <w:t xml:space="preserve"> על מעהב"ט להיערך בנושא בכל הנוגע לתהליכי התכנון, יחסי הגומלין עם התעשיות הביטחוניות, מבנה ה</w:t>
      </w:r>
      <w:r w:rsidRPr="00F41A56">
        <w:rPr>
          <w:rFonts w:hint="cs"/>
          <w:rtl/>
        </w:rPr>
        <w:t>שוק הביטחוני ועוד.</w:t>
      </w:r>
    </w:p>
    <w:p w:rsidR="000B4AE5" w:rsidRPr="00F41A56" w:rsidP="008343DA" w14:paraId="014F7853" w14:textId="77777777">
      <w:pPr>
        <w:widowControl w:val="0"/>
        <w:contextualSpacing/>
        <w:rPr>
          <w:rtl/>
        </w:rPr>
      </w:pPr>
    </w:p>
    <w:p w:rsidR="00FF2464" w:rsidP="008343DA" w14:paraId="60C7AD04" w14:textId="77777777">
      <w:pPr>
        <w:tabs>
          <w:tab w:val="left" w:pos="566"/>
        </w:tabs>
        <w:rPr>
          <w:rtl/>
        </w:rPr>
      </w:pPr>
      <w:r w:rsidRPr="00F41A56">
        <w:rPr>
          <w:rFonts w:hint="cs"/>
          <w:rtl/>
        </w:rPr>
        <w:t>ב</w:t>
      </w:r>
      <w:r>
        <w:rPr>
          <w:rFonts w:hint="cs"/>
          <w:rtl/>
        </w:rPr>
        <w:t>מרץ 2017</w:t>
      </w:r>
      <w:r w:rsidRPr="00F41A56">
        <w:rPr>
          <w:rFonts w:hint="cs"/>
          <w:rtl/>
        </w:rPr>
        <w:t xml:space="preserve"> קיים מנכ"ל משהב"ט דיון בעיקרי פעילות צוות משהב"ט, בהשתתפות סגן הרמטכ"ל דאז ונציגים מאגפים שונים במשהב"ט. המנכ"ל </w:t>
      </w:r>
      <w:r>
        <w:rPr>
          <w:rFonts w:hint="cs"/>
          <w:rtl/>
        </w:rPr>
        <w:t>קבע</w:t>
      </w:r>
      <w:r w:rsidRPr="00F41A56">
        <w:rPr>
          <w:rFonts w:hint="cs"/>
          <w:rtl/>
        </w:rPr>
        <w:t xml:space="preserve"> בדיון בין היתר כי על צוות משהב"ט למפות את הפריטים החיוניים והאסטרטגיים </w:t>
      </w:r>
      <w:r>
        <w:rPr>
          <w:rFonts w:hint="cs"/>
          <w:rtl/>
        </w:rPr>
        <w:t xml:space="preserve">בתעשיות הביטחוניות </w:t>
      </w:r>
      <w:r w:rsidRPr="00F41A56">
        <w:rPr>
          <w:rFonts w:hint="cs"/>
          <w:rtl/>
        </w:rPr>
        <w:t xml:space="preserve">ולהציג את המשמעויות </w:t>
      </w:r>
      <w:r w:rsidRPr="00F41A56">
        <w:rPr>
          <w:rFonts w:hint="cs"/>
          <w:rtl/>
        </w:rPr>
        <w:t xml:space="preserve">של אובדן עצמאות ייצורית וטכנולוגית "כחול לבן" </w:t>
      </w:r>
      <w:r>
        <w:rPr>
          <w:rFonts w:hint="cs"/>
          <w:rtl/>
        </w:rPr>
        <w:t>לג</w:t>
      </w:r>
      <w:r w:rsidRPr="00F41A56">
        <w:rPr>
          <w:rFonts w:hint="cs"/>
          <w:rtl/>
        </w:rPr>
        <w:t>ב</w:t>
      </w:r>
      <w:r>
        <w:rPr>
          <w:rFonts w:hint="cs"/>
          <w:rtl/>
        </w:rPr>
        <w:t>י ה</w:t>
      </w:r>
      <w:r w:rsidRPr="00F41A56">
        <w:rPr>
          <w:rFonts w:hint="cs"/>
          <w:rtl/>
        </w:rPr>
        <w:t xml:space="preserve">תעשיות הביטחוניות </w:t>
      </w:r>
      <w:r>
        <w:rPr>
          <w:rFonts w:hint="cs"/>
          <w:rtl/>
        </w:rPr>
        <w:t>ו</w:t>
      </w:r>
      <w:r w:rsidRPr="00F41A56">
        <w:rPr>
          <w:rFonts w:hint="cs"/>
          <w:rtl/>
        </w:rPr>
        <w:t>ההיערכות למצבי חירום</w:t>
      </w:r>
      <w:r>
        <w:rPr>
          <w:rFonts w:hint="cs"/>
          <w:rtl/>
        </w:rPr>
        <w:t xml:space="preserve">. עוד קבע המנכ"ל כי יש לחשוף את משרד האוצר למשמעויות </w:t>
      </w:r>
      <w:r w:rsidR="001731D5">
        <w:rPr>
          <w:rFonts w:hint="cs"/>
          <w:rtl/>
        </w:rPr>
        <w:t xml:space="preserve">של </w:t>
      </w:r>
      <w:r>
        <w:rPr>
          <w:rFonts w:hint="cs"/>
          <w:rtl/>
        </w:rPr>
        <w:t>מימוש מזכר ההבנות</w:t>
      </w:r>
      <w:r w:rsidRPr="00F41A56">
        <w:rPr>
          <w:rFonts w:hint="cs"/>
          <w:rtl/>
        </w:rPr>
        <w:t xml:space="preserve">. בדיון </w:t>
      </w:r>
      <w:r>
        <w:rPr>
          <w:rFonts w:hint="cs"/>
          <w:rtl/>
        </w:rPr>
        <w:t>קבע</w:t>
      </w:r>
      <w:r w:rsidRPr="00F41A56">
        <w:rPr>
          <w:rFonts w:hint="cs"/>
          <w:rtl/>
        </w:rPr>
        <w:t xml:space="preserve"> סגן הרמטכ"ל דאז </w:t>
      </w:r>
      <w:r>
        <w:rPr>
          <w:rFonts w:hint="cs"/>
          <w:rtl/>
        </w:rPr>
        <w:t>כי</w:t>
      </w:r>
      <w:r w:rsidRPr="00F41A56">
        <w:rPr>
          <w:rFonts w:hint="cs"/>
          <w:rtl/>
        </w:rPr>
        <w:t xml:space="preserve"> יש להגדיר אילו קווי ייצור חיוניים ואסטרטגיים מחויבים להישאר "</w:t>
      </w:r>
      <w:r w:rsidRPr="00F41A56">
        <w:rPr>
          <w:rFonts w:hint="cs"/>
          <w:rtl/>
        </w:rPr>
        <w:t>כחול לבן" כדי לשמור על עצמאות ישראלית בתהליכי המחקר והפיתוח (להלן - מו"פ) ובתהליכי הייצור של אמל"ח.</w:t>
      </w:r>
    </w:p>
    <w:p w:rsidR="00F102A3" w:rsidP="008343DA" w14:paraId="67455A61" w14:textId="77777777">
      <w:pPr>
        <w:rPr>
          <w:rtl/>
        </w:rPr>
      </w:pPr>
    </w:p>
    <w:p w:rsidR="00FF2464" w:rsidRPr="00CC4AA6" w:rsidP="008343DA" w14:paraId="6AA91E11" w14:textId="77777777">
      <w:pPr>
        <w:rPr>
          <w:rtl/>
          <w:lang w:eastAsia="he-IL"/>
        </w:rPr>
      </w:pPr>
      <w:r w:rsidRPr="00264E72">
        <w:rPr>
          <w:rFonts w:hint="cs"/>
          <w:rtl/>
        </w:rPr>
        <w:t>בדצמבר</w:t>
      </w:r>
      <w:r>
        <w:rPr>
          <w:rFonts w:hint="cs"/>
          <w:rtl/>
        </w:rPr>
        <w:t xml:space="preserve"> 2017</w:t>
      </w:r>
      <w:r w:rsidRPr="00F41A56">
        <w:rPr>
          <w:rFonts w:hint="cs"/>
          <w:rtl/>
        </w:rPr>
        <w:t xml:space="preserve"> הציג </w:t>
      </w:r>
      <w:r>
        <w:rPr>
          <w:rFonts w:hint="cs"/>
          <w:rtl/>
        </w:rPr>
        <w:t xml:space="preserve">ראש צוות </w:t>
      </w:r>
      <w:r w:rsidR="001731D5">
        <w:rPr>
          <w:rFonts w:hint="cs"/>
          <w:rtl/>
        </w:rPr>
        <w:t xml:space="preserve">משהב"ט </w:t>
      </w:r>
      <w:r w:rsidRPr="00F41A56">
        <w:rPr>
          <w:rFonts w:hint="cs"/>
          <w:rtl/>
        </w:rPr>
        <w:t>את ממצאי עבודת המטה שביצע הצוות למנכ"ל משהב"ט</w:t>
      </w:r>
      <w:r>
        <w:rPr>
          <w:rFonts w:hint="cs"/>
          <w:rtl/>
          <w:lang w:eastAsia="he-IL"/>
        </w:rPr>
        <w:t xml:space="preserve">. </w:t>
      </w:r>
      <w:r w:rsidRPr="00F41A56">
        <w:rPr>
          <w:rFonts w:hint="cs"/>
          <w:rtl/>
          <w:lang w:eastAsia="he-IL"/>
        </w:rPr>
        <w:t xml:space="preserve">בסיכום עבודת המטה </w:t>
      </w:r>
      <w:r>
        <w:rPr>
          <w:rFonts w:hint="cs"/>
          <w:rtl/>
          <w:lang w:eastAsia="he-IL"/>
        </w:rPr>
        <w:t xml:space="preserve">נכתב </w:t>
      </w:r>
      <w:r w:rsidRPr="00F41A56">
        <w:rPr>
          <w:rFonts w:hint="cs"/>
          <w:rtl/>
          <w:lang w:eastAsia="he-IL"/>
        </w:rPr>
        <w:t xml:space="preserve">כי התעשיות הביטחוניות הן מרכיב בסיסי בעוצמתו של </w:t>
      </w:r>
      <w:r w:rsidRPr="00F41A56">
        <w:rPr>
          <w:rFonts w:hint="cs"/>
          <w:rtl/>
          <w:lang w:eastAsia="he-IL"/>
        </w:rPr>
        <w:t>צה"ל; כי הן מאפשרות מתן מענה מיטבי לצרכיו נוכח פעילותן במ</w:t>
      </w:r>
      <w:r w:rsidR="00FB0431">
        <w:rPr>
          <w:rFonts w:hint="cs"/>
          <w:rtl/>
          <w:lang w:eastAsia="he-IL"/>
        </w:rPr>
        <w:t>ו"פ</w:t>
      </w:r>
      <w:r w:rsidRPr="00F41A56">
        <w:rPr>
          <w:rFonts w:hint="cs"/>
          <w:rtl/>
          <w:lang w:eastAsia="he-IL"/>
        </w:rPr>
        <w:t xml:space="preserve">, בייצור, בתחזוקה ועוד; וכי הן תורמות </w:t>
      </w:r>
      <w:r>
        <w:rPr>
          <w:rFonts w:hint="cs"/>
          <w:rtl/>
          <w:lang w:eastAsia="he-IL"/>
        </w:rPr>
        <w:t xml:space="preserve">באופן </w:t>
      </w:r>
      <w:r w:rsidRPr="00F41A56">
        <w:rPr>
          <w:rFonts w:hint="cs"/>
          <w:rtl/>
          <w:lang w:eastAsia="he-IL"/>
        </w:rPr>
        <w:t xml:space="preserve">משמעותי לביטחון הלאומי של המדינה. </w:t>
      </w:r>
    </w:p>
    <w:p w:rsidR="00F102A3" w:rsidP="008343DA" w14:paraId="74F3626A" w14:textId="77777777">
      <w:pPr>
        <w:rPr>
          <w:rtl/>
          <w:lang w:eastAsia="he-IL"/>
        </w:rPr>
      </w:pPr>
    </w:p>
    <w:p w:rsidR="00FF2464" w:rsidRPr="00F41A56" w:rsidP="00B04CBA" w14:paraId="38138075" w14:textId="77777777">
      <w:pPr>
        <w:rPr>
          <w:lang w:eastAsia="he-IL"/>
        </w:rPr>
      </w:pPr>
      <w:r w:rsidRPr="00F41A56">
        <w:rPr>
          <w:rFonts w:hint="cs"/>
          <w:rtl/>
          <w:lang w:eastAsia="he-IL"/>
        </w:rPr>
        <w:t xml:space="preserve">כמו כן נכתב בסיכום עבודת המטה </w:t>
      </w:r>
      <w:r w:rsidRPr="006153BB">
        <w:rPr>
          <w:rFonts w:hint="cs"/>
          <w:rtl/>
          <w:lang w:eastAsia="he-IL"/>
        </w:rPr>
        <w:t xml:space="preserve">כי </w:t>
      </w:r>
      <w:r>
        <w:rPr>
          <w:rFonts w:hint="cs"/>
          <w:rtl/>
          <w:lang w:eastAsia="he-IL"/>
        </w:rPr>
        <w:t xml:space="preserve">לפי ניסיון העבר, המשמעויות של </w:t>
      </w:r>
      <w:r w:rsidRPr="006153BB">
        <w:rPr>
          <w:rFonts w:hint="cs"/>
          <w:rtl/>
          <w:lang w:eastAsia="he-IL"/>
        </w:rPr>
        <w:t>הסט</w:t>
      </w:r>
      <w:r>
        <w:rPr>
          <w:rFonts w:hint="cs"/>
          <w:rtl/>
          <w:lang w:eastAsia="he-IL"/>
        </w:rPr>
        <w:t>ת</w:t>
      </w:r>
      <w:r w:rsidRPr="00F41A56">
        <w:rPr>
          <w:rFonts w:hint="cs"/>
          <w:rtl/>
          <w:lang w:eastAsia="he-IL"/>
        </w:rPr>
        <w:t xml:space="preserve"> פיתוח וייצור </w:t>
      </w:r>
      <w:r>
        <w:rPr>
          <w:rFonts w:hint="cs"/>
          <w:rtl/>
          <w:lang w:eastAsia="he-IL"/>
        </w:rPr>
        <w:t xml:space="preserve">של </w:t>
      </w:r>
      <w:r w:rsidRPr="00F41A56">
        <w:rPr>
          <w:rFonts w:hint="cs"/>
          <w:rtl/>
          <w:lang w:eastAsia="he-IL"/>
        </w:rPr>
        <w:t>אמל"ח מהתעשיות הביטחוניות בישראל</w:t>
      </w:r>
      <w:r w:rsidRPr="00F41A56">
        <w:rPr>
          <w:rFonts w:hint="cs"/>
          <w:rtl/>
          <w:lang w:eastAsia="he-IL"/>
        </w:rPr>
        <w:t xml:space="preserve"> לתעשיות בארצות הברית הן </w:t>
      </w:r>
      <w:r>
        <w:rPr>
          <w:rFonts w:hint="cs"/>
          <w:rtl/>
          <w:lang w:eastAsia="he-IL"/>
        </w:rPr>
        <w:t xml:space="preserve">בין </w:t>
      </w:r>
      <w:r w:rsidRPr="002F6253">
        <w:rPr>
          <w:rFonts w:hint="cs"/>
          <w:rtl/>
          <w:lang w:eastAsia="he-IL"/>
        </w:rPr>
        <w:t>היתר הארכת לוחות הזמנים לביצוע פרויקטים</w:t>
      </w:r>
      <w:r w:rsidR="00380521">
        <w:rPr>
          <w:rFonts w:hint="cs"/>
          <w:rtl/>
          <w:lang w:eastAsia="he-IL"/>
        </w:rPr>
        <w:t xml:space="preserve"> </w:t>
      </w:r>
      <w:r w:rsidR="00B56276">
        <w:rPr>
          <w:rFonts w:hint="cs"/>
          <w:rtl/>
          <w:lang w:eastAsia="he-IL"/>
        </w:rPr>
        <w:t>ו</w:t>
      </w:r>
      <w:r w:rsidRPr="002F6253">
        <w:rPr>
          <w:rFonts w:hint="cs"/>
          <w:rtl/>
          <w:lang w:eastAsia="he-IL"/>
        </w:rPr>
        <w:t>פגיעה</w:t>
      </w:r>
      <w:r w:rsidR="00380521">
        <w:rPr>
          <w:rFonts w:hint="cs"/>
          <w:rtl/>
          <w:lang w:eastAsia="he-IL"/>
        </w:rPr>
        <w:t xml:space="preserve"> </w:t>
      </w:r>
      <w:r w:rsidR="00C75689">
        <w:rPr>
          <w:rFonts w:hint="cs"/>
          <w:rtl/>
          <w:lang w:eastAsia="he-IL"/>
        </w:rPr>
        <w:t>בתעשייה הישראלית.</w:t>
      </w:r>
    </w:p>
    <w:p w:rsidR="00F102A3" w:rsidP="008343DA" w14:paraId="5F33DD65" w14:textId="77777777">
      <w:pPr>
        <w:widowControl w:val="0"/>
        <w:contextualSpacing/>
        <w:rPr>
          <w:rFonts w:ascii="David" w:eastAsia="Times New Roman" w:hAnsi="David"/>
          <w:sz w:val="24"/>
          <w:rtl/>
          <w:lang w:eastAsia="he-IL"/>
        </w:rPr>
      </w:pPr>
    </w:p>
    <w:p w:rsidR="008F460A" w:rsidP="00A92E1A" w14:paraId="63C1642D" w14:textId="77777777">
      <w:pPr>
        <w:widowControl w:val="0"/>
        <w:contextualSpacing/>
        <w:rPr>
          <w:rFonts w:ascii="David" w:eastAsia="Times New Roman" w:hAnsi="David"/>
          <w:sz w:val="24"/>
          <w:rtl/>
          <w:lang w:eastAsia="he-IL"/>
        </w:rPr>
      </w:pPr>
      <w:r w:rsidRPr="00F41A56">
        <w:rPr>
          <w:rFonts w:ascii="David" w:eastAsia="Times New Roman" w:hAnsi="David" w:hint="cs"/>
          <w:sz w:val="24"/>
          <w:rtl/>
          <w:lang w:eastAsia="he-IL"/>
        </w:rPr>
        <w:t xml:space="preserve">עיקרי הממצאים </w:t>
      </w:r>
      <w:r>
        <w:rPr>
          <w:rFonts w:ascii="David" w:eastAsia="Times New Roman" w:hAnsi="David" w:hint="cs"/>
          <w:sz w:val="24"/>
          <w:rtl/>
          <w:lang w:eastAsia="he-IL"/>
        </w:rPr>
        <w:t xml:space="preserve">של </w:t>
      </w:r>
      <w:r w:rsidRPr="00F41A56">
        <w:rPr>
          <w:rFonts w:ascii="David" w:eastAsia="Times New Roman" w:hAnsi="David" w:hint="cs"/>
          <w:sz w:val="24"/>
          <w:rtl/>
          <w:lang w:eastAsia="he-IL"/>
        </w:rPr>
        <w:t xml:space="preserve">עבודת המטה </w:t>
      </w:r>
      <w:r>
        <w:rPr>
          <w:rFonts w:ascii="David" w:eastAsia="Times New Roman" w:hAnsi="David" w:hint="cs"/>
          <w:sz w:val="24"/>
          <w:rtl/>
          <w:lang w:eastAsia="he-IL"/>
        </w:rPr>
        <w:t xml:space="preserve">האמורה </w:t>
      </w:r>
      <w:r w:rsidRPr="00F41A56">
        <w:rPr>
          <w:rFonts w:ascii="David" w:eastAsia="Times New Roman" w:hAnsi="David" w:hint="cs"/>
          <w:sz w:val="24"/>
          <w:rtl/>
          <w:lang w:eastAsia="he-IL"/>
        </w:rPr>
        <w:t>היו</w:t>
      </w:r>
      <w:r>
        <w:rPr>
          <w:rFonts w:ascii="David" w:eastAsia="Times New Roman" w:hAnsi="David" w:hint="cs"/>
          <w:sz w:val="24"/>
          <w:rtl/>
          <w:lang w:eastAsia="he-IL"/>
        </w:rPr>
        <w:t xml:space="preserve"> כדלהלן:</w:t>
      </w:r>
      <w:r w:rsidR="007E2463">
        <w:rPr>
          <w:rFonts w:ascii="David" w:eastAsia="Times New Roman" w:hAnsi="David" w:hint="cs"/>
          <w:sz w:val="24"/>
          <w:rtl/>
          <w:lang w:eastAsia="he-IL"/>
        </w:rPr>
        <w:t xml:space="preserve"> </w:t>
      </w:r>
      <w:r w:rsidR="00FE2140">
        <w:rPr>
          <w:rFonts w:ascii="David" w:eastAsia="Times New Roman" w:hAnsi="David" w:hint="cs"/>
          <w:sz w:val="24"/>
          <w:rtl/>
          <w:lang w:eastAsia="he-IL"/>
        </w:rPr>
        <w:t xml:space="preserve">(א) </w:t>
      </w:r>
      <w:r w:rsidRPr="00E96EA8">
        <w:rPr>
          <w:rFonts w:ascii="David" w:eastAsia="Times New Roman" w:hAnsi="David" w:hint="cs"/>
          <w:sz w:val="24"/>
          <w:rtl/>
          <w:lang w:eastAsia="he-IL"/>
        </w:rPr>
        <w:t>נוכח ביטול כספי ההמרות והצורך לרכוש</w:t>
      </w:r>
      <w:r w:rsidRPr="00B3463B">
        <w:rPr>
          <w:rFonts w:hint="cs"/>
          <w:rtl/>
        </w:rPr>
        <w:t xml:space="preserve"> </w:t>
      </w:r>
      <w:r w:rsidR="00A92E1A">
        <w:rPr>
          <w:rFonts w:hint="cs"/>
          <w:rtl/>
        </w:rPr>
        <w:t>ה</w:t>
      </w:r>
      <w:r>
        <w:rPr>
          <w:rFonts w:hint="cs"/>
          <w:rtl/>
        </w:rPr>
        <w:t xml:space="preserve">חומרים </w:t>
      </w:r>
      <w:r w:rsidR="00A92E1A">
        <w:rPr>
          <w:rFonts w:hint="cs"/>
          <w:rtl/>
        </w:rPr>
        <w:t>המסוימים</w:t>
      </w:r>
      <w:r w:rsidRPr="00E96EA8">
        <w:rPr>
          <w:rFonts w:ascii="David" w:eastAsia="Times New Roman" w:hAnsi="David" w:hint="cs"/>
          <w:sz w:val="24"/>
          <w:rtl/>
          <w:lang w:eastAsia="he-IL"/>
        </w:rPr>
        <w:t xml:space="preserve"> ב</w:t>
      </w:r>
      <w:r w:rsidRPr="00E96EA8" w:rsidR="00FB0431">
        <w:rPr>
          <w:rFonts w:ascii="David" w:eastAsia="Times New Roman" w:hAnsi="David" w:hint="cs"/>
          <w:sz w:val="24"/>
          <w:rtl/>
          <w:lang w:eastAsia="he-IL"/>
        </w:rPr>
        <w:t>שקלים במקום ב</w:t>
      </w:r>
      <w:r w:rsidRPr="00E96EA8">
        <w:rPr>
          <w:rFonts w:ascii="David" w:eastAsia="Times New Roman" w:hAnsi="David" w:hint="cs"/>
          <w:sz w:val="24"/>
          <w:rtl/>
          <w:lang w:eastAsia="he-IL"/>
        </w:rPr>
        <w:t xml:space="preserve">מט"ח הסיוע כאמור לעיל צפוי משנת 2028 צמצום </w:t>
      </w:r>
      <w:r w:rsidRPr="00E96EA8">
        <w:rPr>
          <w:rFonts w:ascii="David" w:eastAsia="Times New Roman" w:hAnsi="David" w:hint="cs"/>
          <w:sz w:val="24"/>
          <w:rtl/>
          <w:lang w:eastAsia="he-IL"/>
        </w:rPr>
        <w:t>של יותר מ-4 מיליארד ש"ח לשנה ברכש מהתעשיות הביטחוניות, ובעיקר מהתעשיות הקטנות שמרביתן נמצאות בפריפריה;</w:t>
      </w:r>
      <w:r w:rsidR="007E2463">
        <w:rPr>
          <w:rFonts w:ascii="David" w:eastAsia="Times New Roman" w:hAnsi="David" w:hint="cs"/>
          <w:sz w:val="24"/>
          <w:rtl/>
          <w:lang w:eastAsia="he-IL"/>
        </w:rPr>
        <w:t xml:space="preserve"> </w:t>
      </w:r>
      <w:r w:rsidR="00FE2140">
        <w:rPr>
          <w:rFonts w:ascii="David" w:eastAsia="Times New Roman" w:hAnsi="David" w:hint="cs"/>
          <w:sz w:val="24"/>
          <w:rtl/>
          <w:lang w:eastAsia="he-IL"/>
        </w:rPr>
        <w:t>(ב)</w:t>
      </w:r>
      <w:r w:rsidR="007E2463">
        <w:rPr>
          <w:rFonts w:ascii="David" w:eastAsia="Times New Roman" w:hAnsi="David" w:hint="cs"/>
          <w:sz w:val="24"/>
          <w:rtl/>
          <w:lang w:eastAsia="he-IL"/>
        </w:rPr>
        <w:t xml:space="preserve"> </w:t>
      </w:r>
      <w:r w:rsidRPr="00E96EA8">
        <w:rPr>
          <w:rFonts w:ascii="David" w:eastAsia="Times New Roman" w:hAnsi="David" w:hint="cs"/>
          <w:sz w:val="24"/>
          <w:rtl/>
          <w:lang w:eastAsia="he-IL"/>
        </w:rPr>
        <w:t xml:space="preserve">התעשיות </w:t>
      </w:r>
      <w:r w:rsidRPr="00E96EA8" w:rsidR="00821ABC">
        <w:rPr>
          <w:rFonts w:ascii="David" w:eastAsia="Times New Roman" w:hAnsi="David" w:hint="cs"/>
          <w:sz w:val="24"/>
          <w:rtl/>
          <w:lang w:eastAsia="he-IL"/>
        </w:rPr>
        <w:t xml:space="preserve">הביטחוניות </w:t>
      </w:r>
      <w:r w:rsidRPr="00E96EA8">
        <w:rPr>
          <w:rFonts w:ascii="David" w:eastAsia="Times New Roman" w:hAnsi="David" w:hint="cs"/>
          <w:sz w:val="24"/>
          <w:rtl/>
          <w:lang w:eastAsia="he-IL"/>
        </w:rPr>
        <w:t>הבינוניות והקטנות נמנעות כבר כיום מהשקעות בציוד ובמכונות ומקטינות בכך את יכולת ההישרדות והתחרות שלהן;</w:t>
      </w:r>
      <w:r w:rsidR="007E2463">
        <w:rPr>
          <w:rFonts w:ascii="David" w:eastAsia="Times New Roman" w:hAnsi="David" w:hint="cs"/>
          <w:sz w:val="24"/>
          <w:rtl/>
          <w:lang w:eastAsia="he-IL"/>
        </w:rPr>
        <w:t xml:space="preserve"> </w:t>
      </w:r>
      <w:r w:rsidR="00FE2140">
        <w:rPr>
          <w:rFonts w:ascii="David" w:eastAsia="Times New Roman" w:hAnsi="David" w:hint="cs"/>
          <w:sz w:val="24"/>
          <w:rtl/>
          <w:lang w:eastAsia="he-IL"/>
        </w:rPr>
        <w:t xml:space="preserve">(ג) </w:t>
      </w:r>
      <w:r w:rsidRPr="00E96EA8">
        <w:rPr>
          <w:rFonts w:ascii="David" w:eastAsia="Times New Roman" w:hAnsi="David" w:hint="cs"/>
          <w:sz w:val="24"/>
          <w:rtl/>
          <w:lang w:eastAsia="he-IL"/>
        </w:rPr>
        <w:t>ללא נקיטת צעדי היערכות מ</w:t>
      </w:r>
      <w:r w:rsidRPr="00E96EA8">
        <w:rPr>
          <w:rFonts w:ascii="David" w:eastAsia="Times New Roman" w:hAnsi="David" w:hint="cs"/>
          <w:sz w:val="24"/>
          <w:rtl/>
          <w:lang w:eastAsia="he-IL"/>
        </w:rPr>
        <w:t xml:space="preserve">תאימים בשנים הקרובות צפויה פגיעה פוטנציאלית בתעסוקה במשק של כ-21,500 עובדים, וכן צפויה ירידה בתוצר המקומי הגולמי בסך של כ-7 מיליארד ש"ח בתקופת תחולתו של מזכר ההבנות, בשנים 2019 - 2028. </w:t>
      </w:r>
    </w:p>
    <w:p w:rsidR="003949D2" w:rsidP="00FE2140" w14:paraId="0D2CEF30" w14:textId="77777777">
      <w:pPr>
        <w:widowControl w:val="0"/>
        <w:contextualSpacing/>
        <w:rPr>
          <w:rFonts w:ascii="David" w:eastAsia="Times New Roman" w:hAnsi="David"/>
          <w:sz w:val="24"/>
          <w:rtl/>
          <w:lang w:eastAsia="he-IL"/>
        </w:rPr>
      </w:pPr>
    </w:p>
    <w:p w:rsidR="00881BF3" w:rsidRPr="00E96EA8" w:rsidP="00FE2140" w14:paraId="0FE0B9F1" w14:textId="77777777">
      <w:pPr>
        <w:widowControl w:val="0"/>
        <w:contextualSpacing/>
        <w:rPr>
          <w:rFonts w:ascii="David" w:eastAsia="Times New Roman" w:hAnsi="David"/>
          <w:sz w:val="24"/>
          <w:rtl/>
          <w:lang w:eastAsia="he-IL"/>
        </w:rPr>
      </w:pPr>
      <w:r w:rsidRPr="00E96EA8">
        <w:rPr>
          <w:rFonts w:ascii="David" w:eastAsia="Times New Roman" w:hAnsi="David" w:hint="cs"/>
          <w:sz w:val="24"/>
          <w:rtl/>
          <w:lang w:eastAsia="he-IL"/>
        </w:rPr>
        <w:t>נוסף על כך, בדיון שהתקיים בדצמבר 2017 בראשות מנכ"ל משהב"ט מסר ראש צוו</w:t>
      </w:r>
      <w:r w:rsidRPr="00E96EA8">
        <w:rPr>
          <w:rFonts w:ascii="David" w:eastAsia="Times New Roman" w:hAnsi="David" w:hint="cs"/>
          <w:sz w:val="24"/>
          <w:rtl/>
          <w:lang w:eastAsia="he-IL"/>
        </w:rPr>
        <w:t xml:space="preserve">ת משהב"ט כי היערכות נכונה של משהב"ט וצה"ל תאפשר </w:t>
      </w:r>
      <w:r w:rsidRPr="000008B5">
        <w:rPr>
          <w:rFonts w:ascii="David" w:eastAsia="Times New Roman" w:hAnsi="David" w:hint="cs"/>
          <w:sz w:val="24"/>
          <w:rtl/>
          <w:lang w:eastAsia="he-IL"/>
        </w:rPr>
        <w:t>הקטנה ניכרת של הסיכונים שייחשפו אליה</w:t>
      </w:r>
      <w:r w:rsidRPr="000008B5" w:rsidR="005E3876">
        <w:rPr>
          <w:rFonts w:ascii="David" w:eastAsia="Times New Roman" w:hAnsi="David" w:hint="cs"/>
          <w:sz w:val="24"/>
          <w:rtl/>
          <w:lang w:eastAsia="he-IL"/>
        </w:rPr>
        <w:t>ם</w:t>
      </w:r>
      <w:r w:rsidRPr="000008B5">
        <w:rPr>
          <w:rFonts w:ascii="David" w:eastAsia="Times New Roman" w:hAnsi="David" w:hint="cs"/>
          <w:sz w:val="24"/>
          <w:rtl/>
          <w:lang w:eastAsia="he-IL"/>
        </w:rPr>
        <w:t xml:space="preserve"> התעשיות הביטחוניות, ש</w:t>
      </w:r>
      <w:r w:rsidRPr="00E96EA8">
        <w:rPr>
          <w:rFonts w:ascii="David" w:eastAsia="Times New Roman" w:hAnsi="David" w:hint="cs"/>
          <w:sz w:val="24"/>
          <w:rtl/>
          <w:lang w:eastAsia="he-IL"/>
        </w:rPr>
        <w:t>הן חלק מתשתיות הביטחון של המדינה.</w:t>
      </w:r>
    </w:p>
    <w:p w:rsidR="00F102A3" w:rsidP="008343DA" w14:paraId="3B49FA30" w14:textId="77777777">
      <w:pPr>
        <w:widowControl w:val="0"/>
        <w:rPr>
          <w:rFonts w:ascii="David" w:eastAsia="Times New Roman" w:hAnsi="David"/>
          <w:sz w:val="24"/>
          <w:rtl/>
          <w:lang w:eastAsia="he-IL"/>
        </w:rPr>
      </w:pPr>
    </w:p>
    <w:p w:rsidR="00FF2464" w:rsidRPr="00F41A56" w:rsidP="008343DA" w14:paraId="200FE0A7" w14:textId="77777777">
      <w:pPr>
        <w:widowControl w:val="0"/>
        <w:rPr>
          <w:rFonts w:ascii="David" w:eastAsia="Times New Roman" w:hAnsi="David"/>
          <w:sz w:val="24"/>
          <w:rtl/>
          <w:lang w:eastAsia="he-IL"/>
        </w:rPr>
      </w:pPr>
      <w:r w:rsidRPr="00F41A56">
        <w:rPr>
          <w:rFonts w:ascii="David" w:eastAsia="Times New Roman" w:hAnsi="David" w:hint="cs"/>
          <w:sz w:val="24"/>
          <w:rtl/>
          <w:lang w:eastAsia="he-IL"/>
        </w:rPr>
        <w:t xml:space="preserve">בסיכומה </w:t>
      </w:r>
      <w:r>
        <w:rPr>
          <w:rFonts w:ascii="David" w:eastAsia="Times New Roman" w:hAnsi="David" w:hint="cs"/>
          <w:sz w:val="24"/>
          <w:rtl/>
          <w:lang w:eastAsia="he-IL"/>
        </w:rPr>
        <w:t xml:space="preserve">של </w:t>
      </w:r>
      <w:r w:rsidRPr="00F41A56">
        <w:rPr>
          <w:rFonts w:ascii="David" w:eastAsia="Times New Roman" w:hAnsi="David" w:hint="cs"/>
          <w:sz w:val="24"/>
          <w:rtl/>
          <w:lang w:eastAsia="he-IL"/>
        </w:rPr>
        <w:t xml:space="preserve">עבודת המטה </w:t>
      </w:r>
      <w:r>
        <w:rPr>
          <w:rFonts w:ascii="David" w:eastAsia="Times New Roman" w:hAnsi="David" w:hint="cs"/>
          <w:sz w:val="24"/>
          <w:rtl/>
          <w:lang w:eastAsia="he-IL"/>
        </w:rPr>
        <w:t>שעשה צוות משהב"ט</w:t>
      </w:r>
      <w:r w:rsidRPr="00F41A56">
        <w:rPr>
          <w:rFonts w:ascii="David" w:eastAsia="Times New Roman" w:hAnsi="David" w:hint="cs"/>
          <w:sz w:val="24"/>
          <w:rtl/>
          <w:lang w:eastAsia="he-IL"/>
        </w:rPr>
        <w:t xml:space="preserve"> הומלץ על חמישה כיווני פעולה</w:t>
      </w:r>
      <w:r>
        <w:rPr>
          <w:rFonts w:ascii="David" w:eastAsia="Times New Roman" w:hAnsi="David" w:hint="cs"/>
          <w:sz w:val="24"/>
          <w:rtl/>
          <w:lang w:eastAsia="he-IL"/>
        </w:rPr>
        <w:t xml:space="preserve"> </w:t>
      </w:r>
      <w:r w:rsidRPr="00F41A56">
        <w:rPr>
          <w:rFonts w:ascii="David" w:eastAsia="Times New Roman" w:hAnsi="David" w:hint="cs"/>
          <w:sz w:val="24"/>
          <w:rtl/>
          <w:lang w:eastAsia="he-IL"/>
        </w:rPr>
        <w:t>כדי להתמודד עם הפגיעות הצפויות בתחומי התעסוקה</w:t>
      </w:r>
      <w:r>
        <w:rPr>
          <w:rFonts w:ascii="David" w:eastAsia="Times New Roman" w:hAnsi="David" w:hint="cs"/>
          <w:sz w:val="24"/>
          <w:rtl/>
          <w:lang w:eastAsia="he-IL"/>
        </w:rPr>
        <w:t xml:space="preserve"> במשק</w:t>
      </w:r>
      <w:r w:rsidRPr="00F41A56">
        <w:rPr>
          <w:rFonts w:ascii="David" w:eastAsia="Times New Roman" w:hAnsi="David" w:hint="cs"/>
          <w:sz w:val="24"/>
          <w:rtl/>
          <w:lang w:eastAsia="he-IL"/>
        </w:rPr>
        <w:t xml:space="preserve">, </w:t>
      </w:r>
      <w:r>
        <w:rPr>
          <w:rFonts w:ascii="David" w:eastAsia="Times New Roman" w:hAnsi="David" w:hint="cs"/>
          <w:sz w:val="24"/>
          <w:rtl/>
          <w:lang w:eastAsia="he-IL"/>
        </w:rPr>
        <w:t>ב</w:t>
      </w:r>
      <w:r w:rsidRPr="00F41A56">
        <w:rPr>
          <w:rFonts w:ascii="David" w:eastAsia="Times New Roman" w:hAnsi="David" w:hint="cs"/>
          <w:sz w:val="24"/>
          <w:rtl/>
          <w:lang w:eastAsia="he-IL"/>
        </w:rPr>
        <w:t>תוצר המקומי</w:t>
      </w:r>
      <w:r>
        <w:rPr>
          <w:rFonts w:ascii="David" w:eastAsia="Times New Roman" w:hAnsi="David" w:hint="cs"/>
          <w:sz w:val="24"/>
          <w:rtl/>
          <w:lang w:eastAsia="he-IL"/>
        </w:rPr>
        <w:t xml:space="preserve"> הגולמי</w:t>
      </w:r>
      <w:r w:rsidRPr="00F41A56">
        <w:rPr>
          <w:rFonts w:ascii="David" w:eastAsia="Times New Roman" w:hAnsi="David" w:hint="cs"/>
          <w:sz w:val="24"/>
          <w:rtl/>
          <w:lang w:eastAsia="he-IL"/>
        </w:rPr>
        <w:t xml:space="preserve">, </w:t>
      </w:r>
      <w:r>
        <w:rPr>
          <w:rFonts w:ascii="David" w:eastAsia="Times New Roman" w:hAnsi="David" w:hint="cs"/>
          <w:sz w:val="24"/>
          <w:rtl/>
          <w:lang w:eastAsia="he-IL"/>
        </w:rPr>
        <w:t>ב</w:t>
      </w:r>
      <w:r w:rsidRPr="00F41A56">
        <w:rPr>
          <w:rFonts w:ascii="David" w:eastAsia="Times New Roman" w:hAnsi="David" w:hint="cs"/>
          <w:sz w:val="24"/>
          <w:rtl/>
          <w:lang w:eastAsia="he-IL"/>
        </w:rPr>
        <w:t>פיתוח האמל"ח ו</w:t>
      </w:r>
      <w:r>
        <w:rPr>
          <w:rFonts w:ascii="David" w:eastAsia="Times New Roman" w:hAnsi="David" w:hint="cs"/>
          <w:sz w:val="24"/>
          <w:rtl/>
          <w:lang w:eastAsia="he-IL"/>
        </w:rPr>
        <w:t>ב</w:t>
      </w:r>
      <w:r w:rsidRPr="00F41A56">
        <w:rPr>
          <w:rFonts w:ascii="David" w:eastAsia="Times New Roman" w:hAnsi="David" w:hint="cs"/>
          <w:sz w:val="24"/>
          <w:rtl/>
          <w:lang w:eastAsia="he-IL"/>
        </w:rPr>
        <w:t>ייצוא הביטחוני</w:t>
      </w:r>
      <w:r>
        <w:rPr>
          <w:rFonts w:ascii="David" w:eastAsia="Times New Roman" w:hAnsi="David" w:hint="cs"/>
          <w:sz w:val="24"/>
          <w:rtl/>
          <w:lang w:eastAsia="he-IL"/>
        </w:rPr>
        <w:t>.</w:t>
      </w:r>
      <w:r w:rsidRPr="00F41A56">
        <w:rPr>
          <w:rFonts w:ascii="David" w:eastAsia="Times New Roman" w:hAnsi="David" w:hint="cs"/>
          <w:sz w:val="24"/>
          <w:rtl/>
          <w:lang w:eastAsia="he-IL"/>
        </w:rPr>
        <w:t xml:space="preserve"> </w:t>
      </w:r>
      <w:r>
        <w:rPr>
          <w:rFonts w:ascii="David" w:eastAsia="Times New Roman" w:hAnsi="David" w:hint="cs"/>
          <w:sz w:val="24"/>
          <w:rtl/>
          <w:lang w:eastAsia="he-IL"/>
        </w:rPr>
        <w:t>כיווני הפעולה הם בין היתר קיום</w:t>
      </w:r>
      <w:r w:rsidRPr="00F41A56">
        <w:rPr>
          <w:rFonts w:ascii="David" w:eastAsia="Times New Roman" w:hAnsi="David" w:hint="cs"/>
          <w:sz w:val="24"/>
          <w:rtl/>
          <w:lang w:eastAsia="he-IL"/>
        </w:rPr>
        <w:t xml:space="preserve"> שיח עם משרד </w:t>
      </w:r>
      <w:r w:rsidRPr="00F41A56">
        <w:rPr>
          <w:rFonts w:ascii="David" w:eastAsia="Times New Roman" w:hAnsi="David" w:hint="cs"/>
          <w:sz w:val="24"/>
          <w:rtl/>
          <w:lang w:eastAsia="he-IL"/>
        </w:rPr>
        <w:t xml:space="preserve">האוצר ועם משרדי ממשלה אחרים לגבי המשמעויות </w:t>
      </w:r>
      <w:r>
        <w:rPr>
          <w:rFonts w:ascii="David" w:eastAsia="Times New Roman" w:hAnsi="David" w:hint="cs"/>
          <w:sz w:val="24"/>
          <w:rtl/>
          <w:lang w:eastAsia="he-IL"/>
        </w:rPr>
        <w:t>של</w:t>
      </w:r>
      <w:r w:rsidRPr="00F41A56">
        <w:rPr>
          <w:rFonts w:ascii="David" w:eastAsia="Times New Roman" w:hAnsi="David" w:hint="cs"/>
          <w:sz w:val="24"/>
          <w:rtl/>
          <w:lang w:eastAsia="he-IL"/>
        </w:rPr>
        <w:t xml:space="preserve"> </w:t>
      </w:r>
      <w:r>
        <w:rPr>
          <w:rFonts w:ascii="David" w:eastAsia="Times New Roman" w:hAnsi="David" w:hint="cs"/>
          <w:sz w:val="24"/>
          <w:rtl/>
          <w:lang w:eastAsia="he-IL"/>
        </w:rPr>
        <w:t xml:space="preserve">מימוש </w:t>
      </w:r>
      <w:r w:rsidRPr="00F41A56">
        <w:rPr>
          <w:rFonts w:ascii="David" w:eastAsia="Times New Roman" w:hAnsi="David" w:hint="cs"/>
          <w:sz w:val="24"/>
          <w:rtl/>
          <w:lang w:eastAsia="he-IL"/>
        </w:rPr>
        <w:t>מזכר ההבנות</w:t>
      </w:r>
      <w:r>
        <w:rPr>
          <w:rFonts w:ascii="David" w:eastAsia="Times New Roman" w:hAnsi="David" w:hint="cs"/>
          <w:sz w:val="24"/>
          <w:rtl/>
          <w:lang w:eastAsia="he-IL"/>
        </w:rPr>
        <w:t xml:space="preserve"> ול</w:t>
      </w:r>
      <w:r w:rsidRPr="00F41A56">
        <w:rPr>
          <w:rFonts w:ascii="David" w:eastAsia="Times New Roman" w:hAnsi="David" w:hint="cs"/>
          <w:sz w:val="24"/>
          <w:rtl/>
          <w:lang w:eastAsia="he-IL"/>
        </w:rPr>
        <w:t>גיבוש פתרונות וכלים בר</w:t>
      </w:r>
      <w:r>
        <w:rPr>
          <w:rFonts w:ascii="David" w:eastAsia="Times New Roman" w:hAnsi="David" w:hint="cs"/>
          <w:sz w:val="24"/>
          <w:rtl/>
          <w:lang w:eastAsia="he-IL"/>
        </w:rPr>
        <w:t>אייה</w:t>
      </w:r>
      <w:r w:rsidRPr="00F41A56">
        <w:rPr>
          <w:rFonts w:ascii="David" w:eastAsia="Times New Roman" w:hAnsi="David" w:hint="cs"/>
          <w:sz w:val="24"/>
          <w:rtl/>
          <w:lang w:eastAsia="he-IL"/>
        </w:rPr>
        <w:t xml:space="preserve"> הלאומית; </w:t>
      </w:r>
      <w:r>
        <w:rPr>
          <w:rFonts w:ascii="David" w:eastAsia="Times New Roman" w:hAnsi="David" w:hint="cs"/>
          <w:sz w:val="24"/>
          <w:rtl/>
          <w:lang w:eastAsia="he-IL"/>
        </w:rPr>
        <w:t>מיפוי</w:t>
      </w:r>
      <w:r w:rsidRPr="00F41A56">
        <w:rPr>
          <w:rFonts w:ascii="David" w:eastAsia="Times New Roman" w:hAnsi="David" w:hint="cs"/>
          <w:sz w:val="24"/>
          <w:rtl/>
          <w:lang w:eastAsia="he-IL"/>
        </w:rPr>
        <w:t xml:space="preserve"> היכולות והטכנולוגיות שנדרש לשומרן "כחול </w:t>
      </w:r>
      <w:r w:rsidRPr="0081417C">
        <w:rPr>
          <w:rFonts w:ascii="David" w:eastAsia="Times New Roman" w:hAnsi="David" w:hint="cs"/>
          <w:sz w:val="24"/>
          <w:rtl/>
          <w:lang w:eastAsia="he-IL"/>
        </w:rPr>
        <w:t xml:space="preserve">לבן" </w:t>
      </w:r>
      <w:r w:rsidRPr="0081417C">
        <w:rPr>
          <w:rFonts w:ascii="David" w:eastAsia="Times New Roman" w:hAnsi="David" w:hint="cs"/>
          <w:sz w:val="24"/>
          <w:rtl/>
          <w:lang w:eastAsia="he-IL"/>
        </w:rPr>
        <w:t>נוכח שיקולי</w:t>
      </w:r>
      <w:r w:rsidRPr="0081417C" w:rsidR="005E3876">
        <w:rPr>
          <w:rFonts w:ascii="David" w:eastAsia="Times New Roman" w:hAnsi="David" w:hint="cs"/>
          <w:sz w:val="24"/>
          <w:rtl/>
          <w:lang w:eastAsia="he-IL"/>
        </w:rPr>
        <w:t>ם של</w:t>
      </w:r>
      <w:r w:rsidRPr="0081417C">
        <w:rPr>
          <w:rFonts w:ascii="David" w:eastAsia="Times New Roman" w:hAnsi="David" w:hint="cs"/>
          <w:sz w:val="24"/>
          <w:rtl/>
          <w:lang w:eastAsia="he-IL"/>
        </w:rPr>
        <w:t xml:space="preserve"> שימור יתרון טכנולוגי, יכולות וזמינות בשגרה ובמצבי חירום;</w:t>
      </w:r>
      <w:r w:rsidRPr="00F41A56">
        <w:rPr>
          <w:rFonts w:ascii="David" w:eastAsia="Times New Roman" w:hAnsi="David" w:hint="cs"/>
          <w:sz w:val="24"/>
          <w:rtl/>
          <w:lang w:eastAsia="he-IL"/>
        </w:rPr>
        <w:t xml:space="preserve"> </w:t>
      </w:r>
      <w:r>
        <w:rPr>
          <w:rFonts w:ascii="David" w:eastAsia="Times New Roman" w:hAnsi="David" w:hint="cs"/>
          <w:sz w:val="24"/>
          <w:rtl/>
          <w:lang w:eastAsia="he-IL"/>
        </w:rPr>
        <w:t>ומיפוי</w:t>
      </w:r>
      <w:r w:rsidRPr="00F41A56">
        <w:rPr>
          <w:rFonts w:ascii="David" w:eastAsia="Times New Roman" w:hAnsi="David" w:hint="cs"/>
          <w:sz w:val="24"/>
          <w:rtl/>
          <w:lang w:eastAsia="he-IL"/>
        </w:rPr>
        <w:t xml:space="preserve"> התעשיות הביטחוניות הבינוניות והקטנות הנמצאות בסיכון </w:t>
      </w:r>
      <w:r>
        <w:rPr>
          <w:rFonts w:ascii="David" w:eastAsia="Times New Roman" w:hAnsi="David" w:hint="cs"/>
          <w:sz w:val="24"/>
          <w:rtl/>
          <w:lang w:eastAsia="he-IL"/>
        </w:rPr>
        <w:t>ועמידה על מידת יכולתן להתמודד עם</w:t>
      </w:r>
      <w:r w:rsidRPr="00F41A56">
        <w:rPr>
          <w:rFonts w:ascii="David" w:eastAsia="Times New Roman" w:hAnsi="David" w:hint="cs"/>
          <w:sz w:val="24"/>
          <w:rtl/>
          <w:lang w:eastAsia="he-IL"/>
        </w:rPr>
        <w:t xml:space="preserve"> המשמעויות של </w:t>
      </w:r>
      <w:r>
        <w:rPr>
          <w:rFonts w:ascii="David" w:eastAsia="Times New Roman" w:hAnsi="David" w:hint="cs"/>
          <w:sz w:val="24"/>
          <w:rtl/>
          <w:lang w:eastAsia="he-IL"/>
        </w:rPr>
        <w:t xml:space="preserve">מימוש </w:t>
      </w:r>
      <w:r w:rsidRPr="00F41A56">
        <w:rPr>
          <w:rFonts w:ascii="David" w:eastAsia="Times New Roman" w:hAnsi="David" w:hint="cs"/>
          <w:sz w:val="24"/>
          <w:rtl/>
          <w:lang w:eastAsia="he-IL"/>
        </w:rPr>
        <w:t xml:space="preserve">מזכר ההבנות, ועל בסיס המיפוי - </w:t>
      </w:r>
      <w:r>
        <w:rPr>
          <w:rFonts w:ascii="David" w:eastAsia="Times New Roman" w:hAnsi="David" w:hint="cs"/>
          <w:sz w:val="24"/>
          <w:rtl/>
          <w:lang w:eastAsia="he-IL"/>
        </w:rPr>
        <w:t>גיבוש</w:t>
      </w:r>
      <w:r w:rsidRPr="00F41A56">
        <w:rPr>
          <w:rFonts w:ascii="David" w:eastAsia="Times New Roman" w:hAnsi="David" w:hint="cs"/>
          <w:sz w:val="24"/>
          <w:rtl/>
          <w:lang w:eastAsia="he-IL"/>
        </w:rPr>
        <w:t xml:space="preserve"> מנגנונים וכלים שיסייעו לתעשיות אלה</w:t>
      </w:r>
      <w:r w:rsidR="00AC5556">
        <w:rPr>
          <w:rFonts w:ascii="David" w:eastAsia="Times New Roman" w:hAnsi="David" w:hint="cs"/>
          <w:sz w:val="24"/>
          <w:rtl/>
          <w:lang w:eastAsia="he-IL"/>
        </w:rPr>
        <w:t xml:space="preserve"> ויישומם</w:t>
      </w:r>
      <w:r w:rsidRPr="00F41A56">
        <w:rPr>
          <w:rFonts w:ascii="David" w:eastAsia="Times New Roman" w:hAnsi="David" w:hint="cs"/>
          <w:sz w:val="24"/>
          <w:rtl/>
          <w:lang w:eastAsia="he-IL"/>
        </w:rPr>
        <w:t>.</w:t>
      </w:r>
    </w:p>
    <w:p w:rsidR="00F102A3" w:rsidP="008343DA" w14:paraId="1C2A18A6" w14:textId="77777777">
      <w:pPr>
        <w:widowControl w:val="0"/>
        <w:rPr>
          <w:rtl/>
        </w:rPr>
      </w:pPr>
    </w:p>
    <w:p w:rsidR="00FF2464" w:rsidRPr="00F41A56" w:rsidP="008343DA" w14:paraId="160051B4" w14:textId="77777777">
      <w:pPr>
        <w:widowControl w:val="0"/>
        <w:rPr>
          <w:rFonts w:ascii="David" w:eastAsia="Times New Roman" w:hAnsi="David"/>
          <w:sz w:val="24"/>
          <w:rtl/>
          <w:lang w:eastAsia="he-IL"/>
        </w:rPr>
      </w:pPr>
      <w:r w:rsidRPr="00364D94">
        <w:rPr>
          <w:rFonts w:hint="cs"/>
          <w:rtl/>
        </w:rPr>
        <w:t>בדיון בממצאי</w:t>
      </w:r>
      <w:r w:rsidRPr="00F41A56">
        <w:rPr>
          <w:rFonts w:hint="cs"/>
          <w:rtl/>
        </w:rPr>
        <w:t xml:space="preserve"> עבודת המטה שהתקיים ב</w:t>
      </w:r>
      <w:r>
        <w:rPr>
          <w:rFonts w:hint="cs"/>
          <w:rtl/>
        </w:rPr>
        <w:t>דצמבר 2017</w:t>
      </w:r>
      <w:r w:rsidRPr="00F41A56">
        <w:rPr>
          <w:rFonts w:hint="cs"/>
          <w:rtl/>
        </w:rPr>
        <w:t xml:space="preserve"> סיכם המנכ"ל בין היתר כי </w:t>
      </w:r>
      <w:r>
        <w:rPr>
          <w:rFonts w:hint="cs"/>
          <w:rtl/>
        </w:rPr>
        <w:t>משהב"ט</w:t>
      </w:r>
      <w:r w:rsidR="00A142BC">
        <w:rPr>
          <w:rFonts w:hint="cs"/>
          <w:rtl/>
        </w:rPr>
        <w:t>,</w:t>
      </w:r>
      <w:r>
        <w:rPr>
          <w:rFonts w:hint="cs"/>
          <w:rtl/>
        </w:rPr>
        <w:t xml:space="preserve"> בשיתוף צה"ל</w:t>
      </w:r>
      <w:r w:rsidR="00A142BC">
        <w:rPr>
          <w:rFonts w:hint="cs"/>
          <w:rtl/>
        </w:rPr>
        <w:t>,</w:t>
      </w:r>
      <w:r>
        <w:rPr>
          <w:rFonts w:hint="cs"/>
          <w:rtl/>
        </w:rPr>
        <w:t xml:space="preserve"> </w:t>
      </w:r>
      <w:r w:rsidRPr="00F41A56">
        <w:rPr>
          <w:rFonts w:hint="cs"/>
          <w:rtl/>
        </w:rPr>
        <w:t>נדרש ליישם את ההמלצות שבסיכום העבודה; כי יש לזהות את מוקדי התעשייה ואת היכולות החיוניות למעהב"ט שצריכים להישאר "כחול לבן"; וכי על הכלכלן הראשי במעהב"ט להציג</w:t>
      </w:r>
      <w:r w:rsidRPr="00F41A56">
        <w:rPr>
          <w:rFonts w:hint="cs"/>
          <w:rtl/>
        </w:rPr>
        <w:t xml:space="preserve"> בתוך חודש תוכנית ליישום ההמלצות.</w:t>
      </w:r>
    </w:p>
    <w:p w:rsidR="00F102A3" w:rsidP="008343DA" w14:paraId="254B1F1D" w14:textId="77777777">
      <w:pPr>
        <w:widowControl w:val="0"/>
        <w:rPr>
          <w:rtl/>
        </w:rPr>
      </w:pPr>
    </w:p>
    <w:p w:rsidR="00FF2464" w:rsidRPr="002F6253" w:rsidP="007E3A1C" w14:paraId="4DF56244" w14:textId="77777777">
      <w:pPr>
        <w:widowControl w:val="0"/>
        <w:rPr>
          <w:rtl/>
        </w:rPr>
      </w:pPr>
      <w:r w:rsidRPr="0009675E">
        <w:rPr>
          <w:rFonts w:hint="cs"/>
          <w:rtl/>
        </w:rPr>
        <w:t xml:space="preserve">במרץ 2018 כתב מנכ"ל משהב"ט לראש הממשלה, לשר הביטחון דאז, לשר האוצר ולראש המל"ל בעניין משמעויות תקציב הביטחון לשנת 2019 בין היתר כי לאי-קידום מתווה התמודדות עם המשמעויות של ההקטנה הניכרת </w:t>
      </w:r>
      <w:r w:rsidRPr="0009675E">
        <w:rPr>
          <w:rFonts w:hint="cs"/>
          <w:rtl/>
        </w:rPr>
        <w:t xml:space="preserve">ברכש בשקלים נוכח מזכר ההבנות יש משמעות </w:t>
      </w:r>
      <w:r w:rsidRPr="0009675E" w:rsidR="00EF31D0">
        <w:rPr>
          <w:rFonts w:hint="cs"/>
          <w:rtl/>
        </w:rPr>
        <w:t xml:space="preserve">ניכרת </w:t>
      </w:r>
      <w:r w:rsidRPr="0009675E">
        <w:rPr>
          <w:rFonts w:hint="cs"/>
          <w:rtl/>
        </w:rPr>
        <w:t>על התעשיות הביטחוניות בארץ, ובעיקר על התעשיות הבינוניות והקטנות שבפריפריה.</w:t>
      </w:r>
    </w:p>
    <w:p w:rsidR="000B4AE5" w:rsidRPr="002F6253" w:rsidP="008343DA" w14:paraId="59C7B686" w14:textId="77777777">
      <w:pPr>
        <w:widowControl w:val="0"/>
        <w:rPr>
          <w:rtl/>
        </w:rPr>
      </w:pPr>
    </w:p>
    <w:p w:rsidR="00D67F29" w:rsidRPr="00AB1D9B" w:rsidP="00027AFD" w14:paraId="5DB21B21" w14:textId="77777777">
      <w:pPr>
        <w:rPr>
          <w:rtl/>
        </w:rPr>
      </w:pPr>
      <w:r w:rsidRPr="002F6253">
        <w:rPr>
          <w:rFonts w:hint="cs"/>
          <w:rtl/>
        </w:rPr>
        <w:t>כאמור, בעבודת המטה שביצע צוות משהב"ט בנוגע ל</w:t>
      </w:r>
      <w:r w:rsidRPr="002F6253" w:rsidR="00A96D36">
        <w:rPr>
          <w:rFonts w:hint="cs"/>
          <w:rtl/>
        </w:rPr>
        <w:t>השלכות</w:t>
      </w:r>
      <w:r w:rsidRPr="002F6253">
        <w:rPr>
          <w:rFonts w:hint="cs"/>
          <w:rtl/>
        </w:rPr>
        <w:t xml:space="preserve"> של מימוש מזכר ההבנות ה</w:t>
      </w:r>
      <w:r w:rsidRPr="002F6253" w:rsidR="00AC5556">
        <w:rPr>
          <w:rFonts w:hint="cs"/>
          <w:rtl/>
        </w:rPr>
        <w:t>ו</w:t>
      </w:r>
      <w:r w:rsidRPr="002F6253">
        <w:rPr>
          <w:rFonts w:hint="cs"/>
          <w:rtl/>
        </w:rPr>
        <w:t xml:space="preserve">ערך בין היתר כי אם לא יינקטו צעדי היערכות מתאימים לצמצום הפגיעה ברכש מהתעשיות הביטחוניות - צפויה בשנים 2019 - 2028 ירידה של כ-7 מיליארד ש"ח בתוצר המקומי הגולמי ופגיעה בתעסוקה </w:t>
      </w:r>
      <w:r w:rsidRPr="002F6253" w:rsidR="0081417C">
        <w:rPr>
          <w:rFonts w:hint="cs"/>
          <w:rtl/>
        </w:rPr>
        <w:t xml:space="preserve">במשק </w:t>
      </w:r>
      <w:r w:rsidRPr="002F6253">
        <w:rPr>
          <w:rFonts w:hint="cs"/>
          <w:rtl/>
        </w:rPr>
        <w:t xml:space="preserve">של כ-21,500 עובדים. כמו כן העריך הצוות </w:t>
      </w:r>
      <w:r w:rsidRPr="002F6253" w:rsidR="00711E61">
        <w:rPr>
          <w:rFonts w:hint="cs"/>
          <w:rtl/>
        </w:rPr>
        <w:t xml:space="preserve">בין היתר </w:t>
      </w:r>
      <w:r w:rsidRPr="002F6253">
        <w:rPr>
          <w:rFonts w:hint="cs"/>
          <w:rtl/>
        </w:rPr>
        <w:t xml:space="preserve">את היקף הפגיעה </w:t>
      </w:r>
      <w:r w:rsidR="00027AFD">
        <w:rPr>
          <w:rFonts w:hint="cs"/>
          <w:rtl/>
        </w:rPr>
        <w:t>בתעשייה הביטחונית</w:t>
      </w:r>
      <w:r w:rsidRPr="002F6253">
        <w:rPr>
          <w:rFonts w:hint="cs"/>
          <w:rtl/>
        </w:rPr>
        <w:t>.</w:t>
      </w:r>
      <w:r w:rsidRPr="002F6253" w:rsidR="004D2B0C">
        <w:rPr>
          <w:rFonts w:hint="cs"/>
          <w:rtl/>
        </w:rPr>
        <w:t xml:space="preserve"> </w:t>
      </w:r>
      <w:r w:rsidRPr="002F6253" w:rsidR="00AB1D9B">
        <w:rPr>
          <w:rFonts w:hint="cs"/>
          <w:rtl/>
        </w:rPr>
        <w:t>יצוין כי קיטון</w:t>
      </w:r>
      <w:r w:rsidR="00AB1D9B">
        <w:rPr>
          <w:rFonts w:hint="cs"/>
          <w:rtl/>
        </w:rPr>
        <w:t xml:space="preserve"> אפשרי </w:t>
      </w:r>
      <w:r w:rsidR="000E77FD">
        <w:rPr>
          <w:rFonts w:hint="cs"/>
          <w:rtl/>
        </w:rPr>
        <w:t>של ה</w:t>
      </w:r>
      <w:r w:rsidR="00AB1D9B">
        <w:rPr>
          <w:rFonts w:hint="cs"/>
          <w:rtl/>
        </w:rPr>
        <w:t xml:space="preserve">רכש מהתעשייה הביטחוניות משמעו פגיעה בתעסוקה </w:t>
      </w:r>
      <w:r w:rsidR="00D914A6">
        <w:rPr>
          <w:rFonts w:hint="cs"/>
          <w:rtl/>
        </w:rPr>
        <w:t>ב</w:t>
      </w:r>
      <w:r w:rsidRPr="00AB1D9B" w:rsidR="004D2B0C">
        <w:rPr>
          <w:rFonts w:hint="cs"/>
          <w:rtl/>
        </w:rPr>
        <w:t>תעשי</w:t>
      </w:r>
      <w:r w:rsidRPr="00AB1D9B" w:rsidR="005E152D">
        <w:rPr>
          <w:rFonts w:hint="cs"/>
          <w:rtl/>
        </w:rPr>
        <w:t>יה</w:t>
      </w:r>
      <w:r w:rsidRPr="00AB1D9B" w:rsidR="004D2B0C">
        <w:rPr>
          <w:rFonts w:hint="cs"/>
          <w:rtl/>
        </w:rPr>
        <w:t xml:space="preserve"> </w:t>
      </w:r>
      <w:r w:rsidR="000A7C1F">
        <w:rPr>
          <w:rFonts w:hint="cs"/>
          <w:rtl/>
        </w:rPr>
        <w:t xml:space="preserve">זו </w:t>
      </w:r>
      <w:r w:rsidRPr="00AB1D9B" w:rsidR="005E152D">
        <w:rPr>
          <w:rFonts w:hint="cs"/>
          <w:rtl/>
        </w:rPr>
        <w:t xml:space="preserve">גם אם </w:t>
      </w:r>
      <w:r w:rsidRPr="00AB1D9B" w:rsidR="004D2B0C">
        <w:rPr>
          <w:rFonts w:hint="cs"/>
          <w:rtl/>
        </w:rPr>
        <w:t xml:space="preserve">לא תהיה </w:t>
      </w:r>
      <w:r w:rsidR="00D914A6">
        <w:rPr>
          <w:rFonts w:hint="cs"/>
          <w:rtl/>
        </w:rPr>
        <w:t>פגיעה</w:t>
      </w:r>
      <w:r w:rsidRPr="00AB1D9B" w:rsidR="004D2B0C">
        <w:rPr>
          <w:rFonts w:hint="cs"/>
          <w:rtl/>
        </w:rPr>
        <w:t xml:space="preserve"> משמעותית </w:t>
      </w:r>
      <w:r w:rsidR="00D914A6">
        <w:rPr>
          <w:rFonts w:hint="cs"/>
          <w:rtl/>
        </w:rPr>
        <w:t>בתעסוקה ובתוצר ב</w:t>
      </w:r>
      <w:r w:rsidR="00FB0431">
        <w:rPr>
          <w:rFonts w:hint="cs"/>
          <w:rtl/>
        </w:rPr>
        <w:t>כלל ה</w:t>
      </w:r>
      <w:r w:rsidR="00D914A6">
        <w:rPr>
          <w:rFonts w:hint="cs"/>
          <w:rtl/>
        </w:rPr>
        <w:t>משק</w:t>
      </w:r>
      <w:r w:rsidR="00D90EEB">
        <w:rPr>
          <w:rFonts w:hint="cs"/>
          <w:rtl/>
        </w:rPr>
        <w:t xml:space="preserve"> </w:t>
      </w:r>
      <w:r w:rsidR="004A5A42">
        <w:rPr>
          <w:rFonts w:hint="cs"/>
          <w:rtl/>
        </w:rPr>
        <w:t xml:space="preserve">(בהמשך </w:t>
      </w:r>
      <w:r w:rsidR="00D90EEB">
        <w:rPr>
          <w:rFonts w:hint="cs"/>
          <w:rtl/>
        </w:rPr>
        <w:t>י</w:t>
      </w:r>
      <w:r w:rsidR="004A5A42">
        <w:rPr>
          <w:rFonts w:hint="cs"/>
          <w:rtl/>
        </w:rPr>
        <w:t>ובא</w:t>
      </w:r>
      <w:r w:rsidR="00D90EEB">
        <w:rPr>
          <w:rFonts w:hint="cs"/>
          <w:rtl/>
        </w:rPr>
        <w:t>ו</w:t>
      </w:r>
      <w:r w:rsidR="004A5A42">
        <w:rPr>
          <w:rFonts w:hint="cs"/>
          <w:rtl/>
        </w:rPr>
        <w:t xml:space="preserve"> עמד</w:t>
      </w:r>
      <w:r w:rsidR="00D90EEB">
        <w:rPr>
          <w:rFonts w:hint="cs"/>
          <w:rtl/>
        </w:rPr>
        <w:t>ו</w:t>
      </w:r>
      <w:r w:rsidR="004A5A42">
        <w:rPr>
          <w:rFonts w:hint="cs"/>
          <w:rtl/>
        </w:rPr>
        <w:t>ת</w:t>
      </w:r>
      <w:r w:rsidR="00D90EEB">
        <w:rPr>
          <w:rFonts w:hint="cs"/>
          <w:rtl/>
        </w:rPr>
        <w:t>יה</w:t>
      </w:r>
      <w:r w:rsidR="004A5A42">
        <w:rPr>
          <w:rFonts w:hint="cs"/>
          <w:rtl/>
        </w:rPr>
        <w:t>ם של משרד הכלכלה והתעשייה ומשרד האוצר</w:t>
      </w:r>
      <w:r w:rsidR="003F5A61">
        <w:rPr>
          <w:rFonts w:hint="cs"/>
          <w:rtl/>
        </w:rPr>
        <w:t>)</w:t>
      </w:r>
      <w:r w:rsidRPr="00AB1D9B" w:rsidR="004D2B0C">
        <w:rPr>
          <w:rFonts w:hint="cs"/>
          <w:rtl/>
        </w:rPr>
        <w:t>.</w:t>
      </w:r>
    </w:p>
    <w:p w:rsidR="00F102A3" w:rsidP="008343DA" w14:paraId="14C7A2C6" w14:textId="77777777">
      <w:pPr>
        <w:rPr>
          <w:b/>
          <w:bCs/>
          <w:rtl/>
          <w:lang w:eastAsia="he-IL"/>
        </w:rPr>
      </w:pPr>
    </w:p>
    <w:p w:rsidR="00310229" w:rsidP="00A92E1A" w14:paraId="49BC3AFB" w14:textId="77777777">
      <w:pPr>
        <w:rPr>
          <w:b/>
          <w:bCs/>
          <w:rtl/>
        </w:rPr>
      </w:pPr>
      <w:r>
        <w:rPr>
          <w:rFonts w:hint="cs"/>
          <w:b/>
          <w:bCs/>
          <w:rtl/>
          <w:lang w:eastAsia="he-IL"/>
        </w:rPr>
        <w:t>מ</w:t>
      </w:r>
      <w:r w:rsidRPr="00F41A56">
        <w:rPr>
          <w:rFonts w:hint="cs"/>
          <w:b/>
          <w:bCs/>
          <w:rtl/>
          <w:lang w:eastAsia="he-IL"/>
        </w:rPr>
        <w:t xml:space="preserve">עבודת המטה </w:t>
      </w:r>
      <w:r w:rsidRPr="00FF0FBA">
        <w:rPr>
          <w:rFonts w:hint="cs"/>
          <w:b/>
          <w:bCs/>
          <w:rtl/>
          <w:lang w:eastAsia="he-IL"/>
        </w:rPr>
        <w:t>עולה שמתחייבת התארגנות מתאימה של משהב"ט</w:t>
      </w:r>
      <w:r w:rsidRPr="00FF0FBA">
        <w:rPr>
          <w:rFonts w:hint="cs"/>
          <w:b/>
          <w:bCs/>
          <w:rtl/>
          <w:lang w:eastAsia="he-IL"/>
        </w:rPr>
        <w:t xml:space="preserve">, של צה"ל </w:t>
      </w:r>
      <w:r>
        <w:rPr>
          <w:rFonts w:hint="cs"/>
          <w:b/>
          <w:bCs/>
          <w:rtl/>
          <w:lang w:eastAsia="he-IL"/>
        </w:rPr>
        <w:t>ו</w:t>
      </w:r>
      <w:r w:rsidRPr="00FF0FBA">
        <w:rPr>
          <w:rFonts w:hint="cs"/>
          <w:b/>
          <w:bCs/>
          <w:rtl/>
          <w:lang w:eastAsia="he-IL"/>
        </w:rPr>
        <w:t>של התעשיות הביטחוניות וכן התארגנות ברמה הלאומית למצב</w:t>
      </w:r>
      <w:r w:rsidRPr="00F41A56">
        <w:rPr>
          <w:rFonts w:hint="cs"/>
          <w:b/>
          <w:bCs/>
          <w:rtl/>
          <w:lang w:eastAsia="he-IL"/>
        </w:rPr>
        <w:t xml:space="preserve"> שייווצר לאחר ביטול כספי ההמרות</w:t>
      </w:r>
      <w:r>
        <w:rPr>
          <w:rFonts w:hint="cs"/>
          <w:b/>
          <w:bCs/>
          <w:rtl/>
          <w:lang w:eastAsia="he-IL"/>
        </w:rPr>
        <w:t xml:space="preserve">, הפסקת רכש </w:t>
      </w:r>
      <w:r w:rsidR="00A92E1A">
        <w:rPr>
          <w:rFonts w:hint="cs"/>
          <w:b/>
          <w:bCs/>
          <w:rtl/>
          <w:lang w:eastAsia="he-IL"/>
        </w:rPr>
        <w:t>ה</w:t>
      </w:r>
      <w:r>
        <w:rPr>
          <w:rFonts w:hint="cs"/>
          <w:b/>
          <w:bCs/>
          <w:rtl/>
          <w:lang w:eastAsia="he-IL"/>
        </w:rPr>
        <w:t xml:space="preserve">חומרים </w:t>
      </w:r>
      <w:r w:rsidR="00A92E1A">
        <w:rPr>
          <w:rFonts w:hint="cs"/>
          <w:b/>
          <w:bCs/>
          <w:rtl/>
          <w:lang w:eastAsia="he-IL"/>
        </w:rPr>
        <w:t>המסוימים</w:t>
      </w:r>
      <w:r>
        <w:rPr>
          <w:rFonts w:hint="cs"/>
          <w:b/>
          <w:bCs/>
          <w:rtl/>
          <w:lang w:eastAsia="he-IL"/>
        </w:rPr>
        <w:t xml:space="preserve"> במט"ח הסיוע</w:t>
      </w:r>
      <w:r w:rsidRPr="00F41A56">
        <w:rPr>
          <w:rFonts w:hint="cs"/>
          <w:b/>
          <w:bCs/>
          <w:rtl/>
          <w:lang w:eastAsia="he-IL"/>
        </w:rPr>
        <w:t xml:space="preserve"> והסטת פיתוח וייצור של אמל"ח לארצות הברית</w:t>
      </w:r>
      <w:r w:rsidR="002D7405">
        <w:rPr>
          <w:rFonts w:hint="cs"/>
          <w:b/>
          <w:bCs/>
          <w:rtl/>
          <w:lang w:eastAsia="he-IL"/>
        </w:rPr>
        <w:t>, ככל שיהיו</w:t>
      </w:r>
      <w:r>
        <w:rPr>
          <w:rFonts w:hint="cs"/>
          <w:b/>
          <w:bCs/>
          <w:rtl/>
          <w:lang w:eastAsia="he-IL"/>
        </w:rPr>
        <w:t>.</w:t>
      </w:r>
      <w:r w:rsidRPr="00F41A56">
        <w:rPr>
          <w:rFonts w:hint="cs"/>
          <w:b/>
          <w:bCs/>
          <w:rtl/>
          <w:lang w:eastAsia="he-IL"/>
        </w:rPr>
        <w:t xml:space="preserve"> </w:t>
      </w:r>
      <w:r>
        <w:rPr>
          <w:rFonts w:hint="cs"/>
          <w:b/>
          <w:bCs/>
          <w:rtl/>
          <w:lang w:eastAsia="he-IL"/>
        </w:rPr>
        <w:t xml:space="preserve">משרד מבקר המדינה מדגיש כי </w:t>
      </w:r>
      <w:r w:rsidRPr="00F41A56">
        <w:rPr>
          <w:rFonts w:hint="cs"/>
          <w:b/>
          <w:bCs/>
          <w:rtl/>
          <w:lang w:eastAsia="he-IL"/>
        </w:rPr>
        <w:t>אי-</w:t>
      </w:r>
      <w:r w:rsidRPr="00CE55F2">
        <w:rPr>
          <w:rFonts w:hint="cs"/>
          <w:b/>
          <w:bCs/>
          <w:rtl/>
          <w:lang w:eastAsia="he-IL"/>
        </w:rPr>
        <w:t>היערכות למצב זה עלולה</w:t>
      </w:r>
      <w:r w:rsidRPr="00F41A56">
        <w:rPr>
          <w:rFonts w:hint="cs"/>
          <w:b/>
          <w:bCs/>
          <w:rtl/>
          <w:lang w:eastAsia="he-IL"/>
        </w:rPr>
        <w:t xml:space="preserve"> לפגוע בצה"ל ומכאן</w:t>
      </w:r>
      <w:r w:rsidRPr="00F41A56">
        <w:rPr>
          <w:rFonts w:hint="cs"/>
          <w:b/>
          <w:bCs/>
          <w:rtl/>
          <w:lang w:eastAsia="he-IL"/>
        </w:rPr>
        <w:t xml:space="preserve"> </w:t>
      </w:r>
      <w:r w:rsidR="00D914A6">
        <w:rPr>
          <w:rFonts w:hint="cs"/>
          <w:b/>
          <w:bCs/>
          <w:rtl/>
          <w:lang w:eastAsia="he-IL"/>
        </w:rPr>
        <w:t>גם עלול להיפ</w:t>
      </w:r>
      <w:r w:rsidR="001A1EE7">
        <w:rPr>
          <w:rFonts w:hint="cs"/>
          <w:b/>
          <w:bCs/>
          <w:rtl/>
          <w:lang w:eastAsia="he-IL"/>
        </w:rPr>
        <w:t>ג</w:t>
      </w:r>
      <w:r w:rsidR="00D914A6">
        <w:rPr>
          <w:rFonts w:hint="cs"/>
          <w:b/>
          <w:bCs/>
          <w:rtl/>
          <w:lang w:eastAsia="he-IL"/>
        </w:rPr>
        <w:t>ע</w:t>
      </w:r>
      <w:r w:rsidR="005E152D">
        <w:rPr>
          <w:rFonts w:hint="cs"/>
          <w:b/>
          <w:bCs/>
          <w:rtl/>
          <w:lang w:eastAsia="he-IL"/>
        </w:rPr>
        <w:t xml:space="preserve"> </w:t>
      </w:r>
      <w:r w:rsidRPr="00F41A56">
        <w:rPr>
          <w:rFonts w:hint="cs"/>
          <w:b/>
          <w:bCs/>
          <w:rtl/>
          <w:lang w:eastAsia="he-IL"/>
        </w:rPr>
        <w:t>ביטחון המדינה.</w:t>
      </w:r>
      <w:r>
        <w:rPr>
          <w:rFonts w:hint="cs"/>
          <w:b/>
          <w:bCs/>
          <w:rtl/>
        </w:rPr>
        <w:t xml:space="preserve"> </w:t>
      </w:r>
    </w:p>
    <w:p w:rsidR="00F102A3" w:rsidP="008343DA" w14:paraId="552F79BC" w14:textId="77777777">
      <w:pPr>
        <w:rPr>
          <w:rtl/>
        </w:rPr>
      </w:pPr>
    </w:p>
    <w:p w:rsidR="00BA1F18" w:rsidP="008343DA" w14:paraId="195E173D" w14:textId="77777777">
      <w:pPr>
        <w:rPr>
          <w:rtl/>
        </w:rPr>
      </w:pPr>
      <w:r>
        <w:rPr>
          <w:rFonts w:hint="cs"/>
          <w:rtl/>
        </w:rPr>
        <w:t xml:space="preserve">בתשובתו למשרד מבקר המדינה מספטמבר 2019 מסר משהב"ט כי בסיכום עבודת המטה שביצע צוות משהב"ט הוצגו המשמעויות והסיכונים נוכח מימוש מזכר ההבנות </w:t>
      </w:r>
      <w:r w:rsidRPr="0081417C">
        <w:rPr>
          <w:rFonts w:hint="cs"/>
          <w:rtl/>
        </w:rPr>
        <w:t>והדרכים להיערכות, בדגש על ההתנהלות הכלכלית מול התעשיות הביטחוניות</w:t>
      </w:r>
      <w:r>
        <w:rPr>
          <w:rFonts w:hint="cs"/>
          <w:rtl/>
        </w:rPr>
        <w:t xml:space="preserve"> ותהליכי התכנון בצה"</w:t>
      </w:r>
      <w:r>
        <w:rPr>
          <w:rFonts w:hint="cs"/>
          <w:rtl/>
        </w:rPr>
        <w:t xml:space="preserve">ל. משהב"ט הוסיף כי על בסיס עבודת הצוות </w:t>
      </w:r>
      <w:r w:rsidR="008B755B">
        <w:rPr>
          <w:rFonts w:hint="cs"/>
          <w:rtl/>
        </w:rPr>
        <w:t xml:space="preserve">הוא </w:t>
      </w:r>
      <w:r>
        <w:rPr>
          <w:rFonts w:hint="cs"/>
          <w:rtl/>
        </w:rPr>
        <w:t>ביצע פעילויות רבות</w:t>
      </w:r>
      <w:r w:rsidR="008B755B">
        <w:rPr>
          <w:rFonts w:hint="cs"/>
          <w:rtl/>
        </w:rPr>
        <w:t xml:space="preserve">, </w:t>
      </w:r>
      <w:r w:rsidR="00821ABC">
        <w:rPr>
          <w:rFonts w:hint="cs"/>
          <w:rtl/>
        </w:rPr>
        <w:t xml:space="preserve">בין היתר </w:t>
      </w:r>
      <w:r>
        <w:rPr>
          <w:rFonts w:hint="cs"/>
          <w:rtl/>
        </w:rPr>
        <w:t>מול צה"ל ומשרדי ממשלה שונים, כדי למזער או להסיר את הסיכונים האמורים.</w:t>
      </w:r>
      <w:r w:rsidR="005F7F36">
        <w:rPr>
          <w:rFonts w:hint="cs"/>
          <w:rtl/>
        </w:rPr>
        <w:t xml:space="preserve"> בתשובתו למשרד מבקר המדינה מדצמבר 2019 מסר משהב"ט כי על פי המלצות צוות משהב"ט המשמעויות של התעצמות צה"ל והמענה למצבי חירום אמורים להיבחן </w:t>
      </w:r>
      <w:r w:rsidR="005F7F36">
        <w:rPr>
          <w:rFonts w:hint="cs"/>
          <w:rtl/>
        </w:rPr>
        <w:t>במסגרת התוכנית הרב שנתית (להלן - תר"ש) שצה"ל מגבש עבור השנים 2020 - 2023</w:t>
      </w:r>
      <w:r>
        <w:rPr>
          <w:vertAlign w:val="superscript"/>
          <w:rtl/>
        </w:rPr>
        <w:footnoteReference w:id="20"/>
      </w:r>
      <w:r w:rsidR="005F7F36">
        <w:rPr>
          <w:rFonts w:hint="cs"/>
          <w:rtl/>
        </w:rPr>
        <w:t>, שטרם סוכמה.</w:t>
      </w:r>
    </w:p>
    <w:p w:rsidR="00F102A3" w:rsidP="008343DA" w14:paraId="3A49AF5B" w14:textId="77777777">
      <w:pPr>
        <w:rPr>
          <w:rFonts w:ascii="David" w:hAnsi="David"/>
          <w:b/>
          <w:bCs/>
          <w:sz w:val="24"/>
          <w:rtl/>
        </w:rPr>
      </w:pPr>
    </w:p>
    <w:p w:rsidR="00D656C2" w:rsidP="00B04CBA" w14:paraId="37D8F752" w14:textId="77777777">
      <w:pPr>
        <w:rPr>
          <w:b/>
          <w:bCs/>
          <w:rtl/>
        </w:rPr>
      </w:pPr>
      <w:r>
        <w:rPr>
          <w:rFonts w:ascii="David" w:hAnsi="David" w:hint="cs"/>
          <w:b/>
          <w:bCs/>
          <w:sz w:val="24"/>
          <w:rtl/>
        </w:rPr>
        <w:t xml:space="preserve">משרד מבקר המדינה מציין לחיוב את </w:t>
      </w:r>
      <w:r w:rsidR="004F5B94">
        <w:rPr>
          <w:rFonts w:ascii="David" w:hAnsi="David" w:hint="cs"/>
          <w:b/>
          <w:bCs/>
          <w:sz w:val="24"/>
          <w:rtl/>
        </w:rPr>
        <w:t>הקמת</w:t>
      </w:r>
      <w:r>
        <w:rPr>
          <w:rFonts w:ascii="David" w:hAnsi="David" w:hint="cs"/>
          <w:b/>
          <w:bCs/>
          <w:sz w:val="24"/>
          <w:rtl/>
        </w:rPr>
        <w:t xml:space="preserve"> צוות משהב"ט </w:t>
      </w:r>
      <w:r w:rsidR="004F5B94">
        <w:rPr>
          <w:rFonts w:ascii="David" w:hAnsi="David" w:hint="cs"/>
          <w:b/>
          <w:bCs/>
          <w:sz w:val="24"/>
          <w:rtl/>
        </w:rPr>
        <w:t xml:space="preserve">בראשות הכלכלן הראשי </w:t>
      </w:r>
      <w:r w:rsidR="00D90EEB">
        <w:rPr>
          <w:rFonts w:ascii="David" w:hAnsi="David" w:hint="cs"/>
          <w:b/>
          <w:bCs/>
          <w:sz w:val="24"/>
          <w:rtl/>
        </w:rPr>
        <w:t>ב</w:t>
      </w:r>
      <w:r w:rsidR="004F5B94">
        <w:rPr>
          <w:rFonts w:ascii="David" w:hAnsi="David" w:hint="cs"/>
          <w:b/>
          <w:bCs/>
          <w:sz w:val="24"/>
          <w:rtl/>
        </w:rPr>
        <w:t>מעהב"ט נוכח</w:t>
      </w:r>
      <w:r w:rsidRPr="00F41A56">
        <w:rPr>
          <w:rFonts w:hint="cs"/>
          <w:b/>
          <w:bCs/>
          <w:rtl/>
        </w:rPr>
        <w:t xml:space="preserve"> </w:t>
      </w:r>
      <w:r w:rsidR="004F5B94">
        <w:rPr>
          <w:rFonts w:hint="cs"/>
          <w:b/>
          <w:bCs/>
          <w:rtl/>
        </w:rPr>
        <w:t>ה</w:t>
      </w:r>
      <w:r>
        <w:rPr>
          <w:rFonts w:hint="cs"/>
          <w:b/>
          <w:bCs/>
          <w:rtl/>
        </w:rPr>
        <w:t>השלכות</w:t>
      </w:r>
      <w:r w:rsidRPr="00F41A56">
        <w:rPr>
          <w:rFonts w:hint="cs"/>
          <w:b/>
          <w:bCs/>
          <w:rtl/>
        </w:rPr>
        <w:t xml:space="preserve"> </w:t>
      </w:r>
      <w:r w:rsidRPr="00E63BB1" w:rsidR="00D50FDB">
        <w:rPr>
          <w:rFonts w:hint="cs"/>
          <w:b/>
          <w:bCs/>
          <w:rtl/>
        </w:rPr>
        <w:t>האפשריות</w:t>
      </w:r>
      <w:r w:rsidR="00842A99">
        <w:rPr>
          <w:rFonts w:hint="cs"/>
          <w:b/>
          <w:bCs/>
          <w:rtl/>
        </w:rPr>
        <w:t xml:space="preserve"> </w:t>
      </w:r>
      <w:r w:rsidRPr="00CE55F2">
        <w:rPr>
          <w:rFonts w:hint="cs"/>
          <w:b/>
          <w:bCs/>
          <w:rtl/>
        </w:rPr>
        <w:t xml:space="preserve">של מימוש </w:t>
      </w:r>
      <w:r w:rsidRPr="00CE55F2">
        <w:rPr>
          <w:rFonts w:hint="cs"/>
          <w:b/>
          <w:bCs/>
          <w:rtl/>
        </w:rPr>
        <w:t xml:space="preserve">מזכר </w:t>
      </w:r>
      <w:r w:rsidRPr="0081417C">
        <w:rPr>
          <w:rFonts w:hint="cs"/>
          <w:b/>
          <w:bCs/>
          <w:rtl/>
        </w:rPr>
        <w:t>ההבנות</w:t>
      </w:r>
      <w:r>
        <w:rPr>
          <w:rFonts w:ascii="David" w:hAnsi="David" w:hint="cs"/>
          <w:b/>
          <w:bCs/>
          <w:sz w:val="24"/>
          <w:rtl/>
        </w:rPr>
        <w:t xml:space="preserve">. </w:t>
      </w:r>
      <w:r w:rsidRPr="00E63BB1" w:rsidR="00842A99">
        <w:rPr>
          <w:rFonts w:hint="cs"/>
          <w:b/>
          <w:bCs/>
          <w:rtl/>
        </w:rPr>
        <w:t xml:space="preserve">בעבודתו ציין </w:t>
      </w:r>
      <w:r w:rsidR="00821ABC">
        <w:rPr>
          <w:rFonts w:hint="cs"/>
          <w:b/>
          <w:bCs/>
          <w:rtl/>
        </w:rPr>
        <w:t>ה</w:t>
      </w:r>
      <w:r w:rsidRPr="00C75F33" w:rsidR="00310229">
        <w:rPr>
          <w:rFonts w:hint="cs"/>
          <w:b/>
          <w:bCs/>
          <w:rtl/>
        </w:rPr>
        <w:t>צוות</w:t>
      </w:r>
      <w:r w:rsidRPr="00E63BB1" w:rsidR="00310229">
        <w:rPr>
          <w:rFonts w:hint="cs"/>
          <w:b/>
          <w:bCs/>
          <w:rtl/>
        </w:rPr>
        <w:t xml:space="preserve"> </w:t>
      </w:r>
      <w:r w:rsidRPr="002F6253" w:rsidR="00310229">
        <w:rPr>
          <w:rFonts w:hint="cs"/>
          <w:b/>
          <w:bCs/>
          <w:rtl/>
        </w:rPr>
        <w:t>משמעויות אפשריות של צמצום הרכש של משהב"ט מהתעשיות הביטחוניות בארץ</w:t>
      </w:r>
      <w:r>
        <w:rPr>
          <w:rFonts w:hint="cs"/>
          <w:b/>
          <w:bCs/>
          <w:rtl/>
        </w:rPr>
        <w:t>.</w:t>
      </w:r>
    </w:p>
    <w:p w:rsidR="00F102A3" w:rsidP="008343DA" w14:paraId="1994E6A6" w14:textId="77777777">
      <w:pPr>
        <w:rPr>
          <w:b/>
          <w:bCs/>
          <w:rtl/>
        </w:rPr>
      </w:pPr>
    </w:p>
    <w:p w:rsidR="00D67F29" w:rsidP="00380521" w14:paraId="00612A54" w14:textId="77777777">
      <w:pPr>
        <w:rPr>
          <w:b/>
          <w:bCs/>
          <w:rtl/>
        </w:rPr>
      </w:pPr>
      <w:r>
        <w:rPr>
          <w:rFonts w:hint="cs"/>
          <w:b/>
          <w:bCs/>
          <w:rtl/>
        </w:rPr>
        <w:t xml:space="preserve">בביקורת עלה כי </w:t>
      </w:r>
      <w:r w:rsidR="00D656C2">
        <w:rPr>
          <w:rFonts w:hint="cs"/>
          <w:b/>
          <w:bCs/>
          <w:rtl/>
        </w:rPr>
        <w:t xml:space="preserve">משהב"ט </w:t>
      </w:r>
      <w:r w:rsidR="005F7F36">
        <w:rPr>
          <w:rFonts w:hint="cs"/>
          <w:b/>
          <w:bCs/>
          <w:rtl/>
        </w:rPr>
        <w:t>טרם</w:t>
      </w:r>
      <w:r w:rsidRPr="00C75F33" w:rsidR="00FF2464">
        <w:rPr>
          <w:rFonts w:hint="cs"/>
          <w:b/>
          <w:bCs/>
          <w:rtl/>
        </w:rPr>
        <w:t xml:space="preserve"> בחן </w:t>
      </w:r>
      <w:r w:rsidRPr="00E63BB1" w:rsidR="00FF2464">
        <w:rPr>
          <w:rFonts w:hint="cs"/>
          <w:b/>
          <w:bCs/>
          <w:rtl/>
        </w:rPr>
        <w:t>מ</w:t>
      </w:r>
      <w:r w:rsidRPr="00C75F33" w:rsidR="00FF2464">
        <w:rPr>
          <w:rFonts w:hint="cs"/>
          <w:b/>
          <w:bCs/>
          <w:rtl/>
        </w:rPr>
        <w:t xml:space="preserve">הן </w:t>
      </w:r>
      <w:r w:rsidR="00FF2464">
        <w:rPr>
          <w:rFonts w:hint="cs"/>
          <w:b/>
          <w:bCs/>
          <w:rtl/>
        </w:rPr>
        <w:t>ה</w:t>
      </w:r>
      <w:r w:rsidR="00A96D36">
        <w:rPr>
          <w:rFonts w:hint="cs"/>
          <w:b/>
          <w:bCs/>
          <w:rtl/>
        </w:rPr>
        <w:t>השלכות</w:t>
      </w:r>
      <w:r w:rsidRPr="00C75F33" w:rsidR="00FF2464">
        <w:rPr>
          <w:rFonts w:hint="cs"/>
          <w:b/>
          <w:bCs/>
          <w:rtl/>
        </w:rPr>
        <w:t xml:space="preserve"> </w:t>
      </w:r>
      <w:r w:rsidR="005E152D">
        <w:rPr>
          <w:rFonts w:hint="cs"/>
          <w:b/>
          <w:bCs/>
          <w:rtl/>
        </w:rPr>
        <w:t xml:space="preserve">האפשריות </w:t>
      </w:r>
      <w:r w:rsidR="00FF2464">
        <w:rPr>
          <w:rFonts w:hint="cs"/>
          <w:b/>
          <w:bCs/>
          <w:rtl/>
        </w:rPr>
        <w:t>ש</w:t>
      </w:r>
      <w:r w:rsidR="00821ABC">
        <w:rPr>
          <w:rFonts w:hint="cs"/>
          <w:b/>
          <w:bCs/>
          <w:rtl/>
        </w:rPr>
        <w:t>ל</w:t>
      </w:r>
      <w:r w:rsidR="00FF2464">
        <w:rPr>
          <w:rFonts w:hint="cs"/>
          <w:b/>
          <w:bCs/>
          <w:rtl/>
        </w:rPr>
        <w:t xml:space="preserve"> </w:t>
      </w:r>
      <w:r w:rsidR="00D656C2">
        <w:rPr>
          <w:rFonts w:hint="cs"/>
          <w:b/>
          <w:bCs/>
          <w:rtl/>
        </w:rPr>
        <w:t>צמצום הרכש</w:t>
      </w:r>
      <w:r w:rsidRPr="00C75F33" w:rsidR="00D656C2">
        <w:rPr>
          <w:rFonts w:hint="cs"/>
          <w:b/>
          <w:bCs/>
          <w:rtl/>
        </w:rPr>
        <w:t xml:space="preserve"> </w:t>
      </w:r>
      <w:r w:rsidR="00B04CBA">
        <w:rPr>
          <w:rFonts w:hint="cs"/>
          <w:b/>
          <w:bCs/>
          <w:rtl/>
        </w:rPr>
        <w:t xml:space="preserve">בין היתר </w:t>
      </w:r>
      <w:r w:rsidRPr="00C75F33" w:rsidR="00FF2464">
        <w:rPr>
          <w:rFonts w:hint="cs"/>
          <w:b/>
          <w:bCs/>
          <w:rtl/>
        </w:rPr>
        <w:t xml:space="preserve">על עצמאות </w:t>
      </w:r>
      <w:r w:rsidR="00DD4A96">
        <w:rPr>
          <w:rFonts w:hint="cs"/>
          <w:b/>
          <w:bCs/>
          <w:rtl/>
        </w:rPr>
        <w:t>ה</w:t>
      </w:r>
      <w:r w:rsidR="008A0FDE">
        <w:rPr>
          <w:rFonts w:hint="cs"/>
          <w:b/>
          <w:bCs/>
          <w:rtl/>
        </w:rPr>
        <w:t>מו"פ ו</w:t>
      </w:r>
      <w:r w:rsidR="00637084">
        <w:rPr>
          <w:rFonts w:hint="cs"/>
          <w:b/>
          <w:bCs/>
          <w:rtl/>
        </w:rPr>
        <w:t>ה</w:t>
      </w:r>
      <w:r w:rsidR="00DD4A96">
        <w:rPr>
          <w:rFonts w:hint="cs"/>
          <w:b/>
          <w:bCs/>
          <w:rtl/>
        </w:rPr>
        <w:t>ייצור</w:t>
      </w:r>
      <w:r w:rsidRPr="00C75F33" w:rsidR="00FF2464">
        <w:rPr>
          <w:rFonts w:hint="cs"/>
          <w:b/>
          <w:bCs/>
          <w:rtl/>
        </w:rPr>
        <w:t xml:space="preserve"> </w:t>
      </w:r>
      <w:r w:rsidRPr="00F41A56" w:rsidR="00821ABC">
        <w:rPr>
          <w:rFonts w:hint="cs"/>
          <w:b/>
          <w:bCs/>
          <w:rtl/>
        </w:rPr>
        <w:t>של מדינת ישראל</w:t>
      </w:r>
      <w:r w:rsidRPr="00C75F33" w:rsidR="00821ABC">
        <w:rPr>
          <w:rFonts w:hint="cs"/>
          <w:b/>
          <w:bCs/>
          <w:rtl/>
        </w:rPr>
        <w:t xml:space="preserve"> </w:t>
      </w:r>
      <w:r w:rsidRPr="00C75F33" w:rsidR="00FF2464">
        <w:rPr>
          <w:rFonts w:hint="cs"/>
          <w:b/>
          <w:bCs/>
          <w:rtl/>
        </w:rPr>
        <w:t>בתחום האמל"ח</w:t>
      </w:r>
      <w:r w:rsidRPr="00F41A56" w:rsidR="00FF2464">
        <w:rPr>
          <w:rFonts w:hint="cs"/>
          <w:b/>
          <w:bCs/>
          <w:rtl/>
        </w:rPr>
        <w:t>, על התעצמות צה"ל, על התאמת האמל"ח לצרכיו המיוחדים</w:t>
      </w:r>
      <w:r w:rsidR="00380521">
        <w:rPr>
          <w:rFonts w:hint="cs"/>
          <w:b/>
          <w:bCs/>
          <w:rtl/>
        </w:rPr>
        <w:t>,</w:t>
      </w:r>
      <w:r w:rsidRPr="00F41A56" w:rsidR="00FF2464">
        <w:rPr>
          <w:rFonts w:hint="cs"/>
          <w:b/>
          <w:bCs/>
          <w:rtl/>
        </w:rPr>
        <w:t xml:space="preserve"> על לוחות הזמנים לאספקת</w:t>
      </w:r>
      <w:r w:rsidR="00FF2464">
        <w:rPr>
          <w:rFonts w:hint="cs"/>
          <w:b/>
          <w:bCs/>
          <w:rtl/>
        </w:rPr>
        <w:t xml:space="preserve"> האמל"ח</w:t>
      </w:r>
      <w:r w:rsidRPr="00F41A56" w:rsidR="00FF2464">
        <w:rPr>
          <w:rFonts w:hint="cs"/>
          <w:b/>
          <w:bCs/>
          <w:rtl/>
        </w:rPr>
        <w:t xml:space="preserve"> </w:t>
      </w:r>
      <w:r w:rsidR="00B04CBA">
        <w:rPr>
          <w:rFonts w:hint="cs"/>
          <w:b/>
          <w:bCs/>
          <w:rtl/>
        </w:rPr>
        <w:t>ו</w:t>
      </w:r>
      <w:r w:rsidRPr="00F41A56" w:rsidR="00FF2464">
        <w:rPr>
          <w:rFonts w:hint="cs"/>
          <w:b/>
          <w:bCs/>
          <w:rtl/>
        </w:rPr>
        <w:t>על היערכות מעהב"ט ל</w:t>
      </w:r>
      <w:r w:rsidR="00FF2464">
        <w:rPr>
          <w:rFonts w:hint="cs"/>
          <w:b/>
          <w:bCs/>
          <w:rtl/>
        </w:rPr>
        <w:t>מצבי</w:t>
      </w:r>
      <w:r w:rsidRPr="00F41A56" w:rsidR="00FF2464">
        <w:rPr>
          <w:rFonts w:hint="cs"/>
          <w:b/>
          <w:bCs/>
          <w:rtl/>
        </w:rPr>
        <w:t xml:space="preserve"> חירום</w:t>
      </w:r>
      <w:r w:rsidR="00D656C2">
        <w:rPr>
          <w:rFonts w:hint="cs"/>
          <w:b/>
          <w:bCs/>
          <w:rtl/>
        </w:rPr>
        <w:t>.</w:t>
      </w:r>
      <w:r w:rsidRPr="00997FBA" w:rsidR="00D656C2">
        <w:rPr>
          <w:rFonts w:hint="cs"/>
          <w:b/>
          <w:bCs/>
          <w:rtl/>
        </w:rPr>
        <w:t xml:space="preserve"> </w:t>
      </w:r>
      <w:r w:rsidR="006F264F">
        <w:rPr>
          <w:rFonts w:hint="cs"/>
          <w:b/>
          <w:bCs/>
          <w:rtl/>
        </w:rPr>
        <w:t xml:space="preserve">לפיכך אין במשהב"ט מידע חיוני בנושאים אלה. כמו </w:t>
      </w:r>
      <w:r w:rsidRPr="00997FBA" w:rsidR="00FF2464">
        <w:rPr>
          <w:rFonts w:hint="cs"/>
          <w:b/>
          <w:bCs/>
          <w:rtl/>
        </w:rPr>
        <w:t xml:space="preserve">כן </w:t>
      </w:r>
      <w:r w:rsidR="00DD4A96">
        <w:rPr>
          <w:rFonts w:hint="cs"/>
          <w:b/>
          <w:bCs/>
          <w:rtl/>
        </w:rPr>
        <w:t xml:space="preserve">משהב"ט </w:t>
      </w:r>
      <w:r w:rsidRPr="00997FBA" w:rsidR="00FF2464">
        <w:rPr>
          <w:rFonts w:hint="cs"/>
          <w:b/>
          <w:bCs/>
          <w:rtl/>
        </w:rPr>
        <w:t>לא בחן מהי</w:t>
      </w:r>
      <w:r w:rsidRPr="00ED3DBC" w:rsidR="00FF2464">
        <w:rPr>
          <w:rFonts w:hint="cs"/>
          <w:b/>
          <w:bCs/>
          <w:rtl/>
        </w:rPr>
        <w:t xml:space="preserve"> ההיערכות הנדרש</w:t>
      </w:r>
      <w:r w:rsidR="00FF2464">
        <w:rPr>
          <w:rFonts w:hint="cs"/>
          <w:b/>
          <w:bCs/>
          <w:rtl/>
        </w:rPr>
        <w:t>ת</w:t>
      </w:r>
      <w:r w:rsidRPr="00ED3DBC" w:rsidR="00FF2464">
        <w:rPr>
          <w:rFonts w:hint="cs"/>
          <w:b/>
          <w:bCs/>
          <w:rtl/>
        </w:rPr>
        <w:t xml:space="preserve"> </w:t>
      </w:r>
      <w:r w:rsidR="00FF2464">
        <w:rPr>
          <w:rFonts w:hint="cs"/>
          <w:b/>
          <w:bCs/>
          <w:rtl/>
        </w:rPr>
        <w:t xml:space="preserve">כדי </w:t>
      </w:r>
      <w:r w:rsidRPr="00ED3DBC" w:rsidR="00FF2464">
        <w:rPr>
          <w:rFonts w:hint="cs"/>
          <w:b/>
          <w:bCs/>
          <w:rtl/>
        </w:rPr>
        <w:t xml:space="preserve">להתמודד עם </w:t>
      </w:r>
      <w:r w:rsidR="00A96D36">
        <w:rPr>
          <w:rFonts w:hint="cs"/>
          <w:b/>
          <w:bCs/>
          <w:rtl/>
        </w:rPr>
        <w:t>השלכות</w:t>
      </w:r>
      <w:r w:rsidRPr="00ED3DBC" w:rsidR="00FF2464">
        <w:rPr>
          <w:rFonts w:hint="cs"/>
          <w:b/>
          <w:bCs/>
          <w:rtl/>
        </w:rPr>
        <w:t xml:space="preserve"> אלה</w:t>
      </w:r>
      <w:r w:rsidR="005E152D">
        <w:rPr>
          <w:rFonts w:hint="cs"/>
          <w:b/>
          <w:bCs/>
          <w:rtl/>
        </w:rPr>
        <w:t>, ככל שיהיו</w:t>
      </w:r>
      <w:r w:rsidR="00D656C2">
        <w:rPr>
          <w:rFonts w:hint="cs"/>
          <w:b/>
          <w:bCs/>
          <w:rtl/>
        </w:rPr>
        <w:t>, ו</w:t>
      </w:r>
      <w:r w:rsidR="00D656C2">
        <w:rPr>
          <w:rFonts w:ascii="David" w:hAnsi="David" w:hint="cs"/>
          <w:b/>
          <w:bCs/>
          <w:sz w:val="24"/>
          <w:rtl/>
        </w:rPr>
        <w:t xml:space="preserve">לא </w:t>
      </w:r>
      <w:r w:rsidRPr="00F41A56" w:rsidR="00D656C2">
        <w:rPr>
          <w:rFonts w:ascii="David" w:hAnsi="David" w:hint="cs"/>
          <w:b/>
          <w:bCs/>
          <w:sz w:val="24"/>
          <w:rtl/>
        </w:rPr>
        <w:t>ה</w:t>
      </w:r>
      <w:r w:rsidR="00DD4A96">
        <w:rPr>
          <w:rFonts w:ascii="David" w:hAnsi="David" w:hint="cs"/>
          <w:b/>
          <w:bCs/>
          <w:sz w:val="24"/>
          <w:rtl/>
        </w:rPr>
        <w:t>ו</w:t>
      </w:r>
      <w:r w:rsidRPr="00F41A56" w:rsidR="00D656C2">
        <w:rPr>
          <w:rFonts w:ascii="David" w:hAnsi="David" w:hint="cs"/>
          <w:b/>
          <w:bCs/>
          <w:sz w:val="24"/>
          <w:rtl/>
        </w:rPr>
        <w:t>צג</w:t>
      </w:r>
      <w:r w:rsidR="00DD4A96">
        <w:rPr>
          <w:rFonts w:ascii="David" w:hAnsi="David" w:hint="cs"/>
          <w:b/>
          <w:bCs/>
          <w:sz w:val="24"/>
          <w:rtl/>
        </w:rPr>
        <w:t>ה</w:t>
      </w:r>
      <w:r w:rsidRPr="00F41A56" w:rsidR="00D656C2">
        <w:rPr>
          <w:rFonts w:ascii="David" w:hAnsi="David" w:hint="cs"/>
          <w:b/>
          <w:bCs/>
          <w:sz w:val="24"/>
          <w:rtl/>
        </w:rPr>
        <w:t xml:space="preserve"> למנכ"ל </w:t>
      </w:r>
      <w:r w:rsidR="00D656C2">
        <w:rPr>
          <w:rFonts w:ascii="David" w:hAnsi="David" w:hint="cs"/>
          <w:b/>
          <w:bCs/>
          <w:sz w:val="24"/>
          <w:rtl/>
        </w:rPr>
        <w:t xml:space="preserve">משהב"ט </w:t>
      </w:r>
      <w:r w:rsidRPr="00F41A56" w:rsidR="00D656C2">
        <w:rPr>
          <w:rFonts w:ascii="David" w:hAnsi="David" w:hint="cs"/>
          <w:b/>
          <w:bCs/>
          <w:sz w:val="24"/>
          <w:rtl/>
        </w:rPr>
        <w:t>תוכנית כוללת ליישום המלצות</w:t>
      </w:r>
      <w:r w:rsidR="00164F72">
        <w:rPr>
          <w:rFonts w:ascii="David" w:hAnsi="David" w:hint="cs"/>
          <w:b/>
          <w:bCs/>
          <w:sz w:val="24"/>
          <w:rtl/>
        </w:rPr>
        <w:t xml:space="preserve"> צוות משהב"ט</w:t>
      </w:r>
      <w:r w:rsidR="00D656C2">
        <w:rPr>
          <w:rFonts w:ascii="David" w:hAnsi="David" w:hint="cs"/>
          <w:b/>
          <w:bCs/>
          <w:sz w:val="24"/>
          <w:rtl/>
        </w:rPr>
        <w:t xml:space="preserve">, כנדרש בהנחיית המנכ"ל </w:t>
      </w:r>
      <w:r w:rsidRPr="00B33A1F" w:rsidR="00D656C2">
        <w:rPr>
          <w:rFonts w:ascii="David" w:hAnsi="David" w:hint="cs"/>
          <w:b/>
          <w:bCs/>
          <w:sz w:val="24"/>
          <w:rtl/>
        </w:rPr>
        <w:t>מ</w:t>
      </w:r>
      <w:r w:rsidR="00D656C2">
        <w:rPr>
          <w:rFonts w:ascii="David" w:hAnsi="David" w:hint="cs"/>
          <w:b/>
          <w:bCs/>
          <w:sz w:val="24"/>
          <w:rtl/>
        </w:rPr>
        <w:t xml:space="preserve">מרץ </w:t>
      </w:r>
      <w:r w:rsidRPr="009C1D47" w:rsidR="00D656C2">
        <w:rPr>
          <w:rFonts w:ascii="David" w:hAnsi="David" w:hint="cs"/>
          <w:b/>
          <w:bCs/>
          <w:sz w:val="24"/>
          <w:rtl/>
        </w:rPr>
        <w:t>2017, הגם שהתקיימו ישיבות בנושא אצל המנכ"ל</w:t>
      </w:r>
      <w:r w:rsidR="000C50C6">
        <w:rPr>
          <w:rFonts w:ascii="David" w:hAnsi="David" w:hint="cs"/>
          <w:b/>
          <w:bCs/>
          <w:sz w:val="24"/>
          <w:rtl/>
        </w:rPr>
        <w:t>.</w:t>
      </w:r>
      <w:r w:rsidRPr="009C1D47" w:rsidR="00D656C2">
        <w:rPr>
          <w:rFonts w:ascii="David" w:hAnsi="David" w:hint="cs"/>
          <w:b/>
          <w:bCs/>
          <w:sz w:val="24"/>
          <w:rtl/>
        </w:rPr>
        <w:t xml:space="preserve"> </w:t>
      </w:r>
      <w:r w:rsidR="000C50C6">
        <w:rPr>
          <w:rFonts w:ascii="David" w:hAnsi="David" w:hint="cs"/>
          <w:b/>
          <w:bCs/>
          <w:sz w:val="24"/>
          <w:rtl/>
        </w:rPr>
        <w:t>נוסף</w:t>
      </w:r>
      <w:r w:rsidRPr="009C1D47" w:rsidR="00D656C2">
        <w:rPr>
          <w:rFonts w:hint="cs"/>
          <w:b/>
          <w:bCs/>
          <w:rtl/>
        </w:rPr>
        <w:t xml:space="preserve"> </w:t>
      </w:r>
      <w:r w:rsidR="000C50C6">
        <w:rPr>
          <w:rFonts w:hint="cs"/>
          <w:b/>
          <w:bCs/>
          <w:rtl/>
        </w:rPr>
        <w:t xml:space="preserve">על כך </w:t>
      </w:r>
      <w:r w:rsidRPr="009C1D47" w:rsidR="00D656C2">
        <w:rPr>
          <w:rFonts w:hint="cs"/>
          <w:b/>
          <w:bCs/>
          <w:rtl/>
        </w:rPr>
        <w:t xml:space="preserve">לא וודא </w:t>
      </w:r>
      <w:r w:rsidR="003E221A">
        <w:rPr>
          <w:rFonts w:hint="cs"/>
          <w:b/>
          <w:bCs/>
          <w:rtl/>
        </w:rPr>
        <w:t xml:space="preserve">במשהב"ט </w:t>
      </w:r>
      <w:r w:rsidRPr="009C1D47" w:rsidR="00D656C2">
        <w:rPr>
          <w:rFonts w:hint="cs"/>
          <w:b/>
          <w:bCs/>
          <w:rtl/>
        </w:rPr>
        <w:t>כי הנחיות המנכ"ל</w:t>
      </w:r>
      <w:r w:rsidRPr="00F41A56" w:rsidR="00D656C2">
        <w:rPr>
          <w:rFonts w:hint="cs"/>
          <w:b/>
          <w:bCs/>
          <w:rtl/>
        </w:rPr>
        <w:t xml:space="preserve"> </w:t>
      </w:r>
      <w:r w:rsidR="00D656C2">
        <w:rPr>
          <w:rFonts w:hint="cs"/>
          <w:b/>
          <w:bCs/>
          <w:rtl/>
        </w:rPr>
        <w:t xml:space="preserve">מיושמות </w:t>
      </w:r>
      <w:r w:rsidRPr="00F41A56" w:rsidR="00D656C2">
        <w:rPr>
          <w:rFonts w:hint="cs"/>
          <w:b/>
          <w:bCs/>
          <w:rtl/>
        </w:rPr>
        <w:t>במסגרת עבודת הצוות</w:t>
      </w:r>
      <w:r w:rsidRPr="00ED3DBC" w:rsidR="00FF2464">
        <w:rPr>
          <w:rFonts w:hint="cs"/>
          <w:b/>
          <w:bCs/>
          <w:rtl/>
        </w:rPr>
        <w:t xml:space="preserve">. </w:t>
      </w:r>
    </w:p>
    <w:p w:rsidR="00F102A3" w:rsidP="008343DA" w14:paraId="2AA17896" w14:textId="77777777">
      <w:pPr>
        <w:rPr>
          <w:b/>
          <w:bCs/>
          <w:rtl/>
        </w:rPr>
      </w:pPr>
    </w:p>
    <w:p w:rsidR="00715DE8" w:rsidP="008343DA" w14:paraId="0F9BE272" w14:textId="77777777">
      <w:pPr>
        <w:rPr>
          <w:rFonts w:ascii="David" w:hAnsi="David"/>
          <w:b/>
          <w:bCs/>
          <w:sz w:val="24"/>
          <w:rtl/>
        </w:rPr>
      </w:pPr>
      <w:r w:rsidRPr="00F41A56">
        <w:rPr>
          <w:rFonts w:hint="cs"/>
          <w:b/>
          <w:bCs/>
          <w:rtl/>
        </w:rPr>
        <w:t xml:space="preserve">אי-הבחינה מקבלת משנה תוקף במצב </w:t>
      </w:r>
      <w:r>
        <w:rPr>
          <w:rFonts w:hint="cs"/>
          <w:b/>
          <w:bCs/>
          <w:rtl/>
        </w:rPr>
        <w:t>ש</w:t>
      </w:r>
      <w:r w:rsidRPr="00F41A56">
        <w:rPr>
          <w:rFonts w:hint="cs"/>
          <w:b/>
          <w:bCs/>
          <w:rtl/>
        </w:rPr>
        <w:t xml:space="preserve">בו מנכ"ל משהב"ט היה מודע </w:t>
      </w:r>
      <w:r>
        <w:rPr>
          <w:rFonts w:hint="cs"/>
          <w:b/>
          <w:bCs/>
          <w:rtl/>
        </w:rPr>
        <w:t>להשלכות</w:t>
      </w:r>
      <w:r w:rsidRPr="00F41A56">
        <w:rPr>
          <w:rFonts w:hint="cs"/>
          <w:b/>
          <w:bCs/>
          <w:rtl/>
        </w:rPr>
        <w:t xml:space="preserve"> האפשריות של </w:t>
      </w:r>
      <w:r>
        <w:rPr>
          <w:rFonts w:hint="cs"/>
          <w:b/>
          <w:bCs/>
          <w:rtl/>
        </w:rPr>
        <w:t xml:space="preserve">מימוש </w:t>
      </w:r>
      <w:r w:rsidRPr="00F41A56">
        <w:rPr>
          <w:rFonts w:hint="cs"/>
          <w:b/>
          <w:bCs/>
          <w:rtl/>
        </w:rPr>
        <w:t>מזכר ההבנות, כפי שעולה ממכתבו מ</w:t>
      </w:r>
      <w:r>
        <w:rPr>
          <w:rFonts w:hint="cs"/>
          <w:b/>
          <w:bCs/>
          <w:rtl/>
        </w:rPr>
        <w:t>מרץ 2018</w:t>
      </w:r>
      <w:r w:rsidRPr="00F41A56">
        <w:rPr>
          <w:rFonts w:hint="cs"/>
          <w:b/>
          <w:bCs/>
          <w:rtl/>
        </w:rPr>
        <w:t xml:space="preserve"> אל </w:t>
      </w:r>
      <w:r w:rsidRPr="009C1D47">
        <w:rPr>
          <w:rFonts w:hint="cs"/>
          <w:b/>
          <w:bCs/>
          <w:rtl/>
        </w:rPr>
        <w:t xml:space="preserve">ראש הממשלה, שר הביטחון </w:t>
      </w:r>
      <w:r w:rsidR="00FB0431">
        <w:rPr>
          <w:rFonts w:hint="cs"/>
          <w:b/>
          <w:bCs/>
          <w:rtl/>
        </w:rPr>
        <w:t xml:space="preserve">דאז </w:t>
      </w:r>
      <w:r w:rsidRPr="009C1D47">
        <w:rPr>
          <w:rFonts w:hint="cs"/>
          <w:b/>
          <w:bCs/>
          <w:rtl/>
        </w:rPr>
        <w:t>ושר האוצר וממכתבו של מנכ"ל משהב"ט הקודם לשר</w:t>
      </w:r>
      <w:r w:rsidRPr="00F41A56">
        <w:rPr>
          <w:rFonts w:hint="cs"/>
          <w:b/>
          <w:bCs/>
          <w:rtl/>
        </w:rPr>
        <w:t xml:space="preserve"> הביטחון </w:t>
      </w:r>
      <w:r w:rsidRPr="00F41A56">
        <w:rPr>
          <w:rFonts w:eastAsia="Times New Roman" w:hint="cs"/>
          <w:b/>
          <w:bCs/>
          <w:rtl/>
          <w:lang w:eastAsia="he-IL"/>
        </w:rPr>
        <w:t>דאז</w:t>
      </w:r>
      <w:r w:rsidRPr="00F41A56">
        <w:rPr>
          <w:rFonts w:hint="cs"/>
          <w:b/>
          <w:bCs/>
          <w:rtl/>
        </w:rPr>
        <w:t xml:space="preserve"> כשמונה חודשים לפני החתימה על מזכר ההבנות.</w:t>
      </w:r>
      <w:r>
        <w:rPr>
          <w:rFonts w:hint="cs"/>
          <w:b/>
          <w:bCs/>
          <w:rtl/>
        </w:rPr>
        <w:t xml:space="preserve"> </w:t>
      </w:r>
      <w:r w:rsidRPr="00ED3DBC" w:rsidR="00FF2464">
        <w:rPr>
          <w:rFonts w:hint="cs"/>
          <w:b/>
          <w:bCs/>
          <w:rtl/>
        </w:rPr>
        <w:t xml:space="preserve">זאת </w:t>
      </w:r>
      <w:r w:rsidR="00F964AF">
        <w:rPr>
          <w:rFonts w:hint="cs"/>
          <w:b/>
          <w:bCs/>
          <w:rtl/>
        </w:rPr>
        <w:t xml:space="preserve">ועוד, </w:t>
      </w:r>
      <w:r w:rsidR="00702029">
        <w:rPr>
          <w:rFonts w:hint="cs"/>
          <w:b/>
          <w:bCs/>
          <w:rtl/>
        </w:rPr>
        <w:t xml:space="preserve">הליקויים שלעיל </w:t>
      </w:r>
      <w:r w:rsidR="00E56F93">
        <w:rPr>
          <w:rFonts w:hint="cs"/>
          <w:b/>
          <w:bCs/>
          <w:rtl/>
        </w:rPr>
        <w:t xml:space="preserve">במשהב"ט אירעו </w:t>
      </w:r>
      <w:r w:rsidRPr="00ED3DBC" w:rsidR="00FF2464">
        <w:rPr>
          <w:rFonts w:hint="cs"/>
          <w:b/>
          <w:bCs/>
          <w:rtl/>
        </w:rPr>
        <w:t>על אף האמור</w:t>
      </w:r>
      <w:r w:rsidRPr="00F41A56" w:rsidR="00FF2464">
        <w:rPr>
          <w:rFonts w:hint="cs"/>
          <w:b/>
          <w:bCs/>
          <w:rtl/>
        </w:rPr>
        <w:t xml:space="preserve"> </w:t>
      </w:r>
      <w:r w:rsidR="00FF2464">
        <w:rPr>
          <w:rFonts w:hint="cs"/>
          <w:b/>
          <w:bCs/>
          <w:rtl/>
        </w:rPr>
        <w:t xml:space="preserve">בעבודת המטה </w:t>
      </w:r>
      <w:r w:rsidR="00D656C2">
        <w:rPr>
          <w:rFonts w:hint="cs"/>
          <w:b/>
          <w:bCs/>
          <w:rtl/>
        </w:rPr>
        <w:t xml:space="preserve">שביצע צוות </w:t>
      </w:r>
      <w:r w:rsidR="00164F72">
        <w:rPr>
          <w:rFonts w:hint="cs"/>
          <w:b/>
          <w:bCs/>
          <w:rtl/>
        </w:rPr>
        <w:t xml:space="preserve">משהב"ט </w:t>
      </w:r>
      <w:r w:rsidR="00FF2464">
        <w:rPr>
          <w:rFonts w:hint="cs"/>
          <w:b/>
          <w:bCs/>
          <w:rtl/>
        </w:rPr>
        <w:t xml:space="preserve">בנוגע </w:t>
      </w:r>
      <w:r w:rsidRPr="00B33A1F" w:rsidR="00FF2464">
        <w:rPr>
          <w:rFonts w:hint="cs"/>
          <w:b/>
          <w:bCs/>
          <w:rtl/>
        </w:rPr>
        <w:t>ל</w:t>
      </w:r>
      <w:r w:rsidRPr="00B33A1F" w:rsidR="00FF2464">
        <w:rPr>
          <w:rFonts w:hint="cs"/>
          <w:b/>
          <w:bCs/>
          <w:rtl/>
          <w:lang w:eastAsia="he-IL"/>
        </w:rPr>
        <w:t>נ</w:t>
      </w:r>
      <w:r w:rsidR="00FF2464">
        <w:rPr>
          <w:rFonts w:hint="cs"/>
          <w:b/>
          <w:bCs/>
          <w:rtl/>
          <w:lang w:eastAsia="he-IL"/>
        </w:rPr>
        <w:t>י</w:t>
      </w:r>
      <w:r w:rsidRPr="00B33A1F" w:rsidR="00FF2464">
        <w:rPr>
          <w:rFonts w:hint="cs"/>
          <w:b/>
          <w:bCs/>
          <w:rtl/>
          <w:lang w:eastAsia="he-IL"/>
        </w:rPr>
        <w:t>סיון העבר ב</w:t>
      </w:r>
      <w:r w:rsidR="00FF2464">
        <w:rPr>
          <w:rFonts w:hint="cs"/>
          <w:b/>
          <w:bCs/>
          <w:rtl/>
          <w:lang w:eastAsia="he-IL"/>
        </w:rPr>
        <w:t xml:space="preserve">נושאים </w:t>
      </w:r>
      <w:r w:rsidR="00F964AF">
        <w:rPr>
          <w:rFonts w:hint="cs"/>
          <w:b/>
          <w:bCs/>
          <w:rtl/>
          <w:lang w:eastAsia="he-IL"/>
        </w:rPr>
        <w:t>האמורים</w:t>
      </w:r>
      <w:r w:rsidR="00FF2464">
        <w:rPr>
          <w:rFonts w:hint="cs"/>
          <w:b/>
          <w:bCs/>
          <w:rtl/>
          <w:lang w:eastAsia="he-IL"/>
        </w:rPr>
        <w:t>;</w:t>
      </w:r>
      <w:r w:rsidR="00FF2464">
        <w:rPr>
          <w:rFonts w:hint="cs"/>
          <w:b/>
          <w:bCs/>
          <w:rtl/>
        </w:rPr>
        <w:t xml:space="preserve"> על אף האמור</w:t>
      </w:r>
      <w:r w:rsidRPr="00B33A1F" w:rsidR="00FF2464">
        <w:rPr>
          <w:rFonts w:hint="cs"/>
          <w:b/>
          <w:bCs/>
          <w:rtl/>
        </w:rPr>
        <w:t xml:space="preserve"> </w:t>
      </w:r>
      <w:r w:rsidRPr="00F41A56" w:rsidR="00FF2464">
        <w:rPr>
          <w:rFonts w:hint="cs"/>
          <w:b/>
          <w:bCs/>
          <w:rtl/>
        </w:rPr>
        <w:t xml:space="preserve">בכתב המינוי שהוציא מנכ"ל משהב"ט לצוות משהב"ט ולפיו על הצוות לבחון את </w:t>
      </w:r>
      <w:r w:rsidR="00FF2464">
        <w:rPr>
          <w:rFonts w:hint="cs"/>
          <w:b/>
          <w:bCs/>
          <w:rtl/>
        </w:rPr>
        <w:t>ההשפעות</w:t>
      </w:r>
      <w:r w:rsidRPr="00F41A56" w:rsidR="00FF2464">
        <w:rPr>
          <w:rFonts w:hint="cs"/>
          <w:b/>
          <w:bCs/>
          <w:rtl/>
        </w:rPr>
        <w:t xml:space="preserve"> של מזכר ההבנות ולנתח את המשמעויות העולות ממנו</w:t>
      </w:r>
      <w:r w:rsidR="00FF2464">
        <w:rPr>
          <w:rFonts w:hint="cs"/>
          <w:b/>
          <w:bCs/>
          <w:rtl/>
        </w:rPr>
        <w:t>;</w:t>
      </w:r>
      <w:r w:rsidRPr="00F41A56" w:rsidR="00FF2464">
        <w:rPr>
          <w:rFonts w:hint="cs"/>
          <w:b/>
          <w:bCs/>
          <w:rtl/>
        </w:rPr>
        <w:t xml:space="preserve"> ועל אף הנחיית המנכ"ל לצוות ב</w:t>
      </w:r>
      <w:r w:rsidR="00FF2464">
        <w:rPr>
          <w:rFonts w:hint="cs"/>
          <w:b/>
          <w:bCs/>
          <w:rtl/>
        </w:rPr>
        <w:t>מרץ 2017</w:t>
      </w:r>
      <w:r w:rsidRPr="00F41A56" w:rsidR="00FF2464">
        <w:rPr>
          <w:rFonts w:hint="cs"/>
          <w:b/>
          <w:bCs/>
          <w:rtl/>
        </w:rPr>
        <w:t xml:space="preserve"> להציג את המשמעויות של אובדן עצמאות ייצורית וטכנולוגית "כחול לבן" </w:t>
      </w:r>
      <w:r w:rsidR="00FF2464">
        <w:rPr>
          <w:rFonts w:hint="cs"/>
          <w:b/>
          <w:bCs/>
          <w:rtl/>
        </w:rPr>
        <w:t>ו</w:t>
      </w:r>
      <w:r w:rsidRPr="00F41A56" w:rsidR="00FF2464">
        <w:rPr>
          <w:rFonts w:hint="cs"/>
          <w:b/>
          <w:bCs/>
          <w:rtl/>
        </w:rPr>
        <w:t xml:space="preserve">בהיבטי ההיערכות למצבי חירום. </w:t>
      </w:r>
    </w:p>
    <w:p w:rsidR="00F102A3" w:rsidP="008343DA" w14:paraId="6A4AEA01" w14:textId="77777777">
      <w:pPr>
        <w:rPr>
          <w:b/>
          <w:bCs/>
          <w:rtl/>
        </w:rPr>
      </w:pPr>
    </w:p>
    <w:p w:rsidR="000B4AE5" w:rsidP="008343DA" w14:paraId="57002A37" w14:textId="77777777">
      <w:pPr>
        <w:rPr>
          <w:b/>
          <w:bCs/>
          <w:rtl/>
        </w:rPr>
      </w:pPr>
      <w:r w:rsidRPr="00C66197">
        <w:rPr>
          <w:rFonts w:hint="cs"/>
          <w:b/>
          <w:bCs/>
          <w:rtl/>
        </w:rPr>
        <w:t>משרד מבקר המדינה מ</w:t>
      </w:r>
      <w:r>
        <w:rPr>
          <w:rFonts w:hint="cs"/>
          <w:b/>
          <w:bCs/>
          <w:rtl/>
        </w:rPr>
        <w:t>ציין</w:t>
      </w:r>
      <w:r w:rsidRPr="00C66197">
        <w:rPr>
          <w:rFonts w:hint="cs"/>
          <w:b/>
          <w:bCs/>
          <w:rtl/>
        </w:rPr>
        <w:t xml:space="preserve"> </w:t>
      </w:r>
      <w:r>
        <w:rPr>
          <w:rFonts w:hint="cs"/>
          <w:b/>
          <w:bCs/>
          <w:rtl/>
        </w:rPr>
        <w:t xml:space="preserve">כי </w:t>
      </w:r>
      <w:r w:rsidR="001D578B">
        <w:rPr>
          <w:rFonts w:hint="cs"/>
          <w:b/>
          <w:bCs/>
          <w:rtl/>
        </w:rPr>
        <w:t>ראוי ש</w:t>
      </w:r>
      <w:r w:rsidRPr="00C66197">
        <w:rPr>
          <w:rFonts w:hint="cs"/>
          <w:b/>
          <w:bCs/>
          <w:rtl/>
        </w:rPr>
        <w:t xml:space="preserve">בחינת ההשלכות </w:t>
      </w:r>
      <w:r>
        <w:rPr>
          <w:rFonts w:hint="cs"/>
          <w:b/>
          <w:bCs/>
          <w:rtl/>
        </w:rPr>
        <w:t>ש</w:t>
      </w:r>
      <w:r w:rsidRPr="00C66197">
        <w:rPr>
          <w:rFonts w:hint="cs"/>
          <w:b/>
          <w:bCs/>
          <w:rtl/>
        </w:rPr>
        <w:t xml:space="preserve">לעיל </w:t>
      </w:r>
      <w:r w:rsidR="001D578B">
        <w:rPr>
          <w:rFonts w:hint="cs"/>
          <w:b/>
          <w:bCs/>
          <w:rtl/>
        </w:rPr>
        <w:t>תהיה</w:t>
      </w:r>
      <w:r>
        <w:rPr>
          <w:rFonts w:hint="cs"/>
          <w:b/>
          <w:bCs/>
          <w:rtl/>
        </w:rPr>
        <w:t xml:space="preserve"> משולבת בתהליך </w:t>
      </w:r>
      <w:r w:rsidRPr="00C66197">
        <w:rPr>
          <w:rFonts w:hint="cs"/>
          <w:b/>
          <w:bCs/>
          <w:rtl/>
        </w:rPr>
        <w:t>גיבוש התר"ש</w:t>
      </w:r>
      <w:r>
        <w:rPr>
          <w:rFonts w:hint="cs"/>
          <w:b/>
          <w:bCs/>
          <w:rtl/>
        </w:rPr>
        <w:t xml:space="preserve"> לשנים 2020 - 2023 המתקיים בימים אלה. דחיית הטיפול בבחינת ההשלכות כאמור בתשובת משהב"ט,</w:t>
      </w:r>
      <w:r w:rsidRPr="00C66197">
        <w:rPr>
          <w:rFonts w:hint="cs"/>
          <w:b/>
          <w:bCs/>
          <w:rtl/>
        </w:rPr>
        <w:t xml:space="preserve"> </w:t>
      </w:r>
      <w:r>
        <w:rPr>
          <w:rFonts w:hint="cs"/>
          <w:b/>
          <w:bCs/>
          <w:rtl/>
        </w:rPr>
        <w:t>פוגעת ביכולת לגבש את התר"ש ולהצי</w:t>
      </w:r>
      <w:r>
        <w:rPr>
          <w:rFonts w:hint="cs"/>
          <w:b/>
          <w:bCs/>
          <w:rtl/>
        </w:rPr>
        <w:t>ג למקבלי ההחלטות ולמשרד האוצר מהו תקציב הביטחון הדרוש ליישום התר"ש נוכח מימוש מזכר ההבנות ומהן ההשלכות הביטחוניות האפשריות הנובעות מישומו של המזכר.</w:t>
      </w:r>
    </w:p>
    <w:p w:rsidR="00C77A40" w:rsidRPr="00C66197" w:rsidP="008343DA" w14:paraId="3C605181" w14:textId="77777777">
      <w:pPr>
        <w:rPr>
          <w:b/>
          <w:bCs/>
          <w:rtl/>
        </w:rPr>
      </w:pPr>
    </w:p>
    <w:p w:rsidR="00FF2464" w:rsidP="00C77A40" w14:paraId="56238D51" w14:textId="77777777">
      <w:pPr>
        <w:rPr>
          <w:b/>
          <w:bCs/>
          <w:rtl/>
        </w:rPr>
      </w:pPr>
      <w:r>
        <w:rPr>
          <w:rFonts w:hint="cs"/>
          <w:b/>
          <w:bCs/>
          <w:rtl/>
        </w:rPr>
        <w:t>נוסף על כך</w:t>
      </w:r>
      <w:r w:rsidRPr="00F41A56">
        <w:rPr>
          <w:rFonts w:hint="cs"/>
          <w:b/>
          <w:bCs/>
          <w:rtl/>
        </w:rPr>
        <w:t xml:space="preserve"> עלה בביקורת כי </w:t>
      </w:r>
      <w:r>
        <w:rPr>
          <w:rFonts w:hint="cs"/>
          <w:b/>
          <w:bCs/>
          <w:rtl/>
        </w:rPr>
        <w:t>משהב"ט</w:t>
      </w:r>
      <w:r w:rsidR="00A142BC">
        <w:rPr>
          <w:rFonts w:hint="cs"/>
          <w:b/>
          <w:bCs/>
          <w:rtl/>
        </w:rPr>
        <w:t>,</w:t>
      </w:r>
      <w:r>
        <w:rPr>
          <w:rFonts w:hint="cs"/>
          <w:b/>
          <w:bCs/>
          <w:rtl/>
        </w:rPr>
        <w:t xml:space="preserve"> בשיתוף צה"ל</w:t>
      </w:r>
      <w:r w:rsidR="00A142BC">
        <w:rPr>
          <w:rFonts w:hint="cs"/>
          <w:b/>
          <w:bCs/>
          <w:rtl/>
        </w:rPr>
        <w:t>,</w:t>
      </w:r>
      <w:r w:rsidRPr="00F41A56">
        <w:rPr>
          <w:rFonts w:hint="cs"/>
          <w:b/>
          <w:bCs/>
          <w:rtl/>
        </w:rPr>
        <w:t xml:space="preserve"> לא </w:t>
      </w:r>
      <w:r w:rsidRPr="00CE55F2">
        <w:rPr>
          <w:rFonts w:hint="cs"/>
          <w:b/>
          <w:bCs/>
          <w:rtl/>
        </w:rPr>
        <w:t xml:space="preserve">סיכם מהן החלופות </w:t>
      </w:r>
      <w:r w:rsidRPr="00F41A56">
        <w:rPr>
          <w:rFonts w:hint="cs"/>
          <w:b/>
          <w:bCs/>
          <w:rtl/>
        </w:rPr>
        <w:t xml:space="preserve">לצמצום הרכש מהתעשיות הביטחוניות, כגון התייעלות </w:t>
      </w:r>
      <w:r w:rsidRPr="00F41A56">
        <w:rPr>
          <w:rFonts w:ascii="David" w:hAnsi="David" w:hint="cs"/>
          <w:b/>
          <w:bCs/>
          <w:noProof/>
          <w:sz w:val="24"/>
          <w:rtl/>
        </w:rPr>
        <w:t xml:space="preserve">בתחומי הפעילות של צה"ל </w:t>
      </w:r>
      <w:r>
        <w:rPr>
          <w:rFonts w:ascii="David" w:hAnsi="David" w:hint="cs"/>
          <w:b/>
          <w:bCs/>
          <w:noProof/>
          <w:sz w:val="24"/>
          <w:rtl/>
        </w:rPr>
        <w:t>ו</w:t>
      </w:r>
      <w:r w:rsidRPr="00F41A56">
        <w:rPr>
          <w:rFonts w:ascii="David" w:hAnsi="David" w:hint="cs"/>
          <w:b/>
          <w:bCs/>
          <w:noProof/>
          <w:sz w:val="24"/>
          <w:rtl/>
        </w:rPr>
        <w:t>משהב"ט</w:t>
      </w:r>
      <w:r>
        <w:rPr>
          <w:rFonts w:ascii="David" w:hAnsi="David" w:hint="cs"/>
          <w:b/>
          <w:bCs/>
          <w:noProof/>
          <w:sz w:val="24"/>
          <w:rtl/>
        </w:rPr>
        <w:t>,</w:t>
      </w:r>
      <w:r w:rsidRPr="00F41A56">
        <w:rPr>
          <w:rFonts w:hint="cs"/>
          <w:b/>
          <w:bCs/>
          <w:rtl/>
        </w:rPr>
        <w:t xml:space="preserve"> כדי לפנות מקורות </w:t>
      </w:r>
      <w:r w:rsidRPr="00CE55F2">
        <w:rPr>
          <w:rFonts w:hint="cs"/>
          <w:b/>
          <w:bCs/>
          <w:rtl/>
        </w:rPr>
        <w:t xml:space="preserve">שקליים להתמודדות עם </w:t>
      </w:r>
      <w:r>
        <w:rPr>
          <w:rFonts w:hint="cs"/>
          <w:b/>
          <w:bCs/>
          <w:rtl/>
        </w:rPr>
        <w:t>ה</w:t>
      </w:r>
      <w:r w:rsidR="00A96D36">
        <w:rPr>
          <w:rFonts w:hint="cs"/>
          <w:b/>
          <w:bCs/>
          <w:rtl/>
        </w:rPr>
        <w:t>השלכות</w:t>
      </w:r>
      <w:r w:rsidRPr="00CE55F2">
        <w:rPr>
          <w:rFonts w:hint="cs"/>
          <w:b/>
          <w:bCs/>
          <w:rtl/>
        </w:rPr>
        <w:t xml:space="preserve"> </w:t>
      </w:r>
      <w:r>
        <w:rPr>
          <w:rFonts w:hint="cs"/>
          <w:b/>
          <w:bCs/>
          <w:rtl/>
        </w:rPr>
        <w:t xml:space="preserve">של מימוש </w:t>
      </w:r>
      <w:r w:rsidRPr="00CE55F2">
        <w:rPr>
          <w:rFonts w:hint="cs"/>
          <w:b/>
          <w:bCs/>
          <w:rtl/>
        </w:rPr>
        <w:t>מזכר ההבנות.</w:t>
      </w:r>
      <w:r w:rsidRPr="00F41A56">
        <w:rPr>
          <w:rFonts w:hint="cs"/>
          <w:b/>
          <w:bCs/>
          <w:rtl/>
        </w:rPr>
        <w:t xml:space="preserve"> </w:t>
      </w:r>
      <w:r>
        <w:rPr>
          <w:rFonts w:hint="cs"/>
          <w:b/>
          <w:bCs/>
          <w:rtl/>
        </w:rPr>
        <w:t>בהיעדר חלופות כאמור, משהב"ט</w:t>
      </w:r>
      <w:r w:rsidR="00A142BC">
        <w:rPr>
          <w:rFonts w:hint="cs"/>
          <w:b/>
          <w:bCs/>
          <w:rtl/>
        </w:rPr>
        <w:t>,</w:t>
      </w:r>
      <w:r>
        <w:rPr>
          <w:rFonts w:hint="cs"/>
          <w:b/>
          <w:bCs/>
          <w:rtl/>
        </w:rPr>
        <w:t xml:space="preserve"> בשיתוף צה"ל</w:t>
      </w:r>
      <w:r w:rsidR="00A142BC">
        <w:rPr>
          <w:rFonts w:hint="cs"/>
          <w:b/>
          <w:bCs/>
          <w:rtl/>
        </w:rPr>
        <w:t>,</w:t>
      </w:r>
      <w:r>
        <w:rPr>
          <w:rFonts w:hint="cs"/>
          <w:b/>
          <w:bCs/>
          <w:rtl/>
        </w:rPr>
        <w:t xml:space="preserve"> </w:t>
      </w:r>
      <w:r w:rsidRPr="00C77A40">
        <w:rPr>
          <w:rFonts w:hint="cs"/>
          <w:b/>
          <w:bCs/>
          <w:rtl/>
        </w:rPr>
        <w:t>אינו יכול להעריך כהלכה</w:t>
      </w:r>
      <w:r w:rsidRPr="00C77A40" w:rsidR="00C77A40">
        <w:rPr>
          <w:rFonts w:hint="cs"/>
          <w:b/>
          <w:bCs/>
          <w:rtl/>
        </w:rPr>
        <w:t xml:space="preserve"> </w:t>
      </w:r>
      <w:r w:rsidRPr="002F6253" w:rsidR="00C77A40">
        <w:rPr>
          <w:rFonts w:hint="cs"/>
          <w:b/>
          <w:bCs/>
          <w:rtl/>
        </w:rPr>
        <w:t>למשל</w:t>
      </w:r>
      <w:r w:rsidRPr="002F6253">
        <w:rPr>
          <w:rFonts w:hint="cs"/>
          <w:b/>
          <w:bCs/>
          <w:rtl/>
        </w:rPr>
        <w:t xml:space="preserve"> את היקף הפגיעה ה</w:t>
      </w:r>
      <w:r w:rsidRPr="002F6253" w:rsidR="004E5BCA">
        <w:rPr>
          <w:rFonts w:hint="cs"/>
          <w:b/>
          <w:bCs/>
          <w:rtl/>
        </w:rPr>
        <w:t>אפשרית</w:t>
      </w:r>
      <w:r w:rsidRPr="002F6253">
        <w:rPr>
          <w:rFonts w:hint="cs"/>
          <w:b/>
          <w:bCs/>
          <w:rtl/>
        </w:rPr>
        <w:t xml:space="preserve"> בתעשיות הביטחוניו</w:t>
      </w:r>
      <w:r w:rsidRPr="002F6253">
        <w:rPr>
          <w:rFonts w:hint="cs"/>
          <w:b/>
          <w:bCs/>
          <w:rtl/>
        </w:rPr>
        <w:t>ת</w:t>
      </w:r>
      <w:r w:rsidR="006006F3">
        <w:rPr>
          <w:rFonts w:hint="cs"/>
          <w:b/>
          <w:bCs/>
          <w:rtl/>
        </w:rPr>
        <w:t>, אם תהיה</w:t>
      </w:r>
      <w:r w:rsidRPr="002F6253" w:rsidR="004E5BCA">
        <w:rPr>
          <w:rFonts w:hint="cs"/>
          <w:b/>
          <w:bCs/>
          <w:rtl/>
        </w:rPr>
        <w:t xml:space="preserve"> </w:t>
      </w:r>
      <w:r w:rsidRPr="002F6253">
        <w:rPr>
          <w:rFonts w:hint="cs"/>
          <w:b/>
          <w:bCs/>
          <w:rtl/>
        </w:rPr>
        <w:t xml:space="preserve">בתוצר </w:t>
      </w:r>
      <w:r w:rsidRPr="002F6253" w:rsidR="00C77A40">
        <w:rPr>
          <w:rFonts w:hint="cs"/>
          <w:b/>
          <w:bCs/>
          <w:rtl/>
        </w:rPr>
        <w:t>ו</w:t>
      </w:r>
      <w:r w:rsidRPr="002F6253">
        <w:rPr>
          <w:rFonts w:hint="cs"/>
          <w:b/>
          <w:bCs/>
          <w:rtl/>
        </w:rPr>
        <w:t>בתעסוקה על פי כל חלופה. נוסף על כך, משהב"ט</w:t>
      </w:r>
      <w:r w:rsidRPr="002F6253" w:rsidR="00A142BC">
        <w:rPr>
          <w:rFonts w:hint="cs"/>
          <w:b/>
          <w:bCs/>
          <w:rtl/>
        </w:rPr>
        <w:t>,</w:t>
      </w:r>
      <w:r w:rsidRPr="002F6253">
        <w:rPr>
          <w:rFonts w:hint="cs"/>
          <w:b/>
          <w:bCs/>
          <w:rtl/>
        </w:rPr>
        <w:t xml:space="preserve"> בשיתוף צה"ל</w:t>
      </w:r>
      <w:r w:rsidRPr="002F6253" w:rsidR="00A142BC">
        <w:rPr>
          <w:rFonts w:hint="cs"/>
          <w:b/>
          <w:bCs/>
          <w:rtl/>
        </w:rPr>
        <w:t>,</w:t>
      </w:r>
      <w:r w:rsidRPr="002F6253">
        <w:rPr>
          <w:rFonts w:hint="cs"/>
          <w:b/>
          <w:bCs/>
          <w:rtl/>
        </w:rPr>
        <w:t xml:space="preserve"> לא בחן את ה</w:t>
      </w:r>
      <w:r w:rsidRPr="002F6253" w:rsidR="00A96D36">
        <w:rPr>
          <w:rFonts w:hint="cs"/>
          <w:b/>
          <w:bCs/>
          <w:rtl/>
        </w:rPr>
        <w:t>השלכות</w:t>
      </w:r>
      <w:r w:rsidRPr="002F6253">
        <w:rPr>
          <w:rFonts w:hint="cs"/>
          <w:b/>
          <w:bCs/>
          <w:rtl/>
        </w:rPr>
        <w:t xml:space="preserve"> של כל חלופה על פעילותו של צה"ל ועל ביטחון המדינה ולא</w:t>
      </w:r>
      <w:r w:rsidRPr="00F41A56">
        <w:rPr>
          <w:rFonts w:hint="cs"/>
          <w:b/>
          <w:bCs/>
          <w:rtl/>
        </w:rPr>
        <w:t xml:space="preserve"> קבע תיעדוף לגבי החלופות. </w:t>
      </w:r>
    </w:p>
    <w:p w:rsidR="00F102A3" w:rsidP="008343DA" w14:paraId="2CF132E5" w14:textId="77777777">
      <w:pPr>
        <w:widowControl w:val="0"/>
        <w:contextualSpacing/>
        <w:rPr>
          <w:rtl/>
        </w:rPr>
      </w:pPr>
    </w:p>
    <w:p w:rsidR="00A17FC6" w:rsidP="008343DA" w14:paraId="3C3A4632" w14:textId="77777777">
      <w:pPr>
        <w:widowControl w:val="0"/>
        <w:contextualSpacing/>
        <w:rPr>
          <w:rFonts w:ascii="David" w:hAnsi="David"/>
          <w:sz w:val="24"/>
          <w:rtl/>
        </w:rPr>
      </w:pPr>
      <w:r w:rsidRPr="00E33158">
        <w:rPr>
          <w:rFonts w:hint="cs"/>
          <w:rtl/>
        </w:rPr>
        <w:t>עמד</w:t>
      </w:r>
      <w:r w:rsidR="00D90EEB">
        <w:rPr>
          <w:rFonts w:hint="cs"/>
          <w:rtl/>
        </w:rPr>
        <w:t>ו</w:t>
      </w:r>
      <w:r w:rsidRPr="00E33158">
        <w:rPr>
          <w:rFonts w:hint="cs"/>
          <w:rtl/>
        </w:rPr>
        <w:t>ת</w:t>
      </w:r>
      <w:r w:rsidR="00D90EEB">
        <w:rPr>
          <w:rFonts w:hint="cs"/>
          <w:rtl/>
        </w:rPr>
        <w:t>יה</w:t>
      </w:r>
      <w:r w:rsidRPr="00E33158">
        <w:rPr>
          <w:rFonts w:hint="cs"/>
          <w:rtl/>
        </w:rPr>
        <w:t>ם של משרד הכלכלה והתעשייה ומשרד האוצר שונ</w:t>
      </w:r>
      <w:r w:rsidR="00D90EEB">
        <w:rPr>
          <w:rFonts w:hint="cs"/>
          <w:rtl/>
        </w:rPr>
        <w:t>ות</w:t>
      </w:r>
      <w:r w:rsidRPr="00E33158">
        <w:rPr>
          <w:rFonts w:hint="cs"/>
          <w:rtl/>
        </w:rPr>
        <w:t xml:space="preserve"> מהותית מעמדתו של משהב"ט</w:t>
      </w:r>
      <w:r>
        <w:rPr>
          <w:rFonts w:hint="cs"/>
          <w:rtl/>
        </w:rPr>
        <w:t>,</w:t>
      </w:r>
      <w:r w:rsidRPr="00E33158">
        <w:rPr>
          <w:rFonts w:hint="cs"/>
          <w:rtl/>
        </w:rPr>
        <w:t xml:space="preserve"> כמפורט להלן: בתשובתו למשרד מבקר המדינה מספטמבר 2019 מסר משרד הכלכלה והתעשייה כי ממחקר שביצע </w:t>
      </w:r>
      <w:r>
        <w:rPr>
          <w:rFonts w:hint="cs"/>
          <w:rtl/>
        </w:rPr>
        <w:t>וכן מ</w:t>
      </w:r>
      <w:r w:rsidRPr="00E33158">
        <w:rPr>
          <w:rFonts w:hint="cs"/>
          <w:rtl/>
        </w:rPr>
        <w:t>ניתוחים שונים שבוצעו עולה כי מימוש מזכר ההבנות צפוי להשפיע על כ-1,500 עובדים בעיקר במפעלים קטנים ובינוניים בדגש על ענפי המתכת ו</w:t>
      </w:r>
      <w:r>
        <w:rPr>
          <w:rFonts w:hint="cs"/>
          <w:rtl/>
        </w:rPr>
        <w:t>ה</w:t>
      </w:r>
      <w:r w:rsidRPr="00E33158">
        <w:rPr>
          <w:rFonts w:hint="cs"/>
          <w:rtl/>
        </w:rPr>
        <w:t>אלקטרוניקה</w:t>
      </w:r>
      <w:r w:rsidRPr="00E33158">
        <w:rPr>
          <w:rFonts w:ascii="David" w:hAnsi="David" w:hint="cs"/>
          <w:sz w:val="24"/>
          <w:rtl/>
        </w:rPr>
        <w:t xml:space="preserve">; </w:t>
      </w:r>
      <w:r w:rsidRPr="00E33158">
        <w:rPr>
          <w:rFonts w:hint="cs"/>
          <w:rtl/>
        </w:rPr>
        <w:t>וכי הצוות בראשות מ</w:t>
      </w:r>
      <w:r w:rsidRPr="00E33158">
        <w:rPr>
          <w:rFonts w:hint="cs"/>
          <w:rtl/>
        </w:rPr>
        <w:t>שרד הכלכלה פועל לגיבוש כיווני פעולה לח</w:t>
      </w:r>
      <w:r>
        <w:rPr>
          <w:rFonts w:hint="cs"/>
          <w:rtl/>
        </w:rPr>
        <w:t>י</w:t>
      </w:r>
      <w:r w:rsidRPr="00E33158">
        <w:rPr>
          <w:rFonts w:hint="cs"/>
          <w:rtl/>
        </w:rPr>
        <w:t>ז</w:t>
      </w:r>
      <w:r>
        <w:rPr>
          <w:rFonts w:hint="cs"/>
          <w:rtl/>
        </w:rPr>
        <w:t>ו</w:t>
      </w:r>
      <w:r w:rsidRPr="00E33158">
        <w:rPr>
          <w:rFonts w:hint="cs"/>
          <w:rtl/>
        </w:rPr>
        <w:t>ק ולש</w:t>
      </w:r>
      <w:r>
        <w:rPr>
          <w:rFonts w:hint="cs"/>
          <w:rtl/>
        </w:rPr>
        <w:t>י</w:t>
      </w:r>
      <w:r w:rsidRPr="00E33158">
        <w:rPr>
          <w:rFonts w:hint="cs"/>
          <w:rtl/>
        </w:rPr>
        <w:t>מ</w:t>
      </w:r>
      <w:r>
        <w:rPr>
          <w:rFonts w:hint="cs"/>
          <w:rtl/>
        </w:rPr>
        <w:t>ו</w:t>
      </w:r>
      <w:r w:rsidRPr="00E33158">
        <w:rPr>
          <w:rFonts w:hint="cs"/>
          <w:rtl/>
        </w:rPr>
        <w:t>ר התעשייה הביטחונית הישראלית.</w:t>
      </w:r>
    </w:p>
    <w:p w:rsidR="00F102A3" w:rsidP="008343DA" w14:paraId="22A3BF30" w14:textId="77777777">
      <w:pPr>
        <w:rPr>
          <w:rFonts w:ascii="David" w:hAnsi="David"/>
          <w:sz w:val="24"/>
          <w:rtl/>
        </w:rPr>
      </w:pPr>
    </w:p>
    <w:p w:rsidR="00A17FC6" w:rsidP="008343DA" w14:paraId="7EEA51CD" w14:textId="77777777">
      <w:pPr>
        <w:rPr>
          <w:b/>
          <w:bCs/>
          <w:rtl/>
        </w:rPr>
      </w:pPr>
      <w:r>
        <w:rPr>
          <w:rFonts w:ascii="David" w:hAnsi="David" w:hint="cs"/>
          <w:sz w:val="24"/>
          <w:rtl/>
        </w:rPr>
        <w:t xml:space="preserve">בתשובתו למשרד מבקר המדינה מאוגוסט 2019 מסר משרד האוצר כי מבחינה שעשה עולה </w:t>
      </w:r>
      <w:r w:rsidRPr="00990DE3">
        <w:rPr>
          <w:rFonts w:ascii="David" w:hAnsi="David" w:hint="cs"/>
          <w:sz w:val="24"/>
          <w:rtl/>
        </w:rPr>
        <w:t>שמימוש מזכר ההבנות</w:t>
      </w:r>
      <w:r>
        <w:rPr>
          <w:rFonts w:ascii="David" w:hAnsi="David" w:hint="cs"/>
          <w:sz w:val="24"/>
          <w:rtl/>
        </w:rPr>
        <w:t xml:space="preserve"> אינו צפוי "להוביל לפגיעה משקית", וכי גם מבחינה שעשה צוות משרד הכלכלה והתעשייה עלה ש</w:t>
      </w:r>
      <w:r>
        <w:rPr>
          <w:rFonts w:ascii="David" w:hAnsi="David" w:hint="cs"/>
          <w:sz w:val="24"/>
          <w:rtl/>
        </w:rPr>
        <w:t>לא צפויה השפעה מקרו-כלכלית על המשק. אשר לעובדים בתעשיות הביטחוניות ציין משרד האוצר כי אם יפוטרו עובדים מתעשיות אלה אזי נוכח "התעסוקה המלאה" במשק הישראלי מרביתם ייקלטו מחדש בשוק העבודה, וכי ייתכן שכ-1,200 עובדים בלבד יתקשו להסתגל למצב שייווצר לאחר הפחתת כספ</w:t>
      </w:r>
      <w:r>
        <w:rPr>
          <w:rFonts w:ascii="David" w:hAnsi="David" w:hint="cs"/>
          <w:sz w:val="24"/>
          <w:rtl/>
        </w:rPr>
        <w:t>י ההמרות.</w:t>
      </w:r>
    </w:p>
    <w:p w:rsidR="00F102A3" w:rsidP="008343DA" w14:paraId="7E511C9B" w14:textId="77777777">
      <w:pPr>
        <w:rPr>
          <w:rFonts w:ascii="David" w:hAnsi="David"/>
          <w:b/>
          <w:bCs/>
          <w:sz w:val="24"/>
          <w:rtl/>
        </w:rPr>
      </w:pPr>
    </w:p>
    <w:p w:rsidR="00FF2464" w:rsidRPr="006A541E" w:rsidP="00380521" w14:paraId="08C35F52" w14:textId="77777777">
      <w:pPr>
        <w:rPr>
          <w:b/>
          <w:bCs/>
          <w:rtl/>
          <w:lang w:eastAsia="he-IL"/>
        </w:rPr>
      </w:pPr>
      <w:r w:rsidRPr="00A06084">
        <w:rPr>
          <w:rFonts w:ascii="David" w:hAnsi="David" w:hint="cs"/>
          <w:b/>
          <w:bCs/>
          <w:sz w:val="24"/>
          <w:rtl/>
        </w:rPr>
        <w:t>מ</w:t>
      </w:r>
      <w:r w:rsidRPr="00A06084" w:rsidR="00235594">
        <w:rPr>
          <w:rFonts w:ascii="David" w:hAnsi="David" w:hint="cs"/>
          <w:b/>
          <w:bCs/>
          <w:sz w:val="24"/>
          <w:rtl/>
        </w:rPr>
        <w:t>ומלץ כי</w:t>
      </w:r>
      <w:r w:rsidRPr="00A06084" w:rsidR="00F76CCD">
        <w:rPr>
          <w:rFonts w:ascii="David" w:hAnsi="David" w:hint="cs"/>
          <w:b/>
          <w:bCs/>
          <w:sz w:val="24"/>
          <w:rtl/>
        </w:rPr>
        <w:t xml:space="preserve"> </w:t>
      </w:r>
      <w:r w:rsidRPr="00A06084">
        <w:rPr>
          <w:rFonts w:ascii="David" w:hAnsi="David" w:hint="cs"/>
          <w:b/>
          <w:bCs/>
          <w:sz w:val="24"/>
          <w:rtl/>
        </w:rPr>
        <w:t>משהב"ט</w:t>
      </w:r>
      <w:r w:rsidRPr="00A06084" w:rsidR="00A142BC">
        <w:rPr>
          <w:rFonts w:ascii="David" w:hAnsi="David" w:hint="cs"/>
          <w:b/>
          <w:bCs/>
          <w:sz w:val="24"/>
          <w:rtl/>
        </w:rPr>
        <w:t>,</w:t>
      </w:r>
      <w:r w:rsidRPr="00A06084">
        <w:rPr>
          <w:rFonts w:ascii="David" w:hAnsi="David" w:hint="cs"/>
          <w:b/>
          <w:bCs/>
          <w:sz w:val="24"/>
          <w:rtl/>
        </w:rPr>
        <w:t xml:space="preserve"> בשיתוף צה"ל</w:t>
      </w:r>
      <w:r w:rsidRPr="00A06084" w:rsidR="00A142BC">
        <w:rPr>
          <w:rFonts w:ascii="David" w:hAnsi="David" w:hint="cs"/>
          <w:b/>
          <w:bCs/>
          <w:sz w:val="24"/>
          <w:rtl/>
        </w:rPr>
        <w:t>,</w:t>
      </w:r>
      <w:r w:rsidRPr="00A06084">
        <w:rPr>
          <w:rFonts w:ascii="David" w:hAnsi="David" w:hint="cs"/>
          <w:b/>
          <w:bCs/>
          <w:sz w:val="24"/>
          <w:rtl/>
        </w:rPr>
        <w:t xml:space="preserve"> </w:t>
      </w:r>
      <w:r w:rsidRPr="00A06084" w:rsidR="003758AB">
        <w:rPr>
          <w:rFonts w:ascii="David" w:hAnsi="David" w:hint="cs"/>
          <w:b/>
          <w:bCs/>
          <w:sz w:val="24"/>
          <w:rtl/>
        </w:rPr>
        <w:t xml:space="preserve">ישלים </w:t>
      </w:r>
      <w:r w:rsidR="004557C5">
        <w:rPr>
          <w:rFonts w:ascii="David" w:hAnsi="David" w:hint="cs"/>
          <w:b/>
          <w:bCs/>
          <w:sz w:val="24"/>
          <w:rtl/>
        </w:rPr>
        <w:t>בהקדם</w:t>
      </w:r>
      <w:r w:rsidR="0020344F">
        <w:rPr>
          <w:rFonts w:ascii="David" w:hAnsi="David" w:hint="cs"/>
          <w:b/>
          <w:bCs/>
          <w:sz w:val="24"/>
          <w:rtl/>
        </w:rPr>
        <w:t xml:space="preserve"> </w:t>
      </w:r>
      <w:r w:rsidRPr="00A06084">
        <w:rPr>
          <w:rFonts w:ascii="David" w:hAnsi="David" w:hint="cs"/>
          <w:b/>
          <w:bCs/>
          <w:sz w:val="24"/>
          <w:rtl/>
        </w:rPr>
        <w:t xml:space="preserve">את עבודת המטה נוכח מימוש מזכר ההבנות, </w:t>
      </w:r>
      <w:r w:rsidRPr="00A06084" w:rsidR="00D65C20">
        <w:rPr>
          <w:rFonts w:ascii="David" w:hAnsi="David" w:hint="cs"/>
          <w:b/>
          <w:bCs/>
          <w:sz w:val="24"/>
          <w:rtl/>
        </w:rPr>
        <w:t xml:space="preserve">ובכלל זה </w:t>
      </w:r>
      <w:r w:rsidRPr="00A06084" w:rsidR="003758AB">
        <w:rPr>
          <w:rFonts w:ascii="David" w:hAnsi="David" w:hint="cs"/>
          <w:b/>
          <w:bCs/>
          <w:sz w:val="24"/>
          <w:rtl/>
        </w:rPr>
        <w:t>יבחן</w:t>
      </w:r>
      <w:r w:rsidRPr="00A06084" w:rsidR="00D65C20">
        <w:rPr>
          <w:rFonts w:ascii="David" w:hAnsi="David" w:hint="cs"/>
          <w:b/>
          <w:bCs/>
          <w:sz w:val="24"/>
          <w:rtl/>
        </w:rPr>
        <w:t xml:space="preserve"> את כלל ההשלכות של צמצום הרכש, אם יהיה צמצום כזה, מהתעשיות הביטחוניות בארץ לפי חלופות אפשריות בהיבטים שפורטו</w:t>
      </w:r>
      <w:r w:rsidR="00D63A29">
        <w:rPr>
          <w:rFonts w:ascii="David" w:hAnsi="David" w:hint="cs"/>
          <w:b/>
          <w:bCs/>
          <w:sz w:val="24"/>
          <w:rtl/>
        </w:rPr>
        <w:t xml:space="preserve"> לעיל</w:t>
      </w:r>
      <w:r w:rsidRPr="00A06084" w:rsidR="00D65C20">
        <w:rPr>
          <w:rFonts w:ascii="David" w:hAnsi="David" w:hint="cs"/>
          <w:b/>
          <w:bCs/>
          <w:sz w:val="24"/>
          <w:rtl/>
        </w:rPr>
        <w:t xml:space="preserve">, </w:t>
      </w:r>
      <w:r w:rsidRPr="00A06084" w:rsidR="003758AB">
        <w:rPr>
          <w:rFonts w:ascii="David" w:hAnsi="David" w:hint="cs"/>
          <w:b/>
          <w:bCs/>
          <w:sz w:val="24"/>
          <w:rtl/>
        </w:rPr>
        <w:t xml:space="preserve">ויציג </w:t>
      </w:r>
      <w:r w:rsidRPr="00A06084">
        <w:rPr>
          <w:rFonts w:ascii="David" w:hAnsi="David" w:hint="cs"/>
          <w:b/>
          <w:bCs/>
          <w:sz w:val="24"/>
          <w:rtl/>
        </w:rPr>
        <w:t xml:space="preserve">תוכנית להתמודדות עם הצמצום </w:t>
      </w:r>
      <w:r w:rsidRPr="00A06084" w:rsidR="004E5BCA">
        <w:rPr>
          <w:rFonts w:ascii="David" w:hAnsi="David" w:hint="cs"/>
          <w:b/>
          <w:bCs/>
          <w:sz w:val="24"/>
          <w:rtl/>
        </w:rPr>
        <w:t xml:space="preserve">האפשרי </w:t>
      </w:r>
      <w:r w:rsidRPr="00A06084">
        <w:rPr>
          <w:rFonts w:ascii="David" w:hAnsi="David" w:hint="cs"/>
          <w:b/>
          <w:bCs/>
          <w:sz w:val="24"/>
          <w:rtl/>
        </w:rPr>
        <w:t xml:space="preserve">במקורות השקליים ואת </w:t>
      </w:r>
      <w:r w:rsidRPr="00A06084" w:rsidR="00A96D36">
        <w:rPr>
          <w:rFonts w:ascii="David" w:hAnsi="David" w:hint="cs"/>
          <w:b/>
          <w:bCs/>
          <w:sz w:val="24"/>
          <w:rtl/>
        </w:rPr>
        <w:t>השלכות</w:t>
      </w:r>
      <w:r w:rsidRPr="00A06084">
        <w:rPr>
          <w:rFonts w:ascii="David" w:hAnsi="David" w:hint="cs"/>
          <w:b/>
          <w:bCs/>
          <w:sz w:val="24"/>
          <w:rtl/>
        </w:rPr>
        <w:t>יה לפני מקבלי ההחלטות במשהב"ט ובמשרדי הממשלה הרלוונטיים</w:t>
      </w:r>
      <w:r w:rsidRPr="00A06084" w:rsidR="00667E71">
        <w:rPr>
          <w:rFonts w:ascii="David" w:hAnsi="David" w:hint="cs"/>
          <w:b/>
          <w:bCs/>
          <w:sz w:val="24"/>
          <w:rtl/>
        </w:rPr>
        <w:t xml:space="preserve"> </w:t>
      </w:r>
      <w:r w:rsidRPr="00A06084">
        <w:rPr>
          <w:rFonts w:ascii="David" w:hAnsi="David" w:hint="cs"/>
          <w:b/>
          <w:bCs/>
          <w:sz w:val="24"/>
          <w:rtl/>
        </w:rPr>
        <w:t xml:space="preserve">במידת הצורך. </w:t>
      </w:r>
      <w:r w:rsidRPr="00A06084">
        <w:rPr>
          <w:rFonts w:hint="cs"/>
          <w:bCs/>
          <w:rtl/>
        </w:rPr>
        <w:t xml:space="preserve">במסגרת הבחינה </w:t>
      </w:r>
      <w:r w:rsidRPr="00A06084" w:rsidR="005B5909">
        <w:rPr>
          <w:rFonts w:hint="cs"/>
          <w:bCs/>
          <w:rtl/>
        </w:rPr>
        <w:t>על</w:t>
      </w:r>
      <w:r w:rsidRPr="00A06084">
        <w:rPr>
          <w:rFonts w:hint="cs"/>
          <w:bCs/>
          <w:rtl/>
        </w:rPr>
        <w:t xml:space="preserve"> מנכ"ל משהב"ט, ב</w:t>
      </w:r>
      <w:r w:rsidRPr="00A06084" w:rsidR="00310CE3">
        <w:rPr>
          <w:rFonts w:hint="cs"/>
          <w:bCs/>
          <w:rtl/>
        </w:rPr>
        <w:t>שיתוף</w:t>
      </w:r>
      <w:r w:rsidRPr="00A06084">
        <w:rPr>
          <w:rFonts w:hint="cs"/>
          <w:bCs/>
          <w:rtl/>
        </w:rPr>
        <w:t xml:space="preserve"> עם מנהל רשות החברות הממשלתיות, </w:t>
      </w:r>
      <w:r w:rsidRPr="00A06084" w:rsidR="009B35CA">
        <w:rPr>
          <w:rFonts w:hint="cs"/>
          <w:bCs/>
          <w:rtl/>
        </w:rPr>
        <w:t xml:space="preserve">לבחון </w:t>
      </w:r>
      <w:r w:rsidRPr="00A06084">
        <w:rPr>
          <w:rFonts w:hint="cs"/>
          <w:bCs/>
          <w:rtl/>
        </w:rPr>
        <w:t xml:space="preserve">עם שלוש התעשיות הביטחוניות הגדולות </w:t>
      </w:r>
      <w:r w:rsidRPr="00A06084" w:rsidR="00310CE3">
        <w:rPr>
          <w:rFonts w:hint="cs"/>
          <w:bCs/>
          <w:rtl/>
        </w:rPr>
        <w:t>את</w:t>
      </w:r>
      <w:r w:rsidRPr="00A06084">
        <w:rPr>
          <w:rFonts w:hint="cs"/>
          <w:bCs/>
          <w:rtl/>
        </w:rPr>
        <w:t xml:space="preserve"> היערכותן בעקבות מזכר ההבנות.</w:t>
      </w:r>
      <w:r w:rsidRPr="00033DA4" w:rsidR="00461AA5">
        <w:rPr>
          <w:rFonts w:hint="cs"/>
          <w:rtl/>
          <w:lang w:eastAsia="he-IL"/>
        </w:rPr>
        <w:t xml:space="preserve"> </w:t>
      </w:r>
      <w:r w:rsidRPr="00033DA4" w:rsidR="0001537E">
        <w:rPr>
          <w:rFonts w:hint="cs"/>
          <w:b/>
          <w:bCs/>
          <w:rtl/>
          <w:lang w:eastAsia="he-IL"/>
        </w:rPr>
        <w:t>לכך יש משנה חשיבות נוכח השיעור הניכר של מכירות</w:t>
      </w:r>
      <w:r w:rsidRPr="00033DA4" w:rsidR="00444D9A">
        <w:rPr>
          <w:rFonts w:hint="cs"/>
          <w:b/>
          <w:bCs/>
          <w:rtl/>
          <w:lang w:eastAsia="he-IL"/>
        </w:rPr>
        <w:t>יהן</w:t>
      </w:r>
      <w:r w:rsidRPr="00033DA4" w:rsidR="0001537E">
        <w:rPr>
          <w:rFonts w:hint="cs"/>
          <w:b/>
          <w:bCs/>
          <w:rtl/>
          <w:lang w:eastAsia="he-IL"/>
        </w:rPr>
        <w:t xml:space="preserve"> למשהב"ט</w:t>
      </w:r>
      <w:r w:rsidRPr="00033DA4" w:rsidR="008E11FB">
        <w:rPr>
          <w:rFonts w:hint="cs"/>
          <w:b/>
          <w:bCs/>
          <w:rtl/>
          <w:lang w:eastAsia="he-IL"/>
        </w:rPr>
        <w:t xml:space="preserve"> ונוכח היחס המשמעותי של</w:t>
      </w:r>
      <w:r w:rsidRPr="00033DA4" w:rsidR="003758AB">
        <w:rPr>
          <w:rFonts w:hint="cs"/>
          <w:b/>
          <w:bCs/>
          <w:rtl/>
          <w:lang w:eastAsia="he-IL"/>
        </w:rPr>
        <w:t xml:space="preserve"> </w:t>
      </w:r>
      <w:r w:rsidRPr="00033DA4" w:rsidR="008E11FB">
        <w:rPr>
          <w:rFonts w:hint="cs"/>
          <w:b/>
          <w:bCs/>
          <w:rtl/>
        </w:rPr>
        <w:t xml:space="preserve">כספי ההמרות </w:t>
      </w:r>
      <w:r w:rsidR="00A92E1A">
        <w:rPr>
          <w:rFonts w:hint="cs"/>
          <w:b/>
          <w:bCs/>
          <w:rtl/>
        </w:rPr>
        <w:t>ל</w:t>
      </w:r>
      <w:r w:rsidRPr="00033DA4" w:rsidR="00A92E1A">
        <w:rPr>
          <w:rFonts w:hint="cs"/>
          <w:b/>
          <w:bCs/>
          <w:rtl/>
        </w:rPr>
        <w:t xml:space="preserve">מכירות אלו </w:t>
      </w:r>
      <w:r w:rsidRPr="00033DA4" w:rsidR="008E11FB">
        <w:rPr>
          <w:rFonts w:hint="cs"/>
          <w:b/>
          <w:bCs/>
          <w:rtl/>
        </w:rPr>
        <w:t xml:space="preserve">שהיה בממוצע כ-38% </w:t>
      </w:r>
      <w:r w:rsidR="00D63A29">
        <w:rPr>
          <w:rFonts w:hint="cs"/>
          <w:b/>
          <w:bCs/>
          <w:rtl/>
        </w:rPr>
        <w:t xml:space="preserve">לשנה </w:t>
      </w:r>
      <w:r w:rsidRPr="00033DA4" w:rsidR="008E11FB">
        <w:rPr>
          <w:rFonts w:hint="cs"/>
          <w:b/>
          <w:bCs/>
          <w:rtl/>
        </w:rPr>
        <w:t xml:space="preserve">בשנים 2013 - 2018. </w:t>
      </w:r>
      <w:r w:rsidRPr="00033DA4" w:rsidR="00444D9A">
        <w:rPr>
          <w:rFonts w:hint="cs"/>
          <w:b/>
          <w:bCs/>
          <w:rtl/>
          <w:lang w:eastAsia="he-IL"/>
        </w:rPr>
        <w:t>נוסף על כך, בשל השוני ב</w:t>
      </w:r>
      <w:r w:rsidRPr="00033DA4" w:rsidR="00235594">
        <w:rPr>
          <w:rFonts w:hint="cs"/>
          <w:b/>
          <w:bCs/>
          <w:rtl/>
          <w:lang w:eastAsia="he-IL"/>
        </w:rPr>
        <w:t>ין ה</w:t>
      </w:r>
      <w:r w:rsidRPr="00033DA4" w:rsidR="00444D9A">
        <w:rPr>
          <w:rFonts w:hint="cs"/>
          <w:b/>
          <w:bCs/>
          <w:rtl/>
          <w:lang w:eastAsia="he-IL"/>
        </w:rPr>
        <w:t>עמדות של מש</w:t>
      </w:r>
      <w:r w:rsidR="00380521">
        <w:rPr>
          <w:rFonts w:hint="cs"/>
          <w:b/>
          <w:bCs/>
          <w:rtl/>
          <w:lang w:eastAsia="he-IL"/>
        </w:rPr>
        <w:t>הב"ט</w:t>
      </w:r>
      <w:r w:rsidRPr="00033DA4" w:rsidR="00444D9A">
        <w:rPr>
          <w:rFonts w:hint="cs"/>
          <w:b/>
          <w:bCs/>
          <w:rtl/>
          <w:lang w:eastAsia="he-IL"/>
        </w:rPr>
        <w:t xml:space="preserve"> </w:t>
      </w:r>
      <w:r w:rsidRPr="00033DA4" w:rsidR="00235594">
        <w:rPr>
          <w:rFonts w:hint="cs"/>
          <w:b/>
          <w:bCs/>
          <w:rtl/>
          <w:lang w:eastAsia="he-IL"/>
        </w:rPr>
        <w:t>ל</w:t>
      </w:r>
      <w:r w:rsidRPr="00033DA4" w:rsidR="00444D9A">
        <w:rPr>
          <w:rFonts w:hint="cs"/>
          <w:b/>
          <w:bCs/>
          <w:rtl/>
          <w:lang w:eastAsia="he-IL"/>
        </w:rPr>
        <w:t>ב</w:t>
      </w:r>
      <w:r w:rsidRPr="00033DA4" w:rsidR="00235594">
        <w:rPr>
          <w:rFonts w:hint="cs"/>
          <w:b/>
          <w:bCs/>
          <w:rtl/>
          <w:lang w:eastAsia="he-IL"/>
        </w:rPr>
        <w:t xml:space="preserve">ין </w:t>
      </w:r>
      <w:r w:rsidRPr="00033DA4" w:rsidR="003758AB">
        <w:rPr>
          <w:rFonts w:hint="cs"/>
          <w:b/>
          <w:bCs/>
          <w:rtl/>
          <w:lang w:eastAsia="he-IL"/>
        </w:rPr>
        <w:t xml:space="preserve">אלו של </w:t>
      </w:r>
      <w:r w:rsidRPr="00033DA4" w:rsidR="00444D9A">
        <w:rPr>
          <w:rFonts w:hint="cs"/>
          <w:b/>
          <w:bCs/>
          <w:rtl/>
          <w:lang w:eastAsia="he-IL"/>
        </w:rPr>
        <w:t xml:space="preserve">משרד הכלכלה והתעשייה </w:t>
      </w:r>
      <w:r w:rsidRPr="00033DA4" w:rsidR="003758AB">
        <w:rPr>
          <w:rFonts w:hint="cs"/>
          <w:b/>
          <w:bCs/>
          <w:rtl/>
          <w:lang w:eastAsia="he-IL"/>
        </w:rPr>
        <w:t xml:space="preserve">ושל </w:t>
      </w:r>
      <w:r w:rsidRPr="00033DA4" w:rsidR="00444D9A">
        <w:rPr>
          <w:rFonts w:hint="cs"/>
          <w:b/>
          <w:bCs/>
          <w:rtl/>
          <w:lang w:eastAsia="he-IL"/>
        </w:rPr>
        <w:t xml:space="preserve">משרד האוצר בכל הנוגע להשלכות של </w:t>
      </w:r>
      <w:r w:rsidRPr="00033DA4" w:rsidR="0058320F">
        <w:rPr>
          <w:rFonts w:hint="cs"/>
          <w:b/>
          <w:bCs/>
          <w:rtl/>
          <w:lang w:eastAsia="he-IL"/>
        </w:rPr>
        <w:t xml:space="preserve">מימוש </w:t>
      </w:r>
      <w:r w:rsidRPr="00033DA4" w:rsidR="00444D9A">
        <w:rPr>
          <w:rFonts w:hint="cs"/>
          <w:b/>
          <w:bCs/>
          <w:rtl/>
          <w:lang w:eastAsia="he-IL"/>
        </w:rPr>
        <w:t>מזכר ההבנות על התעשיות ככלל והביטחוניות בפרט</w:t>
      </w:r>
      <w:r w:rsidRPr="00033DA4" w:rsidR="00E45920">
        <w:rPr>
          <w:rFonts w:hint="cs"/>
          <w:b/>
          <w:bCs/>
          <w:rtl/>
          <w:lang w:eastAsia="he-IL"/>
        </w:rPr>
        <w:t>,</w:t>
      </w:r>
      <w:r w:rsidRPr="00033DA4" w:rsidR="00444D9A">
        <w:rPr>
          <w:rFonts w:hint="cs"/>
          <w:b/>
          <w:bCs/>
          <w:rtl/>
          <w:lang w:eastAsia="he-IL"/>
        </w:rPr>
        <w:t xml:space="preserve"> על </w:t>
      </w:r>
      <w:r w:rsidRPr="00033DA4" w:rsidR="00310CE3">
        <w:rPr>
          <w:rFonts w:hint="cs"/>
          <w:b/>
          <w:bCs/>
          <w:rtl/>
          <w:lang w:eastAsia="he-IL"/>
        </w:rPr>
        <w:t xml:space="preserve">הצוות בראשות משרד הכלכלה והתעשייה שבו שותפים גם משהב"ט ומשרד האוצר </w:t>
      </w:r>
      <w:r w:rsidRPr="00033DA4" w:rsidR="00E45920">
        <w:rPr>
          <w:rFonts w:hint="cs"/>
          <w:b/>
          <w:bCs/>
          <w:rtl/>
          <w:lang w:eastAsia="he-IL"/>
        </w:rPr>
        <w:t>לסכם נושאים אלו</w:t>
      </w:r>
      <w:r w:rsidR="00CC655D">
        <w:rPr>
          <w:rFonts w:hint="cs"/>
          <w:b/>
          <w:bCs/>
          <w:rtl/>
          <w:lang w:eastAsia="he-IL"/>
        </w:rPr>
        <w:t>,</w:t>
      </w:r>
      <w:r w:rsidRPr="00033DA4" w:rsidR="00E45920">
        <w:rPr>
          <w:rFonts w:hint="cs"/>
          <w:b/>
          <w:bCs/>
          <w:rtl/>
          <w:lang w:eastAsia="he-IL"/>
        </w:rPr>
        <w:t xml:space="preserve"> </w:t>
      </w:r>
      <w:r w:rsidRPr="00033DA4" w:rsidR="00444D9A">
        <w:rPr>
          <w:rFonts w:hint="cs"/>
          <w:b/>
          <w:bCs/>
          <w:rtl/>
          <w:lang w:eastAsia="he-IL"/>
        </w:rPr>
        <w:t xml:space="preserve">כדי </w:t>
      </w:r>
      <w:r w:rsidR="00CC655D">
        <w:rPr>
          <w:rFonts w:hint="cs"/>
          <w:b/>
          <w:bCs/>
          <w:rtl/>
          <w:lang w:eastAsia="he-IL"/>
        </w:rPr>
        <w:t xml:space="preserve">שניתן יהיה לפעול </w:t>
      </w:r>
      <w:r w:rsidRPr="00033DA4" w:rsidR="00444D9A">
        <w:rPr>
          <w:rFonts w:hint="cs"/>
          <w:b/>
          <w:bCs/>
          <w:rtl/>
          <w:lang w:eastAsia="he-IL"/>
        </w:rPr>
        <w:t>למזע</w:t>
      </w:r>
      <w:r w:rsidR="00CC655D">
        <w:rPr>
          <w:rFonts w:hint="cs"/>
          <w:b/>
          <w:bCs/>
          <w:rtl/>
          <w:lang w:eastAsia="he-IL"/>
        </w:rPr>
        <w:t>ו</w:t>
      </w:r>
      <w:r w:rsidRPr="00033DA4" w:rsidR="00444D9A">
        <w:rPr>
          <w:rFonts w:hint="cs"/>
          <w:b/>
          <w:bCs/>
          <w:rtl/>
          <w:lang w:eastAsia="he-IL"/>
        </w:rPr>
        <w:t>ר</w:t>
      </w:r>
      <w:r w:rsidRPr="00033DA4" w:rsidR="00D656C2">
        <w:rPr>
          <w:rFonts w:hint="cs"/>
          <w:b/>
          <w:bCs/>
          <w:rtl/>
          <w:lang w:eastAsia="he-IL"/>
        </w:rPr>
        <w:t xml:space="preserve"> את הפגיעה האפשרית בתעשייה</w:t>
      </w:r>
      <w:r w:rsidRPr="00033DA4" w:rsidR="009B35CA">
        <w:rPr>
          <w:rFonts w:hint="cs"/>
          <w:b/>
          <w:bCs/>
          <w:rtl/>
          <w:lang w:eastAsia="he-IL"/>
        </w:rPr>
        <w:t xml:space="preserve"> בכללותה</w:t>
      </w:r>
      <w:r w:rsidRPr="00033DA4" w:rsidR="00D656C2">
        <w:rPr>
          <w:rFonts w:hint="cs"/>
          <w:b/>
          <w:bCs/>
          <w:rtl/>
          <w:lang w:eastAsia="he-IL"/>
        </w:rPr>
        <w:t>.</w:t>
      </w:r>
    </w:p>
    <w:p w:rsidR="00F102A3" w:rsidP="008343DA" w14:paraId="4A2C8DC0" w14:textId="77777777">
      <w:pPr>
        <w:rPr>
          <w:b/>
          <w:rtl/>
        </w:rPr>
      </w:pPr>
    </w:p>
    <w:p w:rsidR="00FF2464" w:rsidP="008343DA" w14:paraId="2A46EB19" w14:textId="77777777">
      <w:pPr>
        <w:rPr>
          <w:b/>
          <w:rtl/>
        </w:rPr>
      </w:pPr>
      <w:r w:rsidRPr="00F51DA1">
        <w:rPr>
          <w:rFonts w:hint="cs"/>
          <w:b/>
          <w:rtl/>
        </w:rPr>
        <w:t xml:space="preserve">בתשובתה למשרד מבקר המדינה מספטמבר 2019 </w:t>
      </w:r>
      <w:r>
        <w:rPr>
          <w:rFonts w:hint="cs"/>
          <w:b/>
          <w:rtl/>
        </w:rPr>
        <w:t>מסרה רשות החברות הממ</w:t>
      </w:r>
      <w:r>
        <w:rPr>
          <w:rFonts w:hint="cs"/>
          <w:b/>
          <w:rtl/>
        </w:rPr>
        <w:t xml:space="preserve">שלתיות </w:t>
      </w:r>
      <w:r w:rsidR="00D65C20">
        <w:rPr>
          <w:rFonts w:hint="cs"/>
          <w:b/>
          <w:rtl/>
        </w:rPr>
        <w:t>כי היא מקדמת עבודת מטה בנושא מזכר ההבנות.</w:t>
      </w:r>
    </w:p>
    <w:p w:rsidR="003A7D24" w:rsidRPr="00F51DA1" w:rsidP="008343DA" w14:paraId="7DB5EA95" w14:textId="77777777">
      <w:pPr>
        <w:rPr>
          <w:b/>
          <w:rtl/>
        </w:rPr>
      </w:pPr>
    </w:p>
    <w:p w:rsidR="00FF2464" w:rsidRPr="00C75689" w:rsidP="007E2463" w14:paraId="46F5416D" w14:textId="77777777">
      <w:pPr>
        <w:pStyle w:val="Heading4"/>
        <w:rPr>
          <w:rStyle w:val="4"/>
          <w:b/>
          <w:bCs/>
          <w:rtl/>
        </w:rPr>
      </w:pPr>
      <w:r w:rsidRPr="00C75689">
        <w:rPr>
          <w:rStyle w:val="4"/>
          <w:rFonts w:hint="cs"/>
          <w:b/>
          <w:bCs/>
          <w:rtl/>
        </w:rPr>
        <w:t>פעילות הצוות המשותף בראשות המשנה למנכ"ל משהב"ט וראש גית"ם</w:t>
      </w:r>
      <w:r>
        <w:rPr>
          <w:rStyle w:val="FootnoteReference"/>
          <w:rtl/>
        </w:rPr>
        <w:footnoteReference w:id="21"/>
      </w:r>
    </w:p>
    <w:p w:rsidR="003448F7" w:rsidP="008343DA" w14:paraId="10DFAF1F" w14:textId="77777777">
      <w:pPr>
        <w:rPr>
          <w:rtl/>
        </w:rPr>
      </w:pPr>
    </w:p>
    <w:p w:rsidR="00FF2464" w:rsidRPr="00F41A56" w:rsidP="008343DA" w14:paraId="704DEAB0" w14:textId="77777777">
      <w:pPr>
        <w:rPr>
          <w:rtl/>
        </w:rPr>
      </w:pPr>
      <w:r w:rsidRPr="00AA5DD4">
        <w:rPr>
          <w:rFonts w:hint="cs"/>
          <w:rtl/>
        </w:rPr>
        <w:t>בפברואר</w:t>
      </w:r>
      <w:r>
        <w:rPr>
          <w:rFonts w:hint="cs"/>
          <w:rtl/>
        </w:rPr>
        <w:t xml:space="preserve"> 2018</w:t>
      </w:r>
      <w:r w:rsidRPr="00F41A56">
        <w:rPr>
          <w:rFonts w:hint="cs"/>
          <w:rtl/>
        </w:rPr>
        <w:t xml:space="preserve">, כחודשיים לאחר סיכום עבודת צוות משהב"ט, קיים מנכ"ל משהב"ט דיון בנושא מימוש המלצות עבודת המטה, בהשתתפות המשנה למנכ"ל </w:t>
      </w:r>
      <w:r w:rsidRPr="00F41A56" w:rsidR="00D65C20">
        <w:rPr>
          <w:rFonts w:hint="cs"/>
          <w:rtl/>
        </w:rPr>
        <w:t xml:space="preserve">וראש גית"ם (להלן - ראש גית"ם) </w:t>
      </w:r>
      <w:r w:rsidRPr="00F41A56">
        <w:rPr>
          <w:rFonts w:hint="cs"/>
          <w:rtl/>
        </w:rPr>
        <w:t xml:space="preserve">ונציגי אגפים ממשהב"ט ומצה"ל. המנכ"ל הנחה את ראש גית"ם להקים צוות משותף עם אגף התכנון בצה"ל (להלן - אג"ת), המינהל למחקר, פיתוח אמצעי לחימה ותשתית טכנולוגית (להלן - מפא"ת), </w:t>
      </w:r>
      <w:r w:rsidRPr="00F41A56">
        <w:rPr>
          <w:rtl/>
        </w:rPr>
        <w:t>מינהל ההרכשה והייצור (</w:t>
      </w:r>
      <w:r w:rsidRPr="00F41A56">
        <w:rPr>
          <w:rFonts w:hint="cs"/>
          <w:rtl/>
        </w:rPr>
        <w:t xml:space="preserve">להלן - </w:t>
      </w:r>
      <w:r w:rsidRPr="00F41A56">
        <w:rPr>
          <w:rtl/>
        </w:rPr>
        <w:t>מנה"ר)</w:t>
      </w:r>
      <w:r w:rsidRPr="00F41A56">
        <w:rPr>
          <w:rFonts w:hint="cs"/>
          <w:rtl/>
        </w:rPr>
        <w:t xml:space="preserve"> ואת"ק (להלן - הצוות המשותף). </w:t>
      </w:r>
      <w:r w:rsidRPr="00F41A56">
        <w:rPr>
          <w:rFonts w:hint="cs"/>
          <w:rtl/>
        </w:rPr>
        <w:t xml:space="preserve">על הצוות המשותף הוטל להגדיר את מדיניות הרכש של מעהב"ט במט"ח הסיוע ובין היתר להציג פתרונות למחסור הצפוי בשקלים. </w:t>
      </w:r>
    </w:p>
    <w:p w:rsidR="00F102A3" w:rsidP="008343DA" w14:paraId="78314524" w14:textId="77777777">
      <w:pPr>
        <w:rPr>
          <w:rtl/>
        </w:rPr>
      </w:pPr>
    </w:p>
    <w:p w:rsidR="00FF2464" w:rsidP="00380521" w14:paraId="153662CD" w14:textId="77777777">
      <w:pPr>
        <w:rPr>
          <w:rtl/>
        </w:rPr>
      </w:pPr>
      <w:r w:rsidRPr="00F41A56">
        <w:rPr>
          <w:rFonts w:hint="cs"/>
          <w:rtl/>
        </w:rPr>
        <w:t>ב</w:t>
      </w:r>
      <w:r>
        <w:rPr>
          <w:rFonts w:hint="cs"/>
          <w:rtl/>
        </w:rPr>
        <w:t>פברואר 2019</w:t>
      </w:r>
      <w:r w:rsidRPr="00F41A56">
        <w:rPr>
          <w:rFonts w:hint="cs"/>
          <w:rtl/>
        </w:rPr>
        <w:t xml:space="preserve"> קיים מנכ"ל משהב"ט דיון בהשתתפות נציגים </w:t>
      </w:r>
      <w:r>
        <w:rPr>
          <w:rFonts w:hint="cs"/>
          <w:rtl/>
        </w:rPr>
        <w:t>מהצוות המשותף ו</w:t>
      </w:r>
      <w:r w:rsidRPr="00F41A56">
        <w:rPr>
          <w:rFonts w:hint="cs"/>
          <w:rtl/>
        </w:rPr>
        <w:t>מאגפים שונים של משהב"ט</w:t>
      </w:r>
      <w:r>
        <w:rPr>
          <w:rFonts w:hint="cs"/>
          <w:rtl/>
        </w:rPr>
        <w:t xml:space="preserve"> </w:t>
      </w:r>
      <w:r w:rsidRPr="00F41A56">
        <w:rPr>
          <w:rFonts w:hint="cs"/>
          <w:rtl/>
        </w:rPr>
        <w:t xml:space="preserve">בנושא סטטוס מימוש המלצות הצוות. במצגת </w:t>
      </w:r>
      <w:r>
        <w:rPr>
          <w:rFonts w:hint="cs"/>
          <w:rtl/>
        </w:rPr>
        <w:t>של הכלכלן הראשי</w:t>
      </w:r>
      <w:r>
        <w:rPr>
          <w:rFonts w:hint="cs"/>
          <w:rtl/>
        </w:rPr>
        <w:t xml:space="preserve"> במעהב"ט שהוצגה ב</w:t>
      </w:r>
      <w:r w:rsidRPr="00F41A56">
        <w:rPr>
          <w:rFonts w:hint="cs"/>
          <w:rtl/>
        </w:rPr>
        <w:t xml:space="preserve">דיון צוינו </w:t>
      </w:r>
      <w:r>
        <w:rPr>
          <w:rFonts w:hint="cs"/>
          <w:rtl/>
        </w:rPr>
        <w:t>ה</w:t>
      </w:r>
      <w:r w:rsidRPr="00F41A56">
        <w:rPr>
          <w:rFonts w:hint="cs"/>
          <w:rtl/>
        </w:rPr>
        <w:t xml:space="preserve">פעילויות שמבצעת מעהב"ט </w:t>
      </w:r>
      <w:r w:rsidRPr="002F6253">
        <w:rPr>
          <w:rFonts w:hint="cs"/>
          <w:rtl/>
        </w:rPr>
        <w:t>להתמודדות עם ההשפעות של מימוש מזכר ההבנות</w:t>
      </w:r>
      <w:r w:rsidRPr="002F6253">
        <w:rPr>
          <w:rFonts w:ascii="David" w:hAnsi="David" w:hint="cs"/>
          <w:sz w:val="24"/>
          <w:rtl/>
        </w:rPr>
        <w:t>. עוד צוין במצגת כי</w:t>
      </w:r>
      <w:r w:rsidRPr="002F6253">
        <w:rPr>
          <w:rFonts w:hint="cs"/>
          <w:rtl/>
        </w:rPr>
        <w:t xml:space="preserve"> קיימים סיכונים לביטחון המדינה עקב מימוש מזכר ההבנות, כגון פגיעה ב"יכולות ליבה ביטחוניות", פגיעה</w:t>
      </w:r>
      <w:r w:rsidR="00380521">
        <w:rPr>
          <w:rFonts w:hint="cs"/>
          <w:rtl/>
        </w:rPr>
        <w:t xml:space="preserve"> </w:t>
      </w:r>
      <w:r w:rsidR="00DD3E55">
        <w:rPr>
          <w:rFonts w:hint="cs"/>
          <w:rtl/>
        </w:rPr>
        <w:t>ב</w:t>
      </w:r>
      <w:r w:rsidRPr="002F6253">
        <w:rPr>
          <w:rFonts w:hint="cs"/>
          <w:rtl/>
        </w:rPr>
        <w:t>תעשי</w:t>
      </w:r>
      <w:r w:rsidR="00EC4E50">
        <w:rPr>
          <w:rFonts w:hint="cs"/>
          <w:rtl/>
        </w:rPr>
        <w:t>ות</w:t>
      </w:r>
      <w:r w:rsidRPr="002F6253">
        <w:rPr>
          <w:rFonts w:hint="cs"/>
          <w:rtl/>
        </w:rPr>
        <w:t xml:space="preserve"> </w:t>
      </w:r>
      <w:r w:rsidR="00EC4E50">
        <w:rPr>
          <w:rFonts w:hint="cs"/>
          <w:rtl/>
        </w:rPr>
        <w:t xml:space="preserve">שונות </w:t>
      </w:r>
      <w:r w:rsidR="00DD3E55">
        <w:rPr>
          <w:rFonts w:hint="cs"/>
          <w:rtl/>
        </w:rPr>
        <w:t xml:space="preserve">בישראל, לרבות </w:t>
      </w:r>
      <w:r w:rsidR="00EC4E50">
        <w:rPr>
          <w:rFonts w:hint="cs"/>
          <w:rtl/>
        </w:rPr>
        <w:t xml:space="preserve">בתעשיות </w:t>
      </w:r>
      <w:r w:rsidRPr="002F6253">
        <w:rPr>
          <w:rFonts w:hint="cs"/>
          <w:rtl/>
        </w:rPr>
        <w:t>ביטחוני</w:t>
      </w:r>
      <w:r w:rsidR="00EC4E50">
        <w:rPr>
          <w:rFonts w:hint="cs"/>
          <w:rtl/>
        </w:rPr>
        <w:t>ו</w:t>
      </w:r>
      <w:r w:rsidRPr="002F6253">
        <w:rPr>
          <w:rFonts w:hint="cs"/>
          <w:rtl/>
        </w:rPr>
        <w:t>ת,</w:t>
      </w:r>
      <w:r w:rsidR="00380521">
        <w:rPr>
          <w:rFonts w:hint="cs"/>
          <w:rtl/>
        </w:rPr>
        <w:t xml:space="preserve"> </w:t>
      </w:r>
      <w:r w:rsidRPr="002F6253">
        <w:rPr>
          <w:rFonts w:hint="cs"/>
          <w:rtl/>
        </w:rPr>
        <w:t>תלות בשינוע אווירי וימי</w:t>
      </w:r>
      <w:r w:rsidR="00EC4E50">
        <w:rPr>
          <w:rFonts w:hint="cs"/>
          <w:rtl/>
        </w:rPr>
        <w:t xml:space="preserve"> ועוד</w:t>
      </w:r>
      <w:r w:rsidRPr="002F6253">
        <w:rPr>
          <w:rFonts w:hint="cs"/>
          <w:rtl/>
        </w:rPr>
        <w:t xml:space="preserve"> .</w:t>
      </w:r>
    </w:p>
    <w:p w:rsidR="00F102A3" w:rsidP="008343DA" w14:paraId="62791B87" w14:textId="77777777">
      <w:pPr>
        <w:rPr>
          <w:b/>
          <w:bCs/>
          <w:rtl/>
        </w:rPr>
      </w:pPr>
    </w:p>
    <w:p w:rsidR="00D65C20" w:rsidRPr="00EE518B" w:rsidP="008343DA" w14:paraId="5B21E7B4" w14:textId="77777777">
      <w:pPr>
        <w:rPr>
          <w:b/>
          <w:bCs/>
          <w:rtl/>
        </w:rPr>
      </w:pPr>
      <w:r>
        <w:rPr>
          <w:rFonts w:hint="cs"/>
          <w:b/>
          <w:bCs/>
          <w:rtl/>
        </w:rPr>
        <w:t>מהמתואר לעיל עולה כי הצוות המשותף הציג למנכ"ל משהב"ט את הפעילות שמבצ</w:t>
      </w:r>
      <w:r w:rsidR="003B4791">
        <w:rPr>
          <w:rFonts w:hint="cs"/>
          <w:b/>
          <w:bCs/>
          <w:rtl/>
        </w:rPr>
        <w:t>ע</w:t>
      </w:r>
      <w:r>
        <w:rPr>
          <w:rFonts w:hint="cs"/>
          <w:b/>
          <w:bCs/>
          <w:rtl/>
        </w:rPr>
        <w:t xml:space="preserve">ת מעהב"ט נוכח מימוש מזכר ההבנות ואת הסיכונים העולים מכך. אולם </w:t>
      </w:r>
      <w:r w:rsidRPr="00F41A56">
        <w:rPr>
          <w:rFonts w:hint="cs"/>
          <w:b/>
          <w:bCs/>
          <w:rtl/>
        </w:rPr>
        <w:t xml:space="preserve">בביקורת עלה כי הצוות המשותף </w:t>
      </w:r>
      <w:r w:rsidR="00665BAD">
        <w:rPr>
          <w:rFonts w:hint="cs"/>
          <w:b/>
          <w:bCs/>
          <w:rtl/>
        </w:rPr>
        <w:t xml:space="preserve">כלל </w:t>
      </w:r>
      <w:r w:rsidRPr="00F41A56">
        <w:rPr>
          <w:rFonts w:hint="cs"/>
          <w:b/>
          <w:bCs/>
          <w:rtl/>
        </w:rPr>
        <w:t>לא הציג ל</w:t>
      </w:r>
      <w:r>
        <w:rPr>
          <w:rFonts w:hint="cs"/>
          <w:b/>
          <w:bCs/>
          <w:rtl/>
        </w:rPr>
        <w:t xml:space="preserve">פני </w:t>
      </w:r>
      <w:r w:rsidRPr="00F41A56">
        <w:rPr>
          <w:rFonts w:hint="cs"/>
          <w:b/>
          <w:bCs/>
          <w:rtl/>
        </w:rPr>
        <w:t xml:space="preserve">מנכ"ל משהב"ט את מידת </w:t>
      </w:r>
      <w:r>
        <w:rPr>
          <w:rFonts w:hint="cs"/>
          <w:b/>
          <w:bCs/>
          <w:rtl/>
        </w:rPr>
        <w:t>התועלת</w:t>
      </w:r>
      <w:r w:rsidRPr="00F41A56">
        <w:rPr>
          <w:rFonts w:hint="cs"/>
          <w:b/>
          <w:bCs/>
          <w:rtl/>
        </w:rPr>
        <w:t xml:space="preserve"> של הפעילויות </w:t>
      </w:r>
      <w:r w:rsidR="00665BAD">
        <w:rPr>
          <w:rFonts w:hint="cs"/>
          <w:b/>
          <w:bCs/>
          <w:rtl/>
        </w:rPr>
        <w:t xml:space="preserve">האמורות </w:t>
      </w:r>
      <w:r w:rsidRPr="00F41A56">
        <w:rPr>
          <w:rFonts w:hint="cs"/>
          <w:b/>
          <w:bCs/>
          <w:rtl/>
        </w:rPr>
        <w:t xml:space="preserve">שמבצעת מעהב"ט </w:t>
      </w:r>
      <w:r>
        <w:rPr>
          <w:rFonts w:hint="cs"/>
          <w:b/>
          <w:bCs/>
          <w:rtl/>
        </w:rPr>
        <w:t>כדי להתמודד</w:t>
      </w:r>
      <w:r w:rsidRPr="00F41A56">
        <w:rPr>
          <w:rFonts w:hint="cs"/>
          <w:b/>
          <w:bCs/>
          <w:rtl/>
        </w:rPr>
        <w:t xml:space="preserve"> עם </w:t>
      </w:r>
      <w:r>
        <w:rPr>
          <w:rFonts w:hint="cs"/>
          <w:b/>
          <w:bCs/>
          <w:rtl/>
        </w:rPr>
        <w:t>הסיכונים וההשלכות</w:t>
      </w:r>
      <w:r w:rsidRPr="00F41A56">
        <w:rPr>
          <w:rFonts w:hint="cs"/>
          <w:b/>
          <w:bCs/>
          <w:rtl/>
        </w:rPr>
        <w:t xml:space="preserve"> </w:t>
      </w:r>
      <w:r w:rsidR="005E152D">
        <w:rPr>
          <w:rFonts w:hint="cs"/>
          <w:b/>
          <w:bCs/>
          <w:rtl/>
        </w:rPr>
        <w:t xml:space="preserve">האפשריות </w:t>
      </w:r>
      <w:r>
        <w:rPr>
          <w:rFonts w:hint="cs"/>
          <w:b/>
          <w:bCs/>
          <w:rtl/>
        </w:rPr>
        <w:t xml:space="preserve">של מימוש </w:t>
      </w:r>
      <w:r w:rsidRPr="00F41A56">
        <w:rPr>
          <w:rFonts w:hint="cs"/>
          <w:b/>
          <w:bCs/>
          <w:rtl/>
        </w:rPr>
        <w:t>מזכר ההבנות ולהקט</w:t>
      </w:r>
      <w:r>
        <w:rPr>
          <w:rFonts w:hint="cs"/>
          <w:b/>
          <w:bCs/>
          <w:rtl/>
        </w:rPr>
        <w:t>ין את</w:t>
      </w:r>
      <w:r w:rsidRPr="00F41A56">
        <w:rPr>
          <w:rFonts w:hint="cs"/>
          <w:b/>
          <w:bCs/>
          <w:rtl/>
        </w:rPr>
        <w:t xml:space="preserve"> הפגיעה הצפויה במעהב"ט</w:t>
      </w:r>
      <w:r>
        <w:rPr>
          <w:rFonts w:hint="cs"/>
          <w:b/>
          <w:bCs/>
          <w:rtl/>
        </w:rPr>
        <w:t>, ככל שתהיה פגיעה כזו</w:t>
      </w:r>
      <w:r w:rsidRPr="00F41A56">
        <w:rPr>
          <w:rFonts w:hint="cs"/>
          <w:b/>
          <w:bCs/>
          <w:rtl/>
        </w:rPr>
        <w:t>, ו</w:t>
      </w:r>
      <w:r>
        <w:rPr>
          <w:rFonts w:hint="cs"/>
          <w:b/>
          <w:bCs/>
          <w:rtl/>
        </w:rPr>
        <w:t xml:space="preserve">כן לא ציין </w:t>
      </w:r>
      <w:r w:rsidRPr="00F41A56">
        <w:rPr>
          <w:rFonts w:hint="cs"/>
          <w:b/>
          <w:bCs/>
          <w:rtl/>
        </w:rPr>
        <w:t>את ה</w:t>
      </w:r>
      <w:r>
        <w:rPr>
          <w:rFonts w:hint="cs"/>
          <w:b/>
          <w:bCs/>
          <w:rtl/>
        </w:rPr>
        <w:t>מקורות השקליים האפשריים שיתווספו למעהב"ט נוכח פעילויות אלה</w:t>
      </w:r>
      <w:r w:rsidR="00EE518B">
        <w:rPr>
          <w:rFonts w:hint="cs"/>
          <w:rtl/>
        </w:rPr>
        <w:t xml:space="preserve"> </w:t>
      </w:r>
      <w:r w:rsidRPr="00EE518B" w:rsidR="00EE518B">
        <w:rPr>
          <w:rFonts w:hint="cs"/>
          <w:b/>
          <w:bCs/>
          <w:rtl/>
        </w:rPr>
        <w:t>ב</w:t>
      </w:r>
      <w:r w:rsidR="001B699F">
        <w:rPr>
          <w:rFonts w:hint="cs"/>
          <w:b/>
          <w:bCs/>
          <w:rtl/>
        </w:rPr>
        <w:t>השוואה</w:t>
      </w:r>
      <w:r w:rsidRPr="00EE518B" w:rsidR="00EE518B">
        <w:rPr>
          <w:rFonts w:hint="cs"/>
          <w:b/>
          <w:bCs/>
          <w:rtl/>
        </w:rPr>
        <w:t xml:space="preserve"> להיקף ה</w:t>
      </w:r>
      <w:r w:rsidR="009F2682">
        <w:rPr>
          <w:rFonts w:hint="cs"/>
          <w:b/>
          <w:bCs/>
          <w:rtl/>
        </w:rPr>
        <w:t>קיטון</w:t>
      </w:r>
      <w:r w:rsidRPr="00EE518B" w:rsidR="00EE518B">
        <w:rPr>
          <w:rFonts w:hint="cs"/>
          <w:b/>
          <w:bCs/>
          <w:rtl/>
        </w:rPr>
        <w:t xml:space="preserve"> הצפוי בשקלים.</w:t>
      </w:r>
    </w:p>
    <w:p w:rsidR="00F102A3" w:rsidP="008343DA" w14:paraId="3EC2C02E" w14:textId="77777777">
      <w:pPr>
        <w:pStyle w:val="a"/>
        <w:ind w:left="3"/>
        <w:rPr>
          <w:b/>
          <w:bCs/>
          <w:szCs w:val="24"/>
          <w:rtl/>
        </w:rPr>
      </w:pPr>
    </w:p>
    <w:p w:rsidR="00FF2464" w:rsidRPr="00E96EA8" w:rsidP="00E96EA8" w14:paraId="50536BBE" w14:textId="77777777">
      <w:pPr>
        <w:rPr>
          <w:b/>
          <w:bCs/>
          <w:rtl/>
        </w:rPr>
      </w:pPr>
      <w:r w:rsidRPr="00E96EA8">
        <w:rPr>
          <w:rFonts w:hint="cs"/>
          <w:b/>
          <w:bCs/>
          <w:rtl/>
        </w:rPr>
        <w:t>משרד מבקר המ</w:t>
      </w:r>
      <w:r w:rsidRPr="00E96EA8">
        <w:rPr>
          <w:rFonts w:hint="cs"/>
          <w:b/>
          <w:bCs/>
          <w:rtl/>
        </w:rPr>
        <w:t xml:space="preserve">דינה מעיר למשהב"ט כי במועד סיום הביקורת, ספטמבר 2019, אף שעברו יותר משלוש שנים מהחתימה על מזכר ההבנות, אף שעברה כשנה ממועד תחולתו של המזכר, ועל אף הנחייתו של המנכ"ל </w:t>
      </w:r>
      <w:r w:rsidRPr="00E96EA8" w:rsidR="00DB12CD">
        <w:rPr>
          <w:rFonts w:hint="cs"/>
          <w:b/>
          <w:bCs/>
          <w:rtl/>
        </w:rPr>
        <w:t xml:space="preserve">לצוות משהב"ט </w:t>
      </w:r>
      <w:r w:rsidRPr="00E96EA8">
        <w:rPr>
          <w:rFonts w:hint="cs"/>
          <w:b/>
          <w:bCs/>
          <w:rtl/>
        </w:rPr>
        <w:t xml:space="preserve">בכתב המינוי מינואר </w:t>
      </w:r>
      <w:r w:rsidRPr="00E96EA8" w:rsidR="00C74E32">
        <w:rPr>
          <w:rFonts w:hint="cs"/>
          <w:b/>
          <w:bCs/>
          <w:rtl/>
        </w:rPr>
        <w:t>2017</w:t>
      </w:r>
      <w:r w:rsidRPr="00E96EA8">
        <w:rPr>
          <w:rFonts w:hint="cs"/>
          <w:b/>
          <w:bCs/>
          <w:rtl/>
        </w:rPr>
        <w:t xml:space="preserve"> לגבש חלופות לפתרונות והנחייתו הנוספת מפברואר 2018 לצוות המשותף להציג פתרונות למחסור הצפוי בשקלים - אין למשהב"ט פתרון כולל ומקיף לסוגיה זו (בנוגע למדיניות משהב"ט בנושא הרכש מכספי הסיוע - ראו בהמשך).</w:t>
      </w:r>
    </w:p>
    <w:p w:rsidR="003949D2" w:rsidP="008343DA" w14:paraId="2B59395B" w14:textId="77777777">
      <w:pPr>
        <w:rPr>
          <w:rtl/>
        </w:rPr>
      </w:pPr>
    </w:p>
    <w:p w:rsidR="00FF2464" w:rsidRPr="00F41A56" w:rsidP="008343DA" w14:paraId="18FA3007" w14:textId="77777777">
      <w:pPr>
        <w:pStyle w:val="Heading3"/>
        <w:rPr>
          <w:rtl/>
        </w:rPr>
      </w:pPr>
      <w:r w:rsidRPr="00F41A56">
        <w:rPr>
          <w:rFonts w:hint="cs"/>
          <w:rtl/>
        </w:rPr>
        <w:t>קווי ייצור חיוניים</w:t>
      </w:r>
      <w:r>
        <w:rPr>
          <w:rStyle w:val="FootnoteReference"/>
          <w:rtl/>
        </w:rPr>
        <w:footnoteReference w:id="22"/>
      </w:r>
      <w:r w:rsidRPr="00376A3C">
        <w:rPr>
          <w:rFonts w:hint="cs"/>
          <w:b/>
          <w:bCs w:val="0"/>
          <w:rtl/>
        </w:rPr>
        <w:t xml:space="preserve"> </w:t>
      </w:r>
      <w:r w:rsidRPr="00F41A56">
        <w:rPr>
          <w:rFonts w:hint="cs"/>
          <w:rtl/>
        </w:rPr>
        <w:t>בישראל "כחול לבן"</w:t>
      </w:r>
    </w:p>
    <w:p w:rsidR="00F102A3" w:rsidP="008343DA" w14:paraId="1CD63132" w14:textId="77777777">
      <w:pPr>
        <w:rPr>
          <w:rFonts w:ascii="David" w:eastAsia="Times New Roman" w:hAnsi="David"/>
          <w:sz w:val="24"/>
          <w:rtl/>
          <w:lang w:eastAsia="he-IL"/>
        </w:rPr>
      </w:pPr>
    </w:p>
    <w:p w:rsidR="00FF2464" w:rsidP="008343DA" w14:paraId="602A1006" w14:textId="77777777">
      <w:pPr>
        <w:rPr>
          <w:rtl/>
        </w:rPr>
      </w:pPr>
      <w:r w:rsidRPr="00F41A56">
        <w:rPr>
          <w:rFonts w:ascii="David" w:eastAsia="Times New Roman" w:hAnsi="David" w:hint="cs"/>
          <w:sz w:val="24"/>
          <w:rtl/>
          <w:lang w:eastAsia="he-IL"/>
        </w:rPr>
        <w:t>כאמור, ב</w:t>
      </w:r>
      <w:r>
        <w:rPr>
          <w:rFonts w:ascii="David" w:eastAsia="Times New Roman" w:hAnsi="David" w:hint="cs"/>
          <w:sz w:val="24"/>
          <w:rtl/>
          <w:lang w:eastAsia="he-IL"/>
        </w:rPr>
        <w:t>מרץ 2017</w:t>
      </w:r>
      <w:r w:rsidRPr="00F41A56">
        <w:rPr>
          <w:rFonts w:ascii="David" w:eastAsia="Times New Roman" w:hAnsi="David" w:hint="cs"/>
          <w:sz w:val="24"/>
          <w:rtl/>
          <w:lang w:eastAsia="he-IL"/>
        </w:rPr>
        <w:t xml:space="preserve"> </w:t>
      </w:r>
      <w:r w:rsidRPr="00F41A56">
        <w:rPr>
          <w:rFonts w:ascii="David" w:eastAsia="Times New Roman" w:hAnsi="David" w:hint="cs"/>
          <w:sz w:val="24"/>
          <w:rtl/>
          <w:lang w:eastAsia="he-IL"/>
        </w:rPr>
        <w:t>וב</w:t>
      </w:r>
      <w:r>
        <w:rPr>
          <w:rFonts w:ascii="David" w:eastAsia="Times New Roman" w:hAnsi="David" w:hint="cs"/>
          <w:sz w:val="24"/>
          <w:rtl/>
          <w:lang w:eastAsia="he-IL"/>
        </w:rPr>
        <w:t>דצמבר 2017</w:t>
      </w:r>
      <w:r w:rsidRPr="00F41A56">
        <w:rPr>
          <w:rFonts w:ascii="David" w:eastAsia="Times New Roman" w:hAnsi="David" w:hint="cs"/>
          <w:sz w:val="24"/>
          <w:rtl/>
          <w:lang w:eastAsia="he-IL"/>
        </w:rPr>
        <w:t xml:space="preserve"> הנחה מנכ"ל משהב"ט את צוות משהב"ט למפות את היכולות והטכנולוגיות </w:t>
      </w:r>
      <w:r>
        <w:rPr>
          <w:rFonts w:ascii="David" w:eastAsia="Times New Roman" w:hAnsi="David" w:hint="cs"/>
          <w:sz w:val="24"/>
          <w:rtl/>
          <w:lang w:eastAsia="he-IL"/>
        </w:rPr>
        <w:t xml:space="preserve">החיוניות </w:t>
      </w:r>
      <w:r w:rsidRPr="00F41A56">
        <w:rPr>
          <w:rFonts w:ascii="David" w:eastAsia="Times New Roman" w:hAnsi="David" w:hint="cs"/>
          <w:sz w:val="24"/>
          <w:rtl/>
          <w:lang w:eastAsia="he-IL"/>
        </w:rPr>
        <w:t>שנדרש לשומרן "כחול לבן"</w:t>
      </w:r>
      <w:r w:rsidR="000C0597">
        <w:rPr>
          <w:rFonts w:ascii="David" w:eastAsia="Times New Roman" w:hAnsi="David" w:hint="cs"/>
          <w:sz w:val="24"/>
          <w:rtl/>
          <w:lang w:eastAsia="he-IL"/>
        </w:rPr>
        <w:t>.</w:t>
      </w:r>
      <w:r w:rsidRPr="00F41A56">
        <w:rPr>
          <w:rFonts w:ascii="David" w:eastAsia="Times New Roman" w:hAnsi="David" w:hint="cs"/>
          <w:sz w:val="24"/>
          <w:rtl/>
          <w:lang w:eastAsia="he-IL"/>
        </w:rPr>
        <w:t xml:space="preserve"> </w:t>
      </w:r>
      <w:r>
        <w:rPr>
          <w:rFonts w:ascii="David" w:eastAsia="Times New Roman" w:hAnsi="David" w:hint="cs"/>
          <w:sz w:val="24"/>
          <w:rtl/>
          <w:lang w:eastAsia="he-IL"/>
        </w:rPr>
        <w:t xml:space="preserve">זאת </w:t>
      </w:r>
      <w:r w:rsidRPr="00F41A56">
        <w:rPr>
          <w:rFonts w:ascii="David" w:eastAsia="Times New Roman" w:hAnsi="David" w:hint="cs"/>
          <w:sz w:val="24"/>
          <w:rtl/>
          <w:lang w:eastAsia="he-IL"/>
        </w:rPr>
        <w:t xml:space="preserve">גם </w:t>
      </w:r>
      <w:r>
        <w:rPr>
          <w:rFonts w:ascii="David" w:eastAsia="Times New Roman" w:hAnsi="David" w:hint="cs"/>
          <w:sz w:val="24"/>
          <w:rtl/>
          <w:lang w:eastAsia="he-IL"/>
        </w:rPr>
        <w:t xml:space="preserve">על בסיס </w:t>
      </w:r>
      <w:r w:rsidRPr="00F41A56">
        <w:rPr>
          <w:rFonts w:ascii="David" w:eastAsia="Times New Roman" w:hAnsi="David" w:hint="cs"/>
          <w:sz w:val="24"/>
          <w:rtl/>
          <w:lang w:eastAsia="he-IL"/>
        </w:rPr>
        <w:t xml:space="preserve">המלצות הצוות </w:t>
      </w:r>
      <w:r w:rsidRPr="00F41A56">
        <w:rPr>
          <w:rFonts w:hint="cs"/>
          <w:rtl/>
        </w:rPr>
        <w:t xml:space="preserve">למנכ"ל </w:t>
      </w:r>
      <w:r>
        <w:rPr>
          <w:rFonts w:hint="cs"/>
          <w:rtl/>
        </w:rPr>
        <w:t>מדצמבר 2017</w:t>
      </w:r>
      <w:r w:rsidRPr="00F41A56">
        <w:rPr>
          <w:rFonts w:hint="cs"/>
          <w:rtl/>
        </w:rPr>
        <w:t>.</w:t>
      </w:r>
      <w:r w:rsidRPr="00F41A56">
        <w:rPr>
          <w:rFonts w:ascii="David" w:eastAsia="Times New Roman" w:hAnsi="David" w:hint="cs"/>
          <w:sz w:val="24"/>
          <w:rtl/>
          <w:lang w:eastAsia="he-IL"/>
        </w:rPr>
        <w:t xml:space="preserve"> משרד מבקר המדינה מציין כי נושא קביעת קווי </w:t>
      </w:r>
      <w:r>
        <w:rPr>
          <w:rFonts w:ascii="David" w:eastAsia="Times New Roman" w:hAnsi="David" w:hint="cs"/>
          <w:sz w:val="24"/>
          <w:rtl/>
          <w:lang w:eastAsia="he-IL"/>
        </w:rPr>
        <w:t>ה</w:t>
      </w:r>
      <w:r w:rsidRPr="00F41A56">
        <w:rPr>
          <w:rFonts w:ascii="David" w:eastAsia="Times New Roman" w:hAnsi="David" w:hint="cs"/>
          <w:sz w:val="24"/>
          <w:rtl/>
          <w:lang w:eastAsia="he-IL"/>
        </w:rPr>
        <w:t xml:space="preserve">ייצור </w:t>
      </w:r>
      <w:r>
        <w:rPr>
          <w:rFonts w:ascii="David" w:eastAsia="Times New Roman" w:hAnsi="David" w:hint="cs"/>
          <w:sz w:val="24"/>
          <w:rtl/>
          <w:lang w:eastAsia="he-IL"/>
        </w:rPr>
        <w:t>ה</w:t>
      </w:r>
      <w:r w:rsidRPr="00F41A56">
        <w:rPr>
          <w:rFonts w:ascii="David" w:eastAsia="Times New Roman" w:hAnsi="David" w:hint="cs"/>
          <w:sz w:val="24"/>
          <w:rtl/>
          <w:lang w:eastAsia="he-IL"/>
        </w:rPr>
        <w:t>חיוניים בתעשיות הביטחוניות הממשלתיות עלה במעהב"ט</w:t>
      </w:r>
      <w:r w:rsidRPr="00F41A56">
        <w:rPr>
          <w:rFonts w:ascii="David" w:eastAsia="Times New Roman" w:hAnsi="David" w:hint="cs"/>
          <w:sz w:val="24"/>
          <w:rtl/>
          <w:lang w:eastAsia="he-IL"/>
        </w:rPr>
        <w:t xml:space="preserve"> כבר כעשור קודם לכן בשנים 2006 - 2007 במסגרת לקחי מלחמת לבנון השנייה וכן בדוחות מבקר המדינה</w:t>
      </w:r>
      <w:r>
        <w:rPr>
          <w:rStyle w:val="FootnoteReference"/>
          <w:rFonts w:ascii="David" w:eastAsia="Times New Roman" w:hAnsi="David"/>
          <w:sz w:val="24"/>
          <w:rtl/>
          <w:lang w:eastAsia="he-IL"/>
        </w:rPr>
        <w:footnoteReference w:id="23"/>
      </w:r>
      <w:r w:rsidRPr="00F41A56">
        <w:rPr>
          <w:rFonts w:ascii="David" w:eastAsia="Times New Roman" w:hAnsi="David" w:hint="cs"/>
          <w:sz w:val="24"/>
          <w:rtl/>
          <w:lang w:eastAsia="he-IL"/>
        </w:rPr>
        <w:t xml:space="preserve">. להלן פירוט לגבי הפעילות </w:t>
      </w:r>
      <w:r>
        <w:rPr>
          <w:rFonts w:ascii="David" w:eastAsia="Times New Roman" w:hAnsi="David" w:hint="cs"/>
          <w:sz w:val="24"/>
          <w:rtl/>
          <w:lang w:eastAsia="he-IL"/>
        </w:rPr>
        <w:t>שביצעה</w:t>
      </w:r>
      <w:r w:rsidRPr="00F41A56">
        <w:rPr>
          <w:rFonts w:ascii="David" w:eastAsia="Times New Roman" w:hAnsi="David" w:hint="cs"/>
          <w:sz w:val="24"/>
          <w:rtl/>
          <w:lang w:eastAsia="he-IL"/>
        </w:rPr>
        <w:t xml:space="preserve"> מאז מעהב"ט בנושא שימור קווי ייצור "כחול לבן"</w:t>
      </w:r>
      <w:r>
        <w:rPr>
          <w:rFonts w:ascii="David" w:eastAsia="Times New Roman" w:hAnsi="David" w:hint="cs"/>
          <w:sz w:val="24"/>
          <w:rtl/>
          <w:lang w:eastAsia="he-IL"/>
        </w:rPr>
        <w:t>:</w:t>
      </w:r>
      <w:r w:rsidRPr="00F41A56">
        <w:rPr>
          <w:rFonts w:ascii="David" w:eastAsia="Times New Roman" w:hAnsi="David" w:hint="cs"/>
          <w:sz w:val="24"/>
          <w:rtl/>
          <w:lang w:eastAsia="he-IL"/>
        </w:rPr>
        <w:t xml:space="preserve"> </w:t>
      </w:r>
    </w:p>
    <w:p w:rsidR="003448F7" w:rsidP="008343DA" w14:paraId="77F88645" w14:textId="77777777">
      <w:pPr>
        <w:rPr>
          <w:rtl/>
        </w:rPr>
      </w:pPr>
    </w:p>
    <w:p w:rsidR="00FF2464" w:rsidP="008343DA" w14:paraId="144403D9" w14:textId="77777777">
      <w:pPr>
        <w:rPr>
          <w:rtl/>
        </w:rPr>
      </w:pPr>
      <w:r w:rsidRPr="004458BD">
        <w:rPr>
          <w:rStyle w:val="7"/>
          <w:rFonts w:hint="cs"/>
          <w:rtl/>
        </w:rPr>
        <w:t>ועדת "כחול לבן":</w:t>
      </w:r>
      <w:r w:rsidRPr="00F41A56">
        <w:rPr>
          <w:rFonts w:hint="cs"/>
          <w:rtl/>
        </w:rPr>
        <w:t xml:space="preserve"> באוקטובר 2006, כחלק מתהליך הפקת הלקחים ממלחמת לבנון השנייה, מינה מנכ"ל משהב"ט דאז</w:t>
      </w:r>
      <w:r>
        <w:rPr>
          <w:rStyle w:val="FootnoteReference"/>
          <w:rtl/>
        </w:rPr>
        <w:footnoteReference w:id="24"/>
      </w:r>
      <w:r w:rsidRPr="00F41A56">
        <w:rPr>
          <w:rFonts w:hint="cs"/>
          <w:rtl/>
        </w:rPr>
        <w:t xml:space="preserve"> ועדה לבחינת ההיערכות להגברת עצמאות הפיתוח והייצור בתעשיות הביטחוניות (להלן - ועדת "כחול לבן"). ב</w:t>
      </w:r>
      <w:r>
        <w:rPr>
          <w:rFonts w:hint="cs"/>
          <w:rtl/>
        </w:rPr>
        <w:t>מאי 2007</w:t>
      </w:r>
      <w:r w:rsidRPr="00F41A56">
        <w:rPr>
          <w:rFonts w:hint="cs"/>
          <w:rtl/>
        </w:rPr>
        <w:t xml:space="preserve"> הגישה הוועדה דוח מסכם</w:t>
      </w:r>
      <w:r>
        <w:rPr>
          <w:rFonts w:hint="cs"/>
          <w:rtl/>
        </w:rPr>
        <w:t xml:space="preserve"> למנכ"ל משהב"ט דאז</w:t>
      </w:r>
      <w:r w:rsidRPr="00F41A56">
        <w:rPr>
          <w:rFonts w:hint="cs"/>
          <w:rtl/>
        </w:rPr>
        <w:t>, ובו מופו פריטי אמל"ח מתכלי</w:t>
      </w:r>
      <w:r w:rsidRPr="00F41A56">
        <w:rPr>
          <w:rFonts w:hint="cs"/>
          <w:rtl/>
        </w:rPr>
        <w:t>ם עיקריים בלבד שמיוצרים בתעשיות הביטחוניות העיקריות</w:t>
      </w:r>
      <w:r>
        <w:rPr>
          <w:rFonts w:hint="cs"/>
          <w:rtl/>
        </w:rPr>
        <w:t>.</w:t>
      </w:r>
      <w:r w:rsidRPr="00F41A56">
        <w:rPr>
          <w:rFonts w:hint="cs"/>
          <w:rtl/>
        </w:rPr>
        <w:t xml:space="preserve"> כן פורטו </w:t>
      </w:r>
      <w:r>
        <w:rPr>
          <w:rFonts w:hint="cs"/>
          <w:rtl/>
        </w:rPr>
        <w:t xml:space="preserve">בדוח </w:t>
      </w:r>
      <w:r w:rsidRPr="00F41A56">
        <w:rPr>
          <w:rFonts w:hint="cs"/>
          <w:rtl/>
        </w:rPr>
        <w:t xml:space="preserve">כמויות הייצור </w:t>
      </w:r>
      <w:r w:rsidRPr="00F41A56">
        <w:rPr>
          <w:rFonts w:hint="cs"/>
          <w:rtl/>
        </w:rPr>
        <w:t xml:space="preserve">השנתיות המזעריות של </w:t>
      </w:r>
      <w:r>
        <w:rPr>
          <w:rFonts w:hint="cs"/>
          <w:rtl/>
        </w:rPr>
        <w:t xml:space="preserve">פריטי </w:t>
      </w:r>
      <w:r w:rsidRPr="00F41A56">
        <w:rPr>
          <w:rFonts w:hint="cs"/>
          <w:rtl/>
        </w:rPr>
        <w:t xml:space="preserve">אמל"ח אלו הנדרשות כדי לשמר את קווי הייצור </w:t>
      </w:r>
      <w:r>
        <w:rPr>
          <w:rFonts w:hint="cs"/>
          <w:rtl/>
        </w:rPr>
        <w:t>שלהם</w:t>
      </w:r>
      <w:r w:rsidRPr="00DC38C7">
        <w:rPr>
          <w:rFonts w:hint="cs"/>
          <w:rtl/>
        </w:rPr>
        <w:t xml:space="preserve"> </w:t>
      </w:r>
      <w:r w:rsidRPr="00F41A56">
        <w:rPr>
          <w:rFonts w:hint="cs"/>
          <w:rtl/>
        </w:rPr>
        <w:t>פעילים.</w:t>
      </w:r>
    </w:p>
    <w:p w:rsidR="00F102A3" w:rsidP="008343DA" w14:paraId="0F61C521" w14:textId="77777777">
      <w:pPr>
        <w:rPr>
          <w:rtl/>
        </w:rPr>
      </w:pPr>
    </w:p>
    <w:p w:rsidR="00FF2464" w:rsidRPr="00F41A56" w:rsidP="008343DA" w14:paraId="34D44A19" w14:textId="77777777">
      <w:pPr>
        <w:rPr>
          <w:rtl/>
        </w:rPr>
      </w:pPr>
      <w:r w:rsidRPr="00F41A56">
        <w:rPr>
          <w:rFonts w:hint="cs"/>
          <w:rtl/>
        </w:rPr>
        <w:t>במכתב נלווה לדוח נכתב כי מעהב"ט חייבת לדאוג לכך שהתעשייה הביטחונית תקיים ותשמר יכולות טכנולוג</w:t>
      </w:r>
      <w:r w:rsidRPr="00F41A56">
        <w:rPr>
          <w:rFonts w:hint="cs"/>
          <w:rtl/>
        </w:rPr>
        <w:t>יות ייצוריות ומלאי חומרי גלם כחלק מתפיסת הביטחון וכמרכיב חשוב בעוצמתו של צה"ל, ולצורך כך נדרש להעמיד מקורות תקציביים מתאימים; כי נוכח הקיצוץ הניכר בתקציבי הביטחון בשקלים בשנים שקדמו למלחמת לבנון השנייה צומצם הרכש מהתעשיות הביטחוניות</w:t>
      </w:r>
      <w:r>
        <w:rPr>
          <w:rFonts w:hint="cs"/>
          <w:rtl/>
        </w:rPr>
        <w:t>;</w:t>
      </w:r>
      <w:r w:rsidRPr="00F41A56">
        <w:rPr>
          <w:rFonts w:hint="cs"/>
          <w:rtl/>
        </w:rPr>
        <w:t xml:space="preserve"> ו</w:t>
      </w:r>
      <w:r>
        <w:rPr>
          <w:rFonts w:hint="cs"/>
          <w:rtl/>
        </w:rPr>
        <w:t xml:space="preserve">כי </w:t>
      </w:r>
      <w:r w:rsidRPr="00F41A56">
        <w:rPr>
          <w:rFonts w:hint="cs"/>
          <w:rtl/>
        </w:rPr>
        <w:t>הוגבר הרכש מחו"ל ב</w:t>
      </w:r>
      <w:r w:rsidRPr="00F41A56">
        <w:rPr>
          <w:rFonts w:hint="cs"/>
          <w:rtl/>
        </w:rPr>
        <w:t>מט"ח הסיוע</w:t>
      </w:r>
      <w:r w:rsidRPr="00C77A40">
        <w:rPr>
          <w:rFonts w:hint="cs"/>
          <w:rtl/>
        </w:rPr>
        <w:t>. נוכח זאת חלה הידרדרות במצבן של חלק מהתשתיות התעשייתיות, לעיתים</w:t>
      </w:r>
      <w:r w:rsidRPr="00F41A56">
        <w:rPr>
          <w:rFonts w:hint="cs"/>
          <w:rtl/>
        </w:rPr>
        <w:t xml:space="preserve"> אבד כושר ייצור מקומי, </w:t>
      </w:r>
      <w:r w:rsidR="00C74E32">
        <w:rPr>
          <w:rFonts w:hint="cs"/>
          <w:rtl/>
        </w:rPr>
        <w:t>ו</w:t>
      </w:r>
      <w:r w:rsidRPr="00F41A56">
        <w:rPr>
          <w:rFonts w:hint="cs"/>
          <w:rtl/>
        </w:rPr>
        <w:t xml:space="preserve">בעת מלחמת לבנון השנייה ולאחריה התגלו פערים ניכרים בין צורכי צה"ל לבין היכולת לספקם בפרק זמן סביר. </w:t>
      </w:r>
    </w:p>
    <w:p w:rsidR="00F102A3" w:rsidP="008343DA" w14:paraId="4F2B6305" w14:textId="77777777">
      <w:pPr>
        <w:rPr>
          <w:rtl/>
        </w:rPr>
      </w:pPr>
    </w:p>
    <w:p w:rsidR="003E221A" w:rsidP="008343DA" w14:paraId="4E828AA9" w14:textId="77777777">
      <w:pPr>
        <w:rPr>
          <w:rtl/>
        </w:rPr>
      </w:pPr>
      <w:r>
        <w:rPr>
          <w:rFonts w:hint="cs"/>
          <w:rtl/>
        </w:rPr>
        <w:t xml:space="preserve">נוסף על כך, </w:t>
      </w:r>
      <w:r w:rsidRPr="00F41A56">
        <w:rPr>
          <w:rFonts w:hint="cs"/>
          <w:rtl/>
        </w:rPr>
        <w:t xml:space="preserve">בדוח הוועדה נכתב כי התברר </w:t>
      </w:r>
      <w:r>
        <w:rPr>
          <w:rFonts w:hint="cs"/>
          <w:rtl/>
        </w:rPr>
        <w:t>ש</w:t>
      </w:r>
      <w:r w:rsidRPr="00F41A56">
        <w:rPr>
          <w:rFonts w:hint="cs"/>
          <w:rtl/>
        </w:rPr>
        <w:t>התלות הגוברת בהספקת</w:t>
      </w:r>
      <w:r w:rsidRPr="00F41A56">
        <w:rPr>
          <w:rFonts w:hint="cs"/>
          <w:rtl/>
        </w:rPr>
        <w:t xml:space="preserve"> אמל"ח מגורמי חוץ </w:t>
      </w:r>
      <w:r>
        <w:rPr>
          <w:rFonts w:hint="cs"/>
          <w:rtl/>
        </w:rPr>
        <w:t>גורמת ל</w:t>
      </w:r>
      <w:r w:rsidRPr="00F41A56">
        <w:rPr>
          <w:rFonts w:hint="cs"/>
          <w:rtl/>
        </w:rPr>
        <w:t>פער מהותי במוכנות לעימות ארוך ו</w:t>
      </w:r>
      <w:r>
        <w:rPr>
          <w:rFonts w:hint="cs"/>
          <w:rtl/>
        </w:rPr>
        <w:t xml:space="preserve">מהווה </w:t>
      </w:r>
      <w:r w:rsidRPr="00F41A56">
        <w:rPr>
          <w:rFonts w:hint="cs"/>
          <w:rtl/>
        </w:rPr>
        <w:t xml:space="preserve">מגבלה כבדה על מקבלי ההחלטות; </w:t>
      </w:r>
      <w:r>
        <w:rPr>
          <w:rFonts w:hint="cs"/>
          <w:rtl/>
        </w:rPr>
        <w:t>ו</w:t>
      </w:r>
      <w:r w:rsidRPr="00F41A56">
        <w:rPr>
          <w:rFonts w:hint="cs"/>
          <w:rtl/>
        </w:rPr>
        <w:t>כי ההסתמכות על רכש של אמל"ח מחו"ל ב</w:t>
      </w:r>
      <w:r w:rsidR="00655B31">
        <w:rPr>
          <w:rFonts w:hint="cs"/>
          <w:rtl/>
        </w:rPr>
        <w:t>מצבי</w:t>
      </w:r>
      <w:r w:rsidRPr="00F41A56">
        <w:rPr>
          <w:rFonts w:hint="cs"/>
          <w:rtl/>
        </w:rPr>
        <w:t xml:space="preserve"> חירום איננה מעשית עקב חשש להטלת אמברגו, שיבושים בלוחות הזמנים, מגבלות על יכולות התובלה לישראל ועוד. יצוין בהקשר זה כי במהלך </w:t>
      </w:r>
      <w:r w:rsidRPr="00F41A56">
        <w:rPr>
          <w:rFonts w:hint="cs"/>
          <w:rtl/>
        </w:rPr>
        <w:t>מבצע "צוק איתן" בשנת 2014 סירב הממשל האמריקאי לקדם משלוחי נשק לישראל.</w:t>
      </w:r>
    </w:p>
    <w:p w:rsidR="000B4AE5" w:rsidRPr="00F41A56" w:rsidP="008343DA" w14:paraId="010E590E" w14:textId="77777777">
      <w:pPr>
        <w:rPr>
          <w:rtl/>
        </w:rPr>
      </w:pPr>
    </w:p>
    <w:p w:rsidR="00FF2464" w:rsidP="008343DA" w14:paraId="1E7B1188" w14:textId="77777777">
      <w:pPr>
        <w:rPr>
          <w:rtl/>
        </w:rPr>
      </w:pPr>
      <w:r w:rsidRPr="00F41A56">
        <w:rPr>
          <w:rFonts w:hint="cs"/>
          <w:rtl/>
        </w:rPr>
        <w:t xml:space="preserve">ההמלצות העיקריות </w:t>
      </w:r>
      <w:r>
        <w:rPr>
          <w:rFonts w:hint="cs"/>
          <w:rtl/>
        </w:rPr>
        <w:t xml:space="preserve">שצוינו </w:t>
      </w:r>
      <w:r w:rsidRPr="00F41A56">
        <w:rPr>
          <w:rFonts w:hint="cs"/>
          <w:rtl/>
        </w:rPr>
        <w:t xml:space="preserve">בדוח הוועדה היו בין היתר </w:t>
      </w:r>
      <w:r>
        <w:rPr>
          <w:rFonts w:hint="cs"/>
          <w:rtl/>
        </w:rPr>
        <w:t>להפנות</w:t>
      </w:r>
      <w:r w:rsidRPr="00F41A56">
        <w:rPr>
          <w:rFonts w:hint="cs"/>
          <w:rtl/>
        </w:rPr>
        <w:t xml:space="preserve"> "תקציב מרכזי" של משהב"ט לרכש של אמל"ח </w:t>
      </w:r>
      <w:r>
        <w:rPr>
          <w:rFonts w:hint="cs"/>
          <w:rtl/>
        </w:rPr>
        <w:t>מ</w:t>
      </w:r>
      <w:r w:rsidRPr="00F41A56">
        <w:rPr>
          <w:rFonts w:hint="cs"/>
          <w:rtl/>
        </w:rPr>
        <w:t>קווי ייצור ייחודיים</w:t>
      </w:r>
      <w:r>
        <w:rPr>
          <w:rFonts w:hint="cs"/>
          <w:rtl/>
        </w:rPr>
        <w:t>,</w:t>
      </w:r>
      <w:r w:rsidRPr="00F41A56">
        <w:rPr>
          <w:rFonts w:hint="cs"/>
          <w:rtl/>
        </w:rPr>
        <w:t xml:space="preserve"> כדי לשמר את עצמאות המדינה </w:t>
      </w:r>
      <w:r w:rsidRPr="00667E71">
        <w:rPr>
          <w:rFonts w:hint="cs"/>
          <w:rtl/>
        </w:rPr>
        <w:t xml:space="preserve">בהספקת האמל"ח, לבצע מעקב ובקרה בנוגע לקיום </w:t>
      </w:r>
      <w:r w:rsidRPr="00667E71">
        <w:rPr>
          <w:rFonts w:hint="cs"/>
          <w:rtl/>
        </w:rPr>
        <w:t>ההמלצות ולתקף אותן "באופן</w:t>
      </w:r>
      <w:r w:rsidRPr="00F41A56">
        <w:rPr>
          <w:rFonts w:hint="cs"/>
          <w:rtl/>
        </w:rPr>
        <w:t xml:space="preserve"> עתי".</w:t>
      </w:r>
    </w:p>
    <w:p w:rsidR="00F102A3" w:rsidP="008343DA" w14:paraId="725C3EA9" w14:textId="77777777">
      <w:pPr>
        <w:rPr>
          <w:rtl/>
        </w:rPr>
      </w:pPr>
    </w:p>
    <w:p w:rsidR="00FF2464" w:rsidP="008343DA" w14:paraId="57DCBDD6" w14:textId="77777777">
      <w:pPr>
        <w:rPr>
          <w:rtl/>
        </w:rPr>
      </w:pPr>
      <w:r w:rsidRPr="00F41A56">
        <w:rPr>
          <w:rFonts w:hint="cs"/>
          <w:rtl/>
        </w:rPr>
        <w:t>ב</w:t>
      </w:r>
      <w:r>
        <w:rPr>
          <w:rFonts w:hint="cs"/>
          <w:rtl/>
        </w:rPr>
        <w:t>אוגוסט 2007</w:t>
      </w:r>
      <w:r w:rsidRPr="00F41A56">
        <w:rPr>
          <w:rFonts w:hint="cs"/>
          <w:rtl/>
        </w:rPr>
        <w:t xml:space="preserve"> הציגו נציגי משהב"ט וצה"ל למנכ"ל משהב"ט דאז את עיקרי עבודת הוועדה. המנכ"ל סיכם כי על </w:t>
      </w:r>
      <w:r w:rsidRPr="00F41A56">
        <w:rPr>
          <w:rFonts w:ascii="David" w:hAnsi="David" w:hint="cs"/>
          <w:rtl/>
        </w:rPr>
        <w:t>צה"ל</w:t>
      </w:r>
      <w:r w:rsidRPr="00F41A56">
        <w:rPr>
          <w:rFonts w:hint="cs"/>
          <w:rtl/>
        </w:rPr>
        <w:t xml:space="preserve"> לתעדף את פריטי האמל"ח שברשימה שקבעה הוועדה</w:t>
      </w:r>
      <w:r>
        <w:rPr>
          <w:rFonts w:hint="cs"/>
          <w:rtl/>
        </w:rPr>
        <w:t>.</w:t>
      </w:r>
      <w:r w:rsidRPr="00F41A56">
        <w:rPr>
          <w:rFonts w:hint="cs"/>
          <w:rtl/>
        </w:rPr>
        <w:t xml:space="preserve"> דהיינו, צה"ל נדרש לקבוע את עמדתו לגבי קווי הייצור החיוניים שיש לשמר</w:t>
      </w:r>
      <w:r>
        <w:rPr>
          <w:rFonts w:hint="cs"/>
          <w:rtl/>
        </w:rPr>
        <w:t>.</w:t>
      </w:r>
      <w:r w:rsidRPr="00F41A56">
        <w:rPr>
          <w:rFonts w:hint="cs"/>
          <w:rtl/>
        </w:rPr>
        <w:t xml:space="preserve"> </w:t>
      </w:r>
      <w:r>
        <w:rPr>
          <w:rFonts w:hint="cs"/>
          <w:rtl/>
        </w:rPr>
        <w:t>ה</w:t>
      </w:r>
      <w:r w:rsidRPr="00F41A56">
        <w:rPr>
          <w:rFonts w:hint="cs"/>
          <w:rtl/>
        </w:rPr>
        <w:t>דבר היה</w:t>
      </w:r>
      <w:r w:rsidRPr="00F41A56">
        <w:rPr>
          <w:rFonts w:hint="cs"/>
          <w:rtl/>
        </w:rPr>
        <w:t xml:space="preserve"> מאפשר למשהב"ט לסכם את עמדתו בנושא וכן מאפשר להשלים את העבודה של ועדת "כחול לבן". כפי שעולה ממסמכי משהב"ט, מסקנות הוועדה שימשו את משהב"ט בהמשך בעבודת המטה שהוא </w:t>
      </w:r>
      <w:r>
        <w:rPr>
          <w:rFonts w:hint="cs"/>
          <w:rtl/>
        </w:rPr>
        <w:t>מבצע</w:t>
      </w:r>
      <w:r w:rsidRPr="00F41A56">
        <w:rPr>
          <w:rFonts w:hint="cs"/>
          <w:rtl/>
        </w:rPr>
        <w:t xml:space="preserve"> </w:t>
      </w:r>
      <w:r>
        <w:rPr>
          <w:rFonts w:hint="cs"/>
          <w:rtl/>
        </w:rPr>
        <w:t xml:space="preserve">בשיתוף צה"ל </w:t>
      </w:r>
      <w:r w:rsidRPr="00F41A56">
        <w:rPr>
          <w:rFonts w:hint="cs"/>
          <w:rtl/>
        </w:rPr>
        <w:t xml:space="preserve">בנושא שמירת </w:t>
      </w:r>
      <w:r>
        <w:rPr>
          <w:rFonts w:hint="cs"/>
          <w:rtl/>
        </w:rPr>
        <w:t>יכולות, טכנולוגיות ו</w:t>
      </w:r>
      <w:r w:rsidRPr="00F41A56">
        <w:rPr>
          <w:rFonts w:hint="cs"/>
          <w:rtl/>
        </w:rPr>
        <w:t>קווי ייצור חיוניים "כחול לבן".</w:t>
      </w:r>
    </w:p>
    <w:p w:rsidR="00F102A3" w:rsidP="008343DA" w14:paraId="4A6B9448" w14:textId="77777777">
      <w:pPr>
        <w:rPr>
          <w:rStyle w:val="7"/>
          <w:rtl/>
        </w:rPr>
      </w:pPr>
    </w:p>
    <w:p w:rsidR="005D430D" w:rsidRPr="005D430D" w:rsidP="00380521" w14:paraId="1C246A52" w14:textId="77777777">
      <w:pPr>
        <w:rPr>
          <w:rtl/>
        </w:rPr>
      </w:pPr>
      <w:r w:rsidRPr="0087184E">
        <w:rPr>
          <w:rStyle w:val="7"/>
          <w:rFonts w:hint="cs"/>
          <w:rtl/>
        </w:rPr>
        <w:t>דוחות מבקר המדי</w:t>
      </w:r>
      <w:r w:rsidRPr="0087184E">
        <w:rPr>
          <w:rStyle w:val="7"/>
          <w:rFonts w:hint="cs"/>
          <w:rtl/>
        </w:rPr>
        <w:t>נה:</w:t>
      </w:r>
      <w:r w:rsidRPr="005D430D">
        <w:rPr>
          <w:rFonts w:hint="cs"/>
          <w:rtl/>
        </w:rPr>
        <w:t xml:space="preserve"> </w:t>
      </w:r>
      <w:r w:rsidRPr="005D430D">
        <w:rPr>
          <w:rFonts w:hint="cs"/>
          <w:b/>
          <w:rtl/>
        </w:rPr>
        <w:t>בדוח מבקר המדינה</w:t>
      </w:r>
      <w:r>
        <w:rPr>
          <w:rFonts w:eastAsiaTheme="majorEastAsia"/>
          <w:b/>
          <w:spacing w:val="40"/>
          <w:vertAlign w:val="superscript"/>
          <w:rtl/>
        </w:rPr>
        <w:footnoteReference w:id="25"/>
      </w:r>
      <w:r w:rsidRPr="005D430D">
        <w:rPr>
          <w:rFonts w:hint="cs"/>
          <w:b/>
          <w:rtl/>
        </w:rPr>
        <w:t xml:space="preserve"> שהוכן לפני סיכום העבודה של ועדת "כחול לבן", נכתב בין היתר </w:t>
      </w:r>
      <w:r w:rsidRPr="005D430D">
        <w:rPr>
          <w:rFonts w:hint="cs"/>
          <w:rtl/>
        </w:rPr>
        <w:t>כי משהב"ט לא קבע</w:t>
      </w:r>
      <w:r w:rsidR="00A142BC">
        <w:rPr>
          <w:rFonts w:hint="cs"/>
          <w:rtl/>
        </w:rPr>
        <w:t>,</w:t>
      </w:r>
      <w:r w:rsidRPr="005D430D">
        <w:rPr>
          <w:rFonts w:hint="cs"/>
          <w:rtl/>
        </w:rPr>
        <w:t xml:space="preserve"> בשיתוף צה"ל</w:t>
      </w:r>
      <w:r w:rsidR="00A142BC">
        <w:rPr>
          <w:rFonts w:hint="cs"/>
          <w:rtl/>
        </w:rPr>
        <w:t>,</w:t>
      </w:r>
      <w:r w:rsidRPr="005D430D">
        <w:rPr>
          <w:rFonts w:hint="cs"/>
          <w:rtl/>
        </w:rPr>
        <w:t xml:space="preserve"> אילו קווי ייצור </w:t>
      </w:r>
      <w:r w:rsidRPr="00AD7478">
        <w:rPr>
          <w:rFonts w:hint="cs"/>
          <w:rtl/>
        </w:rPr>
        <w:t>חיוניים לעיתות חירום יש לשמר ב</w:t>
      </w:r>
      <w:r w:rsidRPr="00AD7478">
        <w:rPr>
          <w:rFonts w:ascii="David" w:hAnsi="David" w:hint="cs"/>
          <w:sz w:val="24"/>
          <w:rtl/>
        </w:rPr>
        <w:t>רפאל מערכות לחימה מתקדמות בע"מ ובתעשייה</w:t>
      </w:r>
      <w:r w:rsidRPr="005D430D">
        <w:rPr>
          <w:rFonts w:ascii="David" w:hAnsi="David" w:hint="cs"/>
          <w:sz w:val="24"/>
          <w:rtl/>
        </w:rPr>
        <w:t xml:space="preserve"> האווירית לישראל בע"מ</w:t>
      </w:r>
      <w:r w:rsidRPr="005D430D">
        <w:rPr>
          <w:rFonts w:hint="cs"/>
          <w:rtl/>
        </w:rPr>
        <w:t>, מהו היקף יכולת הייצור שיש לשמר והתקצי</w:t>
      </w:r>
      <w:r w:rsidRPr="005D430D">
        <w:rPr>
          <w:rFonts w:hint="cs"/>
          <w:rtl/>
        </w:rPr>
        <w:t>ב הנדרש לכך, ואילו קווי ייצור יש לשמר בארץ עקב ייחודיותם או משום שאי</w:t>
      </w:r>
      <w:r w:rsidR="0062226F">
        <w:rPr>
          <w:rFonts w:hint="cs"/>
          <w:rtl/>
        </w:rPr>
        <w:t xml:space="preserve"> </w:t>
      </w:r>
      <w:r w:rsidRPr="005D430D">
        <w:rPr>
          <w:rFonts w:hint="cs"/>
          <w:rtl/>
        </w:rPr>
        <w:t xml:space="preserve">אפשר לקנות בחו"ל את הפריטים המיוצרים בהם. אשר </w:t>
      </w:r>
      <w:r w:rsidRPr="005D430D">
        <w:rPr>
          <w:rFonts w:eastAsia="Times New Roman" w:hint="cs"/>
          <w:rtl/>
          <w:lang w:eastAsia="he-IL"/>
        </w:rPr>
        <w:t>לתעשיה הצבאית לישראל בע"מ</w:t>
      </w:r>
      <w:r w:rsidR="00821ABC">
        <w:rPr>
          <w:rFonts w:eastAsia="Times New Roman" w:hint="cs"/>
          <w:rtl/>
          <w:lang w:eastAsia="he-IL"/>
        </w:rPr>
        <w:t xml:space="preserve"> (תעש)</w:t>
      </w:r>
      <w:r w:rsidRPr="005D430D">
        <w:rPr>
          <w:rFonts w:eastAsia="Times New Roman" w:hint="cs"/>
          <w:rtl/>
          <w:lang w:eastAsia="he-IL"/>
        </w:rPr>
        <w:t xml:space="preserve"> (להלן - תעש)</w:t>
      </w:r>
      <w:r>
        <w:rPr>
          <w:rFonts w:eastAsia="Times New Roman"/>
          <w:vertAlign w:val="superscript"/>
          <w:rtl/>
          <w:lang w:eastAsia="he-IL"/>
        </w:rPr>
        <w:footnoteReference w:id="26"/>
      </w:r>
      <w:r w:rsidRPr="005D430D">
        <w:rPr>
          <w:rFonts w:eastAsia="Times New Roman" w:hint="cs"/>
          <w:rtl/>
          <w:lang w:eastAsia="he-IL"/>
        </w:rPr>
        <w:t xml:space="preserve">, </w:t>
      </w:r>
      <w:r w:rsidRPr="005D430D">
        <w:rPr>
          <w:rFonts w:hint="cs"/>
          <w:rtl/>
        </w:rPr>
        <w:t>עלה כי בשנים 1997 - 2006 ביצעו משהב"ט</w:t>
      </w:r>
      <w:r w:rsidRPr="005D430D">
        <w:rPr>
          <w:rFonts w:hint="cs"/>
          <w:rtl/>
        </w:rPr>
        <w:t xml:space="preserve"> וצה"ל כמה פעמים עבודות מטה למיפוי חלק מקווי הייצור החיוניים בתעש, אולם משהב"ט לא קיבל החלטות מחייבות בעניין שימור יכולות ייצור בקווים אלה ולא בחן את התקציב הדרוש לכך. </w:t>
      </w:r>
    </w:p>
    <w:p w:rsidR="00F102A3" w:rsidP="008343DA" w14:paraId="658D31DD" w14:textId="77777777">
      <w:pPr>
        <w:rPr>
          <w:b/>
          <w:rtl/>
        </w:rPr>
      </w:pPr>
    </w:p>
    <w:p w:rsidR="005D430D" w:rsidP="008343DA" w14:paraId="74BEE351" w14:textId="77777777">
      <w:pPr>
        <w:rPr>
          <w:rtl/>
        </w:rPr>
      </w:pPr>
      <w:r w:rsidRPr="005D430D">
        <w:rPr>
          <w:rFonts w:hint="cs"/>
          <w:b/>
          <w:rtl/>
        </w:rPr>
        <w:t>בדוח אחר של מבקר המדינה</w:t>
      </w:r>
      <w:r>
        <w:rPr>
          <w:vertAlign w:val="superscript"/>
          <w:rtl/>
        </w:rPr>
        <w:footnoteReference w:id="27"/>
      </w:r>
      <w:r w:rsidRPr="005D430D">
        <w:rPr>
          <w:rFonts w:hint="cs"/>
          <w:b/>
          <w:rtl/>
        </w:rPr>
        <w:t xml:space="preserve"> </w:t>
      </w:r>
      <w:r w:rsidRPr="005D430D">
        <w:rPr>
          <w:rFonts w:ascii="David" w:hAnsi="David" w:hint="cs"/>
          <w:sz w:val="24"/>
          <w:rtl/>
        </w:rPr>
        <w:t>נכתב בין היתר כי מאוגוסט 2007 עד לאפריל 2014 לא תיקף משהב"ט</w:t>
      </w:r>
      <w:r w:rsidR="00A142BC">
        <w:rPr>
          <w:rFonts w:ascii="David" w:hAnsi="David" w:hint="cs"/>
          <w:sz w:val="24"/>
          <w:rtl/>
        </w:rPr>
        <w:t>,</w:t>
      </w:r>
      <w:r w:rsidRPr="005D430D">
        <w:rPr>
          <w:rFonts w:ascii="David" w:hAnsi="David" w:hint="cs"/>
          <w:sz w:val="24"/>
          <w:rtl/>
        </w:rPr>
        <w:t xml:space="preserve"> </w:t>
      </w:r>
      <w:r w:rsidRPr="005D430D">
        <w:rPr>
          <w:rFonts w:ascii="David" w:hAnsi="David" w:hint="cs"/>
          <w:sz w:val="24"/>
          <w:rtl/>
        </w:rPr>
        <w:t>בשיתוף צה"ל</w:t>
      </w:r>
      <w:r w:rsidR="00A142BC">
        <w:rPr>
          <w:rFonts w:ascii="David" w:hAnsi="David" w:hint="cs"/>
          <w:sz w:val="24"/>
          <w:rtl/>
        </w:rPr>
        <w:t>,</w:t>
      </w:r>
      <w:r w:rsidRPr="005D430D">
        <w:rPr>
          <w:rFonts w:ascii="David" w:hAnsi="David" w:hint="cs"/>
          <w:sz w:val="24"/>
          <w:rtl/>
        </w:rPr>
        <w:t xml:space="preserve"> באופן שיטתי ועיתי את מסקנות ועדת "כחול לבן" בעניין קווי הייצור החיוניים </w:t>
      </w:r>
      <w:r w:rsidR="00F41874">
        <w:rPr>
          <w:rFonts w:ascii="David" w:hAnsi="David" w:hint="cs"/>
          <w:sz w:val="24"/>
          <w:rtl/>
        </w:rPr>
        <w:t xml:space="preserve">שמיפתה הוועדה </w:t>
      </w:r>
      <w:r w:rsidRPr="005D430D">
        <w:rPr>
          <w:rFonts w:ascii="David" w:hAnsi="David" w:hint="cs"/>
          <w:sz w:val="24"/>
          <w:rtl/>
        </w:rPr>
        <w:t>שיש לשמר בתעשיות הביטחוניות</w:t>
      </w:r>
      <w:r>
        <w:rPr>
          <w:rFonts w:ascii="David" w:hAnsi="David"/>
          <w:sz w:val="24"/>
          <w:vertAlign w:val="superscript"/>
          <w:rtl/>
        </w:rPr>
        <w:footnoteReference w:id="28"/>
      </w:r>
      <w:r w:rsidRPr="005D430D">
        <w:rPr>
          <w:rFonts w:ascii="David" w:hAnsi="David" w:hint="cs"/>
          <w:sz w:val="24"/>
          <w:rtl/>
        </w:rPr>
        <w:t xml:space="preserve"> ולא ביצע עבודת מטה למיפוי קווי הייצור החיוניים</w:t>
      </w:r>
      <w:r w:rsidR="00F41874">
        <w:rPr>
          <w:rFonts w:ascii="David" w:hAnsi="David" w:hint="cs"/>
          <w:sz w:val="24"/>
          <w:rtl/>
        </w:rPr>
        <w:t xml:space="preserve"> בתעשיות אלו</w:t>
      </w:r>
      <w:r w:rsidRPr="005D430D">
        <w:rPr>
          <w:rFonts w:ascii="David" w:hAnsi="David" w:hint="cs"/>
          <w:sz w:val="24"/>
          <w:rtl/>
        </w:rPr>
        <w:t xml:space="preserve">, ובכלל זה למיפוי קווי הייצור שוועדת "כחול לבן" לא בדקה. </w:t>
      </w:r>
    </w:p>
    <w:p w:rsidR="00F102A3" w:rsidP="008343DA" w14:paraId="526D36CF" w14:textId="77777777">
      <w:pPr>
        <w:rPr>
          <w:rtl/>
        </w:rPr>
      </w:pPr>
    </w:p>
    <w:p w:rsidR="005D430D" w:rsidRPr="005D430D" w:rsidP="008343DA" w14:paraId="42DC916B" w14:textId="77777777">
      <w:pPr>
        <w:rPr>
          <w:rtl/>
        </w:rPr>
      </w:pPr>
      <w:r w:rsidRPr="005D430D">
        <w:rPr>
          <w:rFonts w:hint="cs"/>
          <w:rtl/>
        </w:rPr>
        <w:t xml:space="preserve">בהערות ראש </w:t>
      </w:r>
      <w:r w:rsidRPr="005D430D">
        <w:rPr>
          <w:rFonts w:hint="cs"/>
          <w:rtl/>
        </w:rPr>
        <w:t xml:space="preserve">הממשלה מאוגוסט 2016 לדוח האמור נכתב כי בסוף שנת 2015 הנחה מנכ"ל משהב"ט דאז את היועץ הכלכלי למעהב"ט לבצע עבודת מטה, בשיתוף מפא"ת, מנה"ר ואג"ת, בנושא שמירת קווי הייצור החיוניים עד לרבעון השלישי של שנת 2016. </w:t>
      </w:r>
    </w:p>
    <w:p w:rsidR="00F102A3" w:rsidP="008343DA" w14:paraId="22C39721" w14:textId="77777777">
      <w:pPr>
        <w:rPr>
          <w:rStyle w:val="7"/>
          <w:rtl/>
        </w:rPr>
      </w:pPr>
    </w:p>
    <w:p w:rsidR="00D67F29" w:rsidRPr="005D430D" w:rsidP="008343DA" w14:paraId="44899DFC" w14:textId="77777777">
      <w:pPr>
        <w:rPr>
          <w:rFonts w:ascii="David" w:hAnsi="David"/>
          <w:sz w:val="24"/>
          <w:rtl/>
        </w:rPr>
      </w:pPr>
      <w:r w:rsidRPr="002C7F7E">
        <w:rPr>
          <w:rStyle w:val="7"/>
          <w:rFonts w:hint="cs"/>
          <w:rtl/>
        </w:rPr>
        <w:t>עמדת צה"ל:</w:t>
      </w:r>
      <w:r w:rsidRPr="005D430D">
        <w:rPr>
          <w:rFonts w:ascii="David" w:hAnsi="David" w:hint="cs"/>
          <w:sz w:val="24"/>
          <w:rtl/>
        </w:rPr>
        <w:t xml:space="preserve"> במסמך של אג"ת מאפריל 2017 בנושא "שיקול</w:t>
      </w:r>
      <w:r w:rsidRPr="005D430D">
        <w:rPr>
          <w:rFonts w:ascii="David" w:hAnsi="David" w:hint="cs"/>
          <w:sz w:val="24"/>
          <w:rtl/>
        </w:rPr>
        <w:t xml:space="preserve">ים להגדרת קווי </w:t>
      </w:r>
      <w:r w:rsidRPr="00AD7478">
        <w:rPr>
          <w:rFonts w:ascii="David" w:hAnsi="David" w:hint="cs"/>
          <w:sz w:val="24"/>
          <w:rtl/>
        </w:rPr>
        <w:t xml:space="preserve">ייצור אסטרטגיים (חיוניים) במערכת הביטחון" צוינו השיקולים של צה"ל להגדרת קווי </w:t>
      </w:r>
      <w:r w:rsidRPr="00AD7478" w:rsidR="00AD7478">
        <w:rPr>
          <w:rFonts w:ascii="David" w:hAnsi="David" w:hint="cs"/>
          <w:sz w:val="24"/>
          <w:rtl/>
        </w:rPr>
        <w:t xml:space="preserve">הייצור </w:t>
      </w:r>
      <w:r w:rsidRPr="00AD7478">
        <w:rPr>
          <w:rFonts w:ascii="David" w:hAnsi="David" w:hint="cs"/>
          <w:sz w:val="24"/>
          <w:rtl/>
        </w:rPr>
        <w:t>החיוניים לאורך הנשימה של צה"ל, כגון שימור עצמאות בשל חשש</w:t>
      </w:r>
      <w:r w:rsidRPr="005D430D">
        <w:rPr>
          <w:rFonts w:ascii="David" w:hAnsi="David" w:hint="cs"/>
          <w:sz w:val="24"/>
          <w:rtl/>
        </w:rPr>
        <w:t xml:space="preserve"> לאמברגו, יכולת של התעשייה הביטחונית לתת מענה מהיר לצה"ל במצבי חירום ושימור עליונות מבצעית. כמו כן נכתב במסמך כי קווי הייצור החיוניים ייקבעו בתחילת כל תר"ש של צה"ל, ו</w:t>
      </w:r>
      <w:r w:rsidRPr="005D430D">
        <w:rPr>
          <w:rFonts w:hint="cs"/>
          <w:rtl/>
        </w:rPr>
        <w:t xml:space="preserve">כי נוכח ביטול כספי ההמרות </w:t>
      </w:r>
      <w:r w:rsidRPr="00AD7478">
        <w:rPr>
          <w:rFonts w:hint="cs"/>
          <w:rtl/>
        </w:rPr>
        <w:t>יש לבחון חלופות של הקמת קווי ייצור בארצות הברית, דבר שיאפשר שימו</w:t>
      </w:r>
      <w:r w:rsidRPr="00AD7478">
        <w:rPr>
          <w:rFonts w:hint="cs"/>
          <w:rtl/>
        </w:rPr>
        <w:t>ש במט"ח</w:t>
      </w:r>
      <w:r w:rsidRPr="005D430D">
        <w:rPr>
          <w:rFonts w:hint="cs"/>
          <w:rtl/>
        </w:rPr>
        <w:t xml:space="preserve"> הסיוע. </w:t>
      </w:r>
    </w:p>
    <w:p w:rsidR="00F102A3" w:rsidP="008343DA" w14:paraId="6E7EB3F2" w14:textId="77777777">
      <w:pPr>
        <w:keepNext/>
        <w:keepLines/>
        <w:outlineLvl w:val="6"/>
        <w:rPr>
          <w:rStyle w:val="7"/>
          <w:rtl/>
        </w:rPr>
      </w:pPr>
    </w:p>
    <w:p w:rsidR="005D430D" w:rsidP="00B04CBA" w14:paraId="0DCA3E3B" w14:textId="77777777">
      <w:pPr>
        <w:keepNext/>
        <w:keepLines/>
        <w:outlineLvl w:val="6"/>
        <w:rPr>
          <w:rFonts w:eastAsiaTheme="majorEastAsia"/>
          <w:bCs/>
          <w:spacing w:val="40"/>
          <w:rtl/>
        </w:rPr>
      </w:pPr>
      <w:r w:rsidRPr="0087184E">
        <w:rPr>
          <w:rStyle w:val="7"/>
          <w:rFonts w:hint="cs"/>
          <w:rtl/>
        </w:rPr>
        <w:t>עמדת מפא"ת:</w:t>
      </w:r>
      <w:r w:rsidRPr="00AD7478">
        <w:rPr>
          <w:rFonts w:eastAsiaTheme="majorEastAsia" w:hint="cs"/>
          <w:bCs/>
          <w:spacing w:val="40"/>
          <w:rtl/>
        </w:rPr>
        <w:t xml:space="preserve"> </w:t>
      </w:r>
      <w:r w:rsidRPr="00D65C20" w:rsidR="00D65C20">
        <w:rPr>
          <w:rFonts w:ascii="David" w:hAnsi="David" w:hint="cs"/>
          <w:b/>
          <w:sz w:val="24"/>
          <w:rtl/>
        </w:rPr>
        <w:t xml:space="preserve">במסמך של מפא"ת ממאי 2019 </w:t>
      </w:r>
      <w:r w:rsidRPr="00D65C20" w:rsidR="00D65C20">
        <w:rPr>
          <w:rFonts w:hint="cs"/>
          <w:b/>
          <w:rtl/>
        </w:rPr>
        <w:t xml:space="preserve">בנושא משמעויות מזכר ההבנות על היבטי המו"פ בתעשייה הביטחונית בישראל </w:t>
      </w:r>
      <w:r w:rsidRPr="00AD7478">
        <w:rPr>
          <w:rFonts w:hint="cs"/>
          <w:rtl/>
        </w:rPr>
        <w:t>נכתב כי כדי לשמר את המו"פ</w:t>
      </w:r>
      <w:r w:rsidRPr="005D430D">
        <w:rPr>
          <w:rFonts w:hint="cs"/>
          <w:rtl/>
        </w:rPr>
        <w:t xml:space="preserve"> הביטחוני, לרבות מוקדי ידע בייצור, נדרש לבצע מיפוי של היכולות והטכנולוגיות שנדרש לשומרן "כחול לבן".</w:t>
      </w:r>
    </w:p>
    <w:p w:rsidR="00F102A3" w:rsidP="008343DA" w14:paraId="22C225E4" w14:textId="77777777">
      <w:pPr>
        <w:rPr>
          <w:rFonts w:ascii="David" w:hAnsi="David"/>
          <w:sz w:val="24"/>
          <w:rtl/>
        </w:rPr>
      </w:pPr>
    </w:p>
    <w:p w:rsidR="00182730" w:rsidP="00591711" w14:paraId="0D34681C" w14:textId="77777777">
      <w:pPr>
        <w:rPr>
          <w:rFonts w:eastAsiaTheme="majorEastAsia"/>
          <w:bCs/>
          <w:spacing w:val="40"/>
          <w:rtl/>
        </w:rPr>
      </w:pPr>
      <w:r>
        <w:rPr>
          <w:rFonts w:ascii="David" w:hAnsi="David" w:hint="cs"/>
          <w:sz w:val="24"/>
          <w:rtl/>
        </w:rPr>
        <w:t xml:space="preserve">בתשובתו </w:t>
      </w:r>
      <w:r w:rsidRPr="00836902">
        <w:rPr>
          <w:rFonts w:ascii="David" w:hAnsi="David" w:hint="cs"/>
          <w:sz w:val="24"/>
          <w:rtl/>
        </w:rPr>
        <w:t>ל</w:t>
      </w:r>
      <w:r w:rsidRPr="00836902">
        <w:rPr>
          <w:rFonts w:ascii="David" w:hAnsi="David" w:hint="cs"/>
          <w:sz w:val="24"/>
          <w:rtl/>
        </w:rPr>
        <w:t>משרד מבקר המדינה מספטמבר 2019 מסר משהב"ט כי</w:t>
      </w:r>
      <w:r w:rsidRPr="00836902">
        <w:rPr>
          <w:rFonts w:hint="cs"/>
          <w:rtl/>
        </w:rPr>
        <w:t xml:space="preserve"> הוא ביצע עבודת מטה והקצה תקציבים להתקשרויות לטווח ארוך כדי לשמור על עצמאות ייצורית בנושאים</w:t>
      </w:r>
      <w:r>
        <w:rPr>
          <w:rFonts w:hint="cs"/>
          <w:rtl/>
        </w:rPr>
        <w:t xml:space="preserve"> רבים;</w:t>
      </w:r>
      <w:r w:rsidRPr="005D430D">
        <w:rPr>
          <w:rFonts w:hint="cs"/>
          <w:rtl/>
        </w:rPr>
        <w:t xml:space="preserve"> כי בתהליך קבלת החלטות </w:t>
      </w:r>
      <w:r>
        <w:rPr>
          <w:rFonts w:hint="cs"/>
          <w:rtl/>
        </w:rPr>
        <w:t xml:space="preserve">מתמקדים </w:t>
      </w:r>
      <w:r w:rsidRPr="005D430D">
        <w:rPr>
          <w:rFonts w:hint="cs"/>
          <w:rtl/>
        </w:rPr>
        <w:t>באופן שוטף</w:t>
      </w:r>
      <w:r>
        <w:rPr>
          <w:rFonts w:hint="cs"/>
          <w:rtl/>
        </w:rPr>
        <w:t xml:space="preserve"> ב</w:t>
      </w:r>
      <w:r w:rsidRPr="005D430D">
        <w:rPr>
          <w:rFonts w:hint="cs"/>
          <w:rtl/>
        </w:rPr>
        <w:t>נושא העצמאות הייצורית, וכי הנושא מקבל ביטוי גם במסקנות צוות משהב"ט</w:t>
      </w:r>
      <w:r>
        <w:rPr>
          <w:rFonts w:hint="cs"/>
          <w:rtl/>
        </w:rPr>
        <w:t xml:space="preserve">; </w:t>
      </w:r>
      <w:r w:rsidR="00216DA1">
        <w:rPr>
          <w:rFonts w:hint="cs"/>
          <w:rtl/>
        </w:rPr>
        <w:t>ו</w:t>
      </w:r>
      <w:r w:rsidRPr="005D430D">
        <w:rPr>
          <w:rFonts w:hint="cs"/>
          <w:rtl/>
        </w:rPr>
        <w:t>כי מ</w:t>
      </w:r>
      <w:r w:rsidRPr="005D430D">
        <w:rPr>
          <w:rFonts w:hint="cs"/>
          <w:rtl/>
        </w:rPr>
        <w:t>פא"ת מבצע מיפוי פרטני של מוקדי הי</w:t>
      </w:r>
      <w:r>
        <w:rPr>
          <w:rFonts w:hint="cs"/>
          <w:rtl/>
        </w:rPr>
        <w:t>דע שיש לשמר "כחול לבן"</w:t>
      </w:r>
      <w:r w:rsidRPr="005D430D">
        <w:rPr>
          <w:rFonts w:hint="cs"/>
          <w:rtl/>
        </w:rPr>
        <w:t xml:space="preserve">. </w:t>
      </w:r>
      <w:r>
        <w:rPr>
          <w:rFonts w:ascii="David" w:hAnsi="David" w:hint="cs"/>
          <w:sz w:val="24"/>
          <w:rtl/>
        </w:rPr>
        <w:t xml:space="preserve">בתשובתו </w:t>
      </w:r>
      <w:r w:rsidRPr="00836902">
        <w:rPr>
          <w:rFonts w:ascii="David" w:hAnsi="David" w:hint="cs"/>
          <w:sz w:val="24"/>
          <w:rtl/>
        </w:rPr>
        <w:t>למשרד מבקר המדינה מ</w:t>
      </w:r>
      <w:r>
        <w:rPr>
          <w:rFonts w:ascii="David" w:hAnsi="David" w:hint="cs"/>
          <w:sz w:val="24"/>
          <w:rtl/>
        </w:rPr>
        <w:t>דצמבר</w:t>
      </w:r>
      <w:r w:rsidRPr="00836902">
        <w:rPr>
          <w:rFonts w:ascii="David" w:hAnsi="David" w:hint="cs"/>
          <w:sz w:val="24"/>
          <w:rtl/>
        </w:rPr>
        <w:t xml:space="preserve"> 2019 מסר משהב"ט </w:t>
      </w:r>
      <w:r w:rsidRPr="00182730">
        <w:rPr>
          <w:rFonts w:ascii="David" w:hAnsi="David" w:hint="cs"/>
          <w:sz w:val="24"/>
          <w:rtl/>
        </w:rPr>
        <w:t xml:space="preserve">כי </w:t>
      </w:r>
      <w:r>
        <w:rPr>
          <w:rFonts w:ascii="David" w:hAnsi="David" w:hint="cs"/>
          <w:sz w:val="24"/>
          <w:rtl/>
        </w:rPr>
        <w:t xml:space="preserve">הוא השלים לאחרונה את </w:t>
      </w:r>
      <w:r w:rsidRPr="00182730">
        <w:rPr>
          <w:rFonts w:ascii="David" w:hAnsi="David" w:hint="cs"/>
          <w:sz w:val="24"/>
          <w:rtl/>
        </w:rPr>
        <w:t xml:space="preserve">מיפוי </w:t>
      </w:r>
      <w:r>
        <w:rPr>
          <w:rFonts w:ascii="David" w:hAnsi="David" w:hint="cs"/>
          <w:sz w:val="24"/>
          <w:rtl/>
        </w:rPr>
        <w:t>היכולות "הייצוריות" בראייתו, לרבות הכנת אומדן ראשוני של עלויות הרכש השנתי</w:t>
      </w:r>
      <w:r w:rsidR="00216DA1">
        <w:rPr>
          <w:rFonts w:ascii="David" w:hAnsi="David" w:hint="cs"/>
          <w:sz w:val="24"/>
          <w:rtl/>
        </w:rPr>
        <w:t xml:space="preserve"> מקווי הייצור</w:t>
      </w:r>
      <w:r>
        <w:rPr>
          <w:rFonts w:ascii="David" w:hAnsi="David" w:hint="cs"/>
          <w:sz w:val="24"/>
          <w:rtl/>
        </w:rPr>
        <w:t xml:space="preserve">; וכי הנושא הועלה לאישורו של </w:t>
      </w:r>
      <w:r>
        <w:rPr>
          <w:rFonts w:ascii="David" w:hAnsi="David" w:hint="cs"/>
          <w:sz w:val="24"/>
          <w:rtl/>
        </w:rPr>
        <w:t>המנכ"ל.</w:t>
      </w:r>
    </w:p>
    <w:p w:rsidR="00F102A3" w:rsidP="008343DA" w14:paraId="2E8AAA34" w14:textId="77777777">
      <w:pPr>
        <w:rPr>
          <w:b/>
          <w:bCs/>
          <w:rtl/>
        </w:rPr>
      </w:pPr>
    </w:p>
    <w:p w:rsidR="00520734" w:rsidRPr="005D430D" w:rsidP="00591711" w14:paraId="18B050EE" w14:textId="77777777">
      <w:pPr>
        <w:rPr>
          <w:szCs w:val="20"/>
          <w:rtl/>
        </w:rPr>
      </w:pPr>
      <w:r w:rsidRPr="005D430D">
        <w:rPr>
          <w:rFonts w:hint="cs"/>
          <w:b/>
          <w:bCs/>
          <w:rtl/>
        </w:rPr>
        <w:t xml:space="preserve">מיפוי יכולות </w:t>
      </w:r>
      <w:r w:rsidR="00216DA1">
        <w:rPr>
          <w:rFonts w:hint="cs"/>
          <w:b/>
          <w:bCs/>
          <w:rtl/>
        </w:rPr>
        <w:t>המו"פ והייצור</w:t>
      </w:r>
      <w:r w:rsidRPr="005D430D" w:rsidR="00216DA1">
        <w:rPr>
          <w:rFonts w:hint="cs"/>
          <w:b/>
          <w:bCs/>
          <w:rtl/>
        </w:rPr>
        <w:t xml:space="preserve"> </w:t>
      </w:r>
      <w:r w:rsidRPr="005D430D">
        <w:rPr>
          <w:rFonts w:hint="cs"/>
          <w:b/>
          <w:bCs/>
          <w:rtl/>
        </w:rPr>
        <w:t xml:space="preserve">שנדרש לשומרן "כחול לבן" נועד בין היתר לאפשר התמודדות עם פגיעה </w:t>
      </w:r>
      <w:r>
        <w:rPr>
          <w:rFonts w:hint="cs"/>
          <w:b/>
          <w:bCs/>
          <w:rtl/>
        </w:rPr>
        <w:t>אפשרית</w:t>
      </w:r>
      <w:r w:rsidRPr="005D430D">
        <w:rPr>
          <w:rFonts w:hint="cs"/>
          <w:b/>
          <w:bCs/>
          <w:rtl/>
        </w:rPr>
        <w:t xml:space="preserve"> בתשתית הטכנולוגית הביטחונית ובפיתוח ובייצור אמל"ח הדרושים לצה"ל בשגרה ובמצבי חירום. </w:t>
      </w:r>
      <w:r w:rsidR="008B0A6E">
        <w:rPr>
          <w:rFonts w:hint="cs"/>
          <w:b/>
          <w:bCs/>
          <w:rtl/>
        </w:rPr>
        <w:t>יש לראות בחיוב את פעולותיו של משהב"ט לשמירת העצמאות הייצורית כאמור בתשובתו.</w:t>
      </w:r>
      <w:r w:rsidR="007E2463">
        <w:rPr>
          <w:rFonts w:hint="cs"/>
          <w:b/>
          <w:bCs/>
          <w:rtl/>
        </w:rPr>
        <w:t xml:space="preserve"> </w:t>
      </w:r>
      <w:r w:rsidR="00216DA1">
        <w:rPr>
          <w:rFonts w:hint="cs"/>
          <w:b/>
          <w:bCs/>
          <w:rtl/>
        </w:rPr>
        <w:t xml:space="preserve">עם זאת, </w:t>
      </w:r>
      <w:r w:rsidRPr="005D430D">
        <w:rPr>
          <w:rFonts w:hint="cs"/>
          <w:b/>
          <w:bCs/>
          <w:rtl/>
        </w:rPr>
        <w:t xml:space="preserve">בביקורת עלה כי </w:t>
      </w:r>
      <w:r w:rsidR="000A1CF3">
        <w:rPr>
          <w:rFonts w:hint="cs"/>
          <w:b/>
          <w:bCs/>
          <w:rtl/>
        </w:rPr>
        <w:t>ה</w:t>
      </w:r>
      <w:r w:rsidR="00AA6C50">
        <w:rPr>
          <w:rFonts w:hint="cs"/>
          <w:b/>
          <w:bCs/>
          <w:rtl/>
        </w:rPr>
        <w:t xml:space="preserve">מיפוי </w:t>
      </w:r>
      <w:r w:rsidR="000A1CF3">
        <w:rPr>
          <w:rFonts w:hint="cs"/>
          <w:b/>
          <w:bCs/>
          <w:rtl/>
        </w:rPr>
        <w:t xml:space="preserve">נעשה </w:t>
      </w:r>
      <w:r w:rsidR="004557C5">
        <w:rPr>
          <w:rFonts w:hint="cs"/>
          <w:b/>
          <w:bCs/>
          <w:rtl/>
        </w:rPr>
        <w:t xml:space="preserve">בלי שצה"ל העביר את עמדתו בעניין למשהב"ט; </w:t>
      </w:r>
      <w:r w:rsidR="006765F5">
        <w:rPr>
          <w:rFonts w:hint="cs"/>
          <w:b/>
          <w:bCs/>
          <w:rtl/>
        </w:rPr>
        <w:t>וכי</w:t>
      </w:r>
      <w:r w:rsidR="00F7175E">
        <w:rPr>
          <w:rFonts w:ascii="David" w:hAnsi="David" w:hint="cs"/>
          <w:b/>
          <w:bCs/>
          <w:sz w:val="24"/>
          <w:rtl/>
        </w:rPr>
        <w:t xml:space="preserve"> </w:t>
      </w:r>
      <w:r>
        <w:rPr>
          <w:rFonts w:ascii="David" w:hAnsi="David" w:hint="cs"/>
          <w:b/>
          <w:bCs/>
          <w:sz w:val="24"/>
          <w:rtl/>
        </w:rPr>
        <w:t xml:space="preserve">טרם התקבלו במשהב"ט החלטות </w:t>
      </w:r>
      <w:r w:rsidR="006765F5">
        <w:rPr>
          <w:rFonts w:ascii="David" w:hAnsi="David" w:hint="cs"/>
          <w:b/>
          <w:bCs/>
          <w:sz w:val="24"/>
          <w:rtl/>
        </w:rPr>
        <w:t>על שמירת הקווים</w:t>
      </w:r>
      <w:r>
        <w:rPr>
          <w:rFonts w:ascii="David" w:hAnsi="David" w:hint="cs"/>
          <w:b/>
          <w:bCs/>
          <w:sz w:val="24"/>
          <w:rtl/>
        </w:rPr>
        <w:t xml:space="preserve"> ולא נקבע התקציב הדרוש לכך</w:t>
      </w:r>
      <w:r>
        <w:rPr>
          <w:rFonts w:hint="cs"/>
          <w:b/>
          <w:bCs/>
          <w:rtl/>
        </w:rPr>
        <w:t xml:space="preserve">. נוסף לכך, </w:t>
      </w:r>
      <w:r w:rsidRPr="005D430D">
        <w:rPr>
          <w:rFonts w:hint="cs"/>
          <w:b/>
          <w:bCs/>
          <w:rtl/>
        </w:rPr>
        <w:t xml:space="preserve">עד </w:t>
      </w:r>
      <w:r w:rsidR="006765F5">
        <w:rPr>
          <w:rFonts w:hint="cs"/>
          <w:b/>
          <w:bCs/>
          <w:rtl/>
        </w:rPr>
        <w:t>דצמבר</w:t>
      </w:r>
      <w:r w:rsidRPr="005D430D" w:rsidR="006765F5">
        <w:rPr>
          <w:rFonts w:hint="cs"/>
          <w:b/>
          <w:bCs/>
          <w:rtl/>
        </w:rPr>
        <w:t xml:space="preserve"> </w:t>
      </w:r>
      <w:r w:rsidRPr="005D430D">
        <w:rPr>
          <w:rFonts w:hint="cs"/>
          <w:b/>
          <w:bCs/>
          <w:rtl/>
        </w:rPr>
        <w:t>2019</w:t>
      </w:r>
      <w:r w:rsidR="007921A6">
        <w:rPr>
          <w:rFonts w:hint="cs"/>
          <w:b/>
          <w:bCs/>
          <w:rtl/>
        </w:rPr>
        <w:t xml:space="preserve"> </w:t>
      </w:r>
      <w:r w:rsidRPr="005D430D">
        <w:rPr>
          <w:rFonts w:hint="cs"/>
          <w:b/>
          <w:bCs/>
          <w:rtl/>
        </w:rPr>
        <w:t>משהב"ט</w:t>
      </w:r>
      <w:r>
        <w:rPr>
          <w:rFonts w:ascii="David" w:hAnsi="David" w:hint="cs"/>
          <w:b/>
          <w:bCs/>
          <w:sz w:val="24"/>
          <w:rtl/>
        </w:rPr>
        <w:t>,</w:t>
      </w:r>
      <w:r w:rsidRPr="00F41A56">
        <w:rPr>
          <w:rFonts w:ascii="David" w:hAnsi="David" w:hint="cs"/>
          <w:b/>
          <w:bCs/>
          <w:sz w:val="24"/>
          <w:rtl/>
        </w:rPr>
        <w:t xml:space="preserve"> בשיתוף צה"ל</w:t>
      </w:r>
      <w:r>
        <w:rPr>
          <w:rFonts w:ascii="David" w:hAnsi="David" w:hint="cs"/>
          <w:b/>
          <w:bCs/>
          <w:sz w:val="24"/>
          <w:rtl/>
        </w:rPr>
        <w:t>,</w:t>
      </w:r>
      <w:r w:rsidRPr="00F41A56">
        <w:rPr>
          <w:rFonts w:ascii="David" w:hAnsi="David" w:hint="cs"/>
          <w:b/>
          <w:bCs/>
          <w:sz w:val="24"/>
          <w:rtl/>
        </w:rPr>
        <w:t xml:space="preserve"> </w:t>
      </w:r>
      <w:r w:rsidRPr="005D430D">
        <w:rPr>
          <w:rFonts w:hint="cs"/>
          <w:b/>
          <w:bCs/>
          <w:rtl/>
        </w:rPr>
        <w:t xml:space="preserve">טרם השלים את </w:t>
      </w:r>
      <w:r w:rsidRPr="005D430D">
        <w:rPr>
          <w:rFonts w:ascii="David" w:hAnsi="David" w:hint="cs"/>
          <w:b/>
          <w:bCs/>
          <w:sz w:val="24"/>
          <w:rtl/>
        </w:rPr>
        <w:t xml:space="preserve">עבודת המטה </w:t>
      </w:r>
      <w:r w:rsidRPr="00F41A56">
        <w:rPr>
          <w:rFonts w:ascii="David" w:hAnsi="David" w:hint="cs"/>
          <w:b/>
          <w:bCs/>
          <w:sz w:val="24"/>
          <w:rtl/>
        </w:rPr>
        <w:t>שהוא מבצע</w:t>
      </w:r>
      <w:r>
        <w:rPr>
          <w:rFonts w:ascii="David" w:hAnsi="David" w:hint="cs"/>
          <w:b/>
          <w:bCs/>
          <w:sz w:val="24"/>
          <w:rtl/>
        </w:rPr>
        <w:t xml:space="preserve"> </w:t>
      </w:r>
      <w:r w:rsidRPr="005D430D">
        <w:rPr>
          <w:rFonts w:ascii="David" w:hAnsi="David" w:hint="cs"/>
          <w:b/>
          <w:bCs/>
          <w:sz w:val="24"/>
          <w:rtl/>
        </w:rPr>
        <w:t xml:space="preserve">למיפוי יכולות </w:t>
      </w:r>
      <w:r w:rsidR="006765F5">
        <w:rPr>
          <w:rFonts w:ascii="David" w:hAnsi="David" w:hint="cs"/>
          <w:b/>
          <w:bCs/>
          <w:sz w:val="24"/>
          <w:rtl/>
        </w:rPr>
        <w:t>ה</w:t>
      </w:r>
      <w:r w:rsidR="008A0FDE">
        <w:rPr>
          <w:rFonts w:ascii="David" w:hAnsi="David" w:hint="cs"/>
          <w:b/>
          <w:bCs/>
          <w:sz w:val="24"/>
          <w:rtl/>
        </w:rPr>
        <w:t xml:space="preserve">מו"פ </w:t>
      </w:r>
      <w:r>
        <w:rPr>
          <w:rFonts w:ascii="David" w:hAnsi="David" w:hint="cs"/>
          <w:b/>
          <w:bCs/>
          <w:sz w:val="24"/>
          <w:rtl/>
        </w:rPr>
        <w:t xml:space="preserve">החיוניות </w:t>
      </w:r>
      <w:r w:rsidRPr="005D430D">
        <w:rPr>
          <w:rFonts w:ascii="David" w:hAnsi="David" w:hint="cs"/>
          <w:b/>
          <w:bCs/>
          <w:sz w:val="24"/>
          <w:rtl/>
        </w:rPr>
        <w:t>בתעשיות הביטחוניות שנדרש לשמר את עצמאות</w:t>
      </w:r>
      <w:r>
        <w:rPr>
          <w:rFonts w:ascii="David" w:hAnsi="David" w:hint="cs"/>
          <w:b/>
          <w:bCs/>
          <w:sz w:val="24"/>
          <w:rtl/>
        </w:rPr>
        <w:t>ן</w:t>
      </w:r>
      <w:r w:rsidRPr="005D430D">
        <w:rPr>
          <w:rFonts w:ascii="David" w:hAnsi="David" w:hint="cs"/>
          <w:b/>
          <w:bCs/>
          <w:sz w:val="24"/>
          <w:rtl/>
        </w:rPr>
        <w:t xml:space="preserve"> ואת </w:t>
      </w:r>
      <w:r w:rsidRPr="005D430D">
        <w:rPr>
          <w:rFonts w:ascii="David" w:hAnsi="David" w:hint="cs"/>
          <w:b/>
          <w:bCs/>
          <w:sz w:val="24"/>
          <w:rtl/>
        </w:rPr>
        <w:t>הרציפות התפקודית שלהן בעת מלחמה ולאחריה כדי לתמוך בפעילותו של צה"ל</w:t>
      </w:r>
      <w:r w:rsidRPr="005D430D">
        <w:rPr>
          <w:rFonts w:hint="cs"/>
          <w:b/>
          <w:bCs/>
          <w:rtl/>
        </w:rPr>
        <w:t xml:space="preserve">. </w:t>
      </w:r>
      <w:r w:rsidRPr="00F41A56">
        <w:rPr>
          <w:rFonts w:hint="cs"/>
          <w:b/>
          <w:bCs/>
          <w:rtl/>
        </w:rPr>
        <w:t>זאת למרות הנחיותיו החוזרות של מנכ"ל משהב"ט ב</w:t>
      </w:r>
      <w:r>
        <w:rPr>
          <w:rFonts w:hint="cs"/>
          <w:b/>
          <w:bCs/>
          <w:rtl/>
        </w:rPr>
        <w:t>מרץ 2017</w:t>
      </w:r>
      <w:r w:rsidRPr="00F41A56">
        <w:rPr>
          <w:rFonts w:hint="cs"/>
          <w:b/>
          <w:bCs/>
          <w:rtl/>
        </w:rPr>
        <w:t xml:space="preserve"> לבצע מיפוי </w:t>
      </w:r>
      <w:r>
        <w:rPr>
          <w:rFonts w:hint="cs"/>
          <w:b/>
          <w:bCs/>
          <w:rtl/>
        </w:rPr>
        <w:t>כ</w:t>
      </w:r>
      <w:r w:rsidRPr="00F41A56">
        <w:rPr>
          <w:rFonts w:hint="cs"/>
          <w:b/>
          <w:bCs/>
          <w:rtl/>
        </w:rPr>
        <w:t>זה</w:t>
      </w:r>
      <w:r>
        <w:rPr>
          <w:rFonts w:hint="cs"/>
          <w:b/>
          <w:bCs/>
          <w:rtl/>
        </w:rPr>
        <w:t>, ובדצמבר 2017 להציג תוך חודש את אופן המימוש של המלצות עבודת ה</w:t>
      </w:r>
      <w:r>
        <w:rPr>
          <w:rFonts w:hint="cs"/>
          <w:b/>
          <w:bCs/>
          <w:rtl/>
        </w:rPr>
        <w:t>מטה, לרבות המיפוי האמור</w:t>
      </w:r>
      <w:r w:rsidRPr="00F41A56">
        <w:rPr>
          <w:rFonts w:hint="cs"/>
          <w:b/>
          <w:bCs/>
          <w:rtl/>
        </w:rPr>
        <w:t>.</w:t>
      </w:r>
      <w:r>
        <w:rPr>
          <w:rFonts w:hint="cs"/>
          <w:b/>
          <w:bCs/>
          <w:rtl/>
        </w:rPr>
        <w:t xml:space="preserve"> </w:t>
      </w:r>
    </w:p>
    <w:p w:rsidR="00F102A3" w:rsidP="008343DA" w14:paraId="3F1D6B3D" w14:textId="77777777">
      <w:pPr>
        <w:rPr>
          <w:b/>
          <w:bCs/>
          <w:rtl/>
        </w:rPr>
      </w:pPr>
    </w:p>
    <w:p w:rsidR="005D430D" w:rsidP="008343DA" w14:paraId="66A7E683" w14:textId="77777777">
      <w:pPr>
        <w:rPr>
          <w:b/>
          <w:bCs/>
          <w:rtl/>
        </w:rPr>
      </w:pPr>
      <w:r w:rsidRPr="005D430D">
        <w:rPr>
          <w:rFonts w:hint="cs"/>
          <w:b/>
          <w:bCs/>
          <w:rtl/>
        </w:rPr>
        <w:t xml:space="preserve">זאת ועוד, במשך כ-12 שנים, ממועד סיכום דוח ועדת "כחול לבן" בשנת 2007, </w:t>
      </w:r>
      <w:r w:rsidR="008B48BA">
        <w:rPr>
          <w:rFonts w:hint="cs"/>
          <w:b/>
          <w:bCs/>
          <w:rtl/>
        </w:rPr>
        <w:t xml:space="preserve">עד דצמבר 2019, </w:t>
      </w:r>
      <w:r w:rsidRPr="005D430D">
        <w:rPr>
          <w:rFonts w:hint="cs"/>
          <w:b/>
          <w:bCs/>
          <w:rtl/>
        </w:rPr>
        <w:t>לא תיקף משהב"ט</w:t>
      </w:r>
      <w:r w:rsidR="00A142BC">
        <w:rPr>
          <w:rFonts w:hint="cs"/>
          <w:b/>
          <w:bCs/>
          <w:rtl/>
        </w:rPr>
        <w:t>,</w:t>
      </w:r>
      <w:r w:rsidRPr="005D430D">
        <w:rPr>
          <w:rFonts w:hint="cs"/>
          <w:b/>
          <w:bCs/>
          <w:rtl/>
        </w:rPr>
        <w:t xml:space="preserve"> בשיתוף צה"ל</w:t>
      </w:r>
      <w:r w:rsidR="00A142BC">
        <w:rPr>
          <w:rFonts w:hint="cs"/>
          <w:b/>
          <w:bCs/>
          <w:rtl/>
        </w:rPr>
        <w:t>,</w:t>
      </w:r>
      <w:r w:rsidRPr="005D430D">
        <w:rPr>
          <w:rFonts w:hint="cs"/>
          <w:b/>
          <w:bCs/>
          <w:rtl/>
        </w:rPr>
        <w:t xml:space="preserve"> באופן שיטתי ועיתי את המלצות הוועדה</w:t>
      </w:r>
      <w:r>
        <w:rPr>
          <w:b/>
          <w:bCs/>
          <w:vertAlign w:val="superscript"/>
          <w:rtl/>
        </w:rPr>
        <w:footnoteReference w:id="29"/>
      </w:r>
      <w:r w:rsidRPr="005D430D">
        <w:rPr>
          <w:rFonts w:hint="cs"/>
          <w:b/>
          <w:bCs/>
          <w:rtl/>
        </w:rPr>
        <w:t xml:space="preserve"> לתקצב ולשמר את קווי הייצור החיוניים כדי לשמור על עצמאות המדינה, ולא קבע את כמויות הייצור המזעריות הנדרשות כדי לשמור את קווי הייצור פעילים. לדבר יש </w:t>
      </w:r>
      <w:r w:rsidRPr="00665BAD">
        <w:rPr>
          <w:rFonts w:hint="cs"/>
          <w:b/>
          <w:bCs/>
          <w:rtl/>
        </w:rPr>
        <w:t xml:space="preserve">משנה חשיבות נוכח ההשלכות </w:t>
      </w:r>
      <w:r w:rsidRPr="00665BAD" w:rsidR="00E63BB1">
        <w:rPr>
          <w:rFonts w:hint="cs"/>
          <w:b/>
          <w:bCs/>
          <w:rtl/>
        </w:rPr>
        <w:t xml:space="preserve">האפשריות </w:t>
      </w:r>
      <w:r w:rsidRPr="00665BAD">
        <w:rPr>
          <w:rFonts w:hint="cs"/>
          <w:b/>
          <w:bCs/>
          <w:rtl/>
        </w:rPr>
        <w:t>של מימוש מזכר ההבנות על הרכש של</w:t>
      </w:r>
      <w:r w:rsidRPr="00AD7478">
        <w:rPr>
          <w:rFonts w:hint="cs"/>
          <w:b/>
          <w:bCs/>
          <w:rtl/>
        </w:rPr>
        <w:t xml:space="preserve"> משהב"ט</w:t>
      </w:r>
      <w:r w:rsidRPr="005D430D">
        <w:rPr>
          <w:rFonts w:hint="cs"/>
          <w:b/>
          <w:bCs/>
          <w:rtl/>
        </w:rPr>
        <w:t xml:space="preserve"> מהתעשיות בישראל, כפי שתואר לעיל.</w:t>
      </w:r>
    </w:p>
    <w:p w:rsidR="00F102A3" w:rsidP="008343DA" w14:paraId="75B899FC" w14:textId="77777777">
      <w:pPr>
        <w:rPr>
          <w:b/>
          <w:bCs/>
          <w:rtl/>
        </w:rPr>
      </w:pPr>
    </w:p>
    <w:p w:rsidR="005D430D" w:rsidRPr="005D430D" w:rsidP="008343DA" w14:paraId="45F8565A" w14:textId="77777777">
      <w:pPr>
        <w:rPr>
          <w:b/>
          <w:bCs/>
          <w:rtl/>
        </w:rPr>
      </w:pPr>
      <w:r w:rsidRPr="005D430D">
        <w:rPr>
          <w:rFonts w:hint="cs"/>
          <w:b/>
          <w:bCs/>
          <w:rtl/>
        </w:rPr>
        <w:t>נ</w:t>
      </w:r>
      <w:r w:rsidRPr="005D430D">
        <w:rPr>
          <w:rFonts w:hint="cs"/>
          <w:b/>
          <w:bCs/>
          <w:rtl/>
        </w:rPr>
        <w:t xml:space="preserve">וסף על האמור לעיל, עד </w:t>
      </w:r>
      <w:r w:rsidR="00C81210">
        <w:rPr>
          <w:rFonts w:hint="cs"/>
          <w:b/>
          <w:bCs/>
          <w:rtl/>
        </w:rPr>
        <w:t>דצמבר</w:t>
      </w:r>
      <w:r w:rsidRPr="005D430D" w:rsidR="00C81210">
        <w:rPr>
          <w:rFonts w:hint="cs"/>
          <w:b/>
          <w:bCs/>
          <w:rtl/>
        </w:rPr>
        <w:t xml:space="preserve"> </w:t>
      </w:r>
      <w:r w:rsidRPr="005D430D">
        <w:rPr>
          <w:rFonts w:hint="cs"/>
          <w:b/>
          <w:bCs/>
          <w:rtl/>
        </w:rPr>
        <w:t xml:space="preserve">2019, </w:t>
      </w:r>
      <w:r w:rsidR="008A1B1A">
        <w:rPr>
          <w:rFonts w:hint="cs"/>
          <w:b/>
          <w:bCs/>
          <w:rtl/>
        </w:rPr>
        <w:t xml:space="preserve">צה"ל </w:t>
      </w:r>
      <w:r w:rsidRPr="005D430D">
        <w:rPr>
          <w:rFonts w:hint="cs"/>
          <w:b/>
          <w:bCs/>
          <w:rtl/>
        </w:rPr>
        <w:t>לא מיפה ולא תיעדף אמל"ח שיש לשמר את ייצורם בישראל</w:t>
      </w:r>
      <w:r>
        <w:rPr>
          <w:b/>
          <w:bCs/>
          <w:vertAlign w:val="superscript"/>
          <w:rtl/>
        </w:rPr>
        <w:footnoteReference w:id="30"/>
      </w:r>
      <w:r w:rsidRPr="005D430D">
        <w:rPr>
          <w:rFonts w:hint="cs"/>
          <w:b/>
          <w:bCs/>
          <w:rtl/>
        </w:rPr>
        <w:t xml:space="preserve"> ולא מסר את עמדתו בעניין למשהב"ט לצורך השלמת מיפוי </w:t>
      </w:r>
      <w:r w:rsidR="00C81210">
        <w:rPr>
          <w:rFonts w:hint="cs"/>
          <w:b/>
          <w:bCs/>
          <w:rtl/>
        </w:rPr>
        <w:t>מוקדי המו"פ וקווי הייצור החיוניים</w:t>
      </w:r>
      <w:r w:rsidRPr="005D430D">
        <w:rPr>
          <w:rFonts w:hint="cs"/>
          <w:b/>
          <w:bCs/>
          <w:rtl/>
        </w:rPr>
        <w:t xml:space="preserve"> שיש לשומר</w:t>
      </w:r>
      <w:r w:rsidR="00C81210">
        <w:rPr>
          <w:rFonts w:hint="cs"/>
          <w:b/>
          <w:bCs/>
          <w:rtl/>
        </w:rPr>
        <w:t>ם</w:t>
      </w:r>
      <w:r w:rsidRPr="005D430D">
        <w:rPr>
          <w:rFonts w:hint="cs"/>
          <w:b/>
          <w:bCs/>
          <w:rtl/>
        </w:rPr>
        <w:t xml:space="preserve"> "כחול לבן". בכך לא </w:t>
      </w:r>
      <w:r w:rsidRPr="005D430D">
        <w:rPr>
          <w:rFonts w:ascii="David" w:hAnsi="David" w:hint="cs"/>
          <w:b/>
          <w:bCs/>
          <w:sz w:val="24"/>
          <w:rtl/>
        </w:rPr>
        <w:t>פעל צה"ל בהתאם לקביעתו של</w:t>
      </w:r>
      <w:r w:rsidRPr="005D430D">
        <w:rPr>
          <w:rFonts w:hint="cs"/>
          <w:b/>
          <w:bCs/>
          <w:rtl/>
        </w:rPr>
        <w:t xml:space="preserve"> סגן הרמטכ"ל דאז ממרץ 2017 </w:t>
      </w:r>
      <w:r w:rsidRPr="005D430D">
        <w:rPr>
          <w:rFonts w:hint="cs"/>
          <w:b/>
          <w:bCs/>
          <w:rtl/>
        </w:rPr>
        <w:t>כי יש להגדיר אילו קווי ייצור חיוניים ואסטרטגיים מחויבים בשימור נוכח המשמעויות של מימוש מזכר ההבנות, ובהתאם ל</w:t>
      </w:r>
      <w:r w:rsidR="00E05192">
        <w:rPr>
          <w:rFonts w:hint="cs"/>
          <w:b/>
          <w:bCs/>
          <w:rtl/>
        </w:rPr>
        <w:t xml:space="preserve">עולה </w:t>
      </w:r>
      <w:r w:rsidR="00821ABC">
        <w:rPr>
          <w:rFonts w:hint="cs"/>
          <w:b/>
          <w:bCs/>
          <w:rtl/>
        </w:rPr>
        <w:t>מ</w:t>
      </w:r>
      <w:r w:rsidRPr="005D430D">
        <w:rPr>
          <w:rFonts w:hint="cs"/>
          <w:b/>
          <w:bCs/>
          <w:rtl/>
        </w:rPr>
        <w:t>מסמך אג"ת מאפריל 2017 כי על צה"ל לקבוע</w:t>
      </w:r>
      <w:r w:rsidRPr="005D430D">
        <w:rPr>
          <w:rFonts w:ascii="David" w:hAnsi="David" w:hint="cs"/>
          <w:sz w:val="24"/>
          <w:rtl/>
        </w:rPr>
        <w:t xml:space="preserve"> </w:t>
      </w:r>
      <w:r w:rsidRPr="005D430D">
        <w:rPr>
          <w:rFonts w:hint="cs"/>
          <w:b/>
          <w:bCs/>
          <w:rtl/>
        </w:rPr>
        <w:t>בתר"ש שהוא מגבש בשנת 2019 עבור השנים 2020 - 2023 את קווי הייצור שיש לשומרם בישראל.</w:t>
      </w:r>
      <w:r w:rsidRPr="005D430D">
        <w:rPr>
          <w:rFonts w:hint="cs"/>
          <w:rtl/>
        </w:rPr>
        <w:t xml:space="preserve"> </w:t>
      </w:r>
      <w:r w:rsidRPr="005D430D">
        <w:rPr>
          <w:rFonts w:hint="cs"/>
          <w:b/>
          <w:bCs/>
          <w:rtl/>
        </w:rPr>
        <w:t xml:space="preserve">משרד מבקר המדינה מעיר לצה"ל כי נוכח אי-השלמת המיפוי כאמור אין בידיו ובידי משהב"ט מידע ברור בנוגע לתקציב הדרוש לרכש אמל"ח מקווי הייצור האמורים. </w:t>
      </w:r>
    </w:p>
    <w:p w:rsidR="00F102A3" w:rsidP="008343DA" w14:paraId="4DCD9EFE" w14:textId="77777777">
      <w:pPr>
        <w:rPr>
          <w:rFonts w:ascii="David" w:hAnsi="David"/>
          <w:b/>
          <w:bCs/>
          <w:sz w:val="24"/>
          <w:rtl/>
        </w:rPr>
      </w:pPr>
    </w:p>
    <w:p w:rsidR="005D430D" w:rsidP="008343DA" w14:paraId="64595AC0" w14:textId="77777777">
      <w:pPr>
        <w:rPr>
          <w:rFonts w:ascii="David" w:hAnsi="David"/>
          <w:b/>
          <w:bCs/>
          <w:sz w:val="24"/>
          <w:rtl/>
        </w:rPr>
      </w:pPr>
      <w:r w:rsidRPr="005D430D">
        <w:rPr>
          <w:rFonts w:ascii="David" w:hAnsi="David" w:hint="cs"/>
          <w:b/>
          <w:bCs/>
          <w:sz w:val="24"/>
          <w:rtl/>
        </w:rPr>
        <w:t>הליקויים המתוארים בדוח זה, הנוגעים לאי-קביעת המתקנים, קווי הייצור והיכולות החיוניות שיש לשמר "כחול לבן" בתעשיות</w:t>
      </w:r>
      <w:r w:rsidRPr="005D430D">
        <w:rPr>
          <w:rFonts w:ascii="David" w:hAnsi="David" w:hint="cs"/>
          <w:b/>
          <w:bCs/>
          <w:sz w:val="24"/>
          <w:rtl/>
        </w:rPr>
        <w:t xml:space="preserve"> הביטחוניות בישראל </w:t>
      </w:r>
      <w:r w:rsidR="009E2884">
        <w:rPr>
          <w:rFonts w:ascii="David" w:hAnsi="David" w:hint="cs"/>
          <w:b/>
          <w:bCs/>
          <w:sz w:val="24"/>
          <w:rtl/>
        </w:rPr>
        <w:t>כבר צוינו</w:t>
      </w:r>
      <w:r w:rsidRPr="005D430D">
        <w:rPr>
          <w:rFonts w:ascii="David" w:hAnsi="David" w:hint="cs"/>
          <w:b/>
          <w:bCs/>
          <w:sz w:val="24"/>
          <w:rtl/>
        </w:rPr>
        <w:t xml:space="preserve"> בדוחות קודמים של מבקר המדינה בשנים 2007</w:t>
      </w:r>
      <w:r>
        <w:rPr>
          <w:rFonts w:eastAsiaTheme="majorEastAsia"/>
          <w:bCs/>
          <w:spacing w:val="40"/>
          <w:vertAlign w:val="superscript"/>
          <w:rtl/>
        </w:rPr>
        <w:footnoteReference w:id="31"/>
      </w:r>
      <w:r w:rsidRPr="005D430D">
        <w:rPr>
          <w:rFonts w:ascii="David" w:hAnsi="David" w:hint="cs"/>
          <w:b/>
          <w:bCs/>
          <w:sz w:val="24"/>
          <w:rtl/>
        </w:rPr>
        <w:t xml:space="preserve"> ו-2014</w:t>
      </w:r>
      <w:r>
        <w:rPr>
          <w:b/>
          <w:bCs/>
          <w:vertAlign w:val="superscript"/>
          <w:rtl/>
        </w:rPr>
        <w:footnoteReference w:id="32"/>
      </w:r>
      <w:r w:rsidRPr="005D430D">
        <w:rPr>
          <w:rFonts w:ascii="David" w:hAnsi="David" w:hint="cs"/>
          <w:b/>
          <w:bCs/>
          <w:sz w:val="24"/>
          <w:rtl/>
        </w:rPr>
        <w:t>.</w:t>
      </w:r>
      <w:r w:rsidRPr="005D430D">
        <w:rPr>
          <w:rFonts w:hint="cs"/>
          <w:b/>
          <w:bCs/>
          <w:rtl/>
        </w:rPr>
        <w:t xml:space="preserve"> ה</w:t>
      </w:r>
      <w:r w:rsidR="009E2884">
        <w:rPr>
          <w:rFonts w:hint="cs"/>
          <w:b/>
          <w:bCs/>
          <w:rtl/>
        </w:rPr>
        <w:t>צורך בתיקון הליקויים</w:t>
      </w:r>
      <w:r w:rsidRPr="005D430D">
        <w:rPr>
          <w:rFonts w:hint="cs"/>
          <w:b/>
          <w:bCs/>
          <w:rtl/>
        </w:rPr>
        <w:t xml:space="preserve"> מקבל משנה חשיבות</w:t>
      </w:r>
      <w:r w:rsidRPr="005D430D">
        <w:rPr>
          <w:rFonts w:ascii="David" w:hAnsi="David" w:hint="cs"/>
          <w:b/>
          <w:bCs/>
          <w:sz w:val="24"/>
          <w:rtl/>
        </w:rPr>
        <w:t xml:space="preserve"> נוכח חיוניותם של קווי הייצור בין היתר לאורך הנשימה של צה"ל, למתן פתרונות ייחודיים לצרכיו, להיערכות למצבי חירום ולתפקוד לאחריהם.</w:t>
      </w:r>
    </w:p>
    <w:p w:rsidR="00F102A3" w:rsidP="008343DA" w14:paraId="4ABDF0F6" w14:textId="77777777">
      <w:pPr>
        <w:rPr>
          <w:b/>
          <w:bCs/>
          <w:rtl/>
        </w:rPr>
      </w:pPr>
    </w:p>
    <w:p w:rsidR="005D430D" w:rsidP="008343DA" w14:paraId="73D1D7C5" w14:textId="77777777">
      <w:pPr>
        <w:rPr>
          <w:rFonts w:ascii="David" w:hAnsi="David"/>
          <w:b/>
          <w:bCs/>
          <w:sz w:val="24"/>
          <w:rtl/>
        </w:rPr>
      </w:pPr>
      <w:r w:rsidRPr="005D430D">
        <w:rPr>
          <w:rFonts w:hint="cs"/>
          <w:b/>
          <w:bCs/>
          <w:rtl/>
        </w:rPr>
        <w:t>משרד מבקר</w:t>
      </w:r>
      <w:r w:rsidRPr="005D430D">
        <w:rPr>
          <w:rFonts w:hint="cs"/>
          <w:b/>
          <w:bCs/>
          <w:rtl/>
        </w:rPr>
        <w:t xml:space="preserve"> המדינה מעיר למשהב"ט ולצה"ל כי בהיעדר </w:t>
      </w:r>
      <w:r w:rsidR="0012466D">
        <w:rPr>
          <w:rFonts w:hint="cs"/>
          <w:b/>
          <w:bCs/>
          <w:rtl/>
        </w:rPr>
        <w:t>קביעה</w:t>
      </w:r>
      <w:r w:rsidR="007E2463">
        <w:rPr>
          <w:rFonts w:hint="cs"/>
          <w:b/>
          <w:bCs/>
          <w:rtl/>
        </w:rPr>
        <w:t xml:space="preserve"> </w:t>
      </w:r>
      <w:r w:rsidR="00806DF0">
        <w:rPr>
          <w:rFonts w:hint="cs"/>
          <w:b/>
          <w:bCs/>
          <w:rtl/>
        </w:rPr>
        <w:t>במשהב"ט</w:t>
      </w:r>
      <w:r w:rsidR="007E2463">
        <w:rPr>
          <w:rFonts w:hint="cs"/>
          <w:b/>
          <w:bCs/>
          <w:rtl/>
        </w:rPr>
        <w:t xml:space="preserve"> </w:t>
      </w:r>
      <w:r w:rsidR="00907A75">
        <w:rPr>
          <w:rFonts w:hint="cs"/>
          <w:b/>
          <w:bCs/>
          <w:rtl/>
        </w:rPr>
        <w:t>מהם</w:t>
      </w:r>
      <w:r w:rsidRPr="005D430D" w:rsidR="00907A75">
        <w:rPr>
          <w:rFonts w:hint="cs"/>
          <w:b/>
          <w:bCs/>
          <w:rtl/>
        </w:rPr>
        <w:t xml:space="preserve"> </w:t>
      </w:r>
      <w:r w:rsidRPr="005D430D">
        <w:rPr>
          <w:rFonts w:hint="cs"/>
          <w:b/>
          <w:bCs/>
          <w:rtl/>
        </w:rPr>
        <w:t xml:space="preserve">קווי הייצור </w:t>
      </w:r>
      <w:r w:rsidR="0012466D">
        <w:rPr>
          <w:rFonts w:hint="cs"/>
          <w:b/>
          <w:bCs/>
          <w:rtl/>
        </w:rPr>
        <w:t>החיוניים ו</w:t>
      </w:r>
      <w:r w:rsidRPr="005D430D">
        <w:rPr>
          <w:rFonts w:hint="cs"/>
          <w:b/>
          <w:bCs/>
          <w:rtl/>
        </w:rPr>
        <w:t xml:space="preserve">יכולות </w:t>
      </w:r>
      <w:r w:rsidR="0012466D">
        <w:rPr>
          <w:rFonts w:hint="cs"/>
          <w:b/>
          <w:bCs/>
          <w:rtl/>
        </w:rPr>
        <w:t xml:space="preserve">המו"פ </w:t>
      </w:r>
      <w:r w:rsidRPr="005D430D">
        <w:rPr>
          <w:rFonts w:hint="cs"/>
          <w:b/>
          <w:bCs/>
          <w:rtl/>
        </w:rPr>
        <w:t>החיוניות שיש לשמר "כחול לבן" נפגעת יכולתו לנתח כראוי את ה</w:t>
      </w:r>
      <w:r w:rsidR="00A96D36">
        <w:rPr>
          <w:rFonts w:hint="cs"/>
          <w:b/>
          <w:bCs/>
          <w:rtl/>
        </w:rPr>
        <w:t>השלכות</w:t>
      </w:r>
      <w:r w:rsidRPr="005D430D">
        <w:rPr>
          <w:rFonts w:hint="cs"/>
          <w:b/>
          <w:bCs/>
          <w:rtl/>
        </w:rPr>
        <w:t xml:space="preserve"> התקציביות </w:t>
      </w:r>
      <w:r w:rsidR="008155B2">
        <w:rPr>
          <w:rFonts w:hint="cs"/>
          <w:b/>
          <w:bCs/>
          <w:rtl/>
        </w:rPr>
        <w:t>הא</w:t>
      </w:r>
      <w:r w:rsidR="00CA1FDD">
        <w:rPr>
          <w:rFonts w:hint="cs"/>
          <w:b/>
          <w:bCs/>
          <w:rtl/>
        </w:rPr>
        <w:t>פשריות</w:t>
      </w:r>
      <w:r w:rsidR="008155B2">
        <w:rPr>
          <w:rFonts w:hint="cs"/>
          <w:b/>
          <w:bCs/>
          <w:rtl/>
        </w:rPr>
        <w:t xml:space="preserve"> </w:t>
      </w:r>
      <w:r w:rsidRPr="005D430D">
        <w:rPr>
          <w:rFonts w:hint="cs"/>
          <w:b/>
          <w:bCs/>
          <w:rtl/>
        </w:rPr>
        <w:t xml:space="preserve">של הפחתת כספי ההמרות, לתכנן את הרכש לטווח ארוך במט"ח הסיוע ובשקלים, </w:t>
      </w:r>
      <w:r w:rsidRPr="005D430D">
        <w:rPr>
          <w:rFonts w:ascii="David" w:eastAsia="Times New Roman" w:hAnsi="David" w:hint="cs"/>
          <w:b/>
          <w:bCs/>
          <w:sz w:val="24"/>
          <w:rtl/>
          <w:lang w:eastAsia="he-IL"/>
        </w:rPr>
        <w:t xml:space="preserve">וכן לקיים שיח </w:t>
      </w:r>
      <w:r w:rsidRPr="005D430D">
        <w:rPr>
          <w:rFonts w:ascii="David" w:eastAsia="Times New Roman" w:hAnsi="David" w:hint="cs"/>
          <w:b/>
          <w:bCs/>
          <w:sz w:val="24"/>
          <w:rtl/>
          <w:lang w:eastAsia="he-IL"/>
        </w:rPr>
        <w:t>עם משרד האוצר לגבי ה</w:t>
      </w:r>
      <w:r w:rsidR="00A96D36">
        <w:rPr>
          <w:rFonts w:ascii="David" w:eastAsia="Times New Roman" w:hAnsi="David" w:hint="cs"/>
          <w:b/>
          <w:bCs/>
          <w:sz w:val="24"/>
          <w:rtl/>
          <w:lang w:eastAsia="he-IL"/>
        </w:rPr>
        <w:t>השלכות</w:t>
      </w:r>
      <w:r w:rsidRPr="005D430D">
        <w:rPr>
          <w:rFonts w:ascii="David" w:eastAsia="Times New Roman" w:hAnsi="David" w:hint="cs"/>
          <w:b/>
          <w:bCs/>
          <w:sz w:val="24"/>
          <w:rtl/>
          <w:lang w:eastAsia="he-IL"/>
        </w:rPr>
        <w:t xml:space="preserve"> </w:t>
      </w:r>
      <w:r w:rsidR="008155B2">
        <w:rPr>
          <w:rFonts w:ascii="David" w:eastAsia="Times New Roman" w:hAnsi="David" w:hint="cs"/>
          <w:b/>
          <w:bCs/>
          <w:sz w:val="24"/>
          <w:rtl/>
          <w:lang w:eastAsia="he-IL"/>
        </w:rPr>
        <w:t xml:space="preserve">האפשריות </w:t>
      </w:r>
      <w:r w:rsidRPr="005D430D">
        <w:rPr>
          <w:rFonts w:ascii="David" w:eastAsia="Times New Roman" w:hAnsi="David" w:hint="cs"/>
          <w:b/>
          <w:bCs/>
          <w:sz w:val="24"/>
          <w:rtl/>
          <w:lang w:eastAsia="he-IL"/>
        </w:rPr>
        <w:t>של מימוש מזכר ההבנות, בעיקר לגבי חוסנן של התעשיות הביטחוניות ו</w:t>
      </w:r>
      <w:r w:rsidR="00E05192">
        <w:rPr>
          <w:rFonts w:ascii="David" w:eastAsia="Times New Roman" w:hAnsi="David" w:hint="cs"/>
          <w:b/>
          <w:bCs/>
          <w:sz w:val="24"/>
          <w:rtl/>
          <w:lang w:eastAsia="he-IL"/>
        </w:rPr>
        <w:t xml:space="preserve">לגבי </w:t>
      </w:r>
      <w:r w:rsidRPr="005D430D">
        <w:rPr>
          <w:rFonts w:ascii="David" w:eastAsia="Times New Roman" w:hAnsi="David" w:hint="cs"/>
          <w:b/>
          <w:bCs/>
          <w:sz w:val="24"/>
          <w:rtl/>
          <w:lang w:eastAsia="he-IL"/>
        </w:rPr>
        <w:t>עוצמתו וחופש פעולתו של צה"ל.</w:t>
      </w:r>
    </w:p>
    <w:p w:rsidR="00F102A3" w:rsidP="008343DA" w14:paraId="544F8891" w14:textId="77777777">
      <w:pPr>
        <w:widowControl w:val="0"/>
        <w:rPr>
          <w:rStyle w:val="7"/>
          <w:rtl/>
        </w:rPr>
      </w:pPr>
    </w:p>
    <w:p w:rsidR="003E221A" w:rsidP="00977496" w14:paraId="0A370104" w14:textId="77777777">
      <w:pPr>
        <w:widowControl w:val="0"/>
        <w:rPr>
          <w:rFonts w:ascii="David" w:hAnsi="David"/>
          <w:b/>
          <w:bCs/>
          <w:sz w:val="24"/>
          <w:rtl/>
        </w:rPr>
      </w:pPr>
      <w:r w:rsidRPr="0087184E">
        <w:rPr>
          <w:rStyle w:val="7"/>
          <w:rFonts w:hint="cs"/>
          <w:rtl/>
        </w:rPr>
        <w:t>לוחות הזמנים להעברת ייצור לארצות הברית:</w:t>
      </w:r>
      <w:r w:rsidRPr="005D430D">
        <w:rPr>
          <w:rFonts w:hint="cs"/>
          <w:rtl/>
        </w:rPr>
        <w:t xml:space="preserve"> בסיכום עבודת המטה שביצע צוות משהב"ט בדצמבר 2017 נכתב כי </w:t>
      </w:r>
      <w:r w:rsidRPr="00977496">
        <w:rPr>
          <w:rFonts w:hint="cs"/>
          <w:rtl/>
        </w:rPr>
        <w:t xml:space="preserve">ברוב המקרים תהליך העברת </w:t>
      </w:r>
      <w:r w:rsidRPr="002F6253">
        <w:rPr>
          <w:rFonts w:hint="cs"/>
          <w:rtl/>
        </w:rPr>
        <w:t>היי</w:t>
      </w:r>
      <w:r w:rsidRPr="002F6253">
        <w:rPr>
          <w:rFonts w:hint="cs"/>
          <w:rtl/>
        </w:rPr>
        <w:t xml:space="preserve">צור לארצות הברית הוא מורכב, ארוך </w:t>
      </w:r>
      <w:r w:rsidRPr="002F6253" w:rsidR="00977496">
        <w:rPr>
          <w:rFonts w:hint="cs"/>
          <w:rtl/>
        </w:rPr>
        <w:t>ו</w:t>
      </w:r>
      <w:r w:rsidRPr="002F6253">
        <w:rPr>
          <w:rFonts w:hint="cs"/>
          <w:rtl/>
        </w:rPr>
        <w:t>יקר;</w:t>
      </w:r>
      <w:r w:rsidRPr="005D430D">
        <w:rPr>
          <w:rFonts w:hint="cs"/>
          <w:rtl/>
        </w:rPr>
        <w:t xml:space="preserve"> וכי מהניסיון שנצבר </w:t>
      </w:r>
      <w:r w:rsidRPr="00977496">
        <w:rPr>
          <w:rFonts w:hint="cs"/>
          <w:rtl/>
        </w:rPr>
        <w:t xml:space="preserve">עולה שההתאמות </w:t>
      </w:r>
      <w:r w:rsidRPr="00977496">
        <w:rPr>
          <w:rFonts w:hint="cs"/>
          <w:rtl/>
        </w:rPr>
        <w:t>לתהליכי העבודה, לאסדרה (רגולציה) ולתרבות העבודה בארצות הברית נמשכות לעיתים כמה שנים.</w:t>
      </w:r>
      <w:r w:rsidRPr="005D430D">
        <w:rPr>
          <w:rFonts w:hint="cs"/>
          <w:rtl/>
        </w:rPr>
        <w:t xml:space="preserve"> </w:t>
      </w:r>
    </w:p>
    <w:p w:rsidR="00F102A3" w:rsidP="008343DA" w14:paraId="7B2E9DDD" w14:textId="77777777">
      <w:pPr>
        <w:rPr>
          <w:b/>
          <w:bCs/>
          <w:rtl/>
        </w:rPr>
      </w:pPr>
    </w:p>
    <w:p w:rsidR="005D430D" w:rsidP="008343DA" w14:paraId="466B15F4" w14:textId="77777777">
      <w:pPr>
        <w:rPr>
          <w:rFonts w:ascii="David" w:hAnsi="David"/>
          <w:b/>
          <w:bCs/>
          <w:sz w:val="24"/>
          <w:rtl/>
        </w:rPr>
      </w:pPr>
      <w:r w:rsidRPr="005D430D">
        <w:rPr>
          <w:rFonts w:hint="cs"/>
          <w:b/>
          <w:bCs/>
          <w:rtl/>
        </w:rPr>
        <w:t xml:space="preserve">נוכח המורכבות הכרוכה בהעברת ייצור מהתעשיות הביטחוניות לארצות הברית ומשך הזמן הנדרש לכך ונוכח האמור </w:t>
      </w:r>
      <w:r w:rsidRPr="00836902">
        <w:rPr>
          <w:rFonts w:hint="cs"/>
          <w:b/>
          <w:bCs/>
          <w:rtl/>
        </w:rPr>
        <w:t>במסמך של אג"ת מאפריל 2017 כי יש לבחון חלופ</w:t>
      </w:r>
      <w:r w:rsidRPr="00836902" w:rsidR="002A74B0">
        <w:rPr>
          <w:rFonts w:hint="cs"/>
          <w:b/>
          <w:bCs/>
          <w:rtl/>
        </w:rPr>
        <w:t>ה</w:t>
      </w:r>
      <w:r w:rsidRPr="00836902">
        <w:rPr>
          <w:rFonts w:hint="cs"/>
          <w:b/>
          <w:bCs/>
          <w:rtl/>
        </w:rPr>
        <w:t xml:space="preserve"> של הקמת קווי ייצור בארצות הברית - על משהב"ט</w:t>
      </w:r>
      <w:r w:rsidRPr="00836902" w:rsidR="00A142BC">
        <w:rPr>
          <w:rFonts w:hint="cs"/>
          <w:b/>
          <w:bCs/>
          <w:rtl/>
        </w:rPr>
        <w:t>,</w:t>
      </w:r>
      <w:r w:rsidRPr="00836902">
        <w:rPr>
          <w:rFonts w:hint="cs"/>
          <w:b/>
          <w:bCs/>
          <w:rtl/>
        </w:rPr>
        <w:t xml:space="preserve"> בשיתוף צה"ל</w:t>
      </w:r>
      <w:r w:rsidRPr="00836902" w:rsidR="00A142BC">
        <w:rPr>
          <w:rFonts w:hint="cs"/>
          <w:b/>
          <w:bCs/>
          <w:rtl/>
        </w:rPr>
        <w:t>,</w:t>
      </w:r>
      <w:r w:rsidRPr="00836902">
        <w:rPr>
          <w:rFonts w:hint="cs"/>
          <w:b/>
          <w:bCs/>
          <w:rtl/>
        </w:rPr>
        <w:t xml:space="preserve"> לקבוע </w:t>
      </w:r>
      <w:r w:rsidR="004557C5">
        <w:rPr>
          <w:rFonts w:hint="cs"/>
          <w:b/>
          <w:bCs/>
          <w:rtl/>
        </w:rPr>
        <w:t xml:space="preserve">בהקדם </w:t>
      </w:r>
      <w:r w:rsidR="00FA3E23">
        <w:rPr>
          <w:rFonts w:hint="cs"/>
          <w:b/>
          <w:bCs/>
          <w:rtl/>
        </w:rPr>
        <w:t>מהם</w:t>
      </w:r>
      <w:r w:rsidRPr="005D430D" w:rsidR="00FA3E23">
        <w:rPr>
          <w:rFonts w:hint="cs"/>
          <w:b/>
          <w:bCs/>
          <w:rtl/>
        </w:rPr>
        <w:t xml:space="preserve"> </w:t>
      </w:r>
      <w:r w:rsidRPr="005D430D">
        <w:rPr>
          <w:rFonts w:hint="cs"/>
          <w:b/>
          <w:bCs/>
          <w:rtl/>
        </w:rPr>
        <w:t>קווי הייצור שניתן להעביר, כדי לאפשר לתע</w:t>
      </w:r>
      <w:r w:rsidRPr="005D430D">
        <w:rPr>
          <w:rFonts w:hint="cs"/>
          <w:b/>
          <w:bCs/>
          <w:rtl/>
        </w:rPr>
        <w:t>שיות להתכונן כראוי.</w:t>
      </w:r>
      <w:r w:rsidRPr="005D430D">
        <w:rPr>
          <w:rFonts w:ascii="David" w:hAnsi="David" w:hint="cs"/>
          <w:b/>
          <w:bCs/>
          <w:sz w:val="24"/>
          <w:rtl/>
        </w:rPr>
        <w:t xml:space="preserve"> </w:t>
      </w:r>
    </w:p>
    <w:p w:rsidR="005B000F" w:rsidRPr="005D430D" w:rsidP="008343DA" w14:paraId="1536166C" w14:textId="77777777">
      <w:pPr>
        <w:rPr>
          <w:rFonts w:ascii="David" w:hAnsi="David"/>
          <w:b/>
          <w:bCs/>
          <w:sz w:val="24"/>
          <w:rtl/>
        </w:rPr>
      </w:pPr>
    </w:p>
    <w:p w:rsidR="005D430D" w:rsidRPr="005D430D" w:rsidP="008343DA" w14:paraId="5706EC79" w14:textId="77777777">
      <w:pPr>
        <w:jc w:val="center"/>
        <w:rPr>
          <w:rFonts w:ascii="MS Gothic" w:eastAsia="MS Gothic" w:hAnsi="MS Gothic" w:cs="MS Gothic"/>
          <w:b/>
          <w:bCs/>
          <w:sz w:val="36"/>
          <w:szCs w:val="32"/>
          <w:rtl/>
          <w:lang w:eastAsia="he-IL"/>
        </w:rPr>
      </w:pPr>
      <w:r w:rsidRPr="005B000F">
        <w:rPr>
          <w:rFonts w:ascii="MS Gothic" w:eastAsia="MS Gothic" w:hAnsi="MS Gothic" w:cs="MS Gothic" w:hint="eastAsia"/>
          <w:b/>
          <w:bCs/>
          <w:sz w:val="28"/>
          <w:rtl/>
          <w:lang w:eastAsia="he-IL"/>
        </w:rPr>
        <w:t>✰</w:t>
      </w:r>
    </w:p>
    <w:p w:rsidR="005B000F" w:rsidP="008343DA" w14:paraId="3FAAC37C" w14:textId="77777777">
      <w:pPr>
        <w:rPr>
          <w:rFonts w:ascii="David" w:hAnsi="David"/>
          <w:b/>
          <w:bCs/>
          <w:sz w:val="24"/>
          <w:rtl/>
        </w:rPr>
      </w:pPr>
    </w:p>
    <w:p w:rsidR="005D430D" w:rsidP="008343DA" w14:paraId="151A4A9C" w14:textId="77777777">
      <w:pPr>
        <w:rPr>
          <w:rtl/>
        </w:rPr>
      </w:pPr>
      <w:r w:rsidRPr="005D430D">
        <w:rPr>
          <w:rFonts w:ascii="David" w:hAnsi="David" w:hint="cs"/>
          <w:b/>
          <w:bCs/>
          <w:sz w:val="24"/>
          <w:rtl/>
        </w:rPr>
        <w:t xml:space="preserve">על משהב"ט, בשיתוף צה"ל והתעשיות הביטחוניות הממשלתיות, </w:t>
      </w:r>
      <w:r w:rsidR="00363E62">
        <w:rPr>
          <w:rFonts w:ascii="David" w:hAnsi="David" w:hint="cs"/>
          <w:b/>
          <w:bCs/>
          <w:sz w:val="24"/>
          <w:rtl/>
        </w:rPr>
        <w:t xml:space="preserve">לקבוע </w:t>
      </w:r>
      <w:r w:rsidR="004557C5">
        <w:rPr>
          <w:rFonts w:ascii="David" w:hAnsi="David" w:hint="cs"/>
          <w:b/>
          <w:bCs/>
          <w:sz w:val="24"/>
          <w:rtl/>
        </w:rPr>
        <w:t xml:space="preserve">בהקדם </w:t>
      </w:r>
      <w:r w:rsidR="00A32570">
        <w:rPr>
          <w:rFonts w:ascii="David" w:hAnsi="David" w:hint="cs"/>
          <w:b/>
          <w:bCs/>
          <w:sz w:val="24"/>
          <w:rtl/>
        </w:rPr>
        <w:t xml:space="preserve">מהם </w:t>
      </w:r>
      <w:r w:rsidRPr="005D430D">
        <w:rPr>
          <w:rFonts w:ascii="David" w:hAnsi="David" w:hint="cs"/>
          <w:b/>
          <w:bCs/>
          <w:sz w:val="24"/>
          <w:rtl/>
        </w:rPr>
        <w:t xml:space="preserve">מוקדי </w:t>
      </w:r>
      <w:r w:rsidR="00363E62">
        <w:rPr>
          <w:rFonts w:ascii="David" w:hAnsi="David" w:hint="cs"/>
          <w:b/>
          <w:bCs/>
          <w:sz w:val="24"/>
          <w:rtl/>
        </w:rPr>
        <w:t xml:space="preserve">המו"פ וקווי </w:t>
      </w:r>
      <w:r w:rsidRPr="005D430D">
        <w:rPr>
          <w:rFonts w:ascii="David" w:hAnsi="David" w:hint="cs"/>
          <w:b/>
          <w:bCs/>
          <w:sz w:val="24"/>
          <w:rtl/>
        </w:rPr>
        <w:t>הייצור החיוניים בתעשיות הביטחוניות שיש לשמר "כחול לבן", ו</w:t>
      </w:r>
      <w:r w:rsidR="00DD6CE7">
        <w:rPr>
          <w:rFonts w:ascii="David" w:hAnsi="David" w:hint="cs"/>
          <w:b/>
          <w:bCs/>
          <w:sz w:val="24"/>
          <w:rtl/>
        </w:rPr>
        <w:t xml:space="preserve">כן </w:t>
      </w:r>
      <w:r w:rsidRPr="005D430D">
        <w:rPr>
          <w:rFonts w:ascii="David" w:hAnsi="David" w:hint="cs"/>
          <w:b/>
          <w:bCs/>
          <w:sz w:val="24"/>
          <w:rtl/>
        </w:rPr>
        <w:t xml:space="preserve">לקבוע את התקציב הנדרש לשימורם. </w:t>
      </w:r>
      <w:r w:rsidRPr="005D430D">
        <w:rPr>
          <w:rFonts w:hint="cs"/>
          <w:b/>
          <w:bCs/>
          <w:rtl/>
        </w:rPr>
        <w:t xml:space="preserve">במסגרת זו עליו לגבש רשימה כוללת של הטכונולוגיות, </w:t>
      </w:r>
      <w:r w:rsidRPr="005D430D">
        <w:rPr>
          <w:rFonts w:hint="cs"/>
          <w:b/>
          <w:bCs/>
          <w:rtl/>
        </w:rPr>
        <w:t>היכולות, מוקדי המו"פ וקווי הייצור החיוניים שיש לשומרם בישראל ולתקף את הרשימה וכן את מסקנות ועדת "כחול לבן"</w:t>
      </w:r>
      <w:r w:rsidRPr="005D430D">
        <w:rPr>
          <w:rFonts w:hint="cs"/>
          <w:rtl/>
        </w:rPr>
        <w:t xml:space="preserve"> </w:t>
      </w:r>
      <w:r w:rsidRPr="005D430D">
        <w:rPr>
          <w:rFonts w:hint="cs"/>
          <w:b/>
          <w:bCs/>
          <w:rtl/>
        </w:rPr>
        <w:t>באופן שיטתי ועיתי. כמו כן</w:t>
      </w:r>
      <w:r w:rsidRPr="005D430D">
        <w:rPr>
          <w:rFonts w:hint="cs"/>
          <w:rtl/>
        </w:rPr>
        <w:t xml:space="preserve">, </w:t>
      </w:r>
      <w:r w:rsidRPr="005D430D">
        <w:rPr>
          <w:rFonts w:ascii="David" w:hAnsi="David" w:hint="cs"/>
          <w:b/>
          <w:bCs/>
          <w:sz w:val="24"/>
          <w:rtl/>
        </w:rPr>
        <w:t xml:space="preserve">במסגרת </w:t>
      </w:r>
      <w:r w:rsidR="00DD6CE7">
        <w:rPr>
          <w:rFonts w:ascii="David" w:hAnsi="David" w:hint="cs"/>
          <w:b/>
          <w:bCs/>
          <w:sz w:val="24"/>
          <w:rtl/>
        </w:rPr>
        <w:t>גיבוש הרשימה</w:t>
      </w:r>
      <w:r w:rsidRPr="005D430D">
        <w:rPr>
          <w:rFonts w:ascii="David" w:hAnsi="David" w:hint="cs"/>
          <w:b/>
          <w:bCs/>
          <w:sz w:val="24"/>
          <w:rtl/>
        </w:rPr>
        <w:t xml:space="preserve"> על משהב"ט להביא בחשבון בין היתר </w:t>
      </w:r>
      <w:r w:rsidRPr="005D430D">
        <w:rPr>
          <w:rFonts w:hint="cs"/>
          <w:b/>
          <w:bCs/>
          <w:rtl/>
        </w:rPr>
        <w:t>היבטים הנוגעים לעצמאותה וליתרונה הצבאי של המדינה והיבטים הנוגעים להיער</w:t>
      </w:r>
      <w:r w:rsidRPr="005D430D">
        <w:rPr>
          <w:rFonts w:hint="cs"/>
          <w:b/>
          <w:bCs/>
          <w:rtl/>
        </w:rPr>
        <w:t>כות למצבי חירום וכן להביא בחשבון את כלל האמצעים המיוצרים בקווי ייצור אלו</w:t>
      </w:r>
      <w:r w:rsidRPr="00F41A56" w:rsidR="00A631EE">
        <w:rPr>
          <w:rFonts w:hint="cs"/>
          <w:b/>
          <w:bCs/>
          <w:rtl/>
        </w:rPr>
        <w:t xml:space="preserve">. </w:t>
      </w:r>
      <w:r w:rsidRPr="00836902">
        <w:rPr>
          <w:rFonts w:ascii="David" w:hAnsi="David" w:hint="cs"/>
          <w:b/>
          <w:bCs/>
          <w:sz w:val="24"/>
          <w:rtl/>
        </w:rPr>
        <w:t xml:space="preserve">זאת נוכח </w:t>
      </w:r>
      <w:r w:rsidRPr="00836902">
        <w:rPr>
          <w:rFonts w:hint="cs"/>
          <w:b/>
          <w:bCs/>
          <w:rtl/>
        </w:rPr>
        <w:t>ההשלכות האפשריות של ביטול</w:t>
      </w:r>
      <w:r w:rsidRPr="005D430D">
        <w:rPr>
          <w:rFonts w:hint="cs"/>
          <w:b/>
          <w:bCs/>
          <w:rtl/>
        </w:rPr>
        <w:t xml:space="preserve"> כספי ההמרות, כפי שנקבע במזכר ההבנות, ונוכח לקחי מלחמת לבנון השנייה.</w:t>
      </w:r>
    </w:p>
    <w:p w:rsidR="00380521" w:rsidRPr="005D430D" w:rsidP="008343DA" w14:paraId="2CACFEFE" w14:textId="77777777">
      <w:pPr>
        <w:rPr>
          <w:rtl/>
        </w:rPr>
      </w:pPr>
    </w:p>
    <w:p w:rsidR="005D430D" w:rsidRPr="005D430D" w:rsidP="008343DA" w14:paraId="03BF1238" w14:textId="77777777">
      <w:pPr>
        <w:pStyle w:val="Heading3"/>
        <w:rPr>
          <w:rtl/>
        </w:rPr>
      </w:pPr>
      <w:r w:rsidRPr="005D430D">
        <w:rPr>
          <w:rFonts w:hint="cs"/>
          <w:rtl/>
        </w:rPr>
        <w:t>מדיניות משהב"ט בנושא הרכש מכספי הסיוע</w:t>
      </w:r>
    </w:p>
    <w:p w:rsidR="005D430D" w:rsidRPr="005D430D" w:rsidP="008343DA" w14:paraId="542AADCF" w14:textId="77777777">
      <w:pPr>
        <w:pStyle w:val="Heading4"/>
        <w:rPr>
          <w:rtl/>
        </w:rPr>
      </w:pPr>
      <w:r w:rsidRPr="005D430D">
        <w:rPr>
          <w:rFonts w:hint="cs"/>
          <w:rtl/>
        </w:rPr>
        <w:t>קביעת מדיניות לרכש מכספי הסיוע</w:t>
      </w:r>
    </w:p>
    <w:p w:rsidR="005B000F" w:rsidP="008343DA" w14:paraId="045AB246" w14:textId="77777777">
      <w:pPr>
        <w:rPr>
          <w:rtl/>
        </w:rPr>
      </w:pPr>
    </w:p>
    <w:p w:rsidR="005D430D" w:rsidRPr="005D430D" w:rsidP="008343DA" w14:paraId="2675D344" w14:textId="77777777">
      <w:pPr>
        <w:rPr>
          <w:b/>
          <w:bCs/>
          <w:rtl/>
        </w:rPr>
      </w:pPr>
      <w:r w:rsidRPr="00836902">
        <w:rPr>
          <w:rFonts w:hint="cs"/>
          <w:rtl/>
        </w:rPr>
        <w:t>בדיון שהתקיים בפברואר 2018 הנחה מנכ"ל משהב"ט את הצוות המשותף להגדיר</w:t>
      </w:r>
      <w:r w:rsidRPr="005D430D">
        <w:rPr>
          <w:rFonts w:hint="cs"/>
          <w:rtl/>
        </w:rPr>
        <w:t xml:space="preserve"> בתוך חודשיים מדיניות ברורה ומחייבת לתכנון, להקצאה ולמימוש של כספי הסיוע.</w:t>
      </w:r>
    </w:p>
    <w:p w:rsidR="00F102A3" w:rsidP="008343DA" w14:paraId="11369526" w14:textId="77777777">
      <w:pPr>
        <w:rPr>
          <w:rtl/>
        </w:rPr>
      </w:pPr>
    </w:p>
    <w:p w:rsidR="005D430D" w:rsidRPr="005D430D" w:rsidP="001D40B0" w14:paraId="7604842E" w14:textId="77777777">
      <w:pPr>
        <w:rPr>
          <w:rtl/>
        </w:rPr>
      </w:pPr>
      <w:r w:rsidRPr="005D430D">
        <w:rPr>
          <w:rFonts w:hint="cs"/>
          <w:rtl/>
        </w:rPr>
        <w:t xml:space="preserve">במרץ 2018 התקיים דיון בנושא </w:t>
      </w:r>
      <w:r w:rsidR="00836902">
        <w:rPr>
          <w:rFonts w:hint="cs"/>
          <w:rtl/>
        </w:rPr>
        <w:t>ה</w:t>
      </w:r>
      <w:r w:rsidRPr="005D430D">
        <w:rPr>
          <w:rFonts w:hint="cs"/>
          <w:rtl/>
        </w:rPr>
        <w:t xml:space="preserve">השפעות </w:t>
      </w:r>
      <w:r w:rsidR="00836902">
        <w:rPr>
          <w:rFonts w:hint="cs"/>
          <w:rtl/>
        </w:rPr>
        <w:t xml:space="preserve">של </w:t>
      </w:r>
      <w:r w:rsidRPr="005D430D">
        <w:rPr>
          <w:rFonts w:hint="cs"/>
          <w:rtl/>
        </w:rPr>
        <w:t>מזכר ההבנות על סכום כספי ההמרות</w:t>
      </w:r>
      <w:r w:rsidRPr="005D430D">
        <w:rPr>
          <w:rFonts w:hint="cs"/>
          <w:rtl/>
        </w:rPr>
        <w:t xml:space="preserve"> ועל התעשייה הישראלית. הדיון היה בראשות שר הביטחון דאז ובהשתתפות מנכ"ל משהב"ט, סגן הרמטכ"ל דאז וגורמים אחרים מצה"ל וממשהב"ט. בדיון הוצגה בין היתר ההשפעה החזויה של מימוש מזכר ההבנות על המשק ועל התעשיות הביטחוניות. </w:t>
      </w:r>
      <w:r w:rsidRPr="00836902">
        <w:rPr>
          <w:rFonts w:hint="cs"/>
          <w:rtl/>
        </w:rPr>
        <w:t>במצגת של הכלכלן הראשי במעהב"ט לדיון צוין בי</w:t>
      </w:r>
      <w:r w:rsidRPr="00836902">
        <w:rPr>
          <w:rFonts w:hint="cs"/>
          <w:rtl/>
        </w:rPr>
        <w:t xml:space="preserve">ן היתר כי במט"ח הסיוע לא יירכשו יכולות ותשתיות ייצוריות שנדרש לשמר "כחול לבן", </w:t>
      </w:r>
      <w:r w:rsidR="001D40B0">
        <w:rPr>
          <w:rFonts w:hint="cs"/>
          <w:rtl/>
        </w:rPr>
        <w:t>ותחומים נוספים</w:t>
      </w:r>
      <w:r w:rsidRPr="005D430D">
        <w:rPr>
          <w:rFonts w:hint="cs"/>
          <w:rtl/>
        </w:rPr>
        <w:t>.</w:t>
      </w:r>
    </w:p>
    <w:p w:rsidR="00F102A3" w:rsidP="008343DA" w14:paraId="264FCD73" w14:textId="77777777">
      <w:pPr>
        <w:rPr>
          <w:rtl/>
        </w:rPr>
      </w:pPr>
    </w:p>
    <w:p w:rsidR="005D430D" w:rsidRPr="005D430D" w:rsidP="008343DA" w14:paraId="5E898E9D" w14:textId="77777777">
      <w:pPr>
        <w:rPr>
          <w:rtl/>
        </w:rPr>
      </w:pPr>
      <w:r w:rsidRPr="005D430D">
        <w:rPr>
          <w:rFonts w:hint="cs"/>
          <w:rtl/>
        </w:rPr>
        <w:t>בספטמבר 2018 דן מנכ"ל משהב"ט עם ראש גית"ם בנושא מדיניות השימוש במט"ח הסיוע בעקבות מזכר ההבנות. בדיון, שהשתתף בו גם הכלכלן הראשי במעהב"ט, הציג הכלכלן הראשי את עק</w:t>
      </w:r>
      <w:r w:rsidRPr="005D430D">
        <w:rPr>
          <w:rFonts w:hint="cs"/>
          <w:rtl/>
        </w:rPr>
        <w:t>רונות עבודת המטה שביצע הצוות המשותף בנוגע לקביעת קריטריונים לסיווג יכולות ופעילויות שהכרחי ל</w:t>
      </w:r>
      <w:r w:rsidR="00E05192">
        <w:rPr>
          <w:rFonts w:hint="cs"/>
          <w:rtl/>
        </w:rPr>
        <w:t>רכוש</w:t>
      </w:r>
      <w:r w:rsidRPr="005D430D">
        <w:rPr>
          <w:rFonts w:hint="cs"/>
          <w:rtl/>
        </w:rPr>
        <w:t xml:space="preserve"> בשקלים. המנכ"ל הנחה את לשכתו לקבוע דיון בראשותו לקביעת מדיניות מעהב"ט בנושא השימוש במט"ח הסיוע.</w:t>
      </w:r>
    </w:p>
    <w:p w:rsidR="00F102A3" w:rsidP="008343DA" w14:paraId="5E311512" w14:textId="77777777">
      <w:pPr>
        <w:rPr>
          <w:rtl/>
        </w:rPr>
      </w:pPr>
    </w:p>
    <w:p w:rsidR="005D430D" w:rsidRPr="005D430D" w:rsidP="00BF6F80" w14:paraId="1C022CEE" w14:textId="77777777">
      <w:pPr>
        <w:rPr>
          <w:rtl/>
        </w:rPr>
      </w:pPr>
      <w:r w:rsidRPr="0009675E">
        <w:rPr>
          <w:rFonts w:hint="cs"/>
          <w:rtl/>
        </w:rPr>
        <w:t>במצגת שהצ</w:t>
      </w:r>
      <w:r w:rsidRPr="0009675E" w:rsidR="00325417">
        <w:rPr>
          <w:rFonts w:hint="cs"/>
          <w:rtl/>
        </w:rPr>
        <w:t>י</w:t>
      </w:r>
      <w:r w:rsidRPr="0009675E">
        <w:rPr>
          <w:rFonts w:hint="cs"/>
          <w:rtl/>
        </w:rPr>
        <w:t xml:space="preserve">ג </w:t>
      </w:r>
      <w:r w:rsidRPr="0009675E" w:rsidR="00325417">
        <w:rPr>
          <w:rFonts w:hint="cs"/>
          <w:rtl/>
        </w:rPr>
        <w:t xml:space="preserve">הכלכלן הראשי במעהב"ט </w:t>
      </w:r>
      <w:r w:rsidRPr="0009675E">
        <w:rPr>
          <w:rFonts w:hint="cs"/>
          <w:rtl/>
        </w:rPr>
        <w:t>בדיון שקיים מנכ"ל משהב"ט בפבר</w:t>
      </w:r>
      <w:r w:rsidRPr="0009675E">
        <w:rPr>
          <w:rFonts w:hint="cs"/>
          <w:rtl/>
        </w:rPr>
        <w:t xml:space="preserve">ואר 2019 במעהב"ט צוין שעקרונות המדיניות לשימור רכש בשקלים בישראל הם </w:t>
      </w:r>
      <w:r w:rsidRPr="0009675E" w:rsidR="00953C8D">
        <w:rPr>
          <w:rFonts w:hint="cs"/>
          <w:rtl/>
        </w:rPr>
        <w:t xml:space="preserve">בין היתר </w:t>
      </w:r>
      <w:r w:rsidRPr="0009675E">
        <w:rPr>
          <w:rFonts w:hint="cs"/>
          <w:rtl/>
        </w:rPr>
        <w:t xml:space="preserve">שמירה </w:t>
      </w:r>
      <w:r w:rsidRPr="0009675E">
        <w:rPr>
          <w:rFonts w:hint="cs"/>
          <w:rtl/>
        </w:rPr>
        <w:t xml:space="preserve">על עצמאות ייצורית וטכנולוגית </w:t>
      </w:r>
      <w:r w:rsidRPr="0009675E" w:rsidR="00EF31D0">
        <w:rPr>
          <w:rFonts w:hint="cs"/>
          <w:rtl/>
        </w:rPr>
        <w:t>ו</w:t>
      </w:r>
      <w:r w:rsidRPr="0009675E">
        <w:rPr>
          <w:rFonts w:hint="cs"/>
          <w:rtl/>
        </w:rPr>
        <w:t>קבלת מענה במצבי חירום</w:t>
      </w:r>
      <w:r w:rsidRPr="0009675E" w:rsidR="00EF31D0">
        <w:rPr>
          <w:rFonts w:hint="cs"/>
          <w:rtl/>
        </w:rPr>
        <w:t>.</w:t>
      </w:r>
      <w:r w:rsidRPr="0009675E">
        <w:rPr>
          <w:rFonts w:hint="cs"/>
          <w:rtl/>
        </w:rPr>
        <w:t xml:space="preserve"> יצוין בהקשר זה כי עקרונות דומים הציג משהב"ט לשר הביטחון כבר כשנה קודם לכן, במרץ 2018.</w:t>
      </w:r>
      <w:r w:rsidRPr="005D430D">
        <w:rPr>
          <w:rFonts w:hint="cs"/>
          <w:rtl/>
        </w:rPr>
        <w:t xml:space="preserve"> </w:t>
      </w:r>
    </w:p>
    <w:p w:rsidR="00F102A3" w:rsidP="008343DA" w14:paraId="1A8274B0" w14:textId="77777777">
      <w:pPr>
        <w:rPr>
          <w:rtl/>
        </w:rPr>
      </w:pPr>
    </w:p>
    <w:p w:rsidR="009440D3" w:rsidRPr="005D430D" w:rsidP="008343DA" w14:paraId="19C34FB1" w14:textId="77777777">
      <w:pPr>
        <w:rPr>
          <w:rtl/>
        </w:rPr>
      </w:pPr>
      <w:r w:rsidRPr="005D430D">
        <w:rPr>
          <w:rFonts w:hint="cs"/>
          <w:rtl/>
        </w:rPr>
        <w:t>המנכ"ל סיכם בדיון כי הוא מקבל את</w:t>
      </w:r>
      <w:r w:rsidRPr="005D430D">
        <w:rPr>
          <w:rFonts w:hint="cs"/>
          <w:rtl/>
        </w:rPr>
        <w:t xml:space="preserve"> עקרונות המדיניות לשימוש במט"ח הסיוע שהוצגו לפניו והנחה את הכלכלן הראשי במעהב"ט להקים בשיתוף מנה"ר, מפא"ת וצה"ל ועדת היגוי שתמפה בתוך שלושה חודשים את כל צורכי צה"ל, בחלוקה </w:t>
      </w:r>
      <w:r w:rsidRPr="00836902">
        <w:rPr>
          <w:rFonts w:hint="cs"/>
          <w:rtl/>
        </w:rPr>
        <w:t>לפריטים וליכולות שיירכשו ב</w:t>
      </w:r>
      <w:r w:rsidRPr="00836902" w:rsidR="00414F0B">
        <w:rPr>
          <w:rFonts w:hint="cs"/>
          <w:rtl/>
        </w:rPr>
        <w:t>מט"ח</w:t>
      </w:r>
      <w:r w:rsidRPr="00836902">
        <w:rPr>
          <w:rFonts w:hint="cs"/>
          <w:rtl/>
        </w:rPr>
        <w:t xml:space="preserve"> סיוע ולפריטים שיש הכרח שיירכשו "כחול</w:t>
      </w:r>
      <w:r w:rsidRPr="005D430D">
        <w:rPr>
          <w:rFonts w:hint="cs"/>
          <w:rtl/>
        </w:rPr>
        <w:t xml:space="preserve"> לבן", וכן תמפה א</w:t>
      </w:r>
      <w:r w:rsidRPr="005D430D">
        <w:rPr>
          <w:rFonts w:hint="cs"/>
          <w:rtl/>
        </w:rPr>
        <w:t xml:space="preserve">ת כל התעשיות בארץ הרלוונטיות לפריטים אלה. </w:t>
      </w:r>
    </w:p>
    <w:p w:rsidR="00F102A3" w:rsidP="008343DA" w14:paraId="74D50546" w14:textId="77777777">
      <w:pPr>
        <w:rPr>
          <w:rtl/>
        </w:rPr>
      </w:pPr>
    </w:p>
    <w:p w:rsidR="005D430D" w:rsidRPr="005D430D" w:rsidP="008343DA" w14:paraId="2B3855AD" w14:textId="77777777">
      <w:pPr>
        <w:pStyle w:val="Heading4"/>
        <w:rPr>
          <w:spacing w:val="40"/>
          <w:rtl/>
        </w:rPr>
      </w:pPr>
      <w:r w:rsidRPr="005D430D">
        <w:rPr>
          <w:rFonts w:hint="cs"/>
          <w:rtl/>
        </w:rPr>
        <w:t>ישימותם של עקרונות המדיניות שאישר מנכ"ל משהב"ט</w:t>
      </w:r>
    </w:p>
    <w:p w:rsidR="005B000F" w:rsidP="008343DA" w14:paraId="2B3BA271" w14:textId="77777777">
      <w:pPr>
        <w:rPr>
          <w:rtl/>
        </w:rPr>
      </w:pPr>
    </w:p>
    <w:p w:rsidR="005D430D" w:rsidRPr="005D430D" w:rsidP="008343DA" w14:paraId="29D3A5AA" w14:textId="77777777">
      <w:pPr>
        <w:rPr>
          <w:rFonts w:ascii="David" w:hAnsi="David"/>
          <w:sz w:val="24"/>
          <w:rtl/>
        </w:rPr>
      </w:pPr>
      <w:r w:rsidRPr="005D430D">
        <w:rPr>
          <w:rFonts w:hint="cs"/>
          <w:rtl/>
        </w:rPr>
        <w:t>בסיכום עבודת המטה של צוות משהב"ט מדצמבר 2017 נכתב כי הרכש של משהב"ט מהתעשיות הביטחוניות "בשנים האחרונות" הסתכם בכ-12 מיליארד ש"ח בשנה. במצגת שהציג הכלכלן הראשי במעה</w:t>
      </w:r>
      <w:r w:rsidRPr="005D430D">
        <w:rPr>
          <w:rFonts w:hint="cs"/>
          <w:rtl/>
        </w:rPr>
        <w:t xml:space="preserve">ב"ט בדיון בראשות מנכ"ל משהב"ט שהתקיים בפברואר 2019 צוין כי היקף הרכש הקיים מהתעשיות הביטחוניות בישראל הוא "בעל </w:t>
      </w:r>
      <w:r w:rsidRPr="00C4119B">
        <w:rPr>
          <w:rFonts w:hint="cs"/>
          <w:rtl/>
        </w:rPr>
        <w:t>גמישות נמוכה מאוד" לשינויים ללא פגיעה בצרכים הביטחוניים והלאומיים. דברים דומים צוינו גם במצגת של הכלכלן הראשי לדיון בראשות שר הביטחון לשעבר</w:t>
      </w:r>
      <w:r w:rsidRPr="005D430D">
        <w:rPr>
          <w:rFonts w:hint="cs"/>
          <w:rtl/>
        </w:rPr>
        <w:t xml:space="preserve"> שהתקי</w:t>
      </w:r>
      <w:r w:rsidRPr="005D430D">
        <w:rPr>
          <w:rFonts w:hint="cs"/>
          <w:rtl/>
        </w:rPr>
        <w:t>ים במרץ 2018.</w:t>
      </w:r>
      <w:r w:rsidRPr="005D430D">
        <w:rPr>
          <w:rFonts w:ascii="David" w:hAnsi="David" w:hint="cs"/>
          <w:sz w:val="24"/>
          <w:rtl/>
        </w:rPr>
        <w:t xml:space="preserve"> </w:t>
      </w:r>
    </w:p>
    <w:p w:rsidR="00F102A3" w:rsidP="008343DA" w14:paraId="378731B7" w14:textId="77777777">
      <w:pPr>
        <w:rPr>
          <w:rFonts w:ascii="David" w:hAnsi="David"/>
          <w:sz w:val="24"/>
          <w:rtl/>
        </w:rPr>
      </w:pPr>
    </w:p>
    <w:p w:rsidR="005D430D" w:rsidP="008343DA" w14:paraId="588B13D8" w14:textId="77777777">
      <w:pPr>
        <w:rPr>
          <w:rtl/>
        </w:rPr>
      </w:pPr>
      <w:r w:rsidRPr="005D430D">
        <w:rPr>
          <w:rFonts w:ascii="David" w:hAnsi="David" w:hint="cs"/>
          <w:sz w:val="24"/>
          <w:rtl/>
        </w:rPr>
        <w:t>בתשובתו למשרד מבקר המדינה מספטמבר 2019 מסר משהב"ט כי</w:t>
      </w:r>
      <w:r w:rsidRPr="005D430D">
        <w:rPr>
          <w:rFonts w:hint="cs"/>
          <w:rtl/>
        </w:rPr>
        <w:t xml:space="preserve"> ברור כבר כיום שיחסרו מקורות שקליים לרכש מהתעשיות הביטחוניות הישראליות; כי הוא אינו יכול להתמודד לבדו </w:t>
      </w:r>
      <w:r w:rsidRPr="00A96D36">
        <w:rPr>
          <w:rFonts w:hint="cs"/>
          <w:rtl/>
        </w:rPr>
        <w:t>עם הה</w:t>
      </w:r>
      <w:r w:rsidRPr="00A96D36" w:rsidR="00A96D36">
        <w:rPr>
          <w:rFonts w:hint="cs"/>
          <w:rtl/>
        </w:rPr>
        <w:t>שלכות</w:t>
      </w:r>
      <w:r w:rsidRPr="00A96D36">
        <w:rPr>
          <w:rFonts w:hint="cs"/>
          <w:rtl/>
        </w:rPr>
        <w:t xml:space="preserve"> של מימוש</w:t>
      </w:r>
      <w:r w:rsidRPr="005D430D">
        <w:rPr>
          <w:rFonts w:hint="cs"/>
          <w:rtl/>
        </w:rPr>
        <w:t xml:space="preserve"> מזכר ההבנות; וכי יש להתמודד עם הנושא ברמה הלאומית.</w:t>
      </w:r>
    </w:p>
    <w:p w:rsidR="00F102A3" w:rsidP="008343DA" w14:paraId="6A85218E" w14:textId="77777777">
      <w:pPr>
        <w:rPr>
          <w:b/>
          <w:bCs/>
          <w:rtl/>
        </w:rPr>
      </w:pPr>
    </w:p>
    <w:p w:rsidR="005D430D" w:rsidRPr="005D430D" w:rsidP="008343DA" w14:paraId="1065277F" w14:textId="77777777">
      <w:pPr>
        <w:rPr>
          <w:b/>
          <w:bCs/>
          <w:rtl/>
        </w:rPr>
      </w:pPr>
      <w:r w:rsidRPr="005D430D">
        <w:rPr>
          <w:rFonts w:hint="cs"/>
          <w:b/>
          <w:bCs/>
          <w:rtl/>
        </w:rPr>
        <w:t>על משהב"ט</w:t>
      </w:r>
      <w:r w:rsidR="00325417">
        <w:rPr>
          <w:rFonts w:hint="cs"/>
          <w:b/>
          <w:bCs/>
          <w:rtl/>
        </w:rPr>
        <w:t>, בשיתוף צה"ל,</w:t>
      </w:r>
      <w:r w:rsidRPr="005D430D">
        <w:rPr>
          <w:rFonts w:hint="cs"/>
          <w:b/>
          <w:bCs/>
          <w:rtl/>
        </w:rPr>
        <w:t xml:space="preserve"> לבחון את יכולתו להתמודד לבדו עם ה</w:t>
      </w:r>
      <w:r w:rsidR="00A96D36">
        <w:rPr>
          <w:rFonts w:hint="cs"/>
          <w:b/>
          <w:bCs/>
          <w:rtl/>
        </w:rPr>
        <w:t>השלכות</w:t>
      </w:r>
      <w:r w:rsidRPr="005D430D">
        <w:rPr>
          <w:rFonts w:hint="cs"/>
          <w:b/>
          <w:bCs/>
          <w:rtl/>
        </w:rPr>
        <w:t xml:space="preserve"> </w:t>
      </w:r>
      <w:r w:rsidR="008155B2">
        <w:rPr>
          <w:rFonts w:hint="cs"/>
          <w:b/>
          <w:bCs/>
          <w:rtl/>
        </w:rPr>
        <w:t xml:space="preserve">האפשריות </w:t>
      </w:r>
      <w:r w:rsidRPr="005D430D">
        <w:rPr>
          <w:rFonts w:hint="cs"/>
          <w:b/>
          <w:bCs/>
          <w:rtl/>
        </w:rPr>
        <w:t>של מימוש מזכר ההבנות ואת הצורך בקבלת תמיכה ברמה הלאומית. זאת לאחר שיקבע חלופות להתמודדות עם הצמצום ה</w:t>
      </w:r>
      <w:r w:rsidR="008155B2">
        <w:rPr>
          <w:rFonts w:hint="cs"/>
          <w:b/>
          <w:bCs/>
          <w:rtl/>
        </w:rPr>
        <w:t>אפשרי</w:t>
      </w:r>
      <w:r w:rsidRPr="005D430D">
        <w:rPr>
          <w:rFonts w:hint="cs"/>
          <w:b/>
          <w:bCs/>
          <w:rtl/>
        </w:rPr>
        <w:t xml:space="preserve"> במקורות השקליים וינתח את היתרונות, החסרונות וה</w:t>
      </w:r>
      <w:r w:rsidR="00A96D36">
        <w:rPr>
          <w:rFonts w:hint="cs"/>
          <w:b/>
          <w:bCs/>
          <w:rtl/>
        </w:rPr>
        <w:t>השלכות</w:t>
      </w:r>
      <w:r w:rsidRPr="005D430D">
        <w:rPr>
          <w:rFonts w:hint="cs"/>
          <w:b/>
          <w:bCs/>
          <w:rtl/>
        </w:rPr>
        <w:t xml:space="preserve"> של כל אחת מהן. כך יוכל משהב"ט להציג</w:t>
      </w:r>
      <w:r w:rsidRPr="005D430D">
        <w:rPr>
          <w:rFonts w:hint="cs"/>
          <w:b/>
          <w:bCs/>
          <w:rtl/>
        </w:rPr>
        <w:t xml:space="preserve"> לפני משרד האוצר תוכנית מבוססת להתמודדות האמורה ואת </w:t>
      </w:r>
      <w:r w:rsidR="00A96D36">
        <w:rPr>
          <w:rFonts w:hint="cs"/>
          <w:b/>
          <w:bCs/>
          <w:rtl/>
        </w:rPr>
        <w:t>השלכות</w:t>
      </w:r>
      <w:r w:rsidRPr="005D430D">
        <w:rPr>
          <w:rFonts w:hint="cs"/>
          <w:b/>
          <w:bCs/>
          <w:rtl/>
        </w:rPr>
        <w:t xml:space="preserve">יה. </w:t>
      </w:r>
    </w:p>
    <w:p w:rsidR="00F102A3" w:rsidP="008343DA" w14:paraId="13A8DDA0" w14:textId="77777777">
      <w:pPr>
        <w:rPr>
          <w:rtl/>
        </w:rPr>
      </w:pPr>
    </w:p>
    <w:p w:rsidR="005D430D" w:rsidP="008343DA" w14:paraId="504AF63A" w14:textId="77777777">
      <w:pPr>
        <w:rPr>
          <w:rtl/>
        </w:rPr>
      </w:pPr>
      <w:r w:rsidRPr="00C4119B">
        <w:rPr>
          <w:rFonts w:hint="cs"/>
          <w:rtl/>
        </w:rPr>
        <w:t xml:space="preserve">נוסף על כך, </w:t>
      </w:r>
      <w:r w:rsidRPr="00C4119B">
        <w:rPr>
          <w:rFonts w:ascii="David" w:hAnsi="David" w:hint="cs"/>
          <w:sz w:val="24"/>
          <w:rtl/>
        </w:rPr>
        <w:t>באוגוסט 2018 מסר ראש מחלקת תכנון באג"ת לנציגי משרד</w:t>
      </w:r>
      <w:r w:rsidRPr="005D430D">
        <w:rPr>
          <w:rFonts w:ascii="David" w:hAnsi="David" w:hint="cs"/>
          <w:sz w:val="24"/>
          <w:rtl/>
        </w:rPr>
        <w:t xml:space="preserve"> מבקר המדינה כי</w:t>
      </w:r>
      <w:r w:rsidRPr="005D430D">
        <w:rPr>
          <w:rFonts w:hint="cs"/>
          <w:rtl/>
        </w:rPr>
        <w:t xml:space="preserve"> יש לבחון בכמה יסתכם הגידול האפשרי בעלויות הרכש בשקלים לצורך תחזוקת אמל"ח בעקבות מימוש מזכר ההבנות (להלן - "שובל לו</w:t>
      </w:r>
      <w:r w:rsidRPr="005D430D">
        <w:rPr>
          <w:rFonts w:hint="cs"/>
          <w:rtl/>
        </w:rPr>
        <w:t xml:space="preserve">גיסטי"). ממסמך מפא"ת ממאי 2019 עולה כי נוכח מימוש מזכר ההבנות יידרש משהב"ט במקרים רבים להקים קווי ייצור בארצות הברית ולהפעיל במקביל את הקווים בישראל ובארצות הברית (להלן - כפל קווי ייצור), כדי לשמור על יכולות מסוימות של פיתוח וייצור בישראל. </w:t>
      </w:r>
    </w:p>
    <w:p w:rsidR="00F102A3" w:rsidP="008343DA" w14:paraId="66D4E443" w14:textId="77777777">
      <w:pPr>
        <w:rPr>
          <w:rtl/>
        </w:rPr>
      </w:pPr>
    </w:p>
    <w:p w:rsidR="005D430D" w:rsidRPr="005D430D" w:rsidP="001D40B0" w14:paraId="1045CC56" w14:textId="77777777">
      <w:pPr>
        <w:rPr>
          <w:rtl/>
        </w:rPr>
      </w:pPr>
      <w:r w:rsidRPr="005D430D">
        <w:rPr>
          <w:rFonts w:hint="cs"/>
          <w:rtl/>
        </w:rPr>
        <w:t>מהנתונים שהוצג</w:t>
      </w:r>
      <w:r w:rsidRPr="005D430D">
        <w:rPr>
          <w:rFonts w:hint="cs"/>
          <w:rtl/>
        </w:rPr>
        <w:t>ו לעיל ובתרשים 5 לגבי צמצום</w:t>
      </w:r>
      <w:r w:rsidRPr="005D430D">
        <w:rPr>
          <w:rtl/>
        </w:rPr>
        <w:t xml:space="preserve"> </w:t>
      </w:r>
      <w:r w:rsidR="002065E1">
        <w:rPr>
          <w:rFonts w:hint="cs"/>
          <w:rtl/>
        </w:rPr>
        <w:t xml:space="preserve">צפוי של </w:t>
      </w:r>
      <w:r w:rsidRPr="005D430D">
        <w:rPr>
          <w:rtl/>
        </w:rPr>
        <w:t>ה</w:t>
      </w:r>
      <w:r w:rsidRPr="005D430D">
        <w:rPr>
          <w:rFonts w:hint="cs"/>
          <w:rtl/>
        </w:rPr>
        <w:t xml:space="preserve">מקורות השקליים הפנויים </w:t>
      </w:r>
      <w:r w:rsidRPr="005D430D">
        <w:rPr>
          <w:rtl/>
        </w:rPr>
        <w:t xml:space="preserve">לרכש </w:t>
      </w:r>
      <w:r w:rsidRPr="005D430D">
        <w:rPr>
          <w:rFonts w:hint="cs"/>
          <w:rtl/>
        </w:rPr>
        <w:t>מה</w:t>
      </w:r>
      <w:r w:rsidRPr="005D430D">
        <w:rPr>
          <w:rtl/>
        </w:rPr>
        <w:t>תעשיות</w:t>
      </w:r>
      <w:r w:rsidRPr="005D430D">
        <w:rPr>
          <w:rFonts w:hint="cs"/>
          <w:rtl/>
        </w:rPr>
        <w:t xml:space="preserve"> </w:t>
      </w:r>
      <w:r w:rsidRPr="005D430D">
        <w:rPr>
          <w:rtl/>
        </w:rPr>
        <w:t xml:space="preserve">הביטחוניות בישראל בשנים </w:t>
      </w:r>
      <w:r w:rsidRPr="005D430D">
        <w:rPr>
          <w:rFonts w:hint="cs"/>
          <w:rtl/>
        </w:rPr>
        <w:t>2020</w:t>
      </w:r>
      <w:r w:rsidRPr="005D430D">
        <w:rPr>
          <w:rtl/>
        </w:rPr>
        <w:t xml:space="preserve"> - 2028</w:t>
      </w:r>
      <w:r w:rsidRPr="005D430D">
        <w:rPr>
          <w:rFonts w:hint="cs"/>
          <w:rtl/>
        </w:rPr>
        <w:t xml:space="preserve"> עולה כי לפי תקציב הביטחון הנוכחי ובהיעדר צעדי היערכות מתאימים להפניית מקורות שקליים לרכש מהתעשיות הביטחוניות בארץ - הסכום השנתי בשקלים שמשהב"ט</w:t>
      </w:r>
      <w:r w:rsidRPr="005D430D">
        <w:rPr>
          <w:rFonts w:hint="cs"/>
          <w:rtl/>
        </w:rPr>
        <w:t xml:space="preserve"> יוכל להפנות לרכש זה עלול לקטון עד לכ-5.6 מיליארד ש"ח בשנת 2028 (במונחי כוח קנייה)</w:t>
      </w:r>
      <w:r w:rsidR="001C38A4">
        <w:rPr>
          <w:rFonts w:hint="cs"/>
          <w:rtl/>
        </w:rPr>
        <w:t>,</w:t>
      </w:r>
      <w:r w:rsidRPr="005D430D">
        <w:rPr>
          <w:rFonts w:hint="cs"/>
          <w:rtl/>
        </w:rPr>
        <w:t xml:space="preserve"> </w:t>
      </w:r>
      <w:r w:rsidRPr="00F96B27" w:rsidR="001C38A4">
        <w:rPr>
          <w:rFonts w:hint="cs"/>
          <w:rtl/>
        </w:rPr>
        <w:t xml:space="preserve">בהינתן </w:t>
      </w:r>
      <w:r w:rsidRPr="005D430D" w:rsidR="001C38A4">
        <w:rPr>
          <w:rFonts w:hint="cs"/>
          <w:rtl/>
        </w:rPr>
        <w:t xml:space="preserve">שלא יהיה אפשר לרכוש </w:t>
      </w:r>
      <w:r w:rsidR="001D40B0">
        <w:rPr>
          <w:rFonts w:hint="cs"/>
          <w:rtl/>
        </w:rPr>
        <w:t>את</w:t>
      </w:r>
      <w:r w:rsidRPr="005D430D" w:rsidR="001D40B0">
        <w:rPr>
          <w:rFonts w:hint="cs"/>
          <w:rtl/>
        </w:rPr>
        <w:t xml:space="preserve"> </w:t>
      </w:r>
      <w:r w:rsidR="001D40B0">
        <w:rPr>
          <w:rFonts w:hint="cs"/>
          <w:rtl/>
        </w:rPr>
        <w:t>ה</w:t>
      </w:r>
      <w:r w:rsidRPr="005D430D" w:rsidR="001C38A4">
        <w:rPr>
          <w:rFonts w:hint="cs"/>
          <w:rtl/>
        </w:rPr>
        <w:t xml:space="preserve">חומרים </w:t>
      </w:r>
      <w:r w:rsidR="001D40B0">
        <w:rPr>
          <w:rFonts w:hint="cs"/>
          <w:rtl/>
        </w:rPr>
        <w:t>המסוימים</w:t>
      </w:r>
      <w:r w:rsidRPr="005D430D" w:rsidR="001C38A4">
        <w:rPr>
          <w:rFonts w:hint="cs"/>
          <w:rtl/>
        </w:rPr>
        <w:t xml:space="preserve"> בכספי הסיוע, כפי שנקבע במזכר ההבנות.</w:t>
      </w:r>
      <w:r w:rsidR="001C38A4">
        <w:rPr>
          <w:rFonts w:hint="cs"/>
          <w:rtl/>
        </w:rPr>
        <w:t xml:space="preserve"> </w:t>
      </w:r>
      <w:r w:rsidRPr="005D430D">
        <w:rPr>
          <w:rFonts w:hint="cs"/>
          <w:rtl/>
        </w:rPr>
        <w:t xml:space="preserve">סכום </w:t>
      </w:r>
      <w:r w:rsidRPr="005D430D">
        <w:rPr>
          <w:rFonts w:hint="cs"/>
          <w:rtl/>
        </w:rPr>
        <w:t>זה הוא כ-</w:t>
      </w:r>
      <w:r w:rsidR="00805E5F">
        <w:rPr>
          <w:rFonts w:hint="cs"/>
          <w:rtl/>
        </w:rPr>
        <w:t>47</w:t>
      </w:r>
      <w:r w:rsidRPr="005D430D">
        <w:rPr>
          <w:rFonts w:hint="cs"/>
          <w:rtl/>
        </w:rPr>
        <w:t xml:space="preserve">% מסכום הרכש השנתי הכולל של המשרד ב"שנים האחרונות" </w:t>
      </w:r>
      <w:r w:rsidR="00BF6F80">
        <w:rPr>
          <w:rtl/>
        </w:rPr>
        <w:br/>
      </w:r>
      <w:r w:rsidRPr="005D430D">
        <w:rPr>
          <w:rFonts w:hint="cs"/>
          <w:rtl/>
        </w:rPr>
        <w:t>(כ-12 מיליארד ש"ח)</w:t>
      </w:r>
      <w:r>
        <w:rPr>
          <w:vertAlign w:val="superscript"/>
          <w:rtl/>
        </w:rPr>
        <w:footnoteReference w:id="33"/>
      </w:r>
      <w:r w:rsidRPr="005D430D">
        <w:rPr>
          <w:rFonts w:hint="cs"/>
          <w:rtl/>
        </w:rPr>
        <w:t>.</w:t>
      </w:r>
      <w:r w:rsidRPr="005D430D">
        <w:rPr>
          <w:rFonts w:hint="cs"/>
          <w:rtl/>
        </w:rPr>
        <w:t xml:space="preserve"> יודגש כי סכום זה אינו כולל עלויות בגין כפל קווי ייצור ובגין "שובל לוגיסטי" שתוארו לעיל.</w:t>
      </w:r>
    </w:p>
    <w:p w:rsidR="005B000F" w:rsidP="00E96EA8" w14:paraId="45DB6394" w14:textId="77777777">
      <w:pPr>
        <w:rPr>
          <w:rtl/>
        </w:rPr>
      </w:pPr>
    </w:p>
    <w:p w:rsidR="005D430D" w:rsidRPr="005D430D" w:rsidP="008343DA" w14:paraId="0C880B0C" w14:textId="77777777">
      <w:pPr>
        <w:pStyle w:val="Heading4"/>
        <w:rPr>
          <w:rtl/>
        </w:rPr>
      </w:pPr>
      <w:r w:rsidRPr="005D430D">
        <w:rPr>
          <w:rFonts w:hint="cs"/>
          <w:rtl/>
        </w:rPr>
        <w:t xml:space="preserve">המקורות השקליים הנדרשים למימוש מדיניות מנכ"ל משהב"ט </w:t>
      </w:r>
    </w:p>
    <w:p w:rsidR="005B000F" w:rsidP="008343DA" w14:paraId="5A1C7C83" w14:textId="77777777">
      <w:pPr>
        <w:rPr>
          <w:rtl/>
        </w:rPr>
      </w:pPr>
    </w:p>
    <w:p w:rsidR="005D430D" w:rsidRPr="005D430D" w:rsidP="005C61AA" w14:paraId="11E18D6D" w14:textId="77777777">
      <w:pPr>
        <w:rPr>
          <w:rtl/>
        </w:rPr>
      </w:pPr>
      <w:r w:rsidRPr="00C80778">
        <w:rPr>
          <w:rFonts w:hint="cs"/>
          <w:rtl/>
        </w:rPr>
        <w:t xml:space="preserve">מהנתונים שמסר הכלכלן הראשי במעהב"ט למשרד מבקר המדינה במאי 2019 עולה כי בשנים 2014 - 2016 </w:t>
      </w:r>
      <w:r w:rsidR="005C61AA">
        <w:rPr>
          <w:rFonts w:hint="cs"/>
          <w:rtl/>
        </w:rPr>
        <w:t>הסתכם</w:t>
      </w:r>
      <w:r w:rsidRPr="00C80778">
        <w:rPr>
          <w:rFonts w:hint="cs"/>
          <w:rtl/>
        </w:rPr>
        <w:t xml:space="preserve"> סכום הרכש הממוצע השנתי בשקלים של משהב"ט מהתעשיות הביטחוניות </w:t>
      </w:r>
      <w:r w:rsidR="005C61AA">
        <w:rPr>
          <w:rFonts w:hint="cs"/>
          <w:rtl/>
        </w:rPr>
        <w:t>ב</w:t>
      </w:r>
      <w:r w:rsidR="001D40B0">
        <w:rPr>
          <w:rFonts w:hint="cs"/>
          <w:rtl/>
        </w:rPr>
        <w:t xml:space="preserve">מספר </w:t>
      </w:r>
      <w:r w:rsidRPr="00C80778">
        <w:rPr>
          <w:rFonts w:hint="cs"/>
          <w:rtl/>
        </w:rPr>
        <w:t>מיליארד</w:t>
      </w:r>
      <w:r w:rsidR="000A6DBE">
        <w:rPr>
          <w:rFonts w:hint="cs"/>
          <w:rtl/>
        </w:rPr>
        <w:t>י</w:t>
      </w:r>
      <w:r w:rsidRPr="00C80778">
        <w:rPr>
          <w:rFonts w:hint="cs"/>
          <w:rtl/>
        </w:rPr>
        <w:t xml:space="preserve"> ש"ח</w:t>
      </w:r>
      <w:r w:rsidRPr="00C80778" w:rsidR="00C80778">
        <w:rPr>
          <w:rFonts w:hint="cs"/>
          <w:rtl/>
        </w:rPr>
        <w:t xml:space="preserve"> ב</w:t>
      </w:r>
      <w:r w:rsidR="000A6DBE">
        <w:rPr>
          <w:rFonts w:hint="cs"/>
          <w:rtl/>
        </w:rPr>
        <w:t xml:space="preserve">כמה </w:t>
      </w:r>
      <w:r w:rsidRPr="00C80778" w:rsidR="00C80778">
        <w:rPr>
          <w:rFonts w:hint="cs"/>
          <w:rtl/>
        </w:rPr>
        <w:t xml:space="preserve">תחומים </w:t>
      </w:r>
      <w:r w:rsidR="00B26C3C">
        <w:rPr>
          <w:rFonts w:hint="cs"/>
          <w:rtl/>
        </w:rPr>
        <w:t>ש</w:t>
      </w:r>
      <w:r w:rsidRPr="00C80778">
        <w:rPr>
          <w:rFonts w:hint="cs"/>
          <w:rtl/>
        </w:rPr>
        <w:t>המנכ"ל הנחה בפברואר 2019 לשמור בישראל. זאת ללא הסכום שיידרש לרכש "כחול לבן" של משהב"ט מקווי הייצור החיוניים כדי לשומרם</w:t>
      </w:r>
      <w:r w:rsidR="000C0597">
        <w:rPr>
          <w:rFonts w:hint="cs"/>
          <w:rtl/>
        </w:rPr>
        <w:t>,</w:t>
      </w:r>
      <w:r w:rsidRPr="00C80778">
        <w:rPr>
          <w:rFonts w:hint="cs"/>
          <w:rtl/>
        </w:rPr>
        <w:t xml:space="preserve"> </w:t>
      </w:r>
      <w:r w:rsidR="000C0597">
        <w:rPr>
          <w:rFonts w:hint="cs"/>
          <w:rtl/>
        </w:rPr>
        <w:t>ש</w:t>
      </w:r>
      <w:r w:rsidRPr="00C80778">
        <w:rPr>
          <w:rFonts w:hint="cs"/>
          <w:rtl/>
        </w:rPr>
        <w:t xml:space="preserve">כאמור, </w:t>
      </w:r>
      <w:r w:rsidR="00AA6026">
        <w:rPr>
          <w:rFonts w:hint="cs"/>
          <w:rtl/>
        </w:rPr>
        <w:t>לדצמבר</w:t>
      </w:r>
      <w:r w:rsidRPr="00C80778" w:rsidR="005C6F19">
        <w:rPr>
          <w:rFonts w:hint="cs"/>
          <w:rtl/>
        </w:rPr>
        <w:t xml:space="preserve"> 2019, </w:t>
      </w:r>
      <w:r w:rsidRPr="00C80778">
        <w:rPr>
          <w:rFonts w:hint="cs"/>
          <w:rtl/>
        </w:rPr>
        <w:t>טרם נקבעו</w:t>
      </w:r>
      <w:r w:rsidR="00B26C3C">
        <w:rPr>
          <w:rFonts w:hint="cs"/>
          <w:rtl/>
        </w:rPr>
        <w:t xml:space="preserve">, וללא </w:t>
      </w:r>
      <w:r w:rsidRPr="005D430D">
        <w:rPr>
          <w:rFonts w:hint="cs"/>
          <w:rtl/>
        </w:rPr>
        <w:t xml:space="preserve">סכום הרכש השנתי הצפוי בפרויקטים </w:t>
      </w:r>
      <w:r w:rsidR="00B26C3C">
        <w:rPr>
          <w:rFonts w:hint="cs"/>
          <w:rtl/>
        </w:rPr>
        <w:t>מסוימים</w:t>
      </w:r>
      <w:r w:rsidRPr="005D430D">
        <w:rPr>
          <w:rFonts w:hint="cs"/>
          <w:rtl/>
        </w:rPr>
        <w:t xml:space="preserve">. </w:t>
      </w:r>
    </w:p>
    <w:p w:rsidR="00F102A3" w:rsidP="008343DA" w14:paraId="14FB4E4A" w14:textId="77777777">
      <w:pPr>
        <w:rPr>
          <w:b/>
          <w:bCs/>
          <w:rtl/>
        </w:rPr>
      </w:pPr>
    </w:p>
    <w:p w:rsidR="005D430D" w:rsidRPr="005D430D" w:rsidP="001B05B6" w14:paraId="07F72F7F" w14:textId="77777777">
      <w:pPr>
        <w:rPr>
          <w:b/>
          <w:bCs/>
          <w:rtl/>
        </w:rPr>
      </w:pPr>
      <w:r>
        <w:rPr>
          <w:rFonts w:hint="cs"/>
          <w:b/>
          <w:bCs/>
          <w:rtl/>
        </w:rPr>
        <w:t xml:space="preserve">בביקורת </w:t>
      </w:r>
      <w:r w:rsidRPr="005D430D">
        <w:rPr>
          <w:rFonts w:hint="cs"/>
          <w:b/>
          <w:bCs/>
          <w:rtl/>
        </w:rPr>
        <w:t>עלה כי לסכום הנדרש ליישום עקרונות המדיניות שקבע המנכ"ל בפברואר 2019 (</w:t>
      </w:r>
      <w:r w:rsidR="00EC4E50">
        <w:rPr>
          <w:rFonts w:hint="cs"/>
          <w:b/>
          <w:bCs/>
          <w:rtl/>
        </w:rPr>
        <w:t>מספר</w:t>
      </w:r>
      <w:r w:rsidRPr="005D430D">
        <w:rPr>
          <w:rFonts w:hint="cs"/>
          <w:b/>
          <w:bCs/>
          <w:rtl/>
        </w:rPr>
        <w:t xml:space="preserve"> מיליארד</w:t>
      </w:r>
      <w:r w:rsidR="00EC4E50">
        <w:rPr>
          <w:rFonts w:hint="cs"/>
          <w:b/>
          <w:bCs/>
          <w:rtl/>
        </w:rPr>
        <w:t>י</w:t>
      </w:r>
      <w:r w:rsidRPr="005D430D">
        <w:rPr>
          <w:rFonts w:hint="cs"/>
          <w:b/>
          <w:bCs/>
          <w:rtl/>
        </w:rPr>
        <w:t xml:space="preserve"> ש"ח) </w:t>
      </w:r>
      <w:r w:rsidR="006B129A">
        <w:rPr>
          <w:rFonts w:hint="cs"/>
          <w:b/>
          <w:bCs/>
          <w:rtl/>
        </w:rPr>
        <w:t xml:space="preserve">יתווספו </w:t>
      </w:r>
      <w:r w:rsidRPr="005D430D">
        <w:rPr>
          <w:rFonts w:hint="cs"/>
          <w:b/>
          <w:bCs/>
          <w:rtl/>
        </w:rPr>
        <w:t xml:space="preserve">הסכומים שיידרשו לשימור קווי הייצור החיוניים "כחול לבן", לשמירת כפל קווי הייצור ול"שובל הלוגיסטי". לפיכך </w:t>
      </w:r>
      <w:r w:rsidR="00805E5F">
        <w:rPr>
          <w:rFonts w:hint="cs"/>
          <w:b/>
          <w:bCs/>
          <w:rtl/>
        </w:rPr>
        <w:t xml:space="preserve">מסתמן כי </w:t>
      </w:r>
      <w:r w:rsidR="004C169F">
        <w:rPr>
          <w:rFonts w:hint="cs"/>
          <w:b/>
          <w:bCs/>
          <w:rtl/>
        </w:rPr>
        <w:t>החל משנת 2028, בתום תקופת תח</w:t>
      </w:r>
      <w:r w:rsidR="00224292">
        <w:rPr>
          <w:rFonts w:hint="cs"/>
          <w:b/>
          <w:bCs/>
          <w:rtl/>
        </w:rPr>
        <w:t>ו</w:t>
      </w:r>
      <w:r w:rsidR="004C169F">
        <w:rPr>
          <w:rFonts w:hint="cs"/>
          <w:b/>
          <w:bCs/>
          <w:rtl/>
        </w:rPr>
        <w:t xml:space="preserve">לתו של מזכר ההבנות, </w:t>
      </w:r>
      <w:r w:rsidRPr="005D430D">
        <w:rPr>
          <w:rFonts w:hint="cs"/>
          <w:b/>
          <w:bCs/>
          <w:rtl/>
        </w:rPr>
        <w:t xml:space="preserve">הסכום </w:t>
      </w:r>
      <w:r w:rsidR="006B129A">
        <w:rPr>
          <w:rFonts w:hint="cs"/>
          <w:b/>
          <w:bCs/>
          <w:rtl/>
        </w:rPr>
        <w:t>ש</w:t>
      </w:r>
      <w:r w:rsidR="00210D91">
        <w:rPr>
          <w:rFonts w:hint="cs"/>
          <w:b/>
          <w:bCs/>
          <w:rtl/>
        </w:rPr>
        <w:t>יי</w:t>
      </w:r>
      <w:r w:rsidRPr="005D430D">
        <w:rPr>
          <w:rFonts w:hint="cs"/>
          <w:b/>
          <w:bCs/>
          <w:rtl/>
        </w:rPr>
        <w:t>דרש ליישום המדיניות עלול להיות גבוה מהסכום השנתי המוערך שיוקצה לרכש של משהב"ט מהתעשיות הביטחוניות (</w:t>
      </w:r>
      <w:r w:rsidR="001B05B6">
        <w:rPr>
          <w:rFonts w:hint="cs"/>
          <w:b/>
          <w:bCs/>
          <w:rtl/>
        </w:rPr>
        <w:t>מספר</w:t>
      </w:r>
      <w:r w:rsidRPr="005D430D">
        <w:rPr>
          <w:rFonts w:hint="cs"/>
          <w:b/>
          <w:bCs/>
          <w:rtl/>
        </w:rPr>
        <w:t xml:space="preserve"> מיליארד</w:t>
      </w:r>
      <w:r w:rsidR="001B05B6">
        <w:rPr>
          <w:rFonts w:hint="cs"/>
          <w:b/>
          <w:bCs/>
          <w:rtl/>
        </w:rPr>
        <w:t>י</w:t>
      </w:r>
      <w:r w:rsidRPr="005D430D">
        <w:rPr>
          <w:rFonts w:hint="cs"/>
          <w:b/>
          <w:bCs/>
          <w:rtl/>
        </w:rPr>
        <w:t xml:space="preserve"> ש"ח משנת 2028). </w:t>
      </w:r>
      <w:r w:rsidR="0068588A">
        <w:rPr>
          <w:rFonts w:hint="cs"/>
          <w:b/>
          <w:bCs/>
          <w:rtl/>
        </w:rPr>
        <w:t xml:space="preserve">עוד עלה </w:t>
      </w:r>
      <w:r w:rsidRPr="005D430D">
        <w:rPr>
          <w:rFonts w:hint="cs"/>
          <w:b/>
          <w:bCs/>
          <w:rtl/>
        </w:rPr>
        <w:t xml:space="preserve">בביקורת כי משהב"ט לא </w:t>
      </w:r>
      <w:r w:rsidR="00AA6026">
        <w:rPr>
          <w:rFonts w:hint="cs"/>
          <w:b/>
          <w:bCs/>
          <w:rtl/>
        </w:rPr>
        <w:t>קבע</w:t>
      </w:r>
      <w:r w:rsidRPr="005D430D" w:rsidR="00AA6026">
        <w:rPr>
          <w:rFonts w:hint="cs"/>
          <w:b/>
          <w:bCs/>
          <w:rtl/>
        </w:rPr>
        <w:t xml:space="preserve"> </w:t>
      </w:r>
      <w:r w:rsidRPr="005D430D">
        <w:rPr>
          <w:rFonts w:hint="cs"/>
          <w:b/>
          <w:bCs/>
          <w:rtl/>
        </w:rPr>
        <w:t>מהם הסכומים השקליים</w:t>
      </w:r>
      <w:r w:rsidRPr="005D430D">
        <w:rPr>
          <w:rFonts w:hint="cs"/>
          <w:b/>
          <w:bCs/>
          <w:rtl/>
        </w:rPr>
        <w:t xml:space="preserve"> שיידרשו לשימור קווי הייצור החיוניים, כפל קווי הייצור וה"שובל הלוגיסטי".</w:t>
      </w:r>
    </w:p>
    <w:p w:rsidR="00F102A3" w:rsidP="008343DA" w14:paraId="30E5E0F9" w14:textId="77777777">
      <w:pPr>
        <w:rPr>
          <w:b/>
          <w:bCs/>
          <w:rtl/>
        </w:rPr>
      </w:pPr>
    </w:p>
    <w:p w:rsidR="005D430D" w:rsidRPr="005D430D" w:rsidP="00BC64CD" w14:paraId="7DF46F05" w14:textId="77777777">
      <w:pPr>
        <w:rPr>
          <w:b/>
          <w:bCs/>
          <w:rtl/>
        </w:rPr>
      </w:pPr>
      <w:r w:rsidRPr="005D430D">
        <w:rPr>
          <w:rFonts w:hint="cs"/>
          <w:b/>
          <w:bCs/>
          <w:rtl/>
        </w:rPr>
        <w:t>בהינתן הנתונים הכספיים המתוארים בדוח זה</w:t>
      </w:r>
      <w:r w:rsidR="006B129A">
        <w:rPr>
          <w:rFonts w:hint="cs"/>
          <w:b/>
          <w:bCs/>
          <w:rtl/>
        </w:rPr>
        <w:t xml:space="preserve"> </w:t>
      </w:r>
      <w:r w:rsidR="00506ADD">
        <w:rPr>
          <w:rFonts w:hint="cs"/>
          <w:b/>
          <w:bCs/>
          <w:rtl/>
        </w:rPr>
        <w:t>הנוגעים ל</w:t>
      </w:r>
      <w:r w:rsidRPr="005D430D">
        <w:rPr>
          <w:rFonts w:hint="cs"/>
          <w:b/>
          <w:bCs/>
          <w:rtl/>
        </w:rPr>
        <w:t xml:space="preserve">היקף תקציב הביטחון </w:t>
      </w:r>
      <w:r w:rsidR="00E05192">
        <w:rPr>
          <w:rFonts w:hint="cs"/>
          <w:b/>
          <w:bCs/>
          <w:rtl/>
        </w:rPr>
        <w:t xml:space="preserve">בגודלו הנוכחי </w:t>
      </w:r>
      <w:r w:rsidRPr="005D430D">
        <w:rPr>
          <w:rFonts w:hint="cs"/>
          <w:b/>
          <w:bCs/>
          <w:rtl/>
        </w:rPr>
        <w:t>והסכומים הנדרשים לרכש בשקלים בישראל</w:t>
      </w:r>
      <w:r w:rsidR="00E05192">
        <w:rPr>
          <w:rFonts w:hint="cs"/>
          <w:b/>
          <w:bCs/>
          <w:rtl/>
        </w:rPr>
        <w:t>,</w:t>
      </w:r>
      <w:r w:rsidRPr="005D430D">
        <w:rPr>
          <w:rFonts w:hint="cs"/>
          <w:b/>
          <w:bCs/>
          <w:rtl/>
        </w:rPr>
        <w:t xml:space="preserve"> ועקב הקיטון במקורות השקליים בגלל ביטול כספי ההמרות והצורך לרכוש</w:t>
      </w:r>
      <w:r w:rsidRPr="005D430D">
        <w:rPr>
          <w:rFonts w:hint="cs"/>
          <w:b/>
          <w:bCs/>
          <w:rtl/>
        </w:rPr>
        <w:t xml:space="preserve"> </w:t>
      </w:r>
      <w:r w:rsidR="0068588A">
        <w:rPr>
          <w:rFonts w:hint="cs"/>
          <w:b/>
          <w:bCs/>
          <w:rtl/>
        </w:rPr>
        <w:t>את ה</w:t>
      </w:r>
      <w:r w:rsidRPr="005D430D">
        <w:rPr>
          <w:rFonts w:hint="cs"/>
          <w:b/>
          <w:bCs/>
          <w:rtl/>
        </w:rPr>
        <w:t xml:space="preserve">חומרים </w:t>
      </w:r>
      <w:r w:rsidRPr="00E30972" w:rsidR="0068588A">
        <w:rPr>
          <w:rFonts w:hint="cs"/>
          <w:b/>
          <w:bCs/>
          <w:rtl/>
        </w:rPr>
        <w:t>ה</w:t>
      </w:r>
      <w:r w:rsidRPr="00E30972" w:rsidR="00BC64CD">
        <w:rPr>
          <w:rFonts w:hint="cs"/>
          <w:b/>
          <w:bCs/>
          <w:rtl/>
        </w:rPr>
        <w:t>מסוימים</w:t>
      </w:r>
      <w:r w:rsidRPr="005D430D">
        <w:rPr>
          <w:rFonts w:hint="cs"/>
          <w:b/>
          <w:bCs/>
          <w:rtl/>
        </w:rPr>
        <w:t xml:space="preserve"> בשקלים - מסתמן </w:t>
      </w:r>
      <w:r w:rsidRPr="006B129A">
        <w:rPr>
          <w:rFonts w:hint="cs"/>
          <w:b/>
          <w:bCs/>
          <w:rtl/>
        </w:rPr>
        <w:t xml:space="preserve">שמשנת 2028 ייווצר פער </w:t>
      </w:r>
      <w:r w:rsidRPr="006B129A" w:rsidR="00506ADD">
        <w:rPr>
          <w:rFonts w:hint="cs"/>
          <w:b/>
          <w:bCs/>
          <w:rtl/>
        </w:rPr>
        <w:t xml:space="preserve">ביניהם לבין </w:t>
      </w:r>
      <w:r w:rsidRPr="006B129A">
        <w:rPr>
          <w:rFonts w:hint="cs"/>
          <w:b/>
          <w:bCs/>
          <w:rtl/>
        </w:rPr>
        <w:t>הסכום החיוני (הידוע כעת) לרכש בישראל</w:t>
      </w:r>
      <w:r w:rsidRPr="006B129A" w:rsidR="00506ADD">
        <w:rPr>
          <w:rFonts w:hint="cs"/>
          <w:b/>
          <w:bCs/>
          <w:rtl/>
        </w:rPr>
        <w:t>;</w:t>
      </w:r>
      <w:r w:rsidRPr="006B129A">
        <w:rPr>
          <w:sz w:val="16"/>
          <w:szCs w:val="16"/>
          <w:rtl/>
        </w:rPr>
        <w:t xml:space="preserve"> </w:t>
      </w:r>
      <w:r w:rsidRPr="00EA4813" w:rsidR="006F16B8">
        <w:rPr>
          <w:rFonts w:hint="cs"/>
          <w:b/>
          <w:bCs/>
          <w:rtl/>
        </w:rPr>
        <w:t>ו</w:t>
      </w:r>
      <w:r w:rsidRPr="008501EC" w:rsidR="006F16B8">
        <w:rPr>
          <w:rFonts w:hint="cs"/>
          <w:b/>
          <w:bCs/>
          <w:rtl/>
        </w:rPr>
        <w:t>כי</w:t>
      </w:r>
      <w:r w:rsidRPr="001819F7" w:rsidR="006F16B8">
        <w:rPr>
          <w:rFonts w:hint="cs"/>
          <w:b/>
          <w:bCs/>
          <w:rtl/>
        </w:rPr>
        <w:t xml:space="preserve"> </w:t>
      </w:r>
      <w:r w:rsidR="006F16B8">
        <w:rPr>
          <w:rFonts w:hint="cs"/>
          <w:b/>
          <w:bCs/>
          <w:rtl/>
        </w:rPr>
        <w:t>אם לא יופנו</w:t>
      </w:r>
      <w:r w:rsidRPr="001819F7" w:rsidR="006F16B8">
        <w:rPr>
          <w:rFonts w:hint="cs"/>
          <w:b/>
          <w:bCs/>
          <w:rtl/>
        </w:rPr>
        <w:t xml:space="preserve"> מקורות שקליים מתקציב הביטחון</w:t>
      </w:r>
      <w:r w:rsidR="0006783A">
        <w:rPr>
          <w:rFonts w:hint="cs"/>
          <w:b/>
          <w:bCs/>
          <w:rtl/>
        </w:rPr>
        <w:t xml:space="preserve"> </w:t>
      </w:r>
      <w:r w:rsidR="00805E5F">
        <w:rPr>
          <w:rFonts w:hint="cs"/>
          <w:b/>
          <w:bCs/>
          <w:rtl/>
        </w:rPr>
        <w:t>(</w:t>
      </w:r>
      <w:r w:rsidRPr="001819F7" w:rsidR="006F16B8">
        <w:rPr>
          <w:rFonts w:hint="cs"/>
          <w:b/>
          <w:bCs/>
          <w:rtl/>
        </w:rPr>
        <w:t>בגודלו הנוכחי</w:t>
      </w:r>
      <w:r w:rsidR="00805E5F">
        <w:rPr>
          <w:rFonts w:hint="cs"/>
          <w:b/>
          <w:bCs/>
          <w:rtl/>
        </w:rPr>
        <w:t>)</w:t>
      </w:r>
      <w:r w:rsidR="006F16B8">
        <w:rPr>
          <w:rFonts w:hint="cs"/>
          <w:b/>
          <w:bCs/>
          <w:rtl/>
        </w:rPr>
        <w:t xml:space="preserve"> עבור רכש מהתעשיות הביטחוניות </w:t>
      </w:r>
      <w:r w:rsidRPr="001819F7" w:rsidR="006F16B8">
        <w:rPr>
          <w:rFonts w:hint="cs"/>
          <w:b/>
          <w:bCs/>
          <w:rtl/>
        </w:rPr>
        <w:t xml:space="preserve">לא ניתן יהיה ליישם את עקרונות המדיניות שקבע מנכ"ל משהב"ט. </w:t>
      </w:r>
      <w:r w:rsidRPr="005D430D">
        <w:rPr>
          <w:rFonts w:hint="cs"/>
          <w:b/>
          <w:bCs/>
          <w:rtl/>
        </w:rPr>
        <w:t xml:space="preserve">הדבר מקבל משנה חשיבות נוכח </w:t>
      </w:r>
      <w:r w:rsidRPr="005D430D">
        <w:rPr>
          <w:rFonts w:ascii="David" w:hAnsi="David" w:hint="cs"/>
          <w:b/>
          <w:bCs/>
          <w:sz w:val="24"/>
          <w:rtl/>
        </w:rPr>
        <w:t>האמור במצגות</w:t>
      </w:r>
      <w:r w:rsidRPr="005D430D">
        <w:rPr>
          <w:rFonts w:hint="cs"/>
          <w:b/>
          <w:bCs/>
          <w:rtl/>
        </w:rPr>
        <w:t xml:space="preserve"> של הכלכלן הראשי במעהב"ט ממרץ 2018 ומפברואר 2019 כי </w:t>
      </w:r>
      <w:r w:rsidRPr="005D430D">
        <w:rPr>
          <w:b/>
          <w:bCs/>
          <w:rtl/>
        </w:rPr>
        <w:t xml:space="preserve">היקף הרכש הקיים מהתעשיות הביטחוניות בישראל הוא "בעל גמישות נמוכה מאוד" לשינויים </w:t>
      </w:r>
      <w:r w:rsidR="00137001">
        <w:rPr>
          <w:rFonts w:hint="cs"/>
          <w:b/>
          <w:bCs/>
          <w:rtl/>
        </w:rPr>
        <w:t xml:space="preserve">שלא </w:t>
      </w:r>
      <w:r w:rsidRPr="005D430D">
        <w:rPr>
          <w:b/>
          <w:bCs/>
          <w:rtl/>
        </w:rPr>
        <w:t xml:space="preserve">יפגעו </w:t>
      </w:r>
      <w:r w:rsidR="00137001">
        <w:rPr>
          <w:rFonts w:hint="cs"/>
          <w:b/>
          <w:bCs/>
          <w:rtl/>
        </w:rPr>
        <w:t>ב</w:t>
      </w:r>
      <w:r w:rsidRPr="005D430D">
        <w:rPr>
          <w:b/>
          <w:bCs/>
          <w:rtl/>
        </w:rPr>
        <w:t>צרכים הביטחוניים והלאומיים</w:t>
      </w:r>
      <w:r w:rsidRPr="005D430D">
        <w:rPr>
          <w:rFonts w:hint="cs"/>
          <w:b/>
          <w:bCs/>
          <w:rtl/>
        </w:rPr>
        <w:t xml:space="preserve">. </w:t>
      </w:r>
    </w:p>
    <w:p w:rsidR="005D430D" w:rsidP="008343DA" w14:paraId="2554065C" w14:textId="77777777">
      <w:pPr>
        <w:rPr>
          <w:b/>
          <w:bCs/>
          <w:rtl/>
        </w:rPr>
      </w:pPr>
    </w:p>
    <w:p w:rsidR="002C7F7E" w:rsidRPr="005D430D" w:rsidP="008343DA" w14:paraId="2384AE7F" w14:textId="77777777">
      <w:pPr>
        <w:rPr>
          <w:b/>
          <w:bCs/>
          <w:rtl/>
        </w:rPr>
      </w:pPr>
    </w:p>
    <w:p w:rsidR="005D430D" w:rsidRPr="005B000F" w:rsidP="008343DA" w14:paraId="34270505" w14:textId="77777777">
      <w:pPr>
        <w:jc w:val="center"/>
        <w:rPr>
          <w:rFonts w:ascii="David" w:hAnsi="David"/>
          <w:b/>
          <w:bCs/>
          <w:sz w:val="32"/>
          <w:szCs w:val="32"/>
          <w:rtl/>
        </w:rPr>
      </w:pPr>
      <w:r w:rsidRPr="005B000F">
        <w:rPr>
          <w:rFonts w:ascii="MS Gothic" w:eastAsia="MS Gothic" w:hAnsi="MS Gothic" w:cs="MS Gothic" w:hint="eastAsia"/>
          <w:b/>
          <w:bCs/>
          <w:sz w:val="28"/>
          <w:rtl/>
          <w:lang w:eastAsia="he-IL"/>
        </w:rPr>
        <w:t>✰</w:t>
      </w:r>
    </w:p>
    <w:p w:rsidR="005B000F" w:rsidP="008343DA" w14:paraId="57F86436" w14:textId="77777777">
      <w:pPr>
        <w:rPr>
          <w:b/>
          <w:bCs/>
          <w:rtl/>
        </w:rPr>
      </w:pPr>
    </w:p>
    <w:p w:rsidR="005D430D" w:rsidP="008343DA" w14:paraId="6F294BD3" w14:textId="77777777">
      <w:pPr>
        <w:rPr>
          <w:b/>
          <w:bCs/>
          <w:rtl/>
        </w:rPr>
      </w:pPr>
      <w:r w:rsidRPr="00137001">
        <w:rPr>
          <w:rFonts w:hint="cs"/>
          <w:b/>
          <w:bCs/>
          <w:rtl/>
        </w:rPr>
        <w:t>הליקויים שתוארו לעיל בפעילות משהב"ט כולל</w:t>
      </w:r>
      <w:r w:rsidRPr="00137001">
        <w:rPr>
          <w:rFonts w:hint="cs"/>
          <w:b/>
          <w:bCs/>
          <w:rtl/>
        </w:rPr>
        <w:t xml:space="preserve">ים בין היתר אי-בחינת חלופות לפינוי מקורות שקליים ואי-קביעת העלויות לשימור קווי ייצור "כחול לבן" והעלויות בגין כפל קווי ייצור ו"שובל לוגיסטי". בשל ליקויים אלה </w:t>
      </w:r>
      <w:r w:rsidRPr="006861FD">
        <w:rPr>
          <w:rFonts w:hint="cs"/>
          <w:b/>
          <w:bCs/>
          <w:rtl/>
        </w:rPr>
        <w:t>ובנתונים הקיימים</w:t>
      </w:r>
      <w:r w:rsidRPr="005D430D">
        <w:rPr>
          <w:rFonts w:hint="cs"/>
          <w:b/>
          <w:bCs/>
          <w:rtl/>
        </w:rPr>
        <w:t xml:space="preserve"> בנוגע למסגרת תקציב הביטחון ו</w:t>
      </w:r>
      <w:r w:rsidR="00805E5F">
        <w:rPr>
          <w:rFonts w:hint="cs"/>
          <w:b/>
          <w:bCs/>
          <w:rtl/>
        </w:rPr>
        <w:t>ל</w:t>
      </w:r>
      <w:r w:rsidRPr="005D430D">
        <w:rPr>
          <w:rFonts w:hint="cs"/>
          <w:b/>
          <w:bCs/>
          <w:rtl/>
        </w:rPr>
        <w:t xml:space="preserve">היקף הכספי של הרכש מהתעשיות הביטחוניות בארץ - </w:t>
      </w:r>
      <w:r w:rsidR="009440D3">
        <w:rPr>
          <w:rFonts w:hint="cs"/>
          <w:b/>
          <w:bCs/>
          <w:rtl/>
        </w:rPr>
        <w:t xml:space="preserve">לדצמבר </w:t>
      </w:r>
      <w:r w:rsidRPr="005D430D">
        <w:rPr>
          <w:rFonts w:hint="cs"/>
          <w:b/>
          <w:bCs/>
          <w:rtl/>
        </w:rPr>
        <w:t xml:space="preserve">2019, </w:t>
      </w:r>
      <w:r w:rsidR="008B07DA">
        <w:rPr>
          <w:rFonts w:hint="cs"/>
          <w:b/>
          <w:bCs/>
          <w:rtl/>
        </w:rPr>
        <w:t xml:space="preserve">אין </w:t>
      </w:r>
      <w:r w:rsidRPr="005D430D">
        <w:rPr>
          <w:rFonts w:hint="cs"/>
          <w:b/>
          <w:bCs/>
          <w:rtl/>
        </w:rPr>
        <w:t>בידי משהב"ט מידע מלא בין היתר לגבי ה</w:t>
      </w:r>
      <w:r w:rsidR="00A96D36">
        <w:rPr>
          <w:rFonts w:hint="cs"/>
          <w:b/>
          <w:bCs/>
          <w:rtl/>
        </w:rPr>
        <w:t>השלכות</w:t>
      </w:r>
      <w:r w:rsidRPr="005D430D">
        <w:rPr>
          <w:rFonts w:hint="cs"/>
          <w:b/>
          <w:bCs/>
          <w:rtl/>
        </w:rPr>
        <w:t xml:space="preserve"> ה</w:t>
      </w:r>
      <w:r w:rsidR="008155B2">
        <w:rPr>
          <w:rFonts w:hint="cs"/>
          <w:b/>
          <w:bCs/>
          <w:rtl/>
        </w:rPr>
        <w:t>אפשריות</w:t>
      </w:r>
      <w:r w:rsidRPr="005D430D">
        <w:rPr>
          <w:rFonts w:hint="cs"/>
          <w:b/>
          <w:bCs/>
          <w:rtl/>
        </w:rPr>
        <w:t xml:space="preserve"> של מימוש </w:t>
      </w:r>
      <w:r w:rsidRPr="005D430D">
        <w:rPr>
          <w:rFonts w:hint="cs"/>
          <w:b/>
          <w:bCs/>
          <w:rtl/>
        </w:rPr>
        <w:t xml:space="preserve">מזכר ההבנות על </w:t>
      </w:r>
      <w:r w:rsidR="00BA7FA2">
        <w:rPr>
          <w:rFonts w:hint="cs"/>
          <w:b/>
          <w:bCs/>
          <w:rtl/>
        </w:rPr>
        <w:t>קיטון אפשרי</w:t>
      </w:r>
      <w:r w:rsidRPr="005D430D" w:rsidR="00BA7FA2">
        <w:rPr>
          <w:rFonts w:hint="cs"/>
          <w:b/>
          <w:bCs/>
          <w:rtl/>
        </w:rPr>
        <w:t xml:space="preserve"> </w:t>
      </w:r>
      <w:r w:rsidR="00BA7FA2">
        <w:rPr>
          <w:rFonts w:hint="cs"/>
          <w:b/>
          <w:bCs/>
          <w:rtl/>
        </w:rPr>
        <w:t>ב</w:t>
      </w:r>
      <w:r w:rsidRPr="005D430D">
        <w:rPr>
          <w:rFonts w:hint="cs"/>
          <w:b/>
          <w:bCs/>
          <w:rtl/>
        </w:rPr>
        <w:t xml:space="preserve">מקורות השקליים שיעמדו לרשות מעהב"ט עד לשנת 2028 לצורך רכש מהתעשיות הביטחוניות בארץ. כמו כן אין בידי משהב"ט מידע </w:t>
      </w:r>
      <w:r w:rsidR="008B07DA">
        <w:rPr>
          <w:rFonts w:hint="cs"/>
          <w:b/>
          <w:bCs/>
          <w:rtl/>
        </w:rPr>
        <w:t xml:space="preserve">מלא </w:t>
      </w:r>
      <w:r w:rsidRPr="005D430D">
        <w:rPr>
          <w:rFonts w:hint="cs"/>
          <w:b/>
          <w:bCs/>
          <w:rtl/>
        </w:rPr>
        <w:t xml:space="preserve">לגבי הפערים </w:t>
      </w:r>
      <w:r w:rsidR="003A03AF">
        <w:rPr>
          <w:rFonts w:hint="cs"/>
          <w:b/>
          <w:bCs/>
          <w:rtl/>
        </w:rPr>
        <w:t xml:space="preserve">האפשריים </w:t>
      </w:r>
      <w:r w:rsidRPr="005D430D">
        <w:rPr>
          <w:rFonts w:hint="cs"/>
          <w:b/>
          <w:bCs/>
          <w:rtl/>
        </w:rPr>
        <w:t xml:space="preserve">בין היקף המקורות </w:t>
      </w:r>
      <w:r w:rsidRPr="005D430D">
        <w:rPr>
          <w:rFonts w:hint="cs"/>
          <w:b/>
          <w:bCs/>
          <w:rtl/>
        </w:rPr>
        <w:t>השקליים לבין צורכי מעהב"ט וה</w:t>
      </w:r>
      <w:r w:rsidR="00A96D36">
        <w:rPr>
          <w:rFonts w:hint="cs"/>
          <w:b/>
          <w:bCs/>
          <w:rtl/>
        </w:rPr>
        <w:t>השלכות</w:t>
      </w:r>
      <w:r w:rsidRPr="005D430D">
        <w:rPr>
          <w:rFonts w:hint="cs"/>
          <w:b/>
          <w:bCs/>
          <w:rtl/>
        </w:rPr>
        <w:t xml:space="preserve"> של פערים אלה. </w:t>
      </w:r>
    </w:p>
    <w:p w:rsidR="00F102A3" w:rsidP="008343DA" w14:paraId="1E4EC02F" w14:textId="77777777">
      <w:pPr>
        <w:rPr>
          <w:b/>
          <w:bCs/>
          <w:rtl/>
        </w:rPr>
      </w:pPr>
    </w:p>
    <w:p w:rsidR="005D430D" w:rsidP="008343DA" w14:paraId="4E2F9F85" w14:textId="77777777">
      <w:pPr>
        <w:rPr>
          <w:b/>
          <w:bCs/>
          <w:rtl/>
        </w:rPr>
      </w:pPr>
      <w:r w:rsidRPr="005D430D">
        <w:rPr>
          <w:rFonts w:hint="cs"/>
          <w:b/>
          <w:bCs/>
          <w:rtl/>
        </w:rPr>
        <w:t>היעדר מידע כאמור פוגע ביכולתו של משהב"ט להציג כהלכה למשרד האוצר את צורכי תקציב הביטחון נוכח ה</w:t>
      </w:r>
      <w:r w:rsidR="00A96D36">
        <w:rPr>
          <w:rFonts w:hint="cs"/>
          <w:b/>
          <w:bCs/>
          <w:rtl/>
        </w:rPr>
        <w:t>השלכות</w:t>
      </w:r>
      <w:r w:rsidRPr="005D430D">
        <w:rPr>
          <w:rFonts w:hint="cs"/>
          <w:b/>
          <w:bCs/>
          <w:rtl/>
        </w:rPr>
        <w:t xml:space="preserve"> </w:t>
      </w:r>
      <w:r w:rsidR="008155B2">
        <w:rPr>
          <w:rFonts w:hint="cs"/>
          <w:b/>
          <w:bCs/>
          <w:rtl/>
        </w:rPr>
        <w:t xml:space="preserve">האפשריות </w:t>
      </w:r>
      <w:r w:rsidRPr="005D430D">
        <w:rPr>
          <w:rFonts w:hint="cs"/>
          <w:b/>
          <w:bCs/>
          <w:rtl/>
        </w:rPr>
        <w:t xml:space="preserve">של מימוש מזכר ההבנות. כן פוגע היעדר המידע ביכולתו של משהב"ט לדון עם כלל משרדי הממשלה הרלוונטיים </w:t>
      </w:r>
      <w:r w:rsidRPr="005D430D">
        <w:rPr>
          <w:rFonts w:hint="cs"/>
          <w:b/>
          <w:bCs/>
          <w:rtl/>
        </w:rPr>
        <w:t>בפתרונות ברמה הלאומית, כפי שהומלץ בעבודת המטה שביצע בדצמבר 2017. הצגת צורכי תקציב הביטחון ודיון בפתרונות ברמה הלאומית כאמור דרושים כדי למזער פגיעה אפשרית בביטחון המדינה.</w:t>
      </w:r>
    </w:p>
    <w:p w:rsidR="00F102A3" w:rsidP="008343DA" w14:paraId="14077FFE" w14:textId="77777777">
      <w:pPr>
        <w:rPr>
          <w:b/>
          <w:bCs/>
          <w:rtl/>
        </w:rPr>
      </w:pPr>
    </w:p>
    <w:p w:rsidR="005D430D" w:rsidP="008343DA" w14:paraId="7EC60278" w14:textId="77777777">
      <w:pPr>
        <w:rPr>
          <w:b/>
          <w:bCs/>
          <w:rtl/>
        </w:rPr>
      </w:pPr>
      <w:r w:rsidRPr="005D430D">
        <w:rPr>
          <w:rFonts w:hint="cs"/>
          <w:b/>
          <w:bCs/>
          <w:rtl/>
        </w:rPr>
        <w:t>על משהב"ט</w:t>
      </w:r>
      <w:r w:rsidR="00A142BC">
        <w:rPr>
          <w:rFonts w:hint="cs"/>
          <w:b/>
          <w:bCs/>
          <w:rtl/>
        </w:rPr>
        <w:t>,</w:t>
      </w:r>
      <w:r w:rsidRPr="005D430D">
        <w:rPr>
          <w:rFonts w:hint="cs"/>
          <w:b/>
          <w:bCs/>
          <w:rtl/>
        </w:rPr>
        <w:t xml:space="preserve"> בשיתוף צה"ל</w:t>
      </w:r>
      <w:r w:rsidR="00A142BC">
        <w:rPr>
          <w:rFonts w:hint="cs"/>
          <w:b/>
          <w:bCs/>
          <w:rtl/>
        </w:rPr>
        <w:t>,</w:t>
      </w:r>
      <w:r w:rsidRPr="005D430D">
        <w:rPr>
          <w:rFonts w:hint="cs"/>
          <w:b/>
          <w:bCs/>
          <w:rtl/>
        </w:rPr>
        <w:t xml:space="preserve"> להעריך את ה</w:t>
      </w:r>
      <w:r w:rsidR="00A96D36">
        <w:rPr>
          <w:rFonts w:hint="cs"/>
          <w:b/>
          <w:bCs/>
          <w:rtl/>
        </w:rPr>
        <w:t>השלכות</w:t>
      </w:r>
      <w:r w:rsidRPr="005D430D">
        <w:rPr>
          <w:rFonts w:hint="cs"/>
          <w:b/>
          <w:bCs/>
          <w:rtl/>
        </w:rPr>
        <w:t xml:space="preserve"> של אימוץ המדיניות שקבע מנכ"ל משהב"ט בפברואר</w:t>
      </w:r>
      <w:r w:rsidRPr="005D430D">
        <w:rPr>
          <w:rFonts w:hint="cs"/>
          <w:b/>
          <w:bCs/>
          <w:rtl/>
        </w:rPr>
        <w:t xml:space="preserve"> 2019 בנוגע לשימור הרכש השקלי ולהציג </w:t>
      </w:r>
      <w:r w:rsidR="00A96D36">
        <w:rPr>
          <w:rFonts w:hint="cs"/>
          <w:b/>
          <w:bCs/>
          <w:rtl/>
        </w:rPr>
        <w:t>השלכות</w:t>
      </w:r>
      <w:r w:rsidRPr="005D430D">
        <w:rPr>
          <w:rFonts w:hint="cs"/>
          <w:b/>
          <w:bCs/>
          <w:rtl/>
        </w:rPr>
        <w:t xml:space="preserve"> אלה למנכ"ל </w:t>
      </w:r>
      <w:r w:rsidRPr="005D430D">
        <w:rPr>
          <w:b/>
          <w:bCs/>
          <w:rtl/>
        </w:rPr>
        <w:t xml:space="preserve">משהב"ט </w:t>
      </w:r>
      <w:r w:rsidRPr="005D430D">
        <w:rPr>
          <w:rFonts w:hint="cs"/>
          <w:b/>
          <w:bCs/>
          <w:rtl/>
        </w:rPr>
        <w:t>ו</w:t>
      </w:r>
      <w:r w:rsidR="00324B44">
        <w:rPr>
          <w:rFonts w:hint="cs"/>
          <w:b/>
          <w:bCs/>
          <w:rtl/>
        </w:rPr>
        <w:t>ל</w:t>
      </w:r>
      <w:r w:rsidRPr="005D430D">
        <w:rPr>
          <w:rFonts w:hint="cs"/>
          <w:b/>
          <w:bCs/>
          <w:rtl/>
        </w:rPr>
        <w:t xml:space="preserve">שר הביטחון. כמו כן, יש להציג לגורמים הרלוונטיים </w:t>
      </w:r>
      <w:r w:rsidR="00B323DD">
        <w:rPr>
          <w:rFonts w:hint="cs"/>
          <w:b/>
          <w:bCs/>
          <w:rtl/>
        </w:rPr>
        <w:t xml:space="preserve">במשרדי הממשלה </w:t>
      </w:r>
      <w:r w:rsidRPr="00E201CC" w:rsidR="00CC6852">
        <w:rPr>
          <w:rFonts w:hint="cs"/>
          <w:b/>
          <w:bCs/>
          <w:rtl/>
        </w:rPr>
        <w:t>הנוגעים</w:t>
      </w:r>
      <w:r w:rsidR="00CC6852">
        <w:rPr>
          <w:rFonts w:hint="cs"/>
          <w:b/>
          <w:bCs/>
          <w:rtl/>
        </w:rPr>
        <w:t xml:space="preserve"> </w:t>
      </w:r>
      <w:r w:rsidRPr="005D430D">
        <w:rPr>
          <w:rFonts w:hint="cs"/>
          <w:b/>
          <w:bCs/>
          <w:rtl/>
        </w:rPr>
        <w:t>את כלל ה</w:t>
      </w:r>
      <w:r w:rsidR="00A96D36">
        <w:rPr>
          <w:rFonts w:hint="cs"/>
          <w:b/>
          <w:bCs/>
          <w:rtl/>
        </w:rPr>
        <w:t>השלכות</w:t>
      </w:r>
      <w:r w:rsidRPr="005D430D">
        <w:rPr>
          <w:rFonts w:hint="cs"/>
          <w:b/>
          <w:bCs/>
          <w:rtl/>
        </w:rPr>
        <w:t xml:space="preserve"> </w:t>
      </w:r>
      <w:r w:rsidR="008155B2">
        <w:rPr>
          <w:rFonts w:hint="cs"/>
          <w:b/>
          <w:bCs/>
          <w:rtl/>
        </w:rPr>
        <w:t xml:space="preserve">האפשריות </w:t>
      </w:r>
      <w:r w:rsidRPr="005D430D">
        <w:rPr>
          <w:rFonts w:hint="cs"/>
          <w:b/>
          <w:bCs/>
          <w:rtl/>
        </w:rPr>
        <w:t>של מימוש מזכר ההבנות, לרבות ה</w:t>
      </w:r>
      <w:r w:rsidR="00A96D36">
        <w:rPr>
          <w:rFonts w:hint="cs"/>
          <w:b/>
          <w:bCs/>
          <w:rtl/>
        </w:rPr>
        <w:t>השלכות</w:t>
      </w:r>
      <w:r w:rsidRPr="005D430D">
        <w:rPr>
          <w:rFonts w:hint="cs"/>
          <w:b/>
          <w:bCs/>
          <w:rtl/>
        </w:rPr>
        <w:t xml:space="preserve"> התקציביות והביטחוניות הצפויות במקרה של הפחתת הרכש של מעהב"ט</w:t>
      </w:r>
      <w:r w:rsidRPr="005D430D">
        <w:rPr>
          <w:rFonts w:hint="cs"/>
          <w:b/>
          <w:bCs/>
          <w:rtl/>
        </w:rPr>
        <w:t xml:space="preserve"> בתחומים שמנכ"ל משהב"ט קבע כי ימשיכו להתקיים בארץ.</w:t>
      </w:r>
      <w:r w:rsidR="007E2463">
        <w:rPr>
          <w:rFonts w:hint="cs"/>
          <w:b/>
          <w:bCs/>
          <w:rtl/>
        </w:rPr>
        <w:t xml:space="preserve"> </w:t>
      </w:r>
    </w:p>
    <w:p w:rsidR="00F102A3" w:rsidP="008343DA" w14:paraId="0D59B593" w14:textId="77777777">
      <w:pPr>
        <w:rPr>
          <w:rtl/>
        </w:rPr>
      </w:pPr>
    </w:p>
    <w:p w:rsidR="005D430D" w:rsidP="008343DA" w14:paraId="4597852B" w14:textId="77777777">
      <w:pPr>
        <w:rPr>
          <w:rtl/>
        </w:rPr>
      </w:pPr>
      <w:r w:rsidRPr="00697C5F">
        <w:rPr>
          <w:rFonts w:hint="cs"/>
          <w:rtl/>
        </w:rPr>
        <w:t>בתשובתו למשרד מבקר המדינה מספטמבר 2019 מסר משהב"ט כי על פי הנחיית המנכ"ל ביצע משהב"ט עבודת מטה "צופה פני עתיד" לגבי פעילויות שונות, נוכח הסיכונים לתעשיות הביטחוניות בגלל ביטול כספי ההמרות כפי שנקבע במזכר</w:t>
      </w:r>
      <w:r w:rsidRPr="00697C5F">
        <w:rPr>
          <w:rFonts w:hint="cs"/>
          <w:rtl/>
        </w:rPr>
        <w:t xml:space="preserve"> ההבנות. משהב"ט ציין כי עבודת מטה זו תתואם עם שני תהליכים משמעותיים שטרם הסתיימו - גיבוש תר"ש חדשה לצה"ל וסיכום רב-שנתי של תקציב הביטחון - וכי רק כשתאושר התר"ש יהיה ניתן להציג למשרד האוצר את צורכי תקציב הביטחון. </w:t>
      </w:r>
      <w:r w:rsidRPr="00697C5F" w:rsidR="0054496E">
        <w:rPr>
          <w:rFonts w:hint="cs"/>
          <w:rtl/>
        </w:rPr>
        <w:t xml:space="preserve">עוד ציין </w:t>
      </w:r>
      <w:r w:rsidRPr="00697C5F">
        <w:rPr>
          <w:rFonts w:hint="cs"/>
          <w:rtl/>
        </w:rPr>
        <w:t>משהב"ט כי בדיונים עם מעהב"ט הניח מש</w:t>
      </w:r>
      <w:r w:rsidRPr="00697C5F">
        <w:rPr>
          <w:rFonts w:hint="cs"/>
          <w:rtl/>
        </w:rPr>
        <w:t>רד האוצר שיהיו בעתיד תוספות לתקציב הביטחון. לדברי משהב"ט, הוא הגדיר "עקרונות מאקרו" להקטנת החשיפה</w:t>
      </w:r>
      <w:r w:rsidRPr="005D430D">
        <w:rPr>
          <w:rFonts w:hint="cs"/>
          <w:rtl/>
        </w:rPr>
        <w:t xml:space="preserve"> לסיכונים נוכח מזכר ההבנות, אולם המענה הפרטני יינתן רק בהמשך. </w:t>
      </w:r>
    </w:p>
    <w:p w:rsidR="00F102A3" w:rsidP="008343DA" w14:paraId="60DCA85F" w14:textId="77777777">
      <w:pPr>
        <w:rPr>
          <w:b/>
          <w:bCs/>
          <w:rtl/>
        </w:rPr>
      </w:pPr>
    </w:p>
    <w:p w:rsidR="00355DAE" w:rsidRPr="005D430D" w:rsidP="008343DA" w14:paraId="0C3437FB" w14:textId="77777777">
      <w:pPr>
        <w:rPr>
          <w:rtl/>
        </w:rPr>
      </w:pPr>
      <w:r>
        <w:rPr>
          <w:rFonts w:hint="cs"/>
          <w:b/>
          <w:bCs/>
          <w:rtl/>
        </w:rPr>
        <w:t xml:space="preserve">לצורך </w:t>
      </w:r>
      <w:r w:rsidRPr="005D430D">
        <w:rPr>
          <w:rFonts w:hint="cs"/>
          <w:b/>
          <w:bCs/>
          <w:rtl/>
        </w:rPr>
        <w:t>בחינה מיטבית של הפערים בין היקף המקורות השקליים לבין צורכי מעהב"ט וכדי לאפשר להציגם לגורמ</w:t>
      </w:r>
      <w:r w:rsidRPr="005D430D">
        <w:rPr>
          <w:rFonts w:hint="cs"/>
          <w:b/>
          <w:bCs/>
          <w:rtl/>
        </w:rPr>
        <w:t xml:space="preserve">ים הרלוונטיים מחוץ למעהב"ט, על משהב"ט לאמוד </w:t>
      </w:r>
      <w:r>
        <w:rPr>
          <w:rFonts w:hint="cs"/>
          <w:b/>
          <w:bCs/>
          <w:rtl/>
        </w:rPr>
        <w:t xml:space="preserve">כבר כעת, </w:t>
      </w:r>
      <w:r w:rsidRPr="005D430D">
        <w:rPr>
          <w:rFonts w:hint="cs"/>
          <w:b/>
          <w:bCs/>
          <w:rtl/>
        </w:rPr>
        <w:t xml:space="preserve">את צורכי מעהב"ט בשקלים לשנים הבאות בהתאם למידע </w:t>
      </w:r>
      <w:r>
        <w:rPr>
          <w:rFonts w:hint="cs"/>
          <w:b/>
          <w:bCs/>
          <w:rtl/>
        </w:rPr>
        <w:t xml:space="preserve">הקיים </w:t>
      </w:r>
      <w:r w:rsidRPr="005D430D">
        <w:rPr>
          <w:rFonts w:hint="cs"/>
          <w:b/>
          <w:bCs/>
          <w:rtl/>
        </w:rPr>
        <w:t>שבידי</w:t>
      </w:r>
      <w:r>
        <w:rPr>
          <w:rFonts w:hint="cs"/>
          <w:b/>
          <w:bCs/>
          <w:rtl/>
        </w:rPr>
        <w:t>ו ובידי</w:t>
      </w:r>
      <w:r w:rsidRPr="005D430D">
        <w:rPr>
          <w:rFonts w:hint="cs"/>
          <w:b/>
          <w:bCs/>
          <w:rtl/>
        </w:rPr>
        <w:t xml:space="preserve"> צה"ל ולהערכותיו, ולעדכן את הנתונים בנושא זה עם התגבשותה של תר"ש חדשה של </w:t>
      </w:r>
      <w:r w:rsidRPr="006F713B">
        <w:rPr>
          <w:rFonts w:hint="cs"/>
          <w:b/>
          <w:bCs/>
          <w:rtl/>
        </w:rPr>
        <w:t>צה"ל.</w:t>
      </w:r>
    </w:p>
    <w:p w:rsidR="00F102A3" w:rsidP="008343DA" w14:paraId="4A544823" w14:textId="77777777">
      <w:pPr>
        <w:rPr>
          <w:b/>
          <w:bCs/>
          <w:rtl/>
        </w:rPr>
      </w:pPr>
    </w:p>
    <w:p w:rsidR="005D430D" w:rsidRPr="005D430D" w:rsidP="008343DA" w14:paraId="1E604A26" w14:textId="77777777">
      <w:pPr>
        <w:rPr>
          <w:b/>
          <w:bCs/>
          <w:rtl/>
        </w:rPr>
      </w:pPr>
      <w:r>
        <w:rPr>
          <w:rFonts w:hint="cs"/>
          <w:b/>
          <w:bCs/>
          <w:rtl/>
        </w:rPr>
        <w:t xml:space="preserve">כמו כן, </w:t>
      </w:r>
      <w:r w:rsidR="00B323DD">
        <w:rPr>
          <w:rFonts w:hint="cs"/>
          <w:b/>
          <w:bCs/>
          <w:rtl/>
        </w:rPr>
        <w:t xml:space="preserve">על </w:t>
      </w:r>
      <w:r w:rsidRPr="005D430D" w:rsidR="00B323DD">
        <w:rPr>
          <w:rFonts w:hint="cs"/>
          <w:b/>
          <w:bCs/>
          <w:rtl/>
        </w:rPr>
        <w:t xml:space="preserve">משהב"ט לקבוע תוכנית עבודה להתמודדות </w:t>
      </w:r>
      <w:r w:rsidRPr="0054496E" w:rsidR="00B323DD">
        <w:rPr>
          <w:rFonts w:hint="cs"/>
          <w:b/>
          <w:bCs/>
          <w:rtl/>
        </w:rPr>
        <w:t>עם ה</w:t>
      </w:r>
      <w:r w:rsidR="00B323DD">
        <w:rPr>
          <w:rFonts w:hint="cs"/>
          <w:b/>
          <w:bCs/>
          <w:rtl/>
        </w:rPr>
        <w:t>השלכות</w:t>
      </w:r>
      <w:r w:rsidRPr="0054496E" w:rsidR="00B323DD">
        <w:rPr>
          <w:rFonts w:hint="cs"/>
          <w:b/>
          <w:bCs/>
          <w:rtl/>
        </w:rPr>
        <w:t xml:space="preserve"> </w:t>
      </w:r>
      <w:r w:rsidR="008155B2">
        <w:rPr>
          <w:rFonts w:hint="cs"/>
          <w:b/>
          <w:bCs/>
          <w:rtl/>
        </w:rPr>
        <w:t xml:space="preserve">האפשריות </w:t>
      </w:r>
      <w:r w:rsidRPr="0054496E" w:rsidR="00B323DD">
        <w:rPr>
          <w:rFonts w:hint="cs"/>
          <w:b/>
          <w:bCs/>
          <w:rtl/>
        </w:rPr>
        <w:t>של מימוש</w:t>
      </w:r>
      <w:r w:rsidRPr="005D430D" w:rsidR="00B323DD">
        <w:rPr>
          <w:rFonts w:hint="cs"/>
          <w:b/>
          <w:bCs/>
          <w:rtl/>
        </w:rPr>
        <w:t xml:space="preserve"> מזכר ההבנות ולעדכן את התוכנית בהמשך במידת הצורך</w:t>
      </w:r>
      <w:r w:rsidRPr="00157BAE" w:rsidR="00B323DD">
        <w:rPr>
          <w:rFonts w:hint="cs"/>
          <w:b/>
          <w:bCs/>
          <w:rtl/>
        </w:rPr>
        <w:t>.</w:t>
      </w:r>
      <w:r w:rsidRPr="005D430D">
        <w:rPr>
          <w:rFonts w:hint="cs"/>
          <w:b/>
          <w:bCs/>
          <w:rtl/>
        </w:rPr>
        <w:t xml:space="preserve"> תוכנית העבודה צריכה לכלול חלופות להתמודדות עם ה</w:t>
      </w:r>
      <w:r w:rsidR="00A96D36">
        <w:rPr>
          <w:rFonts w:hint="cs"/>
          <w:b/>
          <w:bCs/>
          <w:rtl/>
        </w:rPr>
        <w:t>השלכות</w:t>
      </w:r>
      <w:r w:rsidRPr="005D430D">
        <w:rPr>
          <w:rFonts w:hint="cs"/>
          <w:b/>
          <w:bCs/>
          <w:rtl/>
        </w:rPr>
        <w:t xml:space="preserve"> האמורות, בהתבסס על המידע המיטבי הקיים במעהב"ט ועל הערכה בנוגע לצרכים העתידיים של צה"ל לטווח הארוך, לרבות אלו שנכללים בתר"ש המתגבשת במעה</w:t>
      </w:r>
      <w:r w:rsidRPr="005D430D">
        <w:rPr>
          <w:rFonts w:hint="cs"/>
          <w:b/>
          <w:bCs/>
          <w:rtl/>
        </w:rPr>
        <w:t>ב"ט בימים אלה. זאת כדי להתמודד כהלכה כבר כעת עם הצמצום הצפוי במקורות השקליים הפנויים העומדים לרשותו של משהב"ט</w:t>
      </w:r>
      <w:r w:rsidR="008155B2">
        <w:rPr>
          <w:rFonts w:hint="cs"/>
          <w:b/>
          <w:bCs/>
          <w:rtl/>
        </w:rPr>
        <w:t xml:space="preserve"> נוכח מימוש מזכר ההבנות</w:t>
      </w:r>
      <w:r w:rsidRPr="005D430D">
        <w:rPr>
          <w:rFonts w:hint="cs"/>
          <w:b/>
          <w:bCs/>
          <w:rtl/>
        </w:rPr>
        <w:t xml:space="preserve">. אשר להנחה שיהיו בעתיד תוספות לתקציב הביטחון </w:t>
      </w:r>
      <w:r w:rsidR="00355DAE">
        <w:rPr>
          <w:rFonts w:hint="cs"/>
          <w:b/>
          <w:bCs/>
          <w:rtl/>
        </w:rPr>
        <w:t xml:space="preserve">- </w:t>
      </w:r>
      <w:r w:rsidRPr="005D430D">
        <w:rPr>
          <w:rFonts w:hint="cs"/>
          <w:b/>
          <w:bCs/>
          <w:rtl/>
        </w:rPr>
        <w:t xml:space="preserve">היא אינה חלופה לקביעת תוכנית עבודה סדורה. </w:t>
      </w:r>
    </w:p>
    <w:p w:rsidR="005D430D" w:rsidP="008343DA" w14:paraId="6F0948B4" w14:textId="77777777">
      <w:pPr>
        <w:rPr>
          <w:b/>
          <w:bCs/>
          <w:rtl/>
        </w:rPr>
      </w:pPr>
    </w:p>
    <w:p w:rsidR="005D430D" w:rsidRPr="005D430D" w:rsidP="008343DA" w14:paraId="5237045F" w14:textId="77777777">
      <w:pPr>
        <w:pStyle w:val="Heading3"/>
        <w:rPr>
          <w:rtl/>
        </w:rPr>
      </w:pPr>
      <w:r w:rsidRPr="005D430D">
        <w:rPr>
          <w:rFonts w:hint="cs"/>
          <w:rtl/>
        </w:rPr>
        <w:t>סיכום</w:t>
      </w:r>
    </w:p>
    <w:p w:rsidR="008358A7" w:rsidP="008343DA" w14:paraId="23AF8868" w14:textId="77777777">
      <w:pPr>
        <w:rPr>
          <w:b/>
          <w:bCs/>
          <w:rtl/>
        </w:rPr>
      </w:pPr>
    </w:p>
    <w:p w:rsidR="005D430D" w:rsidRPr="005D430D" w:rsidP="008343DA" w14:paraId="2010B3BB" w14:textId="77777777">
      <w:pPr>
        <w:rPr>
          <w:b/>
          <w:bCs/>
          <w:rtl/>
        </w:rPr>
      </w:pPr>
      <w:r w:rsidRPr="005D430D">
        <w:rPr>
          <w:rFonts w:hint="cs"/>
          <w:b/>
          <w:bCs/>
          <w:rtl/>
        </w:rPr>
        <w:t xml:space="preserve">מזכר ההבנות בין </w:t>
      </w:r>
      <w:r w:rsidRPr="005D430D">
        <w:rPr>
          <w:rFonts w:ascii="David" w:eastAsia="Times New Roman" w:hAnsi="David" w:hint="cs"/>
          <w:b/>
          <w:bCs/>
          <w:sz w:val="24"/>
          <w:rtl/>
          <w:lang w:eastAsia="he-IL"/>
        </w:rPr>
        <w:t>ישראל לאר</w:t>
      </w:r>
      <w:r w:rsidRPr="005D430D">
        <w:rPr>
          <w:rFonts w:ascii="David" w:eastAsia="Times New Roman" w:hAnsi="David" w:hint="cs"/>
          <w:b/>
          <w:bCs/>
          <w:sz w:val="24"/>
          <w:rtl/>
          <w:lang w:eastAsia="he-IL"/>
        </w:rPr>
        <w:t xml:space="preserve">צות הברית מספטמבר 2016 בעניין </w:t>
      </w:r>
      <w:r w:rsidRPr="005D430D">
        <w:rPr>
          <w:rFonts w:ascii="David" w:eastAsia="Times New Roman" w:hAnsi="David"/>
          <w:b/>
          <w:bCs/>
          <w:sz w:val="24"/>
          <w:rtl/>
          <w:lang w:eastAsia="he-IL"/>
        </w:rPr>
        <w:t>סיוע ביטחוני</w:t>
      </w:r>
      <w:r w:rsidRPr="005D430D">
        <w:rPr>
          <w:rFonts w:ascii="David" w:eastAsia="Times New Roman" w:hAnsi="David" w:hint="cs"/>
          <w:b/>
          <w:bCs/>
          <w:sz w:val="24"/>
          <w:rtl/>
          <w:lang w:eastAsia="he-IL"/>
        </w:rPr>
        <w:t xml:space="preserve"> לישראל</w:t>
      </w:r>
      <w:r w:rsidRPr="005D430D">
        <w:rPr>
          <w:rFonts w:hint="cs"/>
          <w:b/>
          <w:bCs/>
          <w:rtl/>
        </w:rPr>
        <w:t xml:space="preserve"> לתקופה של עשור תורם במידה ניכרת לוודאות של מעהב"ט בנוגע למשאבים העומד</w:t>
      </w:r>
      <w:r w:rsidR="009940AE">
        <w:rPr>
          <w:rFonts w:hint="cs"/>
          <w:b/>
          <w:bCs/>
          <w:rtl/>
        </w:rPr>
        <w:t>ים</w:t>
      </w:r>
      <w:r w:rsidRPr="005D430D">
        <w:rPr>
          <w:rFonts w:hint="cs"/>
          <w:b/>
          <w:bCs/>
          <w:rtl/>
        </w:rPr>
        <w:t xml:space="preserve"> לרשותה, מייעל את יכולת התכנון הרב-שנתי שלה, ויש לו השפעה אסטרטגית על הקשרים בין ישראל לארצות הברית. </w:t>
      </w:r>
      <w:r w:rsidR="009940AE">
        <w:rPr>
          <w:rFonts w:hint="cs"/>
          <w:b/>
          <w:bCs/>
          <w:rtl/>
        </w:rPr>
        <w:t xml:space="preserve">לפי </w:t>
      </w:r>
      <w:r w:rsidRPr="005D430D">
        <w:rPr>
          <w:rFonts w:hint="cs"/>
          <w:b/>
          <w:bCs/>
          <w:rtl/>
        </w:rPr>
        <w:t>מזכר ההבנות צפוי קיטון ניכר במ</w:t>
      </w:r>
      <w:r w:rsidRPr="005D430D">
        <w:rPr>
          <w:rFonts w:hint="cs"/>
          <w:b/>
          <w:bCs/>
          <w:rtl/>
        </w:rPr>
        <w:t>קורות השקליים הפנויים שיעמדו לרשות מע</w:t>
      </w:r>
      <w:r w:rsidR="00324B44">
        <w:rPr>
          <w:rFonts w:hint="cs"/>
          <w:b/>
          <w:bCs/>
          <w:rtl/>
        </w:rPr>
        <w:t>הב"ט</w:t>
      </w:r>
      <w:r w:rsidRPr="005D430D">
        <w:rPr>
          <w:rFonts w:hint="cs"/>
          <w:b/>
          <w:bCs/>
          <w:rtl/>
        </w:rPr>
        <w:t xml:space="preserve"> עד לשנת 2028, בעיקר נוכח ביטול הדרגתי של הסדר המרת חלק מסכום הסיוע לשקלים, בעיקר משנת 2025.</w:t>
      </w:r>
    </w:p>
    <w:p w:rsidR="008358A7" w:rsidP="008343DA" w14:paraId="3BCBDE62" w14:textId="77777777">
      <w:pPr>
        <w:rPr>
          <w:b/>
          <w:bCs/>
          <w:rtl/>
        </w:rPr>
      </w:pPr>
    </w:p>
    <w:p w:rsidR="008155B2" w:rsidP="008343DA" w14:paraId="171F1A17" w14:textId="77777777">
      <w:pPr>
        <w:rPr>
          <w:b/>
          <w:bCs/>
          <w:rtl/>
        </w:rPr>
      </w:pPr>
      <w:r w:rsidRPr="005D430D">
        <w:rPr>
          <w:rFonts w:hint="cs"/>
          <w:b/>
          <w:bCs/>
          <w:rtl/>
        </w:rPr>
        <w:t>יש לראות בחיוב את הקמת צוות משהב"ט בראשות הכלכלן הראשי במעהב"ט, נוכח ה</w:t>
      </w:r>
      <w:r w:rsidR="00A96D36">
        <w:rPr>
          <w:rFonts w:hint="cs"/>
          <w:b/>
          <w:bCs/>
          <w:rtl/>
        </w:rPr>
        <w:t>השלכות</w:t>
      </w:r>
      <w:r w:rsidRPr="005D430D">
        <w:rPr>
          <w:rFonts w:hint="cs"/>
          <w:b/>
          <w:bCs/>
          <w:rtl/>
        </w:rPr>
        <w:t xml:space="preserve"> של מימוש מזכר ההבנות. צוות משהב"ט</w:t>
      </w:r>
      <w:r w:rsidRPr="005D430D">
        <w:rPr>
          <w:rFonts w:hint="cs"/>
          <w:b/>
          <w:bCs/>
          <w:rtl/>
        </w:rPr>
        <w:t xml:space="preserve"> ביצע עבודת מטה לאחר החתימה על מזכר ההבנות וניתח בעיקר את </w:t>
      </w:r>
      <w:r w:rsidR="00697C5F">
        <w:rPr>
          <w:rFonts w:hint="cs"/>
          <w:b/>
          <w:bCs/>
          <w:rtl/>
        </w:rPr>
        <w:t>ה</w:t>
      </w:r>
      <w:r w:rsidR="00A96D36">
        <w:rPr>
          <w:rFonts w:hint="cs"/>
          <w:b/>
          <w:bCs/>
          <w:rtl/>
        </w:rPr>
        <w:t>השלכות</w:t>
      </w:r>
      <w:r w:rsidRPr="005D430D">
        <w:rPr>
          <w:rFonts w:hint="cs"/>
          <w:b/>
          <w:bCs/>
          <w:rtl/>
        </w:rPr>
        <w:t xml:space="preserve"> </w:t>
      </w:r>
      <w:r w:rsidR="00697C5F">
        <w:rPr>
          <w:rFonts w:hint="cs"/>
          <w:b/>
          <w:bCs/>
          <w:rtl/>
        </w:rPr>
        <w:t xml:space="preserve">של </w:t>
      </w:r>
      <w:r w:rsidRPr="005D430D">
        <w:rPr>
          <w:rFonts w:hint="cs"/>
          <w:b/>
          <w:bCs/>
          <w:rtl/>
        </w:rPr>
        <w:t xml:space="preserve">ביטול כספי ההמרות על הפעילות הכלכלית של המשק הישראלי ועל התעשיות הביטחוניות בהיבטים של תעסוקה ותוצר, נוכח ההפחתה הצפויה לדבריו של הרכש שיבצע משהב"ט מתעשיות אלו. עם זאת, עד </w:t>
      </w:r>
      <w:r w:rsidR="009440D3">
        <w:rPr>
          <w:rFonts w:hint="cs"/>
          <w:b/>
          <w:bCs/>
          <w:rtl/>
        </w:rPr>
        <w:t>דצמבר</w:t>
      </w:r>
      <w:r w:rsidRPr="005D430D">
        <w:rPr>
          <w:rFonts w:hint="cs"/>
          <w:b/>
          <w:bCs/>
          <w:rtl/>
        </w:rPr>
        <w:t xml:space="preserve"> 2019, </w:t>
      </w:r>
      <w:r w:rsidRPr="005D430D">
        <w:rPr>
          <w:b/>
          <w:bCs/>
          <w:rtl/>
        </w:rPr>
        <w:t>כמע</w:t>
      </w:r>
      <w:r w:rsidRPr="005D430D">
        <w:rPr>
          <w:b/>
          <w:bCs/>
          <w:rtl/>
        </w:rPr>
        <w:t xml:space="preserve">ט שלוש שנים </w:t>
      </w:r>
      <w:r w:rsidRPr="005D430D">
        <w:rPr>
          <w:rFonts w:hint="cs"/>
          <w:b/>
          <w:bCs/>
          <w:rtl/>
        </w:rPr>
        <w:t>לאחר חתימת</w:t>
      </w:r>
      <w:r w:rsidRPr="005D430D">
        <w:rPr>
          <w:b/>
          <w:bCs/>
          <w:rtl/>
        </w:rPr>
        <w:t xml:space="preserve"> מזכר ההבנות</w:t>
      </w:r>
      <w:r w:rsidRPr="005D430D">
        <w:rPr>
          <w:rFonts w:hint="cs"/>
          <w:b/>
          <w:bCs/>
          <w:rtl/>
        </w:rPr>
        <w:t xml:space="preserve"> וכ</w:t>
      </w:r>
      <w:r w:rsidR="00D63A29">
        <w:rPr>
          <w:rFonts w:hint="cs"/>
          <w:b/>
          <w:bCs/>
          <w:rtl/>
        </w:rPr>
        <w:t>שנה</w:t>
      </w:r>
      <w:r w:rsidRPr="005D430D">
        <w:rPr>
          <w:rFonts w:hint="cs"/>
          <w:b/>
          <w:bCs/>
          <w:rtl/>
        </w:rPr>
        <w:t xml:space="preserve"> לאחר כניסתו לפועל,</w:t>
      </w:r>
      <w:r w:rsidRPr="005D430D">
        <w:rPr>
          <w:b/>
          <w:bCs/>
          <w:rtl/>
        </w:rPr>
        <w:t xml:space="preserve"> </w:t>
      </w:r>
      <w:r w:rsidRPr="005D430D">
        <w:rPr>
          <w:rFonts w:hint="cs"/>
          <w:b/>
          <w:bCs/>
          <w:rtl/>
        </w:rPr>
        <w:t>לא ניתח משהב"ט את ה</w:t>
      </w:r>
      <w:r w:rsidR="00A96D36">
        <w:rPr>
          <w:rFonts w:hint="cs"/>
          <w:b/>
          <w:bCs/>
          <w:rtl/>
        </w:rPr>
        <w:t>השלכות</w:t>
      </w:r>
      <w:r w:rsidRPr="005D430D">
        <w:rPr>
          <w:rFonts w:hint="cs"/>
          <w:b/>
          <w:bCs/>
          <w:rtl/>
        </w:rPr>
        <w:t xml:space="preserve"> </w:t>
      </w:r>
      <w:r>
        <w:rPr>
          <w:rFonts w:hint="cs"/>
          <w:b/>
          <w:bCs/>
          <w:rtl/>
        </w:rPr>
        <w:t xml:space="preserve">האפשריות </w:t>
      </w:r>
      <w:r w:rsidRPr="005D430D">
        <w:rPr>
          <w:rFonts w:hint="cs"/>
          <w:b/>
          <w:bCs/>
          <w:rtl/>
        </w:rPr>
        <w:t>של הפחתת הרכש על העצמאות הייצורית והטכנולוגית בתחום האמל"ח של מדינת ישראל, על התעצמות צה"ל, מוכנתו</w:t>
      </w:r>
      <w:r w:rsidR="009940AE">
        <w:rPr>
          <w:rFonts w:hint="cs"/>
          <w:b/>
          <w:bCs/>
          <w:rtl/>
        </w:rPr>
        <w:t>,</w:t>
      </w:r>
      <w:r w:rsidRPr="005D430D">
        <w:rPr>
          <w:rFonts w:hint="cs"/>
          <w:b/>
          <w:bCs/>
          <w:rtl/>
        </w:rPr>
        <w:t xml:space="preserve"> חופש פעולתו ועל היערכות מעהב"ט למצבי חירום, ולא בחן את מידת ה</w:t>
      </w:r>
      <w:r w:rsidRPr="005D430D">
        <w:rPr>
          <w:rFonts w:hint="cs"/>
          <w:b/>
          <w:bCs/>
          <w:rtl/>
        </w:rPr>
        <w:t xml:space="preserve">פגיעה </w:t>
      </w:r>
      <w:r>
        <w:rPr>
          <w:rFonts w:hint="cs"/>
          <w:b/>
          <w:bCs/>
          <w:rtl/>
        </w:rPr>
        <w:t xml:space="preserve">האפשרית </w:t>
      </w:r>
      <w:r w:rsidRPr="005D430D">
        <w:rPr>
          <w:rFonts w:hint="cs"/>
          <w:b/>
          <w:bCs/>
          <w:rtl/>
        </w:rPr>
        <w:t xml:space="preserve">בביטחון המדינה עקב </w:t>
      </w:r>
      <w:r w:rsidR="00A96D36">
        <w:rPr>
          <w:rFonts w:hint="cs"/>
          <w:b/>
          <w:bCs/>
          <w:rtl/>
        </w:rPr>
        <w:t>השלכות</w:t>
      </w:r>
      <w:r w:rsidRPr="005D430D">
        <w:rPr>
          <w:rFonts w:hint="cs"/>
          <w:b/>
          <w:bCs/>
          <w:rtl/>
        </w:rPr>
        <w:t xml:space="preserve"> אלה. </w:t>
      </w:r>
    </w:p>
    <w:p w:rsidR="008358A7" w:rsidP="008343DA" w14:paraId="1F389895" w14:textId="77777777">
      <w:pPr>
        <w:rPr>
          <w:b/>
          <w:bCs/>
          <w:rtl/>
        </w:rPr>
      </w:pPr>
    </w:p>
    <w:p w:rsidR="005D430D" w:rsidRPr="005D430D" w:rsidP="00531661" w14:paraId="594256C2" w14:textId="77777777">
      <w:pPr>
        <w:rPr>
          <w:b/>
          <w:bCs/>
          <w:rtl/>
        </w:rPr>
      </w:pPr>
      <w:r w:rsidRPr="005D430D">
        <w:rPr>
          <w:rFonts w:hint="cs"/>
          <w:b/>
          <w:bCs/>
          <w:rtl/>
        </w:rPr>
        <w:t>כמו כן, משהב"ט</w:t>
      </w:r>
      <w:r w:rsidR="00A142BC">
        <w:rPr>
          <w:rFonts w:hint="cs"/>
          <w:b/>
          <w:bCs/>
          <w:rtl/>
        </w:rPr>
        <w:t>,</w:t>
      </w:r>
      <w:r w:rsidRPr="005D430D">
        <w:rPr>
          <w:rFonts w:hint="cs"/>
          <w:b/>
          <w:bCs/>
          <w:rtl/>
        </w:rPr>
        <w:t xml:space="preserve"> בשיתוף צה"ל</w:t>
      </w:r>
      <w:r w:rsidR="00A142BC">
        <w:rPr>
          <w:rFonts w:hint="cs"/>
          <w:b/>
          <w:bCs/>
          <w:rtl/>
        </w:rPr>
        <w:t>,</w:t>
      </w:r>
      <w:r w:rsidRPr="005D430D">
        <w:rPr>
          <w:rFonts w:hint="cs"/>
          <w:b/>
          <w:bCs/>
          <w:rtl/>
        </w:rPr>
        <w:t xml:space="preserve"> לא </w:t>
      </w:r>
      <w:r w:rsidR="00AA2145">
        <w:rPr>
          <w:rFonts w:hint="cs"/>
          <w:b/>
          <w:bCs/>
          <w:rtl/>
        </w:rPr>
        <w:t>קבע</w:t>
      </w:r>
      <w:r w:rsidRPr="005D430D" w:rsidR="00AA2145">
        <w:rPr>
          <w:rFonts w:hint="cs"/>
          <w:b/>
          <w:bCs/>
          <w:rtl/>
        </w:rPr>
        <w:t xml:space="preserve"> </w:t>
      </w:r>
      <w:r w:rsidR="00FA3E92">
        <w:rPr>
          <w:rFonts w:hint="cs"/>
          <w:b/>
          <w:bCs/>
          <w:rtl/>
        </w:rPr>
        <w:t>מהם</w:t>
      </w:r>
      <w:r w:rsidRPr="005D430D" w:rsidR="00FA3E92">
        <w:rPr>
          <w:rFonts w:hint="cs"/>
          <w:b/>
          <w:bCs/>
          <w:rtl/>
        </w:rPr>
        <w:t xml:space="preserve"> </w:t>
      </w:r>
      <w:r w:rsidRPr="005D430D">
        <w:rPr>
          <w:rFonts w:hint="cs"/>
          <w:b/>
          <w:bCs/>
          <w:rtl/>
        </w:rPr>
        <w:t xml:space="preserve">יכולות </w:t>
      </w:r>
      <w:r w:rsidR="00610548">
        <w:rPr>
          <w:rFonts w:hint="cs"/>
          <w:b/>
          <w:bCs/>
          <w:rtl/>
        </w:rPr>
        <w:t>הפיתוח ו</w:t>
      </w:r>
      <w:r w:rsidRPr="005D430D">
        <w:rPr>
          <w:rFonts w:hint="cs"/>
          <w:b/>
          <w:bCs/>
          <w:rtl/>
        </w:rPr>
        <w:t xml:space="preserve">הייצור שנדרש לשמר "כחול לבן", בין היתר לצורך שמירה על עצמאות הייצור ויכולות צה"ל ולצורך היערכות למצבי חירום, ולא </w:t>
      </w:r>
      <w:r w:rsidR="00AA2145">
        <w:rPr>
          <w:rFonts w:hint="cs"/>
          <w:b/>
          <w:bCs/>
          <w:rtl/>
        </w:rPr>
        <w:t>קבע</w:t>
      </w:r>
      <w:r w:rsidRPr="005D430D">
        <w:rPr>
          <w:rFonts w:hint="cs"/>
          <w:b/>
          <w:bCs/>
          <w:rtl/>
        </w:rPr>
        <w:t xml:space="preserve"> את התקציב הנדרש לשמירה על יכולות אלה.</w:t>
      </w:r>
      <w:r w:rsidRPr="005D430D">
        <w:rPr>
          <w:rFonts w:hint="cs"/>
          <w:rtl/>
        </w:rPr>
        <w:t xml:space="preserve"> </w:t>
      </w:r>
      <w:r w:rsidR="009940AE">
        <w:rPr>
          <w:rFonts w:hint="cs"/>
          <w:b/>
          <w:bCs/>
          <w:rtl/>
        </w:rPr>
        <w:t>על אף ש</w:t>
      </w:r>
      <w:r w:rsidRPr="005D430D">
        <w:rPr>
          <w:rFonts w:hint="cs"/>
          <w:b/>
          <w:bCs/>
          <w:rtl/>
        </w:rPr>
        <w:t>מרבית ההשפעה של מזכר ההבנות צפויה להיות בחומש השני לתחולתו (דבר שעורכי המזכר השכילו לקבוע בו)</w:t>
      </w:r>
      <w:r w:rsidR="009940AE">
        <w:rPr>
          <w:rFonts w:hint="cs"/>
          <w:b/>
          <w:bCs/>
          <w:rtl/>
        </w:rPr>
        <w:t xml:space="preserve">, </w:t>
      </w:r>
      <w:r w:rsidRPr="005D430D">
        <w:rPr>
          <w:rFonts w:hint="cs"/>
          <w:b/>
          <w:bCs/>
          <w:rtl/>
        </w:rPr>
        <w:t xml:space="preserve">הצורך להיערך לכך </w:t>
      </w:r>
      <w:r w:rsidR="0088064E">
        <w:rPr>
          <w:rFonts w:hint="cs"/>
          <w:b/>
          <w:bCs/>
          <w:rtl/>
        </w:rPr>
        <w:t>כבר כעת</w:t>
      </w:r>
      <w:r w:rsidRPr="005D430D">
        <w:rPr>
          <w:rFonts w:hint="cs"/>
          <w:b/>
          <w:bCs/>
          <w:rtl/>
        </w:rPr>
        <w:t xml:space="preserve"> מקבל משנה חשיבות נוכח לקחים שעלו מהפחתת הרכש מהתעשיות הביטחוניות בישראל והגדלת הרכש במט"ח הסיוע לפני מלחמת לבנון </w:t>
      </w:r>
      <w:r w:rsidRPr="00977496">
        <w:rPr>
          <w:rFonts w:hint="cs"/>
          <w:b/>
          <w:bCs/>
          <w:rtl/>
        </w:rPr>
        <w:t>השנ</w:t>
      </w:r>
      <w:bookmarkStart w:id="1" w:name="tempMark"/>
      <w:bookmarkEnd w:id="1"/>
      <w:r w:rsidRPr="00977496">
        <w:rPr>
          <w:rFonts w:hint="cs"/>
          <w:b/>
          <w:bCs/>
          <w:rtl/>
        </w:rPr>
        <w:t>ייה</w:t>
      </w:r>
      <w:r w:rsidRPr="00977496" w:rsidR="00805E5F">
        <w:rPr>
          <w:rFonts w:hint="cs"/>
          <w:b/>
          <w:bCs/>
          <w:rtl/>
        </w:rPr>
        <w:t>,</w:t>
      </w:r>
      <w:r w:rsidRPr="00977496">
        <w:rPr>
          <w:rFonts w:hint="cs"/>
          <w:b/>
          <w:bCs/>
          <w:rtl/>
        </w:rPr>
        <w:t xml:space="preserve"> דבר שגר</w:t>
      </w:r>
      <w:r w:rsidRPr="00977496">
        <w:rPr>
          <w:rFonts w:hint="cs"/>
          <w:b/>
          <w:bCs/>
          <w:rtl/>
        </w:rPr>
        <w:t>ם לאובדן כושר ייצור מקומי ול</w:t>
      </w:r>
      <w:r w:rsidRPr="00977496" w:rsidR="005743AC">
        <w:rPr>
          <w:rFonts w:hint="cs"/>
          <w:b/>
          <w:bCs/>
          <w:rtl/>
        </w:rPr>
        <w:t xml:space="preserve">היווצרות </w:t>
      </w:r>
      <w:r w:rsidRPr="00977496">
        <w:rPr>
          <w:rFonts w:hint="cs"/>
          <w:b/>
          <w:bCs/>
          <w:rtl/>
        </w:rPr>
        <w:t>פערים ניכרים בין צורכי צה"ל לבין היכולת לספקם בפרק זמן סביר בעת המלחמה ול</w:t>
      </w:r>
      <w:r w:rsidRPr="00977496" w:rsidR="00F50CD8">
        <w:rPr>
          <w:rFonts w:hint="cs"/>
          <w:b/>
          <w:bCs/>
          <w:rtl/>
        </w:rPr>
        <w:t>תפקוד ל</w:t>
      </w:r>
      <w:r w:rsidRPr="00977496">
        <w:rPr>
          <w:rFonts w:hint="cs"/>
          <w:b/>
          <w:bCs/>
          <w:rtl/>
        </w:rPr>
        <w:t>אחריה.</w:t>
      </w:r>
      <w:r w:rsidRPr="005D430D">
        <w:rPr>
          <w:rFonts w:hint="cs"/>
          <w:b/>
          <w:bCs/>
          <w:rtl/>
        </w:rPr>
        <w:t xml:space="preserve"> </w:t>
      </w:r>
    </w:p>
    <w:p w:rsidR="008358A7" w:rsidP="008343DA" w14:paraId="61072704" w14:textId="77777777">
      <w:pPr>
        <w:rPr>
          <w:b/>
          <w:bCs/>
          <w:rtl/>
        </w:rPr>
      </w:pPr>
    </w:p>
    <w:p w:rsidR="00576AC9" w:rsidP="00CA522E" w14:paraId="6A70BCC9" w14:textId="77777777">
      <w:pPr>
        <w:rPr>
          <w:b/>
          <w:bCs/>
          <w:rtl/>
          <w:lang w:eastAsia="he-IL"/>
        </w:rPr>
      </w:pPr>
      <w:r w:rsidRPr="00CA522E">
        <w:rPr>
          <w:rFonts w:hint="cs"/>
          <w:b/>
          <w:bCs/>
          <w:rtl/>
        </w:rPr>
        <w:t xml:space="preserve">בין היתר </w:t>
      </w:r>
      <w:r w:rsidRPr="00CA522E" w:rsidR="005D430D">
        <w:rPr>
          <w:rFonts w:hint="cs"/>
          <w:b/>
          <w:bCs/>
          <w:rtl/>
        </w:rPr>
        <w:t>נוכח המורכבות הכרוכה בהעברת קווי ייצור אמל"ח הדרוש</w:t>
      </w:r>
      <w:r w:rsidRPr="00CA522E" w:rsidR="004A633A">
        <w:rPr>
          <w:rFonts w:hint="cs"/>
          <w:b/>
          <w:bCs/>
          <w:rtl/>
        </w:rPr>
        <w:t>ים</w:t>
      </w:r>
      <w:r w:rsidRPr="00CA522E" w:rsidR="005D430D">
        <w:rPr>
          <w:rFonts w:hint="cs"/>
          <w:b/>
          <w:bCs/>
          <w:rtl/>
        </w:rPr>
        <w:t xml:space="preserve"> לצה"ל מהתעשיות הביטחוניות בישראל לארצות הברית</w:t>
      </w:r>
      <w:r w:rsidRPr="00CA522E" w:rsidR="00631DFC">
        <w:rPr>
          <w:rFonts w:hint="cs"/>
          <w:b/>
          <w:bCs/>
          <w:rtl/>
        </w:rPr>
        <w:t>,</w:t>
      </w:r>
      <w:r w:rsidRPr="00CA522E" w:rsidR="005D430D">
        <w:rPr>
          <w:rFonts w:hint="cs"/>
          <w:b/>
          <w:bCs/>
          <w:rtl/>
        </w:rPr>
        <w:t xml:space="preserve"> משך הזמן הנדרש</w:t>
      </w:r>
      <w:r w:rsidRPr="00CA522E" w:rsidR="00631DFC">
        <w:rPr>
          <w:rFonts w:hint="cs"/>
          <w:b/>
          <w:bCs/>
          <w:rtl/>
        </w:rPr>
        <w:t xml:space="preserve"> וההשלכות האפשריות מכך</w:t>
      </w:r>
      <w:r w:rsidRPr="00CA522E" w:rsidR="005D430D">
        <w:rPr>
          <w:rFonts w:hint="cs"/>
          <w:b/>
          <w:bCs/>
          <w:rtl/>
        </w:rPr>
        <w:t>, על משהב"ט</w:t>
      </w:r>
      <w:r w:rsidRPr="00CA522E" w:rsidR="00A142BC">
        <w:rPr>
          <w:rFonts w:hint="cs"/>
          <w:b/>
          <w:bCs/>
          <w:rtl/>
        </w:rPr>
        <w:t>,</w:t>
      </w:r>
      <w:r w:rsidRPr="00CA522E" w:rsidR="005D430D">
        <w:rPr>
          <w:rFonts w:hint="cs"/>
          <w:b/>
          <w:bCs/>
          <w:rtl/>
        </w:rPr>
        <w:t xml:space="preserve"> בשיתוף צה"ל</w:t>
      </w:r>
      <w:r w:rsidRPr="00CA522E" w:rsidR="00A142BC">
        <w:rPr>
          <w:rFonts w:hint="cs"/>
          <w:b/>
          <w:bCs/>
          <w:rtl/>
        </w:rPr>
        <w:t>,</w:t>
      </w:r>
      <w:r w:rsidRPr="00CA522E" w:rsidR="005D430D">
        <w:rPr>
          <w:rFonts w:hint="cs"/>
          <w:b/>
          <w:bCs/>
          <w:rtl/>
        </w:rPr>
        <w:t xml:space="preserve"> להשלים בהקדם את עבודת המטה לניתוח ה</w:t>
      </w:r>
      <w:r w:rsidRPr="00CA522E" w:rsidR="00A96D36">
        <w:rPr>
          <w:rFonts w:hint="cs"/>
          <w:b/>
          <w:bCs/>
          <w:rtl/>
        </w:rPr>
        <w:t>השלכות</w:t>
      </w:r>
      <w:r w:rsidRPr="00CA522E" w:rsidR="005D430D">
        <w:rPr>
          <w:rFonts w:hint="cs"/>
          <w:b/>
          <w:bCs/>
          <w:rtl/>
        </w:rPr>
        <w:t xml:space="preserve"> </w:t>
      </w:r>
      <w:r w:rsidRPr="00CA522E" w:rsidR="00A607DC">
        <w:rPr>
          <w:rFonts w:hint="cs"/>
          <w:b/>
          <w:bCs/>
          <w:rtl/>
        </w:rPr>
        <w:t xml:space="preserve">האפשריות </w:t>
      </w:r>
      <w:r w:rsidRPr="00CA522E" w:rsidR="005D430D">
        <w:rPr>
          <w:rFonts w:hint="cs"/>
          <w:b/>
          <w:bCs/>
          <w:rtl/>
        </w:rPr>
        <w:t>של הפחתת הרכש מהתעשיות הביטחוניות בישראל</w:t>
      </w:r>
      <w:r w:rsidRPr="00CA522E" w:rsidR="00182B70">
        <w:rPr>
          <w:rFonts w:hint="cs"/>
          <w:b/>
          <w:bCs/>
          <w:rtl/>
        </w:rPr>
        <w:t xml:space="preserve"> על צה"ל ועל התעשייה בישראל בכללותה</w:t>
      </w:r>
      <w:r w:rsidRPr="00CA522E" w:rsidR="005D430D">
        <w:rPr>
          <w:rFonts w:hint="cs"/>
          <w:b/>
          <w:bCs/>
          <w:rtl/>
        </w:rPr>
        <w:t>. לפי מסקנות עבודה זו, על משהב"ט וצה"ל לגבש תוכנית להיערכות מעהב"ט שתאפשר מענה מיטבי לצורכי צה"ל, בדגש על הצורך המבצעי, ולהביאה לאישור של הדרג המדיני ככל שיידרש.</w:t>
      </w:r>
      <w:r w:rsidRPr="002F6253" w:rsidR="005D430D">
        <w:rPr>
          <w:rFonts w:hint="cs"/>
          <w:b/>
          <w:bCs/>
          <w:rtl/>
        </w:rPr>
        <w:t xml:space="preserve"> כמו כן, מן הראוי שבתכנון הרכש הביטחוני של מעהב"ט במט"ח הסיוע ייבחנו ה</w:t>
      </w:r>
      <w:r w:rsidRPr="002F6253" w:rsidR="00A96D36">
        <w:rPr>
          <w:rFonts w:hint="cs"/>
          <w:b/>
          <w:bCs/>
          <w:rtl/>
        </w:rPr>
        <w:t>השלכות</w:t>
      </w:r>
      <w:r w:rsidRPr="002F6253" w:rsidR="005D430D">
        <w:rPr>
          <w:rFonts w:hint="cs"/>
          <w:b/>
          <w:bCs/>
          <w:rtl/>
        </w:rPr>
        <w:t xml:space="preserve"> (הישירות והעקיפות) של מימוש מזכר ההבנות על כלל התעשיות הביטחוניות בישראל, בדגש על התעשיות הבינוניות והקטנות.</w:t>
      </w:r>
      <w:r w:rsidRPr="002F6253" w:rsidR="00C02373">
        <w:rPr>
          <w:rFonts w:hint="cs"/>
          <w:b/>
          <w:bCs/>
          <w:rtl/>
        </w:rPr>
        <w:t xml:space="preserve"> </w:t>
      </w:r>
      <w:r w:rsidRPr="002F6253" w:rsidR="00C02373">
        <w:rPr>
          <w:rFonts w:hint="cs"/>
          <w:b/>
          <w:bCs/>
          <w:rtl/>
          <w:lang w:eastAsia="he-IL"/>
        </w:rPr>
        <w:t>בהקשר לכך יודגש כי בשל השוני ב</w:t>
      </w:r>
      <w:r w:rsidRPr="002F6253" w:rsidR="001A697E">
        <w:rPr>
          <w:rFonts w:hint="cs"/>
          <w:b/>
          <w:bCs/>
          <w:rtl/>
          <w:lang w:eastAsia="he-IL"/>
        </w:rPr>
        <w:t>ין ה</w:t>
      </w:r>
      <w:r w:rsidRPr="002F6253" w:rsidR="00C02373">
        <w:rPr>
          <w:rFonts w:hint="cs"/>
          <w:b/>
          <w:bCs/>
          <w:rtl/>
          <w:lang w:eastAsia="he-IL"/>
        </w:rPr>
        <w:t>עמדות של מש</w:t>
      </w:r>
      <w:r w:rsidRPr="002F6253" w:rsidR="00355DAE">
        <w:rPr>
          <w:rFonts w:hint="cs"/>
          <w:b/>
          <w:bCs/>
          <w:rtl/>
          <w:lang w:eastAsia="he-IL"/>
        </w:rPr>
        <w:t>הב"ט</w:t>
      </w:r>
      <w:r w:rsidRPr="002F6253" w:rsidR="00C02373">
        <w:rPr>
          <w:rFonts w:hint="cs"/>
          <w:b/>
          <w:bCs/>
          <w:rtl/>
          <w:lang w:eastAsia="he-IL"/>
        </w:rPr>
        <w:t xml:space="preserve"> </w:t>
      </w:r>
      <w:r w:rsidRPr="002F6253" w:rsidR="001A697E">
        <w:rPr>
          <w:rFonts w:hint="cs"/>
          <w:b/>
          <w:bCs/>
          <w:rtl/>
          <w:lang w:eastAsia="he-IL"/>
        </w:rPr>
        <w:t>ל</w:t>
      </w:r>
      <w:r w:rsidRPr="002F6253" w:rsidR="00C02373">
        <w:rPr>
          <w:rFonts w:hint="cs"/>
          <w:b/>
          <w:bCs/>
          <w:rtl/>
          <w:lang w:eastAsia="he-IL"/>
        </w:rPr>
        <w:t>ב</w:t>
      </w:r>
      <w:r w:rsidRPr="002F6253" w:rsidR="001A697E">
        <w:rPr>
          <w:rFonts w:hint="cs"/>
          <w:b/>
          <w:bCs/>
          <w:rtl/>
          <w:lang w:eastAsia="he-IL"/>
        </w:rPr>
        <w:t>ין</w:t>
      </w:r>
      <w:r w:rsidRPr="002F6253" w:rsidR="00C02373">
        <w:rPr>
          <w:rFonts w:hint="cs"/>
          <w:b/>
          <w:bCs/>
          <w:rtl/>
          <w:lang w:eastAsia="he-IL"/>
        </w:rPr>
        <w:t xml:space="preserve"> </w:t>
      </w:r>
      <w:r w:rsidRPr="002F6253" w:rsidR="00DD2636">
        <w:rPr>
          <w:rFonts w:hint="cs"/>
          <w:b/>
          <w:bCs/>
          <w:rtl/>
          <w:lang w:eastAsia="he-IL"/>
        </w:rPr>
        <w:t xml:space="preserve">אלו של </w:t>
      </w:r>
      <w:r w:rsidRPr="002F6253" w:rsidR="00C02373">
        <w:rPr>
          <w:rFonts w:hint="cs"/>
          <w:b/>
          <w:bCs/>
          <w:rtl/>
          <w:lang w:eastAsia="he-IL"/>
        </w:rPr>
        <w:t xml:space="preserve">משרד הכלכלה והתעשייה </w:t>
      </w:r>
      <w:r w:rsidRPr="002F6253" w:rsidR="00DD2636">
        <w:rPr>
          <w:rFonts w:hint="cs"/>
          <w:b/>
          <w:bCs/>
          <w:rtl/>
          <w:lang w:eastAsia="he-IL"/>
        </w:rPr>
        <w:t xml:space="preserve">ושל </w:t>
      </w:r>
      <w:r w:rsidRPr="002F6253" w:rsidR="00C02373">
        <w:rPr>
          <w:rFonts w:hint="cs"/>
          <w:b/>
          <w:bCs/>
          <w:rtl/>
          <w:lang w:eastAsia="he-IL"/>
        </w:rPr>
        <w:t>משרד האוצר בכל הנוגע להשלכות של מזכר ההבנות על התעשיות ככלל והביטחוניות בפרט</w:t>
      </w:r>
      <w:r w:rsidRPr="002F6253">
        <w:rPr>
          <w:rFonts w:hint="cs"/>
          <w:b/>
          <w:bCs/>
          <w:rtl/>
          <w:lang w:eastAsia="he-IL"/>
        </w:rPr>
        <w:t>,</w:t>
      </w:r>
      <w:r w:rsidRPr="002F6253" w:rsidR="00C02373">
        <w:rPr>
          <w:rFonts w:hint="cs"/>
          <w:b/>
          <w:bCs/>
          <w:rtl/>
          <w:lang w:eastAsia="he-IL"/>
        </w:rPr>
        <w:t xml:space="preserve"> </w:t>
      </w:r>
      <w:r w:rsidRPr="002F6253">
        <w:rPr>
          <w:rFonts w:hint="cs"/>
          <w:b/>
          <w:bCs/>
          <w:rtl/>
          <w:lang w:eastAsia="he-IL"/>
        </w:rPr>
        <w:t xml:space="preserve">על </w:t>
      </w:r>
      <w:r w:rsidRPr="002F6253" w:rsidR="006D73D5">
        <w:rPr>
          <w:rFonts w:hint="cs"/>
          <w:b/>
          <w:bCs/>
          <w:rtl/>
          <w:lang w:eastAsia="he-IL"/>
        </w:rPr>
        <w:t xml:space="preserve">הצוות בראשות משרד הכלכלה והתעשייה שבו שותפים גם משהב"ט ומשרד האוצר </w:t>
      </w:r>
      <w:r w:rsidRPr="002F6253">
        <w:rPr>
          <w:rFonts w:hint="cs"/>
          <w:b/>
          <w:bCs/>
          <w:rtl/>
          <w:lang w:eastAsia="he-IL"/>
        </w:rPr>
        <w:t xml:space="preserve">לסכם נושאים </w:t>
      </w:r>
      <w:r w:rsidRPr="002F6253">
        <w:rPr>
          <w:rFonts w:hint="cs"/>
          <w:b/>
          <w:bCs/>
          <w:rtl/>
          <w:lang w:eastAsia="he-IL"/>
        </w:rPr>
        <w:t>אלו, כדי למזער פגיעה אפשרית בתעשייה</w:t>
      </w:r>
      <w:r w:rsidRPr="002F6253" w:rsidR="0097085E">
        <w:rPr>
          <w:rFonts w:hint="cs"/>
          <w:b/>
          <w:bCs/>
          <w:rtl/>
          <w:lang w:eastAsia="he-IL"/>
        </w:rPr>
        <w:t xml:space="preserve"> בכללותה</w:t>
      </w:r>
      <w:r w:rsidRPr="002F6253">
        <w:rPr>
          <w:rFonts w:hint="cs"/>
          <w:b/>
          <w:bCs/>
          <w:rtl/>
          <w:lang w:eastAsia="he-IL"/>
        </w:rPr>
        <w:t>.</w:t>
      </w:r>
    </w:p>
    <w:sectPr w:rsidSect="00F4713E">
      <w:headerReference w:type="default" r:id="rId11"/>
      <w:headerReference w:type="first" r:id="rId12"/>
      <w:footerReference w:type="first" r:id="rId13"/>
      <w:pgSz w:w="11906" w:h="16838" w:code="9"/>
      <w:pgMar w:top="1373" w:right="2268" w:bottom="1701" w:left="2268" w:header="851" w:footer="851" w:gutter="0"/>
      <w:pgNumType w:start="5"/>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altName w:val="Malgun Gothic Semilight"/>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riam">
    <w:altName w:val="Malgun Gothic Semilight"/>
    <w:charset w:val="B1"/>
    <w:family w:val="swiss"/>
    <w:pitch w:val="variable"/>
    <w:sig w:usb0="00000801" w:usb1="00000000" w:usb2="00000000" w:usb3="00000000" w:csb0="00000020" w:csb1="00000000"/>
  </w:font>
  <w:font w:name="Guttman-Aharoni">
    <w:panose1 w:val="02010701010101010101"/>
    <w:charset w:val="B1"/>
    <w:family w:val="auto"/>
    <w:pitch w:val="variable"/>
    <w:sig w:usb0="00000801" w:usb1="40000000" w:usb2="00000000" w:usb3="00000000" w:csb0="00000020" w:csb1="00000000"/>
  </w:font>
  <w:font w:name="Narkisim">
    <w:altName w:val="Times New Roman"/>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0BC7" w:rsidP="00187B46" w14:paraId="183FC102" w14:textId="77777777">
    <w:pPr>
      <w:pStyle w:val="Header"/>
      <w:spacing w:line="240" w:lineRule="exact"/>
      <w:rPr>
        <w:rFonts w:cs="Guttman-Aharoni"/>
        <w:spacing w:val="15"/>
        <w:w w:val="80"/>
        <w:szCs w:val="20"/>
        <w:rtl/>
      </w:rPr>
    </w:pPr>
    <w:r>
      <w:rPr>
        <w:noProof/>
        <w:rtl/>
      </w:rPr>
      <mc:AlternateContent>
        <mc:Choice Requires="wps">
          <w:drawing>
            <wp:anchor distT="0" distB="0" distL="114300" distR="114300" simplePos="0" relativeHeight="251660288" behindDoc="0" locked="0" layoutInCell="1" allowOverlap="1" hidden="1">
              <wp:simplePos x="0" y="0"/>
              <wp:positionH relativeFrom="page">
                <wp:posOffset>1537335</wp:posOffset>
              </wp:positionH>
              <wp:positionV relativeFrom="paragraph">
                <wp:posOffset>1270</wp:posOffset>
              </wp:positionV>
              <wp:extent cx="4420870" cy="407670"/>
              <wp:effectExtent l="0" t="0" r="0" b="0"/>
              <wp:wrapNone/>
              <wp:docPr id="5" name="Warning1"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20870" cy="407670"/>
                      </a:xfrm>
                      <a:prstGeom prst="rect">
                        <a:avLst/>
                      </a:prstGeom>
                      <a:solidFill>
                        <a:srgbClr val="FFFFFF"/>
                      </a:solidFill>
                      <a:ln w="9525">
                        <a:solidFill>
                          <a:srgbClr val="0000FF"/>
                        </a:solidFill>
                        <a:miter lim="800000"/>
                        <a:headEnd/>
                        <a:tailEnd/>
                      </a:ln>
                    </wps:spPr>
                    <wps:txbx>
                      <w:txbxContent>
                        <w:p w:rsidR="003E0BC7" w:rsidP="00187B46" w14:textId="77777777">
                          <w:pPr>
                            <w:spacing w:line="288" w:lineRule="auto"/>
                            <w:ind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3E0BC7" w:rsidP="00187B46" w14:textId="77777777">
                          <w:pPr>
                            <w:spacing w:line="288" w:lineRule="auto"/>
                            <w:ind w:firstLine="34"/>
                            <w:jc w:val="center"/>
                            <w:rPr>
                              <w:rFonts w:cs="Narkisim"/>
                              <w:color w:val="0000FF"/>
                              <w:szCs w:val="18"/>
                              <w:rtl/>
                            </w:rPr>
                          </w:pPr>
                          <w:r>
                            <w:rPr>
                              <w:rFonts w:cs="Narkisim"/>
                              <w:color w:val="0000FF"/>
                              <w:szCs w:val="18"/>
                              <w:rtl/>
                            </w:rPr>
                            <w:t xml:space="preserve">אסור על פי סעיף 28(א)(3) לחוק מבקר </w:t>
                          </w:r>
                          <w:r>
                            <w:rPr>
                              <w:rFonts w:cs="Narkisim"/>
                              <w:color w:val="0000FF"/>
                              <w:szCs w:val="18"/>
                              <w:rtl/>
                            </w:rPr>
                            <w:t>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wps:txbx>
                    <wps:bodyPr rot="0" vert="horz" wrap="square" lIns="91440" tIns="75600" rIns="91440" bIns="6120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arning1" o:spid="_x0000_s2050" type="#_x0000_t202" style="width:348.1pt;height:32.1pt;margin-top:0.1pt;margin-left:121.05pt;mso-height-percent:0;mso-height-relative:page;mso-position-horizontal-relative:page;mso-width-percent:0;mso-width-relative:page;mso-wrap-distance-bottom:0;mso-wrap-distance-left:9pt;mso-wrap-distance-right:9pt;mso-wrap-distance-top:0;mso-wrap-style:square;position:absolute;visibility:hidden;v-text-anchor:top;z-index:251661312" strokecolor="blue">
              <v:textbox inset=",5.95pt,,4.82pt">
                <w:txbxContent>
                  <w:p w:rsidR="003E0BC7" w:rsidP="00187B46" w14:paraId="518925AF" w14:textId="77777777">
                    <w:pPr>
                      <w:spacing w:line="288" w:lineRule="auto"/>
                      <w:ind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3E0BC7" w:rsidP="00187B46" w14:paraId="15779BCB" w14:textId="77777777">
                    <w:pPr>
                      <w:spacing w:line="288" w:lineRule="auto"/>
                      <w:ind w:firstLine="34"/>
                      <w:jc w:val="center"/>
                      <w:rPr>
                        <w:rFonts w:cs="Narkisim"/>
                        <w:color w:val="0000FF"/>
                        <w:szCs w:val="18"/>
                        <w:rtl/>
                      </w:rPr>
                    </w:pPr>
                    <w:r>
                      <w:rPr>
                        <w:rFonts w:cs="Narkisim"/>
                        <w:color w:val="0000FF"/>
                        <w:szCs w:val="18"/>
                        <w:rtl/>
                      </w:rPr>
                      <w:t xml:space="preserve">אסור על פי סעיף 28(א)(3) לחוק מבקר </w:t>
                    </w:r>
                    <w:r>
                      <w:rPr>
                        <w:rFonts w:cs="Narkisim"/>
                        <w:color w:val="0000FF"/>
                        <w:szCs w:val="18"/>
                        <w:rtl/>
                      </w:rPr>
                      <w:t>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mc:Fallback>
      </mc:AlternateContent>
    </w:r>
  </w:p>
  <w:p w:rsidR="003E0BC7" w:rsidP="00187B46" w14:paraId="28A07FD5" w14:textId="77777777">
    <w:pPr>
      <w:pStyle w:val="Header"/>
      <w:spacing w:line="240" w:lineRule="exact"/>
      <w:rPr>
        <w:rFonts w:cs="Guttman-Aharoni"/>
        <w:spacing w:val="15"/>
        <w:w w:val="80"/>
        <w:szCs w:val="20"/>
        <w:rtl/>
      </w:rPr>
    </w:pPr>
  </w:p>
  <w:p w:rsidR="003E0BC7" w:rsidRPr="00033385" w:rsidP="00187B46" w14:paraId="3054D3FD" w14:textId="77777777">
    <w:pPr>
      <w:pStyle w:val="Header"/>
      <w:spacing w:line="240" w:lineRule="exact"/>
      <w:rPr>
        <w:rFonts w:cs="Guttman-Aharoni"/>
        <w:bCs/>
        <w:w w:val="80"/>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60F08" w:rsidP="00C23CC9" w14:paraId="3E0031AC" w14:textId="77777777">
      <w:pPr>
        <w:spacing w:line="240" w:lineRule="auto"/>
      </w:pPr>
      <w:r>
        <w:separator/>
      </w:r>
    </w:p>
  </w:footnote>
  <w:footnote w:type="continuationSeparator" w:id="1">
    <w:p w:rsidR="00160F08" w:rsidP="00C23CC9" w14:paraId="287E74BE" w14:textId="77777777">
      <w:pPr>
        <w:spacing w:line="240" w:lineRule="auto"/>
      </w:pPr>
      <w:r>
        <w:continuationSeparator/>
      </w:r>
    </w:p>
  </w:footnote>
  <w:footnote w:id="2">
    <w:p w:rsidR="003E0BC7" w:rsidP="00FF2464" w14:paraId="16516E06" w14:textId="77777777">
      <w:pPr>
        <w:pStyle w:val="FootnoteText"/>
        <w:rPr>
          <w:rtl/>
        </w:rPr>
      </w:pPr>
      <w:r>
        <w:rPr>
          <w:rStyle w:val="FootnoteReference"/>
        </w:rPr>
        <w:footnoteRef/>
      </w:r>
      <w:r>
        <w:rPr>
          <w:rtl/>
        </w:rPr>
        <w:t xml:space="preserve"> </w:t>
      </w:r>
      <w:r>
        <w:rPr>
          <w:rtl/>
        </w:rPr>
        <w:tab/>
      </w:r>
      <w:r>
        <w:rPr>
          <w:rFonts w:hint="cs"/>
          <w:rtl/>
        </w:rPr>
        <w:t xml:space="preserve">מבנה או מערכת </w:t>
      </w:r>
      <w:r>
        <w:rPr>
          <w:rFonts w:hint="cs"/>
          <w:rtl/>
        </w:rPr>
        <w:t>שעליהם ניתן להתקין נשק.</w:t>
      </w:r>
    </w:p>
  </w:footnote>
  <w:footnote w:id="3">
    <w:p w:rsidR="003E0BC7" w:rsidP="004057B7" w14:paraId="4CF69D38" w14:textId="77777777">
      <w:pPr>
        <w:pStyle w:val="FootnoteText"/>
        <w:rPr>
          <w:rtl/>
        </w:rPr>
      </w:pPr>
      <w:r>
        <w:rPr>
          <w:rStyle w:val="FootnoteReference"/>
        </w:rPr>
        <w:footnoteRef/>
      </w:r>
      <w:r>
        <w:rPr>
          <w:rtl/>
        </w:rPr>
        <w:t xml:space="preserve"> </w:t>
      </w:r>
      <w:r>
        <w:rPr>
          <w:rtl/>
        </w:rPr>
        <w:tab/>
      </w:r>
      <w:r>
        <w:t>OS</w:t>
      </w:r>
      <w:r w:rsidRPr="004057B7">
        <w:t>P - Offshore Procurement</w:t>
      </w:r>
      <w:r>
        <w:rPr>
          <w:rFonts w:hint="cs"/>
          <w:rtl/>
        </w:rPr>
        <w:t xml:space="preserve">. </w:t>
      </w:r>
    </w:p>
  </w:footnote>
  <w:footnote w:id="4">
    <w:p w:rsidR="003E0BC7" w:rsidP="00C4064F" w14:paraId="2BFA3A4C" w14:textId="77777777">
      <w:pPr>
        <w:pStyle w:val="FootnoteText"/>
      </w:pPr>
      <w:r>
        <w:rPr>
          <w:rStyle w:val="FootnoteReference"/>
        </w:rPr>
        <w:footnoteRef/>
      </w:r>
      <w:r>
        <w:rPr>
          <w:rtl/>
        </w:rPr>
        <w:t xml:space="preserve"> </w:t>
      </w:r>
      <w:r>
        <w:rPr>
          <w:rtl/>
        </w:rPr>
        <w:tab/>
      </w:r>
      <w:r w:rsidRPr="00F41A56">
        <w:t>FMF - Foreign Military Financing</w:t>
      </w:r>
      <w:r>
        <w:rPr>
          <w:rFonts w:hint="cs"/>
          <w:rtl/>
        </w:rPr>
        <w:t>.</w:t>
      </w:r>
    </w:p>
  </w:footnote>
  <w:footnote w:id="5">
    <w:p w:rsidR="003E0BC7" w:rsidP="0056382A" w14:paraId="399B3DFE" w14:textId="77777777">
      <w:pPr>
        <w:pStyle w:val="FootnoteText"/>
        <w:rPr>
          <w:rtl/>
        </w:rPr>
      </w:pPr>
      <w:r>
        <w:rPr>
          <w:rStyle w:val="FootnoteReference"/>
        </w:rPr>
        <w:footnoteRef/>
      </w:r>
      <w:r>
        <w:rPr>
          <w:rtl/>
        </w:rPr>
        <w:t xml:space="preserve"> </w:t>
      </w:r>
      <w:r>
        <w:rPr>
          <w:rtl/>
        </w:rPr>
        <w:tab/>
      </w:r>
      <w:r>
        <w:t>MOU</w:t>
      </w:r>
      <w:r w:rsidR="007E2463">
        <w:t xml:space="preserve"> </w:t>
      </w:r>
      <w:r>
        <w:t>- Memorandum of Understanding</w:t>
      </w:r>
      <w:r>
        <w:rPr>
          <w:rFonts w:hint="cs"/>
          <w:rtl/>
        </w:rPr>
        <w:t>.</w:t>
      </w:r>
    </w:p>
  </w:footnote>
  <w:footnote w:id="6">
    <w:p w:rsidR="003E0BC7" w:rsidP="00C4064F" w14:paraId="13A5FE96" w14:textId="77777777">
      <w:pPr>
        <w:pStyle w:val="FootnoteText"/>
        <w:rPr>
          <w:rtl/>
        </w:rPr>
      </w:pPr>
      <w:r>
        <w:rPr>
          <w:rStyle w:val="FootnoteReference"/>
        </w:rPr>
        <w:footnoteRef/>
      </w:r>
      <w:r>
        <w:rPr>
          <w:rtl/>
        </w:rPr>
        <w:t xml:space="preserve"> </w:t>
      </w:r>
      <w:r>
        <w:rPr>
          <w:rtl/>
        </w:rPr>
        <w:tab/>
      </w:r>
      <w:r w:rsidRPr="00F41A56">
        <w:t>BMD</w:t>
      </w:r>
      <w:r w:rsidRPr="00F41A56">
        <w:rPr>
          <w:rFonts w:ascii="David" w:eastAsia="Times New Roman" w:hAnsi="David"/>
          <w:sz w:val="24"/>
          <w:lang w:eastAsia="he-IL"/>
        </w:rPr>
        <w:t xml:space="preserve"> - </w:t>
      </w:r>
      <w:r w:rsidRPr="00F41A56">
        <w:t>Ballistic</w:t>
      </w:r>
      <w:r w:rsidRPr="00F41A56">
        <w:rPr>
          <w:rFonts w:ascii="David" w:eastAsia="Times New Roman" w:hAnsi="David"/>
          <w:sz w:val="24"/>
          <w:lang w:eastAsia="he-IL"/>
        </w:rPr>
        <w:t xml:space="preserve"> </w:t>
      </w:r>
      <w:r w:rsidRPr="00F41A56">
        <w:t>Missil</w:t>
      </w:r>
      <w:r>
        <w:t>e Defense</w:t>
      </w:r>
      <w:r>
        <w:rPr>
          <w:rFonts w:hint="cs"/>
          <w:rtl/>
        </w:rPr>
        <w:t>.</w:t>
      </w:r>
    </w:p>
  </w:footnote>
  <w:footnote w:id="7">
    <w:p w:rsidR="003E0BC7" w:rsidP="00543C88" w14:paraId="622474A4" w14:textId="77777777">
      <w:pPr>
        <w:pStyle w:val="FootnoteText"/>
        <w:rPr>
          <w:rtl/>
        </w:rPr>
      </w:pPr>
      <w:r>
        <w:rPr>
          <w:rStyle w:val="FootnoteReference"/>
        </w:rPr>
        <w:footnoteRef/>
      </w:r>
      <w:r>
        <w:rPr>
          <w:rtl/>
        </w:rPr>
        <w:t xml:space="preserve"> </w:t>
      </w:r>
      <w:r>
        <w:rPr>
          <w:rtl/>
        </w:rPr>
        <w:tab/>
      </w:r>
      <w:r w:rsidRPr="00F41A56">
        <w:rPr>
          <w:rFonts w:hint="cs"/>
          <w:rtl/>
        </w:rPr>
        <w:t xml:space="preserve">במזכר ההבנות הקודם לשנים 2009 - 2018 לא נכלל סכום התמיכה של ארצות הברית בתוכניות ההגנה המשותפות מפני טילים. </w:t>
      </w:r>
      <w:r w:rsidRPr="00DE43B2">
        <w:rPr>
          <w:rFonts w:hint="cs"/>
          <w:rtl/>
        </w:rPr>
        <w:t>בשנים אלה ניתנה התמיכה על פי אישורי הקונגרס</w:t>
      </w:r>
      <w:r>
        <w:rPr>
          <w:rFonts w:hint="cs"/>
          <w:rtl/>
        </w:rPr>
        <w:t xml:space="preserve"> </w:t>
      </w:r>
      <w:r w:rsidRPr="00DE43B2">
        <w:rPr>
          <w:rFonts w:hint="cs"/>
          <w:rtl/>
        </w:rPr>
        <w:t>האמריקאי</w:t>
      </w:r>
      <w:r>
        <w:rPr>
          <w:rFonts w:hint="cs"/>
          <w:rtl/>
        </w:rPr>
        <w:t>,</w:t>
      </w:r>
      <w:r w:rsidRPr="00DE43B2">
        <w:rPr>
          <w:rFonts w:hint="cs"/>
          <w:rtl/>
        </w:rPr>
        <w:t xml:space="preserve"> </w:t>
      </w:r>
      <w:r>
        <w:rPr>
          <w:rFonts w:hint="cs"/>
          <w:rtl/>
        </w:rPr>
        <w:t>ש</w:t>
      </w:r>
      <w:r w:rsidRPr="00DE43B2">
        <w:rPr>
          <w:rFonts w:hint="cs"/>
          <w:rtl/>
        </w:rPr>
        <w:t>הסתכמה "בשנים האחרונות" לפי מסמכי משהב"ט מדצמבר 2017 בכ-600-500 מיליון דולרים לשנה.</w:t>
      </w:r>
    </w:p>
  </w:footnote>
  <w:footnote w:id="8">
    <w:p w:rsidR="00F83335" w:rsidP="00F83335" w14:paraId="2B9BA19A" w14:textId="77777777">
      <w:pPr>
        <w:pStyle w:val="FootnoteText"/>
      </w:pPr>
      <w:r>
        <w:rPr>
          <w:rStyle w:val="FootnoteReference"/>
        </w:rPr>
        <w:footnoteRef/>
      </w:r>
      <w:r>
        <w:rPr>
          <w:rtl/>
        </w:rPr>
        <w:t xml:space="preserve"> </w:t>
      </w:r>
      <w:r>
        <w:rPr>
          <w:rtl/>
        </w:rPr>
        <w:tab/>
      </w:r>
      <w:r>
        <w:rPr>
          <w:rFonts w:hint="cs"/>
          <w:rtl/>
        </w:rPr>
        <w:t>בדוח ז</w:t>
      </w:r>
      <w:r>
        <w:rPr>
          <w:rFonts w:hint="cs"/>
          <w:rtl/>
        </w:rPr>
        <w:t>ה - משהב"ט וצה"ל.</w:t>
      </w:r>
    </w:p>
  </w:footnote>
  <w:footnote w:id="9">
    <w:p w:rsidR="003E0BC7" w:rsidRPr="00F41A56" w:rsidP="00F278F9" w14:paraId="0C936B9D" w14:textId="77777777">
      <w:pPr>
        <w:pStyle w:val="FootnoteText"/>
        <w:rPr>
          <w:rtl/>
        </w:rPr>
      </w:pPr>
      <w:r w:rsidRPr="00F41A56">
        <w:rPr>
          <w:rStyle w:val="FootnoteReference"/>
        </w:rPr>
        <w:footnoteRef/>
      </w:r>
      <w:r w:rsidRPr="00F41A56">
        <w:rPr>
          <w:rtl/>
        </w:rPr>
        <w:t xml:space="preserve"> </w:t>
      </w:r>
      <w:r w:rsidRPr="00F41A56">
        <w:rPr>
          <w:rtl/>
        </w:rPr>
        <w:tab/>
      </w:r>
      <w:r w:rsidRPr="00F41A56">
        <w:rPr>
          <w:rFonts w:hint="cs"/>
          <w:rtl/>
        </w:rPr>
        <w:t>התקציב ממקורות המשק ותקציב ההוצאה המותנית בהכנסה. ההוצאה המותנית בהכנסה היא הוצאה ש</w:t>
      </w:r>
      <w:r>
        <w:rPr>
          <w:rFonts w:hint="cs"/>
          <w:rtl/>
        </w:rPr>
        <w:t xml:space="preserve">משהב"ט </w:t>
      </w:r>
      <w:r w:rsidRPr="00F41A56">
        <w:rPr>
          <w:rFonts w:hint="cs"/>
          <w:rtl/>
        </w:rPr>
        <w:t>רשאי להוציא בתנאי שיקבל את התקבולים למימון ההוצאה.</w:t>
      </w:r>
    </w:p>
  </w:footnote>
  <w:footnote w:id="10">
    <w:p w:rsidR="003E0BC7" w:rsidP="00BA7FA2" w14:paraId="0E941146" w14:textId="77777777">
      <w:pPr>
        <w:pStyle w:val="FootnoteText"/>
        <w:rPr>
          <w:rtl/>
        </w:rPr>
      </w:pPr>
      <w:r>
        <w:rPr>
          <w:rStyle w:val="FootnoteReference"/>
        </w:rPr>
        <w:footnoteRef/>
      </w:r>
      <w:r>
        <w:rPr>
          <w:rtl/>
        </w:rPr>
        <w:t xml:space="preserve"> </w:t>
      </w:r>
      <w:r>
        <w:rPr>
          <w:rtl/>
        </w:rPr>
        <w:tab/>
      </w:r>
      <w:r>
        <w:rPr>
          <w:rFonts w:hint="cs"/>
          <w:rtl/>
        </w:rPr>
        <w:t>לפי הצעות תקציב המדינה לשנים 2009 - 2016 נכללו בסכומי הסיוע הביטחוני תשלומי מע"ם בין 0.7 ל-</w:t>
      </w:r>
      <w:r>
        <w:rPr>
          <w:rFonts w:hint="cs"/>
          <w:rtl/>
        </w:rPr>
        <w:t>1.7 מיליארד ש"ח לשנה שחלו בגין כספי הסיוע. דהיינו, סכום הסיוע הביטחוני שהתקבל מארצות הברית בפועל בשנים אלו נמוך מהמוצג בתרשים בהיקף הכספי של תשלומי המע"ם האמורים.</w:t>
      </w:r>
    </w:p>
  </w:footnote>
  <w:footnote w:id="11">
    <w:p w:rsidR="003E0BC7" w:rsidP="008106DA" w14:paraId="6167567C" w14:textId="77777777">
      <w:pPr>
        <w:pStyle w:val="FootnoteText"/>
        <w:rPr>
          <w:rtl/>
        </w:rPr>
      </w:pPr>
      <w:r>
        <w:rPr>
          <w:rStyle w:val="FootnoteReference"/>
        </w:rPr>
        <w:footnoteRef/>
      </w:r>
      <w:r>
        <w:rPr>
          <w:rtl/>
        </w:rPr>
        <w:t xml:space="preserve"> </w:t>
      </w:r>
      <w:r>
        <w:rPr>
          <w:rtl/>
        </w:rPr>
        <w:tab/>
      </w:r>
      <w:r w:rsidRPr="00450E3B">
        <w:rPr>
          <w:rFonts w:ascii="David" w:hAnsi="David" w:hint="cs"/>
          <w:sz w:val="24"/>
          <w:rtl/>
        </w:rPr>
        <w:t>התעשייה האווירית לישראל בע"מ</w:t>
      </w:r>
      <w:r>
        <w:rPr>
          <w:rFonts w:hint="cs"/>
          <w:rtl/>
        </w:rPr>
        <w:t xml:space="preserve">, </w:t>
      </w:r>
      <w:r w:rsidRPr="00450E3B">
        <w:rPr>
          <w:rFonts w:hint="cs"/>
          <w:rtl/>
        </w:rPr>
        <w:t xml:space="preserve">אלביט מערכות בע"מ </w:t>
      </w:r>
      <w:r>
        <w:rPr>
          <w:rFonts w:hint="cs"/>
          <w:rtl/>
        </w:rPr>
        <w:t>ו</w:t>
      </w:r>
      <w:r w:rsidRPr="00450E3B">
        <w:rPr>
          <w:rFonts w:ascii="David" w:hAnsi="David" w:hint="cs"/>
          <w:sz w:val="24"/>
          <w:rtl/>
        </w:rPr>
        <w:t>רפאל מערכות לחימה מתקדמות בע"מ</w:t>
      </w:r>
      <w:r w:rsidRPr="00450E3B">
        <w:rPr>
          <w:rFonts w:hint="cs"/>
          <w:rtl/>
        </w:rPr>
        <w:t>.</w:t>
      </w:r>
    </w:p>
  </w:footnote>
  <w:footnote w:id="12">
    <w:p w:rsidR="003E0BC7" w:rsidP="00A826B2" w14:paraId="546DCBC1" w14:textId="77777777">
      <w:pPr>
        <w:pStyle w:val="FootnoteText"/>
        <w:rPr>
          <w:rtl/>
        </w:rPr>
      </w:pPr>
      <w:r w:rsidRPr="0002273D">
        <w:rPr>
          <w:rStyle w:val="FootnoteReference"/>
        </w:rPr>
        <w:footnoteRef/>
      </w:r>
      <w:r w:rsidRPr="0002273D">
        <w:rPr>
          <w:rtl/>
        </w:rPr>
        <w:t xml:space="preserve"> </w:t>
      </w:r>
      <w:r w:rsidRPr="0002273D">
        <w:rPr>
          <w:rtl/>
        </w:rPr>
        <w:tab/>
      </w:r>
      <w:r w:rsidRPr="0002273D">
        <w:rPr>
          <w:rFonts w:hint="cs"/>
          <w:rtl/>
        </w:rPr>
        <w:t xml:space="preserve">התקבל </w:t>
      </w:r>
      <w:r>
        <w:rPr>
          <w:rFonts w:hint="cs"/>
          <w:rtl/>
        </w:rPr>
        <w:t xml:space="preserve">אישור טלפוני </w:t>
      </w:r>
      <w:r w:rsidRPr="0002273D">
        <w:rPr>
          <w:rFonts w:hint="cs"/>
          <w:rtl/>
        </w:rPr>
        <w:t>מ</w:t>
      </w:r>
      <w:r>
        <w:rPr>
          <w:rFonts w:hint="cs"/>
          <w:rtl/>
        </w:rPr>
        <w:t>-</w:t>
      </w:r>
      <w:r w:rsidRPr="0002273D">
        <w:t xml:space="preserve"> </w:t>
      </w:r>
      <w:r>
        <w:t>(</w:t>
      </w:r>
      <w:r w:rsidRPr="0002273D">
        <w:t>Defense Security Cooperation Agency</w:t>
      </w:r>
      <w:r>
        <w:t>)</w:t>
      </w:r>
      <w:r w:rsidRPr="002B0261">
        <w:t xml:space="preserve"> </w:t>
      </w:r>
      <w:r w:rsidRPr="0002273D">
        <w:t>DSCA</w:t>
      </w:r>
      <w:r>
        <w:rPr>
          <w:rFonts w:hint="cs"/>
          <w:rtl/>
        </w:rPr>
        <w:t>השייכת למשרד ההגנה האמריקאי ומקדמת בין היתר קשרים בין צבאות שונים.</w:t>
      </w:r>
    </w:p>
  </w:footnote>
  <w:footnote w:id="13">
    <w:p w:rsidR="003E0BC7" w:rsidRPr="00451D2B" w:rsidP="00FF2464" w14:paraId="132E9CDC" w14:textId="77777777">
      <w:pPr>
        <w:pStyle w:val="FootnoteText"/>
        <w:rPr>
          <w:rtl/>
        </w:rPr>
      </w:pPr>
      <w:r w:rsidRPr="00451D2B">
        <w:rPr>
          <w:rStyle w:val="FootnoteReference"/>
        </w:rPr>
        <w:footnoteRef/>
      </w:r>
      <w:r w:rsidRPr="00451D2B">
        <w:rPr>
          <w:rtl/>
        </w:rPr>
        <w:t xml:space="preserve"> </w:t>
      </w:r>
      <w:r w:rsidRPr="00451D2B">
        <w:rPr>
          <w:rtl/>
        </w:rPr>
        <w:tab/>
      </w:r>
      <w:r w:rsidRPr="00451D2B">
        <w:rPr>
          <w:rFonts w:hint="cs"/>
          <w:rtl/>
        </w:rPr>
        <w:t>מטבע חוץ.</w:t>
      </w:r>
    </w:p>
  </w:footnote>
  <w:footnote w:id="14">
    <w:p w:rsidR="003E0BC7" w:rsidRPr="00066408" w:rsidP="00FF2464" w14:paraId="7E444D0E" w14:textId="77777777">
      <w:pPr>
        <w:pStyle w:val="FootnoteText"/>
        <w:rPr>
          <w:highlight w:val="yellow"/>
          <w:rtl/>
        </w:rPr>
      </w:pPr>
      <w:r w:rsidRPr="00D531BB">
        <w:rPr>
          <w:rStyle w:val="FootnoteReference"/>
        </w:rPr>
        <w:footnoteRef/>
      </w:r>
      <w:r w:rsidRPr="00D531BB">
        <w:rPr>
          <w:rtl/>
        </w:rPr>
        <w:t xml:space="preserve"> </w:t>
      </w:r>
      <w:r w:rsidRPr="00D531BB">
        <w:rPr>
          <w:rtl/>
        </w:rPr>
        <w:tab/>
      </w:r>
      <w:r w:rsidRPr="00D531BB">
        <w:rPr>
          <w:rFonts w:hint="cs"/>
          <w:rtl/>
        </w:rPr>
        <w:t>0.2 מיליארד דולר לשנה תוספת נומינלית לכספי הסיוע</w:t>
      </w:r>
      <w:r>
        <w:rPr>
          <w:rFonts w:hint="cs"/>
          <w:rtl/>
        </w:rPr>
        <w:t>, לעומת השנים 2013 - 2018,</w:t>
      </w:r>
      <w:r w:rsidRPr="00D531BB">
        <w:rPr>
          <w:rFonts w:hint="cs"/>
          <w:rtl/>
        </w:rPr>
        <w:t xml:space="preserve"> </w:t>
      </w:r>
      <w:r>
        <w:rPr>
          <w:rFonts w:hint="cs"/>
          <w:rtl/>
        </w:rPr>
        <w:t>ו</w:t>
      </w:r>
      <w:r w:rsidRPr="00D531BB">
        <w:rPr>
          <w:rFonts w:hint="cs"/>
          <w:rtl/>
        </w:rPr>
        <w:t xml:space="preserve">כ-0.8 מיליארד דולר לשנה בגין </w:t>
      </w:r>
      <w:r>
        <w:rPr>
          <w:rFonts w:hint="cs"/>
          <w:rtl/>
        </w:rPr>
        <w:t>ביטול כספי</w:t>
      </w:r>
      <w:r>
        <w:rPr>
          <w:rFonts w:hint="cs"/>
          <w:rtl/>
        </w:rPr>
        <w:t xml:space="preserve"> ההמרות</w:t>
      </w:r>
      <w:r w:rsidRPr="00D531BB">
        <w:rPr>
          <w:rFonts w:hint="cs"/>
          <w:rtl/>
        </w:rPr>
        <w:t>.</w:t>
      </w:r>
    </w:p>
  </w:footnote>
  <w:footnote w:id="15">
    <w:p w:rsidR="003E0BC7" w:rsidP="0071430A" w14:paraId="1D4D0793" w14:textId="77777777">
      <w:pPr>
        <w:pStyle w:val="FootnoteText"/>
      </w:pPr>
      <w:r w:rsidRPr="00DE43B2">
        <w:rPr>
          <w:rStyle w:val="FootnoteReference"/>
        </w:rPr>
        <w:footnoteRef/>
      </w:r>
      <w:r w:rsidRPr="00DE43B2">
        <w:rPr>
          <w:rtl/>
        </w:rPr>
        <w:t xml:space="preserve"> </w:t>
      </w:r>
      <w:r w:rsidRPr="00DE43B2">
        <w:rPr>
          <w:rtl/>
        </w:rPr>
        <w:tab/>
      </w:r>
      <w:r w:rsidRPr="00DE43B2">
        <w:rPr>
          <w:rFonts w:hint="cs"/>
          <w:rtl/>
        </w:rPr>
        <w:t>כאמור לעיל</w:t>
      </w:r>
      <w:r>
        <w:rPr>
          <w:rFonts w:hint="cs"/>
          <w:rtl/>
        </w:rPr>
        <w:t>,</w:t>
      </w:r>
      <w:r w:rsidRPr="00DE43B2">
        <w:rPr>
          <w:rFonts w:hint="cs"/>
          <w:rtl/>
        </w:rPr>
        <w:t xml:space="preserve"> בספטמבר 2018 התקבל במשהב"ט אישור טלפוני מהאמריקאים ולפיו ישראל תוכל לרכוש </w:t>
      </w:r>
      <w:r>
        <w:rPr>
          <w:rFonts w:hint="cs"/>
          <w:rtl/>
        </w:rPr>
        <w:t>את ה</w:t>
      </w:r>
      <w:r w:rsidRPr="00DE43B2">
        <w:rPr>
          <w:rFonts w:hint="cs"/>
          <w:rtl/>
        </w:rPr>
        <w:t xml:space="preserve">חומרים </w:t>
      </w:r>
      <w:r>
        <w:rPr>
          <w:rFonts w:hint="cs"/>
          <w:rtl/>
        </w:rPr>
        <w:t>המסוימים</w:t>
      </w:r>
      <w:r w:rsidRPr="00DE43B2">
        <w:rPr>
          <w:rFonts w:hint="cs"/>
          <w:rtl/>
        </w:rPr>
        <w:t xml:space="preserve"> בכספי הסיוע.</w:t>
      </w:r>
    </w:p>
  </w:footnote>
  <w:footnote w:id="16">
    <w:p w:rsidR="003E0BC7" w:rsidP="00FF2464" w14:paraId="2F28650D" w14:textId="77777777">
      <w:pPr>
        <w:pStyle w:val="FootnoteText"/>
        <w:rPr>
          <w:rtl/>
        </w:rPr>
      </w:pPr>
      <w:r>
        <w:rPr>
          <w:rStyle w:val="FootnoteReference"/>
        </w:rPr>
        <w:footnoteRef/>
      </w:r>
      <w:r>
        <w:rPr>
          <w:rtl/>
        </w:rPr>
        <w:t xml:space="preserve"> </w:t>
      </w:r>
      <w:r>
        <w:rPr>
          <w:rtl/>
        </w:rPr>
        <w:tab/>
      </w:r>
      <w:r>
        <w:rPr>
          <w:rFonts w:hint="cs"/>
          <w:rtl/>
        </w:rPr>
        <w:t>בין היתר בגלל עלויות הובלה ושינוע ועלות העסקת עובדים בארצות הברית, וכדי לשמור על היקף הרכש השקלי כפי שהיה ב"שנים האחרונות"</w:t>
      </w:r>
      <w:r>
        <w:rPr>
          <w:rFonts w:hint="cs"/>
          <w:rtl/>
        </w:rPr>
        <w:t xml:space="preserve"> שקדמו לשנת 2017.</w:t>
      </w:r>
    </w:p>
  </w:footnote>
  <w:footnote w:id="17">
    <w:p w:rsidR="003E0BC7" w:rsidP="00FF2464" w14:paraId="3BB9649C" w14:textId="77777777">
      <w:pPr>
        <w:pStyle w:val="FootnoteText"/>
      </w:pPr>
      <w:r>
        <w:rPr>
          <w:rStyle w:val="FootnoteReference"/>
        </w:rPr>
        <w:footnoteRef/>
      </w:r>
      <w:r>
        <w:rPr>
          <w:rtl/>
        </w:rPr>
        <w:t xml:space="preserve"> </w:t>
      </w:r>
      <w:r>
        <w:rPr>
          <w:rtl/>
        </w:rPr>
        <w:tab/>
      </w:r>
      <w:r>
        <w:rPr>
          <w:rFonts w:hint="cs"/>
          <w:rtl/>
        </w:rPr>
        <w:t xml:space="preserve">בהנחה שהיקף הרכש של משהב"ט יישאר כ-12 מיליארד ש"ח כפי שהיה ב"שנים האחרונות" שקדמו לשנת 2017. </w:t>
      </w:r>
    </w:p>
  </w:footnote>
  <w:footnote w:id="18">
    <w:p w:rsidR="003E0BC7" w:rsidP="0071430A" w14:paraId="52559A0D" w14:textId="77777777">
      <w:pPr>
        <w:pStyle w:val="FootnoteText"/>
        <w:rPr>
          <w:rtl/>
        </w:rPr>
      </w:pPr>
      <w:r>
        <w:rPr>
          <w:rStyle w:val="FootnoteReference"/>
        </w:rPr>
        <w:footnoteRef/>
      </w:r>
      <w:r>
        <w:rPr>
          <w:rtl/>
        </w:rPr>
        <w:t xml:space="preserve"> </w:t>
      </w:r>
      <w:r>
        <w:rPr>
          <w:rtl/>
        </w:rPr>
        <w:tab/>
      </w:r>
      <w:r>
        <w:rPr>
          <w:rFonts w:hint="cs"/>
          <w:rtl/>
        </w:rPr>
        <w:t xml:space="preserve">הגידול ברכש במט"ח הסיוע הוא בסכום ההפחתה בכספי ההמרות (עד לכ-3 מיליארד ש"ח בשנת 2028) ובסכום רכש החומרים המסוימים (כ-1.1 מיליארד ש"ח בשנת </w:t>
      </w:r>
      <w:r>
        <w:rPr>
          <w:rFonts w:hint="cs"/>
          <w:rtl/>
        </w:rPr>
        <w:t>2028). סכום המע"ם חושב על פי שיעור של כ-17% מסכומים אלה.</w:t>
      </w:r>
    </w:p>
  </w:footnote>
  <w:footnote w:id="19">
    <w:p w:rsidR="003E0BC7" w:rsidP="00FF2464" w14:paraId="3903B559" w14:textId="77777777">
      <w:pPr>
        <w:pStyle w:val="FootnoteText"/>
        <w:rPr>
          <w:rtl/>
        </w:rPr>
      </w:pPr>
      <w:r>
        <w:rPr>
          <w:rStyle w:val="FootnoteReference"/>
        </w:rPr>
        <w:footnoteRef/>
      </w:r>
      <w:r>
        <w:rPr>
          <w:rtl/>
        </w:rPr>
        <w:t xml:space="preserve"> </w:t>
      </w:r>
      <w:r>
        <w:rPr>
          <w:rtl/>
        </w:rPr>
        <w:tab/>
      </w:r>
      <w:r>
        <w:rPr>
          <w:rFonts w:hint="cs"/>
          <w:rtl/>
        </w:rPr>
        <w:t xml:space="preserve">לפי האמור במסמך את"ק ממרץ 2018, סכום הירידה בכוח הקנייה חושב לפי שיעור של </w:t>
      </w:r>
      <w:r>
        <w:rPr>
          <w:rtl/>
        </w:rPr>
        <w:br/>
      </w:r>
      <w:r>
        <w:rPr>
          <w:rFonts w:hint="cs"/>
          <w:rtl/>
        </w:rPr>
        <w:t>כ-30% מסכום הירידה בכספי ההמרות (עד לכ-3 מיליארד ש"ח בשנת 2028).</w:t>
      </w:r>
    </w:p>
  </w:footnote>
  <w:footnote w:id="20">
    <w:p w:rsidR="003E0BC7" w:rsidP="003708F9" w14:paraId="5E50DBE4" w14:textId="77777777">
      <w:pPr>
        <w:pStyle w:val="FootnoteText"/>
        <w:rPr>
          <w:rtl/>
        </w:rPr>
      </w:pPr>
      <w:r>
        <w:rPr>
          <w:rStyle w:val="FootnoteReference"/>
        </w:rPr>
        <w:footnoteRef/>
      </w:r>
      <w:r>
        <w:rPr>
          <w:rtl/>
        </w:rPr>
        <w:t xml:space="preserve"> </w:t>
      </w:r>
      <w:r>
        <w:rPr>
          <w:rtl/>
        </w:rPr>
        <w:tab/>
      </w:r>
      <w:r>
        <w:rPr>
          <w:rFonts w:hint="cs"/>
          <w:rtl/>
        </w:rPr>
        <w:t>בינואר 2019 קבע הרמטכ"ל בדיון לאישור תוכנית העבודה של</w:t>
      </w:r>
      <w:r>
        <w:rPr>
          <w:rFonts w:hint="cs"/>
          <w:rtl/>
        </w:rPr>
        <w:t xml:space="preserve"> צה"ל לשנת 2019 כי התר"ש הבאה תהיה לשנים 2020 - 2023. </w:t>
      </w:r>
    </w:p>
  </w:footnote>
  <w:footnote w:id="21">
    <w:p w:rsidR="003E0BC7" w:rsidP="00FF2464" w14:paraId="5F109B62" w14:textId="77777777">
      <w:pPr>
        <w:pStyle w:val="FootnoteText"/>
        <w:rPr>
          <w:rtl/>
        </w:rPr>
      </w:pPr>
      <w:r>
        <w:rPr>
          <w:rStyle w:val="FootnoteReference"/>
        </w:rPr>
        <w:footnoteRef/>
      </w:r>
      <w:r>
        <w:rPr>
          <w:rtl/>
        </w:rPr>
        <w:t xml:space="preserve"> </w:t>
      </w:r>
      <w:r>
        <w:rPr>
          <w:rFonts w:hint="cs"/>
          <w:rtl/>
        </w:rPr>
        <w:tab/>
        <w:t>גוף ייעודי לתכנון משולב במשהב"ט.</w:t>
      </w:r>
      <w:r>
        <w:rPr>
          <w:rtl/>
        </w:rPr>
        <w:tab/>
      </w:r>
    </w:p>
  </w:footnote>
  <w:footnote w:id="22">
    <w:p w:rsidR="003E0BC7" w:rsidP="00FF2464" w14:paraId="1B25EB7A" w14:textId="77777777">
      <w:pPr>
        <w:pStyle w:val="FootnoteText"/>
      </w:pPr>
      <w:r>
        <w:rPr>
          <w:rStyle w:val="FootnoteReference"/>
        </w:rPr>
        <w:footnoteRef/>
      </w:r>
      <w:r>
        <w:rPr>
          <w:rtl/>
        </w:rPr>
        <w:t xml:space="preserve"> </w:t>
      </w:r>
      <w:r>
        <w:rPr>
          <w:rtl/>
        </w:rPr>
        <w:tab/>
      </w:r>
      <w:r w:rsidRPr="006836DA">
        <w:rPr>
          <w:rFonts w:ascii="David" w:hAnsi="David" w:hint="cs"/>
          <w:rtl/>
        </w:rPr>
        <w:t xml:space="preserve">בדוח זה נעשה שימוש במושגים שונים </w:t>
      </w:r>
      <w:r>
        <w:rPr>
          <w:rFonts w:ascii="David" w:hAnsi="David" w:hint="cs"/>
          <w:rtl/>
        </w:rPr>
        <w:t xml:space="preserve">לתיאור קווי הייצור החיוניים. </w:t>
      </w:r>
      <w:r w:rsidRPr="009A2FBD">
        <w:rPr>
          <w:rFonts w:ascii="David" w:hAnsi="David" w:hint="cs"/>
          <w:rtl/>
        </w:rPr>
        <w:t>במסמכי משהב"ט נעשה שימוש</w:t>
      </w:r>
      <w:r>
        <w:rPr>
          <w:rFonts w:ascii="David" w:hAnsi="David" w:hint="cs"/>
          <w:rtl/>
        </w:rPr>
        <w:t xml:space="preserve"> במושגים, כגון</w:t>
      </w:r>
      <w:r w:rsidRPr="006836DA">
        <w:rPr>
          <w:rFonts w:ascii="David" w:hAnsi="David" w:hint="cs"/>
          <w:rtl/>
        </w:rPr>
        <w:t xml:space="preserve"> </w:t>
      </w:r>
      <w:r>
        <w:rPr>
          <w:rFonts w:ascii="David" w:hAnsi="David" w:hint="cs"/>
          <w:rtl/>
        </w:rPr>
        <w:t xml:space="preserve">מוקדי הייצור והמו"פ, פריטים, </w:t>
      </w:r>
      <w:r w:rsidRPr="006836DA">
        <w:rPr>
          <w:rFonts w:ascii="David" w:hAnsi="David" w:hint="cs"/>
          <w:rtl/>
        </w:rPr>
        <w:t>קווי הייצור</w:t>
      </w:r>
      <w:r>
        <w:rPr>
          <w:rFonts w:ascii="David" w:hAnsi="David" w:hint="cs"/>
          <w:rtl/>
        </w:rPr>
        <w:t>, יכולות וטכנולוגיות</w:t>
      </w:r>
      <w:r>
        <w:rPr>
          <w:rFonts w:ascii="David" w:hAnsi="David" w:hint="cs"/>
          <w:rtl/>
        </w:rPr>
        <w:t>, לתיאור קווי הייצור החיוניים</w:t>
      </w:r>
      <w:r w:rsidRPr="006836DA">
        <w:rPr>
          <w:rFonts w:ascii="David" w:hAnsi="David" w:hint="cs"/>
          <w:rtl/>
        </w:rPr>
        <w:t xml:space="preserve">. </w:t>
      </w:r>
    </w:p>
  </w:footnote>
  <w:footnote w:id="23">
    <w:p w:rsidR="003E0BC7" w:rsidP="00E66E5A" w14:paraId="18C757E0" w14:textId="77777777">
      <w:pPr>
        <w:pStyle w:val="FootnoteText"/>
        <w:rPr>
          <w:rtl/>
        </w:rPr>
      </w:pPr>
      <w:r>
        <w:rPr>
          <w:rStyle w:val="FootnoteReference"/>
        </w:rPr>
        <w:footnoteRef/>
      </w:r>
      <w:r>
        <w:rPr>
          <w:rtl/>
        </w:rPr>
        <w:t xml:space="preserve"> </w:t>
      </w:r>
      <w:r>
        <w:rPr>
          <w:rtl/>
        </w:rPr>
        <w:tab/>
      </w:r>
      <w:r w:rsidRPr="00FC6319">
        <w:rPr>
          <w:rFonts w:ascii="David" w:hAnsi="David"/>
          <w:rtl/>
        </w:rPr>
        <w:t>מבקר המדינה</w:t>
      </w:r>
      <w:r w:rsidRPr="00FC6319">
        <w:rPr>
          <w:rFonts w:ascii="David" w:hAnsi="David"/>
          <w:b/>
          <w:bCs/>
          <w:rtl/>
        </w:rPr>
        <w:t xml:space="preserve">, </w:t>
      </w:r>
      <w:r w:rsidRPr="00FC6319">
        <w:rPr>
          <w:rFonts w:ascii="David" w:hAnsi="David" w:hint="cs"/>
          <w:b/>
          <w:bCs/>
          <w:rtl/>
        </w:rPr>
        <w:t xml:space="preserve">דוח שנתי 58א </w:t>
      </w:r>
      <w:r w:rsidRPr="00FC6319">
        <w:rPr>
          <w:rFonts w:ascii="David" w:hAnsi="David" w:hint="cs"/>
          <w:rtl/>
        </w:rPr>
        <w:t xml:space="preserve">(2007), </w:t>
      </w:r>
      <w:r w:rsidRPr="00FC6319">
        <w:rPr>
          <w:rFonts w:ascii="David" w:hAnsi="David"/>
          <w:rtl/>
        </w:rPr>
        <w:t>בפרק "</w:t>
      </w:r>
      <w:r w:rsidRPr="00FC6319">
        <w:rPr>
          <w:rFonts w:ascii="David" w:hAnsi="David" w:hint="cs"/>
          <w:rtl/>
        </w:rPr>
        <w:t xml:space="preserve">מוכנות צה"ל למלחמה בתחום מלאי התחמושת", עמ' </w:t>
      </w:r>
      <w:r>
        <w:rPr>
          <w:rFonts w:ascii="David" w:hAnsi="David" w:hint="cs"/>
          <w:rtl/>
        </w:rPr>
        <w:t>503</w:t>
      </w:r>
      <w:r>
        <w:rPr>
          <w:rFonts w:hint="cs"/>
          <w:rtl/>
        </w:rPr>
        <w:t xml:space="preserve">; </w:t>
      </w:r>
      <w:r w:rsidRPr="00995F0A">
        <w:rPr>
          <w:rFonts w:ascii="David" w:hAnsi="David"/>
          <w:b/>
          <w:bCs/>
          <w:rtl/>
        </w:rPr>
        <w:t xml:space="preserve">דוח שנתי 65ב </w:t>
      </w:r>
      <w:r w:rsidRPr="00995F0A">
        <w:rPr>
          <w:rFonts w:ascii="David" w:hAnsi="David"/>
          <w:rtl/>
        </w:rPr>
        <w:t>(2014)</w:t>
      </w:r>
      <w:r w:rsidRPr="00995F0A">
        <w:rPr>
          <w:rFonts w:ascii="David" w:hAnsi="David" w:hint="cs"/>
          <w:rtl/>
        </w:rPr>
        <w:t>,</w:t>
      </w:r>
      <w:r w:rsidRPr="00995F0A">
        <w:rPr>
          <w:rFonts w:ascii="David" w:hAnsi="David"/>
          <w:rtl/>
        </w:rPr>
        <w:t xml:space="preserve"> </w:t>
      </w:r>
      <w:r w:rsidRPr="00995F0A">
        <w:rPr>
          <w:rFonts w:ascii="David" w:hAnsi="David" w:hint="cs"/>
          <w:rtl/>
        </w:rPr>
        <w:t xml:space="preserve">בפרק </w:t>
      </w:r>
      <w:r w:rsidRPr="00995F0A">
        <w:rPr>
          <w:rFonts w:ascii="David" w:hAnsi="David"/>
          <w:rtl/>
        </w:rPr>
        <w:t>"תשתיות ייצור לאומיות בתעשיות הביטחוניות"</w:t>
      </w:r>
      <w:r w:rsidRPr="00995F0A">
        <w:rPr>
          <w:rFonts w:ascii="David" w:hAnsi="David" w:hint="cs"/>
          <w:rtl/>
        </w:rPr>
        <w:t xml:space="preserve">, עמ' </w:t>
      </w:r>
      <w:r>
        <w:rPr>
          <w:rFonts w:ascii="David" w:hAnsi="David" w:hint="cs"/>
          <w:rtl/>
        </w:rPr>
        <w:t>53</w:t>
      </w:r>
      <w:r w:rsidRPr="00995F0A">
        <w:rPr>
          <w:rFonts w:ascii="David" w:hAnsi="David"/>
          <w:rtl/>
        </w:rPr>
        <w:t>.</w:t>
      </w:r>
    </w:p>
  </w:footnote>
  <w:footnote w:id="24">
    <w:p w:rsidR="003E0BC7" w:rsidP="00FF2464" w14:paraId="3282FAD3" w14:textId="77777777">
      <w:pPr>
        <w:pStyle w:val="FootnoteText"/>
      </w:pPr>
      <w:r>
        <w:rPr>
          <w:rStyle w:val="FootnoteReference"/>
        </w:rPr>
        <w:footnoteRef/>
      </w:r>
      <w:r>
        <w:rPr>
          <w:rtl/>
        </w:rPr>
        <w:t xml:space="preserve"> </w:t>
      </w:r>
      <w:r>
        <w:rPr>
          <w:rtl/>
        </w:rPr>
        <w:tab/>
      </w:r>
      <w:r>
        <w:rPr>
          <w:rFonts w:hint="cs"/>
          <w:rtl/>
        </w:rPr>
        <w:t xml:space="preserve">המנכ"ל סיים את תפקידו בפברואר 2007, לפני שהוועדה </w:t>
      </w:r>
      <w:r>
        <w:rPr>
          <w:rFonts w:hint="cs"/>
          <w:rtl/>
        </w:rPr>
        <w:t>הגישה את הדוח המסכם שלה.</w:t>
      </w:r>
    </w:p>
  </w:footnote>
  <w:footnote w:id="25">
    <w:p w:rsidR="003E0BC7" w:rsidP="003C5E1C" w14:paraId="65DD514F" w14:textId="77777777">
      <w:pPr>
        <w:pStyle w:val="FootnoteText"/>
        <w:rPr>
          <w:rtl/>
        </w:rPr>
      </w:pPr>
      <w:r>
        <w:rPr>
          <w:rStyle w:val="FootnoteReference"/>
        </w:rPr>
        <w:footnoteRef/>
      </w:r>
      <w:r>
        <w:rPr>
          <w:rtl/>
        </w:rPr>
        <w:t xml:space="preserve"> </w:t>
      </w:r>
      <w:r>
        <w:rPr>
          <w:rtl/>
        </w:rPr>
        <w:tab/>
      </w:r>
      <w:r w:rsidRPr="00FC6319">
        <w:rPr>
          <w:rFonts w:ascii="David" w:hAnsi="David"/>
          <w:rtl/>
        </w:rPr>
        <w:t>מבקר המדינה</w:t>
      </w:r>
      <w:r w:rsidRPr="00FC6319">
        <w:rPr>
          <w:rFonts w:ascii="David" w:hAnsi="David"/>
          <w:b/>
          <w:bCs/>
          <w:rtl/>
        </w:rPr>
        <w:t xml:space="preserve">, </w:t>
      </w:r>
      <w:r w:rsidRPr="00FC6319">
        <w:rPr>
          <w:rFonts w:ascii="David" w:hAnsi="David" w:hint="cs"/>
          <w:b/>
          <w:bCs/>
          <w:rtl/>
        </w:rPr>
        <w:t xml:space="preserve">דוח שנתי 58א </w:t>
      </w:r>
      <w:r w:rsidRPr="00FC6319">
        <w:rPr>
          <w:rFonts w:ascii="David" w:hAnsi="David" w:hint="cs"/>
          <w:rtl/>
        </w:rPr>
        <w:t xml:space="preserve">(2007), </w:t>
      </w:r>
      <w:r w:rsidRPr="00FC6319">
        <w:rPr>
          <w:rFonts w:ascii="David" w:hAnsi="David"/>
          <w:rtl/>
        </w:rPr>
        <w:t>בפרק "</w:t>
      </w:r>
      <w:r w:rsidRPr="00FC6319">
        <w:rPr>
          <w:rFonts w:ascii="David" w:hAnsi="David" w:hint="cs"/>
          <w:rtl/>
        </w:rPr>
        <w:t xml:space="preserve">מוכנות צה"ל למלחמה בתחום מלאי התחמושת", </w:t>
      </w:r>
      <w:r w:rsidRPr="00963FE3">
        <w:rPr>
          <w:rFonts w:ascii="David" w:hAnsi="David" w:hint="cs"/>
          <w:rtl/>
        </w:rPr>
        <w:t xml:space="preserve">עמ' </w:t>
      </w:r>
      <w:r>
        <w:rPr>
          <w:rFonts w:ascii="David" w:hAnsi="David" w:hint="cs"/>
          <w:rtl/>
        </w:rPr>
        <w:t>503</w:t>
      </w:r>
      <w:r w:rsidRPr="00FC6319">
        <w:rPr>
          <w:rFonts w:ascii="David" w:hAnsi="David" w:hint="cs"/>
          <w:rtl/>
        </w:rPr>
        <w:t>.</w:t>
      </w:r>
    </w:p>
  </w:footnote>
  <w:footnote w:id="26">
    <w:p w:rsidR="003E0BC7" w:rsidP="005D430D" w14:paraId="768529AC" w14:textId="77777777">
      <w:pPr>
        <w:pStyle w:val="FootnoteText"/>
        <w:rPr>
          <w:rtl/>
        </w:rPr>
      </w:pPr>
      <w:r>
        <w:rPr>
          <w:rStyle w:val="FootnoteReference"/>
        </w:rPr>
        <w:footnoteRef/>
      </w:r>
      <w:r>
        <w:rPr>
          <w:rtl/>
        </w:rPr>
        <w:t xml:space="preserve"> </w:t>
      </w:r>
      <w:r>
        <w:rPr>
          <w:rtl/>
        </w:rPr>
        <w:tab/>
      </w:r>
      <w:r>
        <w:rPr>
          <w:rFonts w:hint="cs"/>
          <w:rtl/>
        </w:rPr>
        <w:t xml:space="preserve">בנובמבר 2018 סיימה המדינה את תהליך הפרטת תעש. </w:t>
      </w:r>
    </w:p>
  </w:footnote>
  <w:footnote w:id="27">
    <w:p w:rsidR="003E0BC7" w:rsidRPr="00C444D4" w:rsidP="00F41874" w14:paraId="6D9CB3DA" w14:textId="77777777">
      <w:pPr>
        <w:pStyle w:val="FootnoteText"/>
        <w:rPr>
          <w:highlight w:val="yellow"/>
          <w:rtl/>
        </w:rPr>
      </w:pPr>
      <w:r w:rsidRPr="00995F0A">
        <w:rPr>
          <w:rStyle w:val="FootnoteReference"/>
        </w:rPr>
        <w:footnoteRef/>
      </w:r>
      <w:r w:rsidRPr="00995F0A">
        <w:rPr>
          <w:rtl/>
        </w:rPr>
        <w:t xml:space="preserve"> </w:t>
      </w:r>
      <w:r w:rsidRPr="00995F0A">
        <w:rPr>
          <w:rtl/>
        </w:rPr>
        <w:tab/>
      </w:r>
      <w:r w:rsidRPr="00995F0A">
        <w:rPr>
          <w:rFonts w:ascii="David" w:hAnsi="David"/>
          <w:rtl/>
        </w:rPr>
        <w:t xml:space="preserve">מבקר המדינה, </w:t>
      </w:r>
      <w:r w:rsidRPr="00995F0A">
        <w:rPr>
          <w:rFonts w:ascii="David" w:hAnsi="David"/>
          <w:b/>
          <w:bCs/>
          <w:rtl/>
        </w:rPr>
        <w:t xml:space="preserve">דוח שנתי 65ב </w:t>
      </w:r>
      <w:r w:rsidRPr="00995F0A">
        <w:rPr>
          <w:rFonts w:ascii="David" w:hAnsi="David"/>
          <w:rtl/>
        </w:rPr>
        <w:t>(2014)</w:t>
      </w:r>
      <w:r w:rsidRPr="00995F0A">
        <w:rPr>
          <w:rFonts w:ascii="David" w:hAnsi="David" w:hint="cs"/>
          <w:rtl/>
        </w:rPr>
        <w:t>,</w:t>
      </w:r>
      <w:r w:rsidRPr="00995F0A">
        <w:rPr>
          <w:rFonts w:ascii="David" w:hAnsi="David"/>
          <w:rtl/>
        </w:rPr>
        <w:t xml:space="preserve"> </w:t>
      </w:r>
      <w:r w:rsidRPr="00995F0A">
        <w:rPr>
          <w:rFonts w:ascii="David" w:hAnsi="David" w:hint="cs"/>
          <w:rtl/>
        </w:rPr>
        <w:t xml:space="preserve">בפרק </w:t>
      </w:r>
      <w:r w:rsidRPr="00995F0A">
        <w:rPr>
          <w:rFonts w:ascii="David" w:hAnsi="David"/>
          <w:rtl/>
        </w:rPr>
        <w:t>"תשתיות ייצור לאומיות בתעשיות הביטחוניות"</w:t>
      </w:r>
      <w:r w:rsidRPr="00995F0A">
        <w:rPr>
          <w:rFonts w:ascii="David" w:hAnsi="David" w:hint="cs"/>
          <w:rtl/>
        </w:rPr>
        <w:t xml:space="preserve">, עמ' </w:t>
      </w:r>
      <w:r w:rsidR="00F41874">
        <w:rPr>
          <w:rFonts w:ascii="David" w:hAnsi="David" w:hint="cs"/>
          <w:rtl/>
        </w:rPr>
        <w:t>39</w:t>
      </w:r>
      <w:r w:rsidRPr="00995F0A">
        <w:rPr>
          <w:rFonts w:ascii="David" w:hAnsi="David"/>
          <w:rtl/>
        </w:rPr>
        <w:t>.</w:t>
      </w:r>
      <w:r w:rsidRPr="00C444D4">
        <w:rPr>
          <w:rFonts w:hint="cs"/>
          <w:highlight w:val="yellow"/>
          <w:rtl/>
        </w:rPr>
        <w:t xml:space="preserve"> </w:t>
      </w:r>
    </w:p>
  </w:footnote>
  <w:footnote w:id="28">
    <w:p w:rsidR="003E0BC7" w:rsidP="005D430D" w14:paraId="2FACA284" w14:textId="77777777">
      <w:pPr>
        <w:pStyle w:val="FootnoteText"/>
        <w:rPr>
          <w:rtl/>
        </w:rPr>
      </w:pPr>
      <w:r>
        <w:rPr>
          <w:rStyle w:val="FootnoteReference"/>
        </w:rPr>
        <w:footnoteRef/>
      </w:r>
      <w:r>
        <w:rPr>
          <w:rtl/>
        </w:rPr>
        <w:t xml:space="preserve"> </w:t>
      </w:r>
      <w:r>
        <w:rPr>
          <w:rtl/>
        </w:rPr>
        <w:tab/>
      </w:r>
      <w:r w:rsidRPr="00BC35BB">
        <w:rPr>
          <w:rFonts w:hint="cs"/>
          <w:rtl/>
        </w:rPr>
        <w:t>למעט בנושא קיום מענה הרכשתי לקווים פעילים</w:t>
      </w:r>
      <w:r>
        <w:rPr>
          <w:rFonts w:hint="cs"/>
          <w:rtl/>
        </w:rPr>
        <w:t>,</w:t>
      </w:r>
      <w:r w:rsidRPr="00BC35BB">
        <w:rPr>
          <w:rFonts w:hint="cs"/>
          <w:rtl/>
        </w:rPr>
        <w:t xml:space="preserve"> שטופל עד לשנת 2010.</w:t>
      </w:r>
    </w:p>
  </w:footnote>
  <w:footnote w:id="29">
    <w:p w:rsidR="003E0BC7" w:rsidP="005D430D" w14:paraId="0CE36039" w14:textId="77777777">
      <w:pPr>
        <w:pStyle w:val="FootnoteText"/>
      </w:pPr>
      <w:r w:rsidRPr="0069099C">
        <w:rPr>
          <w:rStyle w:val="FootnoteReference"/>
        </w:rPr>
        <w:footnoteRef/>
      </w:r>
      <w:r w:rsidRPr="0069099C">
        <w:rPr>
          <w:rtl/>
        </w:rPr>
        <w:t xml:space="preserve"> </w:t>
      </w:r>
      <w:r w:rsidRPr="0069099C">
        <w:rPr>
          <w:rtl/>
        </w:rPr>
        <w:tab/>
      </w:r>
      <w:r w:rsidRPr="0069099C">
        <w:rPr>
          <w:rFonts w:hint="cs"/>
          <w:rtl/>
        </w:rPr>
        <w:t>למעט בנושא קיום מענה הרכשתי לקווים פעילים</w:t>
      </w:r>
      <w:r>
        <w:rPr>
          <w:rFonts w:hint="cs"/>
          <w:rtl/>
        </w:rPr>
        <w:t>,</w:t>
      </w:r>
      <w:r w:rsidRPr="0069099C">
        <w:rPr>
          <w:rFonts w:hint="cs"/>
          <w:rtl/>
        </w:rPr>
        <w:t xml:space="preserve"> שטופל עד לשנת 2010.</w:t>
      </w:r>
    </w:p>
  </w:footnote>
  <w:footnote w:id="30">
    <w:p w:rsidR="003E0BC7" w:rsidP="007F274B" w14:paraId="09EF1C03" w14:textId="77777777">
      <w:pPr>
        <w:pStyle w:val="FootnoteText"/>
      </w:pPr>
      <w:r>
        <w:rPr>
          <w:rStyle w:val="FootnoteReference"/>
        </w:rPr>
        <w:footnoteRef/>
      </w:r>
      <w:r>
        <w:rPr>
          <w:rtl/>
        </w:rPr>
        <w:t xml:space="preserve"> </w:t>
      </w:r>
      <w:r>
        <w:rPr>
          <w:rtl/>
        </w:rPr>
        <w:tab/>
      </w:r>
      <w:r>
        <w:rPr>
          <w:rFonts w:hint="cs"/>
          <w:rtl/>
        </w:rPr>
        <w:t xml:space="preserve">בהערות ראש הממשלה מאוגוסט 2007 </w:t>
      </w:r>
      <w:r w:rsidRPr="009E2884">
        <w:rPr>
          <w:rFonts w:hint="cs"/>
          <w:rtl/>
        </w:rPr>
        <w:t>לדוחות מבקר המדינה נכתב</w:t>
      </w:r>
      <w:r>
        <w:rPr>
          <w:rFonts w:hint="cs"/>
          <w:rtl/>
        </w:rPr>
        <w:t xml:space="preserve"> כי צה"ל מסר שביוני 2007 נקבעו </w:t>
      </w:r>
      <w:r w:rsidR="007F274B">
        <w:rPr>
          <w:rFonts w:hint="cs"/>
          <w:rtl/>
        </w:rPr>
        <w:t xml:space="preserve">מספר </w:t>
      </w:r>
      <w:r>
        <w:rPr>
          <w:rFonts w:hint="cs"/>
          <w:rtl/>
        </w:rPr>
        <w:t>קווי ייצור שיש לשומרם.</w:t>
      </w:r>
    </w:p>
  </w:footnote>
  <w:footnote w:id="31">
    <w:p w:rsidR="003E0BC7" w:rsidP="001D40B0" w14:paraId="3512667F" w14:textId="77777777">
      <w:pPr>
        <w:pStyle w:val="FootnoteText"/>
        <w:rPr>
          <w:rtl/>
        </w:rPr>
      </w:pPr>
      <w:r>
        <w:rPr>
          <w:rStyle w:val="FootnoteReference"/>
        </w:rPr>
        <w:footnoteRef/>
      </w:r>
      <w:r>
        <w:rPr>
          <w:rtl/>
        </w:rPr>
        <w:t xml:space="preserve"> </w:t>
      </w:r>
      <w:r>
        <w:rPr>
          <w:rtl/>
        </w:rPr>
        <w:tab/>
      </w:r>
      <w:r w:rsidRPr="00FC6319">
        <w:rPr>
          <w:rFonts w:ascii="David" w:hAnsi="David"/>
          <w:rtl/>
        </w:rPr>
        <w:t>מבקר המדינה</w:t>
      </w:r>
      <w:r w:rsidRPr="00FC6319">
        <w:rPr>
          <w:rFonts w:ascii="David" w:hAnsi="David"/>
          <w:b/>
          <w:bCs/>
          <w:rtl/>
        </w:rPr>
        <w:t xml:space="preserve">, </w:t>
      </w:r>
      <w:r w:rsidRPr="00FC6319">
        <w:rPr>
          <w:rFonts w:ascii="David" w:hAnsi="David" w:hint="cs"/>
          <w:b/>
          <w:bCs/>
          <w:rtl/>
        </w:rPr>
        <w:t xml:space="preserve">דוח שנתי 58א </w:t>
      </w:r>
      <w:r w:rsidRPr="00FC6319">
        <w:rPr>
          <w:rFonts w:ascii="David" w:hAnsi="David" w:hint="cs"/>
          <w:rtl/>
        </w:rPr>
        <w:t xml:space="preserve">(2007), </w:t>
      </w:r>
      <w:r w:rsidRPr="00FC6319">
        <w:rPr>
          <w:rFonts w:ascii="David" w:hAnsi="David"/>
          <w:rtl/>
        </w:rPr>
        <w:t>בפרק "</w:t>
      </w:r>
      <w:r w:rsidRPr="00FC6319">
        <w:rPr>
          <w:rFonts w:ascii="David" w:hAnsi="David" w:hint="cs"/>
          <w:rtl/>
        </w:rPr>
        <w:t xml:space="preserve">מוכנות צה"ל למלחמה בתחום מלאי התחמושת", עמ' </w:t>
      </w:r>
      <w:r>
        <w:rPr>
          <w:rFonts w:ascii="David" w:hAnsi="David" w:hint="cs"/>
          <w:rtl/>
        </w:rPr>
        <w:t>503</w:t>
      </w:r>
      <w:r w:rsidRPr="00FC6319">
        <w:rPr>
          <w:rFonts w:ascii="David" w:hAnsi="David" w:hint="cs"/>
          <w:rtl/>
        </w:rPr>
        <w:t>.</w:t>
      </w:r>
    </w:p>
  </w:footnote>
  <w:footnote w:id="32">
    <w:p w:rsidR="003E0BC7" w:rsidRPr="00C444D4" w:rsidP="00F41874" w14:paraId="1DF2F3F3" w14:textId="77777777">
      <w:pPr>
        <w:pStyle w:val="FootnoteText"/>
        <w:rPr>
          <w:highlight w:val="yellow"/>
          <w:rtl/>
        </w:rPr>
      </w:pPr>
      <w:r w:rsidRPr="00995F0A">
        <w:rPr>
          <w:rStyle w:val="FootnoteReference"/>
        </w:rPr>
        <w:footnoteRef/>
      </w:r>
      <w:r w:rsidRPr="00995F0A">
        <w:rPr>
          <w:rtl/>
        </w:rPr>
        <w:t xml:space="preserve"> </w:t>
      </w:r>
      <w:r w:rsidRPr="00995F0A">
        <w:rPr>
          <w:rtl/>
        </w:rPr>
        <w:tab/>
      </w:r>
      <w:r w:rsidRPr="00995F0A">
        <w:rPr>
          <w:rFonts w:ascii="David" w:hAnsi="David"/>
          <w:rtl/>
        </w:rPr>
        <w:t xml:space="preserve">מבקר המדינה, </w:t>
      </w:r>
      <w:r w:rsidRPr="00995F0A">
        <w:rPr>
          <w:rFonts w:ascii="David" w:hAnsi="David"/>
          <w:b/>
          <w:bCs/>
          <w:rtl/>
        </w:rPr>
        <w:t xml:space="preserve">דוח שנתי 65ב </w:t>
      </w:r>
      <w:r w:rsidRPr="00995F0A">
        <w:rPr>
          <w:rFonts w:ascii="David" w:hAnsi="David"/>
          <w:rtl/>
        </w:rPr>
        <w:t>(2014)</w:t>
      </w:r>
      <w:r w:rsidRPr="00995F0A">
        <w:rPr>
          <w:rFonts w:ascii="David" w:hAnsi="David" w:hint="cs"/>
          <w:rtl/>
        </w:rPr>
        <w:t>,</w:t>
      </w:r>
      <w:r w:rsidRPr="00995F0A">
        <w:rPr>
          <w:rFonts w:ascii="David" w:hAnsi="David"/>
          <w:rtl/>
        </w:rPr>
        <w:t xml:space="preserve"> </w:t>
      </w:r>
      <w:r w:rsidRPr="00995F0A">
        <w:rPr>
          <w:rFonts w:ascii="David" w:hAnsi="David" w:hint="cs"/>
          <w:rtl/>
        </w:rPr>
        <w:t xml:space="preserve">בפרק </w:t>
      </w:r>
      <w:r w:rsidRPr="00995F0A">
        <w:rPr>
          <w:rFonts w:ascii="David" w:hAnsi="David"/>
          <w:rtl/>
        </w:rPr>
        <w:t>"תשתיות ייצור לאומיות בתעשיות הביטחוניות"</w:t>
      </w:r>
      <w:r w:rsidRPr="00995F0A">
        <w:rPr>
          <w:rFonts w:ascii="David" w:hAnsi="David" w:hint="cs"/>
          <w:rtl/>
        </w:rPr>
        <w:t xml:space="preserve">, עמ' </w:t>
      </w:r>
      <w:r w:rsidR="00F41874">
        <w:rPr>
          <w:rFonts w:ascii="David" w:hAnsi="David" w:hint="cs"/>
          <w:rtl/>
        </w:rPr>
        <w:t>39</w:t>
      </w:r>
      <w:r w:rsidRPr="00995F0A">
        <w:rPr>
          <w:rFonts w:ascii="David" w:hAnsi="David"/>
          <w:rtl/>
        </w:rPr>
        <w:t>.</w:t>
      </w:r>
      <w:r w:rsidRPr="00C444D4">
        <w:rPr>
          <w:rFonts w:hint="cs"/>
          <w:highlight w:val="yellow"/>
          <w:rtl/>
        </w:rPr>
        <w:t xml:space="preserve"> </w:t>
      </w:r>
    </w:p>
  </w:footnote>
  <w:footnote w:id="33">
    <w:p w:rsidR="003E0BC7" w:rsidP="00F96B27" w14:paraId="0C8574A4" w14:textId="77777777">
      <w:pPr>
        <w:pStyle w:val="FootnoteText"/>
        <w:rPr>
          <w:rtl/>
        </w:rPr>
      </w:pPr>
      <w:r w:rsidRPr="00C80778">
        <w:rPr>
          <w:rStyle w:val="FootnoteReference"/>
        </w:rPr>
        <w:footnoteRef/>
      </w:r>
      <w:r w:rsidRPr="00C80778">
        <w:rPr>
          <w:rtl/>
        </w:rPr>
        <w:t xml:space="preserve"> </w:t>
      </w:r>
      <w:r w:rsidRPr="00C80778">
        <w:rPr>
          <w:rtl/>
        </w:rPr>
        <w:tab/>
      </w:r>
      <w:r w:rsidRPr="00C80778">
        <w:rPr>
          <w:rFonts w:hint="cs"/>
          <w:rtl/>
        </w:rPr>
        <w:t>בתחשיב הסכומים בקטע לא הובא בחשבון שינוי בשער החליפין.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0BC7" w:rsidP="0054055C" w14:paraId="5F76D491" w14:textId="77777777">
    <w:pPr>
      <w:pStyle w:val="Header"/>
      <w:jc w:val="center"/>
      <w:rPr>
        <w:rtl/>
      </w:rPr>
    </w:pPr>
  </w:p>
  <w:p w:rsidR="003E0BC7" w:rsidP="0054055C" w14:paraId="6CC5A972"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0BC7" w:rsidP="000858B1" w14:paraId="57383BCE" w14:textId="77777777">
    <w:pPr>
      <w:pStyle w:val="Header"/>
      <w:tabs>
        <w:tab w:val="clear" w:pos="4153"/>
        <w:tab w:val="left" w:pos="7042"/>
        <w:tab w:val="clear" w:pos="8306"/>
      </w:tabs>
      <w:spacing w:line="260" w:lineRule="exact"/>
      <w:rPr>
        <w:rtl/>
      </w:rPr>
    </w:pPr>
  </w:p>
  <w:p w:rsidR="003E0BC7" w:rsidRPr="00187B46" w:rsidP="000858B1" w14:paraId="235B2415" w14:textId="77777777">
    <w:pPr>
      <w:pStyle w:val="Header"/>
      <w:tabs>
        <w:tab w:val="clear" w:pos="4153"/>
        <w:tab w:val="left" w:pos="7042"/>
        <w:tab w:val="clear" w:pos="8306"/>
      </w:tabs>
      <w:spacing w:line="260" w:lineRule="exact"/>
    </w:pPr>
    <w:r>
      <w:rPr>
        <w:noProof/>
        <w:rtl/>
      </w:rPr>
      <mc:AlternateContent>
        <mc:Choice Requires="wps">
          <w:drawing>
            <wp:anchor distT="0" distB="0" distL="114300" distR="114300" simplePos="0" relativeHeight="251658240" behindDoc="0" locked="0" layoutInCell="1" allowOverlap="1" hidden="1">
              <wp:simplePos x="0" y="0"/>
              <wp:positionH relativeFrom="column">
                <wp:posOffset>4189095</wp:posOffset>
              </wp:positionH>
              <wp:positionV relativeFrom="paragraph">
                <wp:posOffset>117475</wp:posOffset>
              </wp:positionV>
              <wp:extent cx="1498600" cy="247650"/>
              <wp:effectExtent l="0" t="0" r="0" b="0"/>
              <wp:wrapNone/>
              <wp:docPr id="1" name="HeadOne"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8600" cy="2476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E0BC7" w:rsidP="00187B46" w14:textId="77777777">
                          <w:pPr>
                            <w:rPr>
                              <w:rtl/>
                            </w:rPr>
                          </w:pPr>
                          <w:r>
                            <w:rPr>
                              <w:rFonts w:cs="Miriam" w:hint="cs"/>
                              <w:color w:val="0000FF"/>
                              <w:sz w:val="27"/>
                              <w:szCs w:val="27"/>
                              <w:rtl/>
                            </w:rPr>
                            <w:t>משרד מבקר המדינה</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HeadOne" o:spid="_x0000_s2049" type="#_x0000_t202" style="width:118pt;height:19.5pt;margin-top:9.25pt;margin-left:329.85pt;mso-height-percent:0;mso-height-relative:page;mso-width-percent:0;mso-width-relative:page;mso-wrap-distance-bottom:0;mso-wrap-distance-left:9pt;mso-wrap-distance-right:9pt;mso-wrap-distance-top:0;mso-wrap-style:square;position:absolute;visibility:hidden;v-text-anchor:top;z-index:251659264" stroked="f">
              <v:textbox>
                <w:txbxContent>
                  <w:p w:rsidR="003E0BC7" w:rsidP="00187B46" w14:paraId="70B0CC18" w14:textId="77777777">
                    <w:pPr>
                      <w:rPr>
                        <w:rtl/>
                      </w:rPr>
                    </w:pPr>
                    <w:r>
                      <w:rPr>
                        <w:rFonts w:cs="Miriam" w:hint="cs"/>
                        <w:color w:val="0000FF"/>
                        <w:sz w:val="27"/>
                        <w:szCs w:val="27"/>
                        <w:rtl/>
                      </w:rPr>
                      <w:t>משרד מבקר המדינה</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8pt;height:381.8pt" o:bullet="t">
        <v:imagedata r:id="rId1" o:title="light-bulb"/>
      </v:shape>
    </w:pict>
  </w:numPicBullet>
  <w:abstractNum w:abstractNumId="0">
    <w:nsid w:val="00020BEE"/>
    <w:multiLevelType w:val="hybridMultilevel"/>
    <w:tmpl w:val="42B45D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C43756"/>
    <w:multiLevelType w:val="hybridMultilevel"/>
    <w:tmpl w:val="2CB0AFFC"/>
    <w:lvl w:ilvl="0">
      <w:start w:val="2"/>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74312A"/>
    <w:multiLevelType w:val="hybridMultilevel"/>
    <w:tmpl w:val="D062BF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707BCF"/>
    <w:multiLevelType w:val="hybridMultilevel"/>
    <w:tmpl w:val="826ABA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4E5431"/>
    <w:multiLevelType w:val="hybridMultilevel"/>
    <w:tmpl w:val="382EA6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43718A"/>
    <w:multiLevelType w:val="hybridMultilevel"/>
    <w:tmpl w:val="0324BD04"/>
    <w:lvl w:ilvl="0">
      <w:start w:val="1"/>
      <w:numFmt w:val="decimal"/>
      <w:lvlText w:val="%1."/>
      <w:lvlJc w:val="left"/>
      <w:pPr>
        <w:ind w:left="480" w:hanging="360"/>
      </w:pPr>
      <w:rPr>
        <w:rFonts w:hint="default"/>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6">
    <w:nsid w:val="23D309D0"/>
    <w:multiLevelType w:val="hybridMultilevel"/>
    <w:tmpl w:val="05D40BB8"/>
    <w:lvl w:ilvl="0">
      <w:start w:val="0"/>
      <w:numFmt w:val="bullet"/>
      <w:lvlText w:val=""/>
      <w:lvlJc w:val="left"/>
      <w:pPr>
        <w:ind w:left="720" w:hanging="360"/>
      </w:pPr>
      <w:rPr>
        <w:rFonts w:ascii="Symbol" w:hAnsi="Symbol"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AD45A5"/>
    <w:multiLevelType w:val="hybridMultilevel"/>
    <w:tmpl w:val="D7FA4B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829667C"/>
    <w:multiLevelType w:val="hybridMultilevel"/>
    <w:tmpl w:val="292E4C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E3E4475"/>
    <w:multiLevelType w:val="hybridMultilevel"/>
    <w:tmpl w:val="EB4A07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6FB7F14"/>
    <w:multiLevelType w:val="hybridMultilevel"/>
    <w:tmpl w:val="1C4CF9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A2E25D1"/>
    <w:multiLevelType w:val="hybridMultilevel"/>
    <w:tmpl w:val="417ED15C"/>
    <w:lvl w:ilvl="0">
      <w:start w:val="2"/>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FD6457B"/>
    <w:multiLevelType w:val="hybridMultilevel"/>
    <w:tmpl w:val="344EDB6C"/>
    <w:lvl w:ilvl="0">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46126546"/>
    <w:multiLevelType w:val="hybridMultilevel"/>
    <w:tmpl w:val="897E0B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D32802"/>
    <w:multiLevelType w:val="hybridMultilevel"/>
    <w:tmpl w:val="3AECF36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0185DA6"/>
    <w:multiLevelType w:val="hybridMultilevel"/>
    <w:tmpl w:val="B4F481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5044CFE"/>
    <w:multiLevelType w:val="hybridMultilevel"/>
    <w:tmpl w:val="BD864D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564302D0"/>
    <w:multiLevelType w:val="hybridMultilevel"/>
    <w:tmpl w:val="F934EF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A2741EA"/>
    <w:multiLevelType w:val="hybridMultilevel"/>
    <w:tmpl w:val="637CF8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A2E57F3"/>
    <w:multiLevelType w:val="hybridMultilevel"/>
    <w:tmpl w:val="B798D6D4"/>
    <w:lvl w:ilvl="0">
      <w:start w:val="1"/>
      <w:numFmt w:val="bullet"/>
      <w:lvlText w:val=""/>
      <w:lvlJc w:val="left"/>
      <w:pPr>
        <w:ind w:left="1068" w:hanging="360"/>
      </w:pPr>
      <w:rPr>
        <w:rFonts w:ascii="Wingdings" w:hAnsi="Wingdings" w:hint="default"/>
      </w:rPr>
    </w:lvl>
    <w:lvl w:ilvl="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20">
    <w:nsid w:val="64F31524"/>
    <w:multiLevelType w:val="hybridMultilevel"/>
    <w:tmpl w:val="68F4EB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D8312DD"/>
    <w:multiLevelType w:val="hybridMultilevel"/>
    <w:tmpl w:val="78EEA7A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29802E1"/>
    <w:multiLevelType w:val="hybridMultilevel"/>
    <w:tmpl w:val="C366B1C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7C8032F"/>
    <w:multiLevelType w:val="hybridMultilevel"/>
    <w:tmpl w:val="50402E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D591505"/>
    <w:multiLevelType w:val="hybridMultilevel"/>
    <w:tmpl w:val="5074DE1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E583F9A"/>
    <w:multiLevelType w:val="hybridMultilevel"/>
    <w:tmpl w:val="CAA0D5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4"/>
  </w:num>
  <w:num w:numId="2">
    <w:abstractNumId w:val="19"/>
  </w:num>
  <w:num w:numId="3">
    <w:abstractNumId w:val="5"/>
  </w:num>
  <w:num w:numId="4">
    <w:abstractNumId w:val="23"/>
  </w:num>
  <w:num w:numId="5">
    <w:abstractNumId w:val="17"/>
  </w:num>
  <w:num w:numId="6">
    <w:abstractNumId w:val="12"/>
  </w:num>
  <w:num w:numId="7">
    <w:abstractNumId w:val="16"/>
  </w:num>
  <w:num w:numId="8">
    <w:abstractNumId w:val="7"/>
  </w:num>
  <w:num w:numId="9">
    <w:abstractNumId w:val="9"/>
  </w:num>
  <w:num w:numId="10">
    <w:abstractNumId w:val="18"/>
  </w:num>
  <w:num w:numId="11">
    <w:abstractNumId w:val="2"/>
  </w:num>
  <w:num w:numId="12">
    <w:abstractNumId w:val="20"/>
  </w:num>
  <w:num w:numId="13">
    <w:abstractNumId w:val="10"/>
  </w:num>
  <w:num w:numId="14">
    <w:abstractNumId w:val="25"/>
  </w:num>
  <w:num w:numId="15">
    <w:abstractNumId w:val="21"/>
  </w:num>
  <w:num w:numId="16">
    <w:abstractNumId w:val="0"/>
  </w:num>
  <w:num w:numId="17">
    <w:abstractNumId w:val="14"/>
  </w:num>
  <w:num w:numId="18">
    <w:abstractNumId w:val="1"/>
  </w:num>
  <w:num w:numId="19">
    <w:abstractNumId w:val="11"/>
  </w:num>
  <w:num w:numId="20">
    <w:abstractNumId w:val="8"/>
  </w:num>
  <w:num w:numId="21">
    <w:abstractNumId w:val="22"/>
  </w:num>
  <w:num w:numId="22">
    <w:abstractNumId w:val="3"/>
  </w:num>
  <w:num w:numId="23">
    <w:abstractNumId w:val="6"/>
  </w:num>
  <w:num w:numId="24">
    <w:abstractNumId w:val="15"/>
  </w:num>
  <w:num w:numId="25">
    <w:abstractNumId w:val="4"/>
  </w:num>
  <w:num w:numId="2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10"/>
  <w:attachedTemplate r:id="rId1"/>
  <w:stylePaneSortMethod w:val="name"/>
  <w:doNotTrackFormatting/>
  <w:documentProtection w:edit="forms" w:enforcement="0"/>
  <w:defaultTabStop w:val="720"/>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139"/>
    <w:rsid w:val="000003A3"/>
    <w:rsid w:val="000008B5"/>
    <w:rsid w:val="00002008"/>
    <w:rsid w:val="00002641"/>
    <w:rsid w:val="000034FD"/>
    <w:rsid w:val="00003704"/>
    <w:rsid w:val="00003B77"/>
    <w:rsid w:val="00004C9C"/>
    <w:rsid w:val="000052A4"/>
    <w:rsid w:val="000107B4"/>
    <w:rsid w:val="000109CA"/>
    <w:rsid w:val="0001190D"/>
    <w:rsid w:val="00011A6B"/>
    <w:rsid w:val="00013D6E"/>
    <w:rsid w:val="0001537E"/>
    <w:rsid w:val="00015823"/>
    <w:rsid w:val="00015E3D"/>
    <w:rsid w:val="0001706A"/>
    <w:rsid w:val="00017D09"/>
    <w:rsid w:val="000202C6"/>
    <w:rsid w:val="000208BD"/>
    <w:rsid w:val="00020BC5"/>
    <w:rsid w:val="0002273D"/>
    <w:rsid w:val="000227C8"/>
    <w:rsid w:val="000229C5"/>
    <w:rsid w:val="000238B5"/>
    <w:rsid w:val="00024124"/>
    <w:rsid w:val="00027AFD"/>
    <w:rsid w:val="00031346"/>
    <w:rsid w:val="00031B13"/>
    <w:rsid w:val="00032A53"/>
    <w:rsid w:val="00033385"/>
    <w:rsid w:val="00033DA4"/>
    <w:rsid w:val="000342A8"/>
    <w:rsid w:val="00036D86"/>
    <w:rsid w:val="000422BA"/>
    <w:rsid w:val="00042837"/>
    <w:rsid w:val="00044563"/>
    <w:rsid w:val="00046DBA"/>
    <w:rsid w:val="00047981"/>
    <w:rsid w:val="000501A4"/>
    <w:rsid w:val="00050357"/>
    <w:rsid w:val="00052239"/>
    <w:rsid w:val="00054CF4"/>
    <w:rsid w:val="00054FE0"/>
    <w:rsid w:val="00055FC5"/>
    <w:rsid w:val="0005600C"/>
    <w:rsid w:val="00056ADA"/>
    <w:rsid w:val="00057047"/>
    <w:rsid w:val="000573BD"/>
    <w:rsid w:val="00060B08"/>
    <w:rsid w:val="00061DE3"/>
    <w:rsid w:val="00062712"/>
    <w:rsid w:val="0006572C"/>
    <w:rsid w:val="00066241"/>
    <w:rsid w:val="00066408"/>
    <w:rsid w:val="0006783A"/>
    <w:rsid w:val="000678DB"/>
    <w:rsid w:val="000706D1"/>
    <w:rsid w:val="00070E12"/>
    <w:rsid w:val="00071395"/>
    <w:rsid w:val="000714B1"/>
    <w:rsid w:val="00073830"/>
    <w:rsid w:val="00074D8B"/>
    <w:rsid w:val="00075C15"/>
    <w:rsid w:val="0008011F"/>
    <w:rsid w:val="000805C2"/>
    <w:rsid w:val="000819AE"/>
    <w:rsid w:val="00082FF1"/>
    <w:rsid w:val="00083C93"/>
    <w:rsid w:val="000856E8"/>
    <w:rsid w:val="00085833"/>
    <w:rsid w:val="000858B1"/>
    <w:rsid w:val="000863C8"/>
    <w:rsid w:val="0008657A"/>
    <w:rsid w:val="000872CF"/>
    <w:rsid w:val="00090597"/>
    <w:rsid w:val="00090859"/>
    <w:rsid w:val="00090FFC"/>
    <w:rsid w:val="00092615"/>
    <w:rsid w:val="00093C34"/>
    <w:rsid w:val="000940EA"/>
    <w:rsid w:val="000948D1"/>
    <w:rsid w:val="00095C8A"/>
    <w:rsid w:val="00095DD2"/>
    <w:rsid w:val="0009675E"/>
    <w:rsid w:val="00096CC9"/>
    <w:rsid w:val="000A1CF3"/>
    <w:rsid w:val="000A1FB3"/>
    <w:rsid w:val="000A6146"/>
    <w:rsid w:val="000A641C"/>
    <w:rsid w:val="000A68AC"/>
    <w:rsid w:val="000A6DBA"/>
    <w:rsid w:val="000A6DBE"/>
    <w:rsid w:val="000A75D4"/>
    <w:rsid w:val="000A7C1F"/>
    <w:rsid w:val="000A7D65"/>
    <w:rsid w:val="000B0960"/>
    <w:rsid w:val="000B1102"/>
    <w:rsid w:val="000B1B00"/>
    <w:rsid w:val="000B2B3B"/>
    <w:rsid w:val="000B4AE5"/>
    <w:rsid w:val="000B4B2F"/>
    <w:rsid w:val="000B5403"/>
    <w:rsid w:val="000B5A2F"/>
    <w:rsid w:val="000B62C5"/>
    <w:rsid w:val="000B692E"/>
    <w:rsid w:val="000B6C13"/>
    <w:rsid w:val="000C0597"/>
    <w:rsid w:val="000C19CE"/>
    <w:rsid w:val="000C240E"/>
    <w:rsid w:val="000C27E9"/>
    <w:rsid w:val="000C2D74"/>
    <w:rsid w:val="000C30EF"/>
    <w:rsid w:val="000C358A"/>
    <w:rsid w:val="000C458A"/>
    <w:rsid w:val="000C4805"/>
    <w:rsid w:val="000C50C6"/>
    <w:rsid w:val="000C532D"/>
    <w:rsid w:val="000C7459"/>
    <w:rsid w:val="000C7D2F"/>
    <w:rsid w:val="000D040A"/>
    <w:rsid w:val="000D1665"/>
    <w:rsid w:val="000D2FEA"/>
    <w:rsid w:val="000D4F2B"/>
    <w:rsid w:val="000D5E3C"/>
    <w:rsid w:val="000D7D41"/>
    <w:rsid w:val="000E013E"/>
    <w:rsid w:val="000E137E"/>
    <w:rsid w:val="000E1A57"/>
    <w:rsid w:val="000E4A38"/>
    <w:rsid w:val="000E5407"/>
    <w:rsid w:val="000E5644"/>
    <w:rsid w:val="000E564A"/>
    <w:rsid w:val="000E75EB"/>
    <w:rsid w:val="000E77FD"/>
    <w:rsid w:val="000F1A56"/>
    <w:rsid w:val="000F604D"/>
    <w:rsid w:val="000F6AF5"/>
    <w:rsid w:val="000F7889"/>
    <w:rsid w:val="001009AE"/>
    <w:rsid w:val="00100C2F"/>
    <w:rsid w:val="00101D0F"/>
    <w:rsid w:val="00103B89"/>
    <w:rsid w:val="00106783"/>
    <w:rsid w:val="001110ED"/>
    <w:rsid w:val="00112B86"/>
    <w:rsid w:val="00113EC4"/>
    <w:rsid w:val="00115501"/>
    <w:rsid w:val="00115504"/>
    <w:rsid w:val="00115669"/>
    <w:rsid w:val="00116536"/>
    <w:rsid w:val="00116F1D"/>
    <w:rsid w:val="00117D12"/>
    <w:rsid w:val="00117E99"/>
    <w:rsid w:val="001206D6"/>
    <w:rsid w:val="00121BDD"/>
    <w:rsid w:val="00121D97"/>
    <w:rsid w:val="0012304F"/>
    <w:rsid w:val="0012466D"/>
    <w:rsid w:val="0012594F"/>
    <w:rsid w:val="00130F56"/>
    <w:rsid w:val="00131E17"/>
    <w:rsid w:val="00133E54"/>
    <w:rsid w:val="00134691"/>
    <w:rsid w:val="00134CB7"/>
    <w:rsid w:val="0013518F"/>
    <w:rsid w:val="00137001"/>
    <w:rsid w:val="00137A3D"/>
    <w:rsid w:val="0014016B"/>
    <w:rsid w:val="00141B94"/>
    <w:rsid w:val="0014459C"/>
    <w:rsid w:val="00150728"/>
    <w:rsid w:val="00152253"/>
    <w:rsid w:val="0015258B"/>
    <w:rsid w:val="00152FA6"/>
    <w:rsid w:val="00153EF0"/>
    <w:rsid w:val="00154B28"/>
    <w:rsid w:val="001559A3"/>
    <w:rsid w:val="00157247"/>
    <w:rsid w:val="00157400"/>
    <w:rsid w:val="00157BAE"/>
    <w:rsid w:val="00160E6F"/>
    <w:rsid w:val="00160F08"/>
    <w:rsid w:val="00160F44"/>
    <w:rsid w:val="00161E7A"/>
    <w:rsid w:val="001624F8"/>
    <w:rsid w:val="001625F6"/>
    <w:rsid w:val="0016322A"/>
    <w:rsid w:val="0016433A"/>
    <w:rsid w:val="00164F72"/>
    <w:rsid w:val="00165E63"/>
    <w:rsid w:val="00165F32"/>
    <w:rsid w:val="00166477"/>
    <w:rsid w:val="00166F59"/>
    <w:rsid w:val="001672BB"/>
    <w:rsid w:val="00167541"/>
    <w:rsid w:val="0016785C"/>
    <w:rsid w:val="00170116"/>
    <w:rsid w:val="0017172E"/>
    <w:rsid w:val="00171F8E"/>
    <w:rsid w:val="001720DB"/>
    <w:rsid w:val="0017210B"/>
    <w:rsid w:val="00172267"/>
    <w:rsid w:val="0017266A"/>
    <w:rsid w:val="001730B0"/>
    <w:rsid w:val="001731CC"/>
    <w:rsid w:val="001731D5"/>
    <w:rsid w:val="00173C81"/>
    <w:rsid w:val="00174FE2"/>
    <w:rsid w:val="00177C6C"/>
    <w:rsid w:val="00180560"/>
    <w:rsid w:val="00180E9A"/>
    <w:rsid w:val="00181025"/>
    <w:rsid w:val="001819F7"/>
    <w:rsid w:val="001821C3"/>
    <w:rsid w:val="00182730"/>
    <w:rsid w:val="00182B70"/>
    <w:rsid w:val="00183E43"/>
    <w:rsid w:val="001840FA"/>
    <w:rsid w:val="001849EA"/>
    <w:rsid w:val="00186D86"/>
    <w:rsid w:val="0018723E"/>
    <w:rsid w:val="001874EE"/>
    <w:rsid w:val="001877B6"/>
    <w:rsid w:val="00187B46"/>
    <w:rsid w:val="00190622"/>
    <w:rsid w:val="00190656"/>
    <w:rsid w:val="00190837"/>
    <w:rsid w:val="00190A82"/>
    <w:rsid w:val="0019154B"/>
    <w:rsid w:val="00191567"/>
    <w:rsid w:val="001945B6"/>
    <w:rsid w:val="00194F12"/>
    <w:rsid w:val="001960B4"/>
    <w:rsid w:val="001965E0"/>
    <w:rsid w:val="00196D3A"/>
    <w:rsid w:val="001A1EE7"/>
    <w:rsid w:val="001A2918"/>
    <w:rsid w:val="001A50A8"/>
    <w:rsid w:val="001A5EA7"/>
    <w:rsid w:val="001A5F05"/>
    <w:rsid w:val="001A697E"/>
    <w:rsid w:val="001A7E91"/>
    <w:rsid w:val="001B05B6"/>
    <w:rsid w:val="001B2821"/>
    <w:rsid w:val="001B38B5"/>
    <w:rsid w:val="001B4FF2"/>
    <w:rsid w:val="001B5962"/>
    <w:rsid w:val="001B699F"/>
    <w:rsid w:val="001B6E43"/>
    <w:rsid w:val="001C1186"/>
    <w:rsid w:val="001C14A4"/>
    <w:rsid w:val="001C1EB5"/>
    <w:rsid w:val="001C210C"/>
    <w:rsid w:val="001C234D"/>
    <w:rsid w:val="001C38A4"/>
    <w:rsid w:val="001C4297"/>
    <w:rsid w:val="001C4929"/>
    <w:rsid w:val="001C663F"/>
    <w:rsid w:val="001D0BD2"/>
    <w:rsid w:val="001D2456"/>
    <w:rsid w:val="001D2CA2"/>
    <w:rsid w:val="001D2E39"/>
    <w:rsid w:val="001D40B0"/>
    <w:rsid w:val="001D4524"/>
    <w:rsid w:val="001D4797"/>
    <w:rsid w:val="001D578B"/>
    <w:rsid w:val="001D60D9"/>
    <w:rsid w:val="001D70B0"/>
    <w:rsid w:val="001D7C65"/>
    <w:rsid w:val="001E00CA"/>
    <w:rsid w:val="001E1163"/>
    <w:rsid w:val="001E13E2"/>
    <w:rsid w:val="001E3350"/>
    <w:rsid w:val="001E48F7"/>
    <w:rsid w:val="001E4E75"/>
    <w:rsid w:val="001E565B"/>
    <w:rsid w:val="001E6D91"/>
    <w:rsid w:val="001F3DC1"/>
    <w:rsid w:val="001F4D20"/>
    <w:rsid w:val="001F5F0B"/>
    <w:rsid w:val="00201209"/>
    <w:rsid w:val="00201212"/>
    <w:rsid w:val="0020283E"/>
    <w:rsid w:val="00202B99"/>
    <w:rsid w:val="0020344F"/>
    <w:rsid w:val="0020530A"/>
    <w:rsid w:val="0020620D"/>
    <w:rsid w:val="002064F7"/>
    <w:rsid w:val="002065E1"/>
    <w:rsid w:val="00206837"/>
    <w:rsid w:val="00207C43"/>
    <w:rsid w:val="00210B32"/>
    <w:rsid w:val="00210D91"/>
    <w:rsid w:val="002117F6"/>
    <w:rsid w:val="00212437"/>
    <w:rsid w:val="0021275C"/>
    <w:rsid w:val="00213479"/>
    <w:rsid w:val="00213CD0"/>
    <w:rsid w:val="00214D31"/>
    <w:rsid w:val="00215333"/>
    <w:rsid w:val="00216DA1"/>
    <w:rsid w:val="0021791A"/>
    <w:rsid w:val="00220B47"/>
    <w:rsid w:val="00220D1C"/>
    <w:rsid w:val="00224292"/>
    <w:rsid w:val="002245FF"/>
    <w:rsid w:val="00233EA0"/>
    <w:rsid w:val="00235594"/>
    <w:rsid w:val="0023605D"/>
    <w:rsid w:val="00236FF2"/>
    <w:rsid w:val="0023715B"/>
    <w:rsid w:val="00237398"/>
    <w:rsid w:val="00240887"/>
    <w:rsid w:val="00241031"/>
    <w:rsid w:val="002433E3"/>
    <w:rsid w:val="002446EE"/>
    <w:rsid w:val="00244D8B"/>
    <w:rsid w:val="00245B59"/>
    <w:rsid w:val="00245D26"/>
    <w:rsid w:val="00246346"/>
    <w:rsid w:val="00246AF8"/>
    <w:rsid w:val="00253EF4"/>
    <w:rsid w:val="002567A4"/>
    <w:rsid w:val="00257F33"/>
    <w:rsid w:val="00260E75"/>
    <w:rsid w:val="00261187"/>
    <w:rsid w:val="00261C05"/>
    <w:rsid w:val="00264A20"/>
    <w:rsid w:val="00264E72"/>
    <w:rsid w:val="00265EFE"/>
    <w:rsid w:val="002660B9"/>
    <w:rsid w:val="0026659E"/>
    <w:rsid w:val="00267428"/>
    <w:rsid w:val="00270DF1"/>
    <w:rsid w:val="00271107"/>
    <w:rsid w:val="0027267C"/>
    <w:rsid w:val="00272D03"/>
    <w:rsid w:val="002735D6"/>
    <w:rsid w:val="002739A9"/>
    <w:rsid w:val="00273E86"/>
    <w:rsid w:val="002766ED"/>
    <w:rsid w:val="00276F09"/>
    <w:rsid w:val="002779AB"/>
    <w:rsid w:val="00277B4C"/>
    <w:rsid w:val="00277E12"/>
    <w:rsid w:val="00280A8E"/>
    <w:rsid w:val="00280EB2"/>
    <w:rsid w:val="00281249"/>
    <w:rsid w:val="00281E73"/>
    <w:rsid w:val="00281F89"/>
    <w:rsid w:val="00283018"/>
    <w:rsid w:val="00283859"/>
    <w:rsid w:val="0028448B"/>
    <w:rsid w:val="0028490D"/>
    <w:rsid w:val="0028587B"/>
    <w:rsid w:val="002863F2"/>
    <w:rsid w:val="00291032"/>
    <w:rsid w:val="00291BB1"/>
    <w:rsid w:val="00291CCF"/>
    <w:rsid w:val="00291E6D"/>
    <w:rsid w:val="00294EE1"/>
    <w:rsid w:val="00296B66"/>
    <w:rsid w:val="002A02DE"/>
    <w:rsid w:val="002A2B8D"/>
    <w:rsid w:val="002A4A9E"/>
    <w:rsid w:val="002A5266"/>
    <w:rsid w:val="002A59D3"/>
    <w:rsid w:val="002A6B5D"/>
    <w:rsid w:val="002A74B0"/>
    <w:rsid w:val="002A7D21"/>
    <w:rsid w:val="002A7FF4"/>
    <w:rsid w:val="002B0261"/>
    <w:rsid w:val="002B216C"/>
    <w:rsid w:val="002B3089"/>
    <w:rsid w:val="002B315B"/>
    <w:rsid w:val="002B32E3"/>
    <w:rsid w:val="002B3636"/>
    <w:rsid w:val="002B3D0E"/>
    <w:rsid w:val="002B40B2"/>
    <w:rsid w:val="002B41CF"/>
    <w:rsid w:val="002B55DA"/>
    <w:rsid w:val="002B612A"/>
    <w:rsid w:val="002B798F"/>
    <w:rsid w:val="002C2105"/>
    <w:rsid w:val="002C2A47"/>
    <w:rsid w:val="002C30FD"/>
    <w:rsid w:val="002C355B"/>
    <w:rsid w:val="002C39B7"/>
    <w:rsid w:val="002C4139"/>
    <w:rsid w:val="002C417D"/>
    <w:rsid w:val="002C4424"/>
    <w:rsid w:val="002C455F"/>
    <w:rsid w:val="002C58DE"/>
    <w:rsid w:val="002C7F7E"/>
    <w:rsid w:val="002D0B1A"/>
    <w:rsid w:val="002D0F0E"/>
    <w:rsid w:val="002D1D73"/>
    <w:rsid w:val="002D2719"/>
    <w:rsid w:val="002D3B4F"/>
    <w:rsid w:val="002D3FA9"/>
    <w:rsid w:val="002D522C"/>
    <w:rsid w:val="002D5C56"/>
    <w:rsid w:val="002D7405"/>
    <w:rsid w:val="002E0B59"/>
    <w:rsid w:val="002E1F99"/>
    <w:rsid w:val="002E39A1"/>
    <w:rsid w:val="002E493C"/>
    <w:rsid w:val="002E4FB5"/>
    <w:rsid w:val="002E51AA"/>
    <w:rsid w:val="002E5217"/>
    <w:rsid w:val="002E53B0"/>
    <w:rsid w:val="002E562D"/>
    <w:rsid w:val="002E683A"/>
    <w:rsid w:val="002E68A7"/>
    <w:rsid w:val="002F1D3B"/>
    <w:rsid w:val="002F4141"/>
    <w:rsid w:val="002F6253"/>
    <w:rsid w:val="002F66AE"/>
    <w:rsid w:val="0030069D"/>
    <w:rsid w:val="00300AF7"/>
    <w:rsid w:val="00301153"/>
    <w:rsid w:val="00302055"/>
    <w:rsid w:val="003034A2"/>
    <w:rsid w:val="00303E04"/>
    <w:rsid w:val="003047B9"/>
    <w:rsid w:val="00305A92"/>
    <w:rsid w:val="00307476"/>
    <w:rsid w:val="0030756B"/>
    <w:rsid w:val="0030779F"/>
    <w:rsid w:val="00310229"/>
    <w:rsid w:val="00310626"/>
    <w:rsid w:val="003109A8"/>
    <w:rsid w:val="00310CE3"/>
    <w:rsid w:val="0031127B"/>
    <w:rsid w:val="003114BB"/>
    <w:rsid w:val="00311ACC"/>
    <w:rsid w:val="00314D0E"/>
    <w:rsid w:val="00316340"/>
    <w:rsid w:val="00317A6D"/>
    <w:rsid w:val="00317FC5"/>
    <w:rsid w:val="00320869"/>
    <w:rsid w:val="00321DD8"/>
    <w:rsid w:val="0032244E"/>
    <w:rsid w:val="00323B8C"/>
    <w:rsid w:val="0032445D"/>
    <w:rsid w:val="00324B44"/>
    <w:rsid w:val="00325417"/>
    <w:rsid w:val="003272E4"/>
    <w:rsid w:val="003306B0"/>
    <w:rsid w:val="00330C82"/>
    <w:rsid w:val="00332B83"/>
    <w:rsid w:val="00334E2E"/>
    <w:rsid w:val="00335FB9"/>
    <w:rsid w:val="0034075C"/>
    <w:rsid w:val="0034182E"/>
    <w:rsid w:val="00341BEC"/>
    <w:rsid w:val="00343226"/>
    <w:rsid w:val="00343AFE"/>
    <w:rsid w:val="003446D3"/>
    <w:rsid w:val="003448F7"/>
    <w:rsid w:val="00344ED5"/>
    <w:rsid w:val="00344F3B"/>
    <w:rsid w:val="003453C3"/>
    <w:rsid w:val="00345F41"/>
    <w:rsid w:val="00345FE3"/>
    <w:rsid w:val="00346226"/>
    <w:rsid w:val="00347952"/>
    <w:rsid w:val="00352A14"/>
    <w:rsid w:val="00353DB5"/>
    <w:rsid w:val="00354B72"/>
    <w:rsid w:val="00354F34"/>
    <w:rsid w:val="00355161"/>
    <w:rsid w:val="00355DAE"/>
    <w:rsid w:val="0035603B"/>
    <w:rsid w:val="00356884"/>
    <w:rsid w:val="003609DF"/>
    <w:rsid w:val="00361CA3"/>
    <w:rsid w:val="00363B12"/>
    <w:rsid w:val="00363E62"/>
    <w:rsid w:val="00363F0D"/>
    <w:rsid w:val="00364A48"/>
    <w:rsid w:val="00364D94"/>
    <w:rsid w:val="00365264"/>
    <w:rsid w:val="0036602E"/>
    <w:rsid w:val="00367E87"/>
    <w:rsid w:val="003708F9"/>
    <w:rsid w:val="00370D14"/>
    <w:rsid w:val="00370F09"/>
    <w:rsid w:val="0037280A"/>
    <w:rsid w:val="0037370B"/>
    <w:rsid w:val="0037392A"/>
    <w:rsid w:val="003758AB"/>
    <w:rsid w:val="00376A3C"/>
    <w:rsid w:val="00377450"/>
    <w:rsid w:val="0037752E"/>
    <w:rsid w:val="00380052"/>
    <w:rsid w:val="00380521"/>
    <w:rsid w:val="003808A3"/>
    <w:rsid w:val="00381C98"/>
    <w:rsid w:val="0038260A"/>
    <w:rsid w:val="00382E77"/>
    <w:rsid w:val="003834BC"/>
    <w:rsid w:val="003834F0"/>
    <w:rsid w:val="003839AA"/>
    <w:rsid w:val="00384087"/>
    <w:rsid w:val="003842A5"/>
    <w:rsid w:val="0038436E"/>
    <w:rsid w:val="00384A1D"/>
    <w:rsid w:val="00384FFC"/>
    <w:rsid w:val="00385128"/>
    <w:rsid w:val="00386D26"/>
    <w:rsid w:val="003875D6"/>
    <w:rsid w:val="003915B7"/>
    <w:rsid w:val="003949D2"/>
    <w:rsid w:val="00394B25"/>
    <w:rsid w:val="00396542"/>
    <w:rsid w:val="00396851"/>
    <w:rsid w:val="003971D1"/>
    <w:rsid w:val="003A03AF"/>
    <w:rsid w:val="003A3A07"/>
    <w:rsid w:val="003A40BF"/>
    <w:rsid w:val="003A576D"/>
    <w:rsid w:val="003A697E"/>
    <w:rsid w:val="003A72B5"/>
    <w:rsid w:val="003A7A0F"/>
    <w:rsid w:val="003A7D24"/>
    <w:rsid w:val="003A7D79"/>
    <w:rsid w:val="003A7FC5"/>
    <w:rsid w:val="003B09AE"/>
    <w:rsid w:val="003B0A95"/>
    <w:rsid w:val="003B1D37"/>
    <w:rsid w:val="003B2273"/>
    <w:rsid w:val="003B3095"/>
    <w:rsid w:val="003B3130"/>
    <w:rsid w:val="003B4791"/>
    <w:rsid w:val="003B5CD6"/>
    <w:rsid w:val="003B5EFE"/>
    <w:rsid w:val="003B6095"/>
    <w:rsid w:val="003B7869"/>
    <w:rsid w:val="003C095A"/>
    <w:rsid w:val="003C12C7"/>
    <w:rsid w:val="003C1662"/>
    <w:rsid w:val="003C5E1C"/>
    <w:rsid w:val="003D193E"/>
    <w:rsid w:val="003D1FAB"/>
    <w:rsid w:val="003D2FEA"/>
    <w:rsid w:val="003D3912"/>
    <w:rsid w:val="003D6286"/>
    <w:rsid w:val="003D6484"/>
    <w:rsid w:val="003D65DD"/>
    <w:rsid w:val="003D6DDE"/>
    <w:rsid w:val="003E0BC7"/>
    <w:rsid w:val="003E1533"/>
    <w:rsid w:val="003E1932"/>
    <w:rsid w:val="003E221A"/>
    <w:rsid w:val="003E346F"/>
    <w:rsid w:val="003E40CD"/>
    <w:rsid w:val="003E54DB"/>
    <w:rsid w:val="003E698C"/>
    <w:rsid w:val="003E7BD0"/>
    <w:rsid w:val="003F0484"/>
    <w:rsid w:val="003F3958"/>
    <w:rsid w:val="003F5846"/>
    <w:rsid w:val="003F5A61"/>
    <w:rsid w:val="00403AAB"/>
    <w:rsid w:val="004040E2"/>
    <w:rsid w:val="004057B7"/>
    <w:rsid w:val="00405A0C"/>
    <w:rsid w:val="0040605D"/>
    <w:rsid w:val="0040668F"/>
    <w:rsid w:val="0040739A"/>
    <w:rsid w:val="004100B1"/>
    <w:rsid w:val="0041052B"/>
    <w:rsid w:val="004115B3"/>
    <w:rsid w:val="004118FA"/>
    <w:rsid w:val="0041215E"/>
    <w:rsid w:val="0041259A"/>
    <w:rsid w:val="00412C2F"/>
    <w:rsid w:val="00414F0B"/>
    <w:rsid w:val="00415AA5"/>
    <w:rsid w:val="00420728"/>
    <w:rsid w:val="004215EB"/>
    <w:rsid w:val="00422603"/>
    <w:rsid w:val="004226AA"/>
    <w:rsid w:val="00422D61"/>
    <w:rsid w:val="004262C0"/>
    <w:rsid w:val="004306B2"/>
    <w:rsid w:val="00430A3A"/>
    <w:rsid w:val="00431365"/>
    <w:rsid w:val="004323A9"/>
    <w:rsid w:val="0043256D"/>
    <w:rsid w:val="004325CE"/>
    <w:rsid w:val="00433BB6"/>
    <w:rsid w:val="00433D6F"/>
    <w:rsid w:val="00433D95"/>
    <w:rsid w:val="00434977"/>
    <w:rsid w:val="00434EA2"/>
    <w:rsid w:val="00435212"/>
    <w:rsid w:val="0043611E"/>
    <w:rsid w:val="004366E3"/>
    <w:rsid w:val="00437389"/>
    <w:rsid w:val="00437C0F"/>
    <w:rsid w:val="00440E01"/>
    <w:rsid w:val="00443403"/>
    <w:rsid w:val="00443DD8"/>
    <w:rsid w:val="004449D5"/>
    <w:rsid w:val="00444D9A"/>
    <w:rsid w:val="00444F6D"/>
    <w:rsid w:val="00445387"/>
    <w:rsid w:val="004458BD"/>
    <w:rsid w:val="00447131"/>
    <w:rsid w:val="00447280"/>
    <w:rsid w:val="0045065F"/>
    <w:rsid w:val="00450E3B"/>
    <w:rsid w:val="00451194"/>
    <w:rsid w:val="004513BF"/>
    <w:rsid w:val="00451897"/>
    <w:rsid w:val="00451D2B"/>
    <w:rsid w:val="00452329"/>
    <w:rsid w:val="00452BE9"/>
    <w:rsid w:val="00453503"/>
    <w:rsid w:val="004535CA"/>
    <w:rsid w:val="004536C5"/>
    <w:rsid w:val="0045463F"/>
    <w:rsid w:val="004557C5"/>
    <w:rsid w:val="00455C7D"/>
    <w:rsid w:val="00456904"/>
    <w:rsid w:val="00457508"/>
    <w:rsid w:val="004602E0"/>
    <w:rsid w:val="00460963"/>
    <w:rsid w:val="0046098D"/>
    <w:rsid w:val="00461AA5"/>
    <w:rsid w:val="0046245B"/>
    <w:rsid w:val="004630E4"/>
    <w:rsid w:val="00467786"/>
    <w:rsid w:val="0047115E"/>
    <w:rsid w:val="004720C2"/>
    <w:rsid w:val="00472C24"/>
    <w:rsid w:val="004745B4"/>
    <w:rsid w:val="004753B0"/>
    <w:rsid w:val="00476E20"/>
    <w:rsid w:val="004779AA"/>
    <w:rsid w:val="0048156C"/>
    <w:rsid w:val="00482D93"/>
    <w:rsid w:val="004861A1"/>
    <w:rsid w:val="00490408"/>
    <w:rsid w:val="00492ED5"/>
    <w:rsid w:val="00493D75"/>
    <w:rsid w:val="0049449E"/>
    <w:rsid w:val="00494992"/>
    <w:rsid w:val="00496DC8"/>
    <w:rsid w:val="00497C3E"/>
    <w:rsid w:val="004A0385"/>
    <w:rsid w:val="004A1451"/>
    <w:rsid w:val="004A208A"/>
    <w:rsid w:val="004A30DE"/>
    <w:rsid w:val="004A3719"/>
    <w:rsid w:val="004A3BA7"/>
    <w:rsid w:val="004A3FAB"/>
    <w:rsid w:val="004A4CFD"/>
    <w:rsid w:val="004A5A42"/>
    <w:rsid w:val="004A633A"/>
    <w:rsid w:val="004A7906"/>
    <w:rsid w:val="004B01CD"/>
    <w:rsid w:val="004B054F"/>
    <w:rsid w:val="004B0A76"/>
    <w:rsid w:val="004B0D3F"/>
    <w:rsid w:val="004B175D"/>
    <w:rsid w:val="004B1A52"/>
    <w:rsid w:val="004B2A1F"/>
    <w:rsid w:val="004B2C7C"/>
    <w:rsid w:val="004B3FB3"/>
    <w:rsid w:val="004B4407"/>
    <w:rsid w:val="004B50DE"/>
    <w:rsid w:val="004B61C1"/>
    <w:rsid w:val="004B6A28"/>
    <w:rsid w:val="004B7D6C"/>
    <w:rsid w:val="004C0B8B"/>
    <w:rsid w:val="004C1211"/>
    <w:rsid w:val="004C123F"/>
    <w:rsid w:val="004C1411"/>
    <w:rsid w:val="004C169F"/>
    <w:rsid w:val="004C2855"/>
    <w:rsid w:val="004C2DEA"/>
    <w:rsid w:val="004C34BB"/>
    <w:rsid w:val="004C34E8"/>
    <w:rsid w:val="004C42C4"/>
    <w:rsid w:val="004C490F"/>
    <w:rsid w:val="004C4CB7"/>
    <w:rsid w:val="004C4F07"/>
    <w:rsid w:val="004C5041"/>
    <w:rsid w:val="004C54B2"/>
    <w:rsid w:val="004C5F42"/>
    <w:rsid w:val="004C7098"/>
    <w:rsid w:val="004C7D9F"/>
    <w:rsid w:val="004D0B93"/>
    <w:rsid w:val="004D149B"/>
    <w:rsid w:val="004D22A0"/>
    <w:rsid w:val="004D2B0C"/>
    <w:rsid w:val="004D45CE"/>
    <w:rsid w:val="004D4690"/>
    <w:rsid w:val="004D495C"/>
    <w:rsid w:val="004D4C3F"/>
    <w:rsid w:val="004D5162"/>
    <w:rsid w:val="004D58C5"/>
    <w:rsid w:val="004E0779"/>
    <w:rsid w:val="004E0A0A"/>
    <w:rsid w:val="004E0B8B"/>
    <w:rsid w:val="004E0EAB"/>
    <w:rsid w:val="004E4727"/>
    <w:rsid w:val="004E5BCA"/>
    <w:rsid w:val="004E69B5"/>
    <w:rsid w:val="004E6A37"/>
    <w:rsid w:val="004E7165"/>
    <w:rsid w:val="004F0101"/>
    <w:rsid w:val="004F5B94"/>
    <w:rsid w:val="004F6FE6"/>
    <w:rsid w:val="004F7946"/>
    <w:rsid w:val="005006C5"/>
    <w:rsid w:val="005009EE"/>
    <w:rsid w:val="00500F27"/>
    <w:rsid w:val="00502A0A"/>
    <w:rsid w:val="005037CA"/>
    <w:rsid w:val="00506ADD"/>
    <w:rsid w:val="00506EA4"/>
    <w:rsid w:val="00510148"/>
    <w:rsid w:val="005106A9"/>
    <w:rsid w:val="00510B1F"/>
    <w:rsid w:val="00512231"/>
    <w:rsid w:val="0051224F"/>
    <w:rsid w:val="005138E9"/>
    <w:rsid w:val="00515293"/>
    <w:rsid w:val="00515704"/>
    <w:rsid w:val="00515CEE"/>
    <w:rsid w:val="00520734"/>
    <w:rsid w:val="00520D86"/>
    <w:rsid w:val="00520ED6"/>
    <w:rsid w:val="0052163D"/>
    <w:rsid w:val="00522682"/>
    <w:rsid w:val="0052350F"/>
    <w:rsid w:val="0052446C"/>
    <w:rsid w:val="005260D4"/>
    <w:rsid w:val="00527EC9"/>
    <w:rsid w:val="00530636"/>
    <w:rsid w:val="00531661"/>
    <w:rsid w:val="0053216B"/>
    <w:rsid w:val="00534937"/>
    <w:rsid w:val="00534A6E"/>
    <w:rsid w:val="0054055C"/>
    <w:rsid w:val="00541A76"/>
    <w:rsid w:val="00543C88"/>
    <w:rsid w:val="0054496E"/>
    <w:rsid w:val="00544C7B"/>
    <w:rsid w:val="00544C99"/>
    <w:rsid w:val="00546AC5"/>
    <w:rsid w:val="00547EFD"/>
    <w:rsid w:val="005506E0"/>
    <w:rsid w:val="00550761"/>
    <w:rsid w:val="00551B42"/>
    <w:rsid w:val="00551F4D"/>
    <w:rsid w:val="005524C6"/>
    <w:rsid w:val="00555E9D"/>
    <w:rsid w:val="00556224"/>
    <w:rsid w:val="00556C12"/>
    <w:rsid w:val="00557A4A"/>
    <w:rsid w:val="005614A8"/>
    <w:rsid w:val="00561573"/>
    <w:rsid w:val="0056382A"/>
    <w:rsid w:val="00563E73"/>
    <w:rsid w:val="0056585A"/>
    <w:rsid w:val="005668FB"/>
    <w:rsid w:val="0056720A"/>
    <w:rsid w:val="0057035A"/>
    <w:rsid w:val="00570FC5"/>
    <w:rsid w:val="00572CC0"/>
    <w:rsid w:val="005735B4"/>
    <w:rsid w:val="00573A3B"/>
    <w:rsid w:val="005743AC"/>
    <w:rsid w:val="00574579"/>
    <w:rsid w:val="00574B8F"/>
    <w:rsid w:val="005759DF"/>
    <w:rsid w:val="00575DC8"/>
    <w:rsid w:val="00576331"/>
    <w:rsid w:val="00576AC9"/>
    <w:rsid w:val="00576CE6"/>
    <w:rsid w:val="0058098F"/>
    <w:rsid w:val="00580B9C"/>
    <w:rsid w:val="00580C5C"/>
    <w:rsid w:val="0058320F"/>
    <w:rsid w:val="00583BA8"/>
    <w:rsid w:val="00584233"/>
    <w:rsid w:val="005851C5"/>
    <w:rsid w:val="0058542C"/>
    <w:rsid w:val="005856F6"/>
    <w:rsid w:val="005877EA"/>
    <w:rsid w:val="00590205"/>
    <w:rsid w:val="005904F4"/>
    <w:rsid w:val="00591711"/>
    <w:rsid w:val="00592B77"/>
    <w:rsid w:val="00594E27"/>
    <w:rsid w:val="00594F02"/>
    <w:rsid w:val="0059572B"/>
    <w:rsid w:val="005958C6"/>
    <w:rsid w:val="00596A9B"/>
    <w:rsid w:val="00597B41"/>
    <w:rsid w:val="005A021D"/>
    <w:rsid w:val="005A0317"/>
    <w:rsid w:val="005A2D59"/>
    <w:rsid w:val="005A2EC6"/>
    <w:rsid w:val="005A4B42"/>
    <w:rsid w:val="005A521A"/>
    <w:rsid w:val="005A57A4"/>
    <w:rsid w:val="005A7E99"/>
    <w:rsid w:val="005A7F59"/>
    <w:rsid w:val="005B000F"/>
    <w:rsid w:val="005B0145"/>
    <w:rsid w:val="005B211D"/>
    <w:rsid w:val="005B22D9"/>
    <w:rsid w:val="005B3B41"/>
    <w:rsid w:val="005B5909"/>
    <w:rsid w:val="005B62BE"/>
    <w:rsid w:val="005B7000"/>
    <w:rsid w:val="005C097F"/>
    <w:rsid w:val="005C0D92"/>
    <w:rsid w:val="005C2826"/>
    <w:rsid w:val="005C3DCD"/>
    <w:rsid w:val="005C61AA"/>
    <w:rsid w:val="005C6D8C"/>
    <w:rsid w:val="005C6F19"/>
    <w:rsid w:val="005C7DF0"/>
    <w:rsid w:val="005D1F9D"/>
    <w:rsid w:val="005D2514"/>
    <w:rsid w:val="005D25C8"/>
    <w:rsid w:val="005D2752"/>
    <w:rsid w:val="005D29DE"/>
    <w:rsid w:val="005D3B67"/>
    <w:rsid w:val="005D430D"/>
    <w:rsid w:val="005D4973"/>
    <w:rsid w:val="005D49EC"/>
    <w:rsid w:val="005E0B06"/>
    <w:rsid w:val="005E0B7F"/>
    <w:rsid w:val="005E152D"/>
    <w:rsid w:val="005E1860"/>
    <w:rsid w:val="005E1E8C"/>
    <w:rsid w:val="005E3116"/>
    <w:rsid w:val="005E3876"/>
    <w:rsid w:val="005E4062"/>
    <w:rsid w:val="005E4D08"/>
    <w:rsid w:val="005F0817"/>
    <w:rsid w:val="005F0BDF"/>
    <w:rsid w:val="005F1534"/>
    <w:rsid w:val="005F17B8"/>
    <w:rsid w:val="005F22D2"/>
    <w:rsid w:val="005F27F7"/>
    <w:rsid w:val="005F2D90"/>
    <w:rsid w:val="005F381F"/>
    <w:rsid w:val="005F3931"/>
    <w:rsid w:val="005F3B06"/>
    <w:rsid w:val="005F5E62"/>
    <w:rsid w:val="005F69BE"/>
    <w:rsid w:val="005F6C69"/>
    <w:rsid w:val="005F7A8C"/>
    <w:rsid w:val="005F7F36"/>
    <w:rsid w:val="0060022E"/>
    <w:rsid w:val="00600235"/>
    <w:rsid w:val="006006F3"/>
    <w:rsid w:val="00601F14"/>
    <w:rsid w:val="0060288C"/>
    <w:rsid w:val="00603DD3"/>
    <w:rsid w:val="00604114"/>
    <w:rsid w:val="006056A3"/>
    <w:rsid w:val="00605898"/>
    <w:rsid w:val="0060643B"/>
    <w:rsid w:val="0060773E"/>
    <w:rsid w:val="006104CB"/>
    <w:rsid w:val="00610548"/>
    <w:rsid w:val="006107FE"/>
    <w:rsid w:val="00610B15"/>
    <w:rsid w:val="00611FCE"/>
    <w:rsid w:val="00612B31"/>
    <w:rsid w:val="00613182"/>
    <w:rsid w:val="00614C69"/>
    <w:rsid w:val="00614EA0"/>
    <w:rsid w:val="006153BB"/>
    <w:rsid w:val="00615ABD"/>
    <w:rsid w:val="00616187"/>
    <w:rsid w:val="006204E6"/>
    <w:rsid w:val="0062067F"/>
    <w:rsid w:val="00621286"/>
    <w:rsid w:val="006217A9"/>
    <w:rsid w:val="006221EC"/>
    <w:rsid w:val="0062226F"/>
    <w:rsid w:val="00622447"/>
    <w:rsid w:val="006244A0"/>
    <w:rsid w:val="00624AF4"/>
    <w:rsid w:val="0062552E"/>
    <w:rsid w:val="00625693"/>
    <w:rsid w:val="00630298"/>
    <w:rsid w:val="00630BE7"/>
    <w:rsid w:val="00631260"/>
    <w:rsid w:val="00631DFC"/>
    <w:rsid w:val="0063216C"/>
    <w:rsid w:val="00632672"/>
    <w:rsid w:val="00634DAD"/>
    <w:rsid w:val="00637084"/>
    <w:rsid w:val="0063738D"/>
    <w:rsid w:val="00637D2C"/>
    <w:rsid w:val="00637DE6"/>
    <w:rsid w:val="006420C0"/>
    <w:rsid w:val="006457EB"/>
    <w:rsid w:val="006459FE"/>
    <w:rsid w:val="00645CE1"/>
    <w:rsid w:val="006466F3"/>
    <w:rsid w:val="00646A2C"/>
    <w:rsid w:val="00650665"/>
    <w:rsid w:val="006531CB"/>
    <w:rsid w:val="00653AF0"/>
    <w:rsid w:val="006551A0"/>
    <w:rsid w:val="006552E6"/>
    <w:rsid w:val="00655B31"/>
    <w:rsid w:val="006562FF"/>
    <w:rsid w:val="0065693F"/>
    <w:rsid w:val="006571EB"/>
    <w:rsid w:val="00657604"/>
    <w:rsid w:val="00665BAD"/>
    <w:rsid w:val="00665BAF"/>
    <w:rsid w:val="006668A7"/>
    <w:rsid w:val="00667E71"/>
    <w:rsid w:val="00670320"/>
    <w:rsid w:val="00670CEE"/>
    <w:rsid w:val="006747F7"/>
    <w:rsid w:val="00674820"/>
    <w:rsid w:val="00675139"/>
    <w:rsid w:val="006765F5"/>
    <w:rsid w:val="00677148"/>
    <w:rsid w:val="00680B50"/>
    <w:rsid w:val="006812FA"/>
    <w:rsid w:val="006818A1"/>
    <w:rsid w:val="006836DA"/>
    <w:rsid w:val="0068417A"/>
    <w:rsid w:val="006843CE"/>
    <w:rsid w:val="006847C3"/>
    <w:rsid w:val="00684BAE"/>
    <w:rsid w:val="00684CE4"/>
    <w:rsid w:val="00685041"/>
    <w:rsid w:val="0068588A"/>
    <w:rsid w:val="006861FD"/>
    <w:rsid w:val="00686AF7"/>
    <w:rsid w:val="00687595"/>
    <w:rsid w:val="00687AAE"/>
    <w:rsid w:val="0069099C"/>
    <w:rsid w:val="0069183A"/>
    <w:rsid w:val="006921B8"/>
    <w:rsid w:val="0069337C"/>
    <w:rsid w:val="00693C74"/>
    <w:rsid w:val="006951AB"/>
    <w:rsid w:val="00695201"/>
    <w:rsid w:val="006963D8"/>
    <w:rsid w:val="00696848"/>
    <w:rsid w:val="006974BB"/>
    <w:rsid w:val="00697C5F"/>
    <w:rsid w:val="00697DD4"/>
    <w:rsid w:val="006A027F"/>
    <w:rsid w:val="006A04E9"/>
    <w:rsid w:val="006A051F"/>
    <w:rsid w:val="006A0BD9"/>
    <w:rsid w:val="006A1285"/>
    <w:rsid w:val="006A217B"/>
    <w:rsid w:val="006A242E"/>
    <w:rsid w:val="006A2859"/>
    <w:rsid w:val="006A29C0"/>
    <w:rsid w:val="006A5331"/>
    <w:rsid w:val="006A541E"/>
    <w:rsid w:val="006A5F11"/>
    <w:rsid w:val="006A6531"/>
    <w:rsid w:val="006B0565"/>
    <w:rsid w:val="006B076E"/>
    <w:rsid w:val="006B0F87"/>
    <w:rsid w:val="006B129A"/>
    <w:rsid w:val="006B1669"/>
    <w:rsid w:val="006B1A3B"/>
    <w:rsid w:val="006B1ABF"/>
    <w:rsid w:val="006B36E7"/>
    <w:rsid w:val="006B46AC"/>
    <w:rsid w:val="006B5D1E"/>
    <w:rsid w:val="006B607F"/>
    <w:rsid w:val="006B76A0"/>
    <w:rsid w:val="006C06D9"/>
    <w:rsid w:val="006C1C54"/>
    <w:rsid w:val="006C2ECD"/>
    <w:rsid w:val="006C318C"/>
    <w:rsid w:val="006C32C0"/>
    <w:rsid w:val="006C3B63"/>
    <w:rsid w:val="006C3F24"/>
    <w:rsid w:val="006C40A5"/>
    <w:rsid w:val="006C5002"/>
    <w:rsid w:val="006C500C"/>
    <w:rsid w:val="006C6716"/>
    <w:rsid w:val="006C6B6A"/>
    <w:rsid w:val="006D0B07"/>
    <w:rsid w:val="006D14AD"/>
    <w:rsid w:val="006D19C1"/>
    <w:rsid w:val="006D391F"/>
    <w:rsid w:val="006D4161"/>
    <w:rsid w:val="006D4F52"/>
    <w:rsid w:val="006D50C7"/>
    <w:rsid w:val="006D62A5"/>
    <w:rsid w:val="006D73D5"/>
    <w:rsid w:val="006D786C"/>
    <w:rsid w:val="006E0881"/>
    <w:rsid w:val="006E1C6E"/>
    <w:rsid w:val="006E25FB"/>
    <w:rsid w:val="006E54B9"/>
    <w:rsid w:val="006E55C6"/>
    <w:rsid w:val="006E57D8"/>
    <w:rsid w:val="006E6389"/>
    <w:rsid w:val="006E661E"/>
    <w:rsid w:val="006F16B8"/>
    <w:rsid w:val="006F19E5"/>
    <w:rsid w:val="006F21C1"/>
    <w:rsid w:val="006F264F"/>
    <w:rsid w:val="006F285F"/>
    <w:rsid w:val="006F30BF"/>
    <w:rsid w:val="006F347B"/>
    <w:rsid w:val="006F713B"/>
    <w:rsid w:val="006F7270"/>
    <w:rsid w:val="006F76FA"/>
    <w:rsid w:val="006F7BC3"/>
    <w:rsid w:val="006F7E8D"/>
    <w:rsid w:val="006F7F8D"/>
    <w:rsid w:val="0070029B"/>
    <w:rsid w:val="007002FC"/>
    <w:rsid w:val="0070200C"/>
    <w:rsid w:val="00702029"/>
    <w:rsid w:val="0070235D"/>
    <w:rsid w:val="00702CFC"/>
    <w:rsid w:val="0070390A"/>
    <w:rsid w:val="0070393F"/>
    <w:rsid w:val="00704B3A"/>
    <w:rsid w:val="00704E68"/>
    <w:rsid w:val="00705EC5"/>
    <w:rsid w:val="007065BB"/>
    <w:rsid w:val="00706E1C"/>
    <w:rsid w:val="00710DEF"/>
    <w:rsid w:val="0071111E"/>
    <w:rsid w:val="00711E61"/>
    <w:rsid w:val="007129F7"/>
    <w:rsid w:val="00712E87"/>
    <w:rsid w:val="0071430A"/>
    <w:rsid w:val="00714394"/>
    <w:rsid w:val="00715D17"/>
    <w:rsid w:val="00715DE8"/>
    <w:rsid w:val="007164F6"/>
    <w:rsid w:val="00717B68"/>
    <w:rsid w:val="00717BC9"/>
    <w:rsid w:val="007203FB"/>
    <w:rsid w:val="007207C5"/>
    <w:rsid w:val="00722BBC"/>
    <w:rsid w:val="007238CC"/>
    <w:rsid w:val="00724F8D"/>
    <w:rsid w:val="00725A30"/>
    <w:rsid w:val="007269F4"/>
    <w:rsid w:val="00727376"/>
    <w:rsid w:val="00727447"/>
    <w:rsid w:val="00730D30"/>
    <w:rsid w:val="00732D4D"/>
    <w:rsid w:val="00736FDF"/>
    <w:rsid w:val="00737499"/>
    <w:rsid w:val="00740BC7"/>
    <w:rsid w:val="00741245"/>
    <w:rsid w:val="00744832"/>
    <w:rsid w:val="00745077"/>
    <w:rsid w:val="0074624D"/>
    <w:rsid w:val="0074629B"/>
    <w:rsid w:val="00746D07"/>
    <w:rsid w:val="007474F0"/>
    <w:rsid w:val="00747620"/>
    <w:rsid w:val="00747726"/>
    <w:rsid w:val="00750850"/>
    <w:rsid w:val="0075113B"/>
    <w:rsid w:val="00751597"/>
    <w:rsid w:val="00754C68"/>
    <w:rsid w:val="00755258"/>
    <w:rsid w:val="00756E18"/>
    <w:rsid w:val="00757E5F"/>
    <w:rsid w:val="00757E61"/>
    <w:rsid w:val="0076207B"/>
    <w:rsid w:val="00762A3A"/>
    <w:rsid w:val="007636F4"/>
    <w:rsid w:val="00764452"/>
    <w:rsid w:val="007644E6"/>
    <w:rsid w:val="007669C3"/>
    <w:rsid w:val="00766C76"/>
    <w:rsid w:val="00771307"/>
    <w:rsid w:val="00773771"/>
    <w:rsid w:val="00773F61"/>
    <w:rsid w:val="0077441F"/>
    <w:rsid w:val="00775DCB"/>
    <w:rsid w:val="0077606C"/>
    <w:rsid w:val="00776EF2"/>
    <w:rsid w:val="00780872"/>
    <w:rsid w:val="007809F6"/>
    <w:rsid w:val="007810DA"/>
    <w:rsid w:val="00781CCC"/>
    <w:rsid w:val="00782600"/>
    <w:rsid w:val="00784301"/>
    <w:rsid w:val="00785D78"/>
    <w:rsid w:val="0078605B"/>
    <w:rsid w:val="0079029C"/>
    <w:rsid w:val="00791BBC"/>
    <w:rsid w:val="00791F4D"/>
    <w:rsid w:val="007921A6"/>
    <w:rsid w:val="007937D6"/>
    <w:rsid w:val="00795101"/>
    <w:rsid w:val="0079658D"/>
    <w:rsid w:val="00797E77"/>
    <w:rsid w:val="007A01DE"/>
    <w:rsid w:val="007A13C0"/>
    <w:rsid w:val="007A2322"/>
    <w:rsid w:val="007A2F1A"/>
    <w:rsid w:val="007A4EBD"/>
    <w:rsid w:val="007A63E8"/>
    <w:rsid w:val="007A64A9"/>
    <w:rsid w:val="007A706F"/>
    <w:rsid w:val="007A77BE"/>
    <w:rsid w:val="007A7804"/>
    <w:rsid w:val="007B0035"/>
    <w:rsid w:val="007B112B"/>
    <w:rsid w:val="007B196D"/>
    <w:rsid w:val="007B27E9"/>
    <w:rsid w:val="007B35E0"/>
    <w:rsid w:val="007B37B5"/>
    <w:rsid w:val="007B43CA"/>
    <w:rsid w:val="007B50ED"/>
    <w:rsid w:val="007B593C"/>
    <w:rsid w:val="007B5B26"/>
    <w:rsid w:val="007B5EE5"/>
    <w:rsid w:val="007B7970"/>
    <w:rsid w:val="007B7F47"/>
    <w:rsid w:val="007C140A"/>
    <w:rsid w:val="007C184E"/>
    <w:rsid w:val="007C1869"/>
    <w:rsid w:val="007C1FF6"/>
    <w:rsid w:val="007C24CB"/>
    <w:rsid w:val="007C3419"/>
    <w:rsid w:val="007C7969"/>
    <w:rsid w:val="007D3419"/>
    <w:rsid w:val="007D44C1"/>
    <w:rsid w:val="007D4691"/>
    <w:rsid w:val="007D4C19"/>
    <w:rsid w:val="007D530B"/>
    <w:rsid w:val="007D61B8"/>
    <w:rsid w:val="007D67B8"/>
    <w:rsid w:val="007D6C7C"/>
    <w:rsid w:val="007E0140"/>
    <w:rsid w:val="007E0B73"/>
    <w:rsid w:val="007E10DE"/>
    <w:rsid w:val="007E10E2"/>
    <w:rsid w:val="007E2463"/>
    <w:rsid w:val="007E31F9"/>
    <w:rsid w:val="007E3A1C"/>
    <w:rsid w:val="007E5BC8"/>
    <w:rsid w:val="007E7285"/>
    <w:rsid w:val="007F0A76"/>
    <w:rsid w:val="007F1C6B"/>
    <w:rsid w:val="007F26A0"/>
    <w:rsid w:val="007F2749"/>
    <w:rsid w:val="007F274B"/>
    <w:rsid w:val="007F3AD8"/>
    <w:rsid w:val="007F3F07"/>
    <w:rsid w:val="007F4CD1"/>
    <w:rsid w:val="007F4E8C"/>
    <w:rsid w:val="007F5AA4"/>
    <w:rsid w:val="007F63F2"/>
    <w:rsid w:val="007F697C"/>
    <w:rsid w:val="007F6E8B"/>
    <w:rsid w:val="007F7FF2"/>
    <w:rsid w:val="00800218"/>
    <w:rsid w:val="00800244"/>
    <w:rsid w:val="00800D1C"/>
    <w:rsid w:val="0080415A"/>
    <w:rsid w:val="00804355"/>
    <w:rsid w:val="00805B42"/>
    <w:rsid w:val="00805E5F"/>
    <w:rsid w:val="00806DF0"/>
    <w:rsid w:val="008106DA"/>
    <w:rsid w:val="00810BA0"/>
    <w:rsid w:val="008129DF"/>
    <w:rsid w:val="008130D0"/>
    <w:rsid w:val="00813642"/>
    <w:rsid w:val="0081417C"/>
    <w:rsid w:val="00814E41"/>
    <w:rsid w:val="008155B2"/>
    <w:rsid w:val="00816E85"/>
    <w:rsid w:val="00820FD7"/>
    <w:rsid w:val="00821ABC"/>
    <w:rsid w:val="00822235"/>
    <w:rsid w:val="00822F2A"/>
    <w:rsid w:val="00823D3D"/>
    <w:rsid w:val="008259C0"/>
    <w:rsid w:val="00825D3C"/>
    <w:rsid w:val="0082663E"/>
    <w:rsid w:val="0082743C"/>
    <w:rsid w:val="00831FA4"/>
    <w:rsid w:val="008337AE"/>
    <w:rsid w:val="00833900"/>
    <w:rsid w:val="00834101"/>
    <w:rsid w:val="0083437B"/>
    <w:rsid w:val="008343DA"/>
    <w:rsid w:val="008358A7"/>
    <w:rsid w:val="008359F0"/>
    <w:rsid w:val="00836902"/>
    <w:rsid w:val="00836CCF"/>
    <w:rsid w:val="008372AE"/>
    <w:rsid w:val="0084126D"/>
    <w:rsid w:val="0084140B"/>
    <w:rsid w:val="00842A74"/>
    <w:rsid w:val="00842A99"/>
    <w:rsid w:val="008447BA"/>
    <w:rsid w:val="00845CA4"/>
    <w:rsid w:val="00847E5B"/>
    <w:rsid w:val="008501EC"/>
    <w:rsid w:val="008506F6"/>
    <w:rsid w:val="008514C4"/>
    <w:rsid w:val="00852E38"/>
    <w:rsid w:val="00852F19"/>
    <w:rsid w:val="0085324F"/>
    <w:rsid w:val="008533B0"/>
    <w:rsid w:val="00856C1B"/>
    <w:rsid w:val="008575DA"/>
    <w:rsid w:val="00860807"/>
    <w:rsid w:val="00861290"/>
    <w:rsid w:val="00862F49"/>
    <w:rsid w:val="0086342F"/>
    <w:rsid w:val="00865C75"/>
    <w:rsid w:val="00865F7D"/>
    <w:rsid w:val="00866471"/>
    <w:rsid w:val="00867FC5"/>
    <w:rsid w:val="0087184E"/>
    <w:rsid w:val="0088064E"/>
    <w:rsid w:val="00881BF3"/>
    <w:rsid w:val="00883047"/>
    <w:rsid w:val="00885027"/>
    <w:rsid w:val="0088512A"/>
    <w:rsid w:val="00887578"/>
    <w:rsid w:val="00890AFB"/>
    <w:rsid w:val="008916B6"/>
    <w:rsid w:val="00891DB2"/>
    <w:rsid w:val="00892A7A"/>
    <w:rsid w:val="0089374D"/>
    <w:rsid w:val="00894B10"/>
    <w:rsid w:val="00894DC0"/>
    <w:rsid w:val="008965A7"/>
    <w:rsid w:val="008A0FDE"/>
    <w:rsid w:val="008A1677"/>
    <w:rsid w:val="008A1B1A"/>
    <w:rsid w:val="008A49E9"/>
    <w:rsid w:val="008A61AD"/>
    <w:rsid w:val="008A63DE"/>
    <w:rsid w:val="008A6ECF"/>
    <w:rsid w:val="008A7692"/>
    <w:rsid w:val="008B040A"/>
    <w:rsid w:val="008B05A7"/>
    <w:rsid w:val="008B07DA"/>
    <w:rsid w:val="008B0A6E"/>
    <w:rsid w:val="008B0D7C"/>
    <w:rsid w:val="008B3C0E"/>
    <w:rsid w:val="008B43A0"/>
    <w:rsid w:val="008B48BA"/>
    <w:rsid w:val="008B755B"/>
    <w:rsid w:val="008B7735"/>
    <w:rsid w:val="008C134E"/>
    <w:rsid w:val="008C2253"/>
    <w:rsid w:val="008C3DEF"/>
    <w:rsid w:val="008C495E"/>
    <w:rsid w:val="008C5FD6"/>
    <w:rsid w:val="008C6AE8"/>
    <w:rsid w:val="008C72D9"/>
    <w:rsid w:val="008C7685"/>
    <w:rsid w:val="008C774F"/>
    <w:rsid w:val="008D049B"/>
    <w:rsid w:val="008D4756"/>
    <w:rsid w:val="008D4CDD"/>
    <w:rsid w:val="008D4DC3"/>
    <w:rsid w:val="008D566F"/>
    <w:rsid w:val="008D56E2"/>
    <w:rsid w:val="008D6425"/>
    <w:rsid w:val="008D7D6D"/>
    <w:rsid w:val="008E11FB"/>
    <w:rsid w:val="008E1C67"/>
    <w:rsid w:val="008E24B8"/>
    <w:rsid w:val="008E283E"/>
    <w:rsid w:val="008E2AEA"/>
    <w:rsid w:val="008E3A05"/>
    <w:rsid w:val="008E47D4"/>
    <w:rsid w:val="008E5F3E"/>
    <w:rsid w:val="008E6F80"/>
    <w:rsid w:val="008E7493"/>
    <w:rsid w:val="008F0CB8"/>
    <w:rsid w:val="008F13CF"/>
    <w:rsid w:val="008F2828"/>
    <w:rsid w:val="008F460A"/>
    <w:rsid w:val="008F5467"/>
    <w:rsid w:val="008F6B33"/>
    <w:rsid w:val="009010AD"/>
    <w:rsid w:val="009015B2"/>
    <w:rsid w:val="00903E2A"/>
    <w:rsid w:val="00905D5C"/>
    <w:rsid w:val="00906E90"/>
    <w:rsid w:val="00907456"/>
    <w:rsid w:val="00907A75"/>
    <w:rsid w:val="0091051D"/>
    <w:rsid w:val="00911295"/>
    <w:rsid w:val="0091130E"/>
    <w:rsid w:val="009127CA"/>
    <w:rsid w:val="0091454A"/>
    <w:rsid w:val="00914C74"/>
    <w:rsid w:val="00914D36"/>
    <w:rsid w:val="00914FB8"/>
    <w:rsid w:val="009215CF"/>
    <w:rsid w:val="00921DDB"/>
    <w:rsid w:val="00922E35"/>
    <w:rsid w:val="009244D7"/>
    <w:rsid w:val="00924663"/>
    <w:rsid w:val="00927AE0"/>
    <w:rsid w:val="00927F9C"/>
    <w:rsid w:val="00932AF4"/>
    <w:rsid w:val="00934004"/>
    <w:rsid w:val="009340AB"/>
    <w:rsid w:val="00934C82"/>
    <w:rsid w:val="00936F84"/>
    <w:rsid w:val="00937309"/>
    <w:rsid w:val="00937B49"/>
    <w:rsid w:val="0094027D"/>
    <w:rsid w:val="00940851"/>
    <w:rsid w:val="00940EAA"/>
    <w:rsid w:val="00941073"/>
    <w:rsid w:val="00943B93"/>
    <w:rsid w:val="009440D3"/>
    <w:rsid w:val="00944BB6"/>
    <w:rsid w:val="00945135"/>
    <w:rsid w:val="00945B66"/>
    <w:rsid w:val="00946CD0"/>
    <w:rsid w:val="00947801"/>
    <w:rsid w:val="00947DCF"/>
    <w:rsid w:val="009510FC"/>
    <w:rsid w:val="00951142"/>
    <w:rsid w:val="00951787"/>
    <w:rsid w:val="00952816"/>
    <w:rsid w:val="0095294E"/>
    <w:rsid w:val="009529E4"/>
    <w:rsid w:val="00953C8D"/>
    <w:rsid w:val="00953FC6"/>
    <w:rsid w:val="00954717"/>
    <w:rsid w:val="00954D4F"/>
    <w:rsid w:val="009600D8"/>
    <w:rsid w:val="009602A0"/>
    <w:rsid w:val="0096095A"/>
    <w:rsid w:val="009616D3"/>
    <w:rsid w:val="00962E44"/>
    <w:rsid w:val="009635A7"/>
    <w:rsid w:val="00963FE3"/>
    <w:rsid w:val="00964F56"/>
    <w:rsid w:val="00965C9E"/>
    <w:rsid w:val="00965F40"/>
    <w:rsid w:val="00967B19"/>
    <w:rsid w:val="009703FE"/>
    <w:rsid w:val="0097085E"/>
    <w:rsid w:val="00971D2C"/>
    <w:rsid w:val="009720EB"/>
    <w:rsid w:val="00972A32"/>
    <w:rsid w:val="00972FDE"/>
    <w:rsid w:val="0097308A"/>
    <w:rsid w:val="00974C07"/>
    <w:rsid w:val="00975451"/>
    <w:rsid w:val="00975890"/>
    <w:rsid w:val="00977496"/>
    <w:rsid w:val="00977788"/>
    <w:rsid w:val="009812C5"/>
    <w:rsid w:val="00983231"/>
    <w:rsid w:val="009837E1"/>
    <w:rsid w:val="009839A8"/>
    <w:rsid w:val="00983A6A"/>
    <w:rsid w:val="00983B29"/>
    <w:rsid w:val="00983B2D"/>
    <w:rsid w:val="0098481D"/>
    <w:rsid w:val="00985039"/>
    <w:rsid w:val="00987398"/>
    <w:rsid w:val="009875A2"/>
    <w:rsid w:val="009902F8"/>
    <w:rsid w:val="009903B1"/>
    <w:rsid w:val="00990410"/>
    <w:rsid w:val="00990DE3"/>
    <w:rsid w:val="00990EA6"/>
    <w:rsid w:val="00993AF1"/>
    <w:rsid w:val="009940AE"/>
    <w:rsid w:val="009943C8"/>
    <w:rsid w:val="00994E49"/>
    <w:rsid w:val="009954D0"/>
    <w:rsid w:val="00995F0A"/>
    <w:rsid w:val="00996125"/>
    <w:rsid w:val="00997FBA"/>
    <w:rsid w:val="009A090F"/>
    <w:rsid w:val="009A132C"/>
    <w:rsid w:val="009A1FE9"/>
    <w:rsid w:val="009A2FBD"/>
    <w:rsid w:val="009A47EF"/>
    <w:rsid w:val="009A67F6"/>
    <w:rsid w:val="009A6A48"/>
    <w:rsid w:val="009A75A1"/>
    <w:rsid w:val="009B0493"/>
    <w:rsid w:val="009B0B25"/>
    <w:rsid w:val="009B184E"/>
    <w:rsid w:val="009B1A97"/>
    <w:rsid w:val="009B2F26"/>
    <w:rsid w:val="009B35CA"/>
    <w:rsid w:val="009B41AA"/>
    <w:rsid w:val="009B5245"/>
    <w:rsid w:val="009B6A40"/>
    <w:rsid w:val="009B744F"/>
    <w:rsid w:val="009B7C89"/>
    <w:rsid w:val="009C0C12"/>
    <w:rsid w:val="009C17C3"/>
    <w:rsid w:val="009C1D47"/>
    <w:rsid w:val="009C2DD9"/>
    <w:rsid w:val="009C2ECC"/>
    <w:rsid w:val="009C3EC6"/>
    <w:rsid w:val="009C4B1A"/>
    <w:rsid w:val="009C4DA1"/>
    <w:rsid w:val="009C52EE"/>
    <w:rsid w:val="009C5976"/>
    <w:rsid w:val="009C6EE3"/>
    <w:rsid w:val="009D013E"/>
    <w:rsid w:val="009D1A8C"/>
    <w:rsid w:val="009D2250"/>
    <w:rsid w:val="009D4338"/>
    <w:rsid w:val="009D61B9"/>
    <w:rsid w:val="009D73F5"/>
    <w:rsid w:val="009D7997"/>
    <w:rsid w:val="009D7E1E"/>
    <w:rsid w:val="009E189D"/>
    <w:rsid w:val="009E1A3F"/>
    <w:rsid w:val="009E25C0"/>
    <w:rsid w:val="009E27B8"/>
    <w:rsid w:val="009E2884"/>
    <w:rsid w:val="009E2AC7"/>
    <w:rsid w:val="009E32C5"/>
    <w:rsid w:val="009E5564"/>
    <w:rsid w:val="009E55E9"/>
    <w:rsid w:val="009E58C8"/>
    <w:rsid w:val="009E58CF"/>
    <w:rsid w:val="009E6511"/>
    <w:rsid w:val="009E7332"/>
    <w:rsid w:val="009E7E34"/>
    <w:rsid w:val="009F0BD3"/>
    <w:rsid w:val="009F0E4B"/>
    <w:rsid w:val="009F1D33"/>
    <w:rsid w:val="009F25C6"/>
    <w:rsid w:val="009F2682"/>
    <w:rsid w:val="009F2FEE"/>
    <w:rsid w:val="009F40ED"/>
    <w:rsid w:val="009F4A50"/>
    <w:rsid w:val="009F55AC"/>
    <w:rsid w:val="009F678D"/>
    <w:rsid w:val="009F6AFA"/>
    <w:rsid w:val="00A02D4F"/>
    <w:rsid w:val="00A03275"/>
    <w:rsid w:val="00A05D3E"/>
    <w:rsid w:val="00A06084"/>
    <w:rsid w:val="00A06E15"/>
    <w:rsid w:val="00A10C94"/>
    <w:rsid w:val="00A132A4"/>
    <w:rsid w:val="00A1362A"/>
    <w:rsid w:val="00A138EC"/>
    <w:rsid w:val="00A13A94"/>
    <w:rsid w:val="00A142BC"/>
    <w:rsid w:val="00A1746C"/>
    <w:rsid w:val="00A17708"/>
    <w:rsid w:val="00A17D51"/>
    <w:rsid w:val="00A17F1F"/>
    <w:rsid w:val="00A17FC6"/>
    <w:rsid w:val="00A20235"/>
    <w:rsid w:val="00A23CB9"/>
    <w:rsid w:val="00A25794"/>
    <w:rsid w:val="00A25E9C"/>
    <w:rsid w:val="00A26439"/>
    <w:rsid w:val="00A26514"/>
    <w:rsid w:val="00A26931"/>
    <w:rsid w:val="00A26B58"/>
    <w:rsid w:val="00A26CCA"/>
    <w:rsid w:val="00A27964"/>
    <w:rsid w:val="00A30B84"/>
    <w:rsid w:val="00A32570"/>
    <w:rsid w:val="00A328BD"/>
    <w:rsid w:val="00A32969"/>
    <w:rsid w:val="00A331F8"/>
    <w:rsid w:val="00A3524E"/>
    <w:rsid w:val="00A371FA"/>
    <w:rsid w:val="00A3740F"/>
    <w:rsid w:val="00A37C47"/>
    <w:rsid w:val="00A40F3E"/>
    <w:rsid w:val="00A41661"/>
    <w:rsid w:val="00A42D74"/>
    <w:rsid w:val="00A459C4"/>
    <w:rsid w:val="00A46963"/>
    <w:rsid w:val="00A47852"/>
    <w:rsid w:val="00A504CB"/>
    <w:rsid w:val="00A51CC9"/>
    <w:rsid w:val="00A5299A"/>
    <w:rsid w:val="00A535A0"/>
    <w:rsid w:val="00A53635"/>
    <w:rsid w:val="00A53BC4"/>
    <w:rsid w:val="00A54E31"/>
    <w:rsid w:val="00A54EBF"/>
    <w:rsid w:val="00A5686C"/>
    <w:rsid w:val="00A57106"/>
    <w:rsid w:val="00A607DC"/>
    <w:rsid w:val="00A61596"/>
    <w:rsid w:val="00A619EC"/>
    <w:rsid w:val="00A61AD5"/>
    <w:rsid w:val="00A625AB"/>
    <w:rsid w:val="00A631EE"/>
    <w:rsid w:val="00A63F48"/>
    <w:rsid w:val="00A66B13"/>
    <w:rsid w:val="00A67838"/>
    <w:rsid w:val="00A71DA7"/>
    <w:rsid w:val="00A7247B"/>
    <w:rsid w:val="00A729E7"/>
    <w:rsid w:val="00A731F6"/>
    <w:rsid w:val="00A73BEE"/>
    <w:rsid w:val="00A76016"/>
    <w:rsid w:val="00A76C99"/>
    <w:rsid w:val="00A77BE5"/>
    <w:rsid w:val="00A803D0"/>
    <w:rsid w:val="00A81267"/>
    <w:rsid w:val="00A81DF7"/>
    <w:rsid w:val="00A81EBE"/>
    <w:rsid w:val="00A81FED"/>
    <w:rsid w:val="00A82299"/>
    <w:rsid w:val="00A826B2"/>
    <w:rsid w:val="00A826EF"/>
    <w:rsid w:val="00A83405"/>
    <w:rsid w:val="00A834F1"/>
    <w:rsid w:val="00A84B8A"/>
    <w:rsid w:val="00A864CB"/>
    <w:rsid w:val="00A8722B"/>
    <w:rsid w:val="00A87B49"/>
    <w:rsid w:val="00A9049C"/>
    <w:rsid w:val="00A90D29"/>
    <w:rsid w:val="00A91656"/>
    <w:rsid w:val="00A919AE"/>
    <w:rsid w:val="00A92E1A"/>
    <w:rsid w:val="00A9341B"/>
    <w:rsid w:val="00A94618"/>
    <w:rsid w:val="00A96D36"/>
    <w:rsid w:val="00A97C40"/>
    <w:rsid w:val="00AA0778"/>
    <w:rsid w:val="00AA0891"/>
    <w:rsid w:val="00AA0D5E"/>
    <w:rsid w:val="00AA2145"/>
    <w:rsid w:val="00AA332B"/>
    <w:rsid w:val="00AA3813"/>
    <w:rsid w:val="00AA3893"/>
    <w:rsid w:val="00AA3995"/>
    <w:rsid w:val="00AA496F"/>
    <w:rsid w:val="00AA5DD4"/>
    <w:rsid w:val="00AA6026"/>
    <w:rsid w:val="00AA6156"/>
    <w:rsid w:val="00AA6C50"/>
    <w:rsid w:val="00AA7193"/>
    <w:rsid w:val="00AB0442"/>
    <w:rsid w:val="00AB0C27"/>
    <w:rsid w:val="00AB1D9B"/>
    <w:rsid w:val="00AB1DCB"/>
    <w:rsid w:val="00AB205B"/>
    <w:rsid w:val="00AB2BC5"/>
    <w:rsid w:val="00AB2DB2"/>
    <w:rsid w:val="00AB30AF"/>
    <w:rsid w:val="00AB3DF3"/>
    <w:rsid w:val="00AB6F3E"/>
    <w:rsid w:val="00AB700A"/>
    <w:rsid w:val="00AB7785"/>
    <w:rsid w:val="00AB788E"/>
    <w:rsid w:val="00AB7FC7"/>
    <w:rsid w:val="00AC0D88"/>
    <w:rsid w:val="00AC0F88"/>
    <w:rsid w:val="00AC2AC8"/>
    <w:rsid w:val="00AC3ED7"/>
    <w:rsid w:val="00AC4EF6"/>
    <w:rsid w:val="00AC5556"/>
    <w:rsid w:val="00AC57B0"/>
    <w:rsid w:val="00AC6610"/>
    <w:rsid w:val="00AC6B95"/>
    <w:rsid w:val="00AC6EEE"/>
    <w:rsid w:val="00AD0B36"/>
    <w:rsid w:val="00AD0BC7"/>
    <w:rsid w:val="00AD37FD"/>
    <w:rsid w:val="00AD3BAA"/>
    <w:rsid w:val="00AD3CE3"/>
    <w:rsid w:val="00AD42B5"/>
    <w:rsid w:val="00AD484B"/>
    <w:rsid w:val="00AD7432"/>
    <w:rsid w:val="00AD7478"/>
    <w:rsid w:val="00AE0D8B"/>
    <w:rsid w:val="00AE142A"/>
    <w:rsid w:val="00AE33CE"/>
    <w:rsid w:val="00AE4530"/>
    <w:rsid w:val="00AE469B"/>
    <w:rsid w:val="00AE7469"/>
    <w:rsid w:val="00AF103D"/>
    <w:rsid w:val="00AF19E0"/>
    <w:rsid w:val="00AF2CEA"/>
    <w:rsid w:val="00AF573C"/>
    <w:rsid w:val="00AF6150"/>
    <w:rsid w:val="00AF63B6"/>
    <w:rsid w:val="00AF6D6C"/>
    <w:rsid w:val="00B008BF"/>
    <w:rsid w:val="00B00B6E"/>
    <w:rsid w:val="00B00CF6"/>
    <w:rsid w:val="00B00E3F"/>
    <w:rsid w:val="00B00E5C"/>
    <w:rsid w:val="00B01B5C"/>
    <w:rsid w:val="00B02C4D"/>
    <w:rsid w:val="00B03754"/>
    <w:rsid w:val="00B04887"/>
    <w:rsid w:val="00B04CBA"/>
    <w:rsid w:val="00B0667A"/>
    <w:rsid w:val="00B070FC"/>
    <w:rsid w:val="00B07D8F"/>
    <w:rsid w:val="00B104E6"/>
    <w:rsid w:val="00B11261"/>
    <w:rsid w:val="00B14DA4"/>
    <w:rsid w:val="00B150FD"/>
    <w:rsid w:val="00B15318"/>
    <w:rsid w:val="00B1546A"/>
    <w:rsid w:val="00B15DCE"/>
    <w:rsid w:val="00B16559"/>
    <w:rsid w:val="00B17BF3"/>
    <w:rsid w:val="00B202A4"/>
    <w:rsid w:val="00B209B6"/>
    <w:rsid w:val="00B21029"/>
    <w:rsid w:val="00B21A93"/>
    <w:rsid w:val="00B21F91"/>
    <w:rsid w:val="00B22DC7"/>
    <w:rsid w:val="00B23AFD"/>
    <w:rsid w:val="00B25BF7"/>
    <w:rsid w:val="00B2631E"/>
    <w:rsid w:val="00B2694E"/>
    <w:rsid w:val="00B26C3C"/>
    <w:rsid w:val="00B30861"/>
    <w:rsid w:val="00B315F4"/>
    <w:rsid w:val="00B3167F"/>
    <w:rsid w:val="00B323DD"/>
    <w:rsid w:val="00B32A6C"/>
    <w:rsid w:val="00B33799"/>
    <w:rsid w:val="00B33991"/>
    <w:rsid w:val="00B33A1F"/>
    <w:rsid w:val="00B33BBB"/>
    <w:rsid w:val="00B3463B"/>
    <w:rsid w:val="00B34C67"/>
    <w:rsid w:val="00B36856"/>
    <w:rsid w:val="00B36940"/>
    <w:rsid w:val="00B36B0E"/>
    <w:rsid w:val="00B36B14"/>
    <w:rsid w:val="00B41167"/>
    <w:rsid w:val="00B419A4"/>
    <w:rsid w:val="00B42967"/>
    <w:rsid w:val="00B42E22"/>
    <w:rsid w:val="00B43410"/>
    <w:rsid w:val="00B446B4"/>
    <w:rsid w:val="00B450E5"/>
    <w:rsid w:val="00B4515B"/>
    <w:rsid w:val="00B45941"/>
    <w:rsid w:val="00B46A1F"/>
    <w:rsid w:val="00B4797F"/>
    <w:rsid w:val="00B47F84"/>
    <w:rsid w:val="00B5002E"/>
    <w:rsid w:val="00B5137B"/>
    <w:rsid w:val="00B529B4"/>
    <w:rsid w:val="00B53BB7"/>
    <w:rsid w:val="00B53CA3"/>
    <w:rsid w:val="00B547E6"/>
    <w:rsid w:val="00B54ABB"/>
    <w:rsid w:val="00B55BBA"/>
    <w:rsid w:val="00B55CED"/>
    <w:rsid w:val="00B56276"/>
    <w:rsid w:val="00B564EE"/>
    <w:rsid w:val="00B57731"/>
    <w:rsid w:val="00B60285"/>
    <w:rsid w:val="00B6070F"/>
    <w:rsid w:val="00B60C5E"/>
    <w:rsid w:val="00B60DC6"/>
    <w:rsid w:val="00B61D79"/>
    <w:rsid w:val="00B62579"/>
    <w:rsid w:val="00B625FF"/>
    <w:rsid w:val="00B642B5"/>
    <w:rsid w:val="00B64723"/>
    <w:rsid w:val="00B64A5A"/>
    <w:rsid w:val="00B64DD5"/>
    <w:rsid w:val="00B65257"/>
    <w:rsid w:val="00B666B9"/>
    <w:rsid w:val="00B705A5"/>
    <w:rsid w:val="00B70CB1"/>
    <w:rsid w:val="00B71765"/>
    <w:rsid w:val="00B71B40"/>
    <w:rsid w:val="00B71B41"/>
    <w:rsid w:val="00B725B8"/>
    <w:rsid w:val="00B73B8C"/>
    <w:rsid w:val="00B747BA"/>
    <w:rsid w:val="00B747CA"/>
    <w:rsid w:val="00B74D8F"/>
    <w:rsid w:val="00B75AC1"/>
    <w:rsid w:val="00B76C80"/>
    <w:rsid w:val="00B76DC1"/>
    <w:rsid w:val="00B80566"/>
    <w:rsid w:val="00B849D6"/>
    <w:rsid w:val="00B86758"/>
    <w:rsid w:val="00B87B59"/>
    <w:rsid w:val="00B87BEE"/>
    <w:rsid w:val="00B9025D"/>
    <w:rsid w:val="00B908C4"/>
    <w:rsid w:val="00B91035"/>
    <w:rsid w:val="00B923C3"/>
    <w:rsid w:val="00B956EE"/>
    <w:rsid w:val="00B95EF8"/>
    <w:rsid w:val="00B96E43"/>
    <w:rsid w:val="00B96E7C"/>
    <w:rsid w:val="00BA0618"/>
    <w:rsid w:val="00BA193A"/>
    <w:rsid w:val="00BA1D1D"/>
    <w:rsid w:val="00BA1F18"/>
    <w:rsid w:val="00BA291C"/>
    <w:rsid w:val="00BA38DF"/>
    <w:rsid w:val="00BA455C"/>
    <w:rsid w:val="00BA4665"/>
    <w:rsid w:val="00BA7570"/>
    <w:rsid w:val="00BA7875"/>
    <w:rsid w:val="00BA7FA2"/>
    <w:rsid w:val="00BB121F"/>
    <w:rsid w:val="00BB180E"/>
    <w:rsid w:val="00BB415E"/>
    <w:rsid w:val="00BB4D6B"/>
    <w:rsid w:val="00BB5F8A"/>
    <w:rsid w:val="00BB5FA6"/>
    <w:rsid w:val="00BB62FC"/>
    <w:rsid w:val="00BB7E10"/>
    <w:rsid w:val="00BC09FB"/>
    <w:rsid w:val="00BC0FD6"/>
    <w:rsid w:val="00BC143C"/>
    <w:rsid w:val="00BC27A6"/>
    <w:rsid w:val="00BC35BB"/>
    <w:rsid w:val="00BC3940"/>
    <w:rsid w:val="00BC408B"/>
    <w:rsid w:val="00BC4638"/>
    <w:rsid w:val="00BC4725"/>
    <w:rsid w:val="00BC5959"/>
    <w:rsid w:val="00BC6004"/>
    <w:rsid w:val="00BC64CD"/>
    <w:rsid w:val="00BC769F"/>
    <w:rsid w:val="00BD0D56"/>
    <w:rsid w:val="00BD1C34"/>
    <w:rsid w:val="00BD1E68"/>
    <w:rsid w:val="00BD2AD8"/>
    <w:rsid w:val="00BD2B46"/>
    <w:rsid w:val="00BD30BD"/>
    <w:rsid w:val="00BD330E"/>
    <w:rsid w:val="00BD4E88"/>
    <w:rsid w:val="00BD6AD8"/>
    <w:rsid w:val="00BD73FC"/>
    <w:rsid w:val="00BD7552"/>
    <w:rsid w:val="00BD7E92"/>
    <w:rsid w:val="00BE1E6F"/>
    <w:rsid w:val="00BE273C"/>
    <w:rsid w:val="00BE2DD8"/>
    <w:rsid w:val="00BE2DE6"/>
    <w:rsid w:val="00BE4A1B"/>
    <w:rsid w:val="00BE75D9"/>
    <w:rsid w:val="00BE7E54"/>
    <w:rsid w:val="00BF0F70"/>
    <w:rsid w:val="00BF115C"/>
    <w:rsid w:val="00BF1730"/>
    <w:rsid w:val="00BF1776"/>
    <w:rsid w:val="00BF1FFE"/>
    <w:rsid w:val="00BF2A08"/>
    <w:rsid w:val="00BF3678"/>
    <w:rsid w:val="00BF3940"/>
    <w:rsid w:val="00BF6F80"/>
    <w:rsid w:val="00C00AAB"/>
    <w:rsid w:val="00C01C7D"/>
    <w:rsid w:val="00C01FBD"/>
    <w:rsid w:val="00C02373"/>
    <w:rsid w:val="00C0793E"/>
    <w:rsid w:val="00C10857"/>
    <w:rsid w:val="00C138B3"/>
    <w:rsid w:val="00C13E81"/>
    <w:rsid w:val="00C142FA"/>
    <w:rsid w:val="00C15317"/>
    <w:rsid w:val="00C15347"/>
    <w:rsid w:val="00C15CFB"/>
    <w:rsid w:val="00C16F00"/>
    <w:rsid w:val="00C174DD"/>
    <w:rsid w:val="00C2035B"/>
    <w:rsid w:val="00C224C6"/>
    <w:rsid w:val="00C22767"/>
    <w:rsid w:val="00C2305A"/>
    <w:rsid w:val="00C23403"/>
    <w:rsid w:val="00C23B40"/>
    <w:rsid w:val="00C23CC9"/>
    <w:rsid w:val="00C23FE8"/>
    <w:rsid w:val="00C2450A"/>
    <w:rsid w:val="00C248DF"/>
    <w:rsid w:val="00C25675"/>
    <w:rsid w:val="00C258E7"/>
    <w:rsid w:val="00C25C4D"/>
    <w:rsid w:val="00C267D0"/>
    <w:rsid w:val="00C2706C"/>
    <w:rsid w:val="00C277AE"/>
    <w:rsid w:val="00C30355"/>
    <w:rsid w:val="00C30742"/>
    <w:rsid w:val="00C310B6"/>
    <w:rsid w:val="00C31A49"/>
    <w:rsid w:val="00C33AE2"/>
    <w:rsid w:val="00C33CE5"/>
    <w:rsid w:val="00C35A13"/>
    <w:rsid w:val="00C37519"/>
    <w:rsid w:val="00C4064F"/>
    <w:rsid w:val="00C4119B"/>
    <w:rsid w:val="00C41DDC"/>
    <w:rsid w:val="00C444D4"/>
    <w:rsid w:val="00C44C50"/>
    <w:rsid w:val="00C46D1F"/>
    <w:rsid w:val="00C50797"/>
    <w:rsid w:val="00C510AD"/>
    <w:rsid w:val="00C51190"/>
    <w:rsid w:val="00C53090"/>
    <w:rsid w:val="00C55426"/>
    <w:rsid w:val="00C563AE"/>
    <w:rsid w:val="00C5641A"/>
    <w:rsid w:val="00C56472"/>
    <w:rsid w:val="00C57CC6"/>
    <w:rsid w:val="00C57EAE"/>
    <w:rsid w:val="00C6067E"/>
    <w:rsid w:val="00C60AD4"/>
    <w:rsid w:val="00C64D9D"/>
    <w:rsid w:val="00C656F2"/>
    <w:rsid w:val="00C65974"/>
    <w:rsid w:val="00C66197"/>
    <w:rsid w:val="00C70243"/>
    <w:rsid w:val="00C70CBB"/>
    <w:rsid w:val="00C715B8"/>
    <w:rsid w:val="00C71856"/>
    <w:rsid w:val="00C71C46"/>
    <w:rsid w:val="00C72C24"/>
    <w:rsid w:val="00C72C41"/>
    <w:rsid w:val="00C74E32"/>
    <w:rsid w:val="00C75288"/>
    <w:rsid w:val="00C75523"/>
    <w:rsid w:val="00C75689"/>
    <w:rsid w:val="00C75D70"/>
    <w:rsid w:val="00C75E88"/>
    <w:rsid w:val="00C75F33"/>
    <w:rsid w:val="00C76840"/>
    <w:rsid w:val="00C77A40"/>
    <w:rsid w:val="00C80778"/>
    <w:rsid w:val="00C8096C"/>
    <w:rsid w:val="00C80B88"/>
    <w:rsid w:val="00C811FF"/>
    <w:rsid w:val="00C81210"/>
    <w:rsid w:val="00C812F9"/>
    <w:rsid w:val="00C820D8"/>
    <w:rsid w:val="00C82C6D"/>
    <w:rsid w:val="00C83A01"/>
    <w:rsid w:val="00C84A6B"/>
    <w:rsid w:val="00C8500F"/>
    <w:rsid w:val="00C862DD"/>
    <w:rsid w:val="00C86591"/>
    <w:rsid w:val="00C875FD"/>
    <w:rsid w:val="00C87FCF"/>
    <w:rsid w:val="00C910B4"/>
    <w:rsid w:val="00C922FF"/>
    <w:rsid w:val="00C9407C"/>
    <w:rsid w:val="00C97479"/>
    <w:rsid w:val="00C976B7"/>
    <w:rsid w:val="00C978E7"/>
    <w:rsid w:val="00C97910"/>
    <w:rsid w:val="00CA013C"/>
    <w:rsid w:val="00CA086A"/>
    <w:rsid w:val="00CA08B3"/>
    <w:rsid w:val="00CA0DD9"/>
    <w:rsid w:val="00CA1059"/>
    <w:rsid w:val="00CA1989"/>
    <w:rsid w:val="00CA1FDD"/>
    <w:rsid w:val="00CA2896"/>
    <w:rsid w:val="00CA2E7B"/>
    <w:rsid w:val="00CA41D2"/>
    <w:rsid w:val="00CA4ECC"/>
    <w:rsid w:val="00CA4F20"/>
    <w:rsid w:val="00CA5167"/>
    <w:rsid w:val="00CA522E"/>
    <w:rsid w:val="00CA53B3"/>
    <w:rsid w:val="00CA57EF"/>
    <w:rsid w:val="00CA603D"/>
    <w:rsid w:val="00CB1780"/>
    <w:rsid w:val="00CB260E"/>
    <w:rsid w:val="00CB2672"/>
    <w:rsid w:val="00CB40A5"/>
    <w:rsid w:val="00CB4735"/>
    <w:rsid w:val="00CB4D3C"/>
    <w:rsid w:val="00CB4F0D"/>
    <w:rsid w:val="00CB5ADF"/>
    <w:rsid w:val="00CB6038"/>
    <w:rsid w:val="00CB7CA7"/>
    <w:rsid w:val="00CC47B3"/>
    <w:rsid w:val="00CC4AA6"/>
    <w:rsid w:val="00CC5580"/>
    <w:rsid w:val="00CC596E"/>
    <w:rsid w:val="00CC5A71"/>
    <w:rsid w:val="00CC655D"/>
    <w:rsid w:val="00CC6852"/>
    <w:rsid w:val="00CD1009"/>
    <w:rsid w:val="00CD252A"/>
    <w:rsid w:val="00CD2A64"/>
    <w:rsid w:val="00CD40B2"/>
    <w:rsid w:val="00CD659C"/>
    <w:rsid w:val="00CD6C8A"/>
    <w:rsid w:val="00CE1851"/>
    <w:rsid w:val="00CE27B8"/>
    <w:rsid w:val="00CE55F2"/>
    <w:rsid w:val="00CE611D"/>
    <w:rsid w:val="00CE6315"/>
    <w:rsid w:val="00CE6EF1"/>
    <w:rsid w:val="00CE772A"/>
    <w:rsid w:val="00CF03AC"/>
    <w:rsid w:val="00CF294A"/>
    <w:rsid w:val="00CF384E"/>
    <w:rsid w:val="00CF3B75"/>
    <w:rsid w:val="00CF3E9B"/>
    <w:rsid w:val="00CF6F6D"/>
    <w:rsid w:val="00CF72DB"/>
    <w:rsid w:val="00CF7718"/>
    <w:rsid w:val="00CF7CAF"/>
    <w:rsid w:val="00CF7E3F"/>
    <w:rsid w:val="00D00647"/>
    <w:rsid w:val="00D01107"/>
    <w:rsid w:val="00D01603"/>
    <w:rsid w:val="00D04CFF"/>
    <w:rsid w:val="00D0565B"/>
    <w:rsid w:val="00D05894"/>
    <w:rsid w:val="00D05CA1"/>
    <w:rsid w:val="00D06C46"/>
    <w:rsid w:val="00D06ED0"/>
    <w:rsid w:val="00D07370"/>
    <w:rsid w:val="00D11116"/>
    <w:rsid w:val="00D11234"/>
    <w:rsid w:val="00D1129F"/>
    <w:rsid w:val="00D12C11"/>
    <w:rsid w:val="00D1418C"/>
    <w:rsid w:val="00D14475"/>
    <w:rsid w:val="00D15822"/>
    <w:rsid w:val="00D1658C"/>
    <w:rsid w:val="00D21250"/>
    <w:rsid w:val="00D2205B"/>
    <w:rsid w:val="00D22748"/>
    <w:rsid w:val="00D22EEC"/>
    <w:rsid w:val="00D2376E"/>
    <w:rsid w:val="00D25E8F"/>
    <w:rsid w:val="00D262DE"/>
    <w:rsid w:val="00D2650F"/>
    <w:rsid w:val="00D2652D"/>
    <w:rsid w:val="00D26918"/>
    <w:rsid w:val="00D3036E"/>
    <w:rsid w:val="00D31333"/>
    <w:rsid w:val="00D31715"/>
    <w:rsid w:val="00D32086"/>
    <w:rsid w:val="00D326FF"/>
    <w:rsid w:val="00D32E86"/>
    <w:rsid w:val="00D330B8"/>
    <w:rsid w:val="00D33C1F"/>
    <w:rsid w:val="00D34D27"/>
    <w:rsid w:val="00D36D10"/>
    <w:rsid w:val="00D37121"/>
    <w:rsid w:val="00D37C3D"/>
    <w:rsid w:val="00D37DAB"/>
    <w:rsid w:val="00D4043F"/>
    <w:rsid w:val="00D40E92"/>
    <w:rsid w:val="00D41C93"/>
    <w:rsid w:val="00D4274F"/>
    <w:rsid w:val="00D42920"/>
    <w:rsid w:val="00D42BD4"/>
    <w:rsid w:val="00D448EE"/>
    <w:rsid w:val="00D44E99"/>
    <w:rsid w:val="00D46701"/>
    <w:rsid w:val="00D5034A"/>
    <w:rsid w:val="00D50FDB"/>
    <w:rsid w:val="00D510D5"/>
    <w:rsid w:val="00D51711"/>
    <w:rsid w:val="00D521D3"/>
    <w:rsid w:val="00D531BB"/>
    <w:rsid w:val="00D5457A"/>
    <w:rsid w:val="00D56796"/>
    <w:rsid w:val="00D57574"/>
    <w:rsid w:val="00D609A4"/>
    <w:rsid w:val="00D60B2C"/>
    <w:rsid w:val="00D6327E"/>
    <w:rsid w:val="00D634E7"/>
    <w:rsid w:val="00D63A29"/>
    <w:rsid w:val="00D641CE"/>
    <w:rsid w:val="00D6435F"/>
    <w:rsid w:val="00D64704"/>
    <w:rsid w:val="00D650BC"/>
    <w:rsid w:val="00D656C2"/>
    <w:rsid w:val="00D658AA"/>
    <w:rsid w:val="00D65C20"/>
    <w:rsid w:val="00D667CE"/>
    <w:rsid w:val="00D6794B"/>
    <w:rsid w:val="00D67F29"/>
    <w:rsid w:val="00D7365A"/>
    <w:rsid w:val="00D76941"/>
    <w:rsid w:val="00D76CF7"/>
    <w:rsid w:val="00D76FCE"/>
    <w:rsid w:val="00D7729D"/>
    <w:rsid w:val="00D779BD"/>
    <w:rsid w:val="00D779F7"/>
    <w:rsid w:val="00D81780"/>
    <w:rsid w:val="00D81A69"/>
    <w:rsid w:val="00D83E42"/>
    <w:rsid w:val="00D857F8"/>
    <w:rsid w:val="00D86D36"/>
    <w:rsid w:val="00D86D7B"/>
    <w:rsid w:val="00D87542"/>
    <w:rsid w:val="00D900C6"/>
    <w:rsid w:val="00D90EEB"/>
    <w:rsid w:val="00D913A2"/>
    <w:rsid w:val="00D914A6"/>
    <w:rsid w:val="00D91CC3"/>
    <w:rsid w:val="00D93B11"/>
    <w:rsid w:val="00D93C65"/>
    <w:rsid w:val="00D93FE4"/>
    <w:rsid w:val="00D95C20"/>
    <w:rsid w:val="00D95ED4"/>
    <w:rsid w:val="00D9630B"/>
    <w:rsid w:val="00D97C16"/>
    <w:rsid w:val="00DA060C"/>
    <w:rsid w:val="00DA2110"/>
    <w:rsid w:val="00DA404F"/>
    <w:rsid w:val="00DA5E62"/>
    <w:rsid w:val="00DA6382"/>
    <w:rsid w:val="00DA65A6"/>
    <w:rsid w:val="00DA6A38"/>
    <w:rsid w:val="00DA6C05"/>
    <w:rsid w:val="00DA6E5B"/>
    <w:rsid w:val="00DB12CD"/>
    <w:rsid w:val="00DB3417"/>
    <w:rsid w:val="00DB3D2C"/>
    <w:rsid w:val="00DB443D"/>
    <w:rsid w:val="00DB513C"/>
    <w:rsid w:val="00DB59C2"/>
    <w:rsid w:val="00DB6722"/>
    <w:rsid w:val="00DB6AA8"/>
    <w:rsid w:val="00DB789F"/>
    <w:rsid w:val="00DB7965"/>
    <w:rsid w:val="00DB7975"/>
    <w:rsid w:val="00DB7B9D"/>
    <w:rsid w:val="00DC18B7"/>
    <w:rsid w:val="00DC1C07"/>
    <w:rsid w:val="00DC382E"/>
    <w:rsid w:val="00DC38C7"/>
    <w:rsid w:val="00DC4669"/>
    <w:rsid w:val="00DC4879"/>
    <w:rsid w:val="00DC48B6"/>
    <w:rsid w:val="00DC4DF8"/>
    <w:rsid w:val="00DD1170"/>
    <w:rsid w:val="00DD2636"/>
    <w:rsid w:val="00DD3E55"/>
    <w:rsid w:val="00DD4A96"/>
    <w:rsid w:val="00DD6CE7"/>
    <w:rsid w:val="00DD7CD6"/>
    <w:rsid w:val="00DD7E8C"/>
    <w:rsid w:val="00DE20A2"/>
    <w:rsid w:val="00DE3302"/>
    <w:rsid w:val="00DE43B2"/>
    <w:rsid w:val="00DE54E9"/>
    <w:rsid w:val="00DE58BD"/>
    <w:rsid w:val="00DE5965"/>
    <w:rsid w:val="00DE66C1"/>
    <w:rsid w:val="00DF0536"/>
    <w:rsid w:val="00DF4424"/>
    <w:rsid w:val="00DF4511"/>
    <w:rsid w:val="00DF5521"/>
    <w:rsid w:val="00DF5723"/>
    <w:rsid w:val="00DF7DF8"/>
    <w:rsid w:val="00E00750"/>
    <w:rsid w:val="00E03668"/>
    <w:rsid w:val="00E03677"/>
    <w:rsid w:val="00E03D7A"/>
    <w:rsid w:val="00E05174"/>
    <w:rsid w:val="00E05192"/>
    <w:rsid w:val="00E06F87"/>
    <w:rsid w:val="00E079E1"/>
    <w:rsid w:val="00E079EE"/>
    <w:rsid w:val="00E07C92"/>
    <w:rsid w:val="00E1083D"/>
    <w:rsid w:val="00E10BBA"/>
    <w:rsid w:val="00E13B04"/>
    <w:rsid w:val="00E13F8C"/>
    <w:rsid w:val="00E201CC"/>
    <w:rsid w:val="00E20819"/>
    <w:rsid w:val="00E219A3"/>
    <w:rsid w:val="00E226C4"/>
    <w:rsid w:val="00E23B7E"/>
    <w:rsid w:val="00E24681"/>
    <w:rsid w:val="00E25232"/>
    <w:rsid w:val="00E25299"/>
    <w:rsid w:val="00E277ED"/>
    <w:rsid w:val="00E30972"/>
    <w:rsid w:val="00E311CB"/>
    <w:rsid w:val="00E314E8"/>
    <w:rsid w:val="00E33158"/>
    <w:rsid w:val="00E333BC"/>
    <w:rsid w:val="00E34B2D"/>
    <w:rsid w:val="00E35132"/>
    <w:rsid w:val="00E35682"/>
    <w:rsid w:val="00E35E4E"/>
    <w:rsid w:val="00E36D36"/>
    <w:rsid w:val="00E379AA"/>
    <w:rsid w:val="00E40F47"/>
    <w:rsid w:val="00E41FA1"/>
    <w:rsid w:val="00E42D2C"/>
    <w:rsid w:val="00E43B2E"/>
    <w:rsid w:val="00E43FF2"/>
    <w:rsid w:val="00E457F7"/>
    <w:rsid w:val="00E45920"/>
    <w:rsid w:val="00E46629"/>
    <w:rsid w:val="00E46CF3"/>
    <w:rsid w:val="00E46EA3"/>
    <w:rsid w:val="00E47F53"/>
    <w:rsid w:val="00E507D5"/>
    <w:rsid w:val="00E516A1"/>
    <w:rsid w:val="00E53679"/>
    <w:rsid w:val="00E53C10"/>
    <w:rsid w:val="00E53DA7"/>
    <w:rsid w:val="00E54F62"/>
    <w:rsid w:val="00E55CF7"/>
    <w:rsid w:val="00E56B18"/>
    <w:rsid w:val="00E56C87"/>
    <w:rsid w:val="00E56F93"/>
    <w:rsid w:val="00E57139"/>
    <w:rsid w:val="00E60189"/>
    <w:rsid w:val="00E604B6"/>
    <w:rsid w:val="00E61106"/>
    <w:rsid w:val="00E61E17"/>
    <w:rsid w:val="00E624FC"/>
    <w:rsid w:val="00E63BB1"/>
    <w:rsid w:val="00E64EE0"/>
    <w:rsid w:val="00E6516F"/>
    <w:rsid w:val="00E65656"/>
    <w:rsid w:val="00E6656B"/>
    <w:rsid w:val="00E66E5A"/>
    <w:rsid w:val="00E67EF4"/>
    <w:rsid w:val="00E700C5"/>
    <w:rsid w:val="00E70B39"/>
    <w:rsid w:val="00E70E2A"/>
    <w:rsid w:val="00E72A81"/>
    <w:rsid w:val="00E72CEC"/>
    <w:rsid w:val="00E730D7"/>
    <w:rsid w:val="00E73945"/>
    <w:rsid w:val="00E748CC"/>
    <w:rsid w:val="00E74A86"/>
    <w:rsid w:val="00E75306"/>
    <w:rsid w:val="00E75768"/>
    <w:rsid w:val="00E76100"/>
    <w:rsid w:val="00E76226"/>
    <w:rsid w:val="00E7637A"/>
    <w:rsid w:val="00E76F04"/>
    <w:rsid w:val="00E82A34"/>
    <w:rsid w:val="00E838BD"/>
    <w:rsid w:val="00E84B53"/>
    <w:rsid w:val="00E850B5"/>
    <w:rsid w:val="00E86567"/>
    <w:rsid w:val="00E8777F"/>
    <w:rsid w:val="00E90126"/>
    <w:rsid w:val="00E91FAF"/>
    <w:rsid w:val="00E922F2"/>
    <w:rsid w:val="00E92C96"/>
    <w:rsid w:val="00E92F0B"/>
    <w:rsid w:val="00E9498A"/>
    <w:rsid w:val="00E96EA8"/>
    <w:rsid w:val="00E971A2"/>
    <w:rsid w:val="00EA0183"/>
    <w:rsid w:val="00EA1CF7"/>
    <w:rsid w:val="00EA219B"/>
    <w:rsid w:val="00EA3BE8"/>
    <w:rsid w:val="00EA3C7E"/>
    <w:rsid w:val="00EA468C"/>
    <w:rsid w:val="00EA4813"/>
    <w:rsid w:val="00EA512B"/>
    <w:rsid w:val="00EA5298"/>
    <w:rsid w:val="00EA6557"/>
    <w:rsid w:val="00EB2FA9"/>
    <w:rsid w:val="00EB3E54"/>
    <w:rsid w:val="00EC1394"/>
    <w:rsid w:val="00EC201D"/>
    <w:rsid w:val="00EC4E50"/>
    <w:rsid w:val="00EC56E7"/>
    <w:rsid w:val="00EC5B6B"/>
    <w:rsid w:val="00EC6273"/>
    <w:rsid w:val="00EC641C"/>
    <w:rsid w:val="00EC6B44"/>
    <w:rsid w:val="00EC7A82"/>
    <w:rsid w:val="00ED0F8B"/>
    <w:rsid w:val="00ED1A90"/>
    <w:rsid w:val="00ED1FF1"/>
    <w:rsid w:val="00ED2502"/>
    <w:rsid w:val="00ED2FCF"/>
    <w:rsid w:val="00ED3080"/>
    <w:rsid w:val="00ED3DBC"/>
    <w:rsid w:val="00ED746F"/>
    <w:rsid w:val="00EE138E"/>
    <w:rsid w:val="00EE1D7C"/>
    <w:rsid w:val="00EE29FD"/>
    <w:rsid w:val="00EE32C2"/>
    <w:rsid w:val="00EE37A3"/>
    <w:rsid w:val="00EE44E6"/>
    <w:rsid w:val="00EE518B"/>
    <w:rsid w:val="00EE5273"/>
    <w:rsid w:val="00EE570E"/>
    <w:rsid w:val="00EE671C"/>
    <w:rsid w:val="00EF03C5"/>
    <w:rsid w:val="00EF04B1"/>
    <w:rsid w:val="00EF14BD"/>
    <w:rsid w:val="00EF31D0"/>
    <w:rsid w:val="00EF4082"/>
    <w:rsid w:val="00EF460E"/>
    <w:rsid w:val="00EF7DD0"/>
    <w:rsid w:val="00F00195"/>
    <w:rsid w:val="00F00BB7"/>
    <w:rsid w:val="00F0238F"/>
    <w:rsid w:val="00F024AC"/>
    <w:rsid w:val="00F03E2C"/>
    <w:rsid w:val="00F03F66"/>
    <w:rsid w:val="00F04484"/>
    <w:rsid w:val="00F05CF5"/>
    <w:rsid w:val="00F0615A"/>
    <w:rsid w:val="00F102A3"/>
    <w:rsid w:val="00F11088"/>
    <w:rsid w:val="00F1161C"/>
    <w:rsid w:val="00F11B1B"/>
    <w:rsid w:val="00F11B39"/>
    <w:rsid w:val="00F11EBF"/>
    <w:rsid w:val="00F12EA7"/>
    <w:rsid w:val="00F13A39"/>
    <w:rsid w:val="00F13D99"/>
    <w:rsid w:val="00F15212"/>
    <w:rsid w:val="00F1781F"/>
    <w:rsid w:val="00F2152A"/>
    <w:rsid w:val="00F25D08"/>
    <w:rsid w:val="00F26123"/>
    <w:rsid w:val="00F26426"/>
    <w:rsid w:val="00F272E7"/>
    <w:rsid w:val="00F278F9"/>
    <w:rsid w:val="00F3007C"/>
    <w:rsid w:val="00F308E7"/>
    <w:rsid w:val="00F33DB9"/>
    <w:rsid w:val="00F33FD7"/>
    <w:rsid w:val="00F35252"/>
    <w:rsid w:val="00F37510"/>
    <w:rsid w:val="00F40BB7"/>
    <w:rsid w:val="00F41326"/>
    <w:rsid w:val="00F41874"/>
    <w:rsid w:val="00F41A56"/>
    <w:rsid w:val="00F4385E"/>
    <w:rsid w:val="00F43E39"/>
    <w:rsid w:val="00F44CA3"/>
    <w:rsid w:val="00F44E17"/>
    <w:rsid w:val="00F455EB"/>
    <w:rsid w:val="00F45E40"/>
    <w:rsid w:val="00F4713E"/>
    <w:rsid w:val="00F47384"/>
    <w:rsid w:val="00F50B3C"/>
    <w:rsid w:val="00F50CD8"/>
    <w:rsid w:val="00F51DA1"/>
    <w:rsid w:val="00F53051"/>
    <w:rsid w:val="00F53EE9"/>
    <w:rsid w:val="00F54C0E"/>
    <w:rsid w:val="00F553CD"/>
    <w:rsid w:val="00F560CC"/>
    <w:rsid w:val="00F56CCE"/>
    <w:rsid w:val="00F57B96"/>
    <w:rsid w:val="00F60107"/>
    <w:rsid w:val="00F6138D"/>
    <w:rsid w:val="00F627EB"/>
    <w:rsid w:val="00F63194"/>
    <w:rsid w:val="00F63E9E"/>
    <w:rsid w:val="00F64566"/>
    <w:rsid w:val="00F65BBC"/>
    <w:rsid w:val="00F66922"/>
    <w:rsid w:val="00F670E1"/>
    <w:rsid w:val="00F67803"/>
    <w:rsid w:val="00F67827"/>
    <w:rsid w:val="00F7110C"/>
    <w:rsid w:val="00F71232"/>
    <w:rsid w:val="00F7175E"/>
    <w:rsid w:val="00F73149"/>
    <w:rsid w:val="00F7519C"/>
    <w:rsid w:val="00F75A10"/>
    <w:rsid w:val="00F765CB"/>
    <w:rsid w:val="00F76CCD"/>
    <w:rsid w:val="00F77276"/>
    <w:rsid w:val="00F80354"/>
    <w:rsid w:val="00F80F4E"/>
    <w:rsid w:val="00F81555"/>
    <w:rsid w:val="00F81D30"/>
    <w:rsid w:val="00F83335"/>
    <w:rsid w:val="00F83343"/>
    <w:rsid w:val="00F84165"/>
    <w:rsid w:val="00F84388"/>
    <w:rsid w:val="00F84AE5"/>
    <w:rsid w:val="00F8548B"/>
    <w:rsid w:val="00F85C76"/>
    <w:rsid w:val="00F86237"/>
    <w:rsid w:val="00F8675D"/>
    <w:rsid w:val="00F876B7"/>
    <w:rsid w:val="00F922CE"/>
    <w:rsid w:val="00F92972"/>
    <w:rsid w:val="00F93204"/>
    <w:rsid w:val="00F933F0"/>
    <w:rsid w:val="00F95E28"/>
    <w:rsid w:val="00F960A1"/>
    <w:rsid w:val="00F964AF"/>
    <w:rsid w:val="00F96B27"/>
    <w:rsid w:val="00F972CE"/>
    <w:rsid w:val="00F97B4D"/>
    <w:rsid w:val="00FA010D"/>
    <w:rsid w:val="00FA0110"/>
    <w:rsid w:val="00FA0EB5"/>
    <w:rsid w:val="00FA2D0F"/>
    <w:rsid w:val="00FA3E23"/>
    <w:rsid w:val="00FA3E92"/>
    <w:rsid w:val="00FA43E8"/>
    <w:rsid w:val="00FA78D6"/>
    <w:rsid w:val="00FB01A7"/>
    <w:rsid w:val="00FB0431"/>
    <w:rsid w:val="00FB0BE8"/>
    <w:rsid w:val="00FB3928"/>
    <w:rsid w:val="00FB3C8B"/>
    <w:rsid w:val="00FB3F26"/>
    <w:rsid w:val="00FB6205"/>
    <w:rsid w:val="00FB69A6"/>
    <w:rsid w:val="00FC09AC"/>
    <w:rsid w:val="00FC3213"/>
    <w:rsid w:val="00FC48C6"/>
    <w:rsid w:val="00FC4988"/>
    <w:rsid w:val="00FC4D0E"/>
    <w:rsid w:val="00FC5063"/>
    <w:rsid w:val="00FC6319"/>
    <w:rsid w:val="00FC6732"/>
    <w:rsid w:val="00FC7341"/>
    <w:rsid w:val="00FD010A"/>
    <w:rsid w:val="00FD01BD"/>
    <w:rsid w:val="00FD024F"/>
    <w:rsid w:val="00FD039E"/>
    <w:rsid w:val="00FD1952"/>
    <w:rsid w:val="00FD1CD2"/>
    <w:rsid w:val="00FD1FCE"/>
    <w:rsid w:val="00FD2424"/>
    <w:rsid w:val="00FD45EB"/>
    <w:rsid w:val="00FD4D0F"/>
    <w:rsid w:val="00FD5397"/>
    <w:rsid w:val="00FD5A80"/>
    <w:rsid w:val="00FD6914"/>
    <w:rsid w:val="00FD6BF3"/>
    <w:rsid w:val="00FD743C"/>
    <w:rsid w:val="00FD768F"/>
    <w:rsid w:val="00FE06D7"/>
    <w:rsid w:val="00FE074E"/>
    <w:rsid w:val="00FE2140"/>
    <w:rsid w:val="00FE348A"/>
    <w:rsid w:val="00FE4215"/>
    <w:rsid w:val="00FE4B2C"/>
    <w:rsid w:val="00FE5092"/>
    <w:rsid w:val="00FE739F"/>
    <w:rsid w:val="00FF0FBA"/>
    <w:rsid w:val="00FF156C"/>
    <w:rsid w:val="00FF1EE9"/>
    <w:rsid w:val="00FF210D"/>
    <w:rsid w:val="00FF2464"/>
    <w:rsid w:val="00FF3453"/>
    <w:rsid w:val="00FF36AF"/>
    <w:rsid w:val="00FF3A5A"/>
    <w:rsid w:val="00FF3A61"/>
    <w:rsid w:val="00FF3D83"/>
    <w:rsid w:val="00FF5163"/>
    <w:rsid w:val="00FF66AC"/>
    <w:rsid w:val="00FF6D2C"/>
    <w:rsid w:val="00FF728C"/>
  </w:rsids>
  <w:docVars>
    <w:docVar w:name="btnwarning" w:val="1"/>
    <w:docVar w:name="sivug" w:val="4"/>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5:docId w15:val="{07D2558C-B7F4-4DCC-8280-EE132228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1A4"/>
    <w:pPr>
      <w:bidi/>
      <w:spacing w:after="0" w:line="312" w:lineRule="auto"/>
    </w:pPr>
  </w:style>
  <w:style w:type="paragraph" w:styleId="Heading1">
    <w:name w:val="heading 1"/>
    <w:basedOn w:val="Normal"/>
    <w:next w:val="Normal"/>
    <w:link w:val="1"/>
    <w:uiPriority w:val="1"/>
    <w:qFormat/>
    <w:rsid w:val="000501A4"/>
    <w:pPr>
      <w:keepNext/>
      <w:keepLines/>
      <w:jc w:val="center"/>
      <w:outlineLvl w:val="0"/>
    </w:pPr>
    <w:rPr>
      <w:rFonts w:eastAsiaTheme="majorEastAsia"/>
      <w:bCs/>
      <w:szCs w:val="36"/>
      <w:u w:val="single"/>
    </w:rPr>
  </w:style>
  <w:style w:type="paragraph" w:styleId="Heading2">
    <w:name w:val="heading 2"/>
    <w:basedOn w:val="Normal"/>
    <w:next w:val="Normal"/>
    <w:link w:val="2"/>
    <w:uiPriority w:val="1"/>
    <w:qFormat/>
    <w:rsid w:val="000501A4"/>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6D786C"/>
    <w:pPr>
      <w:keepNext/>
      <w:keepLines/>
      <w:spacing w:before="120"/>
      <w:outlineLvl w:val="2"/>
    </w:pPr>
    <w:rPr>
      <w:rFonts w:eastAsiaTheme="majorEastAsia"/>
      <w:bCs/>
      <w:szCs w:val="28"/>
      <w:u w:val="single"/>
    </w:rPr>
  </w:style>
  <w:style w:type="paragraph" w:styleId="Heading4">
    <w:name w:val="heading 4"/>
    <w:basedOn w:val="Normal"/>
    <w:next w:val="Normal"/>
    <w:link w:val="4"/>
    <w:uiPriority w:val="1"/>
    <w:qFormat/>
    <w:rsid w:val="006D786C"/>
    <w:pPr>
      <w:keepNext/>
      <w:keepLines/>
      <w:spacing w:before="120"/>
      <w:outlineLvl w:val="3"/>
    </w:pPr>
    <w:rPr>
      <w:rFonts w:eastAsiaTheme="majorEastAsia"/>
      <w:bCs/>
      <w:szCs w:val="26"/>
    </w:rPr>
  </w:style>
  <w:style w:type="paragraph" w:styleId="Heading5">
    <w:name w:val="heading 5"/>
    <w:basedOn w:val="Normal"/>
    <w:next w:val="Normal"/>
    <w:link w:val="5"/>
    <w:uiPriority w:val="1"/>
    <w:qFormat/>
    <w:rsid w:val="000501A4"/>
    <w:pPr>
      <w:keepNext/>
      <w:keepLines/>
      <w:outlineLvl w:val="4"/>
    </w:pPr>
    <w:rPr>
      <w:rFonts w:eastAsiaTheme="majorEastAsia"/>
      <w:bCs/>
      <w:spacing w:val="40"/>
    </w:rPr>
  </w:style>
  <w:style w:type="paragraph" w:styleId="Heading6">
    <w:name w:val="heading 6"/>
    <w:basedOn w:val="Normal"/>
    <w:next w:val="Normal"/>
    <w:link w:val="6"/>
    <w:uiPriority w:val="1"/>
    <w:qFormat/>
    <w:rsid w:val="000501A4"/>
    <w:pPr>
      <w:keepNext/>
      <w:keepLines/>
      <w:outlineLvl w:val="5"/>
    </w:pPr>
    <w:rPr>
      <w:rFonts w:eastAsiaTheme="majorEastAsia"/>
      <w:spacing w:val="40"/>
    </w:rPr>
  </w:style>
  <w:style w:type="paragraph" w:styleId="Heading7">
    <w:name w:val="heading 7"/>
    <w:basedOn w:val="Normal"/>
    <w:next w:val="Normal"/>
    <w:link w:val="7"/>
    <w:uiPriority w:val="1"/>
    <w:qFormat/>
    <w:rsid w:val="000501A4"/>
    <w:pPr>
      <w:keepNext/>
      <w:keepLines/>
      <w:outlineLvl w:val="6"/>
    </w:pPr>
    <w:rPr>
      <w:rFonts w:eastAsiaTheme="majorEastAsia"/>
      <w:bCs/>
      <w:spacing w:val="40"/>
    </w:rPr>
  </w:style>
  <w:style w:type="paragraph" w:styleId="Heading8">
    <w:name w:val="heading 8"/>
    <w:basedOn w:val="Normal"/>
    <w:next w:val="Normal"/>
    <w:link w:val="8"/>
    <w:uiPriority w:val="1"/>
    <w:qFormat/>
    <w:rsid w:val="000501A4"/>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1"/>
    <w:rsid w:val="000501A4"/>
    <w:rPr>
      <w:rFonts w:eastAsiaTheme="majorEastAsia"/>
      <w:bCs/>
      <w:szCs w:val="36"/>
      <w:u w:val="single"/>
    </w:rPr>
  </w:style>
  <w:style w:type="character" w:customStyle="1" w:styleId="2">
    <w:name w:val="כותרת 2 תו"/>
    <w:basedOn w:val="DefaultParagraphFont"/>
    <w:link w:val="Heading2"/>
    <w:uiPriority w:val="1"/>
    <w:rsid w:val="000501A4"/>
    <w:rPr>
      <w:rFonts w:eastAsiaTheme="majorEastAsia"/>
      <w:bCs/>
      <w:szCs w:val="32"/>
    </w:rPr>
  </w:style>
  <w:style w:type="character" w:customStyle="1" w:styleId="3">
    <w:name w:val="כותרת 3 תו"/>
    <w:basedOn w:val="DefaultParagraphFont"/>
    <w:link w:val="Heading3"/>
    <w:uiPriority w:val="1"/>
    <w:rsid w:val="006D786C"/>
    <w:rPr>
      <w:rFonts w:eastAsiaTheme="majorEastAsia"/>
      <w:bCs/>
      <w:szCs w:val="28"/>
      <w:u w:val="single"/>
    </w:rPr>
  </w:style>
  <w:style w:type="character" w:customStyle="1" w:styleId="4">
    <w:name w:val="כותרת 4 תו"/>
    <w:basedOn w:val="DefaultParagraphFont"/>
    <w:link w:val="Heading4"/>
    <w:uiPriority w:val="1"/>
    <w:rsid w:val="006D786C"/>
    <w:rPr>
      <w:rFonts w:eastAsiaTheme="majorEastAsia"/>
      <w:bCs/>
      <w:szCs w:val="26"/>
    </w:rPr>
  </w:style>
  <w:style w:type="character" w:customStyle="1" w:styleId="5">
    <w:name w:val="כותרת 5 תו"/>
    <w:basedOn w:val="DefaultParagraphFont"/>
    <w:link w:val="Heading5"/>
    <w:uiPriority w:val="1"/>
    <w:rsid w:val="000501A4"/>
    <w:rPr>
      <w:rFonts w:eastAsiaTheme="majorEastAsia"/>
      <w:bCs/>
      <w:spacing w:val="40"/>
    </w:rPr>
  </w:style>
  <w:style w:type="character" w:customStyle="1" w:styleId="6">
    <w:name w:val="כותרת 6 תו"/>
    <w:basedOn w:val="DefaultParagraphFont"/>
    <w:link w:val="Heading6"/>
    <w:uiPriority w:val="1"/>
    <w:rsid w:val="000501A4"/>
    <w:rPr>
      <w:rFonts w:eastAsiaTheme="majorEastAsia"/>
      <w:spacing w:val="40"/>
    </w:rPr>
  </w:style>
  <w:style w:type="character" w:customStyle="1" w:styleId="7">
    <w:name w:val="כותרת 7 תו"/>
    <w:basedOn w:val="DefaultParagraphFont"/>
    <w:link w:val="Heading7"/>
    <w:uiPriority w:val="1"/>
    <w:rsid w:val="000501A4"/>
    <w:rPr>
      <w:rFonts w:eastAsiaTheme="majorEastAsia"/>
      <w:bCs/>
      <w:spacing w:val="40"/>
    </w:rPr>
  </w:style>
  <w:style w:type="character" w:customStyle="1" w:styleId="8">
    <w:name w:val="כותרת 8 תו"/>
    <w:basedOn w:val="DefaultParagraphFont"/>
    <w:link w:val="Heading8"/>
    <w:uiPriority w:val="1"/>
    <w:rsid w:val="000501A4"/>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iPriority w:val="99"/>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iPriority w:val="99"/>
    <w:unhideWhenUsed/>
    <w:rsid w:val="000501A4"/>
    <w:pPr>
      <w:spacing w:before="120" w:line="240" w:lineRule="auto"/>
    </w:pPr>
  </w:style>
  <w:style w:type="character" w:customStyle="1" w:styleId="a3">
    <w:name w:val="תאריך תו"/>
    <w:basedOn w:val="DefaultParagraphFont"/>
    <w:link w:val="Date"/>
    <w:uiPriority w:val="99"/>
    <w:rsid w:val="000501A4"/>
  </w:style>
  <w:style w:type="paragraph" w:styleId="FootnoteText">
    <w:name w:val="footnote text"/>
    <w:basedOn w:val="Normal"/>
    <w:link w:val="a4"/>
    <w:uiPriority w:val="99"/>
    <w:rsid w:val="00574579"/>
    <w:pPr>
      <w:spacing w:line="240" w:lineRule="auto"/>
      <w:ind w:left="720" w:hanging="720"/>
    </w:pPr>
    <w:rPr>
      <w:szCs w:val="20"/>
    </w:rPr>
  </w:style>
  <w:style w:type="character" w:customStyle="1" w:styleId="a4">
    <w:name w:val="טקסט הערת שוליים תו"/>
    <w:basedOn w:val="DefaultParagraphFont"/>
    <w:link w:val="FootnoteText"/>
    <w:uiPriority w:val="99"/>
    <w:rsid w:val="00574579"/>
    <w:rPr>
      <w:szCs w:val="20"/>
    </w:rPr>
  </w:style>
  <w:style w:type="character" w:styleId="FootnoteReference">
    <w:name w:val="footnote reference"/>
    <w:basedOn w:val="DefaultParagraphFont"/>
    <w:uiPriority w:val="99"/>
    <w:semiHidden/>
    <w:unhideWhenUsed/>
    <w:rsid w:val="000501A4"/>
    <w:rPr>
      <w:vertAlign w:val="superscript"/>
    </w:rPr>
  </w:style>
  <w:style w:type="paragraph" w:styleId="BalloonText">
    <w:name w:val="Balloon Text"/>
    <w:basedOn w:val="Normal"/>
    <w:link w:val="a5"/>
    <w:uiPriority w:val="99"/>
    <w:semiHidden/>
    <w:unhideWhenUsed/>
    <w:rsid w:val="00A54E31"/>
    <w:pPr>
      <w:spacing w:line="240" w:lineRule="auto"/>
    </w:pPr>
    <w:rPr>
      <w:rFonts w:ascii="Tahoma" w:hAnsi="Tahoma" w:cs="Tahoma"/>
      <w:sz w:val="16"/>
      <w:szCs w:val="16"/>
    </w:rPr>
  </w:style>
  <w:style w:type="character" w:customStyle="1" w:styleId="a5">
    <w:name w:val="טקסט בלונים תו"/>
    <w:basedOn w:val="DefaultParagraphFont"/>
    <w:link w:val="BalloonText"/>
    <w:uiPriority w:val="99"/>
    <w:semiHidden/>
    <w:rsid w:val="00A54E31"/>
    <w:rPr>
      <w:rFonts w:ascii="Tahoma" w:hAnsi="Tahoma" w:cs="Tahoma"/>
      <w:sz w:val="16"/>
      <w:szCs w:val="16"/>
    </w:rPr>
  </w:style>
  <w:style w:type="table" w:styleId="TableGrid">
    <w:name w:val="Table Grid"/>
    <w:basedOn w:val="TableNormal"/>
    <w:uiPriority w:val="59"/>
    <w:rsid w:val="007E1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5139"/>
    <w:pPr>
      <w:ind w:left="720"/>
      <w:contextualSpacing/>
    </w:pPr>
  </w:style>
  <w:style w:type="character" w:styleId="CommentReference">
    <w:name w:val="annotation reference"/>
    <w:basedOn w:val="DefaultParagraphFont"/>
    <w:uiPriority w:val="99"/>
    <w:semiHidden/>
    <w:unhideWhenUsed/>
    <w:rsid w:val="00675139"/>
    <w:rPr>
      <w:sz w:val="16"/>
      <w:szCs w:val="16"/>
    </w:rPr>
  </w:style>
  <w:style w:type="paragraph" w:styleId="CommentText">
    <w:name w:val="annotation text"/>
    <w:basedOn w:val="Normal"/>
    <w:link w:val="a6"/>
    <w:uiPriority w:val="99"/>
    <w:unhideWhenUsed/>
    <w:rsid w:val="00675139"/>
    <w:pPr>
      <w:spacing w:line="240" w:lineRule="auto"/>
    </w:pPr>
    <w:rPr>
      <w:szCs w:val="20"/>
    </w:rPr>
  </w:style>
  <w:style w:type="character" w:customStyle="1" w:styleId="a6">
    <w:name w:val="טקסט הערה תו"/>
    <w:basedOn w:val="DefaultParagraphFont"/>
    <w:link w:val="CommentText"/>
    <w:uiPriority w:val="99"/>
    <w:rsid w:val="00675139"/>
    <w:rPr>
      <w:szCs w:val="20"/>
    </w:rPr>
  </w:style>
  <w:style w:type="paragraph" w:styleId="CommentSubject">
    <w:name w:val="annotation subject"/>
    <w:basedOn w:val="CommentText"/>
    <w:next w:val="CommentText"/>
    <w:link w:val="a7"/>
    <w:uiPriority w:val="99"/>
    <w:semiHidden/>
    <w:unhideWhenUsed/>
    <w:rsid w:val="00675139"/>
    <w:rPr>
      <w:b/>
      <w:bCs/>
    </w:rPr>
  </w:style>
  <w:style w:type="character" w:customStyle="1" w:styleId="a7">
    <w:name w:val="נושא הערה תו"/>
    <w:basedOn w:val="a6"/>
    <w:link w:val="CommentSubject"/>
    <w:uiPriority w:val="99"/>
    <w:semiHidden/>
    <w:rsid w:val="00675139"/>
    <w:rPr>
      <w:b/>
      <w:bCs/>
      <w:szCs w:val="20"/>
    </w:rPr>
  </w:style>
  <w:style w:type="paragraph" w:styleId="Revision">
    <w:name w:val="Revision"/>
    <w:hidden/>
    <w:uiPriority w:val="99"/>
    <w:semiHidden/>
    <w:rsid w:val="00675139"/>
    <w:pPr>
      <w:spacing w:after="0" w:line="240" w:lineRule="auto"/>
      <w:jc w:val="left"/>
    </w:pPr>
  </w:style>
  <w:style w:type="table" w:styleId="LightListAccent5">
    <w:name w:val="Light List Accent 5"/>
    <w:basedOn w:val="TableNormal"/>
    <w:uiPriority w:val="61"/>
    <w:rsid w:val="009E58C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276F0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61"/>
    <w:rsid w:val="00B7176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PlaceholderText">
    <w:name w:val="Placeholder Text"/>
    <w:basedOn w:val="DefaultParagraphFont"/>
    <w:uiPriority w:val="99"/>
    <w:semiHidden/>
    <w:rsid w:val="00AB7FC7"/>
    <w:rPr>
      <w:color w:val="808080"/>
    </w:rPr>
  </w:style>
  <w:style w:type="character" w:styleId="PageNumber">
    <w:name w:val="page number"/>
    <w:basedOn w:val="DefaultParagraphFont"/>
    <w:rsid w:val="00540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image" Target="media/image3.jpeg"/><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eader" Target="header2.xml"/><Relationship Id="rId7" Type="http://schemas.openxmlformats.org/officeDocument/2006/relationships/image" Target="media/image2.jpeg"/><Relationship Id="rId17" Type="http://schemas.openxmlformats.org/officeDocument/2006/relationships/customXml" Target="../customXml/item2.xml"/><Relationship Id="rId16"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header" Target="header1.xml"/><Relationship Id="rId6" Type="http://schemas.openxmlformats.org/officeDocument/2006/relationships/image" Target="media/image1.jpeg"/><Relationship Id="rId15" Type="http://schemas.openxmlformats.org/officeDocument/2006/relationships/numbering" Target="numbering.xml"/><Relationship Id="rId5" Type="http://schemas.openxmlformats.org/officeDocument/2006/relationships/customXml" Target="../customXml/item1.xml"/><Relationship Id="rId10" Type="http://schemas.openxmlformats.org/officeDocument/2006/relationships/image" Target="media/image5.jpeg"/><Relationship Id="rId19" Type="http://schemas.openxmlformats.org/officeDocument/2006/relationships/customXml" Target="../customXml/item4.xml"/><Relationship Id="rId14"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image" Target="media/image4.jpeg"/></Relationships>
</file>

<file path=word/_rels/numbering.xml.rels>&#65279;<?xml version="1.0" encoding="utf-8" standalone="yes"?><Relationships xmlns="http://schemas.openxmlformats.org/package/2006/relationships"><Relationship Id="rId1" Type="http://schemas.openxmlformats.org/officeDocument/2006/relationships/image" Target="media/image6.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H:\word%20templates\&#1514;&#1489;&#1504;&#1497;&#1514;%20&#1500;&#1499;&#1514;&#1497;&#1489;&#1514;%20&#1502;&#1496;&#1500;&#1514;%20&#1489;&#1497;&#1511;&#1493;&#1512;&#1514;.dotx"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6F6667-CB28-4DAD-A704-39C9AF5EA093}">
  <ds:schemaRefs>
    <ds:schemaRef ds:uri="http://schemas.openxmlformats.org/officeDocument/2006/bibliography"/>
  </ds:schemaRefs>
</ds:datastoreItem>
</file>

<file path=customXml/itemProps2.xml><?xml version="1.0" encoding="utf-8"?>
<ds:datastoreItem xmlns:ds="http://schemas.openxmlformats.org/officeDocument/2006/customXml" ds:itemID="{8670109E-5A7F-46D0-AFEF-1BF19900C8EA}"/>
</file>

<file path=customXml/itemProps3.xml><?xml version="1.0" encoding="utf-8"?>
<ds:datastoreItem xmlns:ds="http://schemas.openxmlformats.org/officeDocument/2006/customXml" ds:itemID="{80A787B5-C24B-4F57-9770-45753F227931}"/>
</file>

<file path=customXml/itemProps4.xml><?xml version="1.0" encoding="utf-8"?>
<ds:datastoreItem xmlns:ds="http://schemas.openxmlformats.org/officeDocument/2006/customXml" ds:itemID="{DEA01356-FDD8-4464-BBB2-7FCB375FA0A0}"/>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