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AC3160" w:rsidRPr="00972E66" w:rsidP="005359EE" w14:paraId="40455BDC" w14:textId="77777777">
      <w:pPr>
        <w:pStyle w:val="Heading1"/>
        <w:spacing w:line="269" w:lineRule="auto"/>
        <w:rPr>
          <w:rFonts w:ascii="Wingdings" w:hAnsi="Wingdings" w:cs="Arial"/>
          <w:sz w:val="28"/>
          <w:szCs w:val="22"/>
        </w:rPr>
      </w:pPr>
      <w:r>
        <w:rPr>
          <w:rtl/>
        </w:rPr>
        <w:t>תהליכי קבלת ההחלטות במערכת</w:t>
      </w:r>
      <w:r>
        <w:rPr>
          <w:rFonts w:hint="cs"/>
          <w:rtl/>
        </w:rPr>
        <w:t xml:space="preserve"> </w:t>
      </w:r>
      <w:r w:rsidRPr="00972E66">
        <w:rPr>
          <w:rtl/>
        </w:rPr>
        <w:t>הביטחון בנושא ההצטיידות בתותח חדש</w:t>
      </w:r>
    </w:p>
    <w:p w:rsidR="00AC3160" w:rsidP="005359EE" w14:paraId="3FE1DFDD" w14:textId="77777777">
      <w:pPr>
        <w:keepNext/>
        <w:keepLines/>
        <w:spacing w:line="269" w:lineRule="auto"/>
        <w:jc w:val="center"/>
        <w:outlineLvl w:val="2"/>
        <w:rPr>
          <w:rFonts w:ascii="Wingdings" w:hAnsi="Wingdings" w:eastAsiaTheme="majorEastAsia" w:cs="Arial"/>
          <w:bCs/>
          <w:sz w:val="36"/>
          <w:szCs w:val="28"/>
        </w:rPr>
      </w:pPr>
    </w:p>
    <w:p w:rsidR="005E5376" w:rsidRPr="00EF61DC" w:rsidP="005359EE" w14:paraId="164E064B" w14:textId="77777777">
      <w:pPr>
        <w:pStyle w:val="Heading3"/>
        <w:spacing w:before="0" w:line="269" w:lineRule="auto"/>
        <w:rPr>
          <w:rtl/>
        </w:rPr>
      </w:pPr>
      <w:r w:rsidRPr="00EF61DC">
        <w:rPr>
          <w:rFonts w:hint="cs"/>
          <w:rtl/>
        </w:rPr>
        <w:t>מבוא</w:t>
      </w:r>
    </w:p>
    <w:p w:rsidR="006A709C" w:rsidRPr="00EF61DC" w:rsidP="005359EE" w14:paraId="4A5434FA" w14:textId="77777777">
      <w:pPr>
        <w:spacing w:line="269" w:lineRule="auto"/>
        <w:rPr>
          <w:sz w:val="24"/>
          <w:rtl/>
        </w:rPr>
      </w:pPr>
    </w:p>
    <w:p w:rsidR="00564A55" w:rsidRPr="00EF61DC" w:rsidP="005359EE" w14:paraId="1B812A79" w14:textId="77777777">
      <w:pPr>
        <w:spacing w:line="269" w:lineRule="auto"/>
        <w:rPr>
          <w:sz w:val="24"/>
          <w:rtl/>
        </w:rPr>
      </w:pPr>
      <w:r w:rsidRPr="00EF61DC">
        <w:rPr>
          <w:rFonts w:hint="cs"/>
          <w:sz w:val="24"/>
          <w:rtl/>
        </w:rPr>
        <w:t xml:space="preserve">מערך התותחים </w:t>
      </w:r>
      <w:r w:rsidRPr="00EF61DC" w:rsidR="00E22144">
        <w:rPr>
          <w:rFonts w:hint="cs"/>
          <w:sz w:val="24"/>
          <w:rtl/>
        </w:rPr>
        <w:t xml:space="preserve">הוא </w:t>
      </w:r>
      <w:r w:rsidRPr="00EF61DC">
        <w:rPr>
          <w:rFonts w:hint="cs"/>
          <w:sz w:val="24"/>
          <w:rtl/>
        </w:rPr>
        <w:t>חלק עיקרי מסדר כוחות (להלן</w:t>
      </w:r>
      <w:r w:rsidRPr="00EF61DC" w:rsidR="00876FE7">
        <w:rPr>
          <w:rFonts w:hint="cs"/>
          <w:sz w:val="24"/>
          <w:rtl/>
        </w:rPr>
        <w:t xml:space="preserve"> </w:t>
      </w:r>
      <w:r w:rsidRPr="00EF61DC">
        <w:rPr>
          <w:rFonts w:hint="cs"/>
          <w:sz w:val="24"/>
          <w:rtl/>
        </w:rPr>
        <w:t>- סד"כ) הארטילריה בצה"ל</w:t>
      </w:r>
      <w:r w:rsidRPr="00EF61DC" w:rsidR="00E22144">
        <w:rPr>
          <w:rFonts w:hint="cs"/>
          <w:sz w:val="24"/>
          <w:rtl/>
        </w:rPr>
        <w:t>,</w:t>
      </w:r>
      <w:r w:rsidRPr="00EF61DC">
        <w:rPr>
          <w:rFonts w:hint="cs"/>
          <w:sz w:val="24"/>
          <w:rtl/>
        </w:rPr>
        <w:t xml:space="preserve"> ותפקידו המרכזי הוא לסייע לכוחות המתמרנים</w:t>
      </w:r>
      <w:r>
        <w:rPr>
          <w:rStyle w:val="FootnoteReference"/>
          <w:sz w:val="24"/>
          <w:rtl/>
        </w:rPr>
        <w:footnoteReference w:id="2"/>
      </w:r>
      <w:r w:rsidRPr="00EF61DC">
        <w:rPr>
          <w:rFonts w:hint="cs"/>
          <w:sz w:val="24"/>
          <w:rtl/>
        </w:rPr>
        <w:t xml:space="preserve"> במילוי משימותיהם.</w:t>
      </w:r>
      <w:r w:rsidRPr="00EF61DC">
        <w:rPr>
          <w:rFonts w:hint="cs"/>
          <w:color w:val="FF0000"/>
          <w:sz w:val="24"/>
          <w:rtl/>
        </w:rPr>
        <w:t xml:space="preserve"> </w:t>
      </w:r>
      <w:r w:rsidRPr="00DC0CBC" w:rsidR="00125F79">
        <w:rPr>
          <w:rFonts w:hint="cs"/>
          <w:sz w:val="24"/>
          <w:rtl/>
        </w:rPr>
        <w:t>מרבית האש הארטילרית</w:t>
      </w:r>
      <w:r w:rsidRPr="00DC0CBC" w:rsidR="00B578C2">
        <w:rPr>
          <w:rFonts w:hint="cs"/>
          <w:sz w:val="24"/>
          <w:rtl/>
        </w:rPr>
        <w:t>,</w:t>
      </w:r>
      <w:r w:rsidRPr="00DC0CBC" w:rsidR="00125F79">
        <w:rPr>
          <w:rFonts w:hint="cs"/>
          <w:sz w:val="24"/>
          <w:rtl/>
        </w:rPr>
        <w:t xml:space="preserve"> לרבות </w:t>
      </w:r>
      <w:r w:rsidRPr="00DC0CBC">
        <w:rPr>
          <w:rFonts w:hint="cs"/>
          <w:sz w:val="24"/>
          <w:rtl/>
        </w:rPr>
        <w:t>אש התותחים, היא אש סטטיסטית.</w:t>
      </w:r>
    </w:p>
    <w:p w:rsidR="006A709C" w:rsidRPr="00EF61DC" w:rsidP="005359EE" w14:paraId="6397AF53" w14:textId="77777777">
      <w:pPr>
        <w:spacing w:line="269" w:lineRule="auto"/>
        <w:rPr>
          <w:sz w:val="24"/>
          <w:rtl/>
        </w:rPr>
      </w:pPr>
    </w:p>
    <w:p w:rsidR="00640A2C" w:rsidRPr="00EF61DC" w:rsidP="005359EE" w14:paraId="4D2DE17D" w14:textId="77777777">
      <w:pPr>
        <w:spacing w:line="269" w:lineRule="auto"/>
        <w:rPr>
          <w:sz w:val="24"/>
          <w:rtl/>
        </w:rPr>
      </w:pPr>
      <w:r w:rsidRPr="00EF61DC">
        <w:rPr>
          <w:rFonts w:hint="cs"/>
          <w:sz w:val="24"/>
          <w:rtl/>
        </w:rPr>
        <w:t>בשנת 2009 החלה מערכת הביטחון</w:t>
      </w:r>
      <w:r>
        <w:rPr>
          <w:rStyle w:val="FootnoteReference"/>
          <w:sz w:val="24"/>
          <w:rtl/>
        </w:rPr>
        <w:footnoteReference w:id="3"/>
      </w:r>
      <w:r w:rsidRPr="00EF61DC">
        <w:rPr>
          <w:rFonts w:hint="cs"/>
          <w:sz w:val="24"/>
          <w:rtl/>
        </w:rPr>
        <w:t xml:space="preserve"> (להלן - מעהב"ט) </w:t>
      </w:r>
      <w:r w:rsidRPr="00EF61DC">
        <w:rPr>
          <w:rFonts w:ascii="David" w:hAnsi="David" w:hint="cs"/>
          <w:sz w:val="24"/>
          <w:rtl/>
        </w:rPr>
        <w:t xml:space="preserve">בעבודת מטה </w:t>
      </w:r>
      <w:r w:rsidRPr="00EF61DC">
        <w:rPr>
          <w:rFonts w:hint="cs"/>
          <w:sz w:val="24"/>
          <w:rtl/>
        </w:rPr>
        <w:t xml:space="preserve">שנמשכה קרוב לעשור </w:t>
      </w:r>
      <w:r w:rsidRPr="00EF61DC">
        <w:rPr>
          <w:rFonts w:ascii="David" w:hAnsi="David" w:hint="cs"/>
          <w:sz w:val="24"/>
          <w:rtl/>
        </w:rPr>
        <w:t>ל</w:t>
      </w:r>
      <w:r w:rsidRPr="00EF61DC" w:rsidR="00031CED">
        <w:rPr>
          <w:rFonts w:ascii="David" w:hAnsi="David" w:hint="cs"/>
          <w:sz w:val="24"/>
          <w:rtl/>
        </w:rPr>
        <w:t xml:space="preserve">בחינת </w:t>
      </w:r>
      <w:r w:rsidRPr="00EF61DC">
        <w:rPr>
          <w:rFonts w:ascii="David" w:hAnsi="David" w:hint="cs"/>
          <w:sz w:val="24"/>
          <w:rtl/>
        </w:rPr>
        <w:t xml:space="preserve">הצטיידות במערך של תותחים </w:t>
      </w:r>
      <w:r w:rsidRPr="00EF61DC" w:rsidR="005B4ACE">
        <w:rPr>
          <w:rFonts w:ascii="David" w:hAnsi="David" w:hint="cs"/>
          <w:sz w:val="24"/>
          <w:rtl/>
        </w:rPr>
        <w:t>מתנייעים</w:t>
      </w:r>
      <w:r>
        <w:rPr>
          <w:rStyle w:val="FootnoteReference"/>
          <w:rFonts w:ascii="David" w:hAnsi="David"/>
          <w:sz w:val="24"/>
          <w:rtl/>
        </w:rPr>
        <w:footnoteReference w:id="4"/>
      </w:r>
      <w:r w:rsidRPr="00EF61DC" w:rsidR="005B4ACE">
        <w:rPr>
          <w:rFonts w:ascii="David" w:hAnsi="David" w:hint="cs"/>
          <w:sz w:val="24"/>
          <w:rtl/>
        </w:rPr>
        <w:t xml:space="preserve"> </w:t>
      </w:r>
      <w:r w:rsidRPr="00EF61DC" w:rsidR="00BD37CB">
        <w:rPr>
          <w:rFonts w:hint="cs"/>
          <w:sz w:val="24"/>
          <w:rtl/>
        </w:rPr>
        <w:t xml:space="preserve">(תומ"תים) </w:t>
      </w:r>
      <w:r w:rsidRPr="00EF61DC">
        <w:rPr>
          <w:rFonts w:hint="cs"/>
          <w:sz w:val="24"/>
          <w:rtl/>
        </w:rPr>
        <w:t>חדשים (להלן</w:t>
      </w:r>
      <w:r w:rsidRPr="00EF61DC">
        <w:rPr>
          <w:rFonts w:ascii="David" w:hAnsi="David" w:hint="cs"/>
          <w:sz w:val="24"/>
          <w:rtl/>
        </w:rPr>
        <w:t xml:space="preserve"> - פרויקט התותח החדש</w:t>
      </w:r>
      <w:r w:rsidRPr="00EF61DC">
        <w:rPr>
          <w:rFonts w:hint="cs"/>
          <w:sz w:val="24"/>
          <w:rtl/>
        </w:rPr>
        <w:t xml:space="preserve">) עבור זרוע היבשה בצה"ל (להלן - ז"י או הזרוע). </w:t>
      </w:r>
      <w:r w:rsidRPr="00EF61DC" w:rsidR="0050048F">
        <w:rPr>
          <w:rFonts w:hint="cs"/>
          <w:rtl/>
        </w:rPr>
        <w:t>בנובמבר 2012 פרסמה ז"י מסמך דרישה מבצעית</w:t>
      </w:r>
      <w:r>
        <w:rPr>
          <w:vertAlign w:val="superscript"/>
          <w:rtl/>
        </w:rPr>
        <w:footnoteReference w:id="5"/>
      </w:r>
      <w:r w:rsidRPr="00EF61DC" w:rsidR="0050048F">
        <w:rPr>
          <w:rFonts w:hint="cs"/>
          <w:rtl/>
        </w:rPr>
        <w:t xml:space="preserve"> (להלן - דמ"ץ) למערך. </w:t>
      </w:r>
      <w:r w:rsidRPr="00EF61DC" w:rsidR="00A939E3">
        <w:rPr>
          <w:rFonts w:hint="cs"/>
          <w:rtl/>
        </w:rPr>
        <w:t>במסמך סיכום בדיק</w:t>
      </w:r>
      <w:r w:rsidRPr="00EF61DC" w:rsidR="00060271">
        <w:rPr>
          <w:rFonts w:hint="cs"/>
          <w:rtl/>
        </w:rPr>
        <w:t>ת</w:t>
      </w:r>
      <w:r w:rsidRPr="00EF61DC" w:rsidR="00A939E3">
        <w:rPr>
          <w:rFonts w:hint="cs"/>
          <w:rtl/>
        </w:rPr>
        <w:t xml:space="preserve"> </w:t>
      </w:r>
      <w:r w:rsidRPr="00EF61DC" w:rsidR="00060271">
        <w:rPr>
          <w:rFonts w:ascii="David" w:hAnsi="David" w:hint="cs"/>
          <w:sz w:val="24"/>
          <w:rtl/>
        </w:rPr>
        <w:t>מערכת</w:t>
      </w:r>
      <w:r>
        <w:rPr>
          <w:rStyle w:val="FootnoteReference"/>
          <w:rFonts w:ascii="David" w:hAnsi="David"/>
          <w:sz w:val="24"/>
          <w:rtl/>
        </w:rPr>
        <w:footnoteReference w:id="6"/>
      </w:r>
      <w:r w:rsidRPr="00EF61DC" w:rsidR="00060271">
        <w:rPr>
          <w:rFonts w:ascii="David" w:hAnsi="David" w:hint="cs"/>
          <w:sz w:val="24"/>
          <w:rtl/>
        </w:rPr>
        <w:t xml:space="preserve"> של ז"י </w:t>
      </w:r>
      <w:r w:rsidRPr="00EF61DC" w:rsidR="00A939E3">
        <w:rPr>
          <w:rFonts w:hint="cs"/>
          <w:rtl/>
        </w:rPr>
        <w:t>מ</w:t>
      </w:r>
      <w:r w:rsidRPr="00EF61DC" w:rsidR="00AA6BD6">
        <w:rPr>
          <w:rFonts w:hint="cs"/>
          <w:rtl/>
        </w:rPr>
        <w:t xml:space="preserve">דצמבר 2013 </w:t>
      </w:r>
      <w:r w:rsidRPr="00EF61DC" w:rsidR="00AA6BD6">
        <w:rPr>
          <w:rFonts w:hint="cs"/>
          <w:sz w:val="24"/>
          <w:rtl/>
        </w:rPr>
        <w:t xml:space="preserve">צוין בין היתר כי </w:t>
      </w:r>
      <w:r w:rsidRPr="00EF61DC" w:rsidR="00AA6BD6">
        <w:rPr>
          <w:rFonts w:hint="cs"/>
          <w:rtl/>
        </w:rPr>
        <w:t xml:space="preserve">ניתוח החלופות הניתנות למימוש עבור צה"ל, לפי קריטריונים של מענה לצורך מבצעי, לוח זמנים וישימות </w:t>
      </w:r>
      <w:r w:rsidRPr="00EF61DC" w:rsidR="00E17389">
        <w:rPr>
          <w:rFonts w:hint="cs"/>
          <w:sz w:val="24"/>
          <w:rtl/>
        </w:rPr>
        <w:t>ש</w:t>
      </w:r>
      <w:r w:rsidRPr="00EF61DC" w:rsidR="00AA6BD6">
        <w:rPr>
          <w:rFonts w:hint="cs"/>
          <w:sz w:val="24"/>
          <w:rtl/>
        </w:rPr>
        <w:t>ל</w:t>
      </w:r>
      <w:r w:rsidRPr="00EF61DC" w:rsidR="00E17389">
        <w:rPr>
          <w:rFonts w:hint="cs"/>
          <w:sz w:val="24"/>
          <w:rtl/>
        </w:rPr>
        <w:t xml:space="preserve"> ה</w:t>
      </w:r>
      <w:r w:rsidRPr="00EF61DC" w:rsidR="00AA6BD6">
        <w:rPr>
          <w:rFonts w:hint="cs"/>
          <w:rtl/>
        </w:rPr>
        <w:t>רכש</w:t>
      </w:r>
      <w:r w:rsidRPr="00EF61DC" w:rsidR="00A939E3">
        <w:rPr>
          <w:rFonts w:hint="cs"/>
          <w:rtl/>
        </w:rPr>
        <w:t>,</w:t>
      </w:r>
      <w:r w:rsidRPr="00EF61DC" w:rsidR="00AA6BD6">
        <w:rPr>
          <w:rFonts w:hint="cs"/>
          <w:rtl/>
        </w:rPr>
        <w:t xml:space="preserve"> </w:t>
      </w:r>
      <w:r w:rsidRPr="00EF61DC" w:rsidR="00D56F3A">
        <w:rPr>
          <w:rFonts w:hint="cs"/>
          <w:sz w:val="24"/>
          <w:rtl/>
        </w:rPr>
        <w:t>העלה</w:t>
      </w:r>
      <w:r w:rsidRPr="00EF61DC" w:rsidR="00D56F3A">
        <w:rPr>
          <w:rFonts w:hint="cs"/>
          <w:rtl/>
        </w:rPr>
        <w:t xml:space="preserve"> </w:t>
      </w:r>
      <w:r w:rsidRPr="00EF61DC" w:rsidR="00AA6BD6">
        <w:rPr>
          <w:rFonts w:hint="cs"/>
          <w:rtl/>
        </w:rPr>
        <w:t xml:space="preserve">כי קיימות שתי חלופות </w:t>
      </w:r>
      <w:r w:rsidRPr="00EF61DC" w:rsidR="00E17389">
        <w:rPr>
          <w:rFonts w:hint="cs"/>
          <w:rtl/>
        </w:rPr>
        <w:t xml:space="preserve">בנוגע </w:t>
      </w:r>
      <w:r w:rsidRPr="00EF61DC" w:rsidR="006856EB">
        <w:rPr>
          <w:rFonts w:hint="cs"/>
          <w:rtl/>
        </w:rPr>
        <w:t>ל</w:t>
      </w:r>
      <w:r w:rsidRPr="00EF61DC" w:rsidR="00163EDB">
        <w:rPr>
          <w:rFonts w:hint="cs"/>
          <w:rtl/>
        </w:rPr>
        <w:t xml:space="preserve">מערכת </w:t>
      </w:r>
      <w:r w:rsidRPr="00EF61DC" w:rsidR="00C51522">
        <w:rPr>
          <w:rFonts w:hint="cs"/>
          <w:rtl/>
        </w:rPr>
        <w:t xml:space="preserve">של </w:t>
      </w:r>
      <w:r w:rsidRPr="00EF61DC" w:rsidR="006856EB">
        <w:rPr>
          <w:rFonts w:hint="cs"/>
          <w:rtl/>
        </w:rPr>
        <w:t xml:space="preserve">תותח חדש </w:t>
      </w:r>
      <w:r w:rsidRPr="00EF61DC" w:rsidR="00AA6BD6">
        <w:rPr>
          <w:rFonts w:hint="cs"/>
          <w:rtl/>
        </w:rPr>
        <w:t xml:space="preserve">- </w:t>
      </w:r>
      <w:r w:rsidRPr="00EF61DC" w:rsidR="00E17389">
        <w:rPr>
          <w:rFonts w:hint="cs"/>
          <w:rtl/>
        </w:rPr>
        <w:t>הצטיידות ב</w:t>
      </w:r>
      <w:r w:rsidRPr="00EF61DC" w:rsidR="00FE502E">
        <w:rPr>
          <w:rFonts w:hint="cs"/>
          <w:rtl/>
        </w:rPr>
        <w:t xml:space="preserve">מערכת </w:t>
      </w:r>
      <w:r w:rsidRPr="00EF61DC" w:rsidR="00AA6BD6">
        <w:rPr>
          <w:rFonts w:hint="cs"/>
          <w:rtl/>
        </w:rPr>
        <w:t xml:space="preserve">תותח </w:t>
      </w:r>
      <w:r w:rsidRPr="00EF61DC" w:rsidR="00AA6BD6">
        <w:t>AGM</w:t>
      </w:r>
      <w:r w:rsidRPr="00EF61DC" w:rsidR="00AA6BD6">
        <w:rPr>
          <w:rFonts w:hint="cs"/>
          <w:rtl/>
        </w:rPr>
        <w:t xml:space="preserve"> </w:t>
      </w:r>
      <w:r w:rsidRPr="00EF61DC" w:rsidR="00A939E3">
        <w:rPr>
          <w:rFonts w:hint="cs"/>
          <w:rtl/>
        </w:rPr>
        <w:t>מ</w:t>
      </w:r>
      <w:r w:rsidRPr="00EF61DC" w:rsidR="00AA6BD6">
        <w:rPr>
          <w:rFonts w:hint="cs"/>
          <w:rtl/>
        </w:rPr>
        <w:t>תוצרת</w:t>
      </w:r>
      <w:r w:rsidRPr="00EF61DC" w:rsidR="00D92632">
        <w:rPr>
          <w:rFonts w:hint="cs"/>
          <w:rtl/>
        </w:rPr>
        <w:t xml:space="preserve"> חברת</w:t>
      </w:r>
      <w:r w:rsidRPr="00EF61DC" w:rsidR="00F00E0D">
        <w:rPr>
          <w:rFonts w:hint="cs"/>
          <w:rtl/>
        </w:rPr>
        <w:t xml:space="preserve"> </w:t>
      </w:r>
      <w:r w:rsidRPr="00EF61DC" w:rsidR="0006430D">
        <w:rPr>
          <w:rFonts w:asciiTheme="majorBidi" w:hAnsiTheme="majorBidi" w:cstheme="majorBidi"/>
          <w:szCs w:val="20"/>
        </w:rPr>
        <w:t>Krauss-Maffei Wegmann GmbH &amp; Co. KG</w:t>
      </w:r>
      <w:r w:rsidRPr="00EF61DC" w:rsidR="0006430D">
        <w:rPr>
          <w:rFonts w:ascii="David" w:hAnsi="David" w:hint="cs"/>
          <w:sz w:val="24"/>
          <w:rtl/>
        </w:rPr>
        <w:t xml:space="preserve"> (להלן - </w:t>
      </w:r>
      <w:r w:rsidRPr="00EF61DC" w:rsidR="00AA6BD6">
        <w:t>KMW</w:t>
      </w:r>
      <w:r w:rsidRPr="00EF61DC" w:rsidR="0006430D">
        <w:rPr>
          <w:rFonts w:hint="cs"/>
          <w:rtl/>
        </w:rPr>
        <w:t>)</w:t>
      </w:r>
      <w:r w:rsidRPr="00EF61DC" w:rsidR="00AA6BD6">
        <w:rPr>
          <w:rFonts w:hint="cs"/>
          <w:rtl/>
        </w:rPr>
        <w:t xml:space="preserve"> הגרמנית ו</w:t>
      </w:r>
      <w:r w:rsidRPr="00EF61DC" w:rsidR="00E17389">
        <w:rPr>
          <w:rFonts w:hint="cs"/>
          <w:rtl/>
        </w:rPr>
        <w:t>הצטיידות ב</w:t>
      </w:r>
      <w:r w:rsidRPr="00EF61DC" w:rsidR="00924465">
        <w:rPr>
          <w:rFonts w:hint="cs"/>
          <w:rtl/>
        </w:rPr>
        <w:t xml:space="preserve">מערכת </w:t>
      </w:r>
      <w:r w:rsidRPr="00EF61DC" w:rsidR="00AA6BD6">
        <w:rPr>
          <w:rFonts w:hint="cs"/>
          <w:rtl/>
        </w:rPr>
        <w:t xml:space="preserve">תותח </w:t>
      </w:r>
      <w:r w:rsidRPr="00EF61DC" w:rsidR="00A0681A">
        <w:rPr>
          <w:rFonts w:hint="cs"/>
          <w:rtl/>
        </w:rPr>
        <w:t>מתוצרת</w:t>
      </w:r>
      <w:r w:rsidRPr="00EF61DC" w:rsidR="00AA6BD6">
        <w:rPr>
          <w:rFonts w:hint="cs"/>
          <w:rtl/>
        </w:rPr>
        <w:t xml:space="preserve"> חברת אלביט</w:t>
      </w:r>
      <w:r w:rsidRPr="00EF61DC" w:rsidR="003E0AB5">
        <w:rPr>
          <w:rFonts w:hint="cs"/>
          <w:rtl/>
        </w:rPr>
        <w:t xml:space="preserve"> </w:t>
      </w:r>
      <w:r w:rsidRPr="00EF61DC" w:rsidR="003E0AB5">
        <w:rPr>
          <w:rFonts w:hint="cs"/>
          <w:sz w:val="24"/>
          <w:rtl/>
        </w:rPr>
        <w:t>מערכות בע"מ (להלן - אלביט)</w:t>
      </w:r>
      <w:r w:rsidRPr="00EF61DC" w:rsidR="00AA6BD6">
        <w:rPr>
          <w:rFonts w:hint="cs"/>
          <w:rtl/>
        </w:rPr>
        <w:t>.</w:t>
      </w:r>
    </w:p>
    <w:p w:rsidR="006A709C" w:rsidRPr="00EF61DC" w:rsidP="005359EE" w14:paraId="18010C61" w14:textId="77777777">
      <w:pPr>
        <w:pStyle w:val="a"/>
        <w:spacing w:line="269" w:lineRule="auto"/>
        <w:ind w:left="0"/>
        <w:rPr>
          <w:szCs w:val="24"/>
          <w:rtl/>
        </w:rPr>
      </w:pPr>
    </w:p>
    <w:p w:rsidR="005E5376" w:rsidRPr="00EF61DC" w:rsidP="005359EE" w14:paraId="7B44A047" w14:textId="77777777">
      <w:pPr>
        <w:spacing w:line="269" w:lineRule="auto"/>
        <w:rPr>
          <w:rtl/>
        </w:rPr>
      </w:pPr>
      <w:r w:rsidRPr="00EF61DC">
        <w:rPr>
          <w:rFonts w:hint="cs"/>
          <w:rtl/>
        </w:rPr>
        <w:t xml:space="preserve">בשנת 2014 הציגה ז"י לאגף התכנון בצה"ל (להלן - אג"ת) את פרויקט </w:t>
      </w:r>
      <w:r w:rsidRPr="00EF61DC" w:rsidR="00284BE3">
        <w:rPr>
          <w:rFonts w:hint="cs"/>
          <w:rtl/>
        </w:rPr>
        <w:t>התותח החדש</w:t>
      </w:r>
      <w:r w:rsidRPr="00EF61DC" w:rsidR="00EF687F">
        <w:rPr>
          <w:rFonts w:hint="cs"/>
          <w:rtl/>
        </w:rPr>
        <w:t>,</w:t>
      </w:r>
      <w:r w:rsidRPr="00EF61DC" w:rsidR="00284BE3">
        <w:rPr>
          <w:rFonts w:hint="cs"/>
          <w:rtl/>
        </w:rPr>
        <w:t xml:space="preserve"> </w:t>
      </w:r>
      <w:r w:rsidRPr="00EF61DC">
        <w:rPr>
          <w:rFonts w:hint="cs"/>
          <w:rtl/>
        </w:rPr>
        <w:t xml:space="preserve">כחלק </w:t>
      </w:r>
      <w:r w:rsidRPr="00EF61DC">
        <w:rPr>
          <w:rFonts w:hint="cs"/>
          <w:rtl/>
        </w:rPr>
        <w:t>מתהלי</w:t>
      </w:r>
      <w:r w:rsidRPr="00EF61DC" w:rsidR="0055566B">
        <w:rPr>
          <w:rFonts w:hint="cs"/>
          <w:rtl/>
        </w:rPr>
        <w:t>ך</w:t>
      </w:r>
      <w:r w:rsidRPr="00EF61DC">
        <w:rPr>
          <w:rFonts w:hint="cs"/>
          <w:rtl/>
        </w:rPr>
        <w:t xml:space="preserve"> קבלת אישור עקרוני</w:t>
      </w:r>
      <w:r>
        <w:rPr>
          <w:vertAlign w:val="superscript"/>
          <w:rtl/>
        </w:rPr>
        <w:footnoteReference w:id="7"/>
      </w:r>
      <w:r w:rsidRPr="00EF61DC">
        <w:rPr>
          <w:rFonts w:hint="cs"/>
          <w:rtl/>
        </w:rPr>
        <w:t xml:space="preserve"> של </w:t>
      </w:r>
      <w:r w:rsidRPr="00EF61DC" w:rsidR="000718B3">
        <w:rPr>
          <w:rFonts w:hint="cs"/>
          <w:rtl/>
        </w:rPr>
        <w:t>הרמטכ"ל ו</w:t>
      </w:r>
      <w:r w:rsidRPr="00EF61DC" w:rsidR="00942E81">
        <w:rPr>
          <w:rFonts w:hint="cs"/>
          <w:rtl/>
        </w:rPr>
        <w:t xml:space="preserve">של </w:t>
      </w:r>
      <w:r w:rsidRPr="00EF61DC" w:rsidR="000718B3">
        <w:rPr>
          <w:rFonts w:hint="cs"/>
          <w:rtl/>
        </w:rPr>
        <w:t>שר הביטחון</w:t>
      </w:r>
      <w:r>
        <w:rPr>
          <w:vertAlign w:val="superscript"/>
          <w:rtl/>
        </w:rPr>
        <w:footnoteReference w:id="8"/>
      </w:r>
      <w:r w:rsidRPr="00EF61DC" w:rsidR="00EF687F">
        <w:rPr>
          <w:rFonts w:hint="cs"/>
          <w:rtl/>
        </w:rPr>
        <w:t xml:space="preserve"> לפרויקט</w:t>
      </w:r>
      <w:r w:rsidRPr="00EF61DC">
        <w:rPr>
          <w:rFonts w:hint="cs"/>
          <w:rtl/>
        </w:rPr>
        <w:t>.</w:t>
      </w:r>
      <w:r w:rsidRPr="00EF61DC">
        <w:rPr>
          <w:rtl/>
        </w:rPr>
        <w:t xml:space="preserve"> </w:t>
      </w:r>
      <w:r w:rsidRPr="00EF61DC">
        <w:rPr>
          <w:rFonts w:hint="cs"/>
          <w:rtl/>
        </w:rPr>
        <w:t xml:space="preserve">בנובמבר 2014 החליט אג"ת כי הדיון בפרויקט </w:t>
      </w:r>
      <w:r w:rsidRPr="00EF61DC" w:rsidR="000718B3">
        <w:rPr>
          <w:rFonts w:hint="cs"/>
          <w:rtl/>
        </w:rPr>
        <w:t xml:space="preserve">התותח החדש </w:t>
      </w:r>
      <w:r w:rsidRPr="00EF61DC" w:rsidR="007D038B">
        <w:rPr>
          <w:rFonts w:hint="cs"/>
          <w:rtl/>
        </w:rPr>
        <w:t>יידחה</w:t>
      </w:r>
      <w:r w:rsidRPr="00EF61DC" w:rsidR="00EF687F">
        <w:rPr>
          <w:rFonts w:hint="cs"/>
          <w:rtl/>
        </w:rPr>
        <w:t>, וכי הפרויקט יידון</w:t>
      </w:r>
      <w:r w:rsidRPr="00EF61DC" w:rsidR="007D038B">
        <w:rPr>
          <w:rFonts w:hint="cs"/>
          <w:rtl/>
        </w:rPr>
        <w:t xml:space="preserve"> </w:t>
      </w:r>
      <w:r w:rsidRPr="00EF61DC" w:rsidR="00EF687F">
        <w:rPr>
          <w:rFonts w:hint="cs"/>
          <w:rtl/>
        </w:rPr>
        <w:t>ב</w:t>
      </w:r>
      <w:r w:rsidRPr="00EF61DC">
        <w:rPr>
          <w:rFonts w:hint="cs"/>
          <w:rtl/>
        </w:rPr>
        <w:t>מסגרת דיוני הת</w:t>
      </w:r>
      <w:r w:rsidRPr="00EF61DC" w:rsidR="00050723">
        <w:rPr>
          <w:rFonts w:hint="cs"/>
          <w:rtl/>
        </w:rPr>
        <w:t>ו</w:t>
      </w:r>
      <w:r w:rsidRPr="00EF61DC">
        <w:rPr>
          <w:rFonts w:hint="cs"/>
          <w:rtl/>
        </w:rPr>
        <w:t>כנית הרב-שנתית (להלן - תר"ש) "גדעון" של צה"ל לשנים 2016 - 2020</w:t>
      </w:r>
      <w:r w:rsidRPr="00EF61DC" w:rsidR="00B67E15">
        <w:rPr>
          <w:rFonts w:hint="cs"/>
          <w:rtl/>
        </w:rPr>
        <w:t>.</w:t>
      </w:r>
      <w:r w:rsidRPr="00EF61DC" w:rsidR="00B576EE">
        <w:rPr>
          <w:rFonts w:hint="cs"/>
          <w:rtl/>
        </w:rPr>
        <w:t xml:space="preserve"> בתר"ש "גדעון" שוריין תקציב ראשוני לפרויקט התותח החדש</w:t>
      </w:r>
      <w:r w:rsidR="006763AF">
        <w:rPr>
          <w:rFonts w:hint="cs"/>
          <w:rtl/>
        </w:rPr>
        <w:t xml:space="preserve"> </w:t>
      </w:r>
      <w:r w:rsidR="00104927">
        <w:rPr>
          <w:rFonts w:hint="cs"/>
          <w:rtl/>
        </w:rPr>
        <w:t>ש</w:t>
      </w:r>
      <w:r w:rsidR="00C831DA">
        <w:rPr>
          <w:rFonts w:hint="cs"/>
          <w:rtl/>
        </w:rPr>
        <w:t>הסתכם</w:t>
      </w:r>
      <w:r w:rsidRPr="00EF61DC" w:rsidR="00B576EE">
        <w:rPr>
          <w:rFonts w:hint="cs"/>
          <w:rtl/>
        </w:rPr>
        <w:t xml:space="preserve"> </w:t>
      </w:r>
      <w:r w:rsidRPr="006763AF" w:rsidR="00C831DA">
        <w:rPr>
          <w:rFonts w:hint="cs"/>
          <w:rtl/>
        </w:rPr>
        <w:t>ב</w:t>
      </w:r>
      <w:r w:rsidRPr="006763AF" w:rsidR="001B528E">
        <w:rPr>
          <w:rFonts w:hint="cs"/>
          <w:rtl/>
        </w:rPr>
        <w:t xml:space="preserve">עשרות רבות של </w:t>
      </w:r>
      <w:r w:rsidRPr="006763AF" w:rsidR="00B576EE">
        <w:rPr>
          <w:rFonts w:hint="cs"/>
          <w:rtl/>
        </w:rPr>
        <w:t>מיליו</w:t>
      </w:r>
      <w:r w:rsidRPr="006763AF" w:rsidR="001B528E">
        <w:rPr>
          <w:rFonts w:hint="cs"/>
          <w:rtl/>
        </w:rPr>
        <w:t>ני</w:t>
      </w:r>
      <w:r w:rsidRPr="006763AF" w:rsidR="00B576EE">
        <w:rPr>
          <w:rFonts w:hint="cs"/>
          <w:rtl/>
        </w:rPr>
        <w:t xml:space="preserve"> ש"ח.</w:t>
      </w:r>
    </w:p>
    <w:p w:rsidR="00361048" w:rsidRPr="00EF61DC" w:rsidP="005359EE" w14:paraId="15C6B387" w14:textId="77777777">
      <w:pPr>
        <w:pStyle w:val="a"/>
        <w:spacing w:line="269" w:lineRule="auto"/>
        <w:rPr>
          <w:rtl/>
        </w:rPr>
      </w:pPr>
      <w:r w:rsidRPr="00EF61DC">
        <w:rPr>
          <w:rFonts w:hint="cs"/>
          <w:rtl/>
        </w:rPr>
        <w:t xml:space="preserve"> </w:t>
      </w:r>
    </w:p>
    <w:p w:rsidR="005E5376" w:rsidRPr="00EF61DC" w:rsidP="005359EE" w14:paraId="02E1FF43" w14:textId="77777777">
      <w:pPr>
        <w:spacing w:line="269" w:lineRule="auto"/>
        <w:rPr>
          <w:rFonts w:ascii="David" w:eastAsia="Times New Roman" w:hAnsi="David"/>
          <w:sz w:val="24"/>
          <w:rtl/>
        </w:rPr>
      </w:pPr>
      <w:r w:rsidRPr="00EF61DC">
        <w:rPr>
          <w:rFonts w:hint="cs"/>
          <w:sz w:val="24"/>
          <w:rtl/>
        </w:rPr>
        <w:t xml:space="preserve">בשנת 2016 הציגה ז"י </w:t>
      </w:r>
      <w:r w:rsidRPr="00EF61DC">
        <w:rPr>
          <w:rFonts w:ascii="David" w:hAnsi="David" w:hint="cs"/>
          <w:sz w:val="24"/>
          <w:rtl/>
        </w:rPr>
        <w:t xml:space="preserve">לאג"ת בשנית את פרויקט התותח החדש כחלק מתהליך </w:t>
      </w:r>
      <w:r w:rsidRPr="00EF61DC" w:rsidR="004E3AE8">
        <w:rPr>
          <w:rFonts w:ascii="David" w:hAnsi="David" w:hint="cs"/>
          <w:sz w:val="24"/>
          <w:rtl/>
        </w:rPr>
        <w:t>ה</w:t>
      </w:r>
      <w:r w:rsidRPr="00EF61DC">
        <w:rPr>
          <w:rFonts w:ascii="David" w:hAnsi="David" w:hint="cs"/>
          <w:sz w:val="24"/>
          <w:rtl/>
        </w:rPr>
        <w:t xml:space="preserve">אישור </w:t>
      </w:r>
      <w:r w:rsidRPr="00EF61DC" w:rsidR="004E3AE8">
        <w:rPr>
          <w:rFonts w:ascii="David" w:hAnsi="David" w:hint="cs"/>
          <w:sz w:val="24"/>
          <w:rtl/>
        </w:rPr>
        <w:t>ה</w:t>
      </w:r>
      <w:r w:rsidRPr="00EF61DC">
        <w:rPr>
          <w:rFonts w:ascii="David" w:hAnsi="David" w:hint="cs"/>
          <w:sz w:val="24"/>
          <w:rtl/>
        </w:rPr>
        <w:t xml:space="preserve">עקרוני. </w:t>
      </w:r>
      <w:r w:rsidRPr="00EF61DC" w:rsidR="005C5E3D">
        <w:rPr>
          <w:rFonts w:ascii="David" w:hAnsi="David" w:hint="cs"/>
          <w:sz w:val="24"/>
          <w:rtl/>
        </w:rPr>
        <w:t xml:space="preserve">בספטמבר 2016 המליץ ראש אג"ת </w:t>
      </w:r>
      <w:r w:rsidRPr="00EF61DC" w:rsidR="001E1DA4">
        <w:rPr>
          <w:rFonts w:ascii="David" w:hAnsi="David" w:hint="cs"/>
          <w:sz w:val="24"/>
          <w:rtl/>
        </w:rPr>
        <w:t xml:space="preserve">דאז </w:t>
      </w:r>
      <w:r w:rsidRPr="00EF61DC" w:rsidR="00715675">
        <w:rPr>
          <w:rFonts w:ascii="David" w:hAnsi="David" w:hint="cs"/>
          <w:sz w:val="24"/>
          <w:rtl/>
        </w:rPr>
        <w:t>ל</w:t>
      </w:r>
      <w:r w:rsidRPr="00EF61DC" w:rsidR="007D6CB7">
        <w:rPr>
          <w:rFonts w:ascii="David" w:hAnsi="David" w:hint="cs"/>
          <w:sz w:val="24"/>
          <w:rtl/>
        </w:rPr>
        <w:t xml:space="preserve">רמטכ"ל </w:t>
      </w:r>
      <w:r w:rsidRPr="00EF61DC" w:rsidR="001E1DA4">
        <w:rPr>
          <w:rFonts w:ascii="David" w:hAnsi="David" w:hint="cs"/>
          <w:sz w:val="24"/>
          <w:rtl/>
        </w:rPr>
        <w:t xml:space="preserve">דאז </w:t>
      </w:r>
      <w:r w:rsidRPr="00EF61DC" w:rsidR="007D6CB7">
        <w:rPr>
          <w:rFonts w:ascii="David" w:hAnsi="David" w:hint="cs"/>
          <w:sz w:val="24"/>
          <w:rtl/>
        </w:rPr>
        <w:t>ולשר הביטחון</w:t>
      </w:r>
      <w:r w:rsidRPr="00EF61DC" w:rsidR="00715675">
        <w:rPr>
          <w:rFonts w:ascii="David" w:hAnsi="David" w:hint="cs"/>
          <w:sz w:val="24"/>
          <w:rtl/>
        </w:rPr>
        <w:t xml:space="preserve"> </w:t>
      </w:r>
      <w:r w:rsidRPr="00EF61DC" w:rsidR="001E1DA4">
        <w:rPr>
          <w:rFonts w:ascii="David" w:hAnsi="David" w:hint="cs"/>
          <w:sz w:val="24"/>
          <w:rtl/>
        </w:rPr>
        <w:t xml:space="preserve">דאז </w:t>
      </w:r>
      <w:r w:rsidRPr="00EF61DC" w:rsidR="005C5E3D">
        <w:rPr>
          <w:rFonts w:ascii="David" w:hAnsi="David" w:hint="cs"/>
          <w:sz w:val="24"/>
          <w:rtl/>
        </w:rPr>
        <w:t xml:space="preserve">לאשר עקרונית את </w:t>
      </w:r>
      <w:r w:rsidRPr="00EF61DC" w:rsidR="0005419D">
        <w:rPr>
          <w:rFonts w:ascii="David" w:hAnsi="David" w:hint="cs"/>
          <w:sz w:val="24"/>
          <w:rtl/>
        </w:rPr>
        <w:t>ה</w:t>
      </w:r>
      <w:r w:rsidRPr="00EF61DC" w:rsidR="005C5E3D">
        <w:rPr>
          <w:rFonts w:ascii="David" w:hAnsi="David" w:hint="cs"/>
          <w:sz w:val="24"/>
          <w:rtl/>
        </w:rPr>
        <w:t>פרויקט</w:t>
      </w:r>
      <w:r w:rsidRPr="00EF61DC" w:rsidR="000A7573">
        <w:rPr>
          <w:rFonts w:hint="cs"/>
          <w:rtl/>
        </w:rPr>
        <w:t>,</w:t>
      </w:r>
      <w:r w:rsidRPr="00EF61DC" w:rsidR="005C5E3D">
        <w:rPr>
          <w:rFonts w:ascii="David" w:hAnsi="David" w:hint="cs"/>
          <w:sz w:val="24"/>
          <w:rtl/>
        </w:rPr>
        <w:t xml:space="preserve"> ו</w:t>
      </w:r>
      <w:r w:rsidRPr="00EF61DC">
        <w:rPr>
          <w:rFonts w:ascii="David" w:hAnsi="David" w:hint="cs"/>
          <w:sz w:val="24"/>
          <w:rtl/>
        </w:rPr>
        <w:t>ב</w:t>
      </w:r>
      <w:r w:rsidRPr="00EF61DC">
        <w:rPr>
          <w:rFonts w:ascii="David" w:hAnsi="David"/>
          <w:sz w:val="24"/>
          <w:rtl/>
        </w:rPr>
        <w:t xml:space="preserve">ינואר 2017 </w:t>
      </w:r>
      <w:r w:rsidRPr="00EF61DC" w:rsidR="007D6CB7">
        <w:rPr>
          <w:rFonts w:ascii="David" w:hAnsi="David" w:hint="cs"/>
          <w:sz w:val="24"/>
          <w:rtl/>
        </w:rPr>
        <w:t xml:space="preserve">הם </w:t>
      </w:r>
      <w:r w:rsidRPr="00EF61DC">
        <w:rPr>
          <w:rFonts w:ascii="David" w:eastAsia="Times New Roman" w:hAnsi="David" w:hint="cs"/>
          <w:sz w:val="24"/>
          <w:rtl/>
        </w:rPr>
        <w:t xml:space="preserve">אישרו </w:t>
      </w:r>
      <w:r w:rsidRPr="00EF61DC" w:rsidR="009B5405">
        <w:rPr>
          <w:rFonts w:ascii="David" w:eastAsia="Times New Roman" w:hAnsi="David" w:hint="cs"/>
          <w:sz w:val="24"/>
          <w:rtl/>
        </w:rPr>
        <w:t xml:space="preserve">אותו </w:t>
      </w:r>
      <w:r w:rsidRPr="00EF61DC">
        <w:rPr>
          <w:rFonts w:ascii="David" w:eastAsia="Times New Roman" w:hAnsi="David"/>
          <w:sz w:val="24"/>
          <w:rtl/>
        </w:rPr>
        <w:t>עקרונית</w:t>
      </w:r>
      <w:r w:rsidRPr="00EF61DC" w:rsidR="009B5405">
        <w:rPr>
          <w:rFonts w:ascii="David" w:eastAsia="Times New Roman" w:hAnsi="David" w:hint="cs"/>
          <w:sz w:val="24"/>
          <w:rtl/>
        </w:rPr>
        <w:t>.</w:t>
      </w:r>
    </w:p>
    <w:p w:rsidR="006A709C" w:rsidRPr="00EF61DC" w:rsidP="005359EE" w14:paraId="330A702D" w14:textId="77777777">
      <w:pPr>
        <w:spacing w:line="269" w:lineRule="auto"/>
        <w:rPr>
          <w:rFonts w:ascii="David" w:eastAsia="Times New Roman" w:hAnsi="David"/>
          <w:sz w:val="24"/>
          <w:rtl/>
        </w:rPr>
      </w:pPr>
    </w:p>
    <w:p w:rsidR="00820DE4" w:rsidRPr="00EF61DC" w:rsidP="005359EE" w14:paraId="327E4917" w14:textId="77777777">
      <w:pPr>
        <w:spacing w:line="269" w:lineRule="auto"/>
        <w:rPr>
          <w:sz w:val="24"/>
          <w:rtl/>
        </w:rPr>
      </w:pPr>
      <w:r w:rsidRPr="00EF61DC">
        <w:rPr>
          <w:rFonts w:ascii="David" w:eastAsia="Times New Roman" w:hAnsi="David" w:hint="cs"/>
          <w:sz w:val="24"/>
          <w:rtl/>
        </w:rPr>
        <w:t xml:space="preserve">במרץ 2017 </w:t>
      </w:r>
      <w:r w:rsidRPr="00EF61DC">
        <w:rPr>
          <w:rFonts w:ascii="David" w:hAnsi="David" w:hint="cs"/>
          <w:sz w:val="24"/>
          <w:rtl/>
        </w:rPr>
        <w:t xml:space="preserve">המליצה </w:t>
      </w:r>
      <w:r w:rsidRPr="00EF61DC" w:rsidR="00FD2AED">
        <w:rPr>
          <w:rFonts w:ascii="David" w:hAnsi="David" w:hint="cs"/>
          <w:sz w:val="24"/>
          <w:rtl/>
        </w:rPr>
        <w:t xml:space="preserve">הוועדה </w:t>
      </w:r>
      <w:r w:rsidRPr="00EF61DC" w:rsidR="00FD2AED">
        <w:rPr>
          <w:rFonts w:ascii="David" w:hAnsi="David"/>
          <w:sz w:val="24"/>
          <w:rtl/>
        </w:rPr>
        <w:t>לבחירת מפתחים</w:t>
      </w:r>
      <w:r w:rsidRPr="00EF61DC" w:rsidR="00FD2AED">
        <w:rPr>
          <w:rFonts w:ascii="David" w:hAnsi="David" w:hint="cs"/>
          <w:sz w:val="24"/>
          <w:rtl/>
        </w:rPr>
        <w:t xml:space="preserve"> ואישורם</w:t>
      </w:r>
      <w:r w:rsidRPr="00EF61DC" w:rsidR="00FD2AED">
        <w:rPr>
          <w:rFonts w:ascii="David" w:hAnsi="David"/>
          <w:sz w:val="24"/>
          <w:rtl/>
        </w:rPr>
        <w:t xml:space="preserve"> </w:t>
      </w:r>
      <w:r w:rsidRPr="00EF61DC" w:rsidR="00FD2AED">
        <w:rPr>
          <w:rFonts w:ascii="David" w:hAnsi="David" w:hint="cs"/>
          <w:sz w:val="24"/>
          <w:rtl/>
        </w:rPr>
        <w:t xml:space="preserve">(להלן - </w:t>
      </w:r>
      <w:r w:rsidRPr="00EF61DC">
        <w:rPr>
          <w:rFonts w:ascii="David" w:hAnsi="David" w:hint="cs"/>
          <w:sz w:val="24"/>
          <w:rtl/>
        </w:rPr>
        <w:t>ועדת המפתחים</w:t>
      </w:r>
      <w:r w:rsidRPr="00EF61DC" w:rsidR="00FD2AED">
        <w:rPr>
          <w:rFonts w:ascii="David" w:hAnsi="David" w:hint="cs"/>
          <w:sz w:val="24"/>
          <w:rtl/>
        </w:rPr>
        <w:t>)</w:t>
      </w:r>
      <w:r>
        <w:rPr>
          <w:rStyle w:val="FootnoteReference"/>
          <w:rFonts w:ascii="David" w:hAnsi="David"/>
          <w:sz w:val="24"/>
          <w:rtl/>
        </w:rPr>
        <w:footnoteReference w:id="9"/>
      </w:r>
      <w:r w:rsidRPr="00EF61DC" w:rsidR="00FD2AED">
        <w:rPr>
          <w:rFonts w:ascii="David" w:hAnsi="David" w:hint="cs"/>
          <w:sz w:val="24"/>
          <w:rtl/>
        </w:rPr>
        <w:t xml:space="preserve"> ש</w:t>
      </w:r>
      <w:r w:rsidRPr="00EF61DC" w:rsidR="00FD2AED">
        <w:rPr>
          <w:rFonts w:hint="cs"/>
          <w:sz w:val="24"/>
          <w:rtl/>
        </w:rPr>
        <w:t>במינהל לפיתוח אמצעי לחימה ותשתית טכנולוגית</w:t>
      </w:r>
      <w:r w:rsidRPr="00EF61DC" w:rsidR="004A1F7E">
        <w:rPr>
          <w:rFonts w:hint="cs"/>
          <w:sz w:val="24"/>
          <w:rtl/>
        </w:rPr>
        <w:t xml:space="preserve"> במשרד הביטחון (להלן - משהב"ט) </w:t>
      </w:r>
      <w:r w:rsidRPr="00EF61DC" w:rsidR="00FD2AED">
        <w:rPr>
          <w:rFonts w:hint="cs"/>
          <w:sz w:val="24"/>
          <w:rtl/>
        </w:rPr>
        <w:t xml:space="preserve">למנכ"ל </w:t>
      </w:r>
      <w:r w:rsidRPr="00EF61DC" w:rsidR="00943804">
        <w:rPr>
          <w:rFonts w:hint="cs"/>
          <w:sz w:val="24"/>
          <w:rtl/>
        </w:rPr>
        <w:t xml:space="preserve">משהב"ט </w:t>
      </w:r>
      <w:r w:rsidRPr="00EF61DC">
        <w:rPr>
          <w:rFonts w:hint="cs"/>
          <w:sz w:val="24"/>
          <w:rtl/>
        </w:rPr>
        <w:t xml:space="preserve">להתקשר עם אלביט </w:t>
      </w:r>
      <w:r w:rsidRPr="00EF61DC" w:rsidR="00382092">
        <w:rPr>
          <w:rFonts w:hint="cs"/>
          <w:sz w:val="24"/>
          <w:rtl/>
        </w:rPr>
        <w:t xml:space="preserve">בפטור </w:t>
      </w:r>
      <w:r w:rsidRPr="00EF61DC" w:rsidR="000A7573">
        <w:rPr>
          <w:rFonts w:hint="cs"/>
          <w:rtl/>
        </w:rPr>
        <w:t>מ</w:t>
      </w:r>
      <w:r w:rsidRPr="00EF61DC" w:rsidR="00382092">
        <w:rPr>
          <w:rFonts w:hint="cs"/>
          <w:sz w:val="24"/>
          <w:rtl/>
        </w:rPr>
        <w:t xml:space="preserve">מכרז </w:t>
      </w:r>
      <w:r w:rsidRPr="00EF61DC">
        <w:rPr>
          <w:rFonts w:hint="cs"/>
          <w:sz w:val="24"/>
          <w:rtl/>
        </w:rPr>
        <w:t xml:space="preserve">לצורך </w:t>
      </w:r>
      <w:r w:rsidRPr="00EF61DC" w:rsidR="00FD2AED">
        <w:rPr>
          <w:rFonts w:hint="cs"/>
          <w:sz w:val="24"/>
          <w:rtl/>
        </w:rPr>
        <w:t>פיתוח</w:t>
      </w:r>
      <w:r w:rsidRPr="00EF61DC" w:rsidR="0060324B">
        <w:rPr>
          <w:rFonts w:hint="cs"/>
          <w:sz w:val="24"/>
          <w:rtl/>
        </w:rPr>
        <w:t xml:space="preserve"> </w:t>
      </w:r>
      <w:r w:rsidRPr="00EF61DC">
        <w:rPr>
          <w:rFonts w:hint="cs"/>
          <w:sz w:val="24"/>
          <w:rtl/>
        </w:rPr>
        <w:t>תותח</w:t>
      </w:r>
      <w:r w:rsidRPr="00EF61DC" w:rsidR="00FD2AED">
        <w:rPr>
          <w:rFonts w:hint="cs"/>
          <w:sz w:val="24"/>
          <w:rtl/>
        </w:rPr>
        <w:t>ים</w:t>
      </w:r>
      <w:r w:rsidRPr="00EF61DC">
        <w:rPr>
          <w:rFonts w:hint="cs"/>
          <w:sz w:val="24"/>
          <w:rtl/>
        </w:rPr>
        <w:t xml:space="preserve"> חדש</w:t>
      </w:r>
      <w:r w:rsidRPr="00EF61DC" w:rsidR="00FD2AED">
        <w:rPr>
          <w:rFonts w:hint="cs"/>
          <w:sz w:val="24"/>
          <w:rtl/>
        </w:rPr>
        <w:t>ים</w:t>
      </w:r>
      <w:r w:rsidRPr="00EF61DC" w:rsidR="0060324B">
        <w:rPr>
          <w:rFonts w:hint="cs"/>
          <w:sz w:val="24"/>
          <w:rtl/>
        </w:rPr>
        <w:t xml:space="preserve"> והצטיידות בהם</w:t>
      </w:r>
      <w:r w:rsidRPr="00EF61DC">
        <w:rPr>
          <w:rFonts w:hint="cs"/>
          <w:sz w:val="24"/>
          <w:rtl/>
        </w:rPr>
        <w:t xml:space="preserve">. </w:t>
      </w:r>
      <w:r w:rsidRPr="00EF61DC">
        <w:rPr>
          <w:rFonts w:ascii="David" w:hAnsi="David" w:hint="cs"/>
          <w:sz w:val="24"/>
          <w:rtl/>
        </w:rPr>
        <w:t xml:space="preserve">באפריל 2017 </w:t>
      </w:r>
      <w:r w:rsidRPr="00EF61DC">
        <w:rPr>
          <w:rFonts w:ascii="David" w:eastAsia="Times New Roman" w:hAnsi="David" w:hint="cs"/>
          <w:sz w:val="24"/>
          <w:rtl/>
        </w:rPr>
        <w:t xml:space="preserve">אישר </w:t>
      </w:r>
      <w:r w:rsidRPr="00EF61DC">
        <w:rPr>
          <w:rFonts w:ascii="David" w:eastAsia="Times New Roman" w:hAnsi="David"/>
          <w:sz w:val="24"/>
          <w:rtl/>
        </w:rPr>
        <w:t xml:space="preserve">מנכ"ל משהב"ט </w:t>
      </w:r>
      <w:r w:rsidRPr="00EF61DC">
        <w:rPr>
          <w:rFonts w:ascii="David" w:eastAsia="Times New Roman" w:hAnsi="David" w:hint="cs"/>
          <w:sz w:val="24"/>
          <w:rtl/>
        </w:rPr>
        <w:t>את המלצת ועדת המפתחים</w:t>
      </w:r>
      <w:r w:rsidRPr="00EF61DC" w:rsidR="004936C5">
        <w:rPr>
          <w:rFonts w:ascii="David" w:eastAsia="Times New Roman" w:hAnsi="David" w:hint="cs"/>
          <w:sz w:val="24"/>
          <w:rtl/>
        </w:rPr>
        <w:t>.</w:t>
      </w:r>
    </w:p>
    <w:p w:rsidR="006A709C" w:rsidRPr="00EF61DC" w:rsidP="005359EE" w14:paraId="30D6198C" w14:textId="77777777">
      <w:pPr>
        <w:spacing w:line="269" w:lineRule="auto"/>
        <w:rPr>
          <w:rFonts w:ascii="David" w:hAnsi="David"/>
          <w:sz w:val="24"/>
          <w:rtl/>
        </w:rPr>
      </w:pPr>
    </w:p>
    <w:p w:rsidR="00E866B9" w:rsidRPr="00EF61DC" w:rsidP="005359EE" w14:paraId="209EE368" w14:textId="77777777">
      <w:pPr>
        <w:spacing w:line="269" w:lineRule="auto"/>
        <w:rPr>
          <w:sz w:val="24"/>
          <w:rtl/>
        </w:rPr>
      </w:pPr>
      <w:r w:rsidRPr="00EF61DC">
        <w:rPr>
          <w:rFonts w:ascii="David" w:hAnsi="David" w:hint="cs"/>
          <w:sz w:val="24"/>
          <w:rtl/>
        </w:rPr>
        <w:t>במאי 2017</w:t>
      </w:r>
      <w:r w:rsidRPr="00EF61DC">
        <w:rPr>
          <w:rFonts w:hint="cs"/>
          <w:rtl/>
        </w:rPr>
        <w:t xml:space="preserve"> </w:t>
      </w:r>
      <w:r w:rsidRPr="00EF61DC">
        <w:rPr>
          <w:rFonts w:ascii="David" w:hAnsi="David" w:hint="cs"/>
          <w:sz w:val="24"/>
          <w:rtl/>
        </w:rPr>
        <w:t>מינה סגן הרמטכ"ל</w:t>
      </w:r>
      <w:r w:rsidRPr="00EF61DC" w:rsidR="0056003B">
        <w:rPr>
          <w:rFonts w:ascii="David" w:hAnsi="David" w:hint="cs"/>
          <w:sz w:val="24"/>
          <w:rtl/>
        </w:rPr>
        <w:t xml:space="preserve"> דאז</w:t>
      </w:r>
      <w:r w:rsidRPr="00EF61DC">
        <w:rPr>
          <w:rFonts w:ascii="David" w:hAnsi="David" w:hint="cs"/>
          <w:sz w:val="24"/>
          <w:rtl/>
        </w:rPr>
        <w:t>, ב</w:t>
      </w:r>
      <w:r w:rsidRPr="00EF61DC" w:rsidR="00370B99">
        <w:rPr>
          <w:rFonts w:ascii="David" w:hAnsi="David" w:hint="cs"/>
          <w:sz w:val="24"/>
          <w:rtl/>
        </w:rPr>
        <w:t>התאם ל</w:t>
      </w:r>
      <w:r w:rsidRPr="00EF61DC">
        <w:rPr>
          <w:rFonts w:ascii="David" w:hAnsi="David" w:hint="cs"/>
          <w:sz w:val="24"/>
          <w:rtl/>
        </w:rPr>
        <w:t xml:space="preserve">הנחיית </w:t>
      </w:r>
      <w:r w:rsidRPr="00EF61DC" w:rsidR="004F6114">
        <w:rPr>
          <w:rFonts w:ascii="David" w:hAnsi="David" w:hint="cs"/>
          <w:sz w:val="24"/>
          <w:rtl/>
        </w:rPr>
        <w:t>שר הביטחון דאז ו</w:t>
      </w:r>
      <w:r w:rsidRPr="00EF61DC">
        <w:rPr>
          <w:rFonts w:ascii="David" w:hAnsi="David" w:hint="cs"/>
          <w:sz w:val="24"/>
          <w:rtl/>
        </w:rPr>
        <w:t>הרמטכ"ל</w:t>
      </w:r>
      <w:r w:rsidRPr="00EF61DC" w:rsidR="0056003B">
        <w:rPr>
          <w:rFonts w:ascii="David" w:hAnsi="David" w:hint="cs"/>
          <w:sz w:val="24"/>
          <w:rtl/>
        </w:rPr>
        <w:t xml:space="preserve"> דאז</w:t>
      </w:r>
      <w:r w:rsidRPr="00EF61DC">
        <w:rPr>
          <w:rFonts w:ascii="David" w:hAnsi="David" w:hint="cs"/>
          <w:sz w:val="24"/>
          <w:rtl/>
        </w:rPr>
        <w:t xml:space="preserve">, </w:t>
      </w:r>
      <w:r w:rsidRPr="00EF61DC">
        <w:rPr>
          <w:rFonts w:ascii="David" w:hAnsi="David"/>
          <w:sz w:val="24"/>
          <w:rtl/>
        </w:rPr>
        <w:t xml:space="preserve">ועדה </w:t>
      </w:r>
      <w:r w:rsidRPr="00EF61DC">
        <w:rPr>
          <w:rFonts w:ascii="David" w:hAnsi="David" w:hint="cs"/>
          <w:sz w:val="24"/>
          <w:rtl/>
        </w:rPr>
        <w:t xml:space="preserve">מטכ"לית </w:t>
      </w:r>
      <w:r w:rsidRPr="00EF61DC" w:rsidR="00C75FE8">
        <w:rPr>
          <w:rFonts w:ascii="David" w:hAnsi="David" w:hint="cs"/>
          <w:sz w:val="24"/>
          <w:rtl/>
        </w:rPr>
        <w:t>בראשות מפקד מפקדת העומק</w:t>
      </w:r>
      <w:r w:rsidRPr="00EF61DC" w:rsidR="00D21067">
        <w:rPr>
          <w:rFonts w:ascii="David" w:hAnsi="David" w:hint="cs"/>
          <w:sz w:val="24"/>
          <w:rtl/>
        </w:rPr>
        <w:t xml:space="preserve"> (להלן - הוועדה המטכ"לית)</w:t>
      </w:r>
      <w:r w:rsidRPr="00EF61DC" w:rsidR="00C75FE8">
        <w:rPr>
          <w:rFonts w:ascii="David" w:hAnsi="David" w:hint="cs"/>
          <w:sz w:val="24"/>
          <w:rtl/>
        </w:rPr>
        <w:t xml:space="preserve">, </w:t>
      </w:r>
      <w:r w:rsidRPr="00EF61DC">
        <w:rPr>
          <w:rFonts w:ascii="David" w:hAnsi="David" w:hint="cs"/>
          <w:sz w:val="24"/>
          <w:rtl/>
        </w:rPr>
        <w:t>שמטרתה לבחון את ההחלטה שהתקבלה בצה"ל</w:t>
      </w:r>
      <w:r w:rsidRPr="00EF61DC" w:rsidR="008766B2">
        <w:rPr>
          <w:rFonts w:ascii="David" w:hAnsi="David" w:hint="cs"/>
          <w:sz w:val="24"/>
          <w:rtl/>
        </w:rPr>
        <w:t xml:space="preserve"> </w:t>
      </w:r>
      <w:r w:rsidRPr="00EF61DC" w:rsidR="008766B2">
        <w:rPr>
          <w:rFonts w:hint="cs"/>
          <w:rtl/>
        </w:rPr>
        <w:t xml:space="preserve">בינואר אותה שנה </w:t>
      </w:r>
      <w:r w:rsidRPr="00EF61DC">
        <w:rPr>
          <w:rFonts w:ascii="David" w:hAnsi="David" w:hint="cs"/>
          <w:sz w:val="24"/>
          <w:rtl/>
        </w:rPr>
        <w:t xml:space="preserve">לאשר </w:t>
      </w:r>
      <w:r w:rsidRPr="00EF61DC" w:rsidR="00A7027A">
        <w:rPr>
          <w:rFonts w:ascii="David" w:hAnsi="David" w:hint="cs"/>
          <w:sz w:val="24"/>
          <w:rtl/>
        </w:rPr>
        <w:t xml:space="preserve">את </w:t>
      </w:r>
      <w:r w:rsidRPr="00EF61DC">
        <w:rPr>
          <w:rFonts w:ascii="David" w:hAnsi="David" w:hint="cs"/>
          <w:sz w:val="24"/>
          <w:rtl/>
        </w:rPr>
        <w:t>הצטיידות</w:t>
      </w:r>
      <w:r w:rsidRPr="00EF61DC" w:rsidR="0055556B">
        <w:rPr>
          <w:rFonts w:ascii="David" w:hAnsi="David" w:hint="cs"/>
          <w:sz w:val="24"/>
          <w:rtl/>
        </w:rPr>
        <w:t xml:space="preserve"> </w:t>
      </w:r>
      <w:r w:rsidRPr="00EF61DC" w:rsidR="00AF5D57">
        <w:rPr>
          <w:rFonts w:ascii="David" w:hAnsi="David" w:hint="cs"/>
          <w:sz w:val="24"/>
          <w:rtl/>
        </w:rPr>
        <w:t xml:space="preserve">ז"י </w:t>
      </w:r>
      <w:r w:rsidRPr="00EF61DC">
        <w:rPr>
          <w:rFonts w:ascii="David" w:hAnsi="David" w:hint="cs"/>
          <w:sz w:val="24"/>
          <w:rtl/>
        </w:rPr>
        <w:t xml:space="preserve">במערך של תותחים חדשים. ביולי 2017 הגישה הוועדה המטכ"לית את המלצותיה </w:t>
      </w:r>
      <w:r w:rsidRPr="00EF61DC" w:rsidR="009B5405">
        <w:rPr>
          <w:rFonts w:ascii="David" w:hAnsi="David" w:hint="cs"/>
          <w:sz w:val="24"/>
          <w:rtl/>
        </w:rPr>
        <w:t>וקבעה כי נדרש מערך תותחים כמערך עיקרי של האש היבשתית</w:t>
      </w:r>
      <w:r w:rsidRPr="00EF61DC" w:rsidR="008F1C98">
        <w:rPr>
          <w:rFonts w:ascii="David" w:hAnsi="David" w:hint="cs"/>
          <w:sz w:val="24"/>
          <w:rtl/>
        </w:rPr>
        <w:t>,</w:t>
      </w:r>
      <w:r w:rsidRPr="00EF61DC" w:rsidR="00FD2978">
        <w:rPr>
          <w:rFonts w:ascii="David" w:hAnsi="David" w:hint="cs"/>
          <w:sz w:val="24"/>
          <w:rtl/>
        </w:rPr>
        <w:t xml:space="preserve"> וכי בראייה ארוכת טווח </w:t>
      </w:r>
      <w:r w:rsidRPr="00EF61DC" w:rsidR="00C14C80">
        <w:rPr>
          <w:rFonts w:ascii="David" w:hAnsi="David" w:hint="cs"/>
          <w:sz w:val="24"/>
          <w:rtl/>
        </w:rPr>
        <w:t>קיים יתרון מבצעי וכלכלי להצטיידות ב</w:t>
      </w:r>
      <w:r w:rsidRPr="00EF61DC" w:rsidR="006A0FB1">
        <w:rPr>
          <w:rFonts w:ascii="David" w:hAnsi="David" w:hint="cs"/>
          <w:sz w:val="24"/>
          <w:rtl/>
        </w:rPr>
        <w:t xml:space="preserve">מערך של </w:t>
      </w:r>
      <w:r w:rsidRPr="00EF61DC" w:rsidR="00C14C80">
        <w:rPr>
          <w:rFonts w:ascii="David" w:hAnsi="David" w:hint="cs"/>
          <w:sz w:val="24"/>
          <w:rtl/>
        </w:rPr>
        <w:t>תותח</w:t>
      </w:r>
      <w:r w:rsidRPr="00EF61DC" w:rsidR="006A0FB1">
        <w:rPr>
          <w:rFonts w:ascii="David" w:hAnsi="David" w:hint="cs"/>
          <w:sz w:val="24"/>
          <w:rtl/>
        </w:rPr>
        <w:t>ים</w:t>
      </w:r>
      <w:r w:rsidRPr="00EF61DC" w:rsidR="00C14C80">
        <w:rPr>
          <w:rFonts w:ascii="David" w:hAnsi="David" w:hint="cs"/>
          <w:sz w:val="24"/>
          <w:rtl/>
        </w:rPr>
        <w:t xml:space="preserve"> חדש</w:t>
      </w:r>
      <w:r w:rsidRPr="00EF61DC" w:rsidR="006A0FB1">
        <w:rPr>
          <w:rFonts w:ascii="David" w:hAnsi="David" w:hint="cs"/>
          <w:sz w:val="24"/>
          <w:rtl/>
        </w:rPr>
        <w:t>ים</w:t>
      </w:r>
      <w:r w:rsidRPr="00EF61DC" w:rsidR="007B1541">
        <w:rPr>
          <w:rFonts w:ascii="David" w:hAnsi="David" w:hint="cs"/>
          <w:sz w:val="24"/>
          <w:rtl/>
        </w:rPr>
        <w:t>.</w:t>
      </w:r>
      <w:r w:rsidRPr="00EF61DC">
        <w:rPr>
          <w:rFonts w:hint="cs"/>
          <w:rtl/>
        </w:rPr>
        <w:t xml:space="preserve"> </w:t>
      </w:r>
    </w:p>
    <w:p w:rsidR="00E866B9" w:rsidRPr="00EF61DC" w:rsidP="005359EE" w14:paraId="0A86D491" w14:textId="77777777">
      <w:pPr>
        <w:spacing w:line="269" w:lineRule="auto"/>
        <w:rPr>
          <w:sz w:val="24"/>
          <w:rtl/>
        </w:rPr>
      </w:pPr>
    </w:p>
    <w:p w:rsidR="00E866B9" w:rsidRPr="00EF61DC" w:rsidP="005359EE" w14:paraId="71957299" w14:textId="77777777">
      <w:pPr>
        <w:spacing w:line="269" w:lineRule="auto"/>
        <w:rPr>
          <w:sz w:val="24"/>
          <w:rtl/>
        </w:rPr>
      </w:pPr>
      <w:r w:rsidRPr="00EF61DC">
        <w:rPr>
          <w:rFonts w:hint="cs"/>
          <w:sz w:val="24"/>
          <w:rtl/>
        </w:rPr>
        <w:t>ביולי 2017 קיבלו</w:t>
      </w:r>
      <w:r w:rsidRPr="00EF61DC">
        <w:rPr>
          <w:rFonts w:hint="cs"/>
          <w:sz w:val="24"/>
          <w:rtl/>
        </w:rPr>
        <w:t xml:space="preserve"> הרמטכ"ל ושר הביטחון את המלצת הוועדה המטכ"לית ואישרו פעם נוספת את הצורך המבצעי בתותח חדש לצה"ל. </w:t>
      </w:r>
    </w:p>
    <w:p w:rsidR="006A709C" w:rsidRPr="00EF61DC" w:rsidP="005359EE" w14:paraId="0D5A5311" w14:textId="77777777">
      <w:pPr>
        <w:spacing w:line="269" w:lineRule="auto"/>
        <w:rPr>
          <w:sz w:val="24"/>
          <w:rtl/>
        </w:rPr>
      </w:pPr>
    </w:p>
    <w:p w:rsidR="005E5376" w:rsidRPr="00EF61DC" w:rsidP="005359EE" w14:paraId="5D3173D6" w14:textId="77777777">
      <w:pPr>
        <w:spacing w:line="269" w:lineRule="auto"/>
        <w:rPr>
          <w:sz w:val="24"/>
          <w:rtl/>
        </w:rPr>
      </w:pPr>
      <w:r w:rsidRPr="00EF61DC">
        <w:rPr>
          <w:rFonts w:hint="cs"/>
          <w:sz w:val="24"/>
          <w:rtl/>
        </w:rPr>
        <w:t xml:space="preserve">במרץ 2018 אישרה </w:t>
      </w:r>
      <w:r w:rsidRPr="00EF61DC">
        <w:rPr>
          <w:rFonts w:ascii="David" w:hAnsi="David" w:hint="cs"/>
          <w:sz w:val="24"/>
          <w:rtl/>
        </w:rPr>
        <w:t>ועדת השרים לענייני ביטחון לאומי (</w:t>
      </w:r>
      <w:r w:rsidRPr="00EF61DC" w:rsidR="004B3AAB">
        <w:rPr>
          <w:rFonts w:ascii="David" w:hAnsi="David" w:hint="cs"/>
          <w:sz w:val="24"/>
          <w:rtl/>
        </w:rPr>
        <w:t xml:space="preserve">להלן - </w:t>
      </w:r>
      <w:r w:rsidRPr="00EF61DC">
        <w:rPr>
          <w:rFonts w:ascii="David" w:hAnsi="David" w:hint="cs"/>
          <w:sz w:val="24"/>
          <w:rtl/>
        </w:rPr>
        <w:t>הקבינט המדיני-ביטחוני)</w:t>
      </w:r>
      <w:r>
        <w:rPr>
          <w:vertAlign w:val="superscript"/>
          <w:rtl/>
        </w:rPr>
        <w:footnoteReference w:id="10"/>
      </w:r>
      <w:r w:rsidRPr="00EF61DC">
        <w:rPr>
          <w:rFonts w:ascii="David" w:hAnsi="David" w:hint="cs"/>
          <w:sz w:val="24"/>
          <w:rtl/>
        </w:rPr>
        <w:t xml:space="preserve"> </w:t>
      </w:r>
      <w:r w:rsidRPr="00EF61DC" w:rsidR="0011322A">
        <w:rPr>
          <w:rFonts w:hint="cs"/>
          <w:sz w:val="24"/>
          <w:rtl/>
        </w:rPr>
        <w:t>הצטיידות (</w:t>
      </w:r>
      <w:r w:rsidRPr="00EF61DC">
        <w:rPr>
          <w:rFonts w:hint="cs"/>
          <w:sz w:val="24"/>
          <w:rtl/>
        </w:rPr>
        <w:t>פיתוח ו</w:t>
      </w:r>
      <w:r w:rsidRPr="00EF61DC" w:rsidR="0011322A">
        <w:rPr>
          <w:rFonts w:hint="cs"/>
          <w:sz w:val="24"/>
          <w:rtl/>
        </w:rPr>
        <w:t>רכש)</w:t>
      </w:r>
      <w:r w:rsidRPr="00EF61DC">
        <w:rPr>
          <w:rFonts w:hint="cs"/>
          <w:sz w:val="24"/>
          <w:rtl/>
        </w:rPr>
        <w:t xml:space="preserve"> </w:t>
      </w:r>
      <w:r w:rsidRPr="00EF61DC" w:rsidR="00750A0A">
        <w:rPr>
          <w:rFonts w:hint="cs"/>
          <w:sz w:val="24"/>
          <w:rtl/>
        </w:rPr>
        <w:t>ב</w:t>
      </w:r>
      <w:r w:rsidRPr="00EF61DC">
        <w:rPr>
          <w:rFonts w:hint="cs"/>
          <w:sz w:val="24"/>
          <w:rtl/>
        </w:rPr>
        <w:t>תותח</w:t>
      </w:r>
      <w:r w:rsidRPr="00EF61DC" w:rsidR="00384806">
        <w:rPr>
          <w:rFonts w:hint="cs"/>
          <w:sz w:val="24"/>
          <w:rtl/>
        </w:rPr>
        <w:t>ים</w:t>
      </w:r>
      <w:r w:rsidRPr="00EF61DC">
        <w:rPr>
          <w:rFonts w:hint="cs"/>
          <w:sz w:val="24"/>
          <w:rtl/>
        </w:rPr>
        <w:t xml:space="preserve"> מתוצרת אלביט בעלות כוללת </w:t>
      </w:r>
      <w:r w:rsidRPr="0026052E">
        <w:rPr>
          <w:rFonts w:hint="cs"/>
          <w:sz w:val="24"/>
          <w:rtl/>
        </w:rPr>
        <w:t>של</w:t>
      </w:r>
      <w:r w:rsidRPr="0026052E" w:rsidR="00AC283C">
        <w:rPr>
          <w:rFonts w:hint="cs"/>
          <w:sz w:val="24"/>
          <w:rtl/>
        </w:rPr>
        <w:t xml:space="preserve"> </w:t>
      </w:r>
      <w:r w:rsidRPr="0026052E" w:rsidR="00750A0A">
        <w:rPr>
          <w:rFonts w:hint="cs"/>
          <w:sz w:val="24"/>
          <w:rtl/>
        </w:rPr>
        <w:t xml:space="preserve">כמה </w:t>
      </w:r>
      <w:r w:rsidRPr="0026052E">
        <w:rPr>
          <w:rFonts w:hint="cs"/>
          <w:sz w:val="24"/>
          <w:rtl/>
        </w:rPr>
        <w:t>מיליארד</w:t>
      </w:r>
      <w:r w:rsidRPr="0026052E" w:rsidR="00750A0A">
        <w:rPr>
          <w:rFonts w:hint="cs"/>
          <w:sz w:val="24"/>
          <w:rtl/>
        </w:rPr>
        <w:t>י</w:t>
      </w:r>
      <w:r w:rsidRPr="0026052E">
        <w:rPr>
          <w:rFonts w:hint="cs"/>
          <w:sz w:val="24"/>
          <w:rtl/>
        </w:rPr>
        <w:t xml:space="preserve"> ש"ח.</w:t>
      </w:r>
      <w:r w:rsidRPr="0026052E" w:rsidR="00A4565A">
        <w:rPr>
          <w:rtl/>
        </w:rPr>
        <w:t xml:space="preserve"> </w:t>
      </w:r>
      <w:r w:rsidRPr="0026052E" w:rsidR="00813578">
        <w:rPr>
          <w:rFonts w:hint="cs"/>
          <w:sz w:val="24"/>
          <w:rtl/>
        </w:rPr>
        <w:t xml:space="preserve">לאחר סיום מועד הביקורת, </w:t>
      </w:r>
      <w:r w:rsidRPr="0026052E" w:rsidR="00A4565A">
        <w:rPr>
          <w:sz w:val="24"/>
          <w:rtl/>
        </w:rPr>
        <w:t>במרץ 2019</w:t>
      </w:r>
      <w:r w:rsidRPr="0026052E" w:rsidR="00813578">
        <w:rPr>
          <w:rFonts w:hint="cs"/>
          <w:sz w:val="24"/>
          <w:rtl/>
        </w:rPr>
        <w:t>,</w:t>
      </w:r>
      <w:r w:rsidRPr="0026052E" w:rsidR="00A4565A">
        <w:rPr>
          <w:sz w:val="24"/>
          <w:rtl/>
        </w:rPr>
        <w:t xml:space="preserve"> חתם משהב"ט על הסכם עם אלביט לפיתוח</w:t>
      </w:r>
      <w:r w:rsidRPr="0026052E" w:rsidR="007B1541">
        <w:rPr>
          <w:rFonts w:hint="cs"/>
          <w:sz w:val="24"/>
          <w:rtl/>
        </w:rPr>
        <w:t xml:space="preserve"> </w:t>
      </w:r>
      <w:r w:rsidRPr="0026052E" w:rsidR="007B1541">
        <w:rPr>
          <w:sz w:val="24"/>
          <w:rtl/>
        </w:rPr>
        <w:t>מערך של תותחים מתנייעים</w:t>
      </w:r>
      <w:r w:rsidRPr="0026052E" w:rsidR="00A4565A">
        <w:rPr>
          <w:sz w:val="24"/>
          <w:rtl/>
        </w:rPr>
        <w:t xml:space="preserve"> והצטיידות</w:t>
      </w:r>
      <w:r w:rsidRPr="0026052E" w:rsidR="007B1541">
        <w:rPr>
          <w:rFonts w:hint="cs"/>
          <w:sz w:val="24"/>
          <w:rtl/>
        </w:rPr>
        <w:t xml:space="preserve"> בהם</w:t>
      </w:r>
      <w:r w:rsidRPr="0026052E" w:rsidR="00A4565A">
        <w:rPr>
          <w:sz w:val="24"/>
          <w:rtl/>
        </w:rPr>
        <w:t>.</w:t>
      </w:r>
    </w:p>
    <w:p w:rsidR="006A709C" w:rsidRPr="00EF61DC" w:rsidP="005359EE" w14:paraId="24693DC1" w14:textId="77777777">
      <w:pPr>
        <w:bidi w:val="0"/>
        <w:spacing w:line="269" w:lineRule="auto"/>
        <w:rPr>
          <w:sz w:val="24"/>
        </w:rPr>
      </w:pPr>
      <w:r w:rsidRPr="00EF61DC">
        <w:rPr>
          <w:sz w:val="24"/>
          <w:rtl/>
        </w:rPr>
        <w:br w:type="page"/>
      </w:r>
    </w:p>
    <w:p w:rsidR="002F7E6D" w:rsidRPr="00EF61DC" w:rsidP="005359EE" w14:paraId="7472D88C" w14:textId="77777777">
      <w:pPr>
        <w:spacing w:line="269" w:lineRule="auto"/>
        <w:rPr>
          <w:sz w:val="24"/>
          <w:rtl/>
        </w:rPr>
      </w:pPr>
      <w:r w:rsidRPr="00EF61DC">
        <w:rPr>
          <w:rFonts w:hint="cs"/>
          <w:sz w:val="24"/>
          <w:rtl/>
        </w:rPr>
        <w:t xml:space="preserve">להלן </w:t>
      </w:r>
      <w:r w:rsidRPr="00EF61DC" w:rsidR="00D636C3">
        <w:rPr>
          <w:rFonts w:hint="cs"/>
          <w:sz w:val="24"/>
          <w:rtl/>
        </w:rPr>
        <w:t xml:space="preserve">בתרשים 1 </w:t>
      </w:r>
      <w:r w:rsidRPr="00EF61DC">
        <w:rPr>
          <w:rFonts w:hint="cs"/>
          <w:sz w:val="24"/>
          <w:rtl/>
        </w:rPr>
        <w:t>האירועים המרכזיים בפרויקט התותח החדש</w:t>
      </w:r>
      <w:r w:rsidRPr="00EF61DC" w:rsidR="00B27603">
        <w:rPr>
          <w:rFonts w:hint="cs"/>
          <w:sz w:val="24"/>
          <w:rtl/>
        </w:rPr>
        <w:t xml:space="preserve"> עד למועד סיום הביקורת</w:t>
      </w:r>
      <w:r w:rsidRPr="00EF61DC">
        <w:rPr>
          <w:rFonts w:hint="cs"/>
          <w:sz w:val="24"/>
          <w:rtl/>
        </w:rPr>
        <w:t>:</w:t>
      </w:r>
    </w:p>
    <w:p w:rsidR="00D636C3" w:rsidRPr="00EF61DC" w:rsidP="005359EE" w14:paraId="74EA5EFA" w14:textId="77777777">
      <w:pPr>
        <w:spacing w:line="269" w:lineRule="auto"/>
        <w:rPr>
          <w:sz w:val="24"/>
          <w:rtl/>
        </w:rPr>
      </w:pPr>
    </w:p>
    <w:p w:rsidR="00B27603" w:rsidRPr="00EF61DC" w:rsidP="00571C6F" w14:paraId="5E4AA138" w14:textId="77777777">
      <w:pPr>
        <w:spacing w:after="120" w:line="269" w:lineRule="auto"/>
        <w:jc w:val="center"/>
        <w:rPr>
          <w:sz w:val="24"/>
          <w:rtl/>
        </w:rPr>
      </w:pPr>
      <w:r w:rsidRPr="00EF61DC">
        <w:rPr>
          <w:rFonts w:hint="cs"/>
          <w:b/>
          <w:bCs/>
          <w:rtl/>
        </w:rPr>
        <w:t xml:space="preserve">תרשים 1: </w:t>
      </w:r>
      <w:r w:rsidRPr="00EF61DC">
        <w:rPr>
          <w:rFonts w:hint="cs"/>
          <w:b/>
          <w:bCs/>
          <w:sz w:val="24"/>
          <w:rtl/>
        </w:rPr>
        <w:t>האירועים המרכזיים בפרויקט התותח החדש עד למועד סיום הביקורת</w:t>
      </w:r>
    </w:p>
    <w:p w:rsidR="00D552E1" w:rsidRPr="00EF61DC" w:rsidP="005359EE" w14:paraId="7017B9AE" w14:textId="77777777">
      <w:pPr>
        <w:spacing w:line="269" w:lineRule="auto"/>
        <w:rPr>
          <w:sz w:val="24"/>
          <w:rtl/>
        </w:rPr>
      </w:pPr>
    </w:p>
    <w:p w:rsidR="00B27603" w:rsidRPr="00EF61DC" w:rsidP="005359EE" w14:paraId="593B4E55" w14:textId="77777777">
      <w:pPr>
        <w:spacing w:line="269" w:lineRule="auto"/>
        <w:rPr>
          <w:rFonts w:eastAsiaTheme="majorEastAsia"/>
          <w:bCs/>
          <w:szCs w:val="28"/>
          <w:u w:val="single"/>
          <w:rtl/>
        </w:rPr>
      </w:pPr>
      <w:r w:rsidRPr="00EF61DC">
        <w:rPr>
          <w:rFonts w:hint="cs"/>
          <w:noProof/>
          <w:szCs w:val="20"/>
          <w:rtl/>
        </w:rPr>
        <w:drawing>
          <wp:inline distT="0" distB="0" distL="0" distR="0">
            <wp:extent cx="4679950" cy="6973638"/>
            <wp:effectExtent l="0" t="0" r="635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046048" name="Picture 2"/>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679950" cy="6973638"/>
                    </a:xfrm>
                    <a:prstGeom prst="rect">
                      <a:avLst/>
                    </a:prstGeom>
                    <a:noFill/>
                    <a:ln>
                      <a:noFill/>
                    </a:ln>
                  </pic:spPr>
                </pic:pic>
              </a:graphicData>
            </a:graphic>
          </wp:inline>
        </w:drawing>
      </w:r>
    </w:p>
    <w:p w:rsidR="00571C6F" w14:paraId="5338F21D" w14:textId="77777777">
      <w:pPr>
        <w:bidi w:val="0"/>
        <w:spacing w:after="200" w:line="276" w:lineRule="auto"/>
        <w:rPr>
          <w:rFonts w:eastAsiaTheme="majorEastAsia"/>
          <w:bCs/>
          <w:szCs w:val="28"/>
          <w:u w:val="single"/>
          <w:rtl/>
        </w:rPr>
      </w:pPr>
      <w:r>
        <w:rPr>
          <w:rtl/>
        </w:rPr>
        <w:br w:type="page"/>
      </w:r>
    </w:p>
    <w:p w:rsidR="005E5376" w:rsidRPr="00EF61DC" w:rsidP="005359EE" w14:paraId="4AAD1734" w14:textId="77777777">
      <w:pPr>
        <w:pStyle w:val="Heading3"/>
        <w:spacing w:before="0" w:line="269" w:lineRule="auto"/>
        <w:rPr>
          <w:rtl/>
        </w:rPr>
      </w:pPr>
      <w:r w:rsidRPr="00EF61DC">
        <w:rPr>
          <w:rFonts w:hint="cs"/>
          <w:rtl/>
        </w:rPr>
        <w:t>פעולות הביקורת</w:t>
      </w:r>
    </w:p>
    <w:p w:rsidR="006A709C" w:rsidRPr="00EF61DC" w:rsidP="005359EE" w14:paraId="6D600978" w14:textId="77777777">
      <w:pPr>
        <w:spacing w:line="269" w:lineRule="auto"/>
        <w:rPr>
          <w:sz w:val="24"/>
          <w:rtl/>
        </w:rPr>
      </w:pPr>
    </w:p>
    <w:p w:rsidR="005E5376" w:rsidRPr="00EF61DC" w:rsidP="005359EE" w14:paraId="185829CC" w14:textId="77777777">
      <w:pPr>
        <w:spacing w:line="269" w:lineRule="auto"/>
        <w:rPr>
          <w:rFonts w:eastAsia="Calibri"/>
          <w:sz w:val="24"/>
          <w:rtl/>
        </w:rPr>
      </w:pPr>
      <w:r w:rsidRPr="00EF61DC">
        <w:rPr>
          <w:rFonts w:hint="cs"/>
          <w:sz w:val="24"/>
          <w:rtl/>
        </w:rPr>
        <w:t>בחודשים</w:t>
      </w:r>
      <w:r w:rsidRPr="00EF61DC">
        <w:rPr>
          <w:sz w:val="24"/>
          <w:rtl/>
        </w:rPr>
        <w:t xml:space="preserve"> </w:t>
      </w:r>
      <w:r w:rsidRPr="00EF61DC">
        <w:rPr>
          <w:rFonts w:hint="cs"/>
          <w:sz w:val="24"/>
          <w:rtl/>
        </w:rPr>
        <w:t xml:space="preserve">מרץ עד </w:t>
      </w:r>
      <w:r w:rsidRPr="00EF61DC" w:rsidR="00D21067">
        <w:rPr>
          <w:rFonts w:hint="cs"/>
          <w:sz w:val="24"/>
          <w:rtl/>
        </w:rPr>
        <w:t xml:space="preserve">דצמבר </w:t>
      </w:r>
      <w:r w:rsidRPr="00EF61DC">
        <w:rPr>
          <w:rFonts w:hint="cs"/>
          <w:sz w:val="24"/>
          <w:rtl/>
        </w:rPr>
        <w:t>2018 בדק</w:t>
      </w:r>
      <w:r w:rsidRPr="00EF61DC">
        <w:rPr>
          <w:sz w:val="24"/>
          <w:rtl/>
        </w:rPr>
        <w:t xml:space="preserve"> </w:t>
      </w:r>
      <w:r w:rsidRPr="00EF61DC">
        <w:rPr>
          <w:rFonts w:hint="cs"/>
          <w:sz w:val="24"/>
          <w:rtl/>
        </w:rPr>
        <w:t>משרד</w:t>
      </w:r>
      <w:r w:rsidRPr="00EF61DC">
        <w:rPr>
          <w:sz w:val="24"/>
          <w:rtl/>
        </w:rPr>
        <w:t xml:space="preserve"> מבקר המדינה </w:t>
      </w:r>
      <w:r w:rsidRPr="00EF61DC" w:rsidR="00DA153B">
        <w:rPr>
          <w:rFonts w:hint="cs"/>
          <w:sz w:val="24"/>
          <w:rtl/>
        </w:rPr>
        <w:t xml:space="preserve">את הנושאים </w:t>
      </w:r>
      <w:r w:rsidRPr="00EF61DC" w:rsidR="007844FF">
        <w:rPr>
          <w:rFonts w:hint="cs"/>
          <w:sz w:val="24"/>
          <w:rtl/>
        </w:rPr>
        <w:t>האלה</w:t>
      </w:r>
      <w:r w:rsidRPr="00EF61DC" w:rsidR="00DA153B">
        <w:rPr>
          <w:rFonts w:hint="cs"/>
          <w:sz w:val="24"/>
          <w:rtl/>
        </w:rPr>
        <w:t xml:space="preserve">: </w:t>
      </w:r>
      <w:r w:rsidRPr="00EF61DC" w:rsidR="00484623">
        <w:rPr>
          <w:rFonts w:hint="cs"/>
          <w:sz w:val="24"/>
          <w:rtl/>
        </w:rPr>
        <w:t xml:space="preserve">בחינת נושאים </w:t>
      </w:r>
      <w:r w:rsidRPr="00EF61DC" w:rsidR="00822E0A">
        <w:rPr>
          <w:rFonts w:hint="cs"/>
          <w:sz w:val="24"/>
          <w:rtl/>
        </w:rPr>
        <w:t xml:space="preserve">מהותיים </w:t>
      </w:r>
      <w:r w:rsidRPr="00EF61DC" w:rsidR="00484623">
        <w:rPr>
          <w:rFonts w:hint="cs"/>
          <w:sz w:val="24"/>
          <w:rtl/>
        </w:rPr>
        <w:t xml:space="preserve">על ידי צה"ל במסגרת </w:t>
      </w:r>
      <w:r w:rsidRPr="00EF61DC">
        <w:rPr>
          <w:rFonts w:hint="cs"/>
          <w:sz w:val="24"/>
          <w:rtl/>
        </w:rPr>
        <w:t xml:space="preserve">תהליך </w:t>
      </w:r>
      <w:r w:rsidRPr="00EF61DC" w:rsidR="004C4974">
        <w:rPr>
          <w:rFonts w:hint="cs"/>
          <w:sz w:val="24"/>
          <w:rtl/>
        </w:rPr>
        <w:t>ה</w:t>
      </w:r>
      <w:r w:rsidRPr="00EF61DC">
        <w:rPr>
          <w:rFonts w:hint="cs"/>
          <w:sz w:val="24"/>
          <w:rtl/>
        </w:rPr>
        <w:t xml:space="preserve">אישור </w:t>
      </w:r>
      <w:r w:rsidRPr="00EF61DC" w:rsidR="004C4974">
        <w:rPr>
          <w:rFonts w:hint="cs"/>
          <w:sz w:val="24"/>
          <w:rtl/>
        </w:rPr>
        <w:t>ה</w:t>
      </w:r>
      <w:r w:rsidRPr="00EF61DC" w:rsidR="00F95AE5">
        <w:rPr>
          <w:rFonts w:hint="cs"/>
          <w:sz w:val="24"/>
          <w:rtl/>
        </w:rPr>
        <w:t xml:space="preserve">עקרוני </w:t>
      </w:r>
      <w:r w:rsidRPr="00EF61DC" w:rsidR="004713C5">
        <w:rPr>
          <w:rFonts w:hint="cs"/>
          <w:sz w:val="24"/>
          <w:rtl/>
        </w:rPr>
        <w:t>ש</w:t>
      </w:r>
      <w:r w:rsidRPr="00EF61DC" w:rsidR="0053077F">
        <w:rPr>
          <w:rFonts w:hint="cs"/>
          <w:sz w:val="24"/>
          <w:rtl/>
        </w:rPr>
        <w:t>ל</w:t>
      </w:r>
      <w:r w:rsidRPr="00EF61DC" w:rsidR="004713C5">
        <w:rPr>
          <w:rFonts w:hint="cs"/>
          <w:sz w:val="24"/>
          <w:rtl/>
        </w:rPr>
        <w:t xml:space="preserve"> </w:t>
      </w:r>
      <w:r w:rsidRPr="00EF61DC">
        <w:rPr>
          <w:rFonts w:hint="cs"/>
          <w:sz w:val="24"/>
          <w:rtl/>
        </w:rPr>
        <w:t>פרויקט התותח החדש</w:t>
      </w:r>
      <w:r w:rsidRPr="00EF61DC" w:rsidR="00DA153B">
        <w:rPr>
          <w:rFonts w:hint="cs"/>
          <w:sz w:val="24"/>
          <w:rtl/>
        </w:rPr>
        <w:t>;</w:t>
      </w:r>
      <w:r w:rsidRPr="00EF61DC">
        <w:rPr>
          <w:rFonts w:hint="cs"/>
          <w:sz w:val="24"/>
          <w:rtl/>
        </w:rPr>
        <w:t xml:space="preserve"> </w:t>
      </w:r>
      <w:r w:rsidRPr="00EF61DC" w:rsidR="009F3E7F">
        <w:rPr>
          <w:rFonts w:hint="cs"/>
          <w:rtl/>
        </w:rPr>
        <w:t xml:space="preserve">התנהלות </w:t>
      </w:r>
      <w:r w:rsidRPr="00EF61DC" w:rsidR="005802CE">
        <w:rPr>
          <w:rFonts w:hint="cs"/>
          <w:rtl/>
        </w:rPr>
        <w:t>צה"ל ו</w:t>
      </w:r>
      <w:r w:rsidRPr="00EF61DC" w:rsidR="00727AD4">
        <w:rPr>
          <w:rFonts w:hint="cs"/>
          <w:rtl/>
        </w:rPr>
        <w:t xml:space="preserve">משהב"ט </w:t>
      </w:r>
      <w:r w:rsidRPr="00EF61DC" w:rsidR="001A3B87">
        <w:rPr>
          <w:rFonts w:hint="cs"/>
          <w:rtl/>
        </w:rPr>
        <w:t xml:space="preserve">לקראת </w:t>
      </w:r>
      <w:r w:rsidRPr="00EF61DC" w:rsidR="002A0CA6">
        <w:rPr>
          <w:rFonts w:hint="cs"/>
          <w:rtl/>
        </w:rPr>
        <w:t>שלב ההתארגנות ל</w:t>
      </w:r>
      <w:r w:rsidRPr="00EF61DC" w:rsidR="00727AD4">
        <w:rPr>
          <w:rFonts w:hint="cs"/>
          <w:rtl/>
        </w:rPr>
        <w:t>מימוש הפרויקט</w:t>
      </w:r>
      <w:r>
        <w:rPr>
          <w:rStyle w:val="FootnoteReference"/>
          <w:rtl/>
        </w:rPr>
        <w:footnoteReference w:id="11"/>
      </w:r>
      <w:r w:rsidRPr="00EF61DC" w:rsidR="00936636">
        <w:rPr>
          <w:rFonts w:hint="cs"/>
          <w:rtl/>
        </w:rPr>
        <w:t>,</w:t>
      </w:r>
      <w:r w:rsidRPr="00EF61DC" w:rsidR="00836FFC">
        <w:rPr>
          <w:rFonts w:hint="cs"/>
          <w:rtl/>
        </w:rPr>
        <w:t xml:space="preserve"> כגון ביטול הדגמת ירי בארץ</w:t>
      </w:r>
      <w:r w:rsidRPr="00EF61DC" w:rsidR="00D607DC">
        <w:rPr>
          <w:rFonts w:hint="cs"/>
          <w:rtl/>
        </w:rPr>
        <w:t>,</w:t>
      </w:r>
      <w:r w:rsidRPr="00EF61DC" w:rsidR="00976447">
        <w:rPr>
          <w:rFonts w:hint="cs"/>
          <w:rtl/>
        </w:rPr>
        <w:t xml:space="preserve"> </w:t>
      </w:r>
      <w:r w:rsidRPr="00EF61DC" w:rsidR="00836FFC">
        <w:rPr>
          <w:rFonts w:hint="cs"/>
          <w:rtl/>
        </w:rPr>
        <w:t>קביעת דרישות מהותיות ב</w:t>
      </w:r>
      <w:r w:rsidRPr="00EF61DC" w:rsidR="00B80D64">
        <w:rPr>
          <w:rFonts w:hint="cs"/>
          <w:rtl/>
        </w:rPr>
        <w:t>נוגע ל</w:t>
      </w:r>
      <w:r w:rsidRPr="00EF61DC" w:rsidR="00836FFC">
        <w:rPr>
          <w:rFonts w:hint="cs"/>
          <w:rtl/>
        </w:rPr>
        <w:t xml:space="preserve">פרויקט והצגתן לגורמים </w:t>
      </w:r>
      <w:r w:rsidRPr="00EF61DC" w:rsidR="00936636">
        <w:rPr>
          <w:rFonts w:hint="cs"/>
          <w:rtl/>
        </w:rPr>
        <w:t>הרלוונטיים</w:t>
      </w:r>
      <w:r w:rsidRPr="00EF61DC" w:rsidR="003B6993">
        <w:rPr>
          <w:rFonts w:hint="cs"/>
          <w:sz w:val="24"/>
          <w:rtl/>
        </w:rPr>
        <w:t>; ו</w:t>
      </w:r>
      <w:r w:rsidRPr="00EF61DC">
        <w:rPr>
          <w:rFonts w:hint="cs"/>
          <w:sz w:val="24"/>
          <w:rtl/>
        </w:rPr>
        <w:t xml:space="preserve">הצגת הפרויקט </w:t>
      </w:r>
      <w:r w:rsidRPr="00EF61DC" w:rsidR="00936636">
        <w:rPr>
          <w:rFonts w:hint="cs"/>
          <w:sz w:val="24"/>
          <w:rtl/>
        </w:rPr>
        <w:t>ל</w:t>
      </w:r>
      <w:r w:rsidRPr="00EF61DC">
        <w:rPr>
          <w:rFonts w:hint="cs"/>
          <w:sz w:val="24"/>
          <w:rtl/>
        </w:rPr>
        <w:t>קבינט המדיני-ביטחוני</w:t>
      </w:r>
      <w:r w:rsidRPr="00EF61DC" w:rsidR="00936636">
        <w:rPr>
          <w:rFonts w:hint="cs"/>
          <w:sz w:val="24"/>
          <w:rtl/>
        </w:rPr>
        <w:t xml:space="preserve"> לשם קבלת אישורו</w:t>
      </w:r>
      <w:r w:rsidRPr="00EF61DC">
        <w:rPr>
          <w:rFonts w:hint="cs"/>
          <w:sz w:val="24"/>
          <w:rtl/>
        </w:rPr>
        <w:t xml:space="preserve">. הביקורת נעשתה </w:t>
      </w:r>
      <w:r w:rsidRPr="00EF61DC">
        <w:rPr>
          <w:rFonts w:eastAsia="Calibri" w:hint="cs"/>
          <w:sz w:val="24"/>
          <w:rtl/>
        </w:rPr>
        <w:t>ב</w:t>
      </w:r>
      <w:r w:rsidRPr="00EF61DC">
        <w:rPr>
          <w:rFonts w:eastAsia="Calibri"/>
          <w:sz w:val="24"/>
          <w:rtl/>
        </w:rPr>
        <w:t xml:space="preserve">צה"ל </w:t>
      </w:r>
      <w:r w:rsidRPr="00EF61DC">
        <w:rPr>
          <w:rFonts w:eastAsia="Calibri" w:hint="cs"/>
          <w:sz w:val="24"/>
          <w:rtl/>
        </w:rPr>
        <w:t>-</w:t>
      </w:r>
      <w:r w:rsidRPr="00EF61DC">
        <w:rPr>
          <w:rFonts w:eastAsia="Calibri"/>
          <w:sz w:val="24"/>
          <w:rtl/>
        </w:rPr>
        <w:t xml:space="preserve"> </w:t>
      </w:r>
      <w:r w:rsidRPr="00EF61DC">
        <w:rPr>
          <w:rFonts w:eastAsia="Calibri" w:hint="cs"/>
          <w:sz w:val="24"/>
          <w:rtl/>
        </w:rPr>
        <w:t xml:space="preserve">בלשכת סגן הרמטכ"ל, בז"י, באג"ת </w:t>
      </w:r>
      <w:r w:rsidRPr="00EF61DC" w:rsidR="00AE4ABB">
        <w:rPr>
          <w:rFonts w:eastAsia="Calibri" w:hint="cs"/>
          <w:sz w:val="24"/>
          <w:rtl/>
        </w:rPr>
        <w:t>ו</w:t>
      </w:r>
      <w:r w:rsidRPr="00EF61DC">
        <w:rPr>
          <w:rFonts w:eastAsia="Calibri" w:hint="cs"/>
          <w:sz w:val="24"/>
          <w:rtl/>
        </w:rPr>
        <w:t xml:space="preserve">בלשכת מפקד מפקדת העומק; </w:t>
      </w:r>
      <w:r w:rsidRPr="00EF61DC">
        <w:rPr>
          <w:rFonts w:eastAsia="Calibri"/>
          <w:sz w:val="24"/>
          <w:rtl/>
        </w:rPr>
        <w:t>ב</w:t>
      </w:r>
      <w:r w:rsidRPr="00EF61DC">
        <w:rPr>
          <w:rFonts w:eastAsia="Calibri" w:hint="cs"/>
          <w:sz w:val="24"/>
          <w:rtl/>
        </w:rPr>
        <w:t>משהב"ט -</w:t>
      </w:r>
      <w:r w:rsidRPr="00EF61DC">
        <w:rPr>
          <w:rFonts w:eastAsia="Calibri"/>
          <w:sz w:val="24"/>
          <w:rtl/>
        </w:rPr>
        <w:t xml:space="preserve"> </w:t>
      </w:r>
      <w:r w:rsidRPr="00EF61DC">
        <w:rPr>
          <w:rFonts w:eastAsia="Calibri" w:hint="cs"/>
          <w:sz w:val="24"/>
          <w:rtl/>
        </w:rPr>
        <w:t xml:space="preserve">בלשכת המנכ"ל </w:t>
      </w:r>
      <w:r w:rsidRPr="00EF61DC" w:rsidR="00175717">
        <w:rPr>
          <w:rFonts w:eastAsia="Calibri" w:hint="cs"/>
          <w:sz w:val="24"/>
          <w:rtl/>
        </w:rPr>
        <w:t>ו</w:t>
      </w:r>
      <w:r w:rsidRPr="00EF61DC">
        <w:rPr>
          <w:rFonts w:eastAsia="Calibri" w:hint="cs"/>
          <w:sz w:val="24"/>
          <w:rtl/>
        </w:rPr>
        <w:t>ב</w:t>
      </w:r>
      <w:r w:rsidRPr="00EF61DC" w:rsidR="006F2D6C">
        <w:rPr>
          <w:rFonts w:hint="cs"/>
          <w:sz w:val="24"/>
          <w:rtl/>
        </w:rPr>
        <w:t>מינהל לפיתוח אמצעי לחימה ותשתית טכנולוגית</w:t>
      </w:r>
      <w:r w:rsidRPr="00EF61DC">
        <w:rPr>
          <w:rFonts w:eastAsia="Calibri" w:hint="cs"/>
          <w:sz w:val="24"/>
          <w:rtl/>
        </w:rPr>
        <w:t xml:space="preserve">; </w:t>
      </w:r>
      <w:r w:rsidRPr="00EF61DC">
        <w:rPr>
          <w:rFonts w:eastAsia="Calibri" w:hint="cs"/>
          <w:sz w:val="24"/>
          <w:rtl/>
        </w:rPr>
        <w:t>ב</w:t>
      </w:r>
      <w:r w:rsidRPr="00EF61DC" w:rsidR="0010333C">
        <w:rPr>
          <w:rFonts w:eastAsia="Calibri" w:hint="cs"/>
          <w:sz w:val="24"/>
          <w:rtl/>
        </w:rPr>
        <w:t>תעשייה האווירית</w:t>
      </w:r>
      <w:r w:rsidRPr="00EF61DC" w:rsidR="00976447">
        <w:rPr>
          <w:rFonts w:eastAsia="Calibri" w:hint="cs"/>
          <w:sz w:val="24"/>
          <w:rtl/>
        </w:rPr>
        <w:t xml:space="preserve"> לישראל</w:t>
      </w:r>
      <w:r w:rsidRPr="00EF61DC" w:rsidR="00E918BB">
        <w:rPr>
          <w:rFonts w:eastAsia="Calibri" w:hint="cs"/>
          <w:sz w:val="24"/>
          <w:rtl/>
        </w:rPr>
        <w:t xml:space="preserve"> בע"מ</w:t>
      </w:r>
      <w:r w:rsidRPr="00EF61DC">
        <w:rPr>
          <w:rFonts w:eastAsia="Calibri" w:hint="cs"/>
          <w:sz w:val="24"/>
          <w:rtl/>
        </w:rPr>
        <w:t xml:space="preserve">; ובמטה לביטחון לאומי. בדיקות השלמה נעשו עם </w:t>
      </w:r>
      <w:r w:rsidRPr="00EF61DC" w:rsidR="00423E33">
        <w:rPr>
          <w:rFonts w:eastAsia="Calibri" w:hint="cs"/>
          <w:sz w:val="24"/>
          <w:rtl/>
        </w:rPr>
        <w:t>חלק מה</w:t>
      </w:r>
      <w:r w:rsidRPr="00EF61DC">
        <w:rPr>
          <w:rFonts w:eastAsia="Calibri" w:hint="cs"/>
          <w:sz w:val="24"/>
          <w:rtl/>
        </w:rPr>
        <w:t>גורמים מחוץ למעהב"ט שהופיעו לפני הוועדה המטכ"לית</w:t>
      </w:r>
      <w:r w:rsidRPr="00EF61DC" w:rsidR="00175717">
        <w:rPr>
          <w:rFonts w:eastAsia="Calibri" w:hint="cs"/>
          <w:sz w:val="24"/>
          <w:rtl/>
        </w:rPr>
        <w:t xml:space="preserve"> ובאגף הביטחוני-מדיני שבמשהב"ט</w:t>
      </w:r>
      <w:r w:rsidRPr="00EF61DC">
        <w:rPr>
          <w:rFonts w:eastAsia="Calibri" w:hint="cs"/>
          <w:sz w:val="24"/>
          <w:rtl/>
        </w:rPr>
        <w:t>.</w:t>
      </w:r>
    </w:p>
    <w:p w:rsidR="006D772A" w:rsidP="005359EE" w14:paraId="30B90C9D" w14:textId="77777777">
      <w:pPr>
        <w:spacing w:line="269" w:lineRule="auto"/>
        <w:rPr>
          <w:sz w:val="24"/>
          <w:rtl/>
        </w:rPr>
      </w:pPr>
    </w:p>
    <w:p w:rsidR="002D736A" w:rsidP="005359EE" w14:paraId="4625B156" w14:textId="77777777">
      <w:pPr>
        <w:spacing w:line="269" w:lineRule="auto"/>
        <w:rPr>
          <w:sz w:val="24"/>
          <w:rtl/>
        </w:rPr>
      </w:pPr>
      <w:r>
        <w:rPr>
          <w:rFonts w:hint="cs"/>
          <w:sz w:val="24"/>
          <w:rtl/>
        </w:rPr>
        <w:t xml:space="preserve">ועדת המשנה של הוועדה לענייני ביקורת המדינה של הכנסת החליטה שלא </w:t>
      </w:r>
      <w:r w:rsidR="008B7477">
        <w:rPr>
          <w:rFonts w:hint="cs"/>
          <w:sz w:val="24"/>
          <w:rtl/>
        </w:rPr>
        <w:t xml:space="preserve">להניח </w:t>
      </w:r>
      <w:r>
        <w:rPr>
          <w:rFonts w:hint="cs"/>
          <w:sz w:val="24"/>
          <w:rtl/>
        </w:rPr>
        <w:t>על שולחן הכנסת</w:t>
      </w:r>
      <w:r w:rsidR="008B7477">
        <w:rPr>
          <w:rFonts w:hint="cs"/>
          <w:sz w:val="24"/>
          <w:rtl/>
        </w:rPr>
        <w:t xml:space="preserve"> חלקים מפרק זה</w:t>
      </w:r>
      <w:r>
        <w:rPr>
          <w:rFonts w:hint="cs"/>
          <w:sz w:val="24"/>
          <w:rtl/>
        </w:rPr>
        <w:t xml:space="preserve"> לשם שמירה על ביטחון המדינה, בהתאם לסעיף 17 לחוק מבקר המדינה, התשי"ח-1958 [נוסח משולב].</w:t>
      </w:r>
      <w:r w:rsidR="008B7477">
        <w:rPr>
          <w:rFonts w:hint="cs"/>
          <w:sz w:val="24"/>
          <w:rtl/>
        </w:rPr>
        <w:t xml:space="preserve"> חסיון חלקים אלה אינו מונע את הבנת מהות הביקורת.</w:t>
      </w:r>
    </w:p>
    <w:p w:rsidR="002D736A" w:rsidP="005359EE" w14:paraId="2F1102F7" w14:textId="77777777">
      <w:pPr>
        <w:spacing w:line="269" w:lineRule="auto"/>
        <w:rPr>
          <w:sz w:val="24"/>
          <w:rtl/>
        </w:rPr>
      </w:pPr>
    </w:p>
    <w:p w:rsidR="00571C6F" w:rsidRPr="00EF61DC" w:rsidP="005359EE" w14:paraId="3AAB8596" w14:textId="77777777">
      <w:pPr>
        <w:spacing w:line="269" w:lineRule="auto"/>
        <w:rPr>
          <w:sz w:val="24"/>
          <w:rtl/>
        </w:rPr>
      </w:pPr>
    </w:p>
    <w:p w:rsidR="005E5376" w:rsidRPr="00EF61DC" w:rsidP="005359EE" w14:paraId="6130ACBF" w14:textId="77777777">
      <w:pPr>
        <w:pStyle w:val="Heading3"/>
        <w:spacing w:before="0" w:line="269" w:lineRule="auto"/>
        <w:rPr>
          <w:rtl/>
        </w:rPr>
      </w:pPr>
      <w:r w:rsidRPr="00EF61DC">
        <w:rPr>
          <w:rFonts w:hint="cs"/>
          <w:rtl/>
        </w:rPr>
        <w:t>בחינת</w:t>
      </w:r>
      <w:r w:rsidRPr="00EF61DC" w:rsidR="00942E81">
        <w:rPr>
          <w:rFonts w:hint="cs"/>
          <w:rtl/>
        </w:rPr>
        <w:t xml:space="preserve"> </w:t>
      </w:r>
      <w:r w:rsidRPr="00EF61DC" w:rsidR="00075B31">
        <w:rPr>
          <w:rFonts w:hint="cs"/>
          <w:rtl/>
        </w:rPr>
        <w:t xml:space="preserve">נושאים מהותיים </w:t>
      </w:r>
      <w:r w:rsidRPr="00EF61DC" w:rsidR="00942E81">
        <w:rPr>
          <w:rFonts w:hint="cs"/>
          <w:rtl/>
        </w:rPr>
        <w:t>על ידי צה"ל</w:t>
      </w:r>
    </w:p>
    <w:p w:rsidR="006A709C" w:rsidRPr="00EF61DC" w:rsidP="005359EE" w14:paraId="236012C0" w14:textId="77777777">
      <w:pPr>
        <w:pStyle w:val="ListParagraph"/>
        <w:spacing w:line="269" w:lineRule="auto"/>
        <w:ind w:left="0"/>
        <w:rPr>
          <w:rtl/>
        </w:rPr>
      </w:pPr>
    </w:p>
    <w:p w:rsidR="002725FF" w:rsidRPr="00EF61DC" w:rsidP="005359EE" w14:paraId="37BC10CA" w14:textId="77777777">
      <w:pPr>
        <w:spacing w:line="269" w:lineRule="auto"/>
        <w:rPr>
          <w:rFonts w:eastAsia="Times New Roman"/>
          <w:rtl/>
          <w:lang w:eastAsia="he-IL"/>
        </w:rPr>
      </w:pPr>
      <w:r w:rsidRPr="00EF61DC">
        <w:rPr>
          <w:rFonts w:hint="cs"/>
          <w:rtl/>
        </w:rPr>
        <w:t>הורא</w:t>
      </w:r>
      <w:r w:rsidRPr="00EF61DC" w:rsidR="00362FCA">
        <w:rPr>
          <w:rFonts w:hint="cs"/>
          <w:rtl/>
        </w:rPr>
        <w:t>ה</w:t>
      </w:r>
      <w:r w:rsidRPr="00EF61DC">
        <w:rPr>
          <w:rFonts w:hint="cs"/>
          <w:rtl/>
        </w:rPr>
        <w:t xml:space="preserve"> </w:t>
      </w:r>
      <w:r w:rsidRPr="00EF61DC" w:rsidR="00362FCA">
        <w:rPr>
          <w:rFonts w:hint="cs"/>
          <w:rtl/>
        </w:rPr>
        <w:t xml:space="preserve">10/1 של </w:t>
      </w:r>
      <w:r w:rsidRPr="00EF61DC" w:rsidR="00AF3723">
        <w:rPr>
          <w:rFonts w:hint="cs"/>
          <w:rtl/>
        </w:rPr>
        <w:t>אג"ת</w:t>
      </w:r>
      <w:r w:rsidRPr="00EF61DC" w:rsidR="00362FCA">
        <w:rPr>
          <w:rFonts w:hint="cs"/>
          <w:rtl/>
        </w:rPr>
        <w:t xml:space="preserve"> בנושא תהליך ייזום, פיתוח, הצטיידות וקליטה של אמצעים ומערכות בצה"ל</w:t>
      </w:r>
      <w:r>
        <w:rPr>
          <w:rStyle w:val="FootnoteReference"/>
          <w:sz w:val="24"/>
          <w:rtl/>
        </w:rPr>
        <w:footnoteReference w:id="12"/>
      </w:r>
      <w:r w:rsidRPr="00EF61DC" w:rsidR="00CE44A1">
        <w:rPr>
          <w:rFonts w:hint="cs"/>
          <w:szCs w:val="20"/>
          <w:rtl/>
        </w:rPr>
        <w:t xml:space="preserve"> </w:t>
      </w:r>
      <w:r w:rsidRPr="00EF61DC" w:rsidR="00CE44A1">
        <w:rPr>
          <w:rFonts w:hint="cs"/>
          <w:rtl/>
        </w:rPr>
        <w:t>(להלן הוראה 10/1)</w:t>
      </w:r>
      <w:r w:rsidRPr="00EF61DC">
        <w:rPr>
          <w:rFonts w:hint="cs"/>
          <w:szCs w:val="20"/>
          <w:rtl/>
        </w:rPr>
        <w:t xml:space="preserve"> </w:t>
      </w:r>
      <w:r w:rsidRPr="00EF61DC">
        <w:rPr>
          <w:rFonts w:hint="cs"/>
          <w:rtl/>
        </w:rPr>
        <w:t xml:space="preserve">קובעת כי שלב הייזום של פרויקט </w:t>
      </w:r>
      <w:r w:rsidRPr="00EF61DC" w:rsidR="005D3607">
        <w:rPr>
          <w:rFonts w:hint="cs"/>
          <w:rtl/>
        </w:rPr>
        <w:t xml:space="preserve">של </w:t>
      </w:r>
      <w:r w:rsidRPr="00EF61DC">
        <w:rPr>
          <w:rFonts w:hint="cs"/>
          <w:rtl/>
        </w:rPr>
        <w:t xml:space="preserve">פיתוח </w:t>
      </w:r>
      <w:r w:rsidRPr="00EF61DC" w:rsidR="00053B81">
        <w:rPr>
          <w:rFonts w:hint="cs"/>
          <w:rtl/>
        </w:rPr>
        <w:t xml:space="preserve">אמצעי לחימה (להלן - </w:t>
      </w:r>
      <w:r w:rsidRPr="00EF61DC">
        <w:rPr>
          <w:rFonts w:hint="cs"/>
          <w:rtl/>
        </w:rPr>
        <w:t>אמל"ח</w:t>
      </w:r>
      <w:r w:rsidRPr="00EF61DC" w:rsidR="00053B81">
        <w:rPr>
          <w:rFonts w:hint="cs"/>
          <w:rtl/>
        </w:rPr>
        <w:t>)</w:t>
      </w:r>
      <w:r w:rsidRPr="00EF61DC">
        <w:rPr>
          <w:rFonts w:hint="cs"/>
          <w:rtl/>
        </w:rPr>
        <w:t xml:space="preserve"> </w:t>
      </w:r>
      <w:r w:rsidRPr="00EF61DC" w:rsidR="00A1734C">
        <w:rPr>
          <w:rFonts w:hint="cs"/>
          <w:rtl/>
        </w:rPr>
        <w:t xml:space="preserve">והצטיידות בהם </w:t>
      </w:r>
      <w:r w:rsidRPr="00EF61DC">
        <w:rPr>
          <w:rFonts w:hint="cs"/>
          <w:rtl/>
        </w:rPr>
        <w:t xml:space="preserve">מתחיל </w:t>
      </w:r>
      <w:r w:rsidRPr="00EF61DC" w:rsidR="0084649C">
        <w:rPr>
          <w:rFonts w:hint="cs"/>
          <w:rtl/>
        </w:rPr>
        <w:t>ב</w:t>
      </w:r>
      <w:r w:rsidRPr="00EF61DC">
        <w:rPr>
          <w:rFonts w:hint="cs"/>
          <w:rtl/>
        </w:rPr>
        <w:t xml:space="preserve">הגדרתו של צורך מבצעי הנחוץ כדי לעמוד בהישג הנדרש בלחימה ואישורו. בפרויקטים </w:t>
      </w:r>
      <w:r w:rsidRPr="00EF61DC" w:rsidR="0084649C">
        <w:rPr>
          <w:rFonts w:hint="cs"/>
          <w:rtl/>
        </w:rPr>
        <w:t>ש</w:t>
      </w:r>
      <w:r w:rsidRPr="00EF61DC">
        <w:rPr>
          <w:rFonts w:hint="cs"/>
          <w:rtl/>
        </w:rPr>
        <w:t xml:space="preserve">בהם </w:t>
      </w:r>
      <w:r w:rsidRPr="00EF61DC" w:rsidR="00544DAA">
        <w:rPr>
          <w:rFonts w:hint="cs"/>
          <w:rtl/>
        </w:rPr>
        <w:t xml:space="preserve">הדרג המאשר במעהב"ט הוא </w:t>
      </w:r>
      <w:r w:rsidRPr="00EF61DC">
        <w:rPr>
          <w:rFonts w:hint="cs"/>
          <w:rtl/>
        </w:rPr>
        <w:t>סגן הרמטכ"ל, הרמטכ"ל או שר הביטחון</w:t>
      </w:r>
      <w:r w:rsidRPr="00EF61DC" w:rsidR="0084649C">
        <w:rPr>
          <w:rFonts w:hint="cs"/>
          <w:rtl/>
        </w:rPr>
        <w:t>,</w:t>
      </w:r>
      <w:r w:rsidRPr="00EF61DC">
        <w:rPr>
          <w:rFonts w:hint="cs"/>
          <w:rtl/>
        </w:rPr>
        <w:t xml:space="preserve"> </w:t>
      </w:r>
      <w:r w:rsidRPr="00EF61DC" w:rsidR="00A91784">
        <w:rPr>
          <w:rFonts w:hint="cs"/>
          <w:rtl/>
        </w:rPr>
        <w:t>על הגוף האמל"חי</w:t>
      </w:r>
      <w:r>
        <w:rPr>
          <w:rStyle w:val="FootnoteReference"/>
          <w:rtl/>
        </w:rPr>
        <w:footnoteReference w:id="13"/>
      </w:r>
      <w:r w:rsidRPr="00EF61DC" w:rsidR="00A91784">
        <w:rPr>
          <w:rFonts w:hint="cs"/>
          <w:rtl/>
        </w:rPr>
        <w:t xml:space="preserve"> </w:t>
      </w:r>
      <w:r w:rsidRPr="00EF61DC">
        <w:rPr>
          <w:rFonts w:hint="cs"/>
          <w:rtl/>
        </w:rPr>
        <w:t xml:space="preserve">להציג תחילה את הפרויקט לאג"ת לצורך גיבוש המלצה </w:t>
      </w:r>
      <w:r w:rsidRPr="00EF61DC" w:rsidR="00B7269C">
        <w:rPr>
          <w:rFonts w:hint="cs"/>
          <w:rtl/>
        </w:rPr>
        <w:t xml:space="preserve">לדרג המאשר </w:t>
      </w:r>
      <w:r w:rsidRPr="00EF61DC">
        <w:rPr>
          <w:rFonts w:hint="cs"/>
          <w:rtl/>
        </w:rPr>
        <w:t xml:space="preserve">על אישור עקרוני ובהמשך להציגו </w:t>
      </w:r>
      <w:r w:rsidRPr="00EF61DC">
        <w:rPr>
          <w:rFonts w:eastAsia="Times New Roman" w:hint="cs"/>
          <w:rtl/>
          <w:lang w:eastAsia="he-IL"/>
        </w:rPr>
        <w:t>לדרג המאשר. הצגת פרויקט ל</w:t>
      </w:r>
      <w:r w:rsidRPr="00EF61DC" w:rsidR="00007BEE">
        <w:rPr>
          <w:rFonts w:eastAsia="Times New Roman" w:hint="cs"/>
          <w:rtl/>
          <w:lang w:eastAsia="he-IL"/>
        </w:rPr>
        <w:t xml:space="preserve">שם </w:t>
      </w:r>
      <w:r w:rsidRPr="00EF61DC">
        <w:rPr>
          <w:rFonts w:eastAsia="Times New Roman" w:hint="cs"/>
          <w:rtl/>
          <w:lang w:eastAsia="he-IL"/>
        </w:rPr>
        <w:t>אישור עקרוני תכלול</w:t>
      </w:r>
      <w:r w:rsidRPr="00EF61DC">
        <w:rPr>
          <w:rFonts w:eastAsia="Times New Roman"/>
          <w:rtl/>
          <w:lang w:eastAsia="he-IL"/>
        </w:rPr>
        <w:t xml:space="preserve"> בין היתר את המרכיבים </w:t>
      </w:r>
      <w:r w:rsidRPr="00EF61DC" w:rsidR="00007BEE">
        <w:rPr>
          <w:rFonts w:eastAsia="Times New Roman" w:hint="cs"/>
          <w:rtl/>
          <w:lang w:eastAsia="he-IL"/>
        </w:rPr>
        <w:t>האלה</w:t>
      </w:r>
      <w:r w:rsidRPr="00EF61DC">
        <w:rPr>
          <w:rFonts w:eastAsia="Times New Roman"/>
          <w:rtl/>
          <w:lang w:eastAsia="he-IL"/>
        </w:rPr>
        <w:t xml:space="preserve">: עיקרי הצורך המבצעי, המענה הקיים </w:t>
      </w:r>
      <w:r w:rsidRPr="00EF61DC">
        <w:rPr>
          <w:rFonts w:eastAsia="Times New Roman" w:hint="cs"/>
          <w:rtl/>
          <w:lang w:eastAsia="he-IL"/>
        </w:rPr>
        <w:t>בצה"ל לצורך המבצעי המוצג,</w:t>
      </w:r>
      <w:r w:rsidRPr="00EF61DC">
        <w:rPr>
          <w:rFonts w:eastAsia="Times New Roman"/>
          <w:rtl/>
          <w:lang w:eastAsia="he-IL"/>
        </w:rPr>
        <w:t xml:space="preserve"> הפער המבצעי</w:t>
      </w:r>
      <w:r w:rsidRPr="00EF61DC">
        <w:rPr>
          <w:rFonts w:eastAsia="Times New Roman" w:hint="cs"/>
          <w:rtl/>
          <w:lang w:eastAsia="he-IL"/>
        </w:rPr>
        <w:t xml:space="preserve"> </w:t>
      </w:r>
      <w:r w:rsidRPr="00EF61DC" w:rsidR="0050723C">
        <w:rPr>
          <w:rFonts w:eastAsia="Times New Roman" w:hint="cs"/>
          <w:rtl/>
          <w:lang w:eastAsia="he-IL"/>
        </w:rPr>
        <w:t>ש</w:t>
      </w:r>
      <w:r w:rsidRPr="00EF61DC">
        <w:rPr>
          <w:rFonts w:eastAsia="Times New Roman" w:hint="cs"/>
          <w:rtl/>
          <w:lang w:eastAsia="he-IL"/>
        </w:rPr>
        <w:t xml:space="preserve">בו נדרש לטפל, </w:t>
      </w:r>
      <w:r w:rsidRPr="00EF61DC">
        <w:rPr>
          <w:rFonts w:eastAsia="Times New Roman" w:hint="cs"/>
          <w:rtl/>
          <w:lang w:eastAsia="he-IL"/>
        </w:rPr>
        <w:t>החלופות שנבחנו לטיפול בפער זה והמענה המועדף.</w:t>
      </w:r>
      <w:r w:rsidRPr="00EF61DC" w:rsidR="003252F8">
        <w:rPr>
          <w:rFonts w:eastAsia="Times New Roman" w:hint="cs"/>
          <w:rtl/>
          <w:lang w:eastAsia="he-IL"/>
        </w:rPr>
        <w:t xml:space="preserve"> </w:t>
      </w:r>
    </w:p>
    <w:p w:rsidR="006A709C" w:rsidRPr="00EF61DC" w:rsidP="005359EE" w14:paraId="05215070" w14:textId="77777777">
      <w:pPr>
        <w:pStyle w:val="ListParagraph"/>
        <w:spacing w:line="269" w:lineRule="auto"/>
        <w:ind w:left="0"/>
        <w:rPr>
          <w:rtl/>
        </w:rPr>
      </w:pPr>
    </w:p>
    <w:p w:rsidR="005E5376" w:rsidRPr="00EF61DC" w:rsidP="005359EE" w14:paraId="6A178CD6" w14:textId="77777777">
      <w:pPr>
        <w:spacing w:line="269" w:lineRule="auto"/>
        <w:rPr>
          <w:rtl/>
        </w:rPr>
      </w:pPr>
      <w:r w:rsidRPr="00EF61DC">
        <w:rPr>
          <w:rFonts w:hint="cs"/>
          <w:rtl/>
        </w:rPr>
        <w:t>בחינת נושאים אלה</w:t>
      </w:r>
      <w:r w:rsidRPr="00EF61DC" w:rsidR="00D67840">
        <w:rPr>
          <w:rFonts w:hint="cs"/>
          <w:rtl/>
        </w:rPr>
        <w:t>,</w:t>
      </w:r>
      <w:r w:rsidRPr="00EF61DC">
        <w:rPr>
          <w:rFonts w:hint="cs"/>
          <w:rtl/>
        </w:rPr>
        <w:t xml:space="preserve"> טרם </w:t>
      </w:r>
      <w:r w:rsidRPr="00EF61DC" w:rsidR="00125871">
        <w:rPr>
          <w:rFonts w:hint="cs"/>
          <w:rtl/>
        </w:rPr>
        <w:t xml:space="preserve">מתן </w:t>
      </w:r>
      <w:r w:rsidRPr="00EF61DC">
        <w:rPr>
          <w:rFonts w:hint="cs"/>
          <w:rtl/>
        </w:rPr>
        <w:t xml:space="preserve">אישור </w:t>
      </w:r>
      <w:r w:rsidRPr="00EF61DC" w:rsidR="00AA269E">
        <w:rPr>
          <w:rFonts w:hint="cs"/>
          <w:rtl/>
        </w:rPr>
        <w:t>עקרוני ל</w:t>
      </w:r>
      <w:r w:rsidRPr="00EF61DC">
        <w:rPr>
          <w:rFonts w:hint="cs"/>
          <w:rtl/>
        </w:rPr>
        <w:t xml:space="preserve">פרויקט </w:t>
      </w:r>
      <w:r w:rsidRPr="00EF61DC" w:rsidR="00D67840">
        <w:rPr>
          <w:rFonts w:hint="cs"/>
          <w:rtl/>
        </w:rPr>
        <w:t xml:space="preserve">התותח החדש, </w:t>
      </w:r>
      <w:r w:rsidRPr="00EF61DC" w:rsidR="00A86A34">
        <w:rPr>
          <w:rFonts w:hint="cs"/>
          <w:rtl/>
        </w:rPr>
        <w:t xml:space="preserve">נדרשת </w:t>
      </w:r>
      <w:r w:rsidRPr="00EF61DC">
        <w:rPr>
          <w:rFonts w:hint="cs"/>
          <w:rtl/>
        </w:rPr>
        <w:t xml:space="preserve">נוכח הצורך לספק לצה"ל אמל"ח </w:t>
      </w:r>
      <w:r w:rsidRPr="00EF61DC" w:rsidR="00222E29">
        <w:rPr>
          <w:rFonts w:hint="cs"/>
          <w:rtl/>
        </w:rPr>
        <w:t>ש</w:t>
      </w:r>
      <w:r w:rsidRPr="00EF61DC" w:rsidR="00D64775">
        <w:rPr>
          <w:rFonts w:hint="cs"/>
          <w:rtl/>
        </w:rPr>
        <w:t>יענ</w:t>
      </w:r>
      <w:r w:rsidRPr="00EF61DC" w:rsidR="00053B81">
        <w:rPr>
          <w:rFonts w:hint="cs"/>
          <w:rtl/>
        </w:rPr>
        <w:t>ו</w:t>
      </w:r>
      <w:r w:rsidRPr="00EF61DC" w:rsidR="00D64775">
        <w:rPr>
          <w:rFonts w:hint="cs"/>
          <w:rtl/>
        </w:rPr>
        <w:t xml:space="preserve"> על צורך מבצעי מובהק וי</w:t>
      </w:r>
      <w:r w:rsidRPr="00EF61DC" w:rsidR="00222E29">
        <w:rPr>
          <w:rFonts w:hint="cs"/>
          <w:rtl/>
        </w:rPr>
        <w:t>ית</w:t>
      </w:r>
      <w:r w:rsidRPr="00EF61DC" w:rsidR="00706A08">
        <w:rPr>
          <w:rFonts w:hint="cs"/>
          <w:rtl/>
        </w:rPr>
        <w:t>נו</w:t>
      </w:r>
      <w:r w:rsidRPr="00EF61DC" w:rsidR="00222E29">
        <w:rPr>
          <w:rFonts w:hint="cs"/>
          <w:rtl/>
        </w:rPr>
        <w:t xml:space="preserve"> מענה </w:t>
      </w:r>
      <w:r w:rsidRPr="00EF61DC">
        <w:rPr>
          <w:rFonts w:hint="cs"/>
          <w:rtl/>
        </w:rPr>
        <w:t xml:space="preserve">אפקטיבי ומיטבי שיאפשר </w:t>
      </w:r>
      <w:r w:rsidRPr="00EF61DC" w:rsidR="00CE0FF7">
        <w:rPr>
          <w:rFonts w:hint="cs"/>
          <w:rtl/>
        </w:rPr>
        <w:t>ל</w:t>
      </w:r>
      <w:r w:rsidRPr="00EF61DC" w:rsidR="00924906">
        <w:rPr>
          <w:rFonts w:hint="cs"/>
          <w:rtl/>
        </w:rPr>
        <w:t>ו</w:t>
      </w:r>
      <w:r w:rsidRPr="00EF61DC" w:rsidR="00CE0FF7">
        <w:rPr>
          <w:rFonts w:hint="cs"/>
          <w:rtl/>
        </w:rPr>
        <w:t xml:space="preserve"> </w:t>
      </w:r>
      <w:r w:rsidRPr="00EF61DC">
        <w:rPr>
          <w:rFonts w:hint="cs"/>
          <w:rtl/>
        </w:rPr>
        <w:t xml:space="preserve">לעמוד בהישגים הנדרשים בלחימה, וכן נוכח מגבלת המקורות התקציביים העומדים לרשות </w:t>
      </w:r>
      <w:r w:rsidRPr="00EF61DC">
        <w:rPr>
          <w:rFonts w:hint="cs"/>
          <w:sz w:val="24"/>
          <w:rtl/>
        </w:rPr>
        <w:t>מעהב"ט</w:t>
      </w:r>
      <w:r w:rsidRPr="00EF61DC">
        <w:rPr>
          <w:rFonts w:hint="cs"/>
          <w:rtl/>
        </w:rPr>
        <w:t xml:space="preserve">; מגבלה המחייבת את צה"ל לקבוע סדרי עדיפויות בין כלל צרכיו באופן שייתן מענה ביטחוני הולם לאתגרים הרבים שלפניהם ניצבת מדינת ישראל. </w:t>
      </w:r>
    </w:p>
    <w:p w:rsidR="006A709C" w:rsidRPr="00EF61DC" w:rsidP="005359EE" w14:paraId="2482D7C5" w14:textId="77777777">
      <w:pPr>
        <w:pStyle w:val="ListParagraph"/>
        <w:spacing w:line="269" w:lineRule="auto"/>
        <w:ind w:left="0"/>
        <w:rPr>
          <w:rtl/>
        </w:rPr>
      </w:pPr>
    </w:p>
    <w:p w:rsidR="00050F62" w:rsidRPr="00EF61DC" w:rsidP="005359EE" w14:paraId="4A9C54DE" w14:textId="77777777">
      <w:pPr>
        <w:spacing w:line="269" w:lineRule="auto"/>
        <w:rPr>
          <w:rtl/>
        </w:rPr>
      </w:pPr>
      <w:r w:rsidRPr="00EF61DC">
        <w:rPr>
          <w:rFonts w:hint="cs"/>
          <w:rtl/>
        </w:rPr>
        <w:t>צה"ל הצטייד בתותח הקיים לפני כארבעה עשורים</w:t>
      </w:r>
      <w:r w:rsidRPr="00EF61DC">
        <w:rPr>
          <w:rFonts w:hint="cs"/>
          <w:rtl/>
        </w:rPr>
        <w:t xml:space="preserve"> - תקופה שבמהלכה השתנו מאפייני שדה הקרב ופותחו טכנולוגיות ואמל"ח ארטילריים מתקדמים. מערך התותחים החדשים צפוי לשמש את צה"ל שנים רבות ו</w:t>
      </w:r>
      <w:r w:rsidRPr="00EF61DC" w:rsidR="00A86A34">
        <w:rPr>
          <w:rFonts w:hint="cs"/>
          <w:rtl/>
        </w:rPr>
        <w:t>פרויקט ה</w:t>
      </w:r>
      <w:r w:rsidRPr="00EF61DC" w:rsidR="005E5376">
        <w:rPr>
          <w:rFonts w:hint="cs"/>
          <w:rtl/>
        </w:rPr>
        <w:t xml:space="preserve">תותח </w:t>
      </w:r>
      <w:r w:rsidRPr="00EF61DC" w:rsidR="00957D12">
        <w:rPr>
          <w:rFonts w:hint="cs"/>
          <w:rtl/>
        </w:rPr>
        <w:t>ה</w:t>
      </w:r>
      <w:r w:rsidRPr="00EF61DC" w:rsidR="005E5376">
        <w:rPr>
          <w:rFonts w:hint="cs"/>
          <w:rtl/>
        </w:rPr>
        <w:t>חדש</w:t>
      </w:r>
      <w:r w:rsidRPr="00EF61DC" w:rsidR="00A86A34">
        <w:rPr>
          <w:rFonts w:hint="cs"/>
          <w:rtl/>
        </w:rPr>
        <w:t xml:space="preserve"> הוא פרויקט</w:t>
      </w:r>
      <w:r w:rsidRPr="00EF61DC" w:rsidR="00E55505">
        <w:rPr>
          <w:rFonts w:hint="cs"/>
          <w:rtl/>
        </w:rPr>
        <w:t xml:space="preserve"> עתיר תקציבים</w:t>
      </w:r>
      <w:r w:rsidRPr="00EF61DC" w:rsidR="00A86A34">
        <w:rPr>
          <w:rFonts w:hint="cs"/>
          <w:rtl/>
        </w:rPr>
        <w:t xml:space="preserve"> </w:t>
      </w:r>
      <w:r w:rsidRPr="00EF61DC" w:rsidR="00581529">
        <w:rPr>
          <w:rFonts w:hint="cs"/>
          <w:rtl/>
        </w:rPr>
        <w:t>המ</w:t>
      </w:r>
      <w:r w:rsidRPr="00EF61DC" w:rsidR="005E5376">
        <w:rPr>
          <w:rFonts w:hint="cs"/>
          <w:rtl/>
        </w:rPr>
        <w:t xml:space="preserve">סתכם </w:t>
      </w:r>
      <w:r w:rsidRPr="0026052E" w:rsidR="005E5376">
        <w:rPr>
          <w:rFonts w:hint="cs"/>
          <w:rtl/>
        </w:rPr>
        <w:t>כאמור ב</w:t>
      </w:r>
      <w:r w:rsidRPr="0026052E" w:rsidR="009E364E">
        <w:rPr>
          <w:rFonts w:hint="cs"/>
          <w:rtl/>
        </w:rPr>
        <w:t xml:space="preserve">כמה </w:t>
      </w:r>
      <w:r w:rsidRPr="0026052E" w:rsidR="005E5376">
        <w:rPr>
          <w:rFonts w:hint="cs"/>
          <w:rtl/>
        </w:rPr>
        <w:t>מיליארד</w:t>
      </w:r>
      <w:r w:rsidRPr="0026052E" w:rsidR="009E364E">
        <w:rPr>
          <w:rFonts w:hint="cs"/>
          <w:rtl/>
        </w:rPr>
        <w:t>י</w:t>
      </w:r>
      <w:r w:rsidRPr="0026052E" w:rsidR="005E5376">
        <w:rPr>
          <w:rFonts w:hint="cs"/>
          <w:rtl/>
        </w:rPr>
        <w:t xml:space="preserve"> ש"ח</w:t>
      </w:r>
      <w:r w:rsidRPr="0026052E" w:rsidR="008D5150">
        <w:rPr>
          <w:rFonts w:hint="cs"/>
          <w:rtl/>
        </w:rPr>
        <w:t xml:space="preserve">. </w:t>
      </w:r>
      <w:r w:rsidRPr="0026052E" w:rsidR="002725FF">
        <w:rPr>
          <w:rFonts w:hint="cs"/>
          <w:rtl/>
        </w:rPr>
        <w:t>משכך</w:t>
      </w:r>
      <w:r w:rsidRPr="00EF61DC" w:rsidR="002725FF">
        <w:rPr>
          <w:rFonts w:hint="cs"/>
          <w:rtl/>
        </w:rPr>
        <w:t xml:space="preserve"> </w:t>
      </w:r>
      <w:r w:rsidRPr="00EF61DC" w:rsidR="00796459">
        <w:rPr>
          <w:rFonts w:hint="cs"/>
          <w:rtl/>
        </w:rPr>
        <w:t xml:space="preserve">הייתה </w:t>
      </w:r>
      <w:r w:rsidRPr="00EF61DC" w:rsidR="00A86A34">
        <w:rPr>
          <w:rFonts w:hint="cs"/>
          <w:rtl/>
        </w:rPr>
        <w:t xml:space="preserve">חשיבות יתרה לכך </w:t>
      </w:r>
      <w:r w:rsidRPr="00EF61DC" w:rsidR="001B712D">
        <w:rPr>
          <w:rFonts w:hint="cs"/>
          <w:rtl/>
        </w:rPr>
        <w:t>ש</w:t>
      </w:r>
      <w:r w:rsidRPr="00EF61DC" w:rsidR="00E7670D">
        <w:rPr>
          <w:rFonts w:hint="cs"/>
          <w:rtl/>
        </w:rPr>
        <w:t>ז"י ושאג"ת</w:t>
      </w:r>
      <w:r w:rsidRPr="00EF61DC" w:rsidR="001B712D">
        <w:rPr>
          <w:rFonts w:hint="cs"/>
          <w:rtl/>
        </w:rPr>
        <w:t xml:space="preserve"> </w:t>
      </w:r>
      <w:r w:rsidRPr="00EF61DC" w:rsidR="000D1AB2">
        <w:rPr>
          <w:rFonts w:hint="cs"/>
          <w:rtl/>
        </w:rPr>
        <w:t>יבחנו</w:t>
      </w:r>
      <w:r w:rsidRPr="00EF61DC" w:rsidR="002725FF">
        <w:rPr>
          <w:rFonts w:hint="cs"/>
          <w:rtl/>
        </w:rPr>
        <w:t xml:space="preserve"> </w:t>
      </w:r>
      <w:r w:rsidRPr="00EF61DC" w:rsidR="00136F98">
        <w:rPr>
          <w:rFonts w:hint="cs"/>
          <w:rtl/>
        </w:rPr>
        <w:t xml:space="preserve">מהיסוד </w:t>
      </w:r>
      <w:r w:rsidRPr="00EF61DC" w:rsidR="00B11DB3">
        <w:rPr>
          <w:rFonts w:hint="cs"/>
          <w:rtl/>
        </w:rPr>
        <w:t xml:space="preserve">נושאים </w:t>
      </w:r>
      <w:r w:rsidRPr="00EF61DC" w:rsidR="002725FF">
        <w:rPr>
          <w:rFonts w:hint="cs"/>
          <w:rtl/>
        </w:rPr>
        <w:t>מהותיים</w:t>
      </w:r>
      <w:r w:rsidRPr="00EF61DC" w:rsidR="001B712D">
        <w:rPr>
          <w:rFonts w:hint="cs"/>
          <w:rtl/>
        </w:rPr>
        <w:t xml:space="preserve"> ב</w:t>
      </w:r>
      <w:r w:rsidRPr="00EF61DC" w:rsidR="008E0980">
        <w:rPr>
          <w:rFonts w:hint="cs"/>
          <w:rtl/>
        </w:rPr>
        <w:t xml:space="preserve">מסגרת </w:t>
      </w:r>
      <w:r w:rsidRPr="00EF61DC" w:rsidR="001B712D">
        <w:rPr>
          <w:rFonts w:hint="cs"/>
          <w:rtl/>
        </w:rPr>
        <w:t>תהליך האישור העקרוני</w:t>
      </w:r>
      <w:r w:rsidRPr="00EF61DC" w:rsidR="00893C1A">
        <w:rPr>
          <w:rFonts w:hint="cs"/>
          <w:rtl/>
        </w:rPr>
        <w:t xml:space="preserve"> </w:t>
      </w:r>
      <w:r w:rsidRPr="00EF61DC" w:rsidR="00E945EB">
        <w:rPr>
          <w:rFonts w:hint="cs"/>
          <w:rtl/>
        </w:rPr>
        <w:t>ל</w:t>
      </w:r>
      <w:r w:rsidRPr="00EF61DC" w:rsidR="00893C1A">
        <w:rPr>
          <w:rFonts w:hint="cs"/>
          <w:rtl/>
        </w:rPr>
        <w:t>פרויקט</w:t>
      </w:r>
      <w:r w:rsidRPr="00EF61DC" w:rsidR="00136F98">
        <w:rPr>
          <w:rFonts w:hint="cs"/>
          <w:rtl/>
        </w:rPr>
        <w:t xml:space="preserve">, </w:t>
      </w:r>
      <w:r w:rsidRPr="00EF61DC" w:rsidR="002725FF">
        <w:rPr>
          <w:rFonts w:hint="cs"/>
          <w:rtl/>
        </w:rPr>
        <w:t xml:space="preserve">ובכלל זה </w:t>
      </w:r>
      <w:r w:rsidRPr="00EF61DC" w:rsidR="00977D8D">
        <w:rPr>
          <w:rFonts w:hint="cs"/>
          <w:rtl/>
        </w:rPr>
        <w:t xml:space="preserve">את </w:t>
      </w:r>
      <w:r w:rsidRPr="00EF61DC" w:rsidR="00F32486">
        <w:rPr>
          <w:rFonts w:hint="cs"/>
          <w:rtl/>
        </w:rPr>
        <w:t xml:space="preserve">מאפייניו </w:t>
      </w:r>
      <w:r w:rsidRPr="00EF61DC" w:rsidR="00B11B6A">
        <w:rPr>
          <w:rFonts w:hint="cs"/>
          <w:rtl/>
        </w:rPr>
        <w:t>של</w:t>
      </w:r>
      <w:r w:rsidRPr="00EF61DC" w:rsidR="002725FF">
        <w:rPr>
          <w:rFonts w:hint="cs"/>
          <w:rtl/>
        </w:rPr>
        <w:t xml:space="preserve"> שדה הקרב ה</w:t>
      </w:r>
      <w:r w:rsidRPr="00EF61DC" w:rsidR="008B6524">
        <w:rPr>
          <w:rFonts w:hint="cs"/>
          <w:rtl/>
        </w:rPr>
        <w:t>מודרני</w:t>
      </w:r>
      <w:r w:rsidRPr="00EF61DC" w:rsidR="002725FF">
        <w:rPr>
          <w:rFonts w:hint="cs"/>
          <w:rtl/>
        </w:rPr>
        <w:t xml:space="preserve">; </w:t>
      </w:r>
      <w:r w:rsidRPr="00EF61DC" w:rsidR="00977D8D">
        <w:rPr>
          <w:rFonts w:hint="cs"/>
          <w:rtl/>
        </w:rPr>
        <w:t xml:space="preserve">את </w:t>
      </w:r>
      <w:r w:rsidRPr="00EF61DC" w:rsidR="002725FF">
        <w:rPr>
          <w:rFonts w:hint="cs"/>
          <w:rtl/>
        </w:rPr>
        <w:t xml:space="preserve">ההישג המערכתי הנדרש </w:t>
      </w:r>
      <w:r w:rsidRPr="00EF61DC" w:rsidR="00977D8D">
        <w:rPr>
          <w:rFonts w:hint="cs"/>
          <w:rtl/>
        </w:rPr>
        <w:t>מ</w:t>
      </w:r>
      <w:r w:rsidRPr="00EF61DC" w:rsidR="00226BE4">
        <w:rPr>
          <w:rFonts w:hint="cs"/>
          <w:rtl/>
        </w:rPr>
        <w:t xml:space="preserve">כוחות היבשה </w:t>
      </w:r>
      <w:r w:rsidRPr="00EF61DC" w:rsidR="002725FF">
        <w:rPr>
          <w:rFonts w:hint="cs"/>
          <w:rtl/>
        </w:rPr>
        <w:t xml:space="preserve">בשדה </w:t>
      </w:r>
      <w:r w:rsidRPr="00EF61DC" w:rsidR="00977D8D">
        <w:rPr>
          <w:rFonts w:hint="cs"/>
          <w:rtl/>
        </w:rPr>
        <w:t>ה</w:t>
      </w:r>
      <w:r w:rsidRPr="00EF61DC" w:rsidR="002725FF">
        <w:rPr>
          <w:rFonts w:hint="cs"/>
          <w:rtl/>
        </w:rPr>
        <w:t xml:space="preserve">קרב </w:t>
      </w:r>
      <w:r w:rsidRPr="00EF61DC" w:rsidR="00977D8D">
        <w:rPr>
          <w:rFonts w:hint="cs"/>
          <w:rtl/>
        </w:rPr>
        <w:t>המודרני</w:t>
      </w:r>
      <w:r w:rsidRPr="00EF61DC" w:rsidR="002725FF">
        <w:rPr>
          <w:rFonts w:hint="cs"/>
          <w:rtl/>
        </w:rPr>
        <w:t xml:space="preserve">; </w:t>
      </w:r>
      <w:r w:rsidRPr="00EF61DC" w:rsidR="00EF584A">
        <w:rPr>
          <w:rFonts w:hint="cs"/>
          <w:rtl/>
        </w:rPr>
        <w:t>ו</w:t>
      </w:r>
      <w:r w:rsidRPr="00EF61DC" w:rsidR="00977D8D">
        <w:rPr>
          <w:rFonts w:hint="cs"/>
          <w:rtl/>
        </w:rPr>
        <w:t>את ה</w:t>
      </w:r>
      <w:r w:rsidRPr="00EF61DC" w:rsidR="002725FF">
        <w:rPr>
          <w:rFonts w:hint="cs"/>
          <w:rtl/>
        </w:rPr>
        <w:t xml:space="preserve">יכולות </w:t>
      </w:r>
      <w:r w:rsidRPr="00EF61DC" w:rsidR="009C5B65">
        <w:rPr>
          <w:rFonts w:hint="cs"/>
          <w:rtl/>
        </w:rPr>
        <w:t>ו</w:t>
      </w:r>
      <w:r w:rsidRPr="00EF61DC" w:rsidR="00977D8D">
        <w:rPr>
          <w:rFonts w:hint="cs"/>
          <w:rtl/>
        </w:rPr>
        <w:t>ה</w:t>
      </w:r>
      <w:r w:rsidRPr="00EF61DC" w:rsidR="002725FF">
        <w:rPr>
          <w:rFonts w:hint="cs"/>
          <w:rtl/>
        </w:rPr>
        <w:t xml:space="preserve">אמצעים </w:t>
      </w:r>
      <w:r w:rsidRPr="00EF61DC" w:rsidR="00977D8D">
        <w:rPr>
          <w:rFonts w:hint="cs"/>
          <w:rtl/>
        </w:rPr>
        <w:t>ה</w:t>
      </w:r>
      <w:r w:rsidRPr="00EF61DC" w:rsidR="002725FF">
        <w:rPr>
          <w:rFonts w:hint="cs"/>
          <w:rtl/>
        </w:rPr>
        <w:t xml:space="preserve">נחוצים </w:t>
      </w:r>
      <w:r w:rsidRPr="00EF61DC" w:rsidR="00226BE4">
        <w:rPr>
          <w:rFonts w:hint="cs"/>
          <w:rtl/>
        </w:rPr>
        <w:t xml:space="preserve">לכוחות הלוחמים </w:t>
      </w:r>
      <w:r w:rsidRPr="00EF61DC" w:rsidR="002725FF">
        <w:rPr>
          <w:rFonts w:hint="cs"/>
          <w:rtl/>
        </w:rPr>
        <w:t>כדי לעמוד בהישג הנדרש בלחימה</w:t>
      </w:r>
      <w:r w:rsidRPr="00EF61DC" w:rsidR="0084718A">
        <w:rPr>
          <w:rFonts w:hint="cs"/>
          <w:rtl/>
        </w:rPr>
        <w:t>.</w:t>
      </w:r>
    </w:p>
    <w:p w:rsidR="00C05D81" w:rsidRPr="00EF61DC" w:rsidP="005359EE" w14:paraId="6A709A3E" w14:textId="77777777">
      <w:pPr>
        <w:spacing w:line="269" w:lineRule="auto"/>
        <w:rPr>
          <w:sz w:val="24"/>
          <w:rtl/>
        </w:rPr>
      </w:pPr>
    </w:p>
    <w:p w:rsidR="00415AE6" w:rsidP="005359EE" w14:paraId="7CDA354E" w14:textId="77777777">
      <w:pPr>
        <w:pStyle w:val="Heading4"/>
        <w:spacing w:before="0" w:line="269" w:lineRule="auto"/>
        <w:rPr>
          <w:rtl/>
        </w:rPr>
      </w:pPr>
      <w:r w:rsidRPr="00EF61DC">
        <w:rPr>
          <w:rFonts w:hint="cs"/>
          <w:rtl/>
        </w:rPr>
        <w:t xml:space="preserve">עבודת המטה </w:t>
      </w:r>
      <w:r w:rsidRPr="00EF61DC" w:rsidR="00147BB3">
        <w:rPr>
          <w:rFonts w:hint="cs"/>
          <w:rtl/>
        </w:rPr>
        <w:t>של</w:t>
      </w:r>
      <w:r w:rsidRPr="00EF61DC">
        <w:rPr>
          <w:rFonts w:hint="cs"/>
          <w:rtl/>
        </w:rPr>
        <w:t xml:space="preserve"> ז"י</w:t>
      </w:r>
    </w:p>
    <w:p w:rsidR="00493425" w:rsidRPr="00493425" w:rsidP="00493425" w14:paraId="5A3BEA0B" w14:textId="77777777">
      <w:pPr>
        <w:rPr>
          <w:rtl/>
        </w:rPr>
      </w:pPr>
    </w:p>
    <w:p w:rsidR="00662ECE" w:rsidRPr="00662ECE" w:rsidP="005359EE" w14:paraId="478E99D0" w14:textId="77777777">
      <w:pPr>
        <w:pStyle w:val="Heading5"/>
        <w:spacing w:line="269" w:lineRule="auto"/>
        <w:rPr>
          <w:rtl/>
        </w:rPr>
      </w:pPr>
      <w:r>
        <w:rPr>
          <w:rFonts w:hint="cs"/>
          <w:rtl/>
        </w:rPr>
        <w:t>תפיסות</w:t>
      </w:r>
      <w:r>
        <w:rPr>
          <w:rFonts w:hint="cs"/>
          <w:rtl/>
        </w:rPr>
        <w:t xml:space="preserve"> לוחמת היבשה והאש היבשתית</w:t>
      </w:r>
    </w:p>
    <w:p w:rsidR="0058119C" w:rsidRPr="00EF61DC" w:rsidP="005359EE" w14:paraId="44AF9708" w14:textId="77777777">
      <w:pPr>
        <w:spacing w:line="269" w:lineRule="auto"/>
        <w:rPr>
          <w:rtl/>
        </w:rPr>
      </w:pPr>
      <w:r w:rsidRPr="00EF61DC">
        <w:rPr>
          <w:rFonts w:hint="cs"/>
          <w:rtl/>
        </w:rPr>
        <w:t xml:space="preserve"> </w:t>
      </w:r>
    </w:p>
    <w:p w:rsidR="00131C85" w:rsidRPr="00EF61DC" w:rsidP="005359EE" w14:paraId="1F41D8E9" w14:textId="77777777">
      <w:pPr>
        <w:spacing w:line="269" w:lineRule="auto"/>
        <w:rPr>
          <w:rtl/>
        </w:rPr>
      </w:pPr>
      <w:r w:rsidRPr="00016DE9">
        <w:rPr>
          <w:rFonts w:hint="cs"/>
          <w:rtl/>
        </w:rPr>
        <w:t xml:space="preserve">במסמך הדמ"ץ </w:t>
      </w:r>
      <w:r w:rsidRPr="00016DE9" w:rsidR="001F0B81">
        <w:rPr>
          <w:rFonts w:hint="cs"/>
          <w:rtl/>
        </w:rPr>
        <w:t xml:space="preserve">שפרסמה ז"י בנובמבר 2012 היא </w:t>
      </w:r>
      <w:r w:rsidRPr="00016DE9">
        <w:rPr>
          <w:rFonts w:hint="cs"/>
          <w:rtl/>
        </w:rPr>
        <w:t>תיארה פערים מבצעיים הרלוונטיים למערך התותחים הקיימים ופערים בתחום המשקי</w:t>
      </w:r>
      <w:r w:rsidRPr="00016DE9" w:rsidR="00016DE9">
        <w:rPr>
          <w:rFonts w:hint="cs"/>
          <w:rtl/>
        </w:rPr>
        <w:t>,</w:t>
      </w:r>
      <w:r w:rsidRPr="00016DE9">
        <w:rPr>
          <w:rFonts w:hint="cs"/>
          <w:rtl/>
        </w:rPr>
        <w:t xml:space="preserve"> </w:t>
      </w:r>
      <w:r w:rsidRPr="00016DE9" w:rsidR="00002B54">
        <w:rPr>
          <w:rFonts w:hint="cs"/>
          <w:rtl/>
        </w:rPr>
        <w:t>ו</w:t>
      </w:r>
      <w:r w:rsidRPr="00016DE9" w:rsidR="00016DE9">
        <w:rPr>
          <w:rFonts w:hint="cs"/>
          <w:rtl/>
        </w:rPr>
        <w:t xml:space="preserve">כן </w:t>
      </w:r>
      <w:r w:rsidRPr="00016DE9">
        <w:rPr>
          <w:rFonts w:hint="cs"/>
          <w:rtl/>
        </w:rPr>
        <w:t>הגדירה דרישות טכניות-מבצעיות מתותח חדש</w:t>
      </w:r>
      <w:r w:rsidRPr="00016DE9" w:rsidR="00002B54">
        <w:rPr>
          <w:rFonts w:hint="cs"/>
          <w:rtl/>
        </w:rPr>
        <w:t>.</w:t>
      </w:r>
      <w:r w:rsidRPr="00016DE9" w:rsidR="00265F92">
        <w:rPr>
          <w:rFonts w:hint="cs"/>
          <w:rtl/>
        </w:rPr>
        <w:t xml:space="preserve"> </w:t>
      </w:r>
      <w:r w:rsidRPr="00016DE9">
        <w:rPr>
          <w:rFonts w:hint="cs"/>
          <w:rtl/>
        </w:rPr>
        <w:t>במסמך צוין כי המענה המומלץ הוא הצטיידות במערך של תותחים חדשים, שייתן מע</w:t>
      </w:r>
      <w:r w:rsidRPr="00016DE9">
        <w:rPr>
          <w:rFonts w:hint="cs"/>
          <w:rtl/>
        </w:rPr>
        <w:t>נה מלא לדרישות אלה</w:t>
      </w:r>
      <w:r w:rsidRPr="00016DE9" w:rsidR="001F0B81">
        <w:rPr>
          <w:rFonts w:hint="cs"/>
          <w:rtl/>
        </w:rPr>
        <w:t>.</w:t>
      </w:r>
      <w:r w:rsidRPr="00EF61DC">
        <w:rPr>
          <w:rFonts w:hint="cs"/>
          <w:rtl/>
        </w:rPr>
        <w:t xml:space="preserve"> </w:t>
      </w:r>
    </w:p>
    <w:p w:rsidR="006A709C" w:rsidRPr="00EF61DC" w:rsidP="005359EE" w14:paraId="3C2B35AA" w14:textId="77777777">
      <w:pPr>
        <w:spacing w:line="269" w:lineRule="auto"/>
        <w:rPr>
          <w:rtl/>
        </w:rPr>
      </w:pPr>
    </w:p>
    <w:p w:rsidR="003B78C2" w:rsidRPr="00EF61DC" w:rsidP="005359EE" w14:paraId="60B69E7C" w14:textId="77777777">
      <w:pPr>
        <w:spacing w:line="269" w:lineRule="auto"/>
        <w:rPr>
          <w:rtl/>
        </w:rPr>
      </w:pPr>
      <w:r w:rsidRPr="00EF61DC">
        <w:rPr>
          <w:rFonts w:hint="cs"/>
          <w:rtl/>
        </w:rPr>
        <w:t>בשנים 2014 - 2016, במקביל להצגת פרויקט התותח החדש לאג"ת לצורך המלצה על אישור עקרוני, עדכנה ז"י את תפיסות לוחמת היבשה והאש היבשתית. תפיסות אלה נועדו "לשמש כמצפן לעבודת התכנון של בניין הכוח"</w:t>
      </w:r>
      <w:r w:rsidRPr="00EF61DC" w:rsidR="00500662">
        <w:rPr>
          <w:rFonts w:hint="cs"/>
          <w:rtl/>
        </w:rPr>
        <w:t xml:space="preserve"> לקראת שנת 2025</w:t>
      </w:r>
      <w:r w:rsidRPr="00EF61DC">
        <w:rPr>
          <w:rFonts w:hint="cs"/>
          <w:rtl/>
        </w:rPr>
        <w:t>, שמהן תגזור הזרוע את תוכניות ה</w:t>
      </w:r>
      <w:r w:rsidRPr="00EF61DC">
        <w:rPr>
          <w:rFonts w:hint="cs"/>
          <w:rtl/>
        </w:rPr>
        <w:t>התעצמות, האימונים, ההכשרות ועוד וכן תגדיר את הפעלת האש היבשתית</w:t>
      </w:r>
      <w:r w:rsidRPr="00EF61DC" w:rsidR="000F7553">
        <w:rPr>
          <w:rFonts w:hint="cs"/>
          <w:rtl/>
        </w:rPr>
        <w:t xml:space="preserve">. </w:t>
      </w:r>
    </w:p>
    <w:p w:rsidR="006A709C" w:rsidRPr="00EF61DC" w:rsidP="005359EE" w14:paraId="58EAF22F" w14:textId="77777777">
      <w:pPr>
        <w:spacing w:line="269" w:lineRule="auto"/>
        <w:rPr>
          <w:rtl/>
        </w:rPr>
      </w:pPr>
    </w:p>
    <w:p w:rsidR="003E5482" w:rsidRPr="00016DE9" w:rsidP="005359EE" w14:paraId="4859C792" w14:textId="77777777">
      <w:pPr>
        <w:spacing w:line="269" w:lineRule="auto"/>
        <w:rPr>
          <w:b/>
          <w:bCs/>
          <w:rtl/>
        </w:rPr>
      </w:pPr>
      <w:r w:rsidRPr="00016DE9">
        <w:rPr>
          <w:rFonts w:hint="cs"/>
          <w:b/>
          <w:bCs/>
          <w:rtl/>
        </w:rPr>
        <w:t xml:space="preserve">בביקורת עלה כי </w:t>
      </w:r>
      <w:r w:rsidRPr="00016DE9" w:rsidR="003B78C2">
        <w:rPr>
          <w:rFonts w:hint="cs"/>
          <w:b/>
          <w:bCs/>
          <w:rtl/>
        </w:rPr>
        <w:t xml:space="preserve">במסגרת גיבוש התפיסות </w:t>
      </w:r>
      <w:r w:rsidRPr="00016DE9" w:rsidR="00F141D4">
        <w:rPr>
          <w:rFonts w:hint="cs"/>
          <w:b/>
          <w:bCs/>
          <w:rtl/>
        </w:rPr>
        <w:t xml:space="preserve">האמורות </w:t>
      </w:r>
      <w:r w:rsidRPr="00016DE9" w:rsidR="003B78C2">
        <w:rPr>
          <w:rFonts w:hint="cs"/>
          <w:b/>
          <w:bCs/>
          <w:rtl/>
        </w:rPr>
        <w:t xml:space="preserve">לא תיעדפה ז"י את </w:t>
      </w:r>
      <w:r w:rsidRPr="00016DE9" w:rsidR="00BB2427">
        <w:rPr>
          <w:rFonts w:hint="cs"/>
          <w:b/>
          <w:bCs/>
          <w:rtl/>
        </w:rPr>
        <w:t xml:space="preserve">כלל </w:t>
      </w:r>
      <w:r w:rsidRPr="00016DE9" w:rsidR="003B78C2">
        <w:rPr>
          <w:rFonts w:hint="cs"/>
          <w:b/>
          <w:bCs/>
          <w:rtl/>
        </w:rPr>
        <w:t>הצרכים</w:t>
      </w:r>
      <w:r w:rsidRPr="00016DE9" w:rsidR="00D72D7D">
        <w:rPr>
          <w:rFonts w:hint="cs"/>
          <w:rtl/>
        </w:rPr>
        <w:t xml:space="preserve"> </w:t>
      </w:r>
      <w:r w:rsidRPr="00016DE9" w:rsidR="00D72D7D">
        <w:rPr>
          <w:rFonts w:hint="cs"/>
          <w:b/>
          <w:bCs/>
          <w:rtl/>
        </w:rPr>
        <w:t>בנוגע לאש היבשתית ולמערכי הסיוע לכוחות המתמרנים</w:t>
      </w:r>
      <w:r w:rsidRPr="00016DE9" w:rsidR="001F0B81">
        <w:rPr>
          <w:rFonts w:hint="cs"/>
          <w:b/>
          <w:bCs/>
          <w:rtl/>
        </w:rPr>
        <w:t xml:space="preserve">. לדוגמה, ז"י </w:t>
      </w:r>
      <w:r w:rsidRPr="00016DE9" w:rsidR="003B78C2">
        <w:rPr>
          <w:rFonts w:hint="cs"/>
          <w:b/>
          <w:bCs/>
          <w:rtl/>
        </w:rPr>
        <w:t xml:space="preserve">לא בחנה מה חלקן של משימות מערך התותחים בכלל משימות האש היבשתית </w:t>
      </w:r>
      <w:r w:rsidRPr="00016DE9" w:rsidR="00086D2F">
        <w:rPr>
          <w:rFonts w:hint="cs"/>
          <w:b/>
          <w:bCs/>
          <w:rtl/>
        </w:rPr>
        <w:t>בשדה הקרב המודרני ובתרחישי לחימה רלוונטיים</w:t>
      </w:r>
      <w:r w:rsidRPr="00016DE9" w:rsidR="00295AC8">
        <w:rPr>
          <w:rFonts w:hint="cs"/>
          <w:b/>
          <w:bCs/>
          <w:rtl/>
        </w:rPr>
        <w:t>.</w:t>
      </w:r>
    </w:p>
    <w:p w:rsidR="006A709C" w:rsidRPr="00016DE9" w:rsidP="005359EE" w14:paraId="374A055B" w14:textId="77777777">
      <w:pPr>
        <w:spacing w:line="269" w:lineRule="auto"/>
        <w:rPr>
          <w:rtl/>
        </w:rPr>
      </w:pPr>
    </w:p>
    <w:p w:rsidR="001E6FAE" w:rsidRPr="00EF61DC" w:rsidP="005359EE" w14:paraId="2DBC3B51" w14:textId="77777777">
      <w:pPr>
        <w:spacing w:line="269" w:lineRule="auto"/>
        <w:rPr>
          <w:rtl/>
        </w:rPr>
      </w:pPr>
      <w:r w:rsidRPr="00016DE9">
        <w:rPr>
          <w:rFonts w:hint="cs"/>
          <w:rtl/>
        </w:rPr>
        <w:t xml:space="preserve">בתגובתו </w:t>
      </w:r>
      <w:r w:rsidRPr="00016DE9" w:rsidR="00086D2F">
        <w:rPr>
          <w:rFonts w:hint="cs"/>
          <w:rtl/>
        </w:rPr>
        <w:t xml:space="preserve">על </w:t>
      </w:r>
      <w:r w:rsidRPr="00016DE9" w:rsidR="00AF31CF">
        <w:rPr>
          <w:rFonts w:hint="cs"/>
          <w:rtl/>
        </w:rPr>
        <w:t xml:space="preserve">ממצאי הביקורת </w:t>
      </w:r>
      <w:r w:rsidRPr="00016DE9" w:rsidR="00086D2F">
        <w:rPr>
          <w:rFonts w:hint="cs"/>
          <w:rtl/>
        </w:rPr>
        <w:t xml:space="preserve">מספטמבר 2019 </w:t>
      </w:r>
      <w:r w:rsidRPr="00016DE9" w:rsidR="00AF31CF">
        <w:rPr>
          <w:rFonts w:hint="cs"/>
          <w:rtl/>
        </w:rPr>
        <w:t>ציין</w:t>
      </w:r>
      <w:r w:rsidRPr="00016DE9">
        <w:rPr>
          <w:rFonts w:hint="cs"/>
          <w:rtl/>
        </w:rPr>
        <w:t xml:space="preserve"> צה"ל (להלן - תגובת צה"ל) </w:t>
      </w:r>
      <w:r w:rsidRPr="00016DE9" w:rsidR="00B705F1">
        <w:rPr>
          <w:rFonts w:hint="cs"/>
          <w:rtl/>
        </w:rPr>
        <w:t xml:space="preserve">בין היתר </w:t>
      </w:r>
      <w:r w:rsidRPr="00016DE9">
        <w:rPr>
          <w:rFonts w:hint="cs"/>
          <w:rtl/>
        </w:rPr>
        <w:t xml:space="preserve">כי </w:t>
      </w:r>
      <w:r w:rsidRPr="00016DE9" w:rsidR="004369AB">
        <w:rPr>
          <w:rFonts w:hint="cs"/>
          <w:rtl/>
        </w:rPr>
        <w:t>בראי</w:t>
      </w:r>
      <w:r w:rsidRPr="00016DE9" w:rsidR="00086D2F">
        <w:rPr>
          <w:rFonts w:hint="cs"/>
          <w:rtl/>
        </w:rPr>
        <w:t>י</w:t>
      </w:r>
      <w:r w:rsidRPr="00016DE9" w:rsidR="004369AB">
        <w:rPr>
          <w:rFonts w:hint="cs"/>
          <w:rtl/>
        </w:rPr>
        <w:t>ה מערכתית</w:t>
      </w:r>
      <w:r w:rsidRPr="00016DE9" w:rsidR="00086D2F">
        <w:rPr>
          <w:rFonts w:hint="cs"/>
          <w:rtl/>
        </w:rPr>
        <w:t>,</w:t>
      </w:r>
      <w:r w:rsidRPr="00016DE9" w:rsidR="004369AB">
        <w:rPr>
          <w:rFonts w:hint="cs"/>
          <w:rtl/>
        </w:rPr>
        <w:t xml:space="preserve"> שנבחנה גם במסגרת </w:t>
      </w:r>
      <w:r w:rsidRPr="00016DE9" w:rsidR="00B705F1">
        <w:rPr>
          <w:rtl/>
        </w:rPr>
        <w:t>תפיסת לוחמת היבשה</w:t>
      </w:r>
      <w:r w:rsidRPr="00016DE9" w:rsidR="00086D2F">
        <w:rPr>
          <w:rFonts w:hint="cs"/>
          <w:rtl/>
        </w:rPr>
        <w:t>,</w:t>
      </w:r>
      <w:r w:rsidRPr="00016DE9" w:rsidR="004369AB">
        <w:rPr>
          <w:rFonts w:hint="cs"/>
          <w:rtl/>
        </w:rPr>
        <w:t xml:space="preserve"> </w:t>
      </w:r>
      <w:r w:rsidRPr="00016DE9" w:rsidR="00086D2F">
        <w:rPr>
          <w:rFonts w:hint="cs"/>
          <w:rtl/>
        </w:rPr>
        <w:t xml:space="preserve">יש </w:t>
      </w:r>
      <w:r w:rsidRPr="00016DE9" w:rsidR="004369AB">
        <w:rPr>
          <w:rFonts w:hint="cs"/>
          <w:rtl/>
        </w:rPr>
        <w:t>למערך התותחים בז"י חשיבות רבה כחלק מאש הסיוע. עוד צ</w:t>
      </w:r>
      <w:r w:rsidRPr="00016DE9" w:rsidR="00AF31CF">
        <w:rPr>
          <w:rFonts w:hint="cs"/>
          <w:rtl/>
        </w:rPr>
        <w:t>י</w:t>
      </w:r>
      <w:r w:rsidRPr="00016DE9" w:rsidR="004369AB">
        <w:rPr>
          <w:rFonts w:hint="cs"/>
          <w:rtl/>
        </w:rPr>
        <w:t>ין</w:t>
      </w:r>
      <w:r w:rsidRPr="00016DE9" w:rsidR="00100DB3">
        <w:rPr>
          <w:rFonts w:hint="cs"/>
          <w:rtl/>
        </w:rPr>
        <w:t xml:space="preserve"> צה"ל </w:t>
      </w:r>
      <w:r w:rsidRPr="00016DE9" w:rsidR="00086D2F">
        <w:rPr>
          <w:rFonts w:hint="cs"/>
          <w:rtl/>
        </w:rPr>
        <w:t xml:space="preserve">כי </w:t>
      </w:r>
      <w:r w:rsidRPr="00016DE9" w:rsidR="003E5482">
        <w:rPr>
          <w:rFonts w:hint="cs"/>
          <w:rtl/>
        </w:rPr>
        <w:t xml:space="preserve">פרויקט </w:t>
      </w:r>
      <w:r w:rsidRPr="00016DE9" w:rsidR="00014829">
        <w:rPr>
          <w:rFonts w:hint="cs"/>
          <w:rtl/>
        </w:rPr>
        <w:t xml:space="preserve">התותח החדש </w:t>
      </w:r>
      <w:r w:rsidRPr="00016DE9" w:rsidR="00086D2F">
        <w:rPr>
          <w:rFonts w:hint="cs"/>
          <w:rtl/>
        </w:rPr>
        <w:t>אינו</w:t>
      </w:r>
      <w:r w:rsidRPr="00016DE9" w:rsidR="003E5482">
        <w:rPr>
          <w:rFonts w:hint="cs"/>
          <w:rtl/>
        </w:rPr>
        <w:t xml:space="preserve"> נדרש לגשר על כל הפערים בתפיסת </w:t>
      </w:r>
      <w:r w:rsidRPr="00016DE9" w:rsidR="00014829">
        <w:rPr>
          <w:rFonts w:hint="cs"/>
          <w:rtl/>
        </w:rPr>
        <w:t>לוחמת היבשה.</w:t>
      </w:r>
    </w:p>
    <w:p w:rsidR="006A709C" w:rsidRPr="00EF61DC" w:rsidP="005359EE" w14:paraId="293C624D" w14:textId="77777777">
      <w:pPr>
        <w:spacing w:line="269" w:lineRule="auto"/>
        <w:rPr>
          <w:b/>
          <w:bCs/>
          <w:rtl/>
        </w:rPr>
      </w:pPr>
    </w:p>
    <w:p w:rsidR="0058119C" w:rsidRPr="00EF61DC" w:rsidP="005359EE" w14:paraId="0C93EF94" w14:textId="77777777">
      <w:pPr>
        <w:spacing w:line="269" w:lineRule="auto"/>
        <w:rPr>
          <w:rtl/>
        </w:rPr>
      </w:pPr>
      <w:r w:rsidRPr="00EF61DC">
        <w:rPr>
          <w:rFonts w:hint="cs"/>
          <w:b/>
          <w:bCs/>
          <w:rtl/>
        </w:rPr>
        <w:t xml:space="preserve">משרד מבקר המדינה </w:t>
      </w:r>
      <w:r w:rsidRPr="00EF61DC" w:rsidR="00E15276">
        <w:rPr>
          <w:rFonts w:hint="cs"/>
          <w:b/>
          <w:bCs/>
          <w:rtl/>
        </w:rPr>
        <w:t>מ</w:t>
      </w:r>
      <w:r w:rsidRPr="00EF61DC" w:rsidR="00C62ABE">
        <w:rPr>
          <w:rFonts w:hint="cs"/>
          <w:b/>
          <w:bCs/>
          <w:rtl/>
        </w:rPr>
        <w:t xml:space="preserve">ציין </w:t>
      </w:r>
      <w:r w:rsidRPr="00EF61DC">
        <w:rPr>
          <w:rFonts w:hint="cs"/>
          <w:b/>
          <w:bCs/>
          <w:rtl/>
        </w:rPr>
        <w:t xml:space="preserve">כי </w:t>
      </w:r>
      <w:r w:rsidRPr="00EF61DC" w:rsidR="00086D2F">
        <w:rPr>
          <w:rFonts w:hint="cs"/>
          <w:b/>
          <w:bCs/>
          <w:rtl/>
        </w:rPr>
        <w:t xml:space="preserve">היה </w:t>
      </w:r>
      <w:r w:rsidRPr="00BB2318" w:rsidR="00DF6496">
        <w:rPr>
          <w:rFonts w:hint="cs"/>
          <w:b/>
          <w:bCs/>
          <w:rtl/>
        </w:rPr>
        <w:t>ראוי ש</w:t>
      </w:r>
      <w:r w:rsidRPr="00BB2318" w:rsidR="004369AB">
        <w:rPr>
          <w:rFonts w:hint="cs"/>
          <w:b/>
          <w:bCs/>
          <w:rtl/>
        </w:rPr>
        <w:t xml:space="preserve">בחינה </w:t>
      </w:r>
      <w:r w:rsidRPr="00BB2318" w:rsidR="001E343E">
        <w:rPr>
          <w:rFonts w:hint="cs"/>
          <w:b/>
          <w:bCs/>
          <w:rtl/>
        </w:rPr>
        <w:t xml:space="preserve">כאמור </w:t>
      </w:r>
      <w:r w:rsidRPr="00BB2318" w:rsidR="00DF6496">
        <w:rPr>
          <w:rFonts w:hint="cs"/>
          <w:b/>
          <w:bCs/>
          <w:rtl/>
        </w:rPr>
        <w:t>תתקיים</w:t>
      </w:r>
      <w:r w:rsidRPr="00BB2318" w:rsidR="00086D2F">
        <w:rPr>
          <w:rFonts w:hint="cs"/>
          <w:b/>
          <w:bCs/>
          <w:rtl/>
        </w:rPr>
        <w:t>,</w:t>
      </w:r>
      <w:r w:rsidRPr="00BB2318" w:rsidR="00BB23B0">
        <w:rPr>
          <w:rFonts w:hint="cs"/>
          <w:b/>
          <w:bCs/>
          <w:rtl/>
        </w:rPr>
        <w:t xml:space="preserve"> </w:t>
      </w:r>
      <w:r w:rsidRPr="00BB2318" w:rsidR="00F740D0">
        <w:rPr>
          <w:rFonts w:hint="cs"/>
          <w:b/>
          <w:bCs/>
          <w:rtl/>
        </w:rPr>
        <w:t xml:space="preserve">כדי לבחון את הצורך המבצעי במערך התותחים ואת </w:t>
      </w:r>
      <w:r w:rsidRPr="00BB2318" w:rsidR="00725EEF">
        <w:rPr>
          <w:rFonts w:hint="cs"/>
          <w:b/>
          <w:bCs/>
          <w:rtl/>
        </w:rPr>
        <w:t>ה</w:t>
      </w:r>
      <w:r w:rsidRPr="00BB2318" w:rsidR="00F740D0">
        <w:rPr>
          <w:rFonts w:hint="cs"/>
          <w:b/>
          <w:bCs/>
          <w:rtl/>
        </w:rPr>
        <w:t>יכולות ו</w:t>
      </w:r>
      <w:r w:rsidRPr="00BB2318" w:rsidR="00725EEF">
        <w:rPr>
          <w:rFonts w:hint="cs"/>
          <w:b/>
          <w:bCs/>
          <w:rtl/>
        </w:rPr>
        <w:t>ה</w:t>
      </w:r>
      <w:r w:rsidRPr="00BB2318" w:rsidR="00F740D0">
        <w:rPr>
          <w:rFonts w:hint="cs"/>
          <w:b/>
          <w:bCs/>
          <w:rtl/>
        </w:rPr>
        <w:t>ביצועי</w:t>
      </w:r>
      <w:r w:rsidRPr="00BB2318" w:rsidR="00725EEF">
        <w:rPr>
          <w:rFonts w:hint="cs"/>
          <w:b/>
          <w:bCs/>
          <w:rtl/>
        </w:rPr>
        <w:t>ם</w:t>
      </w:r>
      <w:r w:rsidRPr="00BB2318" w:rsidR="00F740D0">
        <w:rPr>
          <w:rFonts w:hint="cs"/>
          <w:b/>
          <w:bCs/>
          <w:rtl/>
        </w:rPr>
        <w:t xml:space="preserve"> הנדרשים </w:t>
      </w:r>
      <w:r w:rsidRPr="00BB2318" w:rsidR="00725EEF">
        <w:rPr>
          <w:rFonts w:hint="cs"/>
          <w:b/>
          <w:bCs/>
          <w:rtl/>
        </w:rPr>
        <w:t xml:space="preserve">ממנו, </w:t>
      </w:r>
      <w:r w:rsidRPr="00BB2318" w:rsidR="004E762A">
        <w:rPr>
          <w:rFonts w:hint="cs"/>
          <w:b/>
          <w:bCs/>
          <w:rtl/>
        </w:rPr>
        <w:t>המשפיעים על תפיסת ההפעלה</w:t>
      </w:r>
      <w:r w:rsidRPr="00BB2318" w:rsidR="004C6AA6">
        <w:rPr>
          <w:rFonts w:hint="cs"/>
          <w:b/>
          <w:bCs/>
          <w:rtl/>
        </w:rPr>
        <w:t>. זאת,</w:t>
      </w:r>
      <w:r w:rsidRPr="00BB2318" w:rsidR="004E762A">
        <w:rPr>
          <w:rFonts w:hint="cs"/>
          <w:b/>
          <w:bCs/>
          <w:rtl/>
        </w:rPr>
        <w:t xml:space="preserve"> </w:t>
      </w:r>
      <w:r w:rsidRPr="00BB2318" w:rsidR="005E0592">
        <w:rPr>
          <w:rFonts w:hint="cs"/>
          <w:b/>
          <w:bCs/>
          <w:rtl/>
        </w:rPr>
        <w:t xml:space="preserve">בין היתר </w:t>
      </w:r>
      <w:r w:rsidRPr="00BB2318" w:rsidR="00BB23B0">
        <w:rPr>
          <w:rFonts w:hint="cs"/>
          <w:b/>
          <w:bCs/>
          <w:rtl/>
        </w:rPr>
        <w:t xml:space="preserve">כדי שההחלטה על עתיד מערך התותחים תתקבל מתוך ראיית התמונה הכוללת של </w:t>
      </w:r>
      <w:r w:rsidRPr="00BB2318" w:rsidR="004C6AA6">
        <w:rPr>
          <w:rFonts w:hint="cs"/>
          <w:b/>
          <w:bCs/>
          <w:rtl/>
        </w:rPr>
        <w:t>תפיסת ההפעלה ו</w:t>
      </w:r>
      <w:r w:rsidRPr="00BB2318" w:rsidR="00BB23B0">
        <w:rPr>
          <w:rFonts w:hint="cs"/>
          <w:b/>
          <w:bCs/>
          <w:rtl/>
        </w:rPr>
        <w:t>משימות</w:t>
      </w:r>
      <w:r w:rsidRPr="00EF61DC" w:rsidR="00BB23B0">
        <w:rPr>
          <w:rFonts w:hint="cs"/>
          <w:b/>
          <w:bCs/>
          <w:rtl/>
        </w:rPr>
        <w:t xml:space="preserve"> האש היבשתית.</w:t>
      </w:r>
    </w:p>
    <w:p w:rsidR="00C05D81" w:rsidRPr="00EF61DC" w:rsidP="005359EE" w14:paraId="225ABECF" w14:textId="77777777">
      <w:pPr>
        <w:spacing w:line="269" w:lineRule="auto"/>
        <w:rPr>
          <w:sz w:val="24"/>
          <w:rtl/>
        </w:rPr>
      </w:pPr>
    </w:p>
    <w:p w:rsidR="00662ECE" w:rsidRPr="00662ECE" w:rsidP="005359EE" w14:paraId="0E56CDF7" w14:textId="77777777">
      <w:pPr>
        <w:pStyle w:val="Heading5"/>
        <w:spacing w:line="269" w:lineRule="auto"/>
        <w:rPr>
          <w:rtl/>
        </w:rPr>
      </w:pPr>
      <w:r>
        <w:rPr>
          <w:rFonts w:hint="cs"/>
          <w:rtl/>
        </w:rPr>
        <w:t>ההישג המערכתי הנדרש ממערך התותחים וההישג הצפוי</w:t>
      </w:r>
    </w:p>
    <w:p w:rsidR="006A709C" w:rsidRPr="00EF61DC" w:rsidP="005359EE" w14:paraId="33282A23" w14:textId="77777777">
      <w:pPr>
        <w:spacing w:line="269" w:lineRule="auto"/>
        <w:rPr>
          <w:rtl/>
        </w:rPr>
      </w:pPr>
      <w:bookmarkStart w:id="1" w:name="tempMark"/>
    </w:p>
    <w:p w:rsidR="00B52F06" w:rsidRPr="00EF61DC" w:rsidP="005359EE" w14:paraId="26E55D67" w14:textId="77777777">
      <w:pPr>
        <w:spacing w:line="269" w:lineRule="auto"/>
        <w:rPr>
          <w:rtl/>
        </w:rPr>
      </w:pPr>
      <w:r w:rsidRPr="00EF61DC">
        <w:rPr>
          <w:rFonts w:hint="cs"/>
          <w:rtl/>
        </w:rPr>
        <w:t>על פי פקודת הארגון של אג"ת</w:t>
      </w:r>
      <w:r w:rsidRPr="00EF61DC" w:rsidR="00725EEF">
        <w:rPr>
          <w:rFonts w:hint="cs"/>
          <w:rtl/>
        </w:rPr>
        <w:t>,</w:t>
      </w:r>
      <w:r w:rsidRPr="00EF61DC">
        <w:rPr>
          <w:rFonts w:hint="cs"/>
          <w:rtl/>
        </w:rPr>
        <w:t xml:space="preserve"> תפקידו של </w:t>
      </w:r>
      <w:r w:rsidRPr="00EF61DC" w:rsidR="007E3A9C">
        <w:rPr>
          <w:rFonts w:hint="cs"/>
          <w:rtl/>
        </w:rPr>
        <w:t>המרכז ל</w:t>
      </w:r>
      <w:r w:rsidRPr="00EF61DC" w:rsidR="007E3A9C">
        <w:rPr>
          <w:rtl/>
        </w:rPr>
        <w:t>ניתוח מערכות באג"ת</w:t>
      </w:r>
      <w:r w:rsidRPr="00EF61DC" w:rsidR="007E3A9C">
        <w:rPr>
          <w:rFonts w:hint="cs"/>
          <w:rtl/>
        </w:rPr>
        <w:t xml:space="preserve"> (להלן - </w:t>
      </w:r>
      <w:r w:rsidRPr="00EF61DC">
        <w:rPr>
          <w:rFonts w:hint="cs"/>
          <w:rtl/>
        </w:rPr>
        <w:t>מנת"ם</w:t>
      </w:r>
      <w:r w:rsidRPr="00EF61DC" w:rsidR="007E3A9C">
        <w:rPr>
          <w:rFonts w:hint="cs"/>
          <w:rtl/>
        </w:rPr>
        <w:t>)</w:t>
      </w:r>
      <w:r w:rsidRPr="00EF61DC">
        <w:rPr>
          <w:rFonts w:hint="cs"/>
          <w:rtl/>
        </w:rPr>
        <w:t xml:space="preserve"> הוא בין היתר לתמוך את תהליכי קבלת ההחלטות המרכזיים במטה הכללי בכלים של ניתוח מערכות וחקר ביצועים, לרבות ניתוח של סוגיות מרכזיות בבניין הכוח. </w:t>
      </w:r>
      <w:r w:rsidRPr="00EF61DC" w:rsidR="000E5D0C">
        <w:rPr>
          <w:rFonts w:hint="cs"/>
          <w:rtl/>
        </w:rPr>
        <w:t>בשנים 2013 - 2016 עשה מנת"ם</w:t>
      </w:r>
      <w:r w:rsidRPr="00EF61DC">
        <w:rPr>
          <w:rFonts w:hint="cs"/>
          <w:rtl/>
        </w:rPr>
        <w:t xml:space="preserve"> </w:t>
      </w:r>
      <w:r w:rsidRPr="00EF61DC" w:rsidR="000E5D0C">
        <w:rPr>
          <w:rFonts w:hint="cs"/>
          <w:rtl/>
        </w:rPr>
        <w:t xml:space="preserve">בשיתוף ז"י </w:t>
      </w:r>
      <w:r w:rsidRPr="00EF61DC" w:rsidR="000E5D0C">
        <w:rPr>
          <w:rtl/>
        </w:rPr>
        <w:t xml:space="preserve">מחקרים שנועדו לתמוך בתהליכי קבלת </w:t>
      </w:r>
      <w:r w:rsidRPr="00EF61DC" w:rsidR="000E5D0C">
        <w:rPr>
          <w:rFonts w:hint="cs"/>
          <w:rtl/>
        </w:rPr>
        <w:t>ה</w:t>
      </w:r>
      <w:r w:rsidRPr="00EF61DC" w:rsidR="000E5D0C">
        <w:rPr>
          <w:rtl/>
        </w:rPr>
        <w:t xml:space="preserve">החלטות </w:t>
      </w:r>
      <w:r w:rsidRPr="00EF61DC" w:rsidR="000E5D0C">
        <w:rPr>
          <w:rFonts w:hint="cs"/>
          <w:rtl/>
        </w:rPr>
        <w:t xml:space="preserve">בנוגע להצטיידות בתותח החדש. </w:t>
      </w:r>
    </w:p>
    <w:p w:rsidR="006A709C" w:rsidRPr="00EF61DC" w:rsidP="005359EE" w14:paraId="483D0658" w14:textId="77777777">
      <w:pPr>
        <w:spacing w:line="269" w:lineRule="auto"/>
        <w:rPr>
          <w:rtl/>
        </w:rPr>
      </w:pPr>
    </w:p>
    <w:p w:rsidR="00157E8D" w:rsidRPr="00EF61DC" w:rsidP="005359EE" w14:paraId="68293436" w14:textId="77777777">
      <w:pPr>
        <w:spacing w:line="269" w:lineRule="auto"/>
        <w:rPr>
          <w:sz w:val="24"/>
          <w:rtl/>
        </w:rPr>
      </w:pPr>
      <w:r w:rsidRPr="00EF61DC">
        <w:rPr>
          <w:rFonts w:hint="cs"/>
          <w:rtl/>
        </w:rPr>
        <w:t>בינואר 2016 הפיץ מנת"ם לרמטכ"ל, לסגן הרמטכ"ל, לראש אג"ת, למפקד ז</w:t>
      </w:r>
      <w:r w:rsidRPr="00EF61DC">
        <w:rPr>
          <w:rtl/>
        </w:rPr>
        <w:t>"</w:t>
      </w:r>
      <w:r w:rsidRPr="00EF61DC">
        <w:rPr>
          <w:rFonts w:hint="cs"/>
          <w:rtl/>
        </w:rPr>
        <w:t>י</w:t>
      </w:r>
      <w:r w:rsidRPr="00EF61DC">
        <w:rPr>
          <w:rFonts w:hint="cs"/>
          <w:sz w:val="24"/>
          <w:rtl/>
        </w:rPr>
        <w:t xml:space="preserve"> ולגורמים </w:t>
      </w:r>
      <w:r w:rsidRPr="00EF61DC" w:rsidR="00973A82">
        <w:rPr>
          <w:rFonts w:hint="cs"/>
          <w:sz w:val="24"/>
          <w:rtl/>
        </w:rPr>
        <w:t xml:space="preserve">אחרים </w:t>
      </w:r>
      <w:r w:rsidRPr="00EF61DC">
        <w:rPr>
          <w:rFonts w:hint="cs"/>
          <w:sz w:val="24"/>
          <w:rtl/>
        </w:rPr>
        <w:t>סקירה בנושא פרויקטי אמל"ח</w:t>
      </w:r>
      <w:r w:rsidRPr="00EF61DC" w:rsidR="002E63AD">
        <w:rPr>
          <w:rFonts w:hint="cs"/>
          <w:sz w:val="24"/>
          <w:rtl/>
        </w:rPr>
        <w:t>, ש</w:t>
      </w:r>
      <w:r w:rsidRPr="00EF61DC">
        <w:rPr>
          <w:rFonts w:hint="cs"/>
          <w:sz w:val="24"/>
          <w:rtl/>
        </w:rPr>
        <w:t>מטרתה</w:t>
      </w:r>
      <w:r w:rsidRPr="00EF61DC" w:rsidR="00F420C2">
        <w:rPr>
          <w:rFonts w:hint="cs"/>
          <w:sz w:val="24"/>
          <w:rtl/>
        </w:rPr>
        <w:t xml:space="preserve"> </w:t>
      </w:r>
      <w:r w:rsidRPr="00EF61DC">
        <w:rPr>
          <w:rFonts w:hint="cs"/>
          <w:sz w:val="24"/>
          <w:rtl/>
        </w:rPr>
        <w:t xml:space="preserve">להציף נקודות למחשבה לקראת דיונים פרויקטליים שעתידים להתקיים ולהביא לשינוי האופן שבו זרועות צה"ל מציגות את תהליכי בניין הכוח </w:t>
      </w:r>
      <w:r w:rsidRPr="00EF61DC">
        <w:rPr>
          <w:rFonts w:hint="cs"/>
          <w:sz w:val="24"/>
          <w:rtl/>
        </w:rPr>
        <w:t>ומנהלות אותם</w:t>
      </w:r>
      <w:r w:rsidRPr="00EF61DC" w:rsidR="00F420C2">
        <w:rPr>
          <w:rFonts w:hint="cs"/>
          <w:sz w:val="24"/>
          <w:rtl/>
        </w:rPr>
        <w:t>. בסקירה צוינו נקודות כשל נפוצות בתהליכי קבלת ההחלטות בנוגע לבניין הכוח</w:t>
      </w:r>
      <w:r w:rsidRPr="00EF61DC">
        <w:rPr>
          <w:rFonts w:hint="cs"/>
          <w:sz w:val="24"/>
          <w:rtl/>
        </w:rPr>
        <w:t xml:space="preserve">. </w:t>
      </w:r>
      <w:r w:rsidRPr="00EF61DC" w:rsidR="00D275ED">
        <w:rPr>
          <w:rFonts w:hint="cs"/>
          <w:sz w:val="24"/>
          <w:rtl/>
        </w:rPr>
        <w:t xml:space="preserve">להלן </w:t>
      </w:r>
      <w:r w:rsidRPr="00EF61DC" w:rsidR="00CD3725">
        <w:rPr>
          <w:rFonts w:hint="cs"/>
          <w:sz w:val="24"/>
          <w:rtl/>
        </w:rPr>
        <w:t xml:space="preserve">דוגמה </w:t>
      </w:r>
      <w:r w:rsidRPr="00EF61DC" w:rsidR="00B52F06">
        <w:rPr>
          <w:rFonts w:hint="cs"/>
          <w:sz w:val="24"/>
          <w:rtl/>
        </w:rPr>
        <w:t xml:space="preserve">שצוינה בסקירה </w:t>
      </w:r>
      <w:r w:rsidRPr="00EF61DC" w:rsidR="005C4135">
        <w:rPr>
          <w:rFonts w:hint="cs"/>
          <w:sz w:val="24"/>
          <w:rtl/>
        </w:rPr>
        <w:t xml:space="preserve">בנוגע </w:t>
      </w:r>
      <w:r w:rsidRPr="00EF61DC" w:rsidR="00B52F06">
        <w:rPr>
          <w:rFonts w:hint="cs"/>
          <w:sz w:val="24"/>
          <w:rtl/>
        </w:rPr>
        <w:t xml:space="preserve">לכשל </w:t>
      </w:r>
      <w:r w:rsidRPr="00EF61DC" w:rsidR="005C4135">
        <w:rPr>
          <w:rFonts w:hint="cs"/>
          <w:sz w:val="24"/>
          <w:rtl/>
        </w:rPr>
        <w:t>הנובע מ</w:t>
      </w:r>
      <w:r w:rsidRPr="00EF61DC" w:rsidR="00B52F06">
        <w:rPr>
          <w:rFonts w:hint="cs"/>
          <w:sz w:val="24"/>
          <w:rtl/>
        </w:rPr>
        <w:t xml:space="preserve">אי-הגדרת ההישג הנדרש בשפה מערכתית בפרויקט התותח החדש: </w:t>
      </w:r>
    </w:p>
    <w:p w:rsidR="006A709C" w:rsidRPr="00016DE9" w:rsidP="005359EE" w14:paraId="0FC4D815" w14:textId="77777777">
      <w:pPr>
        <w:pStyle w:val="ListParagraph"/>
        <w:numPr>
          <w:ilvl w:val="0"/>
          <w:numId w:val="25"/>
        </w:numPr>
        <w:spacing w:line="269" w:lineRule="auto"/>
        <w:ind w:left="312"/>
        <w:rPr>
          <w:b/>
          <w:bCs/>
          <w:rtl/>
        </w:rPr>
      </w:pPr>
      <w:r w:rsidRPr="00016DE9">
        <w:rPr>
          <w:rStyle w:val="7"/>
          <w:rFonts w:hint="cs"/>
          <w:rtl/>
        </w:rPr>
        <w:t>ההישג הנדרש מהפרויקט לא הוגדר בשפה מערכתית</w:t>
      </w:r>
      <w:r w:rsidR="005359EE">
        <w:rPr>
          <w:rStyle w:val="7"/>
          <w:rFonts w:hint="cs"/>
          <w:rtl/>
        </w:rPr>
        <w:t>:</w:t>
      </w:r>
      <w:r w:rsidRPr="00EF61DC">
        <w:rPr>
          <w:rFonts w:hint="cs"/>
          <w:b/>
          <w:bCs/>
          <w:rtl/>
        </w:rPr>
        <w:t xml:space="preserve"> </w:t>
      </w:r>
      <w:r w:rsidRPr="00EF61DC" w:rsidR="00157E8D">
        <w:rPr>
          <w:rFonts w:hint="cs"/>
          <w:rtl/>
        </w:rPr>
        <w:t xml:space="preserve">בסקירה הובא פרויקט התותח החדש כדוגמה למצב שבו ההישג הנדרש מהפרויקט לא </w:t>
      </w:r>
      <w:r w:rsidRPr="00EF61DC" w:rsidR="006D27A6">
        <w:rPr>
          <w:rFonts w:hint="cs"/>
          <w:rtl/>
        </w:rPr>
        <w:t xml:space="preserve">הוגדר </w:t>
      </w:r>
      <w:r w:rsidRPr="00EF61DC" w:rsidR="00157E8D">
        <w:rPr>
          <w:rFonts w:hint="cs"/>
          <w:rtl/>
        </w:rPr>
        <w:t xml:space="preserve">בשפה מערכתית, </w:t>
      </w:r>
      <w:r w:rsidRPr="00EF61DC" w:rsidR="00FF4826">
        <w:rPr>
          <w:rFonts w:hint="cs"/>
          <w:rtl/>
        </w:rPr>
        <w:t xml:space="preserve">ועקב </w:t>
      </w:r>
      <w:r w:rsidRPr="00EF61DC" w:rsidR="00157E8D">
        <w:rPr>
          <w:rFonts w:hint="cs"/>
          <w:rtl/>
        </w:rPr>
        <w:t xml:space="preserve">כך הדיון על הפרויקט </w:t>
      </w:r>
      <w:r w:rsidRPr="00EF61DC" w:rsidR="00FF4826">
        <w:rPr>
          <w:rFonts w:hint="cs"/>
          <w:rtl/>
        </w:rPr>
        <w:t xml:space="preserve">אינו </w:t>
      </w:r>
      <w:r w:rsidRPr="00EF61DC" w:rsidR="00F34C7A">
        <w:rPr>
          <w:rFonts w:hint="cs"/>
          <w:rtl/>
        </w:rPr>
        <w:t>מתמקד בהישגים</w:t>
      </w:r>
      <w:r w:rsidRPr="00EF61DC" w:rsidR="00157E8D">
        <w:rPr>
          <w:rFonts w:hint="cs"/>
          <w:rtl/>
        </w:rPr>
        <w:t xml:space="preserve"> המערכתיים הנדרשים</w:t>
      </w:r>
      <w:r w:rsidRPr="00EF61DC" w:rsidR="00FF4826">
        <w:rPr>
          <w:rFonts w:hint="cs"/>
          <w:rtl/>
        </w:rPr>
        <w:t>,</w:t>
      </w:r>
      <w:r w:rsidR="005359EE">
        <w:rPr>
          <w:rFonts w:hint="cs"/>
          <w:rtl/>
        </w:rPr>
        <w:t xml:space="preserve"> </w:t>
      </w:r>
      <w:r w:rsidRPr="00EF61DC" w:rsidR="00157E8D">
        <w:rPr>
          <w:rFonts w:hint="cs"/>
          <w:rtl/>
        </w:rPr>
        <w:t>אלא ביכולות טקטיות של פריט האמל"ח הבודד, אשר אינן מהותיות ברמה המטכ"לית</w:t>
      </w:r>
      <w:r w:rsidRPr="00016DE9" w:rsidR="00157E8D">
        <w:rPr>
          <w:rFonts w:hint="cs"/>
          <w:rtl/>
        </w:rPr>
        <w:t xml:space="preserve">. למשל, צוין כי הדרישות המבצעיות </w:t>
      </w:r>
      <w:r w:rsidRPr="00016DE9" w:rsidR="00FF4826">
        <w:rPr>
          <w:rFonts w:hint="cs"/>
          <w:rtl/>
        </w:rPr>
        <w:t xml:space="preserve">שהוגדרו במסמך הדמ"ץ בנוגע </w:t>
      </w:r>
      <w:r w:rsidRPr="00016DE9" w:rsidR="00157E8D">
        <w:rPr>
          <w:rFonts w:hint="cs"/>
          <w:rtl/>
        </w:rPr>
        <w:t>לתותחים החדשים התמקדו ביכולות הטכניות של התותח הבודד</w:t>
      </w:r>
      <w:r w:rsidRPr="00016DE9" w:rsidR="00016DE9">
        <w:rPr>
          <w:rFonts w:hint="cs"/>
          <w:rtl/>
        </w:rPr>
        <w:t>,</w:t>
      </w:r>
      <w:r w:rsidRPr="00016DE9" w:rsidR="008E528C">
        <w:rPr>
          <w:rFonts w:hint="cs"/>
          <w:rtl/>
        </w:rPr>
        <w:t xml:space="preserve"> </w:t>
      </w:r>
      <w:r w:rsidRPr="00016DE9" w:rsidR="00EE123C">
        <w:rPr>
          <w:rFonts w:hint="cs"/>
          <w:rtl/>
        </w:rPr>
        <w:t xml:space="preserve">ואילו </w:t>
      </w:r>
      <w:r w:rsidRPr="00016DE9" w:rsidR="00157E8D">
        <w:rPr>
          <w:rFonts w:hint="cs"/>
          <w:rtl/>
        </w:rPr>
        <w:t>הדרישות המערכתיות ממערך התותחים</w:t>
      </w:r>
      <w:r w:rsidRPr="00016DE9" w:rsidR="00816527">
        <w:rPr>
          <w:rFonts w:hint="cs"/>
          <w:rtl/>
        </w:rPr>
        <w:t xml:space="preserve"> </w:t>
      </w:r>
      <w:r w:rsidRPr="00016DE9" w:rsidR="00157E8D">
        <w:rPr>
          <w:rFonts w:hint="cs"/>
          <w:rtl/>
        </w:rPr>
        <w:t xml:space="preserve">לא הוגדרו במסמך. </w:t>
      </w:r>
    </w:p>
    <w:p w:rsidR="00157E8D" w:rsidRPr="00EF61DC" w:rsidP="005359EE" w14:paraId="0DA256A7" w14:textId="77777777">
      <w:pPr>
        <w:pStyle w:val="ListParagraph"/>
        <w:spacing w:line="269" w:lineRule="auto"/>
        <w:ind w:left="340"/>
        <w:rPr>
          <w:rtl/>
        </w:rPr>
      </w:pPr>
    </w:p>
    <w:p w:rsidR="00157E8D" w:rsidRPr="00EF61DC" w:rsidP="005359EE" w14:paraId="27E300EA" w14:textId="77777777">
      <w:pPr>
        <w:pStyle w:val="ListParagraph"/>
        <w:numPr>
          <w:ilvl w:val="0"/>
          <w:numId w:val="25"/>
        </w:numPr>
        <w:spacing w:line="269" w:lineRule="auto"/>
        <w:ind w:left="312"/>
        <w:rPr>
          <w:b/>
          <w:bCs/>
          <w:sz w:val="24"/>
          <w:rtl/>
        </w:rPr>
      </w:pPr>
      <w:r w:rsidRPr="00EF61DC">
        <w:rPr>
          <w:rStyle w:val="7"/>
          <w:rFonts w:hint="cs"/>
          <w:rtl/>
        </w:rPr>
        <w:t xml:space="preserve">מתקבלות </w:t>
      </w:r>
      <w:r w:rsidRPr="00EF61DC" w:rsidR="00E863EA">
        <w:rPr>
          <w:rStyle w:val="7"/>
          <w:rFonts w:hint="cs"/>
          <w:rtl/>
        </w:rPr>
        <w:t xml:space="preserve">החלטות </w:t>
      </w:r>
      <w:r w:rsidRPr="00EF61DC">
        <w:rPr>
          <w:rStyle w:val="7"/>
          <w:rFonts w:hint="cs"/>
          <w:rtl/>
        </w:rPr>
        <w:t>ש</w:t>
      </w:r>
      <w:r w:rsidRPr="00EF61DC" w:rsidR="00E863EA">
        <w:rPr>
          <w:rStyle w:val="7"/>
          <w:rFonts w:hint="cs"/>
          <w:rtl/>
        </w:rPr>
        <w:t xml:space="preserve">נשענות על היסק אינטואיטיבי </w:t>
      </w:r>
      <w:r w:rsidR="003A60B2">
        <w:rPr>
          <w:rStyle w:val="7"/>
          <w:rFonts w:hint="cs"/>
          <w:rtl/>
        </w:rPr>
        <w:t>של מפקדים</w:t>
      </w:r>
      <w:r w:rsidR="005359EE">
        <w:rPr>
          <w:rStyle w:val="7"/>
          <w:rFonts w:hint="cs"/>
          <w:rtl/>
        </w:rPr>
        <w:t>:</w:t>
      </w:r>
      <w:r w:rsidRPr="00EF61DC" w:rsidR="00E863EA">
        <w:rPr>
          <w:rFonts w:hint="cs"/>
          <w:b/>
          <w:bCs/>
          <w:sz w:val="24"/>
          <w:rtl/>
        </w:rPr>
        <w:t xml:space="preserve"> </w:t>
      </w:r>
      <w:r w:rsidRPr="00EF61DC">
        <w:rPr>
          <w:rFonts w:hint="cs"/>
          <w:sz w:val="24"/>
          <w:rtl/>
        </w:rPr>
        <w:t xml:space="preserve">בסקירה </w:t>
      </w:r>
      <w:r w:rsidRPr="00EF61DC" w:rsidR="00E863EA">
        <w:rPr>
          <w:rFonts w:hint="cs"/>
          <w:sz w:val="24"/>
          <w:rtl/>
        </w:rPr>
        <w:t xml:space="preserve">צוין </w:t>
      </w:r>
      <w:r w:rsidRPr="00EF61DC">
        <w:rPr>
          <w:rFonts w:hint="cs"/>
          <w:sz w:val="24"/>
          <w:rtl/>
        </w:rPr>
        <w:t xml:space="preserve">כי ללא דיון מפורש בקשר, שאינו </w:t>
      </w:r>
      <w:r w:rsidRPr="00EF61DC" w:rsidR="00EE123C">
        <w:rPr>
          <w:rFonts w:hint="cs"/>
          <w:sz w:val="24"/>
          <w:rtl/>
        </w:rPr>
        <w:t>מובן מאליו</w:t>
      </w:r>
      <w:r w:rsidRPr="00EF61DC">
        <w:rPr>
          <w:rFonts w:hint="cs"/>
          <w:sz w:val="24"/>
          <w:rtl/>
        </w:rPr>
        <w:t xml:space="preserve">, בין הדרישות המבצעיות מהאמל"ח ובין ההישגים המערכתיים, מתקבלות החלטות הנשענות על היסק אינטואיטיבי של מפקדים, אשר עשוי להיות שגוי. </w:t>
      </w:r>
    </w:p>
    <w:p w:rsidR="006A709C" w:rsidRPr="00EF61DC" w:rsidP="005359EE" w14:paraId="4AA6C5FB" w14:textId="77777777">
      <w:pPr>
        <w:spacing w:line="269" w:lineRule="auto"/>
        <w:rPr>
          <w:rtl/>
        </w:rPr>
      </w:pPr>
    </w:p>
    <w:p w:rsidR="0033057D" w:rsidRPr="00EF61DC" w:rsidP="005359EE" w14:paraId="7B061821" w14:textId="77777777">
      <w:pPr>
        <w:spacing w:line="269" w:lineRule="auto"/>
        <w:rPr>
          <w:b/>
          <w:bCs/>
          <w:sz w:val="24"/>
          <w:rtl/>
        </w:rPr>
      </w:pPr>
      <w:bookmarkEnd w:id="1"/>
      <w:r w:rsidRPr="00C23DCD">
        <w:rPr>
          <w:rFonts w:hint="cs"/>
          <w:sz w:val="24"/>
          <w:rtl/>
        </w:rPr>
        <w:t xml:space="preserve">על פי </w:t>
      </w:r>
      <w:r w:rsidRPr="00C23DCD">
        <w:rPr>
          <w:rFonts w:hint="cs"/>
          <w:rtl/>
        </w:rPr>
        <w:t xml:space="preserve">עבודת מנת"ם ממאי 2017 בנושא התרומה הצפויה מהצטיידות בתותח החדש, </w:t>
      </w:r>
      <w:r w:rsidRPr="00C23DCD">
        <w:rPr>
          <w:rFonts w:hint="cs"/>
          <w:sz w:val="24"/>
          <w:rtl/>
        </w:rPr>
        <w:t xml:space="preserve">החלפת התותחים הקיימים </w:t>
      </w:r>
      <w:r w:rsidRPr="00C23DCD" w:rsidR="00B83367">
        <w:rPr>
          <w:rFonts w:hint="cs"/>
          <w:sz w:val="24"/>
          <w:rtl/>
        </w:rPr>
        <w:t>ב</w:t>
      </w:r>
      <w:r w:rsidRPr="00C23DCD">
        <w:rPr>
          <w:rFonts w:hint="cs"/>
          <w:sz w:val="24"/>
          <w:rtl/>
        </w:rPr>
        <w:t>תותחים חדשים תביא להתייעלות בהי</w:t>
      </w:r>
      <w:r w:rsidRPr="00C23DCD">
        <w:rPr>
          <w:rFonts w:hint="cs"/>
          <w:sz w:val="24"/>
          <w:rtl/>
        </w:rPr>
        <w:t xml:space="preserve">קף כוח האדם ולחיסכון שנתי של </w:t>
      </w:r>
      <w:r w:rsidRPr="00C23DCD" w:rsidR="00B83367">
        <w:rPr>
          <w:rFonts w:hint="cs"/>
          <w:sz w:val="24"/>
          <w:rtl/>
        </w:rPr>
        <w:t xml:space="preserve">עשרות </w:t>
      </w:r>
      <w:r w:rsidRPr="00C23DCD">
        <w:rPr>
          <w:rFonts w:hint="cs"/>
          <w:sz w:val="24"/>
          <w:rtl/>
        </w:rPr>
        <w:t>מיליו</w:t>
      </w:r>
      <w:r w:rsidRPr="00C23DCD" w:rsidR="00B83367">
        <w:rPr>
          <w:rFonts w:hint="cs"/>
          <w:sz w:val="24"/>
          <w:rtl/>
        </w:rPr>
        <w:t>ני</w:t>
      </w:r>
      <w:r w:rsidRPr="00C23DCD">
        <w:rPr>
          <w:rFonts w:hint="cs"/>
          <w:sz w:val="24"/>
          <w:rtl/>
        </w:rPr>
        <w:t xml:space="preserve"> ש"ח ב</w:t>
      </w:r>
      <w:r w:rsidRPr="00C23DCD" w:rsidR="00F3613D">
        <w:rPr>
          <w:rFonts w:hint="cs"/>
          <w:sz w:val="24"/>
          <w:rtl/>
        </w:rPr>
        <w:t>כל הנוגע ל</w:t>
      </w:r>
      <w:r w:rsidRPr="00C23DCD">
        <w:rPr>
          <w:rFonts w:hint="cs"/>
          <w:sz w:val="24"/>
          <w:rtl/>
        </w:rPr>
        <w:t>הפעלת המערך ו</w:t>
      </w:r>
      <w:r w:rsidRPr="00C23DCD" w:rsidR="00F3613D">
        <w:rPr>
          <w:rFonts w:hint="cs"/>
          <w:sz w:val="24"/>
          <w:rtl/>
        </w:rPr>
        <w:t>לתחזוקתו</w:t>
      </w:r>
      <w:r w:rsidRPr="00C23DCD" w:rsidR="00A03AE7">
        <w:rPr>
          <w:rFonts w:hint="cs"/>
          <w:sz w:val="24"/>
          <w:rtl/>
        </w:rPr>
        <w:t>.</w:t>
      </w:r>
      <w:r w:rsidRPr="00C23DCD">
        <w:rPr>
          <w:rFonts w:hint="cs"/>
          <w:sz w:val="24"/>
          <w:rtl/>
        </w:rPr>
        <w:t xml:space="preserve"> </w:t>
      </w:r>
      <w:r w:rsidRPr="006763AF">
        <w:rPr>
          <w:rFonts w:hint="cs"/>
          <w:sz w:val="24"/>
          <w:rtl/>
        </w:rPr>
        <w:t>להלן</w:t>
      </w:r>
      <w:r w:rsidRPr="006763AF" w:rsidR="00787D07">
        <w:rPr>
          <w:rFonts w:hint="cs"/>
          <w:sz w:val="24"/>
          <w:rtl/>
        </w:rPr>
        <w:t xml:space="preserve"> בתרשים </w:t>
      </w:r>
      <w:r w:rsidRPr="006763AF" w:rsidR="00FF489C">
        <w:rPr>
          <w:rFonts w:hint="cs"/>
          <w:sz w:val="24"/>
          <w:rtl/>
        </w:rPr>
        <w:t xml:space="preserve">2 </w:t>
      </w:r>
      <w:r w:rsidRPr="006763AF" w:rsidR="00A03AE7">
        <w:rPr>
          <w:rFonts w:hint="cs"/>
          <w:sz w:val="24"/>
          <w:rtl/>
        </w:rPr>
        <w:t>יפורט שיעור</w:t>
      </w:r>
      <w:r w:rsidRPr="006763AF" w:rsidR="00A03AE7">
        <w:rPr>
          <w:rFonts w:hint="cs"/>
          <w:b/>
          <w:bCs/>
          <w:rtl/>
        </w:rPr>
        <w:t xml:space="preserve"> </w:t>
      </w:r>
      <w:r w:rsidRPr="006763AF" w:rsidR="00A03AE7">
        <w:rPr>
          <w:rFonts w:hint="cs"/>
          <w:sz w:val="24"/>
          <w:rtl/>
        </w:rPr>
        <w:t>החיסכון השנתי בתחומים השונים בעקבות החלפת התותחים הקיימים בתותחים חדשים</w:t>
      </w:r>
      <w:r w:rsidRPr="006763AF" w:rsidR="005D3C04">
        <w:rPr>
          <w:rFonts w:hint="cs"/>
          <w:sz w:val="24"/>
          <w:rtl/>
        </w:rPr>
        <w:t xml:space="preserve"> מכלל החיסכון השנתי</w:t>
      </w:r>
      <w:r w:rsidRPr="006763AF">
        <w:rPr>
          <w:rFonts w:hint="cs"/>
          <w:sz w:val="24"/>
          <w:rtl/>
        </w:rPr>
        <w:t>:</w:t>
      </w:r>
    </w:p>
    <w:p w:rsidR="005359EE" w:rsidP="005359EE" w14:paraId="33D8A40C" w14:textId="77777777">
      <w:pPr>
        <w:spacing w:line="269" w:lineRule="auto"/>
        <w:jc w:val="center"/>
        <w:rPr>
          <w:b/>
          <w:bCs/>
          <w:rtl/>
        </w:rPr>
      </w:pPr>
    </w:p>
    <w:p w:rsidR="00DE5712" w:rsidRPr="00EF61DC" w:rsidP="00571C6F" w14:paraId="191A3628" w14:textId="77777777">
      <w:pPr>
        <w:spacing w:after="120" w:line="269" w:lineRule="auto"/>
        <w:jc w:val="center"/>
        <w:rPr>
          <w:b/>
          <w:bCs/>
          <w:sz w:val="24"/>
          <w:rtl/>
        </w:rPr>
      </w:pPr>
      <w:r w:rsidRPr="006763AF">
        <w:rPr>
          <w:rFonts w:hint="cs"/>
          <w:b/>
          <w:bCs/>
          <w:rtl/>
        </w:rPr>
        <w:t xml:space="preserve">תרשים </w:t>
      </w:r>
      <w:r w:rsidRPr="006763AF" w:rsidR="00FF489C">
        <w:rPr>
          <w:rFonts w:hint="cs"/>
          <w:b/>
          <w:bCs/>
          <w:rtl/>
        </w:rPr>
        <w:t>2</w:t>
      </w:r>
      <w:r w:rsidRPr="006763AF">
        <w:rPr>
          <w:rFonts w:hint="cs"/>
          <w:b/>
          <w:bCs/>
          <w:rtl/>
        </w:rPr>
        <w:t xml:space="preserve">: </w:t>
      </w:r>
      <w:r w:rsidRPr="006763AF" w:rsidR="00B83367">
        <w:rPr>
          <w:rFonts w:hint="cs"/>
          <w:b/>
          <w:bCs/>
          <w:rtl/>
        </w:rPr>
        <w:t xml:space="preserve">שיעור </w:t>
      </w:r>
      <w:r w:rsidRPr="006763AF" w:rsidR="00F3613D">
        <w:rPr>
          <w:rFonts w:hint="cs"/>
          <w:b/>
          <w:bCs/>
          <w:rtl/>
        </w:rPr>
        <w:t>ה</w:t>
      </w:r>
      <w:r w:rsidRPr="006763AF">
        <w:rPr>
          <w:rFonts w:hint="cs"/>
          <w:b/>
          <w:bCs/>
          <w:rtl/>
        </w:rPr>
        <w:t xml:space="preserve">חיסכון </w:t>
      </w:r>
      <w:r w:rsidRPr="006763AF" w:rsidR="00F3613D">
        <w:rPr>
          <w:rFonts w:hint="cs"/>
          <w:b/>
          <w:bCs/>
          <w:rtl/>
        </w:rPr>
        <w:t>ה</w:t>
      </w:r>
      <w:r w:rsidRPr="006763AF">
        <w:rPr>
          <w:rFonts w:hint="cs"/>
          <w:b/>
          <w:bCs/>
          <w:rtl/>
        </w:rPr>
        <w:t xml:space="preserve">שנתי </w:t>
      </w:r>
      <w:r w:rsidRPr="006763AF" w:rsidR="00F3613D">
        <w:rPr>
          <w:rFonts w:hint="cs"/>
          <w:b/>
          <w:bCs/>
          <w:rtl/>
        </w:rPr>
        <w:t xml:space="preserve">בתחומים השונים </w:t>
      </w:r>
      <w:r w:rsidRPr="006763AF">
        <w:rPr>
          <w:rFonts w:hint="cs"/>
          <w:b/>
          <w:bCs/>
          <w:rtl/>
        </w:rPr>
        <w:t xml:space="preserve">בעקבות החלפת התותחים הקיימים </w:t>
      </w:r>
      <w:r w:rsidRPr="006763AF" w:rsidR="00B83367">
        <w:rPr>
          <w:rFonts w:hint="cs"/>
          <w:b/>
          <w:bCs/>
          <w:rtl/>
        </w:rPr>
        <w:t>ב</w:t>
      </w:r>
      <w:r w:rsidRPr="006763AF">
        <w:rPr>
          <w:rFonts w:hint="cs"/>
          <w:b/>
          <w:bCs/>
          <w:rtl/>
        </w:rPr>
        <w:t>תותחים חדשים</w:t>
      </w:r>
      <w:r w:rsidRPr="006763AF" w:rsidR="005D3C04">
        <w:rPr>
          <w:rFonts w:hint="cs"/>
          <w:b/>
          <w:bCs/>
          <w:rtl/>
        </w:rPr>
        <w:t xml:space="preserve"> מכלל החיסכון השנתי</w:t>
      </w:r>
      <w:r w:rsidRPr="006763AF">
        <w:rPr>
          <w:rFonts w:hint="cs"/>
          <w:b/>
          <w:bCs/>
          <w:rtl/>
        </w:rPr>
        <w:t xml:space="preserve"> (ב</w:t>
      </w:r>
      <w:r w:rsidRPr="006763AF" w:rsidR="00B83367">
        <w:rPr>
          <w:rFonts w:hint="cs"/>
          <w:b/>
          <w:bCs/>
          <w:sz w:val="24"/>
          <w:rtl/>
        </w:rPr>
        <w:t>אחוזים</w:t>
      </w:r>
      <w:r w:rsidRPr="006763AF">
        <w:rPr>
          <w:rFonts w:hint="cs"/>
          <w:b/>
          <w:bCs/>
          <w:sz w:val="24"/>
          <w:rtl/>
        </w:rPr>
        <w:t>)</w:t>
      </w:r>
    </w:p>
    <w:p w:rsidR="006763AF" w:rsidP="004C5AEB" w14:paraId="7B184BA5" w14:textId="77777777">
      <w:pPr>
        <w:pStyle w:val="ListParagraph"/>
        <w:spacing w:line="269" w:lineRule="auto"/>
        <w:ind w:left="0"/>
        <w:jc w:val="center"/>
        <w:rPr>
          <w:sz w:val="22"/>
          <w:szCs w:val="22"/>
          <w:rtl/>
        </w:rPr>
      </w:pPr>
      <w:r>
        <w:rPr>
          <w:noProof/>
          <w:sz w:val="22"/>
          <w:szCs w:val="22"/>
          <w:rtl/>
        </w:rPr>
        <w:drawing>
          <wp:inline distT="0" distB="0" distL="0" distR="0">
            <wp:extent cx="2364000" cy="2332800"/>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902198" name="106-13.jp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64000" cy="2332800"/>
                    </a:xfrm>
                    <a:prstGeom prst="rect">
                      <a:avLst/>
                    </a:prstGeom>
                  </pic:spPr>
                </pic:pic>
              </a:graphicData>
            </a:graphic>
          </wp:inline>
        </w:drawing>
      </w:r>
    </w:p>
    <w:p w:rsidR="004A11A6" w:rsidRPr="005359EE" w:rsidP="00571C6F" w14:paraId="6E1AE968" w14:textId="77777777">
      <w:pPr>
        <w:spacing w:before="120" w:line="269" w:lineRule="auto"/>
        <w:rPr>
          <w:szCs w:val="20"/>
          <w:rtl/>
        </w:rPr>
      </w:pPr>
      <w:r w:rsidRPr="005359EE">
        <w:rPr>
          <w:rFonts w:hint="cs"/>
          <w:szCs w:val="20"/>
          <w:rtl/>
        </w:rPr>
        <w:t>על פי נתוני עבודת מנת"ם ממאי 2017, בעיבוד משרד מבקר המדינה.</w:t>
      </w:r>
    </w:p>
    <w:p w:rsidR="004A11A6" w:rsidRPr="00EF61DC" w:rsidP="005359EE" w14:paraId="19792D59" w14:textId="77777777">
      <w:pPr>
        <w:pStyle w:val="ListParagraph"/>
        <w:spacing w:line="269" w:lineRule="auto"/>
        <w:ind w:left="0"/>
        <w:rPr>
          <w:sz w:val="24"/>
          <w:rtl/>
        </w:rPr>
      </w:pPr>
    </w:p>
    <w:p w:rsidR="00725CE7" w:rsidRPr="00EF61DC" w:rsidP="005359EE" w14:paraId="58CD7ED4" w14:textId="77777777">
      <w:pPr>
        <w:spacing w:line="269" w:lineRule="auto"/>
        <w:rPr>
          <w:b/>
          <w:bCs/>
          <w:rtl/>
        </w:rPr>
      </w:pPr>
      <w:r w:rsidRPr="00EF61DC">
        <w:rPr>
          <w:rFonts w:hint="cs"/>
          <w:b/>
          <w:bCs/>
          <w:rtl/>
        </w:rPr>
        <w:t xml:space="preserve">בעבודת המטה </w:t>
      </w:r>
      <w:r w:rsidRPr="00EF61DC" w:rsidR="00B1570E">
        <w:rPr>
          <w:rFonts w:hint="cs"/>
          <w:b/>
          <w:bCs/>
          <w:rtl/>
        </w:rPr>
        <w:t xml:space="preserve">קבעה </w:t>
      </w:r>
      <w:r w:rsidRPr="00EF61DC">
        <w:rPr>
          <w:rFonts w:hint="cs"/>
          <w:b/>
          <w:bCs/>
          <w:rtl/>
        </w:rPr>
        <w:t xml:space="preserve">ז"י </w:t>
      </w:r>
      <w:r w:rsidRPr="00EF61DC" w:rsidR="00157E8D">
        <w:rPr>
          <w:rFonts w:hint="cs"/>
          <w:b/>
          <w:bCs/>
          <w:rtl/>
        </w:rPr>
        <w:t>את הדרישות ה</w:t>
      </w:r>
      <w:r w:rsidRPr="00EF61DC" w:rsidR="00385DF3">
        <w:rPr>
          <w:rFonts w:hint="cs"/>
          <w:b/>
          <w:bCs/>
          <w:rtl/>
        </w:rPr>
        <w:t>טכניות-</w:t>
      </w:r>
      <w:r w:rsidRPr="00EF61DC" w:rsidR="00157E8D">
        <w:rPr>
          <w:rFonts w:hint="cs"/>
          <w:b/>
          <w:bCs/>
          <w:rtl/>
        </w:rPr>
        <w:t xml:space="preserve">מבצעיות </w:t>
      </w:r>
      <w:r w:rsidRPr="00EF61DC" w:rsidR="006B22A1">
        <w:rPr>
          <w:rFonts w:hint="cs"/>
          <w:b/>
          <w:bCs/>
          <w:rtl/>
        </w:rPr>
        <w:t xml:space="preserve">בנוגע </w:t>
      </w:r>
      <w:r w:rsidRPr="00EF61DC" w:rsidR="00157E8D">
        <w:rPr>
          <w:rFonts w:hint="cs"/>
          <w:b/>
          <w:bCs/>
          <w:rtl/>
        </w:rPr>
        <w:t xml:space="preserve">למערך התותחים ברמה של </w:t>
      </w:r>
      <w:r w:rsidRPr="00EF61DC" w:rsidR="006B22A1">
        <w:rPr>
          <w:rFonts w:hint="cs"/>
          <w:b/>
          <w:bCs/>
          <w:rtl/>
        </w:rPr>
        <w:t>ה</w:t>
      </w:r>
      <w:r w:rsidRPr="00EF61DC" w:rsidR="00157E8D">
        <w:rPr>
          <w:rFonts w:hint="cs"/>
          <w:b/>
          <w:bCs/>
          <w:rtl/>
        </w:rPr>
        <w:t xml:space="preserve">תותח </w:t>
      </w:r>
      <w:r w:rsidRPr="00EF61DC" w:rsidR="006B22A1">
        <w:rPr>
          <w:rFonts w:hint="cs"/>
          <w:b/>
          <w:bCs/>
          <w:rtl/>
        </w:rPr>
        <w:t>ה</w:t>
      </w:r>
      <w:r w:rsidRPr="00EF61DC" w:rsidR="00157E8D">
        <w:rPr>
          <w:rFonts w:hint="cs"/>
          <w:b/>
          <w:bCs/>
          <w:rtl/>
        </w:rPr>
        <w:t>בודד</w:t>
      </w:r>
      <w:r w:rsidRPr="00EF61DC" w:rsidR="00B1570E">
        <w:rPr>
          <w:rFonts w:hint="cs"/>
          <w:b/>
          <w:bCs/>
          <w:rtl/>
        </w:rPr>
        <w:t>,</w:t>
      </w:r>
      <w:r w:rsidRPr="00EF61DC" w:rsidR="00157E8D">
        <w:rPr>
          <w:rFonts w:hint="cs"/>
          <w:b/>
          <w:bCs/>
          <w:rtl/>
        </w:rPr>
        <w:t xml:space="preserve"> </w:t>
      </w:r>
      <w:r w:rsidRPr="00EF61DC" w:rsidR="00B1570E">
        <w:rPr>
          <w:rFonts w:hint="cs"/>
          <w:b/>
          <w:bCs/>
          <w:rtl/>
        </w:rPr>
        <w:t xml:space="preserve">אולם </w:t>
      </w:r>
      <w:r w:rsidRPr="00EF61DC" w:rsidR="00157E8D">
        <w:rPr>
          <w:rFonts w:hint="cs"/>
          <w:b/>
          <w:bCs/>
          <w:rtl/>
        </w:rPr>
        <w:t>לא קבעה מהו ההישג המערכתי הנדרש</w:t>
      </w:r>
      <w:r w:rsidR="00842A50">
        <w:rPr>
          <w:rFonts w:hint="cs"/>
          <w:b/>
          <w:bCs/>
          <w:rtl/>
        </w:rPr>
        <w:t>.</w:t>
      </w:r>
      <w:r w:rsidRPr="00EF61DC" w:rsidR="00B4278B">
        <w:rPr>
          <w:rFonts w:hint="cs"/>
          <w:b/>
          <w:bCs/>
          <w:rtl/>
        </w:rPr>
        <w:t xml:space="preserve"> </w:t>
      </w:r>
    </w:p>
    <w:p w:rsidR="00E847E3" w:rsidRPr="00EF61DC" w:rsidP="005359EE" w14:paraId="5E878080" w14:textId="77777777">
      <w:pPr>
        <w:spacing w:line="269" w:lineRule="auto"/>
        <w:rPr>
          <w:b/>
          <w:bCs/>
          <w:rtl/>
        </w:rPr>
      </w:pPr>
    </w:p>
    <w:p w:rsidR="007E7DD1" w:rsidRPr="00EF61DC" w:rsidP="005359EE" w14:paraId="0F59A783" w14:textId="77777777">
      <w:pPr>
        <w:spacing w:line="269" w:lineRule="auto"/>
        <w:rPr>
          <w:b/>
          <w:bCs/>
          <w:rtl/>
        </w:rPr>
      </w:pPr>
      <w:r w:rsidRPr="00BB2318">
        <w:rPr>
          <w:rFonts w:hint="cs"/>
          <w:b/>
          <w:bCs/>
          <w:rtl/>
        </w:rPr>
        <w:t xml:space="preserve">תמונת המצב </w:t>
      </w:r>
      <w:r w:rsidRPr="00BB2318" w:rsidR="003C6DA5">
        <w:rPr>
          <w:rFonts w:hint="cs"/>
          <w:b/>
          <w:bCs/>
          <w:rtl/>
        </w:rPr>
        <w:t>מצביעה על כך ש</w:t>
      </w:r>
      <w:r w:rsidRPr="00BB2318" w:rsidR="009667DB">
        <w:rPr>
          <w:rFonts w:hint="cs"/>
          <w:b/>
          <w:bCs/>
          <w:rtl/>
        </w:rPr>
        <w:t>ב</w:t>
      </w:r>
      <w:r w:rsidRPr="00BB2318" w:rsidR="003C6DA5">
        <w:rPr>
          <w:rFonts w:hint="cs"/>
          <w:b/>
          <w:bCs/>
          <w:rtl/>
        </w:rPr>
        <w:t>עבודת</w:t>
      </w:r>
      <w:r w:rsidRPr="00EF61DC" w:rsidR="003C6DA5">
        <w:rPr>
          <w:rFonts w:hint="cs"/>
          <w:b/>
          <w:bCs/>
          <w:rtl/>
        </w:rPr>
        <w:t xml:space="preserve"> המטה </w:t>
      </w:r>
      <w:r w:rsidRPr="00EF61DC" w:rsidR="00175DE7">
        <w:rPr>
          <w:rFonts w:hint="cs"/>
          <w:b/>
          <w:bCs/>
          <w:rtl/>
        </w:rPr>
        <w:t xml:space="preserve">שבוצעה </w:t>
      </w:r>
      <w:r w:rsidRPr="00EF61DC" w:rsidR="009667DB">
        <w:rPr>
          <w:rFonts w:hint="cs"/>
          <w:b/>
          <w:bCs/>
          <w:rtl/>
        </w:rPr>
        <w:t>בשלב ייזום הפרויקט</w:t>
      </w:r>
      <w:r w:rsidRPr="00EF61DC" w:rsidR="003C6DA5">
        <w:rPr>
          <w:rFonts w:hint="cs"/>
          <w:b/>
          <w:bCs/>
          <w:rtl/>
        </w:rPr>
        <w:t xml:space="preserve"> להצטיידות במערך של תותחים חדשים</w:t>
      </w:r>
      <w:r w:rsidRPr="00EF61DC" w:rsidR="00175DE7">
        <w:rPr>
          <w:rFonts w:hint="cs"/>
          <w:b/>
          <w:bCs/>
          <w:rtl/>
        </w:rPr>
        <w:t>, כפי שבאה לידי ביטוי ב</w:t>
      </w:r>
      <w:r w:rsidRPr="00EF61DC" w:rsidR="00EA22DD">
        <w:rPr>
          <w:rFonts w:hint="cs"/>
          <w:b/>
          <w:bCs/>
          <w:rtl/>
        </w:rPr>
        <w:t xml:space="preserve">מסמך הדמ"ץ </w:t>
      </w:r>
      <w:r w:rsidRPr="00EF61DC" w:rsidR="00EA22DD">
        <w:rPr>
          <w:rFonts w:hint="cs"/>
          <w:b/>
          <w:bCs/>
          <w:rtl/>
        </w:rPr>
        <w:t>ו</w:t>
      </w:r>
      <w:r w:rsidRPr="00EF61DC" w:rsidR="00175DE7">
        <w:rPr>
          <w:rFonts w:hint="cs"/>
          <w:b/>
          <w:bCs/>
          <w:rtl/>
        </w:rPr>
        <w:t>ב</w:t>
      </w:r>
      <w:r w:rsidRPr="00EF61DC" w:rsidR="00EA22DD">
        <w:rPr>
          <w:rFonts w:hint="cs"/>
          <w:b/>
          <w:bCs/>
          <w:rtl/>
        </w:rPr>
        <w:t xml:space="preserve">תפיסות </w:t>
      </w:r>
      <w:r w:rsidRPr="00EF61DC" w:rsidR="007903D2">
        <w:rPr>
          <w:rFonts w:hint="cs"/>
          <w:b/>
          <w:bCs/>
          <w:rtl/>
        </w:rPr>
        <w:t>לוחמת היבשה והאש היבשתית</w:t>
      </w:r>
      <w:r w:rsidRPr="00EF61DC" w:rsidR="00EA22DD">
        <w:rPr>
          <w:rFonts w:hint="cs"/>
          <w:b/>
          <w:bCs/>
          <w:rtl/>
        </w:rPr>
        <w:t xml:space="preserve"> </w:t>
      </w:r>
      <w:r w:rsidRPr="00EF61DC" w:rsidR="00175DE7">
        <w:rPr>
          <w:rFonts w:hint="cs"/>
          <w:b/>
          <w:bCs/>
          <w:rtl/>
        </w:rPr>
        <w:t>(</w:t>
      </w:r>
      <w:r w:rsidRPr="00EF61DC" w:rsidR="00EA22DD">
        <w:rPr>
          <w:rFonts w:hint="cs"/>
          <w:b/>
          <w:bCs/>
          <w:rtl/>
        </w:rPr>
        <w:t>שה</w:t>
      </w:r>
      <w:r w:rsidRPr="00EF61DC" w:rsidR="007903D2">
        <w:rPr>
          <w:rFonts w:hint="cs"/>
          <w:b/>
          <w:bCs/>
          <w:rtl/>
        </w:rPr>
        <w:t>ם</w:t>
      </w:r>
      <w:r w:rsidRPr="00EF61DC" w:rsidR="00EA22DD">
        <w:rPr>
          <w:rFonts w:hint="cs"/>
          <w:b/>
          <w:bCs/>
          <w:rtl/>
        </w:rPr>
        <w:t xml:space="preserve"> הבסיס לבניית תוכניות ההצטיידות של ז"י)</w:t>
      </w:r>
      <w:r w:rsidRPr="00EF61DC" w:rsidR="00175DE7">
        <w:rPr>
          <w:rFonts w:hint="cs"/>
          <w:b/>
          <w:bCs/>
          <w:rtl/>
        </w:rPr>
        <w:t>,</w:t>
      </w:r>
      <w:r w:rsidRPr="00EF61DC" w:rsidR="005C3E8D">
        <w:rPr>
          <w:rFonts w:hint="cs"/>
          <w:b/>
          <w:bCs/>
          <w:rtl/>
        </w:rPr>
        <w:t xml:space="preserve"> </w:t>
      </w:r>
      <w:r w:rsidRPr="00EF61DC" w:rsidR="003C6DA5">
        <w:rPr>
          <w:rFonts w:hint="cs"/>
          <w:b/>
          <w:bCs/>
          <w:rtl/>
        </w:rPr>
        <w:t xml:space="preserve">לא בחנה </w:t>
      </w:r>
      <w:r w:rsidRPr="00EF61DC" w:rsidR="009667DB">
        <w:rPr>
          <w:rFonts w:hint="cs"/>
          <w:b/>
          <w:bCs/>
          <w:rtl/>
        </w:rPr>
        <w:t xml:space="preserve">ז"י </w:t>
      </w:r>
      <w:r w:rsidRPr="00EF61DC" w:rsidR="003C6DA5">
        <w:rPr>
          <w:rFonts w:hint="cs"/>
          <w:b/>
          <w:bCs/>
          <w:rtl/>
        </w:rPr>
        <w:t>נושאים מהותיים שהיו אמורים לתמוך בקבלת ההחלטות בנוגע ליציאה לפרויקט</w:t>
      </w:r>
      <w:r w:rsidRPr="00EF61DC" w:rsidR="00AF3928">
        <w:rPr>
          <w:rFonts w:hint="cs"/>
          <w:b/>
          <w:bCs/>
          <w:rtl/>
        </w:rPr>
        <w:t>.</w:t>
      </w:r>
      <w:r w:rsidRPr="00EF61DC" w:rsidR="002A659F">
        <w:rPr>
          <w:rFonts w:hint="cs"/>
          <w:b/>
          <w:bCs/>
          <w:rtl/>
        </w:rPr>
        <w:t xml:space="preserve"> </w:t>
      </w:r>
      <w:r w:rsidRPr="00EF61DC" w:rsidR="00AF3928">
        <w:rPr>
          <w:rFonts w:hint="cs"/>
          <w:b/>
          <w:bCs/>
          <w:rtl/>
        </w:rPr>
        <w:t xml:space="preserve">זאת </w:t>
      </w:r>
      <w:r w:rsidRPr="00EF61DC" w:rsidR="002A659F">
        <w:rPr>
          <w:rFonts w:hint="cs"/>
          <w:b/>
          <w:bCs/>
          <w:rtl/>
        </w:rPr>
        <w:t>אף של</w:t>
      </w:r>
      <w:r w:rsidRPr="00EF61DC" w:rsidR="005C3E8D">
        <w:rPr>
          <w:rFonts w:hint="cs"/>
          <w:b/>
          <w:bCs/>
          <w:rtl/>
        </w:rPr>
        <w:t xml:space="preserve">מערך </w:t>
      </w:r>
      <w:r w:rsidRPr="00EF61DC" w:rsidR="002A659F">
        <w:rPr>
          <w:rFonts w:hint="cs"/>
          <w:b/>
          <w:bCs/>
          <w:rtl/>
        </w:rPr>
        <w:t xml:space="preserve">יש </w:t>
      </w:r>
      <w:r w:rsidRPr="00EF61DC" w:rsidR="005C3E8D">
        <w:rPr>
          <w:b/>
          <w:bCs/>
          <w:rtl/>
        </w:rPr>
        <w:t>משמעויות</w:t>
      </w:r>
      <w:r w:rsidRPr="00EF61DC" w:rsidR="005C3E8D">
        <w:rPr>
          <w:rFonts w:hint="cs"/>
          <w:b/>
          <w:bCs/>
          <w:rtl/>
        </w:rPr>
        <w:t xml:space="preserve"> מבצעיות</w:t>
      </w:r>
      <w:r w:rsidRPr="00EF61DC" w:rsidR="005C3E8D">
        <w:rPr>
          <w:b/>
          <w:bCs/>
          <w:rtl/>
        </w:rPr>
        <w:t xml:space="preserve"> ארוכות</w:t>
      </w:r>
      <w:r w:rsidRPr="00EF61DC" w:rsidR="005C3E8D">
        <w:rPr>
          <w:rFonts w:hint="cs"/>
          <w:b/>
          <w:bCs/>
          <w:rtl/>
        </w:rPr>
        <w:t xml:space="preserve"> </w:t>
      </w:r>
      <w:r w:rsidRPr="00EF61DC" w:rsidR="005C3E8D">
        <w:rPr>
          <w:b/>
          <w:bCs/>
          <w:rtl/>
        </w:rPr>
        <w:t>טווח</w:t>
      </w:r>
      <w:r w:rsidRPr="00EF61DC" w:rsidR="002A659F">
        <w:rPr>
          <w:rFonts w:hint="cs"/>
          <w:b/>
          <w:bCs/>
          <w:rtl/>
        </w:rPr>
        <w:t xml:space="preserve">, ואף שלהקמת המערך נדרשת </w:t>
      </w:r>
      <w:r w:rsidRPr="00EF61DC" w:rsidR="005C3E8D">
        <w:rPr>
          <w:rFonts w:hint="cs"/>
          <w:b/>
          <w:bCs/>
          <w:rtl/>
        </w:rPr>
        <w:t>השקעה של סכומים כספיים גבוהים.</w:t>
      </w:r>
    </w:p>
    <w:p w:rsidR="00E847E3" w:rsidRPr="00EF61DC" w:rsidP="005359EE" w14:paraId="7D7C0D79" w14:textId="77777777">
      <w:pPr>
        <w:spacing w:line="269" w:lineRule="auto"/>
        <w:rPr>
          <w:b/>
          <w:bCs/>
          <w:rtl/>
        </w:rPr>
      </w:pPr>
    </w:p>
    <w:p w:rsidR="00A53705" w:rsidRPr="00EF61DC" w:rsidP="005359EE" w14:paraId="1B1DE6B3" w14:textId="77777777">
      <w:pPr>
        <w:spacing w:line="269" w:lineRule="auto"/>
        <w:rPr>
          <w:b/>
          <w:bCs/>
          <w:rtl/>
        </w:rPr>
      </w:pPr>
      <w:r w:rsidRPr="00EF61DC">
        <w:rPr>
          <w:rFonts w:hint="cs"/>
          <w:b/>
          <w:bCs/>
          <w:rtl/>
        </w:rPr>
        <w:t>על</w:t>
      </w:r>
      <w:r w:rsidRPr="00EF61DC" w:rsidR="0033057D">
        <w:rPr>
          <w:rFonts w:hint="cs"/>
          <w:b/>
          <w:bCs/>
          <w:rtl/>
        </w:rPr>
        <w:t xml:space="preserve"> צה"ל להקפיד </w:t>
      </w:r>
      <w:r w:rsidRPr="00EF61DC" w:rsidR="002A659F">
        <w:rPr>
          <w:rFonts w:hint="cs"/>
          <w:b/>
          <w:bCs/>
          <w:rtl/>
        </w:rPr>
        <w:t xml:space="preserve">על כך </w:t>
      </w:r>
      <w:r w:rsidRPr="00EF61DC" w:rsidR="00D670A6">
        <w:rPr>
          <w:rFonts w:hint="cs"/>
          <w:b/>
          <w:bCs/>
          <w:rtl/>
        </w:rPr>
        <w:t xml:space="preserve">שהחלטות </w:t>
      </w:r>
      <w:r w:rsidRPr="00EF61DC" w:rsidR="002A659F">
        <w:rPr>
          <w:rFonts w:hint="cs"/>
          <w:b/>
          <w:bCs/>
          <w:rtl/>
        </w:rPr>
        <w:t xml:space="preserve">הנוגעות </w:t>
      </w:r>
      <w:r w:rsidRPr="00EF61DC" w:rsidR="00D670A6">
        <w:rPr>
          <w:rFonts w:hint="cs"/>
          <w:b/>
          <w:bCs/>
          <w:rtl/>
        </w:rPr>
        <w:t xml:space="preserve">לקידום </w:t>
      </w:r>
      <w:r w:rsidRPr="00EF61DC" w:rsidR="007E7DD1">
        <w:rPr>
          <w:rFonts w:hint="cs"/>
          <w:b/>
          <w:bCs/>
          <w:rtl/>
        </w:rPr>
        <w:t>פרויקט</w:t>
      </w:r>
      <w:r w:rsidRPr="00EF61DC" w:rsidR="00D670A6">
        <w:rPr>
          <w:rFonts w:hint="cs"/>
          <w:b/>
          <w:bCs/>
          <w:rtl/>
        </w:rPr>
        <w:t xml:space="preserve">ים או מערכים חדשים </w:t>
      </w:r>
      <w:r w:rsidRPr="00EF61DC" w:rsidR="00C56CC7">
        <w:rPr>
          <w:rFonts w:hint="cs"/>
          <w:b/>
          <w:bCs/>
          <w:rtl/>
        </w:rPr>
        <w:t xml:space="preserve">שיש להם </w:t>
      </w:r>
      <w:r w:rsidRPr="00EF61DC" w:rsidR="00D670A6">
        <w:rPr>
          <w:b/>
          <w:bCs/>
          <w:rtl/>
        </w:rPr>
        <w:t>משמעויות</w:t>
      </w:r>
      <w:r w:rsidRPr="00EF61DC" w:rsidR="00D670A6">
        <w:rPr>
          <w:rFonts w:hint="cs"/>
          <w:b/>
          <w:bCs/>
          <w:rtl/>
        </w:rPr>
        <w:t xml:space="preserve"> מבצעיות</w:t>
      </w:r>
      <w:r w:rsidRPr="00EF61DC" w:rsidR="00D670A6">
        <w:rPr>
          <w:b/>
          <w:bCs/>
          <w:rtl/>
        </w:rPr>
        <w:t xml:space="preserve"> ארוכות</w:t>
      </w:r>
      <w:r w:rsidRPr="00EF61DC" w:rsidR="00D670A6">
        <w:rPr>
          <w:rFonts w:hint="cs"/>
          <w:b/>
          <w:bCs/>
          <w:rtl/>
        </w:rPr>
        <w:t xml:space="preserve"> </w:t>
      </w:r>
      <w:r w:rsidRPr="00EF61DC" w:rsidR="00D670A6">
        <w:rPr>
          <w:b/>
          <w:bCs/>
          <w:rtl/>
        </w:rPr>
        <w:t>טווח</w:t>
      </w:r>
      <w:r w:rsidRPr="00EF61DC" w:rsidR="00D670A6">
        <w:rPr>
          <w:rFonts w:hint="cs"/>
          <w:b/>
          <w:bCs/>
          <w:rtl/>
        </w:rPr>
        <w:t xml:space="preserve"> ושמושקעים בהם סכומים כספיים גבוהים יתקבלו לאחר</w:t>
      </w:r>
      <w:r w:rsidRPr="00EF61DC" w:rsidR="00AB478A">
        <w:rPr>
          <w:rFonts w:hint="cs"/>
          <w:b/>
          <w:bCs/>
          <w:rtl/>
        </w:rPr>
        <w:t xml:space="preserve"> בחינת כלל הנושאים </w:t>
      </w:r>
      <w:r w:rsidRPr="00EF61DC" w:rsidR="00C56CC7">
        <w:rPr>
          <w:rFonts w:hint="cs"/>
          <w:b/>
          <w:bCs/>
          <w:rtl/>
        </w:rPr>
        <w:t>הרלוונטיים ל</w:t>
      </w:r>
      <w:r w:rsidRPr="00EF61DC" w:rsidR="00AB478A">
        <w:rPr>
          <w:rFonts w:hint="cs"/>
          <w:b/>
          <w:bCs/>
          <w:rtl/>
        </w:rPr>
        <w:t>קבלת ההחלטה</w:t>
      </w:r>
      <w:r w:rsidRPr="00EF61DC" w:rsidR="002E0F3B">
        <w:rPr>
          <w:rFonts w:hint="cs"/>
          <w:b/>
          <w:bCs/>
          <w:rtl/>
        </w:rPr>
        <w:t xml:space="preserve">, </w:t>
      </w:r>
      <w:r w:rsidRPr="00EF61DC" w:rsidR="005D7BB2">
        <w:rPr>
          <w:rFonts w:hint="cs"/>
          <w:b/>
          <w:bCs/>
          <w:rtl/>
        </w:rPr>
        <w:t xml:space="preserve">לרבות </w:t>
      </w:r>
      <w:r w:rsidRPr="00EF61DC" w:rsidR="002E0F3B">
        <w:rPr>
          <w:rFonts w:hint="cs"/>
          <w:b/>
          <w:bCs/>
          <w:rtl/>
        </w:rPr>
        <w:t>תפיסת ההפעלה</w:t>
      </w:r>
      <w:r w:rsidRPr="00EF61DC" w:rsidR="00AB478A">
        <w:rPr>
          <w:rFonts w:hint="cs"/>
          <w:b/>
          <w:bCs/>
          <w:rtl/>
        </w:rPr>
        <w:t>.</w:t>
      </w:r>
    </w:p>
    <w:p w:rsidR="00C05D81" w:rsidRPr="00EF61DC" w:rsidP="005359EE" w14:paraId="652831B9" w14:textId="77777777">
      <w:pPr>
        <w:spacing w:line="269" w:lineRule="auto"/>
        <w:rPr>
          <w:b/>
          <w:bCs/>
          <w:rtl/>
        </w:rPr>
      </w:pPr>
    </w:p>
    <w:p w:rsidR="00EE2D3B" w:rsidRPr="00EF61DC" w:rsidP="005359EE" w14:paraId="52087819" w14:textId="77777777">
      <w:pPr>
        <w:pStyle w:val="Heading4"/>
        <w:spacing w:before="0" w:line="269" w:lineRule="auto"/>
        <w:rPr>
          <w:rtl/>
        </w:rPr>
      </w:pPr>
      <w:r w:rsidRPr="00EF61DC">
        <w:rPr>
          <w:rFonts w:hint="cs"/>
          <w:rtl/>
        </w:rPr>
        <w:t xml:space="preserve">תהליך </w:t>
      </w:r>
      <w:r w:rsidRPr="00EF61DC" w:rsidR="003360D5">
        <w:rPr>
          <w:rFonts w:hint="cs"/>
          <w:rtl/>
        </w:rPr>
        <w:t xml:space="preserve">ההמלצה לאישור </w:t>
      </w:r>
      <w:r w:rsidRPr="00EF61DC">
        <w:rPr>
          <w:rFonts w:hint="cs"/>
          <w:rtl/>
        </w:rPr>
        <w:t>עקרוני</w:t>
      </w:r>
      <w:r w:rsidRPr="00EF61DC" w:rsidR="002B4F75">
        <w:rPr>
          <w:rFonts w:hint="cs"/>
          <w:rtl/>
        </w:rPr>
        <w:t xml:space="preserve"> של פרויקט התותח החדש</w:t>
      </w:r>
      <w:r w:rsidRPr="00EF61DC" w:rsidR="00E64433">
        <w:rPr>
          <w:rFonts w:hint="cs"/>
          <w:rtl/>
        </w:rPr>
        <w:t xml:space="preserve"> באג"ת</w:t>
      </w:r>
    </w:p>
    <w:p w:rsidR="00E847E3" w:rsidRPr="00EF61DC" w:rsidP="005359EE" w14:paraId="29F43485" w14:textId="77777777">
      <w:pPr>
        <w:spacing w:line="269" w:lineRule="auto"/>
        <w:rPr>
          <w:rtl/>
        </w:rPr>
      </w:pPr>
    </w:p>
    <w:p w:rsidR="00C30C6C" w:rsidRPr="00EF61DC" w:rsidP="005359EE" w14:paraId="188F9934" w14:textId="77777777">
      <w:pPr>
        <w:spacing w:line="269" w:lineRule="auto"/>
        <w:rPr>
          <w:rtl/>
        </w:rPr>
      </w:pPr>
      <w:r w:rsidRPr="00EF61DC">
        <w:rPr>
          <w:rFonts w:hint="cs"/>
          <w:rtl/>
        </w:rPr>
        <w:t xml:space="preserve">בדיונים שונים שקיים אג"ת במסגרת תהליך ההמלצה לאישור העקרוני </w:t>
      </w:r>
      <w:r w:rsidRPr="00EF61DC">
        <w:rPr>
          <w:rtl/>
        </w:rPr>
        <w:t>של פרויקט התותח החדש</w:t>
      </w:r>
      <w:r w:rsidRPr="00EF61DC">
        <w:rPr>
          <w:rFonts w:hint="cs"/>
          <w:rtl/>
        </w:rPr>
        <w:t xml:space="preserve"> ובמסגרת </w:t>
      </w:r>
      <w:r w:rsidRPr="00EF61DC">
        <w:rPr>
          <w:rFonts w:hint="cs"/>
          <w:rtl/>
        </w:rPr>
        <w:t xml:space="preserve">תר"ש "גדעון" בשנים 2014 - 2016 עלה </w:t>
      </w:r>
      <w:r w:rsidRPr="00EF61DC" w:rsidR="001E5674">
        <w:rPr>
          <w:rFonts w:hint="cs"/>
          <w:rtl/>
        </w:rPr>
        <w:t xml:space="preserve">הצורך בבחינתם </w:t>
      </w:r>
      <w:r w:rsidRPr="00EF61DC">
        <w:rPr>
          <w:rFonts w:hint="cs"/>
          <w:rtl/>
        </w:rPr>
        <w:t xml:space="preserve">של שני </w:t>
      </w:r>
      <w:r w:rsidRPr="00EF61DC" w:rsidR="00BC521A">
        <w:rPr>
          <w:rFonts w:hint="cs"/>
          <w:rtl/>
        </w:rPr>
        <w:t xml:space="preserve">נושאים </w:t>
      </w:r>
      <w:r w:rsidRPr="00EF61DC" w:rsidR="00DE444B">
        <w:rPr>
          <w:rFonts w:hint="cs"/>
          <w:rtl/>
        </w:rPr>
        <w:t xml:space="preserve">מבצעיים </w:t>
      </w:r>
      <w:r w:rsidRPr="00EF61DC" w:rsidR="00BC521A">
        <w:rPr>
          <w:rFonts w:hint="cs"/>
          <w:rtl/>
        </w:rPr>
        <w:t>מהותיים</w:t>
      </w:r>
      <w:r w:rsidR="00265F92">
        <w:rPr>
          <w:rFonts w:hint="cs"/>
          <w:rtl/>
        </w:rPr>
        <w:t xml:space="preserve"> </w:t>
      </w:r>
      <w:r w:rsidRPr="00EF61DC" w:rsidR="001E5674">
        <w:rPr>
          <w:rFonts w:hint="cs"/>
          <w:rtl/>
        </w:rPr>
        <w:t xml:space="preserve">- </w:t>
      </w:r>
      <w:r w:rsidRPr="00EF61DC" w:rsidR="00933D16">
        <w:rPr>
          <w:rFonts w:hint="cs"/>
          <w:rtl/>
        </w:rPr>
        <w:t xml:space="preserve">מקומה של </w:t>
      </w:r>
      <w:r w:rsidRPr="00EF61DC" w:rsidR="007E6F59">
        <w:rPr>
          <w:rtl/>
        </w:rPr>
        <w:t>הארטילריה</w:t>
      </w:r>
      <w:r w:rsidRPr="00EF61DC" w:rsidR="00933D16">
        <w:rPr>
          <w:rFonts w:hint="cs"/>
          <w:rtl/>
        </w:rPr>
        <w:t xml:space="preserve"> </w:t>
      </w:r>
      <w:r w:rsidRPr="00EF61DC" w:rsidR="007E6F59">
        <w:rPr>
          <w:rtl/>
        </w:rPr>
        <w:t xml:space="preserve">בתמרון הצבאי </w:t>
      </w:r>
      <w:r w:rsidRPr="00EF61DC" w:rsidR="007E6F59">
        <w:rPr>
          <w:rFonts w:hint="cs"/>
          <w:rtl/>
        </w:rPr>
        <w:t>בשדה הקרב המודרני</w:t>
      </w:r>
      <w:r w:rsidRPr="00EF61DC" w:rsidR="00884282">
        <w:rPr>
          <w:rFonts w:hint="cs"/>
          <w:rtl/>
        </w:rPr>
        <w:t xml:space="preserve">, </w:t>
      </w:r>
      <w:r w:rsidRPr="00EF61DC" w:rsidR="001E5674">
        <w:rPr>
          <w:rFonts w:hint="cs"/>
          <w:rtl/>
        </w:rPr>
        <w:t>ו</w:t>
      </w:r>
      <w:r w:rsidRPr="00EF61DC" w:rsidR="001E5674">
        <w:rPr>
          <w:rtl/>
        </w:rPr>
        <w:t>האפקטיביות המבצעית של מערך התותחים החדשים</w:t>
      </w:r>
      <w:r w:rsidR="00265F92">
        <w:rPr>
          <w:rFonts w:hint="cs"/>
          <w:rtl/>
        </w:rPr>
        <w:t>.</w:t>
      </w:r>
    </w:p>
    <w:p w:rsidR="00E847E3" w:rsidRPr="00EF61DC" w:rsidP="005359EE" w14:paraId="57F50CEC" w14:textId="77777777">
      <w:pPr>
        <w:spacing w:line="269" w:lineRule="auto"/>
        <w:rPr>
          <w:rtl/>
        </w:rPr>
      </w:pPr>
    </w:p>
    <w:p w:rsidR="00032E24" w:rsidRPr="00EF61DC" w:rsidP="005359EE" w14:paraId="6EFD99F1" w14:textId="77777777">
      <w:pPr>
        <w:spacing w:line="269" w:lineRule="auto"/>
        <w:rPr>
          <w:rtl/>
        </w:rPr>
      </w:pPr>
      <w:r w:rsidRPr="00EF61DC">
        <w:rPr>
          <w:rFonts w:hint="cs"/>
          <w:rtl/>
        </w:rPr>
        <w:t xml:space="preserve">במרץ 2014 </w:t>
      </w:r>
      <w:r w:rsidRPr="00EF61DC" w:rsidR="005E5376">
        <w:rPr>
          <w:rFonts w:hint="cs"/>
          <w:rtl/>
        </w:rPr>
        <w:t xml:space="preserve">קיים ראש אג"ת </w:t>
      </w:r>
      <w:r w:rsidRPr="00EF61DC" w:rsidR="00345A6E">
        <w:rPr>
          <w:rFonts w:hint="cs"/>
          <w:rtl/>
        </w:rPr>
        <w:t xml:space="preserve">דאז </w:t>
      </w:r>
      <w:r w:rsidRPr="00EF61DC" w:rsidR="005E5376">
        <w:rPr>
          <w:rFonts w:hint="cs"/>
          <w:rtl/>
        </w:rPr>
        <w:t>דיון</w:t>
      </w:r>
      <w:r w:rsidRPr="00EF61DC">
        <w:rPr>
          <w:rFonts w:hint="cs"/>
          <w:rtl/>
        </w:rPr>
        <w:t xml:space="preserve"> </w:t>
      </w:r>
      <w:r w:rsidRPr="00EF61DC" w:rsidR="00EC65DA">
        <w:rPr>
          <w:rFonts w:hint="cs"/>
          <w:rtl/>
        </w:rPr>
        <w:t>שמטרתו קידום תהליכי אישור</w:t>
      </w:r>
      <w:r w:rsidRPr="00EF61DC" w:rsidR="00963EB6">
        <w:rPr>
          <w:rFonts w:hint="cs"/>
          <w:rtl/>
        </w:rPr>
        <w:t>ם</w:t>
      </w:r>
      <w:r w:rsidRPr="00EF61DC" w:rsidR="00EC65DA">
        <w:rPr>
          <w:rFonts w:hint="cs"/>
          <w:rtl/>
        </w:rPr>
        <w:t xml:space="preserve"> של </w:t>
      </w:r>
      <w:r w:rsidRPr="00EF61DC" w:rsidR="005E5376">
        <w:rPr>
          <w:rFonts w:hint="cs"/>
          <w:rtl/>
        </w:rPr>
        <w:t xml:space="preserve">פרויקטים לבניין הכוח, </w:t>
      </w:r>
      <w:r w:rsidRPr="00EF61DC" w:rsidR="00963EB6">
        <w:rPr>
          <w:rFonts w:hint="cs"/>
          <w:rtl/>
        </w:rPr>
        <w:t>ובכלל זה</w:t>
      </w:r>
      <w:r w:rsidRPr="00EF61DC" w:rsidR="005E5376">
        <w:rPr>
          <w:rFonts w:hint="cs"/>
          <w:rtl/>
        </w:rPr>
        <w:t xml:space="preserve"> פרויקט התותח החדש. בדיון הציגה </w:t>
      </w:r>
      <w:r w:rsidRPr="00EF61DC" w:rsidR="00E64433">
        <w:rPr>
          <w:rFonts w:hint="cs"/>
          <w:rtl/>
        </w:rPr>
        <w:t>ז"י</w:t>
      </w:r>
      <w:r w:rsidRPr="00EF61DC" w:rsidR="00E35834">
        <w:rPr>
          <w:rFonts w:hint="cs"/>
          <w:rtl/>
        </w:rPr>
        <w:t xml:space="preserve"> בין</w:t>
      </w:r>
      <w:r w:rsidRPr="00EF61DC" w:rsidR="005F5238">
        <w:rPr>
          <w:rFonts w:hint="cs"/>
          <w:rtl/>
        </w:rPr>
        <w:t xml:space="preserve"> ה</w:t>
      </w:r>
      <w:r w:rsidRPr="00EF61DC" w:rsidR="00475F49">
        <w:rPr>
          <w:rFonts w:hint="cs"/>
          <w:rtl/>
        </w:rPr>
        <w:t>שאר</w:t>
      </w:r>
      <w:r w:rsidRPr="00EF61DC" w:rsidR="005E5376">
        <w:rPr>
          <w:rFonts w:hint="cs"/>
          <w:rtl/>
        </w:rPr>
        <w:t xml:space="preserve"> את </w:t>
      </w:r>
      <w:r w:rsidRPr="00EF61DC" w:rsidR="003D56C2">
        <w:rPr>
          <w:rFonts w:hint="cs"/>
          <w:rtl/>
        </w:rPr>
        <w:t>"</w:t>
      </w:r>
      <w:r w:rsidRPr="00EF61DC" w:rsidR="00D3724D">
        <w:rPr>
          <w:rFonts w:hint="cs"/>
          <w:rtl/>
        </w:rPr>
        <w:t>משפט הקיום</w:t>
      </w:r>
      <w:r w:rsidRPr="00EF61DC" w:rsidR="003D56C2">
        <w:rPr>
          <w:rFonts w:hint="cs"/>
          <w:rtl/>
        </w:rPr>
        <w:t>"</w:t>
      </w:r>
      <w:r w:rsidRPr="00EF61DC" w:rsidR="00D3724D">
        <w:rPr>
          <w:rFonts w:hint="cs"/>
          <w:rtl/>
        </w:rPr>
        <w:t xml:space="preserve"> </w:t>
      </w:r>
      <w:r w:rsidRPr="00EF61DC" w:rsidR="008831AE">
        <w:rPr>
          <w:rFonts w:hint="cs"/>
          <w:rtl/>
        </w:rPr>
        <w:t>שצוין</w:t>
      </w:r>
      <w:r w:rsidRPr="00EF61DC" w:rsidR="00D3724D">
        <w:rPr>
          <w:rFonts w:hint="cs"/>
          <w:rtl/>
        </w:rPr>
        <w:t xml:space="preserve"> במסמך הדמ"ץ</w:t>
      </w:r>
      <w:r w:rsidRPr="00EF61DC" w:rsidR="00FC670E">
        <w:rPr>
          <w:rFonts w:hint="cs"/>
          <w:rtl/>
        </w:rPr>
        <w:t>,</w:t>
      </w:r>
      <w:r w:rsidRPr="00EF61DC" w:rsidR="005F5238">
        <w:rPr>
          <w:rFonts w:hint="cs"/>
          <w:rtl/>
        </w:rPr>
        <w:t xml:space="preserve"> </w:t>
      </w:r>
      <w:r w:rsidRPr="00EF61DC" w:rsidR="00FC670E">
        <w:rPr>
          <w:rFonts w:hint="cs"/>
          <w:rtl/>
        </w:rPr>
        <w:t>את ה</w:t>
      </w:r>
      <w:r w:rsidRPr="00EF61DC" w:rsidR="005F5238">
        <w:rPr>
          <w:rFonts w:hint="cs"/>
          <w:rtl/>
        </w:rPr>
        <w:t xml:space="preserve">פערים </w:t>
      </w:r>
      <w:r w:rsidRPr="00EF61DC" w:rsidR="00FC670E">
        <w:rPr>
          <w:rFonts w:hint="cs"/>
          <w:rtl/>
        </w:rPr>
        <w:t>ה</w:t>
      </w:r>
      <w:r w:rsidRPr="00EF61DC" w:rsidR="005F5238">
        <w:rPr>
          <w:rFonts w:hint="cs"/>
          <w:rtl/>
        </w:rPr>
        <w:t>מבצעיים</w:t>
      </w:r>
      <w:r w:rsidRPr="00EF61DC" w:rsidR="00E20C59">
        <w:rPr>
          <w:rFonts w:hint="cs"/>
          <w:rtl/>
        </w:rPr>
        <w:t xml:space="preserve"> </w:t>
      </w:r>
      <w:r w:rsidRPr="00EF61DC" w:rsidR="00975535">
        <w:rPr>
          <w:rFonts w:hint="cs"/>
          <w:rtl/>
        </w:rPr>
        <w:t xml:space="preserve">והמשקיים </w:t>
      </w:r>
      <w:r w:rsidRPr="00EF61DC" w:rsidR="00E20C59">
        <w:rPr>
          <w:rFonts w:hint="cs"/>
          <w:rtl/>
        </w:rPr>
        <w:t>של מערך התותחים הקיי</w:t>
      </w:r>
      <w:r w:rsidRPr="00EF61DC" w:rsidR="0014125B">
        <w:rPr>
          <w:rFonts w:hint="cs"/>
          <w:rtl/>
        </w:rPr>
        <w:t>מי</w:t>
      </w:r>
      <w:r w:rsidRPr="00EF61DC" w:rsidR="00E20C59">
        <w:rPr>
          <w:rFonts w:hint="cs"/>
          <w:rtl/>
        </w:rPr>
        <w:t>ם</w:t>
      </w:r>
      <w:r w:rsidRPr="00EF61DC" w:rsidR="00FC670E">
        <w:rPr>
          <w:rFonts w:hint="cs"/>
          <w:rtl/>
        </w:rPr>
        <w:t xml:space="preserve"> ו</w:t>
      </w:r>
      <w:r w:rsidRPr="00EF61DC" w:rsidR="00975535">
        <w:rPr>
          <w:rFonts w:hint="cs"/>
          <w:rtl/>
        </w:rPr>
        <w:t>כן</w:t>
      </w:r>
      <w:r w:rsidRPr="00EF61DC" w:rsidR="00FC670E">
        <w:rPr>
          <w:rFonts w:hint="cs"/>
          <w:rtl/>
        </w:rPr>
        <w:t xml:space="preserve"> חלופות מרכזיות </w:t>
      </w:r>
      <w:r w:rsidRPr="00EF61DC" w:rsidR="00D54188">
        <w:rPr>
          <w:rFonts w:hint="cs"/>
          <w:rtl/>
        </w:rPr>
        <w:t>של תותחים</w:t>
      </w:r>
      <w:r w:rsidRPr="00EF61DC" w:rsidR="00FC670E">
        <w:rPr>
          <w:rFonts w:hint="cs"/>
          <w:rtl/>
        </w:rPr>
        <w:t>.</w:t>
      </w:r>
      <w:r w:rsidRPr="00EF61DC" w:rsidR="005E5376">
        <w:rPr>
          <w:rFonts w:hint="cs"/>
          <w:rtl/>
        </w:rPr>
        <w:t xml:space="preserve"> בסיכום הדיון ציין ראש אג"ת</w:t>
      </w:r>
      <w:r w:rsidRPr="00EF61DC" w:rsidR="00DB7A86">
        <w:rPr>
          <w:rFonts w:hint="cs"/>
          <w:rtl/>
        </w:rPr>
        <w:t xml:space="preserve"> בין ה</w:t>
      </w:r>
      <w:r w:rsidRPr="00EF61DC" w:rsidR="00F569E2">
        <w:rPr>
          <w:rFonts w:hint="cs"/>
          <w:rtl/>
        </w:rPr>
        <w:t>שאר</w:t>
      </w:r>
      <w:r w:rsidRPr="00EF61DC" w:rsidR="005E5376">
        <w:rPr>
          <w:rFonts w:hint="cs"/>
          <w:rtl/>
        </w:rPr>
        <w:t xml:space="preserve"> כי נוכח ההשקעה הכספית הגבוהה הצפויה ב</w:t>
      </w:r>
      <w:r w:rsidRPr="00EF61DC" w:rsidR="00DB7A86">
        <w:rPr>
          <w:rFonts w:hint="cs"/>
          <w:rtl/>
        </w:rPr>
        <w:t>תר"שים</w:t>
      </w:r>
      <w:r w:rsidRPr="00EF61DC" w:rsidR="005E5376">
        <w:rPr>
          <w:rFonts w:hint="cs"/>
          <w:rtl/>
        </w:rPr>
        <w:t xml:space="preserve"> הקרובות </w:t>
      </w:r>
      <w:r w:rsidRPr="00EF61DC" w:rsidR="003E56B6">
        <w:rPr>
          <w:rFonts w:hint="cs"/>
          <w:rtl/>
        </w:rPr>
        <w:t>עקב ה</w:t>
      </w:r>
      <w:r w:rsidRPr="00EF61DC" w:rsidR="005E5376">
        <w:rPr>
          <w:rFonts w:hint="cs"/>
          <w:rtl/>
        </w:rPr>
        <w:t>החלטה על החלפת מערך התותחים הקיימים</w:t>
      </w:r>
      <w:r w:rsidRPr="00EF61DC" w:rsidR="003E56B6">
        <w:rPr>
          <w:rFonts w:hint="cs"/>
          <w:rtl/>
        </w:rPr>
        <w:t>,</w:t>
      </w:r>
      <w:r w:rsidRPr="00EF61DC" w:rsidR="005E5376">
        <w:rPr>
          <w:rFonts w:hint="cs"/>
          <w:rtl/>
        </w:rPr>
        <w:t xml:space="preserve"> קיים צורך בדיון תפיסתי מעמיק בנושא האש </w:t>
      </w:r>
      <w:r w:rsidRPr="00EF61DC" w:rsidR="003837ED">
        <w:rPr>
          <w:rFonts w:hint="cs"/>
          <w:rtl/>
        </w:rPr>
        <w:t xml:space="preserve">הארטילרית </w:t>
      </w:r>
      <w:r w:rsidRPr="00EF61DC" w:rsidR="005E5376">
        <w:rPr>
          <w:rFonts w:hint="cs"/>
          <w:rtl/>
        </w:rPr>
        <w:t>בצה"ל</w:t>
      </w:r>
      <w:r w:rsidRPr="00EF61DC" w:rsidR="00DB7A86">
        <w:rPr>
          <w:rFonts w:hint="cs"/>
          <w:rtl/>
        </w:rPr>
        <w:t>.</w:t>
      </w:r>
    </w:p>
    <w:p w:rsidR="00E847E3" w:rsidRPr="00EF61DC" w:rsidP="005359EE" w14:paraId="12079516" w14:textId="77777777">
      <w:pPr>
        <w:spacing w:line="269" w:lineRule="auto"/>
        <w:rPr>
          <w:rtl/>
        </w:rPr>
      </w:pPr>
    </w:p>
    <w:p w:rsidR="007D6CB7" w:rsidRPr="00EF61DC" w:rsidP="005359EE" w14:paraId="47EF1B13" w14:textId="77777777">
      <w:pPr>
        <w:spacing w:line="269" w:lineRule="auto"/>
        <w:rPr>
          <w:rtl/>
        </w:rPr>
      </w:pPr>
      <w:r w:rsidRPr="00EF61DC">
        <w:rPr>
          <w:rFonts w:hint="cs"/>
          <w:rtl/>
        </w:rPr>
        <w:t xml:space="preserve">במסמך </w:t>
      </w:r>
      <w:r w:rsidRPr="00EF61DC" w:rsidR="001E1FD6">
        <w:rPr>
          <w:rFonts w:hint="cs"/>
          <w:rtl/>
        </w:rPr>
        <w:t xml:space="preserve">של אג"ת מנובמבר 2014 בנושא "תותח חדש - עמדת אג"ת" </w:t>
      </w:r>
      <w:r w:rsidRPr="00EF61DC" w:rsidR="005E5376">
        <w:rPr>
          <w:rFonts w:hint="cs"/>
          <w:rtl/>
        </w:rPr>
        <w:t>צוין כי בשנת 2014 התקיימו באג"ת דיוני העמקה בנושא פרויקט התותח החדש שמטרתם הייתה לגבש המלצה סופית בנושא למטכ"ל</w:t>
      </w:r>
      <w:r w:rsidRPr="00EF61DC" w:rsidR="004A4BAD">
        <w:rPr>
          <w:rFonts w:hint="cs"/>
          <w:rtl/>
        </w:rPr>
        <w:t>,</w:t>
      </w:r>
      <w:r w:rsidRPr="00EF61DC" w:rsidR="005E5376">
        <w:rPr>
          <w:rFonts w:hint="cs"/>
          <w:rtl/>
        </w:rPr>
        <w:t xml:space="preserve"> אולם "עדיין נדרשות העמקות" </w:t>
      </w:r>
      <w:r w:rsidRPr="00EF61DC" w:rsidR="004A4BAD">
        <w:rPr>
          <w:rFonts w:hint="cs"/>
          <w:rtl/>
        </w:rPr>
        <w:t xml:space="preserve">בכמה </w:t>
      </w:r>
      <w:r w:rsidRPr="00EF61DC" w:rsidR="005E5376">
        <w:rPr>
          <w:rFonts w:hint="cs"/>
          <w:rtl/>
        </w:rPr>
        <w:t xml:space="preserve">נושאים ובהם האש </w:t>
      </w:r>
      <w:r w:rsidRPr="00EF61DC" w:rsidR="003837ED">
        <w:rPr>
          <w:rFonts w:hint="cs"/>
          <w:rtl/>
        </w:rPr>
        <w:t xml:space="preserve">הארטילרית </w:t>
      </w:r>
      <w:r w:rsidRPr="00EF61DC" w:rsidR="005E5376">
        <w:rPr>
          <w:rFonts w:hint="cs"/>
          <w:rtl/>
        </w:rPr>
        <w:t>בצה"ל, ויש להציג סיכום דיון תפיסתי מעמיק בנושא זה.</w:t>
      </w:r>
      <w:r w:rsidRPr="00EF61DC" w:rsidR="006F3015">
        <w:rPr>
          <w:rFonts w:hint="cs"/>
          <w:rtl/>
        </w:rPr>
        <w:t xml:space="preserve"> </w:t>
      </w:r>
      <w:r w:rsidRPr="00EF61DC" w:rsidR="00052CD7">
        <w:rPr>
          <w:rFonts w:hint="cs"/>
          <w:rtl/>
        </w:rPr>
        <w:t xml:space="preserve">כן צוין במסמך כי </w:t>
      </w:r>
      <w:r w:rsidRPr="00EF61DC" w:rsidR="007F1144">
        <w:rPr>
          <w:rFonts w:hint="cs"/>
          <w:sz w:val="24"/>
          <w:rtl/>
        </w:rPr>
        <w:t>הדיון בפרויקט יידחה</w:t>
      </w:r>
      <w:r w:rsidRPr="00EF61DC" w:rsidR="00703543">
        <w:rPr>
          <w:rFonts w:hint="cs"/>
          <w:sz w:val="24"/>
          <w:rtl/>
        </w:rPr>
        <w:t xml:space="preserve">, וכי </w:t>
      </w:r>
      <w:r w:rsidRPr="00EF61DC" w:rsidR="00D24054">
        <w:rPr>
          <w:rFonts w:hint="cs"/>
          <w:sz w:val="24"/>
          <w:rtl/>
        </w:rPr>
        <w:t xml:space="preserve">הוא </w:t>
      </w:r>
      <w:r w:rsidRPr="00EF61DC" w:rsidR="00703543">
        <w:rPr>
          <w:rFonts w:hint="cs"/>
          <w:sz w:val="24"/>
          <w:rtl/>
        </w:rPr>
        <w:t>יידון</w:t>
      </w:r>
      <w:r w:rsidRPr="00EF61DC" w:rsidR="007F1144">
        <w:rPr>
          <w:rFonts w:hint="cs"/>
          <w:sz w:val="24"/>
          <w:rtl/>
        </w:rPr>
        <w:t xml:space="preserve"> </w:t>
      </w:r>
      <w:r w:rsidRPr="00EF61DC" w:rsidR="00703543">
        <w:rPr>
          <w:rFonts w:hint="cs"/>
          <w:sz w:val="24"/>
          <w:rtl/>
        </w:rPr>
        <w:t>ב</w:t>
      </w:r>
      <w:r w:rsidRPr="00EF61DC" w:rsidR="007F1144">
        <w:rPr>
          <w:rFonts w:hint="cs"/>
          <w:sz w:val="24"/>
          <w:rtl/>
        </w:rPr>
        <w:t xml:space="preserve">מסגרת דיוני </w:t>
      </w:r>
      <w:r w:rsidRPr="00EF61DC" w:rsidR="007F1144">
        <w:rPr>
          <w:rFonts w:ascii="David" w:hAnsi="David" w:hint="cs"/>
          <w:sz w:val="24"/>
          <w:rtl/>
        </w:rPr>
        <w:t>תר"ש "גדעון"</w:t>
      </w:r>
      <w:r w:rsidRPr="00EF61DC">
        <w:rPr>
          <w:rFonts w:hint="cs"/>
          <w:sz w:val="24"/>
          <w:rtl/>
        </w:rPr>
        <w:t xml:space="preserve">, </w:t>
      </w:r>
      <w:r w:rsidRPr="00EF61DC" w:rsidR="007F1144">
        <w:rPr>
          <w:rFonts w:hint="cs"/>
          <w:sz w:val="24"/>
          <w:rtl/>
        </w:rPr>
        <w:t xml:space="preserve">זאת </w:t>
      </w:r>
      <w:r w:rsidRPr="00EF61DC">
        <w:rPr>
          <w:rFonts w:hint="cs"/>
          <w:sz w:val="24"/>
          <w:rtl/>
        </w:rPr>
        <w:t>בין היתר בשל היקפו הכספי הגבוה ומשמעויותיו ארוכות הטווח</w:t>
      </w:r>
      <w:r w:rsidRPr="00EF61DC" w:rsidR="008A795C">
        <w:rPr>
          <w:rFonts w:hint="cs"/>
          <w:sz w:val="24"/>
          <w:rtl/>
        </w:rPr>
        <w:t>,</w:t>
      </w:r>
      <w:r w:rsidRPr="00EF61DC">
        <w:rPr>
          <w:rFonts w:hint="cs"/>
          <w:sz w:val="24"/>
          <w:rtl/>
        </w:rPr>
        <w:t xml:space="preserve"> </w:t>
      </w:r>
      <w:r w:rsidRPr="00EF61DC" w:rsidR="00703543">
        <w:rPr>
          <w:rFonts w:hint="cs"/>
          <w:sz w:val="24"/>
          <w:rtl/>
        </w:rPr>
        <w:t>ומאחר</w:t>
      </w:r>
      <w:r w:rsidRPr="00EF61DC">
        <w:rPr>
          <w:rFonts w:hint="cs"/>
          <w:sz w:val="24"/>
          <w:rtl/>
        </w:rPr>
        <w:t xml:space="preserve"> </w:t>
      </w:r>
      <w:r w:rsidRPr="00EF61DC" w:rsidR="00703543">
        <w:rPr>
          <w:rFonts w:hint="cs"/>
          <w:sz w:val="24"/>
          <w:rtl/>
        </w:rPr>
        <w:t>ש</w:t>
      </w:r>
      <w:r w:rsidRPr="00EF61DC">
        <w:rPr>
          <w:rFonts w:hint="cs"/>
          <w:sz w:val="24"/>
          <w:rtl/>
        </w:rPr>
        <w:t>קדימותו בסדר העדיפויות המטכ"לי שנויה במחלוקת</w:t>
      </w:r>
      <w:r w:rsidRPr="00EF61DC" w:rsidR="007F1144">
        <w:rPr>
          <w:rFonts w:hint="cs"/>
          <w:sz w:val="24"/>
          <w:rtl/>
        </w:rPr>
        <w:t>.</w:t>
      </w:r>
    </w:p>
    <w:p w:rsidR="00E847E3" w:rsidRPr="00EF61DC" w:rsidP="005359EE" w14:paraId="3AEE7694" w14:textId="77777777">
      <w:pPr>
        <w:spacing w:line="269" w:lineRule="auto"/>
        <w:rPr>
          <w:rFonts w:ascii="David" w:hAnsi="David"/>
          <w:sz w:val="24"/>
          <w:rtl/>
        </w:rPr>
      </w:pPr>
    </w:p>
    <w:p w:rsidR="005E5376" w:rsidRPr="00EF61DC" w:rsidP="005359EE" w14:paraId="6947DAF6" w14:textId="77777777">
      <w:pPr>
        <w:spacing w:line="269" w:lineRule="auto"/>
        <w:rPr>
          <w:rFonts w:ascii="David" w:hAnsi="David"/>
          <w:sz w:val="24"/>
          <w:rtl/>
        </w:rPr>
      </w:pPr>
      <w:r w:rsidRPr="00EF61DC">
        <w:rPr>
          <w:rFonts w:ascii="David" w:hAnsi="David" w:hint="cs"/>
          <w:sz w:val="24"/>
          <w:rtl/>
        </w:rPr>
        <w:t>ב</w:t>
      </w:r>
      <w:r w:rsidRPr="00EF61DC" w:rsidR="00272094">
        <w:rPr>
          <w:rFonts w:ascii="David" w:hAnsi="David" w:hint="cs"/>
          <w:sz w:val="24"/>
          <w:rtl/>
        </w:rPr>
        <w:t>פקודת העבודה ל</w:t>
      </w:r>
      <w:r w:rsidRPr="00EF61DC">
        <w:rPr>
          <w:rFonts w:ascii="David" w:hAnsi="David" w:hint="cs"/>
          <w:sz w:val="24"/>
          <w:rtl/>
        </w:rPr>
        <w:t xml:space="preserve">תר"ש "גדעון" </w:t>
      </w:r>
      <w:r w:rsidRPr="00EF61DC" w:rsidR="00272094">
        <w:rPr>
          <w:rFonts w:ascii="David" w:hAnsi="David" w:hint="cs"/>
          <w:sz w:val="24"/>
          <w:rtl/>
        </w:rPr>
        <w:t xml:space="preserve">של אג"ת מפברואר 2016 </w:t>
      </w:r>
      <w:r w:rsidRPr="00EF61DC">
        <w:rPr>
          <w:rFonts w:ascii="David" w:hAnsi="David" w:hint="cs"/>
          <w:sz w:val="24"/>
          <w:rtl/>
        </w:rPr>
        <w:t>צוין כי בשנת 2016 תציג ז"י</w:t>
      </w:r>
      <w:r w:rsidRPr="00EF61DC" w:rsidR="00CF59B7">
        <w:rPr>
          <w:rFonts w:ascii="David" w:hAnsi="David" w:hint="cs"/>
          <w:sz w:val="24"/>
          <w:rtl/>
        </w:rPr>
        <w:t xml:space="preserve"> בין היתר </w:t>
      </w:r>
      <w:r w:rsidRPr="00EF61DC">
        <w:rPr>
          <w:rFonts w:ascii="David" w:hAnsi="David" w:hint="cs"/>
          <w:sz w:val="24"/>
          <w:rtl/>
        </w:rPr>
        <w:t xml:space="preserve">את תפיסת האש </w:t>
      </w:r>
      <w:r w:rsidRPr="00EF61DC" w:rsidR="003837ED">
        <w:rPr>
          <w:rFonts w:ascii="David" w:hAnsi="David" w:hint="cs"/>
          <w:sz w:val="24"/>
          <w:rtl/>
        </w:rPr>
        <w:t>הארטילרית</w:t>
      </w:r>
      <w:r w:rsidRPr="00EF61DC">
        <w:rPr>
          <w:rFonts w:ascii="David" w:hAnsi="David" w:hint="cs"/>
          <w:sz w:val="24"/>
          <w:rtl/>
        </w:rPr>
        <w:t xml:space="preserve"> </w:t>
      </w:r>
      <w:r w:rsidRPr="00016DE9">
        <w:rPr>
          <w:rFonts w:ascii="David" w:hAnsi="David" w:hint="cs"/>
          <w:sz w:val="24"/>
          <w:rtl/>
        </w:rPr>
        <w:t>בראייה ארוכת טווח</w:t>
      </w:r>
      <w:r w:rsidRPr="00016DE9" w:rsidR="003837ED">
        <w:rPr>
          <w:rFonts w:ascii="David" w:hAnsi="David" w:hint="cs"/>
          <w:sz w:val="24"/>
          <w:rtl/>
        </w:rPr>
        <w:t xml:space="preserve"> ובכלל זה</w:t>
      </w:r>
      <w:r w:rsidRPr="00016DE9">
        <w:rPr>
          <w:rFonts w:ascii="David" w:hAnsi="David" w:hint="cs"/>
          <w:sz w:val="24"/>
          <w:rtl/>
        </w:rPr>
        <w:t xml:space="preserve"> </w:t>
      </w:r>
      <w:r w:rsidRPr="00016DE9" w:rsidR="008A795C">
        <w:rPr>
          <w:rFonts w:ascii="David" w:hAnsi="David" w:hint="cs"/>
          <w:sz w:val="24"/>
          <w:rtl/>
        </w:rPr>
        <w:t>מ</w:t>
      </w:r>
      <w:r w:rsidRPr="00016DE9">
        <w:rPr>
          <w:rFonts w:ascii="David" w:hAnsi="David" w:hint="cs"/>
          <w:sz w:val="24"/>
          <w:rtl/>
        </w:rPr>
        <w:t>שמעויות מ</w:t>
      </w:r>
      <w:r w:rsidRPr="00016DE9">
        <w:rPr>
          <w:rFonts w:ascii="David" w:hAnsi="David" w:hint="cs"/>
          <w:sz w:val="24"/>
          <w:rtl/>
        </w:rPr>
        <w:t xml:space="preserve">בצעיות, ביצועים ותקציב, ובכפוף לכך </w:t>
      </w:r>
      <w:r w:rsidRPr="00016DE9" w:rsidR="00EA1087">
        <w:rPr>
          <w:rFonts w:ascii="David" w:hAnsi="David" w:hint="cs"/>
          <w:sz w:val="24"/>
          <w:rtl/>
        </w:rPr>
        <w:t xml:space="preserve">תביא </w:t>
      </w:r>
      <w:r w:rsidRPr="00016DE9">
        <w:rPr>
          <w:rFonts w:ascii="David" w:hAnsi="David" w:hint="cs"/>
          <w:sz w:val="24"/>
          <w:rtl/>
        </w:rPr>
        <w:t>את הפרויקט לקבלת אישור עקרוני.</w:t>
      </w:r>
      <w:r w:rsidRPr="00EF61DC">
        <w:rPr>
          <w:rFonts w:ascii="David" w:hAnsi="David" w:hint="cs"/>
          <w:sz w:val="24"/>
          <w:rtl/>
        </w:rPr>
        <w:t xml:space="preserve"> </w:t>
      </w:r>
    </w:p>
    <w:p w:rsidR="003837ED" w:rsidRPr="00EF61DC" w:rsidP="005359EE" w14:paraId="04A80F59" w14:textId="77777777">
      <w:pPr>
        <w:spacing w:line="269" w:lineRule="auto"/>
        <w:rPr>
          <w:rtl/>
        </w:rPr>
      </w:pPr>
    </w:p>
    <w:p w:rsidR="004B24C6" w:rsidRPr="00EF61DC" w:rsidP="005359EE" w14:paraId="3E618619" w14:textId="77777777">
      <w:pPr>
        <w:spacing w:line="269" w:lineRule="auto"/>
        <w:rPr>
          <w:rtl/>
        </w:rPr>
      </w:pPr>
      <w:r w:rsidRPr="00EF61DC">
        <w:rPr>
          <w:rFonts w:hint="cs"/>
          <w:rtl/>
        </w:rPr>
        <w:t xml:space="preserve">באפריל 2016 קיים ראש אג"ת </w:t>
      </w:r>
      <w:r w:rsidRPr="00EF61DC" w:rsidR="00345A6E">
        <w:rPr>
          <w:rFonts w:hint="cs"/>
          <w:rtl/>
        </w:rPr>
        <w:t>דאז</w:t>
      </w:r>
      <w:r w:rsidRPr="00EF61DC" w:rsidR="003D19B6">
        <w:rPr>
          <w:rFonts w:hint="cs"/>
          <w:rtl/>
        </w:rPr>
        <w:t xml:space="preserve"> </w:t>
      </w:r>
      <w:r w:rsidRPr="00EF61DC">
        <w:rPr>
          <w:rFonts w:hint="cs"/>
          <w:rtl/>
        </w:rPr>
        <w:t xml:space="preserve">דיון עם </w:t>
      </w:r>
      <w:r w:rsidRPr="00EF61DC" w:rsidR="00564EFC">
        <w:rPr>
          <w:rFonts w:hint="cs"/>
          <w:rtl/>
        </w:rPr>
        <w:t xml:space="preserve">נציגי </w:t>
      </w:r>
      <w:r w:rsidRPr="00EF61DC">
        <w:rPr>
          <w:rFonts w:hint="cs"/>
          <w:rtl/>
        </w:rPr>
        <w:t>ז"י</w:t>
      </w:r>
      <w:r w:rsidRPr="00EF61DC" w:rsidR="00564EFC">
        <w:rPr>
          <w:rFonts w:hint="cs"/>
          <w:rtl/>
        </w:rPr>
        <w:t xml:space="preserve"> </w:t>
      </w:r>
      <w:r w:rsidRPr="00EF61DC">
        <w:rPr>
          <w:rFonts w:hint="cs"/>
          <w:rtl/>
        </w:rPr>
        <w:t>בנושא פרויקט התותח החדש</w:t>
      </w:r>
      <w:r w:rsidRPr="00EF61DC" w:rsidR="005A53AD">
        <w:rPr>
          <w:rFonts w:hint="cs"/>
          <w:rtl/>
        </w:rPr>
        <w:t>.</w:t>
      </w:r>
      <w:r w:rsidRPr="00EF61DC">
        <w:rPr>
          <w:rFonts w:hint="cs"/>
          <w:rtl/>
        </w:rPr>
        <w:t xml:space="preserve"> </w:t>
      </w:r>
      <w:r w:rsidRPr="00EF61DC" w:rsidR="005A53AD">
        <w:rPr>
          <w:rFonts w:hint="cs"/>
          <w:rtl/>
        </w:rPr>
        <w:t xml:space="preserve">בדיון </w:t>
      </w:r>
      <w:r w:rsidRPr="00EF61DC">
        <w:rPr>
          <w:rFonts w:hint="cs"/>
          <w:rtl/>
        </w:rPr>
        <w:t xml:space="preserve">הציגה ז"י בין היתר כי על פי תפיסת האש ביבשה קיים צורך באש </w:t>
      </w:r>
      <w:r w:rsidRPr="00EF61DC" w:rsidR="003837ED">
        <w:rPr>
          <w:rFonts w:hint="cs"/>
          <w:rtl/>
        </w:rPr>
        <w:t xml:space="preserve">ארטילרית </w:t>
      </w:r>
      <w:r w:rsidRPr="00EF61DC">
        <w:rPr>
          <w:rFonts w:hint="cs"/>
          <w:rtl/>
        </w:rPr>
        <w:t xml:space="preserve">מגוונת וזמינה, מבוזרת ואמינה, מרחבית </w:t>
      </w:r>
      <w:r w:rsidRPr="00EF61DC" w:rsidR="00037D15">
        <w:rPr>
          <w:rFonts w:hint="cs"/>
          <w:rtl/>
        </w:rPr>
        <w:t>ו</w:t>
      </w:r>
      <w:r w:rsidRPr="00EF61DC">
        <w:rPr>
          <w:rFonts w:hint="cs"/>
          <w:rtl/>
        </w:rPr>
        <w:t>אורגנית</w:t>
      </w:r>
      <w:r w:rsidRPr="00EF61DC" w:rsidR="005A53AD">
        <w:rPr>
          <w:rFonts w:hint="cs"/>
          <w:rtl/>
        </w:rPr>
        <w:t>,</w:t>
      </w:r>
      <w:r w:rsidRPr="00EF61DC">
        <w:rPr>
          <w:rFonts w:hint="cs"/>
          <w:rtl/>
        </w:rPr>
        <w:t xml:space="preserve"> וכי "למימוש עקרונות אלה נדרש מערך </w:t>
      </w:r>
      <w:r w:rsidRPr="00EF61DC" w:rsidR="00BE61D2">
        <w:rPr>
          <w:rFonts w:hint="cs"/>
          <w:rtl/>
        </w:rPr>
        <w:t xml:space="preserve">ארטילריה קנית [מערך </w:t>
      </w:r>
      <w:r w:rsidRPr="00EF61DC">
        <w:rPr>
          <w:rFonts w:hint="cs"/>
          <w:rtl/>
        </w:rPr>
        <w:t>תותחים</w:t>
      </w:r>
      <w:r w:rsidRPr="00EF61DC" w:rsidR="00BE61D2">
        <w:rPr>
          <w:rFonts w:hint="cs"/>
          <w:rtl/>
        </w:rPr>
        <w:t>]</w:t>
      </w:r>
      <w:r w:rsidRPr="00EF61DC">
        <w:rPr>
          <w:rFonts w:hint="cs"/>
          <w:rtl/>
        </w:rPr>
        <w:t xml:space="preserve"> בזמינות גבוהה ובאפקטיביות משופרת". בסיכום הדיון ציין ראש אג"ת כי ניתוח הפרויקט "נדרש להישען</w:t>
      </w:r>
      <w:r w:rsidRPr="00EF61DC" w:rsidR="004E2501">
        <w:rPr>
          <w:rFonts w:hint="cs"/>
          <w:rtl/>
        </w:rPr>
        <w:t xml:space="preserve">... </w:t>
      </w:r>
      <w:r w:rsidRPr="00EF61DC">
        <w:rPr>
          <w:rFonts w:hint="cs"/>
          <w:rtl/>
        </w:rPr>
        <w:t xml:space="preserve">על </w:t>
      </w:r>
      <w:r w:rsidRPr="00EF61DC">
        <w:rPr>
          <w:rFonts w:hint="cs"/>
          <w:b/>
          <w:bCs/>
          <w:rtl/>
        </w:rPr>
        <w:t>הצורך והתפיסה המבצעית</w:t>
      </w:r>
      <w:r w:rsidRPr="00EF61DC" w:rsidR="004E2501">
        <w:rPr>
          <w:rFonts w:hint="cs"/>
          <w:rtl/>
        </w:rPr>
        <w:t xml:space="preserve">... </w:t>
      </w:r>
      <w:r w:rsidRPr="00EF61DC">
        <w:rPr>
          <w:rFonts w:hint="cs"/>
          <w:rtl/>
        </w:rPr>
        <w:t xml:space="preserve">ואלו </w:t>
      </w:r>
      <w:r w:rsidRPr="00EF61DC">
        <w:rPr>
          <w:rFonts w:hint="cs"/>
          <w:b/>
          <w:bCs/>
          <w:rtl/>
        </w:rPr>
        <w:t>חסרים בניתוח שהוצג</w:t>
      </w:r>
      <w:r w:rsidRPr="00EF61DC">
        <w:rPr>
          <w:rFonts w:hint="cs"/>
          <w:rtl/>
        </w:rPr>
        <w:t>" (ההדגש</w:t>
      </w:r>
      <w:r w:rsidRPr="00EF61DC" w:rsidR="00485E33">
        <w:rPr>
          <w:rFonts w:hint="cs"/>
          <w:rtl/>
        </w:rPr>
        <w:t>ות</w:t>
      </w:r>
      <w:r w:rsidRPr="00EF61DC">
        <w:rPr>
          <w:rFonts w:hint="cs"/>
          <w:rtl/>
        </w:rPr>
        <w:t xml:space="preserve"> במקור). ראש אג"ת </w:t>
      </w:r>
      <w:r w:rsidRPr="00EF61DC" w:rsidR="002B0CE3">
        <w:rPr>
          <w:rFonts w:hint="cs"/>
          <w:rtl/>
        </w:rPr>
        <w:t xml:space="preserve">דרש </w:t>
      </w:r>
      <w:r w:rsidRPr="00EF61DC">
        <w:rPr>
          <w:rFonts w:hint="cs"/>
          <w:rtl/>
        </w:rPr>
        <w:t xml:space="preserve">מז"י </w:t>
      </w:r>
      <w:r w:rsidRPr="00EF61DC" w:rsidR="00953761">
        <w:rPr>
          <w:rFonts w:hint="cs"/>
          <w:rtl/>
        </w:rPr>
        <w:t xml:space="preserve">בשיתוף מנת"ם </w:t>
      </w:r>
      <w:r w:rsidRPr="00EF61DC">
        <w:rPr>
          <w:rFonts w:hint="cs"/>
          <w:rtl/>
        </w:rPr>
        <w:t>להשלים</w:t>
      </w:r>
      <w:r w:rsidRPr="00EF61DC" w:rsidR="002B0CE3">
        <w:rPr>
          <w:rFonts w:hint="cs"/>
          <w:rtl/>
        </w:rPr>
        <w:t xml:space="preserve"> </w:t>
      </w:r>
      <w:r w:rsidRPr="00EF61DC" w:rsidR="00953761">
        <w:rPr>
          <w:rFonts w:hint="cs"/>
          <w:rtl/>
        </w:rPr>
        <w:t xml:space="preserve">עד תחילת יולי 2016 </w:t>
      </w:r>
      <w:r w:rsidRPr="00EF61DC" w:rsidR="002B0CE3">
        <w:rPr>
          <w:rFonts w:hint="cs"/>
          <w:rtl/>
        </w:rPr>
        <w:t>בין</w:t>
      </w:r>
      <w:r w:rsidRPr="00EF61DC" w:rsidR="004E2501">
        <w:rPr>
          <w:rFonts w:hint="cs"/>
          <w:rtl/>
        </w:rPr>
        <w:t xml:space="preserve"> </w:t>
      </w:r>
      <w:r w:rsidRPr="00EF61DC" w:rsidR="007361B4">
        <w:rPr>
          <w:rFonts w:hint="cs"/>
          <w:rtl/>
        </w:rPr>
        <w:t>השאר</w:t>
      </w:r>
      <w:r w:rsidRPr="00EF61DC">
        <w:rPr>
          <w:rFonts w:hint="cs"/>
          <w:rtl/>
        </w:rPr>
        <w:t xml:space="preserve"> ניתוח תפיסתי-מבצעי </w:t>
      </w:r>
      <w:r w:rsidRPr="00EF61DC" w:rsidR="002B0CE3">
        <w:rPr>
          <w:rFonts w:hint="cs"/>
          <w:rtl/>
        </w:rPr>
        <w:t>"</w:t>
      </w:r>
      <w:r w:rsidRPr="00EF61DC">
        <w:rPr>
          <w:rFonts w:hint="cs"/>
          <w:rtl/>
        </w:rPr>
        <w:t>שיצביע על מקומה של הארטילריה בתמרון הצבאי כיום</w:t>
      </w:r>
      <w:r w:rsidRPr="00EF61DC" w:rsidR="003248B4">
        <w:rPr>
          <w:rFonts w:hint="cs"/>
          <w:rtl/>
        </w:rPr>
        <w:t>"</w:t>
      </w:r>
      <w:r w:rsidRPr="00EF61DC" w:rsidR="00D05C77">
        <w:rPr>
          <w:rFonts w:hint="cs"/>
          <w:rtl/>
        </w:rPr>
        <w:t xml:space="preserve"> </w:t>
      </w:r>
      <w:r w:rsidRPr="00842A50" w:rsidR="00927860">
        <w:rPr>
          <w:rFonts w:hint="cs"/>
          <w:rtl/>
        </w:rPr>
        <w:t xml:space="preserve">בדגש על </w:t>
      </w:r>
      <w:r w:rsidRPr="00842A50" w:rsidR="00D05C77">
        <w:rPr>
          <w:rFonts w:hint="cs"/>
          <w:rtl/>
        </w:rPr>
        <w:t xml:space="preserve">כמויות </w:t>
      </w:r>
      <w:r w:rsidRPr="00842A50" w:rsidR="00927860">
        <w:rPr>
          <w:rFonts w:hint="cs"/>
          <w:rtl/>
        </w:rPr>
        <w:t>התותחים הנדרש</w:t>
      </w:r>
      <w:r w:rsidRPr="00842A50" w:rsidR="00D05C77">
        <w:rPr>
          <w:rFonts w:hint="cs"/>
          <w:rtl/>
        </w:rPr>
        <w:t>ות</w:t>
      </w:r>
      <w:r w:rsidRPr="00842A50" w:rsidR="00927860">
        <w:rPr>
          <w:rFonts w:hint="cs"/>
          <w:rtl/>
        </w:rPr>
        <w:t xml:space="preserve"> </w:t>
      </w:r>
      <w:r w:rsidRPr="00842A50" w:rsidR="004F2B86">
        <w:rPr>
          <w:rFonts w:hint="cs"/>
          <w:rtl/>
        </w:rPr>
        <w:t>ביחס ל</w:t>
      </w:r>
      <w:r w:rsidRPr="00842A50" w:rsidR="00927860">
        <w:rPr>
          <w:rFonts w:hint="cs"/>
          <w:rtl/>
        </w:rPr>
        <w:t xml:space="preserve">תוכניות </w:t>
      </w:r>
      <w:r w:rsidRPr="006477DC" w:rsidR="00927860">
        <w:rPr>
          <w:rFonts w:hint="cs"/>
          <w:rtl/>
        </w:rPr>
        <w:t>האופרטיביות</w:t>
      </w:r>
      <w:r w:rsidRPr="006477DC" w:rsidR="00D92288">
        <w:rPr>
          <w:rFonts w:hint="cs"/>
          <w:rtl/>
        </w:rPr>
        <w:t>,</w:t>
      </w:r>
      <w:r w:rsidRPr="006477DC" w:rsidR="00842A50">
        <w:rPr>
          <w:rFonts w:hint="cs"/>
          <w:rtl/>
        </w:rPr>
        <w:t xml:space="preserve"> </w:t>
      </w:r>
      <w:r w:rsidRPr="006477DC" w:rsidR="00A96C64">
        <w:rPr>
          <w:rFonts w:hint="cs"/>
          <w:rtl/>
        </w:rPr>
        <w:t>ו</w:t>
      </w:r>
      <w:r w:rsidRPr="006477DC" w:rsidR="00D05C77">
        <w:rPr>
          <w:rFonts w:hint="cs"/>
          <w:rtl/>
        </w:rPr>
        <w:t xml:space="preserve">כן </w:t>
      </w:r>
      <w:r w:rsidRPr="006477DC" w:rsidR="00A96C64">
        <w:rPr>
          <w:rFonts w:hint="cs"/>
          <w:rtl/>
        </w:rPr>
        <w:t>בחינה</w:t>
      </w:r>
      <w:r w:rsidRPr="00EF61DC" w:rsidR="00A96C64">
        <w:rPr>
          <w:rFonts w:hint="cs"/>
          <w:rtl/>
        </w:rPr>
        <w:t xml:space="preserve"> של</w:t>
      </w:r>
      <w:r w:rsidRPr="00EF61DC" w:rsidR="003248B4">
        <w:rPr>
          <w:rFonts w:hint="cs"/>
          <w:rtl/>
        </w:rPr>
        <w:t xml:space="preserve"> "</w:t>
      </w:r>
      <w:r w:rsidRPr="00EF61DC">
        <w:rPr>
          <w:rFonts w:hint="cs"/>
          <w:rtl/>
        </w:rPr>
        <w:t>אפקטיביות הפעולה של האש הארטילרית כיום</w:t>
      </w:r>
      <w:r w:rsidRPr="00EF61DC" w:rsidR="003248B4">
        <w:rPr>
          <w:rFonts w:hint="cs"/>
          <w:rtl/>
        </w:rPr>
        <w:t>"</w:t>
      </w:r>
      <w:r w:rsidRPr="00EF61DC" w:rsidR="009D70E8">
        <w:rPr>
          <w:rFonts w:hint="cs"/>
          <w:rtl/>
        </w:rPr>
        <w:t xml:space="preserve">. </w:t>
      </w:r>
    </w:p>
    <w:p w:rsidR="00E847E3" w:rsidRPr="00EF61DC" w:rsidP="005359EE" w14:paraId="3E6252D6" w14:textId="77777777">
      <w:pPr>
        <w:spacing w:line="269" w:lineRule="auto"/>
        <w:rPr>
          <w:rtl/>
        </w:rPr>
      </w:pPr>
    </w:p>
    <w:p w:rsidR="00713DF6" w:rsidRPr="00EF61DC" w:rsidP="005359EE" w14:paraId="5D10A8D8" w14:textId="77777777">
      <w:pPr>
        <w:spacing w:line="269" w:lineRule="auto"/>
      </w:pPr>
      <w:r w:rsidRPr="00EF61DC">
        <w:rPr>
          <w:rFonts w:hint="cs"/>
          <w:rtl/>
        </w:rPr>
        <w:t xml:space="preserve">בדיון שהתקיים בספטמבר 2016 </w:t>
      </w:r>
      <w:r w:rsidRPr="00EF61DC" w:rsidR="007E4ABE">
        <w:rPr>
          <w:rFonts w:hint="cs"/>
          <w:rtl/>
        </w:rPr>
        <w:t xml:space="preserve">בראשות רח"ט התכנון באג"ת </w:t>
      </w:r>
      <w:r w:rsidRPr="00EF61DC">
        <w:rPr>
          <w:rFonts w:hint="cs"/>
          <w:rtl/>
        </w:rPr>
        <w:t xml:space="preserve">בנושא הצגת הפרויקט לאישור עקרוני הציגה ז"י את </w:t>
      </w:r>
      <w:r w:rsidRPr="00EF61DC" w:rsidR="00A61711">
        <w:rPr>
          <w:rFonts w:hint="cs"/>
          <w:rtl/>
        </w:rPr>
        <w:t>עיקרי "תפיסת האש"</w:t>
      </w:r>
      <w:r w:rsidRPr="00EF61DC" w:rsidR="00E15ADB">
        <w:rPr>
          <w:rFonts w:hint="cs"/>
          <w:rtl/>
        </w:rPr>
        <w:t xml:space="preserve"> </w:t>
      </w:r>
      <w:r w:rsidRPr="00842A50" w:rsidR="00E15ADB">
        <w:rPr>
          <w:rFonts w:hint="cs"/>
          <w:rtl/>
        </w:rPr>
        <w:t>שלה.</w:t>
      </w:r>
      <w:r w:rsidRPr="00842A50" w:rsidR="00A61711">
        <w:rPr>
          <w:rFonts w:hint="cs"/>
          <w:rtl/>
        </w:rPr>
        <w:t xml:space="preserve"> לפי</w:t>
      </w:r>
      <w:r w:rsidRPr="00842A50" w:rsidR="00E15ADB">
        <w:rPr>
          <w:rFonts w:hint="cs"/>
          <w:rtl/>
        </w:rPr>
        <w:t xml:space="preserve"> </w:t>
      </w:r>
      <w:r w:rsidRPr="00842A50" w:rsidR="004F2B86">
        <w:rPr>
          <w:rFonts w:hint="cs"/>
          <w:rtl/>
        </w:rPr>
        <w:t xml:space="preserve">תפיסה זו </w:t>
      </w:r>
      <w:r w:rsidRPr="00842A50" w:rsidR="00A61711">
        <w:rPr>
          <w:rFonts w:hint="cs"/>
          <w:rtl/>
        </w:rPr>
        <w:t>האתגר המבצעי מורכב, בין היתר</w:t>
      </w:r>
      <w:r w:rsidRPr="00842A50" w:rsidR="00E15ADB">
        <w:rPr>
          <w:rFonts w:hint="cs"/>
          <w:rtl/>
        </w:rPr>
        <w:t xml:space="preserve"> מכיוון </w:t>
      </w:r>
      <w:r w:rsidRPr="00842A50" w:rsidR="00A61711">
        <w:rPr>
          <w:rFonts w:hint="cs"/>
          <w:rtl/>
        </w:rPr>
        <w:t xml:space="preserve">שהאויב </w:t>
      </w:r>
      <w:r w:rsidRPr="00842A50" w:rsidR="00E15ADB">
        <w:rPr>
          <w:rFonts w:hint="cs"/>
          <w:rtl/>
        </w:rPr>
        <w:t xml:space="preserve">הוא </w:t>
      </w:r>
      <w:r w:rsidRPr="00842A50" w:rsidR="00A61711">
        <w:rPr>
          <w:rFonts w:hint="cs"/>
          <w:rtl/>
        </w:rPr>
        <w:t>נעלם, מפוזר בתאי שטח גדולים, מעכב ושוחק את התמרון ומושך לקרבות ב"שטחים מורכבים</w:t>
      </w:r>
      <w:r w:rsidRPr="00842A50" w:rsidR="00E15ADB">
        <w:rPr>
          <w:rFonts w:hint="cs"/>
          <w:rtl/>
        </w:rPr>
        <w:t xml:space="preserve">". לפי </w:t>
      </w:r>
      <w:r w:rsidRPr="00842A50" w:rsidR="007223C8">
        <w:rPr>
          <w:rFonts w:hint="cs"/>
          <w:rtl/>
        </w:rPr>
        <w:t xml:space="preserve">תפיסת </w:t>
      </w:r>
      <w:r w:rsidRPr="00842A50" w:rsidR="00E15ADB">
        <w:rPr>
          <w:rFonts w:hint="cs"/>
          <w:rtl/>
        </w:rPr>
        <w:t xml:space="preserve">ז"י, </w:t>
      </w:r>
      <w:r w:rsidRPr="00842A50" w:rsidR="00A61711">
        <w:rPr>
          <w:rFonts w:hint="cs"/>
          <w:rtl/>
        </w:rPr>
        <w:t>התמרון צריך להיות מהיר, קטלני, אפקטיבי ושריד</w:t>
      </w:r>
      <w:r w:rsidRPr="00DB1A83" w:rsidR="00A61711">
        <w:rPr>
          <w:rFonts w:hint="cs"/>
          <w:rtl/>
        </w:rPr>
        <w:t>. כמו כן, הציגה ז"י ניתוח תמציתי של המצב הקיים בתחום יכולות האש</w:t>
      </w:r>
      <w:r w:rsidRPr="00DB1A83" w:rsidR="009A41F4">
        <w:rPr>
          <w:rFonts w:hint="cs"/>
          <w:rtl/>
        </w:rPr>
        <w:t xml:space="preserve">, </w:t>
      </w:r>
      <w:r w:rsidRPr="00DB1A83">
        <w:rPr>
          <w:rFonts w:hint="cs"/>
          <w:rtl/>
        </w:rPr>
        <w:t>את עיקרי הדרישות המבצעיות מהתותח החדש ו</w:t>
      </w:r>
      <w:r w:rsidRPr="00DB1A83" w:rsidR="00581243">
        <w:rPr>
          <w:rFonts w:hint="cs"/>
          <w:rtl/>
        </w:rPr>
        <w:t>את</w:t>
      </w:r>
      <w:r w:rsidRPr="00DB1A83">
        <w:rPr>
          <w:rFonts w:hint="cs"/>
          <w:rtl/>
        </w:rPr>
        <w:t xml:space="preserve"> </w:t>
      </w:r>
      <w:r w:rsidRPr="00DB1A83" w:rsidR="00581243">
        <w:rPr>
          <w:rFonts w:hint="cs"/>
          <w:rtl/>
        </w:rPr>
        <w:t>ה</w:t>
      </w:r>
      <w:r w:rsidRPr="00DB1A83">
        <w:rPr>
          <w:rFonts w:hint="cs"/>
          <w:rtl/>
        </w:rPr>
        <w:t xml:space="preserve">ביצועים </w:t>
      </w:r>
      <w:r w:rsidRPr="00DB1A83" w:rsidR="00581243">
        <w:rPr>
          <w:rFonts w:hint="cs"/>
          <w:rtl/>
        </w:rPr>
        <w:t>ה</w:t>
      </w:r>
      <w:r w:rsidRPr="00DB1A83">
        <w:rPr>
          <w:rFonts w:hint="cs"/>
          <w:rtl/>
        </w:rPr>
        <w:t xml:space="preserve">משופרים </w:t>
      </w:r>
      <w:r w:rsidRPr="00DB1A83" w:rsidR="00581243">
        <w:rPr>
          <w:rFonts w:hint="cs"/>
          <w:rtl/>
        </w:rPr>
        <w:t>ה</w:t>
      </w:r>
      <w:r w:rsidRPr="00DB1A83">
        <w:rPr>
          <w:rFonts w:hint="cs"/>
          <w:rtl/>
        </w:rPr>
        <w:t xml:space="preserve">צפויים </w:t>
      </w:r>
      <w:r w:rsidRPr="00DB1A83" w:rsidR="00581243">
        <w:rPr>
          <w:rFonts w:hint="cs"/>
          <w:rtl/>
        </w:rPr>
        <w:t>שלו.</w:t>
      </w:r>
      <w:r w:rsidRPr="00EF61DC">
        <w:rPr>
          <w:rFonts w:hint="cs"/>
          <w:rtl/>
        </w:rPr>
        <w:t xml:space="preserve"> </w:t>
      </w:r>
    </w:p>
    <w:p w:rsidR="00E847E3" w:rsidRPr="00EF61DC" w:rsidP="005359EE" w14:paraId="632A3CC9" w14:textId="77777777">
      <w:pPr>
        <w:spacing w:line="269" w:lineRule="auto"/>
        <w:rPr>
          <w:rtl/>
        </w:rPr>
      </w:pPr>
    </w:p>
    <w:p w:rsidR="00C95C5D" w:rsidRPr="00EF61DC" w:rsidP="005359EE" w14:paraId="666ACE73" w14:textId="77777777">
      <w:pPr>
        <w:spacing w:line="269" w:lineRule="auto"/>
        <w:rPr>
          <w:rtl/>
        </w:rPr>
      </w:pPr>
      <w:r w:rsidRPr="00EF61DC">
        <w:rPr>
          <w:rFonts w:hint="cs"/>
          <w:sz w:val="24"/>
          <w:rtl/>
        </w:rPr>
        <w:t xml:space="preserve">בספטמבר 2016, יום </w:t>
      </w:r>
      <w:r w:rsidRPr="00EF61DC" w:rsidR="001C64DF">
        <w:rPr>
          <w:rFonts w:hint="cs"/>
          <w:sz w:val="24"/>
          <w:rtl/>
        </w:rPr>
        <w:t xml:space="preserve">למחרת הדיון האמור בראשות רח"ט התכנון, </w:t>
      </w:r>
      <w:r w:rsidRPr="00EF61DC" w:rsidR="00607882">
        <w:rPr>
          <w:rFonts w:hint="cs"/>
          <w:sz w:val="24"/>
          <w:rtl/>
        </w:rPr>
        <w:t>קיים ראש אג"ת</w:t>
      </w:r>
      <w:r w:rsidRPr="00EF61DC" w:rsidR="004B3686">
        <w:rPr>
          <w:rFonts w:hint="cs"/>
          <w:sz w:val="24"/>
          <w:rtl/>
        </w:rPr>
        <w:t xml:space="preserve"> </w:t>
      </w:r>
      <w:r w:rsidRPr="00EF61DC" w:rsidR="004B3686">
        <w:rPr>
          <w:sz w:val="24"/>
          <w:rtl/>
        </w:rPr>
        <w:t>דאז</w:t>
      </w:r>
      <w:r w:rsidRPr="00EF61DC" w:rsidR="00E827A8">
        <w:rPr>
          <w:rFonts w:hint="cs"/>
          <w:sz w:val="24"/>
          <w:rtl/>
        </w:rPr>
        <w:t xml:space="preserve"> </w:t>
      </w:r>
      <w:r w:rsidRPr="00EF61DC" w:rsidR="001C64DF">
        <w:rPr>
          <w:rFonts w:hint="cs"/>
          <w:sz w:val="24"/>
          <w:rtl/>
        </w:rPr>
        <w:t xml:space="preserve">דיון נוסף </w:t>
      </w:r>
      <w:r w:rsidRPr="00EF61DC" w:rsidR="00607882">
        <w:rPr>
          <w:rFonts w:hint="cs"/>
          <w:sz w:val="24"/>
          <w:rtl/>
        </w:rPr>
        <w:t xml:space="preserve">עם </w:t>
      </w:r>
      <w:r w:rsidRPr="00EF61DC" w:rsidR="00B21317">
        <w:rPr>
          <w:rFonts w:hint="cs"/>
          <w:sz w:val="24"/>
          <w:rtl/>
        </w:rPr>
        <w:t>נציגי ז"י</w:t>
      </w:r>
      <w:r w:rsidRPr="00EF61DC" w:rsidR="001C64DF">
        <w:rPr>
          <w:rFonts w:hint="cs"/>
          <w:sz w:val="24"/>
          <w:rtl/>
        </w:rPr>
        <w:t>.</w:t>
      </w:r>
      <w:r w:rsidRPr="00EF61DC" w:rsidR="00BA5AF3">
        <w:rPr>
          <w:rFonts w:hint="cs"/>
          <w:sz w:val="24"/>
          <w:rtl/>
        </w:rPr>
        <w:t xml:space="preserve"> </w:t>
      </w:r>
      <w:r w:rsidRPr="00EF61DC" w:rsidR="001C64DF">
        <w:rPr>
          <w:rFonts w:hint="cs"/>
          <w:sz w:val="24"/>
          <w:rtl/>
        </w:rPr>
        <w:t>במצגת ש</w:t>
      </w:r>
      <w:r w:rsidRPr="00EF61DC" w:rsidR="005E5376">
        <w:rPr>
          <w:rFonts w:hint="cs"/>
          <w:sz w:val="24"/>
          <w:rtl/>
        </w:rPr>
        <w:t xml:space="preserve">הציגה </w:t>
      </w:r>
      <w:r w:rsidRPr="00EF61DC" w:rsidR="004C147A">
        <w:rPr>
          <w:rFonts w:hint="cs"/>
          <w:sz w:val="24"/>
          <w:rtl/>
        </w:rPr>
        <w:t>הזרוע</w:t>
      </w:r>
      <w:r w:rsidRPr="00EF61DC" w:rsidR="00F30A1C">
        <w:rPr>
          <w:rFonts w:hint="cs"/>
          <w:sz w:val="24"/>
          <w:rtl/>
        </w:rPr>
        <w:t xml:space="preserve"> צוין כי הצורך ביציאה לפרויקט התותח החדש </w:t>
      </w:r>
      <w:r w:rsidRPr="00EF61DC" w:rsidR="00383F5E">
        <w:rPr>
          <w:rFonts w:hint="cs"/>
          <w:sz w:val="24"/>
          <w:rtl/>
        </w:rPr>
        <w:t xml:space="preserve">מורכב משלושה היבטים </w:t>
      </w:r>
      <w:r w:rsidRPr="00EF61DC" w:rsidR="00F30A1C">
        <w:rPr>
          <w:rFonts w:hint="cs"/>
          <w:sz w:val="24"/>
          <w:rtl/>
        </w:rPr>
        <w:t xml:space="preserve">- צורך מבצעי, צורך משקי שעניינו מתן מענה </w:t>
      </w:r>
      <w:r w:rsidRPr="00EF61DC" w:rsidR="00400339">
        <w:rPr>
          <w:rFonts w:hint="cs"/>
          <w:sz w:val="24"/>
          <w:rtl/>
        </w:rPr>
        <w:t>ל</w:t>
      </w:r>
      <w:r w:rsidRPr="00EF61DC" w:rsidR="00F30A1C">
        <w:rPr>
          <w:rFonts w:hint="cs"/>
          <w:sz w:val="24"/>
          <w:rtl/>
        </w:rPr>
        <w:t>משק התותחים המתיישן וצורך בהתייעלות שעניינו ח</w:t>
      </w:r>
      <w:r w:rsidRPr="00EF61DC" w:rsidR="00BD37CB">
        <w:rPr>
          <w:rFonts w:hint="cs"/>
          <w:sz w:val="24"/>
          <w:rtl/>
        </w:rPr>
        <w:t>י</w:t>
      </w:r>
      <w:r w:rsidRPr="00EF61DC" w:rsidR="00F30A1C">
        <w:rPr>
          <w:rFonts w:hint="cs"/>
          <w:sz w:val="24"/>
          <w:rtl/>
        </w:rPr>
        <w:t>סכון בעלויות שוטפות ובכוח אדם לוחם.</w:t>
      </w:r>
      <w:r w:rsidRPr="00EF61DC" w:rsidR="00BB7B6F">
        <w:rPr>
          <w:rFonts w:hint="cs"/>
          <w:sz w:val="24"/>
          <w:rtl/>
        </w:rPr>
        <w:t xml:space="preserve"> </w:t>
      </w:r>
      <w:r w:rsidRPr="00EF61DC" w:rsidR="00F30A1C">
        <w:rPr>
          <w:rFonts w:hint="cs"/>
          <w:sz w:val="24"/>
          <w:rtl/>
        </w:rPr>
        <w:t xml:space="preserve">כמו כן </w:t>
      </w:r>
      <w:r w:rsidRPr="00EF61DC" w:rsidR="000928BD">
        <w:rPr>
          <w:rFonts w:hint="cs"/>
          <w:sz w:val="24"/>
          <w:rtl/>
        </w:rPr>
        <w:t xml:space="preserve">הציגה ז"י את </w:t>
      </w:r>
      <w:r w:rsidRPr="00EF61DC" w:rsidR="00A61711">
        <w:rPr>
          <w:rFonts w:hint="cs"/>
          <w:sz w:val="24"/>
          <w:rtl/>
        </w:rPr>
        <w:t>אתגרי הפעלת האש, המצב הקיים והמענה, כ</w:t>
      </w:r>
      <w:r w:rsidRPr="00EF61DC" w:rsidR="00F30A1C">
        <w:rPr>
          <w:rFonts w:hint="cs"/>
          <w:sz w:val="24"/>
          <w:rtl/>
        </w:rPr>
        <w:t>פי שהוצגו במצגת לרח"ט התכנון</w:t>
      </w:r>
      <w:r w:rsidRPr="00EF61DC" w:rsidR="00A61711">
        <w:rPr>
          <w:rFonts w:hint="cs"/>
          <w:sz w:val="24"/>
          <w:rtl/>
        </w:rPr>
        <w:t>,</w:t>
      </w:r>
      <w:r w:rsidRPr="00EF61DC" w:rsidR="005E5376">
        <w:rPr>
          <w:rFonts w:hint="cs"/>
          <w:sz w:val="24"/>
          <w:rtl/>
        </w:rPr>
        <w:t xml:space="preserve"> </w:t>
      </w:r>
      <w:r w:rsidRPr="00EF61DC" w:rsidR="00A61711">
        <w:rPr>
          <w:rFonts w:hint="cs"/>
          <w:sz w:val="24"/>
          <w:rtl/>
        </w:rPr>
        <w:t>ו</w:t>
      </w:r>
      <w:r w:rsidRPr="00EF61DC" w:rsidR="00F30A1C">
        <w:rPr>
          <w:rFonts w:hint="cs"/>
          <w:sz w:val="24"/>
          <w:rtl/>
        </w:rPr>
        <w:t xml:space="preserve">כן </w:t>
      </w:r>
      <w:r w:rsidRPr="00EF61DC" w:rsidR="000928BD">
        <w:rPr>
          <w:rFonts w:hint="cs"/>
          <w:sz w:val="24"/>
          <w:rtl/>
        </w:rPr>
        <w:t xml:space="preserve">את </w:t>
      </w:r>
      <w:r w:rsidRPr="00EF61DC" w:rsidR="005E5376">
        <w:rPr>
          <w:rFonts w:hint="cs"/>
          <w:sz w:val="24"/>
          <w:rtl/>
        </w:rPr>
        <w:t>דרישותיה</w:t>
      </w:r>
      <w:r w:rsidRPr="00EF61DC" w:rsidR="00C60137">
        <w:rPr>
          <w:rFonts w:hint="cs"/>
          <w:sz w:val="24"/>
          <w:rtl/>
        </w:rPr>
        <w:t xml:space="preserve"> הטכניות-מבצעיות</w:t>
      </w:r>
      <w:r w:rsidRPr="00EF61DC" w:rsidR="005E5376">
        <w:rPr>
          <w:rFonts w:hint="cs"/>
          <w:sz w:val="24"/>
          <w:rtl/>
        </w:rPr>
        <w:t xml:space="preserve"> </w:t>
      </w:r>
      <w:r w:rsidRPr="00EF61DC" w:rsidR="005511F2">
        <w:rPr>
          <w:rFonts w:hint="cs"/>
          <w:sz w:val="24"/>
          <w:rtl/>
        </w:rPr>
        <w:t xml:space="preserve">בנוגע </w:t>
      </w:r>
      <w:r w:rsidRPr="00EF61DC" w:rsidR="005E5376">
        <w:rPr>
          <w:rFonts w:hint="cs"/>
          <w:sz w:val="24"/>
          <w:rtl/>
        </w:rPr>
        <w:t>לתותחים החדשים</w:t>
      </w:r>
      <w:r w:rsidRPr="00EF61DC">
        <w:rPr>
          <w:rFonts w:hint="cs"/>
          <w:sz w:val="24"/>
          <w:rtl/>
        </w:rPr>
        <w:t>.</w:t>
      </w:r>
    </w:p>
    <w:p w:rsidR="00E847E3" w:rsidRPr="00EF61DC" w:rsidP="005359EE" w14:paraId="2A7EED0B" w14:textId="77777777">
      <w:pPr>
        <w:spacing w:line="269" w:lineRule="auto"/>
        <w:rPr>
          <w:rtl/>
        </w:rPr>
      </w:pPr>
    </w:p>
    <w:p w:rsidR="005E5376" w:rsidRPr="00EF61DC" w:rsidP="005359EE" w14:paraId="62587B9C" w14:textId="77777777">
      <w:pPr>
        <w:spacing w:line="269" w:lineRule="auto"/>
        <w:rPr>
          <w:rtl/>
        </w:rPr>
      </w:pPr>
      <w:r w:rsidRPr="00EF61DC">
        <w:rPr>
          <w:rFonts w:hint="cs"/>
          <w:rtl/>
        </w:rPr>
        <w:t>בסיכום הדיון ציין ראש אג"ת כי ניתוח הפרויקט "נדרש להישען</w:t>
      </w:r>
      <w:r w:rsidRPr="00EF61DC" w:rsidR="000877C8">
        <w:rPr>
          <w:rFonts w:hint="cs"/>
          <w:rtl/>
        </w:rPr>
        <w:t xml:space="preserve">... </w:t>
      </w:r>
      <w:r w:rsidRPr="00EF61DC">
        <w:rPr>
          <w:rFonts w:hint="cs"/>
          <w:rtl/>
        </w:rPr>
        <w:t xml:space="preserve">על </w:t>
      </w:r>
      <w:r w:rsidRPr="00EF61DC">
        <w:rPr>
          <w:rFonts w:hint="cs"/>
          <w:b/>
          <w:bCs/>
          <w:rtl/>
        </w:rPr>
        <w:t>הצורך והתפיסה המבצעית</w:t>
      </w:r>
      <w:r w:rsidRPr="00EF61DC" w:rsidR="000877C8">
        <w:rPr>
          <w:rFonts w:hint="cs"/>
          <w:rtl/>
        </w:rPr>
        <w:t>...</w:t>
      </w:r>
      <w:r w:rsidRPr="00EF61DC" w:rsidR="00637C6B">
        <w:rPr>
          <w:rFonts w:hint="cs"/>
          <w:rtl/>
        </w:rPr>
        <w:t xml:space="preserve"> </w:t>
      </w:r>
      <w:r w:rsidRPr="00EF61DC">
        <w:rPr>
          <w:rFonts w:hint="cs"/>
          <w:rtl/>
        </w:rPr>
        <w:t xml:space="preserve">ואלו </w:t>
      </w:r>
      <w:r w:rsidRPr="00EF61DC">
        <w:rPr>
          <w:rFonts w:hint="cs"/>
          <w:b/>
          <w:bCs/>
          <w:rtl/>
        </w:rPr>
        <w:t xml:space="preserve">חסרים היו גם בדיון הקודם </w:t>
      </w:r>
      <w:r w:rsidRPr="00EF61DC" w:rsidR="00226EB6">
        <w:rPr>
          <w:rFonts w:hint="cs"/>
          <w:rtl/>
        </w:rPr>
        <w:t>[מאפריל 2016]</w:t>
      </w:r>
      <w:r w:rsidRPr="00EF61DC" w:rsidR="00226EB6">
        <w:rPr>
          <w:rFonts w:hint="cs"/>
          <w:b/>
          <w:bCs/>
          <w:rtl/>
        </w:rPr>
        <w:t xml:space="preserve"> </w:t>
      </w:r>
      <w:r w:rsidRPr="00EF61DC">
        <w:rPr>
          <w:rFonts w:hint="cs"/>
          <w:b/>
          <w:bCs/>
          <w:rtl/>
        </w:rPr>
        <w:t>וגם בדיון נוכחי זה</w:t>
      </w:r>
      <w:r w:rsidRPr="00EF61DC">
        <w:rPr>
          <w:rFonts w:hint="cs"/>
          <w:rtl/>
        </w:rPr>
        <w:t>" (ההדגש</w:t>
      </w:r>
      <w:r w:rsidRPr="00EF61DC" w:rsidR="0027656A">
        <w:rPr>
          <w:rFonts w:hint="cs"/>
          <w:rtl/>
        </w:rPr>
        <w:t>ות</w:t>
      </w:r>
      <w:r w:rsidRPr="00EF61DC">
        <w:rPr>
          <w:rFonts w:hint="cs"/>
          <w:rtl/>
        </w:rPr>
        <w:t xml:space="preserve"> במקור). ראש אג"ת </w:t>
      </w:r>
      <w:r w:rsidRPr="00EF61DC" w:rsidR="004B1B2E">
        <w:rPr>
          <w:rFonts w:hint="cs"/>
          <w:rtl/>
        </w:rPr>
        <w:t xml:space="preserve">המליץ </w:t>
      </w:r>
      <w:r w:rsidRPr="00EF61DC" w:rsidR="00C74F15">
        <w:rPr>
          <w:rFonts w:hint="cs"/>
          <w:rtl/>
        </w:rPr>
        <w:t xml:space="preserve">באותו הדיון </w:t>
      </w:r>
      <w:r w:rsidRPr="00EF61DC">
        <w:rPr>
          <w:rFonts w:hint="cs"/>
          <w:rtl/>
        </w:rPr>
        <w:t>לאשר עקרונית את הפרויקט.</w:t>
      </w:r>
      <w:r w:rsidRPr="00EF61DC" w:rsidR="008C4424">
        <w:rPr>
          <w:rFonts w:hint="cs"/>
          <w:rtl/>
        </w:rPr>
        <w:t xml:space="preserve"> </w:t>
      </w:r>
    </w:p>
    <w:p w:rsidR="00E847E3" w:rsidRPr="00EF61DC" w:rsidP="005359EE" w14:paraId="778B0DD9" w14:textId="77777777">
      <w:pPr>
        <w:spacing w:line="269" w:lineRule="auto"/>
        <w:rPr>
          <w:b/>
          <w:bCs/>
          <w:sz w:val="24"/>
          <w:rtl/>
        </w:rPr>
      </w:pPr>
    </w:p>
    <w:p w:rsidR="00516012" w:rsidRPr="00EF61DC" w:rsidP="005359EE" w14:paraId="2C9F398A" w14:textId="77777777">
      <w:pPr>
        <w:spacing w:line="269" w:lineRule="auto"/>
        <w:rPr>
          <w:b/>
          <w:bCs/>
          <w:rtl/>
        </w:rPr>
      </w:pPr>
      <w:r w:rsidRPr="00EF61DC">
        <w:rPr>
          <w:rFonts w:hint="cs"/>
          <w:b/>
          <w:bCs/>
          <w:sz w:val="24"/>
          <w:rtl/>
        </w:rPr>
        <w:t xml:space="preserve">מהמתואר לעיל עולה כי </w:t>
      </w:r>
      <w:r w:rsidRPr="00EF61DC">
        <w:rPr>
          <w:b/>
          <w:bCs/>
          <w:sz w:val="24"/>
          <w:rtl/>
        </w:rPr>
        <w:t>ב</w:t>
      </w:r>
      <w:r w:rsidRPr="00EF61DC" w:rsidR="00D71BD1">
        <w:rPr>
          <w:rFonts w:hint="cs"/>
          <w:b/>
          <w:bCs/>
          <w:sz w:val="24"/>
          <w:rtl/>
        </w:rPr>
        <w:t xml:space="preserve">מסגרת </w:t>
      </w:r>
      <w:r w:rsidRPr="00EF61DC">
        <w:rPr>
          <w:b/>
          <w:bCs/>
          <w:sz w:val="24"/>
          <w:rtl/>
        </w:rPr>
        <w:t>תהליך ה</w:t>
      </w:r>
      <w:r w:rsidRPr="00EF61DC" w:rsidR="00BB7B6F">
        <w:rPr>
          <w:rFonts w:hint="cs"/>
          <w:b/>
          <w:bCs/>
          <w:sz w:val="24"/>
          <w:rtl/>
        </w:rPr>
        <w:t>המלצה ל</w:t>
      </w:r>
      <w:r w:rsidRPr="00EF61DC">
        <w:rPr>
          <w:b/>
          <w:bCs/>
          <w:sz w:val="24"/>
          <w:rtl/>
        </w:rPr>
        <w:t xml:space="preserve">אישור עקרוני </w:t>
      </w:r>
      <w:r w:rsidRPr="00EF61DC" w:rsidR="001B6CD2">
        <w:rPr>
          <w:rFonts w:hint="cs"/>
          <w:b/>
          <w:bCs/>
          <w:sz w:val="24"/>
          <w:rtl/>
        </w:rPr>
        <w:t>של פרויקט התותח החדש</w:t>
      </w:r>
      <w:r w:rsidRPr="00EF61DC" w:rsidR="00396A82">
        <w:rPr>
          <w:rFonts w:hint="cs"/>
          <w:b/>
          <w:bCs/>
          <w:sz w:val="24"/>
          <w:rtl/>
        </w:rPr>
        <w:t xml:space="preserve"> </w:t>
      </w:r>
      <w:r w:rsidRPr="00EF61DC">
        <w:rPr>
          <w:b/>
          <w:bCs/>
          <w:sz w:val="24"/>
          <w:rtl/>
        </w:rPr>
        <w:t xml:space="preserve">התריע אג"ת </w:t>
      </w:r>
      <w:r w:rsidRPr="00EF61DC" w:rsidR="00DE3A33">
        <w:rPr>
          <w:rFonts w:hint="cs"/>
          <w:b/>
          <w:bCs/>
          <w:sz w:val="24"/>
          <w:rtl/>
        </w:rPr>
        <w:t xml:space="preserve">פעם אחר פעם </w:t>
      </w:r>
      <w:r w:rsidRPr="00EF61DC" w:rsidR="00C627F7">
        <w:rPr>
          <w:rFonts w:hint="cs"/>
          <w:b/>
          <w:bCs/>
          <w:sz w:val="24"/>
          <w:rtl/>
        </w:rPr>
        <w:t xml:space="preserve">לפני ז"י </w:t>
      </w:r>
      <w:r w:rsidRPr="00EF61DC">
        <w:rPr>
          <w:rFonts w:hint="cs"/>
          <w:b/>
          <w:bCs/>
          <w:sz w:val="24"/>
          <w:rtl/>
        </w:rPr>
        <w:t>כי על</w:t>
      </w:r>
      <w:r w:rsidRPr="00EF61DC" w:rsidR="00C627F7">
        <w:rPr>
          <w:rFonts w:hint="cs"/>
          <w:b/>
          <w:bCs/>
          <w:sz w:val="24"/>
          <w:rtl/>
        </w:rPr>
        <w:t>יה</w:t>
      </w:r>
      <w:r w:rsidRPr="00EF61DC">
        <w:rPr>
          <w:rFonts w:hint="cs"/>
          <w:b/>
          <w:bCs/>
          <w:sz w:val="24"/>
          <w:rtl/>
        </w:rPr>
        <w:t xml:space="preserve"> לבחון את </w:t>
      </w:r>
      <w:r w:rsidRPr="00EF61DC" w:rsidR="00DE3A33">
        <w:rPr>
          <w:b/>
          <w:bCs/>
          <w:rtl/>
        </w:rPr>
        <w:t>מקומ</w:t>
      </w:r>
      <w:r w:rsidRPr="00EF61DC" w:rsidR="00CB5A5D">
        <w:rPr>
          <w:rFonts w:hint="cs"/>
          <w:b/>
          <w:bCs/>
          <w:rtl/>
        </w:rPr>
        <w:t>ה</w:t>
      </w:r>
      <w:r w:rsidRPr="00EF61DC" w:rsidR="00DE3A33">
        <w:rPr>
          <w:b/>
          <w:bCs/>
          <w:rtl/>
        </w:rPr>
        <w:t xml:space="preserve"> של הארטילריה בתמרון הצבאי כיום</w:t>
      </w:r>
      <w:r w:rsidRPr="00EF61DC" w:rsidR="00DE3A33">
        <w:rPr>
          <w:rFonts w:hint="cs"/>
          <w:b/>
          <w:bCs/>
          <w:sz w:val="24"/>
          <w:rtl/>
        </w:rPr>
        <w:t xml:space="preserve"> </w:t>
      </w:r>
      <w:r w:rsidRPr="00EF61DC" w:rsidR="000C0473">
        <w:rPr>
          <w:rFonts w:hint="cs"/>
          <w:b/>
          <w:bCs/>
          <w:rtl/>
        </w:rPr>
        <w:t>ולהציג לו את הצורך המבצעי</w:t>
      </w:r>
      <w:r w:rsidRPr="00EF61DC" w:rsidR="000C0473">
        <w:rPr>
          <w:rFonts w:hint="cs"/>
          <w:b/>
          <w:bCs/>
          <w:sz w:val="24"/>
          <w:rtl/>
        </w:rPr>
        <w:t xml:space="preserve"> </w:t>
      </w:r>
      <w:r w:rsidRPr="00EF61DC" w:rsidR="00024303">
        <w:rPr>
          <w:rFonts w:hint="cs"/>
          <w:b/>
          <w:bCs/>
          <w:sz w:val="24"/>
          <w:rtl/>
        </w:rPr>
        <w:t>בה</w:t>
      </w:r>
      <w:r w:rsidRPr="00EF61DC" w:rsidR="00D71BD1">
        <w:rPr>
          <w:rFonts w:hint="cs"/>
          <w:b/>
          <w:bCs/>
          <w:sz w:val="24"/>
          <w:rtl/>
        </w:rPr>
        <w:t>.</w:t>
      </w:r>
      <w:r w:rsidRPr="00EF61DC" w:rsidR="00024303">
        <w:rPr>
          <w:rFonts w:hint="cs"/>
          <w:b/>
          <w:bCs/>
          <w:sz w:val="24"/>
          <w:rtl/>
        </w:rPr>
        <w:t xml:space="preserve"> </w:t>
      </w:r>
      <w:r w:rsidRPr="00EF61DC" w:rsidR="00D71BD1">
        <w:rPr>
          <w:rFonts w:hint="cs"/>
          <w:b/>
          <w:bCs/>
          <w:sz w:val="24"/>
          <w:rtl/>
        </w:rPr>
        <w:t xml:space="preserve">עוד התריע אג"ת לפני ז"י </w:t>
      </w:r>
      <w:r w:rsidRPr="00EF61DC" w:rsidR="002C6B72">
        <w:rPr>
          <w:rFonts w:hint="cs"/>
          <w:b/>
          <w:bCs/>
          <w:sz w:val="24"/>
          <w:rtl/>
        </w:rPr>
        <w:t xml:space="preserve">כי </w:t>
      </w:r>
      <w:r w:rsidRPr="00EF61DC" w:rsidR="000C0473">
        <w:rPr>
          <w:rFonts w:hint="cs"/>
          <w:b/>
          <w:bCs/>
          <w:sz w:val="24"/>
          <w:rtl/>
        </w:rPr>
        <w:t xml:space="preserve">עליה </w:t>
      </w:r>
      <w:r w:rsidRPr="00BB2318" w:rsidR="000C0473">
        <w:rPr>
          <w:rFonts w:hint="cs"/>
          <w:b/>
          <w:bCs/>
          <w:sz w:val="24"/>
          <w:rtl/>
        </w:rPr>
        <w:t xml:space="preserve">לבחון </w:t>
      </w:r>
      <w:r w:rsidRPr="00BB2318" w:rsidR="00DE3A33">
        <w:rPr>
          <w:rFonts w:hint="cs"/>
          <w:b/>
          <w:bCs/>
          <w:sz w:val="24"/>
          <w:rtl/>
        </w:rPr>
        <w:t xml:space="preserve">את </w:t>
      </w:r>
      <w:r w:rsidRPr="00BB2318" w:rsidR="00D71BD1">
        <w:rPr>
          <w:rFonts w:hint="cs"/>
          <w:b/>
          <w:bCs/>
          <w:sz w:val="24"/>
          <w:rtl/>
        </w:rPr>
        <w:t>ה</w:t>
      </w:r>
      <w:r w:rsidRPr="00BB2318">
        <w:rPr>
          <w:rFonts w:hint="cs"/>
          <w:b/>
          <w:bCs/>
          <w:sz w:val="24"/>
          <w:rtl/>
        </w:rPr>
        <w:t xml:space="preserve">אפקטיביות של מערך </w:t>
      </w:r>
      <w:r w:rsidRPr="009A41F4">
        <w:rPr>
          <w:rFonts w:hint="cs"/>
          <w:b/>
          <w:bCs/>
          <w:sz w:val="24"/>
          <w:rtl/>
        </w:rPr>
        <w:t xml:space="preserve">התותחים </w:t>
      </w:r>
      <w:r w:rsidRPr="009A41F4" w:rsidR="00DE3A33">
        <w:rPr>
          <w:rFonts w:hint="cs"/>
          <w:b/>
          <w:bCs/>
          <w:sz w:val="24"/>
          <w:rtl/>
        </w:rPr>
        <w:t xml:space="preserve">ואת </w:t>
      </w:r>
      <w:r w:rsidRPr="009A41F4" w:rsidR="00D71BD1">
        <w:rPr>
          <w:rFonts w:hint="cs"/>
          <w:b/>
          <w:bCs/>
          <w:sz w:val="24"/>
          <w:rtl/>
        </w:rPr>
        <w:t xml:space="preserve">מספר </w:t>
      </w:r>
      <w:r w:rsidRPr="009A41F4">
        <w:rPr>
          <w:rFonts w:hint="cs"/>
          <w:b/>
          <w:bCs/>
          <w:sz w:val="24"/>
          <w:rtl/>
        </w:rPr>
        <w:t>התותחים הנדרש</w:t>
      </w:r>
      <w:r w:rsidRPr="009A41F4" w:rsidR="00BD45B7">
        <w:rPr>
          <w:rFonts w:hint="cs"/>
          <w:b/>
          <w:bCs/>
          <w:sz w:val="24"/>
          <w:rtl/>
        </w:rPr>
        <w:t xml:space="preserve"> </w:t>
      </w:r>
      <w:r w:rsidRPr="009A41F4" w:rsidR="00CD03B9">
        <w:rPr>
          <w:rFonts w:hint="cs"/>
          <w:b/>
          <w:bCs/>
          <w:sz w:val="24"/>
          <w:rtl/>
        </w:rPr>
        <w:t>ביחס ל</w:t>
      </w:r>
      <w:r w:rsidRPr="009A41F4">
        <w:rPr>
          <w:rFonts w:hint="cs"/>
          <w:b/>
          <w:bCs/>
          <w:sz w:val="24"/>
          <w:rtl/>
        </w:rPr>
        <w:t>תוכניות האופרטיביות</w:t>
      </w:r>
      <w:r w:rsidRPr="009A41F4" w:rsidR="007F769B">
        <w:rPr>
          <w:rFonts w:hint="cs"/>
          <w:b/>
          <w:bCs/>
          <w:rtl/>
        </w:rPr>
        <w:t xml:space="preserve">. </w:t>
      </w:r>
      <w:r w:rsidRPr="00DB1A83" w:rsidR="000D1AB2">
        <w:rPr>
          <w:rFonts w:hint="cs"/>
          <w:b/>
          <w:bCs/>
          <w:rtl/>
        </w:rPr>
        <w:t>לבחינת</w:t>
      </w:r>
      <w:r w:rsidRPr="00DB1A83" w:rsidR="009C7979">
        <w:rPr>
          <w:rFonts w:hint="cs"/>
          <w:b/>
          <w:bCs/>
          <w:rtl/>
        </w:rPr>
        <w:t xml:space="preserve"> נושאים אלה </w:t>
      </w:r>
      <w:r w:rsidRPr="00DB1A83" w:rsidR="00BD45B7">
        <w:rPr>
          <w:rFonts w:hint="cs"/>
          <w:b/>
          <w:bCs/>
          <w:rtl/>
        </w:rPr>
        <w:t xml:space="preserve">יש </w:t>
      </w:r>
      <w:r w:rsidRPr="00DB1A83">
        <w:rPr>
          <w:rFonts w:hint="cs"/>
          <w:b/>
          <w:bCs/>
          <w:rtl/>
        </w:rPr>
        <w:t xml:space="preserve">חשיבות רבה </w:t>
      </w:r>
      <w:r w:rsidRPr="00DB1A83" w:rsidR="005E0592">
        <w:rPr>
          <w:rFonts w:hint="cs"/>
          <w:b/>
          <w:bCs/>
          <w:rtl/>
        </w:rPr>
        <w:t xml:space="preserve">בין היתר </w:t>
      </w:r>
      <w:r w:rsidRPr="00DB1A83" w:rsidR="002C6B72">
        <w:rPr>
          <w:rFonts w:hint="cs"/>
          <w:b/>
          <w:bCs/>
          <w:rtl/>
        </w:rPr>
        <w:t>מהסיבות</w:t>
      </w:r>
      <w:r w:rsidRPr="00DB1A83" w:rsidR="00F34C7A">
        <w:rPr>
          <w:rFonts w:hint="cs"/>
          <w:b/>
          <w:bCs/>
          <w:rtl/>
        </w:rPr>
        <w:t xml:space="preserve"> </w:t>
      </w:r>
      <w:r w:rsidRPr="00DB1A83" w:rsidR="004C7F2C">
        <w:rPr>
          <w:rFonts w:hint="cs"/>
          <w:b/>
          <w:bCs/>
          <w:rtl/>
        </w:rPr>
        <w:t>האלה</w:t>
      </w:r>
      <w:r w:rsidRPr="00DB1A83">
        <w:rPr>
          <w:rFonts w:hint="cs"/>
          <w:b/>
          <w:bCs/>
          <w:rtl/>
        </w:rPr>
        <w:t xml:space="preserve">: </w:t>
      </w:r>
      <w:r w:rsidRPr="00DB1A83" w:rsidR="009C7979">
        <w:rPr>
          <w:b/>
          <w:bCs/>
          <w:rtl/>
        </w:rPr>
        <w:t xml:space="preserve">הצורך </w:t>
      </w:r>
      <w:r w:rsidRPr="00DB1A83" w:rsidR="008C7576">
        <w:rPr>
          <w:rFonts w:hint="cs"/>
          <w:b/>
          <w:bCs/>
          <w:rtl/>
        </w:rPr>
        <w:t xml:space="preserve">לוודא כי מערך </w:t>
      </w:r>
      <w:r w:rsidRPr="00DB1A83" w:rsidR="00EE2D82">
        <w:rPr>
          <w:rFonts w:hint="cs"/>
          <w:b/>
          <w:bCs/>
          <w:rtl/>
        </w:rPr>
        <w:t xml:space="preserve">ארטילרי המבוסס על </w:t>
      </w:r>
      <w:r w:rsidRPr="00DB1A83" w:rsidR="008C7576">
        <w:rPr>
          <w:rFonts w:hint="cs"/>
          <w:b/>
          <w:bCs/>
          <w:rtl/>
        </w:rPr>
        <w:t xml:space="preserve">תותחים חדשים </w:t>
      </w:r>
      <w:r w:rsidRPr="00DB1A83" w:rsidR="009C7979">
        <w:rPr>
          <w:b/>
          <w:bCs/>
          <w:rtl/>
        </w:rPr>
        <w:t>יית</w:t>
      </w:r>
      <w:r w:rsidRPr="00DB1A83" w:rsidR="008C7576">
        <w:rPr>
          <w:rFonts w:hint="cs"/>
          <w:b/>
          <w:bCs/>
          <w:rtl/>
        </w:rPr>
        <w:t>ן</w:t>
      </w:r>
      <w:r w:rsidRPr="00DB1A83" w:rsidR="009C7979">
        <w:rPr>
          <w:b/>
          <w:bCs/>
          <w:rtl/>
        </w:rPr>
        <w:t xml:space="preserve"> </w:t>
      </w:r>
      <w:r w:rsidRPr="00DB1A83" w:rsidR="00EE2D82">
        <w:rPr>
          <w:rFonts w:hint="cs"/>
          <w:b/>
          <w:bCs/>
          <w:rtl/>
        </w:rPr>
        <w:t>את ה</w:t>
      </w:r>
      <w:r w:rsidRPr="00DB1A83" w:rsidR="009C7979">
        <w:rPr>
          <w:b/>
          <w:bCs/>
          <w:rtl/>
        </w:rPr>
        <w:t xml:space="preserve">מענה </w:t>
      </w:r>
      <w:r w:rsidRPr="00DB1A83" w:rsidR="00EE2D82">
        <w:rPr>
          <w:rFonts w:hint="cs"/>
          <w:b/>
          <w:bCs/>
          <w:rtl/>
        </w:rPr>
        <w:t>ה</w:t>
      </w:r>
      <w:r w:rsidRPr="00DB1A83" w:rsidR="009C7979">
        <w:rPr>
          <w:b/>
          <w:bCs/>
          <w:rtl/>
        </w:rPr>
        <w:t>אפקטיבי ו</w:t>
      </w:r>
      <w:r w:rsidRPr="00DB1A83" w:rsidR="00EE2D82">
        <w:rPr>
          <w:rFonts w:hint="cs"/>
          <w:b/>
          <w:bCs/>
          <w:rtl/>
        </w:rPr>
        <w:t>ה</w:t>
      </w:r>
      <w:r w:rsidRPr="00DB1A83" w:rsidR="009C7979">
        <w:rPr>
          <w:b/>
          <w:bCs/>
          <w:rtl/>
        </w:rPr>
        <w:t>מיטבי ויאפשר ל</w:t>
      </w:r>
      <w:r w:rsidRPr="00DB1A83" w:rsidR="008C7576">
        <w:rPr>
          <w:rFonts w:hint="cs"/>
          <w:b/>
          <w:bCs/>
          <w:rtl/>
        </w:rPr>
        <w:t>צה"ל</w:t>
      </w:r>
      <w:r w:rsidRPr="00DB1A83" w:rsidR="009C7979">
        <w:rPr>
          <w:b/>
          <w:bCs/>
          <w:rtl/>
        </w:rPr>
        <w:t xml:space="preserve"> לעמוד בהישגים הנדרשים </w:t>
      </w:r>
      <w:r w:rsidRPr="00DB1A83" w:rsidR="00396A82">
        <w:rPr>
          <w:rFonts w:hint="cs"/>
          <w:b/>
          <w:bCs/>
          <w:rtl/>
        </w:rPr>
        <w:t>בשדה הקרב המודרני,</w:t>
      </w:r>
      <w:r w:rsidRPr="00DB1A83" w:rsidR="00182FA4">
        <w:rPr>
          <w:rFonts w:hint="cs"/>
          <w:b/>
          <w:bCs/>
          <w:rtl/>
        </w:rPr>
        <w:t xml:space="preserve"> </w:t>
      </w:r>
      <w:r w:rsidRPr="00DB1A83">
        <w:rPr>
          <w:rFonts w:hint="cs"/>
          <w:b/>
          <w:bCs/>
          <w:rtl/>
        </w:rPr>
        <w:t>והצורך לוודא כי השקעה של מיליארדי ש"ח בתותחים חדשים</w:t>
      </w:r>
      <w:r w:rsidRPr="00DB1A83" w:rsidR="00AD437F">
        <w:rPr>
          <w:rFonts w:hint="cs"/>
          <w:b/>
          <w:bCs/>
          <w:rtl/>
        </w:rPr>
        <w:t xml:space="preserve"> </w:t>
      </w:r>
      <w:r w:rsidRPr="00DB1A83">
        <w:rPr>
          <w:rFonts w:hint="cs"/>
          <w:b/>
          <w:bCs/>
          <w:rtl/>
        </w:rPr>
        <w:t xml:space="preserve">אכן נדרשת. </w:t>
      </w:r>
      <w:r w:rsidRPr="00DB1A83" w:rsidR="007F769B">
        <w:rPr>
          <w:rFonts w:hint="cs"/>
          <w:b/>
          <w:bCs/>
          <w:rtl/>
        </w:rPr>
        <w:t>למרות</w:t>
      </w:r>
      <w:r w:rsidRPr="00EF61DC" w:rsidR="007F769B">
        <w:rPr>
          <w:rFonts w:hint="cs"/>
          <w:b/>
          <w:bCs/>
          <w:rtl/>
        </w:rPr>
        <w:t xml:space="preserve"> האמור לעיל, </w:t>
      </w:r>
      <w:r w:rsidRPr="00EF61DC" w:rsidR="00226E08">
        <w:rPr>
          <w:rFonts w:hint="cs"/>
          <w:b/>
          <w:bCs/>
          <w:rtl/>
        </w:rPr>
        <w:t xml:space="preserve">בביקורת נמצא כי </w:t>
      </w:r>
      <w:r w:rsidRPr="00EF61DC" w:rsidR="007F769B">
        <w:rPr>
          <w:rFonts w:hint="cs"/>
          <w:b/>
          <w:bCs/>
          <w:rtl/>
        </w:rPr>
        <w:t>ז"י לא בחנה נושאים אלה ולא הציגה אותם לאג"ת</w:t>
      </w:r>
      <w:r w:rsidRPr="00EF61DC" w:rsidR="002E0F3B">
        <w:rPr>
          <w:rFonts w:hint="cs"/>
          <w:b/>
          <w:bCs/>
          <w:rtl/>
        </w:rPr>
        <w:t xml:space="preserve"> במועד ההמלצה לאישור עקרוני של אג"ת</w:t>
      </w:r>
      <w:r w:rsidRPr="00EF61DC" w:rsidR="007F769B">
        <w:rPr>
          <w:rFonts w:hint="cs"/>
          <w:b/>
          <w:bCs/>
          <w:rtl/>
        </w:rPr>
        <w:t>.</w:t>
      </w:r>
    </w:p>
    <w:p w:rsidR="00E847E3" w:rsidRPr="00EF61DC" w:rsidP="005359EE" w14:paraId="736F38C6" w14:textId="77777777">
      <w:pPr>
        <w:spacing w:line="269" w:lineRule="auto"/>
        <w:rPr>
          <w:b/>
          <w:bCs/>
          <w:rtl/>
        </w:rPr>
      </w:pPr>
    </w:p>
    <w:p w:rsidR="00242E22" w:rsidRPr="00EF61DC" w:rsidP="005359EE" w14:paraId="0CE1F560" w14:textId="77777777">
      <w:pPr>
        <w:spacing w:line="269" w:lineRule="auto"/>
        <w:rPr>
          <w:b/>
          <w:bCs/>
          <w:sz w:val="24"/>
          <w:rtl/>
        </w:rPr>
      </w:pPr>
      <w:r w:rsidRPr="00EF61DC">
        <w:rPr>
          <w:rFonts w:hint="cs"/>
          <w:b/>
          <w:bCs/>
          <w:rtl/>
        </w:rPr>
        <w:t xml:space="preserve">משרד מבקר המדינה </w:t>
      </w:r>
      <w:r w:rsidRPr="00EF61DC" w:rsidR="00276E9B">
        <w:rPr>
          <w:rFonts w:hint="cs"/>
          <w:b/>
          <w:bCs/>
          <w:rtl/>
        </w:rPr>
        <w:t>מ</w:t>
      </w:r>
      <w:r w:rsidRPr="00EF61DC" w:rsidR="00454E71">
        <w:rPr>
          <w:rFonts w:hint="cs"/>
          <w:b/>
          <w:bCs/>
          <w:rtl/>
        </w:rPr>
        <w:t>ציין</w:t>
      </w:r>
      <w:r w:rsidRPr="00EF61DC" w:rsidR="00276E9B">
        <w:rPr>
          <w:rFonts w:hint="cs"/>
          <w:b/>
          <w:bCs/>
          <w:rtl/>
        </w:rPr>
        <w:t xml:space="preserve"> </w:t>
      </w:r>
      <w:r w:rsidRPr="00EF61DC" w:rsidR="00454E71">
        <w:rPr>
          <w:rFonts w:hint="cs"/>
          <w:b/>
          <w:bCs/>
          <w:rtl/>
        </w:rPr>
        <w:t xml:space="preserve">כי </w:t>
      </w:r>
      <w:r w:rsidRPr="00EF61DC" w:rsidR="003A13C6">
        <w:rPr>
          <w:rFonts w:hint="cs"/>
          <w:b/>
          <w:bCs/>
          <w:rtl/>
        </w:rPr>
        <w:t xml:space="preserve">המלצת </w:t>
      </w:r>
      <w:r w:rsidRPr="00EF61DC" w:rsidR="00AD437F">
        <w:rPr>
          <w:rFonts w:hint="cs"/>
          <w:b/>
          <w:bCs/>
          <w:rtl/>
        </w:rPr>
        <w:t xml:space="preserve">אג"ת </w:t>
      </w:r>
      <w:r w:rsidRPr="00EF61DC" w:rsidR="0025495B">
        <w:rPr>
          <w:rFonts w:hint="cs"/>
          <w:b/>
          <w:bCs/>
          <w:rtl/>
        </w:rPr>
        <w:t xml:space="preserve">לאשר עקרונית את </w:t>
      </w:r>
      <w:r w:rsidRPr="00EF61DC" w:rsidR="00414CDF">
        <w:rPr>
          <w:rFonts w:hint="cs"/>
          <w:b/>
          <w:bCs/>
          <w:rtl/>
        </w:rPr>
        <w:t>ה</w:t>
      </w:r>
      <w:r w:rsidRPr="00EF61DC" w:rsidR="0025495B">
        <w:rPr>
          <w:rFonts w:hint="cs"/>
          <w:b/>
          <w:bCs/>
          <w:rtl/>
        </w:rPr>
        <w:t>פרויקט</w:t>
      </w:r>
      <w:r w:rsidRPr="00EF61DC" w:rsidR="00F908BD">
        <w:rPr>
          <w:rFonts w:hint="cs"/>
          <w:b/>
          <w:bCs/>
          <w:rtl/>
        </w:rPr>
        <w:t>,</w:t>
      </w:r>
      <w:r w:rsidRPr="00EF61DC" w:rsidR="0025495B">
        <w:rPr>
          <w:rFonts w:hint="cs"/>
          <w:b/>
          <w:bCs/>
          <w:rtl/>
        </w:rPr>
        <w:t xml:space="preserve"> </w:t>
      </w:r>
      <w:r w:rsidRPr="00EF61DC">
        <w:rPr>
          <w:rFonts w:hint="cs"/>
          <w:b/>
          <w:bCs/>
          <w:rtl/>
        </w:rPr>
        <w:t xml:space="preserve">אף </w:t>
      </w:r>
      <w:r w:rsidRPr="00EF61DC" w:rsidR="008C3B0E">
        <w:rPr>
          <w:rFonts w:hint="cs"/>
          <w:b/>
          <w:bCs/>
          <w:rtl/>
        </w:rPr>
        <w:t xml:space="preserve">שז"י לא </w:t>
      </w:r>
      <w:r w:rsidRPr="00EF61DC" w:rsidR="001C2A4D">
        <w:rPr>
          <w:rFonts w:hint="cs"/>
          <w:b/>
          <w:bCs/>
          <w:rtl/>
        </w:rPr>
        <w:t>הציגה ל</w:t>
      </w:r>
      <w:r w:rsidRPr="00EF61DC" w:rsidR="003A13C6">
        <w:rPr>
          <w:rFonts w:hint="cs"/>
          <w:b/>
          <w:bCs/>
          <w:rtl/>
        </w:rPr>
        <w:t>פניו</w:t>
      </w:r>
      <w:r w:rsidRPr="00EF61DC" w:rsidR="001C2A4D">
        <w:rPr>
          <w:rFonts w:hint="cs"/>
          <w:b/>
          <w:bCs/>
          <w:rtl/>
        </w:rPr>
        <w:t xml:space="preserve"> את הנושאים האמורים</w:t>
      </w:r>
      <w:r w:rsidRPr="00EF61DC" w:rsidR="00F908BD">
        <w:rPr>
          <w:rFonts w:hint="cs"/>
          <w:b/>
          <w:bCs/>
          <w:rtl/>
        </w:rPr>
        <w:t>,</w:t>
      </w:r>
      <w:r w:rsidRPr="00EF61DC" w:rsidR="001C2A4D">
        <w:rPr>
          <w:rFonts w:hint="cs"/>
          <w:b/>
          <w:bCs/>
          <w:rtl/>
        </w:rPr>
        <w:t xml:space="preserve"> </w:t>
      </w:r>
      <w:r w:rsidRPr="00EF61DC" w:rsidR="005024E5">
        <w:rPr>
          <w:rFonts w:hint="cs"/>
          <w:b/>
          <w:bCs/>
          <w:rtl/>
        </w:rPr>
        <w:t>אשר הוא עצמו דרש שיוצגו</w:t>
      </w:r>
      <w:r w:rsidRPr="00EF61DC" w:rsidR="001800A1">
        <w:rPr>
          <w:rFonts w:hint="cs"/>
          <w:b/>
          <w:bCs/>
          <w:rtl/>
        </w:rPr>
        <w:t xml:space="preserve"> לפניו</w:t>
      </w:r>
      <w:r w:rsidRPr="00EF61DC" w:rsidR="00FA5781">
        <w:rPr>
          <w:rFonts w:hint="cs"/>
          <w:b/>
          <w:bCs/>
          <w:rtl/>
        </w:rPr>
        <w:t xml:space="preserve">, </w:t>
      </w:r>
      <w:r w:rsidRPr="00EF61DC" w:rsidR="00E77513">
        <w:rPr>
          <w:rFonts w:hint="cs"/>
          <w:b/>
          <w:bCs/>
          <w:rtl/>
        </w:rPr>
        <w:t>אינ</w:t>
      </w:r>
      <w:r w:rsidRPr="00EF61DC" w:rsidR="003A13C6">
        <w:rPr>
          <w:rFonts w:hint="cs"/>
          <w:b/>
          <w:bCs/>
          <w:rtl/>
        </w:rPr>
        <w:t>ה</w:t>
      </w:r>
      <w:r w:rsidRPr="00EF61DC" w:rsidR="00E77513">
        <w:rPr>
          <w:b/>
          <w:bCs/>
          <w:rtl/>
        </w:rPr>
        <w:t xml:space="preserve"> עולה בקנה אחד עם</w:t>
      </w:r>
      <w:r w:rsidRPr="00EF61DC" w:rsidR="007530B3">
        <w:rPr>
          <w:rFonts w:hint="cs"/>
          <w:b/>
          <w:bCs/>
          <w:rtl/>
        </w:rPr>
        <w:t xml:space="preserve"> </w:t>
      </w:r>
      <w:r w:rsidRPr="00EF61DC" w:rsidR="003A13C6">
        <w:rPr>
          <w:rFonts w:hint="cs"/>
          <w:b/>
          <w:bCs/>
          <w:rtl/>
        </w:rPr>
        <w:t>הנדרש בתהליך קבלת החלטות</w:t>
      </w:r>
      <w:r w:rsidRPr="00EF61DC" w:rsidR="003A13C6">
        <w:rPr>
          <w:rFonts w:hint="cs"/>
          <w:rtl/>
        </w:rPr>
        <w:t xml:space="preserve"> </w:t>
      </w:r>
      <w:r w:rsidRPr="00EF61DC" w:rsidR="003A13C6">
        <w:rPr>
          <w:rFonts w:hint="cs"/>
          <w:b/>
          <w:bCs/>
          <w:rtl/>
        </w:rPr>
        <w:t xml:space="preserve">סדור, ובכלל זה </w:t>
      </w:r>
      <w:r w:rsidRPr="00EF61DC" w:rsidR="007530B3">
        <w:rPr>
          <w:rFonts w:hint="cs"/>
          <w:b/>
          <w:bCs/>
          <w:rtl/>
        </w:rPr>
        <w:t xml:space="preserve">הצגת </w:t>
      </w:r>
      <w:r w:rsidRPr="00EF61DC" w:rsidR="002F7B71">
        <w:rPr>
          <w:rFonts w:hint="cs"/>
          <w:b/>
          <w:bCs/>
          <w:rtl/>
        </w:rPr>
        <w:t>מידע מלא</w:t>
      </w:r>
      <w:r w:rsidRPr="00EF61DC" w:rsidR="007530B3">
        <w:rPr>
          <w:rFonts w:hint="cs"/>
          <w:b/>
          <w:bCs/>
          <w:rtl/>
        </w:rPr>
        <w:t xml:space="preserve"> </w:t>
      </w:r>
      <w:r w:rsidRPr="00EF61DC" w:rsidR="003A13C6">
        <w:rPr>
          <w:rFonts w:hint="cs"/>
          <w:b/>
          <w:bCs/>
          <w:rtl/>
        </w:rPr>
        <w:t>ל</w:t>
      </w:r>
      <w:r w:rsidRPr="00EF61DC" w:rsidR="007530B3">
        <w:rPr>
          <w:rFonts w:hint="cs"/>
          <w:b/>
          <w:bCs/>
          <w:rtl/>
        </w:rPr>
        <w:t>פני מקבלי ההחלטות</w:t>
      </w:r>
      <w:r w:rsidRPr="00EF61DC" w:rsidR="00E77513">
        <w:rPr>
          <w:rFonts w:hint="cs"/>
          <w:b/>
          <w:bCs/>
          <w:rtl/>
        </w:rPr>
        <w:t>.</w:t>
      </w:r>
      <w:r w:rsidR="005359EE">
        <w:rPr>
          <w:rtl/>
        </w:rPr>
        <w:t xml:space="preserve"> </w:t>
      </w:r>
    </w:p>
    <w:p w:rsidR="00E847E3" w:rsidRPr="00EF61DC" w:rsidP="005359EE" w14:paraId="538F17A6" w14:textId="77777777">
      <w:pPr>
        <w:spacing w:line="269" w:lineRule="auto"/>
        <w:rPr>
          <w:b/>
          <w:bCs/>
          <w:sz w:val="24"/>
          <w:rtl/>
        </w:rPr>
      </w:pPr>
    </w:p>
    <w:p w:rsidR="00E77513" w:rsidRPr="00EF61DC" w:rsidP="005359EE" w14:paraId="338B28DA" w14:textId="77777777">
      <w:pPr>
        <w:spacing w:line="269" w:lineRule="auto"/>
        <w:rPr>
          <w:b/>
          <w:bCs/>
          <w:rtl/>
        </w:rPr>
      </w:pPr>
      <w:r>
        <w:rPr>
          <w:rFonts w:hint="cs"/>
          <w:b/>
          <w:bCs/>
          <w:sz w:val="24"/>
          <w:rtl/>
        </w:rPr>
        <w:t xml:space="preserve">עוד מציין </w:t>
      </w:r>
      <w:r w:rsidRPr="00EF61DC" w:rsidR="00CB2D87">
        <w:rPr>
          <w:rFonts w:hint="cs"/>
          <w:b/>
          <w:bCs/>
          <w:sz w:val="24"/>
          <w:rtl/>
        </w:rPr>
        <w:t>משרד מבקר המדינה</w:t>
      </w:r>
      <w:r w:rsidR="001C6D6F">
        <w:rPr>
          <w:rFonts w:hint="cs"/>
          <w:b/>
          <w:bCs/>
          <w:sz w:val="24"/>
          <w:rtl/>
        </w:rPr>
        <w:t xml:space="preserve"> </w:t>
      </w:r>
      <w:r w:rsidRPr="00EF61DC" w:rsidR="00CB2D87">
        <w:rPr>
          <w:rFonts w:hint="cs"/>
          <w:b/>
          <w:bCs/>
          <w:sz w:val="24"/>
          <w:rtl/>
        </w:rPr>
        <w:t xml:space="preserve">כי </w:t>
      </w:r>
      <w:r w:rsidRPr="00EF61DC" w:rsidR="00242E22">
        <w:rPr>
          <w:rFonts w:hint="cs"/>
          <w:b/>
          <w:bCs/>
          <w:sz w:val="24"/>
          <w:rtl/>
        </w:rPr>
        <w:t xml:space="preserve">בפרויקטים עתידיים </w:t>
      </w:r>
      <w:r w:rsidRPr="00EF61DC" w:rsidR="008C3B0E">
        <w:rPr>
          <w:rFonts w:hint="cs"/>
          <w:b/>
          <w:bCs/>
          <w:sz w:val="24"/>
          <w:rtl/>
        </w:rPr>
        <w:t>על</w:t>
      </w:r>
      <w:r w:rsidRPr="00EF61DC" w:rsidR="00DB4E1A">
        <w:rPr>
          <w:rFonts w:hint="cs"/>
          <w:b/>
          <w:bCs/>
          <w:sz w:val="24"/>
          <w:rtl/>
        </w:rPr>
        <w:t xml:space="preserve"> </w:t>
      </w:r>
      <w:r w:rsidRPr="00EF61DC" w:rsidR="00FA5781">
        <w:rPr>
          <w:rFonts w:hint="cs"/>
          <w:b/>
          <w:bCs/>
          <w:sz w:val="24"/>
          <w:rtl/>
        </w:rPr>
        <w:t xml:space="preserve">אג"ת </w:t>
      </w:r>
      <w:r w:rsidRPr="00EF61DC" w:rsidR="00242E22">
        <w:rPr>
          <w:rFonts w:hint="cs"/>
          <w:b/>
          <w:bCs/>
          <w:sz w:val="24"/>
          <w:rtl/>
        </w:rPr>
        <w:t xml:space="preserve">להקפיד </w:t>
      </w:r>
      <w:r w:rsidRPr="00EF61DC" w:rsidR="008C3B0E">
        <w:rPr>
          <w:rFonts w:hint="cs"/>
          <w:b/>
          <w:bCs/>
          <w:sz w:val="24"/>
          <w:rtl/>
        </w:rPr>
        <w:t xml:space="preserve">שהמלצתו </w:t>
      </w:r>
      <w:r w:rsidRPr="00EF61DC" w:rsidR="00383F63">
        <w:rPr>
          <w:rFonts w:hint="cs"/>
          <w:b/>
          <w:bCs/>
          <w:sz w:val="24"/>
          <w:rtl/>
        </w:rPr>
        <w:t>ל</w:t>
      </w:r>
      <w:r w:rsidRPr="00EF61DC" w:rsidR="002F7B71">
        <w:rPr>
          <w:rFonts w:hint="cs"/>
          <w:b/>
          <w:bCs/>
          <w:sz w:val="24"/>
          <w:rtl/>
        </w:rPr>
        <w:t xml:space="preserve">רמטכ"ל </w:t>
      </w:r>
      <w:r w:rsidRPr="00EF61DC" w:rsidR="00101061">
        <w:rPr>
          <w:rFonts w:hint="cs"/>
          <w:b/>
          <w:bCs/>
          <w:sz w:val="24"/>
          <w:rtl/>
        </w:rPr>
        <w:t xml:space="preserve">בנוגע לפרויקטים </w:t>
      </w:r>
      <w:r w:rsidRPr="00EF61DC" w:rsidR="003A13C6">
        <w:rPr>
          <w:rFonts w:hint="cs"/>
          <w:b/>
          <w:bCs/>
          <w:sz w:val="24"/>
          <w:rtl/>
        </w:rPr>
        <w:t xml:space="preserve">תתבסס </w:t>
      </w:r>
      <w:r w:rsidRPr="00EF61DC" w:rsidR="008C3B0E">
        <w:rPr>
          <w:rFonts w:hint="cs"/>
          <w:b/>
          <w:bCs/>
          <w:sz w:val="24"/>
          <w:rtl/>
        </w:rPr>
        <w:t xml:space="preserve">על </w:t>
      </w:r>
      <w:r w:rsidRPr="00EF61DC" w:rsidR="008C3B0E">
        <w:rPr>
          <w:rFonts w:hint="cs"/>
          <w:b/>
          <w:bCs/>
          <w:rtl/>
        </w:rPr>
        <w:t>תשתית עובדתית מקיפה ומלאה</w:t>
      </w:r>
      <w:r w:rsidRPr="00EF61DC" w:rsidR="001800A1">
        <w:rPr>
          <w:rFonts w:hint="cs"/>
          <w:b/>
          <w:bCs/>
          <w:rtl/>
        </w:rPr>
        <w:t>,</w:t>
      </w:r>
      <w:r w:rsidRPr="00EF61DC">
        <w:rPr>
          <w:rFonts w:hint="cs"/>
          <w:b/>
          <w:bCs/>
          <w:rtl/>
        </w:rPr>
        <w:t xml:space="preserve"> וכי כלל השיקולים הרלוונטיים </w:t>
      </w:r>
      <w:r w:rsidRPr="00EF61DC" w:rsidR="00C92E5A">
        <w:rPr>
          <w:rFonts w:hint="cs"/>
          <w:b/>
          <w:bCs/>
          <w:rtl/>
        </w:rPr>
        <w:t xml:space="preserve">יובאו </w:t>
      </w:r>
      <w:r w:rsidRPr="00EF61DC">
        <w:rPr>
          <w:rFonts w:hint="cs"/>
          <w:b/>
          <w:bCs/>
          <w:rtl/>
        </w:rPr>
        <w:t>בחשבון</w:t>
      </w:r>
      <w:r w:rsidRPr="00EF61DC" w:rsidR="008C3B0E">
        <w:rPr>
          <w:rFonts w:hint="cs"/>
          <w:b/>
          <w:bCs/>
          <w:rtl/>
        </w:rPr>
        <w:t>.</w:t>
      </w:r>
      <w:r w:rsidRPr="00EF61DC">
        <w:rPr>
          <w:rFonts w:hint="cs"/>
          <w:b/>
          <w:bCs/>
          <w:rtl/>
        </w:rPr>
        <w:t xml:space="preserve"> </w:t>
      </w:r>
    </w:p>
    <w:p w:rsidR="00E847E3" w:rsidRPr="00EF61DC" w:rsidP="005359EE" w14:paraId="7CAAFC19" w14:textId="77777777">
      <w:pPr>
        <w:spacing w:line="269" w:lineRule="auto"/>
        <w:rPr>
          <w:rtl/>
        </w:rPr>
      </w:pPr>
    </w:p>
    <w:p w:rsidR="00484B07" w:rsidRPr="00EF61DC" w:rsidP="005359EE" w14:paraId="4696412B" w14:textId="77777777">
      <w:pPr>
        <w:spacing w:line="269" w:lineRule="auto"/>
        <w:rPr>
          <w:sz w:val="24"/>
          <w:rtl/>
        </w:rPr>
      </w:pPr>
      <w:r w:rsidRPr="00EF61DC">
        <w:rPr>
          <w:rFonts w:hint="cs"/>
          <w:rtl/>
        </w:rPr>
        <w:t xml:space="preserve">בהקשר זה יצוין כי ראש </w:t>
      </w:r>
      <w:r w:rsidRPr="00EF61DC">
        <w:rPr>
          <w:rFonts w:hint="cs"/>
          <w:rtl/>
        </w:rPr>
        <w:t xml:space="preserve">מנת"ם מסר למשרד מבקר המדינה ביוני ובספטמבר 2018 כי </w:t>
      </w:r>
      <w:r w:rsidRPr="00EF61DC">
        <w:rPr>
          <w:rtl/>
        </w:rPr>
        <w:t xml:space="preserve">במסגרת </w:t>
      </w:r>
      <w:r w:rsidRPr="00EF61DC">
        <w:rPr>
          <w:rFonts w:hint="cs"/>
          <w:rtl/>
        </w:rPr>
        <w:t>תהליך ה</w:t>
      </w:r>
      <w:r w:rsidRPr="00EF61DC">
        <w:rPr>
          <w:rtl/>
        </w:rPr>
        <w:t xml:space="preserve">אישור </w:t>
      </w:r>
      <w:r w:rsidRPr="00EF61DC">
        <w:rPr>
          <w:rFonts w:hint="cs"/>
          <w:rtl/>
        </w:rPr>
        <w:t xml:space="preserve">העקרוני של </w:t>
      </w:r>
      <w:r w:rsidRPr="00EF61DC">
        <w:rPr>
          <w:rtl/>
        </w:rPr>
        <w:t xml:space="preserve">פרויקט </w:t>
      </w:r>
      <w:r w:rsidRPr="00EF61DC">
        <w:rPr>
          <w:rFonts w:hint="cs"/>
          <w:rtl/>
        </w:rPr>
        <w:t>התותח החדש</w:t>
      </w:r>
      <w:r w:rsidRPr="00EF61DC">
        <w:rPr>
          <w:rtl/>
        </w:rPr>
        <w:t xml:space="preserve"> </w:t>
      </w:r>
      <w:r w:rsidRPr="00EF61DC" w:rsidR="00B77E41">
        <w:rPr>
          <w:rtl/>
        </w:rPr>
        <w:t xml:space="preserve">לא בחן </w:t>
      </w:r>
      <w:r w:rsidRPr="00EF61DC">
        <w:rPr>
          <w:rtl/>
        </w:rPr>
        <w:t>המט</w:t>
      </w:r>
      <w:r w:rsidRPr="00EF61DC">
        <w:rPr>
          <w:rFonts w:hint="cs"/>
          <w:rtl/>
        </w:rPr>
        <w:t>ה הכללי</w:t>
      </w:r>
      <w:r w:rsidRPr="00EF61DC">
        <w:rPr>
          <w:rtl/>
        </w:rPr>
        <w:t xml:space="preserve"> את מקומה של האש </w:t>
      </w:r>
      <w:r w:rsidRPr="00EF61DC" w:rsidR="0000585A">
        <w:rPr>
          <w:rFonts w:hint="cs"/>
          <w:rtl/>
        </w:rPr>
        <w:t xml:space="preserve">הארטילרית </w:t>
      </w:r>
      <w:r w:rsidRPr="00EF61DC">
        <w:rPr>
          <w:rtl/>
        </w:rPr>
        <w:t xml:space="preserve">בשדה הקרב הנוכחי, אלא הניח שיש </w:t>
      </w:r>
      <w:r w:rsidRPr="00EF61DC">
        <w:rPr>
          <w:rFonts w:hint="cs"/>
          <w:rtl/>
        </w:rPr>
        <w:t xml:space="preserve">בה </w:t>
      </w:r>
      <w:r w:rsidRPr="00EF61DC">
        <w:rPr>
          <w:rtl/>
        </w:rPr>
        <w:t>צורך</w:t>
      </w:r>
      <w:r w:rsidRPr="00EF61DC">
        <w:rPr>
          <w:rFonts w:hint="cs"/>
          <w:rtl/>
        </w:rPr>
        <w:t>.</w:t>
      </w:r>
      <w:r w:rsidRPr="00EF61DC" w:rsidR="00EC7AC5">
        <w:rPr>
          <w:b/>
          <w:bCs/>
          <w:rtl/>
        </w:rPr>
        <w:t xml:space="preserve"> </w:t>
      </w:r>
      <w:r w:rsidRPr="00EF61DC" w:rsidR="00EC7AC5">
        <w:rPr>
          <w:rFonts w:hint="cs"/>
          <w:rtl/>
        </w:rPr>
        <w:t>עוד מסר</w:t>
      </w:r>
      <w:r w:rsidRPr="00EF61DC" w:rsidR="00B77E41">
        <w:rPr>
          <w:rFonts w:hint="cs"/>
          <w:rtl/>
        </w:rPr>
        <w:t xml:space="preserve"> ראש מנת"ם </w:t>
      </w:r>
      <w:r w:rsidRPr="00EF61DC" w:rsidR="00EC7AC5">
        <w:rPr>
          <w:rFonts w:hint="cs"/>
          <w:rtl/>
        </w:rPr>
        <w:t>כי גם העבודות שב</w:t>
      </w:r>
      <w:r w:rsidRPr="00EF61DC" w:rsidR="00B77E41">
        <w:rPr>
          <w:rFonts w:hint="cs"/>
          <w:rtl/>
        </w:rPr>
        <w:t>י</w:t>
      </w:r>
      <w:r w:rsidRPr="00EF61DC" w:rsidR="00EC7AC5">
        <w:rPr>
          <w:rFonts w:hint="cs"/>
          <w:rtl/>
        </w:rPr>
        <w:t xml:space="preserve">צעו ז"י ומנת"ם בשלב האישור העקרוני </w:t>
      </w:r>
      <w:r w:rsidRPr="00EF61DC" w:rsidR="00FA70F9">
        <w:rPr>
          <w:rFonts w:hint="cs"/>
          <w:rtl/>
        </w:rPr>
        <w:t xml:space="preserve">הניחו </w:t>
      </w:r>
      <w:r w:rsidRPr="00EF61DC" w:rsidR="00EC7AC5">
        <w:rPr>
          <w:rFonts w:hint="cs"/>
          <w:rtl/>
        </w:rPr>
        <w:t xml:space="preserve">שנדרשת אש </w:t>
      </w:r>
      <w:r w:rsidRPr="00EF61DC" w:rsidR="0000585A">
        <w:rPr>
          <w:rFonts w:hint="cs"/>
          <w:rtl/>
        </w:rPr>
        <w:t xml:space="preserve">ארטילרית </w:t>
      </w:r>
      <w:r w:rsidRPr="00EF61DC" w:rsidR="00EC7AC5">
        <w:rPr>
          <w:rFonts w:hint="cs"/>
          <w:rtl/>
        </w:rPr>
        <w:t>כחלק מהסיוע קרבי לכוחות המתמרנים</w:t>
      </w:r>
      <w:r w:rsidRPr="00EF61DC" w:rsidR="00A72232">
        <w:rPr>
          <w:rFonts w:hint="cs"/>
          <w:sz w:val="24"/>
          <w:rtl/>
        </w:rPr>
        <w:t>.</w:t>
      </w:r>
    </w:p>
    <w:p w:rsidR="0000585A" w:rsidRPr="00EF61DC" w:rsidP="005359EE" w14:paraId="0D4EF2A7" w14:textId="77777777">
      <w:pPr>
        <w:spacing w:line="269" w:lineRule="auto"/>
        <w:rPr>
          <w:sz w:val="24"/>
          <w:rtl/>
        </w:rPr>
      </w:pPr>
    </w:p>
    <w:p w:rsidR="00142933" w:rsidRPr="00EF61DC" w:rsidP="005359EE" w14:paraId="28BFB6F4" w14:textId="77777777">
      <w:pPr>
        <w:spacing w:line="269" w:lineRule="auto"/>
        <w:rPr>
          <w:rtl/>
        </w:rPr>
      </w:pPr>
      <w:r w:rsidRPr="00EF61DC">
        <w:rPr>
          <w:rFonts w:hint="cs"/>
          <w:rtl/>
        </w:rPr>
        <w:t xml:space="preserve">צה"ל </w:t>
      </w:r>
      <w:r w:rsidRPr="00EF61DC" w:rsidR="00933CA2">
        <w:rPr>
          <w:rFonts w:hint="cs"/>
          <w:rtl/>
        </w:rPr>
        <w:t xml:space="preserve">ציין </w:t>
      </w:r>
      <w:r w:rsidRPr="00EF61DC">
        <w:rPr>
          <w:rFonts w:hint="cs"/>
          <w:rtl/>
        </w:rPr>
        <w:t xml:space="preserve">בתגובתו כי נוכח הפער המשקי שהלך והתעצם הייתה חשיבות רבה </w:t>
      </w:r>
      <w:r w:rsidRPr="00EF61DC" w:rsidR="00BF4D8E">
        <w:rPr>
          <w:rFonts w:hint="cs"/>
          <w:rtl/>
        </w:rPr>
        <w:t xml:space="preserve">בראייה של כמה שנים קדימה </w:t>
      </w:r>
      <w:r w:rsidRPr="00EF61DC">
        <w:rPr>
          <w:rFonts w:hint="cs"/>
          <w:rtl/>
        </w:rPr>
        <w:t>לקבל החלטה בזמן לצאת לרכש תותחים חדשים</w:t>
      </w:r>
      <w:r w:rsidRPr="00EF61DC" w:rsidR="00D9352E">
        <w:rPr>
          <w:rFonts w:hint="cs"/>
          <w:rtl/>
        </w:rPr>
        <w:t>.</w:t>
      </w:r>
      <w:r w:rsidRPr="00EF61DC" w:rsidR="00CF7D58">
        <w:rPr>
          <w:rFonts w:hint="cs"/>
          <w:rtl/>
        </w:rPr>
        <w:t xml:space="preserve"> </w:t>
      </w:r>
      <w:r w:rsidRPr="00EF61DC">
        <w:rPr>
          <w:rFonts w:hint="cs"/>
          <w:rtl/>
        </w:rPr>
        <w:t xml:space="preserve">דחיית </w:t>
      </w:r>
      <w:r w:rsidRPr="00EF61DC" w:rsidR="00BF4D8E">
        <w:rPr>
          <w:rFonts w:hint="cs"/>
          <w:rtl/>
        </w:rPr>
        <w:t>ה</w:t>
      </w:r>
      <w:r w:rsidRPr="00EF61DC">
        <w:rPr>
          <w:rFonts w:hint="cs"/>
          <w:rtl/>
        </w:rPr>
        <w:t xml:space="preserve">החלטה בנושא </w:t>
      </w:r>
      <w:r w:rsidRPr="00EF61DC" w:rsidR="00BF4D8E">
        <w:rPr>
          <w:rFonts w:hint="cs"/>
          <w:rtl/>
        </w:rPr>
        <w:t xml:space="preserve">עד </w:t>
      </w:r>
      <w:r w:rsidRPr="00EF61DC">
        <w:rPr>
          <w:rFonts w:hint="cs"/>
          <w:rtl/>
        </w:rPr>
        <w:t xml:space="preserve">לתר"ש הבאה הייתה </w:t>
      </w:r>
      <w:r w:rsidRPr="00EF61DC" w:rsidR="00BF4D8E">
        <w:rPr>
          <w:rFonts w:hint="cs"/>
          <w:rtl/>
        </w:rPr>
        <w:t xml:space="preserve">מפחיתה במידה ניכרת </w:t>
      </w:r>
      <w:r w:rsidRPr="00EF61DC">
        <w:rPr>
          <w:rFonts w:hint="cs"/>
          <w:rtl/>
        </w:rPr>
        <w:t xml:space="preserve">את ההישג </w:t>
      </w:r>
      <w:r w:rsidRPr="00EF61DC">
        <w:rPr>
          <w:rFonts w:hint="cs"/>
          <w:rtl/>
        </w:rPr>
        <w:t>המערכתי הצפוי</w:t>
      </w:r>
      <w:r w:rsidRPr="00EF61DC" w:rsidR="00BF4D8E">
        <w:rPr>
          <w:rFonts w:hint="cs"/>
          <w:rtl/>
        </w:rPr>
        <w:t>,</w:t>
      </w:r>
      <w:r w:rsidRPr="00EF61DC">
        <w:rPr>
          <w:rFonts w:hint="cs"/>
          <w:rtl/>
        </w:rPr>
        <w:t xml:space="preserve"> עם דעיכתו של המערך הקיים. </w:t>
      </w:r>
    </w:p>
    <w:p w:rsidR="00E847E3" w:rsidRPr="00EF61DC" w:rsidP="005359EE" w14:paraId="5DDA70A7" w14:textId="77777777">
      <w:pPr>
        <w:spacing w:line="269" w:lineRule="auto"/>
        <w:rPr>
          <w:rtl/>
        </w:rPr>
      </w:pPr>
    </w:p>
    <w:p w:rsidR="00142933" w:rsidP="005359EE" w14:paraId="2020917C" w14:textId="77777777">
      <w:pPr>
        <w:spacing w:line="269" w:lineRule="auto"/>
        <w:rPr>
          <w:sz w:val="24"/>
          <w:rtl/>
        </w:rPr>
      </w:pPr>
      <w:r w:rsidRPr="00DA1639">
        <w:rPr>
          <w:rFonts w:hint="cs"/>
          <w:rtl/>
        </w:rPr>
        <w:t>עו</w:t>
      </w:r>
      <w:r w:rsidRPr="00DA1639" w:rsidR="009F4F28">
        <w:rPr>
          <w:rFonts w:hint="cs"/>
          <w:rtl/>
        </w:rPr>
        <w:t>ד</w:t>
      </w:r>
      <w:r w:rsidRPr="00DA1639">
        <w:rPr>
          <w:rFonts w:hint="cs"/>
          <w:rtl/>
        </w:rPr>
        <w:t xml:space="preserve"> ציין צה"ל </w:t>
      </w:r>
      <w:r w:rsidRPr="00DA1639" w:rsidR="00375276">
        <w:rPr>
          <w:rFonts w:hint="cs"/>
          <w:rtl/>
        </w:rPr>
        <w:t>בתגובת</w:t>
      </w:r>
      <w:r w:rsidRPr="00DA1639" w:rsidR="00F007A2">
        <w:rPr>
          <w:rFonts w:hint="cs"/>
          <w:rtl/>
        </w:rPr>
        <w:t xml:space="preserve">ו </w:t>
      </w:r>
      <w:r w:rsidRPr="00DA1639" w:rsidR="00375276">
        <w:rPr>
          <w:rFonts w:hint="cs"/>
          <w:rtl/>
        </w:rPr>
        <w:t xml:space="preserve">כי </w:t>
      </w:r>
      <w:r w:rsidRPr="00DA1639" w:rsidR="00D9352E">
        <w:rPr>
          <w:rFonts w:hint="cs"/>
          <w:rtl/>
        </w:rPr>
        <w:t xml:space="preserve">ההחלטה על </w:t>
      </w:r>
      <w:r w:rsidRPr="00DA1639" w:rsidR="00375276">
        <w:rPr>
          <w:rFonts w:hint="cs"/>
          <w:rtl/>
        </w:rPr>
        <w:t>היקף הכלים להצטיידות התקבלה בהחלטה ניהולית. החלטה זו לא הוסברה ונתמכה באופן מספק.</w:t>
      </w:r>
      <w:r w:rsidRPr="00DA1639">
        <w:rPr>
          <w:rFonts w:hint="cs"/>
          <w:rtl/>
        </w:rPr>
        <w:t xml:space="preserve"> כן צוין</w:t>
      </w:r>
      <w:r w:rsidRPr="00EF61DC">
        <w:rPr>
          <w:rFonts w:hint="cs"/>
          <w:rtl/>
        </w:rPr>
        <w:t xml:space="preserve"> בתגובה כי </w:t>
      </w:r>
      <w:r w:rsidRPr="00EF61DC">
        <w:rPr>
          <w:rFonts w:hint="cs"/>
          <w:sz w:val="24"/>
          <w:rtl/>
        </w:rPr>
        <w:t xml:space="preserve">"האישור העקרוני נועד לקדם את העמ"ט </w:t>
      </w:r>
      <w:r w:rsidRPr="00EF61DC" w:rsidR="00081336">
        <w:rPr>
          <w:rFonts w:hint="cs"/>
          <w:sz w:val="24"/>
          <w:rtl/>
        </w:rPr>
        <w:t xml:space="preserve">[עבודת המטה] </w:t>
      </w:r>
      <w:r w:rsidRPr="00EF61DC">
        <w:rPr>
          <w:rFonts w:hint="cs"/>
          <w:sz w:val="24"/>
          <w:rtl/>
        </w:rPr>
        <w:t xml:space="preserve">ו[ניתן] להתבסס על מחקר מנת"ם </w:t>
      </w:r>
      <w:r w:rsidRPr="00EF61DC" w:rsidR="005565CF">
        <w:rPr>
          <w:rFonts w:hint="cs"/>
          <w:rtl/>
        </w:rPr>
        <w:t>[</w:t>
      </w:r>
      <w:r w:rsidRPr="00EF61DC" w:rsidR="005565CF">
        <w:rPr>
          <w:rtl/>
        </w:rPr>
        <w:t>בנושא התרומה הצפויה מהצטיידות בתותח חדש</w:t>
      </w:r>
      <w:r w:rsidRPr="00EF61DC" w:rsidR="005565CF">
        <w:rPr>
          <w:rFonts w:hint="cs"/>
          <w:rtl/>
        </w:rPr>
        <w:t xml:space="preserve"> שפורסמה במאי 2017] </w:t>
      </w:r>
      <w:r w:rsidRPr="00EF61DC">
        <w:rPr>
          <w:rFonts w:hint="cs"/>
          <w:sz w:val="24"/>
          <w:rtl/>
        </w:rPr>
        <w:t>באישור הסופי. יש לבחון את התהליך כולו ולא את חלקו"</w:t>
      </w:r>
      <w:r w:rsidRPr="00EF61DC" w:rsidR="008A5CA1">
        <w:rPr>
          <w:rFonts w:hint="cs"/>
          <w:sz w:val="24"/>
          <w:rtl/>
        </w:rPr>
        <w:t>.</w:t>
      </w:r>
    </w:p>
    <w:p w:rsidR="00493425" w:rsidRPr="00EF61DC" w:rsidP="005359EE" w14:paraId="1C79FB38" w14:textId="77777777">
      <w:pPr>
        <w:spacing w:line="269" w:lineRule="auto"/>
        <w:rPr>
          <w:sz w:val="24"/>
          <w:rtl/>
        </w:rPr>
      </w:pPr>
    </w:p>
    <w:p w:rsidR="00D1621B" w:rsidRPr="00EF61DC" w:rsidP="005359EE" w14:paraId="0EA75D87" w14:textId="77777777">
      <w:pPr>
        <w:spacing w:line="269" w:lineRule="auto"/>
        <w:rPr>
          <w:b/>
          <w:bCs/>
          <w:strike/>
          <w:rtl/>
        </w:rPr>
      </w:pPr>
      <w:r w:rsidRPr="00EF61DC">
        <w:rPr>
          <w:rFonts w:hint="cs"/>
          <w:b/>
          <w:bCs/>
          <w:rtl/>
        </w:rPr>
        <w:t xml:space="preserve">משרד מבקר המדינה </w:t>
      </w:r>
      <w:r w:rsidRPr="00EF61DC" w:rsidR="00D9615D">
        <w:rPr>
          <w:rFonts w:hint="cs"/>
          <w:b/>
          <w:bCs/>
          <w:rtl/>
        </w:rPr>
        <w:t xml:space="preserve">מציין </w:t>
      </w:r>
      <w:r w:rsidRPr="00EF61DC">
        <w:rPr>
          <w:rFonts w:hint="cs"/>
          <w:b/>
          <w:bCs/>
          <w:rtl/>
        </w:rPr>
        <w:t xml:space="preserve">כי </w:t>
      </w:r>
      <w:r w:rsidRPr="00EF61DC" w:rsidR="00FC38F5">
        <w:rPr>
          <w:rFonts w:hint="cs"/>
          <w:b/>
          <w:bCs/>
          <w:rtl/>
        </w:rPr>
        <w:t>ל</w:t>
      </w:r>
      <w:r w:rsidRPr="00EF61DC" w:rsidR="0013444A">
        <w:rPr>
          <w:rFonts w:hint="cs"/>
          <w:b/>
          <w:bCs/>
          <w:rtl/>
        </w:rPr>
        <w:t>ה</w:t>
      </w:r>
      <w:r w:rsidRPr="00EF61DC">
        <w:rPr>
          <w:rFonts w:hint="cs"/>
          <w:b/>
          <w:bCs/>
          <w:rtl/>
        </w:rPr>
        <w:t xml:space="preserve">צטיידות </w:t>
      </w:r>
      <w:r w:rsidRPr="00EF61DC" w:rsidR="00933CA2">
        <w:rPr>
          <w:rFonts w:hint="cs"/>
          <w:b/>
          <w:bCs/>
          <w:rtl/>
        </w:rPr>
        <w:t>ב</w:t>
      </w:r>
      <w:r w:rsidRPr="00EF61DC">
        <w:rPr>
          <w:rFonts w:hint="cs"/>
          <w:b/>
          <w:bCs/>
          <w:rtl/>
        </w:rPr>
        <w:t xml:space="preserve">תותחים חדשים </w:t>
      </w:r>
      <w:r w:rsidRPr="00EF61DC" w:rsidR="00A046FC">
        <w:rPr>
          <w:rFonts w:hint="cs"/>
          <w:b/>
          <w:bCs/>
          <w:rtl/>
        </w:rPr>
        <w:t xml:space="preserve">יש </w:t>
      </w:r>
      <w:r w:rsidRPr="00EF61DC" w:rsidR="00FC38F5">
        <w:rPr>
          <w:rFonts w:hint="cs"/>
          <w:b/>
          <w:bCs/>
          <w:rtl/>
        </w:rPr>
        <w:t>השפעה</w:t>
      </w:r>
      <w:r w:rsidRPr="00EF61DC" w:rsidR="001B746F">
        <w:rPr>
          <w:rFonts w:hint="cs"/>
          <w:b/>
          <w:bCs/>
          <w:rtl/>
        </w:rPr>
        <w:t xml:space="preserve"> </w:t>
      </w:r>
      <w:r w:rsidRPr="00EF61DC" w:rsidR="00933CA2">
        <w:rPr>
          <w:rFonts w:hint="cs"/>
          <w:b/>
          <w:bCs/>
          <w:rtl/>
        </w:rPr>
        <w:t xml:space="preserve">על עתיד מערך </w:t>
      </w:r>
      <w:r w:rsidRPr="00EF61DC" w:rsidR="00A046FC">
        <w:rPr>
          <w:rFonts w:hint="cs"/>
          <w:b/>
          <w:bCs/>
          <w:rtl/>
        </w:rPr>
        <w:t xml:space="preserve">התותחים </w:t>
      </w:r>
      <w:r w:rsidRPr="00EF61DC" w:rsidR="00933CA2">
        <w:rPr>
          <w:rFonts w:hint="cs"/>
          <w:b/>
          <w:bCs/>
          <w:rtl/>
        </w:rPr>
        <w:t xml:space="preserve">לשנים </w:t>
      </w:r>
      <w:r w:rsidRPr="00EF61DC" w:rsidR="00572E00">
        <w:rPr>
          <w:rFonts w:hint="cs"/>
          <w:b/>
          <w:bCs/>
          <w:rtl/>
        </w:rPr>
        <w:t>רבות</w:t>
      </w:r>
      <w:r w:rsidRPr="00EF61DC" w:rsidR="00623BB9">
        <w:rPr>
          <w:rFonts w:hint="cs"/>
          <w:b/>
          <w:bCs/>
          <w:rtl/>
        </w:rPr>
        <w:t>, ולכן</w:t>
      </w:r>
      <w:r w:rsidRPr="00EF61DC" w:rsidR="00933CA2">
        <w:rPr>
          <w:rFonts w:hint="cs"/>
          <w:b/>
          <w:bCs/>
          <w:rtl/>
        </w:rPr>
        <w:t xml:space="preserve"> </w:t>
      </w:r>
      <w:r w:rsidRPr="00EF61DC" w:rsidR="00416474">
        <w:rPr>
          <w:rFonts w:hint="cs"/>
          <w:b/>
          <w:bCs/>
          <w:rtl/>
        </w:rPr>
        <w:t>נדרש</w:t>
      </w:r>
      <w:r w:rsidRPr="00EF61DC" w:rsidR="00572E00">
        <w:rPr>
          <w:rFonts w:hint="cs"/>
          <w:b/>
          <w:bCs/>
          <w:rtl/>
        </w:rPr>
        <w:t xml:space="preserve"> </w:t>
      </w:r>
      <w:r w:rsidRPr="00EF61DC" w:rsidR="00AC1B3D">
        <w:rPr>
          <w:rFonts w:hint="cs"/>
          <w:b/>
          <w:bCs/>
          <w:rtl/>
        </w:rPr>
        <w:t xml:space="preserve">היה </w:t>
      </w:r>
      <w:r w:rsidRPr="00EF61DC" w:rsidR="00572E00">
        <w:rPr>
          <w:rFonts w:hint="cs"/>
          <w:b/>
          <w:bCs/>
          <w:rtl/>
        </w:rPr>
        <w:t xml:space="preserve">להביא </w:t>
      </w:r>
      <w:r w:rsidRPr="00EF61DC" w:rsidR="00933CA2">
        <w:rPr>
          <w:rFonts w:hint="cs"/>
          <w:b/>
          <w:bCs/>
          <w:rtl/>
        </w:rPr>
        <w:t xml:space="preserve">בחשבון </w:t>
      </w:r>
      <w:r w:rsidRPr="00EF61DC" w:rsidR="00572E00">
        <w:rPr>
          <w:rFonts w:hint="cs"/>
          <w:b/>
          <w:bCs/>
          <w:rtl/>
        </w:rPr>
        <w:t xml:space="preserve">את </w:t>
      </w:r>
      <w:r w:rsidRPr="00EF61DC" w:rsidR="00933CA2">
        <w:rPr>
          <w:rFonts w:hint="cs"/>
          <w:b/>
          <w:bCs/>
          <w:rtl/>
        </w:rPr>
        <w:t>כל הנושאים הרלוונטיים</w:t>
      </w:r>
      <w:r w:rsidRPr="00EF61DC" w:rsidR="001B746F">
        <w:rPr>
          <w:rFonts w:hint="cs"/>
          <w:b/>
          <w:bCs/>
          <w:rtl/>
        </w:rPr>
        <w:t xml:space="preserve"> לקבלת החלטה בעניין. </w:t>
      </w:r>
      <w:r w:rsidRPr="00EF61DC" w:rsidR="00BD37CB">
        <w:rPr>
          <w:rFonts w:hint="cs"/>
          <w:b/>
          <w:bCs/>
          <w:rtl/>
        </w:rPr>
        <w:t xml:space="preserve">כמו כן </w:t>
      </w:r>
      <w:r w:rsidRPr="00EF61DC" w:rsidR="001B746F">
        <w:rPr>
          <w:rFonts w:hint="cs"/>
          <w:b/>
          <w:bCs/>
          <w:rtl/>
        </w:rPr>
        <w:t xml:space="preserve">מציין משרד מבקר המדינה כי </w:t>
      </w:r>
      <w:r w:rsidRPr="00EF61DC" w:rsidR="009375F2">
        <w:rPr>
          <w:rFonts w:hint="cs"/>
          <w:b/>
          <w:bCs/>
          <w:rtl/>
        </w:rPr>
        <w:t xml:space="preserve">על פי </w:t>
      </w:r>
      <w:r w:rsidRPr="00EF61DC" w:rsidR="007F104A">
        <w:rPr>
          <w:rFonts w:hint="cs"/>
          <w:b/>
          <w:bCs/>
          <w:rtl/>
        </w:rPr>
        <w:t>הוראה</w:t>
      </w:r>
      <w:r w:rsidRPr="00EF61DC" w:rsidR="00F93D68">
        <w:rPr>
          <w:rFonts w:hint="cs"/>
          <w:b/>
          <w:bCs/>
          <w:rtl/>
        </w:rPr>
        <w:t xml:space="preserve"> 10/1</w:t>
      </w:r>
      <w:r w:rsidRPr="00EF61DC" w:rsidR="00935A9F">
        <w:rPr>
          <w:rFonts w:hint="cs"/>
          <w:b/>
          <w:bCs/>
          <w:rtl/>
        </w:rPr>
        <w:t>,</w:t>
      </w:r>
      <w:r w:rsidRPr="00EF61DC" w:rsidR="001654A4">
        <w:rPr>
          <w:rFonts w:hint="cs"/>
          <w:b/>
          <w:bCs/>
          <w:rtl/>
        </w:rPr>
        <w:t xml:space="preserve"> </w:t>
      </w:r>
      <w:r w:rsidRPr="00EF61DC" w:rsidR="009375F2">
        <w:rPr>
          <w:rFonts w:hint="cs"/>
          <w:b/>
          <w:bCs/>
          <w:rtl/>
        </w:rPr>
        <w:t>ב</w:t>
      </w:r>
      <w:r w:rsidRPr="00EF61DC" w:rsidR="007B489E">
        <w:rPr>
          <w:rFonts w:hint="cs"/>
          <w:b/>
          <w:bCs/>
          <w:rtl/>
        </w:rPr>
        <w:t>שלב ה</w:t>
      </w:r>
      <w:r w:rsidRPr="00EF61DC" w:rsidR="009375F2">
        <w:rPr>
          <w:rFonts w:hint="cs"/>
          <w:b/>
          <w:bCs/>
          <w:rtl/>
        </w:rPr>
        <w:t>אישור העקרוני יש להציג</w:t>
      </w:r>
      <w:r w:rsidRPr="00EF61DC" w:rsidR="007F104A">
        <w:rPr>
          <w:rFonts w:hint="cs"/>
          <w:b/>
          <w:bCs/>
          <w:rtl/>
        </w:rPr>
        <w:t xml:space="preserve"> לדרג המאשר</w:t>
      </w:r>
      <w:r w:rsidRPr="00EF61DC" w:rsidR="009375F2">
        <w:rPr>
          <w:rFonts w:hint="cs"/>
          <w:b/>
          <w:bCs/>
          <w:rtl/>
        </w:rPr>
        <w:t xml:space="preserve"> את כל הנושאים </w:t>
      </w:r>
      <w:r w:rsidRPr="00EF61DC" w:rsidR="00F17C64">
        <w:rPr>
          <w:rFonts w:hint="cs"/>
          <w:b/>
          <w:bCs/>
          <w:rtl/>
        </w:rPr>
        <w:t xml:space="preserve">הרלוונטיים לקבלת </w:t>
      </w:r>
      <w:r w:rsidRPr="00EF61DC" w:rsidR="00572E00">
        <w:rPr>
          <w:rFonts w:hint="cs"/>
          <w:b/>
          <w:bCs/>
          <w:rtl/>
        </w:rPr>
        <w:t>ה</w:t>
      </w:r>
      <w:r w:rsidRPr="00EF61DC" w:rsidR="00F17C64">
        <w:rPr>
          <w:rFonts w:hint="cs"/>
          <w:b/>
          <w:bCs/>
          <w:rtl/>
        </w:rPr>
        <w:t xml:space="preserve">החלטה. </w:t>
      </w:r>
      <w:r w:rsidRPr="00EF61DC" w:rsidR="00EB0EB3">
        <w:rPr>
          <w:rFonts w:hint="cs"/>
          <w:b/>
          <w:bCs/>
          <w:rtl/>
        </w:rPr>
        <w:t xml:space="preserve">שלב זה </w:t>
      </w:r>
      <w:r w:rsidRPr="00EF61DC" w:rsidR="00756E8C">
        <w:rPr>
          <w:rFonts w:hint="cs"/>
          <w:b/>
          <w:bCs/>
          <w:rtl/>
        </w:rPr>
        <w:t>הוא משמעותי</w:t>
      </w:r>
      <w:r w:rsidRPr="00EF61DC" w:rsidR="00572E00">
        <w:rPr>
          <w:rFonts w:hint="cs"/>
          <w:b/>
          <w:bCs/>
          <w:rtl/>
        </w:rPr>
        <w:t>,</w:t>
      </w:r>
      <w:r w:rsidRPr="00EF61DC" w:rsidR="00756E8C">
        <w:rPr>
          <w:rFonts w:hint="cs"/>
          <w:b/>
          <w:bCs/>
          <w:rtl/>
        </w:rPr>
        <w:t xml:space="preserve"> מאחר ש</w:t>
      </w:r>
      <w:r w:rsidRPr="00EF61DC" w:rsidR="00EB0EB3">
        <w:rPr>
          <w:rFonts w:hint="cs"/>
          <w:b/>
          <w:bCs/>
          <w:rtl/>
        </w:rPr>
        <w:t xml:space="preserve">נקבעים </w:t>
      </w:r>
      <w:r w:rsidRPr="00EF61DC" w:rsidR="007A5F92">
        <w:rPr>
          <w:rFonts w:hint="cs"/>
          <w:b/>
          <w:bCs/>
          <w:rtl/>
        </w:rPr>
        <w:t xml:space="preserve">בו </w:t>
      </w:r>
      <w:r w:rsidRPr="00EF61DC" w:rsidR="00EB0EB3">
        <w:rPr>
          <w:rFonts w:hint="cs"/>
          <w:b/>
          <w:bCs/>
          <w:rtl/>
        </w:rPr>
        <w:t>מאפייני הפרויקט</w:t>
      </w:r>
      <w:r w:rsidRPr="00EF61DC" w:rsidR="00572E00">
        <w:rPr>
          <w:rFonts w:hint="cs"/>
          <w:b/>
          <w:bCs/>
          <w:rtl/>
        </w:rPr>
        <w:t>,</w:t>
      </w:r>
      <w:r w:rsidRPr="00EF61DC" w:rsidR="007A5F92">
        <w:rPr>
          <w:rFonts w:hint="cs"/>
          <w:b/>
          <w:bCs/>
          <w:rtl/>
        </w:rPr>
        <w:t xml:space="preserve"> האמורים לבוא לידי ביטוי ב</w:t>
      </w:r>
      <w:r w:rsidRPr="00EF61DC" w:rsidR="00572E00">
        <w:rPr>
          <w:rFonts w:hint="cs"/>
          <w:b/>
          <w:bCs/>
          <w:rtl/>
        </w:rPr>
        <w:t xml:space="preserve">מסמך </w:t>
      </w:r>
      <w:r w:rsidRPr="00EF61DC" w:rsidR="00F17C64">
        <w:rPr>
          <w:rFonts w:hint="cs"/>
          <w:b/>
          <w:bCs/>
          <w:rtl/>
        </w:rPr>
        <w:t>משימת הפרויקט</w:t>
      </w:r>
      <w:r w:rsidRPr="00EF61DC" w:rsidR="00572E00">
        <w:rPr>
          <w:rFonts w:hint="cs"/>
          <w:b/>
          <w:bCs/>
          <w:rtl/>
        </w:rPr>
        <w:t>,</w:t>
      </w:r>
      <w:r w:rsidRPr="00EF61DC" w:rsidR="00F17C64">
        <w:rPr>
          <w:rFonts w:hint="cs"/>
          <w:b/>
          <w:bCs/>
          <w:rtl/>
        </w:rPr>
        <w:t xml:space="preserve"> </w:t>
      </w:r>
      <w:r w:rsidRPr="00EF61DC" w:rsidR="007A5F92">
        <w:rPr>
          <w:rFonts w:hint="cs"/>
          <w:b/>
          <w:bCs/>
          <w:rtl/>
        </w:rPr>
        <w:t>ב</w:t>
      </w:r>
      <w:r w:rsidRPr="00EF61DC" w:rsidR="00F17C64">
        <w:rPr>
          <w:rFonts w:hint="cs"/>
          <w:b/>
          <w:bCs/>
          <w:rtl/>
        </w:rPr>
        <w:t xml:space="preserve">אפיון הטכני </w:t>
      </w:r>
      <w:r w:rsidRPr="00EF61DC" w:rsidR="00572E00">
        <w:rPr>
          <w:rFonts w:hint="cs"/>
          <w:b/>
          <w:bCs/>
          <w:rtl/>
        </w:rPr>
        <w:t xml:space="preserve">שלו </w:t>
      </w:r>
      <w:r w:rsidRPr="00EF61DC" w:rsidR="00F17C64">
        <w:rPr>
          <w:rFonts w:hint="cs"/>
          <w:b/>
          <w:bCs/>
          <w:rtl/>
        </w:rPr>
        <w:t>ו</w:t>
      </w:r>
      <w:r w:rsidRPr="00EF61DC" w:rsidR="00572E00">
        <w:rPr>
          <w:rFonts w:hint="cs"/>
          <w:b/>
          <w:bCs/>
          <w:rtl/>
        </w:rPr>
        <w:t>ב</w:t>
      </w:r>
      <w:r w:rsidRPr="00EF61DC" w:rsidR="00F17C64">
        <w:rPr>
          <w:rFonts w:hint="cs"/>
          <w:b/>
          <w:bCs/>
          <w:rtl/>
        </w:rPr>
        <w:t xml:space="preserve">מסמך תכולת העבודה </w:t>
      </w:r>
      <w:r w:rsidRPr="00EF61DC" w:rsidR="00956C74">
        <w:rPr>
          <w:rFonts w:hint="cs"/>
          <w:b/>
          <w:bCs/>
          <w:rtl/>
        </w:rPr>
        <w:t>הנדרשת</w:t>
      </w:r>
      <w:r w:rsidRPr="00EF61DC" w:rsidR="00416474">
        <w:rPr>
          <w:rFonts w:hint="cs"/>
          <w:b/>
          <w:bCs/>
          <w:rtl/>
        </w:rPr>
        <w:t xml:space="preserve"> </w:t>
      </w:r>
      <w:r w:rsidRPr="00EF61DC" w:rsidR="00572E00">
        <w:rPr>
          <w:rFonts w:hint="cs"/>
          <w:b/>
          <w:bCs/>
          <w:rtl/>
        </w:rPr>
        <w:t>ליישומו</w:t>
      </w:r>
      <w:r w:rsidRPr="00EF61DC" w:rsidR="00EB0EB3">
        <w:rPr>
          <w:rFonts w:hint="cs"/>
          <w:b/>
          <w:bCs/>
          <w:rtl/>
        </w:rPr>
        <w:t>.</w:t>
      </w:r>
      <w:r w:rsidRPr="00EF61DC" w:rsidR="00756E8C">
        <w:rPr>
          <w:rFonts w:hint="cs"/>
          <w:b/>
          <w:bCs/>
          <w:rtl/>
        </w:rPr>
        <w:t xml:space="preserve"> </w:t>
      </w:r>
      <w:r w:rsidRPr="00EF61DC" w:rsidR="00F93D68">
        <w:rPr>
          <w:rFonts w:hint="cs"/>
          <w:b/>
          <w:bCs/>
          <w:rtl/>
        </w:rPr>
        <w:t xml:space="preserve">בשלב האישור הסופי, שניתן על פי </w:t>
      </w:r>
      <w:r w:rsidRPr="00EF61DC" w:rsidR="00935A9F">
        <w:rPr>
          <w:rFonts w:hint="cs"/>
          <w:b/>
          <w:bCs/>
          <w:rtl/>
        </w:rPr>
        <w:t>ה</w:t>
      </w:r>
      <w:r w:rsidRPr="00EF61DC" w:rsidR="00F93D68">
        <w:rPr>
          <w:rFonts w:hint="cs"/>
          <w:b/>
          <w:bCs/>
          <w:rtl/>
        </w:rPr>
        <w:t>הוראה רק לקראת סיום המשא ומתן והחתימה על חוזה עם הספק, כבר מאוחר מדי לדון בשאלות הבסיס הנוגעות לפרויקט.</w:t>
      </w:r>
    </w:p>
    <w:p w:rsidR="00E847E3" w:rsidRPr="00EF61DC" w:rsidP="005359EE" w14:paraId="45BBB0C6" w14:textId="77777777">
      <w:pPr>
        <w:spacing w:line="269" w:lineRule="auto"/>
        <w:rPr>
          <w:b/>
          <w:bCs/>
          <w:rtl/>
        </w:rPr>
      </w:pPr>
    </w:p>
    <w:p w:rsidR="00CF26BC" w:rsidRPr="00EF61DC" w:rsidP="005359EE" w14:paraId="4C7986A1" w14:textId="77777777">
      <w:pPr>
        <w:spacing w:line="269" w:lineRule="auto"/>
        <w:rPr>
          <w:b/>
          <w:bCs/>
          <w:rtl/>
        </w:rPr>
      </w:pPr>
      <w:r w:rsidRPr="00EF61DC">
        <w:rPr>
          <w:rFonts w:hint="cs"/>
          <w:b/>
          <w:bCs/>
          <w:rtl/>
        </w:rPr>
        <w:t xml:space="preserve">יודגש כי </w:t>
      </w:r>
      <w:r w:rsidRPr="00EF61DC" w:rsidR="00572E00">
        <w:rPr>
          <w:rFonts w:hint="cs"/>
          <w:b/>
          <w:bCs/>
          <w:rtl/>
        </w:rPr>
        <w:t xml:space="preserve">בעקבות </w:t>
      </w:r>
      <w:r w:rsidRPr="00EF61DC" w:rsidR="00AC1B3D">
        <w:rPr>
          <w:rFonts w:hint="cs"/>
          <w:b/>
          <w:bCs/>
          <w:rtl/>
        </w:rPr>
        <w:t xml:space="preserve">ממצאי </w:t>
      </w:r>
      <w:r w:rsidRPr="00EF61DC" w:rsidR="00572E00">
        <w:rPr>
          <w:rFonts w:hint="cs"/>
          <w:b/>
          <w:bCs/>
          <w:rtl/>
        </w:rPr>
        <w:t xml:space="preserve">טיוטת דוח הביקורת הנחה </w:t>
      </w:r>
      <w:r w:rsidRPr="00EF61DC">
        <w:rPr>
          <w:rFonts w:hint="cs"/>
          <w:b/>
          <w:bCs/>
          <w:rtl/>
        </w:rPr>
        <w:t>סגן הרמטכ"ל</w:t>
      </w:r>
      <w:r w:rsidRPr="00EF61DC" w:rsidR="00E62156">
        <w:rPr>
          <w:rFonts w:hint="cs"/>
          <w:b/>
          <w:bCs/>
          <w:rtl/>
        </w:rPr>
        <w:t xml:space="preserve"> </w:t>
      </w:r>
      <w:r w:rsidRPr="00EF61DC" w:rsidR="002F1A1F">
        <w:rPr>
          <w:rFonts w:hint="cs"/>
          <w:b/>
          <w:bCs/>
          <w:rtl/>
        </w:rPr>
        <w:t xml:space="preserve">את אג"ת </w:t>
      </w:r>
      <w:r w:rsidRPr="00EF61DC" w:rsidR="00BF7D5E">
        <w:rPr>
          <w:rFonts w:hint="cs"/>
          <w:b/>
          <w:bCs/>
          <w:rtl/>
        </w:rPr>
        <w:t xml:space="preserve">להקפיד על יישום </w:t>
      </w:r>
      <w:r w:rsidRPr="00EF61DC" w:rsidR="002F1A1F">
        <w:rPr>
          <w:rFonts w:hint="cs"/>
          <w:b/>
          <w:bCs/>
          <w:rtl/>
        </w:rPr>
        <w:t>הורא</w:t>
      </w:r>
      <w:r w:rsidRPr="00EF61DC" w:rsidR="000909FB">
        <w:rPr>
          <w:rFonts w:hint="cs"/>
          <w:b/>
          <w:bCs/>
          <w:rtl/>
        </w:rPr>
        <w:t>ה</w:t>
      </w:r>
      <w:r w:rsidRPr="00EF61DC" w:rsidR="00BF7D5E">
        <w:rPr>
          <w:rFonts w:hint="cs"/>
          <w:b/>
          <w:bCs/>
          <w:rtl/>
        </w:rPr>
        <w:t xml:space="preserve"> 10/1</w:t>
      </w:r>
      <w:r w:rsidRPr="00EF61DC" w:rsidR="007A380D">
        <w:rPr>
          <w:rFonts w:hint="cs"/>
          <w:b/>
          <w:bCs/>
          <w:rtl/>
        </w:rPr>
        <w:t>.</w:t>
      </w:r>
      <w:r w:rsidRPr="00EF61DC" w:rsidR="00BF7D5E">
        <w:rPr>
          <w:rFonts w:hint="cs"/>
          <w:b/>
          <w:bCs/>
          <w:rtl/>
        </w:rPr>
        <w:t xml:space="preserve"> </w:t>
      </w:r>
      <w:r w:rsidRPr="00EF61DC" w:rsidR="000B1FFA">
        <w:rPr>
          <w:rFonts w:hint="cs"/>
          <w:b/>
          <w:bCs/>
          <w:rtl/>
        </w:rPr>
        <w:t xml:space="preserve">בספטמבר 2019 </w:t>
      </w:r>
      <w:r w:rsidRPr="00EF61DC" w:rsidR="007A380D">
        <w:rPr>
          <w:rFonts w:hint="cs"/>
          <w:b/>
          <w:bCs/>
          <w:rtl/>
        </w:rPr>
        <w:t xml:space="preserve">שלח </w:t>
      </w:r>
      <w:r w:rsidRPr="00EF61DC" w:rsidR="000B1FFA">
        <w:rPr>
          <w:rFonts w:hint="cs"/>
          <w:b/>
          <w:bCs/>
          <w:rtl/>
        </w:rPr>
        <w:t xml:space="preserve">סגן הרמטכ"ל לראש אג"ת </w:t>
      </w:r>
      <w:r w:rsidRPr="00EF61DC" w:rsidR="00A7380C">
        <w:rPr>
          <w:rFonts w:hint="cs"/>
          <w:b/>
          <w:bCs/>
          <w:rtl/>
        </w:rPr>
        <w:t>ו</w:t>
      </w:r>
      <w:r w:rsidRPr="00EF61DC" w:rsidR="000B1FFA">
        <w:rPr>
          <w:rFonts w:hint="cs"/>
          <w:b/>
          <w:bCs/>
          <w:rtl/>
        </w:rPr>
        <w:t xml:space="preserve">למפקד ז"י מכתב (להלן </w:t>
      </w:r>
      <w:r w:rsidRPr="00EF61DC" w:rsidR="00BF7D5E">
        <w:rPr>
          <w:rFonts w:hint="cs"/>
          <w:b/>
          <w:bCs/>
          <w:rtl/>
        </w:rPr>
        <w:t>-</w:t>
      </w:r>
      <w:r w:rsidRPr="00EF61DC" w:rsidR="000B1FFA">
        <w:rPr>
          <w:rFonts w:hint="cs"/>
          <w:b/>
          <w:bCs/>
          <w:rtl/>
        </w:rPr>
        <w:t xml:space="preserve"> מכתב סגן הרמטכ"ל </w:t>
      </w:r>
      <w:r w:rsidRPr="00EF61DC" w:rsidR="00337E53">
        <w:rPr>
          <w:rFonts w:hint="cs"/>
          <w:b/>
          <w:bCs/>
          <w:rtl/>
        </w:rPr>
        <w:t>בעקבות</w:t>
      </w:r>
      <w:r w:rsidRPr="00EF61DC" w:rsidR="00944B0D">
        <w:rPr>
          <w:rFonts w:hint="cs"/>
          <w:b/>
          <w:bCs/>
          <w:rtl/>
        </w:rPr>
        <w:t xml:space="preserve"> </w:t>
      </w:r>
      <w:r w:rsidRPr="00EF61DC" w:rsidR="00AC1B3D">
        <w:rPr>
          <w:rFonts w:hint="cs"/>
          <w:b/>
          <w:bCs/>
          <w:rtl/>
        </w:rPr>
        <w:t xml:space="preserve">ממצאי </w:t>
      </w:r>
      <w:r w:rsidRPr="00EF61DC" w:rsidR="00944B0D">
        <w:rPr>
          <w:rFonts w:hint="cs"/>
          <w:b/>
          <w:bCs/>
          <w:rtl/>
        </w:rPr>
        <w:t>טיוטת דוח הביקורת</w:t>
      </w:r>
      <w:r w:rsidRPr="00EF61DC" w:rsidR="000B1FFA">
        <w:rPr>
          <w:rFonts w:hint="cs"/>
          <w:b/>
          <w:bCs/>
          <w:rtl/>
        </w:rPr>
        <w:t xml:space="preserve">) </w:t>
      </w:r>
      <w:r w:rsidRPr="00EF61DC" w:rsidR="008E40AA">
        <w:rPr>
          <w:rFonts w:hint="cs"/>
          <w:b/>
          <w:bCs/>
          <w:rtl/>
        </w:rPr>
        <w:t>ו</w:t>
      </w:r>
      <w:r w:rsidRPr="00EF61DC" w:rsidR="00D367F2">
        <w:rPr>
          <w:rFonts w:hint="cs"/>
          <w:b/>
          <w:bCs/>
          <w:rtl/>
        </w:rPr>
        <w:t>בו</w:t>
      </w:r>
      <w:r w:rsidRPr="00EF61DC" w:rsidR="000B1FFA">
        <w:rPr>
          <w:rFonts w:hint="cs"/>
          <w:b/>
          <w:bCs/>
          <w:rtl/>
        </w:rPr>
        <w:t xml:space="preserve"> הנחה את אג"ת ללמוד את הדוח, לדון </w:t>
      </w:r>
      <w:r w:rsidRPr="00EF61DC" w:rsidR="007A380D">
        <w:rPr>
          <w:rFonts w:hint="cs"/>
          <w:b/>
          <w:bCs/>
          <w:rtl/>
        </w:rPr>
        <w:t>ב</w:t>
      </w:r>
      <w:r w:rsidRPr="00EF61DC" w:rsidR="000B1FFA">
        <w:rPr>
          <w:rFonts w:hint="cs"/>
          <w:b/>
          <w:bCs/>
          <w:rtl/>
        </w:rPr>
        <w:t>משמעויותיו ולהפיק את הלקחים הנדרשים</w:t>
      </w:r>
      <w:r w:rsidRPr="00EF61DC" w:rsidR="007A380D">
        <w:rPr>
          <w:rFonts w:hint="cs"/>
          <w:b/>
          <w:bCs/>
          <w:rtl/>
        </w:rPr>
        <w:t>,</w:t>
      </w:r>
      <w:r w:rsidRPr="00EF61DC" w:rsidR="000B1FFA">
        <w:rPr>
          <w:rFonts w:hint="cs"/>
          <w:b/>
          <w:bCs/>
          <w:rtl/>
        </w:rPr>
        <w:t xml:space="preserve"> בין היתר בדגש על "ה</w:t>
      </w:r>
      <w:r w:rsidRPr="00EF61DC" w:rsidR="00D367F2">
        <w:rPr>
          <w:rFonts w:hint="cs"/>
          <w:b/>
          <w:bCs/>
          <w:rtl/>
        </w:rPr>
        <w:t>קפ</w:t>
      </w:r>
      <w:r w:rsidRPr="00EF61DC" w:rsidR="000B1FFA">
        <w:rPr>
          <w:rFonts w:hint="cs"/>
          <w:b/>
          <w:bCs/>
          <w:rtl/>
        </w:rPr>
        <w:t>דה יתרה על נוהל 10/1 ותהליכי הבקרה בניהול פרויקטים</w:t>
      </w:r>
      <w:r w:rsidRPr="00EF61DC">
        <w:rPr>
          <w:rFonts w:hint="cs"/>
          <w:b/>
          <w:bCs/>
          <w:rtl/>
        </w:rPr>
        <w:t>"; המכתב הובא גם לידיעת מבקר המדינה.</w:t>
      </w:r>
    </w:p>
    <w:p w:rsidR="000B1FFA" w:rsidRPr="00EF61DC" w:rsidP="005359EE" w14:paraId="6D2E9B23" w14:textId="77777777">
      <w:pPr>
        <w:spacing w:line="269" w:lineRule="auto"/>
        <w:rPr>
          <w:b/>
          <w:bCs/>
          <w:rtl/>
        </w:rPr>
      </w:pPr>
    </w:p>
    <w:p w:rsidR="00484B07" w:rsidRPr="00EF61DC" w:rsidP="005359EE" w14:paraId="300286F3" w14:textId="77777777">
      <w:pPr>
        <w:pStyle w:val="Heading4"/>
        <w:spacing w:before="0" w:line="269" w:lineRule="auto"/>
        <w:rPr>
          <w:rtl/>
        </w:rPr>
      </w:pPr>
      <w:r w:rsidRPr="00EF61DC">
        <w:rPr>
          <w:rFonts w:hint="cs"/>
          <w:rtl/>
        </w:rPr>
        <w:t xml:space="preserve">אישור עקרוני של פרויקט התותח החדש </w:t>
      </w:r>
      <w:r w:rsidRPr="00EF61DC" w:rsidR="00D61B65">
        <w:rPr>
          <w:rFonts w:hint="cs"/>
          <w:rtl/>
        </w:rPr>
        <w:t xml:space="preserve">על ידי הרמטכ"ל ושר הביטחון </w:t>
      </w:r>
    </w:p>
    <w:p w:rsidR="00E847E3" w:rsidRPr="00EF61DC" w:rsidP="005359EE" w14:paraId="6BFFEE38" w14:textId="77777777">
      <w:pPr>
        <w:spacing w:line="269" w:lineRule="auto"/>
        <w:rPr>
          <w:rtl/>
        </w:rPr>
      </w:pPr>
    </w:p>
    <w:p w:rsidR="00484B07" w:rsidRPr="00EF61DC" w:rsidP="005359EE" w14:paraId="5462C14B" w14:textId="77777777">
      <w:pPr>
        <w:spacing w:line="269" w:lineRule="auto"/>
        <w:rPr>
          <w:rtl/>
        </w:rPr>
      </w:pPr>
      <w:r w:rsidRPr="00EF61DC">
        <w:rPr>
          <w:rFonts w:hint="cs"/>
          <w:rtl/>
        </w:rPr>
        <w:t xml:space="preserve">בינואר 2017 </w:t>
      </w:r>
      <w:r w:rsidRPr="00EF61DC" w:rsidR="0048149F">
        <w:rPr>
          <w:rFonts w:hint="cs"/>
          <w:rtl/>
        </w:rPr>
        <w:t xml:space="preserve">הביאו </w:t>
      </w:r>
      <w:r w:rsidRPr="00EF61DC">
        <w:rPr>
          <w:rFonts w:hint="cs"/>
          <w:rtl/>
        </w:rPr>
        <w:t xml:space="preserve">ז"י </w:t>
      </w:r>
      <w:r w:rsidRPr="00EF61DC">
        <w:rPr>
          <w:rFonts w:hint="cs"/>
          <w:sz w:val="24"/>
          <w:rtl/>
        </w:rPr>
        <w:t xml:space="preserve">ואג"ת את פרויקט התותח החדש לאישור עקרוני של </w:t>
      </w:r>
      <w:r w:rsidRPr="00EF61DC">
        <w:rPr>
          <w:rFonts w:hint="cs"/>
          <w:rtl/>
        </w:rPr>
        <w:t xml:space="preserve">הרמטכ"ל. </w:t>
      </w:r>
      <w:r w:rsidRPr="00EF61DC" w:rsidR="00BF6C1D">
        <w:rPr>
          <w:rFonts w:hint="cs"/>
          <w:rtl/>
        </w:rPr>
        <w:t>ה</w:t>
      </w:r>
      <w:r w:rsidRPr="00EF61DC">
        <w:rPr>
          <w:rFonts w:hint="cs"/>
          <w:rtl/>
        </w:rPr>
        <w:t xml:space="preserve">מצגת שהציגה ז"י התבססה על המצגות לרח"ט התכנון </w:t>
      </w:r>
      <w:r w:rsidRPr="00EF61DC">
        <w:rPr>
          <w:rFonts w:hint="cs"/>
          <w:rtl/>
        </w:rPr>
        <w:t>באג"ת ולראש אג"ת</w:t>
      </w:r>
      <w:r w:rsidRPr="00EF61DC" w:rsidR="00E86A99">
        <w:rPr>
          <w:rFonts w:hint="cs"/>
          <w:rtl/>
        </w:rPr>
        <w:t xml:space="preserve">, </w:t>
      </w:r>
      <w:r w:rsidRPr="00EF61DC" w:rsidR="00BF6C1D">
        <w:rPr>
          <w:rFonts w:hint="cs"/>
          <w:rtl/>
        </w:rPr>
        <w:t>כמתואר לעיל.</w:t>
      </w:r>
      <w:r w:rsidRPr="00EF61DC" w:rsidR="00BF6C1D">
        <w:rPr>
          <w:rFonts w:hint="cs"/>
          <w:sz w:val="24"/>
          <w:rtl/>
        </w:rPr>
        <w:t xml:space="preserve"> </w:t>
      </w:r>
      <w:r w:rsidRPr="00EF61DC">
        <w:rPr>
          <w:rFonts w:hint="cs"/>
          <w:sz w:val="24"/>
          <w:rtl/>
        </w:rPr>
        <w:t>באותו הדיון אישר עקרונית הרמטכ"ל דאז</w:t>
      </w:r>
      <w:r w:rsidRPr="00EF61DC" w:rsidR="00014ACC">
        <w:rPr>
          <w:rFonts w:hint="cs"/>
          <w:sz w:val="24"/>
          <w:rtl/>
        </w:rPr>
        <w:t xml:space="preserve"> </w:t>
      </w:r>
      <w:r w:rsidRPr="00EF61DC">
        <w:rPr>
          <w:rFonts w:hint="cs"/>
          <w:sz w:val="24"/>
          <w:rtl/>
        </w:rPr>
        <w:t>את הפרויקט. יום למחרת הציג אג"ת את הפרויקט</w:t>
      </w:r>
      <w:r w:rsidRPr="00EF61DC">
        <w:rPr>
          <w:rFonts w:hint="cs"/>
          <w:rtl/>
        </w:rPr>
        <w:t xml:space="preserve"> לשר הביטחון דאז</w:t>
      </w:r>
      <w:r w:rsidRPr="00EF61DC" w:rsidR="00014ACC">
        <w:rPr>
          <w:rFonts w:hint="cs"/>
          <w:rtl/>
        </w:rPr>
        <w:t xml:space="preserve"> </w:t>
      </w:r>
      <w:r w:rsidRPr="00EF61DC" w:rsidR="00BF6C1D">
        <w:rPr>
          <w:rFonts w:hint="cs"/>
          <w:rtl/>
        </w:rPr>
        <w:t>ו</w:t>
      </w:r>
      <w:r w:rsidRPr="00EF61DC">
        <w:rPr>
          <w:rFonts w:hint="cs"/>
          <w:rtl/>
        </w:rPr>
        <w:t>באותו הדיון אישר עקרונית שר הביטחון דאז את הפרויקט.</w:t>
      </w:r>
    </w:p>
    <w:p w:rsidR="00FF458C" w:rsidRPr="00EF61DC" w:rsidP="005359EE" w14:paraId="6B9E4A43" w14:textId="77777777">
      <w:pPr>
        <w:spacing w:line="269" w:lineRule="auto"/>
        <w:rPr>
          <w:rtl/>
        </w:rPr>
      </w:pPr>
    </w:p>
    <w:p w:rsidR="00484B07" w:rsidRPr="00EF61DC" w:rsidP="005359EE" w14:paraId="3293DB62" w14:textId="77777777">
      <w:pPr>
        <w:spacing w:line="269" w:lineRule="auto"/>
        <w:rPr>
          <w:b/>
          <w:bCs/>
          <w:rtl/>
        </w:rPr>
      </w:pPr>
      <w:r w:rsidRPr="00EF61DC">
        <w:rPr>
          <w:rFonts w:hint="cs"/>
          <w:b/>
          <w:bCs/>
          <w:rtl/>
        </w:rPr>
        <w:t xml:space="preserve">בביקורת עלה כי גם בדיונים </w:t>
      </w:r>
      <w:r w:rsidRPr="00EF61DC" w:rsidR="00DA19CD">
        <w:rPr>
          <w:rFonts w:hint="cs"/>
          <w:b/>
          <w:bCs/>
          <w:rtl/>
        </w:rPr>
        <w:t xml:space="preserve">בנוגע </w:t>
      </w:r>
      <w:r w:rsidRPr="00EF61DC">
        <w:rPr>
          <w:rFonts w:hint="cs"/>
          <w:b/>
          <w:bCs/>
          <w:rtl/>
        </w:rPr>
        <w:t xml:space="preserve">לאישור העקרוני שהתקיימו בראשות הרמטכ"ל ושר </w:t>
      </w:r>
      <w:r w:rsidRPr="00EF61DC">
        <w:rPr>
          <w:rFonts w:hint="cs"/>
          <w:b/>
          <w:bCs/>
          <w:rtl/>
        </w:rPr>
        <w:t xml:space="preserve">הביטחון, </w:t>
      </w:r>
      <w:r w:rsidRPr="00EF61DC" w:rsidR="00DA19CD">
        <w:rPr>
          <w:rFonts w:hint="cs"/>
          <w:b/>
          <w:bCs/>
          <w:rtl/>
        </w:rPr>
        <w:t xml:space="preserve">לא הציגו </w:t>
      </w:r>
      <w:r w:rsidRPr="00EF61DC">
        <w:rPr>
          <w:rFonts w:hint="cs"/>
          <w:b/>
          <w:bCs/>
          <w:rtl/>
        </w:rPr>
        <w:t>ז"י ואג"ת ניתוח בנוגע למקומה של הארטילריה בתמרון הצבאי כיום</w:t>
      </w:r>
      <w:r w:rsidRPr="00EF61DC">
        <w:rPr>
          <w:b/>
          <w:bCs/>
          <w:rtl/>
        </w:rPr>
        <w:t xml:space="preserve"> </w:t>
      </w:r>
      <w:r w:rsidRPr="00EF61DC">
        <w:rPr>
          <w:rFonts w:hint="cs"/>
          <w:b/>
          <w:bCs/>
          <w:rtl/>
        </w:rPr>
        <w:t>ואת הצורך המבצעי</w:t>
      </w:r>
      <w:r w:rsidRPr="00EF61DC">
        <w:rPr>
          <w:rFonts w:hint="cs"/>
          <w:b/>
          <w:bCs/>
          <w:sz w:val="24"/>
          <w:rtl/>
        </w:rPr>
        <w:t xml:space="preserve"> בה</w:t>
      </w:r>
      <w:r w:rsidRPr="00EF61DC">
        <w:rPr>
          <w:rFonts w:hint="cs"/>
          <w:b/>
          <w:bCs/>
          <w:rtl/>
        </w:rPr>
        <w:t>.</w:t>
      </w:r>
    </w:p>
    <w:p w:rsidR="00E847E3" w:rsidRPr="00EF61DC" w:rsidP="005359EE" w14:paraId="6D541FEE" w14:textId="77777777">
      <w:pPr>
        <w:spacing w:line="269" w:lineRule="auto"/>
        <w:rPr>
          <w:b/>
          <w:bCs/>
          <w:rtl/>
        </w:rPr>
      </w:pPr>
    </w:p>
    <w:p w:rsidR="00484B07" w:rsidRPr="00EF61DC" w:rsidP="005359EE" w14:paraId="4F59EBCA" w14:textId="77777777">
      <w:pPr>
        <w:spacing w:line="269" w:lineRule="auto"/>
        <w:rPr>
          <w:b/>
          <w:bCs/>
          <w:rtl/>
        </w:rPr>
      </w:pPr>
      <w:r w:rsidRPr="00EF61DC">
        <w:rPr>
          <w:rFonts w:hint="cs"/>
          <w:b/>
          <w:bCs/>
          <w:rtl/>
        </w:rPr>
        <w:t>משרד מבקר המדינה מעיר לז"י ולאג"ת כי הצגת הפרויקט לרמטכ"ל ולשר הביטחון על בסיס תשתית עובדתית חסרה כמפורט לעיל</w:t>
      </w:r>
      <w:r w:rsidRPr="00EF61DC">
        <w:rPr>
          <w:b/>
          <w:bCs/>
          <w:rtl/>
        </w:rPr>
        <w:t xml:space="preserve">, </w:t>
      </w:r>
      <w:r w:rsidRPr="00EF61DC" w:rsidR="00846C56">
        <w:rPr>
          <w:rFonts w:hint="cs"/>
          <w:b/>
          <w:bCs/>
          <w:rtl/>
        </w:rPr>
        <w:t xml:space="preserve">היא </w:t>
      </w:r>
      <w:r w:rsidRPr="00EF61DC" w:rsidR="00467B41">
        <w:rPr>
          <w:rFonts w:hint="cs"/>
          <w:b/>
          <w:bCs/>
          <w:rtl/>
        </w:rPr>
        <w:t>ליקוי</w:t>
      </w:r>
      <w:r w:rsidRPr="00EF61DC">
        <w:rPr>
          <w:rFonts w:hint="cs"/>
          <w:b/>
          <w:bCs/>
          <w:rtl/>
        </w:rPr>
        <w:t xml:space="preserve"> בתהליך אישורו העקרוני של הפרויקט. </w:t>
      </w:r>
      <w:r w:rsidRPr="00EF61DC" w:rsidR="00B03E1B">
        <w:rPr>
          <w:rFonts w:hint="cs"/>
          <w:b/>
          <w:bCs/>
          <w:rtl/>
        </w:rPr>
        <w:t>הצגה חסרה זו הביאה לכך ש</w:t>
      </w:r>
      <w:r w:rsidRPr="00EF61DC">
        <w:rPr>
          <w:rFonts w:hint="cs"/>
          <w:b/>
          <w:bCs/>
          <w:rtl/>
        </w:rPr>
        <w:t xml:space="preserve">הרמטכ"ל ובעקבותיו שר הביטחון אישרו עקרונית את הפרויקט ללא שנושאים מהותיים העומדים בבסיס ההחלטה להצטייד במערך של תותחים חדשים, </w:t>
      </w:r>
      <w:r w:rsidRPr="00EF61DC" w:rsidR="00763EFE">
        <w:rPr>
          <w:rFonts w:hint="cs"/>
          <w:b/>
          <w:bCs/>
          <w:rtl/>
        </w:rPr>
        <w:t xml:space="preserve">שלהם בין היתר משמעויות מבצעיות וארגוניות, </w:t>
      </w:r>
      <w:r w:rsidRPr="00EF61DC">
        <w:rPr>
          <w:rFonts w:hint="cs"/>
          <w:b/>
          <w:bCs/>
          <w:rtl/>
        </w:rPr>
        <w:t xml:space="preserve">נדונו ונבחנו </w:t>
      </w:r>
      <w:r w:rsidRPr="00EF61DC" w:rsidR="00B03E1B">
        <w:rPr>
          <w:rFonts w:hint="cs"/>
          <w:b/>
          <w:bCs/>
          <w:rtl/>
        </w:rPr>
        <w:t xml:space="preserve">קודם לכן </w:t>
      </w:r>
      <w:r w:rsidRPr="00EF61DC">
        <w:rPr>
          <w:rFonts w:hint="cs"/>
          <w:b/>
          <w:bCs/>
          <w:rtl/>
        </w:rPr>
        <w:t xml:space="preserve">בצה"ל לעומק, </w:t>
      </w:r>
      <w:r w:rsidRPr="00EF61DC" w:rsidR="00FD5F96">
        <w:rPr>
          <w:rFonts w:hint="cs"/>
          <w:b/>
          <w:bCs/>
          <w:rtl/>
        </w:rPr>
        <w:t>כפי שנדרש בתהליך קבלת החלטות סדור</w:t>
      </w:r>
      <w:r w:rsidRPr="00EF61DC" w:rsidR="00A632A9">
        <w:rPr>
          <w:rFonts w:hint="cs"/>
          <w:b/>
          <w:bCs/>
          <w:rtl/>
        </w:rPr>
        <w:t>,</w:t>
      </w:r>
      <w:r w:rsidRPr="00EF61DC" w:rsidR="00FD5F96">
        <w:rPr>
          <w:rFonts w:hint="cs"/>
          <w:b/>
          <w:bCs/>
          <w:rtl/>
        </w:rPr>
        <w:t xml:space="preserve"> </w:t>
      </w:r>
      <w:r w:rsidRPr="00EF61DC" w:rsidR="00467B41">
        <w:rPr>
          <w:rFonts w:hint="cs"/>
          <w:b/>
          <w:bCs/>
          <w:rtl/>
        </w:rPr>
        <w:t>ו</w:t>
      </w:r>
      <w:r w:rsidRPr="00EF61DC">
        <w:rPr>
          <w:rFonts w:hint="cs"/>
          <w:b/>
          <w:bCs/>
          <w:rtl/>
        </w:rPr>
        <w:t>כפי ש</w:t>
      </w:r>
      <w:r w:rsidRPr="00EF61DC" w:rsidR="00FD5F96">
        <w:rPr>
          <w:rFonts w:hint="cs"/>
          <w:b/>
          <w:bCs/>
          <w:rtl/>
        </w:rPr>
        <w:t xml:space="preserve">אף דרש </w:t>
      </w:r>
      <w:r w:rsidRPr="00EF61DC" w:rsidR="00467B41">
        <w:rPr>
          <w:rFonts w:hint="cs"/>
          <w:b/>
          <w:bCs/>
          <w:rtl/>
        </w:rPr>
        <w:t>ראש אג"ת</w:t>
      </w:r>
      <w:r w:rsidRPr="00EF61DC">
        <w:rPr>
          <w:rFonts w:hint="cs"/>
          <w:b/>
          <w:bCs/>
          <w:rtl/>
        </w:rPr>
        <w:t xml:space="preserve">. </w:t>
      </w:r>
      <w:r w:rsidRPr="00EF61DC" w:rsidR="00467B41">
        <w:rPr>
          <w:rFonts w:hint="cs"/>
          <w:b/>
          <w:bCs/>
          <w:rtl/>
        </w:rPr>
        <w:t xml:space="preserve">עמידה על </w:t>
      </w:r>
      <w:r w:rsidRPr="00EF61DC">
        <w:rPr>
          <w:rFonts w:hint="cs"/>
          <w:b/>
          <w:bCs/>
          <w:rtl/>
        </w:rPr>
        <w:t xml:space="preserve">ביצוע בחינות </w:t>
      </w:r>
      <w:r w:rsidRPr="00EF61DC" w:rsidR="00EC6727">
        <w:rPr>
          <w:rFonts w:hint="cs"/>
          <w:b/>
          <w:bCs/>
          <w:rtl/>
        </w:rPr>
        <w:t>אלה ו</w:t>
      </w:r>
      <w:r w:rsidRPr="00EF61DC" w:rsidR="003E1A32">
        <w:rPr>
          <w:rFonts w:hint="cs"/>
          <w:b/>
          <w:bCs/>
          <w:rtl/>
        </w:rPr>
        <w:t xml:space="preserve">על </w:t>
      </w:r>
      <w:r w:rsidRPr="00EF61DC" w:rsidR="00EC6727">
        <w:rPr>
          <w:rFonts w:hint="cs"/>
          <w:b/>
          <w:bCs/>
          <w:rtl/>
        </w:rPr>
        <w:t>הצגת</w:t>
      </w:r>
      <w:r w:rsidRPr="00EF61DC" w:rsidR="003E1A32">
        <w:rPr>
          <w:rFonts w:hint="cs"/>
          <w:b/>
          <w:bCs/>
          <w:rtl/>
        </w:rPr>
        <w:t xml:space="preserve"> תוצאותיהן</w:t>
      </w:r>
      <w:r w:rsidRPr="00EF61DC">
        <w:rPr>
          <w:rFonts w:hint="cs"/>
          <w:b/>
          <w:bCs/>
          <w:rtl/>
        </w:rPr>
        <w:t xml:space="preserve"> הי</w:t>
      </w:r>
      <w:r w:rsidRPr="00EF61DC" w:rsidR="00EC6727">
        <w:rPr>
          <w:rFonts w:hint="cs"/>
          <w:b/>
          <w:bCs/>
          <w:rtl/>
        </w:rPr>
        <w:t>ית</w:t>
      </w:r>
      <w:r w:rsidRPr="00EF61DC">
        <w:rPr>
          <w:rFonts w:hint="cs"/>
          <w:b/>
          <w:bCs/>
          <w:rtl/>
        </w:rPr>
        <w:t>ה מאפשר</w:t>
      </w:r>
      <w:r w:rsidRPr="00EF61DC" w:rsidR="00EC6727">
        <w:rPr>
          <w:rFonts w:hint="cs"/>
          <w:b/>
          <w:bCs/>
          <w:rtl/>
        </w:rPr>
        <w:t>ת</w:t>
      </w:r>
      <w:r w:rsidRPr="00EF61DC">
        <w:rPr>
          <w:rFonts w:hint="cs"/>
          <w:b/>
          <w:bCs/>
          <w:rtl/>
        </w:rPr>
        <w:t xml:space="preserve"> לרמטכ"ל ולשר הביטחון לקבל החלטה המבוססת על תשתית עובדתית מקיפה </w:t>
      </w:r>
      <w:r w:rsidRPr="00EF61DC" w:rsidR="00EC6727">
        <w:rPr>
          <w:rFonts w:hint="cs"/>
          <w:b/>
          <w:bCs/>
          <w:rtl/>
        </w:rPr>
        <w:t xml:space="preserve">יותר </w:t>
      </w:r>
      <w:r w:rsidRPr="00EF61DC" w:rsidR="00A64492">
        <w:rPr>
          <w:rFonts w:hint="cs"/>
          <w:b/>
          <w:bCs/>
          <w:rtl/>
        </w:rPr>
        <w:t>בנוגע</w:t>
      </w:r>
      <w:r w:rsidRPr="00EF61DC" w:rsidR="00895B47">
        <w:rPr>
          <w:rFonts w:hint="cs"/>
          <w:b/>
          <w:bCs/>
          <w:rtl/>
        </w:rPr>
        <w:t xml:space="preserve"> </w:t>
      </w:r>
      <w:r w:rsidRPr="00EF61DC" w:rsidR="00A64492">
        <w:rPr>
          <w:rFonts w:hint="cs"/>
          <w:b/>
          <w:bCs/>
          <w:rtl/>
        </w:rPr>
        <w:t>ל</w:t>
      </w:r>
      <w:r w:rsidRPr="00EF61DC" w:rsidR="00895B47">
        <w:rPr>
          <w:rFonts w:hint="cs"/>
          <w:b/>
          <w:bCs/>
          <w:rtl/>
        </w:rPr>
        <w:t>מ</w:t>
      </w:r>
      <w:r w:rsidRPr="00EF61DC" w:rsidR="00C51EC1">
        <w:rPr>
          <w:rFonts w:hint="cs"/>
          <w:b/>
          <w:bCs/>
          <w:rtl/>
        </w:rPr>
        <w:t>כלול</w:t>
      </w:r>
      <w:r w:rsidRPr="00EF61DC" w:rsidR="00895B47">
        <w:rPr>
          <w:rFonts w:hint="cs"/>
          <w:b/>
          <w:bCs/>
          <w:rtl/>
        </w:rPr>
        <w:t xml:space="preserve"> ה</w:t>
      </w:r>
      <w:r w:rsidRPr="00EF61DC">
        <w:rPr>
          <w:rFonts w:hint="cs"/>
          <w:b/>
          <w:bCs/>
          <w:rtl/>
        </w:rPr>
        <w:t>שיקול</w:t>
      </w:r>
      <w:r w:rsidRPr="00EF61DC" w:rsidR="00895B47">
        <w:rPr>
          <w:rFonts w:hint="cs"/>
          <w:b/>
          <w:bCs/>
          <w:rtl/>
        </w:rPr>
        <w:t>ים</w:t>
      </w:r>
      <w:r w:rsidRPr="00EF61DC" w:rsidR="00FC2BBC">
        <w:rPr>
          <w:rFonts w:hint="cs"/>
          <w:b/>
          <w:bCs/>
          <w:rtl/>
        </w:rPr>
        <w:t xml:space="preserve"> הרלוונטיים</w:t>
      </w:r>
      <w:r w:rsidRPr="00EF61DC" w:rsidR="003F4061">
        <w:rPr>
          <w:rFonts w:hint="cs"/>
          <w:b/>
          <w:bCs/>
          <w:rtl/>
        </w:rPr>
        <w:t>,</w:t>
      </w:r>
      <w:r w:rsidRPr="00EF61DC">
        <w:rPr>
          <w:rFonts w:hint="cs"/>
          <w:b/>
          <w:bCs/>
          <w:rtl/>
        </w:rPr>
        <w:t xml:space="preserve"> </w:t>
      </w:r>
      <w:r w:rsidRPr="00EF61DC" w:rsidR="00FC2BBC">
        <w:rPr>
          <w:rFonts w:hint="cs"/>
          <w:b/>
          <w:bCs/>
          <w:rtl/>
        </w:rPr>
        <w:t xml:space="preserve">ולוודא כי מערך </w:t>
      </w:r>
      <w:r w:rsidRPr="00EF61DC" w:rsidR="00FA0FEF">
        <w:rPr>
          <w:rFonts w:hint="cs"/>
          <w:b/>
          <w:bCs/>
          <w:rtl/>
        </w:rPr>
        <w:t>ארטילרי</w:t>
      </w:r>
      <w:r w:rsidRPr="00EF61DC" w:rsidR="00FC2BBC">
        <w:rPr>
          <w:rFonts w:hint="cs"/>
          <w:b/>
          <w:bCs/>
          <w:rtl/>
        </w:rPr>
        <w:t xml:space="preserve"> </w:t>
      </w:r>
      <w:r w:rsidRPr="00EF61DC" w:rsidR="00FA0FEF">
        <w:rPr>
          <w:rFonts w:hint="cs"/>
          <w:b/>
          <w:bCs/>
          <w:rtl/>
        </w:rPr>
        <w:t xml:space="preserve">המבוסס על </w:t>
      </w:r>
      <w:r w:rsidRPr="00EF61DC" w:rsidR="00FC2BBC">
        <w:rPr>
          <w:rFonts w:hint="cs"/>
          <w:b/>
          <w:bCs/>
          <w:rtl/>
        </w:rPr>
        <w:t xml:space="preserve">תותחים חדשים </w:t>
      </w:r>
      <w:r w:rsidRPr="00EF61DC" w:rsidR="00FC2BBC">
        <w:rPr>
          <w:b/>
          <w:bCs/>
          <w:rtl/>
        </w:rPr>
        <w:t>יית</w:t>
      </w:r>
      <w:r w:rsidRPr="00EF61DC" w:rsidR="00FC2BBC">
        <w:rPr>
          <w:rFonts w:hint="cs"/>
          <w:b/>
          <w:bCs/>
          <w:rtl/>
        </w:rPr>
        <w:t>ן</w:t>
      </w:r>
      <w:r w:rsidRPr="00EF61DC" w:rsidR="00FC2BBC">
        <w:rPr>
          <w:b/>
          <w:bCs/>
          <w:rtl/>
        </w:rPr>
        <w:t xml:space="preserve"> </w:t>
      </w:r>
      <w:r w:rsidRPr="00EF61DC" w:rsidR="00FA0FEF">
        <w:rPr>
          <w:rFonts w:hint="cs"/>
          <w:b/>
          <w:bCs/>
          <w:rtl/>
        </w:rPr>
        <w:t>את ה</w:t>
      </w:r>
      <w:r w:rsidRPr="00EF61DC" w:rsidR="00FC2BBC">
        <w:rPr>
          <w:b/>
          <w:bCs/>
          <w:rtl/>
        </w:rPr>
        <w:t xml:space="preserve">מענה </w:t>
      </w:r>
      <w:r w:rsidRPr="00EF61DC" w:rsidR="00FA0FEF">
        <w:rPr>
          <w:rFonts w:hint="cs"/>
          <w:b/>
          <w:bCs/>
          <w:rtl/>
        </w:rPr>
        <w:t>ה</w:t>
      </w:r>
      <w:r w:rsidRPr="00EF61DC" w:rsidR="00FC2BBC">
        <w:rPr>
          <w:b/>
          <w:bCs/>
          <w:rtl/>
        </w:rPr>
        <w:t>אפקטיבי ו</w:t>
      </w:r>
      <w:r w:rsidRPr="00EF61DC" w:rsidR="00FA0FEF">
        <w:rPr>
          <w:rFonts w:hint="cs"/>
          <w:b/>
          <w:bCs/>
          <w:rtl/>
        </w:rPr>
        <w:t>ה</w:t>
      </w:r>
      <w:r w:rsidRPr="00EF61DC" w:rsidR="00FC2BBC">
        <w:rPr>
          <w:b/>
          <w:bCs/>
          <w:rtl/>
        </w:rPr>
        <w:t>מיטבי ויאפשר ל</w:t>
      </w:r>
      <w:r w:rsidRPr="00EF61DC" w:rsidR="00FC2BBC">
        <w:rPr>
          <w:rFonts w:hint="cs"/>
          <w:b/>
          <w:bCs/>
          <w:rtl/>
        </w:rPr>
        <w:t>צה"ל</w:t>
      </w:r>
      <w:r w:rsidRPr="00EF61DC" w:rsidR="00FC2BBC">
        <w:rPr>
          <w:b/>
          <w:bCs/>
          <w:rtl/>
        </w:rPr>
        <w:t xml:space="preserve"> לעמוד בהישגים הנדרשים </w:t>
      </w:r>
      <w:r w:rsidRPr="00EF61DC" w:rsidR="00FC2BBC">
        <w:rPr>
          <w:rFonts w:hint="cs"/>
          <w:b/>
          <w:bCs/>
          <w:rtl/>
        </w:rPr>
        <w:t>בשדה הקרב המודרני, וכי השקעה בו היא כדאית ל</w:t>
      </w:r>
      <w:r w:rsidRPr="00EF61DC" w:rsidR="00615E28">
        <w:rPr>
          <w:rFonts w:hint="cs"/>
          <w:b/>
          <w:bCs/>
          <w:rtl/>
        </w:rPr>
        <w:t>עומת ה</w:t>
      </w:r>
      <w:r w:rsidRPr="00EF61DC" w:rsidR="00FC2BBC">
        <w:rPr>
          <w:rFonts w:hint="cs"/>
          <w:b/>
          <w:bCs/>
          <w:rtl/>
        </w:rPr>
        <w:t>השקעה בצרכים אחרים</w:t>
      </w:r>
      <w:r w:rsidRPr="00EF61DC" w:rsidR="003F4061">
        <w:rPr>
          <w:rFonts w:hint="cs"/>
          <w:b/>
          <w:bCs/>
          <w:rtl/>
        </w:rPr>
        <w:t>.</w:t>
      </w:r>
      <w:r w:rsidRPr="00EF61DC">
        <w:rPr>
          <w:rFonts w:hint="cs"/>
          <w:b/>
          <w:bCs/>
          <w:rtl/>
        </w:rPr>
        <w:t xml:space="preserve"> בייחוד נוכח העובדה כי מדובר במערך עתיר תקציבים, אשר עתיד לשמש את צה"ל במשך עשרות שנים.</w:t>
      </w:r>
    </w:p>
    <w:p w:rsidR="005D7BB2" w:rsidRPr="00EF61DC" w:rsidP="005359EE" w14:paraId="47B787D0" w14:textId="77777777">
      <w:pPr>
        <w:spacing w:line="269" w:lineRule="auto"/>
        <w:rPr>
          <w:b/>
          <w:bCs/>
          <w:rtl/>
        </w:rPr>
      </w:pPr>
    </w:p>
    <w:p w:rsidR="005359EE" w14:paraId="66E211D3" w14:textId="77777777">
      <w:pPr>
        <w:bidi w:val="0"/>
        <w:spacing w:after="200" w:line="276" w:lineRule="auto"/>
        <w:rPr>
          <w:rFonts w:eastAsiaTheme="majorEastAsia"/>
          <w:bCs/>
          <w:szCs w:val="26"/>
          <w:rtl/>
        </w:rPr>
      </w:pPr>
      <w:r>
        <w:rPr>
          <w:rtl/>
        </w:rPr>
        <w:br w:type="page"/>
      </w:r>
    </w:p>
    <w:p w:rsidR="00697E10" w:rsidRPr="00EF61DC" w:rsidP="005359EE" w14:paraId="09D2AEA3" w14:textId="77777777">
      <w:pPr>
        <w:pStyle w:val="Heading4"/>
        <w:spacing w:before="0" w:line="269" w:lineRule="auto"/>
        <w:rPr>
          <w:rtl/>
        </w:rPr>
      </w:pPr>
      <w:r w:rsidRPr="00EF61DC">
        <w:rPr>
          <w:rFonts w:hint="cs"/>
          <w:rtl/>
        </w:rPr>
        <w:t>נושאים שנבחנו בצה"ל לאחר האישור העקרוני</w:t>
      </w:r>
    </w:p>
    <w:p w:rsidR="00E847E3" w:rsidRPr="00EF61DC" w:rsidP="005359EE" w14:paraId="728254AA" w14:textId="77777777">
      <w:pPr>
        <w:spacing w:line="269" w:lineRule="auto"/>
        <w:rPr>
          <w:rtl/>
        </w:rPr>
      </w:pPr>
    </w:p>
    <w:p w:rsidR="00484B07" w:rsidRPr="00EF61DC" w:rsidP="005359EE" w14:paraId="0CF6F978" w14:textId="77777777">
      <w:pPr>
        <w:spacing w:line="269" w:lineRule="auto"/>
        <w:rPr>
          <w:rtl/>
        </w:rPr>
      </w:pPr>
      <w:r w:rsidRPr="00EF61DC">
        <w:rPr>
          <w:rFonts w:hint="cs"/>
          <w:rtl/>
        </w:rPr>
        <w:t xml:space="preserve">לאחר </w:t>
      </w:r>
      <w:r w:rsidRPr="00EF61DC">
        <w:rPr>
          <w:rFonts w:hint="cs"/>
          <w:rtl/>
        </w:rPr>
        <w:t>שהרמטכ"ל ושר הביטחון אישרו עקרונית את הפרויקט</w:t>
      </w:r>
      <w:r w:rsidRPr="00EF61DC" w:rsidR="008D2B3E">
        <w:rPr>
          <w:rFonts w:hint="cs"/>
          <w:rtl/>
        </w:rPr>
        <w:t xml:space="preserve"> </w:t>
      </w:r>
      <w:r w:rsidRPr="00EF61DC" w:rsidR="00C72144">
        <w:rPr>
          <w:rFonts w:hint="cs"/>
          <w:rtl/>
        </w:rPr>
        <w:t>בחן</w:t>
      </w:r>
      <w:r w:rsidRPr="00EF61DC" w:rsidR="007D0A4A">
        <w:rPr>
          <w:rtl/>
        </w:rPr>
        <w:t xml:space="preserve"> צה"ל </w:t>
      </w:r>
      <w:r w:rsidRPr="00EF61DC" w:rsidR="008643A1">
        <w:rPr>
          <w:rFonts w:hint="cs"/>
          <w:rtl/>
        </w:rPr>
        <w:t xml:space="preserve">בדיעבד </w:t>
      </w:r>
      <w:r w:rsidRPr="00EF61DC" w:rsidR="00C72144">
        <w:rPr>
          <w:rFonts w:hint="cs"/>
          <w:rtl/>
        </w:rPr>
        <w:t xml:space="preserve">נושאים </w:t>
      </w:r>
      <w:r w:rsidRPr="00EF61DC" w:rsidR="007D0A4A">
        <w:rPr>
          <w:rtl/>
        </w:rPr>
        <w:t xml:space="preserve">שנדרש </w:t>
      </w:r>
      <w:r w:rsidRPr="00EF61DC" w:rsidR="00FB5328">
        <w:rPr>
          <w:rFonts w:hint="cs"/>
          <w:rtl/>
        </w:rPr>
        <w:t xml:space="preserve">היה </w:t>
      </w:r>
      <w:r w:rsidRPr="00EF61DC" w:rsidR="007D0A4A">
        <w:rPr>
          <w:rtl/>
        </w:rPr>
        <w:t>ל</w:t>
      </w:r>
      <w:r w:rsidRPr="00EF61DC" w:rsidR="00C72144">
        <w:rPr>
          <w:rFonts w:hint="cs"/>
          <w:rtl/>
        </w:rPr>
        <w:t xml:space="preserve">בחון אותם </w:t>
      </w:r>
      <w:r w:rsidRPr="00EF61DC" w:rsidR="003139C0">
        <w:rPr>
          <w:rFonts w:hint="cs"/>
          <w:rtl/>
        </w:rPr>
        <w:t>לפני</w:t>
      </w:r>
      <w:r w:rsidRPr="00EF61DC" w:rsidR="003139C0">
        <w:rPr>
          <w:rtl/>
        </w:rPr>
        <w:t xml:space="preserve"> </w:t>
      </w:r>
      <w:r w:rsidRPr="00EF61DC" w:rsidR="007D0A4A">
        <w:rPr>
          <w:rtl/>
        </w:rPr>
        <w:t>מתן האישור</w:t>
      </w:r>
      <w:r w:rsidRPr="00EF61DC">
        <w:rPr>
          <w:rFonts w:hint="cs"/>
          <w:rtl/>
        </w:rPr>
        <w:t xml:space="preserve">: התרומה הצפויה מהצטיידות בתותח </w:t>
      </w:r>
      <w:r w:rsidRPr="00EF61DC" w:rsidR="00D767D4">
        <w:rPr>
          <w:rFonts w:hint="cs"/>
          <w:rtl/>
        </w:rPr>
        <w:t>ה</w:t>
      </w:r>
      <w:r w:rsidRPr="00EF61DC">
        <w:rPr>
          <w:rFonts w:hint="cs"/>
          <w:rtl/>
        </w:rPr>
        <w:t>חדש</w:t>
      </w:r>
      <w:r w:rsidRPr="00EF61DC" w:rsidR="000B5458">
        <w:rPr>
          <w:rFonts w:hint="cs"/>
          <w:rtl/>
        </w:rPr>
        <w:t xml:space="preserve"> </w:t>
      </w:r>
      <w:r w:rsidRPr="00EF61DC" w:rsidR="00D61B65">
        <w:rPr>
          <w:rFonts w:hint="cs"/>
          <w:rtl/>
        </w:rPr>
        <w:t xml:space="preserve">שנבחנה במסגרת </w:t>
      </w:r>
      <w:r w:rsidRPr="00EF61DC" w:rsidR="00092DEC">
        <w:rPr>
          <w:rFonts w:hint="cs"/>
          <w:rtl/>
        </w:rPr>
        <w:t xml:space="preserve">עבודה </w:t>
      </w:r>
      <w:r w:rsidRPr="00EF61DC" w:rsidR="000B5458">
        <w:rPr>
          <w:rFonts w:hint="cs"/>
          <w:rtl/>
        </w:rPr>
        <w:t>ש</w:t>
      </w:r>
      <w:r w:rsidRPr="00EF61DC" w:rsidR="00092DEC">
        <w:rPr>
          <w:rFonts w:hint="cs"/>
          <w:rtl/>
        </w:rPr>
        <w:t>פרסם מנת"ם</w:t>
      </w:r>
      <w:r w:rsidRPr="00EF61DC" w:rsidR="000B5458">
        <w:rPr>
          <w:rFonts w:hint="cs"/>
          <w:rtl/>
        </w:rPr>
        <w:t xml:space="preserve"> במאי 2017</w:t>
      </w:r>
      <w:r w:rsidRPr="00EF61DC" w:rsidR="00835DEE">
        <w:rPr>
          <w:rFonts w:hint="cs"/>
          <w:rtl/>
        </w:rPr>
        <w:t>;</w:t>
      </w:r>
      <w:r w:rsidRPr="00EF61DC">
        <w:rPr>
          <w:rFonts w:hint="cs"/>
          <w:rtl/>
        </w:rPr>
        <w:t xml:space="preserve"> </w:t>
      </w:r>
      <w:r w:rsidRPr="00EF61DC" w:rsidR="00C72144">
        <w:rPr>
          <w:rFonts w:hint="cs"/>
          <w:rtl/>
        </w:rPr>
        <w:t xml:space="preserve">והצורך </w:t>
      </w:r>
      <w:r w:rsidRPr="00EF61DC" w:rsidR="000B5458">
        <w:rPr>
          <w:rFonts w:hint="cs"/>
          <w:rtl/>
        </w:rPr>
        <w:t>המבצעי</w:t>
      </w:r>
      <w:r w:rsidR="00D66DBA">
        <w:rPr>
          <w:rFonts w:hint="cs"/>
          <w:rtl/>
        </w:rPr>
        <w:t xml:space="preserve"> </w:t>
      </w:r>
      <w:r w:rsidRPr="00EF61DC" w:rsidR="000B5458">
        <w:rPr>
          <w:rFonts w:hint="cs"/>
          <w:rtl/>
        </w:rPr>
        <w:t xml:space="preserve">באש </w:t>
      </w:r>
      <w:r w:rsidR="00067396">
        <w:rPr>
          <w:rFonts w:hint="cs"/>
          <w:rtl/>
        </w:rPr>
        <w:t xml:space="preserve">ארטילרית </w:t>
      </w:r>
      <w:r w:rsidRPr="00EF61DC" w:rsidR="000B5458">
        <w:rPr>
          <w:rFonts w:hint="cs"/>
          <w:rtl/>
        </w:rPr>
        <w:t>ביבשה</w:t>
      </w:r>
      <w:r w:rsidRPr="00EF61DC" w:rsidR="003139C0">
        <w:rPr>
          <w:rFonts w:hint="cs"/>
          <w:rtl/>
        </w:rPr>
        <w:t>,</w:t>
      </w:r>
      <w:r w:rsidRPr="00EF61DC" w:rsidR="00C72144">
        <w:rPr>
          <w:rFonts w:hint="cs"/>
          <w:rtl/>
        </w:rPr>
        <w:t xml:space="preserve"> </w:t>
      </w:r>
      <w:r w:rsidRPr="00EF61DC" w:rsidR="00092DEC">
        <w:rPr>
          <w:rFonts w:hint="cs"/>
          <w:rtl/>
        </w:rPr>
        <w:t>שנבחן</w:t>
      </w:r>
      <w:r w:rsidRPr="00EF61DC" w:rsidR="000B5458">
        <w:rPr>
          <w:rFonts w:hint="cs"/>
          <w:rtl/>
        </w:rPr>
        <w:t xml:space="preserve"> לראשונה רק בו</w:t>
      </w:r>
      <w:r w:rsidRPr="00EF61DC">
        <w:rPr>
          <w:rFonts w:hint="cs"/>
          <w:rtl/>
        </w:rPr>
        <w:t xml:space="preserve">ועדה </w:t>
      </w:r>
      <w:r w:rsidRPr="00EF61DC" w:rsidR="000B5458">
        <w:rPr>
          <w:rFonts w:hint="cs"/>
          <w:rtl/>
        </w:rPr>
        <w:t>ה</w:t>
      </w:r>
      <w:r w:rsidRPr="00EF61DC">
        <w:rPr>
          <w:rFonts w:hint="cs"/>
          <w:rtl/>
        </w:rPr>
        <w:t>מטכ"לית</w:t>
      </w:r>
      <w:r w:rsidRPr="00EF61DC" w:rsidR="004C04C8">
        <w:rPr>
          <w:rFonts w:hint="cs"/>
          <w:rtl/>
        </w:rPr>
        <w:t xml:space="preserve"> שהציגה את המלצותיה לסגן הרמטכ"ל </w:t>
      </w:r>
      <w:r w:rsidRPr="00EF61DC" w:rsidR="004C04C8">
        <w:rPr>
          <w:rtl/>
        </w:rPr>
        <w:t>ביולי 2017</w:t>
      </w:r>
      <w:r w:rsidRPr="00EF61DC" w:rsidR="009016C5">
        <w:rPr>
          <w:rFonts w:hint="cs"/>
          <w:rtl/>
        </w:rPr>
        <w:t>.</w:t>
      </w:r>
      <w:r w:rsidRPr="00EF61DC">
        <w:rPr>
          <w:rFonts w:hint="cs"/>
          <w:rtl/>
        </w:rPr>
        <w:t xml:space="preserve"> </w:t>
      </w:r>
    </w:p>
    <w:p w:rsidR="00C05D81" w:rsidRPr="00EF61DC" w:rsidP="005359EE" w14:paraId="79CD1FDF" w14:textId="77777777">
      <w:pPr>
        <w:spacing w:line="269" w:lineRule="auto"/>
        <w:rPr>
          <w:rtl/>
        </w:rPr>
      </w:pPr>
    </w:p>
    <w:p w:rsidR="00484B07" w:rsidRPr="00EF61DC" w:rsidP="005359EE" w14:paraId="4D4C9F74" w14:textId="77777777">
      <w:pPr>
        <w:pStyle w:val="Heading5"/>
        <w:spacing w:line="269" w:lineRule="auto"/>
        <w:rPr>
          <w:rtl/>
        </w:rPr>
      </w:pPr>
      <w:r w:rsidRPr="00EF61DC">
        <w:rPr>
          <w:rFonts w:hint="cs"/>
          <w:rtl/>
        </w:rPr>
        <w:t>עבודת</w:t>
      </w:r>
      <w:r w:rsidRPr="00EF61DC" w:rsidR="009016C5">
        <w:rPr>
          <w:rFonts w:hint="cs"/>
          <w:rtl/>
        </w:rPr>
        <w:t xml:space="preserve"> </w:t>
      </w:r>
      <w:r w:rsidRPr="00EF61DC">
        <w:rPr>
          <w:rFonts w:hint="cs"/>
          <w:rtl/>
        </w:rPr>
        <w:t>מנת"ם בנושא התרומה הצפויה מ</w:t>
      </w:r>
      <w:r w:rsidRPr="00EF61DC" w:rsidR="00011079">
        <w:rPr>
          <w:rFonts w:hint="cs"/>
          <w:rtl/>
        </w:rPr>
        <w:t>ה</w:t>
      </w:r>
      <w:r w:rsidRPr="00EF61DC">
        <w:rPr>
          <w:rFonts w:hint="cs"/>
          <w:rtl/>
        </w:rPr>
        <w:t>הצטיידות בתותח החדש</w:t>
      </w:r>
    </w:p>
    <w:p w:rsidR="00E847E3" w:rsidRPr="00EF61DC" w:rsidP="005359EE" w14:paraId="0F8DFF48" w14:textId="77777777">
      <w:pPr>
        <w:spacing w:line="269" w:lineRule="auto"/>
        <w:rPr>
          <w:rtl/>
        </w:rPr>
      </w:pPr>
    </w:p>
    <w:p w:rsidR="007A4942" w:rsidRPr="00EF61DC" w:rsidP="005359EE" w14:paraId="55873456" w14:textId="77777777">
      <w:pPr>
        <w:spacing w:line="269" w:lineRule="auto"/>
        <w:rPr>
          <w:rtl/>
        </w:rPr>
      </w:pPr>
      <w:r w:rsidRPr="00EF61DC">
        <w:rPr>
          <w:rFonts w:hint="cs"/>
          <w:rtl/>
        </w:rPr>
        <w:t>בעבודת מנת"ם ממאי 2017 בנושא התרומה הצפויה מ</w:t>
      </w:r>
      <w:r w:rsidRPr="00EF61DC" w:rsidR="00F64172">
        <w:rPr>
          <w:rFonts w:hint="cs"/>
          <w:rtl/>
        </w:rPr>
        <w:t>ה</w:t>
      </w:r>
      <w:r w:rsidRPr="00EF61DC">
        <w:rPr>
          <w:rFonts w:hint="cs"/>
          <w:rtl/>
        </w:rPr>
        <w:t xml:space="preserve">הצטיידות בתותח החדש צוינו התובנות שעלו מעבודה שעשה </w:t>
      </w:r>
      <w:r w:rsidRPr="00EF61DC" w:rsidR="00EA187D">
        <w:rPr>
          <w:rFonts w:hint="cs"/>
          <w:rtl/>
        </w:rPr>
        <w:t xml:space="preserve">מנת"ם, </w:t>
      </w:r>
      <w:r w:rsidRPr="00EF61DC">
        <w:rPr>
          <w:rFonts w:hint="cs"/>
          <w:rtl/>
        </w:rPr>
        <w:t>בשיתוף ז"י</w:t>
      </w:r>
      <w:r w:rsidRPr="00EF61DC" w:rsidR="00EA187D">
        <w:rPr>
          <w:rFonts w:hint="cs"/>
          <w:rtl/>
        </w:rPr>
        <w:t>,</w:t>
      </w:r>
      <w:r w:rsidRPr="00EF61DC">
        <w:rPr>
          <w:rFonts w:hint="cs"/>
          <w:rtl/>
        </w:rPr>
        <w:t xml:space="preserve"> בשנים 2013 - 2016. </w:t>
      </w:r>
      <w:r w:rsidRPr="00EF61DC" w:rsidR="00953761">
        <w:rPr>
          <w:rFonts w:hint="cs"/>
          <w:rtl/>
        </w:rPr>
        <w:t>כאמור, באפריל 2016 הנחה ראש אג"ת את ז"י לבצע</w:t>
      </w:r>
      <w:r w:rsidRPr="00EF61DC" w:rsidR="00EA187D">
        <w:rPr>
          <w:rFonts w:hint="cs"/>
          <w:rtl/>
        </w:rPr>
        <w:t>,</w:t>
      </w:r>
      <w:r w:rsidRPr="00EF61DC" w:rsidR="00953761">
        <w:rPr>
          <w:rFonts w:hint="cs"/>
          <w:rtl/>
        </w:rPr>
        <w:t xml:space="preserve"> בשיתוף מנת"ם</w:t>
      </w:r>
      <w:r w:rsidRPr="00EF61DC" w:rsidR="00EA187D">
        <w:rPr>
          <w:rFonts w:hint="cs"/>
          <w:rtl/>
        </w:rPr>
        <w:t>,</w:t>
      </w:r>
      <w:r w:rsidRPr="00EF61DC" w:rsidR="00953761">
        <w:rPr>
          <w:rFonts w:hint="cs"/>
          <w:rtl/>
        </w:rPr>
        <w:t xml:space="preserve"> ניתוח תפיסתי-מבצעי שיבחן את מקומה של הארטילריה בתמרון הצבאי כיום בדגש על אפקטיביות הפעולה של האש</w:t>
      </w:r>
      <w:r w:rsidR="00D66DBA">
        <w:rPr>
          <w:rFonts w:hint="cs"/>
          <w:rtl/>
        </w:rPr>
        <w:t>.</w:t>
      </w:r>
      <w:r w:rsidRPr="00EF61DC" w:rsidR="00953761">
        <w:rPr>
          <w:rFonts w:hint="cs"/>
          <w:rtl/>
        </w:rPr>
        <w:t xml:space="preserve"> </w:t>
      </w:r>
      <w:r w:rsidR="00067396">
        <w:rPr>
          <w:rFonts w:hint="cs"/>
          <w:rtl/>
        </w:rPr>
        <w:t xml:space="preserve">בעבודה </w:t>
      </w:r>
      <w:r w:rsidR="00D66DBA">
        <w:rPr>
          <w:rFonts w:hint="cs"/>
          <w:rtl/>
        </w:rPr>
        <w:t xml:space="preserve">האמורה </w:t>
      </w:r>
      <w:r w:rsidRPr="00EF61DC" w:rsidR="00185C6F">
        <w:rPr>
          <w:rFonts w:hint="cs"/>
          <w:rtl/>
        </w:rPr>
        <w:t xml:space="preserve">צוין </w:t>
      </w:r>
      <w:r w:rsidRPr="00EF61DC">
        <w:rPr>
          <w:rFonts w:hint="cs"/>
          <w:rtl/>
        </w:rPr>
        <w:t>כי לאחר שתגבש ז"י תפיסת הפעלה למערך החדש, חובת</w:t>
      </w:r>
      <w:r w:rsidRPr="00EF61DC" w:rsidR="00185C6F">
        <w:rPr>
          <w:rFonts w:hint="cs"/>
          <w:rtl/>
        </w:rPr>
        <w:t>ה</w:t>
      </w:r>
      <w:r w:rsidRPr="00EF61DC">
        <w:rPr>
          <w:rFonts w:hint="cs"/>
          <w:rtl/>
        </w:rPr>
        <w:t xml:space="preserve"> </w:t>
      </w:r>
      <w:r w:rsidRPr="00EF61DC" w:rsidR="00185C6F">
        <w:rPr>
          <w:rFonts w:hint="cs"/>
          <w:rtl/>
        </w:rPr>
        <w:t xml:space="preserve">של </w:t>
      </w:r>
      <w:r w:rsidRPr="00EF61DC">
        <w:rPr>
          <w:rFonts w:hint="cs"/>
          <w:rtl/>
        </w:rPr>
        <w:t>הזרוע</w:t>
      </w:r>
      <w:r w:rsidRPr="00EF61DC" w:rsidR="00185C6F">
        <w:rPr>
          <w:rFonts w:hint="cs"/>
          <w:rtl/>
        </w:rPr>
        <w:t xml:space="preserve"> להוכיח</w:t>
      </w:r>
      <w:r w:rsidRPr="00EF61DC">
        <w:rPr>
          <w:rFonts w:hint="cs"/>
          <w:rtl/>
        </w:rPr>
        <w:t xml:space="preserve"> כי תפיסת ההפעלה</w:t>
      </w:r>
      <w:r w:rsidRPr="00EF61DC">
        <w:rPr>
          <w:rFonts w:hint="cs"/>
          <w:rtl/>
        </w:rPr>
        <w:t xml:space="preserve"> מאפשרת עמידה במתאר </w:t>
      </w:r>
      <w:r w:rsidRPr="00EF61DC" w:rsidR="0068696A">
        <w:rPr>
          <w:rFonts w:hint="cs"/>
          <w:rtl/>
        </w:rPr>
        <w:t>ה</w:t>
      </w:r>
      <w:r w:rsidRPr="00EF61DC">
        <w:rPr>
          <w:rFonts w:hint="cs"/>
          <w:rtl/>
        </w:rPr>
        <w:t>מבצעי</w:t>
      </w:r>
      <w:r w:rsidRPr="00EF61DC" w:rsidR="0068696A">
        <w:rPr>
          <w:rFonts w:hint="cs"/>
          <w:rtl/>
        </w:rPr>
        <w:t>.</w:t>
      </w:r>
      <w:r w:rsidRPr="00EF61DC">
        <w:rPr>
          <w:rFonts w:hint="cs"/>
          <w:rtl/>
        </w:rPr>
        <w:t xml:space="preserve"> </w:t>
      </w:r>
    </w:p>
    <w:p w:rsidR="00E847E3" w:rsidRPr="00EF61DC" w:rsidP="005359EE" w14:paraId="3EEFB683" w14:textId="77777777">
      <w:pPr>
        <w:spacing w:line="269" w:lineRule="auto"/>
        <w:rPr>
          <w:b/>
          <w:bCs/>
          <w:rtl/>
        </w:rPr>
      </w:pPr>
    </w:p>
    <w:p w:rsidR="00484B07" w:rsidRPr="00EF61DC" w:rsidP="005359EE" w14:paraId="0D398F51" w14:textId="77777777">
      <w:pPr>
        <w:spacing w:line="269" w:lineRule="auto"/>
        <w:rPr>
          <w:rtl/>
        </w:rPr>
      </w:pPr>
      <w:r w:rsidRPr="00EF61DC">
        <w:rPr>
          <w:rFonts w:hint="cs"/>
          <w:b/>
          <w:bCs/>
          <w:rtl/>
        </w:rPr>
        <w:t>ב</w:t>
      </w:r>
      <w:r w:rsidRPr="00EF61DC" w:rsidR="00E15E19">
        <w:rPr>
          <w:rFonts w:hint="cs"/>
          <w:b/>
          <w:bCs/>
          <w:rtl/>
        </w:rPr>
        <w:t>עבודת</w:t>
      </w:r>
      <w:r w:rsidRPr="00EF61DC">
        <w:rPr>
          <w:b/>
          <w:bCs/>
          <w:rtl/>
        </w:rPr>
        <w:t xml:space="preserve"> מנת"ם </w:t>
      </w:r>
      <w:r w:rsidRPr="00EF61DC" w:rsidR="00CD46DA">
        <w:rPr>
          <w:rFonts w:hint="cs"/>
          <w:b/>
          <w:bCs/>
          <w:rtl/>
        </w:rPr>
        <w:t xml:space="preserve">שפורסמה לאחר האישור העקרוני </w:t>
      </w:r>
      <w:r w:rsidRPr="00EF61DC" w:rsidR="00AF392C">
        <w:rPr>
          <w:rFonts w:hint="cs"/>
          <w:b/>
          <w:bCs/>
          <w:rtl/>
        </w:rPr>
        <w:t>ש</w:t>
      </w:r>
      <w:r w:rsidRPr="00EF61DC" w:rsidR="00CD46DA">
        <w:rPr>
          <w:rFonts w:hint="cs"/>
          <w:b/>
          <w:bCs/>
          <w:rtl/>
        </w:rPr>
        <w:t>ל</w:t>
      </w:r>
      <w:r w:rsidRPr="00EF61DC" w:rsidR="00AF392C">
        <w:rPr>
          <w:rFonts w:hint="cs"/>
          <w:b/>
          <w:bCs/>
          <w:rtl/>
        </w:rPr>
        <w:t xml:space="preserve"> ה</w:t>
      </w:r>
      <w:r w:rsidRPr="00EF61DC" w:rsidR="00CD46DA">
        <w:rPr>
          <w:rFonts w:hint="cs"/>
          <w:b/>
          <w:bCs/>
          <w:rtl/>
        </w:rPr>
        <w:t xml:space="preserve">פרויקט </w:t>
      </w:r>
      <w:r w:rsidRPr="00EF61DC">
        <w:rPr>
          <w:rFonts w:hint="cs"/>
          <w:b/>
          <w:bCs/>
          <w:rtl/>
        </w:rPr>
        <w:t xml:space="preserve">עלו נושאים </w:t>
      </w:r>
      <w:r w:rsidRPr="00EF61DC" w:rsidR="00141332">
        <w:rPr>
          <w:rFonts w:hint="cs"/>
          <w:b/>
          <w:bCs/>
          <w:rtl/>
        </w:rPr>
        <w:t xml:space="preserve">מבצעיים </w:t>
      </w:r>
      <w:r w:rsidRPr="00EF61DC">
        <w:rPr>
          <w:rFonts w:hint="cs"/>
          <w:b/>
          <w:bCs/>
          <w:rtl/>
        </w:rPr>
        <w:t xml:space="preserve">מהותיים </w:t>
      </w:r>
      <w:r w:rsidRPr="00EF61DC" w:rsidR="00AC6A1A">
        <w:rPr>
          <w:rFonts w:hint="cs"/>
          <w:b/>
          <w:bCs/>
          <w:rtl/>
        </w:rPr>
        <w:t>ש</w:t>
      </w:r>
      <w:r w:rsidRPr="00EF61DC" w:rsidR="00D1090F">
        <w:rPr>
          <w:rFonts w:hint="cs"/>
          <w:b/>
          <w:bCs/>
          <w:rtl/>
        </w:rPr>
        <w:t xml:space="preserve">היה </w:t>
      </w:r>
      <w:r w:rsidRPr="00EF61DC" w:rsidR="00AC6A1A">
        <w:rPr>
          <w:rFonts w:hint="cs"/>
          <w:b/>
          <w:bCs/>
          <w:rtl/>
        </w:rPr>
        <w:t xml:space="preserve">ראוי </w:t>
      </w:r>
      <w:r w:rsidRPr="00EF61DC">
        <w:rPr>
          <w:rFonts w:hint="cs"/>
          <w:b/>
          <w:bCs/>
          <w:rtl/>
        </w:rPr>
        <w:t xml:space="preserve">לבחון אותם </w:t>
      </w:r>
      <w:r w:rsidRPr="00EF61DC" w:rsidR="007E2A32">
        <w:rPr>
          <w:rFonts w:hint="cs"/>
          <w:b/>
          <w:bCs/>
          <w:rtl/>
        </w:rPr>
        <w:t>לפני המלצתו של אג"ת לאשר עקרונית את הפרויקט</w:t>
      </w:r>
      <w:r w:rsidRPr="00EF61DC" w:rsidR="00364CB0">
        <w:rPr>
          <w:rFonts w:hint="cs"/>
          <w:b/>
          <w:bCs/>
          <w:rtl/>
        </w:rPr>
        <w:t>,</w:t>
      </w:r>
      <w:r w:rsidRPr="00EF61DC" w:rsidR="007E2A32">
        <w:rPr>
          <w:rFonts w:hint="cs"/>
          <w:b/>
          <w:bCs/>
          <w:rtl/>
        </w:rPr>
        <w:t xml:space="preserve"> כדי </w:t>
      </w:r>
      <w:r w:rsidRPr="00EF61DC">
        <w:rPr>
          <w:rFonts w:hint="cs"/>
          <w:b/>
          <w:bCs/>
          <w:rtl/>
        </w:rPr>
        <w:t xml:space="preserve">להבין לאשורן </w:t>
      </w:r>
      <w:r w:rsidRPr="00EF61DC" w:rsidR="00930A20">
        <w:rPr>
          <w:rFonts w:hint="cs"/>
          <w:b/>
          <w:bCs/>
          <w:rtl/>
        </w:rPr>
        <w:t xml:space="preserve">את </w:t>
      </w:r>
      <w:r w:rsidRPr="00EF61DC">
        <w:rPr>
          <w:rFonts w:hint="cs"/>
          <w:b/>
          <w:bCs/>
          <w:rtl/>
        </w:rPr>
        <w:t xml:space="preserve">המשמעויות </w:t>
      </w:r>
      <w:r w:rsidRPr="00EF61DC" w:rsidR="00E64F0C">
        <w:rPr>
          <w:rFonts w:hint="cs"/>
          <w:b/>
          <w:bCs/>
          <w:rtl/>
        </w:rPr>
        <w:t xml:space="preserve">המבצעיות </w:t>
      </w:r>
      <w:r w:rsidRPr="00EF61DC">
        <w:rPr>
          <w:rFonts w:hint="cs"/>
          <w:b/>
          <w:bCs/>
          <w:rtl/>
        </w:rPr>
        <w:t xml:space="preserve">הכוללות </w:t>
      </w:r>
      <w:r w:rsidRPr="00EF61DC" w:rsidR="00AF392C">
        <w:rPr>
          <w:rFonts w:hint="cs"/>
          <w:b/>
          <w:bCs/>
          <w:rtl/>
        </w:rPr>
        <w:t>של ה</w:t>
      </w:r>
      <w:r w:rsidRPr="00EF61DC" w:rsidR="009E0B10">
        <w:rPr>
          <w:rFonts w:hint="cs"/>
          <w:b/>
          <w:bCs/>
          <w:rtl/>
        </w:rPr>
        <w:t>הצטיידות ב</w:t>
      </w:r>
      <w:r w:rsidRPr="00EF61DC">
        <w:rPr>
          <w:rFonts w:hint="cs"/>
          <w:b/>
          <w:bCs/>
          <w:rtl/>
        </w:rPr>
        <w:t xml:space="preserve">מערך התותחים החדשים. </w:t>
      </w:r>
      <w:r w:rsidRPr="00EF61DC">
        <w:rPr>
          <w:b/>
          <w:bCs/>
          <w:rtl/>
        </w:rPr>
        <w:t xml:space="preserve">ייתכן כי </w:t>
      </w:r>
      <w:r w:rsidRPr="00EF61DC" w:rsidR="007E2A32">
        <w:rPr>
          <w:rFonts w:hint="cs"/>
          <w:b/>
          <w:bCs/>
          <w:rtl/>
        </w:rPr>
        <w:t>ב</w:t>
      </w:r>
      <w:r w:rsidRPr="00EF61DC">
        <w:rPr>
          <w:b/>
          <w:bCs/>
          <w:rtl/>
        </w:rPr>
        <w:t>הבנת המשמעו</w:t>
      </w:r>
      <w:r w:rsidRPr="00EF61DC">
        <w:rPr>
          <w:rFonts w:hint="cs"/>
          <w:b/>
          <w:bCs/>
          <w:rtl/>
        </w:rPr>
        <w:t>יו</w:t>
      </w:r>
      <w:r w:rsidRPr="00EF61DC">
        <w:rPr>
          <w:b/>
          <w:bCs/>
          <w:rtl/>
        </w:rPr>
        <w:t xml:space="preserve">ת </w:t>
      </w:r>
      <w:r w:rsidRPr="00EF61DC" w:rsidR="00A01B36">
        <w:rPr>
          <w:rFonts w:hint="cs"/>
          <w:b/>
          <w:bCs/>
          <w:rtl/>
        </w:rPr>
        <w:t xml:space="preserve">מהנושאים האמורים </w:t>
      </w:r>
      <w:r w:rsidRPr="00EF61DC" w:rsidR="00CD46DA">
        <w:rPr>
          <w:rFonts w:hint="cs"/>
          <w:b/>
          <w:bCs/>
          <w:rtl/>
        </w:rPr>
        <w:t>היה כדי להשפיע</w:t>
      </w:r>
      <w:r w:rsidRPr="00EF61DC">
        <w:rPr>
          <w:b/>
          <w:bCs/>
          <w:rtl/>
        </w:rPr>
        <w:t xml:space="preserve"> על</w:t>
      </w:r>
      <w:r w:rsidRPr="00EF61DC">
        <w:rPr>
          <w:rFonts w:hint="cs"/>
          <w:b/>
          <w:bCs/>
          <w:rtl/>
        </w:rPr>
        <w:t xml:space="preserve"> </w:t>
      </w:r>
      <w:r w:rsidRPr="00EF61DC" w:rsidR="00087424">
        <w:rPr>
          <w:rFonts w:hint="cs"/>
          <w:b/>
          <w:bCs/>
          <w:rtl/>
        </w:rPr>
        <w:t>סדר העדיפויות ב</w:t>
      </w:r>
      <w:r w:rsidRPr="00EF61DC">
        <w:rPr>
          <w:rFonts w:hint="cs"/>
          <w:b/>
          <w:bCs/>
          <w:rtl/>
        </w:rPr>
        <w:t>השקעה במערך זה ל</w:t>
      </w:r>
      <w:r w:rsidRPr="00EF61DC" w:rsidR="00316E96">
        <w:rPr>
          <w:rFonts w:hint="cs"/>
          <w:b/>
          <w:bCs/>
          <w:rtl/>
        </w:rPr>
        <w:t xml:space="preserve">עומת </w:t>
      </w:r>
      <w:r w:rsidRPr="00EF61DC">
        <w:rPr>
          <w:rFonts w:hint="cs"/>
          <w:b/>
          <w:bCs/>
          <w:rtl/>
        </w:rPr>
        <w:t>השקעות אחרות בתחום האש היבשתית.</w:t>
      </w:r>
      <w:r w:rsidRPr="00EF61DC" w:rsidR="00AD0917">
        <w:rPr>
          <w:rFonts w:hint="cs"/>
          <w:rtl/>
        </w:rPr>
        <w:t xml:space="preserve"> </w:t>
      </w:r>
    </w:p>
    <w:p w:rsidR="00E847E3" w:rsidRPr="00EF61DC" w:rsidP="005359EE" w14:paraId="743BD417" w14:textId="77777777">
      <w:pPr>
        <w:spacing w:line="269" w:lineRule="auto"/>
        <w:rPr>
          <w:rtl/>
        </w:rPr>
      </w:pPr>
    </w:p>
    <w:p w:rsidR="00B46D68" w:rsidRPr="005359EE" w:rsidP="005359EE" w14:paraId="36446301" w14:textId="77777777">
      <w:pPr>
        <w:spacing w:line="269" w:lineRule="auto"/>
        <w:rPr>
          <w:b/>
          <w:bCs/>
          <w:rtl/>
        </w:rPr>
      </w:pPr>
      <w:r w:rsidRPr="005359EE">
        <w:rPr>
          <w:rFonts w:hint="cs"/>
          <w:b/>
          <w:bCs/>
          <w:rtl/>
        </w:rPr>
        <w:t>יודגש</w:t>
      </w:r>
      <w:r w:rsidRPr="005359EE" w:rsidR="005F707D">
        <w:rPr>
          <w:rFonts w:hint="cs"/>
          <w:b/>
          <w:bCs/>
          <w:rtl/>
        </w:rPr>
        <w:t xml:space="preserve"> כי </w:t>
      </w:r>
      <w:r w:rsidRPr="005359EE" w:rsidR="006E46FA">
        <w:rPr>
          <w:rFonts w:hint="cs"/>
          <w:b/>
          <w:bCs/>
          <w:rtl/>
        </w:rPr>
        <w:t>במכתב</w:t>
      </w:r>
      <w:r w:rsidRPr="005359EE" w:rsidR="004068AB">
        <w:rPr>
          <w:rFonts w:hint="cs"/>
          <w:b/>
          <w:bCs/>
          <w:rtl/>
        </w:rPr>
        <w:t xml:space="preserve">ו </w:t>
      </w:r>
      <w:r w:rsidRPr="005359EE" w:rsidR="00337E53">
        <w:rPr>
          <w:rFonts w:hint="cs"/>
          <w:b/>
          <w:bCs/>
          <w:rtl/>
        </w:rPr>
        <w:t xml:space="preserve">בעקבות </w:t>
      </w:r>
      <w:r w:rsidRPr="005359EE" w:rsidR="00AC1B3D">
        <w:rPr>
          <w:rFonts w:hint="cs"/>
          <w:b/>
          <w:bCs/>
          <w:rtl/>
        </w:rPr>
        <w:t xml:space="preserve">ממצאי </w:t>
      </w:r>
      <w:r w:rsidRPr="005359EE" w:rsidR="00454C5C">
        <w:rPr>
          <w:rFonts w:hint="cs"/>
          <w:b/>
          <w:bCs/>
          <w:rtl/>
        </w:rPr>
        <w:t xml:space="preserve">טיוטת דוח הביקורת </w:t>
      </w:r>
      <w:r w:rsidRPr="005359EE" w:rsidR="006E46FA">
        <w:rPr>
          <w:rFonts w:hint="cs"/>
          <w:b/>
          <w:bCs/>
          <w:rtl/>
        </w:rPr>
        <w:t xml:space="preserve">הנחה סגן הרמטכ"ל את אג"ת </w:t>
      </w:r>
      <w:r w:rsidRPr="005359EE" w:rsidR="00C70FB9">
        <w:rPr>
          <w:rFonts w:hint="cs"/>
          <w:b/>
          <w:bCs/>
          <w:rtl/>
        </w:rPr>
        <w:t>להפיק את הלקחים הנדרשים</w:t>
      </w:r>
      <w:r w:rsidRPr="005359EE">
        <w:rPr>
          <w:rFonts w:hint="cs"/>
          <w:b/>
          <w:bCs/>
          <w:rtl/>
        </w:rPr>
        <w:t xml:space="preserve"> מהדוח</w:t>
      </w:r>
      <w:r w:rsidRPr="005359EE" w:rsidR="004068AB">
        <w:rPr>
          <w:rFonts w:hint="cs"/>
          <w:b/>
          <w:bCs/>
          <w:rtl/>
        </w:rPr>
        <w:t>,</w:t>
      </w:r>
      <w:r w:rsidRPr="005359EE" w:rsidR="00C70FB9">
        <w:rPr>
          <w:rFonts w:hint="cs"/>
          <w:b/>
          <w:bCs/>
          <w:rtl/>
        </w:rPr>
        <w:t xml:space="preserve"> בין היתר בדגש על שילוב מנת"ם בתהליכי קבלת </w:t>
      </w:r>
      <w:r w:rsidRPr="005359EE" w:rsidR="007E2A32">
        <w:rPr>
          <w:rFonts w:hint="cs"/>
          <w:b/>
          <w:bCs/>
          <w:rtl/>
        </w:rPr>
        <w:t>ה</w:t>
      </w:r>
      <w:r w:rsidRPr="005359EE" w:rsidR="00C70FB9">
        <w:rPr>
          <w:rFonts w:hint="cs"/>
          <w:b/>
          <w:bCs/>
          <w:rtl/>
        </w:rPr>
        <w:t>החלטות בנוגע לפרויקטים משמעותיים.</w:t>
      </w:r>
    </w:p>
    <w:p w:rsidR="00E847E3" w:rsidRPr="005359EE" w:rsidP="005359EE" w14:paraId="7896DF86" w14:textId="77777777">
      <w:pPr>
        <w:spacing w:line="269" w:lineRule="auto"/>
        <w:rPr>
          <w:b/>
          <w:bCs/>
          <w:rtl/>
        </w:rPr>
      </w:pPr>
    </w:p>
    <w:p w:rsidR="00C05D81" w:rsidRPr="005359EE" w:rsidP="005359EE" w14:paraId="4F0A006E" w14:textId="77777777">
      <w:pPr>
        <w:spacing w:line="269" w:lineRule="auto"/>
        <w:rPr>
          <w:b/>
          <w:bCs/>
          <w:rtl/>
        </w:rPr>
      </w:pPr>
      <w:r w:rsidRPr="005359EE">
        <w:rPr>
          <w:rFonts w:hint="cs"/>
          <w:b/>
          <w:bCs/>
          <w:rtl/>
        </w:rPr>
        <w:t xml:space="preserve">משרד מבקר המדינה מציין כי </w:t>
      </w:r>
      <w:r w:rsidRPr="005359EE" w:rsidR="00087317">
        <w:rPr>
          <w:rFonts w:hint="cs"/>
          <w:b/>
          <w:bCs/>
          <w:rtl/>
        </w:rPr>
        <w:t xml:space="preserve">על צה"ל לעדכן את נהליו </w:t>
      </w:r>
      <w:r w:rsidRPr="005359EE">
        <w:rPr>
          <w:rFonts w:hint="cs"/>
          <w:b/>
          <w:bCs/>
          <w:rtl/>
        </w:rPr>
        <w:t xml:space="preserve">לאחר </w:t>
      </w:r>
      <w:r w:rsidRPr="005359EE" w:rsidR="00944B0D">
        <w:rPr>
          <w:rFonts w:hint="cs"/>
          <w:b/>
          <w:bCs/>
          <w:rtl/>
        </w:rPr>
        <w:t xml:space="preserve">שיבצע </w:t>
      </w:r>
      <w:r w:rsidRPr="005359EE">
        <w:rPr>
          <w:rFonts w:hint="cs"/>
          <w:b/>
          <w:bCs/>
          <w:rtl/>
        </w:rPr>
        <w:t>הפקת הלקחים שעליה הנחה סגן הרמטכ"ל</w:t>
      </w:r>
      <w:r w:rsidRPr="005359EE" w:rsidR="007E2A32">
        <w:rPr>
          <w:rFonts w:hint="cs"/>
          <w:b/>
          <w:bCs/>
          <w:rtl/>
        </w:rPr>
        <w:t>,</w:t>
      </w:r>
      <w:r w:rsidRPr="005359EE">
        <w:rPr>
          <w:rFonts w:hint="cs"/>
          <w:b/>
          <w:bCs/>
          <w:rtl/>
        </w:rPr>
        <w:t xml:space="preserve"> כמתואר לעיל.</w:t>
      </w:r>
    </w:p>
    <w:p w:rsidR="00687C9B" w:rsidRPr="005359EE" w:rsidP="005359EE" w14:paraId="4DBF5367" w14:textId="77777777">
      <w:pPr>
        <w:spacing w:line="269" w:lineRule="auto"/>
        <w:rPr>
          <w:b/>
          <w:bCs/>
          <w:rtl/>
        </w:rPr>
      </w:pPr>
    </w:p>
    <w:p w:rsidR="006F63E8" w:rsidRPr="00EF61DC" w:rsidP="005359EE" w14:paraId="3FEF6F49" w14:textId="77777777">
      <w:pPr>
        <w:pStyle w:val="Heading5"/>
        <w:spacing w:line="269" w:lineRule="auto"/>
        <w:rPr>
          <w:rtl/>
        </w:rPr>
      </w:pPr>
      <w:r w:rsidRPr="00EF61DC">
        <w:rPr>
          <w:rFonts w:hint="cs"/>
          <w:rtl/>
        </w:rPr>
        <w:t>עבודת הוועדה המטכ"לית</w:t>
      </w:r>
    </w:p>
    <w:p w:rsidR="00E847E3" w:rsidRPr="00EF61DC" w:rsidP="005359EE" w14:paraId="5F8D0754" w14:textId="77777777">
      <w:pPr>
        <w:spacing w:line="269" w:lineRule="auto"/>
        <w:rPr>
          <w:rtl/>
        </w:rPr>
      </w:pPr>
    </w:p>
    <w:p w:rsidR="000B597E" w:rsidP="005359EE" w14:paraId="405F0A1E" w14:textId="77777777">
      <w:pPr>
        <w:spacing w:line="269" w:lineRule="auto"/>
        <w:rPr>
          <w:rtl/>
        </w:rPr>
      </w:pPr>
      <w:r w:rsidRPr="00EF61DC">
        <w:rPr>
          <w:rFonts w:hint="cs"/>
          <w:rtl/>
        </w:rPr>
        <w:t xml:space="preserve">באופן חריג, </w:t>
      </w:r>
      <w:r w:rsidRPr="00EF61DC" w:rsidR="00A60BE9">
        <w:rPr>
          <w:rFonts w:hint="cs"/>
          <w:rtl/>
        </w:rPr>
        <w:t xml:space="preserve">במאי 2017, </w:t>
      </w:r>
      <w:r w:rsidRPr="00EF61DC">
        <w:rPr>
          <w:rtl/>
        </w:rPr>
        <w:t xml:space="preserve">ארבעה חודשים לאחר </w:t>
      </w:r>
      <w:r w:rsidRPr="00EF61DC" w:rsidR="00E166FE">
        <w:rPr>
          <w:rFonts w:hint="cs"/>
          <w:rtl/>
        </w:rPr>
        <w:t>ש</w:t>
      </w:r>
      <w:r w:rsidRPr="00EF61DC" w:rsidR="00E166FE">
        <w:rPr>
          <w:rtl/>
        </w:rPr>
        <w:t xml:space="preserve">אישרו </w:t>
      </w:r>
      <w:r w:rsidRPr="00EF61DC" w:rsidR="00E329A9">
        <w:rPr>
          <w:rFonts w:hint="cs"/>
          <w:rtl/>
        </w:rPr>
        <w:t xml:space="preserve">עקרונית </w:t>
      </w:r>
      <w:r w:rsidRPr="00EF61DC">
        <w:rPr>
          <w:rtl/>
        </w:rPr>
        <w:t>הרמטכ"ל ושר הביטחון את הפרויקט</w:t>
      </w:r>
      <w:r w:rsidRPr="00EF61DC" w:rsidR="00A60BE9">
        <w:rPr>
          <w:rFonts w:hint="cs"/>
          <w:rtl/>
        </w:rPr>
        <w:t>,</w:t>
      </w:r>
      <w:r w:rsidRPr="00EF61DC" w:rsidR="00484B07">
        <w:rPr>
          <w:rFonts w:hint="cs"/>
          <w:rtl/>
        </w:rPr>
        <w:t xml:space="preserve"> הנחה שר הביטחון דאז בהתייעצות עם הרמטכ"ל דאז </w:t>
      </w:r>
      <w:r w:rsidRPr="00EF61DC" w:rsidR="00E166FE">
        <w:rPr>
          <w:rFonts w:hint="cs"/>
          <w:rtl/>
        </w:rPr>
        <w:t>להקים</w:t>
      </w:r>
      <w:r w:rsidRPr="00EF61DC" w:rsidR="00484B07">
        <w:rPr>
          <w:rFonts w:hint="cs"/>
          <w:rtl/>
        </w:rPr>
        <w:t xml:space="preserve"> צוות אשר יגבש המלצות לשר הביטחון לתיקוף ההחלטה להצטייד במערך של תותחים חדשים. זאת על רקע ספקות שהעלו גורמים שונים, חלקם יוצאי מעהב"ט, </w:t>
      </w:r>
      <w:r w:rsidRPr="00EF61DC" w:rsidR="00244E91">
        <w:rPr>
          <w:rFonts w:hint="cs"/>
          <w:rtl/>
        </w:rPr>
        <w:t xml:space="preserve">בנוגע </w:t>
      </w:r>
      <w:r w:rsidRPr="00EF61DC" w:rsidR="00484B07">
        <w:rPr>
          <w:rFonts w:hint="cs"/>
          <w:rtl/>
        </w:rPr>
        <w:t xml:space="preserve">לצורך בתותחים </w:t>
      </w:r>
      <w:r w:rsidRPr="00DA1639" w:rsidR="00484B07">
        <w:rPr>
          <w:rFonts w:hint="cs"/>
          <w:rtl/>
        </w:rPr>
        <w:t>חדשים</w:t>
      </w:r>
      <w:r w:rsidRPr="00DA1639" w:rsidR="00244E91">
        <w:rPr>
          <w:rFonts w:hint="cs"/>
          <w:rtl/>
        </w:rPr>
        <w:t>,</w:t>
      </w:r>
      <w:r w:rsidRPr="00DA1639" w:rsidR="00484B07">
        <w:rPr>
          <w:rFonts w:hint="cs"/>
          <w:rtl/>
        </w:rPr>
        <w:t xml:space="preserve"> נוכח </w:t>
      </w:r>
      <w:r w:rsidRPr="00DA1639" w:rsidR="00581E89">
        <w:rPr>
          <w:rFonts w:hint="cs"/>
          <w:rtl/>
        </w:rPr>
        <w:t xml:space="preserve">חלופות </w:t>
      </w:r>
      <w:r w:rsidRPr="00DA1639" w:rsidR="00484B07">
        <w:rPr>
          <w:rFonts w:hint="cs"/>
          <w:rtl/>
        </w:rPr>
        <w:t>חדשות ו</w:t>
      </w:r>
      <w:r w:rsidRPr="00DA1639" w:rsidR="00F34C7A">
        <w:rPr>
          <w:rtl/>
        </w:rPr>
        <w:t>זמינ</w:t>
      </w:r>
      <w:r w:rsidRPr="00DA1639" w:rsidR="006F4EBB">
        <w:rPr>
          <w:rFonts w:ascii="David" w:hAnsi="David" w:hint="cs"/>
          <w:rtl/>
        </w:rPr>
        <w:t>ו</w:t>
      </w:r>
      <w:r w:rsidRPr="00DA1639" w:rsidR="00484B07">
        <w:rPr>
          <w:rtl/>
        </w:rPr>
        <w:t xml:space="preserve">ת </w:t>
      </w:r>
      <w:r w:rsidRPr="00DA1639" w:rsidR="00244E91">
        <w:rPr>
          <w:rFonts w:hint="cs"/>
          <w:rtl/>
        </w:rPr>
        <w:t xml:space="preserve">של </w:t>
      </w:r>
      <w:r w:rsidRPr="00DA1639" w:rsidR="00F95464">
        <w:rPr>
          <w:rFonts w:hint="cs"/>
          <w:rtl/>
        </w:rPr>
        <w:t xml:space="preserve">אש </w:t>
      </w:r>
      <w:r w:rsidRPr="00DA1639" w:rsidR="00484B07">
        <w:rPr>
          <w:rtl/>
        </w:rPr>
        <w:t>מדויקת</w:t>
      </w:r>
      <w:r w:rsidRPr="00DA1639" w:rsidR="00484B07">
        <w:rPr>
          <w:rFonts w:hint="cs"/>
          <w:rtl/>
        </w:rPr>
        <w:t>.</w:t>
      </w:r>
      <w:r w:rsidRPr="00EF61DC" w:rsidR="00484B07">
        <w:rPr>
          <w:rFonts w:hint="cs"/>
          <w:rtl/>
        </w:rPr>
        <w:t xml:space="preserve"> בעקבות כך</w:t>
      </w:r>
      <w:r w:rsidRPr="00EF61DC" w:rsidR="00244E91">
        <w:rPr>
          <w:rFonts w:hint="cs"/>
          <w:rtl/>
        </w:rPr>
        <w:t xml:space="preserve"> </w:t>
      </w:r>
      <w:r w:rsidRPr="00EF61DC" w:rsidR="00484B07">
        <w:rPr>
          <w:rFonts w:hint="cs"/>
          <w:rtl/>
        </w:rPr>
        <w:t xml:space="preserve">הנחה הרמטכ"ל </w:t>
      </w:r>
      <w:r w:rsidRPr="00EF61DC" w:rsidR="000C297F">
        <w:rPr>
          <w:rFonts w:hint="cs"/>
          <w:rtl/>
        </w:rPr>
        <w:t xml:space="preserve">דאז </w:t>
      </w:r>
      <w:r w:rsidRPr="00EF61DC" w:rsidR="00484B07">
        <w:rPr>
          <w:rFonts w:hint="cs"/>
          <w:rtl/>
        </w:rPr>
        <w:t xml:space="preserve">את סגן הרמטכ"ל דאז להקים צוות "שיבחן את עבודת המטה שנעשתה בנושא רכישת התותח בצה"ל". </w:t>
      </w:r>
      <w:r w:rsidRPr="00EF61DC" w:rsidR="005D67A1">
        <w:rPr>
          <w:rFonts w:hint="cs"/>
          <w:rtl/>
        </w:rPr>
        <w:t xml:space="preserve">כמה </w:t>
      </w:r>
      <w:r w:rsidRPr="00EF61DC" w:rsidR="00484B07">
        <w:rPr>
          <w:rFonts w:hint="cs"/>
          <w:rtl/>
        </w:rPr>
        <w:t xml:space="preserve">ימים לאחר מכן הנחה סגן הרמטכ"ל </w:t>
      </w:r>
      <w:r w:rsidRPr="00EF61DC" w:rsidR="00B63C65">
        <w:rPr>
          <w:rFonts w:hint="cs"/>
          <w:rtl/>
        </w:rPr>
        <w:t>להקים</w:t>
      </w:r>
      <w:r w:rsidRPr="00EF61DC" w:rsidR="00484B07">
        <w:rPr>
          <w:rFonts w:hint="cs"/>
          <w:rtl/>
        </w:rPr>
        <w:t xml:space="preserve"> ועדה מטכ"לית לבחינת ההחלטה </w:t>
      </w:r>
      <w:r w:rsidRPr="00EF61DC" w:rsidR="00484B07">
        <w:rPr>
          <w:rFonts w:ascii="David" w:hAnsi="David" w:hint="cs"/>
          <w:sz w:val="24"/>
          <w:rtl/>
        </w:rPr>
        <w:t xml:space="preserve">לאשר את הצטיידות </w:t>
      </w:r>
      <w:r w:rsidRPr="00EF61DC" w:rsidR="000C297F">
        <w:rPr>
          <w:rFonts w:ascii="David" w:hAnsi="David" w:hint="cs"/>
          <w:sz w:val="24"/>
          <w:rtl/>
        </w:rPr>
        <w:t xml:space="preserve">ז"י </w:t>
      </w:r>
      <w:r w:rsidRPr="00EF61DC" w:rsidR="00484B07">
        <w:rPr>
          <w:rFonts w:ascii="David" w:hAnsi="David" w:hint="cs"/>
          <w:sz w:val="24"/>
          <w:rtl/>
        </w:rPr>
        <w:t>במערך של תותחים חדשים</w:t>
      </w:r>
      <w:r>
        <w:rPr>
          <w:rStyle w:val="FootnoteReference"/>
          <w:rtl/>
        </w:rPr>
        <w:footnoteReference w:id="14"/>
      </w:r>
      <w:r w:rsidRPr="00EF61DC" w:rsidR="00484B07">
        <w:rPr>
          <w:rFonts w:hint="cs"/>
          <w:rtl/>
        </w:rPr>
        <w:t xml:space="preserve">. בכתב המינוי של סגן הרמטכ"ל לוועדה </w:t>
      </w:r>
      <w:r w:rsidRPr="00EF61DC" w:rsidR="00E42AA5">
        <w:rPr>
          <w:rFonts w:hint="cs"/>
          <w:rtl/>
        </w:rPr>
        <w:t xml:space="preserve">צוין </w:t>
      </w:r>
      <w:r w:rsidRPr="00EF61DC" w:rsidR="00484B07">
        <w:rPr>
          <w:rFonts w:hint="cs"/>
          <w:rtl/>
        </w:rPr>
        <w:t xml:space="preserve">כי תפקידיה הם בין היתר לבחון את הדרישה המבצעית לאש יבשתית שהגדירה ז"י, את החלופות לאש יבשתית ואת </w:t>
      </w:r>
      <w:r w:rsidRPr="00DA1639" w:rsidR="00484B07">
        <w:rPr>
          <w:rFonts w:hint="cs"/>
          <w:rtl/>
        </w:rPr>
        <w:t xml:space="preserve">כדאיות </w:t>
      </w:r>
      <w:r w:rsidRPr="00DA1639" w:rsidR="00E42AA5">
        <w:rPr>
          <w:rFonts w:hint="cs"/>
          <w:rtl/>
        </w:rPr>
        <w:t>ה</w:t>
      </w:r>
      <w:r w:rsidRPr="00DA1639" w:rsidR="00484B07">
        <w:rPr>
          <w:rFonts w:hint="cs"/>
          <w:rtl/>
        </w:rPr>
        <w:t xml:space="preserve">הצטיידות. </w:t>
      </w:r>
    </w:p>
    <w:p w:rsidR="000B597E" w:rsidP="005359EE" w14:paraId="2C0E92C9" w14:textId="77777777">
      <w:pPr>
        <w:spacing w:line="269" w:lineRule="auto"/>
        <w:rPr>
          <w:rtl/>
        </w:rPr>
      </w:pPr>
    </w:p>
    <w:p w:rsidR="0058205B" w:rsidRPr="00EF61DC" w:rsidP="005359EE" w14:paraId="4621F453" w14:textId="77777777">
      <w:pPr>
        <w:spacing w:line="269" w:lineRule="auto"/>
        <w:rPr>
          <w:rtl/>
        </w:rPr>
      </w:pPr>
      <w:r w:rsidRPr="00DA1639">
        <w:rPr>
          <w:rFonts w:hint="cs"/>
          <w:rtl/>
        </w:rPr>
        <w:t>ב</w:t>
      </w:r>
      <w:r w:rsidRPr="00DA1639" w:rsidR="00484B07">
        <w:rPr>
          <w:rFonts w:hint="cs"/>
          <w:rtl/>
        </w:rPr>
        <w:t xml:space="preserve">סיכום </w:t>
      </w:r>
      <w:r w:rsidRPr="00DA1639">
        <w:rPr>
          <w:rFonts w:hint="cs"/>
          <w:rtl/>
        </w:rPr>
        <w:t xml:space="preserve">עבודתה </w:t>
      </w:r>
      <w:r w:rsidRPr="00DA1639" w:rsidR="00484B07">
        <w:rPr>
          <w:rFonts w:hint="cs"/>
          <w:rtl/>
        </w:rPr>
        <w:t xml:space="preserve">קבעה הוועדה כי מערך התותחים הוא האפקטיבי ביותר </w:t>
      </w:r>
      <w:r w:rsidRPr="00DA1639" w:rsidR="007B3B91">
        <w:rPr>
          <w:rFonts w:hint="cs"/>
          <w:rtl/>
        </w:rPr>
        <w:t xml:space="preserve">בנוגע </w:t>
      </w:r>
      <w:r w:rsidRPr="00DA1639" w:rsidR="00484B07">
        <w:rPr>
          <w:rFonts w:hint="cs"/>
          <w:rtl/>
        </w:rPr>
        <w:t>ל</w:t>
      </w:r>
      <w:r w:rsidRPr="00DA1639" w:rsidR="007B3B91">
        <w:rPr>
          <w:rFonts w:hint="cs"/>
          <w:rtl/>
        </w:rPr>
        <w:t>סיוע קרבי</w:t>
      </w:r>
      <w:r w:rsidRPr="00DA1639" w:rsidR="00F929C9">
        <w:rPr>
          <w:rFonts w:hint="cs"/>
          <w:rtl/>
        </w:rPr>
        <w:t>.</w:t>
      </w:r>
      <w:r w:rsidRPr="00EF61DC" w:rsidR="007B3B91">
        <w:rPr>
          <w:rFonts w:hint="cs"/>
          <w:rtl/>
        </w:rPr>
        <w:t xml:space="preserve"> </w:t>
      </w:r>
    </w:p>
    <w:p w:rsidR="009F0646" w:rsidP="005359EE" w14:paraId="1FA6DCAF" w14:textId="77777777">
      <w:pPr>
        <w:spacing w:line="269" w:lineRule="auto"/>
        <w:rPr>
          <w:highlight w:val="yellow"/>
          <w:rtl/>
        </w:rPr>
      </w:pPr>
    </w:p>
    <w:p w:rsidR="00E61937" w:rsidP="005359EE" w14:paraId="5F6CF8D1" w14:textId="77777777">
      <w:pPr>
        <w:spacing w:line="269" w:lineRule="auto"/>
        <w:rPr>
          <w:b/>
          <w:bCs/>
          <w:rtl/>
        </w:rPr>
      </w:pPr>
      <w:r w:rsidRPr="00C23DCD">
        <w:rPr>
          <w:rFonts w:hint="cs"/>
          <w:rtl/>
        </w:rPr>
        <w:t xml:space="preserve">הוועדה בחנה </w:t>
      </w:r>
      <w:r w:rsidRPr="00C23DCD" w:rsidR="0067130B">
        <w:rPr>
          <w:rFonts w:hint="cs"/>
          <w:rtl/>
        </w:rPr>
        <w:t xml:space="preserve">דרכי פעולה אפשריות </w:t>
      </w:r>
      <w:r w:rsidRPr="00C23DCD">
        <w:rPr>
          <w:rFonts w:hint="cs"/>
          <w:rtl/>
        </w:rPr>
        <w:t xml:space="preserve">לפתרון מצבו של משק </w:t>
      </w:r>
      <w:r w:rsidRPr="00C23DCD" w:rsidR="00B661A2">
        <w:rPr>
          <w:rFonts w:hint="cs"/>
          <w:rtl/>
        </w:rPr>
        <w:t>התותחים בצה"ל</w:t>
      </w:r>
      <w:r w:rsidRPr="00C23DCD" w:rsidR="00F207A3">
        <w:rPr>
          <w:rFonts w:hint="cs"/>
          <w:rtl/>
        </w:rPr>
        <w:t xml:space="preserve"> </w:t>
      </w:r>
      <w:r w:rsidR="006763AF">
        <w:rPr>
          <w:rFonts w:hint="cs"/>
          <w:rtl/>
        </w:rPr>
        <w:t xml:space="preserve">על פי </w:t>
      </w:r>
      <w:r w:rsidRPr="00C23DCD" w:rsidR="00F207A3">
        <w:rPr>
          <w:rFonts w:hint="cs"/>
          <w:rtl/>
        </w:rPr>
        <w:t>שתי הנחות יסוד:</w:t>
      </w:r>
      <w:r w:rsidR="005359EE">
        <w:rPr>
          <w:rFonts w:hint="cs"/>
          <w:rtl/>
        </w:rPr>
        <w:t xml:space="preserve"> </w:t>
      </w:r>
      <w:r w:rsidRPr="00C23DCD" w:rsidR="00F207A3">
        <w:rPr>
          <w:rFonts w:hint="cs"/>
          <w:rtl/>
        </w:rPr>
        <w:t>(1) רכש מיידי ואספקות עד שנת 2030;</w:t>
      </w:r>
      <w:r w:rsidR="005359EE">
        <w:rPr>
          <w:rFonts w:hint="cs"/>
          <w:rtl/>
        </w:rPr>
        <w:t xml:space="preserve"> </w:t>
      </w:r>
      <w:r w:rsidRPr="00C23DCD" w:rsidR="00F207A3">
        <w:rPr>
          <w:rFonts w:hint="cs"/>
          <w:rtl/>
        </w:rPr>
        <w:t xml:space="preserve">(2) דחיית ההצטיידות בעשור ואספקות עד שנת 2045. </w:t>
      </w:r>
      <w:r w:rsidRPr="006763AF" w:rsidR="00A93915">
        <w:rPr>
          <w:rFonts w:hint="cs"/>
          <w:rtl/>
        </w:rPr>
        <w:t xml:space="preserve">על פי </w:t>
      </w:r>
      <w:r w:rsidRPr="006763AF" w:rsidR="00F207A3">
        <w:rPr>
          <w:rFonts w:hint="cs"/>
          <w:rtl/>
        </w:rPr>
        <w:t>הנחת יסוד (1) נבחנו שלוש</w:t>
      </w:r>
      <w:r w:rsidRPr="006763AF" w:rsidR="0067130B">
        <w:rPr>
          <w:rFonts w:hint="cs"/>
          <w:rtl/>
        </w:rPr>
        <w:t xml:space="preserve"> דרכי פעולה אפשריות</w:t>
      </w:r>
      <w:r w:rsidRPr="006763AF" w:rsidR="009A2B94">
        <w:rPr>
          <w:rFonts w:hint="cs"/>
          <w:rtl/>
        </w:rPr>
        <w:t>: ש</w:t>
      </w:r>
      <w:r w:rsidRPr="006763AF" w:rsidR="0046158F">
        <w:rPr>
          <w:rFonts w:hint="cs"/>
          <w:rtl/>
        </w:rPr>
        <w:t xml:space="preserve">ימור המערך הקיים, רכש </w:t>
      </w:r>
      <w:r w:rsidRPr="006763AF" w:rsidR="00F207A3">
        <w:rPr>
          <w:rFonts w:hint="cs"/>
          <w:rtl/>
        </w:rPr>
        <w:t xml:space="preserve">מיידי של </w:t>
      </w:r>
      <w:r w:rsidRPr="006763AF" w:rsidR="0046158F">
        <w:rPr>
          <w:rFonts w:hint="cs"/>
          <w:rtl/>
        </w:rPr>
        <w:t>תותח</w:t>
      </w:r>
      <w:r w:rsidRPr="006763AF" w:rsidR="006A14D7">
        <w:rPr>
          <w:rFonts w:hint="cs"/>
          <w:rtl/>
        </w:rPr>
        <w:t xml:space="preserve"> חדש</w:t>
      </w:r>
      <w:r w:rsidRPr="006763AF" w:rsidR="001C4A98">
        <w:rPr>
          <w:rFonts w:hint="cs"/>
          <w:rtl/>
        </w:rPr>
        <w:t xml:space="preserve"> וחלופה </w:t>
      </w:r>
      <w:r w:rsidRPr="006763AF" w:rsidR="00050A93">
        <w:rPr>
          <w:rFonts w:hint="cs"/>
          <w:rtl/>
        </w:rPr>
        <w:t>א'</w:t>
      </w:r>
      <w:r w:rsidRPr="006763AF" w:rsidR="00C627FF">
        <w:rPr>
          <w:rFonts w:hint="cs"/>
          <w:rtl/>
        </w:rPr>
        <w:t>.</w:t>
      </w:r>
      <w:r w:rsidRPr="006763AF" w:rsidR="006A14D7">
        <w:rPr>
          <w:rFonts w:hint="cs"/>
          <w:rtl/>
        </w:rPr>
        <w:t xml:space="preserve"> </w:t>
      </w:r>
      <w:r w:rsidRPr="006763AF" w:rsidR="00A93915">
        <w:rPr>
          <w:rFonts w:hint="cs"/>
          <w:rtl/>
        </w:rPr>
        <w:t xml:space="preserve">על פי </w:t>
      </w:r>
      <w:r w:rsidRPr="006763AF" w:rsidR="00F207A3">
        <w:rPr>
          <w:rFonts w:hint="cs"/>
          <w:rtl/>
        </w:rPr>
        <w:t xml:space="preserve">הנחת יסוד (2) נבחנו שתי </w:t>
      </w:r>
      <w:r w:rsidRPr="006763AF" w:rsidR="0067130B">
        <w:rPr>
          <w:rFonts w:hint="cs"/>
          <w:rtl/>
        </w:rPr>
        <w:t>דרכי פעולה אפשריות</w:t>
      </w:r>
      <w:r w:rsidRPr="006763AF" w:rsidR="00F207A3">
        <w:rPr>
          <w:rFonts w:hint="cs"/>
          <w:rtl/>
        </w:rPr>
        <w:t xml:space="preserve">: </w:t>
      </w:r>
      <w:r w:rsidRPr="006763AF" w:rsidR="007446F6">
        <w:rPr>
          <w:rFonts w:hint="cs"/>
          <w:rtl/>
        </w:rPr>
        <w:t>דחיית רכש התותח בעשור</w:t>
      </w:r>
      <w:r w:rsidRPr="006763AF" w:rsidR="001C4A98">
        <w:rPr>
          <w:rFonts w:hint="cs"/>
          <w:rtl/>
        </w:rPr>
        <w:t xml:space="preserve"> וחלופה </w:t>
      </w:r>
      <w:r w:rsidRPr="006763AF" w:rsidR="00050A93">
        <w:rPr>
          <w:rFonts w:hint="cs"/>
          <w:rtl/>
        </w:rPr>
        <w:t>ב'</w:t>
      </w:r>
      <w:r w:rsidRPr="006763AF" w:rsidR="007446F6">
        <w:rPr>
          <w:rFonts w:hint="cs"/>
          <w:rtl/>
        </w:rPr>
        <w:t>.</w:t>
      </w:r>
      <w:r w:rsidRPr="006763AF" w:rsidR="000868F1">
        <w:rPr>
          <w:rFonts w:hint="cs"/>
          <w:rtl/>
        </w:rPr>
        <w:t xml:space="preserve"> </w:t>
      </w:r>
      <w:r w:rsidRPr="006763AF" w:rsidR="00C627FF">
        <w:rPr>
          <w:rFonts w:hint="cs"/>
          <w:rtl/>
        </w:rPr>
        <w:t xml:space="preserve">להלן בתרשים </w:t>
      </w:r>
      <w:r w:rsidRPr="006763AF" w:rsidR="00FF489C">
        <w:rPr>
          <w:rFonts w:hint="cs"/>
          <w:rtl/>
        </w:rPr>
        <w:t xml:space="preserve">3 </w:t>
      </w:r>
      <w:r w:rsidRPr="006763AF" w:rsidR="00C627FF">
        <w:rPr>
          <w:rFonts w:hint="cs"/>
          <w:rtl/>
        </w:rPr>
        <w:t xml:space="preserve">יוצג </w:t>
      </w:r>
      <w:r w:rsidRPr="006763AF" w:rsidR="00AE4DA4">
        <w:rPr>
          <w:rFonts w:hint="cs"/>
          <w:rtl/>
        </w:rPr>
        <w:t>שיעור העלות</w:t>
      </w:r>
      <w:r w:rsidRPr="006763AF" w:rsidR="003F20B5">
        <w:rPr>
          <w:rtl/>
        </w:rPr>
        <w:t xml:space="preserve"> של כל אחת מדרכי הפעולה האפשריות לפתרון מצבו של משק התותחים </w:t>
      </w:r>
      <w:r w:rsidRPr="006763AF" w:rsidR="00AE4DA4">
        <w:rPr>
          <w:rFonts w:hint="cs"/>
          <w:rtl/>
        </w:rPr>
        <w:t>מ</w:t>
      </w:r>
      <w:r w:rsidRPr="006763AF" w:rsidR="003F20B5">
        <w:rPr>
          <w:rtl/>
        </w:rPr>
        <w:t>העלות של רכש מיידי של תותח חדש</w:t>
      </w:r>
      <w:r w:rsidRPr="006763AF" w:rsidR="003F20B5">
        <w:rPr>
          <w:rFonts w:hint="cs"/>
          <w:rtl/>
        </w:rPr>
        <w:t>.</w:t>
      </w:r>
      <w:r w:rsidRPr="003F20B5" w:rsidR="003F20B5">
        <w:rPr>
          <w:rtl/>
        </w:rPr>
        <w:t xml:space="preserve"> </w:t>
      </w:r>
    </w:p>
    <w:p w:rsidR="003F20B5" w:rsidRPr="00EF61DC" w:rsidP="005359EE" w14:paraId="7292628F" w14:textId="77777777">
      <w:pPr>
        <w:spacing w:line="269" w:lineRule="auto"/>
        <w:rPr>
          <w:b/>
          <w:bCs/>
        </w:rPr>
      </w:pPr>
    </w:p>
    <w:p w:rsidR="001952A3" w:rsidP="00571C6F" w14:paraId="74DBF2B8" w14:textId="77777777">
      <w:pPr>
        <w:spacing w:after="120" w:line="269" w:lineRule="auto"/>
        <w:jc w:val="center"/>
        <w:rPr>
          <w:b/>
          <w:bCs/>
          <w:rtl/>
        </w:rPr>
      </w:pPr>
      <w:r w:rsidRPr="00EB740F">
        <w:rPr>
          <w:rFonts w:hint="cs"/>
          <w:b/>
          <w:bCs/>
          <w:rtl/>
        </w:rPr>
        <w:t>תרשים</w:t>
      </w:r>
      <w:r w:rsidRPr="00EB740F" w:rsidR="009F0646">
        <w:rPr>
          <w:rFonts w:hint="cs"/>
          <w:b/>
          <w:bCs/>
          <w:rtl/>
        </w:rPr>
        <w:t xml:space="preserve"> </w:t>
      </w:r>
      <w:r w:rsidRPr="00EB740F" w:rsidR="00FF489C">
        <w:rPr>
          <w:rFonts w:hint="cs"/>
          <w:b/>
          <w:bCs/>
          <w:rtl/>
        </w:rPr>
        <w:t>3</w:t>
      </w:r>
      <w:r w:rsidRPr="00EB740F">
        <w:rPr>
          <w:rFonts w:hint="cs"/>
          <w:b/>
          <w:bCs/>
          <w:rtl/>
        </w:rPr>
        <w:t xml:space="preserve">: </w:t>
      </w:r>
      <w:r w:rsidRPr="00EB740F" w:rsidR="00BA781D">
        <w:rPr>
          <w:rFonts w:hint="cs"/>
          <w:b/>
          <w:bCs/>
          <w:rtl/>
        </w:rPr>
        <w:t>שיעור</w:t>
      </w:r>
      <w:r w:rsidRPr="00EB740F" w:rsidR="00BF430E">
        <w:rPr>
          <w:rFonts w:hint="cs"/>
          <w:b/>
          <w:bCs/>
          <w:rtl/>
        </w:rPr>
        <w:t xml:space="preserve"> </w:t>
      </w:r>
      <w:r w:rsidRPr="00EB740F" w:rsidR="007446F6">
        <w:rPr>
          <w:rFonts w:hint="cs"/>
          <w:b/>
          <w:bCs/>
          <w:rtl/>
        </w:rPr>
        <w:t xml:space="preserve">העלות של </w:t>
      </w:r>
      <w:r w:rsidRPr="00EB740F" w:rsidR="00BF430E">
        <w:rPr>
          <w:rFonts w:hint="cs"/>
          <w:b/>
          <w:bCs/>
          <w:rtl/>
        </w:rPr>
        <w:t xml:space="preserve">כל אחת מדרכי הפעולה האפשריות </w:t>
      </w:r>
      <w:r w:rsidRPr="00EB740F" w:rsidR="007446F6">
        <w:rPr>
          <w:rFonts w:hint="cs"/>
          <w:b/>
          <w:bCs/>
          <w:rtl/>
        </w:rPr>
        <w:t xml:space="preserve">לפתרון מצבו של משק התותחים </w:t>
      </w:r>
      <w:r w:rsidRPr="00EB740F" w:rsidR="00BA781D">
        <w:rPr>
          <w:rFonts w:hint="cs"/>
          <w:b/>
          <w:bCs/>
          <w:rtl/>
        </w:rPr>
        <w:t>מ</w:t>
      </w:r>
      <w:r w:rsidRPr="00EB740F" w:rsidR="00BF430E">
        <w:rPr>
          <w:rFonts w:hint="cs"/>
          <w:b/>
          <w:bCs/>
          <w:rtl/>
        </w:rPr>
        <w:t xml:space="preserve">העלות של </w:t>
      </w:r>
      <w:r w:rsidRPr="00EB740F" w:rsidR="00F03422">
        <w:rPr>
          <w:rFonts w:hint="cs"/>
          <w:b/>
          <w:bCs/>
          <w:rtl/>
        </w:rPr>
        <w:t xml:space="preserve">רכש מיידי של תותח חדש </w:t>
      </w:r>
      <w:r w:rsidRPr="00EB740F" w:rsidR="007446F6">
        <w:rPr>
          <w:rFonts w:hint="cs"/>
          <w:b/>
          <w:bCs/>
          <w:rtl/>
        </w:rPr>
        <w:t>(</w:t>
      </w:r>
      <w:r w:rsidRPr="00EB740F" w:rsidR="00F03422">
        <w:rPr>
          <w:rFonts w:hint="cs"/>
          <w:b/>
          <w:bCs/>
          <w:rtl/>
        </w:rPr>
        <w:t>באחוזים</w:t>
      </w:r>
      <w:r w:rsidRPr="00EB740F" w:rsidR="007446F6">
        <w:rPr>
          <w:rFonts w:hint="cs"/>
          <w:b/>
          <w:bCs/>
          <w:rtl/>
        </w:rPr>
        <w:t>)</w:t>
      </w:r>
    </w:p>
    <w:p w:rsidR="00571C6F" w:rsidP="00571C6F" w14:paraId="2E0D51B6" w14:textId="77777777">
      <w:pPr>
        <w:spacing w:before="120" w:line="269" w:lineRule="auto"/>
        <w:rPr>
          <w:noProof/>
          <w:sz w:val="22"/>
          <w:szCs w:val="22"/>
          <w:rtl/>
        </w:rPr>
      </w:pPr>
    </w:p>
    <w:p w:rsidR="007446F6" w:rsidRPr="00EF61DC" w:rsidP="00571C6F" w14:paraId="50048C22" w14:textId="77777777">
      <w:pPr>
        <w:spacing w:before="120" w:line="269" w:lineRule="auto"/>
        <w:rPr>
          <w:sz w:val="22"/>
          <w:szCs w:val="22"/>
          <w:rtl/>
        </w:rPr>
      </w:pPr>
      <w:r>
        <w:rPr>
          <w:noProof/>
          <w:sz w:val="22"/>
          <w:szCs w:val="22"/>
        </w:rPr>
        <w:drawing>
          <wp:inline distT="0" distB="0" distL="0" distR="0">
            <wp:extent cx="4557395" cy="3067050"/>
            <wp:effectExtent l="0" t="0" r="0" b="0"/>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732639" name="Picture 3"/>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rcRect t="1" b="-323"/>
                    <a:stretch>
                      <a:fillRect/>
                    </a:stretch>
                  </pic:blipFill>
                  <pic:spPr bwMode="auto">
                    <a:xfrm>
                      <a:off x="0" y="0"/>
                      <a:ext cx="4560965" cy="3069453"/>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sidRPr="00EF61DC">
        <w:rPr>
          <w:rFonts w:hint="cs"/>
          <w:sz w:val="22"/>
          <w:szCs w:val="22"/>
          <w:rtl/>
        </w:rPr>
        <w:t xml:space="preserve">על פי נתוני הוועדה המטכ"לית מיולי 2017, בעיבוד משרד מבקר המדינה. </w:t>
      </w:r>
    </w:p>
    <w:p w:rsidR="0058205B" w:rsidRPr="00EF61DC" w:rsidP="005359EE" w14:paraId="5980C619" w14:textId="77777777">
      <w:pPr>
        <w:spacing w:line="269" w:lineRule="auto"/>
        <w:rPr>
          <w:rtl/>
        </w:rPr>
      </w:pPr>
    </w:p>
    <w:p w:rsidR="00EE7BC9" w:rsidRPr="00EF61DC" w:rsidP="005359EE" w14:paraId="3C3C8D71" w14:textId="77777777">
      <w:pPr>
        <w:spacing w:line="269" w:lineRule="auto"/>
        <w:rPr>
          <w:rtl/>
        </w:rPr>
      </w:pPr>
      <w:r w:rsidRPr="00EF61DC">
        <w:rPr>
          <w:rFonts w:hint="cs"/>
          <w:rtl/>
        </w:rPr>
        <w:t>מסקנות הוועדה המטכ"לית היו כי שימור המערך הקיים ה</w:t>
      </w:r>
      <w:r w:rsidRPr="00EF61DC" w:rsidR="00107C04">
        <w:rPr>
          <w:rFonts w:hint="cs"/>
          <w:rtl/>
        </w:rPr>
        <w:t>ו</w:t>
      </w:r>
      <w:r w:rsidRPr="00EF61DC">
        <w:rPr>
          <w:rFonts w:hint="cs"/>
          <w:rtl/>
        </w:rPr>
        <w:t>א חלופה אפשרית</w:t>
      </w:r>
      <w:r w:rsidRPr="00EF61DC" w:rsidR="00EB37D7">
        <w:rPr>
          <w:rFonts w:hint="cs"/>
          <w:rtl/>
        </w:rPr>
        <w:t>,</w:t>
      </w:r>
      <w:r w:rsidRPr="00EF61DC">
        <w:rPr>
          <w:rFonts w:hint="cs"/>
          <w:rtl/>
        </w:rPr>
        <w:t xml:space="preserve"> אולם </w:t>
      </w:r>
      <w:r w:rsidRPr="00EF61DC" w:rsidR="00107C04">
        <w:rPr>
          <w:rFonts w:hint="cs"/>
          <w:rtl/>
        </w:rPr>
        <w:t xml:space="preserve">הדבר </w:t>
      </w:r>
      <w:r w:rsidRPr="00EF61DC">
        <w:rPr>
          <w:rFonts w:hint="cs"/>
          <w:rtl/>
        </w:rPr>
        <w:t>כרו</w:t>
      </w:r>
      <w:r w:rsidRPr="00EF61DC" w:rsidR="00107C04">
        <w:rPr>
          <w:rFonts w:hint="cs"/>
          <w:rtl/>
        </w:rPr>
        <w:t>ך</w:t>
      </w:r>
      <w:r w:rsidRPr="00EF61DC">
        <w:rPr>
          <w:rFonts w:hint="cs"/>
          <w:rtl/>
        </w:rPr>
        <w:t xml:space="preserve"> בסיכון. </w:t>
      </w:r>
      <w:r w:rsidRPr="00EF61DC" w:rsidR="00107C04">
        <w:rPr>
          <w:rFonts w:hint="cs"/>
          <w:rtl/>
        </w:rPr>
        <w:t xml:space="preserve">במבט לעתיד, אל העשורים הבאים, יש </w:t>
      </w:r>
      <w:r w:rsidRPr="00EF61DC">
        <w:rPr>
          <w:rFonts w:hint="cs"/>
          <w:rtl/>
        </w:rPr>
        <w:t>יתרון, מבצעי וכלכלי כאחד, להקדמת ההצטיידות בתותח חדש על פני כל החלופות האחרות.</w:t>
      </w:r>
    </w:p>
    <w:p w:rsidR="0058205B" w:rsidRPr="00EF61DC" w:rsidP="005359EE" w14:paraId="7A0AF227" w14:textId="77777777">
      <w:pPr>
        <w:spacing w:line="269" w:lineRule="auto"/>
        <w:rPr>
          <w:rtl/>
        </w:rPr>
      </w:pPr>
    </w:p>
    <w:p w:rsidR="00484B07" w:rsidRPr="00EF61DC" w:rsidP="005359EE" w14:paraId="10F8B4A9" w14:textId="77777777">
      <w:pPr>
        <w:spacing w:line="269" w:lineRule="auto"/>
        <w:rPr>
          <w:rtl/>
        </w:rPr>
      </w:pPr>
      <w:r w:rsidRPr="00EF61DC">
        <w:rPr>
          <w:rFonts w:hint="cs"/>
          <w:rtl/>
        </w:rPr>
        <w:t xml:space="preserve">ביולי 2017 </w:t>
      </w:r>
      <w:r w:rsidRPr="00EF61DC" w:rsidR="00113501">
        <w:rPr>
          <w:rFonts w:hint="cs"/>
          <w:rtl/>
        </w:rPr>
        <w:t xml:space="preserve">קיבלו </w:t>
      </w:r>
      <w:r w:rsidRPr="00EF61DC">
        <w:rPr>
          <w:rFonts w:hint="cs"/>
          <w:rtl/>
        </w:rPr>
        <w:t xml:space="preserve">הרמטכ"ל </w:t>
      </w:r>
      <w:r w:rsidRPr="00EF61DC" w:rsidR="00113501">
        <w:rPr>
          <w:rFonts w:hint="cs"/>
          <w:rtl/>
        </w:rPr>
        <w:t xml:space="preserve">ושר הביטחון </w:t>
      </w:r>
      <w:r w:rsidRPr="00EF61DC">
        <w:rPr>
          <w:rFonts w:hint="cs"/>
          <w:rtl/>
        </w:rPr>
        <w:t>את המלצת הוועדה</w:t>
      </w:r>
      <w:r w:rsidRPr="00EF61DC" w:rsidR="00113501">
        <w:rPr>
          <w:rFonts w:hint="cs"/>
          <w:rtl/>
        </w:rPr>
        <w:t xml:space="preserve"> המטכ"לית</w:t>
      </w:r>
      <w:r w:rsidRPr="00EF61DC">
        <w:rPr>
          <w:rFonts w:hint="cs"/>
          <w:rtl/>
        </w:rPr>
        <w:t xml:space="preserve">, </w:t>
      </w:r>
      <w:r w:rsidRPr="00EF61DC" w:rsidR="00113501">
        <w:rPr>
          <w:rFonts w:hint="cs"/>
          <w:rtl/>
        </w:rPr>
        <w:t xml:space="preserve">ואישרו פעם נוספת </w:t>
      </w:r>
      <w:r w:rsidRPr="00EF61DC">
        <w:rPr>
          <w:rFonts w:hint="cs"/>
          <w:rtl/>
        </w:rPr>
        <w:t xml:space="preserve">את הצורך המבצעי בתותח חדש לצה"ל. </w:t>
      </w:r>
    </w:p>
    <w:p w:rsidR="0058205B" w:rsidRPr="005359EE" w:rsidP="005359EE" w14:paraId="30377FDA" w14:textId="77777777">
      <w:pPr>
        <w:spacing w:line="269" w:lineRule="auto"/>
        <w:rPr>
          <w:b/>
          <w:bCs/>
          <w:rtl/>
        </w:rPr>
      </w:pPr>
    </w:p>
    <w:p w:rsidR="002632E6" w:rsidRPr="005359EE" w:rsidP="005359EE" w14:paraId="5C309A79" w14:textId="77777777">
      <w:pPr>
        <w:spacing w:line="269" w:lineRule="auto"/>
        <w:rPr>
          <w:b/>
          <w:bCs/>
          <w:color w:val="FF0000"/>
          <w:rtl/>
        </w:rPr>
      </w:pPr>
      <w:r w:rsidRPr="005359EE">
        <w:rPr>
          <w:rFonts w:hint="cs"/>
          <w:b/>
          <w:bCs/>
          <w:rtl/>
        </w:rPr>
        <w:t>משרד מבקר המדינה מצ</w:t>
      </w:r>
      <w:r w:rsidRPr="005359EE">
        <w:rPr>
          <w:rFonts w:hint="cs"/>
          <w:b/>
          <w:bCs/>
          <w:rtl/>
        </w:rPr>
        <w:t xml:space="preserve">יין כי היה מקום </w:t>
      </w:r>
      <w:r w:rsidRPr="005359EE" w:rsidR="00107C04">
        <w:rPr>
          <w:rFonts w:hint="cs"/>
          <w:b/>
          <w:bCs/>
          <w:rtl/>
        </w:rPr>
        <w:t>לבצע את הבחינות שעשתה הוועדה המטכ"לית</w:t>
      </w:r>
      <w:r w:rsidRPr="005359EE" w:rsidR="00A958B8">
        <w:rPr>
          <w:rFonts w:hint="cs"/>
          <w:b/>
          <w:bCs/>
          <w:rtl/>
        </w:rPr>
        <w:t xml:space="preserve"> באופן חריג ובדיעבד, </w:t>
      </w:r>
      <w:r w:rsidRPr="005359EE" w:rsidR="00107C04">
        <w:rPr>
          <w:rFonts w:hint="cs"/>
          <w:b/>
          <w:bCs/>
          <w:rtl/>
        </w:rPr>
        <w:t>לפני מתן ההמלצה של אג"ת לרמטכ"ל ולשר הביטחון לאשר עקרונית את פרויקט התותח החדש</w:t>
      </w:r>
      <w:r w:rsidRPr="005359EE" w:rsidR="00A958B8">
        <w:rPr>
          <w:rFonts w:hint="cs"/>
          <w:b/>
          <w:bCs/>
          <w:rtl/>
        </w:rPr>
        <w:t>,</w:t>
      </w:r>
      <w:r w:rsidRPr="005359EE" w:rsidR="00107C04">
        <w:rPr>
          <w:rFonts w:hint="cs"/>
          <w:b/>
          <w:bCs/>
          <w:rtl/>
        </w:rPr>
        <w:t xml:space="preserve"> </w:t>
      </w:r>
      <w:r w:rsidRPr="005359EE" w:rsidR="00A958B8">
        <w:rPr>
          <w:rFonts w:hint="cs"/>
          <w:b/>
          <w:bCs/>
          <w:rtl/>
        </w:rPr>
        <w:t>וכ</w:t>
      </w:r>
      <w:r w:rsidRPr="005359EE">
        <w:rPr>
          <w:rFonts w:hint="cs"/>
          <w:b/>
          <w:bCs/>
          <w:rtl/>
        </w:rPr>
        <w:t>חלק בלתי נפרד מתהליך סדור לבחינת הצורך במערך של תותחים חדשים. זאת כדי לסייע לרמטכ"ל ולשר הביטחון לקב</w:t>
      </w:r>
      <w:r w:rsidRPr="005359EE">
        <w:rPr>
          <w:rFonts w:hint="cs"/>
          <w:b/>
          <w:bCs/>
          <w:rtl/>
        </w:rPr>
        <w:t xml:space="preserve">ל החלטה מושכלת על בסיס תשתית עובדתית מקיפה ומלאה בנוגע לנחיצותו של מערך ארטילרי המבוסס על תותחים חדשים, ולאפשר להם להיחשף לפני אישור הפרויקט למגוון השיקולים הרלוונטיים. </w:t>
      </w:r>
    </w:p>
    <w:p w:rsidR="0058205B" w:rsidRPr="005359EE" w:rsidP="005359EE" w14:paraId="4FA2EA59" w14:textId="77777777">
      <w:pPr>
        <w:spacing w:line="269" w:lineRule="auto"/>
        <w:rPr>
          <w:b/>
          <w:bCs/>
          <w:rtl/>
        </w:rPr>
      </w:pPr>
    </w:p>
    <w:p w:rsidR="00533B48" w:rsidRPr="005359EE" w:rsidP="005359EE" w14:paraId="380542BB" w14:textId="77777777">
      <w:pPr>
        <w:spacing w:line="269" w:lineRule="auto"/>
        <w:rPr>
          <w:b/>
          <w:bCs/>
          <w:rtl/>
        </w:rPr>
      </w:pPr>
      <w:r w:rsidRPr="005359EE">
        <w:rPr>
          <w:rFonts w:hint="cs"/>
          <w:b/>
          <w:bCs/>
          <w:rtl/>
        </w:rPr>
        <w:t>עם זאת, משרד מבקר המדינה רואה בחיוב את הקמת הוועדה המטכ"לית ואת העובדה שהיא בדקה היבט</w:t>
      </w:r>
      <w:r w:rsidRPr="005359EE">
        <w:rPr>
          <w:rFonts w:hint="cs"/>
          <w:b/>
          <w:bCs/>
          <w:rtl/>
        </w:rPr>
        <w:t>ים מבצעיים מהותיים מ"ראשית הצירים". בין היתר בדקה הוועדה איזה סוג של אש נחוץ לכ</w:t>
      </w:r>
      <w:r w:rsidR="003A60B2">
        <w:rPr>
          <w:rFonts w:hint="cs"/>
          <w:b/>
          <w:bCs/>
          <w:rtl/>
        </w:rPr>
        <w:t>וחות המתמרנים בשדה הקרב המודרני</w:t>
      </w:r>
      <w:r w:rsidRPr="005359EE">
        <w:rPr>
          <w:rFonts w:hint="cs"/>
          <w:b/>
          <w:bCs/>
          <w:rtl/>
        </w:rPr>
        <w:t>; מהו מקומה של האש הארטילרית, ובכלל זה מהו הצורך המבצעי בה, מה חלקן של המשימות שנדרשת להן אש ארטילרית בכלל משימות האש היבשתית; ומהן החלופות שייתנו</w:t>
      </w:r>
      <w:r w:rsidRPr="005359EE">
        <w:rPr>
          <w:rFonts w:hint="cs"/>
          <w:b/>
          <w:bCs/>
          <w:rtl/>
        </w:rPr>
        <w:t xml:space="preserve"> את המענה האפקטיבי והמיטבי. </w:t>
      </w:r>
    </w:p>
    <w:p w:rsidR="009C4E11" w:rsidRPr="00EF61DC" w:rsidP="005359EE" w14:paraId="3CDDD713" w14:textId="77777777">
      <w:pPr>
        <w:spacing w:line="269" w:lineRule="auto"/>
        <w:rPr>
          <w:rtl/>
        </w:rPr>
      </w:pPr>
    </w:p>
    <w:p w:rsidR="007F27A3" w:rsidRPr="00EF61DC" w:rsidP="005359EE" w14:paraId="2590D742" w14:textId="77777777">
      <w:pPr>
        <w:spacing w:line="269" w:lineRule="auto"/>
        <w:rPr>
          <w:rtl/>
        </w:rPr>
      </w:pPr>
      <w:r w:rsidRPr="00EF61DC">
        <w:rPr>
          <w:rFonts w:hint="cs"/>
          <w:rtl/>
        </w:rPr>
        <w:t>בתגובת</w:t>
      </w:r>
      <w:r w:rsidRPr="00EF61DC" w:rsidR="00F82CBB">
        <w:rPr>
          <w:rFonts w:hint="cs"/>
          <w:rtl/>
        </w:rPr>
        <w:t>ו ציין</w:t>
      </w:r>
      <w:r w:rsidRPr="00EF61DC">
        <w:rPr>
          <w:rFonts w:hint="cs"/>
          <w:rtl/>
        </w:rPr>
        <w:t xml:space="preserve"> צה"ל כי </w:t>
      </w:r>
      <w:r w:rsidRPr="00EF61DC" w:rsidR="008B4A04">
        <w:rPr>
          <w:rFonts w:hint="cs"/>
          <w:rtl/>
        </w:rPr>
        <w:t>"</w:t>
      </w:r>
      <w:r w:rsidRPr="00EF61DC">
        <w:rPr>
          <w:rFonts w:hint="cs"/>
          <w:rtl/>
        </w:rPr>
        <w:t xml:space="preserve">החלטת הרמטכ"ל </w:t>
      </w:r>
      <w:r w:rsidRPr="00EF61DC" w:rsidR="004B7A08">
        <w:rPr>
          <w:rFonts w:hint="cs"/>
          <w:rtl/>
        </w:rPr>
        <w:t>באופן חריג להק</w:t>
      </w:r>
      <w:r w:rsidRPr="00EF61DC" w:rsidR="008B4A04">
        <w:rPr>
          <w:rFonts w:hint="cs"/>
          <w:rtl/>
        </w:rPr>
        <w:t>מת</w:t>
      </w:r>
      <w:r w:rsidRPr="00EF61DC" w:rsidR="004B7A08">
        <w:rPr>
          <w:rFonts w:hint="cs"/>
          <w:rtl/>
        </w:rPr>
        <w:t xml:space="preserve"> ועדה מטכ"לית לבחינת ההצטיידות בתותח חדש</w:t>
      </w:r>
      <w:r w:rsidRPr="00EF61DC" w:rsidR="008B4A04">
        <w:rPr>
          <w:rFonts w:hint="cs"/>
          <w:rtl/>
        </w:rPr>
        <w:t>,</w:t>
      </w:r>
      <w:r w:rsidRPr="00EF61DC" w:rsidR="004B7A08">
        <w:rPr>
          <w:rFonts w:hint="cs"/>
          <w:rtl/>
        </w:rPr>
        <w:t xml:space="preserve"> הי</w:t>
      </w:r>
      <w:r w:rsidRPr="00EF61DC" w:rsidR="008B4A04">
        <w:rPr>
          <w:rFonts w:hint="cs"/>
          <w:rtl/>
        </w:rPr>
        <w:t>נה</w:t>
      </w:r>
      <w:r w:rsidRPr="00EF61DC" w:rsidR="004B7A08">
        <w:rPr>
          <w:rFonts w:hint="cs"/>
          <w:rtl/>
        </w:rPr>
        <w:t xml:space="preserve"> נכונה ובוצעה </w:t>
      </w:r>
      <w:r w:rsidRPr="00EF61DC" w:rsidR="008B4A04">
        <w:rPr>
          <w:rFonts w:hint="cs"/>
          <w:rtl/>
        </w:rPr>
        <w:t xml:space="preserve">טרום </w:t>
      </w:r>
      <w:r w:rsidRPr="00EF61DC" w:rsidR="004B7A08">
        <w:rPr>
          <w:rFonts w:hint="cs"/>
          <w:rtl/>
        </w:rPr>
        <w:t>הבאת הפרויקט לאישור הקבינט המדיני</w:t>
      </w:r>
      <w:r w:rsidRPr="00EF61DC" w:rsidR="008B4A04">
        <w:rPr>
          <w:rFonts w:hint="cs"/>
          <w:rtl/>
        </w:rPr>
        <w:t xml:space="preserve"> </w:t>
      </w:r>
      <w:r w:rsidRPr="00EF61DC" w:rsidR="004B7A08">
        <w:rPr>
          <w:rFonts w:hint="cs"/>
          <w:rtl/>
        </w:rPr>
        <w:t>ביטחוני</w:t>
      </w:r>
      <w:r w:rsidRPr="00EF61DC" w:rsidR="00D239D8">
        <w:rPr>
          <w:rFonts w:hint="cs"/>
          <w:rtl/>
        </w:rPr>
        <w:t>.</w:t>
      </w:r>
      <w:r w:rsidRPr="00EF61DC" w:rsidR="008B4A04">
        <w:rPr>
          <w:rFonts w:hint="cs"/>
          <w:rtl/>
        </w:rPr>
        <w:t xml:space="preserve"> זרוע היבשה מאמצת את הפרקטיקה של שילוב צוותים אדומים במסגרת עמ"ט לאישור פרויקטים".</w:t>
      </w:r>
      <w:r w:rsidRPr="00EF61DC" w:rsidR="00085D60">
        <w:rPr>
          <w:rFonts w:hint="cs"/>
          <w:rtl/>
        </w:rPr>
        <w:t xml:space="preserve"> </w:t>
      </w:r>
    </w:p>
    <w:p w:rsidR="0058205B" w:rsidRPr="00EF61DC" w:rsidP="005359EE" w14:paraId="409ED345" w14:textId="77777777">
      <w:pPr>
        <w:spacing w:line="269" w:lineRule="auto"/>
        <w:rPr>
          <w:rtl/>
        </w:rPr>
      </w:pPr>
    </w:p>
    <w:p w:rsidR="00500B02" w:rsidRPr="00EF61DC" w:rsidP="005359EE" w14:paraId="281BE52B" w14:textId="77777777">
      <w:pPr>
        <w:spacing w:line="269" w:lineRule="auto"/>
        <w:rPr>
          <w:rtl/>
        </w:rPr>
      </w:pPr>
      <w:r w:rsidRPr="00EF61DC">
        <w:rPr>
          <w:rFonts w:hint="cs"/>
          <w:rtl/>
        </w:rPr>
        <w:t>עוד צ</w:t>
      </w:r>
      <w:r w:rsidRPr="00EF61DC" w:rsidR="00F82CBB">
        <w:rPr>
          <w:rFonts w:hint="cs"/>
          <w:rtl/>
        </w:rPr>
        <w:t>י</w:t>
      </w:r>
      <w:r w:rsidRPr="00EF61DC">
        <w:rPr>
          <w:rFonts w:hint="cs"/>
          <w:rtl/>
        </w:rPr>
        <w:t xml:space="preserve">ין צה"ל </w:t>
      </w:r>
      <w:r w:rsidRPr="00EF61DC" w:rsidR="0058437D">
        <w:rPr>
          <w:rFonts w:hint="cs"/>
          <w:rtl/>
        </w:rPr>
        <w:t xml:space="preserve">בתגובתו </w:t>
      </w:r>
      <w:r w:rsidRPr="00EF61DC">
        <w:rPr>
          <w:rFonts w:hint="cs"/>
          <w:rtl/>
        </w:rPr>
        <w:t>כי ז"י ביצעה עבודת מטה מקיפה במשך כמה שנים לקראת אישור ומימוש פרויקט התותח החדש</w:t>
      </w:r>
      <w:r w:rsidRPr="00EF61DC" w:rsidR="00F82CBB">
        <w:rPr>
          <w:rFonts w:hint="cs"/>
          <w:rtl/>
        </w:rPr>
        <w:t xml:space="preserve">, וכי </w:t>
      </w:r>
      <w:r w:rsidRPr="00EF61DC">
        <w:rPr>
          <w:rFonts w:hint="cs"/>
          <w:rtl/>
        </w:rPr>
        <w:t>הפרויקט נבחן בכל הכלים האפשריים במסגרת הזרוע כמתחייב בהוראה 10/1</w:t>
      </w:r>
      <w:r w:rsidRPr="00EF61DC" w:rsidR="00EB002B">
        <w:rPr>
          <w:rFonts w:hint="cs"/>
          <w:rtl/>
        </w:rPr>
        <w:t xml:space="preserve">. </w:t>
      </w:r>
      <w:r w:rsidRPr="00EF61DC">
        <w:rPr>
          <w:rFonts w:hint="cs"/>
          <w:rtl/>
        </w:rPr>
        <w:t xml:space="preserve">המסקנה שהגיעה אליה הזרוע כתוצאה מעבודת המטה היא </w:t>
      </w:r>
      <w:r w:rsidRPr="00EF61DC" w:rsidR="00565DF1">
        <w:rPr>
          <w:rFonts w:hint="cs"/>
          <w:rtl/>
        </w:rPr>
        <w:t xml:space="preserve">כי מערך התותחים הוא מערך ישן שהרלוונטיות שלו הולכת ופוחתת. ההבנה הייתה שנדרש לקבל החלטה לחידוש מערך התותחים בהקדם בשל תהליך הצטיידות ארוך. חידוש המערך אף תועדף בסדר עדיפות גבוה ביחס ליכולות ז"י במסגרת תר"ש </w:t>
      </w:r>
      <w:r w:rsidR="00A84A12">
        <w:rPr>
          <w:rFonts w:hint="cs"/>
          <w:rtl/>
        </w:rPr>
        <w:t>"</w:t>
      </w:r>
      <w:r w:rsidRPr="00EF61DC" w:rsidR="00565DF1">
        <w:rPr>
          <w:rFonts w:hint="cs"/>
          <w:rtl/>
        </w:rPr>
        <w:t>גדעון</w:t>
      </w:r>
      <w:r w:rsidR="00A84A12">
        <w:rPr>
          <w:rFonts w:hint="cs"/>
          <w:rtl/>
        </w:rPr>
        <w:t>"</w:t>
      </w:r>
      <w:r w:rsidRPr="00EF61DC" w:rsidR="00565DF1">
        <w:rPr>
          <w:rFonts w:hint="cs"/>
          <w:rtl/>
        </w:rPr>
        <w:t>. כן צוין בתגוב</w:t>
      </w:r>
      <w:r w:rsidRPr="00EF61DC" w:rsidR="00C85B89">
        <w:rPr>
          <w:rFonts w:hint="cs"/>
          <w:rtl/>
        </w:rPr>
        <w:t>ת צה"ל</w:t>
      </w:r>
      <w:r w:rsidRPr="00EF61DC" w:rsidR="00565DF1">
        <w:rPr>
          <w:rFonts w:hint="cs"/>
          <w:rtl/>
        </w:rPr>
        <w:t xml:space="preserve"> כי המערך הארטילרי נדרש גם בעתיד כמערך עיקרי לסיוע האש היבשתית ואין חלופות רלוונטיות למערך הארטילרי מבחינת אפקטיביות, רלוונטיות ועלויות, ולכן נכון </w:t>
      </w:r>
      <w:r w:rsidRPr="00EF61DC" w:rsidR="00E241E8">
        <w:rPr>
          <w:rFonts w:hint="cs"/>
          <w:rtl/>
        </w:rPr>
        <w:t xml:space="preserve">היה </w:t>
      </w:r>
      <w:r w:rsidRPr="00EF61DC" w:rsidR="00565DF1">
        <w:rPr>
          <w:rFonts w:hint="cs"/>
          <w:rtl/>
        </w:rPr>
        <w:t xml:space="preserve">לצאת לפרויקט. מאחר שנדרש להחליף את המערך הקיים מהר ככל הניתן, נדרש היה לצאת לפרויקט מיידית. </w:t>
      </w:r>
    </w:p>
    <w:p w:rsidR="0058205B" w:rsidRPr="00EF61DC" w:rsidP="005359EE" w14:paraId="51337A10" w14:textId="77777777">
      <w:pPr>
        <w:spacing w:line="269" w:lineRule="auto"/>
        <w:rPr>
          <w:b/>
          <w:bCs/>
          <w:rtl/>
        </w:rPr>
      </w:pPr>
    </w:p>
    <w:p w:rsidR="00EA716B" w:rsidRPr="00EF61DC" w:rsidP="005359EE" w14:paraId="3EDE90AE" w14:textId="77777777">
      <w:pPr>
        <w:spacing w:line="269" w:lineRule="auto"/>
        <w:rPr>
          <w:b/>
          <w:bCs/>
          <w:rtl/>
        </w:rPr>
      </w:pPr>
      <w:r w:rsidRPr="00EF61DC">
        <w:rPr>
          <w:rFonts w:hint="cs"/>
          <w:b/>
          <w:bCs/>
          <w:rtl/>
        </w:rPr>
        <w:t xml:space="preserve">משרד מבקר המדינה </w:t>
      </w:r>
      <w:r w:rsidRPr="00EF61DC" w:rsidR="00B75D1E">
        <w:rPr>
          <w:rFonts w:hint="cs"/>
          <w:b/>
          <w:bCs/>
          <w:rtl/>
        </w:rPr>
        <w:t>מ</w:t>
      </w:r>
      <w:r w:rsidRPr="00EF61DC" w:rsidR="002F4EE1">
        <w:rPr>
          <w:rFonts w:hint="cs"/>
          <w:b/>
          <w:bCs/>
          <w:rtl/>
        </w:rPr>
        <w:t>ציין</w:t>
      </w:r>
      <w:r w:rsidRPr="00EF61DC">
        <w:rPr>
          <w:rFonts w:hint="cs"/>
          <w:b/>
          <w:bCs/>
          <w:rtl/>
        </w:rPr>
        <w:t xml:space="preserve"> </w:t>
      </w:r>
      <w:r w:rsidRPr="00EF61DC" w:rsidR="00C85B89">
        <w:rPr>
          <w:rFonts w:hint="cs"/>
          <w:b/>
          <w:bCs/>
          <w:rtl/>
        </w:rPr>
        <w:t>כי בחינות</w:t>
      </w:r>
      <w:r w:rsidRPr="00EF61DC" w:rsidR="00C85B89">
        <w:rPr>
          <w:b/>
          <w:bCs/>
          <w:rtl/>
        </w:rPr>
        <w:t xml:space="preserve"> </w:t>
      </w:r>
      <w:r w:rsidRPr="00EF61DC" w:rsidR="00C85B89">
        <w:rPr>
          <w:rFonts w:hint="cs"/>
          <w:b/>
          <w:bCs/>
          <w:rtl/>
        </w:rPr>
        <w:t xml:space="preserve">כמו אלה שנעשו בוועדה המטכ"לית </w:t>
      </w:r>
      <w:r w:rsidRPr="00EF61DC" w:rsidR="0058437D">
        <w:rPr>
          <w:rFonts w:hint="cs"/>
          <w:b/>
          <w:bCs/>
          <w:rtl/>
        </w:rPr>
        <w:t>בדיעבד</w:t>
      </w:r>
      <w:r w:rsidRPr="00EF61DC" w:rsidR="0077021E">
        <w:rPr>
          <w:rFonts w:hint="cs"/>
          <w:b/>
          <w:bCs/>
          <w:rtl/>
        </w:rPr>
        <w:t>,</w:t>
      </w:r>
      <w:r w:rsidRPr="00EF61DC" w:rsidR="0058437D">
        <w:rPr>
          <w:rFonts w:hint="cs"/>
          <w:b/>
          <w:bCs/>
          <w:rtl/>
        </w:rPr>
        <w:t xml:space="preserve"> לאחר </w:t>
      </w:r>
      <w:r w:rsidRPr="00EF61DC" w:rsidR="00037EF6">
        <w:rPr>
          <w:rFonts w:hint="cs"/>
          <w:b/>
          <w:bCs/>
          <w:rtl/>
        </w:rPr>
        <w:t>ה</w:t>
      </w:r>
      <w:r w:rsidRPr="00EF61DC" w:rsidR="0058437D">
        <w:rPr>
          <w:rFonts w:hint="cs"/>
          <w:b/>
          <w:bCs/>
          <w:rtl/>
        </w:rPr>
        <w:t xml:space="preserve">אישור </w:t>
      </w:r>
      <w:r w:rsidRPr="00EF61DC" w:rsidR="00037EF6">
        <w:rPr>
          <w:rFonts w:hint="cs"/>
          <w:b/>
          <w:bCs/>
          <w:rtl/>
        </w:rPr>
        <w:t>ה</w:t>
      </w:r>
      <w:r w:rsidRPr="00EF61DC" w:rsidR="0058437D">
        <w:rPr>
          <w:rFonts w:hint="cs"/>
          <w:b/>
          <w:bCs/>
          <w:rtl/>
        </w:rPr>
        <w:t xml:space="preserve">עקרוני של </w:t>
      </w:r>
      <w:r w:rsidRPr="00EF61DC" w:rsidR="00AA5278">
        <w:rPr>
          <w:rFonts w:hint="cs"/>
          <w:b/>
          <w:bCs/>
          <w:rtl/>
        </w:rPr>
        <w:t>הרמטכ"ל ושל שר הביטחון</w:t>
      </w:r>
      <w:r w:rsidRPr="00EF61DC" w:rsidR="0077021E">
        <w:rPr>
          <w:rFonts w:hint="cs"/>
          <w:b/>
          <w:bCs/>
          <w:rtl/>
        </w:rPr>
        <w:t>,</w:t>
      </w:r>
      <w:r w:rsidRPr="00EF61DC" w:rsidR="00AA5278">
        <w:rPr>
          <w:rFonts w:hint="cs"/>
          <w:b/>
          <w:bCs/>
          <w:rtl/>
        </w:rPr>
        <w:t xml:space="preserve"> </w:t>
      </w:r>
      <w:r w:rsidRPr="00EF61DC" w:rsidR="004551F6">
        <w:rPr>
          <w:rFonts w:hint="cs"/>
          <w:b/>
          <w:bCs/>
          <w:rtl/>
        </w:rPr>
        <w:t xml:space="preserve">היה ראוי לעשותן </w:t>
      </w:r>
      <w:r w:rsidRPr="00EF61DC" w:rsidR="00C85B89">
        <w:rPr>
          <w:rFonts w:hint="cs"/>
          <w:b/>
          <w:bCs/>
          <w:rtl/>
        </w:rPr>
        <w:t>בכל מקרה</w:t>
      </w:r>
      <w:r w:rsidRPr="00EF61DC" w:rsidR="00CA709B">
        <w:rPr>
          <w:rFonts w:hint="cs"/>
          <w:b/>
          <w:bCs/>
          <w:rtl/>
        </w:rPr>
        <w:t xml:space="preserve"> לפני קבלת </w:t>
      </w:r>
      <w:r w:rsidRPr="00EF61DC" w:rsidR="0099133D">
        <w:rPr>
          <w:rFonts w:hint="cs"/>
          <w:b/>
          <w:bCs/>
          <w:rtl/>
        </w:rPr>
        <w:t>ה</w:t>
      </w:r>
      <w:r w:rsidRPr="00EF61DC" w:rsidR="009D52CE">
        <w:rPr>
          <w:rFonts w:hint="cs"/>
          <w:b/>
          <w:bCs/>
          <w:rtl/>
        </w:rPr>
        <w:t>אישור העקרוני</w:t>
      </w:r>
      <w:r w:rsidRPr="00EF61DC" w:rsidR="00C85B89">
        <w:rPr>
          <w:rFonts w:hint="cs"/>
          <w:b/>
          <w:bCs/>
          <w:rtl/>
        </w:rPr>
        <w:t xml:space="preserve">, </w:t>
      </w:r>
      <w:r w:rsidRPr="00EF61DC" w:rsidR="00C85B89">
        <w:rPr>
          <w:b/>
          <w:bCs/>
          <w:rtl/>
        </w:rPr>
        <w:t xml:space="preserve">גם אם </w:t>
      </w:r>
      <w:r w:rsidRPr="00EF61DC" w:rsidR="00C85B89">
        <w:rPr>
          <w:rFonts w:hint="cs"/>
          <w:b/>
          <w:bCs/>
          <w:rtl/>
        </w:rPr>
        <w:t>הצורך הדחוף בהחלפת</w:t>
      </w:r>
      <w:r w:rsidRPr="00EF61DC" w:rsidR="0058437D">
        <w:rPr>
          <w:rFonts w:hint="cs"/>
          <w:b/>
          <w:bCs/>
          <w:rtl/>
        </w:rPr>
        <w:t xml:space="preserve"> </w:t>
      </w:r>
      <w:r w:rsidRPr="00EF61DC" w:rsidR="00C52D85">
        <w:rPr>
          <w:rFonts w:hint="cs"/>
          <w:b/>
          <w:bCs/>
          <w:rtl/>
        </w:rPr>
        <w:t xml:space="preserve">המערך בשל </w:t>
      </w:r>
      <w:r w:rsidRPr="00EF61DC" w:rsidR="00C52D85">
        <w:rPr>
          <w:b/>
          <w:bCs/>
          <w:rtl/>
        </w:rPr>
        <w:t>התיישנות</w:t>
      </w:r>
      <w:r w:rsidRPr="00EF61DC" w:rsidR="00C52D85">
        <w:rPr>
          <w:rFonts w:hint="cs"/>
          <w:b/>
          <w:bCs/>
          <w:rtl/>
        </w:rPr>
        <w:t>ו</w:t>
      </w:r>
      <w:r w:rsidRPr="00EF61DC" w:rsidR="00C52D85">
        <w:rPr>
          <w:b/>
          <w:bCs/>
          <w:rtl/>
        </w:rPr>
        <w:t xml:space="preserve"> </w:t>
      </w:r>
      <w:r w:rsidRPr="00EF61DC" w:rsidR="0058437D">
        <w:rPr>
          <w:rFonts w:hint="cs"/>
          <w:b/>
          <w:bCs/>
          <w:rtl/>
        </w:rPr>
        <w:t>היה מוצדק</w:t>
      </w:r>
      <w:r w:rsidRPr="00EF61DC" w:rsidR="00C85B89">
        <w:rPr>
          <w:rFonts w:hint="cs"/>
          <w:b/>
          <w:bCs/>
          <w:rtl/>
        </w:rPr>
        <w:t>.</w:t>
      </w:r>
      <w:r w:rsidRPr="00EF61DC" w:rsidR="00C85B89">
        <w:rPr>
          <w:b/>
          <w:bCs/>
          <w:rtl/>
        </w:rPr>
        <w:t xml:space="preserve"> </w:t>
      </w:r>
      <w:r w:rsidRPr="00EF61DC" w:rsidR="00FA20DD">
        <w:rPr>
          <w:rFonts w:hint="cs"/>
          <w:b/>
          <w:bCs/>
          <w:rtl/>
        </w:rPr>
        <w:t>בחינה בשלב האישור העקרוני הייתה חוסכת את המשאבים הניהוליים שהשקיעה הוועדה המטכ"לית, וייתכן שהייתה מאפשרת לקצר את משך הזמן עד ליציאת הפרויקט לדרך.</w:t>
      </w:r>
    </w:p>
    <w:p w:rsidR="0058205B" w:rsidRPr="00EF61DC" w:rsidP="005359EE" w14:paraId="7B612705" w14:textId="77777777">
      <w:pPr>
        <w:spacing w:line="269" w:lineRule="auto"/>
        <w:rPr>
          <w:b/>
          <w:bCs/>
          <w:rtl/>
        </w:rPr>
      </w:pPr>
    </w:p>
    <w:p w:rsidR="00C85B89" w:rsidRPr="00EF61DC" w:rsidP="005359EE" w14:paraId="5922D36A" w14:textId="77777777">
      <w:pPr>
        <w:spacing w:line="269" w:lineRule="auto"/>
        <w:rPr>
          <w:b/>
          <w:bCs/>
          <w:rtl/>
        </w:rPr>
      </w:pPr>
      <w:r w:rsidRPr="00EF61DC">
        <w:rPr>
          <w:rFonts w:hint="cs"/>
          <w:b/>
          <w:bCs/>
          <w:rtl/>
        </w:rPr>
        <w:t xml:space="preserve">על צה"ל </w:t>
      </w:r>
      <w:r w:rsidRPr="00EF61DC" w:rsidR="004641B8">
        <w:rPr>
          <w:rFonts w:hint="cs"/>
          <w:b/>
          <w:bCs/>
          <w:rtl/>
        </w:rPr>
        <w:t xml:space="preserve">לבחון </w:t>
      </w:r>
      <w:r w:rsidRPr="00EF61DC" w:rsidR="0069795E">
        <w:rPr>
          <w:rFonts w:hint="cs"/>
          <w:b/>
          <w:bCs/>
          <w:rtl/>
        </w:rPr>
        <w:t xml:space="preserve">אילו בחינות מהותיות </w:t>
      </w:r>
      <w:r w:rsidRPr="00EF61DC" w:rsidR="004641B8">
        <w:rPr>
          <w:rFonts w:hint="cs"/>
          <w:b/>
          <w:bCs/>
          <w:rtl/>
        </w:rPr>
        <w:t xml:space="preserve">צריכה לכלול עבודת המטה </w:t>
      </w:r>
      <w:r w:rsidRPr="00EF61DC" w:rsidR="000F6FE4">
        <w:rPr>
          <w:rFonts w:hint="cs"/>
          <w:b/>
          <w:bCs/>
          <w:rtl/>
        </w:rPr>
        <w:t>שלו</w:t>
      </w:r>
      <w:r w:rsidRPr="00EF61DC" w:rsidR="003E5CF9">
        <w:rPr>
          <w:rFonts w:hint="cs"/>
          <w:b/>
          <w:bCs/>
          <w:rtl/>
        </w:rPr>
        <w:t xml:space="preserve">, </w:t>
      </w:r>
      <w:r w:rsidRPr="00EF61DC" w:rsidR="00037EF6">
        <w:rPr>
          <w:rFonts w:hint="cs"/>
          <w:b/>
          <w:bCs/>
          <w:rtl/>
        </w:rPr>
        <w:t xml:space="preserve">המשמשת </w:t>
      </w:r>
      <w:r w:rsidRPr="00EF61DC" w:rsidR="004641B8">
        <w:rPr>
          <w:rFonts w:hint="cs"/>
          <w:b/>
          <w:bCs/>
          <w:rtl/>
        </w:rPr>
        <w:t xml:space="preserve">תשתית לקבלת החלטה </w:t>
      </w:r>
      <w:r w:rsidRPr="00EF61DC" w:rsidR="008E40F5">
        <w:rPr>
          <w:rFonts w:hint="cs"/>
          <w:b/>
          <w:bCs/>
          <w:rtl/>
        </w:rPr>
        <w:t xml:space="preserve">לאישור עקרוני </w:t>
      </w:r>
      <w:r w:rsidRPr="00EF61DC" w:rsidR="00621E21">
        <w:rPr>
          <w:rFonts w:hint="cs"/>
          <w:b/>
          <w:bCs/>
          <w:rtl/>
        </w:rPr>
        <w:t xml:space="preserve">על ידי הדרג המאשר בצה"ל </w:t>
      </w:r>
      <w:r w:rsidRPr="00EF61DC" w:rsidR="008E40F5">
        <w:rPr>
          <w:rFonts w:hint="cs"/>
          <w:b/>
          <w:bCs/>
          <w:rtl/>
        </w:rPr>
        <w:t xml:space="preserve">של פרויקטים הנוגעים למערך שלם </w:t>
      </w:r>
      <w:r w:rsidRPr="00EF61DC" w:rsidR="00621E21">
        <w:rPr>
          <w:rFonts w:hint="cs"/>
          <w:b/>
          <w:bCs/>
          <w:rtl/>
        </w:rPr>
        <w:t>ו</w:t>
      </w:r>
      <w:r w:rsidRPr="00EF61DC" w:rsidR="007F6721">
        <w:rPr>
          <w:rFonts w:hint="cs"/>
          <w:b/>
          <w:bCs/>
          <w:rtl/>
        </w:rPr>
        <w:t>משמעותי</w:t>
      </w:r>
      <w:r w:rsidRPr="00EF61DC" w:rsidR="00621E21">
        <w:rPr>
          <w:rFonts w:hint="cs"/>
          <w:b/>
          <w:bCs/>
          <w:rtl/>
        </w:rPr>
        <w:t xml:space="preserve"> שאמור לשרת את צה"ל לטווח ארוך</w:t>
      </w:r>
      <w:r w:rsidRPr="00EF61DC" w:rsidR="008E40F5">
        <w:rPr>
          <w:rFonts w:hint="cs"/>
          <w:b/>
          <w:bCs/>
          <w:rtl/>
        </w:rPr>
        <w:t xml:space="preserve">. תשתית זו </w:t>
      </w:r>
      <w:r w:rsidRPr="00EF61DC" w:rsidR="00037EF6">
        <w:rPr>
          <w:rFonts w:hint="cs"/>
          <w:b/>
          <w:bCs/>
          <w:rtl/>
        </w:rPr>
        <w:t xml:space="preserve">תשמש </w:t>
      </w:r>
      <w:r w:rsidRPr="00EF61DC" w:rsidR="008E40F5">
        <w:rPr>
          <w:rFonts w:hint="cs"/>
          <w:b/>
          <w:bCs/>
          <w:rtl/>
        </w:rPr>
        <w:t>ב</w:t>
      </w:r>
      <w:r w:rsidRPr="00EF61DC" w:rsidR="00752B57">
        <w:rPr>
          <w:rFonts w:hint="cs"/>
          <w:b/>
          <w:bCs/>
          <w:rtl/>
        </w:rPr>
        <w:t xml:space="preserve">המשך </w:t>
      </w:r>
      <w:r w:rsidRPr="00EF61DC" w:rsidR="008E40F5">
        <w:rPr>
          <w:rFonts w:hint="cs"/>
          <w:b/>
          <w:bCs/>
          <w:rtl/>
        </w:rPr>
        <w:t xml:space="preserve">גם בסיס להצגת הפרויקט לאישור הקבינט </w:t>
      </w:r>
      <w:r w:rsidRPr="00EF61DC" w:rsidR="00E47D2E">
        <w:rPr>
          <w:rFonts w:hint="cs"/>
          <w:b/>
          <w:bCs/>
          <w:rtl/>
        </w:rPr>
        <w:t xml:space="preserve">המדיני-ביטחוני </w:t>
      </w:r>
      <w:r w:rsidRPr="00EF61DC" w:rsidR="008E40F5">
        <w:rPr>
          <w:rFonts w:hint="cs"/>
          <w:b/>
          <w:bCs/>
          <w:rtl/>
        </w:rPr>
        <w:t xml:space="preserve">על ידי </w:t>
      </w:r>
      <w:r w:rsidRPr="00EF61DC" w:rsidR="00752B57">
        <w:rPr>
          <w:rFonts w:hint="cs"/>
          <w:b/>
          <w:bCs/>
          <w:rtl/>
        </w:rPr>
        <w:t>ה</w:t>
      </w:r>
      <w:r w:rsidRPr="00EF61DC" w:rsidR="00F72778">
        <w:rPr>
          <w:rFonts w:hint="cs"/>
          <w:b/>
          <w:bCs/>
          <w:rtl/>
        </w:rPr>
        <w:t>מטה ל</w:t>
      </w:r>
      <w:r w:rsidRPr="00EF61DC" w:rsidR="00E47D2E">
        <w:rPr>
          <w:rFonts w:hint="cs"/>
          <w:b/>
          <w:bCs/>
          <w:rtl/>
        </w:rPr>
        <w:t>ביטחון לאומי</w:t>
      </w:r>
      <w:r w:rsidRPr="00EF61DC" w:rsidR="008E40F5">
        <w:rPr>
          <w:rFonts w:hint="cs"/>
          <w:b/>
          <w:bCs/>
          <w:rtl/>
        </w:rPr>
        <w:t>.</w:t>
      </w:r>
      <w:r w:rsidRPr="00EF61DC" w:rsidR="00F1314F">
        <w:rPr>
          <w:rFonts w:hint="cs"/>
          <w:b/>
          <w:bCs/>
          <w:rtl/>
        </w:rPr>
        <w:t xml:space="preserve"> </w:t>
      </w:r>
      <w:r w:rsidRPr="00EF61DC" w:rsidR="008E40F5">
        <w:rPr>
          <w:rFonts w:hint="cs"/>
          <w:b/>
          <w:bCs/>
          <w:rtl/>
        </w:rPr>
        <w:t xml:space="preserve">בהתאם לכך על צה"ל </w:t>
      </w:r>
      <w:r w:rsidRPr="00EF61DC" w:rsidR="004641B8">
        <w:rPr>
          <w:rFonts w:hint="cs"/>
          <w:b/>
          <w:bCs/>
          <w:rtl/>
        </w:rPr>
        <w:t xml:space="preserve">לעדכן את נהליו. </w:t>
      </w:r>
      <w:r w:rsidRPr="00EF61DC" w:rsidR="008E40F5">
        <w:rPr>
          <w:rFonts w:hint="cs"/>
          <w:b/>
          <w:bCs/>
          <w:rtl/>
        </w:rPr>
        <w:t>זאת ועוד, ע</w:t>
      </w:r>
      <w:r w:rsidRPr="00EF61DC" w:rsidR="004641B8">
        <w:rPr>
          <w:rFonts w:hint="cs"/>
          <w:b/>
          <w:bCs/>
          <w:rtl/>
        </w:rPr>
        <w:t xml:space="preserve">ל </w:t>
      </w:r>
      <w:r w:rsidRPr="00EF61DC" w:rsidR="008E40F5">
        <w:rPr>
          <w:rFonts w:hint="cs"/>
          <w:b/>
          <w:bCs/>
          <w:rtl/>
        </w:rPr>
        <w:t xml:space="preserve">צה"ל </w:t>
      </w:r>
      <w:r w:rsidRPr="00EF61DC">
        <w:rPr>
          <w:rFonts w:hint="cs"/>
          <w:b/>
          <w:bCs/>
          <w:rtl/>
        </w:rPr>
        <w:t>להקפיד ל</w:t>
      </w:r>
      <w:r w:rsidRPr="00EF61DC" w:rsidR="00843EF1">
        <w:rPr>
          <w:rFonts w:hint="cs"/>
          <w:b/>
          <w:bCs/>
          <w:rtl/>
        </w:rPr>
        <w:t>בצע</w:t>
      </w:r>
      <w:r w:rsidRPr="00EF61DC">
        <w:rPr>
          <w:rFonts w:hint="cs"/>
          <w:b/>
          <w:bCs/>
          <w:rtl/>
        </w:rPr>
        <w:t xml:space="preserve"> </w:t>
      </w:r>
      <w:r w:rsidRPr="00EF61DC" w:rsidR="00EA716B">
        <w:rPr>
          <w:rFonts w:hint="cs"/>
          <w:b/>
          <w:bCs/>
          <w:rtl/>
        </w:rPr>
        <w:t xml:space="preserve">מראש </w:t>
      </w:r>
      <w:r w:rsidRPr="00EF61DC">
        <w:rPr>
          <w:rFonts w:hint="cs"/>
          <w:b/>
          <w:bCs/>
          <w:rtl/>
        </w:rPr>
        <w:t xml:space="preserve">בחינות מהותיות </w:t>
      </w:r>
      <w:r w:rsidRPr="00EF61DC" w:rsidR="0069795E">
        <w:rPr>
          <w:rFonts w:hint="cs"/>
          <w:b/>
          <w:bCs/>
          <w:rtl/>
        </w:rPr>
        <w:t>אלה</w:t>
      </w:r>
      <w:r w:rsidRPr="00EF61DC" w:rsidR="001763AE">
        <w:rPr>
          <w:rFonts w:hint="cs"/>
          <w:b/>
          <w:bCs/>
          <w:rtl/>
        </w:rPr>
        <w:t xml:space="preserve"> </w:t>
      </w:r>
      <w:r w:rsidRPr="00EF61DC" w:rsidR="00843EF1">
        <w:rPr>
          <w:rFonts w:hint="cs"/>
          <w:b/>
          <w:bCs/>
          <w:rtl/>
        </w:rPr>
        <w:t xml:space="preserve">לפני </w:t>
      </w:r>
      <w:r w:rsidRPr="00EF61DC" w:rsidR="001763AE">
        <w:rPr>
          <w:rFonts w:hint="cs"/>
          <w:b/>
          <w:bCs/>
          <w:rtl/>
        </w:rPr>
        <w:t>קבלת החלטות ו</w:t>
      </w:r>
      <w:r w:rsidRPr="00EF61DC" w:rsidR="00843EF1">
        <w:rPr>
          <w:rFonts w:hint="cs"/>
          <w:b/>
          <w:bCs/>
          <w:rtl/>
        </w:rPr>
        <w:t xml:space="preserve">מתן </w:t>
      </w:r>
      <w:r w:rsidRPr="00EF61DC" w:rsidR="001763AE">
        <w:rPr>
          <w:rFonts w:hint="cs"/>
          <w:b/>
          <w:bCs/>
          <w:rtl/>
        </w:rPr>
        <w:t>אישורים בנוגע לפרויקטים</w:t>
      </w:r>
      <w:r w:rsidRPr="00EF61DC" w:rsidR="00CC336E">
        <w:rPr>
          <w:rFonts w:hint="cs"/>
          <w:b/>
          <w:bCs/>
          <w:rtl/>
        </w:rPr>
        <w:t>.</w:t>
      </w:r>
      <w:r w:rsidRPr="00EF61DC" w:rsidR="004641B8">
        <w:rPr>
          <w:rFonts w:hint="cs"/>
          <w:b/>
          <w:bCs/>
          <w:rtl/>
        </w:rPr>
        <w:t xml:space="preserve"> </w:t>
      </w:r>
    </w:p>
    <w:p w:rsidR="00647A8D" w:rsidRPr="00EF61DC" w:rsidP="005359EE" w14:paraId="2815793A" w14:textId="77777777">
      <w:pPr>
        <w:spacing w:line="269" w:lineRule="auto"/>
        <w:rPr>
          <w:b/>
          <w:bCs/>
          <w:rtl/>
        </w:rPr>
      </w:pPr>
    </w:p>
    <w:p w:rsidR="008E7BE3" w:rsidRPr="00EF61DC" w:rsidP="005359EE" w14:paraId="5AD8793D" w14:textId="77777777">
      <w:pPr>
        <w:pStyle w:val="Heading5"/>
        <w:spacing w:line="269" w:lineRule="auto"/>
        <w:rPr>
          <w:sz w:val="24"/>
          <w:rtl/>
        </w:rPr>
      </w:pPr>
      <w:r w:rsidRPr="00EF61DC">
        <w:rPr>
          <w:rFonts w:hint="cs"/>
          <w:sz w:val="24"/>
          <w:rtl/>
        </w:rPr>
        <w:t xml:space="preserve">הצגת </w:t>
      </w:r>
      <w:r w:rsidRPr="00EF61DC" w:rsidR="0012447D">
        <w:rPr>
          <w:sz w:val="24"/>
          <w:rtl/>
        </w:rPr>
        <w:t xml:space="preserve">אפקטיביות </w:t>
      </w:r>
      <w:r w:rsidRPr="00EF61DC" w:rsidR="0012447D">
        <w:rPr>
          <w:rFonts w:hint="cs"/>
          <w:sz w:val="24"/>
          <w:rtl/>
        </w:rPr>
        <w:t>ה</w:t>
      </w:r>
      <w:r w:rsidRPr="00EF61DC" w:rsidR="0012447D">
        <w:rPr>
          <w:sz w:val="24"/>
          <w:rtl/>
        </w:rPr>
        <w:t xml:space="preserve">מערך </w:t>
      </w:r>
      <w:r w:rsidRPr="00EF61DC">
        <w:rPr>
          <w:rFonts w:hint="cs"/>
          <w:sz w:val="24"/>
          <w:rtl/>
        </w:rPr>
        <w:t>ע</w:t>
      </w:r>
      <w:r w:rsidRPr="00EF61DC" w:rsidR="0012447D">
        <w:rPr>
          <w:rFonts w:hint="cs"/>
          <w:sz w:val="24"/>
          <w:rtl/>
        </w:rPr>
        <w:t xml:space="preserve">ל ידי </w:t>
      </w:r>
      <w:r w:rsidRPr="00EF61DC">
        <w:rPr>
          <w:rFonts w:hint="cs"/>
          <w:sz w:val="24"/>
          <w:rtl/>
        </w:rPr>
        <w:t>הוועדה המטכ"לית</w:t>
      </w:r>
      <w:r w:rsidRPr="00EF61DC" w:rsidR="005773D8">
        <w:rPr>
          <w:rFonts w:hint="cs"/>
          <w:sz w:val="24"/>
          <w:rtl/>
        </w:rPr>
        <w:t xml:space="preserve"> </w:t>
      </w:r>
    </w:p>
    <w:p w:rsidR="0058205B" w:rsidRPr="00EF61DC" w:rsidP="005359EE" w14:paraId="3DB00AD4" w14:textId="77777777">
      <w:pPr>
        <w:spacing w:line="269" w:lineRule="auto"/>
        <w:rPr>
          <w:rtl/>
        </w:rPr>
      </w:pPr>
    </w:p>
    <w:p w:rsidR="00484B07" w:rsidRPr="00EF61DC" w:rsidP="005359EE" w14:paraId="259C2F8C" w14:textId="77777777">
      <w:pPr>
        <w:spacing w:line="269" w:lineRule="auto"/>
        <w:rPr>
          <w:rtl/>
        </w:rPr>
      </w:pPr>
      <w:r w:rsidRPr="00EF61DC">
        <w:rPr>
          <w:rFonts w:hint="cs"/>
          <w:rtl/>
        </w:rPr>
        <w:t xml:space="preserve">גורמים במעהב"ט ומחוצה לה הצביעו לא אחת כי בצה"ל קיימת נטייה לקבוע דרישות מבצעיות </w:t>
      </w:r>
      <w:r w:rsidRPr="00EF61DC" w:rsidR="00925836">
        <w:rPr>
          <w:rFonts w:hint="cs"/>
          <w:rtl/>
        </w:rPr>
        <w:t>מחמירות מדי</w:t>
      </w:r>
      <w:r w:rsidRPr="00EF61DC">
        <w:rPr>
          <w:rFonts w:hint="cs"/>
          <w:rtl/>
        </w:rPr>
        <w:t xml:space="preserve">. למשל, בסקירת מנת"ם בנושא פרויקטי אמל"ח מינואר 2016 הומלץ כי המטה הכללי יאתגר את ההגדרות המופיעות במסמך </w:t>
      </w:r>
      <w:r w:rsidRPr="00EF61DC">
        <w:rPr>
          <w:rFonts w:hint="cs"/>
          <w:rtl/>
        </w:rPr>
        <w:t>הדמ"ץ</w:t>
      </w:r>
      <w:r w:rsidRPr="00EF61DC" w:rsidR="00CA7ED1">
        <w:rPr>
          <w:rFonts w:hint="cs"/>
          <w:rtl/>
        </w:rPr>
        <w:t>,</w:t>
      </w:r>
      <w:r w:rsidRPr="00EF61DC">
        <w:rPr>
          <w:rFonts w:hint="cs"/>
          <w:rtl/>
        </w:rPr>
        <w:t xml:space="preserve"> "כיוון שלזרועות ישנה נטייה ארגונית להחמיר בדרישות המבצעיות".</w:t>
      </w:r>
      <w:r w:rsidRPr="00EF61DC">
        <w:rPr>
          <w:rFonts w:hint="cs"/>
          <w:color w:val="FF0000"/>
          <w:rtl/>
        </w:rPr>
        <w:t xml:space="preserve"> </w:t>
      </w:r>
      <w:r w:rsidRPr="00EF61DC">
        <w:rPr>
          <w:rFonts w:hint="cs"/>
          <w:rtl/>
        </w:rPr>
        <w:t>כמו כן, בדוח הוועדה לבחינת תקציב הביטחון בראשות אלוף (מיל') יוחנן לוקר</w:t>
      </w:r>
      <w:r w:rsidRPr="00EF61DC" w:rsidR="008F1360">
        <w:rPr>
          <w:rFonts w:hint="cs"/>
          <w:rtl/>
        </w:rPr>
        <w:t>,</w:t>
      </w:r>
      <w:r w:rsidRPr="00EF61DC">
        <w:rPr>
          <w:rFonts w:hint="cs"/>
          <w:rtl/>
        </w:rPr>
        <w:t xml:space="preserve"> שמינה ראש הממשלה במאי 2014 ואשר בחנה את היקפו הרצוי של תקציב הביטחון נוכח צורכי המשק והחברה בישראל</w:t>
      </w:r>
      <w:r>
        <w:rPr>
          <w:rStyle w:val="FootnoteReference"/>
          <w:rtl/>
        </w:rPr>
        <w:footnoteReference w:id="15"/>
      </w:r>
      <w:r w:rsidRPr="00EF61DC">
        <w:rPr>
          <w:rFonts w:hint="cs"/>
          <w:rtl/>
        </w:rPr>
        <w:t>, צוין כי בצה"ל ק</w:t>
      </w:r>
      <w:r w:rsidRPr="00EF61DC">
        <w:rPr>
          <w:rFonts w:hint="cs"/>
          <w:rtl/>
        </w:rPr>
        <w:t xml:space="preserve">יימת תופעה </w:t>
      </w:r>
      <w:r w:rsidRPr="00EF61DC" w:rsidR="00D158BF">
        <w:rPr>
          <w:rFonts w:hint="cs"/>
          <w:rtl/>
        </w:rPr>
        <w:t>ו</w:t>
      </w:r>
      <w:r w:rsidRPr="00EF61DC">
        <w:rPr>
          <w:rFonts w:hint="cs"/>
          <w:rtl/>
        </w:rPr>
        <w:t xml:space="preserve">לפיה דרישות מבצעיות מאופיינות באפיוני </w:t>
      </w:r>
      <w:r w:rsidRPr="00EF61DC">
        <w:rPr>
          <w:rFonts w:hint="cs"/>
          <w:rtl/>
        </w:rPr>
        <w:t>יתר, "כאשר כבר כיום בחלק מהמערכים בצה"ל אין יכולת למצות את הטכנולוגיות הקיימות".</w:t>
      </w:r>
    </w:p>
    <w:p w:rsidR="00F90139" w:rsidRPr="00EF61DC" w:rsidP="005359EE" w14:paraId="62409B14" w14:textId="77777777">
      <w:pPr>
        <w:spacing w:line="269" w:lineRule="auto"/>
        <w:rPr>
          <w:rtl/>
        </w:rPr>
      </w:pPr>
    </w:p>
    <w:p w:rsidR="00484B07" w:rsidRPr="00EF61DC" w:rsidP="005359EE" w14:paraId="638A3930" w14:textId="77777777">
      <w:pPr>
        <w:spacing w:line="269" w:lineRule="auto"/>
        <w:rPr>
          <w:rtl/>
        </w:rPr>
      </w:pPr>
      <w:r w:rsidRPr="00EF61DC">
        <w:rPr>
          <w:rFonts w:hint="cs"/>
          <w:rtl/>
        </w:rPr>
        <w:t xml:space="preserve">כאמור, בכתב המינוי של סגן הרמטכ"ל לוועדה צוין כי תפקידיה הם בין היתר לבחון את הדרישה המבצעית לאש יבשתית שהגדירה ז"י. במסמכי </w:t>
      </w:r>
      <w:r w:rsidRPr="00EF61DC">
        <w:rPr>
          <w:rFonts w:hint="cs"/>
          <w:rtl/>
        </w:rPr>
        <w:t xml:space="preserve">הוועדה </w:t>
      </w:r>
      <w:r w:rsidRPr="00EF61DC" w:rsidR="00CD35BA">
        <w:rPr>
          <w:rFonts w:hint="cs"/>
          <w:rtl/>
        </w:rPr>
        <w:t xml:space="preserve">המטכ"לית </w:t>
      </w:r>
      <w:r w:rsidRPr="00EF61DC">
        <w:rPr>
          <w:rFonts w:hint="cs"/>
          <w:rtl/>
        </w:rPr>
        <w:t xml:space="preserve">נכתב כי באחד ממפגשיה היא תעסוק בדרישות המבצעיות </w:t>
      </w:r>
      <w:r w:rsidRPr="00EF61DC" w:rsidR="00F43E7A">
        <w:rPr>
          <w:rFonts w:hint="cs"/>
          <w:rtl/>
        </w:rPr>
        <w:t>של התותח החדש</w:t>
      </w:r>
      <w:r w:rsidRPr="00EF61DC" w:rsidR="00D158BF">
        <w:rPr>
          <w:rFonts w:hint="cs"/>
          <w:rtl/>
        </w:rPr>
        <w:t>,</w:t>
      </w:r>
      <w:r w:rsidRPr="00EF61DC" w:rsidR="00F43E7A">
        <w:rPr>
          <w:rFonts w:hint="cs"/>
          <w:rtl/>
        </w:rPr>
        <w:t xml:space="preserve"> </w:t>
      </w:r>
      <w:r w:rsidRPr="00EF61DC">
        <w:rPr>
          <w:rFonts w:hint="cs"/>
          <w:rtl/>
        </w:rPr>
        <w:t xml:space="preserve">וכי למידה שלהן ותיקופן יהיו אחד מההישגים הנדרשים של המפגש. </w:t>
      </w:r>
      <w:r w:rsidRPr="00EF61DC" w:rsidR="00CD35BA">
        <w:rPr>
          <w:rFonts w:hint="cs"/>
          <w:rtl/>
        </w:rPr>
        <w:t xml:space="preserve">בסיכום הוועדה המטכ"לית </w:t>
      </w:r>
      <w:r w:rsidRPr="00EF61DC" w:rsidR="00FD6F81">
        <w:rPr>
          <w:rFonts w:hint="cs"/>
          <w:rtl/>
        </w:rPr>
        <w:t xml:space="preserve">צוין </w:t>
      </w:r>
      <w:r w:rsidRPr="00EF61DC" w:rsidR="00CD35BA">
        <w:rPr>
          <w:rFonts w:hint="cs"/>
          <w:rtl/>
        </w:rPr>
        <w:t xml:space="preserve">כי במסגרת עבודתה היא בחנה את הדרישות המבצעיות </w:t>
      </w:r>
      <w:r w:rsidRPr="00EF61DC" w:rsidR="00FD6F81">
        <w:rPr>
          <w:rFonts w:hint="cs"/>
          <w:rtl/>
        </w:rPr>
        <w:t>מ</w:t>
      </w:r>
      <w:r w:rsidRPr="00EF61DC" w:rsidR="00CD35BA">
        <w:rPr>
          <w:rFonts w:hint="cs"/>
          <w:rtl/>
        </w:rPr>
        <w:t>התותח החדש.</w:t>
      </w:r>
    </w:p>
    <w:p w:rsidR="0058205B" w:rsidRPr="00EF61DC" w:rsidP="005359EE" w14:paraId="48C0C7FE" w14:textId="77777777">
      <w:pPr>
        <w:spacing w:line="269" w:lineRule="auto"/>
        <w:rPr>
          <w:rtl/>
        </w:rPr>
      </w:pPr>
    </w:p>
    <w:p w:rsidR="00BC0384" w:rsidRPr="00EF61DC" w:rsidP="005359EE" w14:paraId="26C54825" w14:textId="77777777">
      <w:pPr>
        <w:spacing w:line="269" w:lineRule="auto"/>
        <w:rPr>
          <w:rtl/>
        </w:rPr>
      </w:pPr>
      <w:r w:rsidRPr="00EF61DC">
        <w:rPr>
          <w:rFonts w:hint="cs"/>
          <w:rtl/>
        </w:rPr>
        <w:t>בסיכום הוועדה</w:t>
      </w:r>
      <w:r w:rsidRPr="00EF61DC" w:rsidR="00CD35BA">
        <w:rPr>
          <w:rFonts w:hint="cs"/>
          <w:rtl/>
        </w:rPr>
        <w:t xml:space="preserve"> המטכ"לית</w:t>
      </w:r>
      <w:r w:rsidRPr="00EF61DC" w:rsidR="00FE202D">
        <w:rPr>
          <w:rFonts w:hint="cs"/>
          <w:rtl/>
        </w:rPr>
        <w:t xml:space="preserve"> </w:t>
      </w:r>
      <w:r w:rsidRPr="00EF61DC">
        <w:rPr>
          <w:rFonts w:hint="cs"/>
          <w:rtl/>
        </w:rPr>
        <w:t>פורטו הדרישות המבצעיות שהוגדרו במסמך הדמ</w:t>
      </w:r>
      <w:r w:rsidRPr="00EF61DC">
        <w:rPr>
          <w:rtl/>
        </w:rPr>
        <w:t>"</w:t>
      </w:r>
      <w:r w:rsidRPr="00EF61DC">
        <w:rPr>
          <w:rFonts w:hint="cs"/>
          <w:rtl/>
        </w:rPr>
        <w:t>ץ משנת 2012, וכן הוצגו המשמעויות של דרישות אלה</w:t>
      </w:r>
      <w:r w:rsidRPr="00EF61DC" w:rsidR="00CE3265">
        <w:rPr>
          <w:rFonts w:hint="cs"/>
          <w:rtl/>
        </w:rPr>
        <w:t>, ובכלל זה</w:t>
      </w:r>
      <w:r w:rsidRPr="00EF61DC" w:rsidR="00DE42F0">
        <w:rPr>
          <w:rFonts w:hint="cs"/>
          <w:rtl/>
        </w:rPr>
        <w:t xml:space="preserve"> היכולות שהן מקנות ומרכיבי מערכת התותח הנגזרים מהן</w:t>
      </w:r>
      <w:r w:rsidRPr="00EF61DC">
        <w:rPr>
          <w:rFonts w:hint="cs"/>
          <w:rtl/>
        </w:rPr>
        <w:t xml:space="preserve">. </w:t>
      </w:r>
    </w:p>
    <w:p w:rsidR="0058205B" w:rsidRPr="00EF61DC" w:rsidP="005359EE" w14:paraId="796D8A5B" w14:textId="77777777">
      <w:pPr>
        <w:spacing w:line="269" w:lineRule="auto"/>
        <w:rPr>
          <w:b/>
          <w:bCs/>
          <w:rtl/>
        </w:rPr>
      </w:pPr>
    </w:p>
    <w:p w:rsidR="00484B07" w:rsidRPr="00EF61DC" w:rsidP="005359EE" w14:paraId="7A61B9DE" w14:textId="77777777">
      <w:pPr>
        <w:spacing w:line="269" w:lineRule="auto"/>
        <w:rPr>
          <w:b/>
          <w:bCs/>
          <w:rtl/>
        </w:rPr>
      </w:pPr>
      <w:r w:rsidRPr="004054CD">
        <w:rPr>
          <w:rFonts w:hint="cs"/>
          <w:rtl/>
        </w:rPr>
        <w:t>לפני הוועדה המטכ"לית הונחה עבודת מנת"ם בנושא התרומה הצפויה מ</w:t>
      </w:r>
      <w:r w:rsidRPr="004054CD" w:rsidR="00AF2EE2">
        <w:rPr>
          <w:rFonts w:hint="cs"/>
          <w:rtl/>
        </w:rPr>
        <w:t>ה</w:t>
      </w:r>
      <w:r w:rsidRPr="004054CD">
        <w:rPr>
          <w:rFonts w:hint="cs"/>
          <w:rtl/>
        </w:rPr>
        <w:t xml:space="preserve">הצטיידות בתותח </w:t>
      </w:r>
      <w:r w:rsidRPr="004054CD" w:rsidR="00AF2EE2">
        <w:rPr>
          <w:rFonts w:hint="cs"/>
          <w:rtl/>
        </w:rPr>
        <w:t>ה</w:t>
      </w:r>
      <w:r w:rsidRPr="004054CD">
        <w:rPr>
          <w:rFonts w:hint="cs"/>
          <w:rtl/>
        </w:rPr>
        <w:t>חדש</w:t>
      </w:r>
      <w:r w:rsidRPr="004054CD" w:rsidR="002C1033">
        <w:rPr>
          <w:rFonts w:hint="cs"/>
          <w:rtl/>
        </w:rPr>
        <w:t>.</w:t>
      </w:r>
      <w:r w:rsidRPr="004054CD" w:rsidR="00DB5969">
        <w:rPr>
          <w:rFonts w:hint="cs"/>
          <w:rtl/>
        </w:rPr>
        <w:t xml:space="preserve"> </w:t>
      </w:r>
      <w:r w:rsidRPr="004054CD" w:rsidR="00B9157D">
        <w:rPr>
          <w:rFonts w:hint="cs"/>
          <w:rtl/>
        </w:rPr>
        <w:t>כאמור, מנת"ם הוא גוף מטכ"לי שתפקידו לתמוך את תהליכי קבלת ההחלטות</w:t>
      </w:r>
      <w:r w:rsidRPr="004054CD" w:rsidR="000C41D7">
        <w:rPr>
          <w:rFonts w:hint="cs"/>
          <w:rtl/>
        </w:rPr>
        <w:t>.</w:t>
      </w:r>
      <w:r w:rsidRPr="004054CD" w:rsidR="00B9157D">
        <w:rPr>
          <w:rFonts w:hint="cs"/>
          <w:rtl/>
        </w:rPr>
        <w:t xml:space="preserve"> </w:t>
      </w:r>
    </w:p>
    <w:p w:rsidR="004054CD" w:rsidP="005359EE" w14:paraId="122480BF" w14:textId="77777777">
      <w:pPr>
        <w:spacing w:line="269" w:lineRule="auto"/>
        <w:rPr>
          <w:rtl/>
        </w:rPr>
      </w:pPr>
    </w:p>
    <w:p w:rsidR="00E37225" w:rsidRPr="00EF61DC" w:rsidP="005359EE" w14:paraId="1D6BE60C" w14:textId="77777777">
      <w:pPr>
        <w:spacing w:line="269" w:lineRule="auto"/>
        <w:rPr>
          <w:rtl/>
        </w:rPr>
      </w:pPr>
      <w:r w:rsidRPr="00EF61DC">
        <w:rPr>
          <w:rFonts w:hint="cs"/>
          <w:rtl/>
        </w:rPr>
        <w:t xml:space="preserve">בעבודת מנת"ם </w:t>
      </w:r>
      <w:r w:rsidRPr="00DA1639">
        <w:rPr>
          <w:rFonts w:hint="cs"/>
          <w:rtl/>
        </w:rPr>
        <w:t xml:space="preserve">האמורה </w:t>
      </w:r>
      <w:r w:rsidRPr="00DA1639" w:rsidR="004054CD">
        <w:rPr>
          <w:rFonts w:hint="cs"/>
          <w:rtl/>
        </w:rPr>
        <w:t xml:space="preserve">נכלל מידע משמעותי בהיבטים מבצעיים. כמו כן </w:t>
      </w:r>
      <w:r w:rsidRPr="00DA1639" w:rsidR="00F95280">
        <w:rPr>
          <w:rFonts w:hint="cs"/>
          <w:rtl/>
        </w:rPr>
        <w:t xml:space="preserve">צוין </w:t>
      </w:r>
      <w:r w:rsidRPr="00DA1639" w:rsidR="004054CD">
        <w:rPr>
          <w:rFonts w:hint="cs"/>
          <w:rtl/>
        </w:rPr>
        <w:t>בעבודה</w:t>
      </w:r>
      <w:r w:rsidR="004054CD">
        <w:rPr>
          <w:rFonts w:hint="cs"/>
          <w:rtl/>
        </w:rPr>
        <w:t xml:space="preserve"> </w:t>
      </w:r>
      <w:r w:rsidRPr="00EF61DC" w:rsidR="00F95280">
        <w:rPr>
          <w:rFonts w:hint="cs"/>
          <w:rtl/>
        </w:rPr>
        <w:t xml:space="preserve">כי </w:t>
      </w:r>
      <w:r w:rsidRPr="00EF61DC">
        <w:rPr>
          <w:rFonts w:hint="cs"/>
          <w:rtl/>
        </w:rPr>
        <w:t>בראיית מנת"ם, השיקול המוביל ב</w:t>
      </w:r>
      <w:r w:rsidRPr="00EF61DC" w:rsidR="00C67618">
        <w:rPr>
          <w:rFonts w:hint="cs"/>
          <w:rtl/>
        </w:rPr>
        <w:t>נוגע ל</w:t>
      </w:r>
      <w:r w:rsidRPr="00EF61DC">
        <w:rPr>
          <w:rFonts w:hint="cs"/>
          <w:rtl/>
        </w:rPr>
        <w:t>יציאה לפרויקט הוא הצורך המשקי הנובע מהתיישנות מערך התותחים הקיימים</w:t>
      </w:r>
      <w:r w:rsidRPr="00EF61DC" w:rsidR="00CD4D54">
        <w:rPr>
          <w:rFonts w:hint="cs"/>
          <w:rtl/>
        </w:rPr>
        <w:t xml:space="preserve">. עם זאת הודגש בעבודה </w:t>
      </w:r>
      <w:r w:rsidRPr="00EF61DC">
        <w:rPr>
          <w:rFonts w:hint="cs"/>
          <w:rtl/>
        </w:rPr>
        <w:t>כי "</w:t>
      </w:r>
      <w:r w:rsidRPr="00EF61DC">
        <w:rPr>
          <w:rFonts w:hint="cs"/>
          <w:b/>
          <w:bCs/>
          <w:rtl/>
        </w:rPr>
        <w:t xml:space="preserve">נכון </w:t>
      </w:r>
      <w:r w:rsidRPr="00EF61DC">
        <w:rPr>
          <w:rFonts w:hint="cs"/>
          <w:b/>
          <w:bCs/>
          <w:rtl/>
        </w:rPr>
        <w:t>לבחון בראיה ביקורתית את הדרישות מתותח חדש</w:t>
      </w:r>
      <w:r w:rsidRPr="00EF61DC">
        <w:rPr>
          <w:rFonts w:hint="cs"/>
          <w:rtl/>
        </w:rPr>
        <w:t xml:space="preserve">" (ההדגשה במקור). </w:t>
      </w:r>
    </w:p>
    <w:p w:rsidR="0058205B" w:rsidRPr="00EF61DC" w:rsidP="005359EE" w14:paraId="4F6518D9" w14:textId="77777777">
      <w:pPr>
        <w:spacing w:line="269" w:lineRule="auto"/>
        <w:rPr>
          <w:rtl/>
        </w:rPr>
      </w:pPr>
    </w:p>
    <w:p w:rsidR="00501423" w:rsidRPr="00EF61DC" w:rsidP="005359EE" w14:paraId="74772966" w14:textId="77777777">
      <w:pPr>
        <w:spacing w:line="269" w:lineRule="auto"/>
        <w:rPr>
          <w:b/>
          <w:bCs/>
          <w:rtl/>
        </w:rPr>
      </w:pPr>
      <w:r w:rsidRPr="00EF61DC">
        <w:rPr>
          <w:rFonts w:hint="cs"/>
          <w:b/>
          <w:bCs/>
          <w:rtl/>
        </w:rPr>
        <w:t xml:space="preserve">בביקורת עלה כי </w:t>
      </w:r>
      <w:r w:rsidRPr="00EF61DC" w:rsidR="00D22FA6">
        <w:rPr>
          <w:rFonts w:hint="cs"/>
          <w:b/>
          <w:bCs/>
          <w:rtl/>
        </w:rPr>
        <w:t xml:space="preserve">הוועדה המטכ"לית </w:t>
      </w:r>
      <w:r w:rsidRPr="00EF61DC" w:rsidR="00843EF1">
        <w:rPr>
          <w:rFonts w:hint="cs"/>
          <w:b/>
          <w:bCs/>
          <w:rtl/>
        </w:rPr>
        <w:t xml:space="preserve">אמנם </w:t>
      </w:r>
      <w:r w:rsidRPr="00EF61DC" w:rsidR="00BB4D00">
        <w:rPr>
          <w:rFonts w:hint="cs"/>
          <w:b/>
          <w:bCs/>
          <w:rtl/>
        </w:rPr>
        <w:t>פירטה</w:t>
      </w:r>
      <w:r w:rsidRPr="00EF61DC" w:rsidR="00D22FA6">
        <w:rPr>
          <w:rFonts w:hint="cs"/>
          <w:b/>
          <w:bCs/>
          <w:rtl/>
        </w:rPr>
        <w:t xml:space="preserve"> בסיכום עבודתה, שאותו הציגה לסגן הרמטכ"ל ולרמטכ"ל, את הבעיות </w:t>
      </w:r>
      <w:r w:rsidRPr="00EF61DC" w:rsidR="00D22FA6">
        <w:rPr>
          <w:b/>
          <w:bCs/>
          <w:rtl/>
        </w:rPr>
        <w:t>הקיימות במשק התותחים בצה"ל</w:t>
      </w:r>
      <w:r w:rsidRPr="00EF61DC" w:rsidR="00D22FA6">
        <w:rPr>
          <w:rFonts w:hint="cs"/>
          <w:b/>
          <w:bCs/>
          <w:rtl/>
        </w:rPr>
        <w:t>, את ה</w:t>
      </w:r>
      <w:r w:rsidRPr="00EF61DC" w:rsidR="00D22FA6">
        <w:rPr>
          <w:b/>
          <w:bCs/>
          <w:rtl/>
        </w:rPr>
        <w:t>חלופות לפתרון מצבו של</w:t>
      </w:r>
      <w:r w:rsidRPr="00EF61DC" w:rsidR="009E0EB4">
        <w:rPr>
          <w:rFonts w:hint="cs"/>
          <w:b/>
          <w:bCs/>
          <w:rtl/>
        </w:rPr>
        <w:t xml:space="preserve"> ה</w:t>
      </w:r>
      <w:r w:rsidRPr="00EF61DC" w:rsidR="00D22FA6">
        <w:rPr>
          <w:b/>
          <w:bCs/>
          <w:rtl/>
        </w:rPr>
        <w:t xml:space="preserve">משק </w:t>
      </w:r>
      <w:r w:rsidRPr="00EF61DC" w:rsidR="00D22FA6">
        <w:rPr>
          <w:rFonts w:hint="cs"/>
          <w:b/>
          <w:bCs/>
          <w:rtl/>
        </w:rPr>
        <w:t xml:space="preserve">ואת מסקנותיה בעניין, </w:t>
      </w:r>
      <w:r w:rsidRPr="00EF61DC" w:rsidR="00843EF1">
        <w:rPr>
          <w:rFonts w:hint="cs"/>
          <w:b/>
          <w:bCs/>
          <w:rtl/>
        </w:rPr>
        <w:t>ו</w:t>
      </w:r>
      <w:r w:rsidRPr="00EF61DC" w:rsidR="00D22FA6">
        <w:rPr>
          <w:rFonts w:hint="cs"/>
          <w:b/>
          <w:bCs/>
          <w:rtl/>
        </w:rPr>
        <w:t xml:space="preserve">אולם </w:t>
      </w:r>
      <w:r w:rsidRPr="00EF61DC" w:rsidR="00843EF1">
        <w:rPr>
          <w:rFonts w:hint="cs"/>
          <w:b/>
          <w:bCs/>
          <w:rtl/>
        </w:rPr>
        <w:t xml:space="preserve">היה </w:t>
      </w:r>
      <w:r w:rsidRPr="00EF61DC" w:rsidR="00752B57">
        <w:rPr>
          <w:rFonts w:hint="cs"/>
          <w:b/>
          <w:bCs/>
          <w:rtl/>
        </w:rPr>
        <w:t xml:space="preserve">ראוי </w:t>
      </w:r>
      <w:r w:rsidRPr="00EF61DC" w:rsidR="00D22FA6">
        <w:rPr>
          <w:rFonts w:hint="cs"/>
          <w:b/>
          <w:bCs/>
          <w:rtl/>
        </w:rPr>
        <w:t xml:space="preserve">שהוועדה תציג </w:t>
      </w:r>
      <w:r w:rsidRPr="00EF61DC" w:rsidR="008E4333">
        <w:rPr>
          <w:rFonts w:hint="cs"/>
          <w:b/>
          <w:bCs/>
          <w:rtl/>
        </w:rPr>
        <w:t xml:space="preserve">תמונה מלאה יותר </w:t>
      </w:r>
      <w:r w:rsidRPr="00EF61DC" w:rsidR="004572E1">
        <w:rPr>
          <w:rFonts w:hint="cs"/>
          <w:b/>
          <w:bCs/>
          <w:rtl/>
        </w:rPr>
        <w:t xml:space="preserve">הכוללת </w:t>
      </w:r>
      <w:r w:rsidRPr="00EF61DC" w:rsidR="00D22FA6">
        <w:rPr>
          <w:rFonts w:hint="cs"/>
          <w:b/>
          <w:bCs/>
          <w:rtl/>
        </w:rPr>
        <w:t xml:space="preserve">גם </w:t>
      </w:r>
      <w:r w:rsidRPr="00EF61DC" w:rsidR="00C7571D">
        <w:rPr>
          <w:rFonts w:hint="cs"/>
          <w:b/>
          <w:bCs/>
          <w:rtl/>
        </w:rPr>
        <w:t xml:space="preserve">היבטים מבצעיים נוספים </w:t>
      </w:r>
      <w:r w:rsidRPr="00EF61DC" w:rsidR="00C271EA">
        <w:rPr>
          <w:rFonts w:hint="cs"/>
          <w:b/>
          <w:bCs/>
          <w:rtl/>
        </w:rPr>
        <w:t xml:space="preserve">שצוינו </w:t>
      </w:r>
      <w:r w:rsidRPr="00EF61DC" w:rsidR="00C7571D">
        <w:rPr>
          <w:rFonts w:hint="cs"/>
          <w:b/>
          <w:bCs/>
          <w:rtl/>
        </w:rPr>
        <w:t>ב</w:t>
      </w:r>
      <w:r w:rsidRPr="00EF61DC" w:rsidR="0032276C">
        <w:rPr>
          <w:rFonts w:hint="cs"/>
          <w:b/>
          <w:bCs/>
          <w:rtl/>
        </w:rPr>
        <w:t xml:space="preserve">עבודת </w:t>
      </w:r>
      <w:r w:rsidRPr="00EF61DC">
        <w:rPr>
          <w:rFonts w:hint="cs"/>
          <w:b/>
          <w:bCs/>
          <w:rtl/>
        </w:rPr>
        <w:t>מנת"ם</w:t>
      </w:r>
      <w:r w:rsidRPr="00EF61DC" w:rsidR="00BD6B3B">
        <w:rPr>
          <w:rFonts w:hint="cs"/>
          <w:b/>
          <w:bCs/>
          <w:rtl/>
        </w:rPr>
        <w:t>,</w:t>
      </w:r>
      <w:r w:rsidRPr="00EF61DC">
        <w:rPr>
          <w:rFonts w:hint="cs"/>
          <w:b/>
          <w:bCs/>
          <w:rtl/>
        </w:rPr>
        <w:t xml:space="preserve"> </w:t>
      </w:r>
      <w:r w:rsidRPr="00EF61DC" w:rsidR="00163A78">
        <w:rPr>
          <w:rFonts w:hint="cs"/>
          <w:b/>
          <w:bCs/>
          <w:rtl/>
        </w:rPr>
        <w:t xml:space="preserve">שעמדה </w:t>
      </w:r>
      <w:r w:rsidRPr="002F2D26" w:rsidR="00163A78">
        <w:rPr>
          <w:rFonts w:hint="cs"/>
          <w:b/>
          <w:bCs/>
          <w:rtl/>
        </w:rPr>
        <w:t>בפניה</w:t>
      </w:r>
      <w:r w:rsidRPr="002F2D26" w:rsidR="00BD6B3B">
        <w:rPr>
          <w:rFonts w:hint="cs"/>
          <w:b/>
          <w:bCs/>
          <w:rtl/>
        </w:rPr>
        <w:t>,</w:t>
      </w:r>
      <w:r w:rsidRPr="002F2D26" w:rsidR="00163A78">
        <w:rPr>
          <w:rFonts w:hint="cs"/>
          <w:b/>
          <w:bCs/>
          <w:rtl/>
        </w:rPr>
        <w:t xml:space="preserve"> </w:t>
      </w:r>
      <w:r w:rsidRPr="003052A2" w:rsidR="00F90139">
        <w:rPr>
          <w:rFonts w:hint="cs"/>
          <w:b/>
          <w:bCs/>
          <w:rtl/>
        </w:rPr>
        <w:t xml:space="preserve">בין היתר </w:t>
      </w:r>
      <w:r w:rsidRPr="003052A2" w:rsidR="00CC2234">
        <w:rPr>
          <w:rFonts w:hint="cs"/>
          <w:b/>
          <w:bCs/>
          <w:rtl/>
        </w:rPr>
        <w:t>בנוגע ל</w:t>
      </w:r>
      <w:r w:rsidRPr="003052A2" w:rsidR="00007E14">
        <w:rPr>
          <w:rFonts w:hint="cs"/>
          <w:b/>
          <w:bCs/>
          <w:rtl/>
        </w:rPr>
        <w:t>ערך ה</w:t>
      </w:r>
      <w:r w:rsidRPr="003052A2" w:rsidR="00CC2234">
        <w:rPr>
          <w:rFonts w:hint="cs"/>
          <w:b/>
          <w:bCs/>
          <w:rtl/>
        </w:rPr>
        <w:t xml:space="preserve">תרומה המבצעית </w:t>
      </w:r>
      <w:r w:rsidRPr="003052A2" w:rsidR="008E4333">
        <w:rPr>
          <w:rFonts w:hint="cs"/>
          <w:b/>
          <w:bCs/>
          <w:rtl/>
        </w:rPr>
        <w:t xml:space="preserve">שתופק </w:t>
      </w:r>
      <w:r w:rsidRPr="003052A2" w:rsidR="00CC2234">
        <w:rPr>
          <w:rFonts w:hint="cs"/>
          <w:b/>
          <w:bCs/>
          <w:rtl/>
        </w:rPr>
        <w:t>מהחלפת המער</w:t>
      </w:r>
      <w:r w:rsidRPr="003052A2" w:rsidR="00BD6B3B">
        <w:rPr>
          <w:rFonts w:hint="cs"/>
          <w:b/>
          <w:bCs/>
          <w:rtl/>
        </w:rPr>
        <w:t>ך</w:t>
      </w:r>
      <w:r w:rsidRPr="003052A2" w:rsidR="00CC2234">
        <w:rPr>
          <w:rFonts w:hint="cs"/>
          <w:b/>
          <w:bCs/>
          <w:rtl/>
        </w:rPr>
        <w:t xml:space="preserve">. </w:t>
      </w:r>
      <w:r w:rsidRPr="003052A2" w:rsidR="00BD6B3B">
        <w:rPr>
          <w:rFonts w:hint="cs"/>
          <w:b/>
          <w:bCs/>
          <w:rtl/>
        </w:rPr>
        <w:t>הצגת תמונה כאמור נדרשת</w:t>
      </w:r>
      <w:r w:rsidRPr="003052A2">
        <w:rPr>
          <w:rFonts w:hint="cs"/>
          <w:b/>
          <w:bCs/>
          <w:rtl/>
        </w:rPr>
        <w:t xml:space="preserve">, </w:t>
      </w:r>
      <w:r w:rsidRPr="003052A2" w:rsidR="00BD6B3B">
        <w:rPr>
          <w:rFonts w:hint="cs"/>
          <w:b/>
          <w:bCs/>
          <w:rtl/>
        </w:rPr>
        <w:t xml:space="preserve">כדי </w:t>
      </w:r>
      <w:r w:rsidRPr="003052A2" w:rsidR="00F54BDD">
        <w:rPr>
          <w:rFonts w:hint="cs"/>
          <w:b/>
          <w:bCs/>
          <w:rtl/>
        </w:rPr>
        <w:t>שמקבלי ההחלטות ייחשפו גם</w:t>
      </w:r>
      <w:r w:rsidRPr="00EF61DC" w:rsidR="00F54BDD">
        <w:rPr>
          <w:rFonts w:hint="cs"/>
          <w:b/>
          <w:bCs/>
          <w:rtl/>
        </w:rPr>
        <w:t xml:space="preserve"> לעבודה המקצועית של מנת"ם לצורך הרחבת מרחב השיקולים שלהם</w:t>
      </w:r>
      <w:r w:rsidRPr="00EF61DC" w:rsidR="00477164">
        <w:rPr>
          <w:rFonts w:hint="cs"/>
          <w:b/>
          <w:bCs/>
          <w:sz w:val="24"/>
          <w:rtl/>
        </w:rPr>
        <w:t>.</w:t>
      </w:r>
    </w:p>
    <w:p w:rsidR="00141332" w:rsidRPr="00EF61DC" w:rsidP="005359EE" w14:paraId="1A7C35D4" w14:textId="77777777">
      <w:pPr>
        <w:spacing w:line="269" w:lineRule="auto"/>
        <w:rPr>
          <w:b/>
          <w:bCs/>
          <w:rtl/>
        </w:rPr>
      </w:pPr>
    </w:p>
    <w:p w:rsidR="000F02D6" w:rsidRPr="00EF61DC" w:rsidP="005359EE" w14:paraId="2A29BE97" w14:textId="77777777">
      <w:pPr>
        <w:spacing w:line="269" w:lineRule="auto"/>
        <w:rPr>
          <w:rtl/>
        </w:rPr>
      </w:pPr>
      <w:r w:rsidRPr="00EF61DC">
        <w:rPr>
          <w:rFonts w:hint="cs"/>
          <w:rtl/>
        </w:rPr>
        <w:t>בתגובתו ציין צה"ל כי הוועדה המטכ"לית גיבשה את מסקנותיה על בסיס כלל עבודות המטה שהוצגו לה, כולל עבודת מנת"ם, וכי המפקדים רשאים, במסגרת אחריותם ובמסגרת ראיית התמונה הרחבה, להחליט שלא לקבל את מסקנות עבודת מנת"ם.</w:t>
      </w:r>
      <w:r w:rsidR="005359EE">
        <w:rPr>
          <w:rFonts w:hint="cs"/>
          <w:rtl/>
        </w:rPr>
        <w:t xml:space="preserve"> </w:t>
      </w:r>
    </w:p>
    <w:p w:rsidR="0058205B" w:rsidRPr="00EF61DC" w:rsidP="005359EE" w14:paraId="1E815FA7" w14:textId="77777777">
      <w:pPr>
        <w:spacing w:line="269" w:lineRule="auto"/>
        <w:rPr>
          <w:b/>
          <w:bCs/>
          <w:rtl/>
        </w:rPr>
      </w:pPr>
    </w:p>
    <w:p w:rsidR="00B87FF7" w:rsidRPr="00EF61DC" w:rsidP="005359EE" w14:paraId="643F575E" w14:textId="77777777">
      <w:pPr>
        <w:spacing w:line="269" w:lineRule="auto"/>
        <w:rPr>
          <w:b/>
          <w:bCs/>
          <w:rtl/>
        </w:rPr>
      </w:pPr>
      <w:r w:rsidRPr="00EF61DC">
        <w:rPr>
          <w:rFonts w:hint="cs"/>
          <w:b/>
          <w:bCs/>
          <w:rtl/>
        </w:rPr>
        <w:t xml:space="preserve">יודגש כי </w:t>
      </w:r>
      <w:r w:rsidRPr="00EF61DC" w:rsidR="00944B0D">
        <w:rPr>
          <w:rFonts w:hint="cs"/>
          <w:b/>
          <w:bCs/>
          <w:rtl/>
        </w:rPr>
        <w:t xml:space="preserve">במכתבו בעקבות </w:t>
      </w:r>
      <w:r w:rsidRPr="00EF61DC" w:rsidR="00AC1B3D">
        <w:rPr>
          <w:rFonts w:hint="cs"/>
          <w:b/>
          <w:bCs/>
          <w:rtl/>
        </w:rPr>
        <w:t xml:space="preserve">ממצאי </w:t>
      </w:r>
      <w:r w:rsidRPr="00EF61DC" w:rsidR="00944B0D">
        <w:rPr>
          <w:rFonts w:hint="cs"/>
          <w:b/>
          <w:bCs/>
          <w:rtl/>
        </w:rPr>
        <w:t xml:space="preserve">טיוטת דוח הביקורת </w:t>
      </w:r>
      <w:r w:rsidRPr="00EF61DC">
        <w:rPr>
          <w:rFonts w:hint="cs"/>
          <w:b/>
          <w:bCs/>
          <w:rtl/>
        </w:rPr>
        <w:t xml:space="preserve">הנחה סגן הרמטכ"ל </w:t>
      </w:r>
      <w:r w:rsidRPr="00EF61DC" w:rsidR="00BD6B3B">
        <w:rPr>
          <w:rFonts w:hint="cs"/>
          <w:b/>
          <w:bCs/>
          <w:rtl/>
        </w:rPr>
        <w:t xml:space="preserve">להפיק את </w:t>
      </w:r>
      <w:r w:rsidRPr="00EF61DC">
        <w:rPr>
          <w:rFonts w:hint="cs"/>
          <w:b/>
          <w:bCs/>
          <w:rtl/>
        </w:rPr>
        <w:t xml:space="preserve">הלקחים </w:t>
      </w:r>
      <w:r w:rsidRPr="00EF61DC" w:rsidR="00BD6B3B">
        <w:rPr>
          <w:rFonts w:hint="cs"/>
          <w:b/>
          <w:bCs/>
          <w:rtl/>
        </w:rPr>
        <w:t xml:space="preserve">הנדרשים </w:t>
      </w:r>
      <w:r w:rsidRPr="00EF61DC">
        <w:rPr>
          <w:rFonts w:hint="cs"/>
          <w:b/>
          <w:bCs/>
          <w:rtl/>
        </w:rPr>
        <w:t xml:space="preserve">בדגש על אופן הצגת </w:t>
      </w:r>
      <w:r w:rsidRPr="00EF61DC" w:rsidR="00BD6B3B">
        <w:rPr>
          <w:rFonts w:hint="cs"/>
          <w:b/>
          <w:bCs/>
          <w:rtl/>
        </w:rPr>
        <w:t>ה</w:t>
      </w:r>
      <w:r w:rsidRPr="00EF61DC">
        <w:rPr>
          <w:rFonts w:hint="cs"/>
          <w:b/>
          <w:bCs/>
          <w:rtl/>
        </w:rPr>
        <w:t>נתונים למקבלי ההחלטות בצבא</w:t>
      </w:r>
      <w:r w:rsidRPr="00EF61DC" w:rsidR="008E6725">
        <w:rPr>
          <w:rFonts w:hint="cs"/>
          <w:b/>
          <w:bCs/>
          <w:rtl/>
        </w:rPr>
        <w:t xml:space="preserve">, </w:t>
      </w:r>
      <w:r w:rsidRPr="00EF61DC" w:rsidR="00D83E6E">
        <w:rPr>
          <w:rFonts w:hint="cs"/>
          <w:b/>
          <w:bCs/>
          <w:rtl/>
        </w:rPr>
        <w:t>ו</w:t>
      </w:r>
      <w:r w:rsidRPr="00EF61DC" w:rsidR="008D157A">
        <w:rPr>
          <w:rFonts w:hint="cs"/>
          <w:b/>
          <w:bCs/>
          <w:rtl/>
        </w:rPr>
        <w:t xml:space="preserve">כאמור </w:t>
      </w:r>
      <w:r w:rsidRPr="00EF61DC">
        <w:rPr>
          <w:rFonts w:hint="cs"/>
          <w:b/>
          <w:bCs/>
          <w:rtl/>
        </w:rPr>
        <w:t xml:space="preserve">על </w:t>
      </w:r>
      <w:r w:rsidRPr="00EF61DC" w:rsidR="003B3C45">
        <w:rPr>
          <w:rFonts w:hint="cs"/>
          <w:b/>
          <w:bCs/>
          <w:rtl/>
        </w:rPr>
        <w:t>שילוב מנת"ם בתהליכי קבלת החלטות בנוגע לפרויקטים משמעותיים</w:t>
      </w:r>
      <w:r w:rsidRPr="00EF61DC">
        <w:rPr>
          <w:rFonts w:hint="cs"/>
          <w:b/>
          <w:bCs/>
          <w:rtl/>
        </w:rPr>
        <w:t>.</w:t>
      </w:r>
      <w:r w:rsidR="005359EE">
        <w:rPr>
          <w:rFonts w:hint="cs"/>
          <w:b/>
          <w:bCs/>
          <w:rtl/>
        </w:rPr>
        <w:t xml:space="preserve"> </w:t>
      </w:r>
    </w:p>
    <w:p w:rsidR="00E63F05" w:rsidRPr="00EF61DC" w:rsidP="005359EE" w14:paraId="6D0798D9" w14:textId="77777777">
      <w:pPr>
        <w:spacing w:line="269" w:lineRule="auto"/>
        <w:rPr>
          <w:b/>
          <w:bCs/>
          <w:rtl/>
        </w:rPr>
      </w:pPr>
    </w:p>
    <w:p w:rsidR="00484B07" w:rsidRPr="00EF61DC" w:rsidP="005359EE" w14:paraId="577FA5A8" w14:textId="77777777">
      <w:pPr>
        <w:spacing w:line="269" w:lineRule="auto"/>
        <w:jc w:val="center"/>
        <w:rPr>
          <w:rFonts w:ascii="Arial" w:hAnsi="Arial" w:cs="Arial"/>
          <w:sz w:val="36"/>
          <w:rtl/>
        </w:rPr>
      </w:pPr>
      <w:r w:rsidRPr="00EF61DC">
        <w:rPr>
          <w:rFonts w:ascii="MS Gothic" w:eastAsia="MS Gothic" w:hAnsi="MS Gothic" w:cs="MS Gothic" w:hint="eastAsia"/>
          <w:sz w:val="36"/>
          <w:rtl/>
        </w:rPr>
        <w:t>✰</w:t>
      </w:r>
    </w:p>
    <w:p w:rsidR="00484B07" w:rsidRPr="00EF61DC" w:rsidP="005359EE" w14:paraId="5702FC5D" w14:textId="77777777">
      <w:pPr>
        <w:spacing w:line="269" w:lineRule="auto"/>
        <w:rPr>
          <w:rtl/>
        </w:rPr>
      </w:pPr>
    </w:p>
    <w:p w:rsidR="00484B07" w:rsidRPr="00EF61DC" w:rsidP="005359EE" w14:paraId="28986FED" w14:textId="77777777">
      <w:pPr>
        <w:spacing w:line="269" w:lineRule="auto"/>
        <w:rPr>
          <w:b/>
          <w:bCs/>
          <w:rtl/>
        </w:rPr>
      </w:pPr>
      <w:r w:rsidRPr="00EF61DC">
        <w:rPr>
          <w:rFonts w:hint="cs"/>
          <w:b/>
          <w:bCs/>
          <w:rtl/>
        </w:rPr>
        <w:t xml:space="preserve">נוכח </w:t>
      </w:r>
      <w:r w:rsidRPr="00EF61DC" w:rsidR="00A00E84">
        <w:rPr>
          <w:rFonts w:hint="cs"/>
          <w:b/>
          <w:bCs/>
          <w:rtl/>
        </w:rPr>
        <w:t>ה</w:t>
      </w:r>
      <w:r w:rsidRPr="00EF61DC">
        <w:rPr>
          <w:rFonts w:hint="cs"/>
          <w:b/>
          <w:bCs/>
          <w:rtl/>
        </w:rPr>
        <w:t xml:space="preserve">ממצאים </w:t>
      </w:r>
      <w:r w:rsidRPr="00EF61DC" w:rsidR="00A00E84">
        <w:rPr>
          <w:rFonts w:hint="cs"/>
          <w:b/>
          <w:bCs/>
          <w:rtl/>
        </w:rPr>
        <w:t xml:space="preserve">המתוארים לעיל, </w:t>
      </w:r>
      <w:r w:rsidRPr="00EF61DC">
        <w:rPr>
          <w:rFonts w:hint="cs"/>
          <w:b/>
          <w:bCs/>
          <w:rtl/>
        </w:rPr>
        <w:t>על צה"ל ל</w:t>
      </w:r>
      <w:r w:rsidRPr="00EF61DC" w:rsidR="001978D6">
        <w:rPr>
          <w:rFonts w:hint="cs"/>
          <w:b/>
          <w:bCs/>
          <w:rtl/>
        </w:rPr>
        <w:t>בחון מה</w:t>
      </w:r>
      <w:r w:rsidRPr="00EF61DC" w:rsidR="00717986">
        <w:rPr>
          <w:rFonts w:hint="cs"/>
          <w:b/>
          <w:bCs/>
          <w:rtl/>
        </w:rPr>
        <w:t xml:space="preserve"> צריכה</w:t>
      </w:r>
      <w:r w:rsidRPr="00EF61DC" w:rsidR="001978D6">
        <w:rPr>
          <w:rFonts w:hint="cs"/>
          <w:b/>
          <w:bCs/>
          <w:rtl/>
        </w:rPr>
        <w:t xml:space="preserve"> </w:t>
      </w:r>
      <w:r w:rsidRPr="00EF61DC" w:rsidR="00717986">
        <w:rPr>
          <w:rFonts w:hint="cs"/>
          <w:b/>
          <w:bCs/>
          <w:rtl/>
        </w:rPr>
        <w:t>ל</w:t>
      </w:r>
      <w:r w:rsidRPr="00EF61DC" w:rsidR="001978D6">
        <w:rPr>
          <w:rFonts w:hint="cs"/>
          <w:b/>
          <w:bCs/>
          <w:rtl/>
        </w:rPr>
        <w:t>כלול</w:t>
      </w:r>
      <w:r w:rsidRPr="00EF61DC" w:rsidR="004F22EA">
        <w:rPr>
          <w:rFonts w:hint="cs"/>
          <w:b/>
          <w:bCs/>
          <w:rtl/>
        </w:rPr>
        <w:t xml:space="preserve"> </w:t>
      </w:r>
      <w:r w:rsidRPr="00EF61DC">
        <w:rPr>
          <w:rFonts w:hint="cs"/>
          <w:b/>
          <w:bCs/>
          <w:rtl/>
        </w:rPr>
        <w:t xml:space="preserve">עבודת </w:t>
      </w:r>
      <w:r w:rsidRPr="00EF61DC" w:rsidR="00B440C1">
        <w:rPr>
          <w:rFonts w:hint="cs"/>
          <w:b/>
          <w:bCs/>
          <w:rtl/>
        </w:rPr>
        <w:t>ה</w:t>
      </w:r>
      <w:r w:rsidRPr="00EF61DC">
        <w:rPr>
          <w:rFonts w:hint="cs"/>
          <w:b/>
          <w:bCs/>
          <w:rtl/>
        </w:rPr>
        <w:t xml:space="preserve">מטה </w:t>
      </w:r>
      <w:r w:rsidRPr="00EF61DC" w:rsidR="00697EDD">
        <w:rPr>
          <w:rFonts w:hint="cs"/>
          <w:b/>
          <w:bCs/>
          <w:rtl/>
        </w:rPr>
        <w:t xml:space="preserve">הנעשית </w:t>
      </w:r>
      <w:r w:rsidRPr="00EF61DC" w:rsidR="001978D6">
        <w:rPr>
          <w:rFonts w:hint="cs"/>
          <w:b/>
          <w:bCs/>
          <w:rtl/>
        </w:rPr>
        <w:t>לקראת</w:t>
      </w:r>
      <w:r w:rsidRPr="00EF61DC">
        <w:rPr>
          <w:rFonts w:hint="cs"/>
          <w:b/>
          <w:bCs/>
          <w:rtl/>
        </w:rPr>
        <w:t xml:space="preserve"> הצטיידות במערך עיקרי של אמל"ח</w:t>
      </w:r>
      <w:r w:rsidRPr="00EF61DC" w:rsidR="000249F6">
        <w:rPr>
          <w:rFonts w:hint="cs"/>
          <w:b/>
          <w:bCs/>
          <w:rtl/>
        </w:rPr>
        <w:t xml:space="preserve"> חדש</w:t>
      </w:r>
      <w:r w:rsidRPr="00EF61DC">
        <w:rPr>
          <w:rFonts w:hint="cs"/>
          <w:b/>
          <w:bCs/>
          <w:rtl/>
        </w:rPr>
        <w:t>, ובייחוד כאשר מדובר במערך משמעותי ועתיר תקציבים שאמור לשרת את צה"ל במשך עשרות שנים</w:t>
      </w:r>
      <w:r w:rsidRPr="00EF61DC" w:rsidR="004641B8">
        <w:rPr>
          <w:rFonts w:hint="cs"/>
          <w:b/>
          <w:bCs/>
          <w:rtl/>
        </w:rPr>
        <w:t xml:space="preserve"> ולעדכן את נהליו בהתאם</w:t>
      </w:r>
      <w:r w:rsidRPr="00EF61DC">
        <w:rPr>
          <w:rFonts w:hint="cs"/>
          <w:b/>
          <w:bCs/>
          <w:rtl/>
        </w:rPr>
        <w:t>.</w:t>
      </w:r>
      <w:r w:rsidRPr="00EF61DC" w:rsidR="00DF46FB">
        <w:rPr>
          <w:rFonts w:hint="cs"/>
          <w:b/>
          <w:bCs/>
          <w:rtl/>
        </w:rPr>
        <w:t xml:space="preserve"> </w:t>
      </w:r>
      <w:r w:rsidRPr="00EF61DC">
        <w:rPr>
          <w:rFonts w:hint="cs"/>
          <w:b/>
          <w:bCs/>
          <w:rtl/>
        </w:rPr>
        <w:t xml:space="preserve">עבודת מטה מובנית כאמור תסייע </w:t>
      </w:r>
      <w:r w:rsidRPr="00EF61DC" w:rsidR="00B440C1">
        <w:rPr>
          <w:rFonts w:hint="cs"/>
          <w:b/>
          <w:bCs/>
          <w:rtl/>
        </w:rPr>
        <w:t>ל</w:t>
      </w:r>
      <w:r w:rsidRPr="00EF61DC">
        <w:rPr>
          <w:rFonts w:hint="cs"/>
          <w:b/>
          <w:bCs/>
          <w:rtl/>
        </w:rPr>
        <w:t xml:space="preserve">מקבלי ההחלטות </w:t>
      </w:r>
      <w:r w:rsidRPr="00EF61DC" w:rsidR="00B440C1">
        <w:rPr>
          <w:rFonts w:hint="cs"/>
          <w:b/>
          <w:bCs/>
          <w:rtl/>
        </w:rPr>
        <w:t xml:space="preserve">לקבל </w:t>
      </w:r>
      <w:r w:rsidRPr="00EF61DC">
        <w:rPr>
          <w:rFonts w:hint="cs"/>
          <w:b/>
          <w:bCs/>
          <w:rtl/>
        </w:rPr>
        <w:t xml:space="preserve">החלטות על בסיס מידע מבוסס ומקיף </w:t>
      </w:r>
      <w:r w:rsidRPr="00EF61DC" w:rsidR="00F70F02">
        <w:rPr>
          <w:rFonts w:hint="cs"/>
          <w:b/>
          <w:bCs/>
          <w:rtl/>
        </w:rPr>
        <w:t xml:space="preserve">ולאשר </w:t>
      </w:r>
      <w:r w:rsidRPr="00EF61DC">
        <w:rPr>
          <w:rFonts w:hint="cs"/>
          <w:b/>
          <w:bCs/>
          <w:rtl/>
        </w:rPr>
        <w:t>פרויק</w:t>
      </w:r>
      <w:r w:rsidRPr="00EF61DC">
        <w:rPr>
          <w:rFonts w:hint="cs"/>
          <w:b/>
          <w:bCs/>
          <w:rtl/>
        </w:rPr>
        <w:t xml:space="preserve">טים מסוג זה </w:t>
      </w:r>
      <w:r w:rsidRPr="00EF61DC" w:rsidR="00770AF6">
        <w:rPr>
          <w:rFonts w:hint="cs"/>
          <w:b/>
          <w:bCs/>
          <w:rtl/>
        </w:rPr>
        <w:t xml:space="preserve">רק </w:t>
      </w:r>
      <w:r w:rsidRPr="00EF61DC" w:rsidR="008200A6">
        <w:rPr>
          <w:rFonts w:hint="cs"/>
          <w:b/>
          <w:bCs/>
          <w:rtl/>
        </w:rPr>
        <w:t xml:space="preserve">לאחר </w:t>
      </w:r>
      <w:r w:rsidRPr="00EF61DC" w:rsidR="000D1AB2">
        <w:rPr>
          <w:rFonts w:hint="cs"/>
          <w:b/>
          <w:bCs/>
          <w:rtl/>
        </w:rPr>
        <w:t>בחינה</w:t>
      </w:r>
      <w:r w:rsidRPr="00EF61DC">
        <w:rPr>
          <w:rFonts w:hint="cs"/>
          <w:b/>
          <w:bCs/>
          <w:rtl/>
        </w:rPr>
        <w:t xml:space="preserve"> </w:t>
      </w:r>
      <w:r w:rsidRPr="00EF61DC" w:rsidR="00F70F02">
        <w:rPr>
          <w:rFonts w:hint="cs"/>
          <w:b/>
          <w:bCs/>
          <w:rtl/>
        </w:rPr>
        <w:t>ו</w:t>
      </w:r>
      <w:r w:rsidRPr="00EF61DC">
        <w:rPr>
          <w:rFonts w:hint="cs"/>
          <w:b/>
          <w:bCs/>
          <w:rtl/>
        </w:rPr>
        <w:t xml:space="preserve">ניתוח </w:t>
      </w:r>
      <w:r w:rsidRPr="00EF61DC" w:rsidR="000B6A12">
        <w:rPr>
          <w:rFonts w:hint="cs"/>
          <w:b/>
          <w:bCs/>
          <w:rtl/>
        </w:rPr>
        <w:t xml:space="preserve">מלאים </w:t>
      </w:r>
      <w:r w:rsidRPr="00EF61DC">
        <w:rPr>
          <w:rFonts w:hint="cs"/>
          <w:b/>
          <w:bCs/>
          <w:rtl/>
        </w:rPr>
        <w:t>של נושאים מהותיים</w:t>
      </w:r>
      <w:r w:rsidRPr="00EF61DC" w:rsidR="00CA058C">
        <w:rPr>
          <w:rFonts w:hint="cs"/>
          <w:b/>
          <w:bCs/>
          <w:rtl/>
        </w:rPr>
        <w:t xml:space="preserve"> הקשורים לפרויקטים</w:t>
      </w:r>
      <w:r w:rsidRPr="00EF61DC">
        <w:rPr>
          <w:rFonts w:hint="cs"/>
          <w:b/>
          <w:bCs/>
          <w:rtl/>
        </w:rPr>
        <w:t xml:space="preserve">, תוך דיון בהם בעיתוי המאפשר השפעה על קבלת </w:t>
      </w:r>
      <w:r w:rsidRPr="00EF61DC" w:rsidR="00F70F02">
        <w:rPr>
          <w:rFonts w:hint="cs"/>
          <w:b/>
          <w:bCs/>
          <w:rtl/>
        </w:rPr>
        <w:t>ה</w:t>
      </w:r>
      <w:r w:rsidRPr="00EF61DC">
        <w:rPr>
          <w:rFonts w:hint="cs"/>
          <w:b/>
          <w:bCs/>
          <w:rtl/>
        </w:rPr>
        <w:t>החלטות</w:t>
      </w:r>
      <w:r w:rsidRPr="00EF61DC" w:rsidR="00770AF6">
        <w:rPr>
          <w:rFonts w:hint="cs"/>
          <w:b/>
          <w:bCs/>
          <w:rtl/>
        </w:rPr>
        <w:t>,</w:t>
      </w:r>
      <w:r w:rsidRPr="00EF61DC">
        <w:rPr>
          <w:rFonts w:hint="cs"/>
          <w:b/>
          <w:bCs/>
          <w:rtl/>
        </w:rPr>
        <w:t xml:space="preserve"> ולא בדיעבד. </w:t>
      </w:r>
    </w:p>
    <w:p w:rsidR="005359EE" w14:paraId="7B0A9F66" w14:textId="77777777">
      <w:pPr>
        <w:bidi w:val="0"/>
        <w:spacing w:after="200" w:line="276" w:lineRule="auto"/>
        <w:rPr>
          <w:rFonts w:eastAsiaTheme="majorEastAsia"/>
          <w:bCs/>
          <w:szCs w:val="28"/>
          <w:u w:val="single"/>
        </w:rPr>
      </w:pPr>
      <w:r>
        <w:rPr>
          <w:rtl/>
        </w:rPr>
        <w:br w:type="page"/>
      </w:r>
    </w:p>
    <w:p w:rsidR="00866AAA" w:rsidRPr="00EF61DC" w:rsidP="005359EE" w14:paraId="6192171F" w14:textId="77777777">
      <w:pPr>
        <w:pStyle w:val="Heading3"/>
        <w:spacing w:before="0" w:line="269" w:lineRule="auto"/>
        <w:rPr>
          <w:rtl/>
        </w:rPr>
      </w:pPr>
      <w:r w:rsidRPr="00EF61DC">
        <w:rPr>
          <w:rFonts w:hint="cs"/>
          <w:rtl/>
        </w:rPr>
        <w:t xml:space="preserve">התנהלות צה"ל ומשהב"ט </w:t>
      </w:r>
      <w:r w:rsidRPr="00EF61DC" w:rsidR="009C1EEB">
        <w:rPr>
          <w:rFonts w:hint="cs"/>
          <w:rtl/>
        </w:rPr>
        <w:t xml:space="preserve">לקראת </w:t>
      </w:r>
      <w:r w:rsidRPr="00EF61DC" w:rsidR="00192ACC">
        <w:rPr>
          <w:rFonts w:hint="cs"/>
          <w:rtl/>
        </w:rPr>
        <w:t>של</w:t>
      </w:r>
      <w:r w:rsidRPr="00EF61DC" w:rsidR="00561ADC">
        <w:rPr>
          <w:rFonts w:hint="cs"/>
          <w:rtl/>
        </w:rPr>
        <w:t>ב</w:t>
      </w:r>
      <w:r w:rsidRPr="00EF61DC" w:rsidR="00192ACC">
        <w:rPr>
          <w:rFonts w:hint="cs"/>
          <w:rtl/>
        </w:rPr>
        <w:t xml:space="preserve"> ההתארגנות ל</w:t>
      </w:r>
      <w:r w:rsidRPr="00EF61DC">
        <w:rPr>
          <w:rFonts w:hint="cs"/>
          <w:rtl/>
        </w:rPr>
        <w:t>מימוש הפרויקט</w:t>
      </w:r>
      <w:r w:rsidRPr="00EF61DC" w:rsidR="008A001C">
        <w:rPr>
          <w:rFonts w:hint="cs"/>
          <w:b/>
          <w:bCs w:val="0"/>
          <w:rtl/>
        </w:rPr>
        <w:t xml:space="preserve"> </w:t>
      </w:r>
    </w:p>
    <w:p w:rsidR="0058205B" w:rsidRPr="00EF61DC" w:rsidP="005359EE" w14:paraId="3C8DDEE6" w14:textId="77777777">
      <w:pPr>
        <w:spacing w:line="269" w:lineRule="auto"/>
        <w:rPr>
          <w:rtl/>
        </w:rPr>
      </w:pPr>
    </w:p>
    <w:p w:rsidR="00866AAA" w:rsidRPr="00EF61DC" w:rsidP="005359EE" w14:paraId="29ACE0D8" w14:textId="77777777">
      <w:pPr>
        <w:spacing w:line="269" w:lineRule="auto"/>
        <w:rPr>
          <w:rtl/>
        </w:rPr>
      </w:pPr>
      <w:r w:rsidRPr="00EF61DC">
        <w:rPr>
          <w:rFonts w:hint="cs"/>
          <w:rtl/>
        </w:rPr>
        <w:t xml:space="preserve">לצד </w:t>
      </w:r>
      <w:r w:rsidRPr="00EF61DC">
        <w:rPr>
          <w:rtl/>
        </w:rPr>
        <w:t>אי-בחינ</w:t>
      </w:r>
      <w:r w:rsidRPr="00EF61DC">
        <w:rPr>
          <w:rFonts w:hint="cs"/>
          <w:rtl/>
        </w:rPr>
        <w:t xml:space="preserve">ה של </w:t>
      </w:r>
      <w:r w:rsidRPr="00EF61DC">
        <w:rPr>
          <w:rtl/>
        </w:rPr>
        <w:t>נושאים מהותיים על ידי צה"ל</w:t>
      </w:r>
      <w:r w:rsidRPr="00EF61DC">
        <w:rPr>
          <w:rFonts w:hint="cs"/>
          <w:rtl/>
        </w:rPr>
        <w:t xml:space="preserve"> במסגרת עבודת המטה </w:t>
      </w:r>
      <w:r w:rsidRPr="00EF61DC" w:rsidR="00444DB5">
        <w:rPr>
          <w:rFonts w:hint="cs"/>
          <w:rtl/>
        </w:rPr>
        <w:t xml:space="preserve">לקראת מתן אישור עקרוני לפרויקט ובמסגרת </w:t>
      </w:r>
      <w:r w:rsidRPr="00EF61DC">
        <w:rPr>
          <w:rFonts w:hint="cs"/>
          <w:rtl/>
        </w:rPr>
        <w:t xml:space="preserve">תהליך האישור העקרוני, עלו בביקורת ליקויים </w:t>
      </w:r>
      <w:r w:rsidRPr="00EF61DC" w:rsidR="002A0CA6">
        <w:rPr>
          <w:rFonts w:hint="cs"/>
          <w:rtl/>
        </w:rPr>
        <w:t>ב</w:t>
      </w:r>
      <w:r w:rsidRPr="00EF61DC" w:rsidR="00192ACC">
        <w:rPr>
          <w:rFonts w:hint="cs"/>
          <w:rtl/>
        </w:rPr>
        <w:t>התנהלותם</w:t>
      </w:r>
      <w:r w:rsidRPr="00EF61DC" w:rsidR="00136E6A">
        <w:rPr>
          <w:rFonts w:hint="cs"/>
          <w:rtl/>
        </w:rPr>
        <w:t xml:space="preserve"> של </w:t>
      </w:r>
      <w:r w:rsidRPr="00EF61DC" w:rsidR="00E153B8">
        <w:rPr>
          <w:rFonts w:hint="cs"/>
          <w:rtl/>
        </w:rPr>
        <w:t>ז"י, אג"ת</w:t>
      </w:r>
      <w:r w:rsidRPr="00EF61DC">
        <w:rPr>
          <w:rFonts w:hint="cs"/>
          <w:rtl/>
        </w:rPr>
        <w:t xml:space="preserve"> ומפא"ת </w:t>
      </w:r>
      <w:r w:rsidRPr="00EF61DC" w:rsidR="00192ACC">
        <w:rPr>
          <w:rFonts w:hint="cs"/>
          <w:rtl/>
        </w:rPr>
        <w:t>שהשפיע</w:t>
      </w:r>
      <w:r w:rsidRPr="00EF61DC" w:rsidR="00561ADC">
        <w:rPr>
          <w:rFonts w:hint="cs"/>
          <w:rtl/>
        </w:rPr>
        <w:t>ו</w:t>
      </w:r>
      <w:r w:rsidRPr="00EF61DC" w:rsidR="00192ACC">
        <w:rPr>
          <w:rFonts w:hint="cs"/>
          <w:rtl/>
        </w:rPr>
        <w:t xml:space="preserve"> </w:t>
      </w:r>
      <w:r w:rsidRPr="00EF61DC">
        <w:rPr>
          <w:rFonts w:hint="cs"/>
          <w:rtl/>
        </w:rPr>
        <w:t xml:space="preserve">על </w:t>
      </w:r>
      <w:r w:rsidRPr="00EF61DC" w:rsidR="00192ACC">
        <w:rPr>
          <w:rFonts w:hint="cs"/>
          <w:rtl/>
        </w:rPr>
        <w:t>שלב ההתארגנות ל</w:t>
      </w:r>
      <w:r w:rsidRPr="00EF61DC">
        <w:rPr>
          <w:rFonts w:hint="cs"/>
          <w:rtl/>
        </w:rPr>
        <w:t>מימוש הפרויקט</w:t>
      </w:r>
      <w:r>
        <w:rPr>
          <w:rStyle w:val="FootnoteReference"/>
          <w:rtl/>
        </w:rPr>
        <w:footnoteReference w:id="16"/>
      </w:r>
      <w:r w:rsidRPr="00EF61DC" w:rsidR="00192ACC">
        <w:rPr>
          <w:rFonts w:hint="cs"/>
          <w:rtl/>
        </w:rPr>
        <w:t>,</w:t>
      </w:r>
      <w:r w:rsidRPr="00EF61DC">
        <w:rPr>
          <w:rFonts w:hint="cs"/>
          <w:rtl/>
        </w:rPr>
        <w:t xml:space="preserve"> כפי שיתואר להלן.</w:t>
      </w:r>
      <w:r w:rsidRPr="00EF61DC" w:rsidR="003E7E18">
        <w:rPr>
          <w:rFonts w:hint="cs"/>
          <w:rtl/>
        </w:rPr>
        <w:t xml:space="preserve"> </w:t>
      </w:r>
    </w:p>
    <w:p w:rsidR="00E63F05" w:rsidRPr="00EF61DC" w:rsidP="005359EE" w14:paraId="25D8DB16" w14:textId="77777777">
      <w:pPr>
        <w:spacing w:line="269" w:lineRule="auto"/>
        <w:rPr>
          <w:rtl/>
        </w:rPr>
      </w:pPr>
    </w:p>
    <w:p w:rsidR="00866AAA" w:rsidRPr="00EF61DC" w:rsidP="005359EE" w14:paraId="0B59AB8B" w14:textId="77777777">
      <w:pPr>
        <w:pStyle w:val="Heading4"/>
        <w:spacing w:before="0" w:line="269" w:lineRule="auto"/>
        <w:rPr>
          <w:rtl/>
        </w:rPr>
      </w:pPr>
      <w:r w:rsidRPr="00EF61DC">
        <w:rPr>
          <w:rFonts w:hint="cs"/>
          <w:rtl/>
        </w:rPr>
        <w:t xml:space="preserve">ביטול הדגמה לתותח </w:t>
      </w:r>
      <w:r w:rsidRPr="00EF61DC">
        <w:rPr>
          <w:b/>
          <w:bCs w:val="0"/>
          <w:sz w:val="22"/>
          <w:szCs w:val="22"/>
        </w:rPr>
        <w:t>AGM</w:t>
      </w:r>
    </w:p>
    <w:p w:rsidR="0058205B" w:rsidRPr="00EF61DC" w:rsidP="005359EE" w14:paraId="0A16B117" w14:textId="77777777">
      <w:pPr>
        <w:spacing w:line="269" w:lineRule="auto"/>
        <w:rPr>
          <w:sz w:val="24"/>
          <w:rtl/>
        </w:rPr>
      </w:pPr>
    </w:p>
    <w:p w:rsidR="00866AAA" w:rsidRPr="00EF61DC" w:rsidP="005359EE" w14:paraId="23947EAC" w14:textId="77777777">
      <w:pPr>
        <w:spacing w:line="269" w:lineRule="auto"/>
        <w:rPr>
          <w:sz w:val="24"/>
          <w:rtl/>
        </w:rPr>
      </w:pPr>
      <w:r w:rsidRPr="00EF61DC">
        <w:rPr>
          <w:rFonts w:hint="cs"/>
          <w:sz w:val="24"/>
          <w:rtl/>
        </w:rPr>
        <w:t>במסגרת עבודת המטה של ז"י</w:t>
      </w:r>
      <w:r w:rsidRPr="00EF61DC">
        <w:rPr>
          <w:rFonts w:hint="cs"/>
          <w:sz w:val="24"/>
          <w:rtl/>
        </w:rPr>
        <w:t xml:space="preserve"> לבחינת ההצטיידות במערך של תותחים חדשים בחנה מעהב"ט חלופות</w:t>
      </w:r>
      <w:r w:rsidRPr="00EF61DC" w:rsidR="00694C28">
        <w:rPr>
          <w:rFonts w:hint="cs"/>
          <w:sz w:val="24"/>
          <w:rtl/>
        </w:rPr>
        <w:t>,</w:t>
      </w:r>
      <w:r w:rsidRPr="00EF61DC">
        <w:rPr>
          <w:rFonts w:hint="cs"/>
          <w:sz w:val="24"/>
          <w:rtl/>
        </w:rPr>
        <w:t xml:space="preserve"> ובהן שתיים מרכזיות - </w:t>
      </w:r>
      <w:r w:rsidRPr="00EF61DC">
        <w:rPr>
          <w:rFonts w:hint="cs"/>
          <w:rtl/>
        </w:rPr>
        <w:t xml:space="preserve">מערכת תותח </w:t>
      </w:r>
      <w:r w:rsidRPr="00EF61DC">
        <w:t>AGM</w:t>
      </w:r>
      <w:r w:rsidRPr="00EF61DC">
        <w:rPr>
          <w:rFonts w:hint="cs"/>
          <w:rtl/>
        </w:rPr>
        <w:t xml:space="preserve"> מתוצרת חברת </w:t>
      </w:r>
      <w:r w:rsidRPr="00EF61DC">
        <w:t>KMW</w:t>
      </w:r>
      <w:r w:rsidRPr="00EF61DC">
        <w:rPr>
          <w:rFonts w:hint="cs"/>
          <w:rtl/>
        </w:rPr>
        <w:t xml:space="preserve"> הגרמנית (להלן - תותח </w:t>
      </w:r>
      <w:r w:rsidRPr="00EF61DC">
        <w:t>AGM</w:t>
      </w:r>
      <w:r w:rsidRPr="00EF61DC">
        <w:rPr>
          <w:rFonts w:hint="cs"/>
          <w:rtl/>
        </w:rPr>
        <w:t>) ומערכת תותח מתוצרת אלביט (להלן - תותח מתוצרת אלביט). ב</w:t>
      </w:r>
      <w:r w:rsidRPr="00EF61DC" w:rsidR="006B190C">
        <w:rPr>
          <w:rFonts w:hint="cs"/>
          <w:rtl/>
        </w:rPr>
        <w:t xml:space="preserve">שנת </w:t>
      </w:r>
      <w:r w:rsidRPr="00EF61DC">
        <w:rPr>
          <w:rFonts w:hint="cs"/>
          <w:rtl/>
        </w:rPr>
        <w:t xml:space="preserve">2010 שלח </w:t>
      </w:r>
      <w:r w:rsidRPr="00EF61DC">
        <w:rPr>
          <w:rFonts w:ascii="David" w:eastAsia="Times New Roman" w:hAnsi="David" w:hint="cs"/>
          <w:sz w:val="24"/>
          <w:rtl/>
        </w:rPr>
        <w:t xml:space="preserve">מפא"ת בקשה לקבלת מידע (להלן - </w:t>
      </w:r>
      <w:r w:rsidRPr="00EF61DC">
        <w:t>RFI</w:t>
      </w:r>
      <w:r w:rsidRPr="00EF61DC">
        <w:rPr>
          <w:rFonts w:ascii="David" w:eastAsia="Times New Roman" w:hAnsi="David" w:hint="cs"/>
          <w:sz w:val="24"/>
          <w:rtl/>
        </w:rPr>
        <w:t>)</w:t>
      </w:r>
      <w:r>
        <w:rPr>
          <w:rStyle w:val="FootnoteReference"/>
          <w:rFonts w:ascii="David" w:hAnsi="David"/>
          <w:sz w:val="24"/>
          <w:rtl/>
        </w:rPr>
        <w:footnoteReference w:id="17"/>
      </w:r>
      <w:r w:rsidRPr="00EF61DC">
        <w:rPr>
          <w:rFonts w:ascii="David" w:hAnsi="David" w:hint="cs"/>
          <w:sz w:val="24"/>
          <w:rtl/>
        </w:rPr>
        <w:t xml:space="preserve"> לחברות </w:t>
      </w:r>
      <w:r w:rsidRPr="00EF61DC">
        <w:rPr>
          <w:rFonts w:asciiTheme="majorBidi" w:hAnsiTheme="majorBidi" w:cstheme="majorBidi"/>
          <w:szCs w:val="20"/>
        </w:rPr>
        <w:t>KMW</w:t>
      </w:r>
      <w:r w:rsidRPr="00EF61DC">
        <w:rPr>
          <w:rFonts w:ascii="David" w:hAnsi="David" w:hint="cs"/>
          <w:sz w:val="24"/>
          <w:rtl/>
        </w:rPr>
        <w:t xml:space="preserve"> ואלביט.</w:t>
      </w:r>
      <w:r w:rsidRPr="00EF61DC">
        <w:rPr>
          <w:rFonts w:hint="cs"/>
          <w:sz w:val="24"/>
          <w:rtl/>
        </w:rPr>
        <w:t xml:space="preserve"> מענה החברות התקבל בתחילת שנת 2011 ונבחן על ידי ז"י ומפא"ת.</w:t>
      </w:r>
    </w:p>
    <w:p w:rsidR="0058205B" w:rsidRPr="00EF61DC" w:rsidP="005359EE" w14:paraId="438A51D6" w14:textId="77777777">
      <w:pPr>
        <w:spacing w:line="269" w:lineRule="auto"/>
        <w:rPr>
          <w:sz w:val="24"/>
          <w:rtl/>
        </w:rPr>
      </w:pPr>
    </w:p>
    <w:p w:rsidR="00866AAA" w:rsidRPr="00EF61DC" w:rsidP="005359EE" w14:paraId="2C7261CD" w14:textId="77777777">
      <w:pPr>
        <w:spacing w:line="269" w:lineRule="auto"/>
        <w:rPr>
          <w:rtl/>
        </w:rPr>
      </w:pPr>
      <w:r w:rsidRPr="00EF61DC">
        <w:rPr>
          <w:rFonts w:hint="cs"/>
          <w:sz w:val="24"/>
          <w:rtl/>
        </w:rPr>
        <w:t xml:space="preserve">ביוני 2011 ביקרו נציגי ז"י ומפא"ת </w:t>
      </w:r>
      <w:r w:rsidRPr="00EF61DC" w:rsidR="00403A93">
        <w:rPr>
          <w:rFonts w:hint="cs"/>
          <w:sz w:val="24"/>
          <w:rtl/>
        </w:rPr>
        <w:t>ב</w:t>
      </w:r>
      <w:r w:rsidRPr="00EF61DC">
        <w:rPr>
          <w:rFonts w:hint="cs"/>
          <w:sz w:val="24"/>
          <w:rtl/>
        </w:rPr>
        <w:t>גרמניה לצורך לימוד של מאפייני</w:t>
      </w:r>
      <w:r w:rsidRPr="00EF61DC" w:rsidR="00403A93">
        <w:rPr>
          <w:rFonts w:hint="cs"/>
          <w:sz w:val="24"/>
          <w:rtl/>
        </w:rPr>
        <w:t xml:space="preserve"> התותח</w:t>
      </w:r>
      <w:r w:rsidRPr="00EF61DC" w:rsidR="000868F1">
        <w:rPr>
          <w:rFonts w:hint="cs"/>
          <w:sz w:val="24"/>
          <w:rtl/>
        </w:rPr>
        <w:t xml:space="preserve"> </w:t>
      </w:r>
      <w:r w:rsidRPr="00EF61DC" w:rsidR="005A12A7">
        <w:rPr>
          <w:rFonts w:hint="cs"/>
          <w:sz w:val="24"/>
          <w:rtl/>
        </w:rPr>
        <w:t>וביצועיו</w:t>
      </w:r>
      <w:r w:rsidRPr="00EF61DC" w:rsidR="00403A93">
        <w:rPr>
          <w:rFonts w:hint="cs"/>
          <w:sz w:val="24"/>
          <w:rtl/>
        </w:rPr>
        <w:t>,</w:t>
      </w:r>
      <w:r w:rsidRPr="00EF61DC" w:rsidR="005A12A7">
        <w:rPr>
          <w:rFonts w:hint="cs"/>
          <w:sz w:val="24"/>
          <w:rtl/>
        </w:rPr>
        <w:t xml:space="preserve"> </w:t>
      </w:r>
      <w:r w:rsidRPr="00EF61DC">
        <w:rPr>
          <w:rFonts w:hint="cs"/>
          <w:sz w:val="24"/>
          <w:rtl/>
        </w:rPr>
        <w:t>והדגמ</w:t>
      </w:r>
      <w:r w:rsidRPr="00EF61DC" w:rsidR="005A12A7">
        <w:rPr>
          <w:rFonts w:hint="cs"/>
          <w:sz w:val="24"/>
          <w:rtl/>
        </w:rPr>
        <w:t>ה</w:t>
      </w:r>
      <w:r w:rsidRPr="00EF61DC">
        <w:rPr>
          <w:rFonts w:hint="cs"/>
          <w:sz w:val="24"/>
          <w:rtl/>
        </w:rPr>
        <w:t xml:space="preserve"> </w:t>
      </w:r>
      <w:r w:rsidRPr="00EF61DC" w:rsidR="005A12A7">
        <w:rPr>
          <w:rFonts w:hint="cs"/>
          <w:sz w:val="24"/>
          <w:rtl/>
        </w:rPr>
        <w:t xml:space="preserve">של </w:t>
      </w:r>
      <w:r w:rsidRPr="00EF61DC">
        <w:rPr>
          <w:rFonts w:hint="cs"/>
          <w:sz w:val="24"/>
          <w:rtl/>
        </w:rPr>
        <w:t>יכולות</w:t>
      </w:r>
      <w:r w:rsidRPr="00EF61DC" w:rsidR="00403A93">
        <w:rPr>
          <w:rFonts w:hint="cs"/>
          <w:sz w:val="24"/>
          <w:rtl/>
        </w:rPr>
        <w:t>יו</w:t>
      </w:r>
      <w:r w:rsidRPr="00EF61DC">
        <w:rPr>
          <w:rFonts w:hint="cs"/>
          <w:sz w:val="24"/>
          <w:rtl/>
        </w:rPr>
        <w:t xml:space="preserve">. </w:t>
      </w:r>
      <w:r w:rsidRPr="00EF61DC" w:rsidR="00BF224F">
        <w:rPr>
          <w:rFonts w:hint="cs"/>
          <w:sz w:val="24"/>
          <w:rtl/>
        </w:rPr>
        <w:t xml:space="preserve">במסמך סיכום הנסיעה של </w:t>
      </w:r>
      <w:r w:rsidRPr="00EF61DC" w:rsidR="00423978">
        <w:rPr>
          <w:rFonts w:hint="cs"/>
          <w:sz w:val="24"/>
          <w:rtl/>
        </w:rPr>
        <w:t xml:space="preserve">נציגי </w:t>
      </w:r>
      <w:r w:rsidRPr="00EF61DC" w:rsidR="00BF224F">
        <w:rPr>
          <w:rFonts w:hint="cs"/>
          <w:sz w:val="24"/>
          <w:rtl/>
        </w:rPr>
        <w:t xml:space="preserve">ז"י נכתב כי אנשי הצוות הישראלי </w:t>
      </w:r>
      <w:r w:rsidRPr="00EF61DC" w:rsidR="00CF1B5A">
        <w:rPr>
          <w:rFonts w:hint="cs"/>
          <w:sz w:val="24"/>
          <w:rtl/>
        </w:rPr>
        <w:t>"</w:t>
      </w:r>
      <w:r w:rsidRPr="00EF61DC" w:rsidR="00BF224F">
        <w:rPr>
          <w:rFonts w:hint="cs"/>
          <w:sz w:val="24"/>
          <w:rtl/>
        </w:rPr>
        <w:t>התרשמו בצורה חיובית מאוד ממערכת התותח ומהחברה הגרמנית. מערכת התותח קיימת כאב טיפוס, פועלת ויורה ונראה כי היא מתאימה היטב לדרישות המבצעיות</w:t>
      </w:r>
      <w:r w:rsidRPr="00EF61DC" w:rsidR="002632E6">
        <w:rPr>
          <w:rFonts w:hint="cs"/>
          <w:sz w:val="24"/>
          <w:rtl/>
        </w:rPr>
        <w:t xml:space="preserve"> של חת"ם [חיל התותחנים]</w:t>
      </w:r>
      <w:r w:rsidRPr="00EF61DC" w:rsidR="00CF1B5A">
        <w:rPr>
          <w:rFonts w:hint="cs"/>
          <w:sz w:val="24"/>
          <w:rtl/>
        </w:rPr>
        <w:t>"</w:t>
      </w:r>
      <w:r w:rsidRPr="00EF61DC" w:rsidR="00BF224F">
        <w:rPr>
          <w:rFonts w:hint="cs"/>
          <w:sz w:val="24"/>
          <w:rtl/>
        </w:rPr>
        <w:t xml:space="preserve">. </w:t>
      </w:r>
      <w:r w:rsidRPr="00EF61DC" w:rsidR="008369E4">
        <w:rPr>
          <w:rFonts w:hint="cs"/>
          <w:sz w:val="24"/>
          <w:rtl/>
        </w:rPr>
        <w:t xml:space="preserve">במסמך צוין כי </w:t>
      </w:r>
      <w:r w:rsidRPr="00EF61DC">
        <w:rPr>
          <w:rFonts w:hint="cs"/>
          <w:sz w:val="24"/>
          <w:rtl/>
        </w:rPr>
        <w:t xml:space="preserve">בשל </w:t>
      </w:r>
      <w:r w:rsidRPr="00EF61DC" w:rsidR="00423978">
        <w:rPr>
          <w:rFonts w:hint="cs"/>
          <w:sz w:val="24"/>
          <w:rtl/>
        </w:rPr>
        <w:t>ה</w:t>
      </w:r>
      <w:r w:rsidRPr="00EF61DC">
        <w:rPr>
          <w:rFonts w:hint="cs"/>
          <w:sz w:val="24"/>
          <w:rtl/>
        </w:rPr>
        <w:t xml:space="preserve">מגבלות </w:t>
      </w:r>
      <w:r w:rsidRPr="00EF61DC" w:rsidR="00423978">
        <w:rPr>
          <w:rFonts w:hint="cs"/>
          <w:sz w:val="24"/>
          <w:rtl/>
        </w:rPr>
        <w:t>הקשורות ל</w:t>
      </w:r>
      <w:r w:rsidRPr="00EF61DC">
        <w:rPr>
          <w:rFonts w:hint="cs"/>
          <w:sz w:val="24"/>
          <w:rtl/>
        </w:rPr>
        <w:t xml:space="preserve">שטחי האש לא הוצגו יכולות </w:t>
      </w:r>
      <w:r w:rsidRPr="00EF61DC" w:rsidR="00F1744F">
        <w:rPr>
          <w:rFonts w:hint="cs"/>
          <w:sz w:val="24"/>
          <w:rtl/>
        </w:rPr>
        <w:t xml:space="preserve">מסוימות </w:t>
      </w:r>
      <w:r w:rsidRPr="00EF61DC">
        <w:rPr>
          <w:rFonts w:hint="cs"/>
          <w:sz w:val="24"/>
          <w:rtl/>
        </w:rPr>
        <w:t>של התותח</w:t>
      </w:r>
      <w:r w:rsidRPr="00EF61DC" w:rsidR="006634E1">
        <w:rPr>
          <w:rFonts w:hint="cs"/>
          <w:sz w:val="24"/>
          <w:rtl/>
        </w:rPr>
        <w:t xml:space="preserve">, וכי בהמשך תהליך ההתקשרות מול החברה ולפני חתימה על </w:t>
      </w:r>
      <w:r w:rsidRPr="00EF61DC" w:rsidR="00423978">
        <w:rPr>
          <w:rFonts w:hint="cs"/>
          <w:sz w:val="24"/>
          <w:rtl/>
        </w:rPr>
        <w:t>ה</w:t>
      </w:r>
      <w:r w:rsidRPr="00EF61DC" w:rsidR="006634E1">
        <w:rPr>
          <w:rFonts w:hint="cs"/>
          <w:sz w:val="24"/>
          <w:rtl/>
        </w:rPr>
        <w:t xml:space="preserve">חוזה </w:t>
      </w:r>
      <w:r w:rsidRPr="00EF61DC" w:rsidR="00423978">
        <w:rPr>
          <w:rFonts w:hint="cs"/>
          <w:sz w:val="24"/>
          <w:rtl/>
        </w:rPr>
        <w:t xml:space="preserve">עם החברה הגרמנית </w:t>
      </w:r>
      <w:r w:rsidRPr="00EF61DC" w:rsidR="006634E1">
        <w:rPr>
          <w:rFonts w:hint="cs"/>
          <w:sz w:val="24"/>
          <w:rtl/>
        </w:rPr>
        <w:t>מומלץ לדרוש</w:t>
      </w:r>
      <w:r w:rsidRPr="00EF61DC" w:rsidR="00423978">
        <w:rPr>
          <w:rFonts w:hint="cs"/>
          <w:sz w:val="24"/>
          <w:rtl/>
        </w:rPr>
        <w:t>,</w:t>
      </w:r>
      <w:r w:rsidRPr="00EF61DC" w:rsidR="006634E1">
        <w:rPr>
          <w:rFonts w:hint="cs"/>
          <w:sz w:val="24"/>
          <w:rtl/>
        </w:rPr>
        <w:t xml:space="preserve"> כתנאי סף</w:t>
      </w:r>
      <w:r w:rsidRPr="00EF61DC" w:rsidR="00423978">
        <w:rPr>
          <w:rFonts w:hint="cs"/>
          <w:sz w:val="24"/>
          <w:rtl/>
        </w:rPr>
        <w:t>,</w:t>
      </w:r>
      <w:r w:rsidRPr="00EF61DC" w:rsidR="006634E1">
        <w:rPr>
          <w:rFonts w:hint="cs"/>
          <w:sz w:val="24"/>
          <w:rtl/>
        </w:rPr>
        <w:t xml:space="preserve"> ביצוע של ניסוי הדגמה והוכחת יכולות בארץ</w:t>
      </w:r>
      <w:r w:rsidRPr="00EF61DC">
        <w:rPr>
          <w:rFonts w:hint="cs"/>
          <w:sz w:val="24"/>
          <w:rtl/>
        </w:rPr>
        <w:t xml:space="preserve">. </w:t>
      </w:r>
    </w:p>
    <w:p w:rsidR="0058205B" w:rsidRPr="00EF61DC" w:rsidP="005359EE" w14:paraId="3B1EADE5" w14:textId="77777777">
      <w:pPr>
        <w:spacing w:line="269" w:lineRule="auto"/>
        <w:rPr>
          <w:rtl/>
        </w:rPr>
      </w:pPr>
    </w:p>
    <w:p w:rsidR="00866AAA" w:rsidRPr="00EF61DC" w:rsidP="005359EE" w14:paraId="2301FB6A" w14:textId="77777777">
      <w:pPr>
        <w:spacing w:line="269" w:lineRule="auto"/>
      </w:pPr>
      <w:r w:rsidRPr="00EF61DC">
        <w:rPr>
          <w:rFonts w:hint="cs"/>
          <w:rtl/>
        </w:rPr>
        <w:t>בהמשך</w:t>
      </w:r>
      <w:r w:rsidRPr="00EF61DC">
        <w:rPr>
          <w:rtl/>
        </w:rPr>
        <w:t xml:space="preserve">, נוכח </w:t>
      </w:r>
      <w:r w:rsidRPr="00EF61DC">
        <w:rPr>
          <w:rFonts w:hint="cs"/>
          <w:rtl/>
        </w:rPr>
        <w:t>דריש</w:t>
      </w:r>
      <w:r w:rsidRPr="00EF61DC">
        <w:rPr>
          <w:rtl/>
        </w:rPr>
        <w:t>ת מעהב"ט כי פרויקט התותח החדש ינוהל על ידי חברה ישראלית</w:t>
      </w:r>
      <w:r w:rsidRPr="00EF61DC">
        <w:rPr>
          <w:rFonts w:hint="cs"/>
          <w:rtl/>
        </w:rPr>
        <w:t xml:space="preserve">, </w:t>
      </w:r>
      <w:r w:rsidRPr="00EF61DC">
        <w:rPr>
          <w:rtl/>
        </w:rPr>
        <w:t>ח</w:t>
      </w:r>
      <w:r w:rsidRPr="00EF61DC">
        <w:rPr>
          <w:rFonts w:ascii="David" w:hAnsi="David"/>
          <w:rtl/>
        </w:rPr>
        <w:t>ָ</w:t>
      </w:r>
      <w:r w:rsidRPr="00EF61DC">
        <w:rPr>
          <w:rtl/>
        </w:rPr>
        <w:t xml:space="preserve">בְרה </w:t>
      </w:r>
      <w:r w:rsidRPr="00EF61DC">
        <w:t>KMW</w:t>
      </w:r>
      <w:r w:rsidRPr="00EF61DC">
        <w:rPr>
          <w:rtl/>
        </w:rPr>
        <w:t xml:space="preserve"> הגרמנית ל</w:t>
      </w:r>
      <w:r w:rsidRPr="00EF61DC" w:rsidR="00267F88">
        <w:rPr>
          <w:rFonts w:eastAsia="Calibri" w:hint="cs"/>
          <w:sz w:val="24"/>
          <w:rtl/>
        </w:rPr>
        <w:t xml:space="preserve">תעשייה האווירית לישראל בע"מ (להלן - </w:t>
      </w:r>
      <w:r w:rsidRPr="00EF61DC">
        <w:rPr>
          <w:rtl/>
        </w:rPr>
        <w:t>תע"א</w:t>
      </w:r>
      <w:r w:rsidRPr="00EF61DC" w:rsidR="00267F88">
        <w:rPr>
          <w:rFonts w:hint="cs"/>
          <w:rtl/>
        </w:rPr>
        <w:t>)</w:t>
      </w:r>
      <w:r w:rsidRPr="00EF61DC">
        <w:rPr>
          <w:rFonts w:hint="cs"/>
          <w:rtl/>
        </w:rPr>
        <w:t xml:space="preserve"> כדי שזו תוביל את הפרויקט כקבל</w:t>
      </w:r>
      <w:r w:rsidRPr="00EF61DC" w:rsidR="00710E60">
        <w:rPr>
          <w:rFonts w:hint="cs"/>
          <w:rtl/>
        </w:rPr>
        <w:t>נית</w:t>
      </w:r>
      <w:r w:rsidRPr="00EF61DC">
        <w:rPr>
          <w:rFonts w:hint="cs"/>
          <w:rtl/>
        </w:rPr>
        <w:t xml:space="preserve"> ראשי</w:t>
      </w:r>
      <w:r w:rsidRPr="00EF61DC" w:rsidR="00710E60">
        <w:rPr>
          <w:rFonts w:hint="cs"/>
          <w:rtl/>
        </w:rPr>
        <w:t>ת</w:t>
      </w:r>
      <w:r w:rsidRPr="00EF61DC">
        <w:rPr>
          <w:rFonts w:hint="cs"/>
          <w:rtl/>
        </w:rPr>
        <w:t xml:space="preserve"> ישראלי</w:t>
      </w:r>
      <w:r w:rsidRPr="00EF61DC" w:rsidR="00710E60">
        <w:rPr>
          <w:rFonts w:hint="cs"/>
          <w:rtl/>
        </w:rPr>
        <w:t>ת</w:t>
      </w:r>
      <w:r w:rsidRPr="00EF61DC">
        <w:rPr>
          <w:rFonts w:hint="cs"/>
          <w:rtl/>
        </w:rPr>
        <w:t>.</w:t>
      </w:r>
      <w:r w:rsidRPr="00EF61DC">
        <w:rPr>
          <w:rtl/>
        </w:rPr>
        <w:t xml:space="preserve"> </w:t>
      </w:r>
      <w:r w:rsidRPr="00EF61DC" w:rsidR="00600949">
        <w:rPr>
          <w:rFonts w:hint="cs"/>
          <w:rtl/>
        </w:rPr>
        <w:t>בהמשך</w:t>
      </w:r>
      <w:r w:rsidRPr="00EF61DC">
        <w:rPr>
          <w:rFonts w:hint="cs"/>
          <w:rtl/>
        </w:rPr>
        <w:t xml:space="preserve"> ח</w:t>
      </w:r>
      <w:r w:rsidRPr="00EF61DC">
        <w:rPr>
          <w:rFonts w:ascii="David" w:hAnsi="David"/>
          <w:rtl/>
        </w:rPr>
        <w:t>ָ</w:t>
      </w:r>
      <w:r w:rsidRPr="00EF61DC">
        <w:rPr>
          <w:rFonts w:hint="cs"/>
          <w:rtl/>
        </w:rPr>
        <w:t>ב</w:t>
      </w:r>
      <w:r w:rsidRPr="00EF61DC">
        <w:rPr>
          <w:rFonts w:ascii="David" w:hAnsi="David"/>
          <w:rtl/>
        </w:rPr>
        <w:t>ְ</w:t>
      </w:r>
      <w:r w:rsidRPr="00EF61DC">
        <w:rPr>
          <w:rFonts w:hint="cs"/>
          <w:rtl/>
        </w:rPr>
        <w:t xml:space="preserve">רה להצעה המשותפת של </w:t>
      </w:r>
      <w:r w:rsidRPr="00EF61DC">
        <w:t>KMW</w:t>
      </w:r>
      <w:r w:rsidRPr="00EF61DC">
        <w:rPr>
          <w:rFonts w:hint="cs"/>
          <w:rtl/>
        </w:rPr>
        <w:t xml:space="preserve"> ותע"א גם תעש </w:t>
      </w:r>
      <w:r w:rsidRPr="00EF61DC">
        <w:rPr>
          <w:rFonts w:hint="cs"/>
          <w:sz w:val="24"/>
          <w:rtl/>
        </w:rPr>
        <w:t>מערכות בע"מ (להלן - תעש)</w:t>
      </w:r>
      <w:r w:rsidRPr="00EF61DC">
        <w:rPr>
          <w:rFonts w:hint="cs"/>
          <w:rtl/>
        </w:rPr>
        <w:t>.</w:t>
      </w:r>
    </w:p>
    <w:p w:rsidR="0058205B" w:rsidRPr="00EF61DC" w:rsidP="005359EE" w14:paraId="1E16E774" w14:textId="77777777">
      <w:pPr>
        <w:spacing w:line="269" w:lineRule="auto"/>
        <w:rPr>
          <w:rtl/>
        </w:rPr>
      </w:pPr>
    </w:p>
    <w:p w:rsidR="00866AAA" w:rsidRPr="00EF61DC" w:rsidP="005359EE" w14:paraId="6FBA0DBA" w14:textId="77777777">
      <w:pPr>
        <w:spacing w:line="269" w:lineRule="auto"/>
        <w:rPr>
          <w:rtl/>
        </w:rPr>
      </w:pPr>
      <w:r w:rsidRPr="00533B48">
        <w:rPr>
          <w:rFonts w:hint="cs"/>
          <w:rtl/>
        </w:rPr>
        <w:t xml:space="preserve">בתהליך בדיקת המערכת מצאה ז"י כי בחלופה של תותח </w:t>
      </w:r>
      <w:r w:rsidRPr="00533B48">
        <w:t>AGM</w:t>
      </w:r>
      <w:r w:rsidRPr="00533B48">
        <w:rPr>
          <w:rFonts w:hint="cs"/>
          <w:rtl/>
        </w:rPr>
        <w:t xml:space="preserve"> קיים סיכון </w:t>
      </w:r>
      <w:r w:rsidRPr="00533B48" w:rsidR="009E5A20">
        <w:rPr>
          <w:rFonts w:hint="cs"/>
          <w:rtl/>
        </w:rPr>
        <w:t xml:space="preserve">ניכר </w:t>
      </w:r>
      <w:r w:rsidRPr="00533B48">
        <w:rPr>
          <w:rFonts w:hint="cs"/>
          <w:rtl/>
        </w:rPr>
        <w:t>בנוגע</w:t>
      </w:r>
      <w:r w:rsidRPr="00533B48" w:rsidR="00BB2318">
        <w:rPr>
          <w:rFonts w:hint="cs"/>
          <w:rtl/>
        </w:rPr>
        <w:t xml:space="preserve"> </w:t>
      </w:r>
      <w:r w:rsidRPr="00533B48" w:rsidR="00126244">
        <w:rPr>
          <w:rFonts w:hint="cs"/>
          <w:rtl/>
        </w:rPr>
        <w:t xml:space="preserve">להיבט </w:t>
      </w:r>
      <w:r w:rsidR="00DC0CBC">
        <w:rPr>
          <w:rFonts w:hint="cs"/>
          <w:rtl/>
        </w:rPr>
        <w:t>מסוים</w:t>
      </w:r>
      <w:r w:rsidRPr="00533B48">
        <w:rPr>
          <w:rFonts w:hint="cs"/>
          <w:rtl/>
        </w:rPr>
        <w:t xml:space="preserve">. </w:t>
      </w:r>
      <w:r w:rsidRPr="00533B48" w:rsidR="009F7C12">
        <w:rPr>
          <w:rFonts w:hint="cs"/>
          <w:rtl/>
        </w:rPr>
        <w:t xml:space="preserve">ואולם, מעהב"ט המשיכה לראות בתותח </w:t>
      </w:r>
      <w:r w:rsidRPr="00533B48" w:rsidR="009F7C12">
        <w:t>AGM</w:t>
      </w:r>
      <w:r w:rsidRPr="00533B48" w:rsidR="009F7C12">
        <w:rPr>
          <w:rFonts w:hint="cs"/>
          <w:rtl/>
        </w:rPr>
        <w:t xml:space="preserve"> אחת החלופות המובילות לתותח חדש.</w:t>
      </w:r>
    </w:p>
    <w:p w:rsidR="0058205B" w:rsidRPr="00EF61DC" w:rsidP="005359EE" w14:paraId="4FAD8870" w14:textId="77777777">
      <w:pPr>
        <w:spacing w:line="269" w:lineRule="auto"/>
        <w:rPr>
          <w:rtl/>
        </w:rPr>
      </w:pPr>
    </w:p>
    <w:p w:rsidR="00866AAA" w:rsidRPr="001C6D6F" w:rsidP="005359EE" w14:paraId="4F5811DE" w14:textId="77777777">
      <w:pPr>
        <w:spacing w:line="269" w:lineRule="auto"/>
        <w:rPr>
          <w:rtl/>
        </w:rPr>
      </w:pPr>
      <w:r w:rsidRPr="00EF61DC">
        <w:rPr>
          <w:rFonts w:hint="cs"/>
          <w:rtl/>
        </w:rPr>
        <w:t>כדי להקטין את הסיכון הגלום ב</w:t>
      </w:r>
      <w:r w:rsidRPr="00EF61DC" w:rsidR="00AA102C">
        <w:rPr>
          <w:rFonts w:hint="cs"/>
          <w:rtl/>
        </w:rPr>
        <w:t>בחירה ב</w:t>
      </w:r>
      <w:r w:rsidRPr="00EF61DC">
        <w:rPr>
          <w:rFonts w:hint="cs"/>
          <w:rtl/>
        </w:rPr>
        <w:t xml:space="preserve">חלופה של תותח </w:t>
      </w:r>
      <w:r w:rsidRPr="00E937FD">
        <w:t>AGM</w:t>
      </w:r>
      <w:r w:rsidRPr="00E937FD">
        <w:rPr>
          <w:rFonts w:hint="cs"/>
          <w:rtl/>
        </w:rPr>
        <w:t xml:space="preserve"> וכמבחן </w:t>
      </w:r>
      <w:r w:rsidRPr="00E937FD" w:rsidR="002A4BF3">
        <w:rPr>
          <w:rFonts w:hint="cs"/>
          <w:rtl/>
        </w:rPr>
        <w:t xml:space="preserve">בהיבט </w:t>
      </w:r>
      <w:r w:rsidRPr="00E937FD" w:rsidR="00126244">
        <w:rPr>
          <w:rFonts w:hint="cs"/>
          <w:rtl/>
        </w:rPr>
        <w:t>ה</w:t>
      </w:r>
      <w:r w:rsidRPr="00E937FD" w:rsidR="00DC0CBC">
        <w:rPr>
          <w:rFonts w:hint="cs"/>
          <w:rtl/>
        </w:rPr>
        <w:t>מסוים</w:t>
      </w:r>
      <w:r w:rsidRPr="00E937FD">
        <w:rPr>
          <w:rFonts w:hint="cs"/>
          <w:rtl/>
        </w:rPr>
        <w:t xml:space="preserve">, החליטו ז"י ומפא"ת על ביצוע הדגמה של תותח </w:t>
      </w:r>
      <w:r w:rsidRPr="00E937FD">
        <w:t>AGM</w:t>
      </w:r>
      <w:r w:rsidRPr="00E937FD">
        <w:rPr>
          <w:rFonts w:hint="cs"/>
          <w:rtl/>
        </w:rPr>
        <w:t xml:space="preserve"> בישראל. בסיכום</w:t>
      </w:r>
      <w:r w:rsidRPr="001C6D6F">
        <w:rPr>
          <w:rFonts w:hint="cs"/>
          <w:rtl/>
        </w:rPr>
        <w:t xml:space="preserve"> דיון </w:t>
      </w:r>
      <w:r w:rsidRPr="001C6D6F" w:rsidR="00AA102C">
        <w:rPr>
          <w:rFonts w:hint="cs"/>
          <w:rtl/>
        </w:rPr>
        <w:t xml:space="preserve">שהתקיים </w:t>
      </w:r>
      <w:r w:rsidRPr="001C6D6F" w:rsidR="007D5DA6">
        <w:rPr>
          <w:rFonts w:hint="cs"/>
          <w:rtl/>
        </w:rPr>
        <w:t xml:space="preserve">בז"י </w:t>
      </w:r>
      <w:r w:rsidRPr="001C6D6F" w:rsidR="00AA102C">
        <w:rPr>
          <w:rFonts w:hint="cs"/>
          <w:rtl/>
        </w:rPr>
        <w:t>ב</w:t>
      </w:r>
      <w:r w:rsidRPr="001C6D6F">
        <w:rPr>
          <w:rFonts w:hint="cs"/>
          <w:rtl/>
        </w:rPr>
        <w:t xml:space="preserve">יולי 2012 בראשות </w:t>
      </w:r>
      <w:r w:rsidRPr="001C6D6F" w:rsidR="003C06D6">
        <w:rPr>
          <w:rFonts w:hint="cs"/>
          <w:rtl/>
        </w:rPr>
        <w:t xml:space="preserve">ראש מחלקת (להלן - </w:t>
      </w:r>
      <w:r w:rsidRPr="001C6D6F">
        <w:rPr>
          <w:rFonts w:hint="cs"/>
          <w:rtl/>
        </w:rPr>
        <w:t>רמ"ח</w:t>
      </w:r>
      <w:r w:rsidRPr="001C6D6F" w:rsidR="003C06D6">
        <w:rPr>
          <w:rFonts w:hint="cs"/>
          <w:rtl/>
        </w:rPr>
        <w:t>)</w:t>
      </w:r>
      <w:r w:rsidRPr="001C6D6F">
        <w:rPr>
          <w:rFonts w:hint="cs"/>
          <w:rtl/>
        </w:rPr>
        <w:t xml:space="preserve"> אמל"ח דאז בז"י </w:t>
      </w:r>
      <w:r w:rsidRPr="001C6D6F" w:rsidR="00A0140B">
        <w:rPr>
          <w:rFonts w:hint="cs"/>
          <w:rtl/>
        </w:rPr>
        <w:t>ו</w:t>
      </w:r>
      <w:r w:rsidRPr="001C6D6F">
        <w:rPr>
          <w:rFonts w:hint="cs"/>
          <w:rtl/>
        </w:rPr>
        <w:t xml:space="preserve">בהשתתפות נציג מפא"ת ציין רמ"ח אמל"ח כי </w:t>
      </w:r>
      <w:r w:rsidRPr="00EB740F">
        <w:rPr>
          <w:rFonts w:hint="cs"/>
          <w:rtl/>
        </w:rPr>
        <w:t xml:space="preserve">הסיכון המשמעותי ביותר בפרויקט </w:t>
      </w:r>
      <w:r w:rsidRPr="00EB740F" w:rsidR="00807C7C">
        <w:rPr>
          <w:rFonts w:hint="cs"/>
          <w:rtl/>
        </w:rPr>
        <w:t>הוא בנוגע ל</w:t>
      </w:r>
      <w:r w:rsidRPr="00EB740F" w:rsidR="009A3031">
        <w:rPr>
          <w:rFonts w:hint="cs"/>
          <w:rtl/>
        </w:rPr>
        <w:t xml:space="preserve">היבט </w:t>
      </w:r>
      <w:r w:rsidRPr="00EB740F" w:rsidR="0016568F">
        <w:rPr>
          <w:rFonts w:hint="cs"/>
          <w:rtl/>
        </w:rPr>
        <w:t>ה</w:t>
      </w:r>
      <w:r w:rsidRPr="00EB740F" w:rsidR="00DC0CBC">
        <w:rPr>
          <w:rFonts w:hint="cs"/>
          <w:rtl/>
        </w:rPr>
        <w:t>מסוים</w:t>
      </w:r>
      <w:r w:rsidRPr="00EB740F" w:rsidR="00A0140B">
        <w:rPr>
          <w:rFonts w:hint="cs"/>
          <w:rtl/>
        </w:rPr>
        <w:t>. רמ"ח אמל"ח הוסיף</w:t>
      </w:r>
      <w:r w:rsidRPr="001C6D6F" w:rsidR="00A0140B">
        <w:rPr>
          <w:rFonts w:hint="cs"/>
          <w:rtl/>
        </w:rPr>
        <w:t xml:space="preserve"> </w:t>
      </w:r>
      <w:r w:rsidRPr="001C6D6F">
        <w:rPr>
          <w:rFonts w:hint="cs"/>
          <w:rtl/>
        </w:rPr>
        <w:t xml:space="preserve">כי סיכון זה </w:t>
      </w:r>
      <w:r w:rsidRPr="001C6D6F" w:rsidR="00AA102C">
        <w:rPr>
          <w:rFonts w:hint="cs"/>
          <w:rtl/>
        </w:rPr>
        <w:t xml:space="preserve">הוא </w:t>
      </w:r>
      <w:r w:rsidRPr="001C6D6F">
        <w:rPr>
          <w:rFonts w:hint="cs"/>
          <w:rtl/>
        </w:rPr>
        <w:t>בעל סבירות גבוהה למימוש</w:t>
      </w:r>
      <w:r w:rsidRPr="001C6D6F" w:rsidR="00A0140B">
        <w:rPr>
          <w:rFonts w:hint="cs"/>
          <w:rtl/>
        </w:rPr>
        <w:t>,</w:t>
      </w:r>
      <w:r w:rsidRPr="001C6D6F">
        <w:rPr>
          <w:rFonts w:hint="cs"/>
          <w:rtl/>
        </w:rPr>
        <w:t xml:space="preserve"> ומשמעותו היא פסילת החלופה הגרמנית</w:t>
      </w:r>
      <w:r w:rsidRPr="001C6D6F" w:rsidR="009C4BD3">
        <w:rPr>
          <w:rFonts w:hint="cs"/>
          <w:rtl/>
        </w:rPr>
        <w:t>, ו</w:t>
      </w:r>
      <w:r w:rsidRPr="001C6D6F">
        <w:rPr>
          <w:rFonts w:hint="cs"/>
          <w:rtl/>
        </w:rPr>
        <w:t xml:space="preserve">כי </w:t>
      </w:r>
      <w:r w:rsidRPr="001C6D6F" w:rsidR="009C4BD3">
        <w:rPr>
          <w:rFonts w:hint="cs"/>
          <w:rtl/>
        </w:rPr>
        <w:t>"</w:t>
      </w:r>
      <w:r w:rsidRPr="001C6D6F">
        <w:rPr>
          <w:rFonts w:hint="cs"/>
          <w:rtl/>
        </w:rPr>
        <w:t>יש לבחון כיצד ניתן להוריד את הסיכון ע"י מהלך מקדים למכרז או כל דר</w:t>
      </w:r>
      <w:r w:rsidRPr="001C6D6F">
        <w:rPr>
          <w:rFonts w:hint="cs"/>
          <w:rtl/>
        </w:rPr>
        <w:t>ך אחרת</w:t>
      </w:r>
      <w:r w:rsidRPr="001C6D6F" w:rsidR="00B610CC">
        <w:rPr>
          <w:rFonts w:hint="cs"/>
          <w:rtl/>
        </w:rPr>
        <w:t>"</w:t>
      </w:r>
      <w:r w:rsidRPr="001C6D6F">
        <w:rPr>
          <w:rFonts w:hint="cs"/>
          <w:rtl/>
        </w:rPr>
        <w:t>.</w:t>
      </w:r>
      <w:r w:rsidR="005359EE">
        <w:rPr>
          <w:rFonts w:hint="cs"/>
          <w:rtl/>
        </w:rPr>
        <w:t xml:space="preserve"> </w:t>
      </w:r>
    </w:p>
    <w:p w:rsidR="0058205B" w:rsidRPr="001C6D6F" w:rsidP="005359EE" w14:paraId="00B2620C" w14:textId="77777777">
      <w:pPr>
        <w:spacing w:line="269" w:lineRule="auto"/>
        <w:rPr>
          <w:rtl/>
        </w:rPr>
      </w:pPr>
    </w:p>
    <w:p w:rsidR="00BF224F" w:rsidRPr="00EF61DC" w:rsidP="005359EE" w14:paraId="56680527" w14:textId="77777777">
      <w:pPr>
        <w:spacing w:line="269" w:lineRule="auto"/>
        <w:rPr>
          <w:rFonts w:ascii="David" w:hAnsi="David"/>
          <w:sz w:val="24"/>
          <w:rtl/>
        </w:rPr>
      </w:pPr>
      <w:r w:rsidRPr="001C6D6F">
        <w:rPr>
          <w:rFonts w:hint="cs"/>
          <w:rtl/>
        </w:rPr>
        <w:t>בדיון שקיים בפברואר 2013 מפקד ז"י דאז עם גורמים בזרוע הוא ציין כי "יש לראות את התותח [</w:t>
      </w:r>
      <w:r w:rsidRPr="001C6D6F">
        <w:t>AGM</w:t>
      </w:r>
      <w:r w:rsidRPr="001C6D6F">
        <w:rPr>
          <w:rFonts w:hint="cs"/>
          <w:rtl/>
        </w:rPr>
        <w:t xml:space="preserve">] בהדגמה בארץ" והזמין את התע"א לבצע הדגמת ירי. בסוף החודש </w:t>
      </w:r>
      <w:r w:rsidRPr="001C6D6F">
        <w:rPr>
          <w:rFonts w:hint="cs"/>
          <w:rtl/>
        </w:rPr>
        <w:t xml:space="preserve">פנתה התע"א לרמ"ח </w:t>
      </w:r>
      <w:r w:rsidRPr="001C6D6F" w:rsidR="003C06D6">
        <w:rPr>
          <w:rFonts w:hint="cs"/>
          <w:rtl/>
        </w:rPr>
        <w:t>מערכות חימוש ורק"ם</w:t>
      </w:r>
      <w:r>
        <w:rPr>
          <w:rStyle w:val="FootnoteReference"/>
          <w:rtl/>
        </w:rPr>
        <w:footnoteReference w:id="18"/>
      </w:r>
      <w:r w:rsidRPr="001C6D6F" w:rsidR="003C06D6">
        <w:rPr>
          <w:rFonts w:hint="cs"/>
          <w:rtl/>
        </w:rPr>
        <w:t xml:space="preserve"> (להלן - רמ"ח </w:t>
      </w:r>
      <w:r w:rsidRPr="001C6D6F">
        <w:rPr>
          <w:rFonts w:hint="cs"/>
          <w:rtl/>
        </w:rPr>
        <w:t>מח"ר</w:t>
      </w:r>
      <w:r w:rsidRPr="001C6D6F" w:rsidR="003C06D6">
        <w:rPr>
          <w:rFonts w:hint="cs"/>
          <w:rtl/>
        </w:rPr>
        <w:t>)</w:t>
      </w:r>
      <w:r w:rsidRPr="001C6D6F">
        <w:rPr>
          <w:rFonts w:hint="cs"/>
          <w:rtl/>
        </w:rPr>
        <w:t xml:space="preserve"> במפא"ת דאז בבקשה</w:t>
      </w:r>
      <w:r w:rsidRPr="001C6D6F">
        <w:rPr>
          <w:rFonts w:ascii="David" w:hAnsi="David"/>
          <w:sz w:val="24"/>
          <w:rtl/>
        </w:rPr>
        <w:t xml:space="preserve"> להביא להדגמה בישראל דגם ש</w:t>
      </w:r>
      <w:r w:rsidRPr="001C6D6F">
        <w:rPr>
          <w:rFonts w:ascii="David" w:hAnsi="David"/>
          <w:sz w:val="24"/>
          <w:rtl/>
        </w:rPr>
        <w:t xml:space="preserve">ני של תותח </w:t>
      </w:r>
      <w:r w:rsidRPr="001C6D6F">
        <w:rPr>
          <w:rFonts w:asciiTheme="majorBidi" w:hAnsiTheme="majorBidi" w:cstheme="majorBidi"/>
          <w:szCs w:val="20"/>
        </w:rPr>
        <w:t>AGM</w:t>
      </w:r>
      <w:r w:rsidRPr="001C6D6F" w:rsidR="00DA006C">
        <w:rPr>
          <w:rFonts w:ascii="David" w:hAnsi="David" w:hint="cs"/>
          <w:sz w:val="24"/>
          <w:rtl/>
        </w:rPr>
        <w:t>.</w:t>
      </w:r>
      <w:r w:rsidRPr="001C6D6F" w:rsidR="00B610CC">
        <w:rPr>
          <w:rFonts w:ascii="David" w:hAnsi="David" w:hint="cs"/>
          <w:sz w:val="24"/>
          <w:rtl/>
        </w:rPr>
        <w:t xml:space="preserve"> </w:t>
      </w:r>
      <w:r w:rsidRPr="001C6D6F" w:rsidR="00DA006C">
        <w:rPr>
          <w:rFonts w:ascii="David" w:hAnsi="David" w:hint="cs"/>
          <w:sz w:val="24"/>
          <w:rtl/>
        </w:rPr>
        <w:t>היא</w:t>
      </w:r>
      <w:r w:rsidRPr="001C6D6F">
        <w:rPr>
          <w:rFonts w:ascii="David" w:hAnsi="David"/>
          <w:sz w:val="24"/>
          <w:rtl/>
        </w:rPr>
        <w:t xml:space="preserve"> ציינה כי </w:t>
      </w:r>
      <w:r w:rsidRPr="001C6D6F">
        <w:rPr>
          <w:rFonts w:hint="cs"/>
          <w:rtl/>
        </w:rPr>
        <w:t xml:space="preserve">על מנת </w:t>
      </w:r>
      <w:r w:rsidRPr="0065673F">
        <w:rPr>
          <w:rFonts w:hint="cs"/>
          <w:rtl/>
        </w:rPr>
        <w:t xml:space="preserve">להתניע תהליך </w:t>
      </w:r>
      <w:r w:rsidRPr="0065673F" w:rsidR="003B7A55">
        <w:rPr>
          <w:rFonts w:hint="cs"/>
          <w:rtl/>
        </w:rPr>
        <w:t xml:space="preserve">בנוגע להיבט </w:t>
      </w:r>
      <w:r w:rsidRPr="0065673F" w:rsidR="0016568F">
        <w:rPr>
          <w:rFonts w:hint="cs"/>
          <w:rtl/>
        </w:rPr>
        <w:t>ה</w:t>
      </w:r>
      <w:r w:rsidRPr="0065673F" w:rsidR="00DC0CBC">
        <w:rPr>
          <w:rFonts w:hint="cs"/>
          <w:rtl/>
        </w:rPr>
        <w:t>מסוים</w:t>
      </w:r>
      <w:r w:rsidRPr="0065673F">
        <w:rPr>
          <w:rFonts w:hint="cs"/>
          <w:rtl/>
        </w:rPr>
        <w:t>, היא</w:t>
      </w:r>
      <w:r w:rsidRPr="001C6D6F">
        <w:rPr>
          <w:rFonts w:hint="cs"/>
          <w:rtl/>
        </w:rPr>
        <w:t xml:space="preserve"> מבקשת ממפא"ת להוציא בהקדם האפשרי מכתב הזמנה</w:t>
      </w:r>
      <w:r w:rsidRPr="00EF61DC">
        <w:rPr>
          <w:rFonts w:hint="cs"/>
          <w:rtl/>
        </w:rPr>
        <w:t xml:space="preserve"> לחברת </w:t>
      </w:r>
      <w:r w:rsidRPr="00EF61DC">
        <w:t>KMW</w:t>
      </w:r>
      <w:r w:rsidRPr="00EF61DC">
        <w:rPr>
          <w:rFonts w:hint="cs"/>
          <w:rtl/>
        </w:rPr>
        <w:t>.</w:t>
      </w:r>
      <w:r w:rsidRPr="00EF61DC" w:rsidR="00BF662B">
        <w:rPr>
          <w:rFonts w:hint="cs"/>
          <w:rtl/>
        </w:rPr>
        <w:t xml:space="preserve"> </w:t>
      </w:r>
      <w:r w:rsidRPr="00EF61DC">
        <w:rPr>
          <w:rFonts w:ascii="David" w:hAnsi="David" w:hint="cs"/>
          <w:sz w:val="24"/>
          <w:rtl/>
        </w:rPr>
        <w:t xml:space="preserve">באפריל 2013 </w:t>
      </w:r>
      <w:r w:rsidRPr="00EF61DC" w:rsidR="00B92AE8">
        <w:rPr>
          <w:rFonts w:ascii="David" w:hAnsi="David" w:hint="cs"/>
          <w:sz w:val="24"/>
          <w:rtl/>
        </w:rPr>
        <w:t xml:space="preserve">הזמין משהב"ט את </w:t>
      </w:r>
      <w:r w:rsidRPr="00EF61DC" w:rsidR="00B92AE8">
        <w:rPr>
          <w:rFonts w:asciiTheme="majorBidi" w:hAnsiTheme="majorBidi" w:cstheme="majorBidi"/>
          <w:szCs w:val="20"/>
        </w:rPr>
        <w:t>KMW</w:t>
      </w:r>
      <w:r w:rsidRPr="00EF61DC" w:rsidR="00B92AE8">
        <w:rPr>
          <w:rFonts w:ascii="David" w:hAnsi="David" w:hint="cs"/>
          <w:szCs w:val="20"/>
          <w:rtl/>
        </w:rPr>
        <w:t xml:space="preserve"> </w:t>
      </w:r>
      <w:r w:rsidRPr="00EF61DC" w:rsidR="00B92AE8">
        <w:rPr>
          <w:rFonts w:ascii="David" w:hAnsi="David" w:hint="cs"/>
          <w:sz w:val="24"/>
          <w:rtl/>
        </w:rPr>
        <w:t>להדגמה של התו</w:t>
      </w:r>
      <w:r w:rsidRPr="00EF61DC" w:rsidR="00BF662B">
        <w:rPr>
          <w:rFonts w:ascii="David" w:hAnsi="David" w:hint="cs"/>
          <w:sz w:val="24"/>
          <w:rtl/>
        </w:rPr>
        <w:t xml:space="preserve">תח </w:t>
      </w:r>
      <w:r w:rsidRPr="00EF61DC" w:rsidR="00B92AE8">
        <w:rPr>
          <w:rFonts w:ascii="David" w:hAnsi="David" w:hint="cs"/>
          <w:sz w:val="24"/>
          <w:rtl/>
        </w:rPr>
        <w:t xml:space="preserve">בישראל. </w:t>
      </w:r>
      <w:r w:rsidRPr="00EF61DC" w:rsidR="00BF662B">
        <w:rPr>
          <w:rFonts w:ascii="David" w:hAnsi="David" w:hint="cs"/>
          <w:sz w:val="24"/>
          <w:rtl/>
        </w:rPr>
        <w:t xml:space="preserve">במכתב של </w:t>
      </w:r>
      <w:r w:rsidRPr="00EF61DC">
        <w:rPr>
          <w:rFonts w:ascii="David" w:hAnsi="David" w:hint="cs"/>
          <w:sz w:val="24"/>
          <w:rtl/>
        </w:rPr>
        <w:t xml:space="preserve">רמ"ח מח"ר במפא"ת לחברה שמייצגת את </w:t>
      </w:r>
      <w:r w:rsidRPr="00EF61DC">
        <w:rPr>
          <w:rFonts w:asciiTheme="majorBidi" w:hAnsiTheme="majorBidi" w:cstheme="majorBidi"/>
          <w:szCs w:val="20"/>
        </w:rPr>
        <w:t>KMW</w:t>
      </w:r>
      <w:r w:rsidRPr="00EF61DC">
        <w:rPr>
          <w:rFonts w:ascii="David" w:hAnsi="David" w:hint="cs"/>
          <w:sz w:val="24"/>
          <w:rtl/>
        </w:rPr>
        <w:t xml:space="preserve"> בישראל </w:t>
      </w:r>
      <w:r w:rsidRPr="00EF61DC" w:rsidR="00BF662B">
        <w:rPr>
          <w:rFonts w:ascii="David" w:hAnsi="David" w:hint="cs"/>
          <w:sz w:val="24"/>
          <w:rtl/>
        </w:rPr>
        <w:t xml:space="preserve">הוא </w:t>
      </w:r>
      <w:r w:rsidRPr="00EF61DC">
        <w:rPr>
          <w:rFonts w:ascii="David" w:hAnsi="David" w:hint="cs"/>
          <w:sz w:val="24"/>
          <w:rtl/>
        </w:rPr>
        <w:t xml:space="preserve">הדגיש את אחריותה הבלעדית של התעשייה לכל ההוצאות וכן </w:t>
      </w:r>
      <w:r w:rsidRPr="00EF61DC" w:rsidR="00DE707D">
        <w:rPr>
          <w:rFonts w:ascii="David" w:hAnsi="David" w:hint="cs"/>
          <w:sz w:val="24"/>
          <w:rtl/>
        </w:rPr>
        <w:t xml:space="preserve">הדגיש </w:t>
      </w:r>
      <w:r w:rsidRPr="00EF61DC">
        <w:rPr>
          <w:rFonts w:ascii="David" w:hAnsi="David" w:hint="cs"/>
          <w:sz w:val="24"/>
          <w:rtl/>
        </w:rPr>
        <w:t>אי-יצירת מחויבות כשלהי בעצם קיום ההדגמה.</w:t>
      </w:r>
    </w:p>
    <w:p w:rsidR="009F4345" w:rsidRPr="00EF61DC" w:rsidP="005359EE" w14:paraId="1963B58A" w14:textId="77777777">
      <w:pPr>
        <w:spacing w:line="269" w:lineRule="auto"/>
        <w:rPr>
          <w:rFonts w:ascii="David" w:hAnsi="David"/>
          <w:sz w:val="24"/>
          <w:rtl/>
        </w:rPr>
      </w:pPr>
    </w:p>
    <w:p w:rsidR="00866AAA" w:rsidRPr="00EF61DC" w:rsidP="005359EE" w14:paraId="2138412E" w14:textId="77777777">
      <w:pPr>
        <w:spacing w:line="269" w:lineRule="auto"/>
        <w:rPr>
          <w:rtl/>
        </w:rPr>
      </w:pPr>
      <w:r w:rsidRPr="00EF61DC">
        <w:rPr>
          <w:rFonts w:hint="cs"/>
          <w:rtl/>
        </w:rPr>
        <w:t xml:space="preserve">באוגוסט 2013 פנתה החברה שמייצגת את </w:t>
      </w:r>
      <w:r w:rsidRPr="00EF61DC">
        <w:t>KMW</w:t>
      </w:r>
      <w:r w:rsidRPr="00EF61DC">
        <w:rPr>
          <w:rFonts w:hint="cs"/>
          <w:rtl/>
        </w:rPr>
        <w:t xml:space="preserve"> בישראל לרמ"ח מח"ר במפא"ת וציינה כי בקשות לביצוע הדגמה בישראל נדרש לאשר בגרמניה בוועדה הפרלמנטרית העליונה לביטחון, ו</w:t>
      </w:r>
      <w:r w:rsidRPr="00EF61DC" w:rsidR="00BE2FC0">
        <w:rPr>
          <w:rFonts w:hint="cs"/>
          <w:rtl/>
        </w:rPr>
        <w:t>כי הוועדה תכונס רק לאחר הבחירות בגרמניה</w:t>
      </w:r>
      <w:r w:rsidRPr="00EF61DC" w:rsidR="006247CA">
        <w:rPr>
          <w:rFonts w:hint="cs"/>
          <w:rtl/>
        </w:rPr>
        <w:t>,</w:t>
      </w:r>
      <w:r w:rsidRPr="00EF61DC" w:rsidR="00BE2FC0">
        <w:rPr>
          <w:rFonts w:hint="cs"/>
          <w:rtl/>
        </w:rPr>
        <w:t xml:space="preserve"> </w:t>
      </w:r>
      <w:r w:rsidRPr="00EF61DC">
        <w:rPr>
          <w:rFonts w:hint="cs"/>
          <w:rtl/>
        </w:rPr>
        <w:t xml:space="preserve">הצפויות להתקיים בספטמבר אותה השנה. לפיכך ביקשה החברה להזמין את מעהב"ט לניסוי ירי והדגמה של תותח </w:t>
      </w:r>
      <w:r w:rsidRPr="00EF61DC">
        <w:t>AGM</w:t>
      </w:r>
      <w:r w:rsidRPr="00EF61DC">
        <w:rPr>
          <w:rFonts w:hint="cs"/>
          <w:sz w:val="22"/>
          <w:szCs w:val="26"/>
          <w:rtl/>
        </w:rPr>
        <w:t xml:space="preserve"> </w:t>
      </w:r>
      <w:r w:rsidRPr="00EF61DC">
        <w:rPr>
          <w:rFonts w:hint="cs"/>
          <w:rtl/>
        </w:rPr>
        <w:t xml:space="preserve">בגרמניה בספטמבר 2013 </w:t>
      </w:r>
      <w:r w:rsidRPr="00EF61DC" w:rsidR="006247CA">
        <w:rPr>
          <w:rFonts w:hint="cs"/>
          <w:rtl/>
        </w:rPr>
        <w:t xml:space="preserve">ולבצע </w:t>
      </w:r>
      <w:r w:rsidRPr="00EF61DC">
        <w:rPr>
          <w:rFonts w:hint="cs"/>
          <w:rtl/>
        </w:rPr>
        <w:t>את ההדגמה בישראל בשנת 2014, לאחר קבלת האישור האמור.</w:t>
      </w:r>
    </w:p>
    <w:p w:rsidR="009F4345" w:rsidRPr="00EF61DC" w:rsidP="005359EE" w14:paraId="06295795" w14:textId="77777777">
      <w:pPr>
        <w:spacing w:line="269" w:lineRule="auto"/>
        <w:rPr>
          <w:rtl/>
        </w:rPr>
      </w:pPr>
    </w:p>
    <w:p w:rsidR="00866AAA" w:rsidRPr="00EF61DC" w:rsidP="005359EE" w14:paraId="7B11A8BF" w14:textId="77777777">
      <w:pPr>
        <w:spacing w:line="269" w:lineRule="auto"/>
        <w:rPr>
          <w:rtl/>
        </w:rPr>
      </w:pPr>
      <w:r w:rsidRPr="00EF61DC">
        <w:rPr>
          <w:rFonts w:ascii="David" w:hAnsi="David" w:hint="cs"/>
          <w:sz w:val="24"/>
          <w:rtl/>
        </w:rPr>
        <w:t xml:space="preserve">בספטמבר 2013 </w:t>
      </w:r>
      <w:r w:rsidRPr="00EF61DC" w:rsidR="000A7B61">
        <w:rPr>
          <w:rFonts w:ascii="David" w:hAnsi="David" w:hint="cs"/>
          <w:sz w:val="24"/>
          <w:rtl/>
        </w:rPr>
        <w:t xml:space="preserve">שוב ביקרו </w:t>
      </w:r>
      <w:r w:rsidRPr="00EF61DC">
        <w:rPr>
          <w:rFonts w:ascii="David" w:hAnsi="David" w:hint="cs"/>
          <w:sz w:val="24"/>
          <w:rtl/>
        </w:rPr>
        <w:t>נציגי מעהב"ט ב</w:t>
      </w:r>
      <w:r w:rsidRPr="00EF61DC" w:rsidR="000A7B61">
        <w:rPr>
          <w:rFonts w:ascii="David" w:hAnsi="David" w:hint="cs"/>
          <w:sz w:val="24"/>
          <w:rtl/>
        </w:rPr>
        <w:t xml:space="preserve">מתקני </w:t>
      </w:r>
      <w:r w:rsidRPr="00EF61DC">
        <w:rPr>
          <w:rFonts w:ascii="David" w:hAnsi="David" w:hint="cs"/>
          <w:sz w:val="24"/>
          <w:rtl/>
        </w:rPr>
        <w:t xml:space="preserve">חברת </w:t>
      </w:r>
      <w:r w:rsidRPr="00EF61DC">
        <w:rPr>
          <w:rFonts w:asciiTheme="majorBidi" w:hAnsiTheme="majorBidi" w:cstheme="majorBidi"/>
          <w:szCs w:val="20"/>
        </w:rPr>
        <w:t>KMW</w:t>
      </w:r>
      <w:r w:rsidRPr="00EF61DC">
        <w:rPr>
          <w:rFonts w:ascii="David" w:hAnsi="David" w:hint="cs"/>
          <w:sz w:val="24"/>
          <w:rtl/>
        </w:rPr>
        <w:t xml:space="preserve"> בגרמניה. </w:t>
      </w:r>
      <w:r w:rsidRPr="00EF61DC">
        <w:rPr>
          <w:rtl/>
        </w:rPr>
        <w:t xml:space="preserve">במסמך של תע"א המסכם את </w:t>
      </w:r>
      <w:r w:rsidRPr="00EF61DC">
        <w:rPr>
          <w:rFonts w:hint="cs"/>
          <w:rtl/>
        </w:rPr>
        <w:t>הביקור</w:t>
      </w:r>
      <w:r w:rsidRPr="00EF61DC">
        <w:rPr>
          <w:rtl/>
        </w:rPr>
        <w:t xml:space="preserve"> צוין </w:t>
      </w:r>
      <w:r w:rsidRPr="00EF61DC">
        <w:rPr>
          <w:rFonts w:ascii="David" w:hAnsi="David" w:hint="cs"/>
          <w:sz w:val="24"/>
          <w:rtl/>
        </w:rPr>
        <w:t>כי התקיימה שיחה על מטרות ההדגמה המתוכננת להתבצע בארץ, כפי שהוגדרו על ידי צה"ל, ובהן הדגמת יכולות בתנאים אופייניים לישראל ו"הוכחה (חלקית</w:t>
      </w:r>
      <w:r w:rsidRPr="0065673F">
        <w:rPr>
          <w:rFonts w:ascii="David" w:hAnsi="David" w:hint="cs"/>
          <w:sz w:val="24"/>
          <w:rtl/>
        </w:rPr>
        <w:t>)</w:t>
      </w:r>
      <w:r w:rsidRPr="0065673F" w:rsidR="003B7A55">
        <w:rPr>
          <w:rFonts w:ascii="David" w:hAnsi="David" w:hint="cs"/>
          <w:sz w:val="24"/>
          <w:rtl/>
        </w:rPr>
        <w:t>"</w:t>
      </w:r>
      <w:r w:rsidRPr="0065673F">
        <w:rPr>
          <w:rFonts w:ascii="David" w:hAnsi="David" w:hint="cs"/>
          <w:sz w:val="24"/>
          <w:rtl/>
        </w:rPr>
        <w:t xml:space="preserve"> של היכולת</w:t>
      </w:r>
      <w:r w:rsidRPr="0065673F" w:rsidR="00A9619A">
        <w:rPr>
          <w:rFonts w:ascii="David" w:hAnsi="David" w:hint="cs"/>
          <w:sz w:val="24"/>
          <w:rtl/>
        </w:rPr>
        <w:t xml:space="preserve"> בנוגע ל</w:t>
      </w:r>
      <w:r w:rsidRPr="0065673F" w:rsidR="003B7A55">
        <w:rPr>
          <w:rFonts w:ascii="David" w:hAnsi="David" w:hint="cs"/>
          <w:sz w:val="24"/>
          <w:rtl/>
        </w:rPr>
        <w:t xml:space="preserve">היבט </w:t>
      </w:r>
      <w:r w:rsidRPr="0065673F" w:rsidR="0016568F">
        <w:rPr>
          <w:rFonts w:ascii="David" w:hAnsi="David" w:hint="cs"/>
          <w:sz w:val="24"/>
          <w:rtl/>
        </w:rPr>
        <w:t>ה</w:t>
      </w:r>
      <w:r w:rsidRPr="0065673F" w:rsidR="00DC0CBC">
        <w:rPr>
          <w:rFonts w:ascii="David" w:hAnsi="David" w:hint="cs"/>
          <w:sz w:val="24"/>
          <w:rtl/>
        </w:rPr>
        <w:t>מסוים</w:t>
      </w:r>
      <w:r w:rsidRPr="0065673F">
        <w:rPr>
          <w:rFonts w:ascii="David" w:hAnsi="David" w:hint="cs"/>
          <w:sz w:val="24"/>
          <w:rtl/>
        </w:rPr>
        <w:t>.</w:t>
      </w:r>
      <w:r w:rsidRPr="00EF61DC">
        <w:rPr>
          <w:rFonts w:ascii="David" w:hAnsi="David" w:hint="cs"/>
          <w:sz w:val="24"/>
          <w:rtl/>
        </w:rPr>
        <w:t xml:space="preserve"> בביקור צפו הנציגים בהדגמה נוספת של ירי מהתותח.</w:t>
      </w:r>
      <w:r w:rsidRPr="00EF61DC">
        <w:rPr>
          <w:rFonts w:hint="cs"/>
          <w:rtl/>
        </w:rPr>
        <w:t xml:space="preserve"> </w:t>
      </w:r>
    </w:p>
    <w:p w:rsidR="0058205B" w:rsidRPr="00EF61DC" w:rsidP="005359EE" w14:paraId="6F839B60" w14:textId="77777777">
      <w:pPr>
        <w:spacing w:line="269" w:lineRule="auto"/>
        <w:rPr>
          <w:rtl/>
        </w:rPr>
      </w:pPr>
    </w:p>
    <w:p w:rsidR="00866AAA" w:rsidRPr="00EF61DC" w:rsidP="005359EE" w14:paraId="26EC929C" w14:textId="77777777">
      <w:pPr>
        <w:spacing w:line="269" w:lineRule="auto"/>
        <w:rPr>
          <w:rtl/>
        </w:rPr>
      </w:pPr>
      <w:r w:rsidRPr="00EF61DC">
        <w:rPr>
          <w:rFonts w:hint="cs"/>
          <w:rtl/>
        </w:rPr>
        <w:t xml:space="preserve">בנובמבר 2013 שלח רמ"ח מח"ר במפא"ת דאז מכתב הזמנה </w:t>
      </w:r>
      <w:r w:rsidRPr="00EF61DC" w:rsidR="001040E7">
        <w:rPr>
          <w:rFonts w:hint="cs"/>
          <w:rtl/>
        </w:rPr>
        <w:t xml:space="preserve">נוסף </w:t>
      </w:r>
      <w:r w:rsidRPr="00EF61DC">
        <w:rPr>
          <w:rFonts w:hint="cs"/>
          <w:rtl/>
        </w:rPr>
        <w:t xml:space="preserve">לחברת </w:t>
      </w:r>
      <w:r w:rsidRPr="00EF61DC">
        <w:t>KMW</w:t>
      </w:r>
      <w:r w:rsidRPr="00EF61DC">
        <w:rPr>
          <w:rFonts w:hint="cs"/>
          <w:rtl/>
        </w:rPr>
        <w:t xml:space="preserve"> להדגמת ירי של תותח </w:t>
      </w:r>
      <w:r w:rsidRPr="00EF61DC">
        <w:t>AGM</w:t>
      </w:r>
      <w:r w:rsidRPr="00EF61DC">
        <w:rPr>
          <w:rFonts w:hint="cs"/>
          <w:rtl/>
        </w:rPr>
        <w:t xml:space="preserve"> בישראל. </w:t>
      </w:r>
      <w:r w:rsidRPr="00EF61DC" w:rsidR="00DE707D">
        <w:rPr>
          <w:rFonts w:hint="cs"/>
          <w:rtl/>
        </w:rPr>
        <w:t xml:space="preserve">גם </w:t>
      </w:r>
      <w:r w:rsidRPr="00EF61DC">
        <w:rPr>
          <w:rFonts w:hint="cs"/>
          <w:rtl/>
        </w:rPr>
        <w:t xml:space="preserve">בהזמנתו </w:t>
      </w:r>
      <w:r w:rsidRPr="00EF61DC" w:rsidR="00DE707D">
        <w:rPr>
          <w:rFonts w:hint="cs"/>
          <w:rtl/>
        </w:rPr>
        <w:t xml:space="preserve">זו </w:t>
      </w:r>
      <w:r w:rsidRPr="00EF61DC">
        <w:rPr>
          <w:rFonts w:hint="cs"/>
          <w:rtl/>
        </w:rPr>
        <w:t xml:space="preserve">הדגיש מפא"ת כי </w:t>
      </w:r>
      <w:r w:rsidRPr="00EF61DC" w:rsidR="00DE707D">
        <w:rPr>
          <w:rFonts w:hint="cs"/>
          <w:rtl/>
        </w:rPr>
        <w:t xml:space="preserve">משהב"ט לא ישתתף בעלויות ההדגמה וכי </w:t>
      </w:r>
      <w:r w:rsidRPr="00EF61DC" w:rsidR="00253BBA">
        <w:rPr>
          <w:rFonts w:hint="cs"/>
          <w:rtl/>
        </w:rPr>
        <w:t>ה</w:t>
      </w:r>
      <w:r w:rsidRPr="00EF61DC">
        <w:rPr>
          <w:rFonts w:hint="cs"/>
          <w:rtl/>
        </w:rPr>
        <w:t xml:space="preserve">היענות לבקשה להדגמה </w:t>
      </w:r>
      <w:r w:rsidRPr="00EF61DC" w:rsidR="00253BBA">
        <w:rPr>
          <w:rFonts w:hint="cs"/>
          <w:rtl/>
        </w:rPr>
        <w:t xml:space="preserve">אינה יוצרת למשהב"ט </w:t>
      </w:r>
      <w:r w:rsidRPr="00EF61DC">
        <w:rPr>
          <w:rFonts w:hint="cs"/>
          <w:rtl/>
        </w:rPr>
        <w:t>התחייבו</w:t>
      </w:r>
      <w:r w:rsidRPr="00EF61DC">
        <w:rPr>
          <w:rFonts w:hint="cs"/>
          <w:rtl/>
        </w:rPr>
        <w:t xml:space="preserve">ת מכל סוג שהוא לרכוש </w:t>
      </w:r>
      <w:r w:rsidRPr="00EF61DC" w:rsidR="00253BBA">
        <w:rPr>
          <w:rFonts w:hint="cs"/>
          <w:rtl/>
        </w:rPr>
        <w:t>מחברת</w:t>
      </w:r>
      <w:r w:rsidRPr="00EF61DC" w:rsidR="00232A16">
        <w:rPr>
          <w:rFonts w:hint="cs"/>
          <w:rtl/>
        </w:rPr>
        <w:t xml:space="preserve"> </w:t>
      </w:r>
      <w:r w:rsidRPr="00EF61DC" w:rsidR="00253BBA">
        <w:t>KMW</w:t>
      </w:r>
      <w:r w:rsidRPr="00EF61DC" w:rsidR="00253BBA">
        <w:rPr>
          <w:rFonts w:hint="cs"/>
          <w:rtl/>
        </w:rPr>
        <w:t xml:space="preserve"> </w:t>
      </w:r>
      <w:r w:rsidRPr="00EF61DC">
        <w:rPr>
          <w:rFonts w:hint="cs"/>
          <w:rtl/>
        </w:rPr>
        <w:t xml:space="preserve">את תותח </w:t>
      </w:r>
      <w:r w:rsidRPr="00EF61DC">
        <w:t>AGM</w:t>
      </w:r>
      <w:r w:rsidRPr="00EF61DC">
        <w:rPr>
          <w:rFonts w:hint="cs"/>
          <w:rtl/>
        </w:rPr>
        <w:t xml:space="preserve"> או כל תותח אחר.</w:t>
      </w:r>
    </w:p>
    <w:p w:rsidR="0058205B" w:rsidRPr="00EF61DC" w:rsidP="005359EE" w14:paraId="5CC13154" w14:textId="77777777">
      <w:pPr>
        <w:spacing w:line="269" w:lineRule="auto"/>
        <w:rPr>
          <w:rtl/>
        </w:rPr>
      </w:pPr>
    </w:p>
    <w:p w:rsidR="00866AAA" w:rsidRPr="00EF61DC" w:rsidP="005359EE" w14:paraId="7A8E485E" w14:textId="77777777">
      <w:pPr>
        <w:spacing w:line="269" w:lineRule="auto"/>
      </w:pPr>
      <w:r w:rsidRPr="00EF61DC">
        <w:rPr>
          <w:rFonts w:hint="cs"/>
          <w:rtl/>
        </w:rPr>
        <w:t>בדיון ש</w:t>
      </w:r>
      <w:r w:rsidRPr="00EF61DC" w:rsidR="003121CE">
        <w:rPr>
          <w:rFonts w:hint="cs"/>
          <w:rtl/>
        </w:rPr>
        <w:t>הת</w:t>
      </w:r>
      <w:r w:rsidRPr="00EF61DC">
        <w:rPr>
          <w:rFonts w:hint="cs"/>
          <w:rtl/>
        </w:rPr>
        <w:t xml:space="preserve">קיים ב-10.3.14 </w:t>
      </w:r>
      <w:r w:rsidRPr="00EF61DC" w:rsidR="003121CE">
        <w:rPr>
          <w:rFonts w:hint="cs"/>
          <w:rtl/>
        </w:rPr>
        <w:t xml:space="preserve">הנחה </w:t>
      </w:r>
      <w:r w:rsidRPr="00EF61DC">
        <w:rPr>
          <w:rFonts w:hint="cs"/>
          <w:rtl/>
        </w:rPr>
        <w:t xml:space="preserve">מפקד ז"י דאז להגדיר יעדים ברורים להדגמה של תותח </w:t>
      </w:r>
      <w:r w:rsidRPr="00EF61DC">
        <w:t>AGM</w:t>
      </w:r>
      <w:r w:rsidRPr="00EF61DC">
        <w:rPr>
          <w:rFonts w:hint="cs"/>
          <w:rtl/>
        </w:rPr>
        <w:t xml:space="preserve"> בארץ, אשר תוכננה למאי 2014. יומיים לאחר מכן, במצגת שהציגה ז"י בדיון </w:t>
      </w:r>
      <w:r w:rsidRPr="00EF61DC" w:rsidR="00A935C7">
        <w:rPr>
          <w:rFonts w:hint="cs"/>
          <w:rtl/>
        </w:rPr>
        <w:t xml:space="preserve">שהתקיים </w:t>
      </w:r>
      <w:r w:rsidRPr="00EF61DC">
        <w:rPr>
          <w:rFonts w:hint="cs"/>
          <w:rtl/>
        </w:rPr>
        <w:t>בראשות רח"ט התכנון באג"ת דאז</w:t>
      </w:r>
      <w:r w:rsidRPr="00EF61DC" w:rsidR="003121CE">
        <w:rPr>
          <w:rFonts w:hint="cs"/>
          <w:rtl/>
        </w:rPr>
        <w:t>,</w:t>
      </w:r>
      <w:r w:rsidRPr="00EF61DC">
        <w:rPr>
          <w:rFonts w:hint="cs"/>
          <w:rtl/>
        </w:rPr>
        <w:t xml:space="preserve"> צוין בין היתר כי </w:t>
      </w:r>
      <w:r w:rsidRPr="0065673F">
        <w:rPr>
          <w:rFonts w:hint="cs"/>
          <w:rtl/>
        </w:rPr>
        <w:t>אחד הסיכונים המרכזיים בפרויקט הוא</w:t>
      </w:r>
      <w:r w:rsidRPr="0065673F" w:rsidR="00E97BAA">
        <w:rPr>
          <w:rFonts w:hint="cs"/>
          <w:rtl/>
        </w:rPr>
        <w:t xml:space="preserve"> </w:t>
      </w:r>
      <w:r w:rsidRPr="0065673F" w:rsidR="0016568F">
        <w:rPr>
          <w:rFonts w:hint="cs"/>
          <w:rtl/>
        </w:rPr>
        <w:t>ה</w:t>
      </w:r>
      <w:r w:rsidRPr="0065673F" w:rsidR="00E97BAA">
        <w:rPr>
          <w:rFonts w:hint="cs"/>
          <w:rtl/>
        </w:rPr>
        <w:t xml:space="preserve">היבט </w:t>
      </w:r>
      <w:r w:rsidRPr="0065673F" w:rsidR="0016568F">
        <w:rPr>
          <w:rFonts w:hint="cs"/>
          <w:rtl/>
        </w:rPr>
        <w:t>ה</w:t>
      </w:r>
      <w:r w:rsidRPr="0065673F" w:rsidR="00DC0CBC">
        <w:rPr>
          <w:rFonts w:hint="cs"/>
          <w:rtl/>
        </w:rPr>
        <w:t>מסוים</w:t>
      </w:r>
      <w:r w:rsidRPr="0065673F">
        <w:rPr>
          <w:rFonts w:hint="cs"/>
          <w:rtl/>
        </w:rPr>
        <w:t>, וכי יש לבצע כמה צעדים לצמצום סיכון זה,</w:t>
      </w:r>
      <w:r w:rsidRPr="00EF61DC">
        <w:rPr>
          <w:rFonts w:hint="cs"/>
          <w:rtl/>
        </w:rPr>
        <w:t xml:space="preserve"> </w:t>
      </w:r>
      <w:r w:rsidRPr="00C45B17">
        <w:rPr>
          <w:rFonts w:hint="cs"/>
          <w:rtl/>
        </w:rPr>
        <w:t xml:space="preserve">ובהם "הדגמה בארץ כמבחן </w:t>
      </w:r>
      <w:r w:rsidRPr="006477DC">
        <w:rPr>
          <w:rFonts w:hint="cs"/>
          <w:rtl/>
        </w:rPr>
        <w:t>חשוב</w:t>
      </w:r>
      <w:r w:rsidRPr="006477DC" w:rsidR="00645763">
        <w:rPr>
          <w:rFonts w:hint="cs"/>
          <w:rtl/>
        </w:rPr>
        <w:t>...</w:t>
      </w:r>
      <w:r w:rsidRPr="006477DC">
        <w:rPr>
          <w:rFonts w:hint="cs"/>
          <w:rtl/>
        </w:rPr>
        <w:t xml:space="preserve"> ואבן</w:t>
      </w:r>
      <w:r w:rsidRPr="00C45B17">
        <w:rPr>
          <w:rFonts w:hint="cs"/>
          <w:rtl/>
        </w:rPr>
        <w:t xml:space="preserve"> דרך חשובה להסרת הסיכון בהמשך</w:t>
      </w:r>
      <w:r w:rsidRPr="00C45B17" w:rsidR="00645763">
        <w:rPr>
          <w:rFonts w:hint="cs"/>
          <w:rtl/>
        </w:rPr>
        <w:t>"</w:t>
      </w:r>
      <w:r w:rsidRPr="00C45B17">
        <w:rPr>
          <w:rFonts w:hint="cs"/>
          <w:rtl/>
        </w:rPr>
        <w:t>.</w:t>
      </w:r>
      <w:r w:rsidRPr="00C45B17" w:rsidR="00E97BAA">
        <w:rPr>
          <w:rFonts w:hint="cs"/>
          <w:rtl/>
        </w:rPr>
        <w:t xml:space="preserve"> </w:t>
      </w:r>
      <w:r w:rsidRPr="00C45B17">
        <w:rPr>
          <w:rFonts w:hint="cs"/>
          <w:rtl/>
        </w:rPr>
        <w:t>עוד</w:t>
      </w:r>
      <w:r w:rsidRPr="00EF61DC">
        <w:rPr>
          <w:rFonts w:hint="cs"/>
          <w:rtl/>
        </w:rPr>
        <w:t xml:space="preserve"> צוין במצגת כי על מנת לוודא הצטיידות בתותח העונה באופן מיטבי על הדרישות המבצעיות </w:t>
      </w:r>
      <w:r w:rsidRPr="00EF61DC">
        <w:rPr>
          <w:rFonts w:hint="cs"/>
          <w:rtl/>
        </w:rPr>
        <w:t xml:space="preserve">הוגדרו ארבעה תנאֵי סף ניהוליים בפרויקט, ובהם "מבחן מעשי" שעניינו הדגמת </w:t>
      </w:r>
      <w:r w:rsidRPr="00EF61DC" w:rsidR="008574F6">
        <w:rPr>
          <w:rFonts w:hint="cs"/>
          <w:rtl/>
        </w:rPr>
        <w:t>ה</w:t>
      </w:r>
      <w:r w:rsidRPr="00EF61DC">
        <w:rPr>
          <w:rFonts w:hint="cs"/>
          <w:rtl/>
        </w:rPr>
        <w:t>יכולת של התותח בארץ.</w:t>
      </w:r>
    </w:p>
    <w:p w:rsidR="0058205B" w:rsidRPr="00EF61DC" w:rsidP="005359EE" w14:paraId="3F7B2AB8" w14:textId="77777777">
      <w:pPr>
        <w:spacing w:line="269" w:lineRule="auto"/>
        <w:rPr>
          <w:rtl/>
        </w:rPr>
      </w:pPr>
    </w:p>
    <w:p w:rsidR="00866AAA" w:rsidRPr="00EF61DC" w:rsidP="005359EE" w14:paraId="7322B653" w14:textId="77777777">
      <w:pPr>
        <w:spacing w:line="269" w:lineRule="auto"/>
        <w:rPr>
          <w:rtl/>
        </w:rPr>
      </w:pPr>
      <w:r w:rsidRPr="00EF61DC">
        <w:rPr>
          <w:rFonts w:hint="cs"/>
          <w:rtl/>
        </w:rPr>
        <w:t>יום לאחר מכן, ב-13.3.14, פ</w:t>
      </w:r>
      <w:r w:rsidRPr="00EF61DC">
        <w:rPr>
          <w:rtl/>
        </w:rPr>
        <w:t xml:space="preserve">נה </w:t>
      </w:r>
      <w:r w:rsidRPr="00EF61DC">
        <w:rPr>
          <w:rFonts w:hint="cs"/>
          <w:rtl/>
        </w:rPr>
        <w:t xml:space="preserve">ראש ענף נשק ותחמושת במחלקת מח"ר </w:t>
      </w:r>
      <w:r w:rsidRPr="00EF61DC" w:rsidR="00A935C7">
        <w:rPr>
          <w:rFonts w:hint="cs"/>
          <w:rtl/>
        </w:rPr>
        <w:t>ב</w:t>
      </w:r>
      <w:r w:rsidRPr="00EF61DC">
        <w:rPr>
          <w:rtl/>
        </w:rPr>
        <w:t xml:space="preserve">מפא"ת </w:t>
      </w:r>
      <w:r w:rsidRPr="00EF61DC" w:rsidR="0058205B">
        <w:rPr>
          <w:rFonts w:hint="cs"/>
          <w:rtl/>
        </w:rPr>
        <w:br/>
      </w:r>
      <w:r w:rsidRPr="00EF61DC">
        <w:rPr>
          <w:rtl/>
        </w:rPr>
        <w:t>ל-</w:t>
      </w:r>
      <w:r w:rsidRPr="00EF61DC">
        <w:t>KMW</w:t>
      </w:r>
      <w:r w:rsidRPr="00EF61DC">
        <w:rPr>
          <w:rtl/>
        </w:rPr>
        <w:t xml:space="preserve"> </w:t>
      </w:r>
      <w:r w:rsidRPr="00EF61DC" w:rsidR="007D5DA6">
        <w:rPr>
          <w:rFonts w:hint="cs"/>
          <w:rtl/>
        </w:rPr>
        <w:t>ו</w:t>
      </w:r>
      <w:r w:rsidRPr="00EF61DC">
        <w:rPr>
          <w:rtl/>
        </w:rPr>
        <w:t>ציין כי הדגמ</w:t>
      </w:r>
      <w:r w:rsidRPr="00EF61DC">
        <w:rPr>
          <w:rFonts w:hint="cs"/>
          <w:rtl/>
        </w:rPr>
        <w:t xml:space="preserve">ת תותח </w:t>
      </w:r>
      <w:r w:rsidRPr="00EF61DC">
        <w:t>AGM</w:t>
      </w:r>
      <w:r w:rsidRPr="00EF61DC">
        <w:rPr>
          <w:rFonts w:hint="cs"/>
          <w:rtl/>
        </w:rPr>
        <w:t xml:space="preserve"> בישראל</w:t>
      </w:r>
      <w:r w:rsidRPr="00EF61DC">
        <w:rPr>
          <w:rtl/>
        </w:rPr>
        <w:t xml:space="preserve"> נקבעה ל-25.5.14</w:t>
      </w:r>
      <w:r w:rsidRPr="00EF61DC" w:rsidR="007D5DA6">
        <w:rPr>
          <w:rFonts w:hint="cs"/>
          <w:rtl/>
        </w:rPr>
        <w:t xml:space="preserve"> ו</w:t>
      </w:r>
      <w:r w:rsidRPr="00EF61DC">
        <w:rPr>
          <w:rtl/>
        </w:rPr>
        <w:t>פ</w:t>
      </w:r>
      <w:r w:rsidRPr="00EF61DC" w:rsidR="00BB1310">
        <w:rPr>
          <w:rFonts w:hint="cs"/>
          <w:rtl/>
        </w:rPr>
        <w:t>י</w:t>
      </w:r>
      <w:r w:rsidRPr="00EF61DC">
        <w:rPr>
          <w:rtl/>
        </w:rPr>
        <w:t>רט את ת</w:t>
      </w:r>
      <w:r w:rsidRPr="00EF61DC">
        <w:rPr>
          <w:rFonts w:hint="cs"/>
          <w:rtl/>
        </w:rPr>
        <w:t>ו</w:t>
      </w:r>
      <w:r w:rsidRPr="00EF61DC">
        <w:rPr>
          <w:rtl/>
        </w:rPr>
        <w:t>כנית ההדגמה הרצויה</w:t>
      </w:r>
      <w:r w:rsidRPr="00EF61DC" w:rsidR="007D5DA6">
        <w:rPr>
          <w:rFonts w:hint="cs"/>
          <w:rtl/>
        </w:rPr>
        <w:t>.</w:t>
      </w:r>
    </w:p>
    <w:p w:rsidR="0058205B" w:rsidRPr="00EF61DC" w:rsidP="005359EE" w14:paraId="15B9740F" w14:textId="77777777">
      <w:pPr>
        <w:spacing w:line="269" w:lineRule="auto"/>
        <w:rPr>
          <w:rtl/>
        </w:rPr>
      </w:pPr>
    </w:p>
    <w:p w:rsidR="00770AF6" w:rsidRPr="00EF61DC" w:rsidP="005359EE" w14:paraId="06A61821" w14:textId="77777777">
      <w:pPr>
        <w:spacing w:line="269" w:lineRule="auto"/>
        <w:rPr>
          <w:rtl/>
        </w:rPr>
      </w:pPr>
      <w:r w:rsidRPr="00EF61DC">
        <w:rPr>
          <w:rFonts w:hint="cs"/>
          <w:rtl/>
        </w:rPr>
        <w:t xml:space="preserve">ב-23.3.14, </w:t>
      </w:r>
      <w:r w:rsidRPr="00EF61DC" w:rsidR="00866AAA">
        <w:rPr>
          <w:rFonts w:hint="cs"/>
          <w:rtl/>
        </w:rPr>
        <w:t>ארבעה חודשים לאחר ש</w:t>
      </w:r>
      <w:r w:rsidRPr="00EF61DC" w:rsidR="00A935C7">
        <w:rPr>
          <w:rFonts w:hint="cs"/>
          <w:rtl/>
        </w:rPr>
        <w:t xml:space="preserve">הזמין </w:t>
      </w:r>
      <w:r w:rsidRPr="00EF61DC" w:rsidR="00866AAA">
        <w:rPr>
          <w:rFonts w:hint="cs"/>
          <w:rtl/>
        </w:rPr>
        <w:t xml:space="preserve">מפא"ת את חברת </w:t>
      </w:r>
      <w:r w:rsidRPr="00EF61DC" w:rsidR="00866AAA">
        <w:t>KMW</w:t>
      </w:r>
      <w:r w:rsidRPr="00EF61DC" w:rsidR="00866AAA">
        <w:rPr>
          <w:rFonts w:hint="cs"/>
          <w:rtl/>
        </w:rPr>
        <w:t xml:space="preserve"> לבצע הדגמ</w:t>
      </w:r>
      <w:r w:rsidRPr="00EF61DC" w:rsidR="00FD371B">
        <w:rPr>
          <w:rFonts w:hint="cs"/>
          <w:rtl/>
        </w:rPr>
        <w:t>ת</w:t>
      </w:r>
      <w:r w:rsidRPr="00EF61DC" w:rsidR="00866AAA">
        <w:rPr>
          <w:rFonts w:hint="cs"/>
          <w:rtl/>
        </w:rPr>
        <w:t xml:space="preserve"> ירי של תותח </w:t>
      </w:r>
      <w:r w:rsidRPr="00EF61DC" w:rsidR="00866AAA">
        <w:t>AGM</w:t>
      </w:r>
      <w:r w:rsidRPr="00EF61DC" w:rsidR="00866AAA">
        <w:rPr>
          <w:rFonts w:hint="cs"/>
          <w:rtl/>
        </w:rPr>
        <w:t xml:space="preserve"> בישראל ו</w:t>
      </w:r>
      <w:r w:rsidRPr="00EF61DC" w:rsidR="00A935C7">
        <w:rPr>
          <w:rFonts w:hint="cs"/>
          <w:rtl/>
        </w:rPr>
        <w:t xml:space="preserve">כמה </w:t>
      </w:r>
      <w:r w:rsidRPr="00EF61DC" w:rsidR="00866AAA">
        <w:rPr>
          <w:rFonts w:hint="cs"/>
          <w:rtl/>
        </w:rPr>
        <w:t>ימים לאחר ששלח לחברה את תוכנית ההדגמה</w:t>
      </w:r>
      <w:r w:rsidRPr="00EF61DC" w:rsidR="005C0B3C">
        <w:rPr>
          <w:rFonts w:hint="cs"/>
          <w:rtl/>
        </w:rPr>
        <w:t>,</w:t>
      </w:r>
      <w:r w:rsidRPr="00EF61DC" w:rsidR="00866AAA">
        <w:rPr>
          <w:rFonts w:hint="cs"/>
          <w:rtl/>
        </w:rPr>
        <w:t xml:space="preserve"> ביטלו מפא"ת וז"י את ההדגמה המתוכננת. </w:t>
      </w:r>
    </w:p>
    <w:p w:rsidR="0058205B" w:rsidRPr="00EF61DC" w:rsidP="005359EE" w14:paraId="2CF851B4" w14:textId="77777777">
      <w:pPr>
        <w:spacing w:line="269" w:lineRule="auto"/>
        <w:rPr>
          <w:b/>
          <w:bCs/>
          <w:rtl/>
        </w:rPr>
      </w:pPr>
    </w:p>
    <w:p w:rsidR="00866AAA" w:rsidRPr="00EF61DC" w:rsidP="005359EE" w14:paraId="4D632435" w14:textId="77777777">
      <w:pPr>
        <w:spacing w:line="269" w:lineRule="auto"/>
        <w:rPr>
          <w:b/>
          <w:bCs/>
          <w:rtl/>
        </w:rPr>
      </w:pPr>
      <w:r w:rsidRPr="00EF61DC">
        <w:rPr>
          <w:rFonts w:hint="cs"/>
          <w:b/>
          <w:bCs/>
          <w:rtl/>
        </w:rPr>
        <w:t xml:space="preserve">בביקורת עלה כי מפא"ת וז"י ביטלו את ההדגמה המתוכננת </w:t>
      </w:r>
      <w:r w:rsidRPr="00EF61DC" w:rsidR="00423978">
        <w:rPr>
          <w:rFonts w:hint="cs"/>
          <w:b/>
          <w:bCs/>
          <w:rtl/>
        </w:rPr>
        <w:t>של תותח</w:t>
      </w:r>
      <w:r w:rsidR="00C221DA">
        <w:rPr>
          <w:rFonts w:hint="cs"/>
          <w:b/>
          <w:bCs/>
          <w:rtl/>
        </w:rPr>
        <w:t xml:space="preserve"> </w:t>
      </w:r>
      <w:r w:rsidRPr="00EF61DC" w:rsidR="00423978">
        <w:rPr>
          <w:b/>
          <w:bCs/>
        </w:rPr>
        <w:t>AGM</w:t>
      </w:r>
      <w:r w:rsidR="005359EE">
        <w:rPr>
          <w:b/>
          <w:bCs/>
          <w:rtl/>
        </w:rPr>
        <w:t xml:space="preserve"> </w:t>
      </w:r>
      <w:r w:rsidRPr="00EF61DC" w:rsidR="00423978">
        <w:rPr>
          <w:rFonts w:hint="cs"/>
          <w:b/>
          <w:bCs/>
          <w:rtl/>
        </w:rPr>
        <w:t xml:space="preserve">בארץ </w:t>
      </w:r>
      <w:r w:rsidRPr="00EF61DC" w:rsidR="005C0B3C">
        <w:rPr>
          <w:rFonts w:hint="cs"/>
          <w:b/>
          <w:bCs/>
          <w:rtl/>
        </w:rPr>
        <w:t xml:space="preserve">אף </w:t>
      </w:r>
      <w:r w:rsidRPr="00EF61DC" w:rsidR="003D5802">
        <w:rPr>
          <w:rFonts w:hint="cs"/>
          <w:b/>
          <w:bCs/>
          <w:rtl/>
        </w:rPr>
        <w:t>ש</w:t>
      </w:r>
      <w:r w:rsidRPr="00EF61DC">
        <w:rPr>
          <w:rFonts w:hint="cs"/>
          <w:b/>
          <w:bCs/>
          <w:rtl/>
        </w:rPr>
        <w:t xml:space="preserve">ז"י </w:t>
      </w:r>
      <w:r w:rsidRPr="00EF61DC" w:rsidR="003D5802">
        <w:rPr>
          <w:rFonts w:hint="cs"/>
          <w:b/>
          <w:bCs/>
          <w:rtl/>
        </w:rPr>
        <w:t xml:space="preserve">הגדירה שהדגמה כאמור היא </w:t>
      </w:r>
      <w:r w:rsidRPr="00EF61DC">
        <w:rPr>
          <w:rFonts w:hint="cs"/>
          <w:b/>
          <w:bCs/>
          <w:rtl/>
        </w:rPr>
        <w:t>תנאי סף ניהולי בפרויקט התותח החדש; למרות החשיבות ש</w:t>
      </w:r>
      <w:r w:rsidRPr="00EF61DC" w:rsidR="003D5802">
        <w:rPr>
          <w:rFonts w:hint="cs"/>
          <w:b/>
          <w:bCs/>
          <w:rtl/>
        </w:rPr>
        <w:t xml:space="preserve">ראו </w:t>
      </w:r>
      <w:r w:rsidRPr="00EF61DC">
        <w:rPr>
          <w:rFonts w:hint="cs"/>
          <w:b/>
          <w:bCs/>
          <w:rtl/>
        </w:rPr>
        <w:t xml:space="preserve">ז"י ומפא"ת בביצוע ההדגמה של תותח </w:t>
      </w:r>
      <w:r w:rsidRPr="001C6D6F">
        <w:rPr>
          <w:rFonts w:hint="cs"/>
          <w:b/>
          <w:bCs/>
          <w:rtl/>
        </w:rPr>
        <w:t xml:space="preserve">זה </w:t>
      </w:r>
      <w:r w:rsidRPr="00881A74">
        <w:rPr>
          <w:rFonts w:hint="cs"/>
          <w:b/>
          <w:bCs/>
          <w:rtl/>
        </w:rPr>
        <w:t>בישראל</w:t>
      </w:r>
      <w:r w:rsidRPr="00881A74" w:rsidR="00C85E21">
        <w:rPr>
          <w:rFonts w:hint="cs"/>
          <w:b/>
          <w:bCs/>
          <w:rtl/>
        </w:rPr>
        <w:t xml:space="preserve"> </w:t>
      </w:r>
      <w:r w:rsidRPr="00881A74">
        <w:rPr>
          <w:rFonts w:hint="cs"/>
          <w:b/>
          <w:bCs/>
          <w:rtl/>
        </w:rPr>
        <w:t>כמבחן</w:t>
      </w:r>
      <w:r w:rsidRPr="00881A74" w:rsidR="000C0B20">
        <w:rPr>
          <w:rFonts w:hint="cs"/>
          <w:b/>
          <w:bCs/>
          <w:rtl/>
        </w:rPr>
        <w:t xml:space="preserve"> </w:t>
      </w:r>
      <w:r w:rsidRPr="00881A74" w:rsidR="00A9619A">
        <w:rPr>
          <w:rFonts w:hint="cs"/>
          <w:b/>
          <w:bCs/>
          <w:rtl/>
        </w:rPr>
        <w:t>בנוגע ל</w:t>
      </w:r>
      <w:r w:rsidRPr="00881A74" w:rsidR="00C85E21">
        <w:rPr>
          <w:rFonts w:hint="cs"/>
          <w:b/>
          <w:bCs/>
          <w:rtl/>
        </w:rPr>
        <w:t xml:space="preserve">היבט </w:t>
      </w:r>
      <w:r w:rsidRPr="00881A74" w:rsidR="001C6D6F">
        <w:rPr>
          <w:rFonts w:hint="cs"/>
          <w:b/>
          <w:bCs/>
          <w:rtl/>
        </w:rPr>
        <w:t>ה</w:t>
      </w:r>
      <w:r w:rsidRPr="00881A74" w:rsidR="00DC0CBC">
        <w:rPr>
          <w:rFonts w:hint="cs"/>
          <w:b/>
          <w:bCs/>
          <w:rtl/>
        </w:rPr>
        <w:t>מסוים</w:t>
      </w:r>
      <w:r w:rsidRPr="00881A74">
        <w:rPr>
          <w:rFonts w:hint="cs"/>
          <w:b/>
          <w:bCs/>
          <w:rtl/>
        </w:rPr>
        <w:t xml:space="preserve">; </w:t>
      </w:r>
      <w:r w:rsidRPr="00881A74" w:rsidR="00DA42C8">
        <w:rPr>
          <w:rFonts w:hint="cs"/>
          <w:b/>
          <w:bCs/>
          <w:rtl/>
        </w:rPr>
        <w:t xml:space="preserve">ואף </w:t>
      </w:r>
      <w:r w:rsidRPr="00881A74">
        <w:rPr>
          <w:rFonts w:hint="cs"/>
          <w:b/>
          <w:bCs/>
          <w:rtl/>
        </w:rPr>
        <w:t>ש</w:t>
      </w:r>
      <w:r w:rsidRPr="00881A74" w:rsidR="00DA42C8">
        <w:rPr>
          <w:rFonts w:hint="cs"/>
          <w:b/>
          <w:bCs/>
          <w:rtl/>
        </w:rPr>
        <w:t>ב</w:t>
      </w:r>
      <w:r w:rsidRPr="00881A74">
        <w:rPr>
          <w:rFonts w:hint="cs"/>
          <w:b/>
          <w:bCs/>
          <w:rtl/>
        </w:rPr>
        <w:t>ארבעת החודשים שחלפו מ</w:t>
      </w:r>
      <w:r w:rsidRPr="00881A74" w:rsidR="003D5802">
        <w:rPr>
          <w:rFonts w:hint="cs"/>
          <w:b/>
          <w:bCs/>
          <w:rtl/>
        </w:rPr>
        <w:t>מועד</w:t>
      </w:r>
      <w:r w:rsidRPr="00881A74">
        <w:rPr>
          <w:rFonts w:hint="cs"/>
          <w:b/>
          <w:bCs/>
          <w:rtl/>
        </w:rPr>
        <w:t xml:space="preserve"> </w:t>
      </w:r>
      <w:r w:rsidRPr="00881A74" w:rsidR="003D5802">
        <w:rPr>
          <w:rFonts w:hint="cs"/>
          <w:b/>
          <w:bCs/>
          <w:rtl/>
        </w:rPr>
        <w:t xml:space="preserve">הזמנת </w:t>
      </w:r>
      <w:r w:rsidRPr="00881A74">
        <w:rPr>
          <w:b/>
          <w:bCs/>
        </w:rPr>
        <w:t>KMW</w:t>
      </w:r>
      <w:r w:rsidRPr="00881A74">
        <w:rPr>
          <w:rFonts w:hint="cs"/>
          <w:b/>
          <w:bCs/>
          <w:rtl/>
        </w:rPr>
        <w:t xml:space="preserve"> לבצע</w:t>
      </w:r>
      <w:r w:rsidRPr="001C6D6F">
        <w:rPr>
          <w:rFonts w:hint="cs"/>
          <w:b/>
          <w:bCs/>
          <w:rtl/>
        </w:rPr>
        <w:t xml:space="preserve"> </w:t>
      </w:r>
      <w:r w:rsidRPr="001C6D6F">
        <w:rPr>
          <w:rFonts w:hint="cs"/>
          <w:b/>
          <w:bCs/>
          <w:rtl/>
        </w:rPr>
        <w:t xml:space="preserve">את ההדגמה בארץ </w:t>
      </w:r>
      <w:r w:rsidRPr="001C6D6F" w:rsidR="00BF224F">
        <w:rPr>
          <w:rFonts w:hint="cs"/>
          <w:b/>
          <w:bCs/>
          <w:rtl/>
        </w:rPr>
        <w:t>בפעם השנייה</w:t>
      </w:r>
      <w:r w:rsidRPr="00EF61DC" w:rsidR="00BF224F">
        <w:rPr>
          <w:rFonts w:hint="cs"/>
          <w:b/>
          <w:bCs/>
          <w:rtl/>
        </w:rPr>
        <w:t xml:space="preserve"> </w:t>
      </w:r>
      <w:r w:rsidRPr="00EF61DC">
        <w:rPr>
          <w:rFonts w:hint="cs"/>
          <w:b/>
          <w:bCs/>
          <w:rtl/>
        </w:rPr>
        <w:t xml:space="preserve">ועד למועד ביטול ההדגמה לא התקבל מידע חדש בנוגע לתותח </w:t>
      </w:r>
      <w:r w:rsidRPr="00EF61DC">
        <w:rPr>
          <w:b/>
          <w:bCs/>
        </w:rPr>
        <w:t>AGM</w:t>
      </w:r>
      <w:r w:rsidRPr="00EF61DC">
        <w:rPr>
          <w:rFonts w:hint="cs"/>
          <w:b/>
          <w:bCs/>
          <w:rtl/>
        </w:rPr>
        <w:t xml:space="preserve"> שהיה בו כדי להביא לביטול ההדגמה.</w:t>
      </w:r>
      <w:r w:rsidRPr="00EF61DC" w:rsidR="003C4B85">
        <w:rPr>
          <w:rtl/>
        </w:rPr>
        <w:t xml:space="preserve"> </w:t>
      </w:r>
      <w:r w:rsidRPr="00EF61DC">
        <w:rPr>
          <w:rFonts w:hint="cs"/>
          <w:b/>
          <w:bCs/>
          <w:rtl/>
        </w:rPr>
        <w:t>להלן הפרטים:</w:t>
      </w:r>
    </w:p>
    <w:p w:rsidR="0058205B" w:rsidRPr="00EF61DC" w:rsidP="005359EE" w14:paraId="6F70D979" w14:textId="77777777">
      <w:pPr>
        <w:spacing w:line="269" w:lineRule="auto"/>
        <w:rPr>
          <w:rtl/>
        </w:rPr>
      </w:pPr>
    </w:p>
    <w:p w:rsidR="00866AAA" w:rsidRPr="00EF61DC" w:rsidP="005359EE" w14:paraId="5753D717" w14:textId="77777777">
      <w:pPr>
        <w:spacing w:line="269" w:lineRule="auto"/>
        <w:rPr>
          <w:rtl/>
        </w:rPr>
      </w:pPr>
      <w:r w:rsidRPr="00EF61DC">
        <w:rPr>
          <w:rFonts w:hint="cs"/>
          <w:rtl/>
        </w:rPr>
        <w:t>במכתב ששלח רמ"ח מח"ר במפא"ת ל-</w:t>
      </w:r>
      <w:r w:rsidRPr="00EF61DC">
        <w:t>KMW</w:t>
      </w:r>
      <w:r w:rsidRPr="00EF61DC">
        <w:rPr>
          <w:rFonts w:hint="cs"/>
          <w:rtl/>
        </w:rPr>
        <w:t xml:space="preserve"> ב-23.3.14 הוא הודיע על ביטול ההדגמה בישראל</w:t>
      </w:r>
      <w:r w:rsidRPr="00EF61DC" w:rsidR="00F519B2">
        <w:rPr>
          <w:rFonts w:hint="cs"/>
          <w:rtl/>
        </w:rPr>
        <w:t>.</w:t>
      </w:r>
      <w:r w:rsidRPr="00EF61DC">
        <w:rPr>
          <w:rFonts w:hint="cs"/>
          <w:rtl/>
        </w:rPr>
        <w:t xml:space="preserve"> </w:t>
      </w:r>
      <w:r w:rsidRPr="00EF61DC" w:rsidR="00F519B2">
        <w:rPr>
          <w:rFonts w:hint="cs"/>
          <w:rtl/>
        </w:rPr>
        <w:t xml:space="preserve">רמ"ח מח"ר </w:t>
      </w:r>
      <w:r w:rsidRPr="00EF61DC">
        <w:rPr>
          <w:rFonts w:hint="cs"/>
          <w:rtl/>
        </w:rPr>
        <w:t xml:space="preserve">ציין כי לאחר בחינת המידע שכבר </w:t>
      </w:r>
      <w:r w:rsidRPr="00EF61DC" w:rsidR="00DA42C8">
        <w:rPr>
          <w:rFonts w:hint="cs"/>
          <w:rtl/>
        </w:rPr>
        <w:t xml:space="preserve">מצוי </w:t>
      </w:r>
      <w:r w:rsidRPr="00EF61DC" w:rsidR="00FC7665">
        <w:rPr>
          <w:rFonts w:hint="cs"/>
          <w:rtl/>
        </w:rPr>
        <w:t>ב</w:t>
      </w:r>
      <w:r w:rsidRPr="00EF61DC" w:rsidR="001F6BEA">
        <w:rPr>
          <w:rFonts w:hint="cs"/>
          <w:rtl/>
        </w:rPr>
        <w:t>מפא"ת</w:t>
      </w:r>
      <w:r w:rsidRPr="00EF61DC">
        <w:rPr>
          <w:rFonts w:hint="cs"/>
          <w:rtl/>
        </w:rPr>
        <w:t xml:space="preserve"> וקבלת עדכון בנוגע להדג</w:t>
      </w:r>
      <w:r w:rsidRPr="00EF61DC">
        <w:rPr>
          <w:rFonts w:hint="cs"/>
          <w:rtl/>
        </w:rPr>
        <w:t>מה בגרמניה יש בידי מפא"ת את כל המידע הנדרש להמשך, וכי הדגמה בישראל אינה נדרשת לצורך קבלת החלטה בנוגע להמשך התהליך.</w:t>
      </w:r>
      <w:r w:rsidR="005359EE">
        <w:rPr>
          <w:rFonts w:hint="cs"/>
          <w:rtl/>
        </w:rPr>
        <w:t xml:space="preserve"> </w:t>
      </w:r>
    </w:p>
    <w:p w:rsidR="0058205B" w:rsidRPr="00EF61DC" w:rsidP="005359EE" w14:paraId="466F68FE" w14:textId="77777777">
      <w:pPr>
        <w:spacing w:line="269" w:lineRule="auto"/>
        <w:rPr>
          <w:rtl/>
        </w:rPr>
      </w:pPr>
    </w:p>
    <w:p w:rsidR="00866AAA" w:rsidRPr="00EF61DC" w:rsidP="005359EE" w14:paraId="3B1BB7BC" w14:textId="77777777">
      <w:pPr>
        <w:spacing w:line="269" w:lineRule="auto"/>
        <w:rPr>
          <w:rtl/>
        </w:rPr>
      </w:pPr>
      <w:r w:rsidRPr="00EF61DC">
        <w:rPr>
          <w:rFonts w:hint="cs"/>
          <w:rtl/>
        </w:rPr>
        <w:t xml:space="preserve">בתגובה </w:t>
      </w:r>
      <w:r w:rsidRPr="00EF61DC" w:rsidR="00547BDE">
        <w:rPr>
          <w:rFonts w:hint="cs"/>
          <w:rtl/>
        </w:rPr>
        <w:t>ע</w:t>
      </w:r>
      <w:r w:rsidRPr="00EF61DC">
        <w:rPr>
          <w:rFonts w:hint="cs"/>
          <w:rtl/>
        </w:rPr>
        <w:t>ל</w:t>
      </w:r>
      <w:r w:rsidRPr="00EF61DC" w:rsidR="00547BDE">
        <w:rPr>
          <w:rFonts w:hint="cs"/>
          <w:rtl/>
        </w:rPr>
        <w:t xml:space="preserve"> </w:t>
      </w:r>
      <w:r w:rsidRPr="00EF61DC">
        <w:rPr>
          <w:rFonts w:hint="cs"/>
          <w:rtl/>
        </w:rPr>
        <w:t xml:space="preserve">ביטול ההדגמה כתבה </w:t>
      </w:r>
      <w:r w:rsidRPr="00EF61DC">
        <w:t>KMW</w:t>
      </w:r>
      <w:r w:rsidRPr="00EF61DC">
        <w:rPr>
          <w:rFonts w:hint="cs"/>
          <w:rtl/>
        </w:rPr>
        <w:t xml:space="preserve"> ב-3.4.14 לרמ"ח מח"ר במפא"ת</w:t>
      </w:r>
      <w:r w:rsidRPr="00EF61DC">
        <w:rPr>
          <w:rFonts w:hint="cs"/>
          <w:rtl/>
        </w:rPr>
        <w:t xml:space="preserve"> כי היא הופתעה לקבל את המכתב האמור, וכי היא מבקשת לדעת אם יש סיבות נוספות לביטול ההזמנה להדגמה, </w:t>
      </w:r>
      <w:r w:rsidRPr="00EF61DC" w:rsidR="00547BDE">
        <w:rPr>
          <w:rFonts w:hint="cs"/>
          <w:rtl/>
        </w:rPr>
        <w:t>מ</w:t>
      </w:r>
      <w:r w:rsidRPr="00EF61DC">
        <w:rPr>
          <w:rFonts w:hint="cs"/>
          <w:rtl/>
        </w:rPr>
        <w:t xml:space="preserve">כיוון שכל המידע הרלוונטי הועבר למפא"ת עוד בטרם הוזמנה </w:t>
      </w:r>
      <w:r w:rsidRPr="00EF61DC">
        <w:t>KMW</w:t>
      </w:r>
      <w:r w:rsidRPr="00EF61DC">
        <w:rPr>
          <w:rFonts w:hint="cs"/>
          <w:rtl/>
        </w:rPr>
        <w:t xml:space="preserve"> להציג את התותח בישראל בנובמבר 2013. עוד ציינה </w:t>
      </w:r>
      <w:r w:rsidRPr="00EF61DC">
        <w:t>KMW</w:t>
      </w:r>
      <w:r w:rsidRPr="00EF61DC">
        <w:rPr>
          <w:rFonts w:hint="cs"/>
          <w:rtl/>
        </w:rPr>
        <w:t xml:space="preserve"> כי הבהרות אלה יאפשרו לה להעריך את המשך מעורבותה בתה</w:t>
      </w:r>
      <w:r w:rsidRPr="00EF61DC">
        <w:rPr>
          <w:rFonts w:hint="cs"/>
          <w:rtl/>
        </w:rPr>
        <w:t>ליך. רמ"ח מח"ר במפא"ת השיב ל-</w:t>
      </w:r>
      <w:r w:rsidRPr="00EF61DC">
        <w:t>KMW</w:t>
      </w:r>
      <w:r w:rsidRPr="00EF61DC">
        <w:rPr>
          <w:rFonts w:hint="cs"/>
          <w:rtl/>
        </w:rPr>
        <w:t xml:space="preserve"> כי לא קיימות סיבות נוספות לביטול ההדגמה </w:t>
      </w:r>
      <w:r w:rsidRPr="00EF61DC" w:rsidR="00615389">
        <w:rPr>
          <w:rFonts w:hint="cs"/>
          <w:rtl/>
        </w:rPr>
        <w:t xml:space="preserve">בישראל </w:t>
      </w:r>
      <w:r w:rsidRPr="00EF61DC">
        <w:rPr>
          <w:rFonts w:hint="cs"/>
          <w:rtl/>
        </w:rPr>
        <w:t xml:space="preserve">והבהיר כי </w:t>
      </w:r>
      <w:r w:rsidRPr="00EF61DC" w:rsidR="00B923EB">
        <w:rPr>
          <w:rFonts w:hint="cs"/>
          <w:rtl/>
        </w:rPr>
        <w:t xml:space="preserve">לא </w:t>
      </w:r>
      <w:r w:rsidRPr="00EF61DC">
        <w:rPr>
          <w:rFonts w:hint="cs"/>
          <w:rtl/>
        </w:rPr>
        <w:t>מדובר בחוסר עניין בביצוע ההדגמה</w:t>
      </w:r>
      <w:r w:rsidRPr="00EF61DC" w:rsidR="00B923EB">
        <w:rPr>
          <w:rFonts w:hint="cs"/>
          <w:rtl/>
        </w:rPr>
        <w:t>,</w:t>
      </w:r>
      <w:r w:rsidRPr="00EF61DC">
        <w:rPr>
          <w:rFonts w:hint="cs"/>
          <w:rtl/>
        </w:rPr>
        <w:t xml:space="preserve"> אלא </w:t>
      </w:r>
      <w:r w:rsidRPr="00EF61DC" w:rsidR="00B923EB">
        <w:rPr>
          <w:rFonts w:hint="cs"/>
          <w:rtl/>
        </w:rPr>
        <w:t xml:space="preserve">בכך שההדגמה </w:t>
      </w:r>
      <w:r w:rsidRPr="00EF61DC">
        <w:rPr>
          <w:rFonts w:hint="cs"/>
          <w:rtl/>
        </w:rPr>
        <w:t>אינ</w:t>
      </w:r>
      <w:r w:rsidRPr="00EF61DC" w:rsidR="00B923EB">
        <w:rPr>
          <w:rFonts w:hint="cs"/>
          <w:rtl/>
        </w:rPr>
        <w:t>ה</w:t>
      </w:r>
      <w:r w:rsidRPr="00EF61DC">
        <w:rPr>
          <w:rFonts w:hint="cs"/>
          <w:rtl/>
        </w:rPr>
        <w:t xml:space="preserve"> חיוני</w:t>
      </w:r>
      <w:r w:rsidRPr="00EF61DC" w:rsidR="00B923EB">
        <w:rPr>
          <w:rFonts w:hint="cs"/>
          <w:rtl/>
        </w:rPr>
        <w:t>ת</w:t>
      </w:r>
      <w:r w:rsidRPr="00EF61DC">
        <w:rPr>
          <w:rFonts w:hint="cs"/>
          <w:rtl/>
        </w:rPr>
        <w:t>.</w:t>
      </w:r>
      <w:r w:rsidR="005359EE">
        <w:rPr>
          <w:rFonts w:hint="cs"/>
          <w:rtl/>
        </w:rPr>
        <w:t xml:space="preserve"> </w:t>
      </w:r>
    </w:p>
    <w:p w:rsidR="0058205B" w:rsidRPr="00EF61DC" w:rsidP="005359EE" w14:paraId="31646A82" w14:textId="77777777">
      <w:pPr>
        <w:spacing w:line="269" w:lineRule="auto"/>
        <w:rPr>
          <w:rtl/>
        </w:rPr>
      </w:pPr>
    </w:p>
    <w:p w:rsidR="00866AAA" w:rsidRPr="00EF61DC" w:rsidP="005359EE" w14:paraId="7456D471" w14:textId="77777777">
      <w:pPr>
        <w:spacing w:line="269" w:lineRule="auto"/>
        <w:rPr>
          <w:rtl/>
        </w:rPr>
      </w:pPr>
      <w:r w:rsidRPr="00EF61DC">
        <w:rPr>
          <w:rFonts w:hint="cs"/>
          <w:rtl/>
        </w:rPr>
        <w:t>באותו החודש קיים מפקד ז"י דאז דיון בהשתתפות נציגי מפא"ת בנושא סטטוס פרויקט התותח החדש</w:t>
      </w:r>
      <w:r w:rsidRPr="00EF61DC" w:rsidR="00D538E0">
        <w:rPr>
          <w:rFonts w:hint="cs"/>
          <w:rtl/>
        </w:rPr>
        <w:t>. בדיון ציין</w:t>
      </w:r>
      <w:r w:rsidRPr="00EF61DC">
        <w:rPr>
          <w:rFonts w:hint="cs"/>
          <w:rtl/>
        </w:rPr>
        <w:t xml:space="preserve"> </w:t>
      </w:r>
      <w:r w:rsidRPr="00EF61DC" w:rsidR="00D538E0">
        <w:rPr>
          <w:rFonts w:hint="cs"/>
          <w:rtl/>
        </w:rPr>
        <w:t xml:space="preserve">מפקד ז"י </w:t>
      </w:r>
      <w:r w:rsidRPr="00EF61DC">
        <w:rPr>
          <w:rFonts w:hint="cs"/>
          <w:rtl/>
        </w:rPr>
        <w:t xml:space="preserve">כי </w:t>
      </w:r>
      <w:r w:rsidRPr="00EF61DC">
        <w:rPr>
          <w:rtl/>
        </w:rPr>
        <w:t>ההחלטה על ביטול ההדגמה שתוכננה למאי 2014</w:t>
      </w:r>
      <w:r w:rsidRPr="00EF61DC">
        <w:rPr>
          <w:rFonts w:hint="cs"/>
          <w:rtl/>
        </w:rPr>
        <w:t xml:space="preserve"> "</w:t>
      </w:r>
      <w:r w:rsidRPr="00EF61DC">
        <w:rPr>
          <w:rtl/>
        </w:rPr>
        <w:t>נבעה מהצורך להשאיר את כל האפשרויות פתוחות</w:t>
      </w:r>
      <w:r w:rsidRPr="00EF61DC">
        <w:rPr>
          <w:rFonts w:hint="cs"/>
          <w:rtl/>
        </w:rPr>
        <w:t>"</w:t>
      </w:r>
      <w:r w:rsidRPr="00EF61DC">
        <w:rPr>
          <w:rtl/>
        </w:rPr>
        <w:t>.</w:t>
      </w:r>
    </w:p>
    <w:p w:rsidR="0058205B" w:rsidRPr="00EF61DC" w:rsidP="005359EE" w14:paraId="4220DD60" w14:textId="77777777">
      <w:pPr>
        <w:spacing w:line="269" w:lineRule="auto"/>
        <w:rPr>
          <w:rtl/>
        </w:rPr>
      </w:pPr>
    </w:p>
    <w:p w:rsidR="008F4AA1" w:rsidRPr="00EF61DC" w:rsidP="005359EE" w14:paraId="01D97C21" w14:textId="77777777">
      <w:pPr>
        <w:spacing w:line="269" w:lineRule="auto"/>
        <w:rPr>
          <w:rtl/>
        </w:rPr>
      </w:pPr>
      <w:r w:rsidRPr="00EF61DC">
        <w:rPr>
          <w:rFonts w:hint="cs"/>
          <w:rtl/>
        </w:rPr>
        <w:t xml:space="preserve">במאי 2015 כתב </w:t>
      </w:r>
      <w:r w:rsidRPr="00EF61DC">
        <w:rPr>
          <w:rtl/>
        </w:rPr>
        <w:t>ראש מפא"ת</w:t>
      </w:r>
      <w:r w:rsidRPr="00EF61DC">
        <w:rPr>
          <w:rFonts w:hint="cs"/>
          <w:rtl/>
        </w:rPr>
        <w:t xml:space="preserve"> לשעבר</w:t>
      </w:r>
      <w:r w:rsidRPr="00EF61DC">
        <w:rPr>
          <w:rtl/>
        </w:rPr>
        <w:t xml:space="preserve"> למנכ"ל תע"א ו</w:t>
      </w:r>
      <w:r w:rsidRPr="00EF61DC">
        <w:rPr>
          <w:rFonts w:hint="cs"/>
          <w:rtl/>
        </w:rPr>
        <w:t>ל</w:t>
      </w:r>
      <w:r w:rsidRPr="00EF61DC">
        <w:rPr>
          <w:rtl/>
        </w:rPr>
        <w:t xml:space="preserve">מנכ"ל תעש </w:t>
      </w:r>
      <w:r w:rsidRPr="00EF61DC">
        <w:rPr>
          <w:rFonts w:hint="cs"/>
          <w:rtl/>
        </w:rPr>
        <w:t xml:space="preserve">בין היתר </w:t>
      </w:r>
      <w:r w:rsidRPr="00EF61DC">
        <w:rPr>
          <w:rtl/>
        </w:rPr>
        <w:t xml:space="preserve">כי </w:t>
      </w:r>
      <w:r w:rsidRPr="00EF61DC">
        <w:rPr>
          <w:rFonts w:hint="cs"/>
          <w:rtl/>
        </w:rPr>
        <w:t xml:space="preserve">מערכת התותח המוצעת על ידם הוצגה בגרמניה ויכולותיה ובשלותה מוכרות. עוד כתב </w:t>
      </w:r>
      <w:r w:rsidRPr="00EF61DC">
        <w:rPr>
          <w:rtl/>
        </w:rPr>
        <w:t>ראש מפא"ת</w:t>
      </w:r>
      <w:r w:rsidRPr="00EF61DC">
        <w:rPr>
          <w:rFonts w:hint="cs"/>
          <w:rtl/>
        </w:rPr>
        <w:t xml:space="preserve"> לשעבר</w:t>
      </w:r>
      <w:r w:rsidRPr="00EF61DC">
        <w:rPr>
          <w:rtl/>
        </w:rPr>
        <w:t xml:space="preserve"> </w:t>
      </w:r>
      <w:r w:rsidRPr="00EF61DC">
        <w:rPr>
          <w:rFonts w:hint="cs"/>
          <w:rtl/>
        </w:rPr>
        <w:t>כי</w:t>
      </w:r>
      <w:r w:rsidRPr="00EF61DC">
        <w:rPr>
          <w:rFonts w:hint="cs"/>
          <w:rtl/>
        </w:rPr>
        <w:t xml:space="preserve"> "משהב"ט פעל, פועל וימשיך לפעול בהתאם לכללי מנהל תקין, שקיפות ושוויון, וגם מן הטעם הזה, בכוונתינו לבחון מערכת נוספת שהוצעה (במסגרת המענה ל-</w:t>
      </w:r>
      <w:r w:rsidRPr="00EF61DC">
        <w:t>RFI</w:t>
      </w:r>
      <w:r w:rsidRPr="00EF61DC">
        <w:rPr>
          <w:rFonts w:hint="cs"/>
          <w:rtl/>
        </w:rPr>
        <w:t>)".</w:t>
      </w:r>
      <w:r w:rsidR="00645763">
        <w:rPr>
          <w:rFonts w:hint="cs"/>
          <w:rtl/>
        </w:rPr>
        <w:t xml:space="preserve"> </w:t>
      </w:r>
      <w:r w:rsidRPr="00EF61DC">
        <w:rPr>
          <w:rFonts w:hint="cs"/>
          <w:rtl/>
        </w:rPr>
        <w:t xml:space="preserve">ראש מפא"ת ציין כי בכל הבחינות וההדגמות </w:t>
      </w:r>
      <w:r w:rsidRPr="00EF61DC">
        <w:rPr>
          <w:rtl/>
        </w:rPr>
        <w:t>שמ</w:t>
      </w:r>
      <w:r w:rsidRPr="00EF61DC">
        <w:rPr>
          <w:rFonts w:hint="cs"/>
          <w:rtl/>
        </w:rPr>
        <w:t>בצעת מ</w:t>
      </w:r>
      <w:r w:rsidRPr="00EF61DC">
        <w:rPr>
          <w:rtl/>
        </w:rPr>
        <w:t xml:space="preserve">עהב"ט </w:t>
      </w:r>
      <w:r w:rsidRPr="00EF61DC">
        <w:rPr>
          <w:rFonts w:hint="cs"/>
          <w:rtl/>
        </w:rPr>
        <w:t>ע</w:t>
      </w:r>
      <w:r w:rsidRPr="00EF61DC">
        <w:rPr>
          <w:rtl/>
        </w:rPr>
        <w:t>ליה לוודא עמידה בשתי דרישות מהותיות</w:t>
      </w:r>
      <w:r w:rsidRPr="00EF61DC">
        <w:rPr>
          <w:rFonts w:hint="cs"/>
          <w:rtl/>
        </w:rPr>
        <w:t>: א)</w:t>
      </w:r>
      <w:r w:rsidRPr="00EF61DC">
        <w:rPr>
          <w:rtl/>
        </w:rPr>
        <w:t xml:space="preserve"> הדגמת </w:t>
      </w:r>
      <w:r w:rsidRPr="00EF61DC">
        <w:rPr>
          <w:rFonts w:hint="cs"/>
          <w:rtl/>
        </w:rPr>
        <w:t>ה</w:t>
      </w:r>
      <w:r w:rsidRPr="00EF61DC">
        <w:rPr>
          <w:rtl/>
        </w:rPr>
        <w:t xml:space="preserve">יכולת </w:t>
      </w:r>
      <w:r w:rsidRPr="00EF61DC">
        <w:rPr>
          <w:rFonts w:hint="cs"/>
          <w:rtl/>
        </w:rPr>
        <w:t xml:space="preserve">והפוטנציאל </w:t>
      </w:r>
      <w:r w:rsidRPr="00EF61DC">
        <w:rPr>
          <w:rtl/>
        </w:rPr>
        <w:t>לעמוד בדרישה המבצעית</w:t>
      </w:r>
      <w:r w:rsidRPr="00EF61DC">
        <w:rPr>
          <w:rFonts w:hint="cs"/>
          <w:rtl/>
        </w:rPr>
        <w:t>; ב</w:t>
      </w:r>
      <w:r w:rsidRPr="0065673F">
        <w:rPr>
          <w:rFonts w:hint="cs"/>
          <w:rtl/>
        </w:rPr>
        <w:t xml:space="preserve">) </w:t>
      </w:r>
      <w:r w:rsidRPr="0065673F">
        <w:rPr>
          <w:rtl/>
        </w:rPr>
        <w:t xml:space="preserve">הבטחת </w:t>
      </w:r>
      <w:r w:rsidRPr="0065673F">
        <w:rPr>
          <w:rFonts w:hint="cs"/>
          <w:rtl/>
        </w:rPr>
        <w:t>ה</w:t>
      </w:r>
      <w:r w:rsidRPr="0065673F">
        <w:rPr>
          <w:rtl/>
        </w:rPr>
        <w:t>יכולת לספק מערכת ישראלית</w:t>
      </w:r>
      <w:r w:rsidR="006C2598">
        <w:rPr>
          <w:rFonts w:hint="cs"/>
          <w:rtl/>
        </w:rPr>
        <w:t>,</w:t>
      </w:r>
      <w:r w:rsidRPr="0065673F">
        <w:rPr>
          <w:rtl/>
        </w:rPr>
        <w:t xml:space="preserve"> </w:t>
      </w:r>
      <w:r w:rsidRPr="0065673F" w:rsidR="008F5090">
        <w:rPr>
          <w:rFonts w:hint="cs"/>
          <w:rtl/>
        </w:rPr>
        <w:t xml:space="preserve">שמאפשרת "עצמאות </w:t>
      </w:r>
      <w:r w:rsidRPr="0065673F">
        <w:rPr>
          <w:rtl/>
        </w:rPr>
        <w:t>כחול</w:t>
      </w:r>
      <w:r w:rsidRPr="0065673F" w:rsidR="00F333E1">
        <w:rPr>
          <w:rFonts w:hint="cs"/>
          <w:rtl/>
        </w:rPr>
        <w:t>-</w:t>
      </w:r>
      <w:r w:rsidRPr="0065673F">
        <w:rPr>
          <w:rtl/>
        </w:rPr>
        <w:t>לבן</w:t>
      </w:r>
      <w:r w:rsidRPr="0065673F" w:rsidR="008F5090">
        <w:rPr>
          <w:rFonts w:hint="cs"/>
          <w:rtl/>
        </w:rPr>
        <w:t>"</w:t>
      </w:r>
      <w:r w:rsidRPr="0065673F">
        <w:rPr>
          <w:rtl/>
        </w:rPr>
        <w:t xml:space="preserve"> </w:t>
      </w:r>
      <w:r w:rsidRPr="0065673F" w:rsidR="001C6D6F">
        <w:rPr>
          <w:rFonts w:hint="cs"/>
          <w:rtl/>
        </w:rPr>
        <w:t>ה</w:t>
      </w:r>
      <w:r w:rsidRPr="0065673F" w:rsidR="0016568F">
        <w:rPr>
          <w:rFonts w:hint="cs"/>
          <w:rtl/>
        </w:rPr>
        <w:t xml:space="preserve">כוללת היבטים שונים. </w:t>
      </w:r>
      <w:r w:rsidRPr="0065673F">
        <w:rPr>
          <w:rFonts w:hint="cs"/>
          <w:rtl/>
        </w:rPr>
        <w:t>ראש מפא"</w:t>
      </w:r>
      <w:r w:rsidRPr="00EF61DC">
        <w:rPr>
          <w:rFonts w:hint="cs"/>
          <w:rtl/>
        </w:rPr>
        <w:t>ת לשעבר המליץ לתע"א ולתעש לרכז מאמץ בגיבוש מענה לדרישה השנייה, וציין כי את הדרישה הראשונה החברות כבר הדגימו.</w:t>
      </w:r>
    </w:p>
    <w:p w:rsidR="0058205B" w:rsidRPr="00EF61DC" w:rsidP="005359EE" w14:paraId="0F7B9FB6" w14:textId="77777777">
      <w:pPr>
        <w:spacing w:line="269" w:lineRule="auto"/>
        <w:rPr>
          <w:rtl/>
        </w:rPr>
      </w:pPr>
    </w:p>
    <w:p w:rsidR="008F4AA1" w:rsidRPr="00EF61DC" w:rsidP="005359EE" w14:paraId="14AAB28F" w14:textId="77777777">
      <w:pPr>
        <w:spacing w:line="269" w:lineRule="auto"/>
        <w:rPr>
          <w:rtl/>
        </w:rPr>
      </w:pPr>
      <w:r w:rsidRPr="00EF61DC">
        <w:rPr>
          <w:rFonts w:hint="cs"/>
          <w:rtl/>
        </w:rPr>
        <w:t xml:space="preserve">יצוין כי באפריל 2016, </w:t>
      </w:r>
      <w:r w:rsidRPr="00EF61DC">
        <w:rPr>
          <w:rFonts w:hint="cs"/>
          <w:rtl/>
        </w:rPr>
        <w:t xml:space="preserve">כשנתיים לאחר ביטול ההדגמה של תותח </w:t>
      </w:r>
      <w:r w:rsidRPr="00EF61DC">
        <w:t>AGM</w:t>
      </w:r>
      <w:r w:rsidRPr="00EF61DC">
        <w:rPr>
          <w:rFonts w:hint="cs"/>
          <w:rtl/>
        </w:rPr>
        <w:t xml:space="preserve">, הוציא מפא"ת </w:t>
      </w:r>
      <w:r w:rsidRPr="00EB740F">
        <w:rPr>
          <w:rFonts w:hint="cs"/>
          <w:rtl/>
        </w:rPr>
        <w:t xml:space="preserve">הזמנה על סך של </w:t>
      </w:r>
      <w:r w:rsidRPr="00EB740F" w:rsidR="00220978">
        <w:rPr>
          <w:rFonts w:hint="cs"/>
          <w:rtl/>
        </w:rPr>
        <w:t xml:space="preserve">כמה </w:t>
      </w:r>
      <w:r w:rsidRPr="00EB740F">
        <w:rPr>
          <w:rFonts w:hint="cs"/>
          <w:rtl/>
        </w:rPr>
        <w:t>מיליו</w:t>
      </w:r>
      <w:r w:rsidRPr="00EB740F" w:rsidR="00220978">
        <w:rPr>
          <w:rFonts w:hint="cs"/>
          <w:rtl/>
        </w:rPr>
        <w:t>ני</w:t>
      </w:r>
      <w:r w:rsidRPr="00EB740F">
        <w:rPr>
          <w:rFonts w:hint="cs"/>
          <w:rtl/>
        </w:rPr>
        <w:t xml:space="preserve"> ש"ח לאלביט לפיתוח</w:t>
      </w:r>
      <w:r w:rsidRPr="00EF61DC">
        <w:rPr>
          <w:rFonts w:hint="cs"/>
          <w:rtl/>
        </w:rPr>
        <w:t xml:space="preserve"> של מדגים לתותח והדגמת יכולת מערכת התותח זה במטרה לקדם את הבשלות הטכנולוגית והמבצעית של מערכת התותח.</w:t>
      </w:r>
    </w:p>
    <w:p w:rsidR="001837AA" w:rsidRPr="00EF61DC" w:rsidP="005359EE" w14:paraId="7390CD38" w14:textId="77777777">
      <w:pPr>
        <w:spacing w:line="269" w:lineRule="auto"/>
        <w:rPr>
          <w:rtl/>
        </w:rPr>
      </w:pPr>
    </w:p>
    <w:p w:rsidR="00694DEE" w:rsidRPr="00EF61DC" w:rsidP="005359EE" w14:paraId="151DE32B" w14:textId="77777777">
      <w:pPr>
        <w:spacing w:line="269" w:lineRule="auto"/>
        <w:rPr>
          <w:rtl/>
        </w:rPr>
      </w:pPr>
      <w:r w:rsidRPr="00EF61DC">
        <w:rPr>
          <w:rFonts w:hint="cs"/>
          <w:rtl/>
        </w:rPr>
        <w:t xml:space="preserve">בתגובתו </w:t>
      </w:r>
      <w:r w:rsidRPr="00EF61DC" w:rsidR="00833DE2">
        <w:rPr>
          <w:rFonts w:hint="cs"/>
          <w:rtl/>
        </w:rPr>
        <w:t xml:space="preserve">של משהב"ט </w:t>
      </w:r>
      <w:r w:rsidRPr="00EF61DC" w:rsidR="00A663B5">
        <w:rPr>
          <w:rFonts w:hint="cs"/>
          <w:rtl/>
        </w:rPr>
        <w:t>ל</w:t>
      </w:r>
      <w:r w:rsidRPr="00EF61DC">
        <w:rPr>
          <w:rFonts w:hint="cs"/>
          <w:rtl/>
        </w:rPr>
        <w:t xml:space="preserve">ממצאי הביקורת </w:t>
      </w:r>
      <w:r w:rsidRPr="00EF61DC" w:rsidR="003D5802">
        <w:rPr>
          <w:rFonts w:hint="cs"/>
          <w:rtl/>
        </w:rPr>
        <w:t xml:space="preserve">מיולי 2019 </w:t>
      </w:r>
      <w:r w:rsidRPr="00EF61DC" w:rsidR="00FF5B20">
        <w:rPr>
          <w:rFonts w:hint="cs"/>
          <w:rtl/>
        </w:rPr>
        <w:t xml:space="preserve">(להלן - </w:t>
      </w:r>
      <w:r w:rsidRPr="00EF61DC" w:rsidR="00A61553">
        <w:rPr>
          <w:rFonts w:hint="cs"/>
          <w:rtl/>
        </w:rPr>
        <w:t>תגובת</w:t>
      </w:r>
      <w:r w:rsidRPr="00EF61DC" w:rsidR="00FF5B20">
        <w:rPr>
          <w:rFonts w:hint="cs"/>
          <w:rtl/>
        </w:rPr>
        <w:t xml:space="preserve"> משהב"ט) </w:t>
      </w:r>
      <w:r w:rsidRPr="00EF61DC" w:rsidR="00833DE2">
        <w:rPr>
          <w:rFonts w:hint="cs"/>
          <w:rtl/>
        </w:rPr>
        <w:t>ו</w:t>
      </w:r>
      <w:r w:rsidRPr="00EF61DC" w:rsidR="003D5802">
        <w:rPr>
          <w:rFonts w:hint="cs"/>
          <w:rtl/>
        </w:rPr>
        <w:t xml:space="preserve">כן </w:t>
      </w:r>
      <w:r w:rsidRPr="00EF61DC" w:rsidR="00833DE2">
        <w:rPr>
          <w:rFonts w:hint="cs"/>
          <w:rtl/>
        </w:rPr>
        <w:t xml:space="preserve">בתגובת צה"ל </w:t>
      </w:r>
      <w:r w:rsidRPr="00EF61DC" w:rsidR="00A61553">
        <w:rPr>
          <w:rFonts w:hint="cs"/>
          <w:rtl/>
        </w:rPr>
        <w:t>צוין</w:t>
      </w:r>
      <w:r w:rsidRPr="00EF61DC" w:rsidR="00833DE2">
        <w:rPr>
          <w:rFonts w:hint="cs"/>
          <w:rtl/>
        </w:rPr>
        <w:t xml:space="preserve"> </w:t>
      </w:r>
      <w:r w:rsidRPr="00EF61DC">
        <w:rPr>
          <w:rFonts w:hint="cs"/>
          <w:rtl/>
        </w:rPr>
        <w:t xml:space="preserve">כי </w:t>
      </w:r>
      <w:r w:rsidRPr="00EF61DC" w:rsidR="003D5802">
        <w:rPr>
          <w:rFonts w:hint="cs"/>
          <w:rtl/>
        </w:rPr>
        <w:t xml:space="preserve">לפי התרשמותה של </w:t>
      </w:r>
      <w:r w:rsidRPr="00EF61DC" w:rsidR="00A25395">
        <w:rPr>
          <w:rFonts w:hint="cs"/>
          <w:rtl/>
        </w:rPr>
        <w:t xml:space="preserve">מעהב"ט </w:t>
      </w:r>
      <w:r w:rsidRPr="00EF61DC" w:rsidR="00CD6A97">
        <w:rPr>
          <w:rFonts w:hint="cs"/>
          <w:rtl/>
        </w:rPr>
        <w:t>מ</w:t>
      </w:r>
      <w:r w:rsidRPr="00EF61DC" w:rsidR="00A25395">
        <w:rPr>
          <w:rFonts w:hint="cs"/>
          <w:rtl/>
        </w:rPr>
        <w:t>שתי ההדגמות בגרמניה</w:t>
      </w:r>
      <w:r w:rsidRPr="00EF61DC" w:rsidR="003D5802">
        <w:rPr>
          <w:rFonts w:hint="cs"/>
          <w:rtl/>
        </w:rPr>
        <w:t>,</w:t>
      </w:r>
      <w:r w:rsidRPr="00EF61DC" w:rsidR="00A25395">
        <w:rPr>
          <w:rFonts w:hint="cs"/>
          <w:rtl/>
        </w:rPr>
        <w:t xml:space="preserve"> תותח </w:t>
      </w:r>
      <w:r w:rsidRPr="00EF61DC" w:rsidR="00A25395">
        <w:t>AGM</w:t>
      </w:r>
      <w:r w:rsidRPr="00EF61DC" w:rsidR="00A25395">
        <w:rPr>
          <w:rFonts w:hint="cs"/>
          <w:rtl/>
        </w:rPr>
        <w:t xml:space="preserve"> הוא בעל פוטנציאל לענות </w:t>
      </w:r>
      <w:r w:rsidRPr="00EF61DC" w:rsidR="003D5802">
        <w:rPr>
          <w:rFonts w:hint="cs"/>
          <w:rtl/>
        </w:rPr>
        <w:t>על ה</w:t>
      </w:r>
      <w:r w:rsidRPr="00EF61DC" w:rsidR="00A25395">
        <w:rPr>
          <w:rFonts w:hint="cs"/>
          <w:rtl/>
        </w:rPr>
        <w:t>דרישות המבצעיות של צה"ל</w:t>
      </w:r>
      <w:r w:rsidRPr="00EF61DC" w:rsidR="003D5802">
        <w:rPr>
          <w:rFonts w:hint="cs"/>
          <w:rtl/>
        </w:rPr>
        <w:t>,</w:t>
      </w:r>
      <w:r w:rsidRPr="00EF61DC" w:rsidR="006B5AE6">
        <w:rPr>
          <w:rFonts w:hint="cs"/>
          <w:rtl/>
        </w:rPr>
        <w:t xml:space="preserve"> ולכן </w:t>
      </w:r>
      <w:r w:rsidRPr="00EF61DC" w:rsidR="003D5802">
        <w:rPr>
          <w:rFonts w:hint="cs"/>
          <w:rtl/>
        </w:rPr>
        <w:t xml:space="preserve">הוא </w:t>
      </w:r>
      <w:r w:rsidRPr="00EF61DC" w:rsidR="006B5AE6">
        <w:rPr>
          <w:rFonts w:hint="cs"/>
          <w:rtl/>
        </w:rPr>
        <w:t>חלופה רלוונטית. עוד צ</w:t>
      </w:r>
      <w:r w:rsidRPr="00EF61DC" w:rsidR="001918C3">
        <w:rPr>
          <w:rFonts w:hint="cs"/>
          <w:rtl/>
        </w:rPr>
        <w:t>וין</w:t>
      </w:r>
      <w:r w:rsidRPr="00EF61DC" w:rsidR="006B5AE6">
        <w:rPr>
          <w:rFonts w:hint="cs"/>
          <w:rtl/>
        </w:rPr>
        <w:t xml:space="preserve"> כי </w:t>
      </w:r>
      <w:r w:rsidRPr="00EF61DC" w:rsidR="00833DE2">
        <w:rPr>
          <w:rFonts w:hint="cs"/>
          <w:rtl/>
        </w:rPr>
        <w:t xml:space="preserve">לאחר ההדגמה השנייה בוצעה במעהב"ט מחשבה מחודשת </w:t>
      </w:r>
      <w:r w:rsidRPr="00EF61DC" w:rsidR="00A25395">
        <w:rPr>
          <w:rFonts w:hint="cs"/>
          <w:rtl/>
        </w:rPr>
        <w:t>ו</w:t>
      </w:r>
      <w:r w:rsidRPr="00EF61DC" w:rsidR="006B5AE6">
        <w:rPr>
          <w:rFonts w:hint="cs"/>
          <w:rtl/>
        </w:rPr>
        <w:t xml:space="preserve">בעקבותיה </w:t>
      </w:r>
      <w:r w:rsidRPr="00EF61DC" w:rsidR="00D53A10">
        <w:rPr>
          <w:rFonts w:hint="cs"/>
          <w:rtl/>
        </w:rPr>
        <w:t xml:space="preserve">הגיעו למסקנה </w:t>
      </w:r>
      <w:r w:rsidRPr="00EF61DC" w:rsidR="00A25395">
        <w:rPr>
          <w:rFonts w:hint="cs"/>
          <w:rtl/>
        </w:rPr>
        <w:t xml:space="preserve">כי </w:t>
      </w:r>
      <w:r w:rsidRPr="00EF61DC">
        <w:rPr>
          <w:rFonts w:hint="cs"/>
          <w:rtl/>
        </w:rPr>
        <w:t>הדגמה נוס</w:t>
      </w:r>
      <w:r w:rsidRPr="00EF61DC">
        <w:rPr>
          <w:rFonts w:hint="cs"/>
          <w:rtl/>
        </w:rPr>
        <w:t xml:space="preserve">פת (שלישית) </w:t>
      </w:r>
      <w:r w:rsidRPr="00EF61DC" w:rsidR="00D53A10">
        <w:rPr>
          <w:rFonts w:hint="cs"/>
          <w:rtl/>
        </w:rPr>
        <w:t xml:space="preserve">בארץ </w:t>
      </w:r>
      <w:r w:rsidRPr="00EF61DC">
        <w:rPr>
          <w:rFonts w:hint="cs"/>
          <w:rtl/>
        </w:rPr>
        <w:t xml:space="preserve">של </w:t>
      </w:r>
      <w:r w:rsidRPr="00EF61DC" w:rsidR="00D53A10">
        <w:rPr>
          <w:rFonts w:hint="cs"/>
          <w:rtl/>
        </w:rPr>
        <w:t>ה</w:t>
      </w:r>
      <w:r w:rsidRPr="00EF61DC">
        <w:rPr>
          <w:rFonts w:hint="cs"/>
          <w:rtl/>
        </w:rPr>
        <w:t xml:space="preserve">תותח </w:t>
      </w:r>
      <w:r w:rsidRPr="00EF61DC" w:rsidR="008336B1">
        <w:rPr>
          <w:rFonts w:hint="cs"/>
          <w:rtl/>
        </w:rPr>
        <w:t>הייתה מיותרת ולא נדרש</w:t>
      </w:r>
      <w:r w:rsidRPr="00EF61DC" w:rsidR="00D53A10">
        <w:rPr>
          <w:rFonts w:hint="cs"/>
          <w:rtl/>
        </w:rPr>
        <w:t>ה</w:t>
      </w:r>
      <w:r w:rsidRPr="00EF61DC" w:rsidR="008336B1">
        <w:rPr>
          <w:rFonts w:hint="cs"/>
          <w:rtl/>
        </w:rPr>
        <w:t xml:space="preserve"> </w:t>
      </w:r>
      <w:r w:rsidRPr="00EF61DC">
        <w:rPr>
          <w:rFonts w:hint="cs"/>
          <w:rtl/>
        </w:rPr>
        <w:t>כדי להבין את יכולותיו הטכניות של התותח ו/או את בשלותו</w:t>
      </w:r>
      <w:r w:rsidRPr="00EF61DC" w:rsidR="008336B1">
        <w:rPr>
          <w:rFonts w:hint="cs"/>
          <w:rtl/>
        </w:rPr>
        <w:t xml:space="preserve"> וכדי </w:t>
      </w:r>
      <w:r w:rsidRPr="00EF61DC" w:rsidR="006B5AE6">
        <w:rPr>
          <w:rFonts w:hint="cs"/>
          <w:rtl/>
        </w:rPr>
        <w:t xml:space="preserve">לקבוע </w:t>
      </w:r>
      <w:r w:rsidRPr="00EF61DC" w:rsidR="008336B1">
        <w:rPr>
          <w:rFonts w:hint="cs"/>
          <w:rtl/>
        </w:rPr>
        <w:t>ש</w:t>
      </w:r>
      <w:r w:rsidRPr="00EF61DC" w:rsidR="006B5AE6">
        <w:rPr>
          <w:rFonts w:hint="cs"/>
          <w:rtl/>
        </w:rPr>
        <w:t xml:space="preserve">התותח נותן מענה מלא </w:t>
      </w:r>
      <w:r w:rsidRPr="00EF61DC" w:rsidR="00D53A10">
        <w:rPr>
          <w:rFonts w:hint="cs"/>
          <w:rtl/>
        </w:rPr>
        <w:t>לדרישות שצוינו ב</w:t>
      </w:r>
      <w:r w:rsidRPr="00EF61DC" w:rsidR="006B5AE6">
        <w:rPr>
          <w:rFonts w:hint="cs"/>
          <w:rtl/>
        </w:rPr>
        <w:t>דמ"ץ</w:t>
      </w:r>
      <w:r w:rsidRPr="00EF61DC" w:rsidR="008336B1">
        <w:rPr>
          <w:rFonts w:hint="cs"/>
          <w:rtl/>
        </w:rPr>
        <w:t xml:space="preserve">. </w:t>
      </w:r>
      <w:r w:rsidRPr="00EF61DC" w:rsidR="00D53A10">
        <w:rPr>
          <w:rFonts w:hint="cs"/>
          <w:rtl/>
        </w:rPr>
        <w:t xml:space="preserve">עוד צוין כי </w:t>
      </w:r>
      <w:r w:rsidRPr="00EF61DC">
        <w:rPr>
          <w:rFonts w:hint="cs"/>
          <w:rtl/>
        </w:rPr>
        <w:t>כך הוצג בכל הדיונים בז</w:t>
      </w:r>
      <w:r w:rsidRPr="00EF61DC" w:rsidR="00D227FA">
        <w:rPr>
          <w:rFonts w:hint="cs"/>
          <w:rtl/>
        </w:rPr>
        <w:t>"י</w:t>
      </w:r>
      <w:r w:rsidRPr="00EF61DC">
        <w:rPr>
          <w:rFonts w:hint="cs"/>
          <w:rtl/>
        </w:rPr>
        <w:t>, במטכ"ל ובמשהב"ט.</w:t>
      </w:r>
      <w:r w:rsidRPr="00EF61DC" w:rsidR="00081905">
        <w:rPr>
          <w:rFonts w:hint="cs"/>
          <w:rtl/>
        </w:rPr>
        <w:t xml:space="preserve"> </w:t>
      </w:r>
    </w:p>
    <w:p w:rsidR="001837AA" w:rsidRPr="00EF61DC" w:rsidP="005359EE" w14:paraId="36A0ABFC" w14:textId="77777777">
      <w:pPr>
        <w:spacing w:line="269" w:lineRule="auto"/>
        <w:rPr>
          <w:b/>
          <w:bCs/>
          <w:rtl/>
        </w:rPr>
      </w:pPr>
    </w:p>
    <w:p w:rsidR="00E13A5D" w:rsidRPr="00EF61DC" w:rsidP="005359EE" w14:paraId="4CF2A156" w14:textId="77777777">
      <w:pPr>
        <w:spacing w:line="269" w:lineRule="auto"/>
        <w:rPr>
          <w:b/>
          <w:bCs/>
          <w:rtl/>
        </w:rPr>
      </w:pPr>
      <w:r w:rsidRPr="00EF61DC">
        <w:rPr>
          <w:rFonts w:hint="cs"/>
          <w:b/>
          <w:bCs/>
          <w:rtl/>
        </w:rPr>
        <w:t xml:space="preserve">משרד מבקר המדינה מציין כי ההחלטה על ביטול ההדגמה </w:t>
      </w:r>
      <w:r w:rsidRPr="00EF61DC" w:rsidR="00ED7F0A">
        <w:rPr>
          <w:rFonts w:hint="cs"/>
          <w:b/>
          <w:bCs/>
          <w:rtl/>
        </w:rPr>
        <w:t xml:space="preserve">במרץ 2014 </w:t>
      </w:r>
      <w:r w:rsidRPr="00EF61DC">
        <w:rPr>
          <w:rFonts w:hint="cs"/>
          <w:b/>
          <w:bCs/>
          <w:rtl/>
        </w:rPr>
        <w:t xml:space="preserve">התקבלה </w:t>
      </w:r>
      <w:r w:rsidRPr="00EF61DC" w:rsidR="00ED7F0A">
        <w:rPr>
          <w:rFonts w:hint="cs"/>
          <w:b/>
          <w:bCs/>
          <w:rtl/>
        </w:rPr>
        <w:t>כמה ימים לאחר שמפא"ת שלח לחברה הגרמנית תוכנית להדגמת התותח בישראל</w:t>
      </w:r>
      <w:r w:rsidRPr="00EF61DC" w:rsidR="00045518">
        <w:rPr>
          <w:rFonts w:hint="cs"/>
          <w:b/>
          <w:bCs/>
          <w:rtl/>
        </w:rPr>
        <w:t xml:space="preserve"> ולא מיד לאחר ההדגמה השנייה שהתקיימה בספטמבר 2013. זאת</w:t>
      </w:r>
      <w:r w:rsidRPr="00EF61DC" w:rsidR="00FC22A9">
        <w:rPr>
          <w:rFonts w:hint="cs"/>
          <w:b/>
          <w:bCs/>
          <w:rtl/>
        </w:rPr>
        <w:t>,</w:t>
      </w:r>
      <w:r w:rsidRPr="00EF61DC" w:rsidR="00045518">
        <w:rPr>
          <w:rFonts w:hint="cs"/>
          <w:b/>
          <w:bCs/>
          <w:rtl/>
        </w:rPr>
        <w:t xml:space="preserve"> </w:t>
      </w:r>
      <w:r w:rsidRPr="00EF61DC" w:rsidR="00ED7F0A">
        <w:rPr>
          <w:rFonts w:hint="cs"/>
          <w:b/>
          <w:bCs/>
          <w:rtl/>
        </w:rPr>
        <w:t xml:space="preserve">ללא שהתקיים תהליך סדור </w:t>
      </w:r>
      <w:r w:rsidRPr="00EF61DC">
        <w:rPr>
          <w:rFonts w:hint="cs"/>
          <w:b/>
          <w:bCs/>
          <w:rtl/>
        </w:rPr>
        <w:t>שבו נשקלו המשמעויות של קיום ההדגמה אל מול ביטו</w:t>
      </w:r>
      <w:r w:rsidRPr="00EF61DC">
        <w:rPr>
          <w:rFonts w:hint="cs"/>
          <w:b/>
          <w:bCs/>
          <w:rtl/>
        </w:rPr>
        <w:t xml:space="preserve">לה. </w:t>
      </w:r>
    </w:p>
    <w:p w:rsidR="001837AA" w:rsidRPr="00EF61DC" w:rsidP="005359EE" w14:paraId="13244254" w14:textId="77777777">
      <w:pPr>
        <w:spacing w:line="269" w:lineRule="auto"/>
        <w:rPr>
          <w:rtl/>
        </w:rPr>
      </w:pPr>
    </w:p>
    <w:p w:rsidR="0011366E" w:rsidP="005359EE" w14:paraId="71113B12" w14:textId="77777777">
      <w:pPr>
        <w:spacing w:line="269" w:lineRule="auto"/>
        <w:rPr>
          <w:rtl/>
        </w:rPr>
      </w:pPr>
      <w:r w:rsidRPr="00EF61DC">
        <w:rPr>
          <w:rFonts w:hint="cs"/>
          <w:rtl/>
        </w:rPr>
        <w:t xml:space="preserve">עוד צוין בתגובת משהב"ט ובתגובת צה"ל כי ביטול ההדגמה בארץ לא השפיע על יכולתו </w:t>
      </w:r>
      <w:r w:rsidRPr="00EF61DC" w:rsidR="00D53A10">
        <w:rPr>
          <w:rFonts w:hint="cs"/>
          <w:rtl/>
        </w:rPr>
        <w:t xml:space="preserve">של תותח </w:t>
      </w:r>
      <w:r w:rsidRPr="00EF61DC" w:rsidR="00D53A10">
        <w:t>AGM</w:t>
      </w:r>
      <w:r w:rsidRPr="00EF61DC" w:rsidR="00D53A10">
        <w:rPr>
          <w:rFonts w:hint="cs"/>
          <w:rtl/>
        </w:rPr>
        <w:t xml:space="preserve"> </w:t>
      </w:r>
      <w:r w:rsidRPr="00EF61DC">
        <w:rPr>
          <w:rFonts w:hint="cs"/>
          <w:rtl/>
        </w:rPr>
        <w:t>לה</w:t>
      </w:r>
      <w:r w:rsidRPr="00EF61DC" w:rsidR="00D53A10">
        <w:rPr>
          <w:rFonts w:hint="cs"/>
          <w:rtl/>
        </w:rPr>
        <w:t>י</w:t>
      </w:r>
      <w:r w:rsidRPr="00EF61DC">
        <w:rPr>
          <w:rFonts w:hint="cs"/>
          <w:rtl/>
        </w:rPr>
        <w:t xml:space="preserve">ות חלופה רלוונטית </w:t>
      </w:r>
      <w:r w:rsidRPr="00EF61DC" w:rsidR="00E451D2">
        <w:rPr>
          <w:rFonts w:hint="cs"/>
          <w:rtl/>
        </w:rPr>
        <w:t xml:space="preserve">הנותנת מענה לדרישות המבצעיות שהוגדרו, </w:t>
      </w:r>
      <w:r w:rsidRPr="00EF61DC">
        <w:rPr>
          <w:rFonts w:hint="cs"/>
          <w:rtl/>
        </w:rPr>
        <w:t xml:space="preserve">ולהתמודד במכרז, </w:t>
      </w:r>
      <w:r w:rsidRPr="00EF61DC" w:rsidR="00D53A10">
        <w:rPr>
          <w:rFonts w:hint="cs"/>
          <w:rtl/>
        </w:rPr>
        <w:t xml:space="preserve">אילו </w:t>
      </w:r>
      <w:r w:rsidRPr="00EF61DC">
        <w:rPr>
          <w:rFonts w:hint="cs"/>
          <w:rtl/>
        </w:rPr>
        <w:t xml:space="preserve">היה מתקיים. </w:t>
      </w:r>
      <w:r w:rsidRPr="00EF61DC" w:rsidR="00F97C87">
        <w:rPr>
          <w:rFonts w:hint="cs"/>
          <w:rtl/>
        </w:rPr>
        <w:t xml:space="preserve">בנוגע </w:t>
      </w:r>
      <w:r w:rsidRPr="00EF61DC" w:rsidR="004C41CA">
        <w:rPr>
          <w:rFonts w:hint="cs"/>
          <w:rtl/>
        </w:rPr>
        <w:t>ל</w:t>
      </w:r>
      <w:r w:rsidRPr="001C6D6F" w:rsidR="00DD66A7">
        <w:rPr>
          <w:rFonts w:hint="cs"/>
          <w:rtl/>
        </w:rPr>
        <w:t xml:space="preserve">היבט </w:t>
      </w:r>
      <w:r w:rsidR="00DC0CBC">
        <w:rPr>
          <w:rFonts w:hint="cs"/>
          <w:rtl/>
        </w:rPr>
        <w:t>מסוים</w:t>
      </w:r>
      <w:r w:rsidRPr="001C6D6F" w:rsidR="004C41CA">
        <w:rPr>
          <w:rFonts w:hint="cs"/>
          <w:rtl/>
        </w:rPr>
        <w:t xml:space="preserve"> ציין</w:t>
      </w:r>
      <w:r w:rsidRPr="00EF61DC" w:rsidR="004C41CA">
        <w:rPr>
          <w:rFonts w:hint="cs"/>
          <w:rtl/>
        </w:rPr>
        <w:t xml:space="preserve"> משהב"ט בתגובתו כי תע"א </w:t>
      </w:r>
      <w:r w:rsidRPr="00EF61DC" w:rsidR="00F97C87">
        <w:rPr>
          <w:rFonts w:hint="cs"/>
          <w:rtl/>
        </w:rPr>
        <w:t xml:space="preserve">מסרה </w:t>
      </w:r>
      <w:r w:rsidRPr="00EF61DC" w:rsidR="004C41CA">
        <w:rPr>
          <w:rFonts w:hint="cs"/>
          <w:rtl/>
        </w:rPr>
        <w:t>ל</w:t>
      </w:r>
      <w:r w:rsidRPr="00EF61DC" w:rsidR="00F97C87">
        <w:rPr>
          <w:rFonts w:hint="cs"/>
          <w:rtl/>
        </w:rPr>
        <w:t>ו</w:t>
      </w:r>
      <w:r w:rsidRPr="00EF61DC" w:rsidR="004C41CA">
        <w:rPr>
          <w:rFonts w:hint="cs"/>
          <w:rtl/>
        </w:rPr>
        <w:t>ועדת המפתחים</w:t>
      </w:r>
      <w:r>
        <w:rPr>
          <w:rStyle w:val="FootnoteReference"/>
          <w:rtl/>
        </w:rPr>
        <w:footnoteReference w:id="19"/>
      </w:r>
      <w:r w:rsidRPr="00EF61DC" w:rsidR="004C41CA">
        <w:rPr>
          <w:rFonts w:hint="cs"/>
          <w:rtl/>
        </w:rPr>
        <w:t xml:space="preserve"> חוות דעת משפטית מ-28.12.16</w:t>
      </w:r>
      <w:r w:rsidRPr="00EF61DC" w:rsidR="00F97C87">
        <w:rPr>
          <w:rFonts w:hint="cs"/>
          <w:rtl/>
        </w:rPr>
        <w:t>, שבה נאמר</w:t>
      </w:r>
      <w:r w:rsidRPr="00EF61DC" w:rsidR="004C41CA">
        <w:rPr>
          <w:rFonts w:hint="cs"/>
          <w:rtl/>
        </w:rPr>
        <w:t xml:space="preserve"> </w:t>
      </w:r>
      <w:r w:rsidRPr="00EF61DC" w:rsidR="00F97C87">
        <w:rPr>
          <w:rFonts w:hint="cs"/>
          <w:rtl/>
        </w:rPr>
        <w:t xml:space="preserve">כי </w:t>
      </w:r>
      <w:r w:rsidRPr="00EF61DC" w:rsidR="004C41CA">
        <w:rPr>
          <w:rFonts w:hint="cs"/>
          <w:rtl/>
        </w:rPr>
        <w:t xml:space="preserve">ניתן </w:t>
      </w:r>
      <w:r w:rsidRPr="0065673F" w:rsidR="00F97C87">
        <w:rPr>
          <w:rFonts w:hint="cs"/>
          <w:rtl/>
        </w:rPr>
        <w:t xml:space="preserve">לפנות </w:t>
      </w:r>
      <w:r w:rsidRPr="0065673F" w:rsidR="00DD66A7">
        <w:rPr>
          <w:rFonts w:hint="cs"/>
          <w:rtl/>
        </w:rPr>
        <w:t xml:space="preserve">לגורם הרלוונטי </w:t>
      </w:r>
      <w:r w:rsidRPr="0065673F" w:rsidR="00F97C87">
        <w:rPr>
          <w:rFonts w:hint="cs"/>
          <w:rtl/>
        </w:rPr>
        <w:t>לשם</w:t>
      </w:r>
      <w:r w:rsidRPr="0065673F" w:rsidR="00DD66A7">
        <w:rPr>
          <w:rFonts w:hint="cs"/>
          <w:rtl/>
        </w:rPr>
        <w:t xml:space="preserve"> טיפול בהיבט</w:t>
      </w:r>
      <w:r w:rsidRPr="0065673F" w:rsidR="004A0331">
        <w:rPr>
          <w:rFonts w:hint="cs"/>
          <w:rtl/>
        </w:rPr>
        <w:t xml:space="preserve"> האמור</w:t>
      </w:r>
      <w:r w:rsidRPr="0065673F" w:rsidR="004C41CA">
        <w:rPr>
          <w:rFonts w:hint="cs"/>
          <w:rtl/>
        </w:rPr>
        <w:t xml:space="preserve">, </w:t>
      </w:r>
      <w:r w:rsidRPr="0065673F" w:rsidR="00F97C87">
        <w:rPr>
          <w:rFonts w:hint="cs"/>
          <w:rtl/>
        </w:rPr>
        <w:t>וכי תגובת</w:t>
      </w:r>
      <w:r w:rsidRPr="0065673F" w:rsidR="00DD66A7">
        <w:rPr>
          <w:rFonts w:hint="cs"/>
          <w:rtl/>
        </w:rPr>
        <w:t>ו</w:t>
      </w:r>
      <w:r w:rsidRPr="00EF61DC" w:rsidR="00F97C87">
        <w:rPr>
          <w:rFonts w:hint="cs"/>
          <w:rtl/>
        </w:rPr>
        <w:t xml:space="preserve"> ת</w:t>
      </w:r>
      <w:r w:rsidRPr="00EF61DC" w:rsidR="004C41CA">
        <w:rPr>
          <w:rFonts w:hint="cs"/>
          <w:rtl/>
        </w:rPr>
        <w:t>צביע על כוונת</w:t>
      </w:r>
      <w:r w:rsidRPr="00EF61DC" w:rsidR="00F97C87">
        <w:rPr>
          <w:rFonts w:hint="cs"/>
          <w:rtl/>
        </w:rPr>
        <w:t>ו</w:t>
      </w:r>
      <w:r w:rsidRPr="00EF61DC" w:rsidR="004C41CA">
        <w:rPr>
          <w:rFonts w:hint="cs"/>
          <w:rtl/>
        </w:rPr>
        <w:t xml:space="preserve"> בהקשר</w:t>
      </w:r>
      <w:r w:rsidRPr="001C6D6F" w:rsidR="00984ACE">
        <w:rPr>
          <w:rFonts w:hint="cs"/>
          <w:rtl/>
        </w:rPr>
        <w:t xml:space="preserve"> </w:t>
      </w:r>
      <w:r w:rsidRPr="001C6D6F" w:rsidR="004A0331">
        <w:rPr>
          <w:rFonts w:hint="cs"/>
          <w:rtl/>
        </w:rPr>
        <w:t>לכך</w:t>
      </w:r>
      <w:r w:rsidRPr="001C6D6F" w:rsidR="004C41CA">
        <w:rPr>
          <w:rFonts w:hint="cs"/>
          <w:rtl/>
        </w:rPr>
        <w:t xml:space="preserve">; </w:t>
      </w:r>
      <w:r w:rsidRPr="001C6D6F" w:rsidR="00F97C87">
        <w:rPr>
          <w:rFonts w:hint="cs"/>
          <w:rtl/>
        </w:rPr>
        <w:t>עוד</w:t>
      </w:r>
      <w:r w:rsidRPr="00EF61DC" w:rsidR="00F97C87">
        <w:rPr>
          <w:rFonts w:hint="cs"/>
          <w:rtl/>
        </w:rPr>
        <w:t xml:space="preserve"> נאמר בחוות הדעה </w:t>
      </w:r>
      <w:r w:rsidRPr="00EF61DC" w:rsidR="004C41CA">
        <w:rPr>
          <w:rFonts w:hint="cs"/>
          <w:rtl/>
        </w:rPr>
        <w:t xml:space="preserve">כי נדרש לצרף לפנייה </w:t>
      </w:r>
      <w:r w:rsidRPr="00EF61DC" w:rsidR="00DD66A7">
        <w:rPr>
          <w:rFonts w:hint="cs"/>
          <w:rtl/>
        </w:rPr>
        <w:t xml:space="preserve">לגורם הרלוונטי </w:t>
      </w:r>
      <w:r w:rsidRPr="00EF61DC" w:rsidR="004C41CA">
        <w:rPr>
          <w:rFonts w:hint="cs"/>
          <w:rtl/>
        </w:rPr>
        <w:t>הוכחה ל"רצינות הכוונות" של הלקוח לרכ</w:t>
      </w:r>
      <w:r w:rsidRPr="00EF61DC" w:rsidR="00F97C87">
        <w:rPr>
          <w:rFonts w:hint="cs"/>
          <w:rtl/>
        </w:rPr>
        <w:t>ו</w:t>
      </w:r>
      <w:r w:rsidRPr="00EF61DC" w:rsidR="004C41CA">
        <w:rPr>
          <w:rFonts w:hint="cs"/>
          <w:rtl/>
        </w:rPr>
        <w:t xml:space="preserve">ש </w:t>
      </w:r>
      <w:r w:rsidRPr="00EF61DC" w:rsidR="00F97C87">
        <w:rPr>
          <w:rFonts w:hint="cs"/>
          <w:rtl/>
        </w:rPr>
        <w:t xml:space="preserve">את </w:t>
      </w:r>
      <w:r w:rsidRPr="00EF61DC" w:rsidR="004C41CA">
        <w:rPr>
          <w:rFonts w:hint="cs"/>
          <w:rtl/>
        </w:rPr>
        <w:t xml:space="preserve">המערכת, </w:t>
      </w:r>
      <w:r w:rsidRPr="00EF61DC" w:rsidR="00F97C87">
        <w:rPr>
          <w:rFonts w:hint="cs"/>
          <w:rtl/>
        </w:rPr>
        <w:t xml:space="preserve">למשל </w:t>
      </w:r>
      <w:r w:rsidRPr="00EF61DC" w:rsidR="004C41CA">
        <w:rPr>
          <w:rFonts w:hint="cs"/>
          <w:rtl/>
        </w:rPr>
        <w:t xml:space="preserve">מסמך </w:t>
      </w:r>
      <w:r w:rsidRPr="00EF61DC" w:rsidR="004C41CA">
        <w:t>RFI</w:t>
      </w:r>
      <w:r w:rsidRPr="00EF61DC" w:rsidR="004C41CA">
        <w:rPr>
          <w:rFonts w:hint="cs"/>
          <w:rtl/>
        </w:rPr>
        <w:t xml:space="preserve"> או </w:t>
      </w:r>
      <w:r w:rsidRPr="00EF61DC" w:rsidR="004C41CA">
        <w:t>RFP</w:t>
      </w:r>
      <w:r w:rsidRPr="00EF61DC" w:rsidR="004C41CA">
        <w:rPr>
          <w:rFonts w:hint="cs"/>
          <w:rtl/>
        </w:rPr>
        <w:t xml:space="preserve">. </w:t>
      </w:r>
      <w:r w:rsidRPr="00EF61DC" w:rsidR="00F97C87">
        <w:rPr>
          <w:rFonts w:hint="cs"/>
          <w:rtl/>
        </w:rPr>
        <w:t xml:space="preserve">משהב"ט הוסיף </w:t>
      </w:r>
      <w:r w:rsidRPr="00EF61DC" w:rsidR="004C41CA">
        <w:rPr>
          <w:rFonts w:hint="cs"/>
          <w:rtl/>
        </w:rPr>
        <w:t xml:space="preserve">כי בידי </w:t>
      </w:r>
      <w:r w:rsidRPr="00EF61DC" w:rsidR="004C41CA">
        <w:t>KMW</w:t>
      </w:r>
      <w:r w:rsidRPr="00EF61DC" w:rsidR="004C41CA">
        <w:rPr>
          <w:rFonts w:hint="cs"/>
          <w:rtl/>
        </w:rPr>
        <w:t xml:space="preserve"> היה מצוי מסמך </w:t>
      </w:r>
      <w:r w:rsidRPr="00EF61DC" w:rsidR="004C41CA">
        <w:t>RFI</w:t>
      </w:r>
      <w:r w:rsidRPr="00EF61DC" w:rsidR="004C41CA">
        <w:rPr>
          <w:rFonts w:hint="cs"/>
          <w:rtl/>
        </w:rPr>
        <w:t xml:space="preserve"> </w:t>
      </w:r>
      <w:r w:rsidRPr="00EF61DC" w:rsidR="002F31F7">
        <w:rPr>
          <w:rFonts w:hint="cs"/>
          <w:rtl/>
        </w:rPr>
        <w:t xml:space="preserve">רשמי </w:t>
      </w:r>
      <w:r w:rsidRPr="00EF61DC" w:rsidR="004C41CA">
        <w:rPr>
          <w:rFonts w:hint="cs"/>
          <w:rtl/>
        </w:rPr>
        <w:t xml:space="preserve">מספטמבר 2010 שפורטו בו כל הנתונים הנדרשים בחוות </w:t>
      </w:r>
      <w:r w:rsidRPr="0065673F" w:rsidR="004C41CA">
        <w:rPr>
          <w:rFonts w:hint="cs"/>
          <w:rtl/>
        </w:rPr>
        <w:t>הדעת, וכי תע"א לא פעל</w:t>
      </w:r>
      <w:r w:rsidRPr="0065673F" w:rsidR="0027554D">
        <w:rPr>
          <w:rFonts w:hint="cs"/>
          <w:rtl/>
        </w:rPr>
        <w:t>ה</w:t>
      </w:r>
      <w:r w:rsidRPr="0065673F" w:rsidR="00984ACE">
        <w:rPr>
          <w:rFonts w:hint="cs"/>
          <w:rtl/>
        </w:rPr>
        <w:t xml:space="preserve"> </w:t>
      </w:r>
      <w:r w:rsidRPr="0065673F" w:rsidR="00824715">
        <w:rPr>
          <w:rFonts w:hint="cs"/>
          <w:rtl/>
        </w:rPr>
        <w:t>בנוגע ל</w:t>
      </w:r>
      <w:r w:rsidRPr="0065673F" w:rsidR="00984ACE">
        <w:rPr>
          <w:rFonts w:hint="cs"/>
          <w:rtl/>
        </w:rPr>
        <w:t xml:space="preserve">היבט </w:t>
      </w:r>
      <w:r w:rsidRPr="0065673F" w:rsidR="0016568F">
        <w:rPr>
          <w:rFonts w:hint="cs"/>
          <w:rtl/>
        </w:rPr>
        <w:t>ה</w:t>
      </w:r>
      <w:r w:rsidRPr="0065673F" w:rsidR="00DC0CBC">
        <w:rPr>
          <w:rFonts w:hint="cs"/>
          <w:rtl/>
        </w:rPr>
        <w:t>מסוים</w:t>
      </w:r>
      <w:r w:rsidRPr="0065673F" w:rsidR="004C41CA">
        <w:rPr>
          <w:rFonts w:hint="cs"/>
          <w:rtl/>
        </w:rPr>
        <w:t>. גם</w:t>
      </w:r>
      <w:r w:rsidRPr="001C6D6F" w:rsidR="004C41CA">
        <w:rPr>
          <w:rFonts w:hint="cs"/>
          <w:rtl/>
        </w:rPr>
        <w:t xml:space="preserve"> לאחר</w:t>
      </w:r>
      <w:r w:rsidRPr="00EF61DC" w:rsidR="004C41CA">
        <w:rPr>
          <w:rFonts w:hint="cs"/>
          <w:rtl/>
        </w:rPr>
        <w:t xml:space="preserve"> מכתבו של ראש מפא"ת למנכ"ל התע"א מ-3.5.15 לא פעלה </w:t>
      </w:r>
      <w:r w:rsidRPr="001C6D6F" w:rsidR="004C41CA">
        <w:rPr>
          <w:rFonts w:hint="cs"/>
          <w:rtl/>
        </w:rPr>
        <w:t>תע"א</w:t>
      </w:r>
      <w:r w:rsidRPr="001C6D6F" w:rsidR="00E245C4">
        <w:rPr>
          <w:rFonts w:hint="cs"/>
          <w:rtl/>
        </w:rPr>
        <w:t xml:space="preserve"> בעניין זה</w:t>
      </w:r>
      <w:r w:rsidRPr="00EF61DC" w:rsidR="004C41CA">
        <w:rPr>
          <w:rFonts w:hint="cs"/>
          <w:rtl/>
        </w:rPr>
        <w:t>.</w:t>
      </w:r>
      <w:r w:rsidRPr="00EF61DC" w:rsidR="004C41CA">
        <w:rPr>
          <w:rFonts w:hint="cs"/>
          <w:b/>
          <w:bCs/>
          <w:rtl/>
        </w:rPr>
        <w:t xml:space="preserve"> </w:t>
      </w:r>
      <w:r w:rsidRPr="00EF61DC" w:rsidR="004C41CA">
        <w:rPr>
          <w:rFonts w:hint="cs"/>
          <w:rtl/>
        </w:rPr>
        <w:t>עיקרי הדברים בנוגע לאופן פעולתה של תע"א צוינו גם בתגובת צה"ל</w:t>
      </w:r>
      <w:r>
        <w:rPr>
          <w:rFonts w:hint="cs"/>
          <w:rtl/>
        </w:rPr>
        <w:t>.</w:t>
      </w:r>
    </w:p>
    <w:p w:rsidR="0011366E" w:rsidP="005359EE" w14:paraId="495C3C64" w14:textId="77777777">
      <w:pPr>
        <w:spacing w:line="269" w:lineRule="auto"/>
        <w:rPr>
          <w:rtl/>
        </w:rPr>
      </w:pPr>
    </w:p>
    <w:p w:rsidR="00C64190" w:rsidRPr="00EF61DC" w:rsidP="005359EE" w14:paraId="7285974D" w14:textId="77777777">
      <w:pPr>
        <w:spacing w:line="269" w:lineRule="auto"/>
        <w:rPr>
          <w:strike/>
          <w:rtl/>
        </w:rPr>
      </w:pPr>
      <w:r w:rsidRPr="00EF61DC">
        <w:rPr>
          <w:rFonts w:hint="cs"/>
          <w:rtl/>
        </w:rPr>
        <w:t xml:space="preserve">יצוין בהקשר זה כי </w:t>
      </w:r>
      <w:r w:rsidRPr="00EF61DC" w:rsidR="002F31F7">
        <w:rPr>
          <w:rFonts w:hint="cs"/>
          <w:rtl/>
        </w:rPr>
        <w:t xml:space="preserve">בינואר 2017 החליטה </w:t>
      </w:r>
      <w:r w:rsidRPr="00EF61DC">
        <w:rPr>
          <w:rFonts w:hint="cs"/>
          <w:rtl/>
        </w:rPr>
        <w:t>ועדת המפתחים לשלוח</w:t>
      </w:r>
      <w:r w:rsidRPr="00EF61DC" w:rsidR="002F31F7">
        <w:rPr>
          <w:rFonts w:hint="cs"/>
          <w:rtl/>
        </w:rPr>
        <w:t xml:space="preserve"> מסמך</w:t>
      </w:r>
      <w:r w:rsidRPr="00EF61DC">
        <w:rPr>
          <w:rFonts w:hint="cs"/>
          <w:rtl/>
        </w:rPr>
        <w:t xml:space="preserve"> </w:t>
      </w:r>
      <w:r w:rsidRPr="00EF61DC">
        <w:t>RFI</w:t>
      </w:r>
      <w:r w:rsidRPr="00EF61DC">
        <w:rPr>
          <w:rFonts w:hint="cs"/>
          <w:rtl/>
        </w:rPr>
        <w:t xml:space="preserve"> </w:t>
      </w:r>
      <w:r w:rsidRPr="00EF61DC" w:rsidR="002F31F7">
        <w:rPr>
          <w:rFonts w:hint="cs"/>
          <w:rtl/>
        </w:rPr>
        <w:t xml:space="preserve">רשמי </w:t>
      </w:r>
      <w:r w:rsidRPr="00EF61DC">
        <w:rPr>
          <w:rFonts w:hint="cs"/>
          <w:rtl/>
        </w:rPr>
        <w:t xml:space="preserve">לתע"א </w:t>
      </w:r>
      <w:r w:rsidRPr="00EF61DC" w:rsidR="00E71605">
        <w:rPr>
          <w:rFonts w:hint="cs"/>
          <w:rtl/>
        </w:rPr>
        <w:t>שיכלול פירוט תמציתי של הדרישות הטכניות והניהוליות</w:t>
      </w:r>
      <w:r w:rsidRPr="00EF61DC" w:rsidR="00634D7F">
        <w:rPr>
          <w:rFonts w:hint="cs"/>
          <w:rtl/>
        </w:rPr>
        <w:t xml:space="preserve"> בפרויקט התותח החדש</w:t>
      </w:r>
      <w:r w:rsidRPr="00EF61DC" w:rsidR="00E71605">
        <w:rPr>
          <w:rFonts w:hint="cs"/>
          <w:rtl/>
        </w:rPr>
        <w:t xml:space="preserve">, זאת </w:t>
      </w:r>
      <w:r w:rsidRPr="00EF61DC">
        <w:rPr>
          <w:rFonts w:hint="cs"/>
          <w:rtl/>
        </w:rPr>
        <w:t xml:space="preserve">כדי </w:t>
      </w:r>
      <w:r w:rsidRPr="00EF61DC" w:rsidR="00E71605">
        <w:rPr>
          <w:rFonts w:hint="cs"/>
          <w:rtl/>
        </w:rPr>
        <w:t xml:space="preserve">שתע"א תידרש לענות עליו באופן </w:t>
      </w:r>
      <w:r w:rsidRPr="00EF61DC" w:rsidR="002F31F7">
        <w:rPr>
          <w:rFonts w:hint="cs"/>
          <w:rtl/>
        </w:rPr>
        <w:t xml:space="preserve">רשמי, </w:t>
      </w:r>
      <w:r w:rsidRPr="00EF61DC" w:rsidR="00E71605">
        <w:rPr>
          <w:rFonts w:hint="cs"/>
          <w:rtl/>
        </w:rPr>
        <w:t xml:space="preserve">לרבות </w:t>
      </w:r>
      <w:r w:rsidRPr="003C4978" w:rsidR="0029105C">
        <w:rPr>
          <w:rFonts w:hint="cs"/>
          <w:rtl/>
        </w:rPr>
        <w:t>הטיפול בהיבט</w:t>
      </w:r>
      <w:r w:rsidRPr="003C4978" w:rsidR="00D40594">
        <w:rPr>
          <w:rFonts w:hint="cs"/>
          <w:rtl/>
        </w:rPr>
        <w:t xml:space="preserve">ים </w:t>
      </w:r>
      <w:r w:rsidRPr="003C4978" w:rsidR="0016568F">
        <w:rPr>
          <w:rFonts w:hint="cs"/>
          <w:rtl/>
        </w:rPr>
        <w:t>שונים</w:t>
      </w:r>
      <w:r w:rsidR="003C4978">
        <w:rPr>
          <w:rFonts w:hint="cs"/>
          <w:rtl/>
        </w:rPr>
        <w:t xml:space="preserve"> הנוגעים ל"עצמאות כחול-לבן"</w:t>
      </w:r>
      <w:r w:rsidRPr="00EF61DC">
        <w:rPr>
          <w:rFonts w:hint="cs"/>
          <w:rtl/>
        </w:rPr>
        <w:t>. ואולם בסופו של דבר קבעה ועד</w:t>
      </w:r>
      <w:r w:rsidRPr="00EF61DC" w:rsidR="006D6EE2">
        <w:rPr>
          <w:rFonts w:hint="cs"/>
          <w:rtl/>
        </w:rPr>
        <w:t>ת המפתחים</w:t>
      </w:r>
      <w:r w:rsidRPr="00EF61DC">
        <w:rPr>
          <w:rFonts w:hint="cs"/>
          <w:rtl/>
        </w:rPr>
        <w:t xml:space="preserve"> במרץ 2017 כי לא יישלח</w:t>
      </w:r>
      <w:r w:rsidRPr="00EF61DC" w:rsidR="006D6EE2">
        <w:rPr>
          <w:rFonts w:hint="cs"/>
          <w:rtl/>
        </w:rPr>
        <w:t xml:space="preserve"> מסמך</w:t>
      </w:r>
      <w:r w:rsidRPr="00EF61DC">
        <w:rPr>
          <w:rFonts w:hint="cs"/>
          <w:rtl/>
        </w:rPr>
        <w:t xml:space="preserve"> </w:t>
      </w:r>
      <w:r w:rsidRPr="00EF61DC">
        <w:t>RFI</w:t>
      </w:r>
      <w:r w:rsidRPr="00EF61DC">
        <w:rPr>
          <w:rFonts w:hint="cs"/>
          <w:rtl/>
        </w:rPr>
        <w:t xml:space="preserve"> לתע"א</w:t>
      </w:r>
      <w:r w:rsidRPr="00EF61DC" w:rsidR="006D6EE2">
        <w:rPr>
          <w:rFonts w:hint="cs"/>
          <w:rtl/>
        </w:rPr>
        <w:t>,</w:t>
      </w:r>
      <w:r w:rsidRPr="00EF61DC">
        <w:rPr>
          <w:rFonts w:hint="cs"/>
          <w:rtl/>
        </w:rPr>
        <w:t xml:space="preserve"> </w:t>
      </w:r>
      <w:r w:rsidRPr="00EF61DC" w:rsidR="006D6EE2">
        <w:rPr>
          <w:rFonts w:hint="cs"/>
          <w:rtl/>
        </w:rPr>
        <w:t>מ</w:t>
      </w:r>
      <w:r w:rsidRPr="00EF61DC">
        <w:rPr>
          <w:rFonts w:hint="cs"/>
          <w:rtl/>
        </w:rPr>
        <w:t xml:space="preserve">כיוון </w:t>
      </w:r>
      <w:r w:rsidRPr="00EF61DC" w:rsidR="004D72C6">
        <w:rPr>
          <w:rFonts w:hint="cs"/>
          <w:rtl/>
        </w:rPr>
        <w:t xml:space="preserve">שהתברר </w:t>
      </w:r>
      <w:r w:rsidRPr="00EF61DC">
        <w:rPr>
          <w:rFonts w:hint="cs"/>
          <w:rtl/>
        </w:rPr>
        <w:t>ל</w:t>
      </w:r>
      <w:r w:rsidRPr="00EF61DC" w:rsidR="006D6EE2">
        <w:rPr>
          <w:rFonts w:hint="cs"/>
          <w:rtl/>
        </w:rPr>
        <w:t>וועדה</w:t>
      </w:r>
      <w:r w:rsidRPr="00EF61DC">
        <w:rPr>
          <w:rFonts w:hint="cs"/>
          <w:rtl/>
        </w:rPr>
        <w:t xml:space="preserve"> כי אין סיכוי</w:t>
      </w:r>
      <w:r w:rsidRPr="00EF61DC" w:rsidR="0029105C">
        <w:rPr>
          <w:rFonts w:hint="cs"/>
          <w:rtl/>
        </w:rPr>
        <w:t xml:space="preserve"> </w:t>
      </w:r>
      <w:r w:rsidRPr="003C4978" w:rsidR="0029105C">
        <w:rPr>
          <w:rFonts w:hint="cs"/>
          <w:rtl/>
        </w:rPr>
        <w:t>שהטיפול בהיבט</w:t>
      </w:r>
      <w:r w:rsidRPr="003C4978" w:rsidR="00D40594">
        <w:rPr>
          <w:rFonts w:hint="cs"/>
          <w:rtl/>
        </w:rPr>
        <w:t>ים אלה</w:t>
      </w:r>
      <w:r w:rsidRPr="003C4978" w:rsidR="0029105C">
        <w:rPr>
          <w:rFonts w:hint="cs"/>
          <w:rtl/>
        </w:rPr>
        <w:t xml:space="preserve"> יסתיים</w:t>
      </w:r>
      <w:r w:rsidRPr="00EF61DC" w:rsidR="0029105C">
        <w:rPr>
          <w:rFonts w:hint="cs"/>
          <w:rtl/>
        </w:rPr>
        <w:t xml:space="preserve"> בהצלחה</w:t>
      </w:r>
      <w:r w:rsidRPr="00EF61DC">
        <w:rPr>
          <w:rFonts w:hint="cs"/>
          <w:rtl/>
        </w:rPr>
        <w:t xml:space="preserve">. </w:t>
      </w:r>
    </w:p>
    <w:p w:rsidR="001837AA" w:rsidRPr="00EF61DC" w:rsidP="005359EE" w14:paraId="0A0A500C" w14:textId="77777777">
      <w:pPr>
        <w:spacing w:line="269" w:lineRule="auto"/>
        <w:rPr>
          <w:b/>
          <w:bCs/>
          <w:rtl/>
        </w:rPr>
      </w:pPr>
    </w:p>
    <w:p w:rsidR="00A82424" w:rsidRPr="00EF61DC" w:rsidP="005359EE" w14:paraId="48ADA590" w14:textId="77777777">
      <w:pPr>
        <w:spacing w:line="269" w:lineRule="auto"/>
        <w:rPr>
          <w:b/>
          <w:bCs/>
          <w:rtl/>
        </w:rPr>
      </w:pPr>
      <w:r w:rsidRPr="00EF61DC">
        <w:rPr>
          <w:rFonts w:hint="cs"/>
          <w:b/>
          <w:bCs/>
          <w:rtl/>
        </w:rPr>
        <w:t xml:space="preserve">כאמור, בתגובה על ביטול ההדגמה במרץ 2014 פנתה החברה הגרמנית למפא"ת וביקשה לדעת אם </w:t>
      </w:r>
      <w:r w:rsidRPr="00EF61DC">
        <w:rPr>
          <w:rFonts w:hint="cs"/>
          <w:b/>
          <w:bCs/>
          <w:rtl/>
        </w:rPr>
        <w:t xml:space="preserve">יש סיבות נוספות לביטול ההדגמה וזאת כדי להעריך את המשך מעורבותה בתהליך. על פי חוות הדעת המשפטית שהעבירה תע"א למשהב"ט בדצמבר 2016, </w:t>
      </w:r>
      <w:r w:rsidRPr="003C4978" w:rsidR="00AE4756">
        <w:rPr>
          <w:rFonts w:hint="cs"/>
          <w:b/>
          <w:bCs/>
          <w:rtl/>
        </w:rPr>
        <w:t>ל</w:t>
      </w:r>
      <w:r w:rsidRPr="003C4978" w:rsidR="00481355">
        <w:rPr>
          <w:rFonts w:hint="cs"/>
          <w:b/>
          <w:bCs/>
          <w:rtl/>
        </w:rPr>
        <w:t xml:space="preserve">צורך </w:t>
      </w:r>
      <w:r w:rsidRPr="003C4978" w:rsidR="00341955">
        <w:rPr>
          <w:rFonts w:hint="cs"/>
          <w:b/>
          <w:bCs/>
          <w:rtl/>
        </w:rPr>
        <w:t>טיפול בהי</w:t>
      </w:r>
      <w:r w:rsidRPr="003C4978" w:rsidR="00481355">
        <w:rPr>
          <w:rFonts w:hint="cs"/>
          <w:b/>
          <w:bCs/>
          <w:rtl/>
        </w:rPr>
        <w:t xml:space="preserve">בט </w:t>
      </w:r>
      <w:r w:rsidR="00DC0CBC">
        <w:rPr>
          <w:rFonts w:hint="cs"/>
          <w:b/>
          <w:bCs/>
          <w:rtl/>
        </w:rPr>
        <w:t>מסוים</w:t>
      </w:r>
      <w:r w:rsidRPr="003C4978" w:rsidR="00481355">
        <w:rPr>
          <w:rFonts w:hint="cs"/>
          <w:b/>
          <w:bCs/>
          <w:rtl/>
        </w:rPr>
        <w:t xml:space="preserve"> </w:t>
      </w:r>
      <w:r w:rsidRPr="003C4978" w:rsidR="00341955">
        <w:rPr>
          <w:rFonts w:hint="cs"/>
          <w:b/>
          <w:bCs/>
          <w:rtl/>
        </w:rPr>
        <w:t xml:space="preserve">נדרשת </w:t>
      </w:r>
      <w:r w:rsidRPr="003C4978">
        <w:rPr>
          <w:rFonts w:hint="cs"/>
          <w:b/>
          <w:bCs/>
          <w:rtl/>
        </w:rPr>
        <w:t xml:space="preserve">הוכחה ל"רצינות הכוונות" של משהב"ט לרכש התותח דוגמת מסמך </w:t>
      </w:r>
      <w:r w:rsidRPr="003C4978">
        <w:rPr>
          <w:b/>
          <w:bCs/>
        </w:rPr>
        <w:t>RFI</w:t>
      </w:r>
      <w:r w:rsidRPr="003C4978">
        <w:rPr>
          <w:rFonts w:hint="cs"/>
          <w:b/>
          <w:bCs/>
          <w:rtl/>
        </w:rPr>
        <w:t xml:space="preserve"> או </w:t>
      </w:r>
      <w:r w:rsidRPr="003C4978">
        <w:rPr>
          <w:b/>
          <w:bCs/>
        </w:rPr>
        <w:t>RFP</w:t>
      </w:r>
      <w:r w:rsidRPr="003C4978">
        <w:rPr>
          <w:rFonts w:hint="cs"/>
          <w:b/>
          <w:bCs/>
          <w:rtl/>
        </w:rPr>
        <w:t xml:space="preserve">. כלומר, בשל ביטול ההדגמה </w:t>
      </w:r>
      <w:r w:rsidRPr="003C4978">
        <w:rPr>
          <w:rFonts w:hint="cs"/>
          <w:b/>
          <w:bCs/>
          <w:rtl/>
        </w:rPr>
        <w:t>ואי-קבלת מסמך כאמור</w:t>
      </w:r>
      <w:r w:rsidRPr="00EF61DC">
        <w:rPr>
          <w:rFonts w:hint="cs"/>
          <w:b/>
          <w:bCs/>
          <w:rtl/>
        </w:rPr>
        <w:t xml:space="preserve"> לאחר מכן, נפגעה יכולתה של התע"א לקדם את </w:t>
      </w:r>
      <w:r w:rsidRPr="00EF61DC" w:rsidR="00AE4756">
        <w:rPr>
          <w:rFonts w:hint="cs"/>
          <w:b/>
          <w:bCs/>
          <w:rtl/>
        </w:rPr>
        <w:t>הטיפול בהיבט האמור</w:t>
      </w:r>
      <w:r w:rsidRPr="00EF61DC" w:rsidR="006E535D">
        <w:rPr>
          <w:rFonts w:hint="cs"/>
          <w:b/>
          <w:bCs/>
          <w:rtl/>
        </w:rPr>
        <w:t>, ולכאורה מצב זה הותיר את הסיכון המרכזי בחלופה זו ללא מענה וללא בירור מספק</w:t>
      </w:r>
      <w:r w:rsidRPr="00EF61DC">
        <w:rPr>
          <w:rFonts w:hint="cs"/>
          <w:b/>
          <w:bCs/>
          <w:rtl/>
        </w:rPr>
        <w:t xml:space="preserve">. </w:t>
      </w:r>
    </w:p>
    <w:p w:rsidR="00FD65DB" w:rsidRPr="00EF61DC" w:rsidP="005359EE" w14:paraId="48B570E9" w14:textId="77777777">
      <w:pPr>
        <w:spacing w:line="269" w:lineRule="auto"/>
        <w:rPr>
          <w:b/>
          <w:bCs/>
          <w:rtl/>
        </w:rPr>
      </w:pPr>
    </w:p>
    <w:p w:rsidR="00AA0C49" w:rsidRPr="00EF61DC" w:rsidP="005359EE" w14:paraId="73B96E30" w14:textId="77777777">
      <w:pPr>
        <w:spacing w:line="269" w:lineRule="auto"/>
        <w:rPr>
          <w:strike/>
          <w:rtl/>
        </w:rPr>
      </w:pPr>
      <w:r w:rsidRPr="00EF61DC">
        <w:rPr>
          <w:rFonts w:hint="cs"/>
          <w:b/>
          <w:bCs/>
          <w:rtl/>
        </w:rPr>
        <w:t>ראוי שמשהב"ט יקבע בהוראותי</w:t>
      </w:r>
      <w:r w:rsidRPr="00EF61DC" w:rsidR="008D508A">
        <w:rPr>
          <w:rFonts w:hint="cs"/>
          <w:b/>
          <w:bCs/>
          <w:rtl/>
        </w:rPr>
        <w:t xml:space="preserve">ו, במקרים </w:t>
      </w:r>
      <w:r w:rsidRPr="00EF61DC" w:rsidR="001E19AA">
        <w:rPr>
          <w:rFonts w:hint="cs"/>
          <w:b/>
          <w:bCs/>
          <w:rtl/>
        </w:rPr>
        <w:t>ש</w:t>
      </w:r>
      <w:r w:rsidRPr="00EF61DC" w:rsidR="008D508A">
        <w:rPr>
          <w:rFonts w:hint="cs"/>
          <w:b/>
          <w:bCs/>
          <w:rtl/>
        </w:rPr>
        <w:t>בהם הדבר נדרש,</w:t>
      </w:r>
      <w:r w:rsidRPr="00EF61DC">
        <w:rPr>
          <w:rFonts w:hint="cs"/>
          <w:b/>
          <w:bCs/>
          <w:rtl/>
        </w:rPr>
        <w:t xml:space="preserve"> כללים</w:t>
      </w:r>
      <w:r w:rsidRPr="00EF61DC" w:rsidR="008D508A">
        <w:rPr>
          <w:rFonts w:hint="cs"/>
          <w:b/>
          <w:bCs/>
          <w:rtl/>
        </w:rPr>
        <w:t xml:space="preserve"> </w:t>
      </w:r>
      <w:r w:rsidRPr="00EF61DC">
        <w:rPr>
          <w:rFonts w:hint="cs"/>
          <w:b/>
          <w:bCs/>
          <w:rtl/>
        </w:rPr>
        <w:t>לביצוע הדגמות לפני התקשרות</w:t>
      </w:r>
      <w:r w:rsidRPr="00EF61DC" w:rsidR="00D439B4">
        <w:rPr>
          <w:rFonts w:hint="cs"/>
          <w:b/>
          <w:bCs/>
          <w:rtl/>
        </w:rPr>
        <w:t xml:space="preserve"> עם ספקים פוט</w:t>
      </w:r>
      <w:r w:rsidRPr="00EF61DC" w:rsidR="00D277E2">
        <w:rPr>
          <w:rFonts w:hint="cs"/>
          <w:b/>
          <w:bCs/>
          <w:rtl/>
        </w:rPr>
        <w:t>נ</w:t>
      </w:r>
      <w:r w:rsidRPr="00EF61DC" w:rsidR="00D439B4">
        <w:rPr>
          <w:rFonts w:hint="cs"/>
          <w:b/>
          <w:bCs/>
          <w:rtl/>
        </w:rPr>
        <w:t>ציאליים</w:t>
      </w:r>
      <w:r w:rsidRPr="00EF61DC">
        <w:rPr>
          <w:rFonts w:hint="cs"/>
          <w:b/>
          <w:bCs/>
          <w:rtl/>
        </w:rPr>
        <w:t xml:space="preserve"> </w:t>
      </w:r>
      <w:r w:rsidRPr="00EF61DC" w:rsidR="00D439B4">
        <w:rPr>
          <w:rFonts w:hint="cs"/>
          <w:b/>
          <w:bCs/>
          <w:rtl/>
        </w:rPr>
        <w:t xml:space="preserve">בנוגע </w:t>
      </w:r>
      <w:r w:rsidRPr="00EF61DC" w:rsidR="006E7117">
        <w:rPr>
          <w:rFonts w:hint="cs"/>
          <w:b/>
          <w:bCs/>
          <w:rtl/>
        </w:rPr>
        <w:t>ל</w:t>
      </w:r>
      <w:r w:rsidRPr="00EF61DC">
        <w:rPr>
          <w:rFonts w:hint="cs"/>
          <w:b/>
          <w:bCs/>
          <w:rtl/>
        </w:rPr>
        <w:t>מערכות אמל"ח שמהוות חלופות</w:t>
      </w:r>
      <w:r w:rsidRPr="00EF61DC" w:rsidR="006E7117">
        <w:rPr>
          <w:rFonts w:hint="cs"/>
          <w:b/>
          <w:bCs/>
          <w:rtl/>
        </w:rPr>
        <w:t xml:space="preserve">, לרבות </w:t>
      </w:r>
      <w:r w:rsidRPr="00EF61DC" w:rsidR="00FE1110">
        <w:rPr>
          <w:rFonts w:hint="cs"/>
          <w:b/>
          <w:bCs/>
          <w:rtl/>
        </w:rPr>
        <w:t>בנוגע ל</w:t>
      </w:r>
      <w:r w:rsidRPr="00EF61DC" w:rsidR="006E7117">
        <w:rPr>
          <w:rFonts w:hint="cs"/>
          <w:b/>
          <w:bCs/>
          <w:rtl/>
        </w:rPr>
        <w:t xml:space="preserve">מועד </w:t>
      </w:r>
      <w:r w:rsidRPr="00EF61DC" w:rsidR="00FE1110">
        <w:rPr>
          <w:rFonts w:hint="cs"/>
          <w:b/>
          <w:bCs/>
          <w:rtl/>
        </w:rPr>
        <w:t>ה</w:t>
      </w:r>
      <w:r w:rsidRPr="00EF61DC" w:rsidR="006E7117">
        <w:rPr>
          <w:rFonts w:hint="cs"/>
          <w:b/>
          <w:bCs/>
          <w:rtl/>
        </w:rPr>
        <w:t>ביצוע</w:t>
      </w:r>
      <w:r w:rsidRPr="00EF61DC" w:rsidR="00FE1110">
        <w:rPr>
          <w:rFonts w:hint="cs"/>
          <w:b/>
          <w:bCs/>
          <w:rtl/>
        </w:rPr>
        <w:t xml:space="preserve"> של ההדגמות</w:t>
      </w:r>
      <w:r w:rsidRPr="00EF61DC" w:rsidR="006E7117">
        <w:rPr>
          <w:rFonts w:hint="cs"/>
          <w:b/>
          <w:bCs/>
          <w:rtl/>
        </w:rPr>
        <w:t>, מקו</w:t>
      </w:r>
      <w:r w:rsidRPr="00EF61DC" w:rsidR="00FE1110">
        <w:rPr>
          <w:rFonts w:hint="cs"/>
          <w:b/>
          <w:bCs/>
          <w:rtl/>
        </w:rPr>
        <w:t>ם</w:t>
      </w:r>
      <w:r w:rsidRPr="00EF61DC" w:rsidR="006E7117">
        <w:rPr>
          <w:rFonts w:hint="cs"/>
          <w:b/>
          <w:bCs/>
          <w:rtl/>
        </w:rPr>
        <w:t xml:space="preserve"> </w:t>
      </w:r>
      <w:r w:rsidRPr="00EF61DC" w:rsidR="00FE1110">
        <w:rPr>
          <w:rFonts w:hint="cs"/>
          <w:b/>
          <w:bCs/>
          <w:rtl/>
        </w:rPr>
        <w:t xml:space="preserve">הביצוע </w:t>
      </w:r>
      <w:r w:rsidRPr="00EF61DC" w:rsidR="006E7117">
        <w:rPr>
          <w:rFonts w:hint="cs"/>
          <w:b/>
          <w:bCs/>
          <w:rtl/>
        </w:rPr>
        <w:t>ו</w:t>
      </w:r>
      <w:r w:rsidRPr="00EF61DC" w:rsidR="00FE1110">
        <w:rPr>
          <w:rFonts w:hint="cs"/>
          <w:b/>
          <w:bCs/>
          <w:rtl/>
        </w:rPr>
        <w:t>הגורם שיישא ב</w:t>
      </w:r>
      <w:r w:rsidRPr="00EF61DC" w:rsidR="006E7117">
        <w:rPr>
          <w:rFonts w:hint="cs"/>
          <w:b/>
          <w:bCs/>
          <w:rtl/>
        </w:rPr>
        <w:t>מימון</w:t>
      </w:r>
      <w:r w:rsidRPr="00EF61DC" w:rsidR="00FE1110">
        <w:rPr>
          <w:rFonts w:hint="cs"/>
          <w:b/>
          <w:bCs/>
          <w:rtl/>
        </w:rPr>
        <w:t xml:space="preserve"> הביצוע.</w:t>
      </w:r>
      <w:r w:rsidRPr="00EF61DC">
        <w:rPr>
          <w:rFonts w:hint="cs"/>
          <w:b/>
          <w:bCs/>
          <w:rtl/>
        </w:rPr>
        <w:t xml:space="preserve"> בנוגע ל</w:t>
      </w:r>
      <w:r w:rsidRPr="00EF61DC">
        <w:rPr>
          <w:b/>
          <w:bCs/>
          <w:rtl/>
        </w:rPr>
        <w:t>החלט</w:t>
      </w:r>
      <w:r w:rsidRPr="00EF61DC">
        <w:rPr>
          <w:rFonts w:hint="cs"/>
          <w:b/>
          <w:bCs/>
          <w:rtl/>
        </w:rPr>
        <w:t xml:space="preserve">ות </w:t>
      </w:r>
      <w:r w:rsidRPr="00EF61DC" w:rsidR="006740BA">
        <w:rPr>
          <w:b/>
          <w:bCs/>
          <w:rtl/>
        </w:rPr>
        <w:t xml:space="preserve">על </w:t>
      </w:r>
      <w:r w:rsidRPr="00EF61DC">
        <w:rPr>
          <w:b/>
          <w:bCs/>
          <w:rtl/>
        </w:rPr>
        <w:t>ביטול הדגמה</w:t>
      </w:r>
      <w:r w:rsidRPr="00EF61DC">
        <w:rPr>
          <w:rFonts w:hint="cs"/>
          <w:b/>
          <w:bCs/>
          <w:rtl/>
        </w:rPr>
        <w:t>,</w:t>
      </w:r>
      <w:r w:rsidRPr="00EF61DC">
        <w:rPr>
          <w:b/>
          <w:bCs/>
          <w:rtl/>
        </w:rPr>
        <w:t xml:space="preserve"> </w:t>
      </w:r>
      <w:r w:rsidRPr="00EF61DC">
        <w:rPr>
          <w:rFonts w:hint="cs"/>
          <w:b/>
          <w:bCs/>
          <w:rtl/>
        </w:rPr>
        <w:t xml:space="preserve">ראוי שהן יתקבלו </w:t>
      </w:r>
      <w:r w:rsidRPr="00EF61DC">
        <w:rPr>
          <w:b/>
          <w:bCs/>
          <w:rtl/>
        </w:rPr>
        <w:t xml:space="preserve">בתהליך סדור של קבלת החלטות, </w:t>
      </w:r>
      <w:r w:rsidRPr="00EF61DC">
        <w:rPr>
          <w:rFonts w:hint="cs"/>
          <w:b/>
          <w:bCs/>
          <w:rtl/>
        </w:rPr>
        <w:t xml:space="preserve">לאחר שיתקיים דיון שבו יישקלו </w:t>
      </w:r>
      <w:r w:rsidRPr="00EF61DC">
        <w:rPr>
          <w:b/>
          <w:bCs/>
          <w:rtl/>
        </w:rPr>
        <w:t xml:space="preserve">המשמעויות של קיום ההדגמה </w:t>
      </w:r>
      <w:r w:rsidRPr="00EF61DC" w:rsidR="00BB050A">
        <w:rPr>
          <w:rFonts w:hint="cs"/>
          <w:b/>
          <w:bCs/>
          <w:rtl/>
        </w:rPr>
        <w:t xml:space="preserve">לעומת </w:t>
      </w:r>
      <w:r w:rsidRPr="00EF61DC">
        <w:rPr>
          <w:b/>
          <w:bCs/>
          <w:rtl/>
        </w:rPr>
        <w:t>ביטולה</w:t>
      </w:r>
      <w:r w:rsidRPr="00EF61DC">
        <w:rPr>
          <w:rFonts w:hint="cs"/>
          <w:b/>
          <w:bCs/>
          <w:rtl/>
        </w:rPr>
        <w:t>.</w:t>
      </w:r>
    </w:p>
    <w:p w:rsidR="00D439B4" w:rsidRPr="00EF61DC" w:rsidP="005359EE" w14:paraId="2BC51595" w14:textId="77777777">
      <w:pPr>
        <w:spacing w:line="269" w:lineRule="auto"/>
        <w:rPr>
          <w:b/>
          <w:bCs/>
          <w:rtl/>
        </w:rPr>
      </w:pPr>
    </w:p>
    <w:p w:rsidR="00866AAA" w:rsidP="005359EE" w14:paraId="42D9CF91" w14:textId="77777777">
      <w:pPr>
        <w:pStyle w:val="Heading4"/>
        <w:spacing w:before="0" w:line="269" w:lineRule="auto"/>
        <w:rPr>
          <w:rtl/>
        </w:rPr>
      </w:pPr>
      <w:r w:rsidRPr="00EF61DC">
        <w:rPr>
          <w:rFonts w:hint="cs"/>
          <w:rtl/>
        </w:rPr>
        <w:t xml:space="preserve">קביעת </w:t>
      </w:r>
      <w:r w:rsidRPr="00EF61DC" w:rsidR="004C7167">
        <w:rPr>
          <w:rFonts w:hint="cs"/>
          <w:rtl/>
        </w:rPr>
        <w:t>דרישות</w:t>
      </w:r>
      <w:r w:rsidRPr="00EF61DC">
        <w:rPr>
          <w:rFonts w:hint="cs"/>
          <w:rtl/>
        </w:rPr>
        <w:t xml:space="preserve"> מהותיות</w:t>
      </w:r>
      <w:r w:rsidRPr="00EF61DC" w:rsidR="00881AC7">
        <w:rPr>
          <w:rFonts w:hint="cs"/>
          <w:rtl/>
        </w:rPr>
        <w:t xml:space="preserve"> בפרויקט</w:t>
      </w:r>
      <w:r w:rsidRPr="00EF61DC" w:rsidR="00FE2044">
        <w:rPr>
          <w:rtl/>
        </w:rPr>
        <w:t xml:space="preserve"> </w:t>
      </w:r>
    </w:p>
    <w:p w:rsidR="00493425" w:rsidRPr="00493425" w:rsidP="00493425" w14:paraId="38FCD0BB" w14:textId="77777777">
      <w:pPr>
        <w:rPr>
          <w:rtl/>
        </w:rPr>
      </w:pPr>
    </w:p>
    <w:p w:rsidR="00CC29EE" w:rsidRPr="00EF61DC" w:rsidP="005359EE" w14:paraId="55E074B8" w14:textId="77777777">
      <w:pPr>
        <w:pStyle w:val="Heading5"/>
        <w:spacing w:line="269" w:lineRule="auto"/>
        <w:rPr>
          <w:rtl/>
        </w:rPr>
      </w:pPr>
      <w:r w:rsidRPr="00EF61DC">
        <w:rPr>
          <w:rFonts w:hint="cs"/>
          <w:rtl/>
        </w:rPr>
        <w:t>תהליך אישור הדרישות בצה"ל</w:t>
      </w:r>
    </w:p>
    <w:p w:rsidR="001837AA" w:rsidRPr="00EF61DC" w:rsidP="005359EE" w14:paraId="1EEA8812" w14:textId="77777777">
      <w:pPr>
        <w:spacing w:line="269" w:lineRule="auto"/>
        <w:rPr>
          <w:rFonts w:eastAsia="Times New Roman"/>
          <w:rtl/>
          <w:lang w:eastAsia="he-IL"/>
        </w:rPr>
      </w:pPr>
    </w:p>
    <w:p w:rsidR="00866AAA" w:rsidRPr="00EF61DC" w:rsidP="005359EE" w14:paraId="2672CA1F" w14:textId="77777777">
      <w:pPr>
        <w:spacing w:line="269" w:lineRule="auto"/>
        <w:rPr>
          <w:rtl/>
        </w:rPr>
      </w:pPr>
      <w:r w:rsidRPr="00EF61DC">
        <w:rPr>
          <w:rFonts w:eastAsia="Times New Roman" w:hint="cs"/>
          <w:rtl/>
          <w:lang w:eastAsia="he-IL"/>
        </w:rPr>
        <w:t>על פי הורא</w:t>
      </w:r>
      <w:r w:rsidRPr="00EF61DC" w:rsidR="00362FCA">
        <w:rPr>
          <w:rFonts w:eastAsia="Times New Roman" w:hint="cs"/>
          <w:rtl/>
          <w:lang w:eastAsia="he-IL"/>
        </w:rPr>
        <w:t>ה</w:t>
      </w:r>
      <w:r w:rsidRPr="00EF61DC">
        <w:rPr>
          <w:rFonts w:eastAsia="Times New Roman" w:hint="cs"/>
          <w:rtl/>
          <w:lang w:eastAsia="he-IL"/>
        </w:rPr>
        <w:t xml:space="preserve"> </w:t>
      </w:r>
      <w:r w:rsidRPr="00EF61DC" w:rsidR="00362FCA">
        <w:rPr>
          <w:rFonts w:eastAsia="Times New Roman"/>
          <w:rtl/>
          <w:lang w:eastAsia="he-IL"/>
        </w:rPr>
        <w:t>10/1</w:t>
      </w:r>
      <w:r w:rsidRPr="00EF61DC" w:rsidR="004349CF">
        <w:rPr>
          <w:rFonts w:eastAsia="Times New Roman" w:hint="cs"/>
          <w:rtl/>
          <w:lang w:eastAsia="he-IL"/>
        </w:rPr>
        <w:t>,</w:t>
      </w:r>
      <w:r w:rsidRPr="00EF61DC" w:rsidR="00362FCA">
        <w:rPr>
          <w:rFonts w:eastAsia="Times New Roman" w:hint="cs"/>
          <w:rtl/>
          <w:lang w:eastAsia="he-IL"/>
        </w:rPr>
        <w:t xml:space="preserve"> </w:t>
      </w:r>
      <w:r w:rsidRPr="00EF61DC">
        <w:rPr>
          <w:rFonts w:eastAsia="Times New Roman" w:hint="cs"/>
          <w:rtl/>
          <w:lang w:eastAsia="he-IL"/>
        </w:rPr>
        <w:t>על ז"י להציג לאג"ת לקראת המלצה על אישור עקרוני, ובהמשך להציג לרמטכ"ל ולשר הביטחון לצורך אישור עקרוני, מרכיבים שונים בפרויקט, ובהם עיקרי הצורך המבצעי</w:t>
      </w:r>
      <w:r w:rsidRPr="00EF61DC" w:rsidR="00935FD0">
        <w:rPr>
          <w:rFonts w:eastAsia="Times New Roman" w:hint="cs"/>
          <w:rtl/>
          <w:lang w:eastAsia="he-IL"/>
        </w:rPr>
        <w:t xml:space="preserve"> בו</w:t>
      </w:r>
      <w:r w:rsidRPr="00EF61DC">
        <w:rPr>
          <w:rFonts w:eastAsia="Times New Roman" w:hint="cs"/>
          <w:rtl/>
          <w:lang w:eastAsia="he-IL"/>
        </w:rPr>
        <w:t xml:space="preserve">; המענה הקיים בצה"ל; </w:t>
      </w:r>
      <w:r w:rsidRPr="00EF61DC">
        <w:rPr>
          <w:rFonts w:eastAsia="Times New Roman"/>
          <w:rtl/>
          <w:lang w:eastAsia="he-IL"/>
        </w:rPr>
        <w:t>הפער המבצעי</w:t>
      </w:r>
      <w:r w:rsidRPr="00EF61DC">
        <w:rPr>
          <w:rFonts w:eastAsia="Times New Roman" w:hint="cs"/>
          <w:rtl/>
          <w:lang w:eastAsia="he-IL"/>
        </w:rPr>
        <w:t xml:space="preserve"> שבו נדרש לטפל; החלופות שנבחנו לטיפול בפער זה והמענה המועדף; אפשרויות מימוש הפרויקט בתוך צה"ל ובתעשייה</w:t>
      </w:r>
      <w:r w:rsidRPr="00EF61DC" w:rsidR="00430336">
        <w:rPr>
          <w:rFonts w:eastAsia="Times New Roman" w:hint="cs"/>
          <w:rtl/>
          <w:lang w:eastAsia="he-IL"/>
        </w:rPr>
        <w:t xml:space="preserve"> </w:t>
      </w:r>
      <w:r w:rsidRPr="00EF61DC" w:rsidR="0034262D">
        <w:rPr>
          <w:rFonts w:eastAsia="Times New Roman" w:hint="cs"/>
          <w:rtl/>
          <w:lang w:eastAsia="he-IL"/>
        </w:rPr>
        <w:t>ו</w:t>
      </w:r>
      <w:r w:rsidRPr="00EF61DC">
        <w:rPr>
          <w:rFonts w:eastAsia="Times New Roman" w:hint="cs"/>
          <w:rtl/>
          <w:lang w:eastAsia="he-IL"/>
        </w:rPr>
        <w:t xml:space="preserve">המלצות </w:t>
      </w:r>
      <w:r w:rsidRPr="00EF61DC" w:rsidR="0034262D">
        <w:rPr>
          <w:rFonts w:eastAsia="Times New Roman" w:hint="cs"/>
          <w:rtl/>
          <w:lang w:eastAsia="he-IL"/>
        </w:rPr>
        <w:t xml:space="preserve">בעניין לרבות </w:t>
      </w:r>
      <w:r w:rsidRPr="00EF61DC">
        <w:rPr>
          <w:rFonts w:eastAsia="Times New Roman" w:hint="cs"/>
          <w:rtl/>
          <w:lang w:eastAsia="he-IL"/>
        </w:rPr>
        <w:t xml:space="preserve">השיקולים </w:t>
      </w:r>
      <w:r w:rsidRPr="00EF61DC" w:rsidR="0034262D">
        <w:rPr>
          <w:rFonts w:eastAsia="Times New Roman" w:hint="cs"/>
          <w:rtl/>
          <w:lang w:eastAsia="he-IL"/>
        </w:rPr>
        <w:t xml:space="preserve">שהובילו </w:t>
      </w:r>
      <w:r w:rsidRPr="00EF61DC">
        <w:rPr>
          <w:rFonts w:eastAsia="Times New Roman" w:hint="cs"/>
          <w:rtl/>
          <w:lang w:eastAsia="he-IL"/>
        </w:rPr>
        <w:t xml:space="preserve">להמלצות אלו; אפשרויות </w:t>
      </w:r>
      <w:r w:rsidRPr="00EF61DC">
        <w:rPr>
          <w:rFonts w:hint="cs"/>
          <w:rtl/>
        </w:rPr>
        <w:t xml:space="preserve">מימוש הפרויקט בארץ ובחו"ל </w:t>
      </w:r>
      <w:r w:rsidRPr="00EF61DC" w:rsidR="0034262D">
        <w:rPr>
          <w:rFonts w:hint="cs"/>
          <w:rtl/>
        </w:rPr>
        <w:t>ו</w:t>
      </w:r>
      <w:r w:rsidRPr="00EF61DC">
        <w:rPr>
          <w:rFonts w:hint="cs"/>
          <w:rtl/>
        </w:rPr>
        <w:t xml:space="preserve">המלצות </w:t>
      </w:r>
      <w:r w:rsidRPr="00EF61DC" w:rsidR="0034262D">
        <w:rPr>
          <w:rFonts w:hint="cs"/>
          <w:rtl/>
        </w:rPr>
        <w:t>בעניין לרבות</w:t>
      </w:r>
      <w:r w:rsidRPr="00EF61DC">
        <w:rPr>
          <w:rFonts w:hint="cs"/>
          <w:rtl/>
        </w:rPr>
        <w:t xml:space="preserve"> השיקולים להמלצ</w:t>
      </w:r>
      <w:r w:rsidRPr="00EF61DC">
        <w:rPr>
          <w:rFonts w:hint="cs"/>
          <w:rtl/>
        </w:rPr>
        <w:t>ות אלו.</w:t>
      </w:r>
    </w:p>
    <w:p w:rsidR="001837AA" w:rsidRPr="00EF61DC" w:rsidP="005359EE" w14:paraId="1CC0C7DA" w14:textId="77777777">
      <w:pPr>
        <w:spacing w:line="269" w:lineRule="auto"/>
        <w:rPr>
          <w:rtl/>
        </w:rPr>
      </w:pPr>
    </w:p>
    <w:p w:rsidR="00B264D2" w:rsidRPr="00EF61DC" w:rsidP="005359EE" w14:paraId="2ABFBFB4" w14:textId="77777777">
      <w:pPr>
        <w:spacing w:line="269" w:lineRule="auto"/>
        <w:rPr>
          <w:rtl/>
        </w:rPr>
      </w:pPr>
      <w:r w:rsidRPr="00EF61DC">
        <w:rPr>
          <w:rFonts w:hint="cs"/>
          <w:rtl/>
        </w:rPr>
        <w:t xml:space="preserve">בהמשך לדרישה של </w:t>
      </w:r>
      <w:r w:rsidRPr="003C4978">
        <w:rPr>
          <w:rFonts w:hint="cs"/>
          <w:rtl/>
        </w:rPr>
        <w:t xml:space="preserve">מפקד ז"י לשעבר, קבעו </w:t>
      </w:r>
      <w:r w:rsidRPr="003C4978" w:rsidR="00444DF6">
        <w:rPr>
          <w:rFonts w:hint="cs"/>
          <w:rtl/>
        </w:rPr>
        <w:t xml:space="preserve">באפריל 2015 </w:t>
      </w:r>
      <w:r w:rsidRPr="003C4978">
        <w:rPr>
          <w:rFonts w:hint="cs"/>
          <w:rtl/>
        </w:rPr>
        <w:t>מנכ"ל משהב"ט לשעבר</w:t>
      </w:r>
      <w:r w:rsidRPr="003C4978" w:rsidR="00EC0AE1">
        <w:rPr>
          <w:rFonts w:hint="cs"/>
          <w:rtl/>
        </w:rPr>
        <w:t xml:space="preserve"> </w:t>
      </w:r>
      <w:r w:rsidRPr="003C4978">
        <w:rPr>
          <w:rFonts w:hint="cs"/>
          <w:rtl/>
        </w:rPr>
        <w:t>וראש מפא"ת לשעבר דרישה</w:t>
      </w:r>
      <w:r w:rsidRPr="003C4978" w:rsidR="00481355">
        <w:rPr>
          <w:rFonts w:hint="cs"/>
          <w:rtl/>
        </w:rPr>
        <w:t xml:space="preserve"> </w:t>
      </w:r>
      <w:r w:rsidRPr="003C4978">
        <w:rPr>
          <w:rFonts w:hint="cs"/>
          <w:rtl/>
        </w:rPr>
        <w:t>ל"עצמאות כחול-לבן</w:t>
      </w:r>
      <w:r w:rsidRPr="003C4978" w:rsidR="00481355">
        <w:rPr>
          <w:rFonts w:hint="cs"/>
          <w:rtl/>
        </w:rPr>
        <w:t>"</w:t>
      </w:r>
      <w:r w:rsidRPr="003C4978">
        <w:rPr>
          <w:rFonts w:hint="cs"/>
          <w:rtl/>
        </w:rPr>
        <w:t xml:space="preserve"> </w:t>
      </w:r>
      <w:r w:rsidRPr="003C4978" w:rsidR="00481355">
        <w:rPr>
          <w:rFonts w:hint="cs"/>
          <w:rtl/>
        </w:rPr>
        <w:t>ה</w:t>
      </w:r>
      <w:r w:rsidRPr="003C4978" w:rsidR="00242592">
        <w:rPr>
          <w:rFonts w:hint="cs"/>
          <w:rtl/>
        </w:rPr>
        <w:t>כוללת היבט</w:t>
      </w:r>
      <w:r w:rsidRPr="003C4978" w:rsidR="00D40594">
        <w:rPr>
          <w:rFonts w:hint="cs"/>
          <w:rtl/>
        </w:rPr>
        <w:t>ים</w:t>
      </w:r>
      <w:r w:rsidRPr="003C4978" w:rsidR="00242592">
        <w:rPr>
          <w:rFonts w:hint="cs"/>
          <w:rtl/>
        </w:rPr>
        <w:t xml:space="preserve"> </w:t>
      </w:r>
      <w:r w:rsidRPr="003C4978" w:rsidR="00481355">
        <w:rPr>
          <w:rFonts w:hint="cs"/>
          <w:rtl/>
        </w:rPr>
        <w:t>שונים</w:t>
      </w:r>
      <w:r w:rsidRPr="003C4978" w:rsidR="00F744A3">
        <w:rPr>
          <w:rFonts w:hint="cs"/>
          <w:rtl/>
        </w:rPr>
        <w:t>,</w:t>
      </w:r>
      <w:r w:rsidRPr="003C4978">
        <w:rPr>
          <w:rFonts w:hint="cs"/>
          <w:rtl/>
        </w:rPr>
        <w:t xml:space="preserve"> והציגו אותה </w:t>
      </w:r>
      <w:r w:rsidRPr="003C4978" w:rsidR="005971F4">
        <w:rPr>
          <w:rFonts w:hint="cs"/>
          <w:rtl/>
        </w:rPr>
        <w:t xml:space="preserve">חודש לאחר מכן </w:t>
      </w:r>
      <w:r w:rsidRPr="003C4978">
        <w:rPr>
          <w:rFonts w:hint="cs"/>
          <w:rtl/>
        </w:rPr>
        <w:t>לתע"א ולתעש כדרישה מהותית בפרויקט</w:t>
      </w:r>
      <w:r w:rsidRPr="00EF61DC">
        <w:rPr>
          <w:rFonts w:hint="cs"/>
          <w:rtl/>
        </w:rPr>
        <w:t xml:space="preserve"> התותח החדש</w:t>
      </w:r>
      <w:r w:rsidRPr="00EF61DC" w:rsidR="00682D90">
        <w:rPr>
          <w:rFonts w:hint="cs"/>
          <w:rtl/>
        </w:rPr>
        <w:t xml:space="preserve">. </w:t>
      </w:r>
    </w:p>
    <w:p w:rsidR="001837AA" w:rsidRPr="00EF61DC" w:rsidP="005359EE" w14:paraId="192A1723" w14:textId="77777777">
      <w:pPr>
        <w:spacing w:line="269" w:lineRule="auto"/>
        <w:rPr>
          <w:rtl/>
        </w:rPr>
      </w:pPr>
    </w:p>
    <w:p w:rsidR="00C93311" w:rsidRPr="00EF61DC" w:rsidP="005359EE" w14:paraId="7EC65CC6" w14:textId="77777777">
      <w:pPr>
        <w:spacing w:line="269" w:lineRule="auto"/>
        <w:rPr>
          <w:rtl/>
        </w:rPr>
      </w:pPr>
      <w:r w:rsidRPr="00EF61DC">
        <w:rPr>
          <w:rFonts w:hint="cs"/>
          <w:rtl/>
        </w:rPr>
        <w:t xml:space="preserve">כאמור, </w:t>
      </w:r>
      <w:r w:rsidRPr="00EF61DC" w:rsidR="00866AAA">
        <w:rPr>
          <w:rFonts w:hint="cs"/>
          <w:rtl/>
        </w:rPr>
        <w:t xml:space="preserve">במאי 2015 </w:t>
      </w:r>
      <w:r w:rsidRPr="00EF61DC">
        <w:rPr>
          <w:rFonts w:hint="cs"/>
          <w:rtl/>
        </w:rPr>
        <w:t xml:space="preserve">כתב </w:t>
      </w:r>
      <w:r w:rsidRPr="00EF61DC" w:rsidR="00866AAA">
        <w:rPr>
          <w:rtl/>
        </w:rPr>
        <w:t>ראש מפא"ת</w:t>
      </w:r>
      <w:r w:rsidRPr="00EF61DC" w:rsidR="00866AAA">
        <w:rPr>
          <w:rFonts w:hint="cs"/>
          <w:rtl/>
        </w:rPr>
        <w:t xml:space="preserve"> לשעבר</w:t>
      </w:r>
      <w:r w:rsidRPr="00EF61DC" w:rsidR="00866AAA">
        <w:rPr>
          <w:rtl/>
        </w:rPr>
        <w:t xml:space="preserve"> למנכ"ל תע"א ו</w:t>
      </w:r>
      <w:r w:rsidRPr="00EF61DC" w:rsidR="00866AAA">
        <w:rPr>
          <w:rFonts w:hint="cs"/>
          <w:rtl/>
        </w:rPr>
        <w:t>ל</w:t>
      </w:r>
      <w:r w:rsidRPr="00EF61DC" w:rsidR="00866AAA">
        <w:rPr>
          <w:rtl/>
        </w:rPr>
        <w:t xml:space="preserve">מנכ"ל תעש כי </w:t>
      </w:r>
      <w:r w:rsidRPr="00EF61DC" w:rsidR="00866AAA">
        <w:rPr>
          <w:rFonts w:hint="cs"/>
          <w:rtl/>
        </w:rPr>
        <w:t xml:space="preserve">בכל הבחינות וההדגמות </w:t>
      </w:r>
      <w:r w:rsidRPr="00EF61DC" w:rsidR="00866AAA">
        <w:rPr>
          <w:rtl/>
        </w:rPr>
        <w:t>שמ</w:t>
      </w:r>
      <w:r w:rsidRPr="00EF61DC" w:rsidR="00866AAA">
        <w:rPr>
          <w:rFonts w:hint="cs"/>
          <w:rtl/>
        </w:rPr>
        <w:t>בצעת מ</w:t>
      </w:r>
      <w:r w:rsidRPr="00EF61DC" w:rsidR="00866AAA">
        <w:rPr>
          <w:rtl/>
        </w:rPr>
        <w:t xml:space="preserve">עהב"ט </w:t>
      </w:r>
      <w:r w:rsidRPr="00EF61DC" w:rsidR="00866AAA">
        <w:rPr>
          <w:rFonts w:hint="cs"/>
          <w:rtl/>
        </w:rPr>
        <w:t>ע</w:t>
      </w:r>
      <w:r w:rsidRPr="00EF61DC" w:rsidR="00866AAA">
        <w:rPr>
          <w:rtl/>
        </w:rPr>
        <w:t>ליה לוודא עמידה בשתי דרישות מהותיות</w:t>
      </w:r>
      <w:r w:rsidRPr="00EF61DC" w:rsidR="00866AAA">
        <w:rPr>
          <w:rFonts w:hint="cs"/>
          <w:rtl/>
        </w:rPr>
        <w:t>:</w:t>
      </w:r>
      <w:r w:rsidR="005359EE">
        <w:rPr>
          <w:rFonts w:hint="cs"/>
          <w:rtl/>
        </w:rPr>
        <w:t xml:space="preserve"> </w:t>
      </w:r>
      <w:r w:rsidRPr="00EF61DC" w:rsidR="00911624">
        <w:rPr>
          <w:rFonts w:hint="cs"/>
          <w:rtl/>
        </w:rPr>
        <w:t>(</w:t>
      </w:r>
      <w:r w:rsidRPr="00EF61DC" w:rsidR="00866AAA">
        <w:rPr>
          <w:rFonts w:hint="cs"/>
          <w:rtl/>
        </w:rPr>
        <w:t>א)</w:t>
      </w:r>
      <w:r w:rsidRPr="00EF61DC" w:rsidR="00866AAA">
        <w:rPr>
          <w:rtl/>
        </w:rPr>
        <w:t xml:space="preserve"> הדגמת </w:t>
      </w:r>
      <w:r w:rsidRPr="00EF61DC" w:rsidR="00866AAA">
        <w:rPr>
          <w:rFonts w:hint="cs"/>
          <w:rtl/>
        </w:rPr>
        <w:t>ה</w:t>
      </w:r>
      <w:r w:rsidRPr="00EF61DC" w:rsidR="00866AAA">
        <w:rPr>
          <w:rtl/>
        </w:rPr>
        <w:t xml:space="preserve">יכולת </w:t>
      </w:r>
      <w:r w:rsidRPr="00EF61DC" w:rsidR="00866AAA">
        <w:rPr>
          <w:rFonts w:hint="cs"/>
          <w:rtl/>
        </w:rPr>
        <w:t xml:space="preserve">והפוטנציאל </w:t>
      </w:r>
      <w:r w:rsidRPr="00EF61DC" w:rsidR="00866AAA">
        <w:rPr>
          <w:rtl/>
        </w:rPr>
        <w:t>לעמוד בדרישה המבצעית</w:t>
      </w:r>
      <w:r w:rsidRPr="0065673F" w:rsidR="00866AAA">
        <w:rPr>
          <w:rFonts w:hint="cs"/>
          <w:rtl/>
        </w:rPr>
        <w:t>;</w:t>
      </w:r>
      <w:r w:rsidR="005359EE">
        <w:rPr>
          <w:rFonts w:hint="cs"/>
          <w:rtl/>
        </w:rPr>
        <w:t xml:space="preserve"> </w:t>
      </w:r>
      <w:r w:rsidRPr="0065673F" w:rsidR="00911624">
        <w:rPr>
          <w:rFonts w:hint="cs"/>
          <w:rtl/>
        </w:rPr>
        <w:t>(</w:t>
      </w:r>
      <w:r w:rsidRPr="0065673F" w:rsidR="00866AAA">
        <w:rPr>
          <w:rFonts w:hint="cs"/>
          <w:rtl/>
        </w:rPr>
        <w:t>ב)</w:t>
      </w:r>
      <w:r w:rsidRPr="0065673F" w:rsidR="00911624">
        <w:rPr>
          <w:rFonts w:hint="cs"/>
          <w:rtl/>
        </w:rPr>
        <w:t xml:space="preserve"> </w:t>
      </w:r>
      <w:r w:rsidRPr="0065673F" w:rsidR="00866AAA">
        <w:rPr>
          <w:rtl/>
        </w:rPr>
        <w:t xml:space="preserve">הבטחת </w:t>
      </w:r>
      <w:r w:rsidRPr="0065673F" w:rsidR="00866AAA">
        <w:rPr>
          <w:rFonts w:hint="cs"/>
          <w:rtl/>
        </w:rPr>
        <w:t>ה</w:t>
      </w:r>
      <w:r w:rsidRPr="0065673F" w:rsidR="00866AAA">
        <w:rPr>
          <w:rtl/>
        </w:rPr>
        <w:t>יכולת לספק מערכת ישראלית</w:t>
      </w:r>
      <w:r w:rsidR="006C2598">
        <w:rPr>
          <w:rFonts w:hint="cs"/>
          <w:rtl/>
        </w:rPr>
        <w:t>,</w:t>
      </w:r>
      <w:r w:rsidRPr="0065673F" w:rsidR="00866AAA">
        <w:rPr>
          <w:rtl/>
        </w:rPr>
        <w:t xml:space="preserve"> </w:t>
      </w:r>
      <w:r w:rsidRPr="0065673F" w:rsidR="008F5090">
        <w:rPr>
          <w:rFonts w:hint="cs"/>
          <w:rtl/>
        </w:rPr>
        <w:t xml:space="preserve">שמאפשרת "עצמאות </w:t>
      </w:r>
      <w:r w:rsidRPr="0065673F" w:rsidR="00866AAA">
        <w:rPr>
          <w:rtl/>
        </w:rPr>
        <w:t>כחול</w:t>
      </w:r>
      <w:r w:rsidRPr="0065673F" w:rsidR="00392101">
        <w:rPr>
          <w:rFonts w:hint="cs"/>
          <w:rtl/>
        </w:rPr>
        <w:t>-</w:t>
      </w:r>
      <w:r w:rsidRPr="0065673F" w:rsidR="00866AAA">
        <w:rPr>
          <w:rtl/>
        </w:rPr>
        <w:t>לבן</w:t>
      </w:r>
      <w:r w:rsidRPr="0065673F" w:rsidR="008F5090">
        <w:rPr>
          <w:rFonts w:hint="cs"/>
          <w:rtl/>
        </w:rPr>
        <w:t>"</w:t>
      </w:r>
      <w:r w:rsidRPr="0065673F" w:rsidR="00866AAA">
        <w:rPr>
          <w:rtl/>
        </w:rPr>
        <w:t xml:space="preserve"> </w:t>
      </w:r>
      <w:r w:rsidRPr="0065673F" w:rsidR="00C73CC3">
        <w:rPr>
          <w:rFonts w:hint="cs"/>
          <w:rtl/>
        </w:rPr>
        <w:t>ה</w:t>
      </w:r>
      <w:r w:rsidRPr="0065673F" w:rsidR="00481355">
        <w:rPr>
          <w:rFonts w:hint="cs"/>
          <w:rtl/>
        </w:rPr>
        <w:t xml:space="preserve">כוללת </w:t>
      </w:r>
      <w:r w:rsidRPr="0065673F" w:rsidR="008F48DE">
        <w:rPr>
          <w:rFonts w:hint="cs"/>
          <w:rtl/>
        </w:rPr>
        <w:t>היבט</w:t>
      </w:r>
      <w:r w:rsidRPr="0065673F" w:rsidR="00D40594">
        <w:rPr>
          <w:rFonts w:hint="cs"/>
          <w:rtl/>
        </w:rPr>
        <w:t xml:space="preserve">ים </w:t>
      </w:r>
      <w:r w:rsidRPr="0065673F" w:rsidR="00481355">
        <w:rPr>
          <w:rFonts w:hint="cs"/>
          <w:rtl/>
        </w:rPr>
        <w:t>שונים</w:t>
      </w:r>
      <w:r w:rsidRPr="0065673F" w:rsidR="00D40594">
        <w:rPr>
          <w:rFonts w:hint="cs"/>
          <w:rtl/>
        </w:rPr>
        <w:t>.</w:t>
      </w:r>
    </w:p>
    <w:p w:rsidR="001837AA" w:rsidRPr="00EF61DC" w:rsidP="005359EE" w14:paraId="1AE20793" w14:textId="77777777">
      <w:pPr>
        <w:spacing w:line="269" w:lineRule="auto"/>
        <w:rPr>
          <w:rFonts w:eastAsia="Times New Roman"/>
          <w:b/>
          <w:bCs/>
          <w:rtl/>
          <w:lang w:eastAsia="he-IL"/>
        </w:rPr>
      </w:pPr>
    </w:p>
    <w:p w:rsidR="005971F4" w:rsidRPr="00EF61DC" w:rsidP="005359EE" w14:paraId="6C495EC0" w14:textId="77777777">
      <w:pPr>
        <w:spacing w:line="269" w:lineRule="auto"/>
        <w:rPr>
          <w:rFonts w:eastAsia="Times New Roman"/>
          <w:b/>
          <w:bCs/>
          <w:rtl/>
          <w:lang w:eastAsia="he-IL"/>
        </w:rPr>
      </w:pPr>
      <w:r w:rsidRPr="00EF61DC">
        <w:rPr>
          <w:rFonts w:eastAsia="Times New Roman" w:hint="cs"/>
          <w:b/>
          <w:bCs/>
          <w:rtl/>
          <w:lang w:eastAsia="he-IL"/>
        </w:rPr>
        <w:t xml:space="preserve">בביקורת נמצא כי </w:t>
      </w:r>
      <w:r w:rsidRPr="00EF61DC" w:rsidR="00866AAA">
        <w:rPr>
          <w:rFonts w:eastAsia="Times New Roman" w:hint="cs"/>
          <w:b/>
          <w:bCs/>
          <w:rtl/>
          <w:lang w:eastAsia="he-IL"/>
        </w:rPr>
        <w:t>באפריל 2016</w:t>
      </w:r>
      <w:r w:rsidRPr="00EF61DC" w:rsidR="002E7F1F">
        <w:rPr>
          <w:rFonts w:eastAsia="Times New Roman" w:hint="cs"/>
          <w:b/>
          <w:bCs/>
          <w:rtl/>
          <w:lang w:eastAsia="he-IL"/>
        </w:rPr>
        <w:t xml:space="preserve"> </w:t>
      </w:r>
      <w:r w:rsidRPr="00EF61DC" w:rsidR="00866AAA">
        <w:rPr>
          <w:rFonts w:eastAsia="Times New Roman" w:hint="cs"/>
          <w:b/>
          <w:bCs/>
          <w:rtl/>
          <w:lang w:eastAsia="he-IL"/>
        </w:rPr>
        <w:t xml:space="preserve">קיים ראש אג"ת דאז דיון במסגרת </w:t>
      </w:r>
      <w:r w:rsidRPr="00EF61DC" w:rsidR="00F16998">
        <w:rPr>
          <w:rFonts w:eastAsia="Times New Roman" w:hint="cs"/>
          <w:b/>
          <w:bCs/>
          <w:rtl/>
          <w:lang w:eastAsia="he-IL"/>
        </w:rPr>
        <w:t>ה</w:t>
      </w:r>
      <w:r w:rsidRPr="00EF61DC" w:rsidR="00866AAA">
        <w:rPr>
          <w:rFonts w:eastAsia="Times New Roman" w:hint="cs"/>
          <w:b/>
          <w:bCs/>
          <w:rtl/>
          <w:lang w:eastAsia="he-IL"/>
        </w:rPr>
        <w:t xml:space="preserve">שלב </w:t>
      </w:r>
      <w:r w:rsidRPr="00EF61DC" w:rsidR="00BE1387">
        <w:rPr>
          <w:rFonts w:eastAsia="Times New Roman" w:hint="cs"/>
          <w:b/>
          <w:bCs/>
          <w:rtl/>
          <w:lang w:eastAsia="he-IL"/>
        </w:rPr>
        <w:t>ה</w:t>
      </w:r>
      <w:r w:rsidRPr="00EF61DC" w:rsidR="00866AAA">
        <w:rPr>
          <w:rFonts w:eastAsia="Times New Roman" w:hint="cs"/>
          <w:b/>
          <w:bCs/>
          <w:rtl/>
          <w:lang w:eastAsia="he-IL"/>
        </w:rPr>
        <w:t xml:space="preserve">מקדים לאישור </w:t>
      </w:r>
      <w:r w:rsidRPr="008F5090" w:rsidR="00866AAA">
        <w:rPr>
          <w:rFonts w:eastAsia="Times New Roman" w:hint="cs"/>
          <w:b/>
          <w:bCs/>
          <w:rtl/>
          <w:lang w:eastAsia="he-IL"/>
        </w:rPr>
        <w:t>העקרוני</w:t>
      </w:r>
      <w:r>
        <w:rPr>
          <w:rStyle w:val="FootnoteReference"/>
          <w:rFonts w:eastAsia="Times New Roman"/>
          <w:b/>
          <w:bCs/>
          <w:rtl/>
          <w:lang w:eastAsia="he-IL"/>
        </w:rPr>
        <w:footnoteReference w:id="20"/>
      </w:r>
      <w:r w:rsidRPr="008F5090" w:rsidR="00866AAA">
        <w:rPr>
          <w:rFonts w:eastAsia="Times New Roman" w:hint="cs"/>
          <w:b/>
          <w:bCs/>
          <w:rtl/>
          <w:lang w:eastAsia="he-IL"/>
        </w:rPr>
        <w:t xml:space="preserve"> של הפרויקט</w:t>
      </w:r>
      <w:r w:rsidRPr="008F5090">
        <w:rPr>
          <w:rFonts w:eastAsia="Times New Roman" w:hint="cs"/>
          <w:b/>
          <w:bCs/>
          <w:rtl/>
          <w:lang w:eastAsia="he-IL"/>
        </w:rPr>
        <w:t>,</w:t>
      </w:r>
      <w:r w:rsidRPr="008F5090" w:rsidR="00866AAA">
        <w:rPr>
          <w:rFonts w:eastAsia="Times New Roman" w:hint="cs"/>
          <w:b/>
          <w:bCs/>
          <w:rtl/>
          <w:lang w:eastAsia="he-IL"/>
        </w:rPr>
        <w:t xml:space="preserve"> </w:t>
      </w:r>
      <w:r w:rsidRPr="008F5090">
        <w:rPr>
          <w:rFonts w:eastAsia="Times New Roman" w:hint="cs"/>
          <w:b/>
          <w:bCs/>
          <w:rtl/>
          <w:lang w:eastAsia="he-IL"/>
        </w:rPr>
        <w:t>ו</w:t>
      </w:r>
      <w:r w:rsidRPr="008F5090" w:rsidR="00866AAA">
        <w:rPr>
          <w:rFonts w:eastAsia="Times New Roman" w:hint="cs"/>
          <w:b/>
          <w:bCs/>
          <w:rtl/>
          <w:lang w:eastAsia="he-IL"/>
        </w:rPr>
        <w:t>במצגת שהציגה ז"י בדיון לא צוינ</w:t>
      </w:r>
      <w:r w:rsidRPr="008F5090" w:rsidR="00BE1387">
        <w:rPr>
          <w:rFonts w:eastAsia="Times New Roman" w:hint="cs"/>
          <w:b/>
          <w:bCs/>
          <w:rtl/>
          <w:lang w:eastAsia="he-IL"/>
        </w:rPr>
        <w:t>ה</w:t>
      </w:r>
      <w:r w:rsidRPr="008F5090" w:rsidR="00866AAA">
        <w:rPr>
          <w:rFonts w:eastAsia="Times New Roman" w:hint="cs"/>
          <w:b/>
          <w:bCs/>
          <w:rtl/>
          <w:lang w:eastAsia="he-IL"/>
        </w:rPr>
        <w:t xml:space="preserve"> הדריש</w:t>
      </w:r>
      <w:r w:rsidRPr="008F5090" w:rsidR="00CD4989">
        <w:rPr>
          <w:rFonts w:eastAsia="Times New Roman" w:hint="cs"/>
          <w:b/>
          <w:bCs/>
          <w:rtl/>
          <w:lang w:eastAsia="he-IL"/>
        </w:rPr>
        <w:t>ה</w:t>
      </w:r>
      <w:r w:rsidRPr="008F5090" w:rsidR="00E90055">
        <w:rPr>
          <w:rFonts w:hint="cs"/>
          <w:b/>
          <w:bCs/>
          <w:rtl/>
        </w:rPr>
        <w:t xml:space="preserve"> </w:t>
      </w:r>
      <w:r w:rsidRPr="008F5090" w:rsidR="00B058AA">
        <w:rPr>
          <w:rFonts w:hint="cs"/>
          <w:b/>
          <w:bCs/>
          <w:rtl/>
        </w:rPr>
        <w:t>ל"עצמאות כחול-לבן</w:t>
      </w:r>
      <w:r w:rsidRPr="008F5090" w:rsidR="00F333E1">
        <w:rPr>
          <w:rFonts w:hint="cs"/>
          <w:b/>
          <w:bCs/>
          <w:rtl/>
        </w:rPr>
        <w:t>" הכוללת היבטים שונים</w:t>
      </w:r>
      <w:r w:rsidRPr="008F5090" w:rsidR="00866AAA">
        <w:rPr>
          <w:rFonts w:eastAsia="Times New Roman" w:hint="cs"/>
          <w:b/>
          <w:bCs/>
          <w:rtl/>
          <w:lang w:eastAsia="he-IL"/>
        </w:rPr>
        <w:t>.</w:t>
      </w:r>
      <w:r w:rsidRPr="00EF61DC" w:rsidR="00866AAA">
        <w:rPr>
          <w:rFonts w:eastAsia="Times New Roman" w:hint="cs"/>
          <w:b/>
          <w:bCs/>
          <w:rtl/>
          <w:lang w:eastAsia="he-IL"/>
        </w:rPr>
        <w:t xml:space="preserve"> </w:t>
      </w:r>
    </w:p>
    <w:p w:rsidR="001837AA" w:rsidRPr="00EF61DC" w:rsidP="005359EE" w14:paraId="7F23DB61" w14:textId="77777777">
      <w:pPr>
        <w:spacing w:line="269" w:lineRule="auto"/>
        <w:rPr>
          <w:rFonts w:eastAsia="Times New Roman"/>
          <w:rtl/>
          <w:lang w:eastAsia="he-IL"/>
        </w:rPr>
      </w:pPr>
    </w:p>
    <w:p w:rsidR="00866AAA" w:rsidRPr="00EF61DC" w:rsidP="005359EE" w14:paraId="1DA4240F" w14:textId="77777777">
      <w:pPr>
        <w:spacing w:line="269" w:lineRule="auto"/>
        <w:rPr>
          <w:rFonts w:eastAsia="Times New Roman"/>
          <w:rtl/>
          <w:lang w:eastAsia="he-IL"/>
        </w:rPr>
      </w:pPr>
      <w:r w:rsidRPr="00EF61DC">
        <w:rPr>
          <w:rFonts w:eastAsia="Times New Roman" w:hint="cs"/>
          <w:rtl/>
          <w:lang w:eastAsia="he-IL"/>
        </w:rPr>
        <w:t>ראש אג"ת קבע בדיון</w:t>
      </w:r>
      <w:r w:rsidRPr="00EF61DC" w:rsidR="005971F4">
        <w:rPr>
          <w:rFonts w:eastAsia="Times New Roman" w:hint="cs"/>
          <w:rtl/>
          <w:lang w:eastAsia="he-IL"/>
        </w:rPr>
        <w:t xml:space="preserve"> האמור</w:t>
      </w:r>
      <w:r w:rsidRPr="00EF61DC" w:rsidR="00BE1387">
        <w:rPr>
          <w:rFonts w:eastAsia="Times New Roman" w:hint="cs"/>
          <w:rtl/>
          <w:lang w:eastAsia="he-IL"/>
        </w:rPr>
        <w:t>:</w:t>
      </w:r>
      <w:r w:rsidRPr="00EF61DC">
        <w:rPr>
          <w:rFonts w:eastAsia="Times New Roman" w:hint="cs"/>
          <w:rtl/>
          <w:lang w:eastAsia="he-IL"/>
        </w:rPr>
        <w:t xml:space="preserve"> "בנקודת הזמן הנוכחית אין חסמים בבחירת החברה. לפיכך נדרש לבחון את כלל האפשרויות העומדות בפנינו על מנת ליצור תחרות אמיתית שתביא למיקסום הפתרונות האפשריים".</w:t>
      </w:r>
    </w:p>
    <w:p w:rsidR="001837AA" w:rsidRPr="00EF61DC" w:rsidP="005359EE" w14:paraId="3D0804D4" w14:textId="77777777">
      <w:pPr>
        <w:spacing w:line="269" w:lineRule="auto"/>
        <w:rPr>
          <w:rtl/>
        </w:rPr>
      </w:pPr>
    </w:p>
    <w:p w:rsidR="00D6022E" w:rsidRPr="00EF61DC" w:rsidP="005359EE" w14:paraId="77AE0763" w14:textId="77777777">
      <w:pPr>
        <w:spacing w:line="269" w:lineRule="auto"/>
        <w:rPr>
          <w:b/>
          <w:bCs/>
          <w:rtl/>
        </w:rPr>
      </w:pPr>
      <w:r w:rsidRPr="00EF61DC">
        <w:rPr>
          <w:rFonts w:hint="cs"/>
          <w:b/>
          <w:bCs/>
          <w:rtl/>
        </w:rPr>
        <w:t xml:space="preserve">משרד מבקר המדינה מעיר לז"י כי שלא בהתאם לנדרש </w:t>
      </w:r>
      <w:r w:rsidRPr="00EF61DC" w:rsidR="00AD012B">
        <w:rPr>
          <w:rFonts w:hint="cs"/>
          <w:b/>
          <w:bCs/>
          <w:rtl/>
        </w:rPr>
        <w:t>בהורא</w:t>
      </w:r>
      <w:r w:rsidRPr="00EF61DC" w:rsidR="00EF7819">
        <w:rPr>
          <w:rFonts w:hint="cs"/>
          <w:b/>
          <w:bCs/>
          <w:rtl/>
        </w:rPr>
        <w:t>ה</w:t>
      </w:r>
      <w:r w:rsidRPr="00EF61DC" w:rsidR="00AD012B">
        <w:rPr>
          <w:rFonts w:hint="cs"/>
          <w:b/>
          <w:bCs/>
          <w:rtl/>
        </w:rPr>
        <w:t xml:space="preserve"> 10/1</w:t>
      </w:r>
      <w:r w:rsidRPr="00EF61DC">
        <w:rPr>
          <w:rFonts w:hint="cs"/>
          <w:b/>
          <w:bCs/>
          <w:rtl/>
        </w:rPr>
        <w:t xml:space="preserve">, בתהליך האישור </w:t>
      </w:r>
      <w:r w:rsidRPr="00EF61DC" w:rsidR="00BB1A6E">
        <w:rPr>
          <w:rFonts w:hint="cs"/>
          <w:b/>
          <w:bCs/>
          <w:rtl/>
        </w:rPr>
        <w:t>ה</w:t>
      </w:r>
      <w:r w:rsidRPr="00EF61DC">
        <w:rPr>
          <w:rFonts w:hint="cs"/>
          <w:b/>
          <w:bCs/>
          <w:rtl/>
        </w:rPr>
        <w:t>עקרוני של פרויקט התותח החד</w:t>
      </w:r>
      <w:r w:rsidRPr="00EF61DC">
        <w:rPr>
          <w:rFonts w:hint="cs"/>
          <w:b/>
          <w:bCs/>
          <w:rtl/>
        </w:rPr>
        <w:t>ש היא לא הציגה ל</w:t>
      </w:r>
      <w:r w:rsidRPr="00EF61DC" w:rsidR="00B57888">
        <w:rPr>
          <w:rFonts w:hint="cs"/>
          <w:b/>
          <w:bCs/>
          <w:rtl/>
        </w:rPr>
        <w:t>גורמים הבכירים ב</w:t>
      </w:r>
      <w:r w:rsidRPr="00EF61DC">
        <w:rPr>
          <w:rFonts w:hint="cs"/>
          <w:b/>
          <w:bCs/>
          <w:rtl/>
        </w:rPr>
        <w:t xml:space="preserve">אג"ת ולאחר מכן לרמטכ"ל </w:t>
      </w:r>
      <w:r w:rsidRPr="00EF61DC" w:rsidR="00D8559F">
        <w:rPr>
          <w:b/>
          <w:bCs/>
          <w:rtl/>
        </w:rPr>
        <w:t>את המלצותי</w:t>
      </w:r>
      <w:r w:rsidRPr="00EF61DC" w:rsidR="00B00150">
        <w:rPr>
          <w:rFonts w:hint="cs"/>
          <w:b/>
          <w:bCs/>
          <w:rtl/>
        </w:rPr>
        <w:t>ה</w:t>
      </w:r>
      <w:r w:rsidRPr="00EF61DC" w:rsidR="00D8559F">
        <w:rPr>
          <w:b/>
          <w:bCs/>
          <w:rtl/>
        </w:rPr>
        <w:t xml:space="preserve"> בעניין </w:t>
      </w:r>
      <w:r w:rsidRPr="00EF61DC" w:rsidR="00E92CB1">
        <w:rPr>
          <w:b/>
          <w:bCs/>
          <w:rtl/>
        </w:rPr>
        <w:t xml:space="preserve">אפשרויות מימוש הפרויקט בארץ ובחו"ל </w:t>
      </w:r>
      <w:r w:rsidRPr="00EF61DC">
        <w:rPr>
          <w:rFonts w:hint="cs"/>
          <w:b/>
          <w:bCs/>
          <w:rtl/>
        </w:rPr>
        <w:t>ואת הנימוקים ל</w:t>
      </w:r>
      <w:r w:rsidRPr="00EF61DC" w:rsidR="00821E1B">
        <w:rPr>
          <w:rFonts w:hint="cs"/>
          <w:b/>
          <w:bCs/>
          <w:rtl/>
        </w:rPr>
        <w:t>המלצות</w:t>
      </w:r>
      <w:r w:rsidRPr="00EF61DC" w:rsidR="00C34627">
        <w:rPr>
          <w:rFonts w:hint="cs"/>
          <w:b/>
          <w:bCs/>
          <w:rtl/>
        </w:rPr>
        <w:t>,</w:t>
      </w:r>
      <w:r w:rsidRPr="00EF61DC">
        <w:rPr>
          <w:rFonts w:hint="cs"/>
          <w:b/>
          <w:bCs/>
          <w:rtl/>
        </w:rPr>
        <w:t xml:space="preserve"> </w:t>
      </w:r>
      <w:r w:rsidRPr="00EF61DC" w:rsidR="00E9379B">
        <w:rPr>
          <w:rFonts w:hint="cs"/>
          <w:b/>
          <w:bCs/>
          <w:rtl/>
        </w:rPr>
        <w:t>ו</w:t>
      </w:r>
      <w:r w:rsidRPr="00EF61DC">
        <w:rPr>
          <w:rFonts w:hint="cs"/>
          <w:b/>
          <w:bCs/>
          <w:rtl/>
        </w:rPr>
        <w:t xml:space="preserve">בכלל זה לא </w:t>
      </w:r>
      <w:r w:rsidRPr="008F5090">
        <w:rPr>
          <w:rFonts w:hint="cs"/>
          <w:b/>
          <w:bCs/>
          <w:rtl/>
        </w:rPr>
        <w:t xml:space="preserve">הציגה </w:t>
      </w:r>
      <w:r w:rsidRPr="008F5090" w:rsidR="00317F79">
        <w:rPr>
          <w:rFonts w:hint="cs"/>
          <w:b/>
          <w:bCs/>
          <w:rtl/>
        </w:rPr>
        <w:t xml:space="preserve">היבט </w:t>
      </w:r>
      <w:r w:rsidR="00DC0CBC">
        <w:rPr>
          <w:rFonts w:hint="cs"/>
          <w:b/>
          <w:bCs/>
          <w:rtl/>
        </w:rPr>
        <w:t>מסוים</w:t>
      </w:r>
      <w:r w:rsidRPr="008F5090" w:rsidR="00F333E1">
        <w:rPr>
          <w:rFonts w:hint="cs"/>
          <w:b/>
          <w:bCs/>
          <w:rtl/>
        </w:rPr>
        <w:t xml:space="preserve"> הנוגע ל"עצמאות כחול-לבן"</w:t>
      </w:r>
      <w:r w:rsidRPr="008F5090" w:rsidR="00317F79">
        <w:rPr>
          <w:rFonts w:hint="cs"/>
          <w:b/>
          <w:bCs/>
          <w:rtl/>
        </w:rPr>
        <w:t xml:space="preserve"> </w:t>
      </w:r>
      <w:r w:rsidRPr="008F5090" w:rsidR="00E9379B">
        <w:rPr>
          <w:rFonts w:hint="cs"/>
          <w:b/>
          <w:bCs/>
          <w:rtl/>
        </w:rPr>
        <w:t>כ</w:t>
      </w:r>
      <w:r w:rsidRPr="008F5090" w:rsidR="00D36859">
        <w:rPr>
          <w:rFonts w:hint="cs"/>
          <w:b/>
          <w:bCs/>
          <w:rtl/>
        </w:rPr>
        <w:t>דריש</w:t>
      </w:r>
      <w:r w:rsidRPr="008F5090" w:rsidR="008C34CD">
        <w:rPr>
          <w:rFonts w:hint="cs"/>
          <w:b/>
          <w:bCs/>
          <w:rtl/>
        </w:rPr>
        <w:t>ה</w:t>
      </w:r>
      <w:r w:rsidRPr="008F5090" w:rsidR="00B00150">
        <w:rPr>
          <w:rFonts w:hint="cs"/>
          <w:b/>
          <w:bCs/>
          <w:rtl/>
        </w:rPr>
        <w:t xml:space="preserve"> </w:t>
      </w:r>
      <w:r w:rsidRPr="008F5090" w:rsidR="002F766E">
        <w:rPr>
          <w:rFonts w:hint="cs"/>
          <w:b/>
          <w:bCs/>
          <w:rtl/>
        </w:rPr>
        <w:t>מהותית</w:t>
      </w:r>
      <w:r w:rsidRPr="008F5090" w:rsidR="004534E3">
        <w:rPr>
          <w:rFonts w:hint="cs"/>
          <w:b/>
          <w:bCs/>
          <w:rtl/>
        </w:rPr>
        <w:t xml:space="preserve"> בפרויקט</w:t>
      </w:r>
      <w:r w:rsidRPr="008F5090" w:rsidR="00713B6E">
        <w:rPr>
          <w:rFonts w:hint="cs"/>
          <w:b/>
          <w:bCs/>
          <w:rtl/>
        </w:rPr>
        <w:t xml:space="preserve"> שיש</w:t>
      </w:r>
      <w:r w:rsidRPr="008F5090" w:rsidR="0017772C">
        <w:rPr>
          <w:rFonts w:hint="cs"/>
          <w:b/>
          <w:bCs/>
          <w:rtl/>
        </w:rPr>
        <w:t xml:space="preserve"> </w:t>
      </w:r>
      <w:r w:rsidRPr="008F5090" w:rsidR="00713B6E">
        <w:rPr>
          <w:rFonts w:hint="cs"/>
          <w:b/>
          <w:bCs/>
          <w:rtl/>
        </w:rPr>
        <w:t>ל</w:t>
      </w:r>
      <w:r w:rsidRPr="008F5090" w:rsidR="00BB4AA0">
        <w:rPr>
          <w:rFonts w:hint="cs"/>
          <w:b/>
          <w:bCs/>
          <w:rtl/>
        </w:rPr>
        <w:t>ה</w:t>
      </w:r>
      <w:r w:rsidRPr="008F5090" w:rsidR="00713B6E">
        <w:rPr>
          <w:rFonts w:hint="cs"/>
          <w:b/>
          <w:bCs/>
          <w:rtl/>
        </w:rPr>
        <w:t xml:space="preserve"> </w:t>
      </w:r>
      <w:r w:rsidRPr="008F5090" w:rsidR="00821E1B">
        <w:rPr>
          <w:rFonts w:hint="cs"/>
          <w:b/>
          <w:bCs/>
          <w:rtl/>
        </w:rPr>
        <w:t xml:space="preserve">השפעות על </w:t>
      </w:r>
      <w:r w:rsidRPr="008F5090" w:rsidR="003D3823">
        <w:rPr>
          <w:rFonts w:hint="cs"/>
          <w:b/>
          <w:bCs/>
          <w:rtl/>
        </w:rPr>
        <w:t>א</w:t>
      </w:r>
      <w:r w:rsidRPr="008F5090" w:rsidR="00B10B75">
        <w:rPr>
          <w:rFonts w:hint="cs"/>
          <w:b/>
          <w:bCs/>
          <w:rtl/>
        </w:rPr>
        <w:t>פשרויות מימוש</w:t>
      </w:r>
      <w:r w:rsidRPr="008F5090" w:rsidR="004534E3">
        <w:rPr>
          <w:rFonts w:hint="cs"/>
          <w:b/>
          <w:bCs/>
          <w:rtl/>
        </w:rPr>
        <w:t>ו</w:t>
      </w:r>
      <w:r w:rsidRPr="008F5090" w:rsidR="008C34CD">
        <w:rPr>
          <w:rFonts w:hint="cs"/>
          <w:b/>
          <w:bCs/>
          <w:rtl/>
        </w:rPr>
        <w:t>.</w:t>
      </w:r>
      <w:r w:rsidRPr="008F5090">
        <w:rPr>
          <w:rFonts w:hint="cs"/>
          <w:b/>
          <w:bCs/>
          <w:rtl/>
        </w:rPr>
        <w:t xml:space="preserve"> </w:t>
      </w:r>
      <w:r w:rsidRPr="008F5090" w:rsidR="008C34CD">
        <w:rPr>
          <w:rFonts w:hint="cs"/>
          <w:b/>
          <w:bCs/>
          <w:rtl/>
        </w:rPr>
        <w:t xml:space="preserve">הצגה כזו </w:t>
      </w:r>
      <w:r w:rsidRPr="008F5090" w:rsidR="00B10B75">
        <w:rPr>
          <w:rFonts w:hint="cs"/>
          <w:b/>
          <w:bCs/>
          <w:rtl/>
        </w:rPr>
        <w:t>ה</w:t>
      </w:r>
      <w:r w:rsidRPr="008F5090" w:rsidR="008C34CD">
        <w:rPr>
          <w:rFonts w:hint="cs"/>
          <w:b/>
          <w:bCs/>
          <w:rtl/>
        </w:rPr>
        <w:t>י</w:t>
      </w:r>
      <w:r w:rsidRPr="008F5090" w:rsidR="00B10B75">
        <w:rPr>
          <w:rFonts w:hint="cs"/>
          <w:b/>
          <w:bCs/>
          <w:rtl/>
        </w:rPr>
        <w:t>י</w:t>
      </w:r>
      <w:r w:rsidRPr="008F5090" w:rsidR="008C34CD">
        <w:rPr>
          <w:rFonts w:hint="cs"/>
          <w:b/>
          <w:bCs/>
          <w:rtl/>
        </w:rPr>
        <w:t>ת</w:t>
      </w:r>
      <w:r w:rsidRPr="008F5090" w:rsidR="00B10B75">
        <w:rPr>
          <w:rFonts w:hint="cs"/>
          <w:b/>
          <w:bCs/>
          <w:rtl/>
        </w:rPr>
        <w:t>ה מאפשר</w:t>
      </w:r>
      <w:r w:rsidRPr="008F5090" w:rsidR="008C34CD">
        <w:rPr>
          <w:rFonts w:hint="cs"/>
          <w:b/>
          <w:bCs/>
          <w:rtl/>
        </w:rPr>
        <w:t>ת</w:t>
      </w:r>
      <w:r w:rsidRPr="008F5090" w:rsidR="00B10B75">
        <w:rPr>
          <w:rFonts w:hint="cs"/>
          <w:b/>
          <w:bCs/>
          <w:rtl/>
        </w:rPr>
        <w:t xml:space="preserve"> </w:t>
      </w:r>
      <w:r w:rsidRPr="008F5090" w:rsidR="007D741B">
        <w:rPr>
          <w:rFonts w:hint="cs"/>
          <w:b/>
          <w:bCs/>
          <w:rtl/>
        </w:rPr>
        <w:t>לדון</w:t>
      </w:r>
      <w:r w:rsidRPr="00EF61DC" w:rsidR="007D741B">
        <w:rPr>
          <w:rFonts w:hint="cs"/>
          <w:b/>
          <w:bCs/>
          <w:rtl/>
        </w:rPr>
        <w:t xml:space="preserve"> בה ולאשר</w:t>
      </w:r>
      <w:r w:rsidRPr="00EF61DC" w:rsidR="008C34CD">
        <w:rPr>
          <w:rFonts w:hint="cs"/>
          <w:b/>
          <w:bCs/>
          <w:rtl/>
        </w:rPr>
        <w:t xml:space="preserve">ה </w:t>
      </w:r>
      <w:r w:rsidRPr="00EF61DC" w:rsidR="00B03ABD">
        <w:rPr>
          <w:rFonts w:hint="cs"/>
          <w:b/>
          <w:bCs/>
          <w:rtl/>
        </w:rPr>
        <w:t>כ</w:t>
      </w:r>
      <w:r w:rsidRPr="00EF61DC" w:rsidR="00B10B75">
        <w:rPr>
          <w:rFonts w:hint="cs"/>
          <w:b/>
          <w:bCs/>
          <w:rtl/>
        </w:rPr>
        <w:t>תנאי סף</w:t>
      </w:r>
      <w:r w:rsidRPr="00EF61DC">
        <w:rPr>
          <w:rFonts w:hint="cs"/>
          <w:b/>
          <w:bCs/>
          <w:rtl/>
        </w:rPr>
        <w:t xml:space="preserve">. </w:t>
      </w:r>
    </w:p>
    <w:p w:rsidR="001837AA" w:rsidRPr="00EF61DC" w:rsidP="005359EE" w14:paraId="6A5E6104" w14:textId="77777777">
      <w:pPr>
        <w:spacing w:line="269" w:lineRule="auto"/>
        <w:rPr>
          <w:rtl/>
        </w:rPr>
      </w:pPr>
    </w:p>
    <w:p w:rsidR="001837AA" w:rsidP="005359EE" w14:paraId="41BCC0A0" w14:textId="77777777">
      <w:pPr>
        <w:spacing w:line="269" w:lineRule="auto"/>
        <w:rPr>
          <w:b/>
          <w:bCs/>
          <w:rtl/>
        </w:rPr>
      </w:pPr>
      <w:r w:rsidRPr="00F333E1">
        <w:rPr>
          <w:rFonts w:hint="cs"/>
          <w:rtl/>
        </w:rPr>
        <w:t xml:space="preserve">רח"ט התכנון באג"ת מסר לנציגי משרד מבקר המדינה באוגוסט 2018 כי </w:t>
      </w:r>
      <w:r w:rsidRPr="00F333E1">
        <w:rPr>
          <w:rtl/>
        </w:rPr>
        <w:t xml:space="preserve">דן בדרישה של ז"י </w:t>
      </w:r>
      <w:r w:rsidRPr="00F333E1" w:rsidR="00F33396">
        <w:rPr>
          <w:rFonts w:hint="cs"/>
          <w:rtl/>
        </w:rPr>
        <w:t xml:space="preserve">בנוגע </w:t>
      </w:r>
      <w:r w:rsidRPr="008F5090">
        <w:rPr>
          <w:rtl/>
        </w:rPr>
        <w:t>ל</w:t>
      </w:r>
      <w:r w:rsidRPr="008F5090" w:rsidR="00FC2C06">
        <w:rPr>
          <w:rFonts w:hint="cs"/>
          <w:rtl/>
        </w:rPr>
        <w:t xml:space="preserve">היבט </w:t>
      </w:r>
      <w:r w:rsidRPr="008F5090" w:rsidR="00F333E1">
        <w:rPr>
          <w:rFonts w:hint="cs"/>
          <w:rtl/>
        </w:rPr>
        <w:t>האמור</w:t>
      </w:r>
      <w:r w:rsidRPr="008F5090" w:rsidR="00FC2C06">
        <w:rPr>
          <w:rFonts w:hint="cs"/>
          <w:rtl/>
        </w:rPr>
        <w:t xml:space="preserve"> </w:t>
      </w:r>
      <w:r w:rsidRPr="008F5090">
        <w:rPr>
          <w:rtl/>
        </w:rPr>
        <w:t>וקיבל אותה</w:t>
      </w:r>
      <w:r w:rsidR="001A1046">
        <w:rPr>
          <w:rFonts w:hint="cs"/>
          <w:rtl/>
        </w:rPr>
        <w:t>.</w:t>
      </w:r>
      <w:r w:rsidRPr="00EF61DC">
        <w:rPr>
          <w:rtl/>
        </w:rPr>
        <w:t xml:space="preserve"> </w:t>
      </w:r>
    </w:p>
    <w:p w:rsidR="00F53696" w:rsidRPr="005359EE" w:rsidP="005359EE" w14:paraId="0136A2BB" w14:textId="77777777">
      <w:pPr>
        <w:spacing w:line="269" w:lineRule="auto"/>
        <w:rPr>
          <w:b/>
          <w:bCs/>
          <w:rtl/>
        </w:rPr>
      </w:pPr>
    </w:p>
    <w:p w:rsidR="00866AAA" w:rsidRPr="005359EE" w:rsidP="005359EE" w14:paraId="280D82ED" w14:textId="77777777">
      <w:pPr>
        <w:spacing w:line="269" w:lineRule="auto"/>
        <w:rPr>
          <w:b/>
          <w:bCs/>
          <w:sz w:val="24"/>
          <w:rtl/>
        </w:rPr>
      </w:pPr>
      <w:r w:rsidRPr="005359EE">
        <w:rPr>
          <w:rFonts w:hint="cs"/>
          <w:b/>
          <w:bCs/>
          <w:rtl/>
        </w:rPr>
        <w:t>בביקורת עלה כי לא נמצאו אסמכתאות לכך ש</w:t>
      </w:r>
      <w:r w:rsidRPr="005359EE" w:rsidR="00B10B75">
        <w:rPr>
          <w:rFonts w:hint="cs"/>
          <w:b/>
          <w:bCs/>
          <w:rtl/>
        </w:rPr>
        <w:t>התקיים</w:t>
      </w:r>
      <w:r w:rsidRPr="005359EE">
        <w:rPr>
          <w:rFonts w:hint="cs"/>
          <w:b/>
          <w:bCs/>
          <w:rtl/>
        </w:rPr>
        <w:t xml:space="preserve"> דיון </w:t>
      </w:r>
      <w:r w:rsidRPr="005359EE" w:rsidR="00F41052">
        <w:rPr>
          <w:rFonts w:hint="cs"/>
          <w:b/>
          <w:bCs/>
          <w:rtl/>
        </w:rPr>
        <w:t xml:space="preserve">באג"ת </w:t>
      </w:r>
      <w:r w:rsidRPr="005359EE">
        <w:rPr>
          <w:rFonts w:hint="cs"/>
          <w:b/>
          <w:bCs/>
          <w:rtl/>
        </w:rPr>
        <w:t xml:space="preserve">בנושא </w:t>
      </w:r>
      <w:r w:rsidRPr="005359EE" w:rsidR="00F21610">
        <w:rPr>
          <w:rFonts w:hint="cs"/>
          <w:b/>
          <w:bCs/>
          <w:rtl/>
        </w:rPr>
        <w:t xml:space="preserve">הדרישה </w:t>
      </w:r>
      <w:r w:rsidRPr="005359EE" w:rsidR="00FC2C06">
        <w:rPr>
          <w:rFonts w:hint="cs"/>
          <w:b/>
          <w:bCs/>
          <w:rtl/>
        </w:rPr>
        <w:t xml:space="preserve">הנוגעת להיבט </w:t>
      </w:r>
      <w:r w:rsidRPr="005359EE" w:rsidR="00F333E1">
        <w:rPr>
          <w:rFonts w:hint="cs"/>
          <w:b/>
          <w:bCs/>
          <w:rtl/>
        </w:rPr>
        <w:t>זה</w:t>
      </w:r>
      <w:r w:rsidRPr="005359EE">
        <w:rPr>
          <w:rFonts w:hint="cs"/>
          <w:b/>
          <w:bCs/>
          <w:rtl/>
        </w:rPr>
        <w:t>.</w:t>
      </w:r>
      <w:r w:rsidRPr="005359EE" w:rsidR="0011366E">
        <w:rPr>
          <w:rFonts w:hint="cs"/>
          <w:b/>
          <w:bCs/>
          <w:rtl/>
        </w:rPr>
        <w:t xml:space="preserve"> </w:t>
      </w:r>
      <w:r w:rsidRPr="005359EE">
        <w:rPr>
          <w:rFonts w:hint="cs"/>
          <w:b/>
          <w:bCs/>
          <w:rtl/>
        </w:rPr>
        <w:t xml:space="preserve">כמו כן עלה בביקורת כי הדרישה </w:t>
      </w:r>
      <w:r w:rsidRPr="005359EE" w:rsidR="00317F79">
        <w:rPr>
          <w:rFonts w:hint="cs"/>
          <w:b/>
          <w:bCs/>
          <w:rtl/>
        </w:rPr>
        <w:t>האמורה</w:t>
      </w:r>
      <w:r w:rsidRPr="005359EE">
        <w:rPr>
          <w:rFonts w:hint="cs"/>
          <w:b/>
          <w:bCs/>
          <w:rtl/>
        </w:rPr>
        <w:t xml:space="preserve"> לא צוינה במפורש במסמך האישור העקרוני</w:t>
      </w:r>
      <w:r w:rsidRPr="005359EE" w:rsidR="00933A88">
        <w:rPr>
          <w:rFonts w:hint="cs"/>
          <w:b/>
          <w:bCs/>
          <w:sz w:val="24"/>
          <w:rtl/>
        </w:rPr>
        <w:t xml:space="preserve"> שהפיצה חטיבת התכנון באג"ת בנובמבר 2018</w:t>
      </w:r>
      <w:r w:rsidRPr="005359EE" w:rsidR="0034031C">
        <w:rPr>
          <w:rFonts w:hint="cs"/>
          <w:b/>
          <w:bCs/>
          <w:sz w:val="24"/>
          <w:rtl/>
        </w:rPr>
        <w:t>, המסכם את עיקרי הפרויקט כפי שהוצגו לדרג מאשר הפרויקט</w:t>
      </w:r>
      <w:r w:rsidRPr="005359EE">
        <w:rPr>
          <w:rFonts w:hint="cs"/>
          <w:b/>
          <w:bCs/>
          <w:sz w:val="24"/>
          <w:rtl/>
        </w:rPr>
        <w:t xml:space="preserve">. נמצא כי רק </w:t>
      </w:r>
      <w:r w:rsidRPr="005359EE" w:rsidR="00912E98">
        <w:rPr>
          <w:rFonts w:hint="cs"/>
          <w:b/>
          <w:bCs/>
          <w:sz w:val="24"/>
          <w:rtl/>
        </w:rPr>
        <w:t xml:space="preserve">בנספח למסמך האישור העקרוני, שכלל </w:t>
      </w:r>
      <w:r w:rsidRPr="005359EE">
        <w:rPr>
          <w:rFonts w:hint="cs"/>
          <w:b/>
          <w:bCs/>
          <w:sz w:val="24"/>
          <w:rtl/>
        </w:rPr>
        <w:t>השוואה תמציתית של ארבע חלופות שנבחנו</w:t>
      </w:r>
      <w:r w:rsidRPr="005359EE" w:rsidR="00D36859">
        <w:rPr>
          <w:rFonts w:hint="cs"/>
          <w:b/>
          <w:bCs/>
          <w:sz w:val="24"/>
          <w:rtl/>
        </w:rPr>
        <w:t xml:space="preserve"> צוין </w:t>
      </w:r>
      <w:r w:rsidRPr="005359EE">
        <w:rPr>
          <w:rFonts w:hint="cs"/>
          <w:b/>
          <w:bCs/>
          <w:sz w:val="24"/>
          <w:rtl/>
        </w:rPr>
        <w:t>ו</w:t>
      </w:r>
      <w:r w:rsidRPr="005359EE" w:rsidR="005F4DA3">
        <w:rPr>
          <w:rFonts w:hint="cs"/>
          <w:b/>
          <w:bCs/>
          <w:sz w:val="24"/>
          <w:rtl/>
        </w:rPr>
        <w:t xml:space="preserve">רק </w:t>
      </w:r>
      <w:r w:rsidRPr="005359EE">
        <w:rPr>
          <w:rFonts w:hint="cs"/>
          <w:b/>
          <w:bCs/>
          <w:sz w:val="24"/>
          <w:rtl/>
        </w:rPr>
        <w:t>כ</w:t>
      </w:r>
      <w:r w:rsidRPr="005359EE" w:rsidR="005F4DA3">
        <w:rPr>
          <w:rFonts w:hint="cs"/>
          <w:b/>
          <w:bCs/>
          <w:sz w:val="24"/>
          <w:rtl/>
        </w:rPr>
        <w:t xml:space="preserve">בדרך אגב כי תותח </w:t>
      </w:r>
      <w:r w:rsidRPr="005359EE" w:rsidR="005F4DA3">
        <w:rPr>
          <w:b/>
          <w:bCs/>
          <w:szCs w:val="20"/>
        </w:rPr>
        <w:t>AGM</w:t>
      </w:r>
      <w:r w:rsidRPr="005359EE" w:rsidR="005F4DA3">
        <w:rPr>
          <w:rFonts w:hint="cs"/>
          <w:b/>
          <w:bCs/>
          <w:sz w:val="24"/>
          <w:rtl/>
        </w:rPr>
        <w:t xml:space="preserve"> </w:t>
      </w:r>
      <w:r w:rsidRPr="005359EE" w:rsidR="00912E98">
        <w:rPr>
          <w:rFonts w:hint="cs"/>
          <w:b/>
          <w:bCs/>
          <w:sz w:val="24"/>
          <w:rtl/>
        </w:rPr>
        <w:t xml:space="preserve">אינו </w:t>
      </w:r>
      <w:r w:rsidRPr="005359EE" w:rsidR="005F4DA3">
        <w:rPr>
          <w:rFonts w:hint="cs"/>
          <w:b/>
          <w:bCs/>
          <w:sz w:val="24"/>
          <w:rtl/>
        </w:rPr>
        <w:t xml:space="preserve">עומד בקריטריון </w:t>
      </w:r>
      <w:r w:rsidRPr="005359EE" w:rsidR="00244A69">
        <w:rPr>
          <w:rFonts w:hint="cs"/>
          <w:b/>
          <w:bCs/>
          <w:sz w:val="24"/>
          <w:rtl/>
        </w:rPr>
        <w:t>הנוגע לדרישה האמורה</w:t>
      </w:r>
      <w:r w:rsidRPr="005359EE" w:rsidR="005F4DA3">
        <w:rPr>
          <w:rFonts w:hint="cs"/>
          <w:b/>
          <w:bCs/>
          <w:sz w:val="24"/>
          <w:rtl/>
        </w:rPr>
        <w:t xml:space="preserve">. </w:t>
      </w:r>
    </w:p>
    <w:p w:rsidR="001837AA" w:rsidRPr="005359EE" w:rsidP="005359EE" w14:paraId="29649145" w14:textId="77777777">
      <w:pPr>
        <w:spacing w:line="269" w:lineRule="auto"/>
        <w:rPr>
          <w:b/>
          <w:bCs/>
          <w:rtl/>
        </w:rPr>
      </w:pPr>
    </w:p>
    <w:p w:rsidR="009F7F10" w:rsidRPr="005359EE" w:rsidP="005359EE" w14:paraId="1225DAE0" w14:textId="77777777">
      <w:pPr>
        <w:spacing w:line="269" w:lineRule="auto"/>
        <w:rPr>
          <w:b/>
          <w:bCs/>
          <w:rtl/>
        </w:rPr>
      </w:pPr>
      <w:r w:rsidRPr="005359EE">
        <w:rPr>
          <w:rFonts w:hint="cs"/>
          <w:b/>
          <w:bCs/>
          <w:rtl/>
        </w:rPr>
        <w:t xml:space="preserve">משרד מבקר המדינה </w:t>
      </w:r>
      <w:r w:rsidRPr="005359EE" w:rsidR="0080431D">
        <w:rPr>
          <w:rFonts w:hint="cs"/>
          <w:b/>
          <w:bCs/>
          <w:rtl/>
        </w:rPr>
        <w:t xml:space="preserve">מציין </w:t>
      </w:r>
      <w:r w:rsidRPr="005359EE">
        <w:rPr>
          <w:rFonts w:hint="cs"/>
          <w:b/>
          <w:bCs/>
          <w:rtl/>
        </w:rPr>
        <w:t xml:space="preserve">כי </w:t>
      </w:r>
      <w:r w:rsidRPr="005359EE" w:rsidR="00E0294E">
        <w:rPr>
          <w:rFonts w:hint="cs"/>
          <w:b/>
          <w:bCs/>
          <w:rtl/>
        </w:rPr>
        <w:t xml:space="preserve">אם </w:t>
      </w:r>
      <w:r w:rsidRPr="005359EE">
        <w:rPr>
          <w:rFonts w:hint="cs"/>
          <w:b/>
          <w:bCs/>
          <w:rtl/>
        </w:rPr>
        <w:t>בראיית</w:t>
      </w:r>
      <w:r w:rsidRPr="005359EE" w:rsidR="0080431D">
        <w:rPr>
          <w:rFonts w:hint="cs"/>
          <w:b/>
          <w:bCs/>
          <w:rtl/>
        </w:rPr>
        <w:t xml:space="preserve"> אג"ת</w:t>
      </w:r>
      <w:r w:rsidRPr="005359EE">
        <w:rPr>
          <w:rFonts w:hint="cs"/>
          <w:b/>
          <w:bCs/>
          <w:rtl/>
        </w:rPr>
        <w:t xml:space="preserve"> הדרישה</w:t>
      </w:r>
      <w:r w:rsidRPr="005359EE" w:rsidR="0011366E">
        <w:rPr>
          <w:rFonts w:hint="cs"/>
          <w:b/>
          <w:bCs/>
          <w:rtl/>
        </w:rPr>
        <w:t xml:space="preserve"> </w:t>
      </w:r>
      <w:r w:rsidRPr="005359EE" w:rsidR="00317F79">
        <w:rPr>
          <w:rFonts w:hint="cs"/>
          <w:b/>
          <w:bCs/>
          <w:rtl/>
        </w:rPr>
        <w:t xml:space="preserve">האמורה </w:t>
      </w:r>
      <w:r w:rsidRPr="005359EE">
        <w:rPr>
          <w:rFonts w:hint="cs"/>
          <w:b/>
          <w:bCs/>
          <w:rtl/>
        </w:rPr>
        <w:t xml:space="preserve">היא אחת מהדרישות המהותיות </w:t>
      </w:r>
      <w:r w:rsidRPr="005359EE" w:rsidR="00E0294E">
        <w:rPr>
          <w:rFonts w:hint="cs"/>
          <w:b/>
          <w:bCs/>
          <w:rtl/>
        </w:rPr>
        <w:t xml:space="preserve">בנוגע </w:t>
      </w:r>
      <w:r w:rsidRPr="005359EE">
        <w:rPr>
          <w:rFonts w:hint="cs"/>
          <w:b/>
          <w:bCs/>
          <w:rtl/>
        </w:rPr>
        <w:t>לתותח החדש</w:t>
      </w:r>
      <w:r w:rsidRPr="005359EE" w:rsidR="00E0294E">
        <w:rPr>
          <w:rFonts w:hint="cs"/>
          <w:b/>
          <w:bCs/>
          <w:rtl/>
        </w:rPr>
        <w:t>,</w:t>
      </w:r>
      <w:r w:rsidRPr="005359EE">
        <w:rPr>
          <w:rFonts w:hint="cs"/>
          <w:b/>
          <w:bCs/>
          <w:rtl/>
        </w:rPr>
        <w:t xml:space="preserve"> היה עליו לוודא כי היא כתובה ב</w:t>
      </w:r>
      <w:r w:rsidRPr="005359EE" w:rsidR="001F6B15">
        <w:rPr>
          <w:rFonts w:hint="cs"/>
          <w:b/>
          <w:bCs/>
          <w:rtl/>
        </w:rPr>
        <w:t>אופן מפורש ב</w:t>
      </w:r>
      <w:r w:rsidRPr="005359EE">
        <w:rPr>
          <w:rFonts w:hint="cs"/>
          <w:b/>
          <w:bCs/>
          <w:rtl/>
        </w:rPr>
        <w:t>המלצ</w:t>
      </w:r>
      <w:r w:rsidRPr="005359EE" w:rsidR="002401D3">
        <w:rPr>
          <w:rFonts w:hint="cs"/>
          <w:b/>
          <w:bCs/>
          <w:rtl/>
        </w:rPr>
        <w:t>תו</w:t>
      </w:r>
      <w:r w:rsidRPr="005359EE">
        <w:rPr>
          <w:rFonts w:hint="cs"/>
          <w:b/>
          <w:bCs/>
          <w:rtl/>
        </w:rPr>
        <w:t xml:space="preserve"> לאישור עקרוני של הפרויקט</w:t>
      </w:r>
      <w:r w:rsidRPr="005359EE" w:rsidR="002401D3">
        <w:rPr>
          <w:rFonts w:hint="cs"/>
          <w:b/>
          <w:bCs/>
          <w:rtl/>
        </w:rPr>
        <w:t xml:space="preserve">; </w:t>
      </w:r>
      <w:r w:rsidRPr="005359EE" w:rsidR="00717B27">
        <w:rPr>
          <w:rFonts w:hint="cs"/>
          <w:b/>
          <w:bCs/>
          <w:rtl/>
        </w:rPr>
        <w:t xml:space="preserve">כי </w:t>
      </w:r>
      <w:r w:rsidRPr="005359EE" w:rsidR="002401D3">
        <w:rPr>
          <w:rFonts w:hint="cs"/>
          <w:b/>
          <w:bCs/>
          <w:rtl/>
        </w:rPr>
        <w:t>היא</w:t>
      </w:r>
      <w:r w:rsidRPr="005359EE">
        <w:rPr>
          <w:rFonts w:hint="cs"/>
          <w:b/>
          <w:bCs/>
          <w:rtl/>
        </w:rPr>
        <w:t xml:space="preserve"> מוצגת לרמטכ"ל בתהליך האישור העקרוני</w:t>
      </w:r>
      <w:r w:rsidRPr="005359EE" w:rsidR="00717B27">
        <w:rPr>
          <w:rFonts w:hint="cs"/>
          <w:b/>
          <w:bCs/>
          <w:rtl/>
        </w:rPr>
        <w:t>,</w:t>
      </w:r>
      <w:r w:rsidRPr="005359EE">
        <w:rPr>
          <w:rFonts w:hint="cs"/>
          <w:b/>
          <w:bCs/>
          <w:rtl/>
        </w:rPr>
        <w:t xml:space="preserve"> </w:t>
      </w:r>
      <w:r w:rsidRPr="005359EE" w:rsidR="002401D3">
        <w:rPr>
          <w:rFonts w:hint="cs"/>
          <w:b/>
          <w:bCs/>
          <w:rtl/>
        </w:rPr>
        <w:t>ו</w:t>
      </w:r>
      <w:r w:rsidRPr="005359EE" w:rsidR="00717B27">
        <w:rPr>
          <w:rFonts w:hint="cs"/>
          <w:b/>
          <w:bCs/>
          <w:rtl/>
        </w:rPr>
        <w:t xml:space="preserve">כי </w:t>
      </w:r>
      <w:r w:rsidRPr="005359EE" w:rsidR="002401D3">
        <w:rPr>
          <w:rFonts w:hint="cs"/>
          <w:b/>
          <w:bCs/>
          <w:rtl/>
        </w:rPr>
        <w:t xml:space="preserve">מתקבל </w:t>
      </w:r>
      <w:r w:rsidRPr="005359EE">
        <w:rPr>
          <w:rFonts w:hint="cs"/>
          <w:b/>
          <w:bCs/>
          <w:rtl/>
        </w:rPr>
        <w:t>אישורו לכך</w:t>
      </w:r>
      <w:r w:rsidRPr="005359EE" w:rsidR="002401D3">
        <w:rPr>
          <w:rFonts w:hint="cs"/>
          <w:b/>
          <w:bCs/>
          <w:rtl/>
        </w:rPr>
        <w:t xml:space="preserve">; </w:t>
      </w:r>
      <w:r w:rsidRPr="005359EE" w:rsidR="00755C8C">
        <w:rPr>
          <w:rFonts w:hint="cs"/>
          <w:b/>
          <w:bCs/>
          <w:rtl/>
        </w:rPr>
        <w:t>ו</w:t>
      </w:r>
      <w:r w:rsidRPr="005359EE" w:rsidR="00717B27">
        <w:rPr>
          <w:rFonts w:hint="cs"/>
          <w:b/>
          <w:bCs/>
          <w:rtl/>
        </w:rPr>
        <w:t xml:space="preserve">כי </w:t>
      </w:r>
      <w:r w:rsidRPr="005359EE" w:rsidR="002401D3">
        <w:rPr>
          <w:rFonts w:hint="cs"/>
          <w:b/>
          <w:bCs/>
          <w:rtl/>
        </w:rPr>
        <w:t>היא מצוינת</w:t>
      </w:r>
      <w:r w:rsidRPr="005359EE">
        <w:rPr>
          <w:rFonts w:hint="cs"/>
          <w:b/>
          <w:bCs/>
          <w:rtl/>
        </w:rPr>
        <w:t xml:space="preserve"> במפורש במסמך האישור העקרוני עם יתר הדרישות הטכניות-מבצעיות מהפרויקט. </w:t>
      </w:r>
    </w:p>
    <w:p w:rsidR="00E63F05" w:rsidRPr="005359EE" w:rsidP="005359EE" w14:paraId="514A7431" w14:textId="77777777">
      <w:pPr>
        <w:spacing w:line="269" w:lineRule="auto"/>
        <w:rPr>
          <w:b/>
          <w:bCs/>
          <w:rtl/>
        </w:rPr>
      </w:pPr>
    </w:p>
    <w:p w:rsidR="00866AAA" w:rsidRPr="00EF61DC" w:rsidP="005359EE" w14:paraId="30584F76" w14:textId="77777777">
      <w:pPr>
        <w:pStyle w:val="Heading5"/>
        <w:spacing w:line="269" w:lineRule="auto"/>
        <w:rPr>
          <w:rtl/>
        </w:rPr>
      </w:pPr>
      <w:r w:rsidRPr="00EF61DC">
        <w:rPr>
          <w:rFonts w:hint="cs"/>
          <w:rtl/>
        </w:rPr>
        <w:t xml:space="preserve">הצגת </w:t>
      </w:r>
      <w:r w:rsidRPr="00EF61DC" w:rsidR="00740CB8">
        <w:rPr>
          <w:rFonts w:hint="cs"/>
          <w:rtl/>
        </w:rPr>
        <w:t xml:space="preserve">דרישות </w:t>
      </w:r>
      <w:r w:rsidRPr="00EF61DC" w:rsidR="00905EB7">
        <w:rPr>
          <w:rFonts w:hint="cs"/>
          <w:rtl/>
        </w:rPr>
        <w:t xml:space="preserve">מהותיות </w:t>
      </w:r>
      <w:r w:rsidRPr="00EF61DC">
        <w:rPr>
          <w:rFonts w:hint="cs"/>
          <w:rtl/>
        </w:rPr>
        <w:t>לוועדת המפתחים</w:t>
      </w:r>
      <w:r w:rsidRPr="00EF61DC" w:rsidR="005A2C23">
        <w:rPr>
          <w:rFonts w:hint="cs"/>
          <w:rtl/>
        </w:rPr>
        <w:t xml:space="preserve"> </w:t>
      </w:r>
    </w:p>
    <w:p w:rsidR="001837AA" w:rsidRPr="00EF61DC" w:rsidP="005359EE" w14:paraId="46ED20F5" w14:textId="77777777">
      <w:pPr>
        <w:spacing w:line="269" w:lineRule="auto"/>
        <w:rPr>
          <w:sz w:val="24"/>
          <w:rtl/>
        </w:rPr>
      </w:pPr>
    </w:p>
    <w:p w:rsidR="00866AAA" w:rsidRPr="00EF61DC" w:rsidP="005359EE" w14:paraId="12162E99" w14:textId="77777777">
      <w:pPr>
        <w:spacing w:line="269" w:lineRule="auto"/>
        <w:rPr>
          <w:rtl/>
        </w:rPr>
      </w:pPr>
      <w:r w:rsidRPr="00EF61DC">
        <w:rPr>
          <w:rFonts w:hint="cs"/>
          <w:sz w:val="24"/>
          <w:rtl/>
        </w:rPr>
        <w:t xml:space="preserve">ועדת המפתחים במפא"ת פועלת </w:t>
      </w:r>
      <w:r w:rsidRPr="00EF61DC" w:rsidR="00E12BFB">
        <w:rPr>
          <w:rFonts w:hint="cs"/>
          <w:rtl/>
        </w:rPr>
        <w:t xml:space="preserve">על פי הסמכות המוקנית לה מתוקף </w:t>
      </w:r>
      <w:r w:rsidRPr="00EF61DC" w:rsidR="00E12BFB">
        <w:rPr>
          <w:rtl/>
        </w:rPr>
        <w:t>תקנות חובת המכרזים (התקשרויות מערכת הבטחון), התשנ"ג-1993</w:t>
      </w:r>
      <w:r w:rsidRPr="00EF61DC" w:rsidR="00E12BFB">
        <w:rPr>
          <w:rFonts w:hint="cs"/>
          <w:rtl/>
        </w:rPr>
        <w:t xml:space="preserve"> (להלן - </w:t>
      </w:r>
      <w:r w:rsidRPr="00EF61DC" w:rsidR="00E12BFB">
        <w:rPr>
          <w:rFonts w:hint="cs"/>
          <w:sz w:val="24"/>
          <w:rtl/>
        </w:rPr>
        <w:t xml:space="preserve">תקנות חובת המכרזים </w:t>
      </w:r>
      <w:r w:rsidRPr="00EF61DC" w:rsidR="00E12BFB">
        <w:rPr>
          <w:rFonts w:hint="cs"/>
          <w:rtl/>
        </w:rPr>
        <w:t>של מעהב"ט)</w:t>
      </w:r>
      <w:r w:rsidRPr="00EF61DC" w:rsidR="00772B41">
        <w:rPr>
          <w:rFonts w:hint="cs"/>
          <w:rtl/>
        </w:rPr>
        <w:t>,</w:t>
      </w:r>
      <w:r w:rsidRPr="00EF61DC" w:rsidR="00E12BFB">
        <w:rPr>
          <w:rFonts w:hint="cs"/>
          <w:rtl/>
        </w:rPr>
        <w:t xml:space="preserve"> ו</w:t>
      </w:r>
      <w:r w:rsidRPr="00EF61DC">
        <w:rPr>
          <w:rFonts w:hint="cs"/>
          <w:sz w:val="24"/>
          <w:rtl/>
        </w:rPr>
        <w:t>על פי הוראת משהב"ט</w:t>
      </w:r>
      <w:r w:rsidRPr="00EF61DC" w:rsidR="00187929">
        <w:rPr>
          <w:rFonts w:hint="cs"/>
          <w:sz w:val="24"/>
          <w:rtl/>
        </w:rPr>
        <w:t xml:space="preserve"> </w:t>
      </w:r>
      <w:r w:rsidRPr="00EF61DC">
        <w:rPr>
          <w:rFonts w:hint="cs"/>
          <w:sz w:val="24"/>
          <w:rtl/>
        </w:rPr>
        <w:t xml:space="preserve">בנושא בחירת מפתחים ואישורם לביצוע עבודות </w:t>
      </w:r>
      <w:r w:rsidRPr="00EF61DC" w:rsidR="00574DE9">
        <w:rPr>
          <w:rFonts w:hint="cs"/>
          <w:sz w:val="24"/>
          <w:rtl/>
        </w:rPr>
        <w:t>ל</w:t>
      </w:r>
      <w:r w:rsidRPr="00EF61DC">
        <w:rPr>
          <w:rFonts w:hint="cs"/>
          <w:sz w:val="24"/>
          <w:rtl/>
        </w:rPr>
        <w:t xml:space="preserve">מפא"ת. </w:t>
      </w:r>
      <w:r w:rsidRPr="00EF61DC" w:rsidR="00E12BFB">
        <w:rPr>
          <w:rFonts w:hint="cs"/>
          <w:sz w:val="24"/>
          <w:rtl/>
        </w:rPr>
        <w:t xml:space="preserve">ועדת המפתחים </w:t>
      </w:r>
      <w:r w:rsidRPr="00EF61DC">
        <w:rPr>
          <w:rFonts w:hint="cs"/>
          <w:sz w:val="24"/>
          <w:rtl/>
        </w:rPr>
        <w:t>מוסמכת לקבוע אם שיטת ההתקשרות עם מפתח תהיה במכרז או בפטור ממכרז</w:t>
      </w:r>
      <w:r w:rsidRPr="00EF61DC" w:rsidR="004D26A8">
        <w:rPr>
          <w:rFonts w:hint="cs"/>
          <w:sz w:val="24"/>
          <w:rtl/>
        </w:rPr>
        <w:t xml:space="preserve">. במקרים מסוימים, בהתאם לסכום ההתקשרות, היא מוסמכת </w:t>
      </w:r>
      <w:r w:rsidRPr="00EF61DC" w:rsidR="004D26A8">
        <w:rPr>
          <w:rFonts w:hint="cs"/>
          <w:rtl/>
        </w:rPr>
        <w:t>להמליץ לראש אגף או למנכ"ל משהב"ט על פטור ממכרז.</w:t>
      </w:r>
      <w:r w:rsidRPr="00EF61DC" w:rsidR="004D26A8">
        <w:rPr>
          <w:rFonts w:hint="cs"/>
          <w:sz w:val="24"/>
          <w:rtl/>
        </w:rPr>
        <w:t xml:space="preserve"> כמו </w:t>
      </w:r>
      <w:r w:rsidRPr="00EF61DC">
        <w:rPr>
          <w:rFonts w:hint="cs"/>
          <w:sz w:val="24"/>
          <w:rtl/>
        </w:rPr>
        <w:t>כן</w:t>
      </w:r>
      <w:r w:rsidRPr="00EF61DC" w:rsidR="00BB63DC">
        <w:rPr>
          <w:rFonts w:hint="cs"/>
          <w:sz w:val="24"/>
          <w:rtl/>
        </w:rPr>
        <w:t>,</w:t>
      </w:r>
      <w:r w:rsidRPr="00EF61DC">
        <w:rPr>
          <w:rFonts w:hint="cs"/>
          <w:sz w:val="24"/>
          <w:rtl/>
        </w:rPr>
        <w:t xml:space="preserve"> </w:t>
      </w:r>
      <w:r w:rsidRPr="00EF61DC" w:rsidR="004D26A8">
        <w:rPr>
          <w:rFonts w:hint="cs"/>
          <w:sz w:val="24"/>
          <w:rtl/>
        </w:rPr>
        <w:t xml:space="preserve">היא מוסמכת </w:t>
      </w:r>
      <w:r w:rsidRPr="00EF61DC">
        <w:rPr>
          <w:rFonts w:hint="cs"/>
          <w:sz w:val="24"/>
          <w:rtl/>
        </w:rPr>
        <w:t xml:space="preserve">לקבוע אמות מידה לעריכת מכרז, לרבות תנאֵי סף להשתתפות במכרז בהתאם לקבוע בתקנות חובת המכרזים </w:t>
      </w:r>
      <w:r w:rsidRPr="00EF61DC">
        <w:rPr>
          <w:rFonts w:hint="cs"/>
          <w:rtl/>
        </w:rPr>
        <w:t>של מעהב"ט</w:t>
      </w:r>
      <w:r w:rsidRPr="00EF61DC">
        <w:rPr>
          <w:rFonts w:hint="cs"/>
          <w:sz w:val="24"/>
          <w:rtl/>
        </w:rPr>
        <w:t>, דוגמת תנאים בדבר ניסיונו של המעוניין</w:t>
      </w:r>
      <w:r w:rsidRPr="00EF61DC">
        <w:rPr>
          <w:rFonts w:hint="cs"/>
          <w:sz w:val="24"/>
          <w:rtl/>
        </w:rPr>
        <w:t xml:space="preserve"> להשתתף במכרז, כושרו, כישוריו, היקף פעילותו </w:t>
      </w:r>
      <w:r w:rsidRPr="00EF61DC" w:rsidR="009C1A7A">
        <w:rPr>
          <w:rFonts w:hint="cs"/>
          <w:sz w:val="24"/>
          <w:rtl/>
        </w:rPr>
        <w:t>ו</w:t>
      </w:r>
      <w:r w:rsidRPr="00EF61DC">
        <w:rPr>
          <w:rFonts w:hint="cs"/>
          <w:sz w:val="24"/>
          <w:rtl/>
        </w:rPr>
        <w:t xml:space="preserve">חשיבות המקום שבו מתנהלים עסקיו. </w:t>
      </w:r>
    </w:p>
    <w:p w:rsidR="001837AA" w:rsidRPr="00EF61DC" w:rsidP="005359EE" w14:paraId="78066404" w14:textId="77777777">
      <w:pPr>
        <w:spacing w:line="269" w:lineRule="auto"/>
        <w:rPr>
          <w:rtl/>
        </w:rPr>
      </w:pPr>
    </w:p>
    <w:p w:rsidR="00866AAA" w:rsidRPr="00EF61DC" w:rsidP="005359EE" w14:paraId="2837F5C0" w14:textId="77777777">
      <w:pPr>
        <w:spacing w:line="269" w:lineRule="auto"/>
        <w:rPr>
          <w:rtl/>
        </w:rPr>
      </w:pPr>
      <w:r w:rsidRPr="00EF61DC">
        <w:rPr>
          <w:rFonts w:hint="cs"/>
          <w:rtl/>
        </w:rPr>
        <w:t>בנובמבר 2016</w:t>
      </w:r>
      <w:r w:rsidRPr="00EF61DC" w:rsidR="00005458">
        <w:rPr>
          <w:rFonts w:hint="cs"/>
          <w:rtl/>
        </w:rPr>
        <w:t xml:space="preserve">, לאחר </w:t>
      </w:r>
      <w:r w:rsidRPr="00EF61DC" w:rsidR="00A031B9">
        <w:rPr>
          <w:rFonts w:hint="cs"/>
          <w:rtl/>
        </w:rPr>
        <w:t>ש</w:t>
      </w:r>
      <w:r w:rsidRPr="00EF61DC" w:rsidR="00005458">
        <w:rPr>
          <w:rFonts w:hint="cs"/>
          <w:rtl/>
        </w:rPr>
        <w:t xml:space="preserve">ראש אג"ת </w:t>
      </w:r>
      <w:r w:rsidRPr="00EF61DC" w:rsidR="00A031B9">
        <w:rPr>
          <w:rFonts w:hint="cs"/>
          <w:rtl/>
        </w:rPr>
        <w:t xml:space="preserve">המליץ </w:t>
      </w:r>
      <w:r w:rsidRPr="00EF61DC" w:rsidR="00005458">
        <w:rPr>
          <w:rFonts w:hint="cs"/>
          <w:rtl/>
        </w:rPr>
        <w:t>לאשר עקרונית את הפרויקט</w:t>
      </w:r>
      <w:r w:rsidRPr="00EF61DC" w:rsidR="0065103C">
        <w:rPr>
          <w:rFonts w:hint="cs"/>
          <w:rtl/>
        </w:rPr>
        <w:t>,</w:t>
      </w:r>
      <w:r w:rsidRPr="00EF61DC" w:rsidR="00005458">
        <w:rPr>
          <w:rFonts w:hint="cs"/>
          <w:rtl/>
        </w:rPr>
        <w:t xml:space="preserve"> </w:t>
      </w:r>
      <w:r w:rsidRPr="00EF61DC" w:rsidR="00AE106C">
        <w:rPr>
          <w:rFonts w:hint="cs"/>
          <w:rtl/>
        </w:rPr>
        <w:t xml:space="preserve">אולם </w:t>
      </w:r>
      <w:r w:rsidRPr="00EF61DC" w:rsidR="00005458">
        <w:rPr>
          <w:rFonts w:hint="cs"/>
          <w:rtl/>
        </w:rPr>
        <w:t xml:space="preserve">טרם </w:t>
      </w:r>
      <w:r w:rsidRPr="00EF61DC" w:rsidR="006E37EF">
        <w:rPr>
          <w:rFonts w:hint="cs"/>
          <w:rtl/>
        </w:rPr>
        <w:t xml:space="preserve">מתן </w:t>
      </w:r>
      <w:r w:rsidRPr="00EF61DC" w:rsidR="00E23C20">
        <w:rPr>
          <w:rFonts w:hint="cs"/>
          <w:rtl/>
        </w:rPr>
        <w:t>ה</w:t>
      </w:r>
      <w:r w:rsidRPr="00EF61DC" w:rsidR="00005458">
        <w:rPr>
          <w:rFonts w:hint="cs"/>
          <w:rtl/>
        </w:rPr>
        <w:t xml:space="preserve">אישור </w:t>
      </w:r>
      <w:r w:rsidRPr="00EF61DC" w:rsidR="00E23C20">
        <w:rPr>
          <w:rFonts w:hint="cs"/>
          <w:rtl/>
        </w:rPr>
        <w:t>העקרוני של ה</w:t>
      </w:r>
      <w:r w:rsidRPr="00EF61DC" w:rsidR="00005458">
        <w:rPr>
          <w:rFonts w:hint="cs"/>
          <w:rtl/>
        </w:rPr>
        <w:t>רמטכ"ל ו</w:t>
      </w:r>
      <w:r w:rsidRPr="00EF61DC" w:rsidR="00E23C20">
        <w:rPr>
          <w:rFonts w:hint="cs"/>
          <w:rtl/>
        </w:rPr>
        <w:t xml:space="preserve">של </w:t>
      </w:r>
      <w:r w:rsidRPr="00EF61DC" w:rsidR="00005458">
        <w:rPr>
          <w:rFonts w:hint="cs"/>
          <w:rtl/>
        </w:rPr>
        <w:t>שר הביטחון,</w:t>
      </w:r>
      <w:r w:rsidRPr="00EF61DC">
        <w:rPr>
          <w:rFonts w:hint="cs"/>
          <w:rtl/>
        </w:rPr>
        <w:t xml:space="preserve"> הגיש רמ"ח מח"ר במפא"ת דאז</w:t>
      </w:r>
      <w:r w:rsidRPr="00EF61DC" w:rsidR="00A90482">
        <w:rPr>
          <w:rFonts w:hint="cs"/>
          <w:rtl/>
        </w:rPr>
        <w:t xml:space="preserve"> </w:t>
      </w:r>
      <w:r w:rsidRPr="00EF61DC">
        <w:rPr>
          <w:rFonts w:hint="cs"/>
          <w:rtl/>
        </w:rPr>
        <w:t xml:space="preserve">לוועדת המפתחים מסמך בקשה לפטור ממכרז את ההתקשרות עם חברת אלביט לצורך פיתוח מלא </w:t>
      </w:r>
      <w:r w:rsidRPr="00EF61DC" w:rsidR="0065103C">
        <w:rPr>
          <w:rFonts w:hint="cs"/>
          <w:rtl/>
        </w:rPr>
        <w:t xml:space="preserve">של </w:t>
      </w:r>
      <w:r w:rsidRPr="00EF61DC">
        <w:rPr>
          <w:rFonts w:hint="cs"/>
          <w:rtl/>
        </w:rPr>
        <w:t>תותח מתוצרת ישראל</w:t>
      </w:r>
      <w:r w:rsidRPr="00EF61DC" w:rsidR="0065103C">
        <w:rPr>
          <w:rFonts w:hint="cs"/>
          <w:rtl/>
        </w:rPr>
        <w:t xml:space="preserve"> והצטיידות בו</w:t>
      </w:r>
      <w:r w:rsidRPr="00EF61DC">
        <w:rPr>
          <w:rFonts w:hint="cs"/>
          <w:rtl/>
        </w:rPr>
        <w:t xml:space="preserve">. </w:t>
      </w:r>
      <w:r w:rsidRPr="00EF61DC">
        <w:rPr>
          <w:rFonts w:hint="cs"/>
          <w:color w:val="000000" w:themeColor="text1"/>
          <w:rtl/>
        </w:rPr>
        <w:t xml:space="preserve">במסמך צוין כי קיימים שלושה ספקים ישראלים </w:t>
      </w:r>
      <w:r w:rsidRPr="00EF61DC" w:rsidR="0006796D">
        <w:rPr>
          <w:rFonts w:hint="cs"/>
          <w:color w:val="000000" w:themeColor="text1"/>
          <w:rtl/>
        </w:rPr>
        <w:t xml:space="preserve">אפשריים </w:t>
      </w:r>
      <w:r w:rsidRPr="00EF61DC">
        <w:rPr>
          <w:rFonts w:hint="cs"/>
          <w:color w:val="000000" w:themeColor="text1"/>
          <w:rtl/>
        </w:rPr>
        <w:t xml:space="preserve">לביצוע פרויקט התותח החדש, </w:t>
      </w:r>
      <w:r w:rsidRPr="00EF61DC" w:rsidR="001B27CC">
        <w:rPr>
          <w:rFonts w:hint="cs"/>
          <w:color w:val="000000" w:themeColor="text1"/>
          <w:rtl/>
        </w:rPr>
        <w:t xml:space="preserve">ובהם </w:t>
      </w:r>
      <w:r w:rsidR="0065673F">
        <w:rPr>
          <w:rFonts w:hint="cs"/>
          <w:color w:val="000000" w:themeColor="text1"/>
          <w:rtl/>
        </w:rPr>
        <w:t>תע"א ותעש,</w:t>
      </w:r>
      <w:r w:rsidRPr="00EF61DC">
        <w:rPr>
          <w:rFonts w:hint="cs"/>
          <w:color w:val="FF0000"/>
          <w:rtl/>
        </w:rPr>
        <w:t xml:space="preserve"> </w:t>
      </w:r>
      <w:r w:rsidRPr="00EF61DC">
        <w:rPr>
          <w:rFonts w:hint="cs"/>
          <w:rtl/>
        </w:rPr>
        <w:t xml:space="preserve">אך צוין כי הן אינן מתאימות לביצוע </w:t>
      </w:r>
      <w:r w:rsidRPr="0065673F">
        <w:rPr>
          <w:rFonts w:hint="cs"/>
          <w:rtl/>
        </w:rPr>
        <w:t xml:space="preserve">הפרויקט </w:t>
      </w:r>
      <w:r w:rsidRPr="0065673F" w:rsidR="001B27CC">
        <w:rPr>
          <w:rFonts w:hint="cs"/>
          <w:rtl/>
        </w:rPr>
        <w:t>מ</w:t>
      </w:r>
      <w:r w:rsidRPr="0065673F">
        <w:rPr>
          <w:rFonts w:hint="cs"/>
          <w:rtl/>
        </w:rPr>
        <w:t>כיוון שה</w:t>
      </w:r>
      <w:r w:rsidRPr="0065673F">
        <w:rPr>
          <w:rFonts w:hint="cs"/>
          <w:rtl/>
        </w:rPr>
        <w:t xml:space="preserve">ן </w:t>
      </w:r>
      <w:r w:rsidRPr="0065673F" w:rsidR="004848E8">
        <w:rPr>
          <w:rFonts w:hint="cs"/>
          <w:rtl/>
        </w:rPr>
        <w:t xml:space="preserve">אינן </w:t>
      </w:r>
      <w:r w:rsidRPr="0065673F">
        <w:rPr>
          <w:rFonts w:hint="cs"/>
          <w:rtl/>
        </w:rPr>
        <w:t>מתבססות על</w:t>
      </w:r>
      <w:r w:rsidRPr="0065673F" w:rsidR="004848E8">
        <w:rPr>
          <w:rFonts w:hint="cs"/>
          <w:rtl/>
        </w:rPr>
        <w:t xml:space="preserve"> מערכת </w:t>
      </w:r>
      <w:r w:rsidRPr="0065673F" w:rsidR="008F5090">
        <w:rPr>
          <w:rFonts w:hint="cs"/>
          <w:rtl/>
        </w:rPr>
        <w:t xml:space="preserve">שמאפשרת "עצמאות </w:t>
      </w:r>
      <w:r w:rsidRPr="0065673F">
        <w:rPr>
          <w:rFonts w:hint="cs"/>
          <w:rtl/>
        </w:rPr>
        <w:t>כחול</w:t>
      </w:r>
      <w:r w:rsidRPr="0065673F" w:rsidR="004848E8">
        <w:rPr>
          <w:rFonts w:hint="cs"/>
          <w:rtl/>
        </w:rPr>
        <w:t>-</w:t>
      </w:r>
      <w:r w:rsidRPr="0065673F">
        <w:rPr>
          <w:rFonts w:hint="cs"/>
          <w:rtl/>
        </w:rPr>
        <w:t>לבן</w:t>
      </w:r>
      <w:r w:rsidRPr="0065673F" w:rsidR="008F5090">
        <w:rPr>
          <w:rFonts w:hint="cs"/>
          <w:rtl/>
        </w:rPr>
        <w:t>"</w:t>
      </w:r>
      <w:r w:rsidRPr="0065673F">
        <w:rPr>
          <w:rFonts w:hint="cs"/>
          <w:rtl/>
        </w:rPr>
        <w:t xml:space="preserve"> </w:t>
      </w:r>
      <w:r w:rsidRPr="0065673F" w:rsidR="009F6A64">
        <w:rPr>
          <w:rFonts w:hint="cs"/>
          <w:rtl/>
        </w:rPr>
        <w:t xml:space="preserve">הכוללת היבטים </w:t>
      </w:r>
      <w:r w:rsidRPr="0065673F" w:rsidR="002C5159">
        <w:rPr>
          <w:rFonts w:hint="cs"/>
          <w:rtl/>
        </w:rPr>
        <w:t>שונים</w:t>
      </w:r>
      <w:r w:rsidRPr="0065673F" w:rsidR="009F6A64">
        <w:rPr>
          <w:rFonts w:hint="cs"/>
          <w:rtl/>
        </w:rPr>
        <w:t>.</w:t>
      </w:r>
    </w:p>
    <w:p w:rsidR="001837AA" w:rsidRPr="00EF61DC" w:rsidP="005359EE" w14:paraId="05DB89D1" w14:textId="77777777">
      <w:pPr>
        <w:spacing w:line="269" w:lineRule="auto"/>
        <w:rPr>
          <w:rtl/>
        </w:rPr>
      </w:pPr>
    </w:p>
    <w:p w:rsidR="00866AAA" w:rsidRPr="00EF61DC" w:rsidP="005359EE" w14:paraId="5242B9D7" w14:textId="77777777">
      <w:pPr>
        <w:spacing w:line="269" w:lineRule="auto"/>
        <w:rPr>
          <w:rtl/>
        </w:rPr>
      </w:pPr>
      <w:r w:rsidRPr="00EF61DC">
        <w:rPr>
          <w:rFonts w:hint="cs"/>
          <w:rtl/>
        </w:rPr>
        <w:t>בהנמקתו של רמ"ח מח"ר צוטט בשינויים קלים קטע ממכתבו של ראש מפא"ת לתע"א ולתעש ממאי 2015</w:t>
      </w:r>
      <w:r w:rsidRPr="00EF61DC" w:rsidR="001B27CC">
        <w:rPr>
          <w:rFonts w:hint="cs"/>
          <w:rtl/>
        </w:rPr>
        <w:t>,</w:t>
      </w:r>
      <w:r w:rsidRPr="00EF61DC">
        <w:rPr>
          <w:rFonts w:hint="cs"/>
          <w:rtl/>
        </w:rPr>
        <w:t xml:space="preserve"> </w:t>
      </w:r>
      <w:r w:rsidRPr="00EF61DC" w:rsidR="001B27CC">
        <w:rPr>
          <w:rFonts w:hint="cs"/>
          <w:rtl/>
        </w:rPr>
        <w:t xml:space="preserve">שצוין </w:t>
      </w:r>
      <w:r w:rsidRPr="00EF61DC">
        <w:rPr>
          <w:rFonts w:hint="cs"/>
          <w:rtl/>
        </w:rPr>
        <w:t xml:space="preserve">לעיל, </w:t>
      </w:r>
      <w:r w:rsidRPr="00EF61DC" w:rsidR="001B27CC">
        <w:rPr>
          <w:rFonts w:hint="cs"/>
          <w:rtl/>
        </w:rPr>
        <w:t>ו</w:t>
      </w:r>
      <w:r w:rsidRPr="00EF61DC">
        <w:rPr>
          <w:rFonts w:hint="cs"/>
          <w:rtl/>
        </w:rPr>
        <w:t xml:space="preserve">לפיו </w:t>
      </w:r>
      <w:r w:rsidRPr="008F5090">
        <w:rPr>
          <w:rFonts w:hint="cs"/>
          <w:rtl/>
        </w:rPr>
        <w:t>הדרישה ל</w:t>
      </w:r>
      <w:r w:rsidRPr="008F5090" w:rsidR="001B27CC">
        <w:rPr>
          <w:rFonts w:hint="cs"/>
          <w:rtl/>
        </w:rPr>
        <w:t xml:space="preserve">תותח </w:t>
      </w:r>
      <w:r w:rsidRPr="008F5090">
        <w:rPr>
          <w:rFonts w:hint="cs"/>
          <w:rtl/>
        </w:rPr>
        <w:t>כחול-לבן היא דרישה מהותית של מעהב"ט</w:t>
      </w:r>
      <w:r w:rsidRPr="008F5090" w:rsidR="006C3D99">
        <w:rPr>
          <w:rFonts w:hint="cs"/>
          <w:rtl/>
        </w:rPr>
        <w:t xml:space="preserve"> </w:t>
      </w:r>
      <w:r w:rsidRPr="008F5090">
        <w:rPr>
          <w:rFonts w:hint="cs"/>
          <w:rtl/>
        </w:rPr>
        <w:t>כמערכת נשק עיקרית</w:t>
      </w:r>
      <w:r w:rsidRPr="008F5090" w:rsidR="004848E8">
        <w:rPr>
          <w:rFonts w:hint="cs"/>
          <w:rtl/>
        </w:rPr>
        <w:t xml:space="preserve"> והיא כוללת היבטים שונים</w:t>
      </w:r>
      <w:r w:rsidRPr="008F5090" w:rsidR="00A42794">
        <w:rPr>
          <w:rFonts w:hint="cs"/>
          <w:rtl/>
        </w:rPr>
        <w:t>.</w:t>
      </w:r>
      <w:r w:rsidRPr="008F5090" w:rsidR="004848E8">
        <w:rPr>
          <w:rFonts w:hint="cs"/>
          <w:rtl/>
        </w:rPr>
        <w:t xml:space="preserve"> </w:t>
      </w:r>
      <w:r w:rsidRPr="008F5090">
        <w:rPr>
          <w:rFonts w:hint="cs"/>
          <w:rtl/>
        </w:rPr>
        <w:t>עוד צ</w:t>
      </w:r>
      <w:r w:rsidRPr="008F5090" w:rsidR="006C3D99">
        <w:rPr>
          <w:rFonts w:hint="cs"/>
          <w:rtl/>
        </w:rPr>
        <w:t>ו</w:t>
      </w:r>
      <w:r w:rsidRPr="008F5090">
        <w:rPr>
          <w:rFonts w:hint="cs"/>
          <w:rtl/>
        </w:rPr>
        <w:t xml:space="preserve">ין </w:t>
      </w:r>
      <w:r w:rsidRPr="008F5090" w:rsidR="006C3D99">
        <w:rPr>
          <w:rFonts w:hint="cs"/>
          <w:rtl/>
        </w:rPr>
        <w:t xml:space="preserve">בהנמקתו של </w:t>
      </w:r>
      <w:r w:rsidRPr="008F5090">
        <w:rPr>
          <w:rFonts w:hint="cs"/>
          <w:rtl/>
        </w:rPr>
        <w:t>רמ"ח מח"ר כי מאחר שאלביט היא ספק</w:t>
      </w:r>
      <w:r w:rsidRPr="008F5090" w:rsidR="008301F3">
        <w:rPr>
          <w:rFonts w:hint="cs"/>
          <w:rtl/>
        </w:rPr>
        <w:t>ית</w:t>
      </w:r>
      <w:r w:rsidRPr="008F5090">
        <w:rPr>
          <w:rFonts w:hint="cs"/>
          <w:rtl/>
        </w:rPr>
        <w:t xml:space="preserve"> יחיד</w:t>
      </w:r>
      <w:r w:rsidRPr="008F5090" w:rsidR="008301F3">
        <w:rPr>
          <w:rFonts w:hint="cs"/>
          <w:rtl/>
        </w:rPr>
        <w:t>ה</w:t>
      </w:r>
      <w:r w:rsidRPr="008F5090">
        <w:rPr>
          <w:rFonts w:hint="cs"/>
          <w:rtl/>
        </w:rPr>
        <w:t xml:space="preserve"> </w:t>
      </w:r>
      <w:r w:rsidRPr="008F5090" w:rsidR="008301F3">
        <w:rPr>
          <w:rFonts w:hint="cs"/>
          <w:rtl/>
        </w:rPr>
        <w:t>ש</w:t>
      </w:r>
      <w:r w:rsidRPr="008F5090">
        <w:rPr>
          <w:rFonts w:hint="cs"/>
          <w:rtl/>
        </w:rPr>
        <w:t>ל</w:t>
      </w:r>
      <w:r w:rsidRPr="008F5090" w:rsidR="008301F3">
        <w:rPr>
          <w:rFonts w:hint="cs"/>
          <w:rtl/>
        </w:rPr>
        <w:t xml:space="preserve"> </w:t>
      </w:r>
      <w:r w:rsidRPr="008F5090">
        <w:rPr>
          <w:rFonts w:hint="cs"/>
          <w:rtl/>
        </w:rPr>
        <w:t>תותחים ארטילריים במדינת ישראל</w:t>
      </w:r>
      <w:r w:rsidRPr="008F5090" w:rsidR="008301F3">
        <w:rPr>
          <w:rFonts w:hint="cs"/>
          <w:rtl/>
        </w:rPr>
        <w:t>,</w:t>
      </w:r>
      <w:r w:rsidRPr="008F5090">
        <w:rPr>
          <w:rFonts w:hint="cs"/>
          <w:rtl/>
        </w:rPr>
        <w:t xml:space="preserve"> ועל מנת לוודא עמידה בדרישה ל"</w:t>
      </w:r>
      <w:r w:rsidRPr="008F5090" w:rsidR="004848E8">
        <w:rPr>
          <w:rFonts w:hint="cs"/>
          <w:rtl/>
        </w:rPr>
        <w:t xml:space="preserve">עצמאות </w:t>
      </w:r>
      <w:r w:rsidRPr="008F5090">
        <w:rPr>
          <w:rFonts w:hint="cs"/>
          <w:rtl/>
        </w:rPr>
        <w:t>כחול-לבן"</w:t>
      </w:r>
      <w:r w:rsidRPr="008F5090" w:rsidR="004848E8">
        <w:rPr>
          <w:rFonts w:hint="cs"/>
          <w:rtl/>
        </w:rPr>
        <w:t xml:space="preserve"> הכוללת היבטים שונים</w:t>
      </w:r>
      <w:r w:rsidRPr="008F5090" w:rsidR="008301F3">
        <w:rPr>
          <w:rFonts w:hint="cs"/>
          <w:rtl/>
        </w:rPr>
        <w:t>,</w:t>
      </w:r>
      <w:r w:rsidRPr="008F5090">
        <w:rPr>
          <w:rFonts w:hint="cs"/>
          <w:rtl/>
        </w:rPr>
        <w:t xml:space="preserve"> הוא ממליץ על אלביט כספק</w:t>
      </w:r>
      <w:r w:rsidRPr="008F5090" w:rsidR="008301F3">
        <w:rPr>
          <w:rFonts w:hint="cs"/>
          <w:rtl/>
        </w:rPr>
        <w:t>ית</w:t>
      </w:r>
      <w:r w:rsidRPr="008F5090">
        <w:rPr>
          <w:rFonts w:hint="cs"/>
          <w:rtl/>
        </w:rPr>
        <w:t xml:space="preserve"> יחיד</w:t>
      </w:r>
      <w:r w:rsidRPr="008F5090" w:rsidR="008301F3">
        <w:rPr>
          <w:rFonts w:hint="cs"/>
          <w:rtl/>
        </w:rPr>
        <w:t>ה</w:t>
      </w:r>
      <w:r w:rsidRPr="008F5090">
        <w:rPr>
          <w:rFonts w:hint="cs"/>
          <w:rtl/>
        </w:rPr>
        <w:t xml:space="preserve"> </w:t>
      </w:r>
      <w:r w:rsidRPr="008F5090" w:rsidR="008301F3">
        <w:rPr>
          <w:rFonts w:hint="cs"/>
          <w:rtl/>
        </w:rPr>
        <w:t>ב</w:t>
      </w:r>
      <w:r w:rsidRPr="008F5090">
        <w:rPr>
          <w:rFonts w:hint="cs"/>
          <w:rtl/>
        </w:rPr>
        <w:t>פרויקט זה.</w:t>
      </w:r>
    </w:p>
    <w:p w:rsidR="001837AA" w:rsidRPr="00EF61DC" w:rsidP="005359EE" w14:paraId="64E05FAB" w14:textId="77777777">
      <w:pPr>
        <w:spacing w:line="269" w:lineRule="auto"/>
        <w:rPr>
          <w:rtl/>
        </w:rPr>
      </w:pPr>
    </w:p>
    <w:p w:rsidR="00866AAA" w:rsidRPr="00EF61DC" w:rsidP="005359EE" w14:paraId="0EC318E9" w14:textId="77777777">
      <w:pPr>
        <w:spacing w:line="269" w:lineRule="auto"/>
        <w:rPr>
          <w:b/>
          <w:bCs/>
          <w:rtl/>
        </w:rPr>
      </w:pPr>
      <w:r w:rsidRPr="00EF61DC">
        <w:rPr>
          <w:rFonts w:hint="cs"/>
          <w:rtl/>
        </w:rPr>
        <w:t xml:space="preserve">משרד מבקר המדינה מציין </w:t>
      </w:r>
      <w:r w:rsidRPr="00EF61DC">
        <w:rPr>
          <w:rFonts w:hint="cs"/>
          <w:rtl/>
        </w:rPr>
        <w:t xml:space="preserve">לחיוב כי ועדת המפתחים דנה באופן </w:t>
      </w:r>
      <w:r w:rsidRPr="00EF61DC" w:rsidR="005F3E30">
        <w:rPr>
          <w:rFonts w:hint="cs"/>
          <w:rtl/>
        </w:rPr>
        <w:t>ה</w:t>
      </w:r>
      <w:r w:rsidRPr="00EF61DC">
        <w:rPr>
          <w:rFonts w:hint="cs"/>
          <w:rtl/>
        </w:rPr>
        <w:t xml:space="preserve">מימוש </w:t>
      </w:r>
      <w:r w:rsidRPr="00EF61DC" w:rsidR="005F3E30">
        <w:rPr>
          <w:rFonts w:hint="cs"/>
          <w:rtl/>
        </w:rPr>
        <w:t xml:space="preserve">של </w:t>
      </w:r>
      <w:r w:rsidRPr="00EF61DC">
        <w:rPr>
          <w:rFonts w:hint="cs"/>
          <w:rtl/>
        </w:rPr>
        <w:t xml:space="preserve">פרויקט התותח החדש במשך חודשים אחדים. </w:t>
      </w:r>
      <w:r w:rsidRPr="00EF61DC" w:rsidR="007265B4">
        <w:rPr>
          <w:rFonts w:hint="cs"/>
          <w:rtl/>
        </w:rPr>
        <w:t xml:space="preserve">במסגרת עבודתה </w:t>
      </w:r>
      <w:r w:rsidRPr="00EF61DC" w:rsidR="00145B70">
        <w:rPr>
          <w:rFonts w:hint="cs"/>
          <w:rtl/>
        </w:rPr>
        <w:t xml:space="preserve">קראה וניתחה </w:t>
      </w:r>
      <w:r w:rsidRPr="00EF61DC" w:rsidR="005F3E30">
        <w:rPr>
          <w:rFonts w:hint="cs"/>
          <w:rtl/>
        </w:rPr>
        <w:t xml:space="preserve">הוועדה </w:t>
      </w:r>
      <w:r w:rsidRPr="00EF61DC" w:rsidR="00145B70">
        <w:rPr>
          <w:rFonts w:hint="cs"/>
          <w:rtl/>
        </w:rPr>
        <w:t xml:space="preserve">עשרות רבות של מסמכים </w:t>
      </w:r>
      <w:r w:rsidRPr="00EF61DC" w:rsidR="005F3E30">
        <w:rPr>
          <w:rFonts w:hint="cs"/>
          <w:rtl/>
        </w:rPr>
        <w:t xml:space="preserve">הנוגעים לכל שלבי הפרויקט </w:t>
      </w:r>
      <w:r w:rsidRPr="00EF61DC" w:rsidR="00145B70">
        <w:rPr>
          <w:rFonts w:hint="cs"/>
          <w:rtl/>
        </w:rPr>
        <w:t>מאז שהחל</w:t>
      </w:r>
      <w:r w:rsidRPr="00EF61DC" w:rsidR="007265B4">
        <w:rPr>
          <w:rFonts w:hint="cs"/>
          <w:rtl/>
        </w:rPr>
        <w:t>;</w:t>
      </w:r>
      <w:r w:rsidRPr="00EF61DC" w:rsidR="00145B70">
        <w:rPr>
          <w:rFonts w:hint="cs"/>
          <w:rtl/>
        </w:rPr>
        <w:t xml:space="preserve"> סקרה</w:t>
      </w:r>
      <w:r w:rsidRPr="00EF61DC" w:rsidR="007A2A3F">
        <w:rPr>
          <w:rFonts w:hint="cs"/>
          <w:rtl/>
        </w:rPr>
        <w:t xml:space="preserve"> </w:t>
      </w:r>
      <w:r w:rsidRPr="00EF61DC" w:rsidR="00145B70">
        <w:rPr>
          <w:rFonts w:hint="cs"/>
          <w:rtl/>
        </w:rPr>
        <w:t>פרויקטים של תותחים בחו"ל מתחילת המאה ה</w:t>
      </w:r>
      <w:r w:rsidRPr="00EF61DC" w:rsidR="005F3E30">
        <w:rPr>
          <w:rFonts w:hint="cs"/>
          <w:rtl/>
        </w:rPr>
        <w:t>עשרים ואחת</w:t>
      </w:r>
      <w:r w:rsidRPr="00EF61DC" w:rsidR="007265B4">
        <w:rPr>
          <w:rFonts w:hint="cs"/>
          <w:rtl/>
        </w:rPr>
        <w:t>;</w:t>
      </w:r>
      <w:r w:rsidRPr="00EF61DC" w:rsidR="00145B70">
        <w:rPr>
          <w:rFonts w:hint="cs"/>
          <w:rtl/>
        </w:rPr>
        <w:t xml:space="preserve"> </w:t>
      </w:r>
      <w:r w:rsidRPr="00EF61DC">
        <w:rPr>
          <w:rFonts w:hint="cs"/>
          <w:rtl/>
        </w:rPr>
        <w:t xml:space="preserve">קיימה פגישות והתייעצה עם גורמים מקצועיים </w:t>
      </w:r>
      <w:r w:rsidRPr="00EF61DC" w:rsidR="007265B4">
        <w:rPr>
          <w:rFonts w:hint="cs"/>
          <w:rtl/>
        </w:rPr>
        <w:t xml:space="preserve">רבים </w:t>
      </w:r>
      <w:r w:rsidRPr="00EF61DC">
        <w:rPr>
          <w:rFonts w:hint="cs"/>
          <w:rtl/>
        </w:rPr>
        <w:t>ב</w:t>
      </w:r>
      <w:r w:rsidRPr="00EF61DC" w:rsidR="00145B70">
        <w:rPr>
          <w:rFonts w:hint="cs"/>
          <w:rtl/>
        </w:rPr>
        <w:t>צה"ל ובמשהב"ט, לרבות פנייה לגורמים בכירים במשהב"ט לקבלת אישורים לחוות הדעת שנתנו גורמים מקצועיים במשהב"ט</w:t>
      </w:r>
      <w:r w:rsidRPr="00EF61DC" w:rsidR="007265B4">
        <w:rPr>
          <w:rFonts w:hint="cs"/>
          <w:rtl/>
        </w:rPr>
        <w:t>;</w:t>
      </w:r>
      <w:r w:rsidRPr="00EF61DC">
        <w:rPr>
          <w:rFonts w:hint="cs"/>
          <w:rtl/>
        </w:rPr>
        <w:t xml:space="preserve"> </w:t>
      </w:r>
      <w:r w:rsidRPr="00EF61DC" w:rsidR="007265B4">
        <w:rPr>
          <w:rFonts w:hint="cs"/>
          <w:rtl/>
        </w:rPr>
        <w:t xml:space="preserve">התכתבה רבות עם התעשיות הרלוונטיות; </w:t>
      </w:r>
      <w:r w:rsidRPr="00EF61DC">
        <w:rPr>
          <w:rFonts w:hint="cs"/>
          <w:rtl/>
        </w:rPr>
        <w:t>ביקרה במפעל התותחים של אלביט</w:t>
      </w:r>
      <w:r w:rsidRPr="00EF61DC" w:rsidR="005F3E30">
        <w:rPr>
          <w:rFonts w:hint="cs"/>
          <w:rtl/>
        </w:rPr>
        <w:t>;</w:t>
      </w:r>
      <w:r w:rsidRPr="00EF61DC">
        <w:rPr>
          <w:rFonts w:hint="cs"/>
          <w:rtl/>
        </w:rPr>
        <w:t xml:space="preserve"> ונפגשה עם נציגי תע"א. </w:t>
      </w:r>
    </w:p>
    <w:p w:rsidR="001837AA" w:rsidRPr="00EF61DC" w:rsidP="005359EE" w14:paraId="6D9F6ACC" w14:textId="77777777">
      <w:pPr>
        <w:spacing w:line="269" w:lineRule="auto"/>
        <w:rPr>
          <w:rtl/>
        </w:rPr>
      </w:pPr>
    </w:p>
    <w:p w:rsidR="00866AAA" w:rsidRPr="00EF61DC" w:rsidP="005359EE" w14:paraId="17D1113E" w14:textId="77777777">
      <w:pPr>
        <w:spacing w:line="269" w:lineRule="auto"/>
        <w:rPr>
          <w:rtl/>
        </w:rPr>
      </w:pPr>
      <w:r w:rsidRPr="00EF61DC">
        <w:rPr>
          <w:rFonts w:hint="cs"/>
          <w:rtl/>
        </w:rPr>
        <w:t>בדיון הראשון ש</w:t>
      </w:r>
      <w:r w:rsidRPr="00EF61DC">
        <w:rPr>
          <w:rFonts w:hint="cs"/>
          <w:rtl/>
        </w:rPr>
        <w:t>קיימה הוועדה ב-21.11.16</w:t>
      </w:r>
      <w:r w:rsidRPr="00EF61DC" w:rsidR="00F81A41">
        <w:rPr>
          <w:rFonts w:hint="cs"/>
          <w:rtl/>
        </w:rPr>
        <w:t>,</w:t>
      </w:r>
      <w:r w:rsidRPr="00EF61DC">
        <w:rPr>
          <w:rFonts w:hint="cs"/>
          <w:rtl/>
        </w:rPr>
        <w:t xml:space="preserve"> </w:t>
      </w:r>
      <w:r w:rsidRPr="00EF61DC" w:rsidR="00F81A41">
        <w:rPr>
          <w:rFonts w:hint="cs"/>
          <w:rtl/>
        </w:rPr>
        <w:t xml:space="preserve">לפני שניתן האישור העקרוני לפרויקט, </w:t>
      </w:r>
      <w:r w:rsidRPr="00EF61DC">
        <w:rPr>
          <w:rFonts w:hint="cs"/>
          <w:rtl/>
        </w:rPr>
        <w:t xml:space="preserve">הציג רמ"ח מח"ר במפא"ת בין היתר את עיקרי הדרישות המבצעיות והטכניות-ניהוליות מהפרויקט, לרבות </w:t>
      </w:r>
      <w:r w:rsidRPr="008F5090">
        <w:rPr>
          <w:rFonts w:hint="cs"/>
          <w:rtl/>
        </w:rPr>
        <w:t>הדרישה</w:t>
      </w:r>
      <w:r w:rsidRPr="008F5090" w:rsidR="004B5A9B">
        <w:rPr>
          <w:rFonts w:hint="cs"/>
          <w:rtl/>
        </w:rPr>
        <w:t xml:space="preserve"> </w:t>
      </w:r>
      <w:r w:rsidRPr="008F5090">
        <w:rPr>
          <w:rFonts w:hint="cs"/>
          <w:rtl/>
        </w:rPr>
        <w:t>ל"עצמאות כחול-לבן</w:t>
      </w:r>
      <w:r w:rsidRPr="008F5090" w:rsidR="003756F1">
        <w:rPr>
          <w:rFonts w:hint="cs"/>
          <w:rtl/>
        </w:rPr>
        <w:t>" הכוללת היבטים שונים</w:t>
      </w:r>
      <w:r w:rsidRPr="008F5090">
        <w:rPr>
          <w:rFonts w:hint="cs"/>
          <w:rtl/>
        </w:rPr>
        <w:t>, את החלופות האפשריות והריאליות למימוש הפרויקט ואת המלצתו למ</w:t>
      </w:r>
      <w:r w:rsidRPr="008F5090">
        <w:rPr>
          <w:rFonts w:hint="cs"/>
          <w:rtl/>
        </w:rPr>
        <w:t>מש את</w:t>
      </w:r>
      <w:r w:rsidRPr="00EF61DC">
        <w:rPr>
          <w:rFonts w:hint="cs"/>
          <w:rtl/>
        </w:rPr>
        <w:t xml:space="preserve"> הפרויקט בפטור ממכרז. </w:t>
      </w:r>
      <w:r w:rsidRPr="00EF61DC" w:rsidR="00355905">
        <w:rPr>
          <w:rFonts w:hint="cs"/>
          <w:rtl/>
        </w:rPr>
        <w:t xml:space="preserve">רמ"ח מח"ר במפא"ת ציין </w:t>
      </w:r>
      <w:r w:rsidRPr="00EF61DC" w:rsidR="00A031B9">
        <w:rPr>
          <w:rFonts w:hint="cs"/>
          <w:rtl/>
        </w:rPr>
        <w:t xml:space="preserve">כי </w:t>
      </w:r>
      <w:r w:rsidRPr="00EF61DC" w:rsidR="00A031B9">
        <w:rPr>
          <w:rtl/>
        </w:rPr>
        <w:t xml:space="preserve">תכולת הפרויקט כוללת הצטיידות ראשונית </w:t>
      </w:r>
      <w:r w:rsidRPr="00EF61DC" w:rsidR="00722F95">
        <w:rPr>
          <w:rFonts w:hint="cs"/>
          <w:rtl/>
        </w:rPr>
        <w:t>ב</w:t>
      </w:r>
      <w:r w:rsidRPr="00EF61DC" w:rsidR="00A031B9">
        <w:rPr>
          <w:rtl/>
        </w:rPr>
        <w:t>תותחים במסגרת תר"ש "גדעון" לשנים 2016 - 2020.</w:t>
      </w:r>
      <w:r w:rsidRPr="00EF61DC" w:rsidR="00CB6E83">
        <w:rPr>
          <w:rFonts w:hint="cs"/>
          <w:rtl/>
        </w:rPr>
        <w:t xml:space="preserve"> </w:t>
      </w:r>
      <w:r w:rsidRPr="00EF61DC">
        <w:rPr>
          <w:rtl/>
        </w:rPr>
        <w:t xml:space="preserve">במצגת של מפא"ת שצורפה לסיכום הדיון צוין </w:t>
      </w:r>
      <w:r w:rsidRPr="00EF61DC">
        <w:rPr>
          <w:rFonts w:hint="cs"/>
          <w:rtl/>
        </w:rPr>
        <w:t>כי ה</w:t>
      </w:r>
      <w:r w:rsidRPr="00EF61DC">
        <w:rPr>
          <w:rtl/>
        </w:rPr>
        <w:t>דרי</w:t>
      </w:r>
      <w:r w:rsidRPr="008F5090">
        <w:rPr>
          <w:rtl/>
        </w:rPr>
        <w:t xml:space="preserve">שה ל"עצמאות כחול-לבן" </w:t>
      </w:r>
      <w:r w:rsidRPr="008F5090" w:rsidR="004B5A9B">
        <w:rPr>
          <w:rFonts w:hint="cs"/>
          <w:rtl/>
        </w:rPr>
        <w:t xml:space="preserve">כאמור </w:t>
      </w:r>
      <w:r w:rsidRPr="008F5090">
        <w:rPr>
          <w:rFonts w:hint="cs"/>
          <w:rtl/>
        </w:rPr>
        <w:t xml:space="preserve">היא דרישה שהציג צה"ל </w:t>
      </w:r>
      <w:r w:rsidRPr="008F5090">
        <w:rPr>
          <w:rtl/>
        </w:rPr>
        <w:t xml:space="preserve">לאחר ביצוע בדיקת מערכת </w:t>
      </w:r>
      <w:r w:rsidRPr="008F5090">
        <w:rPr>
          <w:rtl/>
        </w:rPr>
        <w:t>מקיפה</w:t>
      </w:r>
      <w:r w:rsidRPr="008F5090">
        <w:rPr>
          <w:rFonts w:hint="cs"/>
          <w:rtl/>
        </w:rPr>
        <w:t>.</w:t>
      </w:r>
      <w:r w:rsidRPr="00EF61DC" w:rsidR="009435CD">
        <w:rPr>
          <w:rtl/>
        </w:rPr>
        <w:t xml:space="preserve"> </w:t>
      </w:r>
    </w:p>
    <w:p w:rsidR="001837AA" w:rsidRPr="00EF61DC" w:rsidP="005359EE" w14:paraId="4A8F3830" w14:textId="77777777">
      <w:pPr>
        <w:spacing w:line="269" w:lineRule="auto"/>
        <w:rPr>
          <w:rtl/>
        </w:rPr>
      </w:pPr>
    </w:p>
    <w:p w:rsidR="00866AAA" w:rsidRPr="00EF61DC" w:rsidP="005359EE" w14:paraId="736B59E8" w14:textId="77777777">
      <w:pPr>
        <w:spacing w:line="269" w:lineRule="auto"/>
        <w:rPr>
          <w:rtl/>
        </w:rPr>
      </w:pPr>
      <w:r w:rsidRPr="00EF61DC">
        <w:rPr>
          <w:rFonts w:hint="cs"/>
          <w:rtl/>
        </w:rPr>
        <w:t xml:space="preserve">בדיון שקיימה הוועדה ב-19.12.16 היא המליצה כי </w:t>
      </w:r>
      <w:r w:rsidRPr="00EF61DC">
        <w:rPr>
          <w:rtl/>
        </w:rPr>
        <w:t xml:space="preserve">במסגרת תהליך האישור </w:t>
      </w:r>
      <w:r w:rsidRPr="00EF61DC">
        <w:rPr>
          <w:rFonts w:hint="cs"/>
          <w:rtl/>
        </w:rPr>
        <w:t xml:space="preserve">העקרוני </w:t>
      </w:r>
      <w:r w:rsidRPr="00EF61DC">
        <w:rPr>
          <w:rtl/>
        </w:rPr>
        <w:t xml:space="preserve">של פרויקט </w:t>
      </w:r>
      <w:r w:rsidRPr="00EF61DC">
        <w:rPr>
          <w:rFonts w:hint="cs"/>
          <w:rtl/>
        </w:rPr>
        <w:t xml:space="preserve">התותח החדש </w:t>
      </w:r>
      <w:r w:rsidRPr="00EF61DC">
        <w:rPr>
          <w:rtl/>
        </w:rPr>
        <w:t>בצה"ל תינתן התייחסות</w:t>
      </w:r>
      <w:r w:rsidRPr="00EF61DC">
        <w:rPr>
          <w:rFonts w:hint="cs"/>
          <w:rtl/>
        </w:rPr>
        <w:t xml:space="preserve"> </w:t>
      </w:r>
      <w:r w:rsidRPr="004535FC">
        <w:rPr>
          <w:rFonts w:hint="cs"/>
          <w:rtl/>
        </w:rPr>
        <w:t>ברורה</w:t>
      </w:r>
      <w:r w:rsidRPr="004535FC">
        <w:rPr>
          <w:rtl/>
        </w:rPr>
        <w:t xml:space="preserve"> לסוגיית ה</w:t>
      </w:r>
      <w:r w:rsidRPr="004535FC" w:rsidR="004B5A9B">
        <w:rPr>
          <w:rFonts w:hint="cs"/>
          <w:rtl/>
        </w:rPr>
        <w:t>"</w:t>
      </w:r>
      <w:r w:rsidRPr="004535FC">
        <w:rPr>
          <w:rtl/>
        </w:rPr>
        <w:t>עצמאות כחול</w:t>
      </w:r>
      <w:r w:rsidRPr="004535FC" w:rsidR="004B5A9B">
        <w:rPr>
          <w:rFonts w:hint="cs"/>
          <w:rtl/>
        </w:rPr>
        <w:t>-</w:t>
      </w:r>
      <w:r w:rsidRPr="004535FC">
        <w:rPr>
          <w:rtl/>
        </w:rPr>
        <w:t>לבן</w:t>
      </w:r>
      <w:r w:rsidRPr="004535FC" w:rsidR="004B5A9B">
        <w:rPr>
          <w:rFonts w:hint="cs"/>
          <w:rtl/>
        </w:rPr>
        <w:t>"</w:t>
      </w:r>
      <w:r w:rsidRPr="004535FC">
        <w:rPr>
          <w:rtl/>
        </w:rPr>
        <w:t xml:space="preserve"> </w:t>
      </w:r>
      <w:r w:rsidRPr="004535FC" w:rsidR="005D36F4">
        <w:rPr>
          <w:rFonts w:hint="cs"/>
          <w:rtl/>
        </w:rPr>
        <w:t>ה</w:t>
      </w:r>
      <w:r w:rsidRPr="004535FC" w:rsidR="004B5A9B">
        <w:rPr>
          <w:rFonts w:hint="cs"/>
          <w:rtl/>
        </w:rPr>
        <w:t xml:space="preserve">כוללת היבטים שונים, </w:t>
      </w:r>
      <w:r w:rsidRPr="004535FC" w:rsidR="005D36F4">
        <w:rPr>
          <w:rFonts w:hint="cs"/>
          <w:rtl/>
        </w:rPr>
        <w:t>ש</w:t>
      </w:r>
      <w:r w:rsidRPr="004535FC" w:rsidR="005D36F4">
        <w:rPr>
          <w:rtl/>
        </w:rPr>
        <w:t xml:space="preserve">נדרשת </w:t>
      </w:r>
      <w:r w:rsidRPr="004535FC">
        <w:rPr>
          <w:rtl/>
        </w:rPr>
        <w:t>מספק התומ"ת</w:t>
      </w:r>
      <w:r w:rsidRPr="004535FC">
        <w:rPr>
          <w:rFonts w:hint="cs"/>
          <w:rtl/>
        </w:rPr>
        <w:t xml:space="preserve"> (כמערכת נשק עיקרית)</w:t>
      </w:r>
      <w:r w:rsidRPr="004535FC" w:rsidR="00B83DF6">
        <w:rPr>
          <w:rFonts w:hint="cs"/>
          <w:rtl/>
        </w:rPr>
        <w:t>,</w:t>
      </w:r>
      <w:r w:rsidRPr="004535FC">
        <w:rPr>
          <w:rFonts w:hint="cs"/>
          <w:rtl/>
        </w:rPr>
        <w:t xml:space="preserve"> וכי מחלקת </w:t>
      </w:r>
      <w:r w:rsidRPr="004535FC">
        <w:rPr>
          <w:rtl/>
        </w:rPr>
        <w:t xml:space="preserve">מח"ר </w:t>
      </w:r>
      <w:r w:rsidRPr="004535FC">
        <w:rPr>
          <w:rFonts w:hint="cs"/>
          <w:rtl/>
        </w:rPr>
        <w:t>במפא"ת "ת</w:t>
      </w:r>
      <w:r w:rsidRPr="004535FC">
        <w:rPr>
          <w:rtl/>
        </w:rPr>
        <w:t xml:space="preserve">וודא </w:t>
      </w:r>
      <w:r w:rsidRPr="004535FC">
        <w:rPr>
          <w:rFonts w:hint="cs"/>
          <w:rtl/>
        </w:rPr>
        <w:t xml:space="preserve">כי </w:t>
      </w:r>
      <w:r w:rsidRPr="004535FC">
        <w:rPr>
          <w:rtl/>
        </w:rPr>
        <w:t xml:space="preserve">הנושא </w:t>
      </w:r>
      <w:r w:rsidRPr="004535FC">
        <w:rPr>
          <w:rtl/>
        </w:rPr>
        <w:t>משולב בדיוני אישור הפרויקט במטה הכללי</w:t>
      </w:r>
      <w:r w:rsidRPr="004535FC">
        <w:rPr>
          <w:rFonts w:hint="cs"/>
          <w:rtl/>
        </w:rPr>
        <w:t>"</w:t>
      </w:r>
      <w:r>
        <w:rPr>
          <w:rStyle w:val="FootnoteReference"/>
          <w:rtl/>
        </w:rPr>
        <w:footnoteReference w:id="21"/>
      </w:r>
      <w:r w:rsidRPr="004535FC">
        <w:rPr>
          <w:rtl/>
        </w:rPr>
        <w:t>.</w:t>
      </w:r>
      <w:r w:rsidRPr="004535FC">
        <w:rPr>
          <w:rFonts w:hint="cs"/>
          <w:rtl/>
        </w:rPr>
        <w:t xml:space="preserve"> בדיון שקיימה הוועדה ב-2.1.1</w:t>
      </w:r>
      <w:r w:rsidR="00D7757B">
        <w:rPr>
          <w:rFonts w:hint="cs"/>
          <w:rtl/>
        </w:rPr>
        <w:t xml:space="preserve">7 הציגה ז"י דרישה ל"עצמאות כחול - </w:t>
      </w:r>
      <w:r w:rsidRPr="004535FC">
        <w:rPr>
          <w:rFonts w:hint="cs"/>
          <w:rtl/>
        </w:rPr>
        <w:t xml:space="preserve">לבן" </w:t>
      </w:r>
      <w:r w:rsidRPr="004535FC" w:rsidR="005D36F4">
        <w:rPr>
          <w:rFonts w:hint="cs"/>
          <w:rtl/>
        </w:rPr>
        <w:t>הכוללת את ההיבטים האמורים.</w:t>
      </w:r>
      <w:r w:rsidR="005359EE">
        <w:rPr>
          <w:rFonts w:hint="cs"/>
          <w:rtl/>
        </w:rPr>
        <w:t xml:space="preserve"> </w:t>
      </w:r>
    </w:p>
    <w:p w:rsidR="001837AA" w:rsidRPr="00EF61DC" w:rsidP="005359EE" w14:paraId="5A08365C" w14:textId="77777777">
      <w:pPr>
        <w:spacing w:line="269" w:lineRule="auto"/>
        <w:rPr>
          <w:rtl/>
        </w:rPr>
      </w:pPr>
    </w:p>
    <w:p w:rsidR="000E66F3" w:rsidP="005359EE" w14:paraId="081A5A97" w14:textId="77777777">
      <w:pPr>
        <w:spacing w:line="269" w:lineRule="auto"/>
        <w:rPr>
          <w:rtl/>
        </w:rPr>
      </w:pPr>
      <w:r w:rsidRPr="00EF61DC">
        <w:rPr>
          <w:rFonts w:hint="cs"/>
          <w:rtl/>
        </w:rPr>
        <w:t xml:space="preserve">יצוין כי במצגות שהציגה ז"י במסגרת תהליך האישור העקרוני </w:t>
      </w:r>
      <w:r w:rsidRPr="00EF61DC" w:rsidR="00DD6C1C">
        <w:rPr>
          <w:rFonts w:hint="cs"/>
          <w:rtl/>
        </w:rPr>
        <w:t>באג"ת בספטמבר 2016 ו</w:t>
      </w:r>
      <w:r w:rsidRPr="00EF61DC" w:rsidR="00D04DAC">
        <w:rPr>
          <w:rFonts w:hint="cs"/>
          <w:rtl/>
        </w:rPr>
        <w:t xml:space="preserve">אצל הרמטכ"ל ושר הביטחון בינואר 2017 </w:t>
      </w:r>
      <w:r w:rsidRPr="00EF61DC">
        <w:rPr>
          <w:rFonts w:hint="cs"/>
          <w:rtl/>
        </w:rPr>
        <w:t xml:space="preserve">לא עלתה </w:t>
      </w:r>
      <w:r w:rsidRPr="00EF61DC">
        <w:rPr>
          <w:rFonts w:hint="cs"/>
          <w:rtl/>
        </w:rPr>
        <w:t>דרישה ל</w:t>
      </w:r>
      <w:r w:rsidRPr="00EF61DC" w:rsidR="00414C85">
        <w:rPr>
          <w:rFonts w:hint="cs"/>
          <w:rtl/>
        </w:rPr>
        <w:t xml:space="preserve">אספקה של תותחים </w:t>
      </w:r>
      <w:r w:rsidRPr="00EF61DC">
        <w:rPr>
          <w:rFonts w:hint="cs"/>
          <w:rtl/>
        </w:rPr>
        <w:t xml:space="preserve">בלוח זמנים מסוים </w:t>
      </w:r>
      <w:r w:rsidRPr="00EF61DC" w:rsidR="00414C85">
        <w:rPr>
          <w:rFonts w:hint="cs"/>
          <w:rtl/>
        </w:rPr>
        <w:t>ובכמות מסוימת</w:t>
      </w:r>
      <w:r w:rsidRPr="00EF61DC" w:rsidR="00345F56">
        <w:rPr>
          <w:rFonts w:hint="cs"/>
          <w:rtl/>
        </w:rPr>
        <w:t xml:space="preserve">, אלא הוצגו </w:t>
      </w:r>
      <w:r w:rsidRPr="00EF61DC" w:rsidR="00345F56">
        <w:rPr>
          <w:rtl/>
        </w:rPr>
        <w:t>אפשרויות שונות של לוח זמנים לפרויקט התותח החדש</w:t>
      </w:r>
      <w:r w:rsidRPr="00EF61DC" w:rsidR="00414C85">
        <w:rPr>
          <w:rFonts w:hint="cs"/>
          <w:rtl/>
        </w:rPr>
        <w:t>.</w:t>
      </w:r>
      <w:r w:rsidRPr="00EF61DC" w:rsidR="00FD1724">
        <w:rPr>
          <w:rFonts w:hint="cs"/>
          <w:rtl/>
        </w:rPr>
        <w:t xml:space="preserve"> </w:t>
      </w:r>
      <w:r w:rsidRPr="00EF61DC">
        <w:rPr>
          <w:rFonts w:hint="cs"/>
          <w:rtl/>
        </w:rPr>
        <w:t xml:space="preserve">גם בסיכומי הדיונים האמורים לא נמצא </w:t>
      </w:r>
      <w:r w:rsidRPr="00EF61DC" w:rsidR="00CC18BC">
        <w:rPr>
          <w:rFonts w:hint="cs"/>
          <w:rtl/>
        </w:rPr>
        <w:t xml:space="preserve">אזכור </w:t>
      </w:r>
      <w:r w:rsidRPr="00EF61DC">
        <w:rPr>
          <w:rFonts w:hint="cs"/>
          <w:rtl/>
        </w:rPr>
        <w:t>ל</w:t>
      </w:r>
      <w:r w:rsidRPr="00EF61DC" w:rsidR="00281663">
        <w:rPr>
          <w:rFonts w:hint="cs"/>
          <w:rtl/>
        </w:rPr>
        <w:t xml:space="preserve">כך שצה"ל דרש עמידה בלוח זמנים מסוים למימוש </w:t>
      </w:r>
      <w:r w:rsidRPr="009002EC" w:rsidR="00281663">
        <w:rPr>
          <w:rFonts w:hint="cs"/>
          <w:rtl/>
        </w:rPr>
        <w:t>הפרויקט</w:t>
      </w:r>
      <w:r w:rsidRPr="009002EC">
        <w:rPr>
          <w:rFonts w:hint="cs"/>
          <w:rtl/>
        </w:rPr>
        <w:t>.</w:t>
      </w:r>
      <w:r w:rsidR="000E69E6">
        <w:rPr>
          <w:rFonts w:hint="cs"/>
          <w:rtl/>
        </w:rPr>
        <w:t xml:space="preserve"> </w:t>
      </w:r>
      <w:r w:rsidRPr="00EF61DC" w:rsidR="004C5941">
        <w:rPr>
          <w:rFonts w:hint="cs"/>
          <w:rtl/>
        </w:rPr>
        <w:t xml:space="preserve">עוד יצוין כי </w:t>
      </w:r>
      <w:r w:rsidRPr="00EF61DC">
        <w:rPr>
          <w:rFonts w:hint="cs"/>
          <w:rtl/>
        </w:rPr>
        <w:t>גם אילוצי תקציב השפיעו על לוח הזמנים</w:t>
      </w:r>
      <w:r w:rsidRPr="00EF61DC">
        <w:rPr>
          <w:rFonts w:hint="cs"/>
          <w:rtl/>
        </w:rPr>
        <w:t xml:space="preserve"> המשוער של הפרויקט</w:t>
      </w:r>
      <w:r w:rsidRPr="00EF61DC" w:rsidR="00EB2736">
        <w:rPr>
          <w:rFonts w:hint="cs"/>
          <w:rtl/>
        </w:rPr>
        <w:t>.</w:t>
      </w:r>
      <w:r w:rsidRPr="00EF61DC" w:rsidR="002B00ED">
        <w:rPr>
          <w:rFonts w:hint="cs"/>
          <w:rtl/>
        </w:rPr>
        <w:t xml:space="preserve"> </w:t>
      </w:r>
    </w:p>
    <w:p w:rsidR="000E69E6" w:rsidP="005359EE" w14:paraId="76120D4C" w14:textId="77777777">
      <w:pPr>
        <w:spacing w:line="269" w:lineRule="auto"/>
        <w:rPr>
          <w:rtl/>
        </w:rPr>
      </w:pPr>
    </w:p>
    <w:p w:rsidR="00866AAA" w:rsidRPr="00EF61DC" w:rsidP="005359EE" w14:paraId="2D951086" w14:textId="77777777">
      <w:pPr>
        <w:spacing w:line="269" w:lineRule="auto"/>
        <w:rPr>
          <w:rtl/>
        </w:rPr>
      </w:pPr>
      <w:r w:rsidRPr="00EF61DC">
        <w:rPr>
          <w:rFonts w:hint="cs"/>
          <w:rtl/>
        </w:rPr>
        <w:t xml:space="preserve">בדיון שקיימה ועדת המפתחים ב-2.3.17 </w:t>
      </w:r>
      <w:r w:rsidRPr="004535FC">
        <w:rPr>
          <w:rFonts w:hint="cs"/>
          <w:rtl/>
        </w:rPr>
        <w:t xml:space="preserve">ציין </w:t>
      </w:r>
      <w:r w:rsidRPr="004535FC" w:rsidR="00FD38AA">
        <w:rPr>
          <w:rFonts w:hint="cs"/>
          <w:rtl/>
        </w:rPr>
        <w:t xml:space="preserve">רח"ט התכנון באג"ת </w:t>
      </w:r>
      <w:r w:rsidRPr="004535FC">
        <w:rPr>
          <w:rFonts w:hint="cs"/>
          <w:rtl/>
        </w:rPr>
        <w:t>בין היתר</w:t>
      </w:r>
      <w:r w:rsidRPr="004535FC" w:rsidR="00FC2155">
        <w:rPr>
          <w:rFonts w:hint="cs"/>
          <w:rtl/>
        </w:rPr>
        <w:t xml:space="preserve"> כי </w:t>
      </w:r>
      <w:r w:rsidRPr="004535FC">
        <w:rPr>
          <w:rFonts w:hint="cs"/>
          <w:rtl/>
        </w:rPr>
        <w:t xml:space="preserve">אין </w:t>
      </w:r>
      <w:r w:rsidRPr="004535FC" w:rsidR="00FC2155">
        <w:rPr>
          <w:rFonts w:hint="cs"/>
          <w:rtl/>
        </w:rPr>
        <w:t>לצה</w:t>
      </w:r>
      <w:r w:rsidRPr="000E69E6" w:rsidR="00FC2155">
        <w:rPr>
          <w:rFonts w:hint="cs"/>
          <w:rtl/>
        </w:rPr>
        <w:t>"ל</w:t>
      </w:r>
      <w:r w:rsidRPr="000E69E6">
        <w:rPr>
          <w:rFonts w:hint="cs"/>
          <w:rtl/>
        </w:rPr>
        <w:t xml:space="preserve"> עניין בהכרח בתותח מתוצרת ישראל, אבל</w:t>
      </w:r>
      <w:r w:rsidRPr="004535FC">
        <w:rPr>
          <w:rFonts w:hint="cs"/>
          <w:rtl/>
        </w:rPr>
        <w:t xml:space="preserve"> קיים הכרח</w:t>
      </w:r>
      <w:r w:rsidRPr="004535FC" w:rsidR="00FC2155">
        <w:rPr>
          <w:rFonts w:hint="cs"/>
          <w:rtl/>
        </w:rPr>
        <w:t xml:space="preserve"> ב</w:t>
      </w:r>
      <w:r w:rsidRPr="004535FC" w:rsidR="004B5A9B">
        <w:rPr>
          <w:rFonts w:hint="cs"/>
          <w:rtl/>
        </w:rPr>
        <w:t xml:space="preserve">היבט </w:t>
      </w:r>
      <w:r w:rsidRPr="000E69E6" w:rsidR="004B5A9B">
        <w:rPr>
          <w:rFonts w:hint="cs"/>
          <w:rtl/>
        </w:rPr>
        <w:t>אחר</w:t>
      </w:r>
      <w:r w:rsidRPr="000E69E6" w:rsidR="00A71547">
        <w:rPr>
          <w:rFonts w:hint="cs"/>
          <w:rtl/>
        </w:rPr>
        <w:t xml:space="preserve"> </w:t>
      </w:r>
      <w:r w:rsidRPr="000E69E6" w:rsidR="008D4ED9">
        <w:rPr>
          <w:rFonts w:hint="cs"/>
          <w:rtl/>
        </w:rPr>
        <w:t>ה</w:t>
      </w:r>
      <w:r w:rsidRPr="000E69E6" w:rsidR="00A71547">
        <w:rPr>
          <w:rFonts w:hint="cs"/>
          <w:rtl/>
        </w:rPr>
        <w:t>נוגע ל"עצמאות כחול-לבן"</w:t>
      </w:r>
      <w:r w:rsidRPr="000E69E6" w:rsidR="004B5A9B">
        <w:rPr>
          <w:rFonts w:hint="cs"/>
          <w:rtl/>
        </w:rPr>
        <w:t>.</w:t>
      </w:r>
    </w:p>
    <w:p w:rsidR="008C6B42" w:rsidP="005359EE" w14:paraId="4AA7BE85" w14:textId="77777777">
      <w:pPr>
        <w:spacing w:line="269" w:lineRule="auto"/>
        <w:rPr>
          <w:rtl/>
        </w:rPr>
      </w:pPr>
    </w:p>
    <w:p w:rsidR="00866AAA" w:rsidRPr="00EF61DC" w:rsidP="005359EE" w14:paraId="2044C5FE" w14:textId="77777777">
      <w:pPr>
        <w:spacing w:line="269" w:lineRule="auto"/>
        <w:rPr>
          <w:rtl/>
        </w:rPr>
      </w:pPr>
      <w:r w:rsidRPr="00EF61DC">
        <w:rPr>
          <w:rFonts w:hint="cs"/>
          <w:rtl/>
        </w:rPr>
        <w:t>במסמך סיכום שהגישה ועד</w:t>
      </w:r>
      <w:r w:rsidRPr="00EF61DC" w:rsidR="00E10DD1">
        <w:rPr>
          <w:rFonts w:hint="cs"/>
          <w:rtl/>
        </w:rPr>
        <w:t>ת המפתחים</w:t>
      </w:r>
      <w:r w:rsidRPr="00EF61DC">
        <w:rPr>
          <w:rFonts w:hint="cs"/>
          <w:rtl/>
        </w:rPr>
        <w:t xml:space="preserve"> למנכ"ל משהב"ט </w:t>
      </w:r>
      <w:r w:rsidRPr="004535FC">
        <w:rPr>
          <w:rFonts w:hint="cs"/>
          <w:rtl/>
        </w:rPr>
        <w:t xml:space="preserve">במרץ 2017 צוין כי </w:t>
      </w:r>
      <w:r w:rsidRPr="004535FC" w:rsidR="00C27412">
        <w:rPr>
          <w:rFonts w:hint="cs"/>
          <w:rtl/>
        </w:rPr>
        <w:t>הצטיידות ראשונית בתותחים כבר במסגרת תר"ש "גדעון" ו</w:t>
      </w:r>
      <w:r w:rsidRPr="004535FC">
        <w:rPr>
          <w:rFonts w:hint="cs"/>
          <w:rtl/>
        </w:rPr>
        <w:t>"עצמאות כחול-לבן"</w:t>
      </w:r>
      <w:r w:rsidRPr="004535FC" w:rsidR="00C27412">
        <w:rPr>
          <w:rFonts w:hint="cs"/>
          <w:rtl/>
        </w:rPr>
        <w:t xml:space="preserve"> </w:t>
      </w:r>
      <w:r w:rsidRPr="004535FC" w:rsidR="00A417E9">
        <w:rPr>
          <w:rFonts w:hint="cs"/>
          <w:rtl/>
        </w:rPr>
        <w:t>הכוללת היבטים שונים</w:t>
      </w:r>
      <w:r w:rsidRPr="004535FC" w:rsidR="00317BB9">
        <w:rPr>
          <w:rFonts w:hint="cs"/>
          <w:rtl/>
        </w:rPr>
        <w:t xml:space="preserve"> </w:t>
      </w:r>
      <w:r w:rsidRPr="004535FC">
        <w:rPr>
          <w:rFonts w:hint="cs"/>
          <w:rtl/>
        </w:rPr>
        <w:t>ה</w:t>
      </w:r>
      <w:r w:rsidRPr="004535FC" w:rsidR="00C27412">
        <w:rPr>
          <w:rFonts w:hint="cs"/>
          <w:rtl/>
        </w:rPr>
        <w:t>ן</w:t>
      </w:r>
      <w:r w:rsidRPr="004535FC">
        <w:rPr>
          <w:rFonts w:hint="cs"/>
          <w:rtl/>
        </w:rPr>
        <w:t xml:space="preserve"> דרישות עיקריות של צה"ל מהתותח החדש. </w:t>
      </w:r>
      <w:r w:rsidRPr="004535FC" w:rsidR="00CF5786">
        <w:rPr>
          <w:rFonts w:hint="cs"/>
          <w:rtl/>
        </w:rPr>
        <w:t xml:space="preserve">עוד </w:t>
      </w:r>
      <w:r w:rsidRPr="004535FC">
        <w:rPr>
          <w:rFonts w:hint="cs"/>
          <w:rtl/>
        </w:rPr>
        <w:t>ציינה הוועדה</w:t>
      </w:r>
      <w:r w:rsidRPr="00EF61DC">
        <w:rPr>
          <w:rFonts w:hint="cs"/>
          <w:rtl/>
        </w:rPr>
        <w:t xml:space="preserve"> כי כדי למצות את בדיקת האפשרות לעריכת מכרז ולתת הזדמנות שווה למתמודדים פוטנציאליים, היא החליטה להתמקד "אך ורק בשת</w:t>
      </w:r>
      <w:r w:rsidRPr="00EF61DC">
        <w:rPr>
          <w:rFonts w:hint="cs"/>
          <w:rtl/>
        </w:rPr>
        <w:t>י דרישות מהותיות" למימוש הפרויקט ולהגדיר עבורן שני תנאֵי סף למכרז, אם יתקיים</w:t>
      </w:r>
      <w:r w:rsidRPr="00EF61DC" w:rsidR="002C223C">
        <w:rPr>
          <w:rFonts w:hint="cs"/>
          <w:rtl/>
        </w:rPr>
        <w:t>.</w:t>
      </w:r>
      <w:r w:rsidRPr="00EF61DC">
        <w:rPr>
          <w:rFonts w:hint="cs"/>
          <w:rtl/>
        </w:rPr>
        <w:t xml:space="preserve"> </w:t>
      </w:r>
      <w:r w:rsidRPr="00EF61DC" w:rsidR="002C223C">
        <w:rPr>
          <w:rFonts w:hint="cs"/>
          <w:rtl/>
        </w:rPr>
        <w:t>תנאֵי הסף שנקבעו הם</w:t>
      </w:r>
      <w:r w:rsidRPr="00EF61DC" w:rsidR="00DD01F3">
        <w:rPr>
          <w:rFonts w:hint="cs"/>
          <w:rtl/>
        </w:rPr>
        <w:t>:</w:t>
      </w:r>
      <w:r w:rsidRPr="00EF61DC" w:rsidR="002C223C">
        <w:rPr>
          <w:rFonts w:hint="cs"/>
          <w:rtl/>
        </w:rPr>
        <w:t xml:space="preserve"> יכולת לאספקת תומ"</w:t>
      </w:r>
      <w:r w:rsidRPr="004535FC" w:rsidR="002C223C">
        <w:rPr>
          <w:rFonts w:hint="cs"/>
          <w:rtl/>
        </w:rPr>
        <w:t xml:space="preserve">תים בלו"ז הנדרש לצה"ל </w:t>
      </w:r>
      <w:r w:rsidRPr="004535FC" w:rsidR="004325CD">
        <w:rPr>
          <w:rFonts w:hint="cs"/>
          <w:rtl/>
        </w:rPr>
        <w:t>ו</w:t>
      </w:r>
      <w:r w:rsidRPr="004535FC" w:rsidR="002C223C">
        <w:rPr>
          <w:rFonts w:hint="cs"/>
          <w:rtl/>
        </w:rPr>
        <w:t>"עצמאות כחול</w:t>
      </w:r>
      <w:r w:rsidR="00B03DA4">
        <w:rPr>
          <w:rFonts w:hint="cs"/>
          <w:rtl/>
        </w:rPr>
        <w:t>-</w:t>
      </w:r>
      <w:r w:rsidRPr="004535FC" w:rsidR="002C223C">
        <w:rPr>
          <w:rFonts w:hint="cs"/>
          <w:rtl/>
        </w:rPr>
        <w:t>לבן</w:t>
      </w:r>
      <w:r w:rsidRPr="004535FC" w:rsidR="004325CD">
        <w:rPr>
          <w:rFonts w:hint="cs"/>
          <w:rtl/>
        </w:rPr>
        <w:t>"</w:t>
      </w:r>
      <w:r w:rsidRPr="004535FC" w:rsidR="002C223C">
        <w:rPr>
          <w:rFonts w:hint="cs"/>
          <w:rtl/>
        </w:rPr>
        <w:t xml:space="preserve"> </w:t>
      </w:r>
      <w:r w:rsidRPr="004535FC" w:rsidR="00167A63">
        <w:rPr>
          <w:rFonts w:hint="cs"/>
          <w:rtl/>
        </w:rPr>
        <w:t xml:space="preserve">הכוללת </w:t>
      </w:r>
      <w:r w:rsidRPr="004535FC" w:rsidR="004325CD">
        <w:rPr>
          <w:rFonts w:hint="cs"/>
          <w:rtl/>
        </w:rPr>
        <w:t xml:space="preserve">היבטים </w:t>
      </w:r>
      <w:r w:rsidRPr="004535FC" w:rsidR="002C5159">
        <w:rPr>
          <w:rFonts w:hint="cs"/>
          <w:rtl/>
        </w:rPr>
        <w:t>שונים</w:t>
      </w:r>
      <w:r w:rsidRPr="004535FC" w:rsidR="002C223C">
        <w:rPr>
          <w:rFonts w:hint="cs"/>
          <w:rtl/>
        </w:rPr>
        <w:t xml:space="preserve">. </w:t>
      </w:r>
      <w:r w:rsidRPr="004535FC">
        <w:rPr>
          <w:rFonts w:hint="cs"/>
          <w:rtl/>
        </w:rPr>
        <w:t>זאת כדי להקטין את המאמץ הרב הנדרש מהתעשיות להכנת הצעה מלאה</w:t>
      </w:r>
      <w:r w:rsidRPr="004535FC" w:rsidR="00FC4ABB">
        <w:rPr>
          <w:rFonts w:hint="cs"/>
          <w:rtl/>
        </w:rPr>
        <w:t>,</w:t>
      </w:r>
      <w:r w:rsidRPr="004535FC">
        <w:rPr>
          <w:rFonts w:hint="cs"/>
          <w:rtl/>
        </w:rPr>
        <w:t xml:space="preserve"> ש</w:t>
      </w:r>
      <w:r w:rsidRPr="004535FC" w:rsidR="00777DF8">
        <w:rPr>
          <w:rFonts w:hint="cs"/>
          <w:rtl/>
        </w:rPr>
        <w:t>י</w:t>
      </w:r>
      <w:r w:rsidRPr="004535FC">
        <w:rPr>
          <w:rFonts w:hint="cs"/>
          <w:rtl/>
        </w:rPr>
        <w:t>רד לטמיון אם</w:t>
      </w:r>
      <w:r w:rsidRPr="00EF61DC">
        <w:rPr>
          <w:rFonts w:hint="cs"/>
          <w:rtl/>
        </w:rPr>
        <w:t xml:space="preserve"> ההצעה לא תעמוד באחד מתנאֵי הסף</w:t>
      </w:r>
      <w:r w:rsidRPr="00EF61DC" w:rsidR="00C009A9">
        <w:rPr>
          <w:rFonts w:hint="cs"/>
          <w:rtl/>
        </w:rPr>
        <w:t>,</w:t>
      </w:r>
      <w:r w:rsidRPr="00EF61DC">
        <w:rPr>
          <w:rFonts w:hint="cs"/>
          <w:rtl/>
        </w:rPr>
        <w:t xml:space="preserve"> וכדי לקצר ככל האפשר את תהליך קבלת ההחלטות במשהב"ט. </w:t>
      </w:r>
    </w:p>
    <w:p w:rsidR="000E66F3" w:rsidP="005359EE" w14:paraId="096C544E" w14:textId="77777777">
      <w:pPr>
        <w:spacing w:line="269" w:lineRule="auto"/>
        <w:rPr>
          <w:rtl/>
        </w:rPr>
      </w:pPr>
    </w:p>
    <w:p w:rsidR="00163F9A" w:rsidRPr="00EF61DC" w:rsidP="005359EE" w14:paraId="1BEADC33" w14:textId="77777777">
      <w:pPr>
        <w:spacing w:line="269" w:lineRule="auto"/>
        <w:rPr>
          <w:sz w:val="24"/>
          <w:rtl/>
        </w:rPr>
      </w:pPr>
      <w:r w:rsidRPr="00B03DA4">
        <w:rPr>
          <w:rFonts w:hint="cs"/>
          <w:rtl/>
        </w:rPr>
        <w:t xml:space="preserve">כמו כן צוין </w:t>
      </w:r>
      <w:r w:rsidRPr="00B03DA4" w:rsidR="00866AAA">
        <w:rPr>
          <w:rFonts w:hint="cs"/>
          <w:rtl/>
        </w:rPr>
        <w:t xml:space="preserve">במסמך </w:t>
      </w:r>
      <w:r w:rsidRPr="00B03DA4">
        <w:rPr>
          <w:rFonts w:hint="cs"/>
          <w:rtl/>
        </w:rPr>
        <w:t>ה</w:t>
      </w:r>
      <w:r w:rsidRPr="00B03DA4" w:rsidR="00866AAA">
        <w:rPr>
          <w:rFonts w:hint="cs"/>
          <w:rtl/>
        </w:rPr>
        <w:t xml:space="preserve">סיכום כי מלבד הצעת אלביט אין בנמצא הצעות אחרות למימוש פרויקט התותח החדש </w:t>
      </w:r>
      <w:r w:rsidRPr="00B03DA4" w:rsidR="00AF6159">
        <w:rPr>
          <w:rFonts w:hint="cs"/>
          <w:rtl/>
        </w:rPr>
        <w:t>המגלמות</w:t>
      </w:r>
      <w:r w:rsidRPr="00B03DA4" w:rsidR="00866AAA">
        <w:rPr>
          <w:rFonts w:hint="cs"/>
          <w:rtl/>
        </w:rPr>
        <w:t xml:space="preserve"> יכולות טכנולוגיות מספקות למימוש דרישות צה"ל ואשר מגלמות סיכון סביר לעמידה בשני תנא</w:t>
      </w:r>
      <w:r w:rsidRPr="00B03DA4" w:rsidR="00866AAA">
        <w:rPr>
          <w:rFonts w:ascii="David" w:hAnsi="David"/>
          <w:rtl/>
        </w:rPr>
        <w:t>ֵ</w:t>
      </w:r>
      <w:r w:rsidRPr="00B03DA4" w:rsidR="00866AAA">
        <w:rPr>
          <w:rFonts w:hint="cs"/>
          <w:rtl/>
        </w:rPr>
        <w:t xml:space="preserve">י הסף </w:t>
      </w:r>
      <w:r w:rsidRPr="00B03DA4" w:rsidR="00D67E05">
        <w:rPr>
          <w:rFonts w:hint="cs"/>
          <w:rtl/>
        </w:rPr>
        <w:t xml:space="preserve">שהגדירה </w:t>
      </w:r>
      <w:r w:rsidRPr="00B03DA4" w:rsidR="00866AAA">
        <w:rPr>
          <w:rFonts w:hint="cs"/>
          <w:rtl/>
        </w:rPr>
        <w:t>הוועדה. על כן</w:t>
      </w:r>
      <w:r w:rsidRPr="00B03DA4" w:rsidR="00AF6159">
        <w:rPr>
          <w:rFonts w:hint="cs"/>
          <w:rtl/>
        </w:rPr>
        <w:t xml:space="preserve"> </w:t>
      </w:r>
      <w:r w:rsidRPr="00B03DA4" w:rsidR="00866AAA">
        <w:rPr>
          <w:rFonts w:hint="cs"/>
          <w:rtl/>
        </w:rPr>
        <w:t xml:space="preserve">מסקנת הוועדה הייתה כי חלופה של עריכת מכרז בישראל אינה ישימה. נוסף על כך, </w:t>
      </w:r>
      <w:r w:rsidRPr="00B03DA4" w:rsidR="00AF6159">
        <w:rPr>
          <w:rFonts w:hint="cs"/>
          <w:rtl/>
        </w:rPr>
        <w:t xml:space="preserve">בנוגע </w:t>
      </w:r>
      <w:r w:rsidRPr="00B03DA4" w:rsidR="00866AAA">
        <w:rPr>
          <w:rFonts w:hint="cs"/>
          <w:rtl/>
        </w:rPr>
        <w:t>לחלופה של מתן פטור ממכרז לאלביט קבעה הוועדה כי היא עומדת בתנא</w:t>
      </w:r>
      <w:r w:rsidRPr="00B03DA4" w:rsidR="00866AAA">
        <w:rPr>
          <w:rFonts w:ascii="David" w:hAnsi="David"/>
          <w:rtl/>
        </w:rPr>
        <w:t>ֵ</w:t>
      </w:r>
      <w:r w:rsidRPr="00B03DA4" w:rsidR="00866AAA">
        <w:rPr>
          <w:rFonts w:hint="cs"/>
          <w:rtl/>
        </w:rPr>
        <w:t>י הסף האמורים</w:t>
      </w:r>
      <w:r w:rsidRPr="00B03DA4" w:rsidR="00AF6159">
        <w:rPr>
          <w:rFonts w:hint="cs"/>
          <w:rtl/>
        </w:rPr>
        <w:t>,</w:t>
      </w:r>
      <w:r w:rsidRPr="00B03DA4" w:rsidR="00866AAA">
        <w:rPr>
          <w:rFonts w:hint="cs"/>
          <w:rtl/>
        </w:rPr>
        <w:t xml:space="preserve"> וכי</w:t>
      </w:r>
      <w:r w:rsidRPr="00116109" w:rsidR="00866AAA">
        <w:rPr>
          <w:rFonts w:hint="cs"/>
          <w:rtl/>
        </w:rPr>
        <w:t xml:space="preserve"> </w:t>
      </w:r>
      <w:r w:rsidRPr="00116109" w:rsidR="00564036">
        <w:rPr>
          <w:rFonts w:hint="cs"/>
          <w:rtl/>
        </w:rPr>
        <w:t>"</w:t>
      </w:r>
      <w:r w:rsidRPr="00116109" w:rsidR="00866AAA">
        <w:rPr>
          <w:rFonts w:hint="cs"/>
          <w:rtl/>
        </w:rPr>
        <w:t>היא בעלת סיכויי ישימות גבוהים מאוד</w:t>
      </w:r>
      <w:r w:rsidRPr="00116109" w:rsidR="00856C11">
        <w:rPr>
          <w:rFonts w:hint="cs"/>
          <w:rtl/>
        </w:rPr>
        <w:t>,</w:t>
      </w:r>
      <w:r w:rsidRPr="00116109" w:rsidR="00866AAA">
        <w:rPr>
          <w:rFonts w:hint="cs"/>
          <w:rtl/>
        </w:rPr>
        <w:t xml:space="preserve"> בהתאם לדרישות צה"ל</w:t>
      </w:r>
      <w:r w:rsidRPr="00116109" w:rsidR="00564036">
        <w:rPr>
          <w:rFonts w:hint="cs"/>
          <w:rtl/>
        </w:rPr>
        <w:t>"</w:t>
      </w:r>
      <w:r w:rsidRPr="00116109" w:rsidR="00866AAA">
        <w:rPr>
          <w:rFonts w:hint="cs"/>
          <w:rtl/>
        </w:rPr>
        <w:t>.</w:t>
      </w:r>
      <w:r w:rsidRPr="00116109" w:rsidR="00856C11">
        <w:rPr>
          <w:rFonts w:hint="cs"/>
          <w:rtl/>
        </w:rPr>
        <w:t xml:space="preserve"> </w:t>
      </w:r>
      <w:r w:rsidRPr="00116109">
        <w:rPr>
          <w:rFonts w:ascii="David" w:hAnsi="David" w:hint="cs"/>
          <w:sz w:val="24"/>
          <w:rtl/>
        </w:rPr>
        <w:t xml:space="preserve">באפריל 2017 </w:t>
      </w:r>
      <w:r w:rsidRPr="00116109">
        <w:rPr>
          <w:rFonts w:ascii="David" w:eastAsia="Times New Roman" w:hAnsi="David" w:hint="cs"/>
          <w:sz w:val="24"/>
          <w:rtl/>
        </w:rPr>
        <w:t xml:space="preserve">אישר </w:t>
      </w:r>
      <w:r w:rsidRPr="00116109">
        <w:rPr>
          <w:rFonts w:ascii="David" w:eastAsia="Times New Roman" w:hAnsi="David"/>
          <w:sz w:val="24"/>
          <w:rtl/>
        </w:rPr>
        <w:t xml:space="preserve">מנכ"ל משהב"ט </w:t>
      </w:r>
      <w:r w:rsidRPr="00116109">
        <w:rPr>
          <w:rFonts w:ascii="David" w:eastAsia="Times New Roman" w:hAnsi="David" w:hint="cs"/>
          <w:sz w:val="24"/>
          <w:rtl/>
        </w:rPr>
        <w:t>את המלצת ועדת המפתחים</w:t>
      </w:r>
      <w:r w:rsidRPr="00116109" w:rsidR="00856C11">
        <w:rPr>
          <w:rFonts w:ascii="David" w:eastAsia="Times New Roman" w:hAnsi="David" w:hint="cs"/>
          <w:sz w:val="24"/>
          <w:rtl/>
        </w:rPr>
        <w:t>.</w:t>
      </w:r>
      <w:r w:rsidRPr="00EF61DC" w:rsidR="00D509B3">
        <w:rPr>
          <w:rFonts w:ascii="David" w:eastAsia="Times New Roman" w:hAnsi="David" w:hint="cs"/>
          <w:sz w:val="24"/>
          <w:rtl/>
        </w:rPr>
        <w:t xml:space="preserve"> </w:t>
      </w:r>
    </w:p>
    <w:p w:rsidR="00184026" w:rsidRPr="00EF61DC" w:rsidP="005359EE" w14:paraId="1C0E5C48" w14:textId="77777777">
      <w:pPr>
        <w:spacing w:line="269" w:lineRule="auto"/>
      </w:pPr>
    </w:p>
    <w:p w:rsidR="00DB03E4" w:rsidRPr="005359EE" w:rsidP="005359EE" w14:paraId="6DF70222" w14:textId="77777777">
      <w:pPr>
        <w:spacing w:line="269" w:lineRule="auto"/>
        <w:rPr>
          <w:b/>
          <w:bCs/>
          <w:rtl/>
        </w:rPr>
      </w:pPr>
      <w:r w:rsidRPr="005359EE">
        <w:rPr>
          <w:rFonts w:hint="cs"/>
          <w:b/>
          <w:bCs/>
          <w:rtl/>
        </w:rPr>
        <w:t>מפא"</w:t>
      </w:r>
      <w:r w:rsidRPr="005359EE" w:rsidR="00E61D77">
        <w:rPr>
          <w:rFonts w:hint="cs"/>
          <w:b/>
          <w:bCs/>
          <w:rtl/>
        </w:rPr>
        <w:t xml:space="preserve">ת </w:t>
      </w:r>
      <w:r w:rsidRPr="005359EE" w:rsidR="00D24096">
        <w:rPr>
          <w:b/>
          <w:bCs/>
          <w:rtl/>
        </w:rPr>
        <w:t>הציג לוועד</w:t>
      </w:r>
      <w:r w:rsidRPr="005359EE" w:rsidR="001228C8">
        <w:rPr>
          <w:rFonts w:hint="cs"/>
          <w:b/>
          <w:bCs/>
          <w:rtl/>
        </w:rPr>
        <w:t>ת המפתחים</w:t>
      </w:r>
      <w:r w:rsidRPr="005359EE" w:rsidR="00D24096">
        <w:rPr>
          <w:b/>
          <w:bCs/>
          <w:rtl/>
        </w:rPr>
        <w:t xml:space="preserve"> את הדריש</w:t>
      </w:r>
      <w:r w:rsidRPr="005359EE" w:rsidR="00DE3B7A">
        <w:rPr>
          <w:rFonts w:hint="cs"/>
          <w:b/>
          <w:bCs/>
          <w:rtl/>
        </w:rPr>
        <w:t>ה</w:t>
      </w:r>
      <w:r w:rsidRPr="005359EE" w:rsidR="00D24096">
        <w:rPr>
          <w:b/>
          <w:bCs/>
          <w:rtl/>
        </w:rPr>
        <w:t xml:space="preserve"> ל"עצמאות כחול-לבן</w:t>
      </w:r>
      <w:r w:rsidRPr="005359EE" w:rsidR="002C6E6A">
        <w:rPr>
          <w:rFonts w:hint="cs"/>
          <w:b/>
          <w:bCs/>
          <w:rtl/>
        </w:rPr>
        <w:t>" הכוללת היבטים שונים</w:t>
      </w:r>
      <w:r w:rsidRPr="005359EE" w:rsidR="002C6E6A">
        <w:rPr>
          <w:b/>
          <w:bCs/>
          <w:rtl/>
        </w:rPr>
        <w:t xml:space="preserve"> </w:t>
      </w:r>
      <w:r w:rsidRPr="005359EE" w:rsidR="00D24096">
        <w:rPr>
          <w:b/>
          <w:bCs/>
          <w:rtl/>
        </w:rPr>
        <w:t xml:space="preserve">כנימוק עיקרי לבקשה לפטור ממכרז </w:t>
      </w:r>
      <w:r w:rsidRPr="005359EE" w:rsidR="00F811B0">
        <w:rPr>
          <w:rFonts w:hint="cs"/>
          <w:b/>
          <w:bCs/>
          <w:rtl/>
        </w:rPr>
        <w:t>את ה</w:t>
      </w:r>
      <w:r w:rsidRPr="005359EE" w:rsidR="00D24096">
        <w:rPr>
          <w:b/>
          <w:bCs/>
          <w:rtl/>
        </w:rPr>
        <w:t>התקשרות עם אלביט</w:t>
      </w:r>
      <w:r w:rsidRPr="005359EE" w:rsidR="00A67A52">
        <w:rPr>
          <w:rFonts w:hint="cs"/>
          <w:b/>
          <w:bCs/>
          <w:rtl/>
        </w:rPr>
        <w:t>,</w:t>
      </w:r>
      <w:r w:rsidRPr="005359EE" w:rsidR="005B7AFA">
        <w:rPr>
          <w:rFonts w:hint="cs"/>
          <w:b/>
          <w:bCs/>
          <w:rtl/>
        </w:rPr>
        <w:t xml:space="preserve"> </w:t>
      </w:r>
      <w:r w:rsidRPr="005359EE" w:rsidR="000B3259">
        <w:rPr>
          <w:rFonts w:hint="cs"/>
          <w:b/>
          <w:bCs/>
          <w:rtl/>
        </w:rPr>
        <w:t xml:space="preserve">אף </w:t>
      </w:r>
      <w:r w:rsidRPr="005359EE" w:rsidR="005B7AFA">
        <w:rPr>
          <w:rFonts w:hint="cs"/>
          <w:b/>
          <w:bCs/>
          <w:rtl/>
        </w:rPr>
        <w:t xml:space="preserve">שבמסמך ההמלצה לאישור עקרוני של ראש אג"ת, שהיה המסמך </w:t>
      </w:r>
      <w:r w:rsidRPr="005359EE" w:rsidR="00FC2A5F">
        <w:rPr>
          <w:rFonts w:hint="cs"/>
          <w:b/>
          <w:bCs/>
          <w:rtl/>
        </w:rPr>
        <w:t>הרלוונטי</w:t>
      </w:r>
      <w:r w:rsidRPr="005359EE" w:rsidR="005B7AFA">
        <w:rPr>
          <w:rFonts w:hint="cs"/>
          <w:b/>
          <w:bCs/>
          <w:rtl/>
        </w:rPr>
        <w:t xml:space="preserve"> בעת הגשת הבקשה לפטור</w:t>
      </w:r>
      <w:r w:rsidRPr="005359EE" w:rsidR="00016017">
        <w:rPr>
          <w:rFonts w:hint="cs"/>
          <w:b/>
          <w:bCs/>
          <w:rtl/>
        </w:rPr>
        <w:t xml:space="preserve">, </w:t>
      </w:r>
      <w:r w:rsidRPr="005359EE" w:rsidR="005B7AFA">
        <w:rPr>
          <w:rFonts w:hint="cs"/>
          <w:b/>
          <w:bCs/>
          <w:rtl/>
        </w:rPr>
        <w:t>דריש</w:t>
      </w:r>
      <w:r w:rsidRPr="005359EE" w:rsidR="00DE3B7A">
        <w:rPr>
          <w:rFonts w:hint="cs"/>
          <w:b/>
          <w:bCs/>
          <w:rtl/>
        </w:rPr>
        <w:t>ה</w:t>
      </w:r>
      <w:r w:rsidRPr="005359EE" w:rsidR="005B7AFA">
        <w:rPr>
          <w:rFonts w:hint="cs"/>
          <w:b/>
          <w:bCs/>
          <w:rtl/>
        </w:rPr>
        <w:t xml:space="preserve"> מהותית </w:t>
      </w:r>
      <w:r w:rsidRPr="005359EE" w:rsidR="00DE3B7A">
        <w:rPr>
          <w:rFonts w:hint="cs"/>
          <w:b/>
          <w:bCs/>
          <w:rtl/>
        </w:rPr>
        <w:t>זו</w:t>
      </w:r>
      <w:r w:rsidRPr="005359EE" w:rsidR="005B7AFA">
        <w:rPr>
          <w:rFonts w:hint="cs"/>
          <w:b/>
          <w:bCs/>
          <w:rtl/>
        </w:rPr>
        <w:t xml:space="preserve"> לא צוינ</w:t>
      </w:r>
      <w:r w:rsidRPr="005359EE" w:rsidR="00DE3B7A">
        <w:rPr>
          <w:rFonts w:hint="cs"/>
          <w:b/>
          <w:bCs/>
          <w:rtl/>
        </w:rPr>
        <w:t>ה</w:t>
      </w:r>
      <w:r w:rsidRPr="005359EE" w:rsidR="000B3259">
        <w:rPr>
          <w:rFonts w:hint="cs"/>
          <w:b/>
          <w:bCs/>
          <w:rtl/>
        </w:rPr>
        <w:t xml:space="preserve"> כלל</w:t>
      </w:r>
      <w:r w:rsidRPr="005359EE" w:rsidR="005B7AFA">
        <w:rPr>
          <w:rFonts w:hint="cs"/>
          <w:b/>
          <w:bCs/>
          <w:rtl/>
        </w:rPr>
        <w:t xml:space="preserve">. </w:t>
      </w:r>
      <w:r w:rsidRPr="005359EE" w:rsidR="00153186">
        <w:rPr>
          <w:rFonts w:hint="cs"/>
          <w:b/>
          <w:bCs/>
          <w:rtl/>
        </w:rPr>
        <w:t xml:space="preserve">כמו כן, </w:t>
      </w:r>
      <w:r w:rsidRPr="005359EE" w:rsidR="00D24096">
        <w:rPr>
          <w:b/>
          <w:bCs/>
          <w:rtl/>
        </w:rPr>
        <w:t xml:space="preserve">ז"י הציגה </w:t>
      </w:r>
      <w:r w:rsidRPr="005359EE" w:rsidR="00153186">
        <w:rPr>
          <w:rFonts w:hint="cs"/>
          <w:b/>
          <w:bCs/>
          <w:rtl/>
        </w:rPr>
        <w:t xml:space="preserve">לוועדה </w:t>
      </w:r>
      <w:r w:rsidRPr="005359EE" w:rsidR="00016017">
        <w:rPr>
          <w:rFonts w:hint="cs"/>
          <w:b/>
          <w:bCs/>
          <w:rtl/>
        </w:rPr>
        <w:t>דריש</w:t>
      </w:r>
      <w:r w:rsidRPr="005359EE" w:rsidR="00437F6C">
        <w:rPr>
          <w:rFonts w:hint="cs"/>
          <w:b/>
          <w:bCs/>
          <w:rtl/>
        </w:rPr>
        <w:t>ות</w:t>
      </w:r>
      <w:r w:rsidRPr="005359EE" w:rsidR="00016017">
        <w:rPr>
          <w:rFonts w:hint="cs"/>
          <w:b/>
          <w:bCs/>
          <w:rtl/>
        </w:rPr>
        <w:t xml:space="preserve"> </w:t>
      </w:r>
      <w:r w:rsidRPr="005359EE" w:rsidR="00AE6203">
        <w:rPr>
          <w:rFonts w:hint="cs"/>
          <w:b/>
          <w:bCs/>
          <w:rtl/>
        </w:rPr>
        <w:t>הנוגעות למועדי ה</w:t>
      </w:r>
      <w:r w:rsidRPr="005359EE" w:rsidR="00D24096">
        <w:rPr>
          <w:b/>
          <w:bCs/>
          <w:rtl/>
        </w:rPr>
        <w:t xml:space="preserve">אספקה של </w:t>
      </w:r>
      <w:r w:rsidRPr="005359EE" w:rsidR="00250F1E">
        <w:rPr>
          <w:rFonts w:hint="cs"/>
          <w:b/>
          <w:bCs/>
          <w:rtl/>
        </w:rPr>
        <w:t>ה</w:t>
      </w:r>
      <w:r w:rsidRPr="005359EE" w:rsidR="00D24096">
        <w:rPr>
          <w:b/>
          <w:bCs/>
          <w:rtl/>
        </w:rPr>
        <w:t xml:space="preserve">תותחים </w:t>
      </w:r>
      <w:r w:rsidRPr="005359EE" w:rsidR="00B73D82">
        <w:rPr>
          <w:rFonts w:hint="cs"/>
          <w:b/>
          <w:bCs/>
          <w:rtl/>
        </w:rPr>
        <w:t xml:space="preserve">ואג"ת </w:t>
      </w:r>
      <w:r w:rsidRPr="005359EE" w:rsidR="002C6E6A">
        <w:rPr>
          <w:rFonts w:hint="cs"/>
          <w:b/>
          <w:bCs/>
          <w:rtl/>
        </w:rPr>
        <w:t xml:space="preserve">וז"י </w:t>
      </w:r>
      <w:r w:rsidRPr="005359EE" w:rsidR="00B73D82">
        <w:rPr>
          <w:b/>
          <w:bCs/>
          <w:rtl/>
        </w:rPr>
        <w:t>הציג</w:t>
      </w:r>
      <w:r w:rsidRPr="005359EE" w:rsidR="002C6E6A">
        <w:rPr>
          <w:rFonts w:hint="cs"/>
          <w:b/>
          <w:bCs/>
          <w:rtl/>
        </w:rPr>
        <w:t>ו</w:t>
      </w:r>
      <w:r w:rsidRPr="005359EE" w:rsidR="00B73D82">
        <w:rPr>
          <w:b/>
          <w:bCs/>
          <w:rtl/>
        </w:rPr>
        <w:t xml:space="preserve"> </w:t>
      </w:r>
      <w:r w:rsidRPr="005359EE" w:rsidR="00B73D82">
        <w:rPr>
          <w:rFonts w:hint="cs"/>
          <w:b/>
          <w:bCs/>
          <w:rtl/>
        </w:rPr>
        <w:t xml:space="preserve">לוועדה </w:t>
      </w:r>
      <w:r w:rsidRPr="005359EE" w:rsidR="00B73D82">
        <w:rPr>
          <w:b/>
          <w:bCs/>
          <w:rtl/>
        </w:rPr>
        <w:t>דריש</w:t>
      </w:r>
      <w:r w:rsidRPr="005359EE" w:rsidR="002C6E6A">
        <w:rPr>
          <w:rFonts w:hint="cs"/>
          <w:b/>
          <w:bCs/>
          <w:rtl/>
        </w:rPr>
        <w:t>ות</w:t>
      </w:r>
      <w:r w:rsidRPr="005359EE" w:rsidR="00437F6C">
        <w:rPr>
          <w:rFonts w:hint="cs"/>
          <w:b/>
          <w:bCs/>
          <w:rtl/>
        </w:rPr>
        <w:t xml:space="preserve"> הנוגע</w:t>
      </w:r>
      <w:r w:rsidRPr="005359EE" w:rsidR="002C6E6A">
        <w:rPr>
          <w:rFonts w:hint="cs"/>
          <w:b/>
          <w:bCs/>
          <w:rtl/>
        </w:rPr>
        <w:t>ו</w:t>
      </w:r>
      <w:r w:rsidRPr="005359EE" w:rsidR="00437F6C">
        <w:rPr>
          <w:rFonts w:hint="cs"/>
          <w:b/>
          <w:bCs/>
          <w:rtl/>
        </w:rPr>
        <w:t xml:space="preserve">ת </w:t>
      </w:r>
      <w:r w:rsidRPr="005359EE" w:rsidR="002C6E6A">
        <w:rPr>
          <w:rFonts w:hint="cs"/>
          <w:b/>
          <w:bCs/>
          <w:rtl/>
        </w:rPr>
        <w:t>להיבטים שונים של "עצמאות כחול-לבן"</w:t>
      </w:r>
      <w:r w:rsidR="00E3519D">
        <w:rPr>
          <w:rFonts w:hint="cs"/>
          <w:b/>
          <w:bCs/>
          <w:rtl/>
        </w:rPr>
        <w:t>,</w:t>
      </w:r>
      <w:r w:rsidR="005359EE">
        <w:rPr>
          <w:rFonts w:hint="cs"/>
          <w:b/>
          <w:bCs/>
          <w:rtl/>
        </w:rPr>
        <w:t xml:space="preserve"> </w:t>
      </w:r>
      <w:r w:rsidRPr="005359EE" w:rsidR="00B73D82">
        <w:rPr>
          <w:rFonts w:hint="cs"/>
          <w:b/>
          <w:bCs/>
          <w:rtl/>
        </w:rPr>
        <w:t xml:space="preserve">זאת </w:t>
      </w:r>
      <w:r w:rsidRPr="005359EE" w:rsidR="000B3259">
        <w:rPr>
          <w:rFonts w:hint="cs"/>
          <w:b/>
          <w:bCs/>
          <w:rtl/>
        </w:rPr>
        <w:t xml:space="preserve">אף </w:t>
      </w:r>
      <w:r w:rsidRPr="005359EE" w:rsidR="005B7AFA">
        <w:rPr>
          <w:rFonts w:hint="cs"/>
          <w:b/>
          <w:bCs/>
          <w:rtl/>
        </w:rPr>
        <w:t>שכאמור</w:t>
      </w:r>
      <w:r w:rsidRPr="005359EE" w:rsidR="000B3259">
        <w:rPr>
          <w:rFonts w:hint="cs"/>
          <w:b/>
          <w:bCs/>
          <w:rtl/>
        </w:rPr>
        <w:t>,</w:t>
      </w:r>
      <w:r w:rsidRPr="005359EE" w:rsidR="00800098">
        <w:rPr>
          <w:rFonts w:hint="cs"/>
          <w:b/>
          <w:bCs/>
          <w:rtl/>
        </w:rPr>
        <w:t xml:space="preserve"> </w:t>
      </w:r>
      <w:r w:rsidRPr="005359EE" w:rsidR="00B73D82">
        <w:rPr>
          <w:rFonts w:hint="cs"/>
          <w:b/>
          <w:bCs/>
          <w:rtl/>
        </w:rPr>
        <w:t xml:space="preserve">דרישות </w:t>
      </w:r>
      <w:r w:rsidRPr="005359EE" w:rsidR="00DE3B7A">
        <w:rPr>
          <w:rFonts w:hint="cs"/>
          <w:b/>
          <w:bCs/>
          <w:rtl/>
        </w:rPr>
        <w:t xml:space="preserve">מהותיות אלה </w:t>
      </w:r>
      <w:r w:rsidRPr="005359EE" w:rsidR="001E6230">
        <w:rPr>
          <w:rFonts w:hint="cs"/>
          <w:b/>
          <w:bCs/>
          <w:rtl/>
        </w:rPr>
        <w:t>לא נדונו ולא אושרו</w:t>
      </w:r>
      <w:r w:rsidRPr="005359EE" w:rsidR="00DE3B7A">
        <w:rPr>
          <w:rFonts w:hint="cs"/>
          <w:b/>
          <w:bCs/>
          <w:rtl/>
        </w:rPr>
        <w:t xml:space="preserve"> בתהליך האישור העקרוני</w:t>
      </w:r>
      <w:r w:rsidRPr="005359EE" w:rsidR="00F973DD">
        <w:rPr>
          <w:rFonts w:hint="cs"/>
          <w:b/>
          <w:bCs/>
          <w:rtl/>
        </w:rPr>
        <w:t xml:space="preserve"> באג"ת ואצל הרמטכ"ל ושר הביטחון</w:t>
      </w:r>
      <w:r w:rsidRPr="005359EE" w:rsidR="008B3444">
        <w:rPr>
          <w:rFonts w:hint="cs"/>
          <w:b/>
          <w:bCs/>
          <w:rtl/>
        </w:rPr>
        <w:t>.</w:t>
      </w:r>
      <w:r w:rsidRPr="005359EE" w:rsidR="000B3259">
        <w:rPr>
          <w:rFonts w:hint="cs"/>
          <w:b/>
          <w:bCs/>
          <w:rtl/>
        </w:rPr>
        <w:t xml:space="preserve"> </w:t>
      </w:r>
    </w:p>
    <w:p w:rsidR="001837AA" w:rsidRPr="00EF61DC" w:rsidP="005359EE" w14:paraId="3819B33C" w14:textId="77777777">
      <w:pPr>
        <w:spacing w:line="269" w:lineRule="auto"/>
        <w:rPr>
          <w:rtl/>
        </w:rPr>
      </w:pPr>
    </w:p>
    <w:p w:rsidR="00B73D82" w:rsidRPr="00EF61DC" w:rsidP="005359EE" w14:paraId="4CFDD964" w14:textId="77777777">
      <w:pPr>
        <w:spacing w:line="269" w:lineRule="auto"/>
        <w:rPr>
          <w:rtl/>
        </w:rPr>
      </w:pPr>
      <w:r w:rsidRPr="00EF61DC">
        <w:rPr>
          <w:rtl/>
        </w:rPr>
        <w:t xml:space="preserve">יצוין כי בנובמבר 2017, במסגרת תהליך ההכנה לקראת דיון של הקבינט המדיני-ביטחוני בפרויקט התותח החדש, </w:t>
      </w:r>
      <w:r w:rsidRPr="00EF61DC" w:rsidR="000B3259">
        <w:rPr>
          <w:rFonts w:hint="cs"/>
          <w:rtl/>
        </w:rPr>
        <w:t>ציין</w:t>
      </w:r>
      <w:r w:rsidRPr="00EF61DC" w:rsidR="000B3259">
        <w:rPr>
          <w:rtl/>
        </w:rPr>
        <w:t xml:space="preserve"> </w:t>
      </w:r>
      <w:r w:rsidRPr="00EF61DC">
        <w:rPr>
          <w:rtl/>
        </w:rPr>
        <w:t>מפא"ת ל</w:t>
      </w:r>
      <w:r w:rsidRPr="00EF61DC" w:rsidR="000B3259">
        <w:rPr>
          <w:rFonts w:hint="cs"/>
          <w:rtl/>
        </w:rPr>
        <w:t xml:space="preserve">פני </w:t>
      </w:r>
      <w:r w:rsidRPr="00EF61DC">
        <w:rPr>
          <w:rtl/>
        </w:rPr>
        <w:t xml:space="preserve">נציגי המטה לביטחון לאומי (להלן - </w:t>
      </w:r>
      <w:r w:rsidRPr="00EF61DC" w:rsidR="00F63A47">
        <w:rPr>
          <w:rFonts w:hint="cs"/>
          <w:rtl/>
        </w:rPr>
        <w:t>ה</w:t>
      </w:r>
      <w:r w:rsidRPr="00EF61DC">
        <w:rPr>
          <w:rtl/>
        </w:rPr>
        <w:t xml:space="preserve">מל"ל) כי חריגה בלוח הזמנים היא אחד הסיכונים </w:t>
      </w:r>
      <w:r w:rsidRPr="00EF61DC">
        <w:rPr>
          <w:rtl/>
        </w:rPr>
        <w:t>העיקריים בפרויקט התותח החדש</w:t>
      </w:r>
      <w:r w:rsidRPr="00EF61DC" w:rsidR="003C0B96">
        <w:rPr>
          <w:rFonts w:hint="cs"/>
          <w:rtl/>
        </w:rPr>
        <w:t xml:space="preserve">, וכי </w:t>
      </w:r>
      <w:r w:rsidRPr="00EF61DC">
        <w:rPr>
          <w:rtl/>
        </w:rPr>
        <w:t xml:space="preserve">דרגת חומרתו היא ברמה </w:t>
      </w:r>
      <w:r w:rsidRPr="00EF61DC" w:rsidR="000B3259">
        <w:rPr>
          <w:rFonts w:hint="cs"/>
          <w:rtl/>
        </w:rPr>
        <w:t xml:space="preserve">של </w:t>
      </w:r>
      <w:r w:rsidRPr="00EF61DC">
        <w:rPr>
          <w:rtl/>
        </w:rPr>
        <w:t>שלוש מתוך חמש. כלומר</w:t>
      </w:r>
      <w:r w:rsidRPr="00EF61DC" w:rsidR="000745FB">
        <w:rPr>
          <w:rFonts w:hint="cs"/>
          <w:rtl/>
        </w:rPr>
        <w:t>,</w:t>
      </w:r>
      <w:r w:rsidRPr="00EF61DC">
        <w:rPr>
          <w:rtl/>
        </w:rPr>
        <w:t xml:space="preserve"> חריגה בלוח הזמנים </w:t>
      </w:r>
      <w:r w:rsidRPr="00EF61DC" w:rsidR="000745FB">
        <w:rPr>
          <w:rFonts w:hint="cs"/>
          <w:rtl/>
        </w:rPr>
        <w:t>היא</w:t>
      </w:r>
      <w:r w:rsidRPr="00EF61DC" w:rsidR="000745FB">
        <w:rPr>
          <w:rtl/>
        </w:rPr>
        <w:t xml:space="preserve"> </w:t>
      </w:r>
      <w:r w:rsidRPr="00EF61DC">
        <w:rPr>
          <w:rtl/>
        </w:rPr>
        <w:t xml:space="preserve">סיכון ברמת חומרה בינונית. מכאן, שגם אם </w:t>
      </w:r>
      <w:r w:rsidRPr="00EF61DC" w:rsidR="000745FB">
        <w:rPr>
          <w:rFonts w:hint="cs"/>
          <w:rtl/>
        </w:rPr>
        <w:t xml:space="preserve">ביקש </w:t>
      </w:r>
      <w:r w:rsidRPr="00EF61DC">
        <w:rPr>
          <w:rtl/>
        </w:rPr>
        <w:t>צה"ל לקבל את התותחים בהקדם</w:t>
      </w:r>
      <w:r w:rsidRPr="00EF61DC" w:rsidR="000745FB">
        <w:rPr>
          <w:rFonts w:hint="cs"/>
          <w:rtl/>
        </w:rPr>
        <w:t>,</w:t>
      </w:r>
      <w:r w:rsidRPr="00EF61DC">
        <w:rPr>
          <w:rtl/>
        </w:rPr>
        <w:t xml:space="preserve"> הרי שבפועל לוח הזמנים לאספקת </w:t>
      </w:r>
      <w:r w:rsidRPr="00EF61DC" w:rsidR="000745FB">
        <w:rPr>
          <w:rFonts w:hint="cs"/>
          <w:rtl/>
        </w:rPr>
        <w:t>ה</w:t>
      </w:r>
      <w:r w:rsidRPr="00EF61DC">
        <w:rPr>
          <w:rtl/>
        </w:rPr>
        <w:t xml:space="preserve">תותחים לא היה בין </w:t>
      </w:r>
      <w:r w:rsidRPr="00EF61DC" w:rsidR="00A74812">
        <w:rPr>
          <w:rFonts w:hint="cs"/>
          <w:rtl/>
        </w:rPr>
        <w:t xml:space="preserve">הנושאים שלגביהם הוא העלה </w:t>
      </w:r>
      <w:r w:rsidRPr="00EF61DC">
        <w:rPr>
          <w:rtl/>
        </w:rPr>
        <w:t>דרישות מהו</w:t>
      </w:r>
      <w:r w:rsidRPr="00EF61DC">
        <w:rPr>
          <w:rtl/>
        </w:rPr>
        <w:t>תיות</w:t>
      </w:r>
      <w:r w:rsidRPr="00EF61DC" w:rsidR="00A162F5">
        <w:rPr>
          <w:rFonts w:hint="cs"/>
          <w:rtl/>
        </w:rPr>
        <w:t xml:space="preserve"> </w:t>
      </w:r>
      <w:r w:rsidRPr="00EF61DC">
        <w:rPr>
          <w:rtl/>
        </w:rPr>
        <w:t>בפרויקט.</w:t>
      </w:r>
    </w:p>
    <w:p w:rsidR="001837AA" w:rsidRPr="00EF61DC" w:rsidP="005359EE" w14:paraId="4189ADF1" w14:textId="77777777">
      <w:pPr>
        <w:spacing w:line="269" w:lineRule="auto"/>
        <w:rPr>
          <w:b/>
          <w:bCs/>
          <w:rtl/>
        </w:rPr>
      </w:pPr>
    </w:p>
    <w:p w:rsidR="00866AAA" w:rsidRPr="00EF61DC" w:rsidP="005359EE" w14:paraId="59E2BD82" w14:textId="77777777">
      <w:pPr>
        <w:spacing w:line="269" w:lineRule="auto"/>
        <w:rPr>
          <w:b/>
          <w:bCs/>
          <w:rtl/>
        </w:rPr>
      </w:pPr>
      <w:r w:rsidRPr="00EF61DC">
        <w:rPr>
          <w:rFonts w:hint="cs"/>
          <w:b/>
          <w:bCs/>
          <w:rtl/>
        </w:rPr>
        <w:t xml:space="preserve">החלטותיה של ועדת המפתחים במפא"ת והמלצותיה נסמכות </w:t>
      </w:r>
      <w:r w:rsidRPr="00EF61DC" w:rsidR="00DA089E">
        <w:rPr>
          <w:rFonts w:hint="cs"/>
          <w:b/>
          <w:bCs/>
          <w:rtl/>
        </w:rPr>
        <w:t xml:space="preserve">בעיקר </w:t>
      </w:r>
      <w:r w:rsidRPr="00EF61DC">
        <w:rPr>
          <w:rFonts w:hint="cs"/>
          <w:b/>
          <w:bCs/>
          <w:rtl/>
        </w:rPr>
        <w:t>על המידע שמציגים לה הגורמים ה</w:t>
      </w:r>
      <w:r w:rsidRPr="00EF61DC" w:rsidR="00CA5F42">
        <w:rPr>
          <w:rFonts w:hint="cs"/>
          <w:b/>
          <w:bCs/>
          <w:rtl/>
        </w:rPr>
        <w:t>מקצועיים</w:t>
      </w:r>
      <w:r w:rsidRPr="00EF61DC">
        <w:rPr>
          <w:rFonts w:hint="cs"/>
          <w:b/>
          <w:bCs/>
          <w:rtl/>
        </w:rPr>
        <w:t xml:space="preserve"> במעהב"ט. </w:t>
      </w:r>
      <w:r w:rsidRPr="00EF61DC" w:rsidR="00F43025">
        <w:rPr>
          <w:rFonts w:hint="cs"/>
          <w:b/>
          <w:bCs/>
          <w:rtl/>
        </w:rPr>
        <w:t xml:space="preserve">על </w:t>
      </w:r>
      <w:r w:rsidRPr="00EF61DC" w:rsidR="00227804">
        <w:rPr>
          <w:rFonts w:hint="cs"/>
          <w:b/>
          <w:bCs/>
          <w:rtl/>
        </w:rPr>
        <w:t>מפא"ת, ז"י ואג"ת לוודא שהם מציגים לוועד</w:t>
      </w:r>
      <w:r w:rsidRPr="00EF61DC" w:rsidR="0062486B">
        <w:rPr>
          <w:rFonts w:hint="cs"/>
          <w:b/>
          <w:bCs/>
          <w:rtl/>
        </w:rPr>
        <w:t>ת המפתחים</w:t>
      </w:r>
      <w:r w:rsidRPr="00EF61DC" w:rsidR="00227804">
        <w:rPr>
          <w:rFonts w:hint="cs"/>
          <w:b/>
          <w:bCs/>
          <w:rtl/>
        </w:rPr>
        <w:t xml:space="preserve"> מידע מלא</w:t>
      </w:r>
      <w:r w:rsidRPr="00EF61DC" w:rsidR="00E71B83">
        <w:rPr>
          <w:rFonts w:hint="cs"/>
          <w:b/>
          <w:bCs/>
          <w:rtl/>
        </w:rPr>
        <w:t>,</w:t>
      </w:r>
      <w:r w:rsidRPr="00EF61DC" w:rsidR="00227804">
        <w:rPr>
          <w:rFonts w:hint="cs"/>
          <w:b/>
          <w:bCs/>
          <w:rtl/>
        </w:rPr>
        <w:t xml:space="preserve"> המבוסס על דרישות צה"ל ש</w:t>
      </w:r>
      <w:r w:rsidRPr="00EF61DC" w:rsidR="0044163B">
        <w:rPr>
          <w:rFonts w:hint="cs"/>
          <w:b/>
          <w:bCs/>
          <w:rtl/>
        </w:rPr>
        <w:t xml:space="preserve">נדונו </w:t>
      </w:r>
      <w:r w:rsidRPr="00EF61DC" w:rsidR="00E71B83">
        <w:rPr>
          <w:rFonts w:hint="cs"/>
          <w:b/>
          <w:bCs/>
          <w:rtl/>
        </w:rPr>
        <w:t>ו</w:t>
      </w:r>
      <w:r w:rsidRPr="00EF61DC" w:rsidR="00227804">
        <w:rPr>
          <w:rFonts w:hint="cs"/>
          <w:b/>
          <w:bCs/>
          <w:rtl/>
        </w:rPr>
        <w:t xml:space="preserve">אושרו </w:t>
      </w:r>
      <w:r w:rsidRPr="00EF61DC" w:rsidR="00227804">
        <w:rPr>
          <w:rFonts w:hint="cs"/>
          <w:b/>
          <w:bCs/>
          <w:rtl/>
        </w:rPr>
        <w:t>בתהליך האישור העקרוני.</w:t>
      </w:r>
      <w:r w:rsidRPr="00EF61DC">
        <w:rPr>
          <w:rFonts w:hint="cs"/>
          <w:b/>
          <w:bCs/>
          <w:rtl/>
        </w:rPr>
        <w:t xml:space="preserve"> </w:t>
      </w:r>
      <w:r w:rsidRPr="00EF61DC" w:rsidR="00F43025">
        <w:rPr>
          <w:rFonts w:hint="cs"/>
          <w:b/>
          <w:bCs/>
          <w:rtl/>
        </w:rPr>
        <w:t xml:space="preserve">על </w:t>
      </w:r>
      <w:r w:rsidRPr="00EF61DC" w:rsidR="00623DF1">
        <w:rPr>
          <w:rFonts w:hint="cs"/>
          <w:b/>
          <w:bCs/>
          <w:rtl/>
        </w:rPr>
        <w:t xml:space="preserve">משהב"ט </w:t>
      </w:r>
      <w:r w:rsidRPr="00EF61DC" w:rsidR="00DB25FF">
        <w:rPr>
          <w:rFonts w:hint="cs"/>
          <w:b/>
          <w:bCs/>
          <w:rtl/>
        </w:rPr>
        <w:t>ל</w:t>
      </w:r>
      <w:r w:rsidRPr="00EF61DC" w:rsidR="002076FD">
        <w:rPr>
          <w:rFonts w:hint="cs"/>
          <w:b/>
          <w:bCs/>
          <w:rtl/>
        </w:rPr>
        <w:t>הקפיד</w:t>
      </w:r>
      <w:r w:rsidRPr="00EF61DC" w:rsidR="00DB25FF">
        <w:rPr>
          <w:rFonts w:hint="cs"/>
          <w:b/>
          <w:bCs/>
          <w:rtl/>
        </w:rPr>
        <w:t xml:space="preserve"> </w:t>
      </w:r>
      <w:r w:rsidRPr="00EF61DC" w:rsidR="00D51AEE">
        <w:rPr>
          <w:rFonts w:hint="cs"/>
          <w:b/>
          <w:bCs/>
          <w:rtl/>
        </w:rPr>
        <w:t>ש</w:t>
      </w:r>
      <w:r w:rsidRPr="00EF61DC" w:rsidR="00FE6709">
        <w:rPr>
          <w:rFonts w:hint="cs"/>
          <w:b/>
          <w:bCs/>
          <w:rtl/>
        </w:rPr>
        <w:t>הדיון</w:t>
      </w:r>
      <w:r w:rsidRPr="00EF61DC" w:rsidR="00DB25FF">
        <w:rPr>
          <w:rFonts w:hint="cs"/>
          <w:b/>
          <w:bCs/>
          <w:rtl/>
        </w:rPr>
        <w:t xml:space="preserve"> </w:t>
      </w:r>
      <w:r w:rsidRPr="00EF61DC" w:rsidR="00583ED5">
        <w:rPr>
          <w:rFonts w:hint="cs"/>
          <w:b/>
          <w:bCs/>
          <w:rtl/>
        </w:rPr>
        <w:t>באופן מימושם</w:t>
      </w:r>
      <w:r w:rsidRPr="00EF61DC" w:rsidR="00DB25FF">
        <w:rPr>
          <w:rFonts w:hint="cs"/>
          <w:b/>
          <w:bCs/>
          <w:rtl/>
        </w:rPr>
        <w:t xml:space="preserve"> </w:t>
      </w:r>
      <w:r w:rsidRPr="00EF61DC" w:rsidR="00D51AEE">
        <w:rPr>
          <w:rFonts w:hint="cs"/>
          <w:b/>
          <w:bCs/>
          <w:rtl/>
        </w:rPr>
        <w:t xml:space="preserve">של פרויקטים בכלל ושל פרויקטים עתירי תקציבים בפרט </w:t>
      </w:r>
      <w:r w:rsidRPr="00EF61DC" w:rsidR="00DF535F">
        <w:rPr>
          <w:rFonts w:hint="cs"/>
          <w:b/>
          <w:bCs/>
          <w:rtl/>
        </w:rPr>
        <w:t>יתקיים</w:t>
      </w:r>
      <w:r w:rsidRPr="00EF61DC" w:rsidR="00FE6709">
        <w:rPr>
          <w:rFonts w:hint="cs"/>
          <w:b/>
          <w:bCs/>
          <w:rtl/>
        </w:rPr>
        <w:t xml:space="preserve"> </w:t>
      </w:r>
      <w:r w:rsidRPr="00EF61DC" w:rsidR="00DB25FF">
        <w:rPr>
          <w:rFonts w:hint="cs"/>
          <w:b/>
          <w:bCs/>
          <w:rtl/>
        </w:rPr>
        <w:t xml:space="preserve">רק לאחר </w:t>
      </w:r>
      <w:r w:rsidRPr="00EF61DC" w:rsidR="009B2060">
        <w:rPr>
          <w:rFonts w:hint="cs"/>
          <w:b/>
          <w:bCs/>
          <w:rtl/>
        </w:rPr>
        <w:t xml:space="preserve">שיינתן </w:t>
      </w:r>
      <w:r w:rsidRPr="00EF61DC" w:rsidR="00DB25FF">
        <w:rPr>
          <w:rFonts w:hint="cs"/>
          <w:b/>
          <w:bCs/>
          <w:rtl/>
        </w:rPr>
        <w:t xml:space="preserve">אישור עקרוני </w:t>
      </w:r>
      <w:r w:rsidRPr="00EF61DC" w:rsidR="009B2060">
        <w:rPr>
          <w:rFonts w:hint="cs"/>
          <w:b/>
          <w:bCs/>
          <w:rtl/>
        </w:rPr>
        <w:t>ל</w:t>
      </w:r>
      <w:r w:rsidRPr="00EF61DC" w:rsidR="00DB25FF">
        <w:rPr>
          <w:rFonts w:hint="cs"/>
          <w:b/>
          <w:bCs/>
          <w:rtl/>
        </w:rPr>
        <w:t>פרויקט</w:t>
      </w:r>
      <w:r w:rsidRPr="00EF61DC" w:rsidR="00CE4A8A">
        <w:rPr>
          <w:rFonts w:hint="cs"/>
          <w:b/>
          <w:bCs/>
          <w:rtl/>
        </w:rPr>
        <w:t>ים</w:t>
      </w:r>
      <w:r w:rsidRPr="00EF61DC" w:rsidR="00E71B83">
        <w:rPr>
          <w:rFonts w:hint="cs"/>
          <w:b/>
          <w:bCs/>
          <w:rtl/>
        </w:rPr>
        <w:t xml:space="preserve"> ו</w:t>
      </w:r>
      <w:r w:rsidRPr="00EF61DC" w:rsidR="0062486B">
        <w:rPr>
          <w:rFonts w:hint="cs"/>
          <w:b/>
          <w:bCs/>
          <w:rtl/>
        </w:rPr>
        <w:t>בכלל זה</w:t>
      </w:r>
      <w:r w:rsidRPr="00EF61DC" w:rsidR="00E71B83">
        <w:rPr>
          <w:rFonts w:hint="cs"/>
          <w:b/>
          <w:bCs/>
          <w:rtl/>
        </w:rPr>
        <w:t xml:space="preserve"> </w:t>
      </w:r>
      <w:r w:rsidRPr="00EF61DC" w:rsidR="0062486B">
        <w:rPr>
          <w:rFonts w:hint="cs"/>
          <w:b/>
          <w:bCs/>
          <w:rtl/>
        </w:rPr>
        <w:t xml:space="preserve">אישור </w:t>
      </w:r>
      <w:r w:rsidRPr="00EF61DC" w:rsidR="00E71B83">
        <w:rPr>
          <w:rFonts w:hint="cs"/>
          <w:b/>
          <w:bCs/>
          <w:rtl/>
        </w:rPr>
        <w:t>הדרישות המהותיות מ</w:t>
      </w:r>
      <w:r w:rsidRPr="00EF61DC" w:rsidR="00CE4A8A">
        <w:rPr>
          <w:rFonts w:hint="cs"/>
          <w:b/>
          <w:bCs/>
          <w:rtl/>
        </w:rPr>
        <w:t>הם</w:t>
      </w:r>
      <w:r w:rsidRPr="00EF61DC" w:rsidR="005B499D">
        <w:rPr>
          <w:rFonts w:hint="cs"/>
          <w:b/>
          <w:bCs/>
          <w:rtl/>
        </w:rPr>
        <w:t>,</w:t>
      </w:r>
      <w:r w:rsidRPr="00EF61DC" w:rsidR="00CA5F42">
        <w:rPr>
          <w:rFonts w:hint="cs"/>
          <w:b/>
          <w:bCs/>
          <w:rtl/>
        </w:rPr>
        <w:t xml:space="preserve"> ו</w:t>
      </w:r>
      <w:r w:rsidRPr="00EF61DC" w:rsidR="00E92D7E">
        <w:rPr>
          <w:rFonts w:hint="cs"/>
          <w:b/>
          <w:bCs/>
          <w:rtl/>
        </w:rPr>
        <w:t>ש</w:t>
      </w:r>
      <w:r w:rsidRPr="00EF61DC" w:rsidR="00CA5F42">
        <w:rPr>
          <w:rFonts w:hint="cs"/>
          <w:b/>
          <w:bCs/>
          <w:rtl/>
        </w:rPr>
        <w:t>המידע ש</w:t>
      </w:r>
      <w:r w:rsidRPr="00EF61DC" w:rsidR="00FE6709">
        <w:rPr>
          <w:rFonts w:hint="cs"/>
          <w:b/>
          <w:bCs/>
          <w:rtl/>
        </w:rPr>
        <w:t xml:space="preserve">בעלי התפקידים השונים </w:t>
      </w:r>
      <w:r w:rsidRPr="00EF61DC" w:rsidR="00CE4A8A">
        <w:rPr>
          <w:rFonts w:hint="cs"/>
          <w:b/>
          <w:bCs/>
          <w:rtl/>
        </w:rPr>
        <w:t xml:space="preserve">יציגו בהקשר זה </w:t>
      </w:r>
      <w:r w:rsidRPr="00EF61DC" w:rsidR="00FB0D32">
        <w:rPr>
          <w:rFonts w:hint="cs"/>
          <w:b/>
          <w:bCs/>
          <w:rtl/>
        </w:rPr>
        <w:t xml:space="preserve">יהיה </w:t>
      </w:r>
      <w:r w:rsidRPr="00EF61DC" w:rsidR="0099372D">
        <w:rPr>
          <w:rFonts w:hint="cs"/>
          <w:b/>
          <w:bCs/>
          <w:rtl/>
        </w:rPr>
        <w:t>מלא ו</w:t>
      </w:r>
      <w:r w:rsidRPr="00EF61DC" w:rsidR="00844CF3">
        <w:rPr>
          <w:rFonts w:hint="cs"/>
          <w:b/>
          <w:bCs/>
          <w:rtl/>
        </w:rPr>
        <w:t>מאושר</w:t>
      </w:r>
      <w:r w:rsidRPr="00EF61DC" w:rsidR="00E32138">
        <w:rPr>
          <w:rFonts w:hint="cs"/>
          <w:b/>
          <w:bCs/>
          <w:rtl/>
        </w:rPr>
        <w:t>.</w:t>
      </w:r>
      <w:r w:rsidRPr="00EF61DC" w:rsidR="00A20302">
        <w:rPr>
          <w:rFonts w:hint="cs"/>
          <w:rtl/>
        </w:rPr>
        <w:t xml:space="preserve"> </w:t>
      </w:r>
      <w:r w:rsidRPr="00EF61DC" w:rsidR="00E10849">
        <w:rPr>
          <w:rFonts w:hint="cs"/>
          <w:b/>
          <w:bCs/>
          <w:rtl/>
        </w:rPr>
        <w:t>בדרך פעולה</w:t>
      </w:r>
      <w:r w:rsidRPr="00EF61DC" w:rsidR="00CA5F42">
        <w:rPr>
          <w:rFonts w:hint="cs"/>
          <w:b/>
          <w:bCs/>
          <w:rtl/>
        </w:rPr>
        <w:t xml:space="preserve"> </w:t>
      </w:r>
      <w:r w:rsidRPr="00EF61DC" w:rsidR="00E10849">
        <w:rPr>
          <w:rFonts w:hint="cs"/>
          <w:b/>
          <w:bCs/>
          <w:rtl/>
        </w:rPr>
        <w:t>כ</w:t>
      </w:r>
      <w:r w:rsidRPr="00EF61DC" w:rsidR="00CA5F42">
        <w:rPr>
          <w:rFonts w:hint="cs"/>
          <w:b/>
          <w:bCs/>
          <w:rtl/>
        </w:rPr>
        <w:t xml:space="preserve">זו </w:t>
      </w:r>
      <w:r w:rsidRPr="00EF61DC" w:rsidR="00573D71">
        <w:rPr>
          <w:rFonts w:hint="cs"/>
          <w:b/>
          <w:bCs/>
          <w:rtl/>
        </w:rPr>
        <w:t>יש כדי ל</w:t>
      </w:r>
      <w:r w:rsidRPr="00EF61DC" w:rsidR="00423FBE">
        <w:rPr>
          <w:rFonts w:hint="cs"/>
          <w:b/>
          <w:bCs/>
          <w:rtl/>
        </w:rPr>
        <w:t xml:space="preserve">סייע </w:t>
      </w:r>
      <w:r w:rsidRPr="00EF61DC" w:rsidR="00864A10">
        <w:rPr>
          <w:rFonts w:hint="cs"/>
          <w:b/>
          <w:bCs/>
          <w:rtl/>
        </w:rPr>
        <w:t xml:space="preserve">לכך </w:t>
      </w:r>
      <w:r w:rsidRPr="00EF61DC" w:rsidR="001A5857">
        <w:rPr>
          <w:rFonts w:hint="cs"/>
          <w:b/>
          <w:bCs/>
          <w:rtl/>
        </w:rPr>
        <w:t>ש</w:t>
      </w:r>
      <w:r w:rsidRPr="00EF61DC" w:rsidR="00573D71">
        <w:rPr>
          <w:rFonts w:hint="cs"/>
          <w:b/>
          <w:bCs/>
          <w:rtl/>
        </w:rPr>
        <w:t>החלט</w:t>
      </w:r>
      <w:r w:rsidRPr="00EF61DC" w:rsidR="00DF535F">
        <w:rPr>
          <w:rFonts w:hint="cs"/>
          <w:b/>
          <w:bCs/>
          <w:rtl/>
        </w:rPr>
        <w:t>ו</w:t>
      </w:r>
      <w:r w:rsidRPr="00EF61DC" w:rsidR="00573D71">
        <w:rPr>
          <w:rFonts w:hint="cs"/>
          <w:b/>
          <w:bCs/>
          <w:rtl/>
        </w:rPr>
        <w:t xml:space="preserve">ת ועדת המפתחים </w:t>
      </w:r>
      <w:r w:rsidRPr="00EF61DC" w:rsidR="0067296D">
        <w:rPr>
          <w:rFonts w:hint="cs"/>
          <w:b/>
          <w:bCs/>
          <w:rtl/>
        </w:rPr>
        <w:t xml:space="preserve">והמלצותיה </w:t>
      </w:r>
      <w:r w:rsidRPr="00EF61DC" w:rsidR="00573D71">
        <w:rPr>
          <w:rFonts w:hint="cs"/>
          <w:b/>
          <w:bCs/>
          <w:rtl/>
        </w:rPr>
        <w:t>על אופן מימוש</w:t>
      </w:r>
      <w:r w:rsidRPr="00EF61DC" w:rsidR="00E10849">
        <w:rPr>
          <w:rFonts w:hint="cs"/>
          <w:b/>
          <w:bCs/>
          <w:rtl/>
        </w:rPr>
        <w:t>ו</w:t>
      </w:r>
      <w:r w:rsidRPr="00EF61DC" w:rsidR="00573D71">
        <w:rPr>
          <w:rFonts w:hint="cs"/>
          <w:b/>
          <w:bCs/>
          <w:rtl/>
        </w:rPr>
        <w:t xml:space="preserve"> </w:t>
      </w:r>
      <w:r w:rsidRPr="00EF61DC" w:rsidR="00E10849">
        <w:rPr>
          <w:rFonts w:hint="cs"/>
          <w:b/>
          <w:bCs/>
          <w:rtl/>
        </w:rPr>
        <w:t xml:space="preserve">של </w:t>
      </w:r>
      <w:r w:rsidRPr="00EF61DC" w:rsidR="00573D71">
        <w:rPr>
          <w:rFonts w:hint="cs"/>
          <w:b/>
          <w:bCs/>
          <w:rtl/>
        </w:rPr>
        <w:t>פרויקט</w:t>
      </w:r>
      <w:r w:rsidRPr="00EF61DC" w:rsidR="00864D74">
        <w:rPr>
          <w:rFonts w:hint="cs"/>
          <w:b/>
          <w:bCs/>
          <w:rtl/>
        </w:rPr>
        <w:t xml:space="preserve"> (במכרז או בפטור ממכרז) </w:t>
      </w:r>
      <w:r w:rsidRPr="00EF61DC" w:rsidR="00DF535F">
        <w:rPr>
          <w:rFonts w:hint="cs"/>
          <w:b/>
          <w:bCs/>
          <w:rtl/>
        </w:rPr>
        <w:t>י</w:t>
      </w:r>
      <w:r w:rsidRPr="00EF61DC" w:rsidR="00864D74">
        <w:rPr>
          <w:rFonts w:hint="cs"/>
          <w:b/>
          <w:bCs/>
          <w:rtl/>
        </w:rPr>
        <w:t>תקבל</w:t>
      </w:r>
      <w:r w:rsidRPr="00EF61DC" w:rsidR="00DF535F">
        <w:rPr>
          <w:rFonts w:hint="cs"/>
          <w:b/>
          <w:bCs/>
          <w:rtl/>
        </w:rPr>
        <w:t>ו</w:t>
      </w:r>
      <w:r w:rsidRPr="00EF61DC" w:rsidR="00864D74">
        <w:rPr>
          <w:rFonts w:hint="cs"/>
          <w:b/>
          <w:bCs/>
          <w:rtl/>
        </w:rPr>
        <w:t xml:space="preserve"> על בסיס דרישות צה"ל ש</w:t>
      </w:r>
      <w:r w:rsidRPr="00EF61DC" w:rsidR="00DF535F">
        <w:rPr>
          <w:rFonts w:hint="cs"/>
          <w:b/>
          <w:bCs/>
          <w:rtl/>
        </w:rPr>
        <w:t>נדונו</w:t>
      </w:r>
      <w:r w:rsidRPr="00EF61DC" w:rsidR="00864D74">
        <w:rPr>
          <w:rFonts w:hint="cs"/>
          <w:b/>
          <w:bCs/>
          <w:rtl/>
        </w:rPr>
        <w:t xml:space="preserve"> ואושרו בתהליך האישור העקרוני</w:t>
      </w:r>
      <w:r w:rsidRPr="00EF61DC" w:rsidR="00DA4CE7">
        <w:rPr>
          <w:rFonts w:hint="cs"/>
          <w:b/>
          <w:bCs/>
          <w:rtl/>
        </w:rPr>
        <w:t>.</w:t>
      </w:r>
      <w:r w:rsidRPr="00EF61DC" w:rsidR="00E92D7E">
        <w:rPr>
          <w:rFonts w:hint="cs"/>
          <w:b/>
          <w:bCs/>
          <w:rtl/>
        </w:rPr>
        <w:t xml:space="preserve"> </w:t>
      </w:r>
    </w:p>
    <w:p w:rsidR="00BF340E" w:rsidRPr="00EF61DC" w:rsidP="005359EE" w14:paraId="6A8CFE96" w14:textId="77777777">
      <w:pPr>
        <w:spacing w:line="269" w:lineRule="auto"/>
        <w:rPr>
          <w:rtl/>
        </w:rPr>
      </w:pPr>
    </w:p>
    <w:p w:rsidR="00A4562E" w:rsidRPr="00EF61DC" w:rsidP="005359EE" w14:paraId="3E0FC2F1" w14:textId="77777777">
      <w:pPr>
        <w:pStyle w:val="Heading4"/>
        <w:spacing w:before="0" w:line="269" w:lineRule="auto"/>
        <w:rPr>
          <w:rtl/>
        </w:rPr>
      </w:pPr>
      <w:r w:rsidRPr="00EF61DC">
        <w:rPr>
          <w:rFonts w:hint="cs"/>
          <w:rtl/>
        </w:rPr>
        <w:t xml:space="preserve">הפצת מסמכים מסכמים לפרויקט </w:t>
      </w:r>
      <w:r w:rsidRPr="00EF61DC" w:rsidR="008A5CDD">
        <w:rPr>
          <w:rFonts w:hint="cs"/>
          <w:rtl/>
        </w:rPr>
        <w:t xml:space="preserve">על ידי </w:t>
      </w:r>
      <w:r w:rsidRPr="00EF61DC" w:rsidR="003B1582">
        <w:rPr>
          <w:rFonts w:hint="cs"/>
          <w:rtl/>
        </w:rPr>
        <w:t xml:space="preserve">צה"ל </w:t>
      </w:r>
    </w:p>
    <w:p w:rsidR="001837AA" w:rsidRPr="00EF61DC" w:rsidP="005359EE" w14:paraId="7DB67A74" w14:textId="77777777">
      <w:pPr>
        <w:spacing w:line="269" w:lineRule="auto"/>
        <w:rPr>
          <w:rtl/>
        </w:rPr>
      </w:pPr>
    </w:p>
    <w:p w:rsidR="00A4562E" w:rsidRPr="00EF61DC" w:rsidP="005359EE" w14:paraId="5C84AB5A" w14:textId="77777777">
      <w:pPr>
        <w:spacing w:line="269" w:lineRule="auto"/>
        <w:rPr>
          <w:rtl/>
        </w:rPr>
      </w:pPr>
      <w:r w:rsidRPr="00EF61DC">
        <w:rPr>
          <w:rFonts w:hint="cs"/>
          <w:rtl/>
        </w:rPr>
        <w:t>על פי הורא</w:t>
      </w:r>
      <w:r w:rsidRPr="00EF61DC" w:rsidR="00EF7819">
        <w:rPr>
          <w:rFonts w:hint="cs"/>
          <w:rtl/>
        </w:rPr>
        <w:t>ה</w:t>
      </w:r>
      <w:r w:rsidRPr="00EF61DC">
        <w:rPr>
          <w:rFonts w:hint="cs"/>
          <w:rtl/>
        </w:rPr>
        <w:t xml:space="preserve"> </w:t>
      </w:r>
      <w:r w:rsidRPr="00EF61DC" w:rsidR="00EF7819">
        <w:rPr>
          <w:rFonts w:hint="cs"/>
          <w:rtl/>
        </w:rPr>
        <w:t>10/1</w:t>
      </w:r>
      <w:r w:rsidRPr="00EF61DC">
        <w:rPr>
          <w:rFonts w:hint="cs"/>
          <w:rtl/>
        </w:rPr>
        <w:t xml:space="preserve">, </w:t>
      </w:r>
      <w:r w:rsidRPr="00EF61DC">
        <w:rPr>
          <w:rFonts w:eastAsia="Times New Roman" w:hint="cs"/>
          <w:rtl/>
          <w:lang w:eastAsia="he-IL"/>
        </w:rPr>
        <w:t xml:space="preserve">על הגוף הרלוונטי בצה"ל להציג לאג"ת לקראת המלצה על אישור </w:t>
      </w:r>
      <w:r w:rsidRPr="00EF61DC">
        <w:rPr>
          <w:rFonts w:eastAsia="Times New Roman" w:hint="cs"/>
          <w:rtl/>
          <w:lang w:eastAsia="he-IL"/>
        </w:rPr>
        <w:t>עקרוני ובהמשך להציג לדרג המאשר לצורך האישור העקרוני מרכיבים עיקריים בפרויקט</w:t>
      </w:r>
      <w:r w:rsidRPr="00EF61DC">
        <w:rPr>
          <w:rFonts w:hint="cs"/>
          <w:rtl/>
        </w:rPr>
        <w:t xml:space="preserve"> כמפורט לעיל, ונוסף על כך להציג הערכה של לוח זמנים לפיתוח, הצטיידות וקליטה, לרבות קצב ההצטיידות ומועדיה בראייה רב-שנתית. עם מתן האישור העקרוני לפרויקט יפיץ הדרג המאשר</w:t>
      </w:r>
      <w:r>
        <w:rPr>
          <w:rStyle w:val="FootnoteReference"/>
          <w:rtl/>
        </w:rPr>
        <w:footnoteReference w:id="22"/>
      </w:r>
      <w:r w:rsidRPr="00EF61DC">
        <w:rPr>
          <w:rFonts w:hint="cs"/>
          <w:rtl/>
        </w:rPr>
        <w:t xml:space="preserve"> מסמך המסכם את</w:t>
      </w:r>
      <w:r w:rsidRPr="00EF61DC">
        <w:rPr>
          <w:rFonts w:hint="cs"/>
          <w:rtl/>
        </w:rPr>
        <w:t xml:space="preserve"> עיקרי הפרויקט כפי שהוצגו לו ואת אישורו העקרוני, לרבות הנחיות מיוחדות מטעמו, ככל שקיימות. </w:t>
      </w:r>
    </w:p>
    <w:p w:rsidR="001837AA" w:rsidRPr="00EF61DC" w:rsidP="005359EE" w14:paraId="07D45AF6" w14:textId="77777777">
      <w:pPr>
        <w:spacing w:line="269" w:lineRule="auto"/>
        <w:rPr>
          <w:rtl/>
        </w:rPr>
      </w:pPr>
    </w:p>
    <w:p w:rsidR="00A4562E" w:rsidRPr="00EF61DC" w:rsidP="005359EE" w14:paraId="78B252E0" w14:textId="77777777">
      <w:pPr>
        <w:spacing w:line="269" w:lineRule="auto"/>
        <w:rPr>
          <w:rtl/>
        </w:rPr>
      </w:pPr>
      <w:r w:rsidRPr="00EF61DC">
        <w:rPr>
          <w:rFonts w:hint="cs"/>
          <w:rtl/>
        </w:rPr>
        <w:t>עוד קובעת ההוראה כי על בסיס האישור העקרוני יכינו הגורמים הרלוונטיים בצה"ל את מסמך משימת הפרויקט, שיכלול בין השאר את כלל המרכיבים שהוצגו במסגרת הצגת הפרויקט, את עיקר</w:t>
      </w:r>
      <w:r w:rsidRPr="00EF61DC">
        <w:rPr>
          <w:rFonts w:hint="cs"/>
          <w:rtl/>
        </w:rPr>
        <w:t>י האפיון המבצעי ואת מעטפת הדרישות מהאמל"ח. לאחר מכן, על בסיס מסמך משימת הפרויקט, יכתבו הגורמים הרלוונטיים בין היתר את האפיון הטכני של האמל"ח ואת מסמך תכולת העבודה הנדרשת לפרויקט. על בסיס האפיון הטכני ומסמך תכולת העבודה יגבש הגוף הרוכש הרלוונטי במשהב"ט בקשה</w:t>
      </w:r>
      <w:r w:rsidRPr="00EF61DC">
        <w:rPr>
          <w:rFonts w:hint="cs"/>
          <w:rtl/>
        </w:rPr>
        <w:t xml:space="preserve"> לקבלת הצעות מהתעשייה. גם על פי הוראת משהב"ט בנושא פיתוח אמצעי לחימה</w:t>
      </w:r>
      <w:r>
        <w:rPr>
          <w:rStyle w:val="FootnoteReference"/>
          <w:rtl/>
        </w:rPr>
        <w:footnoteReference w:id="23"/>
      </w:r>
      <w:r w:rsidRPr="00EF61DC">
        <w:rPr>
          <w:rFonts w:hint="cs"/>
          <w:rtl/>
        </w:rPr>
        <w:t>, המפרטת בין היתר את השלבים השונים בתהליך הפיתוח, יכינו הגורמים הרלוונטיים בצה"ל מסמך משימת פיתוח (מונח המקביל למסמך משימת פרויקט) שיכלול בין היתר את עיקרי הצורך המבצעי, את הביצועים הנדרש</w:t>
      </w:r>
      <w:r w:rsidRPr="00EF61DC">
        <w:rPr>
          <w:rFonts w:hint="cs"/>
          <w:rtl/>
        </w:rPr>
        <w:t xml:space="preserve">ים (אפיון מבצעי) ונתונים תקציביים וכלכליים. עוד קובעת ההוראה כי על בסיס האפיון המבצעי המפורט במסמך משימת הפיתוח </w:t>
      </w:r>
      <w:r w:rsidRPr="00EF61DC" w:rsidR="00A1483A">
        <w:rPr>
          <w:rFonts w:hint="cs"/>
          <w:rtl/>
        </w:rPr>
        <w:t>(מונח המקביל למסמך משימת הפרויקט)</w:t>
      </w:r>
      <w:r w:rsidRPr="00EF61DC" w:rsidR="00A1483A">
        <w:rPr>
          <w:rFonts w:hint="cs"/>
          <w:b/>
          <w:bCs/>
          <w:rtl/>
        </w:rPr>
        <w:t xml:space="preserve"> </w:t>
      </w:r>
      <w:r w:rsidRPr="00EF61DC">
        <w:rPr>
          <w:rFonts w:hint="cs"/>
          <w:rtl/>
        </w:rPr>
        <w:t xml:space="preserve">יוכן אפיון טכני. </w:t>
      </w:r>
    </w:p>
    <w:p w:rsidR="00CE0994" w:rsidRPr="00EF61DC" w:rsidP="005359EE" w14:paraId="7B290511" w14:textId="77777777">
      <w:pPr>
        <w:spacing w:line="269" w:lineRule="auto"/>
        <w:rPr>
          <w:rtl/>
        </w:rPr>
      </w:pPr>
    </w:p>
    <w:p w:rsidR="00A4562E" w:rsidRPr="00EF61DC" w:rsidP="005359EE" w14:paraId="6FB45549" w14:textId="77777777">
      <w:pPr>
        <w:spacing w:line="269" w:lineRule="auto"/>
        <w:rPr>
          <w:rtl/>
        </w:rPr>
      </w:pPr>
      <w:r w:rsidRPr="00EF61DC">
        <w:rPr>
          <w:rFonts w:hint="cs"/>
          <w:rtl/>
        </w:rPr>
        <w:t xml:space="preserve">בדיון בנושא המלצה לאישור עקרוני שקיים רח"ט התכנון באג"ת בספטמבר 2016 הוא הנחה את ענף אמל"ח </w:t>
      </w:r>
      <w:r w:rsidRPr="00EF61DC">
        <w:rPr>
          <w:rFonts w:hint="cs"/>
          <w:rtl/>
        </w:rPr>
        <w:t xml:space="preserve">ופרויקטים בחטיבתו להשלים בשיתוף </w:t>
      </w:r>
      <w:r w:rsidRPr="00EF61DC" w:rsidR="00D227FA">
        <w:rPr>
          <w:rFonts w:hint="cs"/>
          <w:rtl/>
        </w:rPr>
        <w:t xml:space="preserve">ז"י </w:t>
      </w:r>
      <w:r w:rsidRPr="00EF61DC">
        <w:rPr>
          <w:rFonts w:hint="cs"/>
          <w:rtl/>
        </w:rPr>
        <w:t>את כתיבת מסמך ההמלצה לאישור עקרוני, בכפוף להנחיותיו ולהתניותיו שצוינו במסמך סיכום הדיון.</w:t>
      </w:r>
    </w:p>
    <w:p w:rsidR="00CE0994" w:rsidRPr="00EF61DC" w:rsidP="005359EE" w14:paraId="7438B1F3" w14:textId="77777777">
      <w:pPr>
        <w:spacing w:line="269" w:lineRule="auto"/>
        <w:rPr>
          <w:rtl/>
        </w:rPr>
      </w:pPr>
    </w:p>
    <w:p w:rsidR="008A5CDD" w:rsidRPr="00EF61DC" w:rsidP="005359EE" w14:paraId="3E0FAECA" w14:textId="77777777">
      <w:pPr>
        <w:spacing w:line="269" w:lineRule="auto"/>
        <w:rPr>
          <w:rtl/>
        </w:rPr>
      </w:pPr>
      <w:r w:rsidRPr="00EF61DC">
        <w:rPr>
          <w:rFonts w:hint="cs"/>
          <w:rtl/>
        </w:rPr>
        <w:t xml:space="preserve">רק בנובמבר 2018 </w:t>
      </w:r>
      <w:r w:rsidRPr="00EF61DC" w:rsidR="008D676B">
        <w:rPr>
          <w:rFonts w:hint="cs"/>
          <w:rtl/>
        </w:rPr>
        <w:t xml:space="preserve">הפיץ אג"ת את מסמך האישור העקרוני, שכלל בין היתר את המרכיבים העיקריים של </w:t>
      </w:r>
      <w:r w:rsidRPr="00EF61DC" w:rsidR="008D676B">
        <w:rPr>
          <w:rtl/>
        </w:rPr>
        <w:t xml:space="preserve">פרויקט </w:t>
      </w:r>
      <w:r w:rsidRPr="00EF61DC" w:rsidR="008D676B">
        <w:rPr>
          <w:rFonts w:hint="cs"/>
          <w:rtl/>
        </w:rPr>
        <w:t>התותח החדש, לרבות הדרישות המבצעיות מהפרויקט, את תכולתו ואת קצב האספקות המשוער של התותחים בהתייחס לפריס</w:t>
      </w:r>
      <w:r w:rsidRPr="00EF61DC" w:rsidR="0079434A">
        <w:rPr>
          <w:rFonts w:hint="cs"/>
          <w:rtl/>
        </w:rPr>
        <w:t>ת התקציב על פני שנות הפרויקט</w:t>
      </w:r>
      <w:r w:rsidRPr="00EF61DC" w:rsidR="008D676B">
        <w:rPr>
          <w:rFonts w:hint="cs"/>
          <w:rtl/>
        </w:rPr>
        <w:t xml:space="preserve">. </w:t>
      </w:r>
    </w:p>
    <w:p w:rsidR="00CE0994" w:rsidRPr="00EF61DC" w:rsidP="005359EE" w14:paraId="7AB14A6E" w14:textId="77777777">
      <w:pPr>
        <w:spacing w:line="269" w:lineRule="auto"/>
        <w:rPr>
          <w:b/>
          <w:bCs/>
          <w:rtl/>
        </w:rPr>
      </w:pPr>
    </w:p>
    <w:p w:rsidR="00A4562E" w:rsidRPr="00EF61DC" w:rsidP="005359EE" w14:paraId="7E815000" w14:textId="77777777">
      <w:pPr>
        <w:spacing w:line="269" w:lineRule="auto"/>
        <w:rPr>
          <w:b/>
          <w:bCs/>
          <w:rtl/>
        </w:rPr>
      </w:pPr>
      <w:r w:rsidRPr="00EF61DC">
        <w:rPr>
          <w:rFonts w:hint="cs"/>
          <w:b/>
          <w:bCs/>
          <w:rtl/>
        </w:rPr>
        <w:t>הפצת מסמך האישור העקרוני</w:t>
      </w:r>
      <w:r w:rsidRPr="00EF61DC" w:rsidR="008D676B">
        <w:rPr>
          <w:rFonts w:hint="cs"/>
          <w:b/>
          <w:bCs/>
          <w:rtl/>
        </w:rPr>
        <w:t xml:space="preserve"> נעש</w:t>
      </w:r>
      <w:r w:rsidRPr="00EF61DC">
        <w:rPr>
          <w:rFonts w:hint="cs"/>
          <w:b/>
          <w:bCs/>
          <w:rtl/>
        </w:rPr>
        <w:t>ת</w:t>
      </w:r>
      <w:r w:rsidRPr="00EF61DC" w:rsidR="008D676B">
        <w:rPr>
          <w:rFonts w:hint="cs"/>
          <w:b/>
          <w:bCs/>
          <w:rtl/>
        </w:rPr>
        <w:t xml:space="preserve">ה </w:t>
      </w:r>
      <w:r w:rsidRPr="00EF61DC" w:rsidR="00307831">
        <w:rPr>
          <w:rFonts w:hint="cs"/>
          <w:b/>
          <w:bCs/>
          <w:rtl/>
        </w:rPr>
        <w:t>כמעט</w:t>
      </w:r>
      <w:r w:rsidRPr="00EF61DC" w:rsidR="00E6017A">
        <w:rPr>
          <w:rFonts w:hint="cs"/>
          <w:b/>
          <w:bCs/>
          <w:rtl/>
        </w:rPr>
        <w:t xml:space="preserve"> שנתיים </w:t>
      </w:r>
      <w:r w:rsidRPr="00EF61DC">
        <w:rPr>
          <w:rFonts w:hint="cs"/>
          <w:b/>
          <w:bCs/>
          <w:rtl/>
        </w:rPr>
        <w:t xml:space="preserve">לאחר האישור העקרוני של הרמטכ"ל ושר הביטחון </w:t>
      </w:r>
      <w:r w:rsidRPr="00EF61DC" w:rsidR="00BE28B3">
        <w:rPr>
          <w:rFonts w:hint="cs"/>
          <w:b/>
          <w:bCs/>
          <w:rtl/>
        </w:rPr>
        <w:t>מ</w:t>
      </w:r>
      <w:r w:rsidRPr="00EF61DC" w:rsidR="00E6017A">
        <w:rPr>
          <w:rFonts w:hint="cs"/>
          <w:b/>
          <w:bCs/>
          <w:rtl/>
        </w:rPr>
        <w:t>ינואר 2017</w:t>
      </w:r>
      <w:r w:rsidRPr="00EF61DC" w:rsidR="003D3D15">
        <w:rPr>
          <w:rFonts w:hint="cs"/>
          <w:b/>
          <w:bCs/>
          <w:rtl/>
        </w:rPr>
        <w:t>;</w:t>
      </w:r>
      <w:r w:rsidRPr="00EF61DC" w:rsidR="00E6017A">
        <w:rPr>
          <w:rFonts w:hint="cs"/>
          <w:b/>
          <w:bCs/>
          <w:rtl/>
        </w:rPr>
        <w:t xml:space="preserve"> </w:t>
      </w:r>
      <w:r w:rsidRPr="00EF61DC" w:rsidR="00E10849">
        <w:rPr>
          <w:rFonts w:hint="cs"/>
          <w:b/>
          <w:bCs/>
          <w:rtl/>
        </w:rPr>
        <w:t xml:space="preserve">יותר משנה </w:t>
      </w:r>
      <w:r w:rsidRPr="00EF61DC" w:rsidR="008D676B">
        <w:rPr>
          <w:rFonts w:hint="cs"/>
          <w:b/>
          <w:bCs/>
          <w:rtl/>
        </w:rPr>
        <w:t>לאחר</w:t>
      </w:r>
      <w:r w:rsidRPr="00EF61DC" w:rsidR="00E6017A">
        <w:rPr>
          <w:rFonts w:hint="cs"/>
          <w:b/>
          <w:bCs/>
          <w:rtl/>
        </w:rPr>
        <w:t xml:space="preserve"> האישור הנוסף של הרמטכ"ל ושר הביטחון </w:t>
      </w:r>
      <w:r w:rsidRPr="00EF61DC" w:rsidR="00E10849">
        <w:rPr>
          <w:rFonts w:hint="cs"/>
          <w:b/>
          <w:bCs/>
          <w:rtl/>
        </w:rPr>
        <w:t>מ</w:t>
      </w:r>
      <w:r w:rsidRPr="00EF61DC" w:rsidR="00A879EB">
        <w:rPr>
          <w:rFonts w:hint="cs"/>
          <w:b/>
          <w:bCs/>
          <w:rtl/>
        </w:rPr>
        <w:t xml:space="preserve">יולי </w:t>
      </w:r>
      <w:r w:rsidRPr="00EF61DC" w:rsidR="00E10849">
        <w:rPr>
          <w:rFonts w:hint="cs"/>
          <w:b/>
          <w:bCs/>
          <w:rtl/>
        </w:rPr>
        <w:t>אותה שנה,</w:t>
      </w:r>
      <w:r w:rsidRPr="00EF61DC" w:rsidR="00A879EB">
        <w:rPr>
          <w:rFonts w:hint="cs"/>
          <w:b/>
          <w:bCs/>
          <w:rtl/>
        </w:rPr>
        <w:t xml:space="preserve"> </w:t>
      </w:r>
      <w:r w:rsidRPr="00EF61DC" w:rsidR="00093323">
        <w:rPr>
          <w:rFonts w:hint="cs"/>
          <w:b/>
          <w:bCs/>
          <w:rtl/>
        </w:rPr>
        <w:t>לאחר הצגת המסקנות של הוועדה המטכ"לית</w:t>
      </w:r>
      <w:r w:rsidRPr="00EF61DC" w:rsidR="003D3D15">
        <w:rPr>
          <w:rFonts w:hint="cs"/>
          <w:b/>
          <w:bCs/>
          <w:rtl/>
        </w:rPr>
        <w:t>;</w:t>
      </w:r>
      <w:r w:rsidRPr="00EF61DC">
        <w:rPr>
          <w:rFonts w:hint="cs"/>
          <w:b/>
          <w:bCs/>
          <w:rtl/>
        </w:rPr>
        <w:t xml:space="preserve"> ויותר מחצי שנה לאחר שהפרויקט אושר על ידי הקבינט המדיני-ביטחוני. זאת שלא בהתאם להורא</w:t>
      </w:r>
      <w:r w:rsidRPr="00EF61DC" w:rsidR="00EF7819">
        <w:rPr>
          <w:rFonts w:hint="cs"/>
          <w:b/>
          <w:bCs/>
          <w:rtl/>
        </w:rPr>
        <w:t>ה</w:t>
      </w:r>
      <w:r w:rsidRPr="00EF61DC">
        <w:rPr>
          <w:rFonts w:hint="cs"/>
          <w:b/>
          <w:bCs/>
          <w:rtl/>
        </w:rPr>
        <w:t xml:space="preserve"> </w:t>
      </w:r>
      <w:r w:rsidRPr="00EF61DC" w:rsidR="00836313">
        <w:rPr>
          <w:rFonts w:hint="cs"/>
          <w:b/>
          <w:bCs/>
          <w:rtl/>
        </w:rPr>
        <w:t xml:space="preserve">10/1 </w:t>
      </w:r>
      <w:r w:rsidRPr="00EF61DC">
        <w:rPr>
          <w:rFonts w:hint="cs"/>
          <w:b/>
          <w:bCs/>
          <w:rtl/>
        </w:rPr>
        <w:t xml:space="preserve">ולמרות חשיבותו של מסמך האישור העקרוני ככלי להעברת </w:t>
      </w:r>
      <w:r w:rsidRPr="00EF61DC">
        <w:rPr>
          <w:b/>
          <w:bCs/>
          <w:rtl/>
        </w:rPr>
        <w:t xml:space="preserve">הנחיות מיוחדות </w:t>
      </w:r>
      <w:r w:rsidRPr="00EF61DC">
        <w:rPr>
          <w:rFonts w:hint="cs"/>
          <w:b/>
          <w:bCs/>
          <w:rtl/>
        </w:rPr>
        <w:t>של הדרג מא</w:t>
      </w:r>
      <w:r w:rsidRPr="00EF61DC">
        <w:rPr>
          <w:rFonts w:hint="cs"/>
          <w:b/>
          <w:bCs/>
          <w:rtl/>
        </w:rPr>
        <w:t>שר הפרויקט וכבסיס לשלב ההתארגנות למימוש</w:t>
      </w:r>
      <w:r w:rsidRPr="00EF61DC" w:rsidR="00E10849">
        <w:rPr>
          <w:rFonts w:hint="cs"/>
          <w:b/>
          <w:bCs/>
          <w:rtl/>
        </w:rPr>
        <w:t>ו</w:t>
      </w:r>
      <w:r w:rsidRPr="00EF61DC">
        <w:rPr>
          <w:rFonts w:hint="cs"/>
          <w:b/>
          <w:bCs/>
          <w:rtl/>
        </w:rPr>
        <w:t xml:space="preserve">. </w:t>
      </w:r>
    </w:p>
    <w:p w:rsidR="00CE0994" w:rsidRPr="00EF61DC" w:rsidP="005359EE" w14:paraId="41E6FB86" w14:textId="77777777">
      <w:pPr>
        <w:spacing w:line="269" w:lineRule="auto"/>
        <w:rPr>
          <w:rtl/>
        </w:rPr>
      </w:pPr>
    </w:p>
    <w:p w:rsidR="00E6017A" w:rsidRPr="00EF61DC" w:rsidP="005359EE" w14:paraId="554C1055" w14:textId="77777777">
      <w:pPr>
        <w:spacing w:line="269" w:lineRule="auto"/>
        <w:rPr>
          <w:rtl/>
        </w:rPr>
      </w:pPr>
      <w:r w:rsidRPr="00EF61DC">
        <w:rPr>
          <w:rFonts w:hint="cs"/>
          <w:rtl/>
        </w:rPr>
        <w:t>בתגובתו</w:t>
      </w:r>
      <w:r w:rsidRPr="00EF61DC" w:rsidR="006E7815">
        <w:rPr>
          <w:rFonts w:hint="cs"/>
          <w:rtl/>
        </w:rPr>
        <w:t xml:space="preserve"> ציין צה"ל </w:t>
      </w:r>
      <w:r w:rsidRPr="00EF61DC">
        <w:rPr>
          <w:rFonts w:hint="cs"/>
          <w:rtl/>
        </w:rPr>
        <w:t>כי היה צורך להמתין לקבלת אישור הקבינט המדיני-ביטחוני כדי להפיץ את מסמך האישור העקרוני. לאחר מכן נדרש אג"ת לבצע</w:t>
      </w:r>
      <w:r w:rsidRPr="00EF61DC" w:rsidR="00E10849">
        <w:rPr>
          <w:rFonts w:hint="cs"/>
          <w:rtl/>
        </w:rPr>
        <w:t>,</w:t>
      </w:r>
      <w:r w:rsidRPr="00EF61DC">
        <w:rPr>
          <w:rFonts w:hint="cs"/>
          <w:rtl/>
        </w:rPr>
        <w:t xml:space="preserve"> </w:t>
      </w:r>
      <w:r w:rsidRPr="00EF61DC" w:rsidR="00E10849">
        <w:rPr>
          <w:rFonts w:hint="cs"/>
          <w:rtl/>
        </w:rPr>
        <w:t xml:space="preserve">בשיתוף ז"י ומפא"ת, </w:t>
      </w:r>
      <w:r w:rsidRPr="00EF61DC">
        <w:rPr>
          <w:rFonts w:hint="cs"/>
          <w:rtl/>
        </w:rPr>
        <w:t xml:space="preserve">תיקונים בהתאם לדגשים שהתקבלו מהקבינט וראש הממשלה, </w:t>
      </w:r>
      <w:r w:rsidRPr="00EF61DC" w:rsidR="00E10849">
        <w:rPr>
          <w:rFonts w:hint="cs"/>
          <w:rtl/>
        </w:rPr>
        <w:t xml:space="preserve">דבר </w:t>
      </w:r>
      <w:r w:rsidRPr="00EF61DC">
        <w:rPr>
          <w:rFonts w:hint="cs"/>
          <w:rtl/>
        </w:rPr>
        <w:t>שנמש</w:t>
      </w:r>
      <w:r w:rsidRPr="00EF61DC" w:rsidR="00E10849">
        <w:rPr>
          <w:rFonts w:hint="cs"/>
          <w:rtl/>
        </w:rPr>
        <w:t>ך</w:t>
      </w:r>
      <w:r w:rsidRPr="00EF61DC">
        <w:rPr>
          <w:rFonts w:hint="cs"/>
          <w:rtl/>
        </w:rPr>
        <w:t xml:space="preserve"> </w:t>
      </w:r>
      <w:r w:rsidRPr="00EF61DC" w:rsidR="00E10849">
        <w:rPr>
          <w:rFonts w:hint="cs"/>
          <w:rtl/>
        </w:rPr>
        <w:t>כמה</w:t>
      </w:r>
      <w:r w:rsidRPr="00EF61DC">
        <w:rPr>
          <w:rFonts w:hint="cs"/>
          <w:rtl/>
        </w:rPr>
        <w:t xml:space="preserve"> חודשים.</w:t>
      </w:r>
    </w:p>
    <w:p w:rsidR="00CE0994" w:rsidRPr="00EF61DC" w:rsidP="005359EE" w14:paraId="621B5FBF" w14:textId="77777777">
      <w:pPr>
        <w:spacing w:line="269" w:lineRule="auto"/>
        <w:rPr>
          <w:b/>
          <w:bCs/>
          <w:rtl/>
        </w:rPr>
      </w:pPr>
    </w:p>
    <w:p w:rsidR="00A4562E" w:rsidRPr="00EF61DC" w:rsidP="005359EE" w14:paraId="4F351E8B" w14:textId="77777777">
      <w:pPr>
        <w:spacing w:line="269" w:lineRule="auto"/>
        <w:rPr>
          <w:rtl/>
        </w:rPr>
      </w:pPr>
      <w:r w:rsidRPr="00EF61DC">
        <w:rPr>
          <w:b/>
          <w:bCs/>
          <w:rtl/>
        </w:rPr>
        <w:t xml:space="preserve">משרד מבקר המדינה </w:t>
      </w:r>
      <w:r w:rsidRPr="00EF61DC" w:rsidR="00563272">
        <w:rPr>
          <w:rFonts w:hint="cs"/>
          <w:b/>
          <w:bCs/>
          <w:rtl/>
        </w:rPr>
        <w:t>מ</w:t>
      </w:r>
      <w:r w:rsidRPr="00EF61DC" w:rsidR="00592772">
        <w:rPr>
          <w:rFonts w:hint="cs"/>
          <w:b/>
          <w:bCs/>
          <w:rtl/>
        </w:rPr>
        <w:t>ציין</w:t>
      </w:r>
      <w:r w:rsidRPr="00EF61DC" w:rsidR="00563272">
        <w:rPr>
          <w:rFonts w:hint="cs"/>
          <w:b/>
          <w:bCs/>
          <w:rtl/>
        </w:rPr>
        <w:t xml:space="preserve"> </w:t>
      </w:r>
      <w:r w:rsidRPr="00EF61DC">
        <w:rPr>
          <w:b/>
          <w:bCs/>
          <w:rtl/>
        </w:rPr>
        <w:t xml:space="preserve">כי </w:t>
      </w:r>
      <w:r w:rsidRPr="00EF61DC" w:rsidR="00031AAE">
        <w:rPr>
          <w:rFonts w:hint="cs"/>
          <w:b/>
          <w:bCs/>
          <w:rtl/>
        </w:rPr>
        <w:t xml:space="preserve">הגיבוש וההפצה של מסמך האישור העקרוני בנובמבר 2018 ייתרו אותו למעשה ופגעו </w:t>
      </w:r>
      <w:r w:rsidRPr="00EF61DC" w:rsidR="00031AAE">
        <w:rPr>
          <w:b/>
          <w:bCs/>
          <w:rtl/>
        </w:rPr>
        <w:t xml:space="preserve">ביכולת </w:t>
      </w:r>
      <w:r w:rsidRPr="00EF61DC" w:rsidR="00031AAE">
        <w:rPr>
          <w:rFonts w:hint="cs"/>
          <w:b/>
          <w:bCs/>
          <w:rtl/>
        </w:rPr>
        <w:t xml:space="preserve">של הדרג המאשר </w:t>
      </w:r>
      <w:r w:rsidRPr="00EF61DC" w:rsidR="00031AAE">
        <w:rPr>
          <w:b/>
          <w:bCs/>
          <w:rtl/>
        </w:rPr>
        <w:t xml:space="preserve">לכוון את </w:t>
      </w:r>
      <w:r w:rsidRPr="00EF61DC" w:rsidR="00031AAE">
        <w:rPr>
          <w:rFonts w:hint="cs"/>
          <w:b/>
          <w:bCs/>
          <w:rtl/>
        </w:rPr>
        <w:t>משהב"ט בהמשך התהליך למימוש ה</w:t>
      </w:r>
      <w:r w:rsidRPr="00EF61DC" w:rsidR="00031AAE">
        <w:rPr>
          <w:b/>
          <w:bCs/>
          <w:rtl/>
        </w:rPr>
        <w:t>פרויקט</w:t>
      </w:r>
      <w:r w:rsidRPr="00EF61DC" w:rsidR="005C01DF">
        <w:rPr>
          <w:rFonts w:hint="cs"/>
          <w:b/>
          <w:bCs/>
          <w:rtl/>
        </w:rPr>
        <w:t>. כמו כן,</w:t>
      </w:r>
      <w:r w:rsidRPr="00EF61DC" w:rsidR="00031AAE">
        <w:rPr>
          <w:b/>
          <w:bCs/>
          <w:rtl/>
        </w:rPr>
        <w:t xml:space="preserve"> </w:t>
      </w:r>
      <w:r w:rsidRPr="00EF61DC" w:rsidR="00031AAE">
        <w:rPr>
          <w:rFonts w:hint="cs"/>
          <w:b/>
          <w:bCs/>
          <w:rtl/>
        </w:rPr>
        <w:t>אי-הפצת המסמך מ</w:t>
      </w:r>
      <w:r w:rsidRPr="00EF61DC" w:rsidR="005C01DF">
        <w:rPr>
          <w:rFonts w:hint="cs"/>
          <w:b/>
          <w:bCs/>
          <w:rtl/>
        </w:rPr>
        <w:t>י</w:t>
      </w:r>
      <w:r w:rsidRPr="00EF61DC" w:rsidR="00031AAE">
        <w:rPr>
          <w:rFonts w:hint="cs"/>
          <w:b/>
          <w:bCs/>
          <w:rtl/>
        </w:rPr>
        <w:t>יד לאחר מתן האישור העקרוני במעהב"ט גר</w:t>
      </w:r>
      <w:r w:rsidRPr="00EF61DC" w:rsidR="00F634CB">
        <w:rPr>
          <w:rFonts w:hint="cs"/>
          <w:b/>
          <w:bCs/>
          <w:rtl/>
        </w:rPr>
        <w:t>מה</w:t>
      </w:r>
      <w:r w:rsidRPr="00EF61DC" w:rsidR="00031AAE">
        <w:rPr>
          <w:rFonts w:hint="cs"/>
          <w:b/>
          <w:bCs/>
          <w:rtl/>
        </w:rPr>
        <w:t xml:space="preserve"> לכך שוועדת המפתחים </w:t>
      </w:r>
      <w:r w:rsidRPr="00EF61DC" w:rsidR="00F634CB">
        <w:rPr>
          <w:rFonts w:hint="cs"/>
          <w:b/>
          <w:bCs/>
          <w:rtl/>
        </w:rPr>
        <w:t xml:space="preserve">הסתמכה </w:t>
      </w:r>
      <w:r w:rsidRPr="00EF61DC" w:rsidR="00031AAE">
        <w:rPr>
          <w:rFonts w:hint="cs"/>
          <w:b/>
          <w:bCs/>
          <w:rtl/>
        </w:rPr>
        <w:t xml:space="preserve">על מידע </w:t>
      </w:r>
      <w:r w:rsidRPr="00EF61DC" w:rsidR="00F634CB">
        <w:rPr>
          <w:rFonts w:hint="cs"/>
          <w:b/>
          <w:bCs/>
          <w:rtl/>
        </w:rPr>
        <w:t xml:space="preserve">שאינו </w:t>
      </w:r>
      <w:r w:rsidRPr="00EF61DC" w:rsidR="00D511BE">
        <w:rPr>
          <w:rFonts w:hint="cs"/>
          <w:b/>
          <w:bCs/>
          <w:rtl/>
        </w:rPr>
        <w:t xml:space="preserve">מלא </w:t>
      </w:r>
      <w:r w:rsidRPr="00EF61DC" w:rsidR="00F634CB">
        <w:rPr>
          <w:rFonts w:hint="cs"/>
          <w:b/>
          <w:bCs/>
          <w:rtl/>
        </w:rPr>
        <w:t>ו</w:t>
      </w:r>
      <w:r w:rsidRPr="00EF61DC" w:rsidR="00D511BE">
        <w:rPr>
          <w:rFonts w:hint="cs"/>
          <w:b/>
          <w:bCs/>
          <w:rtl/>
        </w:rPr>
        <w:t>שאינו מבוסס על דרישות צה"ל שנדונו ואושרו בתהליך האישור העקרוני.</w:t>
      </w:r>
      <w:r w:rsidRPr="00EF61DC" w:rsidR="00031AAE">
        <w:rPr>
          <w:rFonts w:hint="cs"/>
          <w:b/>
          <w:bCs/>
          <w:rtl/>
        </w:rPr>
        <w:t xml:space="preserve"> </w:t>
      </w:r>
    </w:p>
    <w:p w:rsidR="00CE0994" w:rsidRPr="00EF61DC" w:rsidP="005359EE" w14:paraId="43E19383" w14:textId="77777777">
      <w:pPr>
        <w:spacing w:line="269" w:lineRule="auto"/>
        <w:rPr>
          <w:b/>
          <w:bCs/>
          <w:rtl/>
        </w:rPr>
      </w:pPr>
    </w:p>
    <w:p w:rsidR="00A4562E" w:rsidRPr="00EF61DC" w:rsidP="005359EE" w14:paraId="3FE4DA56" w14:textId="77777777">
      <w:pPr>
        <w:spacing w:line="269" w:lineRule="auto"/>
        <w:rPr>
          <w:b/>
          <w:bCs/>
          <w:rtl/>
        </w:rPr>
      </w:pPr>
      <w:r w:rsidRPr="00EF61DC">
        <w:rPr>
          <w:rFonts w:hint="cs"/>
          <w:b/>
          <w:bCs/>
          <w:rtl/>
        </w:rPr>
        <w:t xml:space="preserve">בביקורת </w:t>
      </w:r>
      <w:r w:rsidRPr="00EF61DC" w:rsidR="00266835">
        <w:rPr>
          <w:rFonts w:hint="cs"/>
          <w:b/>
          <w:bCs/>
          <w:rtl/>
        </w:rPr>
        <w:t xml:space="preserve">עלה </w:t>
      </w:r>
      <w:r w:rsidRPr="00EF61DC">
        <w:rPr>
          <w:rFonts w:hint="cs"/>
          <w:b/>
          <w:bCs/>
          <w:rtl/>
        </w:rPr>
        <w:t>כי בניגוד לנדרש בהורא</w:t>
      </w:r>
      <w:r w:rsidRPr="00EF61DC" w:rsidR="00EF7819">
        <w:rPr>
          <w:rFonts w:hint="cs"/>
          <w:b/>
          <w:bCs/>
          <w:rtl/>
        </w:rPr>
        <w:t xml:space="preserve">ה 10/1 </w:t>
      </w:r>
      <w:r w:rsidRPr="00EF61DC" w:rsidR="00563272">
        <w:rPr>
          <w:rFonts w:hint="cs"/>
          <w:b/>
          <w:bCs/>
          <w:rtl/>
        </w:rPr>
        <w:t xml:space="preserve">ובהוראת </w:t>
      </w:r>
      <w:r w:rsidRPr="00EF61DC" w:rsidR="00563272">
        <w:rPr>
          <w:b/>
          <w:bCs/>
          <w:rtl/>
        </w:rPr>
        <w:t>משהב"ט בנושא פיתוח אמצעי לחימה</w:t>
      </w:r>
      <w:r w:rsidRPr="00EF61DC">
        <w:rPr>
          <w:rFonts w:hint="cs"/>
          <w:b/>
          <w:bCs/>
          <w:rtl/>
        </w:rPr>
        <w:t xml:space="preserve">, </w:t>
      </w:r>
      <w:r w:rsidRPr="00EF61DC" w:rsidR="000E36C9">
        <w:rPr>
          <w:rFonts w:hint="cs"/>
          <w:b/>
          <w:bCs/>
          <w:rtl/>
        </w:rPr>
        <w:t xml:space="preserve">לאחר אישורו העקרוני של הפרויקט </w:t>
      </w:r>
      <w:r w:rsidRPr="00EF61DC" w:rsidR="00F634CB">
        <w:rPr>
          <w:rFonts w:hint="cs"/>
          <w:b/>
          <w:bCs/>
          <w:rtl/>
        </w:rPr>
        <w:t xml:space="preserve">לא </w:t>
      </w:r>
      <w:r w:rsidRPr="00EF61DC" w:rsidR="00CF51C3">
        <w:rPr>
          <w:rFonts w:hint="cs"/>
          <w:b/>
          <w:bCs/>
          <w:rtl/>
        </w:rPr>
        <w:t>פרסמה</w:t>
      </w:r>
      <w:r w:rsidRPr="00EF61DC" w:rsidR="00F634CB">
        <w:rPr>
          <w:rFonts w:hint="cs"/>
          <w:b/>
          <w:bCs/>
          <w:rtl/>
        </w:rPr>
        <w:t xml:space="preserve"> </w:t>
      </w:r>
      <w:r w:rsidRPr="00EF61DC" w:rsidR="002351CD">
        <w:rPr>
          <w:rFonts w:hint="cs"/>
          <w:b/>
          <w:bCs/>
          <w:rtl/>
        </w:rPr>
        <w:t xml:space="preserve">ז"י </w:t>
      </w:r>
      <w:r w:rsidRPr="00EF61DC" w:rsidR="00107CED">
        <w:rPr>
          <w:rFonts w:hint="cs"/>
          <w:b/>
          <w:bCs/>
          <w:rtl/>
        </w:rPr>
        <w:t>מסמך משימת פרויקט</w:t>
      </w:r>
      <w:r w:rsidRPr="00EF61DC" w:rsidR="002351CD">
        <w:rPr>
          <w:rFonts w:hint="cs"/>
          <w:b/>
          <w:bCs/>
          <w:rtl/>
        </w:rPr>
        <w:t>,</w:t>
      </w:r>
      <w:r w:rsidRPr="00EF61DC">
        <w:rPr>
          <w:rFonts w:hint="cs"/>
          <w:b/>
          <w:bCs/>
          <w:rtl/>
        </w:rPr>
        <w:t xml:space="preserve"> </w:t>
      </w:r>
      <w:r w:rsidRPr="00EF61DC" w:rsidR="00A1483A">
        <w:rPr>
          <w:rFonts w:hint="cs"/>
          <w:b/>
          <w:bCs/>
          <w:rtl/>
        </w:rPr>
        <w:t>ו</w:t>
      </w:r>
      <w:r w:rsidRPr="00EF61DC" w:rsidR="002351CD">
        <w:rPr>
          <w:rFonts w:hint="cs"/>
          <w:b/>
          <w:bCs/>
          <w:rtl/>
        </w:rPr>
        <w:t xml:space="preserve">מפא"ת </w:t>
      </w:r>
      <w:r w:rsidRPr="00EF61DC">
        <w:rPr>
          <w:rFonts w:hint="cs"/>
          <w:b/>
          <w:bCs/>
          <w:rtl/>
        </w:rPr>
        <w:t>ציר</w:t>
      </w:r>
      <w:r w:rsidRPr="00EF61DC" w:rsidR="008E3506">
        <w:rPr>
          <w:rFonts w:hint="cs"/>
          <w:b/>
          <w:bCs/>
          <w:rtl/>
        </w:rPr>
        <w:t>ף</w:t>
      </w:r>
      <w:r w:rsidRPr="00EF61DC">
        <w:rPr>
          <w:rFonts w:hint="cs"/>
          <w:b/>
          <w:bCs/>
          <w:rtl/>
        </w:rPr>
        <w:t xml:space="preserve"> לבקשה להצעת מחיר</w:t>
      </w:r>
      <w:r>
        <w:rPr>
          <w:rStyle w:val="FootnoteReference"/>
          <w:b/>
          <w:bCs/>
          <w:rtl/>
        </w:rPr>
        <w:footnoteReference w:id="24"/>
      </w:r>
      <w:r w:rsidRPr="00EF61DC">
        <w:rPr>
          <w:rFonts w:hint="cs"/>
          <w:b/>
          <w:bCs/>
          <w:rtl/>
        </w:rPr>
        <w:t xml:space="preserve"> את מסמך האפיון הטכני ואת מסמך תכולת העבודה, </w:t>
      </w:r>
      <w:r w:rsidRPr="00EF61DC" w:rsidR="00487EA9">
        <w:rPr>
          <w:rFonts w:hint="cs"/>
          <w:b/>
          <w:bCs/>
          <w:rtl/>
        </w:rPr>
        <w:t>ש</w:t>
      </w:r>
      <w:r w:rsidRPr="00EF61DC">
        <w:rPr>
          <w:rFonts w:hint="cs"/>
          <w:b/>
          <w:bCs/>
          <w:rtl/>
        </w:rPr>
        <w:t xml:space="preserve">נכתבו על בסיס </w:t>
      </w:r>
      <w:r w:rsidRPr="00EF61DC" w:rsidR="00487EA9">
        <w:rPr>
          <w:rFonts w:hint="cs"/>
          <w:b/>
          <w:bCs/>
          <w:rtl/>
        </w:rPr>
        <w:t xml:space="preserve">טיוטת </w:t>
      </w:r>
      <w:r w:rsidRPr="00EF61DC">
        <w:rPr>
          <w:rFonts w:hint="cs"/>
          <w:b/>
          <w:bCs/>
          <w:rtl/>
        </w:rPr>
        <w:t xml:space="preserve">מסמך משימת הפיתוח </w:t>
      </w:r>
      <w:r w:rsidRPr="00EF61DC" w:rsidR="00487EA9">
        <w:rPr>
          <w:rFonts w:hint="cs"/>
          <w:b/>
          <w:bCs/>
          <w:rtl/>
        </w:rPr>
        <w:t>ולא על בסיס המסמך הסופי.</w:t>
      </w:r>
    </w:p>
    <w:p w:rsidR="00CE0994" w:rsidRPr="00EF61DC" w:rsidP="005359EE" w14:paraId="0C12DF0E" w14:textId="77777777">
      <w:pPr>
        <w:spacing w:line="269" w:lineRule="auto"/>
        <w:rPr>
          <w:rtl/>
        </w:rPr>
      </w:pPr>
    </w:p>
    <w:p w:rsidR="002239DD" w:rsidRPr="00EF61DC" w:rsidP="005359EE" w14:paraId="4B03C1D9" w14:textId="77777777">
      <w:pPr>
        <w:spacing w:line="269" w:lineRule="auto"/>
        <w:rPr>
          <w:rtl/>
        </w:rPr>
      </w:pPr>
      <w:r w:rsidRPr="00EF61DC">
        <w:rPr>
          <w:rFonts w:hint="cs"/>
          <w:rtl/>
        </w:rPr>
        <w:t xml:space="preserve">צה"ל </w:t>
      </w:r>
      <w:r w:rsidRPr="00EF61DC" w:rsidR="00487EA9">
        <w:rPr>
          <w:rFonts w:hint="cs"/>
          <w:rtl/>
        </w:rPr>
        <w:t xml:space="preserve">ציין </w:t>
      </w:r>
      <w:r w:rsidRPr="00EF61DC">
        <w:rPr>
          <w:rFonts w:hint="cs"/>
          <w:rtl/>
        </w:rPr>
        <w:t xml:space="preserve">בתגובתו כי </w:t>
      </w:r>
      <w:r w:rsidRPr="00EF61DC" w:rsidR="002351CD">
        <w:rPr>
          <w:rFonts w:hint="cs"/>
          <w:rtl/>
        </w:rPr>
        <w:t>אכן</w:t>
      </w:r>
      <w:r w:rsidRPr="00EF61DC" w:rsidR="00F34728">
        <w:rPr>
          <w:rFonts w:hint="cs"/>
          <w:rtl/>
        </w:rPr>
        <w:t xml:space="preserve"> </w:t>
      </w:r>
      <w:r w:rsidRPr="00EF61DC" w:rsidR="00E405DB">
        <w:rPr>
          <w:rFonts w:hint="cs"/>
          <w:rtl/>
        </w:rPr>
        <w:t xml:space="preserve">מסמך משימת הפרויקט </w:t>
      </w:r>
      <w:r w:rsidRPr="00EF61DC" w:rsidR="002E7A22">
        <w:rPr>
          <w:rFonts w:hint="cs"/>
          <w:rtl/>
        </w:rPr>
        <w:t xml:space="preserve">הופץ </w:t>
      </w:r>
      <w:r w:rsidRPr="00EF61DC" w:rsidR="00E405DB">
        <w:rPr>
          <w:rFonts w:hint="cs"/>
          <w:rtl/>
        </w:rPr>
        <w:t xml:space="preserve">רק </w:t>
      </w:r>
      <w:r w:rsidRPr="00EF61DC" w:rsidR="002E7A22">
        <w:rPr>
          <w:rFonts w:hint="cs"/>
          <w:rtl/>
        </w:rPr>
        <w:t>במאי 2019 לאחר האישור הסופי</w:t>
      </w:r>
      <w:r w:rsidRPr="00EF61DC" w:rsidR="00312AE7">
        <w:rPr>
          <w:rFonts w:hint="cs"/>
          <w:b/>
          <w:bCs/>
          <w:rtl/>
        </w:rPr>
        <w:t xml:space="preserve"> </w:t>
      </w:r>
      <w:r w:rsidRPr="00EF61DC" w:rsidR="008E3506">
        <w:rPr>
          <w:rFonts w:hint="cs"/>
          <w:rtl/>
        </w:rPr>
        <w:t>בצה"ל</w:t>
      </w:r>
      <w:r>
        <w:rPr>
          <w:rStyle w:val="FootnoteReference"/>
          <w:rtl/>
        </w:rPr>
        <w:footnoteReference w:id="25"/>
      </w:r>
      <w:r w:rsidRPr="00EF61DC" w:rsidR="00F634CB">
        <w:rPr>
          <w:rFonts w:hint="cs"/>
          <w:rtl/>
        </w:rPr>
        <w:t>,</w:t>
      </w:r>
      <w:r w:rsidRPr="00EF61DC" w:rsidR="008610DD">
        <w:rPr>
          <w:rFonts w:hint="cs"/>
          <w:rtl/>
        </w:rPr>
        <w:t xml:space="preserve"> </w:t>
      </w:r>
      <w:r w:rsidRPr="00EF61DC" w:rsidR="00A33206">
        <w:rPr>
          <w:rFonts w:hint="cs"/>
          <w:rtl/>
        </w:rPr>
        <w:t>משום</w:t>
      </w:r>
      <w:r w:rsidRPr="00EF61DC" w:rsidR="00BE4DCC">
        <w:rPr>
          <w:rFonts w:hint="cs"/>
          <w:rtl/>
        </w:rPr>
        <w:t xml:space="preserve"> שהיו שינויים בתכולות הפרויקט </w:t>
      </w:r>
      <w:r w:rsidRPr="00EF61DC" w:rsidR="00F634CB">
        <w:rPr>
          <w:rFonts w:hint="cs"/>
          <w:rtl/>
        </w:rPr>
        <w:t xml:space="preserve">לאחר מתן </w:t>
      </w:r>
      <w:r w:rsidRPr="00EF61DC" w:rsidR="00BE4DCC">
        <w:rPr>
          <w:rFonts w:hint="cs"/>
          <w:rtl/>
        </w:rPr>
        <w:t xml:space="preserve">האישור העקרוני. </w:t>
      </w:r>
      <w:r w:rsidRPr="00EF61DC" w:rsidR="00A33206">
        <w:rPr>
          <w:rFonts w:hint="cs"/>
          <w:rtl/>
        </w:rPr>
        <w:t xml:space="preserve">כן </w:t>
      </w:r>
      <w:r w:rsidRPr="00EF61DC" w:rsidR="002E7A22">
        <w:rPr>
          <w:rFonts w:hint="cs"/>
          <w:rtl/>
        </w:rPr>
        <w:t>צ</w:t>
      </w:r>
      <w:r w:rsidRPr="00EF61DC" w:rsidR="00A40C5A">
        <w:rPr>
          <w:rFonts w:hint="cs"/>
          <w:rtl/>
        </w:rPr>
        <w:t>י</w:t>
      </w:r>
      <w:r w:rsidRPr="00EF61DC" w:rsidR="002E7A22">
        <w:rPr>
          <w:rFonts w:hint="cs"/>
          <w:rtl/>
        </w:rPr>
        <w:t xml:space="preserve">ין </w:t>
      </w:r>
      <w:r w:rsidRPr="00EF61DC" w:rsidR="00A40C5A">
        <w:rPr>
          <w:rFonts w:hint="cs"/>
          <w:rtl/>
        </w:rPr>
        <w:t xml:space="preserve">צה"ל </w:t>
      </w:r>
      <w:r w:rsidRPr="00EF61DC" w:rsidR="002E7A22">
        <w:rPr>
          <w:rFonts w:hint="cs"/>
          <w:rtl/>
        </w:rPr>
        <w:t>ב</w:t>
      </w:r>
      <w:r w:rsidRPr="00EF61DC" w:rsidR="00A33206">
        <w:rPr>
          <w:rFonts w:hint="cs"/>
          <w:rtl/>
        </w:rPr>
        <w:t>תגובתו</w:t>
      </w:r>
      <w:r w:rsidRPr="00EF61DC" w:rsidR="00BE4DCC">
        <w:rPr>
          <w:rFonts w:hint="cs"/>
          <w:rtl/>
        </w:rPr>
        <w:t xml:space="preserve"> </w:t>
      </w:r>
      <w:r w:rsidRPr="00EF61DC" w:rsidR="004F0CDE">
        <w:rPr>
          <w:rFonts w:hint="cs"/>
          <w:rtl/>
        </w:rPr>
        <w:t xml:space="preserve">כי </w:t>
      </w:r>
      <w:r w:rsidRPr="00EF61DC" w:rsidR="00F634CB">
        <w:rPr>
          <w:rFonts w:hint="cs"/>
          <w:rtl/>
        </w:rPr>
        <w:t xml:space="preserve">היה </w:t>
      </w:r>
      <w:r w:rsidRPr="00EF61DC" w:rsidR="004F0CDE">
        <w:rPr>
          <w:rFonts w:hint="cs"/>
          <w:rtl/>
        </w:rPr>
        <w:t xml:space="preserve">נכון שז"י תפרסם </w:t>
      </w:r>
      <w:r w:rsidRPr="00EF61DC" w:rsidR="00F634CB">
        <w:rPr>
          <w:rFonts w:hint="cs"/>
          <w:rtl/>
        </w:rPr>
        <w:t xml:space="preserve">גרסה ראשונה של </w:t>
      </w:r>
      <w:r w:rsidRPr="00EF61DC" w:rsidR="00A40C5A">
        <w:rPr>
          <w:rFonts w:hint="cs"/>
          <w:rtl/>
        </w:rPr>
        <w:t xml:space="preserve">מסמך </w:t>
      </w:r>
      <w:r w:rsidRPr="00EF61DC" w:rsidR="004F0CDE">
        <w:rPr>
          <w:rFonts w:hint="cs"/>
          <w:rtl/>
        </w:rPr>
        <w:t xml:space="preserve">משימת </w:t>
      </w:r>
      <w:r w:rsidRPr="00EF61DC" w:rsidR="00F634CB">
        <w:rPr>
          <w:rFonts w:hint="cs"/>
          <w:rtl/>
        </w:rPr>
        <w:t>ה</w:t>
      </w:r>
      <w:r w:rsidRPr="00EF61DC" w:rsidR="004F0CDE">
        <w:rPr>
          <w:rFonts w:hint="cs"/>
          <w:rtl/>
        </w:rPr>
        <w:t xml:space="preserve">פרויקט לאחר האישור העקרוני </w:t>
      </w:r>
      <w:r w:rsidRPr="00EF61DC" w:rsidR="00F634CB">
        <w:rPr>
          <w:rFonts w:hint="cs"/>
          <w:rtl/>
        </w:rPr>
        <w:t>וע</w:t>
      </w:r>
      <w:r w:rsidRPr="00EF61DC" w:rsidR="004F0CDE">
        <w:rPr>
          <w:rFonts w:hint="cs"/>
          <w:rtl/>
        </w:rPr>
        <w:t>דכון לאחר האישור הסופי</w:t>
      </w:r>
      <w:r w:rsidRPr="00EF61DC" w:rsidR="00DA6622">
        <w:rPr>
          <w:rFonts w:hint="cs"/>
          <w:rtl/>
        </w:rPr>
        <w:t>,</w:t>
      </w:r>
      <w:r w:rsidRPr="00EF61DC" w:rsidR="004F0CDE">
        <w:rPr>
          <w:rFonts w:hint="cs"/>
          <w:rtl/>
        </w:rPr>
        <w:t xml:space="preserve"> בהתאם לשינויים שחלו </w:t>
      </w:r>
      <w:r w:rsidRPr="00EF61DC" w:rsidR="00F634CB">
        <w:rPr>
          <w:rFonts w:hint="cs"/>
          <w:rtl/>
        </w:rPr>
        <w:t xml:space="preserve">לאחר מתן </w:t>
      </w:r>
      <w:r w:rsidRPr="00EF61DC" w:rsidR="004F0CDE">
        <w:rPr>
          <w:rFonts w:hint="cs"/>
          <w:rtl/>
        </w:rPr>
        <w:t xml:space="preserve">האישור העקרוני. </w:t>
      </w:r>
    </w:p>
    <w:p w:rsidR="00CE0994" w:rsidRPr="00EF61DC" w:rsidP="005359EE" w14:paraId="642A22F1" w14:textId="77777777">
      <w:pPr>
        <w:spacing w:line="269" w:lineRule="auto"/>
        <w:rPr>
          <w:b/>
          <w:bCs/>
          <w:rtl/>
        </w:rPr>
      </w:pPr>
    </w:p>
    <w:p w:rsidR="009B57D5" w:rsidRPr="00EF61DC" w:rsidP="005359EE" w14:paraId="3F8B744F" w14:textId="77777777">
      <w:pPr>
        <w:spacing w:line="269" w:lineRule="auto"/>
        <w:rPr>
          <w:b/>
          <w:bCs/>
          <w:rtl/>
        </w:rPr>
      </w:pPr>
      <w:r w:rsidRPr="00EF61DC">
        <w:rPr>
          <w:b/>
          <w:bCs/>
          <w:rtl/>
        </w:rPr>
        <w:t xml:space="preserve">על </w:t>
      </w:r>
      <w:r w:rsidRPr="00EF61DC" w:rsidR="00FF2A37">
        <w:rPr>
          <w:rFonts w:hint="cs"/>
          <w:b/>
          <w:bCs/>
          <w:rtl/>
        </w:rPr>
        <w:t>צה"ל</w:t>
      </w:r>
      <w:r w:rsidRPr="00EF61DC">
        <w:rPr>
          <w:b/>
          <w:bCs/>
          <w:rtl/>
        </w:rPr>
        <w:t xml:space="preserve"> להקפיד על קיומם של תהליכי עבודה סדורים, </w:t>
      </w:r>
      <w:r w:rsidRPr="00EF61DC">
        <w:rPr>
          <w:rFonts w:hint="cs"/>
          <w:b/>
          <w:bCs/>
          <w:rtl/>
        </w:rPr>
        <w:t>בייחוד</w:t>
      </w:r>
      <w:r w:rsidRPr="00EF61DC">
        <w:rPr>
          <w:b/>
          <w:bCs/>
          <w:rtl/>
        </w:rPr>
        <w:t xml:space="preserve"> כאשר מדובר בפיתוח ובהצטיידות באמל"ח ש</w:t>
      </w:r>
      <w:r w:rsidRPr="00EF61DC" w:rsidR="00D204F0">
        <w:rPr>
          <w:rFonts w:hint="cs"/>
          <w:b/>
          <w:bCs/>
          <w:rtl/>
        </w:rPr>
        <w:t>יש להם</w:t>
      </w:r>
      <w:r w:rsidRPr="00EF61DC">
        <w:rPr>
          <w:b/>
          <w:bCs/>
          <w:rtl/>
        </w:rPr>
        <w:t xml:space="preserve"> משמעויות מבצעיות ארוכות טווח ו</w:t>
      </w:r>
      <w:r w:rsidRPr="00EF61DC">
        <w:rPr>
          <w:rFonts w:hint="cs"/>
          <w:b/>
          <w:bCs/>
          <w:rtl/>
        </w:rPr>
        <w:t>עלותם</w:t>
      </w:r>
      <w:r w:rsidRPr="00EF61DC">
        <w:rPr>
          <w:b/>
          <w:bCs/>
          <w:rtl/>
        </w:rPr>
        <w:t xml:space="preserve"> הכספי</w:t>
      </w:r>
      <w:r w:rsidRPr="00EF61DC">
        <w:rPr>
          <w:rFonts w:hint="cs"/>
          <w:b/>
          <w:bCs/>
          <w:rtl/>
        </w:rPr>
        <w:t>ת</w:t>
      </w:r>
      <w:r w:rsidRPr="00EF61DC">
        <w:rPr>
          <w:b/>
          <w:bCs/>
          <w:rtl/>
        </w:rPr>
        <w:t xml:space="preserve"> גבוה</w:t>
      </w:r>
      <w:r w:rsidRPr="00EF61DC">
        <w:rPr>
          <w:rFonts w:hint="cs"/>
          <w:b/>
          <w:bCs/>
          <w:rtl/>
        </w:rPr>
        <w:t>ה</w:t>
      </w:r>
      <w:r w:rsidRPr="00EF61DC">
        <w:rPr>
          <w:b/>
          <w:bCs/>
          <w:rtl/>
        </w:rPr>
        <w:t>.</w:t>
      </w:r>
    </w:p>
    <w:p w:rsidR="00E63F05" w:rsidRPr="00EF61DC" w:rsidP="005359EE" w14:paraId="63F9BEBB" w14:textId="77777777">
      <w:pPr>
        <w:spacing w:line="269" w:lineRule="auto"/>
        <w:rPr>
          <w:rtl/>
        </w:rPr>
      </w:pPr>
    </w:p>
    <w:p w:rsidR="00D03620" w:rsidRPr="00EF61DC" w:rsidP="005359EE" w14:paraId="7F17096F" w14:textId="77777777">
      <w:pPr>
        <w:pStyle w:val="Heading4"/>
        <w:spacing w:before="0" w:line="269" w:lineRule="auto"/>
        <w:rPr>
          <w:rtl/>
        </w:rPr>
      </w:pPr>
      <w:r w:rsidRPr="00EF61DC">
        <w:rPr>
          <w:rFonts w:hint="cs"/>
          <w:rtl/>
        </w:rPr>
        <w:t>בקשה לדון באופן מימוש הפרויקט טרם מתן אישור עקרוני</w:t>
      </w:r>
    </w:p>
    <w:p w:rsidR="00CE0994" w:rsidRPr="00EF61DC" w:rsidP="005359EE" w14:paraId="31D1F10B" w14:textId="77777777">
      <w:pPr>
        <w:spacing w:line="269" w:lineRule="auto"/>
        <w:rPr>
          <w:rtl/>
        </w:rPr>
      </w:pPr>
    </w:p>
    <w:p w:rsidR="00D03620" w:rsidRPr="00EF61DC" w:rsidP="005359EE" w14:paraId="5E190770" w14:textId="77777777">
      <w:pPr>
        <w:spacing w:line="269" w:lineRule="auto"/>
        <w:rPr>
          <w:rtl/>
        </w:rPr>
      </w:pPr>
      <w:r w:rsidRPr="00EF61DC">
        <w:rPr>
          <w:rFonts w:hint="cs"/>
          <w:rtl/>
        </w:rPr>
        <w:t xml:space="preserve">בדצמבר 2017 מסר מפא"ת לוועדת המשנה לתפיסת הביטחון ובניין הכוח של ועדת החוץ והביטחון של הכנסת </w:t>
      </w:r>
      <w:r w:rsidRPr="00EF61DC" w:rsidR="00D02EC4">
        <w:rPr>
          <w:rFonts w:hint="cs"/>
          <w:rtl/>
        </w:rPr>
        <w:t xml:space="preserve">מסמך </w:t>
      </w:r>
      <w:r w:rsidRPr="00EF61DC">
        <w:rPr>
          <w:rFonts w:hint="cs"/>
          <w:rtl/>
        </w:rPr>
        <w:t>במענה לשאל</w:t>
      </w:r>
      <w:r w:rsidRPr="00EF61DC">
        <w:rPr>
          <w:rFonts w:hint="cs"/>
          <w:rtl/>
        </w:rPr>
        <w:t xml:space="preserve">ותיה בנושא הליכי רכש ביטחוני. המסמך פירט את תהליך קבלת ההחלטות בנוגע למימוש רכש באמצעות מפא"ת בפרויקט שאותו יוזמת זרוע בצה"ל ולפיו "רק לאחר אישור עקרוני של הפרויקט תפנה הזרוע באופן פורמלי למשהב"ט... כדי לממשו". כמו כן, על פי הוראת משהב"ט בנושא פיתוח אמצעי </w:t>
      </w:r>
      <w:r w:rsidRPr="00EF61DC">
        <w:rPr>
          <w:rFonts w:hint="cs"/>
          <w:rtl/>
        </w:rPr>
        <w:t>לחימה, ועדת המפתחים במפא"ת תקבע את המפתח ואת דרכי ההתקשרות עימו בין היתר לאחר שיוכן אפיון טכני הנגזר ממשימת הפיתוח. כאמור, על פי הורא</w:t>
      </w:r>
      <w:r w:rsidRPr="00EF61DC" w:rsidR="00EF7819">
        <w:rPr>
          <w:rFonts w:hint="cs"/>
          <w:rtl/>
        </w:rPr>
        <w:t>ה 10/1</w:t>
      </w:r>
      <w:r w:rsidRPr="00EF61DC">
        <w:rPr>
          <w:rFonts w:hint="cs"/>
          <w:rtl/>
        </w:rPr>
        <w:t>, מסמכים אלה יוכנו לאחר מתן האישור העקרוני.</w:t>
      </w:r>
    </w:p>
    <w:p w:rsidR="00CE0994" w:rsidRPr="00EF61DC" w:rsidP="005359EE" w14:paraId="013F48BB" w14:textId="77777777">
      <w:pPr>
        <w:spacing w:line="269" w:lineRule="auto"/>
        <w:rPr>
          <w:b/>
          <w:bCs/>
          <w:rtl/>
        </w:rPr>
      </w:pPr>
    </w:p>
    <w:p w:rsidR="00D03620" w:rsidRPr="00EF61DC" w:rsidP="005359EE" w14:paraId="73D5D6C4" w14:textId="77777777">
      <w:pPr>
        <w:spacing w:line="269" w:lineRule="auto"/>
        <w:rPr>
          <w:b/>
          <w:bCs/>
          <w:rtl/>
        </w:rPr>
      </w:pPr>
      <w:r w:rsidRPr="00EF61DC">
        <w:rPr>
          <w:rFonts w:hint="cs"/>
          <w:b/>
          <w:bCs/>
          <w:rtl/>
        </w:rPr>
        <w:t xml:space="preserve">בביקורת עלה כי התהליך שהתבצע בפועל לא תאם את התהליך שתואר במסמך האמור ואת </w:t>
      </w:r>
      <w:r w:rsidRPr="00EF61DC" w:rsidR="000320F7">
        <w:rPr>
          <w:rFonts w:hint="cs"/>
          <w:b/>
          <w:bCs/>
          <w:rtl/>
        </w:rPr>
        <w:t>העקרונות העולים מ</w:t>
      </w:r>
      <w:r w:rsidRPr="00EF61DC">
        <w:rPr>
          <w:rFonts w:hint="cs"/>
          <w:b/>
          <w:bCs/>
          <w:rtl/>
        </w:rPr>
        <w:t>הוראת</w:t>
      </w:r>
      <w:r w:rsidRPr="00EF61DC" w:rsidR="001A1A2C">
        <w:rPr>
          <w:rFonts w:hint="cs"/>
          <w:rtl/>
        </w:rPr>
        <w:t xml:space="preserve"> </w:t>
      </w:r>
      <w:r w:rsidRPr="00EF61DC" w:rsidR="001A1A2C">
        <w:rPr>
          <w:rFonts w:hint="cs"/>
          <w:b/>
          <w:bCs/>
          <w:rtl/>
        </w:rPr>
        <w:t>משהב"ט</w:t>
      </w:r>
      <w:r w:rsidRPr="00EF61DC" w:rsidR="00D204F0">
        <w:rPr>
          <w:rFonts w:hint="cs"/>
          <w:b/>
          <w:bCs/>
          <w:rtl/>
        </w:rPr>
        <w:t>. להלן פירוט</w:t>
      </w:r>
      <w:r w:rsidRPr="00EF61DC">
        <w:rPr>
          <w:rFonts w:hint="cs"/>
          <w:b/>
          <w:bCs/>
          <w:rtl/>
        </w:rPr>
        <w:t xml:space="preserve">: בנובמבר 2016 ביקש מפא"ת ממנכ"ל משהב"ט </w:t>
      </w:r>
      <w:r w:rsidRPr="00EF61DC" w:rsidR="0041563F">
        <w:rPr>
          <w:rFonts w:hint="cs"/>
          <w:b/>
          <w:bCs/>
          <w:rtl/>
        </w:rPr>
        <w:t>אישור</w:t>
      </w:r>
      <w:r w:rsidRPr="00EF61DC">
        <w:rPr>
          <w:rFonts w:hint="cs"/>
          <w:b/>
          <w:bCs/>
          <w:rtl/>
        </w:rPr>
        <w:t xml:space="preserve"> </w:t>
      </w:r>
      <w:r w:rsidRPr="00EF61DC" w:rsidR="00F976A5">
        <w:rPr>
          <w:rFonts w:hint="cs"/>
          <w:b/>
          <w:bCs/>
          <w:rtl/>
        </w:rPr>
        <w:t xml:space="preserve">להביא </w:t>
      </w:r>
      <w:r w:rsidRPr="00EF61DC">
        <w:rPr>
          <w:rFonts w:hint="cs"/>
          <w:b/>
          <w:bCs/>
          <w:rtl/>
        </w:rPr>
        <w:t>את פרויקט התותח החדש ל</w:t>
      </w:r>
      <w:r w:rsidRPr="00EF61DC" w:rsidR="00F976A5">
        <w:rPr>
          <w:rFonts w:hint="cs"/>
          <w:b/>
          <w:bCs/>
          <w:rtl/>
        </w:rPr>
        <w:t>דיון ב</w:t>
      </w:r>
      <w:r w:rsidRPr="00EF61DC">
        <w:rPr>
          <w:rFonts w:hint="cs"/>
          <w:b/>
          <w:bCs/>
          <w:rtl/>
        </w:rPr>
        <w:t>וועדת המפתחים במפא"ת לצורך מתן המלצה על אופן מימוש הפרויקט, ו</w:t>
      </w:r>
      <w:r w:rsidRPr="00EF61DC">
        <w:rPr>
          <w:rFonts w:hint="cs"/>
          <w:b/>
          <w:bCs/>
          <w:rtl/>
        </w:rPr>
        <w:t xml:space="preserve">מנכ"ל משהב"ט אישר זאת. עקב כך פנה באותו חודש רמ"ח מח"ר </w:t>
      </w:r>
      <w:r w:rsidRPr="00EF61DC" w:rsidR="00116028">
        <w:rPr>
          <w:rFonts w:hint="cs"/>
          <w:b/>
          <w:bCs/>
          <w:rtl/>
        </w:rPr>
        <w:t xml:space="preserve">דאז </w:t>
      </w:r>
      <w:r w:rsidRPr="00EF61DC">
        <w:rPr>
          <w:rFonts w:hint="cs"/>
          <w:b/>
          <w:bCs/>
          <w:rtl/>
        </w:rPr>
        <w:t xml:space="preserve">במפא"ת לוועדת המפתחים במפא"ת בבקשה </w:t>
      </w:r>
      <w:r w:rsidRPr="00EF61DC">
        <w:rPr>
          <w:b/>
          <w:bCs/>
          <w:rtl/>
        </w:rPr>
        <w:t>ל</w:t>
      </w:r>
      <w:r w:rsidRPr="00EF61DC">
        <w:rPr>
          <w:rFonts w:hint="cs"/>
          <w:b/>
          <w:bCs/>
          <w:rtl/>
        </w:rPr>
        <w:t xml:space="preserve">פטור </w:t>
      </w:r>
      <w:r w:rsidRPr="00EF61DC">
        <w:rPr>
          <w:b/>
          <w:bCs/>
          <w:rtl/>
        </w:rPr>
        <w:t>ממכרז</w:t>
      </w:r>
      <w:r w:rsidRPr="00EF61DC">
        <w:rPr>
          <w:rFonts w:hint="cs"/>
          <w:b/>
          <w:bCs/>
          <w:rtl/>
        </w:rPr>
        <w:t xml:space="preserve"> את </w:t>
      </w:r>
      <w:r w:rsidRPr="00EF61DC">
        <w:rPr>
          <w:b/>
          <w:bCs/>
          <w:rtl/>
        </w:rPr>
        <w:t>ה</w:t>
      </w:r>
      <w:r w:rsidRPr="00EF61DC">
        <w:rPr>
          <w:rFonts w:hint="cs"/>
          <w:b/>
          <w:bCs/>
          <w:rtl/>
        </w:rPr>
        <w:t>ה</w:t>
      </w:r>
      <w:r w:rsidRPr="00EF61DC">
        <w:rPr>
          <w:b/>
          <w:bCs/>
          <w:rtl/>
        </w:rPr>
        <w:t>תקשר</w:t>
      </w:r>
      <w:r w:rsidRPr="00EF61DC">
        <w:rPr>
          <w:rFonts w:hint="cs"/>
          <w:b/>
          <w:bCs/>
          <w:rtl/>
        </w:rPr>
        <w:t>ות</w:t>
      </w:r>
      <w:r w:rsidRPr="00EF61DC">
        <w:rPr>
          <w:b/>
          <w:bCs/>
          <w:rtl/>
        </w:rPr>
        <w:t xml:space="preserve"> </w:t>
      </w:r>
      <w:r w:rsidRPr="00EF61DC">
        <w:rPr>
          <w:rFonts w:hint="cs"/>
          <w:b/>
          <w:bCs/>
          <w:rtl/>
        </w:rPr>
        <w:t>ע</w:t>
      </w:r>
      <w:r w:rsidRPr="00EF61DC">
        <w:rPr>
          <w:b/>
          <w:bCs/>
          <w:rtl/>
        </w:rPr>
        <w:t>ם אלביט לפיתוח מלא</w:t>
      </w:r>
      <w:r w:rsidRPr="00EF61DC">
        <w:rPr>
          <w:rFonts w:hint="cs"/>
          <w:b/>
          <w:bCs/>
          <w:rtl/>
        </w:rPr>
        <w:t xml:space="preserve"> של התותח</w:t>
      </w:r>
      <w:r w:rsidRPr="00EF61DC">
        <w:rPr>
          <w:b/>
          <w:bCs/>
          <w:rtl/>
        </w:rPr>
        <w:t xml:space="preserve"> ו</w:t>
      </w:r>
      <w:r w:rsidRPr="00EF61DC">
        <w:rPr>
          <w:rFonts w:hint="cs"/>
          <w:b/>
          <w:bCs/>
          <w:rtl/>
        </w:rPr>
        <w:t>ל</w:t>
      </w:r>
      <w:r w:rsidRPr="00EF61DC">
        <w:rPr>
          <w:b/>
          <w:bCs/>
          <w:rtl/>
        </w:rPr>
        <w:t xml:space="preserve">הצטיידות </w:t>
      </w:r>
      <w:r w:rsidRPr="00EF61DC">
        <w:rPr>
          <w:rFonts w:hint="cs"/>
          <w:b/>
          <w:bCs/>
          <w:rtl/>
        </w:rPr>
        <w:t>בו. זאת אף שב</w:t>
      </w:r>
      <w:r w:rsidRPr="00EF61DC" w:rsidR="001A7650">
        <w:rPr>
          <w:rFonts w:hint="cs"/>
          <w:b/>
          <w:bCs/>
          <w:rtl/>
        </w:rPr>
        <w:t>מועד זה</w:t>
      </w:r>
      <w:r w:rsidRPr="00EF61DC" w:rsidR="0041563F">
        <w:rPr>
          <w:rFonts w:hint="cs"/>
          <w:b/>
          <w:bCs/>
          <w:rtl/>
        </w:rPr>
        <w:t>,</w:t>
      </w:r>
      <w:r w:rsidRPr="00EF61DC">
        <w:rPr>
          <w:rFonts w:hint="cs"/>
          <w:b/>
          <w:bCs/>
          <w:rtl/>
        </w:rPr>
        <w:t xml:space="preserve"> </w:t>
      </w:r>
      <w:r w:rsidRPr="00EF61DC" w:rsidR="001A7650">
        <w:rPr>
          <w:rFonts w:hint="cs"/>
          <w:b/>
          <w:bCs/>
          <w:rtl/>
        </w:rPr>
        <w:t xml:space="preserve">ואף במועד </w:t>
      </w:r>
      <w:r w:rsidRPr="00EF61DC" w:rsidR="0085171C">
        <w:rPr>
          <w:rFonts w:hint="cs"/>
          <w:b/>
          <w:bCs/>
          <w:rtl/>
        </w:rPr>
        <w:t xml:space="preserve">תחילת דיוני </w:t>
      </w:r>
      <w:r w:rsidRPr="00EF61DC" w:rsidR="001A7650">
        <w:rPr>
          <w:rFonts w:hint="cs"/>
          <w:b/>
          <w:bCs/>
          <w:rtl/>
        </w:rPr>
        <w:t xml:space="preserve">ועדת המפתחים על מתן פטור ממכרז לאלביט, </w:t>
      </w:r>
      <w:r w:rsidRPr="00EF61DC">
        <w:rPr>
          <w:rFonts w:hint="cs"/>
          <w:b/>
          <w:bCs/>
          <w:rtl/>
        </w:rPr>
        <w:t>טרם אישרו הרמטכ</w:t>
      </w:r>
      <w:r w:rsidRPr="00EF61DC">
        <w:rPr>
          <w:rFonts w:hint="cs"/>
          <w:b/>
          <w:bCs/>
          <w:rtl/>
        </w:rPr>
        <w:t xml:space="preserve">"ל ושר הביטחון עקרונית את הפרויקט, </w:t>
      </w:r>
      <w:r w:rsidRPr="00EF61DC">
        <w:rPr>
          <w:rFonts w:hint="cs"/>
          <w:b/>
          <w:bCs/>
          <w:rtl/>
        </w:rPr>
        <w:t>ובכלל זה את הדרישות המהותיות</w:t>
      </w:r>
      <w:r w:rsidRPr="00EF61DC" w:rsidR="00F976A5">
        <w:rPr>
          <w:rFonts w:hint="cs"/>
          <w:b/>
          <w:bCs/>
          <w:rtl/>
        </w:rPr>
        <w:t xml:space="preserve"> ממנו</w:t>
      </w:r>
      <w:r w:rsidRPr="00EF61DC">
        <w:rPr>
          <w:rFonts w:hint="cs"/>
          <w:b/>
          <w:bCs/>
          <w:rtl/>
        </w:rPr>
        <w:t xml:space="preserve">, תכולתו, </w:t>
      </w:r>
      <w:r w:rsidRPr="00EF61DC" w:rsidR="00F976A5">
        <w:rPr>
          <w:rFonts w:hint="cs"/>
          <w:b/>
          <w:bCs/>
          <w:rtl/>
        </w:rPr>
        <w:t>ו</w:t>
      </w:r>
      <w:r w:rsidRPr="00EF61DC">
        <w:rPr>
          <w:rFonts w:hint="cs"/>
          <w:b/>
          <w:bCs/>
          <w:rtl/>
        </w:rPr>
        <w:t>לוח הזמנים המשוער, וממילא טרם הופצו המסמכים המסכמים של</w:t>
      </w:r>
      <w:r w:rsidRPr="00EF61DC">
        <w:rPr>
          <w:rFonts w:hint="cs"/>
          <w:rtl/>
        </w:rPr>
        <w:t xml:space="preserve"> </w:t>
      </w:r>
      <w:r w:rsidRPr="00EF61DC">
        <w:rPr>
          <w:rFonts w:hint="cs"/>
          <w:b/>
          <w:bCs/>
          <w:rtl/>
        </w:rPr>
        <w:t xml:space="preserve">האישור העקרוני. </w:t>
      </w:r>
    </w:p>
    <w:p w:rsidR="00CE0994" w:rsidRPr="00EF61DC" w:rsidP="005359EE" w14:paraId="6D9D1D2E" w14:textId="77777777">
      <w:pPr>
        <w:spacing w:line="269" w:lineRule="auto"/>
        <w:rPr>
          <w:rtl/>
        </w:rPr>
      </w:pPr>
    </w:p>
    <w:p w:rsidR="00D03620" w:rsidRPr="00EF61DC" w:rsidP="005359EE" w14:paraId="3F755C61" w14:textId="77777777">
      <w:pPr>
        <w:spacing w:line="269" w:lineRule="auto"/>
        <w:rPr>
          <w:rtl/>
        </w:rPr>
      </w:pPr>
      <w:r w:rsidRPr="00EF61DC">
        <w:rPr>
          <w:rFonts w:hint="cs"/>
          <w:rtl/>
        </w:rPr>
        <w:t>רמ"ח מח"ר במפא"ת</w:t>
      </w:r>
      <w:r>
        <w:rPr>
          <w:rStyle w:val="FootnoteReference"/>
          <w:rtl/>
        </w:rPr>
        <w:footnoteReference w:id="26"/>
      </w:r>
      <w:r w:rsidRPr="00EF61DC">
        <w:rPr>
          <w:rFonts w:hint="cs"/>
          <w:rtl/>
        </w:rPr>
        <w:t xml:space="preserve"> מסר למשרד מבקר המדינה באוקטובר 2018 כי להבנתו, מפא"ת</w:t>
      </w:r>
      <w:r w:rsidRPr="00EF61DC">
        <w:rPr>
          <w:rFonts w:hint="cs"/>
          <w:rtl/>
        </w:rPr>
        <w:t xml:space="preserve"> ביקש "להריץ במקביל את הפרויקט" כדי לחסוך זמן, ומאחר שראש אג"ת המליץ לאשר את הפרויקט, הניח מפא"ת שיש סבירות גבוהה שהפרויקט יאושר ופעל במקביל לתהליך האישור עקרוני בצה"ל תוך לקיחת סיכונים סבירים. רמ"ח מח"ר הוסיף כי לעיתים ועדת המפתחים מציפה נקודות למחשבה</w:t>
      </w:r>
      <w:r>
        <w:rPr>
          <w:rStyle w:val="FootnoteReference"/>
          <w:rtl/>
        </w:rPr>
        <w:footnoteReference w:id="27"/>
      </w:r>
      <w:r w:rsidRPr="00EF61DC">
        <w:rPr>
          <w:rFonts w:hint="cs"/>
          <w:rtl/>
        </w:rPr>
        <w:t xml:space="preserve"> שי</w:t>
      </w:r>
      <w:r w:rsidRPr="00EF61DC">
        <w:rPr>
          <w:rFonts w:hint="cs"/>
          <w:rtl/>
        </w:rPr>
        <w:t>כולות להשפיע על אופן הצגת הפרויקט לאישור עקרוני.</w:t>
      </w:r>
      <w:r w:rsidRPr="00EF61DC" w:rsidR="00BD3FB5">
        <w:rPr>
          <w:rFonts w:hint="cs"/>
          <w:rtl/>
        </w:rPr>
        <w:t xml:space="preserve"> </w:t>
      </w:r>
    </w:p>
    <w:p w:rsidR="00CE0994" w:rsidRPr="00EF61DC" w:rsidP="005359EE" w14:paraId="4BBA4B9D" w14:textId="77777777">
      <w:pPr>
        <w:spacing w:line="269" w:lineRule="auto"/>
        <w:rPr>
          <w:b/>
          <w:bCs/>
          <w:rtl/>
        </w:rPr>
      </w:pPr>
    </w:p>
    <w:p w:rsidR="004B682D" w:rsidRPr="00EF61DC" w:rsidP="005359EE" w14:paraId="44F3A498" w14:textId="77777777">
      <w:pPr>
        <w:spacing w:line="269" w:lineRule="auto"/>
        <w:rPr>
          <w:b/>
          <w:bCs/>
          <w:rtl/>
        </w:rPr>
      </w:pPr>
      <w:r w:rsidRPr="00EF61DC">
        <w:rPr>
          <w:b/>
          <w:bCs/>
          <w:rtl/>
        </w:rPr>
        <w:t xml:space="preserve">משרד מבקר המדינה </w:t>
      </w:r>
      <w:r w:rsidRPr="00EF61DC">
        <w:rPr>
          <w:rFonts w:hint="cs"/>
          <w:b/>
          <w:bCs/>
          <w:rtl/>
        </w:rPr>
        <w:t>מציין</w:t>
      </w:r>
      <w:r w:rsidRPr="00EF61DC">
        <w:rPr>
          <w:b/>
          <w:bCs/>
          <w:rtl/>
        </w:rPr>
        <w:t xml:space="preserve"> </w:t>
      </w:r>
      <w:r w:rsidRPr="00EF61DC">
        <w:rPr>
          <w:rFonts w:hint="cs"/>
          <w:b/>
          <w:bCs/>
          <w:rtl/>
        </w:rPr>
        <w:t>כי גם אם הייתה סבירות גבוהה לכך שפרויקט התותח החדש יאושר עקרונית ו</w:t>
      </w:r>
      <w:r w:rsidRPr="00EF61DC" w:rsidR="00F976A5">
        <w:rPr>
          <w:rFonts w:hint="cs"/>
          <w:b/>
          <w:bCs/>
          <w:rtl/>
        </w:rPr>
        <w:t xml:space="preserve">גם אם </w:t>
      </w:r>
      <w:r w:rsidRPr="00EF61DC">
        <w:rPr>
          <w:rFonts w:hint="cs"/>
          <w:b/>
          <w:bCs/>
          <w:rtl/>
        </w:rPr>
        <w:t xml:space="preserve">יש סוגיות שוועדת המפתחים יכולה להציף ואשר יכולות להשפיע על אופן הצגת הפרויקט לאישור, </w:t>
      </w:r>
      <w:r w:rsidRPr="00EF61DC" w:rsidR="007D350D">
        <w:rPr>
          <w:rFonts w:hint="cs"/>
          <w:b/>
          <w:bCs/>
          <w:rtl/>
        </w:rPr>
        <w:t>הבאתו לדיון ב</w:t>
      </w:r>
      <w:r w:rsidRPr="00EF61DC">
        <w:rPr>
          <w:rFonts w:hint="cs"/>
          <w:b/>
          <w:bCs/>
          <w:rtl/>
        </w:rPr>
        <w:t>וועדת המפתחי</w:t>
      </w:r>
      <w:r w:rsidRPr="00EF61DC">
        <w:rPr>
          <w:rFonts w:hint="cs"/>
          <w:b/>
          <w:bCs/>
          <w:rtl/>
        </w:rPr>
        <w:t xml:space="preserve">ם בטרם הועלו על הכתב הדרישות המהותיות </w:t>
      </w:r>
      <w:r w:rsidRPr="00EF61DC" w:rsidR="00F976A5">
        <w:rPr>
          <w:rFonts w:hint="cs"/>
          <w:b/>
          <w:bCs/>
          <w:rtl/>
        </w:rPr>
        <w:t xml:space="preserve">ממנו </w:t>
      </w:r>
      <w:r w:rsidRPr="00EF61DC">
        <w:rPr>
          <w:rFonts w:hint="cs"/>
          <w:b/>
          <w:bCs/>
          <w:rtl/>
        </w:rPr>
        <w:t>כפי שאושרו באישור העקרוני אינה תקינה</w:t>
      </w:r>
      <w:r w:rsidRPr="00EF61DC">
        <w:rPr>
          <w:b/>
          <w:bCs/>
          <w:rtl/>
        </w:rPr>
        <w:t xml:space="preserve">. </w:t>
      </w:r>
    </w:p>
    <w:p w:rsidR="00CE0994" w:rsidRPr="00EF61DC" w:rsidP="005359EE" w14:paraId="51FE3DE6" w14:textId="77777777">
      <w:pPr>
        <w:spacing w:line="269" w:lineRule="auto"/>
        <w:rPr>
          <w:b/>
          <w:bCs/>
          <w:sz w:val="24"/>
          <w:rtl/>
        </w:rPr>
      </w:pPr>
    </w:p>
    <w:p w:rsidR="00C113B6" w:rsidRPr="00EF61DC" w:rsidP="005359EE" w14:paraId="219982DD" w14:textId="77777777">
      <w:pPr>
        <w:spacing w:line="269" w:lineRule="auto"/>
        <w:rPr>
          <w:b/>
          <w:bCs/>
          <w:sz w:val="24"/>
          <w:rtl/>
        </w:rPr>
      </w:pPr>
      <w:r w:rsidRPr="00EF61DC">
        <w:rPr>
          <w:rFonts w:hint="cs"/>
          <w:b/>
          <w:bCs/>
          <w:sz w:val="24"/>
          <w:rtl/>
        </w:rPr>
        <w:t xml:space="preserve">עוד מציין משרד מבקר המדינה כי </w:t>
      </w:r>
      <w:r w:rsidRPr="00EF61DC" w:rsidR="00F976A5">
        <w:rPr>
          <w:rFonts w:hint="cs"/>
          <w:b/>
          <w:bCs/>
          <w:sz w:val="24"/>
          <w:rtl/>
        </w:rPr>
        <w:t xml:space="preserve">כאמור, </w:t>
      </w:r>
      <w:r w:rsidRPr="00EF61DC">
        <w:rPr>
          <w:rFonts w:hint="cs"/>
          <w:b/>
          <w:bCs/>
          <w:sz w:val="24"/>
          <w:rtl/>
        </w:rPr>
        <w:t>בדיעבד התברר שהנימוק העיקרי לעילת פטור ממכרז, שהציג מפא"ת לוועדת המפתחים למעשה כלל לא נדון ולא אושר בתהליך האישור העקרוני, גם לא בסופו ש</w:t>
      </w:r>
      <w:r w:rsidRPr="00EF61DC">
        <w:rPr>
          <w:rFonts w:hint="cs"/>
          <w:b/>
          <w:bCs/>
          <w:sz w:val="24"/>
          <w:rtl/>
        </w:rPr>
        <w:t>ל התהליך.</w:t>
      </w:r>
    </w:p>
    <w:p w:rsidR="00CE0994" w:rsidRPr="00EF61DC" w:rsidP="005359EE" w14:paraId="193E17C1" w14:textId="77777777">
      <w:pPr>
        <w:spacing w:line="269" w:lineRule="auto"/>
        <w:rPr>
          <w:rtl/>
        </w:rPr>
      </w:pPr>
    </w:p>
    <w:p w:rsidR="002E7FAF" w:rsidRPr="00EF61DC" w:rsidP="005359EE" w14:paraId="7E21F4D1" w14:textId="77777777">
      <w:pPr>
        <w:spacing w:line="269" w:lineRule="auto"/>
        <w:rPr>
          <w:b/>
          <w:bCs/>
          <w:rtl/>
        </w:rPr>
      </w:pPr>
      <w:r w:rsidRPr="00EF61DC">
        <w:rPr>
          <w:rFonts w:hint="cs"/>
          <w:rtl/>
        </w:rPr>
        <w:t>בתגובת</w:t>
      </w:r>
      <w:r w:rsidRPr="00EF61DC" w:rsidR="003E7742">
        <w:rPr>
          <w:rFonts w:hint="cs"/>
          <w:rtl/>
        </w:rPr>
        <w:t xml:space="preserve">ו </w:t>
      </w:r>
      <w:r w:rsidRPr="00EF61DC" w:rsidR="00EC74DA">
        <w:rPr>
          <w:rFonts w:hint="cs"/>
          <w:rtl/>
        </w:rPr>
        <w:t>ציין</w:t>
      </w:r>
      <w:r w:rsidRPr="00EF61DC">
        <w:rPr>
          <w:rFonts w:hint="cs"/>
          <w:rtl/>
        </w:rPr>
        <w:t xml:space="preserve"> משהב"ט כי הורא</w:t>
      </w:r>
      <w:r w:rsidRPr="00EF61DC" w:rsidR="00EC74DA">
        <w:rPr>
          <w:rFonts w:hint="cs"/>
          <w:rtl/>
        </w:rPr>
        <w:t>ת</w:t>
      </w:r>
      <w:r w:rsidRPr="00EF61DC">
        <w:rPr>
          <w:rFonts w:hint="cs"/>
          <w:rtl/>
        </w:rPr>
        <w:t xml:space="preserve"> משהב"ט לפיתוח אמל"ח אינה מחייבת את הימצאותו של אישור עקרוני לפרויקט כדי לפתוח בתהליכי פיתוח ורכש. עוד ציין </w:t>
      </w:r>
      <w:r w:rsidRPr="00EF61DC" w:rsidR="00F976A5">
        <w:rPr>
          <w:rFonts w:hint="cs"/>
          <w:rtl/>
        </w:rPr>
        <w:t xml:space="preserve">משהב"ט </w:t>
      </w:r>
      <w:r w:rsidRPr="00EF61DC">
        <w:rPr>
          <w:rFonts w:hint="cs"/>
          <w:rtl/>
        </w:rPr>
        <w:t xml:space="preserve">כי </w:t>
      </w:r>
      <w:r w:rsidRPr="00EF61DC">
        <w:rPr>
          <w:rFonts w:hint="cs"/>
          <w:b/>
          <w:bCs/>
          <w:rtl/>
        </w:rPr>
        <w:t>הביקורת חידדה עבורו כי עליו להימנע מפנייה אל גורמים חיצוניים</w:t>
      </w:r>
      <w:r w:rsidRPr="00EF61DC" w:rsidR="000009ED">
        <w:rPr>
          <w:rFonts w:hint="cs"/>
          <w:b/>
          <w:bCs/>
          <w:rtl/>
        </w:rPr>
        <w:t>,</w:t>
      </w:r>
      <w:r w:rsidRPr="00EF61DC">
        <w:rPr>
          <w:rFonts w:hint="cs"/>
          <w:b/>
          <w:bCs/>
          <w:rtl/>
        </w:rPr>
        <w:t xml:space="preserve"> בדגש על ספקים מעורבים</w:t>
      </w:r>
      <w:r w:rsidRPr="00EF61DC" w:rsidR="000009ED">
        <w:rPr>
          <w:rFonts w:hint="cs"/>
          <w:b/>
          <w:bCs/>
          <w:rtl/>
        </w:rPr>
        <w:t>,</w:t>
      </w:r>
      <w:r w:rsidRPr="00EF61DC">
        <w:rPr>
          <w:rFonts w:hint="cs"/>
          <w:b/>
          <w:bCs/>
          <w:rtl/>
        </w:rPr>
        <w:t xml:space="preserve"> </w:t>
      </w:r>
      <w:r w:rsidRPr="00EF61DC" w:rsidR="000009ED">
        <w:rPr>
          <w:rFonts w:hint="cs"/>
          <w:b/>
          <w:bCs/>
          <w:rtl/>
        </w:rPr>
        <w:t>בלי</w:t>
      </w:r>
      <w:r w:rsidRPr="00EF61DC">
        <w:rPr>
          <w:rFonts w:hint="cs"/>
          <w:b/>
          <w:bCs/>
          <w:rtl/>
        </w:rPr>
        <w:t xml:space="preserve"> שהתקבל אישור עקרוני לפרויקט, זאת בשל רגישות העניין והחשש מהעברת מידע או הנחיות שאינם סופיים.</w:t>
      </w:r>
    </w:p>
    <w:p w:rsidR="00CE0994" w:rsidRPr="00EF61DC" w:rsidP="005359EE" w14:paraId="77B9EE7B" w14:textId="77777777">
      <w:pPr>
        <w:spacing w:line="269" w:lineRule="auto"/>
        <w:rPr>
          <w:b/>
          <w:bCs/>
          <w:rtl/>
        </w:rPr>
      </w:pPr>
    </w:p>
    <w:p w:rsidR="00EA2752" w:rsidRPr="00EF61DC" w:rsidP="005359EE" w14:paraId="32FEEEED" w14:textId="77777777">
      <w:pPr>
        <w:spacing w:line="269" w:lineRule="auto"/>
        <w:rPr>
          <w:b/>
          <w:bCs/>
          <w:rtl/>
        </w:rPr>
      </w:pPr>
      <w:r w:rsidRPr="00EF61DC">
        <w:rPr>
          <w:rFonts w:hint="cs"/>
          <w:b/>
          <w:bCs/>
          <w:rtl/>
        </w:rPr>
        <w:t>משרד מבקר המדינה ממליץ ל</w:t>
      </w:r>
      <w:r w:rsidRPr="00EF61DC" w:rsidR="009750FF">
        <w:rPr>
          <w:rFonts w:hint="cs"/>
          <w:b/>
          <w:bCs/>
          <w:rtl/>
        </w:rPr>
        <w:t xml:space="preserve">משהב"ט </w:t>
      </w:r>
      <w:r w:rsidRPr="00EF61DC" w:rsidR="00993E7E">
        <w:rPr>
          <w:rFonts w:hint="cs"/>
          <w:b/>
          <w:bCs/>
          <w:rtl/>
        </w:rPr>
        <w:t>לקבוע,</w:t>
      </w:r>
      <w:r w:rsidRPr="00EF61DC">
        <w:rPr>
          <w:rFonts w:hint="cs"/>
          <w:b/>
          <w:bCs/>
          <w:rtl/>
        </w:rPr>
        <w:t xml:space="preserve"> </w:t>
      </w:r>
      <w:r w:rsidRPr="00EF61DC" w:rsidR="00276B25">
        <w:rPr>
          <w:rFonts w:hint="cs"/>
          <w:b/>
          <w:bCs/>
          <w:rtl/>
        </w:rPr>
        <w:t xml:space="preserve">בשיתוף </w:t>
      </w:r>
      <w:r w:rsidRPr="00EF61DC" w:rsidR="009750FF">
        <w:rPr>
          <w:rFonts w:hint="cs"/>
          <w:b/>
          <w:bCs/>
          <w:rtl/>
        </w:rPr>
        <w:t>צה"ל</w:t>
      </w:r>
      <w:r w:rsidRPr="00EF61DC" w:rsidR="00993E7E">
        <w:rPr>
          <w:rFonts w:hint="cs"/>
          <w:b/>
          <w:bCs/>
          <w:rtl/>
        </w:rPr>
        <w:t>,</w:t>
      </w:r>
      <w:r w:rsidRPr="00EF61DC" w:rsidR="009750FF">
        <w:rPr>
          <w:rFonts w:hint="cs"/>
          <w:b/>
          <w:bCs/>
          <w:rtl/>
        </w:rPr>
        <w:t xml:space="preserve"> </w:t>
      </w:r>
      <w:r w:rsidRPr="00EF61DC" w:rsidR="002E7FAF">
        <w:rPr>
          <w:rFonts w:hint="cs"/>
          <w:b/>
          <w:bCs/>
          <w:rtl/>
        </w:rPr>
        <w:t xml:space="preserve">באופן ברור </w:t>
      </w:r>
      <w:r w:rsidRPr="00EF61DC" w:rsidR="00276B25">
        <w:rPr>
          <w:rFonts w:hint="cs"/>
          <w:b/>
          <w:bCs/>
          <w:rtl/>
        </w:rPr>
        <w:t xml:space="preserve">בהוראות משהב"ט </w:t>
      </w:r>
      <w:r w:rsidRPr="00EF61DC" w:rsidR="009750FF">
        <w:rPr>
          <w:rFonts w:hint="cs"/>
          <w:b/>
          <w:bCs/>
          <w:rtl/>
        </w:rPr>
        <w:t xml:space="preserve">את </w:t>
      </w:r>
      <w:r w:rsidRPr="00EF61DC" w:rsidR="00993E7E">
        <w:rPr>
          <w:rFonts w:hint="cs"/>
          <w:b/>
          <w:bCs/>
          <w:rtl/>
        </w:rPr>
        <w:t>ה</w:t>
      </w:r>
      <w:r w:rsidRPr="00EF61DC" w:rsidR="00515C67">
        <w:rPr>
          <w:rFonts w:hint="cs"/>
          <w:b/>
          <w:bCs/>
          <w:rtl/>
        </w:rPr>
        <w:t xml:space="preserve">עיתוי </w:t>
      </w:r>
      <w:r w:rsidRPr="00EF61DC" w:rsidR="00993E7E">
        <w:rPr>
          <w:rFonts w:hint="cs"/>
          <w:b/>
          <w:bCs/>
          <w:rtl/>
        </w:rPr>
        <w:t>שבו</w:t>
      </w:r>
      <w:r w:rsidRPr="00EF61DC" w:rsidR="00515C67">
        <w:rPr>
          <w:rFonts w:hint="cs"/>
          <w:b/>
          <w:bCs/>
          <w:rtl/>
        </w:rPr>
        <w:t xml:space="preserve"> </w:t>
      </w:r>
      <w:r w:rsidRPr="00EF61DC" w:rsidR="00993E7E">
        <w:rPr>
          <w:rFonts w:hint="cs"/>
          <w:b/>
          <w:bCs/>
          <w:rtl/>
        </w:rPr>
        <w:t>יפנה</w:t>
      </w:r>
      <w:r w:rsidRPr="00EF61DC" w:rsidR="00515C67">
        <w:rPr>
          <w:rFonts w:hint="cs"/>
          <w:b/>
          <w:bCs/>
          <w:rtl/>
        </w:rPr>
        <w:t xml:space="preserve"> צה"ל </w:t>
      </w:r>
      <w:r w:rsidRPr="00EF61DC" w:rsidR="00993E7E">
        <w:rPr>
          <w:rFonts w:hint="cs"/>
          <w:b/>
          <w:bCs/>
          <w:rtl/>
        </w:rPr>
        <w:t xml:space="preserve">באופן רשמי </w:t>
      </w:r>
      <w:r w:rsidRPr="00EF61DC" w:rsidR="00515C67">
        <w:rPr>
          <w:rFonts w:hint="cs"/>
          <w:b/>
          <w:bCs/>
          <w:rtl/>
        </w:rPr>
        <w:t xml:space="preserve">למפא"ת </w:t>
      </w:r>
      <w:r w:rsidRPr="00EF61DC" w:rsidR="00276B25">
        <w:rPr>
          <w:rFonts w:hint="cs"/>
          <w:b/>
          <w:bCs/>
          <w:rtl/>
        </w:rPr>
        <w:t xml:space="preserve">לצורך </w:t>
      </w:r>
      <w:r w:rsidRPr="00EF61DC" w:rsidR="00515C67">
        <w:rPr>
          <w:rFonts w:hint="cs"/>
          <w:b/>
          <w:bCs/>
          <w:rtl/>
        </w:rPr>
        <w:t>מ</w:t>
      </w:r>
      <w:r w:rsidRPr="00EF61DC" w:rsidR="00276B25">
        <w:rPr>
          <w:rFonts w:hint="cs"/>
          <w:b/>
          <w:bCs/>
          <w:rtl/>
        </w:rPr>
        <w:t>י</w:t>
      </w:r>
      <w:r w:rsidRPr="00EF61DC" w:rsidR="00515C67">
        <w:rPr>
          <w:rFonts w:hint="cs"/>
          <w:b/>
          <w:bCs/>
          <w:rtl/>
        </w:rPr>
        <w:t>מ</w:t>
      </w:r>
      <w:r w:rsidRPr="00EF61DC" w:rsidR="00276B25">
        <w:rPr>
          <w:rFonts w:hint="cs"/>
          <w:b/>
          <w:bCs/>
          <w:rtl/>
        </w:rPr>
        <w:t>ו</w:t>
      </w:r>
      <w:r w:rsidRPr="00EF61DC" w:rsidR="00515C67">
        <w:rPr>
          <w:rFonts w:hint="cs"/>
          <w:b/>
          <w:bCs/>
          <w:rtl/>
        </w:rPr>
        <w:t xml:space="preserve">ש פרויקטי פיתוח. </w:t>
      </w:r>
      <w:r w:rsidRPr="00EF61DC" w:rsidR="002E7FAF">
        <w:rPr>
          <w:rFonts w:hint="cs"/>
          <w:b/>
          <w:bCs/>
          <w:rtl/>
        </w:rPr>
        <w:t xml:space="preserve">כמו כן, </w:t>
      </w:r>
      <w:r w:rsidRPr="00EF61DC" w:rsidR="00515C67">
        <w:rPr>
          <w:rFonts w:hint="cs"/>
          <w:b/>
          <w:bCs/>
          <w:rtl/>
        </w:rPr>
        <w:t xml:space="preserve">על משהב"ט </w:t>
      </w:r>
      <w:r w:rsidRPr="00EF61DC" w:rsidR="00993E7E">
        <w:rPr>
          <w:rFonts w:hint="cs"/>
          <w:b/>
          <w:bCs/>
          <w:rtl/>
        </w:rPr>
        <w:t>לקבוע</w:t>
      </w:r>
      <w:r w:rsidRPr="00EF61DC" w:rsidR="00515C67">
        <w:rPr>
          <w:rFonts w:hint="cs"/>
          <w:b/>
          <w:bCs/>
          <w:rtl/>
        </w:rPr>
        <w:t xml:space="preserve"> בהוראותיו </w:t>
      </w:r>
      <w:r w:rsidRPr="00EF61DC" w:rsidR="002C71DD">
        <w:rPr>
          <w:rFonts w:hint="cs"/>
          <w:b/>
          <w:bCs/>
          <w:rtl/>
        </w:rPr>
        <w:t xml:space="preserve">את </w:t>
      </w:r>
      <w:r w:rsidRPr="00EF61DC" w:rsidR="00993E7E">
        <w:rPr>
          <w:rFonts w:hint="cs"/>
          <w:b/>
          <w:bCs/>
          <w:rtl/>
        </w:rPr>
        <w:t>ה</w:t>
      </w:r>
      <w:r w:rsidRPr="00EF61DC" w:rsidR="00594CF5">
        <w:rPr>
          <w:rFonts w:hint="cs"/>
          <w:b/>
          <w:bCs/>
          <w:rtl/>
        </w:rPr>
        <w:t xml:space="preserve">עיתוי </w:t>
      </w:r>
      <w:r w:rsidRPr="00EF61DC" w:rsidR="00993E7E">
        <w:rPr>
          <w:rFonts w:hint="cs"/>
          <w:b/>
          <w:bCs/>
          <w:rtl/>
        </w:rPr>
        <w:t xml:space="preserve">שבו יפנה </w:t>
      </w:r>
      <w:r w:rsidRPr="00EF61DC" w:rsidR="00594CF5">
        <w:rPr>
          <w:rFonts w:hint="cs"/>
          <w:b/>
          <w:bCs/>
          <w:rtl/>
        </w:rPr>
        <w:t>מ</w:t>
      </w:r>
      <w:r w:rsidRPr="00EF61DC" w:rsidR="002C71DD">
        <w:rPr>
          <w:rFonts w:hint="cs"/>
          <w:b/>
          <w:bCs/>
          <w:rtl/>
        </w:rPr>
        <w:t>פא"ת לו</w:t>
      </w:r>
      <w:r w:rsidRPr="00EF61DC">
        <w:rPr>
          <w:rFonts w:hint="cs"/>
          <w:b/>
          <w:bCs/>
          <w:rtl/>
        </w:rPr>
        <w:t>ועדת ה</w:t>
      </w:r>
      <w:r w:rsidRPr="00EF61DC" w:rsidR="002C71DD">
        <w:rPr>
          <w:rFonts w:hint="cs"/>
          <w:b/>
          <w:bCs/>
          <w:rtl/>
        </w:rPr>
        <w:t>מ</w:t>
      </w:r>
      <w:r w:rsidRPr="00EF61DC">
        <w:rPr>
          <w:rFonts w:hint="cs"/>
          <w:b/>
          <w:bCs/>
          <w:rtl/>
        </w:rPr>
        <w:t>פתחים</w:t>
      </w:r>
      <w:r w:rsidRPr="00EF61DC" w:rsidR="00594CF5">
        <w:rPr>
          <w:rFonts w:hint="cs"/>
          <w:b/>
          <w:bCs/>
          <w:rtl/>
        </w:rPr>
        <w:t xml:space="preserve"> </w:t>
      </w:r>
      <w:r w:rsidRPr="00EF61DC" w:rsidR="00515C67">
        <w:rPr>
          <w:rFonts w:hint="cs"/>
          <w:b/>
          <w:bCs/>
          <w:rtl/>
        </w:rPr>
        <w:t xml:space="preserve">לצורך קביעת המפתח ודרכי ההתקשרות עימו, </w:t>
      </w:r>
      <w:r w:rsidRPr="00EF61DC" w:rsidR="00594CF5">
        <w:rPr>
          <w:rFonts w:hint="cs"/>
          <w:b/>
          <w:bCs/>
          <w:rtl/>
        </w:rPr>
        <w:t xml:space="preserve">ואת </w:t>
      </w:r>
      <w:r w:rsidRPr="00EF61DC" w:rsidR="00515C67">
        <w:rPr>
          <w:rFonts w:hint="cs"/>
          <w:b/>
          <w:bCs/>
          <w:rtl/>
        </w:rPr>
        <w:t>פניית</w:t>
      </w:r>
      <w:r w:rsidRPr="00EF61DC" w:rsidR="000320F7">
        <w:rPr>
          <w:rFonts w:hint="cs"/>
          <w:b/>
          <w:bCs/>
          <w:rtl/>
        </w:rPr>
        <w:t xml:space="preserve">ו של משהב"ט </w:t>
      </w:r>
      <w:r w:rsidRPr="00EF61DC" w:rsidR="00594CF5">
        <w:rPr>
          <w:rFonts w:hint="cs"/>
          <w:b/>
          <w:bCs/>
          <w:rtl/>
        </w:rPr>
        <w:t>לגורמים חיצוניים לפני קבלת אישור עקרוני לפרויקט</w:t>
      </w:r>
      <w:r w:rsidRPr="00EF61DC" w:rsidR="00276B25">
        <w:rPr>
          <w:rFonts w:hint="cs"/>
          <w:b/>
          <w:bCs/>
          <w:rtl/>
        </w:rPr>
        <w:t xml:space="preserve"> בצה"ל</w:t>
      </w:r>
      <w:r w:rsidRPr="00EF61DC" w:rsidR="000320F7">
        <w:rPr>
          <w:rFonts w:hint="cs"/>
          <w:b/>
          <w:bCs/>
          <w:rtl/>
        </w:rPr>
        <w:t>.</w:t>
      </w:r>
    </w:p>
    <w:p w:rsidR="00E63F05" w:rsidRPr="00EF61DC" w:rsidP="005359EE" w14:paraId="7920D8E1" w14:textId="77777777">
      <w:pPr>
        <w:spacing w:line="269" w:lineRule="auto"/>
        <w:rPr>
          <w:rtl/>
        </w:rPr>
      </w:pPr>
    </w:p>
    <w:p w:rsidR="00866AAA" w:rsidRPr="00EF61DC" w:rsidP="005359EE" w14:paraId="7C2D2752" w14:textId="77777777">
      <w:pPr>
        <w:pStyle w:val="Heading4"/>
        <w:spacing w:before="0" w:line="269" w:lineRule="auto"/>
        <w:rPr>
          <w:rtl/>
        </w:rPr>
      </w:pPr>
      <w:r w:rsidRPr="00EF61DC">
        <w:rPr>
          <w:rFonts w:hint="cs"/>
          <w:rtl/>
        </w:rPr>
        <w:t>הנמקות לעילות הפטור ממכרז</w:t>
      </w:r>
    </w:p>
    <w:p w:rsidR="00CE0994" w:rsidRPr="00EF61DC" w:rsidP="005359EE" w14:paraId="6B4A7118" w14:textId="77777777">
      <w:pPr>
        <w:spacing w:line="269" w:lineRule="auto"/>
        <w:rPr>
          <w:rtl/>
        </w:rPr>
      </w:pPr>
    </w:p>
    <w:p w:rsidR="007C74FD" w:rsidRPr="00EF61DC" w:rsidP="005359EE" w14:paraId="21E18CBF" w14:textId="77777777">
      <w:pPr>
        <w:spacing w:line="269" w:lineRule="auto"/>
        <w:rPr>
          <w:rtl/>
        </w:rPr>
      </w:pPr>
      <w:r w:rsidRPr="00EF61DC">
        <w:rPr>
          <w:rFonts w:hint="cs"/>
          <w:rtl/>
        </w:rPr>
        <w:t>על פי חוק חובת המכרזים</w:t>
      </w:r>
      <w:r w:rsidRPr="00EF61DC" w:rsidR="00F30743">
        <w:rPr>
          <w:rFonts w:hint="cs"/>
          <w:rtl/>
        </w:rPr>
        <w:t>,</w:t>
      </w:r>
      <w:r w:rsidRPr="00EF61DC">
        <w:rPr>
          <w:rtl/>
        </w:rPr>
        <w:t xml:space="preserve"> </w:t>
      </w:r>
      <w:r w:rsidRPr="00EF61DC" w:rsidR="00F30743">
        <w:rPr>
          <w:rtl/>
        </w:rPr>
        <w:t>התשנ"ב-1992</w:t>
      </w:r>
      <w:r w:rsidRPr="00EF61DC" w:rsidR="0028332A">
        <w:rPr>
          <w:rFonts w:hint="cs"/>
          <w:rtl/>
        </w:rPr>
        <w:t>,</w:t>
      </w:r>
      <w:r w:rsidRPr="00EF61DC" w:rsidR="00F30743">
        <w:rPr>
          <w:rFonts w:hint="cs"/>
          <w:rtl/>
        </w:rPr>
        <w:t xml:space="preserve"> </w:t>
      </w:r>
      <w:r w:rsidRPr="00EF61DC">
        <w:rPr>
          <w:rFonts w:hint="cs"/>
          <w:rtl/>
        </w:rPr>
        <w:t>ותקנות חובת המכרזים של מעהב"ט</w:t>
      </w:r>
      <w:r w:rsidRPr="00EF61DC" w:rsidR="00195923">
        <w:rPr>
          <w:rFonts w:hint="cs"/>
          <w:rtl/>
        </w:rPr>
        <w:t>,</w:t>
      </w:r>
      <w:r w:rsidRPr="00EF61DC">
        <w:rPr>
          <w:rFonts w:hint="cs"/>
          <w:rtl/>
        </w:rPr>
        <w:t xml:space="preserve"> </w:t>
      </w:r>
      <w:r w:rsidRPr="00EF61DC">
        <w:rPr>
          <w:rtl/>
        </w:rPr>
        <w:t>קיימת עדיפות לקיום התקשרויות בדרך של מכרז פומבי הנותן לכל אדם הזדמנות שווה להשתתף בו</w:t>
      </w:r>
      <w:r w:rsidRPr="00EF61DC">
        <w:rPr>
          <w:rFonts w:hint="cs"/>
          <w:rtl/>
        </w:rPr>
        <w:t>. עם זאת, תקנות חובת המכרזים של מעהב"ט מאפשרות למשהב"ט לבצע התקשרות בפטור ממכרז בהתאם לעילות פטור שונות.</w:t>
      </w:r>
      <w:r w:rsidRPr="00EF61DC" w:rsidR="00DA4E99">
        <w:rPr>
          <w:rFonts w:hint="cs"/>
          <w:rtl/>
        </w:rPr>
        <w:t xml:space="preserve"> </w:t>
      </w:r>
      <w:r w:rsidRPr="00EF61DC" w:rsidR="00F77C02">
        <w:rPr>
          <w:rFonts w:hint="cs"/>
          <w:rtl/>
        </w:rPr>
        <w:t>ב</w:t>
      </w:r>
      <w:r w:rsidRPr="00EF61DC" w:rsidR="00DA4E99">
        <w:rPr>
          <w:rFonts w:hint="cs"/>
          <w:rtl/>
        </w:rPr>
        <w:t xml:space="preserve">תקנות האמורות </w:t>
      </w:r>
      <w:r w:rsidRPr="00EF61DC" w:rsidR="00A777AE">
        <w:rPr>
          <w:rFonts w:hint="cs"/>
          <w:rtl/>
        </w:rPr>
        <w:t>נ</w:t>
      </w:r>
      <w:r w:rsidRPr="00EF61DC" w:rsidR="00DA4E99">
        <w:rPr>
          <w:rFonts w:hint="cs"/>
          <w:rtl/>
        </w:rPr>
        <w:t xml:space="preserve">קבע כי החלטה לבצע התקשרות שלא </w:t>
      </w:r>
      <w:r w:rsidRPr="00EF61DC" w:rsidR="00195923">
        <w:rPr>
          <w:rFonts w:hint="cs"/>
          <w:rtl/>
        </w:rPr>
        <w:t>ב</w:t>
      </w:r>
      <w:r w:rsidRPr="00EF61DC" w:rsidR="00DA4E99">
        <w:rPr>
          <w:rFonts w:hint="cs"/>
          <w:rtl/>
        </w:rPr>
        <w:t>מכרז תתקבל לאחר בחינת האפשרות לערוך את ההתקשרות בדרך של מכרז</w:t>
      </w:r>
      <w:r w:rsidRPr="00EF61DC" w:rsidR="00195923">
        <w:rPr>
          <w:rFonts w:hint="cs"/>
          <w:rtl/>
        </w:rPr>
        <w:t>,</w:t>
      </w:r>
      <w:r w:rsidRPr="00EF61DC" w:rsidR="00DA4E99">
        <w:rPr>
          <w:rFonts w:hint="cs"/>
          <w:rtl/>
        </w:rPr>
        <w:t xml:space="preserve"> וככל שהדבר מוצדק וסביר בנסיבות העניין.</w:t>
      </w:r>
    </w:p>
    <w:p w:rsidR="00CE0994" w:rsidRPr="00EF61DC" w:rsidP="005359EE" w14:paraId="64E14BEF" w14:textId="77777777">
      <w:pPr>
        <w:spacing w:line="269" w:lineRule="auto"/>
        <w:rPr>
          <w:rtl/>
        </w:rPr>
      </w:pPr>
    </w:p>
    <w:p w:rsidR="00866AAA" w:rsidRPr="00EF61DC" w:rsidP="005359EE" w14:paraId="322AF3C8" w14:textId="77777777">
      <w:pPr>
        <w:spacing w:line="269" w:lineRule="auto"/>
        <w:rPr>
          <w:rtl/>
        </w:rPr>
      </w:pPr>
      <w:r w:rsidRPr="00EF61DC">
        <w:rPr>
          <w:rFonts w:hint="cs"/>
          <w:rtl/>
        </w:rPr>
        <w:t xml:space="preserve">במסמך סיכום ועדת המפתחים ממרץ </w:t>
      </w:r>
      <w:r w:rsidRPr="00EF61DC" w:rsidR="00777DF8">
        <w:rPr>
          <w:rFonts w:hint="cs"/>
          <w:rtl/>
        </w:rPr>
        <w:t xml:space="preserve">2017 </w:t>
      </w:r>
      <w:r w:rsidRPr="00EF61DC">
        <w:rPr>
          <w:rFonts w:hint="cs"/>
          <w:rtl/>
        </w:rPr>
        <w:t xml:space="preserve">צוין כי לצורך בחינת החלופה </w:t>
      </w:r>
      <w:r w:rsidRPr="00EF61DC" w:rsidR="00051890">
        <w:rPr>
          <w:rFonts w:hint="cs"/>
          <w:rtl/>
        </w:rPr>
        <w:t xml:space="preserve">של </w:t>
      </w:r>
      <w:r w:rsidRPr="00EF61DC">
        <w:rPr>
          <w:rFonts w:hint="cs"/>
          <w:rtl/>
        </w:rPr>
        <w:t>מתן פטור ממכרז לאלביט בעילת ספק יחיד היא שמעה את חו</w:t>
      </w:r>
      <w:r w:rsidRPr="00EF61DC">
        <w:rPr>
          <w:rFonts w:ascii="David" w:hAnsi="David"/>
          <w:rtl/>
        </w:rPr>
        <w:t>וֹ</w:t>
      </w:r>
      <w:r w:rsidRPr="00EF61DC">
        <w:rPr>
          <w:rFonts w:hint="cs"/>
          <w:rtl/>
        </w:rPr>
        <w:t>ת הדעת</w:t>
      </w:r>
      <w:r w:rsidRPr="00EF61DC">
        <w:rPr>
          <w:rFonts w:hint="cs"/>
          <w:rtl/>
        </w:rPr>
        <w:t xml:space="preserve"> המקצועיות של רמ"ח מערכות מתמרנות בז"י ושל רמ"ח מח"ר במפא"ת </w:t>
      </w:r>
      <w:r w:rsidRPr="00EF61DC" w:rsidR="00BD053D">
        <w:rPr>
          <w:rFonts w:hint="cs"/>
          <w:rtl/>
        </w:rPr>
        <w:t xml:space="preserve">בנוגע </w:t>
      </w:r>
      <w:r w:rsidRPr="00EF61DC">
        <w:rPr>
          <w:rFonts w:hint="cs"/>
          <w:rtl/>
        </w:rPr>
        <w:t>ליכולותיה המקצועיות של אלביט בתחום התותחים</w:t>
      </w:r>
      <w:r w:rsidRPr="00EF61DC" w:rsidR="0099372D">
        <w:rPr>
          <w:rFonts w:hint="cs"/>
          <w:rtl/>
        </w:rPr>
        <w:t>,</w:t>
      </w:r>
      <w:r w:rsidRPr="00EF61DC">
        <w:rPr>
          <w:rFonts w:hint="cs"/>
          <w:rtl/>
        </w:rPr>
        <w:t xml:space="preserve"> ביקרה במפעל התותחים של החברה</w:t>
      </w:r>
      <w:r w:rsidRPr="00EF61DC" w:rsidR="007B7234">
        <w:rPr>
          <w:rFonts w:hint="cs"/>
          <w:rtl/>
        </w:rPr>
        <w:t xml:space="preserve"> ו</w:t>
      </w:r>
      <w:r w:rsidRPr="00EF61DC">
        <w:rPr>
          <w:rFonts w:hint="cs"/>
          <w:rtl/>
        </w:rPr>
        <w:t xml:space="preserve">התרשמה </w:t>
      </w:r>
      <w:r w:rsidRPr="00EF61DC" w:rsidR="0099372D">
        <w:rPr>
          <w:rFonts w:hint="cs"/>
          <w:rtl/>
        </w:rPr>
        <w:t>ש</w:t>
      </w:r>
      <w:r w:rsidRPr="00EF61DC" w:rsidR="007B7234">
        <w:rPr>
          <w:rFonts w:hint="cs"/>
          <w:rtl/>
        </w:rPr>
        <w:t>ב</w:t>
      </w:r>
      <w:r w:rsidRPr="00EF61DC">
        <w:rPr>
          <w:rFonts w:hint="cs"/>
          <w:rtl/>
        </w:rPr>
        <w:t xml:space="preserve">אלביט נצברו תשתיות וידע שניתן </w:t>
      </w:r>
      <w:r w:rsidRPr="00EF61DC" w:rsidR="00BD053D">
        <w:rPr>
          <w:rFonts w:hint="cs"/>
          <w:rtl/>
        </w:rPr>
        <w:t xml:space="preserve">להשתמש </w:t>
      </w:r>
      <w:r w:rsidRPr="00EF61DC">
        <w:rPr>
          <w:rFonts w:hint="cs"/>
          <w:rtl/>
        </w:rPr>
        <w:t xml:space="preserve">בהם בפרויקט התותח החדש, חלקם </w:t>
      </w:r>
      <w:r w:rsidRPr="00EF61DC">
        <w:rPr>
          <w:rFonts w:hint="cs"/>
          <w:rtl/>
        </w:rPr>
        <w:t>מבוססים על תותחי ה-</w:t>
      </w:r>
      <w:r w:rsidRPr="00EF61DC">
        <w:t>ATMOS</w:t>
      </w:r>
      <w:r w:rsidRPr="00EF61DC">
        <w:rPr>
          <w:rFonts w:hint="cs"/>
          <w:rtl/>
        </w:rPr>
        <w:t xml:space="preserve"> שמוכרת אלביט בעו</w:t>
      </w:r>
      <w:r w:rsidRPr="00EF61DC">
        <w:rPr>
          <w:rFonts w:hint="cs"/>
          <w:rtl/>
        </w:rPr>
        <w:t>לם. הוועדה קבעה כאמור שהצעת אלביט עומדת בשני תנא</w:t>
      </w:r>
      <w:r w:rsidRPr="00EF61DC">
        <w:rPr>
          <w:rFonts w:ascii="David" w:hAnsi="David"/>
          <w:rtl/>
        </w:rPr>
        <w:t>ֵ</w:t>
      </w:r>
      <w:r w:rsidRPr="00EF61DC">
        <w:rPr>
          <w:rFonts w:hint="cs"/>
          <w:rtl/>
        </w:rPr>
        <w:t>י הסף שקבעה הוועדה</w:t>
      </w:r>
      <w:r w:rsidRPr="00EF61DC" w:rsidR="00BD053D">
        <w:rPr>
          <w:rFonts w:hint="cs"/>
          <w:rtl/>
        </w:rPr>
        <w:t>,</w:t>
      </w:r>
      <w:r w:rsidRPr="00EF61DC">
        <w:rPr>
          <w:rFonts w:hint="cs"/>
          <w:rtl/>
        </w:rPr>
        <w:t xml:space="preserve"> וכי היא בעלת סיכויי ישימות גבוהים מא</w:t>
      </w:r>
      <w:r w:rsidRPr="00EF61DC" w:rsidR="00BD053D">
        <w:rPr>
          <w:rFonts w:hint="cs"/>
          <w:rtl/>
        </w:rPr>
        <w:t>ו</w:t>
      </w:r>
      <w:r w:rsidRPr="00EF61DC">
        <w:rPr>
          <w:rFonts w:hint="cs"/>
          <w:rtl/>
        </w:rPr>
        <w:t>ד, בהתאם לדרישות צה"ל מפרויקט התותח החדש.</w:t>
      </w:r>
      <w:r w:rsidR="005359EE">
        <w:rPr>
          <w:rFonts w:hint="cs"/>
          <w:rtl/>
        </w:rPr>
        <w:t xml:space="preserve"> </w:t>
      </w:r>
    </w:p>
    <w:p w:rsidR="00CE0994" w:rsidRPr="00EF61DC" w:rsidP="005359EE" w14:paraId="34D6FEF9" w14:textId="77777777">
      <w:pPr>
        <w:spacing w:line="269" w:lineRule="auto"/>
        <w:rPr>
          <w:rtl/>
        </w:rPr>
      </w:pPr>
    </w:p>
    <w:p w:rsidR="00866AAA" w:rsidRPr="00EF61DC" w:rsidP="005359EE" w14:paraId="37005C97" w14:textId="77777777">
      <w:pPr>
        <w:spacing w:line="269" w:lineRule="auto"/>
        <w:rPr>
          <w:rtl/>
        </w:rPr>
      </w:pPr>
      <w:r w:rsidRPr="00EF61DC">
        <w:rPr>
          <w:rFonts w:hint="cs"/>
          <w:rtl/>
        </w:rPr>
        <w:t xml:space="preserve">נוכח האמור המליצה הוועדה </w:t>
      </w:r>
      <w:r w:rsidRPr="00EF61DC" w:rsidR="00176AB2">
        <w:rPr>
          <w:rFonts w:hint="cs"/>
          <w:rtl/>
        </w:rPr>
        <w:t xml:space="preserve">במרץ 2017 </w:t>
      </w:r>
      <w:r w:rsidRPr="00EF61DC">
        <w:rPr>
          <w:rtl/>
        </w:rPr>
        <w:t xml:space="preserve">לפטור את ההתקשרות </w:t>
      </w:r>
      <w:r w:rsidRPr="00EF61DC" w:rsidR="0024343A">
        <w:rPr>
          <w:rtl/>
        </w:rPr>
        <w:t xml:space="preserve">עם אלביט </w:t>
      </w:r>
      <w:r w:rsidRPr="00EF61DC">
        <w:rPr>
          <w:rtl/>
        </w:rPr>
        <w:t>למימוש פרויקט התותח החדש מחובת עריכת מכרז</w:t>
      </w:r>
      <w:r w:rsidRPr="00EF61DC">
        <w:rPr>
          <w:rFonts w:hint="cs"/>
          <w:rtl/>
        </w:rPr>
        <w:t xml:space="preserve">. הוועדה ציינה כי המלצתה מתבססת על שתי עילות פטור </w:t>
      </w:r>
      <w:r w:rsidRPr="00EF61DC" w:rsidR="00836313">
        <w:rPr>
          <w:rFonts w:hint="cs"/>
          <w:rtl/>
        </w:rPr>
        <w:t xml:space="preserve">מחובת מכרז </w:t>
      </w:r>
      <w:r w:rsidRPr="00EF61DC">
        <w:rPr>
          <w:rFonts w:hint="cs"/>
          <w:rtl/>
        </w:rPr>
        <w:t xml:space="preserve">על פי תקנות חובת המכרזים של מעהב"ט הרלוונטיות לפרויקט זה: מתן פטור לפי </w:t>
      </w:r>
      <w:r w:rsidRPr="00EF61DC" w:rsidR="00836313">
        <w:rPr>
          <w:rFonts w:hint="cs"/>
          <w:rtl/>
        </w:rPr>
        <w:t xml:space="preserve">תקנה </w:t>
      </w:r>
      <w:r w:rsidRPr="00EF61DC">
        <w:rPr>
          <w:rFonts w:hint="cs"/>
          <w:rtl/>
        </w:rPr>
        <w:t xml:space="preserve">3(2) </w:t>
      </w:r>
      <w:r w:rsidRPr="00EF61DC">
        <w:rPr>
          <w:rtl/>
        </w:rPr>
        <w:t>ל</w:t>
      </w:r>
      <w:r w:rsidRPr="00EF61DC">
        <w:rPr>
          <w:rFonts w:hint="cs"/>
          <w:rtl/>
        </w:rPr>
        <w:t xml:space="preserve">תקנות אלו, </w:t>
      </w:r>
      <w:r w:rsidRPr="00EF61DC" w:rsidR="0024343A">
        <w:rPr>
          <w:rFonts w:hint="cs"/>
          <w:rtl/>
        </w:rPr>
        <w:t>ו</w:t>
      </w:r>
      <w:r w:rsidRPr="00EF61DC">
        <w:rPr>
          <w:rFonts w:hint="cs"/>
          <w:rtl/>
        </w:rPr>
        <w:t xml:space="preserve">לפיו </w:t>
      </w:r>
      <w:r w:rsidRPr="00EF61DC">
        <w:rPr>
          <w:rtl/>
        </w:rPr>
        <w:t>"עסקה לרכש של טובין או שירותים או לביצוע עבודה שנעשית עם הספק היחיד בישראל של אותם טובין או שירו</w:t>
      </w:r>
      <w:r w:rsidRPr="00EF61DC">
        <w:rPr>
          <w:rtl/>
        </w:rPr>
        <w:t xml:space="preserve">תים או עם בעל היכולת הטכנולוגית או המדעית או התשתית היחיד בישראל </w:t>
      </w:r>
      <w:r w:rsidRPr="00EF61DC">
        <w:rPr>
          <w:rFonts w:hint="cs"/>
          <w:rtl/>
        </w:rPr>
        <w:t xml:space="preserve">לביצוע </w:t>
      </w:r>
      <w:r w:rsidRPr="00EF61DC">
        <w:rPr>
          <w:rtl/>
        </w:rPr>
        <w:t>אותה עבודה או אותו שירות, והכל אם ניתנה חוות דעת בכתב של גורם מקצועי במשרד הב</w:t>
      </w:r>
      <w:r w:rsidRPr="00EF61DC" w:rsidR="00A73D38">
        <w:rPr>
          <w:rFonts w:hint="cs"/>
          <w:rtl/>
        </w:rPr>
        <w:t>י</w:t>
      </w:r>
      <w:r w:rsidRPr="00EF61DC">
        <w:rPr>
          <w:rtl/>
        </w:rPr>
        <w:t>טחון שנקבע לכך על היות אותו ספק יחיד בישראל וכאשר אין מקום לעריכת מכרז בהשתתפות מציעים ממדינת חוץ"</w:t>
      </w:r>
      <w:r w:rsidRPr="00EF61DC">
        <w:rPr>
          <w:rFonts w:hint="cs"/>
          <w:rtl/>
        </w:rPr>
        <w:t>; ומתן פ</w:t>
      </w:r>
      <w:r w:rsidRPr="00EF61DC">
        <w:rPr>
          <w:rFonts w:hint="cs"/>
          <w:rtl/>
        </w:rPr>
        <w:t xml:space="preserve">טור לפי </w:t>
      </w:r>
      <w:r w:rsidRPr="00EF61DC" w:rsidR="00836313">
        <w:rPr>
          <w:rFonts w:hint="cs"/>
          <w:rtl/>
        </w:rPr>
        <w:t xml:space="preserve">תקנה </w:t>
      </w:r>
      <w:r w:rsidRPr="00EF61DC">
        <w:rPr>
          <w:rtl/>
        </w:rPr>
        <w:t>3(5)</w:t>
      </w:r>
      <w:r w:rsidRPr="00EF61DC">
        <w:rPr>
          <w:rFonts w:hint="cs"/>
          <w:rtl/>
        </w:rPr>
        <w:t xml:space="preserve"> לתקנות האמורות,</w:t>
      </w:r>
      <w:r w:rsidRPr="00EF61DC">
        <w:rPr>
          <w:rtl/>
        </w:rPr>
        <w:t xml:space="preserve"> </w:t>
      </w:r>
      <w:r w:rsidRPr="00EF61DC" w:rsidR="004B4B53">
        <w:rPr>
          <w:rFonts w:hint="cs"/>
          <w:rtl/>
        </w:rPr>
        <w:t>ו</w:t>
      </w:r>
      <w:r w:rsidRPr="00EF61DC">
        <w:rPr>
          <w:rtl/>
        </w:rPr>
        <w:t>לפי</w:t>
      </w:r>
      <w:r w:rsidRPr="00EF61DC">
        <w:rPr>
          <w:rFonts w:hint="cs"/>
          <w:rtl/>
        </w:rPr>
        <w:t>ו</w:t>
      </w:r>
      <w:r w:rsidRPr="00EF61DC">
        <w:rPr>
          <w:rtl/>
        </w:rPr>
        <w:t xml:space="preserve"> </w:t>
      </w:r>
      <w:r w:rsidRPr="00EF61DC">
        <w:rPr>
          <w:rFonts w:hint="cs"/>
          <w:rtl/>
        </w:rPr>
        <w:t>יינתן פטור ל"</w:t>
      </w:r>
      <w:r w:rsidRPr="00EF61DC">
        <w:rPr>
          <w:rtl/>
        </w:rPr>
        <w:t>עסקה שביצועה כרוך בשימוש בקו ייצור, שמשיקולים בטחוניים יש עניין לקיימו באופן רצוף, כאשר יש מקום להניח שקיום מכרז לגבי עסקאות כאמור יגרום לסגירתו של הקו</w:t>
      </w:r>
      <w:r w:rsidRPr="00EF61DC">
        <w:rPr>
          <w:rFonts w:hint="cs"/>
          <w:rtl/>
        </w:rPr>
        <w:t>"</w:t>
      </w:r>
      <w:r w:rsidRPr="00EF61DC">
        <w:rPr>
          <w:rtl/>
        </w:rPr>
        <w:t xml:space="preserve">. </w:t>
      </w:r>
    </w:p>
    <w:p w:rsidR="00CE0994" w:rsidRPr="00EF61DC" w:rsidP="005359EE" w14:paraId="23ECE74C" w14:textId="77777777">
      <w:pPr>
        <w:spacing w:line="269" w:lineRule="auto"/>
        <w:rPr>
          <w:rtl/>
        </w:rPr>
      </w:pPr>
    </w:p>
    <w:p w:rsidR="00866AAA" w:rsidRPr="00EF61DC" w:rsidP="005359EE" w14:paraId="52720B4D" w14:textId="77777777">
      <w:pPr>
        <w:spacing w:line="269" w:lineRule="auto"/>
        <w:rPr>
          <w:rtl/>
        </w:rPr>
      </w:pPr>
      <w:r w:rsidRPr="00EF61DC">
        <w:rPr>
          <w:rFonts w:hint="cs"/>
          <w:rtl/>
        </w:rPr>
        <w:t xml:space="preserve">יצוין כי במסמך </w:t>
      </w:r>
      <w:r w:rsidRPr="00EF61DC" w:rsidR="004B4B53">
        <w:rPr>
          <w:rFonts w:hint="cs"/>
          <w:rtl/>
        </w:rPr>
        <w:t xml:space="preserve">שמסר </w:t>
      </w:r>
      <w:r w:rsidRPr="00EF61DC">
        <w:rPr>
          <w:rFonts w:hint="cs"/>
          <w:rtl/>
        </w:rPr>
        <w:t>ממלא מקום יו"ר ועדת המפתחים</w:t>
      </w:r>
      <w:r w:rsidRPr="00EF61DC">
        <w:rPr>
          <w:rFonts w:hint="cs"/>
          <w:rtl/>
        </w:rPr>
        <w:t xml:space="preserve"> במפא"ת למל"ל בספטמבר 2017, כחלק מתהליך ההכנה לקראת דיוני הקבינט המדיני-ביטחוני</w:t>
      </w:r>
      <w:r w:rsidRPr="00EF61DC">
        <w:rPr>
          <w:rtl/>
        </w:rPr>
        <w:t xml:space="preserve">, </w:t>
      </w:r>
      <w:r w:rsidRPr="00EF61DC" w:rsidR="004B4B53">
        <w:rPr>
          <w:rFonts w:hint="cs"/>
          <w:rtl/>
        </w:rPr>
        <w:t>צוין</w:t>
      </w:r>
      <w:r w:rsidRPr="00EF61DC">
        <w:rPr>
          <w:rFonts w:hint="cs"/>
          <w:rtl/>
        </w:rPr>
        <w:t xml:space="preserve"> כי הפטור מעריכת מכרז מבוסס על שתי העילות האמורות, "כאשר </w:t>
      </w:r>
      <w:r w:rsidRPr="00EF61DC">
        <w:rPr>
          <w:rtl/>
        </w:rPr>
        <w:t xml:space="preserve">כל אחת מהן הינה מספקת". </w:t>
      </w:r>
    </w:p>
    <w:p w:rsidR="00CE0994" w:rsidRPr="00EF61DC" w:rsidP="005359EE" w14:paraId="7C2867C1" w14:textId="77777777">
      <w:pPr>
        <w:spacing w:line="269" w:lineRule="auto"/>
        <w:rPr>
          <w:rtl/>
        </w:rPr>
      </w:pPr>
    </w:p>
    <w:p w:rsidR="00866AAA" w:rsidRPr="00EF61DC" w:rsidP="005359EE" w14:paraId="35214EB3" w14:textId="77777777">
      <w:pPr>
        <w:spacing w:line="269" w:lineRule="auto"/>
        <w:rPr>
          <w:rtl/>
        </w:rPr>
      </w:pPr>
      <w:r w:rsidRPr="00EF61DC">
        <w:rPr>
          <w:rFonts w:hint="cs"/>
          <w:rtl/>
        </w:rPr>
        <w:t>בנוגע לעילת הפטור השנייה ציינה הוועדה כי התותח החדש עתיד לשרת את צה"ל במשך כארבעה עשורים</w:t>
      </w:r>
      <w:r w:rsidRPr="00EF61DC">
        <w:rPr>
          <w:rFonts w:hint="cs"/>
          <w:rtl/>
        </w:rPr>
        <w:t xml:space="preserve"> לפחות</w:t>
      </w:r>
      <w:r w:rsidRPr="00EF61DC" w:rsidR="004B4B53">
        <w:rPr>
          <w:rFonts w:hint="cs"/>
          <w:rtl/>
        </w:rPr>
        <w:t>,</w:t>
      </w:r>
      <w:r w:rsidRPr="00EF61DC">
        <w:rPr>
          <w:rFonts w:hint="cs"/>
          <w:rtl/>
        </w:rPr>
        <w:t xml:space="preserve"> ובתקופה זו צפוי כי יבוצעו במערכת שינויים ושיפורים רבים, ולכן קיים אינטרס ברור של מעהב"ט לשמור על כשירותו של קו הייצור של התותח החדש באופן רציף למשך שנים </w:t>
      </w:r>
      <w:r w:rsidRPr="00EF61DC" w:rsidR="004B4B53">
        <w:rPr>
          <w:rFonts w:hint="cs"/>
          <w:rtl/>
        </w:rPr>
        <w:t>רבות</w:t>
      </w:r>
      <w:r w:rsidRPr="00EF61DC">
        <w:rPr>
          <w:rFonts w:hint="cs"/>
          <w:rtl/>
        </w:rPr>
        <w:t xml:space="preserve">. עוד ציינה </w:t>
      </w:r>
      <w:r w:rsidRPr="00EF61DC" w:rsidR="004B4B53">
        <w:rPr>
          <w:rFonts w:hint="cs"/>
          <w:rtl/>
        </w:rPr>
        <w:t xml:space="preserve">הוועדה </w:t>
      </w:r>
      <w:r w:rsidRPr="00EF61DC">
        <w:rPr>
          <w:rFonts w:hint="cs"/>
          <w:rtl/>
        </w:rPr>
        <w:t xml:space="preserve">כי </w:t>
      </w:r>
      <w:r w:rsidRPr="00EF61DC" w:rsidR="004B4B53">
        <w:rPr>
          <w:rFonts w:hint="cs"/>
          <w:rtl/>
        </w:rPr>
        <w:t xml:space="preserve">אף </w:t>
      </w:r>
      <w:r w:rsidRPr="00EF61DC">
        <w:rPr>
          <w:rFonts w:hint="cs"/>
          <w:rtl/>
        </w:rPr>
        <w:t>שקו הייצור הקיים באלביט אינו מייצר באותו זמן את מערכות התותח במלוא</w:t>
      </w:r>
      <w:r w:rsidRPr="00EF61DC">
        <w:rPr>
          <w:rFonts w:hint="cs"/>
          <w:rtl/>
        </w:rPr>
        <w:t xml:space="preserve">ן, מדובר בקו ייצור דומה מאוד, שמייצר מכלולי נשק לתותח </w:t>
      </w:r>
      <w:r w:rsidRPr="00EF61DC">
        <w:t>ATMOS</w:t>
      </w:r>
      <w:r w:rsidRPr="00EF61DC">
        <w:rPr>
          <w:rFonts w:hint="cs"/>
          <w:rtl/>
        </w:rPr>
        <w:t>, הנמכר על ידי אלביט בעולם</w:t>
      </w:r>
      <w:r w:rsidRPr="00EF61DC" w:rsidR="00715D8A">
        <w:rPr>
          <w:rFonts w:hint="cs"/>
          <w:rtl/>
        </w:rPr>
        <w:t>,</w:t>
      </w:r>
      <w:r w:rsidRPr="00EF61DC">
        <w:rPr>
          <w:rFonts w:hint="cs"/>
          <w:rtl/>
        </w:rPr>
        <w:t xml:space="preserve"> וכי קו זה עתיד לשמש לייצור כלל מכלולי הנשק של התותח החדש "וקיום מכרז עלול להביא לסגירתו". </w:t>
      </w:r>
      <w:r w:rsidRPr="00EF61DC" w:rsidR="00A77EBB">
        <w:rPr>
          <w:rFonts w:hint="cs"/>
          <w:rtl/>
        </w:rPr>
        <w:t xml:space="preserve">בסיכום </w:t>
      </w:r>
      <w:r w:rsidRPr="00EF61DC">
        <w:rPr>
          <w:rFonts w:hint="cs"/>
          <w:rtl/>
        </w:rPr>
        <w:t xml:space="preserve">הוועדה </w:t>
      </w:r>
      <w:r w:rsidRPr="00EF61DC" w:rsidR="00A77EBB">
        <w:rPr>
          <w:rFonts w:hint="cs"/>
          <w:rtl/>
        </w:rPr>
        <w:t xml:space="preserve">נכתב </w:t>
      </w:r>
      <w:r w:rsidRPr="00EF61DC">
        <w:rPr>
          <w:rFonts w:hint="cs"/>
          <w:rtl/>
        </w:rPr>
        <w:t xml:space="preserve">כי </w:t>
      </w:r>
      <w:r w:rsidRPr="00EF61DC" w:rsidR="00D20878">
        <w:rPr>
          <w:rFonts w:hint="cs"/>
          <w:rtl/>
        </w:rPr>
        <w:t>"</w:t>
      </w:r>
      <w:r w:rsidRPr="00EF61DC">
        <w:rPr>
          <w:rFonts w:hint="cs"/>
          <w:rtl/>
        </w:rPr>
        <w:t>בשולי הדברים</w:t>
      </w:r>
      <w:r w:rsidRPr="00EF61DC" w:rsidR="00A77EBB">
        <w:rPr>
          <w:rFonts w:hint="cs"/>
          <w:rtl/>
        </w:rPr>
        <w:t xml:space="preserve"> נעיר</w:t>
      </w:r>
      <w:r w:rsidRPr="00EF61DC">
        <w:rPr>
          <w:rFonts w:hint="cs"/>
          <w:rtl/>
        </w:rPr>
        <w:t xml:space="preserve">, </w:t>
      </w:r>
      <w:r w:rsidRPr="00EF61DC" w:rsidR="00A77EBB">
        <w:rPr>
          <w:rFonts w:hint="cs"/>
          <w:rtl/>
        </w:rPr>
        <w:t xml:space="preserve">כי </w:t>
      </w:r>
      <w:r w:rsidRPr="00EF61DC">
        <w:rPr>
          <w:rFonts w:hint="cs"/>
          <w:rtl/>
        </w:rPr>
        <w:t xml:space="preserve">הגם שמדינת ישראל איננה רוכשת תותחים מסוג </w:t>
      </w:r>
      <w:r w:rsidRPr="00EF61DC">
        <w:t>ATMOS</w:t>
      </w:r>
      <w:r w:rsidRPr="00EF61DC">
        <w:rPr>
          <w:rFonts w:hint="cs"/>
          <w:rtl/>
        </w:rPr>
        <w:t>, הרי שמדובר בקו ייצור המשמש לצורך ייצוא. אי רכישת תומ"ת המיוצר בישראל ע"י מעהב"ט, משמעותה פגיעה בייצוא בכלל, ובייצוא הביטחוני בפרט".</w:t>
      </w:r>
    </w:p>
    <w:p w:rsidR="00CE0994" w:rsidRPr="00EF61DC" w:rsidP="005359EE" w14:paraId="59D4FEF8" w14:textId="77777777">
      <w:pPr>
        <w:spacing w:line="269" w:lineRule="auto"/>
        <w:rPr>
          <w:rtl/>
        </w:rPr>
      </w:pPr>
    </w:p>
    <w:p w:rsidR="00866AAA" w:rsidRPr="00EF61DC" w:rsidP="005359EE" w14:paraId="5B46570B" w14:textId="77777777">
      <w:pPr>
        <w:spacing w:line="269" w:lineRule="auto"/>
        <w:rPr>
          <w:rtl/>
        </w:rPr>
      </w:pPr>
      <w:r w:rsidRPr="00EF61DC">
        <w:rPr>
          <w:rFonts w:hint="cs"/>
          <w:rtl/>
        </w:rPr>
        <w:t xml:space="preserve">כמו כן, במצגת שהציג מפא"ת למל"ל בספטמבר 2017 </w:t>
      </w:r>
      <w:r w:rsidRPr="00EF61DC" w:rsidR="00715D8A">
        <w:rPr>
          <w:rFonts w:hint="cs"/>
          <w:rtl/>
        </w:rPr>
        <w:t>צוין</w:t>
      </w:r>
      <w:r w:rsidRPr="00EF61DC">
        <w:rPr>
          <w:rFonts w:hint="cs"/>
          <w:rtl/>
        </w:rPr>
        <w:t xml:space="preserve"> בנוגע לעילת הפטור האמורה </w:t>
      </w:r>
      <w:r w:rsidRPr="00EF61DC">
        <w:rPr>
          <w:rtl/>
        </w:rPr>
        <w:t xml:space="preserve">כי </w:t>
      </w:r>
      <w:r w:rsidRPr="00EF61DC" w:rsidR="00474853">
        <w:rPr>
          <w:rFonts w:hint="cs"/>
          <w:rtl/>
        </w:rPr>
        <w:t>ה</w:t>
      </w:r>
      <w:r w:rsidRPr="00EF61DC">
        <w:rPr>
          <w:rtl/>
        </w:rPr>
        <w:t xml:space="preserve">קו ישמש </w:t>
      </w:r>
      <w:r w:rsidRPr="00EF61DC" w:rsidR="00D01BA9">
        <w:rPr>
          <w:rFonts w:hint="cs"/>
          <w:rtl/>
        </w:rPr>
        <w:t xml:space="preserve">לייצור </w:t>
      </w:r>
      <w:r w:rsidRPr="00EF61DC">
        <w:rPr>
          <w:rtl/>
        </w:rPr>
        <w:t xml:space="preserve">כלל מכלולי הנשק של </w:t>
      </w:r>
      <w:r w:rsidRPr="00EF61DC" w:rsidR="00AE5B23">
        <w:rPr>
          <w:rFonts w:hint="cs"/>
          <w:rtl/>
        </w:rPr>
        <w:t>התותח החדש</w:t>
      </w:r>
      <w:r w:rsidRPr="00EF61DC" w:rsidR="00D01BA9">
        <w:rPr>
          <w:rFonts w:hint="cs"/>
          <w:rtl/>
        </w:rPr>
        <w:t>;</w:t>
      </w:r>
      <w:r w:rsidRPr="00EF61DC">
        <w:rPr>
          <w:rtl/>
        </w:rPr>
        <w:t xml:space="preserve"> </w:t>
      </w:r>
      <w:r w:rsidRPr="00EF61DC" w:rsidR="00D01BA9">
        <w:rPr>
          <w:rFonts w:hint="cs"/>
          <w:rtl/>
        </w:rPr>
        <w:t>כי "</w:t>
      </w:r>
      <w:r w:rsidRPr="00EF61DC">
        <w:rPr>
          <w:rtl/>
        </w:rPr>
        <w:t xml:space="preserve">קיים אינטרס ברור לשימור </w:t>
      </w:r>
      <w:r w:rsidRPr="00EF61DC" w:rsidR="00D01BA9">
        <w:rPr>
          <w:rFonts w:hint="cs"/>
          <w:rtl/>
        </w:rPr>
        <w:t xml:space="preserve">כשירות קו הייצור </w:t>
      </w:r>
      <w:r w:rsidRPr="00EF61DC">
        <w:rPr>
          <w:rtl/>
        </w:rPr>
        <w:t xml:space="preserve">למשך שנים </w:t>
      </w:r>
      <w:r w:rsidRPr="00EF61DC" w:rsidR="00D01BA9">
        <w:rPr>
          <w:rFonts w:hint="cs"/>
          <w:rtl/>
        </w:rPr>
        <w:t>ארוכות";</w:t>
      </w:r>
      <w:r w:rsidRPr="00EF61DC">
        <w:rPr>
          <w:rtl/>
        </w:rPr>
        <w:t xml:space="preserve"> וכי </w:t>
      </w:r>
      <w:r w:rsidRPr="00EF61DC" w:rsidR="00D01BA9">
        <w:rPr>
          <w:rFonts w:hint="cs"/>
          <w:rtl/>
        </w:rPr>
        <w:t>"</w:t>
      </w:r>
      <w:r w:rsidRPr="00EF61DC">
        <w:rPr>
          <w:rtl/>
        </w:rPr>
        <w:t>קיום מכרז עלול להביא לסגירתו</w:t>
      </w:r>
      <w:r w:rsidRPr="00EF61DC" w:rsidR="00D01BA9">
        <w:rPr>
          <w:rFonts w:hint="cs"/>
          <w:rtl/>
        </w:rPr>
        <w:t xml:space="preserve"> (</w:t>
      </w:r>
      <w:r w:rsidRPr="00EF61DC">
        <w:rPr>
          <w:rtl/>
        </w:rPr>
        <w:t xml:space="preserve">בעיקר </w:t>
      </w:r>
      <w:r w:rsidRPr="00EF61DC" w:rsidR="00D01BA9">
        <w:rPr>
          <w:rFonts w:hint="cs"/>
          <w:rtl/>
        </w:rPr>
        <w:t xml:space="preserve">משיקולי </w:t>
      </w:r>
      <w:r w:rsidRPr="00EF61DC">
        <w:rPr>
          <w:rtl/>
        </w:rPr>
        <w:t xml:space="preserve">פגיעה באפשרות </w:t>
      </w:r>
      <w:r w:rsidRPr="00EF61DC" w:rsidR="00D01BA9">
        <w:rPr>
          <w:rFonts w:hint="cs"/>
          <w:rtl/>
        </w:rPr>
        <w:t>לי</w:t>
      </w:r>
      <w:r w:rsidRPr="00EF61DC">
        <w:rPr>
          <w:rtl/>
        </w:rPr>
        <w:t>יצוא</w:t>
      </w:r>
      <w:r w:rsidRPr="00EF61DC" w:rsidR="00836313">
        <w:rPr>
          <w:rFonts w:hint="cs"/>
          <w:rtl/>
        </w:rPr>
        <w:t>)</w:t>
      </w:r>
      <w:r w:rsidRPr="00EF61DC" w:rsidR="00D01BA9">
        <w:rPr>
          <w:rFonts w:hint="cs"/>
          <w:rtl/>
        </w:rPr>
        <w:t>"</w:t>
      </w:r>
      <w:r w:rsidRPr="00EF61DC">
        <w:rPr>
          <w:rtl/>
        </w:rPr>
        <w:t xml:space="preserve">. </w:t>
      </w:r>
    </w:p>
    <w:p w:rsidR="00CE0994" w:rsidRPr="00EF61DC" w:rsidP="005359EE" w14:paraId="348630DD" w14:textId="77777777">
      <w:pPr>
        <w:spacing w:line="269" w:lineRule="auto"/>
        <w:rPr>
          <w:b/>
          <w:bCs/>
          <w:rtl/>
        </w:rPr>
      </w:pPr>
    </w:p>
    <w:p w:rsidR="00AF4020" w:rsidRPr="00EF61DC" w:rsidP="005359EE" w14:paraId="1B0D6F65" w14:textId="77777777">
      <w:pPr>
        <w:spacing w:line="269" w:lineRule="auto"/>
        <w:rPr>
          <w:b/>
          <w:bCs/>
          <w:rtl/>
        </w:rPr>
      </w:pPr>
      <w:r w:rsidRPr="00EF61DC">
        <w:rPr>
          <w:rFonts w:hint="cs"/>
          <w:b/>
          <w:bCs/>
          <w:rtl/>
        </w:rPr>
        <w:t xml:space="preserve">משרד מבקר המדינה </w:t>
      </w:r>
      <w:r w:rsidRPr="00EF61DC" w:rsidR="002A0A9B">
        <w:rPr>
          <w:rFonts w:hint="cs"/>
          <w:b/>
          <w:bCs/>
          <w:rtl/>
        </w:rPr>
        <w:t xml:space="preserve">מציין </w:t>
      </w:r>
      <w:r w:rsidRPr="00EF61DC">
        <w:rPr>
          <w:rFonts w:hint="cs"/>
          <w:b/>
          <w:bCs/>
          <w:rtl/>
        </w:rPr>
        <w:t xml:space="preserve">כי הגם שהשימוש של ועדת המפתחים בתקנה 3(2) </w:t>
      </w:r>
      <w:r w:rsidRPr="00EF61DC">
        <w:rPr>
          <w:rFonts w:hint="cs"/>
          <w:b/>
          <w:bCs/>
          <w:rtl/>
        </w:rPr>
        <w:t>למתן פטור ממכרז לאלביט היה מספק, משבחרה הוועדה לעשות שימוש גם בתקנה 3(5), היה עליה ל</w:t>
      </w:r>
      <w:r w:rsidRPr="00EF61DC" w:rsidR="009B6799">
        <w:rPr>
          <w:rFonts w:hint="cs"/>
          <w:b/>
          <w:bCs/>
          <w:rtl/>
        </w:rPr>
        <w:t>הציג נימוקים מבוססים</w:t>
      </w:r>
      <w:r w:rsidRPr="00EF61DC" w:rsidR="009F09A0">
        <w:rPr>
          <w:rFonts w:hint="cs"/>
          <w:b/>
          <w:bCs/>
          <w:rtl/>
        </w:rPr>
        <w:t>;</w:t>
      </w:r>
      <w:r w:rsidRPr="00EF61DC" w:rsidR="009B6799">
        <w:rPr>
          <w:rFonts w:hint="cs"/>
          <w:b/>
          <w:bCs/>
          <w:rtl/>
        </w:rPr>
        <w:t xml:space="preserve"> </w:t>
      </w:r>
      <w:r w:rsidRPr="00EF61DC">
        <w:rPr>
          <w:rFonts w:hint="cs"/>
          <w:b/>
          <w:bCs/>
          <w:rtl/>
        </w:rPr>
        <w:t xml:space="preserve">שכן </w:t>
      </w:r>
      <w:r w:rsidRPr="00EF61DC" w:rsidR="009B6799">
        <w:rPr>
          <w:rFonts w:hint="cs"/>
          <w:b/>
          <w:bCs/>
          <w:rtl/>
        </w:rPr>
        <w:t>ה</w:t>
      </w:r>
      <w:r w:rsidRPr="00EF61DC" w:rsidR="002A0A9B">
        <w:rPr>
          <w:rFonts w:hint="cs"/>
          <w:b/>
          <w:bCs/>
          <w:rtl/>
        </w:rPr>
        <w:t>אינטרס הביטחוני לקיומו של קו ייצור זה</w:t>
      </w:r>
      <w:r w:rsidRPr="00EF61DC" w:rsidR="002A455D">
        <w:rPr>
          <w:rFonts w:hint="cs"/>
          <w:b/>
          <w:bCs/>
          <w:rtl/>
        </w:rPr>
        <w:t>,</w:t>
      </w:r>
      <w:r w:rsidRPr="00EF61DC" w:rsidR="002A0A9B">
        <w:rPr>
          <w:rFonts w:hint="cs"/>
          <w:b/>
          <w:bCs/>
          <w:rtl/>
        </w:rPr>
        <w:t xml:space="preserve"> שעליו היא ביססה את נימוקיה</w:t>
      </w:r>
      <w:r w:rsidRPr="00EF61DC" w:rsidR="002A455D">
        <w:rPr>
          <w:rFonts w:hint="cs"/>
          <w:b/>
          <w:bCs/>
          <w:rtl/>
        </w:rPr>
        <w:t>,</w:t>
      </w:r>
      <w:r w:rsidRPr="00EF61DC" w:rsidR="002A0A9B">
        <w:rPr>
          <w:rFonts w:hint="cs"/>
          <w:b/>
          <w:bCs/>
          <w:rtl/>
        </w:rPr>
        <w:t xml:space="preserve"> לא היה מובהק</w:t>
      </w:r>
      <w:r w:rsidRPr="00EF61DC" w:rsidR="009B6799">
        <w:rPr>
          <w:rFonts w:hint="cs"/>
          <w:b/>
          <w:bCs/>
          <w:rtl/>
        </w:rPr>
        <w:t xml:space="preserve">, </w:t>
      </w:r>
      <w:r w:rsidRPr="00EF61DC" w:rsidR="007778CC">
        <w:rPr>
          <w:rFonts w:hint="cs"/>
          <w:b/>
          <w:bCs/>
          <w:rtl/>
        </w:rPr>
        <w:t xml:space="preserve">וזאת </w:t>
      </w:r>
      <w:r w:rsidRPr="00EF61DC" w:rsidR="002A0A9B">
        <w:rPr>
          <w:rFonts w:hint="cs"/>
          <w:b/>
          <w:bCs/>
          <w:rtl/>
        </w:rPr>
        <w:t>מאחר ש</w:t>
      </w:r>
      <w:r w:rsidRPr="00EF61DC">
        <w:rPr>
          <w:rFonts w:hint="cs"/>
          <w:b/>
          <w:bCs/>
          <w:rtl/>
        </w:rPr>
        <w:t xml:space="preserve">צה"ל אינו רוכש תותחי </w:t>
      </w:r>
      <w:r w:rsidRPr="00EF61DC">
        <w:rPr>
          <w:b/>
          <w:bCs/>
        </w:rPr>
        <w:t>ATMOS</w:t>
      </w:r>
      <w:r w:rsidRPr="00EF61DC">
        <w:rPr>
          <w:rFonts w:hint="cs"/>
          <w:b/>
          <w:bCs/>
          <w:rtl/>
        </w:rPr>
        <w:t xml:space="preserve"> של אלביט</w:t>
      </w:r>
      <w:r w:rsidRPr="00EF61DC" w:rsidR="007778CC">
        <w:rPr>
          <w:rFonts w:hint="cs"/>
          <w:b/>
          <w:bCs/>
          <w:rtl/>
        </w:rPr>
        <w:t>.</w:t>
      </w:r>
    </w:p>
    <w:p w:rsidR="00CE0994" w:rsidRPr="00EF61DC" w:rsidP="005359EE" w14:paraId="6D7738C0" w14:textId="77777777">
      <w:pPr>
        <w:spacing w:line="269" w:lineRule="auto"/>
        <w:rPr>
          <w:rtl/>
        </w:rPr>
      </w:pPr>
    </w:p>
    <w:p w:rsidR="00CD0B83" w:rsidRPr="00EF61DC" w:rsidP="005359EE" w14:paraId="11C90D65" w14:textId="77777777">
      <w:pPr>
        <w:spacing w:line="269" w:lineRule="auto"/>
        <w:rPr>
          <w:rtl/>
        </w:rPr>
      </w:pPr>
      <w:r w:rsidRPr="00EF61DC">
        <w:rPr>
          <w:rFonts w:hint="cs"/>
          <w:rtl/>
        </w:rPr>
        <w:t>ב</w:t>
      </w:r>
      <w:r w:rsidRPr="00EF61DC" w:rsidR="00566A57">
        <w:rPr>
          <w:rFonts w:hint="cs"/>
          <w:rtl/>
        </w:rPr>
        <w:t xml:space="preserve">תגובתו </w:t>
      </w:r>
      <w:r w:rsidRPr="00EF61DC" w:rsidR="00AD1D92">
        <w:rPr>
          <w:rFonts w:hint="cs"/>
          <w:rtl/>
        </w:rPr>
        <w:t xml:space="preserve">ציין </w:t>
      </w:r>
      <w:r w:rsidRPr="00EF61DC">
        <w:rPr>
          <w:rFonts w:hint="cs"/>
          <w:rtl/>
        </w:rPr>
        <w:t>מש</w:t>
      </w:r>
      <w:r w:rsidRPr="00EF61DC">
        <w:rPr>
          <w:rFonts w:hint="cs"/>
          <w:rtl/>
        </w:rPr>
        <w:t>הב"ט כי מפעל התותחים של אלביט הוא ספק יחיד של צה"ל זה כמה עשורים בכל הנוגע לרכש פצ</w:t>
      </w:r>
      <w:r w:rsidRPr="00EF61DC" w:rsidR="002A455D">
        <w:rPr>
          <w:rFonts w:hint="cs"/>
          <w:rtl/>
        </w:rPr>
        <w:t>צות מרגמה</w:t>
      </w:r>
      <w:r w:rsidRPr="00EF61DC">
        <w:rPr>
          <w:rFonts w:hint="cs"/>
          <w:rtl/>
        </w:rPr>
        <w:t>, מרעומים לפצ</w:t>
      </w:r>
      <w:r w:rsidRPr="00EF61DC" w:rsidR="002A455D">
        <w:rPr>
          <w:rFonts w:hint="cs"/>
          <w:rtl/>
        </w:rPr>
        <w:t xml:space="preserve">צות מרגמה </w:t>
      </w:r>
      <w:r w:rsidRPr="00EF61DC">
        <w:rPr>
          <w:rFonts w:hint="cs"/>
          <w:rtl/>
        </w:rPr>
        <w:t>ומרגמות 60 מ"מ לטנק המרכבה</w:t>
      </w:r>
      <w:r w:rsidRPr="00EF61DC" w:rsidR="00AD1D92">
        <w:rPr>
          <w:rFonts w:hint="cs"/>
          <w:rtl/>
        </w:rPr>
        <w:t>,</w:t>
      </w:r>
      <w:r w:rsidRPr="00EF61DC">
        <w:rPr>
          <w:rFonts w:hint="cs"/>
          <w:rtl/>
        </w:rPr>
        <w:t xml:space="preserve"> </w:t>
      </w:r>
      <w:r w:rsidRPr="00EF61DC" w:rsidR="00AD1D92">
        <w:rPr>
          <w:rFonts w:hint="cs"/>
          <w:rtl/>
        </w:rPr>
        <w:t>ו</w:t>
      </w:r>
      <w:r w:rsidRPr="00EF61DC" w:rsidR="002A455D">
        <w:rPr>
          <w:rFonts w:hint="cs"/>
          <w:rtl/>
        </w:rPr>
        <w:t xml:space="preserve">כי </w:t>
      </w:r>
      <w:r w:rsidRPr="00EF61DC">
        <w:rPr>
          <w:rFonts w:hint="cs"/>
          <w:rtl/>
        </w:rPr>
        <w:t xml:space="preserve">חלק </w:t>
      </w:r>
      <w:r w:rsidRPr="00EF61DC" w:rsidR="002A455D">
        <w:rPr>
          <w:rFonts w:hint="cs"/>
          <w:rtl/>
        </w:rPr>
        <w:t xml:space="preserve">ניכר </w:t>
      </w:r>
      <w:r w:rsidRPr="00EF61DC">
        <w:rPr>
          <w:rFonts w:hint="cs"/>
          <w:rtl/>
        </w:rPr>
        <w:t>מהמכונות המשמשות בקו הייצור של אמצעי לחימה אלה משמ</w:t>
      </w:r>
      <w:r w:rsidRPr="00EF61DC" w:rsidR="00AD1D92">
        <w:rPr>
          <w:rFonts w:hint="cs"/>
          <w:rtl/>
        </w:rPr>
        <w:t>ש</w:t>
      </w:r>
      <w:r w:rsidRPr="00EF61DC">
        <w:rPr>
          <w:rFonts w:hint="cs"/>
          <w:rtl/>
        </w:rPr>
        <w:t xml:space="preserve">ות גם לייצור תותח </w:t>
      </w:r>
      <w:r w:rsidRPr="00EF61DC">
        <w:t>ATMOS</w:t>
      </w:r>
      <w:r w:rsidRPr="00EF61DC" w:rsidR="002A455D">
        <w:rPr>
          <w:rFonts w:hint="cs"/>
          <w:rtl/>
        </w:rPr>
        <w:t>,</w:t>
      </w:r>
      <w:r w:rsidRPr="00EF61DC">
        <w:rPr>
          <w:rFonts w:hint="cs"/>
          <w:rtl/>
        </w:rPr>
        <w:t xml:space="preserve"> שלא נרכש על ידי צה"ל. </w:t>
      </w:r>
      <w:r w:rsidRPr="00EF61DC" w:rsidR="00AD1D92">
        <w:rPr>
          <w:rFonts w:hint="cs"/>
          <w:rtl/>
        </w:rPr>
        <w:t>עוד ציין</w:t>
      </w:r>
      <w:r w:rsidRPr="00EF61DC" w:rsidR="00566A57">
        <w:rPr>
          <w:rFonts w:hint="cs"/>
          <w:rtl/>
        </w:rPr>
        <w:t xml:space="preserve"> משהב"ט</w:t>
      </w:r>
      <w:r w:rsidRPr="00EF61DC" w:rsidR="00AD1D92">
        <w:rPr>
          <w:rFonts w:hint="cs"/>
          <w:rtl/>
        </w:rPr>
        <w:t xml:space="preserve"> כי </w:t>
      </w:r>
      <w:r w:rsidRPr="00EF61DC" w:rsidR="00447D04">
        <w:rPr>
          <w:rFonts w:hint="cs"/>
          <w:rtl/>
        </w:rPr>
        <w:t xml:space="preserve">הוא </w:t>
      </w:r>
      <w:r w:rsidRPr="00EF61DC">
        <w:rPr>
          <w:rFonts w:hint="cs"/>
          <w:rtl/>
        </w:rPr>
        <w:t>השקיע</w:t>
      </w:r>
      <w:r w:rsidRPr="00EF61DC" w:rsidR="002A455D">
        <w:rPr>
          <w:rFonts w:hint="cs"/>
          <w:rtl/>
        </w:rPr>
        <w:t xml:space="preserve"> </w:t>
      </w:r>
      <w:r w:rsidRPr="00EF61DC">
        <w:rPr>
          <w:rFonts w:hint="cs"/>
          <w:rtl/>
        </w:rPr>
        <w:t>במשך השנים</w:t>
      </w:r>
      <w:r w:rsidRPr="00EF61DC" w:rsidR="002A455D">
        <w:rPr>
          <w:rFonts w:hint="cs"/>
          <w:rtl/>
        </w:rPr>
        <w:t xml:space="preserve">, בשיתוף אלביט, </w:t>
      </w:r>
      <w:r w:rsidRPr="00EF61DC">
        <w:rPr>
          <w:rFonts w:hint="cs"/>
          <w:rtl/>
        </w:rPr>
        <w:t>תקציבים גדולים בשיקום</w:t>
      </w:r>
      <w:r w:rsidRPr="00EF61DC" w:rsidR="002A455D">
        <w:rPr>
          <w:rFonts w:hint="cs"/>
          <w:rtl/>
        </w:rPr>
        <w:t xml:space="preserve"> </w:t>
      </w:r>
      <w:r w:rsidRPr="00EF61DC">
        <w:rPr>
          <w:rFonts w:hint="cs"/>
          <w:rtl/>
        </w:rPr>
        <w:t xml:space="preserve">ובשדרוג </w:t>
      </w:r>
      <w:r w:rsidRPr="00EF61DC" w:rsidR="002A455D">
        <w:rPr>
          <w:rFonts w:hint="cs"/>
          <w:rtl/>
        </w:rPr>
        <w:t xml:space="preserve">של </w:t>
      </w:r>
      <w:r w:rsidRPr="00EF61DC">
        <w:rPr>
          <w:rFonts w:hint="cs"/>
          <w:rtl/>
        </w:rPr>
        <w:t xml:space="preserve">קווי </w:t>
      </w:r>
      <w:r w:rsidRPr="00EF61DC">
        <w:rPr>
          <w:rFonts w:hint="cs"/>
          <w:rtl/>
        </w:rPr>
        <w:t>הייצור של אמצעי הלחימה ש</w:t>
      </w:r>
      <w:r w:rsidRPr="00EF61DC" w:rsidR="002A455D">
        <w:rPr>
          <w:rFonts w:hint="cs"/>
          <w:rtl/>
        </w:rPr>
        <w:t>רוכש</w:t>
      </w:r>
      <w:r w:rsidRPr="00EF61DC">
        <w:rPr>
          <w:rFonts w:hint="cs"/>
          <w:rtl/>
        </w:rPr>
        <w:t xml:space="preserve"> צה"ל</w:t>
      </w:r>
      <w:r w:rsidRPr="00EF61DC" w:rsidR="00AD1D92">
        <w:rPr>
          <w:rFonts w:hint="cs"/>
          <w:rtl/>
        </w:rPr>
        <w:t>,</w:t>
      </w:r>
      <w:r w:rsidRPr="00EF61DC">
        <w:rPr>
          <w:rFonts w:hint="cs"/>
          <w:rtl/>
        </w:rPr>
        <w:t xml:space="preserve"> </w:t>
      </w:r>
      <w:r w:rsidRPr="00EF61DC" w:rsidR="00AD1D92">
        <w:rPr>
          <w:rFonts w:hint="cs"/>
          <w:rtl/>
        </w:rPr>
        <w:t>ו</w:t>
      </w:r>
      <w:r w:rsidRPr="00EF61DC" w:rsidR="002A455D">
        <w:rPr>
          <w:rFonts w:hint="cs"/>
          <w:rtl/>
        </w:rPr>
        <w:t>יש</w:t>
      </w:r>
      <w:r w:rsidRPr="00EF61DC">
        <w:rPr>
          <w:rFonts w:hint="cs"/>
          <w:rtl/>
        </w:rPr>
        <w:t xml:space="preserve"> יכולת וכוונה לעשות שימוש נרחב בתשתיות אלה </w:t>
      </w:r>
      <w:r w:rsidRPr="00EF61DC" w:rsidR="00AD1D92">
        <w:rPr>
          <w:rFonts w:hint="cs"/>
          <w:rtl/>
        </w:rPr>
        <w:t xml:space="preserve">גם </w:t>
      </w:r>
      <w:r w:rsidRPr="00EF61DC">
        <w:rPr>
          <w:rFonts w:hint="cs"/>
          <w:rtl/>
        </w:rPr>
        <w:t>ל</w:t>
      </w:r>
      <w:r w:rsidRPr="00EF61DC" w:rsidR="002A455D">
        <w:rPr>
          <w:rFonts w:hint="cs"/>
          <w:rtl/>
        </w:rPr>
        <w:t>שם</w:t>
      </w:r>
      <w:r w:rsidRPr="00EF61DC">
        <w:rPr>
          <w:rFonts w:hint="cs"/>
          <w:rtl/>
        </w:rPr>
        <w:t xml:space="preserve"> ייצור התותח החדש לצה"ל. </w:t>
      </w:r>
    </w:p>
    <w:p w:rsidR="00CE0994" w:rsidRPr="00EF61DC" w:rsidP="005359EE" w14:paraId="6913A80B" w14:textId="77777777">
      <w:pPr>
        <w:spacing w:line="269" w:lineRule="auto"/>
        <w:rPr>
          <w:rtl/>
        </w:rPr>
      </w:pPr>
    </w:p>
    <w:p w:rsidR="00744146" w:rsidRPr="00EF61DC" w:rsidP="005359EE" w14:paraId="32228B5C" w14:textId="77777777">
      <w:pPr>
        <w:spacing w:line="269" w:lineRule="auto"/>
        <w:rPr>
          <w:rtl/>
        </w:rPr>
      </w:pPr>
      <w:r w:rsidRPr="00EF61DC">
        <w:rPr>
          <w:rFonts w:hint="cs"/>
          <w:rtl/>
        </w:rPr>
        <w:t xml:space="preserve">כמו כן </w:t>
      </w:r>
      <w:r w:rsidRPr="00EF61DC" w:rsidR="00CD0B83">
        <w:rPr>
          <w:rFonts w:hint="cs"/>
          <w:rtl/>
        </w:rPr>
        <w:t>צ</w:t>
      </w:r>
      <w:r w:rsidRPr="00EF61DC" w:rsidR="00AD1D92">
        <w:rPr>
          <w:rFonts w:hint="cs"/>
          <w:rtl/>
        </w:rPr>
        <w:t>י</w:t>
      </w:r>
      <w:r w:rsidRPr="00EF61DC" w:rsidR="00CD0B83">
        <w:rPr>
          <w:rFonts w:hint="cs"/>
          <w:rtl/>
        </w:rPr>
        <w:t xml:space="preserve">ין משהב"ט </w:t>
      </w:r>
      <w:r w:rsidRPr="00EF61DC" w:rsidR="00566A57">
        <w:rPr>
          <w:rFonts w:hint="cs"/>
          <w:rtl/>
        </w:rPr>
        <w:t xml:space="preserve">בתגובתו </w:t>
      </w:r>
      <w:r w:rsidRPr="00EF61DC" w:rsidR="00CD0B83">
        <w:rPr>
          <w:rFonts w:hint="cs"/>
          <w:rtl/>
        </w:rPr>
        <w:t xml:space="preserve">כי </w:t>
      </w:r>
      <w:r w:rsidRPr="00EF61DC">
        <w:rPr>
          <w:rFonts w:hint="cs"/>
          <w:rtl/>
        </w:rPr>
        <w:t xml:space="preserve">אילו </w:t>
      </w:r>
      <w:r w:rsidRPr="00EF61DC" w:rsidR="00CD0B83">
        <w:rPr>
          <w:rFonts w:hint="cs"/>
          <w:rtl/>
        </w:rPr>
        <w:t>היה מתקיים מכרז לפיתוח ולאספק</w:t>
      </w:r>
      <w:r w:rsidRPr="00EF61DC">
        <w:rPr>
          <w:rFonts w:hint="cs"/>
          <w:rtl/>
        </w:rPr>
        <w:t>ה</w:t>
      </w:r>
      <w:r w:rsidRPr="00EF61DC" w:rsidR="00CD0B83">
        <w:rPr>
          <w:rFonts w:hint="cs"/>
          <w:rtl/>
        </w:rPr>
        <w:t xml:space="preserve"> </w:t>
      </w:r>
      <w:r w:rsidRPr="00EF61DC">
        <w:rPr>
          <w:rFonts w:hint="cs"/>
          <w:rtl/>
        </w:rPr>
        <w:t xml:space="preserve">של </w:t>
      </w:r>
      <w:r w:rsidRPr="00EF61DC" w:rsidR="00CD0B83">
        <w:rPr>
          <w:rFonts w:hint="cs"/>
          <w:rtl/>
        </w:rPr>
        <w:t xml:space="preserve">תותח חדש לצה"ל ואלביט לא הייתה זוכה בו "אין כל צל של ספק כי מכירות התותחים של אלביט בעולם היו נפגעות בצורה קשה ואף חמור מכך, ולו בשל העובדה שלמעהב"ט היה קושי להמליץ על מערכת שהיא עצמה אינה מצטיידת בה". </w:t>
      </w:r>
      <w:r w:rsidRPr="00EF61DC">
        <w:rPr>
          <w:rFonts w:hint="cs"/>
          <w:rtl/>
        </w:rPr>
        <w:t>עקב</w:t>
      </w:r>
      <w:r w:rsidRPr="00EF61DC" w:rsidR="00CD0B83">
        <w:rPr>
          <w:rFonts w:hint="cs"/>
          <w:rtl/>
        </w:rPr>
        <w:t xml:space="preserve"> כך היה נפגע גם קו הייצור של התותחים המשותף לקו הייצור של שלושת סוגי האמל"ח שצה"ל רוכש מהחברה, והיה מתהווה קושי בשימורו במשך השנים ה</w:t>
      </w:r>
      <w:r w:rsidRPr="00EF61DC" w:rsidR="00AD1D92">
        <w:rPr>
          <w:rFonts w:hint="cs"/>
          <w:rtl/>
        </w:rPr>
        <w:t>ר</w:t>
      </w:r>
      <w:r w:rsidRPr="00EF61DC" w:rsidR="00CD0B83">
        <w:rPr>
          <w:rFonts w:hint="cs"/>
          <w:rtl/>
        </w:rPr>
        <w:t>בות שבהן התותח החדש יימצא בשירות מבצעי בצה"ל. נוכח הדואליות של קווי הייצור היה לדעת ועדת המפתחים עניין לקיימם באופן רציף</w:t>
      </w:r>
      <w:r w:rsidRPr="00EF61DC">
        <w:rPr>
          <w:rFonts w:hint="cs"/>
          <w:rtl/>
        </w:rPr>
        <w:t>,</w:t>
      </w:r>
      <w:r w:rsidRPr="00EF61DC" w:rsidR="00CD0B83">
        <w:rPr>
          <w:rFonts w:hint="cs"/>
          <w:rtl/>
        </w:rPr>
        <w:t xml:space="preserve"> "כאשר יש מקום להניח שאי זכייה של חברת אלביט בעסקת התותח החדש לצה"ל עלולה להביא לאורך עשרות השנים הבאות לסגירת קווי הייצור של... [אמצעי הלחימה], בהם צה"ל מצטייד".</w:t>
      </w:r>
      <w:r w:rsidRPr="00EF61DC">
        <w:rPr>
          <w:rFonts w:hint="cs"/>
          <w:rtl/>
        </w:rPr>
        <w:t xml:space="preserve"> משהב"ט הוסיף כי "לנגד עיני ועדת המפתחים לא עמדה שאלת יכולת היצוא של היצרנים וזה מעולם לא היה הטעם של ההחלטה... לכל היותר תוצאת ל</w:t>
      </w:r>
      <w:r w:rsidRPr="00EF61DC">
        <w:rPr>
          <w:rFonts w:hint="cs"/>
          <w:rtl/>
        </w:rPr>
        <w:t>וואי".</w:t>
      </w:r>
    </w:p>
    <w:p w:rsidR="00CE0994" w:rsidRPr="00EF61DC" w:rsidP="005359EE" w14:paraId="72490855" w14:textId="77777777">
      <w:pPr>
        <w:spacing w:line="269" w:lineRule="auto"/>
        <w:rPr>
          <w:b/>
          <w:bCs/>
          <w:rtl/>
        </w:rPr>
      </w:pPr>
    </w:p>
    <w:p w:rsidR="00B25F00" w:rsidRPr="00EF61DC" w:rsidP="005359EE" w14:paraId="76D1A2C1" w14:textId="77777777">
      <w:pPr>
        <w:spacing w:line="269" w:lineRule="auto"/>
        <w:rPr>
          <w:b/>
          <w:bCs/>
          <w:rtl/>
        </w:rPr>
      </w:pPr>
      <w:r w:rsidRPr="00EF61DC">
        <w:rPr>
          <w:rFonts w:hint="cs"/>
          <w:b/>
          <w:bCs/>
          <w:rtl/>
        </w:rPr>
        <w:t xml:space="preserve">משרד מבקר המדינה מציין </w:t>
      </w:r>
      <w:r w:rsidRPr="00EF61DC" w:rsidR="00664BB7">
        <w:rPr>
          <w:rFonts w:hint="cs"/>
          <w:b/>
          <w:bCs/>
          <w:rtl/>
        </w:rPr>
        <w:t xml:space="preserve">כי </w:t>
      </w:r>
      <w:r w:rsidRPr="00EF61DC" w:rsidR="006501BE">
        <w:rPr>
          <w:rFonts w:hint="cs"/>
          <w:b/>
          <w:bCs/>
          <w:rtl/>
        </w:rPr>
        <w:t xml:space="preserve">בבואו לאשר </w:t>
      </w:r>
      <w:r w:rsidRPr="00EF61DC" w:rsidR="00BF205E">
        <w:rPr>
          <w:rFonts w:hint="cs"/>
          <w:b/>
          <w:bCs/>
          <w:rtl/>
        </w:rPr>
        <w:t>ל</w:t>
      </w:r>
      <w:r w:rsidRPr="00EF61DC" w:rsidR="0099233B">
        <w:rPr>
          <w:rFonts w:hint="cs"/>
          <w:b/>
          <w:bCs/>
          <w:rtl/>
        </w:rPr>
        <w:t>ְ</w:t>
      </w:r>
      <w:r w:rsidRPr="00EF61DC" w:rsidR="00BF205E">
        <w:rPr>
          <w:rFonts w:hint="cs"/>
          <w:b/>
          <w:bCs/>
          <w:rtl/>
        </w:rPr>
        <w:t xml:space="preserve">חברה </w:t>
      </w:r>
      <w:r w:rsidRPr="00EF61DC" w:rsidR="006501BE">
        <w:rPr>
          <w:rFonts w:hint="cs"/>
          <w:b/>
          <w:bCs/>
          <w:rtl/>
        </w:rPr>
        <w:t xml:space="preserve">פטור ממכרז </w:t>
      </w:r>
      <w:r w:rsidRPr="00EF61DC" w:rsidR="00A55293">
        <w:rPr>
          <w:rFonts w:hint="cs"/>
          <w:b/>
          <w:bCs/>
          <w:rtl/>
        </w:rPr>
        <w:t>ו</w:t>
      </w:r>
      <w:r w:rsidRPr="00EF61DC" w:rsidR="00BF205E">
        <w:rPr>
          <w:rFonts w:hint="cs"/>
          <w:b/>
          <w:bCs/>
          <w:rtl/>
        </w:rPr>
        <w:t>להציג</w:t>
      </w:r>
      <w:r w:rsidRPr="00EF61DC" w:rsidR="00A55293">
        <w:rPr>
          <w:rFonts w:hint="cs"/>
          <w:b/>
          <w:bCs/>
          <w:rtl/>
        </w:rPr>
        <w:t xml:space="preserve"> מידע הנוגע לפטור לגורמים נוספים רלוונטיים</w:t>
      </w:r>
      <w:r w:rsidRPr="00EF61DC" w:rsidR="00BF205E">
        <w:rPr>
          <w:rFonts w:hint="cs"/>
          <w:b/>
          <w:bCs/>
          <w:rtl/>
        </w:rPr>
        <w:t xml:space="preserve"> אחרים</w:t>
      </w:r>
      <w:r w:rsidRPr="00EF61DC" w:rsidR="00A55293">
        <w:rPr>
          <w:rFonts w:hint="cs"/>
          <w:b/>
          <w:bCs/>
          <w:rtl/>
        </w:rPr>
        <w:t xml:space="preserve">, </w:t>
      </w:r>
      <w:r w:rsidRPr="00EF61DC" w:rsidR="008F74A6">
        <w:rPr>
          <w:rFonts w:hint="cs"/>
          <w:b/>
          <w:bCs/>
          <w:rtl/>
        </w:rPr>
        <w:t xml:space="preserve">על משהב"ט </w:t>
      </w:r>
      <w:r w:rsidRPr="00EF61DC" w:rsidR="006501BE">
        <w:rPr>
          <w:rFonts w:hint="cs"/>
          <w:b/>
          <w:bCs/>
          <w:rtl/>
        </w:rPr>
        <w:t xml:space="preserve">להקפיד על </w:t>
      </w:r>
      <w:r w:rsidRPr="00EF61DC" w:rsidR="00F23E03">
        <w:rPr>
          <w:rFonts w:hint="cs"/>
          <w:b/>
          <w:bCs/>
          <w:rtl/>
        </w:rPr>
        <w:t>ה</w:t>
      </w:r>
      <w:r w:rsidRPr="00EF61DC" w:rsidR="00AF7FB5">
        <w:rPr>
          <w:rFonts w:hint="cs"/>
          <w:b/>
          <w:bCs/>
          <w:rtl/>
        </w:rPr>
        <w:t xml:space="preserve">צגת </w:t>
      </w:r>
      <w:r w:rsidRPr="00EF61DC" w:rsidR="008F74A6">
        <w:rPr>
          <w:rFonts w:hint="cs"/>
          <w:b/>
          <w:bCs/>
          <w:rtl/>
        </w:rPr>
        <w:t>ה</w:t>
      </w:r>
      <w:r w:rsidRPr="00EF61DC" w:rsidR="00C320F3">
        <w:rPr>
          <w:rFonts w:hint="cs"/>
          <w:b/>
          <w:bCs/>
          <w:rtl/>
        </w:rPr>
        <w:t xml:space="preserve">נימוקים </w:t>
      </w:r>
      <w:r w:rsidRPr="00EF61DC" w:rsidR="00836313">
        <w:rPr>
          <w:rFonts w:hint="cs"/>
          <w:b/>
          <w:bCs/>
          <w:rtl/>
        </w:rPr>
        <w:t>המבססים עילה</w:t>
      </w:r>
      <w:r w:rsidRPr="00EF61DC" w:rsidR="00C320F3">
        <w:rPr>
          <w:rFonts w:hint="cs"/>
          <w:b/>
          <w:bCs/>
          <w:rtl/>
        </w:rPr>
        <w:t xml:space="preserve"> </w:t>
      </w:r>
      <w:r w:rsidRPr="00EF61DC" w:rsidR="008F74A6">
        <w:rPr>
          <w:rFonts w:hint="cs"/>
          <w:b/>
          <w:bCs/>
          <w:rtl/>
        </w:rPr>
        <w:t>לפטור</w:t>
      </w:r>
      <w:r w:rsidRPr="00EF61DC">
        <w:rPr>
          <w:rFonts w:hint="cs"/>
          <w:b/>
          <w:bCs/>
          <w:rtl/>
        </w:rPr>
        <w:t xml:space="preserve">. כמו כן </w:t>
      </w:r>
      <w:r w:rsidRPr="00EF61DC" w:rsidR="00664BB7">
        <w:rPr>
          <w:rFonts w:hint="cs"/>
          <w:b/>
          <w:bCs/>
          <w:rtl/>
        </w:rPr>
        <w:t>בביסוס הנימוקים לעילת פטור</w:t>
      </w:r>
      <w:r w:rsidRPr="00EF61DC" w:rsidR="006E535D">
        <w:rPr>
          <w:rFonts w:hint="cs"/>
          <w:b/>
          <w:bCs/>
          <w:rtl/>
        </w:rPr>
        <w:t>,</w:t>
      </w:r>
      <w:r w:rsidRPr="00EF61DC" w:rsidR="00664BB7">
        <w:rPr>
          <w:rFonts w:hint="cs"/>
          <w:b/>
          <w:bCs/>
          <w:rtl/>
        </w:rPr>
        <w:t xml:space="preserve"> </w:t>
      </w:r>
      <w:r w:rsidRPr="00EF61DC" w:rsidR="00B97244">
        <w:rPr>
          <w:rFonts w:hint="cs"/>
          <w:b/>
          <w:bCs/>
          <w:rtl/>
        </w:rPr>
        <w:t xml:space="preserve">מומלץ להימנע </w:t>
      </w:r>
      <w:r w:rsidRPr="00EF61DC" w:rsidR="00B52003">
        <w:rPr>
          <w:rFonts w:hint="cs"/>
          <w:b/>
          <w:bCs/>
          <w:rtl/>
        </w:rPr>
        <w:t xml:space="preserve">משימוש בשיקולים </w:t>
      </w:r>
      <w:r w:rsidRPr="00EF61DC" w:rsidR="00B97244">
        <w:rPr>
          <w:rFonts w:hint="cs"/>
          <w:b/>
          <w:bCs/>
          <w:rtl/>
        </w:rPr>
        <w:t>מסחרי</w:t>
      </w:r>
      <w:r w:rsidRPr="00EF61DC" w:rsidR="00B52003">
        <w:rPr>
          <w:rFonts w:hint="cs"/>
          <w:b/>
          <w:bCs/>
          <w:rtl/>
        </w:rPr>
        <w:t>ים</w:t>
      </w:r>
      <w:r w:rsidRPr="00EF61DC" w:rsidR="00B97244">
        <w:rPr>
          <w:rFonts w:hint="cs"/>
          <w:b/>
          <w:bCs/>
          <w:rtl/>
        </w:rPr>
        <w:t xml:space="preserve"> </w:t>
      </w:r>
      <w:r w:rsidRPr="00EF61DC" w:rsidR="00664BB7">
        <w:rPr>
          <w:rFonts w:hint="cs"/>
          <w:b/>
          <w:bCs/>
          <w:rtl/>
        </w:rPr>
        <w:t xml:space="preserve">של ספקים </w:t>
      </w:r>
      <w:r w:rsidRPr="00EF61DC" w:rsidR="00B97244">
        <w:rPr>
          <w:rFonts w:hint="cs"/>
          <w:b/>
          <w:bCs/>
          <w:rtl/>
        </w:rPr>
        <w:t>ולבסס</w:t>
      </w:r>
      <w:r w:rsidRPr="00EF61DC" w:rsidR="00B52003">
        <w:rPr>
          <w:rFonts w:hint="cs"/>
          <w:b/>
          <w:bCs/>
          <w:rtl/>
        </w:rPr>
        <w:t xml:space="preserve">ה </w:t>
      </w:r>
      <w:r w:rsidRPr="00EF61DC" w:rsidR="00B97244">
        <w:rPr>
          <w:rFonts w:hint="cs"/>
          <w:b/>
          <w:bCs/>
          <w:rtl/>
        </w:rPr>
        <w:t>על נימוקים ענ</w:t>
      </w:r>
      <w:r w:rsidRPr="00EF61DC" w:rsidR="00664BB7">
        <w:rPr>
          <w:rFonts w:hint="cs"/>
          <w:b/>
          <w:bCs/>
          <w:rtl/>
        </w:rPr>
        <w:t>י</w:t>
      </w:r>
      <w:r w:rsidRPr="00EF61DC" w:rsidR="00B97244">
        <w:rPr>
          <w:rFonts w:hint="cs"/>
          <w:b/>
          <w:bCs/>
          <w:rtl/>
        </w:rPr>
        <w:t>יניים</w:t>
      </w:r>
      <w:r w:rsidRPr="00EF61DC" w:rsidR="00B52003">
        <w:rPr>
          <w:rFonts w:hint="cs"/>
          <w:b/>
          <w:bCs/>
          <w:rtl/>
        </w:rPr>
        <w:t>, בהתאם לתקנות המכרזים של מעהב"ט.</w:t>
      </w:r>
    </w:p>
    <w:p w:rsidR="00CE0994" w:rsidRPr="00EF61DC" w:rsidP="005359EE" w14:paraId="635DCC4F" w14:textId="77777777">
      <w:pPr>
        <w:spacing w:line="269" w:lineRule="auto"/>
        <w:rPr>
          <w:b/>
          <w:bCs/>
          <w:rtl/>
        </w:rPr>
      </w:pPr>
    </w:p>
    <w:p w:rsidR="00866AAA" w:rsidRPr="00EF61DC" w:rsidP="005359EE" w14:paraId="2073D8D4" w14:textId="77777777">
      <w:pPr>
        <w:spacing w:line="269" w:lineRule="auto"/>
        <w:rPr>
          <w:b/>
          <w:bCs/>
          <w:rtl/>
        </w:rPr>
      </w:pPr>
      <w:r w:rsidRPr="00EF61DC">
        <w:rPr>
          <w:rFonts w:hint="cs"/>
          <w:b/>
          <w:bCs/>
          <w:rtl/>
        </w:rPr>
        <w:t>אשר לעילת הפטור הראשונה שנוגעת לפטור ל</w:t>
      </w:r>
      <w:r w:rsidRPr="00EF61DC">
        <w:rPr>
          <w:b/>
          <w:bCs/>
          <w:rtl/>
        </w:rPr>
        <w:t>ספק יחיד בישראל כאשר אין מקום ל</w:t>
      </w:r>
      <w:r w:rsidRPr="00EF61DC" w:rsidR="006C3FD7">
        <w:rPr>
          <w:rFonts w:hint="cs"/>
          <w:b/>
          <w:bCs/>
          <w:rtl/>
        </w:rPr>
        <w:t>קיום</w:t>
      </w:r>
      <w:r w:rsidRPr="00EF61DC">
        <w:rPr>
          <w:b/>
          <w:bCs/>
          <w:rtl/>
        </w:rPr>
        <w:t xml:space="preserve"> מכרז בהשתתפות מציעים ממדינת חוץ</w:t>
      </w:r>
      <w:r w:rsidRPr="00EF61DC">
        <w:rPr>
          <w:rFonts w:hint="cs"/>
          <w:b/>
          <w:bCs/>
          <w:rtl/>
        </w:rPr>
        <w:t xml:space="preserve">, עלה בביקורת כי ועדת המפתחים </w:t>
      </w:r>
      <w:r w:rsidRPr="00EF61DC" w:rsidR="0013342F">
        <w:rPr>
          <w:rFonts w:hint="cs"/>
          <w:b/>
          <w:bCs/>
          <w:rtl/>
        </w:rPr>
        <w:t xml:space="preserve">לא דייקה </w:t>
      </w:r>
      <w:r w:rsidRPr="00EF61DC">
        <w:rPr>
          <w:rFonts w:hint="cs"/>
          <w:b/>
          <w:bCs/>
          <w:rtl/>
        </w:rPr>
        <w:t xml:space="preserve">בהצגת </w:t>
      </w:r>
      <w:r w:rsidRPr="00EF61DC" w:rsidR="006C3FD7">
        <w:rPr>
          <w:rFonts w:hint="cs"/>
          <w:b/>
          <w:bCs/>
          <w:rtl/>
        </w:rPr>
        <w:t>ה</w:t>
      </w:r>
      <w:r w:rsidRPr="00EF61DC">
        <w:rPr>
          <w:rFonts w:hint="cs"/>
          <w:b/>
          <w:bCs/>
          <w:rtl/>
        </w:rPr>
        <w:t xml:space="preserve">משמעות </w:t>
      </w:r>
      <w:r w:rsidRPr="00EF61DC" w:rsidR="006C3FD7">
        <w:rPr>
          <w:rFonts w:hint="cs"/>
          <w:b/>
          <w:bCs/>
          <w:rtl/>
        </w:rPr>
        <w:t xml:space="preserve">של </w:t>
      </w:r>
      <w:r w:rsidRPr="00EF61DC">
        <w:rPr>
          <w:rFonts w:hint="cs"/>
          <w:b/>
          <w:bCs/>
          <w:rtl/>
        </w:rPr>
        <w:t xml:space="preserve">הוראת משהב"ט </w:t>
      </w:r>
      <w:r w:rsidRPr="00EF61DC" w:rsidR="008614B1">
        <w:rPr>
          <w:rFonts w:hint="cs"/>
          <w:b/>
          <w:bCs/>
          <w:rtl/>
        </w:rPr>
        <w:t>בעניין</w:t>
      </w:r>
      <w:r w:rsidRPr="00EF61DC" w:rsidR="004561A7">
        <w:rPr>
          <w:rFonts w:hint="cs"/>
          <w:b/>
          <w:bCs/>
          <w:rtl/>
        </w:rPr>
        <w:t>,</w:t>
      </w:r>
      <w:r w:rsidRPr="00EF61DC" w:rsidR="008614B1">
        <w:rPr>
          <w:rFonts w:hint="cs"/>
          <w:b/>
          <w:bCs/>
          <w:rtl/>
        </w:rPr>
        <w:t xml:space="preserve"> </w:t>
      </w:r>
      <w:r w:rsidRPr="00EF61DC">
        <w:rPr>
          <w:rFonts w:hint="cs"/>
          <w:b/>
          <w:bCs/>
          <w:rtl/>
        </w:rPr>
        <w:t xml:space="preserve">לצורך ביסוס </w:t>
      </w:r>
      <w:r w:rsidRPr="00EF61DC">
        <w:rPr>
          <w:rFonts w:hint="cs"/>
          <w:b/>
          <w:bCs/>
          <w:rtl/>
        </w:rPr>
        <w:t>אחד מנימוקיה לאי-קיום מכרז בי</w:t>
      </w:r>
      <w:r w:rsidRPr="00EF61DC" w:rsidR="008614B1">
        <w:rPr>
          <w:rFonts w:hint="cs"/>
          <w:b/>
          <w:bCs/>
          <w:rtl/>
        </w:rPr>
        <w:t>ן-</w:t>
      </w:r>
      <w:r w:rsidRPr="00EF61DC">
        <w:rPr>
          <w:rFonts w:hint="cs"/>
          <w:b/>
          <w:bCs/>
          <w:rtl/>
        </w:rPr>
        <w:t xml:space="preserve">לאומי: </w:t>
      </w:r>
    </w:p>
    <w:p w:rsidR="00CE0994" w:rsidRPr="00EF61DC" w:rsidP="005359EE" w14:paraId="17520699" w14:textId="77777777">
      <w:pPr>
        <w:spacing w:line="269" w:lineRule="auto"/>
        <w:rPr>
          <w:rtl/>
        </w:rPr>
      </w:pPr>
    </w:p>
    <w:p w:rsidR="00866AAA" w:rsidRPr="00EF61DC" w:rsidP="005359EE" w14:paraId="40D3DD4B" w14:textId="77777777">
      <w:pPr>
        <w:spacing w:line="269" w:lineRule="auto"/>
        <w:rPr>
          <w:rtl/>
        </w:rPr>
      </w:pPr>
      <w:r w:rsidRPr="00EF61DC">
        <w:rPr>
          <w:rFonts w:hint="cs"/>
          <w:rtl/>
        </w:rPr>
        <w:t>בהוראת משהב"ט</w:t>
      </w:r>
      <w:r w:rsidRPr="00EF61DC" w:rsidR="004403AC">
        <w:rPr>
          <w:rFonts w:hint="cs"/>
          <w:rtl/>
        </w:rPr>
        <w:t xml:space="preserve"> בנושא תהליכי הוצאת </w:t>
      </w:r>
      <w:r w:rsidRPr="00EF61DC" w:rsidR="00730F09">
        <w:rPr>
          <w:rFonts w:hint="cs"/>
          <w:rtl/>
        </w:rPr>
        <w:t>בקשה להצעת מחיר</w:t>
      </w:r>
      <w:r w:rsidRPr="00EF61DC" w:rsidR="004403AC">
        <w:rPr>
          <w:rFonts w:hint="cs"/>
          <w:rtl/>
        </w:rPr>
        <w:t xml:space="preserve"> ובחירת ספקים לרכש מוצרים, שירותים ועבודות </w:t>
      </w:r>
      <w:r w:rsidRPr="00EF61DC" w:rsidR="008614B1">
        <w:rPr>
          <w:rFonts w:hint="cs"/>
          <w:rtl/>
        </w:rPr>
        <w:t>ת</w:t>
      </w:r>
      <w:r w:rsidRPr="00EF61DC" w:rsidR="004403AC">
        <w:rPr>
          <w:rFonts w:hint="cs"/>
          <w:rtl/>
        </w:rPr>
        <w:t>חז</w:t>
      </w:r>
      <w:r w:rsidRPr="00EF61DC" w:rsidR="008614B1">
        <w:rPr>
          <w:rFonts w:hint="cs"/>
          <w:rtl/>
        </w:rPr>
        <w:t>ו</w:t>
      </w:r>
      <w:r w:rsidRPr="00EF61DC" w:rsidR="004403AC">
        <w:rPr>
          <w:rFonts w:hint="cs"/>
          <w:rtl/>
        </w:rPr>
        <w:t>קה</w:t>
      </w:r>
      <w:r w:rsidRPr="00EF61DC" w:rsidR="008614B1">
        <w:rPr>
          <w:rFonts w:hint="cs"/>
          <w:rtl/>
        </w:rPr>
        <w:t>,</w:t>
      </w:r>
      <w:r w:rsidRPr="00EF61DC">
        <w:rPr>
          <w:rFonts w:hint="cs"/>
          <w:rtl/>
        </w:rPr>
        <w:t xml:space="preserve"> שעוסקת בין היתר בבחירת ספקים במכרז בי</w:t>
      </w:r>
      <w:r w:rsidRPr="00EF61DC" w:rsidR="008614B1">
        <w:rPr>
          <w:rFonts w:hint="cs"/>
          <w:rtl/>
        </w:rPr>
        <w:t>ן-</w:t>
      </w:r>
      <w:r w:rsidRPr="00EF61DC">
        <w:rPr>
          <w:rFonts w:hint="cs"/>
          <w:rtl/>
        </w:rPr>
        <w:t>לאומי</w:t>
      </w:r>
      <w:r w:rsidRPr="00EF61DC" w:rsidR="008614B1">
        <w:rPr>
          <w:rFonts w:hint="cs"/>
          <w:rtl/>
        </w:rPr>
        <w:t>,</w:t>
      </w:r>
      <w:r w:rsidRPr="00EF61DC">
        <w:rPr>
          <w:rFonts w:hint="cs"/>
          <w:rtl/>
        </w:rPr>
        <w:t xml:space="preserve"> נקבע</w:t>
      </w:r>
      <w:r w:rsidRPr="00EF61DC" w:rsidR="00B26F7A">
        <w:rPr>
          <w:rFonts w:hint="cs"/>
          <w:rtl/>
        </w:rPr>
        <w:t>ו קריטריונים שלפיהם יישקל קיום מכרז בין-לאומי</w:t>
      </w:r>
      <w:r w:rsidRPr="00EF61DC" w:rsidR="006C3FD7">
        <w:rPr>
          <w:rFonts w:hint="cs"/>
          <w:rtl/>
        </w:rPr>
        <w:t>, כדלהלן</w:t>
      </w:r>
      <w:r w:rsidRPr="00EF61DC" w:rsidR="00B26F7A">
        <w:rPr>
          <w:rFonts w:hint="cs"/>
          <w:rtl/>
        </w:rPr>
        <w:t>:</w:t>
      </w:r>
      <w:r w:rsidR="005359EE">
        <w:rPr>
          <w:rFonts w:hint="cs"/>
          <w:rtl/>
        </w:rPr>
        <w:t xml:space="preserve"> </w:t>
      </w:r>
      <w:r w:rsidRPr="00EF61DC" w:rsidR="00802140">
        <w:rPr>
          <w:rFonts w:hint="cs"/>
          <w:rtl/>
        </w:rPr>
        <w:t xml:space="preserve">(א) </w:t>
      </w:r>
      <w:r w:rsidRPr="00EF61DC">
        <w:rPr>
          <w:rFonts w:hint="cs"/>
          <w:rtl/>
        </w:rPr>
        <w:t xml:space="preserve">כאשר </w:t>
      </w:r>
      <w:r w:rsidRPr="00EF61DC">
        <w:rPr>
          <w:rFonts w:hint="cs"/>
          <w:rtl/>
        </w:rPr>
        <w:t>קיים ספק יחיד בארץ וקיימים ספקים פוטנציאליים בחו"ל</w:t>
      </w:r>
      <w:r w:rsidRPr="00EF61DC" w:rsidR="00802140">
        <w:rPr>
          <w:rFonts w:hint="cs"/>
          <w:rtl/>
        </w:rPr>
        <w:t>, או כאשר אין כלל ספקים מתאימים בארץ;</w:t>
      </w:r>
      <w:r w:rsidR="005359EE">
        <w:rPr>
          <w:rFonts w:hint="cs"/>
          <w:rtl/>
        </w:rPr>
        <w:t xml:space="preserve"> </w:t>
      </w:r>
      <w:r w:rsidRPr="00EF61DC" w:rsidR="00802140">
        <w:rPr>
          <w:rFonts w:hint="cs"/>
          <w:rtl/>
        </w:rPr>
        <w:t>(ב)</w:t>
      </w:r>
      <w:r w:rsidRPr="00EF61DC">
        <w:rPr>
          <w:rFonts w:hint="cs"/>
          <w:rtl/>
        </w:rPr>
        <w:t xml:space="preserve"> בהתקשרויות </w:t>
      </w:r>
      <w:r w:rsidRPr="00EF61DC" w:rsidR="0032194D">
        <w:rPr>
          <w:rFonts w:hint="cs"/>
          <w:rtl/>
        </w:rPr>
        <w:t xml:space="preserve">בסכום </w:t>
      </w:r>
      <w:r w:rsidRPr="00EF61DC">
        <w:rPr>
          <w:rFonts w:hint="cs"/>
          <w:rtl/>
        </w:rPr>
        <w:t>ש</w:t>
      </w:r>
      <w:r w:rsidRPr="00EF61DC" w:rsidR="006C3FD7">
        <w:rPr>
          <w:rFonts w:hint="cs"/>
          <w:rtl/>
        </w:rPr>
        <w:t>ל יותר מ</w:t>
      </w:r>
      <w:r w:rsidRPr="00EF61DC">
        <w:rPr>
          <w:rFonts w:hint="cs"/>
          <w:rtl/>
        </w:rPr>
        <w:t xml:space="preserve">מיליון דולר </w:t>
      </w:r>
      <w:r w:rsidRPr="00EF61DC" w:rsidR="00802140">
        <w:rPr>
          <w:rFonts w:hint="cs"/>
          <w:rtl/>
        </w:rPr>
        <w:t xml:space="preserve">כאשר יש </w:t>
      </w:r>
      <w:r w:rsidRPr="00EF61DC">
        <w:rPr>
          <w:rFonts w:hint="cs"/>
          <w:rtl/>
        </w:rPr>
        <w:t>יתרון פוטנציאלי משמעותי בתחום המחיר או בתחום הטכני למוצרים מחו"ל</w:t>
      </w:r>
      <w:r w:rsidRPr="00EF61DC" w:rsidR="00802140">
        <w:rPr>
          <w:rFonts w:hint="cs"/>
          <w:rtl/>
        </w:rPr>
        <w:t xml:space="preserve"> לעומת מוצרים מהארץ</w:t>
      </w:r>
      <w:r w:rsidRPr="00EF61DC">
        <w:rPr>
          <w:rFonts w:hint="cs"/>
          <w:rtl/>
        </w:rPr>
        <w:t xml:space="preserve">, </w:t>
      </w:r>
      <w:r w:rsidRPr="00EF61DC" w:rsidR="009E0D20">
        <w:rPr>
          <w:rFonts w:hint="cs"/>
          <w:rtl/>
        </w:rPr>
        <w:t>יישקל</w:t>
      </w:r>
      <w:r w:rsidRPr="00EF61DC">
        <w:rPr>
          <w:rFonts w:hint="cs"/>
          <w:rtl/>
        </w:rPr>
        <w:t xml:space="preserve"> </w:t>
      </w:r>
      <w:r w:rsidRPr="00EF61DC" w:rsidR="006C3FD7">
        <w:rPr>
          <w:rFonts w:hint="cs"/>
          <w:rtl/>
        </w:rPr>
        <w:t xml:space="preserve">קיום </w:t>
      </w:r>
      <w:r w:rsidRPr="00EF61DC">
        <w:rPr>
          <w:rFonts w:hint="cs"/>
          <w:rtl/>
        </w:rPr>
        <w:t>מכרז בי</w:t>
      </w:r>
      <w:r w:rsidRPr="00EF61DC" w:rsidR="0032194D">
        <w:rPr>
          <w:rFonts w:hint="cs"/>
          <w:rtl/>
        </w:rPr>
        <w:t>ן-</w:t>
      </w:r>
      <w:r w:rsidRPr="00EF61DC">
        <w:rPr>
          <w:rFonts w:hint="cs"/>
          <w:rtl/>
        </w:rPr>
        <w:t>לאומי גם כאשר</w:t>
      </w:r>
      <w:r w:rsidRPr="00EF61DC">
        <w:rPr>
          <w:rFonts w:hint="cs"/>
          <w:rtl/>
        </w:rPr>
        <w:t xml:space="preserve"> יש בארץ יותר מספק אחד.</w:t>
      </w:r>
      <w:r w:rsidRPr="00EF61DC" w:rsidR="002A392D">
        <w:rPr>
          <w:rFonts w:hint="cs"/>
          <w:rtl/>
        </w:rPr>
        <w:t xml:space="preserve"> עוד צוינו בהוראה </w:t>
      </w:r>
      <w:r w:rsidRPr="00EF61DC" w:rsidR="003E2837">
        <w:rPr>
          <w:rFonts w:hint="cs"/>
          <w:rtl/>
        </w:rPr>
        <w:t>קריטריונים לאי-עריכת מכרז בין-לא</w:t>
      </w:r>
      <w:r w:rsidRPr="00EF61DC" w:rsidR="00A14E08">
        <w:rPr>
          <w:rFonts w:hint="cs"/>
          <w:rtl/>
        </w:rPr>
        <w:t>ו</w:t>
      </w:r>
      <w:r w:rsidRPr="00EF61DC" w:rsidR="003E2837">
        <w:rPr>
          <w:rFonts w:hint="cs"/>
          <w:rtl/>
        </w:rPr>
        <w:t>מי</w:t>
      </w:r>
      <w:r w:rsidRPr="00EF61DC" w:rsidR="006C3FD7">
        <w:rPr>
          <w:rFonts w:hint="cs"/>
          <w:rtl/>
        </w:rPr>
        <w:t>, כדלהלן</w:t>
      </w:r>
      <w:r w:rsidRPr="00EF61DC" w:rsidR="003E2837">
        <w:rPr>
          <w:rFonts w:hint="cs"/>
          <w:rtl/>
        </w:rPr>
        <w:t>:</w:t>
      </w:r>
      <w:r w:rsidR="005359EE">
        <w:rPr>
          <w:rFonts w:hint="cs"/>
          <w:rtl/>
        </w:rPr>
        <w:t xml:space="preserve"> </w:t>
      </w:r>
      <w:r w:rsidRPr="00EF61DC" w:rsidR="00466336">
        <w:rPr>
          <w:rFonts w:hint="cs"/>
          <w:rtl/>
        </w:rPr>
        <w:t xml:space="preserve">(א) </w:t>
      </w:r>
      <w:r w:rsidRPr="00EF61DC" w:rsidR="003E2837">
        <w:rPr>
          <w:rFonts w:hint="cs"/>
          <w:rtl/>
        </w:rPr>
        <w:t xml:space="preserve">שיקול אסטרטגי </w:t>
      </w:r>
      <w:r w:rsidRPr="00EF61DC" w:rsidR="00466336">
        <w:rPr>
          <w:rFonts w:hint="cs"/>
          <w:rtl/>
        </w:rPr>
        <w:t xml:space="preserve">- </w:t>
      </w:r>
      <w:r w:rsidRPr="00EF61DC" w:rsidR="003E2837">
        <w:rPr>
          <w:rFonts w:hint="cs"/>
          <w:rtl/>
        </w:rPr>
        <w:t>כאשר הפריט הוא קריטי להפעלת מערכת נשק חיונית ורכישתו מחו"ל עלולה לפגוע בסודיות וכאשר רצף האספקה מחו"ל מוטל בספק;</w:t>
      </w:r>
      <w:r w:rsidR="005359EE">
        <w:rPr>
          <w:rFonts w:hint="cs"/>
          <w:rtl/>
        </w:rPr>
        <w:t xml:space="preserve"> </w:t>
      </w:r>
      <w:r w:rsidRPr="00EF61DC" w:rsidR="00466336">
        <w:rPr>
          <w:rFonts w:hint="cs"/>
          <w:rtl/>
        </w:rPr>
        <w:t xml:space="preserve">(ב) </w:t>
      </w:r>
      <w:r w:rsidRPr="00EF61DC" w:rsidR="003E2837">
        <w:rPr>
          <w:rFonts w:hint="cs"/>
          <w:rtl/>
        </w:rPr>
        <w:t xml:space="preserve">שיקול תעשייתי </w:t>
      </w:r>
      <w:r w:rsidRPr="00EF61DC" w:rsidR="00466336">
        <w:rPr>
          <w:rFonts w:hint="cs"/>
          <w:rtl/>
        </w:rPr>
        <w:t xml:space="preserve">- </w:t>
      </w:r>
      <w:r w:rsidRPr="00EF61DC" w:rsidR="003E2837">
        <w:rPr>
          <w:rFonts w:hint="cs"/>
          <w:rtl/>
        </w:rPr>
        <w:t>כאשר הזמנה מקומית עשויה למנוע סגירת קווי ייצור שהפעלתם מחדש כרוכה בהשקעות ובזמן ממושך ואשר למעהב"ט יש עניין בקיומם בהתחשב בצ</w:t>
      </w:r>
      <w:r w:rsidRPr="00EF61DC" w:rsidR="006C3FD7">
        <w:rPr>
          <w:rFonts w:hint="cs"/>
          <w:rtl/>
        </w:rPr>
        <w:t>ו</w:t>
      </w:r>
      <w:r w:rsidRPr="00EF61DC" w:rsidR="003E2837">
        <w:rPr>
          <w:rFonts w:hint="cs"/>
          <w:rtl/>
        </w:rPr>
        <w:t xml:space="preserve">רכי </w:t>
      </w:r>
      <w:r w:rsidRPr="00EF61DC" w:rsidR="006C3FD7">
        <w:rPr>
          <w:rFonts w:hint="cs"/>
          <w:rtl/>
        </w:rPr>
        <w:t>ה</w:t>
      </w:r>
      <w:r w:rsidRPr="00EF61DC" w:rsidR="003E2837">
        <w:rPr>
          <w:rFonts w:hint="cs"/>
          <w:rtl/>
        </w:rPr>
        <w:t>ביטחון;</w:t>
      </w:r>
      <w:r w:rsidR="005359EE">
        <w:rPr>
          <w:rFonts w:hint="cs"/>
          <w:rtl/>
        </w:rPr>
        <w:t xml:space="preserve"> </w:t>
      </w:r>
      <w:r w:rsidRPr="00EF61DC" w:rsidR="00466336">
        <w:rPr>
          <w:rFonts w:hint="cs"/>
          <w:rtl/>
        </w:rPr>
        <w:t xml:space="preserve">(ג) </w:t>
      </w:r>
      <w:r w:rsidRPr="00EF61DC" w:rsidR="003E2837">
        <w:rPr>
          <w:rFonts w:hint="cs"/>
          <w:rtl/>
        </w:rPr>
        <w:t xml:space="preserve">שיקול טכנולוגי </w:t>
      </w:r>
      <w:r w:rsidRPr="00EF61DC" w:rsidR="00466336">
        <w:rPr>
          <w:rFonts w:hint="cs"/>
          <w:rtl/>
        </w:rPr>
        <w:t xml:space="preserve">- </w:t>
      </w:r>
      <w:r w:rsidRPr="00EF61DC" w:rsidR="003E2837">
        <w:rPr>
          <w:rFonts w:hint="cs"/>
          <w:rtl/>
        </w:rPr>
        <w:t xml:space="preserve">כאשר </w:t>
      </w:r>
      <w:r w:rsidRPr="00EF61DC" w:rsidR="00466336">
        <w:rPr>
          <w:rFonts w:hint="cs"/>
          <w:rtl/>
        </w:rPr>
        <w:t>הזמנה מקומית היא תנאי לאפשרות לשמור על רמה טכנולוגית מתקדמת ובסיס לפיתוח ולקליטת</w:t>
      </w:r>
      <w:r w:rsidRPr="00EF61DC" w:rsidR="002F0F01">
        <w:rPr>
          <w:rFonts w:hint="cs"/>
          <w:rtl/>
        </w:rPr>
        <w:t>ן</w:t>
      </w:r>
      <w:r w:rsidRPr="00EF61DC" w:rsidR="00466336">
        <w:rPr>
          <w:rFonts w:hint="cs"/>
          <w:rtl/>
        </w:rPr>
        <w:t xml:space="preserve"> </w:t>
      </w:r>
      <w:r w:rsidRPr="00EF61DC" w:rsidR="002F0F01">
        <w:rPr>
          <w:rFonts w:hint="cs"/>
          <w:rtl/>
        </w:rPr>
        <w:t xml:space="preserve">של </w:t>
      </w:r>
      <w:r w:rsidRPr="00EF61DC" w:rsidR="00466336">
        <w:rPr>
          <w:rFonts w:hint="cs"/>
          <w:rtl/>
        </w:rPr>
        <w:t>טכנולוגיות חדש</w:t>
      </w:r>
      <w:r w:rsidRPr="00EF61DC" w:rsidR="002F0F01">
        <w:rPr>
          <w:rFonts w:hint="cs"/>
          <w:rtl/>
        </w:rPr>
        <w:t>נ</w:t>
      </w:r>
      <w:r w:rsidRPr="00EF61DC" w:rsidR="00466336">
        <w:rPr>
          <w:rFonts w:hint="cs"/>
          <w:rtl/>
        </w:rPr>
        <w:t>יות שיש בהן שימוש בייצור ביטחוני;</w:t>
      </w:r>
      <w:r w:rsidR="005359EE">
        <w:rPr>
          <w:rFonts w:hint="cs"/>
          <w:rtl/>
        </w:rPr>
        <w:t xml:space="preserve"> </w:t>
      </w:r>
      <w:r w:rsidRPr="00EF61DC" w:rsidR="00466336">
        <w:rPr>
          <w:rFonts w:hint="cs"/>
          <w:rtl/>
        </w:rPr>
        <w:t>(ד) אזורי עדיפות לאומית של היצרנים המקומיים.</w:t>
      </w:r>
    </w:p>
    <w:p w:rsidR="00CE0994" w:rsidRPr="00EF61DC" w:rsidP="005359EE" w14:paraId="1ADD6B8D" w14:textId="77777777">
      <w:pPr>
        <w:spacing w:line="269" w:lineRule="auto"/>
        <w:rPr>
          <w:rtl/>
        </w:rPr>
      </w:pPr>
    </w:p>
    <w:p w:rsidR="00E86F33" w:rsidRPr="00EF61DC" w:rsidP="005359EE" w14:paraId="3B73C9E1" w14:textId="77777777">
      <w:pPr>
        <w:spacing w:line="269" w:lineRule="auto"/>
        <w:rPr>
          <w:rtl/>
        </w:rPr>
      </w:pPr>
      <w:r w:rsidRPr="00EF61DC">
        <w:rPr>
          <w:rFonts w:hint="cs"/>
          <w:rtl/>
        </w:rPr>
        <w:t>ב</w:t>
      </w:r>
      <w:r w:rsidRPr="00EF61DC" w:rsidR="002F0F01">
        <w:rPr>
          <w:rFonts w:hint="cs"/>
          <w:rtl/>
        </w:rPr>
        <w:t xml:space="preserve">מסמך </w:t>
      </w:r>
      <w:r w:rsidRPr="00EF61DC">
        <w:rPr>
          <w:rFonts w:hint="cs"/>
          <w:rtl/>
        </w:rPr>
        <w:t>סיכום ועדת המפתחים ממרץ 2017 צוי</w:t>
      </w:r>
      <w:r w:rsidRPr="00EF61DC" w:rsidR="00802140">
        <w:rPr>
          <w:rFonts w:hint="cs"/>
          <w:rtl/>
        </w:rPr>
        <w:t>נה</w:t>
      </w:r>
      <w:r w:rsidRPr="00EF61DC">
        <w:rPr>
          <w:rFonts w:hint="cs"/>
          <w:rtl/>
        </w:rPr>
        <w:t xml:space="preserve"> </w:t>
      </w:r>
      <w:r w:rsidRPr="00EF61DC" w:rsidR="00B26F7A">
        <w:rPr>
          <w:rFonts w:hint="cs"/>
          <w:rtl/>
        </w:rPr>
        <w:t xml:space="preserve">הוראת משהב"ט </w:t>
      </w:r>
      <w:r w:rsidRPr="00EF61DC" w:rsidR="00802140">
        <w:rPr>
          <w:rFonts w:hint="cs"/>
          <w:rtl/>
        </w:rPr>
        <w:t>האמורה</w:t>
      </w:r>
      <w:r w:rsidRPr="00EF61DC" w:rsidR="00B87D89">
        <w:rPr>
          <w:rFonts w:hint="cs"/>
          <w:rtl/>
        </w:rPr>
        <w:t xml:space="preserve">, </w:t>
      </w:r>
      <w:r w:rsidRPr="00EF61DC" w:rsidR="00354A25">
        <w:rPr>
          <w:rFonts w:hint="cs"/>
          <w:rtl/>
        </w:rPr>
        <w:t>ו</w:t>
      </w:r>
      <w:r w:rsidRPr="00EF61DC" w:rsidR="006E4B06">
        <w:rPr>
          <w:rFonts w:hint="cs"/>
          <w:rtl/>
        </w:rPr>
        <w:t xml:space="preserve">צוין כי </w:t>
      </w:r>
      <w:r w:rsidRPr="00EF61DC" w:rsidR="002F0F01">
        <w:rPr>
          <w:rFonts w:hint="cs"/>
          <w:rtl/>
        </w:rPr>
        <w:t xml:space="preserve">לפי ההוראה </w:t>
      </w:r>
      <w:r w:rsidRPr="00EF61DC" w:rsidR="00B26F7A">
        <w:rPr>
          <w:rFonts w:hint="cs"/>
          <w:rtl/>
        </w:rPr>
        <w:t>יש מקרים שבהם יש מקום לפרסום מכרז בין-לאומי ו</w:t>
      </w:r>
      <w:r w:rsidRPr="00EF61DC">
        <w:rPr>
          <w:rFonts w:hint="cs"/>
          <w:rtl/>
        </w:rPr>
        <w:t xml:space="preserve">השיקולים לבצע מכרז </w:t>
      </w:r>
      <w:r w:rsidRPr="00EF61DC" w:rsidR="00B26F7A">
        <w:rPr>
          <w:rFonts w:hint="cs"/>
          <w:rtl/>
        </w:rPr>
        <w:t xml:space="preserve">כזה </w:t>
      </w:r>
      <w:r w:rsidRPr="00EF61DC">
        <w:rPr>
          <w:rFonts w:hint="cs"/>
          <w:rtl/>
        </w:rPr>
        <w:t>הם בין היתר קיומם של ספקים פוטנציא</w:t>
      </w:r>
      <w:r w:rsidRPr="00EF61DC">
        <w:rPr>
          <w:rFonts w:hint="cs"/>
          <w:rtl/>
        </w:rPr>
        <w:t>ליים בחו"ל שלהם יתרון משמעותי "בהיבטי המחיר ו/או איכות המוצר"</w:t>
      </w:r>
      <w:r w:rsidRPr="00EF61DC" w:rsidR="006E4B06">
        <w:rPr>
          <w:rFonts w:hint="cs"/>
          <w:rtl/>
        </w:rPr>
        <w:t>; מנגד צוינו השיקולים להימנע</w:t>
      </w:r>
      <w:r w:rsidRPr="00EF61DC" w:rsidR="00E86C82">
        <w:rPr>
          <w:rFonts w:hint="cs"/>
          <w:rtl/>
        </w:rPr>
        <w:t>ות</w:t>
      </w:r>
      <w:r w:rsidRPr="00EF61DC" w:rsidR="006E4B06">
        <w:rPr>
          <w:rFonts w:hint="cs"/>
          <w:rtl/>
        </w:rPr>
        <w:t xml:space="preserve"> מ</w:t>
      </w:r>
      <w:r w:rsidRPr="00EF61DC" w:rsidR="002F0F01">
        <w:rPr>
          <w:rFonts w:hint="cs"/>
          <w:rtl/>
        </w:rPr>
        <w:t xml:space="preserve">קיום </w:t>
      </w:r>
      <w:r w:rsidRPr="00EF61DC" w:rsidR="006E4B06">
        <w:rPr>
          <w:rFonts w:hint="cs"/>
          <w:rtl/>
        </w:rPr>
        <w:t>מכרז בין-לאומי</w:t>
      </w:r>
      <w:r w:rsidRPr="00EF61DC" w:rsidR="002F0F01">
        <w:rPr>
          <w:rFonts w:hint="cs"/>
          <w:rtl/>
        </w:rPr>
        <w:t>,</w:t>
      </w:r>
      <w:r w:rsidRPr="00EF61DC" w:rsidR="00457028">
        <w:rPr>
          <w:rFonts w:hint="cs"/>
          <w:rtl/>
        </w:rPr>
        <w:t xml:space="preserve"> </w:t>
      </w:r>
      <w:r w:rsidRPr="00EF61DC" w:rsidR="00E86C82">
        <w:rPr>
          <w:rFonts w:hint="cs"/>
          <w:rtl/>
        </w:rPr>
        <w:t xml:space="preserve">וצוין </w:t>
      </w:r>
      <w:r w:rsidRPr="00EF61DC" w:rsidR="00457028">
        <w:rPr>
          <w:rFonts w:hint="cs"/>
          <w:rtl/>
        </w:rPr>
        <w:t xml:space="preserve">כי כולם מתקיימים בפרויקט </w:t>
      </w:r>
      <w:r w:rsidRPr="00EF61DC" w:rsidR="00DE35BF">
        <w:rPr>
          <w:rFonts w:hint="cs"/>
          <w:rtl/>
        </w:rPr>
        <w:t>התותח החדש</w:t>
      </w:r>
      <w:r w:rsidRPr="00EF61DC">
        <w:rPr>
          <w:rFonts w:hint="cs"/>
          <w:rtl/>
        </w:rPr>
        <w:t xml:space="preserve">. </w:t>
      </w:r>
      <w:r w:rsidRPr="00EF61DC" w:rsidR="004561A7">
        <w:rPr>
          <w:rFonts w:hint="cs"/>
          <w:rtl/>
        </w:rPr>
        <w:t xml:space="preserve">למעשה, </w:t>
      </w:r>
      <w:r w:rsidRPr="00EF61DC">
        <w:rPr>
          <w:rFonts w:hint="cs"/>
          <w:rtl/>
        </w:rPr>
        <w:t xml:space="preserve">ועדת המפתחים פירטה באריכות את השיקולים נגד מכרז בין-לאומי וציינה לגבי כל אחד מהם כי הוא </w:t>
      </w:r>
      <w:r w:rsidRPr="00EF61DC">
        <w:rPr>
          <w:rFonts w:hint="cs"/>
          <w:rtl/>
        </w:rPr>
        <w:t>מתקיים במקרה זה, ואולם לגבי השיקול האחד (</w:t>
      </w:r>
      <w:r w:rsidRPr="00EF61DC" w:rsidR="006F33C6">
        <w:rPr>
          <w:rFonts w:hint="cs"/>
          <w:rtl/>
        </w:rPr>
        <w:t xml:space="preserve">מבין </w:t>
      </w:r>
      <w:r w:rsidRPr="00EF61DC">
        <w:rPr>
          <w:rFonts w:hint="cs"/>
          <w:rtl/>
        </w:rPr>
        <w:t>שניים) שהיא הציגה בעד</w:t>
      </w:r>
      <w:r w:rsidRPr="00EF61DC" w:rsidR="008420B5">
        <w:rPr>
          <w:rFonts w:hint="cs"/>
          <w:rtl/>
        </w:rPr>
        <w:t xml:space="preserve"> </w:t>
      </w:r>
      <w:r w:rsidRPr="00EF61DC" w:rsidR="006F33C6">
        <w:rPr>
          <w:rFonts w:hint="cs"/>
          <w:rtl/>
        </w:rPr>
        <w:t xml:space="preserve">קיום </w:t>
      </w:r>
      <w:r w:rsidRPr="00EF61DC">
        <w:rPr>
          <w:rFonts w:hint="cs"/>
          <w:rtl/>
        </w:rPr>
        <w:t xml:space="preserve">מכרז בין-לאומי (יתרון משמעותי לספקים פוטנציאליים בחו"ל בהיבטי מחיר או איכות), היא לא ציינה כיצד הוא בא לידי ביטוי והאם הוא מתקיים במקרה זה. יתרה מכך, הוועדה לא ציינה שיקול נוסף בעד </w:t>
      </w:r>
      <w:r w:rsidRPr="00EF61DC" w:rsidR="006F33C6">
        <w:rPr>
          <w:rFonts w:hint="cs"/>
          <w:rtl/>
        </w:rPr>
        <w:t xml:space="preserve">קיום </w:t>
      </w:r>
      <w:r w:rsidRPr="00EF61DC">
        <w:rPr>
          <w:rFonts w:hint="cs"/>
          <w:rtl/>
        </w:rPr>
        <w:t xml:space="preserve">מכרז בין-לאומי המצוין בהוראה, </w:t>
      </w:r>
      <w:r w:rsidRPr="00EF61DC" w:rsidR="006F33C6">
        <w:rPr>
          <w:rFonts w:hint="cs"/>
          <w:rtl/>
        </w:rPr>
        <w:t xml:space="preserve">אף שהוא </w:t>
      </w:r>
      <w:r w:rsidRPr="00EF61DC">
        <w:rPr>
          <w:rFonts w:hint="cs"/>
          <w:rtl/>
        </w:rPr>
        <w:t>התקיים במקרה זה והיה רלוונטי להחלטה (קיום ספק יחיד בארץ וספקים פוטנציאליים בחו"ל, או אי-קיום של ספקים מתאימים בארץ).</w:t>
      </w:r>
    </w:p>
    <w:p w:rsidR="00CE0994" w:rsidRPr="00EF61DC" w:rsidP="005359EE" w14:paraId="6414856B" w14:textId="77777777">
      <w:pPr>
        <w:spacing w:line="269" w:lineRule="auto"/>
        <w:rPr>
          <w:rtl/>
        </w:rPr>
      </w:pPr>
    </w:p>
    <w:p w:rsidR="00A76DC7" w:rsidRPr="00EF61DC" w:rsidP="005359EE" w14:paraId="024F3B0F" w14:textId="77777777">
      <w:pPr>
        <w:spacing w:line="269" w:lineRule="auto"/>
        <w:rPr>
          <w:rtl/>
        </w:rPr>
      </w:pPr>
      <w:r w:rsidRPr="00EF61DC">
        <w:rPr>
          <w:rFonts w:hint="cs"/>
          <w:rtl/>
        </w:rPr>
        <w:t xml:space="preserve">משהב"ט ציין בתגובתו כי הוועדה כתבה </w:t>
      </w:r>
      <w:r w:rsidRPr="00EF61DC" w:rsidR="00176AB2">
        <w:rPr>
          <w:rFonts w:hint="cs"/>
          <w:rtl/>
        </w:rPr>
        <w:t>ב</w:t>
      </w:r>
      <w:r w:rsidRPr="00EF61DC">
        <w:rPr>
          <w:rFonts w:hint="cs"/>
          <w:rtl/>
        </w:rPr>
        <w:t xml:space="preserve">מפורש את המילים "בין היתר" כדי לציין כי בהוראה קיימים </w:t>
      </w:r>
      <w:r w:rsidRPr="00EF61DC" w:rsidR="005A063F">
        <w:rPr>
          <w:rFonts w:hint="cs"/>
          <w:rtl/>
        </w:rPr>
        <w:t xml:space="preserve">עוד </w:t>
      </w:r>
      <w:r w:rsidRPr="00EF61DC">
        <w:rPr>
          <w:rFonts w:hint="cs"/>
          <w:rtl/>
        </w:rPr>
        <w:t>שיק</w:t>
      </w:r>
      <w:r w:rsidRPr="00EF61DC">
        <w:rPr>
          <w:rFonts w:hint="cs"/>
          <w:rtl/>
        </w:rPr>
        <w:t xml:space="preserve">ולים בעד </w:t>
      </w:r>
      <w:r w:rsidRPr="00EF61DC" w:rsidR="005A063F">
        <w:rPr>
          <w:rFonts w:hint="cs"/>
          <w:rtl/>
        </w:rPr>
        <w:t>קיום</w:t>
      </w:r>
      <w:r w:rsidRPr="00EF61DC">
        <w:rPr>
          <w:rFonts w:hint="cs"/>
          <w:rtl/>
        </w:rPr>
        <w:t xml:space="preserve"> מכרז בין-לאומי, שיקולים שהם רלוונט</w:t>
      </w:r>
      <w:r w:rsidRPr="00EF61DC" w:rsidR="00D6052D">
        <w:rPr>
          <w:rFonts w:hint="cs"/>
          <w:rtl/>
        </w:rPr>
        <w:t>י</w:t>
      </w:r>
      <w:r w:rsidRPr="00EF61DC">
        <w:rPr>
          <w:rFonts w:hint="cs"/>
          <w:rtl/>
        </w:rPr>
        <w:t>ים פחות</w:t>
      </w:r>
      <w:r w:rsidRPr="00EF61DC" w:rsidR="005A063F">
        <w:rPr>
          <w:rFonts w:hint="cs"/>
          <w:rtl/>
        </w:rPr>
        <w:t xml:space="preserve"> לפרויקט</w:t>
      </w:r>
      <w:r w:rsidRPr="00EF61DC">
        <w:rPr>
          <w:rFonts w:hint="cs"/>
          <w:rtl/>
        </w:rPr>
        <w:t>.</w:t>
      </w:r>
    </w:p>
    <w:p w:rsidR="00CE0994" w:rsidRPr="00EF61DC" w:rsidP="005359EE" w14:paraId="3499521E" w14:textId="77777777">
      <w:pPr>
        <w:spacing w:line="269" w:lineRule="auto"/>
        <w:rPr>
          <w:b/>
          <w:bCs/>
          <w:rtl/>
        </w:rPr>
      </w:pPr>
    </w:p>
    <w:p w:rsidR="00AC0409" w:rsidRPr="00EF61DC" w:rsidP="005359EE" w14:paraId="78F00E0E" w14:textId="77777777">
      <w:pPr>
        <w:spacing w:line="269" w:lineRule="auto"/>
        <w:rPr>
          <w:b/>
          <w:bCs/>
          <w:rtl/>
        </w:rPr>
      </w:pPr>
      <w:r w:rsidRPr="00EF61DC">
        <w:rPr>
          <w:rFonts w:hint="cs"/>
          <w:b/>
          <w:bCs/>
          <w:rtl/>
        </w:rPr>
        <w:t xml:space="preserve">משרד מבקר המדינה </w:t>
      </w:r>
      <w:r w:rsidRPr="00EF61DC" w:rsidR="00E86F33">
        <w:rPr>
          <w:rFonts w:hint="cs"/>
          <w:b/>
          <w:bCs/>
          <w:rtl/>
        </w:rPr>
        <w:t>ממליץ לוועדת המפתחים לציין להבא את מכלול השיקולים בעד ונגד קיום מכרז בין-לאומי על מנת לשקף בצורה מלאה את כלל ההיבטים.</w:t>
      </w:r>
    </w:p>
    <w:p w:rsidR="00E63F05" w:rsidP="005359EE" w14:paraId="2C583908" w14:textId="77777777">
      <w:pPr>
        <w:spacing w:line="269" w:lineRule="auto"/>
        <w:rPr>
          <w:rtl/>
        </w:rPr>
      </w:pPr>
    </w:p>
    <w:p w:rsidR="00571C6F" w:rsidRPr="00EF61DC" w:rsidP="005359EE" w14:paraId="4F90AAD1" w14:textId="77777777">
      <w:pPr>
        <w:spacing w:line="269" w:lineRule="auto"/>
        <w:rPr>
          <w:rtl/>
        </w:rPr>
      </w:pPr>
    </w:p>
    <w:p w:rsidR="00866AAA" w:rsidRPr="00EF61DC" w:rsidP="005359EE" w14:paraId="7BF5F5A1" w14:textId="77777777">
      <w:pPr>
        <w:pStyle w:val="Heading3"/>
        <w:spacing w:before="0" w:line="269" w:lineRule="auto"/>
        <w:rPr>
          <w:rtl/>
        </w:rPr>
      </w:pPr>
      <w:r w:rsidRPr="00EF61DC">
        <w:rPr>
          <w:rFonts w:hint="cs"/>
          <w:rtl/>
        </w:rPr>
        <w:t>הצגת פרויקט התותח החדש בתהליך האישור של הקבינט המדינ</w:t>
      </w:r>
      <w:r w:rsidRPr="00EF61DC">
        <w:rPr>
          <w:rFonts w:hint="cs"/>
          <w:rtl/>
        </w:rPr>
        <w:t>י-ביטחוני</w:t>
      </w:r>
    </w:p>
    <w:p w:rsidR="00CE0994" w:rsidRPr="00EF61DC" w:rsidP="005359EE" w14:paraId="25DD1C4C" w14:textId="77777777">
      <w:pPr>
        <w:spacing w:line="269" w:lineRule="auto"/>
        <w:rPr>
          <w:rtl/>
        </w:rPr>
      </w:pPr>
    </w:p>
    <w:p w:rsidR="001E28A0" w:rsidRPr="00EF61DC" w:rsidP="005359EE" w14:paraId="2E935E5C" w14:textId="77777777">
      <w:pPr>
        <w:spacing w:line="269" w:lineRule="auto"/>
        <w:rPr>
          <w:szCs w:val="20"/>
          <w:rtl/>
        </w:rPr>
      </w:pPr>
      <w:r w:rsidRPr="00EF61DC">
        <w:rPr>
          <w:rFonts w:hint="cs"/>
          <w:rtl/>
        </w:rPr>
        <w:t xml:space="preserve">כאמור, בהחלטת ממשלה 4088 מ-8.1.12 נקבע כי </w:t>
      </w:r>
      <w:r w:rsidRPr="00EF61DC">
        <w:rPr>
          <w:rtl/>
        </w:rPr>
        <w:t>כל תוכנית פיתוח או הצטיידות חדשה במערכת נשק</w:t>
      </w:r>
      <w:r w:rsidRPr="00EF61DC">
        <w:rPr>
          <w:rFonts w:hint="cs"/>
          <w:rtl/>
        </w:rPr>
        <w:t xml:space="preserve"> </w:t>
      </w:r>
      <w:r w:rsidRPr="00EF61DC">
        <w:rPr>
          <w:rtl/>
        </w:rPr>
        <w:t xml:space="preserve">בסכום </w:t>
      </w:r>
      <w:r w:rsidRPr="00EF61DC" w:rsidR="00143CA0">
        <w:rPr>
          <w:rFonts w:hint="cs"/>
          <w:rtl/>
        </w:rPr>
        <w:t>של יותר</w:t>
      </w:r>
      <w:r w:rsidRPr="00EF61DC" w:rsidR="00143CA0">
        <w:rPr>
          <w:rtl/>
        </w:rPr>
        <w:t xml:space="preserve"> </w:t>
      </w:r>
      <w:r w:rsidRPr="00EF61DC" w:rsidR="00143CA0">
        <w:rPr>
          <w:rFonts w:hint="cs"/>
          <w:rtl/>
        </w:rPr>
        <w:t>מ-</w:t>
      </w:r>
      <w:r w:rsidRPr="00EF61DC">
        <w:rPr>
          <w:rtl/>
        </w:rPr>
        <w:t xml:space="preserve">500 מיליון ש"ח בתקציב רב-שנתי או 200 מיליון ש"ח בתקציב שנתי </w:t>
      </w:r>
      <w:r w:rsidRPr="00EF61DC" w:rsidR="000F55BA">
        <w:rPr>
          <w:rFonts w:hint="cs"/>
          <w:rtl/>
        </w:rPr>
        <w:t>תהיה טעונה</w:t>
      </w:r>
      <w:r w:rsidRPr="00EF61DC">
        <w:rPr>
          <w:rtl/>
        </w:rPr>
        <w:t xml:space="preserve"> אישור של ועדת השרים</w:t>
      </w:r>
      <w:r w:rsidRPr="00EF61DC">
        <w:rPr>
          <w:rFonts w:hint="cs"/>
          <w:rtl/>
        </w:rPr>
        <w:t xml:space="preserve"> </w:t>
      </w:r>
      <w:r w:rsidRPr="00EF61DC" w:rsidR="00EF34C8">
        <w:rPr>
          <w:rFonts w:hint="cs"/>
          <w:rtl/>
        </w:rPr>
        <w:t>לעניין אישור תוכניות פיתוח והצטיידות של מערכת הביטחון</w:t>
      </w:r>
      <w:r w:rsidRPr="00EF61DC">
        <w:rPr>
          <w:rtl/>
        </w:rPr>
        <w:t xml:space="preserve">. </w:t>
      </w:r>
      <w:r w:rsidRPr="00EF61DC">
        <w:rPr>
          <w:rFonts w:hint="cs"/>
          <w:rtl/>
        </w:rPr>
        <w:t>עוד נקבע בהחלטת הממשלה כי תנאי מקדים להעלאת פרויקט פיתוח או הצטיידות לדיון בוועדת השרים האמורה הוא כי ראש המל"ל יקים צוות בראשותו אשר יקיים דיונים מקדמיים שבהם ייבחן בין היתר הצורך בביצוע הפרויקט בהתחשב בחלופות השונות</w:t>
      </w:r>
      <w:r w:rsidRPr="00EF61DC" w:rsidR="004F4158">
        <w:rPr>
          <w:rFonts w:hint="cs"/>
          <w:rtl/>
        </w:rPr>
        <w:t xml:space="preserve">. כמו כן נקבע </w:t>
      </w:r>
      <w:r w:rsidRPr="00EF61DC">
        <w:rPr>
          <w:rFonts w:hint="cs"/>
          <w:rtl/>
        </w:rPr>
        <w:t>כי במסגרת הדיון יוצגו לפני ועד</w:t>
      </w:r>
      <w:r w:rsidRPr="00EF61DC" w:rsidR="004F4158">
        <w:rPr>
          <w:rFonts w:hint="cs"/>
          <w:rtl/>
        </w:rPr>
        <w:t>ת השרים האמורה</w:t>
      </w:r>
      <w:r w:rsidRPr="00EF61DC">
        <w:rPr>
          <w:rFonts w:hint="cs"/>
          <w:rtl/>
        </w:rPr>
        <w:t xml:space="preserve"> נושאים שונים הנוגעים לפרויקט, ובהם הצורך בביצועו וחלופות אפשריות לו. כאמור, החלטת ממשלה </w:t>
      </w:r>
      <w:r w:rsidRPr="00EF61DC" w:rsidR="00374BF8">
        <w:rPr>
          <w:rFonts w:hint="cs"/>
          <w:rtl/>
        </w:rPr>
        <w:t xml:space="preserve">41 </w:t>
      </w:r>
      <w:r w:rsidRPr="00EF61DC" w:rsidR="006516FE">
        <w:rPr>
          <w:rFonts w:hint="cs"/>
          <w:rtl/>
        </w:rPr>
        <w:t>מ-</w:t>
      </w:r>
      <w:r w:rsidRPr="00EF61DC" w:rsidR="00374BF8">
        <w:rPr>
          <w:rFonts w:hint="cs"/>
          <w:rtl/>
        </w:rPr>
        <w:t xml:space="preserve">31.5.15 קבעה כי אחת מסמכויותיו של הקבינט המדיני-ביטחוני היא לאשר תוכניות פיתוח והצטיידות של מערכת הביטחון וגופי </w:t>
      </w:r>
      <w:r w:rsidRPr="00EF61DC" w:rsidR="004F4158">
        <w:rPr>
          <w:rFonts w:hint="cs"/>
          <w:rtl/>
        </w:rPr>
        <w:t>ה</w:t>
      </w:r>
      <w:r w:rsidRPr="00EF61DC" w:rsidR="00374BF8">
        <w:rPr>
          <w:rFonts w:hint="cs"/>
          <w:rtl/>
        </w:rPr>
        <w:t>מודיעין</w:t>
      </w:r>
      <w:r w:rsidRPr="00EF61DC">
        <w:rPr>
          <w:rFonts w:hint="cs"/>
          <w:rtl/>
        </w:rPr>
        <w:t xml:space="preserve">. </w:t>
      </w:r>
    </w:p>
    <w:p w:rsidR="00184026" w:rsidRPr="00EF61DC" w:rsidP="005359EE" w14:paraId="6697C596" w14:textId="77777777">
      <w:pPr>
        <w:spacing w:line="269" w:lineRule="auto"/>
        <w:rPr>
          <w:szCs w:val="20"/>
          <w:rtl/>
        </w:rPr>
      </w:pPr>
    </w:p>
    <w:p w:rsidR="00866AAA" w:rsidRPr="00EF61DC" w:rsidP="005359EE" w14:paraId="67840759" w14:textId="77777777">
      <w:pPr>
        <w:spacing w:line="269" w:lineRule="auto"/>
        <w:rPr>
          <w:rtl/>
        </w:rPr>
      </w:pPr>
      <w:r w:rsidRPr="00EF61DC">
        <w:rPr>
          <w:rFonts w:hint="cs"/>
          <w:rtl/>
        </w:rPr>
        <w:t xml:space="preserve">על מנת שהקבינט המדיני-ביטחוני יוכל לקבל החלטות מיטביות </w:t>
      </w:r>
      <w:r w:rsidRPr="00EF61DC" w:rsidR="00342EA8">
        <w:rPr>
          <w:rFonts w:hint="cs"/>
          <w:rtl/>
        </w:rPr>
        <w:t xml:space="preserve">באופן </w:t>
      </w:r>
      <w:r w:rsidRPr="00EF61DC">
        <w:rPr>
          <w:rFonts w:hint="cs"/>
          <w:rtl/>
        </w:rPr>
        <w:t>יעיל נדרש לקיים</w:t>
      </w:r>
      <w:r w:rsidRPr="00EF61DC" w:rsidR="00353CE2">
        <w:rPr>
          <w:rFonts w:hint="cs"/>
          <w:rtl/>
        </w:rPr>
        <w:t xml:space="preserve"> </w:t>
      </w:r>
      <w:r w:rsidRPr="00EF61DC">
        <w:rPr>
          <w:rFonts w:hint="cs"/>
          <w:rtl/>
        </w:rPr>
        <w:t>תהליך קבלת החלטות מובנה וסדור. ועדת וינוגרד</w:t>
      </w:r>
      <w:r>
        <w:rPr>
          <w:rStyle w:val="FootnoteReference"/>
          <w:rtl/>
        </w:rPr>
        <w:footnoteReference w:id="28"/>
      </w:r>
      <w:r w:rsidRPr="00EF61DC">
        <w:rPr>
          <w:rFonts w:hint="cs"/>
          <w:rtl/>
        </w:rPr>
        <w:t xml:space="preserve"> קבעה כי "תהליכים מסודרים של קבלת החלטות אמורים לתת למקבלי ההחלטות... אמצעים להבניה ובקרה של שיקול דעת", וכי "סביר שהחל</w:t>
      </w:r>
      <w:r w:rsidRPr="00EF61DC">
        <w:rPr>
          <w:rFonts w:hint="cs"/>
          <w:rtl/>
        </w:rPr>
        <w:t>טה לפעול בצורה מסוימת תהיה טובה יותר... אם יתקיימו בה תנאים עיקריים, כגון... ההחלטה מתקבלת על סמך תשתית עובדתית והערכות אמינות, מפורטות ומנומקות... ההחלטה מתקבלת על סמך שקילה זהירה של חלופות". עוד קבעה ועדת וינוגרד כי "מקבלי החלטות הפועלים ללא מטה מסודר ול</w:t>
      </w:r>
      <w:r w:rsidRPr="00EF61DC">
        <w:rPr>
          <w:rFonts w:hint="cs"/>
          <w:rtl/>
        </w:rPr>
        <w:t>לא תהליכי קבלת החלטות מובנים, מגדילים את החשש, כי החלטות תתקבלנה על יסוד תשתית עובדתית חסרה, ומבלי שנשקלו במלואם, בצורה נכונה, כל השיקולים הרלוונטיים".</w:t>
      </w:r>
    </w:p>
    <w:p w:rsidR="00E63F05" w:rsidRPr="00EF61DC" w:rsidP="005359EE" w14:paraId="50FE27F9" w14:textId="77777777">
      <w:pPr>
        <w:spacing w:line="269" w:lineRule="auto"/>
        <w:rPr>
          <w:rtl/>
        </w:rPr>
      </w:pPr>
    </w:p>
    <w:p w:rsidR="001A3B87" w:rsidRPr="00EF61DC" w:rsidP="005359EE" w14:paraId="41505A51" w14:textId="77777777">
      <w:pPr>
        <w:pStyle w:val="Heading4"/>
        <w:spacing w:before="0" w:line="269" w:lineRule="auto"/>
        <w:rPr>
          <w:szCs w:val="20"/>
          <w:rtl/>
        </w:rPr>
      </w:pPr>
      <w:r w:rsidRPr="00EF61DC">
        <w:rPr>
          <w:rFonts w:hint="cs"/>
          <w:rtl/>
        </w:rPr>
        <w:t xml:space="preserve">הצגת </w:t>
      </w:r>
      <w:r w:rsidRPr="00EF61DC" w:rsidR="00672577">
        <w:rPr>
          <w:rFonts w:hint="cs"/>
          <w:rtl/>
        </w:rPr>
        <w:t xml:space="preserve">היבט מבצעי </w:t>
      </w:r>
      <w:r w:rsidR="00DC0CBC">
        <w:rPr>
          <w:rFonts w:hint="cs"/>
          <w:rtl/>
        </w:rPr>
        <w:t>מסוים</w:t>
      </w:r>
      <w:r w:rsidRPr="00EF61DC" w:rsidR="00672577">
        <w:rPr>
          <w:rFonts w:hint="cs"/>
          <w:rtl/>
        </w:rPr>
        <w:t xml:space="preserve"> </w:t>
      </w:r>
      <w:r w:rsidRPr="00EF61DC">
        <w:rPr>
          <w:rFonts w:hint="cs"/>
          <w:rtl/>
        </w:rPr>
        <w:t>כאחת הסיבות ליציאה לפרויקט</w:t>
      </w:r>
    </w:p>
    <w:p w:rsidR="00B03DA4" w:rsidP="005359EE" w14:paraId="42A5AD9E" w14:textId="77777777">
      <w:pPr>
        <w:spacing w:line="269" w:lineRule="auto"/>
        <w:rPr>
          <w:rtl/>
        </w:rPr>
      </w:pPr>
    </w:p>
    <w:p w:rsidR="00CE0994" w:rsidP="005359EE" w14:paraId="69025838" w14:textId="77777777">
      <w:pPr>
        <w:spacing w:line="269" w:lineRule="auto"/>
        <w:rPr>
          <w:rtl/>
        </w:rPr>
      </w:pPr>
      <w:r w:rsidRPr="00EF61DC">
        <w:rPr>
          <w:rFonts w:hint="cs"/>
          <w:rtl/>
        </w:rPr>
        <w:t>במסגרת עבודת מטה שעסקה בהכנה לקראת אישור הפרויקט על ידי הקבינט המדיני-ביטחוני קיים המל"ל בספטמבר 2017 דיון עם נציגי אג"ת, ז"י, מפא"ת, ה</w:t>
      </w:r>
      <w:r w:rsidRPr="00EF61DC" w:rsidR="007A00D8">
        <w:rPr>
          <w:rFonts w:hint="cs"/>
          <w:rtl/>
        </w:rPr>
        <w:t xml:space="preserve">יועץ המשפטי </w:t>
      </w:r>
      <w:r w:rsidRPr="00EF61DC">
        <w:rPr>
          <w:rFonts w:hint="cs"/>
          <w:rtl/>
        </w:rPr>
        <w:t xml:space="preserve">למעהב"ט ונציג משרד האוצר. במצגת שהציג אג"ת בדיון האמור צוין כי </w:t>
      </w:r>
      <w:r w:rsidRPr="00EF61DC" w:rsidR="00101576">
        <w:rPr>
          <w:rFonts w:hint="cs"/>
          <w:rtl/>
        </w:rPr>
        <w:t>"</w:t>
      </w:r>
      <w:r w:rsidRPr="00EF61DC">
        <w:rPr>
          <w:rFonts w:hint="cs"/>
          <w:rtl/>
        </w:rPr>
        <w:t>הצורך ביציאה לדרך</w:t>
      </w:r>
      <w:r w:rsidRPr="00EF61DC" w:rsidR="00101576">
        <w:rPr>
          <w:rFonts w:hint="cs"/>
          <w:rtl/>
        </w:rPr>
        <w:t>"</w:t>
      </w:r>
      <w:r w:rsidRPr="00EF61DC">
        <w:rPr>
          <w:rFonts w:hint="cs"/>
          <w:rtl/>
        </w:rPr>
        <w:t xml:space="preserve"> בפרויקט</w:t>
      </w:r>
      <w:r w:rsidRPr="00EF61DC" w:rsidR="00101576">
        <w:rPr>
          <w:rFonts w:hint="cs"/>
          <w:rtl/>
        </w:rPr>
        <w:t xml:space="preserve"> </w:t>
      </w:r>
      <w:r w:rsidRPr="00EF61DC" w:rsidR="009F6724">
        <w:rPr>
          <w:rFonts w:hint="cs"/>
          <w:rtl/>
        </w:rPr>
        <w:t>נובע משלוש סיבות</w:t>
      </w:r>
      <w:r w:rsidRPr="00EF61DC" w:rsidR="00A363B2">
        <w:rPr>
          <w:rFonts w:hint="cs"/>
          <w:rtl/>
        </w:rPr>
        <w:t>:</w:t>
      </w:r>
      <w:r w:rsidRPr="00EF61DC">
        <w:rPr>
          <w:rFonts w:hint="cs"/>
          <w:rtl/>
        </w:rPr>
        <w:t xml:space="preserve"> </w:t>
      </w:r>
      <w:r w:rsidRPr="00EF61DC" w:rsidR="009F6724">
        <w:rPr>
          <w:rFonts w:hint="cs"/>
          <w:rtl/>
        </w:rPr>
        <w:t xml:space="preserve">סיבה </w:t>
      </w:r>
      <w:r w:rsidRPr="00EF61DC">
        <w:rPr>
          <w:rFonts w:hint="cs"/>
          <w:rtl/>
        </w:rPr>
        <w:t>משקי</w:t>
      </w:r>
      <w:r w:rsidRPr="00EF61DC" w:rsidR="009F6724">
        <w:rPr>
          <w:rFonts w:hint="cs"/>
          <w:rtl/>
        </w:rPr>
        <w:t>ת</w:t>
      </w:r>
      <w:r w:rsidRPr="00EF61DC" w:rsidR="00A363B2">
        <w:rPr>
          <w:rFonts w:hint="cs"/>
          <w:rtl/>
        </w:rPr>
        <w:t xml:space="preserve"> - מתן </w:t>
      </w:r>
      <w:r w:rsidRPr="00EF61DC">
        <w:rPr>
          <w:rFonts w:hint="cs"/>
          <w:rtl/>
        </w:rPr>
        <w:t xml:space="preserve">מענה </w:t>
      </w:r>
      <w:r w:rsidRPr="00EF61DC" w:rsidR="00160F5A">
        <w:rPr>
          <w:rFonts w:hint="cs"/>
          <w:rtl/>
        </w:rPr>
        <w:t>ל</w:t>
      </w:r>
      <w:r w:rsidRPr="00EF61DC">
        <w:rPr>
          <w:rFonts w:hint="cs"/>
          <w:rtl/>
        </w:rPr>
        <w:t>מערך התותחים המתיישן; צורך מבצעי</w:t>
      </w:r>
      <w:r w:rsidRPr="00EF61DC" w:rsidR="00A363B2">
        <w:rPr>
          <w:rFonts w:hint="cs"/>
          <w:rtl/>
        </w:rPr>
        <w:t xml:space="preserve"> </w:t>
      </w:r>
      <w:r w:rsidR="00BF67BE">
        <w:rPr>
          <w:rFonts w:hint="cs"/>
          <w:rtl/>
        </w:rPr>
        <w:t>-</w:t>
      </w:r>
      <w:r w:rsidRPr="00EF61DC" w:rsidR="00A363B2">
        <w:rPr>
          <w:rFonts w:hint="cs"/>
          <w:rtl/>
        </w:rPr>
        <w:t xml:space="preserve"> </w:t>
      </w:r>
      <w:r w:rsidRPr="00EF61DC" w:rsidR="00672577">
        <w:rPr>
          <w:rFonts w:hint="cs"/>
          <w:rtl/>
        </w:rPr>
        <w:t>ההיבט המבצעי ה</w:t>
      </w:r>
      <w:r w:rsidR="00DC0CBC">
        <w:rPr>
          <w:rFonts w:hint="cs"/>
          <w:rtl/>
        </w:rPr>
        <w:t>מסוים</w:t>
      </w:r>
      <w:r w:rsidRPr="00EF61DC">
        <w:rPr>
          <w:rFonts w:hint="cs"/>
          <w:rtl/>
        </w:rPr>
        <w:t xml:space="preserve">; והתייעלות </w:t>
      </w:r>
      <w:r w:rsidRPr="00EF61DC" w:rsidR="00101576">
        <w:rPr>
          <w:rFonts w:hint="cs"/>
          <w:rtl/>
        </w:rPr>
        <w:t xml:space="preserve">- </w:t>
      </w:r>
      <w:r w:rsidRPr="00EF61DC">
        <w:rPr>
          <w:rFonts w:hint="cs"/>
          <w:rtl/>
        </w:rPr>
        <w:t>ח</w:t>
      </w:r>
      <w:r w:rsidRPr="00EF61DC" w:rsidR="00A363B2">
        <w:rPr>
          <w:rFonts w:hint="cs"/>
          <w:rtl/>
        </w:rPr>
        <w:t>י</w:t>
      </w:r>
      <w:r w:rsidRPr="00EF61DC">
        <w:rPr>
          <w:rFonts w:hint="cs"/>
          <w:rtl/>
        </w:rPr>
        <w:t xml:space="preserve">סכון בעלויות </w:t>
      </w:r>
      <w:r w:rsidRPr="00EF61DC" w:rsidR="004E7AD5">
        <w:rPr>
          <w:rFonts w:hint="cs"/>
          <w:rtl/>
        </w:rPr>
        <w:t>ה</w:t>
      </w:r>
      <w:r w:rsidRPr="00EF61DC">
        <w:rPr>
          <w:rFonts w:hint="cs"/>
          <w:rtl/>
        </w:rPr>
        <w:t xml:space="preserve">שוטפות ובכוח </w:t>
      </w:r>
      <w:r w:rsidRPr="00EF61DC" w:rsidR="004E7AD5">
        <w:rPr>
          <w:rFonts w:hint="cs"/>
          <w:rtl/>
        </w:rPr>
        <w:t>ה</w:t>
      </w:r>
      <w:r w:rsidRPr="00EF61DC">
        <w:rPr>
          <w:rFonts w:hint="cs"/>
          <w:rtl/>
        </w:rPr>
        <w:t xml:space="preserve">אדם </w:t>
      </w:r>
      <w:r w:rsidRPr="00EF61DC" w:rsidR="00101576">
        <w:rPr>
          <w:rFonts w:hint="cs"/>
          <w:rtl/>
        </w:rPr>
        <w:t>ה</w:t>
      </w:r>
      <w:r w:rsidRPr="00EF61DC">
        <w:rPr>
          <w:rFonts w:hint="cs"/>
          <w:rtl/>
        </w:rPr>
        <w:t xml:space="preserve">לוחם. </w:t>
      </w:r>
    </w:p>
    <w:p w:rsidR="00BF67BE" w:rsidP="005359EE" w14:paraId="19FF43AC" w14:textId="77777777">
      <w:pPr>
        <w:spacing w:line="269" w:lineRule="auto"/>
        <w:rPr>
          <w:rtl/>
        </w:rPr>
      </w:pPr>
    </w:p>
    <w:p w:rsidR="0033493A" w:rsidP="005359EE" w14:paraId="70D3E377" w14:textId="77777777">
      <w:pPr>
        <w:spacing w:line="269" w:lineRule="auto"/>
        <w:rPr>
          <w:b/>
          <w:bCs/>
          <w:rtl/>
        </w:rPr>
      </w:pPr>
      <w:r w:rsidRPr="00EF61DC">
        <w:rPr>
          <w:rFonts w:hint="cs"/>
          <w:rtl/>
        </w:rPr>
        <w:t>במרץ 2018 קיים הקבינט המדיני-ביטחוני דיון בנוגע לפרויקט התותח החדש</w:t>
      </w:r>
      <w:r w:rsidRPr="00EF61DC" w:rsidR="00352210">
        <w:rPr>
          <w:rFonts w:hint="cs"/>
          <w:rtl/>
        </w:rPr>
        <w:t>,</w:t>
      </w:r>
      <w:r w:rsidRPr="00EF61DC">
        <w:rPr>
          <w:rFonts w:hint="cs"/>
          <w:rtl/>
        </w:rPr>
        <w:t xml:space="preserve"> בהשתתפות נציגי המל"ל, צה"ל ומשהב"ט. </w:t>
      </w:r>
    </w:p>
    <w:p w:rsidR="00BF67BE" w:rsidP="005359EE" w14:paraId="0BCA3F19" w14:textId="77777777">
      <w:pPr>
        <w:spacing w:line="269" w:lineRule="auto"/>
        <w:rPr>
          <w:b/>
          <w:bCs/>
          <w:rtl/>
        </w:rPr>
      </w:pPr>
    </w:p>
    <w:p w:rsidR="00BA7266" w:rsidRPr="00EF61DC" w:rsidP="005359EE" w14:paraId="68E36717" w14:textId="77777777">
      <w:pPr>
        <w:spacing w:line="269" w:lineRule="auto"/>
        <w:rPr>
          <w:b/>
          <w:bCs/>
          <w:sz w:val="24"/>
          <w:rtl/>
        </w:rPr>
      </w:pPr>
      <w:r w:rsidRPr="00EF61DC">
        <w:rPr>
          <w:rFonts w:hint="cs"/>
          <w:b/>
          <w:bCs/>
          <w:rtl/>
        </w:rPr>
        <w:t>משרד מבקר המדינה</w:t>
      </w:r>
      <w:r w:rsidRPr="00EF61DC">
        <w:rPr>
          <w:rFonts w:hint="cs"/>
          <w:b/>
          <w:bCs/>
          <w:rtl/>
        </w:rPr>
        <w:t xml:space="preserve"> מציין</w:t>
      </w:r>
      <w:r w:rsidRPr="00EF61DC" w:rsidR="00866AAA">
        <w:rPr>
          <w:rFonts w:hint="cs"/>
          <w:b/>
          <w:bCs/>
          <w:rtl/>
        </w:rPr>
        <w:t xml:space="preserve"> כי </w:t>
      </w:r>
      <w:r w:rsidRPr="00EF61DC" w:rsidR="00A54B05">
        <w:rPr>
          <w:rFonts w:hint="cs"/>
          <w:b/>
          <w:bCs/>
          <w:rtl/>
        </w:rPr>
        <w:t xml:space="preserve">במצגת </w:t>
      </w:r>
      <w:r w:rsidRPr="00EF61DC" w:rsidR="00FD4FDD">
        <w:rPr>
          <w:rFonts w:hint="cs"/>
          <w:b/>
          <w:bCs/>
          <w:rtl/>
        </w:rPr>
        <w:t xml:space="preserve">ששימשה את </w:t>
      </w:r>
      <w:r w:rsidRPr="00EF61DC" w:rsidR="00A54B05">
        <w:rPr>
          <w:rFonts w:hint="cs"/>
          <w:b/>
          <w:bCs/>
          <w:rtl/>
        </w:rPr>
        <w:t xml:space="preserve">צה"ל </w:t>
      </w:r>
      <w:r w:rsidRPr="00EF61DC" w:rsidR="00FD4FDD">
        <w:rPr>
          <w:rFonts w:hint="cs"/>
          <w:b/>
          <w:bCs/>
          <w:rtl/>
        </w:rPr>
        <w:t xml:space="preserve">בהצגתו </w:t>
      </w:r>
      <w:r w:rsidRPr="00EF61DC" w:rsidR="00A54B05">
        <w:rPr>
          <w:rFonts w:hint="cs"/>
          <w:b/>
          <w:bCs/>
          <w:rtl/>
        </w:rPr>
        <w:t xml:space="preserve">לקבינט המדיני-ביטחוני צוין במפורש כי </w:t>
      </w:r>
      <w:r w:rsidRPr="00EF61DC" w:rsidR="00964712">
        <w:rPr>
          <w:rFonts w:hint="cs"/>
          <w:b/>
          <w:bCs/>
          <w:rtl/>
        </w:rPr>
        <w:t xml:space="preserve">אחת </w:t>
      </w:r>
      <w:r w:rsidRPr="00EF61DC" w:rsidR="002C1C14">
        <w:rPr>
          <w:rFonts w:hint="cs"/>
          <w:b/>
          <w:bCs/>
          <w:rtl/>
        </w:rPr>
        <w:t xml:space="preserve">משלוש </w:t>
      </w:r>
      <w:r w:rsidRPr="00EF61DC" w:rsidR="00964712">
        <w:rPr>
          <w:rFonts w:hint="cs"/>
          <w:b/>
          <w:bCs/>
          <w:rtl/>
        </w:rPr>
        <w:t xml:space="preserve">הסיבות העיקריות </w:t>
      </w:r>
      <w:r w:rsidRPr="00EF61DC" w:rsidR="00A54B05">
        <w:rPr>
          <w:rFonts w:hint="cs"/>
          <w:b/>
          <w:bCs/>
          <w:rtl/>
        </w:rPr>
        <w:t>ליציאה לפרויקט</w:t>
      </w:r>
      <w:r>
        <w:rPr>
          <w:rStyle w:val="FootnoteReference"/>
          <w:b/>
          <w:bCs/>
          <w:rtl/>
        </w:rPr>
        <w:footnoteReference w:id="29"/>
      </w:r>
      <w:r w:rsidRPr="00EF61DC" w:rsidR="00A54B05">
        <w:rPr>
          <w:rFonts w:hint="cs"/>
          <w:b/>
          <w:bCs/>
          <w:rtl/>
        </w:rPr>
        <w:t xml:space="preserve"> היא</w:t>
      </w:r>
      <w:r w:rsidR="00837A8B">
        <w:rPr>
          <w:rFonts w:hint="cs"/>
          <w:b/>
          <w:bCs/>
          <w:rtl/>
        </w:rPr>
        <w:t xml:space="preserve"> </w:t>
      </w:r>
      <w:r w:rsidRPr="00EF61DC" w:rsidR="00672577">
        <w:rPr>
          <w:rFonts w:hint="cs"/>
          <w:b/>
          <w:bCs/>
          <w:rtl/>
        </w:rPr>
        <w:t>ההיבט המבצעי ה</w:t>
      </w:r>
      <w:r w:rsidR="00DC0CBC">
        <w:rPr>
          <w:rFonts w:hint="cs"/>
          <w:b/>
          <w:bCs/>
          <w:rtl/>
        </w:rPr>
        <w:t>מסוים</w:t>
      </w:r>
      <w:r w:rsidRPr="00EF61DC" w:rsidR="00A54B05">
        <w:rPr>
          <w:rFonts w:hint="cs"/>
          <w:b/>
          <w:bCs/>
          <w:rtl/>
        </w:rPr>
        <w:t>, ו</w:t>
      </w:r>
      <w:r w:rsidRPr="00EF61DC" w:rsidR="00DD145F">
        <w:rPr>
          <w:rFonts w:hint="cs"/>
          <w:b/>
          <w:bCs/>
          <w:rtl/>
        </w:rPr>
        <w:t>עם</w:t>
      </w:r>
      <w:r w:rsidRPr="00EF61DC" w:rsidR="00A54B05">
        <w:rPr>
          <w:rFonts w:hint="cs"/>
          <w:b/>
          <w:bCs/>
          <w:rtl/>
        </w:rPr>
        <w:t xml:space="preserve"> </w:t>
      </w:r>
      <w:r w:rsidRPr="00EF61DC" w:rsidR="00DD145F">
        <w:rPr>
          <w:rFonts w:hint="cs"/>
          <w:b/>
          <w:bCs/>
          <w:rtl/>
        </w:rPr>
        <w:t xml:space="preserve">זאת </w:t>
      </w:r>
      <w:r w:rsidRPr="00EF61DC" w:rsidR="002C2ECB">
        <w:rPr>
          <w:rFonts w:hint="cs"/>
          <w:b/>
          <w:bCs/>
          <w:rtl/>
        </w:rPr>
        <w:t xml:space="preserve">ציין אג"ת </w:t>
      </w:r>
      <w:r w:rsidRPr="00EF61DC" w:rsidR="00250DE4">
        <w:rPr>
          <w:rFonts w:hint="cs"/>
          <w:b/>
          <w:bCs/>
          <w:rtl/>
        </w:rPr>
        <w:t xml:space="preserve">בדיון </w:t>
      </w:r>
      <w:r w:rsidRPr="00EF61DC" w:rsidR="00F415C9">
        <w:rPr>
          <w:rFonts w:hint="cs"/>
          <w:b/>
          <w:bCs/>
          <w:rtl/>
        </w:rPr>
        <w:t>זה</w:t>
      </w:r>
      <w:r w:rsidRPr="00EF61DC" w:rsidR="00672577">
        <w:rPr>
          <w:rFonts w:hint="cs"/>
          <w:b/>
          <w:bCs/>
          <w:rtl/>
        </w:rPr>
        <w:t xml:space="preserve"> </w:t>
      </w:r>
      <w:r w:rsidRPr="00503940" w:rsidR="00672577">
        <w:rPr>
          <w:rFonts w:hint="cs"/>
          <w:b/>
          <w:bCs/>
          <w:rtl/>
        </w:rPr>
        <w:t xml:space="preserve">טענה שיצרה </w:t>
      </w:r>
      <w:r w:rsidRPr="00503940" w:rsidR="008615C3">
        <w:rPr>
          <w:rFonts w:hint="cs"/>
          <w:b/>
          <w:bCs/>
          <w:rtl/>
        </w:rPr>
        <w:t>חוסר בהירות</w:t>
      </w:r>
      <w:r w:rsidRPr="00EF61DC" w:rsidR="008615C3">
        <w:rPr>
          <w:rFonts w:hint="cs"/>
          <w:b/>
          <w:bCs/>
          <w:rtl/>
        </w:rPr>
        <w:t xml:space="preserve"> בנוגע </w:t>
      </w:r>
      <w:r w:rsidRPr="00EF61DC" w:rsidR="00672577">
        <w:rPr>
          <w:rFonts w:hint="cs"/>
          <w:b/>
          <w:bCs/>
          <w:rtl/>
        </w:rPr>
        <w:t xml:space="preserve">להיבט </w:t>
      </w:r>
      <w:r w:rsidR="00504706">
        <w:rPr>
          <w:rFonts w:hint="cs"/>
          <w:b/>
          <w:bCs/>
          <w:rtl/>
        </w:rPr>
        <w:t>האמור</w:t>
      </w:r>
      <w:r w:rsidRPr="00EF61DC" w:rsidR="00593B9A">
        <w:rPr>
          <w:rFonts w:hint="cs"/>
          <w:b/>
          <w:bCs/>
          <w:rtl/>
        </w:rPr>
        <w:t>.</w:t>
      </w:r>
      <w:r w:rsidRPr="00EF61DC" w:rsidR="00827C16">
        <w:rPr>
          <w:rFonts w:hint="cs"/>
          <w:b/>
          <w:bCs/>
          <w:rtl/>
        </w:rPr>
        <w:t xml:space="preserve"> </w:t>
      </w:r>
    </w:p>
    <w:p w:rsidR="00850E8E" w:rsidRPr="00850E8E" w:rsidP="005359EE" w14:paraId="738B1790" w14:textId="77777777">
      <w:pPr>
        <w:spacing w:line="269" w:lineRule="auto"/>
        <w:rPr>
          <w:b/>
          <w:bCs/>
          <w:rtl/>
        </w:rPr>
      </w:pPr>
    </w:p>
    <w:p w:rsidR="00866AAA" w:rsidRPr="00EF61DC" w:rsidP="005359EE" w14:paraId="3A13EEEB" w14:textId="77777777">
      <w:pPr>
        <w:pStyle w:val="Heading4"/>
        <w:spacing w:before="0" w:line="269" w:lineRule="auto"/>
        <w:rPr>
          <w:rtl/>
        </w:rPr>
      </w:pPr>
      <w:r w:rsidRPr="00EF61DC">
        <w:rPr>
          <w:rFonts w:hint="cs"/>
          <w:rtl/>
        </w:rPr>
        <w:t xml:space="preserve">הצגת הערכת מחיר </w:t>
      </w:r>
      <w:r w:rsidRPr="00EF61DC" w:rsidR="000A75A6">
        <w:rPr>
          <w:rFonts w:hint="cs"/>
          <w:rtl/>
        </w:rPr>
        <w:t>ש</w:t>
      </w:r>
      <w:r w:rsidRPr="00EF61DC">
        <w:rPr>
          <w:rFonts w:hint="cs"/>
          <w:rtl/>
        </w:rPr>
        <w:t>ל</w:t>
      </w:r>
      <w:r w:rsidRPr="00EF61DC" w:rsidR="000A75A6">
        <w:rPr>
          <w:rFonts w:hint="cs"/>
          <w:rtl/>
        </w:rPr>
        <w:t xml:space="preserve"> </w:t>
      </w:r>
      <w:r w:rsidRPr="00EF61DC">
        <w:rPr>
          <w:rFonts w:hint="cs"/>
          <w:rtl/>
        </w:rPr>
        <w:t xml:space="preserve">תותח </w:t>
      </w:r>
      <w:r w:rsidRPr="00EF61DC">
        <w:rPr>
          <w:b/>
        </w:rPr>
        <w:t>AGM</w:t>
      </w:r>
      <w:r w:rsidRPr="00EF61DC">
        <w:rPr>
          <w:rFonts w:hint="cs"/>
          <w:rtl/>
        </w:rPr>
        <w:t xml:space="preserve"> </w:t>
      </w:r>
    </w:p>
    <w:p w:rsidR="00CE0994" w:rsidRPr="00EF61DC" w:rsidP="005359EE" w14:paraId="29C16DBC" w14:textId="77777777">
      <w:pPr>
        <w:spacing w:line="269" w:lineRule="auto"/>
        <w:rPr>
          <w:rtl/>
        </w:rPr>
      </w:pPr>
    </w:p>
    <w:p w:rsidR="00866AAA" w:rsidRPr="00EF61DC" w:rsidP="005359EE" w14:paraId="7C9BA042" w14:textId="77777777">
      <w:pPr>
        <w:spacing w:line="269" w:lineRule="auto"/>
      </w:pPr>
      <w:r w:rsidRPr="00EF61DC">
        <w:rPr>
          <w:rFonts w:hint="cs"/>
          <w:rtl/>
        </w:rPr>
        <w:t xml:space="preserve">בתגובה </w:t>
      </w:r>
      <w:r w:rsidRPr="00EF61DC" w:rsidR="00827311">
        <w:rPr>
          <w:rFonts w:hint="cs"/>
          <w:rtl/>
        </w:rPr>
        <w:t>ע</w:t>
      </w:r>
      <w:r w:rsidRPr="00EF61DC">
        <w:rPr>
          <w:rFonts w:hint="cs"/>
          <w:rtl/>
        </w:rPr>
        <w:t>ל</w:t>
      </w:r>
      <w:r w:rsidRPr="00EF61DC" w:rsidR="00827311">
        <w:rPr>
          <w:rFonts w:hint="cs"/>
          <w:rtl/>
        </w:rPr>
        <w:t xml:space="preserve"> </w:t>
      </w:r>
      <w:r w:rsidRPr="00EF61DC">
        <w:rPr>
          <w:rFonts w:hint="cs"/>
          <w:rtl/>
        </w:rPr>
        <w:t xml:space="preserve">בקשת משהב"ט לקבל מידע על תותח </w:t>
      </w:r>
      <w:r w:rsidRPr="00EF61DC">
        <w:t>AGM</w:t>
      </w:r>
      <w:r w:rsidRPr="00EF61DC">
        <w:rPr>
          <w:rFonts w:hint="cs"/>
          <w:rtl/>
        </w:rPr>
        <w:t xml:space="preserve">, העבירו בשנת 2011 חברת </w:t>
      </w:r>
      <w:r w:rsidRPr="00EF61DC">
        <w:t>KMW</w:t>
      </w:r>
      <w:r w:rsidRPr="00EF61DC">
        <w:rPr>
          <w:rFonts w:hint="cs"/>
          <w:rtl/>
        </w:rPr>
        <w:t xml:space="preserve"> ונציגתה בישראל הצעה מסחרית-תקציבית, שבה צוינו הערכות מחירים </w:t>
      </w:r>
      <w:r w:rsidRPr="00EF61DC" w:rsidR="008751B1">
        <w:rPr>
          <w:rFonts w:hint="cs"/>
          <w:rtl/>
        </w:rPr>
        <w:t>הנוגעות ל</w:t>
      </w:r>
      <w:r w:rsidRPr="00EF61DC">
        <w:rPr>
          <w:rFonts w:hint="cs"/>
          <w:rtl/>
        </w:rPr>
        <w:t xml:space="preserve">תותח זה, לרבות הערכת מחיר </w:t>
      </w:r>
      <w:r w:rsidRPr="00EF61DC" w:rsidR="008751B1">
        <w:rPr>
          <w:rFonts w:hint="cs"/>
          <w:rtl/>
        </w:rPr>
        <w:t>ש</w:t>
      </w:r>
      <w:r w:rsidRPr="00EF61DC">
        <w:rPr>
          <w:rFonts w:hint="cs"/>
          <w:rtl/>
        </w:rPr>
        <w:t>ל</w:t>
      </w:r>
      <w:r w:rsidRPr="00EF61DC" w:rsidR="008751B1">
        <w:rPr>
          <w:rFonts w:hint="cs"/>
          <w:rtl/>
        </w:rPr>
        <w:t xml:space="preserve"> </w:t>
      </w:r>
      <w:r w:rsidRPr="00EF61DC">
        <w:rPr>
          <w:rFonts w:hint="cs"/>
          <w:rtl/>
        </w:rPr>
        <w:t xml:space="preserve">מערכת התותח, </w:t>
      </w:r>
      <w:r w:rsidRPr="00EF61DC" w:rsidR="008751B1">
        <w:rPr>
          <w:rFonts w:hint="cs"/>
          <w:rtl/>
        </w:rPr>
        <w:t>ש</w:t>
      </w:r>
      <w:r w:rsidRPr="00EF61DC">
        <w:rPr>
          <w:rFonts w:hint="cs"/>
          <w:rtl/>
        </w:rPr>
        <w:t>ל</w:t>
      </w:r>
      <w:r w:rsidRPr="00EF61DC" w:rsidR="008751B1">
        <w:rPr>
          <w:rFonts w:hint="cs"/>
          <w:rtl/>
        </w:rPr>
        <w:t xml:space="preserve"> </w:t>
      </w:r>
      <w:r w:rsidRPr="00EF61DC">
        <w:rPr>
          <w:rtl/>
        </w:rPr>
        <w:t xml:space="preserve">חלקי חילוף </w:t>
      </w:r>
      <w:r w:rsidRPr="00EF61DC" w:rsidR="008751B1">
        <w:rPr>
          <w:rFonts w:hint="cs"/>
          <w:rtl/>
        </w:rPr>
        <w:t>וש</w:t>
      </w:r>
      <w:r w:rsidRPr="00EF61DC">
        <w:rPr>
          <w:rFonts w:hint="cs"/>
          <w:rtl/>
        </w:rPr>
        <w:t>ל</w:t>
      </w:r>
      <w:r w:rsidRPr="00EF61DC" w:rsidR="008751B1">
        <w:rPr>
          <w:rFonts w:hint="cs"/>
          <w:rtl/>
        </w:rPr>
        <w:t xml:space="preserve"> </w:t>
      </w:r>
      <w:r w:rsidRPr="00EF61DC">
        <w:rPr>
          <w:rtl/>
        </w:rPr>
        <w:t>ציוד בדיקה</w:t>
      </w:r>
      <w:r w:rsidRPr="00EF61DC">
        <w:rPr>
          <w:rFonts w:hint="cs"/>
          <w:rtl/>
        </w:rPr>
        <w:t>. ההצעה כללה שלוש אפשרויות של תמחור</w:t>
      </w:r>
      <w:r w:rsidRPr="00EF61DC" w:rsidR="00713084">
        <w:rPr>
          <w:rFonts w:hint="cs"/>
          <w:rtl/>
        </w:rPr>
        <w:t xml:space="preserve"> בהתאם למספר תותחים שיירכשו.</w:t>
      </w:r>
      <w:r w:rsidRPr="00EF61DC">
        <w:rPr>
          <w:rFonts w:hint="cs"/>
          <w:rtl/>
        </w:rPr>
        <w:t xml:space="preserve"> </w:t>
      </w:r>
    </w:p>
    <w:p w:rsidR="00CE0994" w:rsidRPr="00EF61DC" w:rsidP="005359EE" w14:paraId="795FF172" w14:textId="77777777">
      <w:pPr>
        <w:spacing w:line="269" w:lineRule="auto"/>
        <w:rPr>
          <w:rtl/>
        </w:rPr>
      </w:pPr>
    </w:p>
    <w:p w:rsidR="00866AAA" w:rsidRPr="00EF61DC" w:rsidP="005359EE" w14:paraId="70BE8AC9" w14:textId="77777777">
      <w:pPr>
        <w:spacing w:line="269" w:lineRule="auto"/>
        <w:rPr>
          <w:rtl/>
        </w:rPr>
      </w:pPr>
      <w:r w:rsidRPr="00EF61DC">
        <w:rPr>
          <w:rFonts w:hint="cs"/>
          <w:rtl/>
        </w:rPr>
        <w:t xml:space="preserve">בשנים 2013 - 2016 הציגה מעהב"ט בהזדמנויות שונות את הערכת העלות של תותח </w:t>
      </w:r>
      <w:r w:rsidRPr="00EF61DC">
        <w:t>AGM</w:t>
      </w:r>
      <w:r w:rsidRPr="00EF61DC">
        <w:rPr>
          <w:rFonts w:hint="cs"/>
          <w:rtl/>
        </w:rPr>
        <w:t xml:space="preserve"> הגרמני על סמך הצעת המחיר שהתקבלה בשנת 2011.</w:t>
      </w:r>
    </w:p>
    <w:p w:rsidR="000920CD" w:rsidRPr="00EF61DC" w:rsidP="005359EE" w14:paraId="58DF4245" w14:textId="77777777">
      <w:pPr>
        <w:spacing w:line="269" w:lineRule="auto"/>
        <w:rPr>
          <w:sz w:val="24"/>
          <w:rtl/>
        </w:rPr>
      </w:pPr>
    </w:p>
    <w:p w:rsidR="00866AAA" w:rsidRPr="00EF61DC" w:rsidP="005359EE" w14:paraId="07FE37A6" w14:textId="77777777">
      <w:pPr>
        <w:spacing w:line="269" w:lineRule="auto"/>
        <w:rPr>
          <w:rFonts w:ascii="David" w:hAnsi="David"/>
          <w:sz w:val="24"/>
          <w:rtl/>
        </w:rPr>
      </w:pPr>
      <w:r w:rsidRPr="00EB740F">
        <w:rPr>
          <w:rFonts w:hint="cs"/>
          <w:sz w:val="24"/>
          <w:rtl/>
        </w:rPr>
        <w:t xml:space="preserve">ואולם ביולי 2017, בסיכום הוועדה המטכ"לית, צוין בנוגע לחלופת תותח </w:t>
      </w:r>
      <w:r w:rsidRPr="00EB740F">
        <w:rPr>
          <w:szCs w:val="20"/>
        </w:rPr>
        <w:t>AGM</w:t>
      </w:r>
      <w:r w:rsidRPr="00EB740F">
        <w:rPr>
          <w:rFonts w:hint="cs"/>
          <w:sz w:val="24"/>
          <w:rtl/>
        </w:rPr>
        <w:t xml:space="preserve"> כי המחיר המשוער של תותח אחד הוא</w:t>
      </w:r>
      <w:r w:rsidRPr="00EB740F" w:rsidR="00AF1229">
        <w:rPr>
          <w:rFonts w:hint="cs"/>
          <w:sz w:val="24"/>
          <w:rtl/>
        </w:rPr>
        <w:t xml:space="preserve"> כפול </w:t>
      </w:r>
      <w:r w:rsidRPr="00EB740F" w:rsidR="00966D74">
        <w:rPr>
          <w:rFonts w:hint="cs"/>
          <w:rtl/>
        </w:rPr>
        <w:t>הן מ</w:t>
      </w:r>
      <w:r w:rsidRPr="00EB740F" w:rsidR="00B168DD">
        <w:rPr>
          <w:rFonts w:hint="cs"/>
          <w:rtl/>
        </w:rPr>
        <w:t xml:space="preserve">המחיר על פי </w:t>
      </w:r>
      <w:r w:rsidRPr="00EB740F" w:rsidR="00966D74">
        <w:rPr>
          <w:rFonts w:hint="cs"/>
          <w:rtl/>
        </w:rPr>
        <w:t xml:space="preserve">ההערכה שהציגה מעהב"ט </w:t>
      </w:r>
      <w:r w:rsidRPr="00EB740F" w:rsidR="00966D74">
        <w:rPr>
          <w:rtl/>
        </w:rPr>
        <w:t>בשנים</w:t>
      </w:r>
      <w:r w:rsidR="005359EE">
        <w:rPr>
          <w:rFonts w:hint="cs"/>
          <w:rtl/>
        </w:rPr>
        <w:t xml:space="preserve"> </w:t>
      </w:r>
      <w:r w:rsidRPr="00EB740F" w:rsidR="00966D74">
        <w:rPr>
          <w:rtl/>
        </w:rPr>
        <w:t xml:space="preserve">2013 </w:t>
      </w:r>
      <w:r w:rsidRPr="00EB740F" w:rsidR="0089746A">
        <w:rPr>
          <w:rFonts w:hint="cs"/>
          <w:rtl/>
        </w:rPr>
        <w:t xml:space="preserve">- </w:t>
      </w:r>
      <w:r w:rsidRPr="00EB740F" w:rsidR="00966D74">
        <w:rPr>
          <w:rtl/>
        </w:rPr>
        <w:t>2016</w:t>
      </w:r>
      <w:r w:rsidRPr="00EB740F" w:rsidR="00966D74">
        <w:rPr>
          <w:rFonts w:hint="cs"/>
          <w:rtl/>
        </w:rPr>
        <w:t xml:space="preserve"> והן </w:t>
      </w:r>
      <w:r w:rsidRPr="00EB740F" w:rsidR="00925E93">
        <w:rPr>
          <w:rFonts w:hint="cs"/>
          <w:sz w:val="24"/>
          <w:rtl/>
        </w:rPr>
        <w:t>מ</w:t>
      </w:r>
      <w:r w:rsidRPr="00EB740F">
        <w:rPr>
          <w:rFonts w:hint="cs"/>
          <w:sz w:val="24"/>
          <w:rtl/>
        </w:rPr>
        <w:t xml:space="preserve">מחירו המשוער </w:t>
      </w:r>
      <w:r w:rsidRPr="00EB740F" w:rsidR="00925E93">
        <w:rPr>
          <w:rFonts w:hint="cs"/>
          <w:sz w:val="24"/>
          <w:rtl/>
        </w:rPr>
        <w:t>של התותח מתוצרת אלביט</w:t>
      </w:r>
      <w:r w:rsidRPr="00EB740F">
        <w:rPr>
          <w:rFonts w:hint="cs"/>
          <w:sz w:val="24"/>
          <w:rtl/>
        </w:rPr>
        <w:t>.</w:t>
      </w:r>
    </w:p>
    <w:p w:rsidR="000920CD" w:rsidRPr="00EF61DC" w:rsidP="005359EE" w14:paraId="3EA981F8" w14:textId="77777777">
      <w:pPr>
        <w:spacing w:line="269" w:lineRule="auto"/>
        <w:rPr>
          <w:rFonts w:ascii="David" w:hAnsi="David"/>
          <w:sz w:val="24"/>
          <w:rtl/>
        </w:rPr>
      </w:pPr>
    </w:p>
    <w:p w:rsidR="00866AAA" w:rsidRPr="00EF61DC" w:rsidP="005359EE" w14:paraId="07EBD672" w14:textId="77777777">
      <w:pPr>
        <w:spacing w:line="269" w:lineRule="auto"/>
        <w:rPr>
          <w:rtl/>
        </w:rPr>
      </w:pPr>
      <w:r w:rsidRPr="00EF61DC">
        <w:rPr>
          <w:rFonts w:ascii="David" w:hAnsi="David" w:hint="cs"/>
          <w:sz w:val="24"/>
          <w:rtl/>
        </w:rPr>
        <w:t xml:space="preserve">מפקד מפקדת העומק, שעמד כאמור בראש הוועדה המטכ"לית לבחינת ההצטיידות בתותח חדש, מסר למשרד מבקר המדינה ביוני 2018 כי ההשוואה בין </w:t>
      </w:r>
      <w:r w:rsidRPr="00EF61DC">
        <w:rPr>
          <w:rFonts w:ascii="David" w:hAnsi="David"/>
          <w:sz w:val="24"/>
          <w:rtl/>
        </w:rPr>
        <w:t xml:space="preserve">חלופות </w:t>
      </w:r>
      <w:r w:rsidRPr="00EF61DC">
        <w:rPr>
          <w:rFonts w:ascii="David" w:hAnsi="David" w:hint="cs"/>
          <w:sz w:val="24"/>
          <w:rtl/>
        </w:rPr>
        <w:t xml:space="preserve">התותחים, ובהן </w:t>
      </w:r>
      <w:r w:rsidRPr="00EF61DC">
        <w:rPr>
          <w:rFonts w:ascii="David" w:hAnsi="David"/>
          <w:sz w:val="24"/>
          <w:rtl/>
        </w:rPr>
        <w:t>התותח הגרמנ</w:t>
      </w:r>
      <w:r w:rsidRPr="00EF61DC">
        <w:rPr>
          <w:rFonts w:ascii="David" w:hAnsi="David" w:hint="cs"/>
          <w:sz w:val="24"/>
          <w:rtl/>
        </w:rPr>
        <w:t xml:space="preserve">י והצעת אלביט, </w:t>
      </w:r>
      <w:r w:rsidRPr="00EF61DC" w:rsidR="0053452A">
        <w:rPr>
          <w:rFonts w:ascii="David" w:hAnsi="David" w:hint="cs"/>
          <w:sz w:val="24"/>
          <w:rtl/>
        </w:rPr>
        <w:t xml:space="preserve">שצוינה </w:t>
      </w:r>
      <w:r w:rsidRPr="00EF61DC">
        <w:rPr>
          <w:rFonts w:ascii="David" w:hAnsi="David" w:hint="cs"/>
          <w:sz w:val="24"/>
          <w:rtl/>
        </w:rPr>
        <w:t xml:space="preserve">בסיכום עבודת הוועדה, התבססה על מידע שהציג לה מפא"ת, וכי </w:t>
      </w:r>
      <w:r w:rsidRPr="00EF61DC" w:rsidR="00DE4CD5">
        <w:rPr>
          <w:rFonts w:ascii="David" w:hAnsi="David" w:hint="cs"/>
          <w:sz w:val="24"/>
          <w:rtl/>
        </w:rPr>
        <w:t xml:space="preserve">ההשוואה </w:t>
      </w:r>
      <w:r w:rsidRPr="00EF61DC">
        <w:rPr>
          <w:rFonts w:ascii="David" w:hAnsi="David" w:hint="cs"/>
          <w:sz w:val="24"/>
          <w:rtl/>
        </w:rPr>
        <w:t xml:space="preserve">כללה את המאפיינים המרכזיים של כל אחת מהחלופות, ובכלל זה הערכות </w:t>
      </w:r>
      <w:r w:rsidRPr="00EF61DC" w:rsidR="00E8476F">
        <w:rPr>
          <w:rFonts w:ascii="David" w:hAnsi="David" w:hint="cs"/>
          <w:sz w:val="24"/>
          <w:rtl/>
        </w:rPr>
        <w:t xml:space="preserve">של </w:t>
      </w:r>
      <w:r w:rsidRPr="00EF61DC">
        <w:rPr>
          <w:rFonts w:ascii="David" w:hAnsi="David" w:hint="cs"/>
          <w:sz w:val="24"/>
          <w:rtl/>
        </w:rPr>
        <w:t>מחירי</w:t>
      </w:r>
      <w:r w:rsidRPr="00EF61DC" w:rsidR="00DE4CD5">
        <w:rPr>
          <w:rFonts w:ascii="David" w:hAnsi="David" w:hint="cs"/>
          <w:sz w:val="24"/>
          <w:rtl/>
        </w:rPr>
        <w:t>הן</w:t>
      </w:r>
      <w:r w:rsidRPr="00EF61DC">
        <w:rPr>
          <w:rFonts w:ascii="David" w:hAnsi="David" w:hint="cs"/>
          <w:sz w:val="24"/>
          <w:rtl/>
        </w:rPr>
        <w:t>, זאת במטרה להראות כיוונים כלליים בהבדלים בין התותחים.</w:t>
      </w:r>
    </w:p>
    <w:p w:rsidR="000920CD" w:rsidRPr="00EF61DC" w:rsidP="005359EE" w14:paraId="7D8E9499" w14:textId="77777777">
      <w:pPr>
        <w:tabs>
          <w:tab w:val="left" w:pos="4818"/>
        </w:tabs>
        <w:spacing w:line="269" w:lineRule="auto"/>
        <w:rPr>
          <w:sz w:val="24"/>
          <w:rtl/>
        </w:rPr>
      </w:pPr>
    </w:p>
    <w:p w:rsidR="00866AAA" w:rsidRPr="00EF61DC" w:rsidP="005359EE" w14:paraId="61E7B2D5" w14:textId="77777777">
      <w:pPr>
        <w:tabs>
          <w:tab w:val="left" w:pos="4818"/>
        </w:tabs>
        <w:spacing w:line="269" w:lineRule="auto"/>
      </w:pPr>
      <w:r w:rsidRPr="00EF61DC">
        <w:rPr>
          <w:rFonts w:hint="cs"/>
          <w:sz w:val="24"/>
          <w:rtl/>
        </w:rPr>
        <w:t xml:space="preserve">באוקטובר 2017, במסגרת דיונים שקיים המל"ל </w:t>
      </w:r>
      <w:r w:rsidRPr="00EF61DC">
        <w:rPr>
          <w:rFonts w:hint="cs"/>
          <w:sz w:val="24"/>
          <w:rtl/>
        </w:rPr>
        <w:t>עם מעהב"ט</w:t>
      </w:r>
      <w:r w:rsidRPr="00EF61DC" w:rsidR="00BD35DB">
        <w:rPr>
          <w:rFonts w:hint="cs"/>
          <w:sz w:val="24"/>
          <w:rtl/>
        </w:rPr>
        <w:t>,</w:t>
      </w:r>
      <w:r w:rsidRPr="00EF61DC">
        <w:rPr>
          <w:rFonts w:hint="cs"/>
          <w:sz w:val="24"/>
          <w:rtl/>
        </w:rPr>
        <w:t xml:space="preserve"> כהכנה לקראת אישור הפרויקט בקבינט המדיני-ביטחוני, ביקש המל"ל הבהרות בנוגע להשוואה בין </w:t>
      </w:r>
      <w:r w:rsidRPr="00EF61DC" w:rsidR="00E8476F">
        <w:rPr>
          <w:rFonts w:hint="cs"/>
          <w:sz w:val="24"/>
          <w:rtl/>
        </w:rPr>
        <w:t>ה</w:t>
      </w:r>
      <w:r w:rsidRPr="00EF61DC">
        <w:rPr>
          <w:sz w:val="24"/>
          <w:rtl/>
        </w:rPr>
        <w:t xml:space="preserve">עלויות של </w:t>
      </w:r>
      <w:r w:rsidRPr="00EF61DC" w:rsidR="00117CF0">
        <w:rPr>
          <w:rFonts w:hint="cs"/>
          <w:sz w:val="24"/>
          <w:rtl/>
        </w:rPr>
        <w:t>ה</w:t>
      </w:r>
      <w:r w:rsidRPr="00EF61DC">
        <w:rPr>
          <w:rFonts w:hint="cs"/>
          <w:sz w:val="24"/>
          <w:rtl/>
        </w:rPr>
        <w:t xml:space="preserve">חלופות </w:t>
      </w:r>
      <w:r w:rsidRPr="00EF61DC" w:rsidR="00117CF0">
        <w:rPr>
          <w:rFonts w:hint="cs"/>
          <w:sz w:val="24"/>
          <w:rtl/>
        </w:rPr>
        <w:t>ה</w:t>
      </w:r>
      <w:r w:rsidRPr="00EF61DC">
        <w:rPr>
          <w:rFonts w:hint="cs"/>
          <w:sz w:val="24"/>
          <w:rtl/>
        </w:rPr>
        <w:t xml:space="preserve">שונות </w:t>
      </w:r>
      <w:r w:rsidRPr="00EF61DC" w:rsidR="003E4E37">
        <w:rPr>
          <w:rFonts w:hint="cs"/>
          <w:sz w:val="24"/>
          <w:rtl/>
        </w:rPr>
        <w:t>ש</w:t>
      </w:r>
      <w:r w:rsidRPr="00EF61DC">
        <w:rPr>
          <w:rFonts w:hint="cs"/>
          <w:sz w:val="24"/>
          <w:rtl/>
        </w:rPr>
        <w:t>ל</w:t>
      </w:r>
      <w:r w:rsidRPr="00EF61DC" w:rsidR="003E4E37">
        <w:rPr>
          <w:rFonts w:hint="cs"/>
          <w:sz w:val="24"/>
          <w:rtl/>
        </w:rPr>
        <w:t xml:space="preserve"> ה</w:t>
      </w:r>
      <w:r w:rsidRPr="00EF61DC">
        <w:rPr>
          <w:sz w:val="24"/>
          <w:rtl/>
        </w:rPr>
        <w:t>תותחים</w:t>
      </w:r>
      <w:r w:rsidRPr="00EF61DC">
        <w:rPr>
          <w:rFonts w:hint="cs"/>
          <w:sz w:val="24"/>
          <w:rtl/>
        </w:rPr>
        <w:t>,</w:t>
      </w:r>
      <w:r w:rsidRPr="00EF61DC">
        <w:rPr>
          <w:sz w:val="24"/>
          <w:rtl/>
        </w:rPr>
        <w:t xml:space="preserve"> </w:t>
      </w:r>
      <w:r w:rsidRPr="00EF61DC">
        <w:rPr>
          <w:rFonts w:hint="cs"/>
          <w:sz w:val="24"/>
          <w:rtl/>
        </w:rPr>
        <w:t xml:space="preserve">ובכלל זה </w:t>
      </w:r>
      <w:r w:rsidRPr="00EF61DC" w:rsidR="003E4E37">
        <w:rPr>
          <w:rFonts w:hint="cs"/>
          <w:sz w:val="24"/>
          <w:rtl/>
        </w:rPr>
        <w:t xml:space="preserve">של </w:t>
      </w:r>
      <w:r w:rsidRPr="00EF61DC">
        <w:rPr>
          <w:rFonts w:hint="cs"/>
          <w:sz w:val="24"/>
          <w:rtl/>
        </w:rPr>
        <w:t xml:space="preserve">תותח </w:t>
      </w:r>
      <w:r w:rsidRPr="00EF61DC">
        <w:rPr>
          <w:szCs w:val="20"/>
        </w:rPr>
        <w:t>AGM</w:t>
      </w:r>
      <w:r w:rsidRPr="00EF61DC">
        <w:rPr>
          <w:rFonts w:hint="cs"/>
          <w:sz w:val="24"/>
          <w:rtl/>
        </w:rPr>
        <w:t xml:space="preserve">. במענה לבקשת המל"ל </w:t>
      </w:r>
      <w:r w:rsidRPr="00EF61DC" w:rsidR="007C05FA">
        <w:rPr>
          <w:rFonts w:hint="cs"/>
          <w:sz w:val="24"/>
          <w:rtl/>
        </w:rPr>
        <w:t xml:space="preserve">פירט </w:t>
      </w:r>
      <w:r w:rsidRPr="00EF61DC">
        <w:rPr>
          <w:rFonts w:hint="cs"/>
          <w:sz w:val="24"/>
          <w:rtl/>
        </w:rPr>
        <w:t>מפא"ת בנובמבר 2017</w:t>
      </w:r>
      <w:r w:rsidRPr="00EF61DC">
        <w:rPr>
          <w:rFonts w:hint="cs"/>
          <w:rtl/>
        </w:rPr>
        <w:t xml:space="preserve"> </w:t>
      </w:r>
      <w:r w:rsidRPr="00EF61DC" w:rsidR="000A2D15">
        <w:rPr>
          <w:rFonts w:hint="cs"/>
          <w:rtl/>
        </w:rPr>
        <w:t xml:space="preserve">את </w:t>
      </w:r>
      <w:r w:rsidRPr="00EF61DC" w:rsidR="007C05FA">
        <w:rPr>
          <w:rFonts w:hint="cs"/>
          <w:rtl/>
        </w:rPr>
        <w:t xml:space="preserve">הערכות </w:t>
      </w:r>
      <w:r w:rsidRPr="00EF61DC" w:rsidR="0048722D">
        <w:rPr>
          <w:rFonts w:hint="cs"/>
          <w:rtl/>
        </w:rPr>
        <w:t>ה</w:t>
      </w:r>
      <w:r w:rsidRPr="00EF61DC" w:rsidR="007C05FA">
        <w:rPr>
          <w:rFonts w:hint="cs"/>
          <w:rtl/>
        </w:rPr>
        <w:t>מחירים של התותחים מתוך סיכום הוועדה המטכ"לית</w:t>
      </w:r>
      <w:r w:rsidRPr="00EF61DC" w:rsidR="0048722D">
        <w:rPr>
          <w:rFonts w:hint="cs"/>
          <w:rtl/>
        </w:rPr>
        <w:t>,</w:t>
      </w:r>
      <w:r w:rsidRPr="00EF61DC" w:rsidR="007C05FA">
        <w:rPr>
          <w:rFonts w:hint="cs"/>
          <w:rtl/>
        </w:rPr>
        <w:t xml:space="preserve"> </w:t>
      </w:r>
      <w:r w:rsidRPr="00EF61DC" w:rsidR="00847929">
        <w:rPr>
          <w:rFonts w:hint="cs"/>
          <w:rtl/>
        </w:rPr>
        <w:t xml:space="preserve">וציין כי הערכות אלה </w:t>
      </w:r>
      <w:r w:rsidRPr="00EF61DC" w:rsidR="0048722D">
        <w:rPr>
          <w:rFonts w:hint="cs"/>
          <w:rtl/>
        </w:rPr>
        <w:t>מסתמכות</w:t>
      </w:r>
      <w:r w:rsidRPr="00EF61DC" w:rsidR="007C05FA">
        <w:rPr>
          <w:rFonts w:hint="cs"/>
          <w:rtl/>
        </w:rPr>
        <w:t xml:space="preserve"> על פרסומים זרים של עסקאות שבוצעו בעבר על ידי גורמים שונים. מפא"ת </w:t>
      </w:r>
      <w:r w:rsidRPr="00EF61DC" w:rsidR="00847929">
        <w:rPr>
          <w:rFonts w:hint="cs"/>
          <w:rtl/>
        </w:rPr>
        <w:t xml:space="preserve">הדגיש </w:t>
      </w:r>
      <w:r w:rsidRPr="00EF61DC" w:rsidR="007C05FA">
        <w:rPr>
          <w:rFonts w:hint="cs"/>
          <w:rtl/>
        </w:rPr>
        <w:t>כי בשנה האחרונה לא נדרשו נציגי התעשיות לספק למשהב"ט מחירים של תותחים</w:t>
      </w:r>
      <w:r w:rsidRPr="00EF61DC" w:rsidR="0048722D">
        <w:rPr>
          <w:rFonts w:hint="cs"/>
          <w:rtl/>
        </w:rPr>
        <w:t>.</w:t>
      </w:r>
      <w:r w:rsidRPr="00EF61DC" w:rsidR="007C05FA">
        <w:rPr>
          <w:rFonts w:hint="cs"/>
          <w:rtl/>
        </w:rPr>
        <w:t xml:space="preserve"> </w:t>
      </w:r>
      <w:r w:rsidRPr="00EB740F">
        <w:rPr>
          <w:rFonts w:hint="cs"/>
          <w:rtl/>
        </w:rPr>
        <w:t xml:space="preserve">עלות תותח </w:t>
      </w:r>
      <w:r w:rsidRPr="00EB740F">
        <w:t>AGM</w:t>
      </w:r>
      <w:r w:rsidRPr="00EB740F">
        <w:rPr>
          <w:rFonts w:hint="cs"/>
          <w:rtl/>
        </w:rPr>
        <w:t xml:space="preserve"> </w:t>
      </w:r>
      <w:r w:rsidRPr="00EB740F" w:rsidR="00847929">
        <w:rPr>
          <w:rFonts w:hint="cs"/>
          <w:rtl/>
        </w:rPr>
        <w:t>שצוינה במסמך הייתה</w:t>
      </w:r>
      <w:r w:rsidRPr="00EB740F" w:rsidR="0091317D">
        <w:rPr>
          <w:rFonts w:hint="cs"/>
          <w:rtl/>
        </w:rPr>
        <w:t xml:space="preserve"> </w:t>
      </w:r>
      <w:r w:rsidRPr="00EB740F" w:rsidR="00204D17">
        <w:rPr>
          <w:rFonts w:hint="cs"/>
          <w:rtl/>
        </w:rPr>
        <w:t>כפולה מ</w:t>
      </w:r>
      <w:r w:rsidRPr="00EB740F" w:rsidR="00B168DD">
        <w:rPr>
          <w:rFonts w:hint="cs"/>
          <w:rtl/>
        </w:rPr>
        <w:t xml:space="preserve">העלות על פי </w:t>
      </w:r>
      <w:r w:rsidRPr="00EB740F" w:rsidR="00204D17">
        <w:rPr>
          <w:rFonts w:hint="cs"/>
          <w:rtl/>
        </w:rPr>
        <w:t xml:space="preserve">ההערכה שהציגה מעהב"ט </w:t>
      </w:r>
      <w:r w:rsidRPr="00EB740F" w:rsidR="00204D17">
        <w:rPr>
          <w:rtl/>
        </w:rPr>
        <w:t>בשנים 2013 - 2016</w:t>
      </w:r>
      <w:r w:rsidRPr="00EB740F" w:rsidR="00896A06">
        <w:rPr>
          <w:rFonts w:hint="cs"/>
          <w:rtl/>
        </w:rPr>
        <w:t>,</w:t>
      </w:r>
      <w:r w:rsidRPr="00EB740F">
        <w:rPr>
          <w:rFonts w:hint="cs"/>
          <w:rtl/>
        </w:rPr>
        <w:t xml:space="preserve"> </w:t>
      </w:r>
      <w:r w:rsidRPr="00EB740F" w:rsidR="00896A06">
        <w:rPr>
          <w:rFonts w:hint="cs"/>
          <w:rtl/>
        </w:rPr>
        <w:t>ו</w:t>
      </w:r>
      <w:r w:rsidRPr="00EB740F" w:rsidR="00847929">
        <w:rPr>
          <w:rFonts w:hint="cs"/>
          <w:rtl/>
        </w:rPr>
        <w:t xml:space="preserve">בנוסף צוין </w:t>
      </w:r>
      <w:r w:rsidRPr="00EB740F">
        <w:rPr>
          <w:rFonts w:hint="cs"/>
          <w:rtl/>
        </w:rPr>
        <w:t>כי מדובר בעלות תותח מדגם</w:t>
      </w:r>
      <w:r w:rsidRPr="00EB740F" w:rsidR="00204D17">
        <w:rPr>
          <w:rFonts w:hint="cs"/>
          <w:rtl/>
        </w:rPr>
        <w:t xml:space="preserve"> אחר</w:t>
      </w:r>
      <w:r w:rsidRPr="00EB740F">
        <w:rPr>
          <w:rFonts w:hint="cs"/>
          <w:rtl/>
        </w:rPr>
        <w:t>.</w:t>
      </w:r>
      <w:r w:rsidRPr="00EF61DC">
        <w:rPr>
          <w:rFonts w:hint="cs"/>
          <w:rtl/>
        </w:rPr>
        <w:t xml:space="preserve"> </w:t>
      </w:r>
    </w:p>
    <w:p w:rsidR="000920CD" w:rsidRPr="00EF61DC" w:rsidP="005359EE" w14:paraId="10C47BF5" w14:textId="77777777">
      <w:pPr>
        <w:spacing w:line="269" w:lineRule="auto"/>
        <w:rPr>
          <w:rtl/>
        </w:rPr>
      </w:pPr>
    </w:p>
    <w:p w:rsidR="000920CD" w:rsidP="005359EE" w14:paraId="5CD43307" w14:textId="77777777">
      <w:pPr>
        <w:tabs>
          <w:tab w:val="left" w:pos="4818"/>
        </w:tabs>
        <w:spacing w:line="269" w:lineRule="auto"/>
        <w:rPr>
          <w:b/>
          <w:bCs/>
          <w:rtl/>
        </w:rPr>
      </w:pPr>
      <w:r w:rsidRPr="00EF61DC">
        <w:rPr>
          <w:rFonts w:hint="cs"/>
          <w:rtl/>
        </w:rPr>
        <w:t>במצגת המשותפת לצה"ל ולמשהב"ט שהוצגה לקבינט המדיני-ביטחוני במרץ 2018 הוצגה השוואה בין ארבע ה</w:t>
      </w:r>
      <w:r w:rsidRPr="00EF61DC">
        <w:rPr>
          <w:rtl/>
        </w:rPr>
        <w:t>חלופות לתותח חדש</w:t>
      </w:r>
      <w:r w:rsidRPr="00EF61DC" w:rsidR="0079595E">
        <w:rPr>
          <w:rFonts w:hint="cs"/>
          <w:rtl/>
        </w:rPr>
        <w:t>,</w:t>
      </w:r>
      <w:r w:rsidRPr="00EF61DC">
        <w:rPr>
          <w:rFonts w:hint="cs"/>
          <w:rtl/>
        </w:rPr>
        <w:t xml:space="preserve"> על פי חמישה קריטריונים שאחד מהם היה הערכת העלות </w:t>
      </w:r>
      <w:r w:rsidRPr="00EF61DC" w:rsidR="00B709AF">
        <w:rPr>
          <w:rFonts w:hint="cs"/>
          <w:rtl/>
        </w:rPr>
        <w:t>ש</w:t>
      </w:r>
      <w:r w:rsidRPr="00EF61DC">
        <w:rPr>
          <w:rFonts w:hint="cs"/>
          <w:rtl/>
        </w:rPr>
        <w:t>ל</w:t>
      </w:r>
      <w:r w:rsidRPr="00EF61DC" w:rsidR="00B709AF">
        <w:rPr>
          <w:rFonts w:hint="cs"/>
          <w:rtl/>
        </w:rPr>
        <w:t xml:space="preserve"> ה</w:t>
      </w:r>
      <w:r w:rsidRPr="00EF61DC">
        <w:rPr>
          <w:rFonts w:hint="cs"/>
          <w:rtl/>
        </w:rPr>
        <w:t xml:space="preserve">תותח. גם </w:t>
      </w:r>
      <w:r w:rsidRPr="00EF61DC">
        <w:rPr>
          <w:rtl/>
        </w:rPr>
        <w:t xml:space="preserve">במצגת </w:t>
      </w:r>
      <w:r w:rsidRPr="00EF61DC">
        <w:rPr>
          <w:rFonts w:hint="cs"/>
          <w:rtl/>
        </w:rPr>
        <w:t xml:space="preserve">זו </w:t>
      </w:r>
      <w:r w:rsidRPr="00EF61DC">
        <w:rPr>
          <w:rtl/>
        </w:rPr>
        <w:t>צוי</w:t>
      </w:r>
      <w:r w:rsidRPr="00EF61DC">
        <w:rPr>
          <w:rFonts w:hint="cs"/>
          <w:rtl/>
        </w:rPr>
        <w:t xml:space="preserve">ן כי </w:t>
      </w:r>
      <w:r w:rsidR="00B44CBC">
        <w:rPr>
          <w:rFonts w:hint="cs"/>
          <w:rtl/>
        </w:rPr>
        <w:t>ה</w:t>
      </w:r>
      <w:r w:rsidRPr="00EF61DC">
        <w:rPr>
          <w:rFonts w:hint="cs"/>
          <w:rtl/>
        </w:rPr>
        <w:t xml:space="preserve">עלות </w:t>
      </w:r>
      <w:r w:rsidR="00B44CBC">
        <w:rPr>
          <w:rFonts w:hint="cs"/>
          <w:rtl/>
        </w:rPr>
        <w:t>המשוערת</w:t>
      </w:r>
      <w:r w:rsidR="0057675A">
        <w:rPr>
          <w:rFonts w:hint="cs"/>
          <w:rtl/>
        </w:rPr>
        <w:t xml:space="preserve"> של </w:t>
      </w:r>
      <w:r w:rsidRPr="00EF61DC">
        <w:rPr>
          <w:rFonts w:hint="cs"/>
          <w:rtl/>
        </w:rPr>
        <w:t xml:space="preserve">תותח </w:t>
      </w:r>
      <w:r w:rsidRPr="00882E65">
        <w:t>AGM</w:t>
      </w:r>
      <w:r w:rsidRPr="00882E65">
        <w:rPr>
          <w:rFonts w:hint="cs"/>
          <w:rtl/>
        </w:rPr>
        <w:t xml:space="preserve"> </w:t>
      </w:r>
      <w:r w:rsidRPr="00882E65" w:rsidR="00966D74">
        <w:rPr>
          <w:rFonts w:hint="cs"/>
          <w:rtl/>
        </w:rPr>
        <w:t>כפול</w:t>
      </w:r>
      <w:r w:rsidRPr="00882E65" w:rsidR="0057675A">
        <w:rPr>
          <w:rFonts w:hint="cs"/>
          <w:rtl/>
        </w:rPr>
        <w:t>ה</w:t>
      </w:r>
      <w:r w:rsidRPr="00882E65" w:rsidR="00966D74">
        <w:rPr>
          <w:rFonts w:hint="cs"/>
          <w:rtl/>
        </w:rPr>
        <w:t xml:space="preserve"> הן מ</w:t>
      </w:r>
      <w:r w:rsidRPr="00882E65" w:rsidR="00B44CBC">
        <w:rPr>
          <w:rFonts w:hint="cs"/>
          <w:rtl/>
        </w:rPr>
        <w:t>העלות על פי ההערכה</w:t>
      </w:r>
      <w:r w:rsidRPr="00882E65" w:rsidR="00116F98">
        <w:rPr>
          <w:rFonts w:hint="cs"/>
          <w:rtl/>
        </w:rPr>
        <w:t xml:space="preserve"> </w:t>
      </w:r>
      <w:r w:rsidRPr="00882E65" w:rsidR="00966D74">
        <w:rPr>
          <w:rFonts w:hint="cs"/>
          <w:rtl/>
        </w:rPr>
        <w:t xml:space="preserve">שהציגה מעהב"ט </w:t>
      </w:r>
      <w:r w:rsidRPr="00882E65" w:rsidR="00966D74">
        <w:rPr>
          <w:rtl/>
        </w:rPr>
        <w:t xml:space="preserve">בשנים 2013 </w:t>
      </w:r>
      <w:r w:rsidRPr="00882E65" w:rsidR="0089746A">
        <w:rPr>
          <w:rFonts w:hint="cs"/>
          <w:rtl/>
        </w:rPr>
        <w:t>-</w:t>
      </w:r>
      <w:r w:rsidRPr="00882E65" w:rsidR="00966D74">
        <w:rPr>
          <w:rtl/>
        </w:rPr>
        <w:t xml:space="preserve"> 2016</w:t>
      </w:r>
      <w:r w:rsidRPr="00882E65" w:rsidR="00966D74">
        <w:rPr>
          <w:rFonts w:hint="cs"/>
          <w:rtl/>
        </w:rPr>
        <w:t xml:space="preserve"> והן מ</w:t>
      </w:r>
      <w:r w:rsidRPr="00882E65" w:rsidR="00116F98">
        <w:rPr>
          <w:rFonts w:hint="cs"/>
          <w:rtl/>
        </w:rPr>
        <w:t>ה</w:t>
      </w:r>
      <w:r w:rsidRPr="00882E65">
        <w:rPr>
          <w:rFonts w:hint="cs"/>
          <w:rtl/>
        </w:rPr>
        <w:t>עלות</w:t>
      </w:r>
      <w:r w:rsidRPr="00882E65" w:rsidR="00116F98">
        <w:rPr>
          <w:rFonts w:hint="cs"/>
          <w:rtl/>
        </w:rPr>
        <w:t xml:space="preserve"> </w:t>
      </w:r>
      <w:r w:rsidRPr="00882E65" w:rsidR="0057675A">
        <w:rPr>
          <w:rFonts w:hint="cs"/>
          <w:rtl/>
        </w:rPr>
        <w:t>המ</w:t>
      </w:r>
      <w:r w:rsidRPr="00882E65" w:rsidR="00B44CBC">
        <w:rPr>
          <w:rFonts w:hint="cs"/>
          <w:rtl/>
        </w:rPr>
        <w:t xml:space="preserve">שוערת </w:t>
      </w:r>
      <w:r w:rsidRPr="00882E65" w:rsidR="00116F98">
        <w:rPr>
          <w:rFonts w:hint="cs"/>
          <w:rtl/>
        </w:rPr>
        <w:t>של</w:t>
      </w:r>
      <w:r w:rsidRPr="00882E65">
        <w:rPr>
          <w:rFonts w:hint="cs"/>
          <w:rtl/>
        </w:rPr>
        <w:t xml:space="preserve"> התותח של אלביט.</w:t>
      </w:r>
      <w:r w:rsidR="005359EE">
        <w:rPr>
          <w:rFonts w:hint="cs"/>
          <w:rtl/>
        </w:rPr>
        <w:t xml:space="preserve"> </w:t>
      </w:r>
    </w:p>
    <w:p w:rsidR="0057675A" w:rsidRPr="00EF61DC" w:rsidP="005359EE" w14:paraId="53B68941" w14:textId="77777777">
      <w:pPr>
        <w:tabs>
          <w:tab w:val="left" w:pos="4818"/>
        </w:tabs>
        <w:spacing w:line="269" w:lineRule="auto"/>
        <w:rPr>
          <w:b/>
          <w:bCs/>
          <w:rtl/>
        </w:rPr>
      </w:pPr>
    </w:p>
    <w:p w:rsidR="00496480" w:rsidRPr="00EF61DC" w:rsidP="005359EE" w14:paraId="1CBC6A2B" w14:textId="77777777">
      <w:pPr>
        <w:tabs>
          <w:tab w:val="left" w:pos="4818"/>
        </w:tabs>
        <w:spacing w:line="269" w:lineRule="auto"/>
        <w:rPr>
          <w:b/>
          <w:bCs/>
          <w:rtl/>
        </w:rPr>
      </w:pPr>
      <w:r w:rsidRPr="00EF61DC">
        <w:rPr>
          <w:rFonts w:hint="cs"/>
          <w:b/>
          <w:bCs/>
          <w:rtl/>
        </w:rPr>
        <w:t xml:space="preserve">משרד מבקר המדינה מעיר </w:t>
      </w:r>
      <w:r w:rsidRPr="00EF61DC" w:rsidR="00E308A4">
        <w:rPr>
          <w:rFonts w:hint="cs"/>
          <w:b/>
          <w:bCs/>
          <w:rtl/>
        </w:rPr>
        <w:t>למ</w:t>
      </w:r>
      <w:r w:rsidRPr="00EF61DC">
        <w:rPr>
          <w:rFonts w:hint="cs"/>
          <w:b/>
          <w:bCs/>
          <w:rtl/>
        </w:rPr>
        <w:t xml:space="preserve">שהב"ט כי אף שהייתה בידי מפא"ת הערכת מחיר של תותח </w:t>
      </w:r>
      <w:r w:rsidRPr="00EF61DC">
        <w:rPr>
          <w:b/>
          <w:bCs/>
        </w:rPr>
        <w:t>AGM</w:t>
      </w:r>
      <w:r w:rsidRPr="00EF61DC">
        <w:rPr>
          <w:rFonts w:hint="cs"/>
          <w:b/>
          <w:bCs/>
          <w:rtl/>
        </w:rPr>
        <w:t xml:space="preserve"> שהעבירה לו חברת </w:t>
      </w:r>
      <w:r w:rsidRPr="00EF61DC">
        <w:rPr>
          <w:b/>
          <w:bCs/>
        </w:rPr>
        <w:t>KMW</w:t>
      </w:r>
      <w:r w:rsidRPr="00EF61DC">
        <w:rPr>
          <w:rFonts w:hint="cs"/>
          <w:b/>
          <w:bCs/>
          <w:rtl/>
        </w:rPr>
        <w:t xml:space="preserve"> עוד בשנת 2011, ואף שהערכה זו הוזכרה בדיונים ובמסמכים שונים </w:t>
      </w:r>
      <w:r w:rsidRPr="00EF61DC" w:rsidR="00153052">
        <w:rPr>
          <w:rFonts w:hint="cs"/>
          <w:b/>
          <w:bCs/>
          <w:rtl/>
        </w:rPr>
        <w:t>מה</w:t>
      </w:r>
      <w:r w:rsidRPr="00EF61DC">
        <w:rPr>
          <w:rFonts w:hint="cs"/>
          <w:b/>
          <w:bCs/>
          <w:rtl/>
        </w:rPr>
        <w:t xml:space="preserve">שנים 2013 - 2016, </w:t>
      </w:r>
      <w:r w:rsidRPr="00EF61DC" w:rsidR="00153052">
        <w:rPr>
          <w:rFonts w:hint="cs"/>
          <w:b/>
          <w:bCs/>
          <w:rtl/>
        </w:rPr>
        <w:t xml:space="preserve">הציג </w:t>
      </w:r>
      <w:r w:rsidRPr="00EF61DC" w:rsidR="00BA7266">
        <w:rPr>
          <w:rFonts w:hint="cs"/>
          <w:b/>
          <w:bCs/>
          <w:rtl/>
        </w:rPr>
        <w:t xml:space="preserve">משהב"ט </w:t>
      </w:r>
      <w:r w:rsidRPr="00EF61DC">
        <w:rPr>
          <w:rFonts w:hint="cs"/>
          <w:b/>
          <w:bCs/>
          <w:rtl/>
        </w:rPr>
        <w:t xml:space="preserve">למל"ל ולקבינט המדיני-ביטחוני הערכת מחיר כפולה שהתבססה על פרסומים זרים </w:t>
      </w:r>
      <w:r w:rsidRPr="00EF61DC" w:rsidR="00153052">
        <w:rPr>
          <w:rFonts w:hint="cs"/>
          <w:b/>
          <w:bCs/>
          <w:rtl/>
        </w:rPr>
        <w:t>בנוגע ל</w:t>
      </w:r>
      <w:r w:rsidRPr="00EF61DC">
        <w:rPr>
          <w:rFonts w:hint="cs"/>
          <w:b/>
          <w:bCs/>
          <w:rtl/>
        </w:rPr>
        <w:t>עסקאות שב</w:t>
      </w:r>
      <w:r w:rsidRPr="00EF61DC" w:rsidR="00153052">
        <w:rPr>
          <w:rFonts w:hint="cs"/>
          <w:b/>
          <w:bCs/>
          <w:rtl/>
        </w:rPr>
        <w:t>י</w:t>
      </w:r>
      <w:r w:rsidRPr="00EF61DC">
        <w:rPr>
          <w:rFonts w:hint="cs"/>
          <w:b/>
          <w:bCs/>
          <w:rtl/>
        </w:rPr>
        <w:t xml:space="preserve">צעו בעבר גורמים שונים והתייחסה </w:t>
      </w:r>
      <w:r w:rsidRPr="00EF61DC" w:rsidR="00204D17">
        <w:rPr>
          <w:rFonts w:hint="cs"/>
          <w:b/>
          <w:bCs/>
          <w:rtl/>
        </w:rPr>
        <w:t xml:space="preserve">לדגם </w:t>
      </w:r>
      <w:r w:rsidRPr="00EF61DC">
        <w:rPr>
          <w:rFonts w:hint="cs"/>
          <w:b/>
          <w:bCs/>
          <w:rtl/>
        </w:rPr>
        <w:t xml:space="preserve">שונה מתותח </w:t>
      </w:r>
      <w:r w:rsidRPr="00EF61DC">
        <w:rPr>
          <w:b/>
          <w:bCs/>
        </w:rPr>
        <w:t>AGM</w:t>
      </w:r>
      <w:r w:rsidRPr="00EF61DC">
        <w:rPr>
          <w:rFonts w:hint="cs"/>
          <w:b/>
          <w:bCs/>
          <w:rtl/>
        </w:rPr>
        <w:t xml:space="preserve">. יתר על כן, מפא"ת הציג </w:t>
      </w:r>
      <w:r w:rsidRPr="00EF61DC" w:rsidR="003E58B4">
        <w:rPr>
          <w:rFonts w:hint="cs"/>
          <w:b/>
          <w:bCs/>
          <w:rtl/>
        </w:rPr>
        <w:t>ל</w:t>
      </w:r>
      <w:r w:rsidRPr="00EF61DC">
        <w:rPr>
          <w:rFonts w:hint="cs"/>
          <w:b/>
          <w:bCs/>
          <w:rtl/>
        </w:rPr>
        <w:t>מל</w:t>
      </w:r>
      <w:r w:rsidRPr="00EF61DC">
        <w:rPr>
          <w:rFonts w:hint="cs"/>
          <w:b/>
          <w:bCs/>
          <w:rtl/>
        </w:rPr>
        <w:t>"ל ו</w:t>
      </w:r>
      <w:r w:rsidRPr="00EF61DC" w:rsidR="003E58B4">
        <w:rPr>
          <w:rFonts w:hint="cs"/>
          <w:b/>
          <w:bCs/>
          <w:rtl/>
        </w:rPr>
        <w:t>ל</w:t>
      </w:r>
      <w:r w:rsidRPr="00EF61DC">
        <w:rPr>
          <w:rFonts w:hint="cs"/>
          <w:b/>
          <w:bCs/>
          <w:rtl/>
        </w:rPr>
        <w:t xml:space="preserve">קבינט המדיני-ביטחוני כי הערכות המחירים של התותחים </w:t>
      </w:r>
      <w:r w:rsidRPr="00EF61DC" w:rsidR="00163D7A">
        <w:rPr>
          <w:rFonts w:hint="cs"/>
          <w:b/>
          <w:bCs/>
          <w:rtl/>
        </w:rPr>
        <w:t>לקוחות מ</w:t>
      </w:r>
      <w:r w:rsidRPr="00EF61DC">
        <w:rPr>
          <w:rFonts w:hint="cs"/>
          <w:b/>
          <w:bCs/>
          <w:rtl/>
        </w:rPr>
        <w:t xml:space="preserve">סיכום הוועדה המטכ"לית, </w:t>
      </w:r>
      <w:r w:rsidRPr="00EF61DC" w:rsidR="00163D7A">
        <w:rPr>
          <w:rFonts w:hint="cs"/>
          <w:b/>
          <w:bCs/>
          <w:rtl/>
        </w:rPr>
        <w:t>אף ש</w:t>
      </w:r>
      <w:r w:rsidRPr="00EF61DC">
        <w:rPr>
          <w:rFonts w:hint="cs"/>
          <w:b/>
          <w:bCs/>
          <w:rtl/>
        </w:rPr>
        <w:t xml:space="preserve">למעשה </w:t>
      </w:r>
      <w:r w:rsidRPr="00EF61DC" w:rsidR="00163D7A">
        <w:rPr>
          <w:rFonts w:hint="cs"/>
          <w:b/>
          <w:bCs/>
          <w:rtl/>
        </w:rPr>
        <w:t xml:space="preserve">מפא"ת </w:t>
      </w:r>
      <w:r w:rsidRPr="00EF61DC">
        <w:rPr>
          <w:rFonts w:hint="cs"/>
          <w:b/>
          <w:bCs/>
          <w:rtl/>
        </w:rPr>
        <w:t xml:space="preserve">הוא </w:t>
      </w:r>
      <w:r w:rsidRPr="00EF61DC" w:rsidR="00163D7A">
        <w:rPr>
          <w:rFonts w:hint="cs"/>
          <w:b/>
          <w:bCs/>
          <w:rtl/>
        </w:rPr>
        <w:t xml:space="preserve">שמסר </w:t>
      </w:r>
      <w:r w:rsidRPr="00EF61DC">
        <w:rPr>
          <w:rFonts w:hint="cs"/>
          <w:b/>
          <w:bCs/>
          <w:rtl/>
        </w:rPr>
        <w:t>מידע זה לוועדה</w:t>
      </w:r>
      <w:r w:rsidRPr="00EF61DC" w:rsidR="00163D7A">
        <w:rPr>
          <w:rFonts w:hint="cs"/>
          <w:b/>
          <w:bCs/>
          <w:rtl/>
        </w:rPr>
        <w:t>.</w:t>
      </w:r>
      <w:r w:rsidRPr="00EF61DC">
        <w:rPr>
          <w:rFonts w:hint="cs"/>
          <w:b/>
          <w:bCs/>
          <w:rtl/>
        </w:rPr>
        <w:t xml:space="preserve"> </w:t>
      </w:r>
    </w:p>
    <w:p w:rsidR="000920CD" w:rsidRPr="00EF61DC" w:rsidP="005359EE" w14:paraId="0341A826" w14:textId="77777777">
      <w:pPr>
        <w:tabs>
          <w:tab w:val="left" w:pos="4818"/>
        </w:tabs>
        <w:spacing w:line="269" w:lineRule="auto"/>
        <w:rPr>
          <w:rtl/>
        </w:rPr>
      </w:pPr>
    </w:p>
    <w:p w:rsidR="00ED3BA5" w:rsidRPr="00EF61DC" w:rsidP="005359EE" w14:paraId="08DC79F2" w14:textId="77777777">
      <w:pPr>
        <w:tabs>
          <w:tab w:val="left" w:pos="4818"/>
        </w:tabs>
        <w:spacing w:line="269" w:lineRule="auto"/>
        <w:rPr>
          <w:rtl/>
        </w:rPr>
      </w:pPr>
      <w:r w:rsidRPr="00EF61DC">
        <w:rPr>
          <w:rFonts w:hint="cs"/>
          <w:rtl/>
        </w:rPr>
        <w:t xml:space="preserve">משהב"ט ציין בתגובתו כי מחיר תותח </w:t>
      </w:r>
      <w:r w:rsidRPr="00EF61DC">
        <w:t>AGM</w:t>
      </w:r>
      <w:r w:rsidRPr="00EF61DC">
        <w:rPr>
          <w:rFonts w:hint="cs"/>
          <w:rtl/>
        </w:rPr>
        <w:t xml:space="preserve"> לא היה כלל פרמטר בקבלת ההחלטה והוא לא </w:t>
      </w:r>
      <w:r w:rsidRPr="00EF61DC" w:rsidR="00163D7A">
        <w:rPr>
          <w:rFonts w:hint="cs"/>
          <w:rtl/>
        </w:rPr>
        <w:t xml:space="preserve">השפיע </w:t>
      </w:r>
      <w:r w:rsidRPr="00EF61DC">
        <w:rPr>
          <w:rFonts w:hint="cs"/>
          <w:rtl/>
        </w:rPr>
        <w:t xml:space="preserve">כהוא זה </w:t>
      </w:r>
      <w:r w:rsidRPr="00EF61DC" w:rsidR="00163D7A">
        <w:rPr>
          <w:rFonts w:hint="cs"/>
          <w:rtl/>
        </w:rPr>
        <w:t xml:space="preserve">על </w:t>
      </w:r>
      <w:r w:rsidRPr="00EF61DC">
        <w:rPr>
          <w:rFonts w:hint="cs"/>
          <w:rtl/>
        </w:rPr>
        <w:t>המלצת המל"ל ו</w:t>
      </w:r>
      <w:r w:rsidRPr="00EF61DC" w:rsidR="00163D7A">
        <w:rPr>
          <w:rFonts w:hint="cs"/>
          <w:rtl/>
        </w:rPr>
        <w:t xml:space="preserve">על </w:t>
      </w:r>
      <w:r w:rsidRPr="00EF61DC">
        <w:rPr>
          <w:rFonts w:hint="cs"/>
          <w:rtl/>
        </w:rPr>
        <w:t xml:space="preserve">ההחלטה בקבינט </w:t>
      </w:r>
      <w:r w:rsidRPr="00EF61DC" w:rsidR="00163D7A">
        <w:rPr>
          <w:rFonts w:hint="cs"/>
          <w:rtl/>
        </w:rPr>
        <w:t>בנוגע</w:t>
      </w:r>
      <w:r w:rsidRPr="00EF61DC">
        <w:rPr>
          <w:rFonts w:hint="cs"/>
          <w:rtl/>
        </w:rPr>
        <w:t xml:space="preserve"> למימוש </w:t>
      </w:r>
      <w:r w:rsidRPr="00EF61DC" w:rsidR="00163D7A">
        <w:rPr>
          <w:rFonts w:hint="cs"/>
          <w:rtl/>
        </w:rPr>
        <w:t xml:space="preserve">פרויקט </w:t>
      </w:r>
      <w:r w:rsidRPr="00EF61DC">
        <w:rPr>
          <w:rFonts w:hint="cs"/>
          <w:rtl/>
        </w:rPr>
        <w:t xml:space="preserve">התותח או לאופן </w:t>
      </w:r>
      <w:r w:rsidRPr="00EF61DC" w:rsidR="00163D7A">
        <w:rPr>
          <w:rFonts w:hint="cs"/>
          <w:rtl/>
        </w:rPr>
        <w:t>ה</w:t>
      </w:r>
      <w:r w:rsidRPr="00EF61DC">
        <w:rPr>
          <w:rFonts w:hint="cs"/>
          <w:rtl/>
        </w:rPr>
        <w:t xml:space="preserve">מימוש </w:t>
      </w:r>
      <w:r w:rsidRPr="00EF61DC" w:rsidR="00163D7A">
        <w:rPr>
          <w:rFonts w:hint="cs"/>
          <w:rtl/>
        </w:rPr>
        <w:t>באמצעות ה</w:t>
      </w:r>
      <w:r w:rsidRPr="00EF61DC">
        <w:rPr>
          <w:rFonts w:hint="cs"/>
          <w:rtl/>
        </w:rPr>
        <w:t xml:space="preserve">חלופה </w:t>
      </w:r>
      <w:r w:rsidRPr="00EF61DC" w:rsidR="00163D7A">
        <w:rPr>
          <w:rFonts w:hint="cs"/>
          <w:rtl/>
        </w:rPr>
        <w:t xml:space="preserve">היחידה </w:t>
      </w:r>
      <w:r w:rsidRPr="00EF61DC">
        <w:rPr>
          <w:rFonts w:hint="cs"/>
          <w:rtl/>
        </w:rPr>
        <w:t xml:space="preserve">האפשרית </w:t>
      </w:r>
      <w:r w:rsidRPr="00EF61DC" w:rsidR="004A2B89">
        <w:rPr>
          <w:rFonts w:hint="cs"/>
          <w:rtl/>
        </w:rPr>
        <w:t>ב</w:t>
      </w:r>
      <w:r w:rsidRPr="00EF61DC">
        <w:rPr>
          <w:rFonts w:hint="cs"/>
          <w:rtl/>
        </w:rPr>
        <w:t>חברת אלביט.</w:t>
      </w:r>
    </w:p>
    <w:p w:rsidR="000920CD" w:rsidRPr="00EF61DC" w:rsidP="005359EE" w14:paraId="0D3EFEFA" w14:textId="77777777">
      <w:pPr>
        <w:spacing w:line="269" w:lineRule="auto"/>
        <w:rPr>
          <w:rtl/>
        </w:rPr>
      </w:pPr>
    </w:p>
    <w:p w:rsidR="00385765" w:rsidRPr="00EF61DC" w:rsidP="005359EE" w14:paraId="44C880EC" w14:textId="77777777">
      <w:pPr>
        <w:spacing w:line="269" w:lineRule="auto"/>
        <w:rPr>
          <w:rtl/>
        </w:rPr>
      </w:pPr>
      <w:r w:rsidRPr="00EF61DC">
        <w:rPr>
          <w:rFonts w:hint="cs"/>
          <w:rtl/>
        </w:rPr>
        <w:t xml:space="preserve">עוד </w:t>
      </w:r>
      <w:r w:rsidRPr="00EF61DC" w:rsidR="009D2A3B">
        <w:rPr>
          <w:rFonts w:hint="cs"/>
          <w:rtl/>
        </w:rPr>
        <w:t xml:space="preserve">ציין </w:t>
      </w:r>
      <w:r w:rsidRPr="00EF61DC">
        <w:rPr>
          <w:rFonts w:hint="cs"/>
          <w:rtl/>
        </w:rPr>
        <w:t xml:space="preserve">משהב"ט </w:t>
      </w:r>
      <w:r w:rsidRPr="00EF61DC" w:rsidR="009D2A3B">
        <w:rPr>
          <w:rFonts w:hint="cs"/>
          <w:rtl/>
        </w:rPr>
        <w:t xml:space="preserve">בתגובתו כי </w:t>
      </w:r>
      <w:r w:rsidRPr="00EF61DC">
        <w:rPr>
          <w:rFonts w:hint="cs"/>
          <w:rtl/>
        </w:rPr>
        <w:t xml:space="preserve">אומדן </w:t>
      </w:r>
      <w:r w:rsidRPr="00EF61DC" w:rsidR="00163D7A">
        <w:rPr>
          <w:rFonts w:hint="cs"/>
          <w:rtl/>
        </w:rPr>
        <w:t xml:space="preserve">המחיר של תותח </w:t>
      </w:r>
      <w:r w:rsidRPr="00EF61DC" w:rsidR="00163D7A">
        <w:t>AGM</w:t>
      </w:r>
      <w:r w:rsidRPr="00EF61DC" w:rsidR="00163D7A">
        <w:rPr>
          <w:rFonts w:hint="cs"/>
          <w:rtl/>
        </w:rPr>
        <w:t xml:space="preserve"> </w:t>
      </w:r>
      <w:r w:rsidRPr="00EF61DC">
        <w:rPr>
          <w:rFonts w:hint="cs"/>
          <w:rtl/>
        </w:rPr>
        <w:t xml:space="preserve">שהיה </w:t>
      </w:r>
      <w:r w:rsidRPr="00EF61DC" w:rsidR="00163D7A">
        <w:rPr>
          <w:rFonts w:hint="cs"/>
          <w:rtl/>
        </w:rPr>
        <w:t xml:space="preserve">בידי </w:t>
      </w:r>
      <w:r w:rsidRPr="00EF61DC">
        <w:rPr>
          <w:rFonts w:hint="cs"/>
          <w:rtl/>
        </w:rPr>
        <w:t xml:space="preserve">מעהב"ט משנת 2011 </w:t>
      </w:r>
      <w:r w:rsidRPr="00EF61DC" w:rsidR="00163D7A">
        <w:rPr>
          <w:rFonts w:hint="cs"/>
          <w:rtl/>
        </w:rPr>
        <w:t xml:space="preserve">נגע </w:t>
      </w:r>
      <w:r w:rsidRPr="00EF61DC">
        <w:rPr>
          <w:rFonts w:hint="cs"/>
          <w:rtl/>
        </w:rPr>
        <w:t xml:space="preserve">לתותח שלא </w:t>
      </w:r>
      <w:r w:rsidRPr="00EF61DC" w:rsidR="00163D7A">
        <w:rPr>
          <w:rFonts w:hint="cs"/>
          <w:rtl/>
        </w:rPr>
        <w:t xml:space="preserve">שולבו בו </w:t>
      </w:r>
      <w:r w:rsidRPr="00EF61DC">
        <w:rPr>
          <w:rFonts w:hint="cs"/>
          <w:rtl/>
        </w:rPr>
        <w:t>כל דרישות צה"ל</w:t>
      </w:r>
      <w:r w:rsidRPr="00EF61DC" w:rsidR="00163D7A">
        <w:rPr>
          <w:rFonts w:hint="cs"/>
          <w:rtl/>
        </w:rPr>
        <w:t>.</w:t>
      </w:r>
      <w:r w:rsidRPr="00EF61DC">
        <w:rPr>
          <w:rFonts w:hint="cs"/>
          <w:rtl/>
        </w:rPr>
        <w:t xml:space="preserve"> </w:t>
      </w:r>
      <w:r w:rsidRPr="00EF61DC" w:rsidR="00163D7A">
        <w:rPr>
          <w:rFonts w:hint="cs"/>
          <w:rtl/>
        </w:rPr>
        <w:t xml:space="preserve">משהב"ט הוסיף כי </w:t>
      </w:r>
      <w:r w:rsidRPr="00EF61DC">
        <w:rPr>
          <w:rFonts w:hint="cs"/>
          <w:rtl/>
        </w:rPr>
        <w:t>החברה ביצעה בשנתיים שלאחר מכן שיפורים שוני</w:t>
      </w:r>
      <w:r w:rsidRPr="00EF61DC">
        <w:rPr>
          <w:rFonts w:hint="cs"/>
          <w:rtl/>
        </w:rPr>
        <w:t>ם במערכת כדי להתאימ</w:t>
      </w:r>
      <w:r w:rsidRPr="00EF61DC" w:rsidR="00163D7A">
        <w:rPr>
          <w:rFonts w:hint="cs"/>
          <w:rtl/>
        </w:rPr>
        <w:t>ה</w:t>
      </w:r>
      <w:r w:rsidRPr="00EF61DC">
        <w:rPr>
          <w:rFonts w:hint="cs"/>
          <w:rtl/>
        </w:rPr>
        <w:t xml:space="preserve"> לדרישות צה"ל</w:t>
      </w:r>
      <w:r w:rsidRPr="00EF61DC" w:rsidR="00163D7A">
        <w:rPr>
          <w:rFonts w:hint="cs"/>
          <w:rtl/>
        </w:rPr>
        <w:t>,</w:t>
      </w:r>
      <w:r w:rsidRPr="00EF61DC">
        <w:rPr>
          <w:rFonts w:hint="cs"/>
          <w:rtl/>
        </w:rPr>
        <w:t xml:space="preserve"> והאופיין הטכני המלא שגובש בצה"ל עד 2017 כלל דרישות רבות נוספות</w:t>
      </w:r>
      <w:r w:rsidR="00850E8E">
        <w:rPr>
          <w:rFonts w:hint="cs"/>
          <w:rtl/>
        </w:rPr>
        <w:t>.</w:t>
      </w:r>
      <w:r w:rsidRPr="00EF61DC" w:rsidR="00EB6734">
        <w:rPr>
          <w:rFonts w:hint="cs"/>
          <w:rtl/>
        </w:rPr>
        <w:t xml:space="preserve"> </w:t>
      </w:r>
      <w:r w:rsidRPr="00EF61DC" w:rsidR="00EE709D">
        <w:rPr>
          <w:rFonts w:hint="cs"/>
          <w:rtl/>
        </w:rPr>
        <w:t xml:space="preserve">משהב"ט </w:t>
      </w:r>
      <w:r w:rsidRPr="00EF61DC" w:rsidR="002B11D7">
        <w:rPr>
          <w:rFonts w:hint="cs"/>
          <w:rtl/>
        </w:rPr>
        <w:t xml:space="preserve">ציין </w:t>
      </w:r>
      <w:r w:rsidRPr="00EF61DC" w:rsidR="00EE709D">
        <w:rPr>
          <w:rFonts w:hint="cs"/>
          <w:rtl/>
        </w:rPr>
        <w:t>כי מאחר ש</w:t>
      </w:r>
      <w:r w:rsidRPr="00EF61DC" w:rsidR="004E72CD">
        <w:rPr>
          <w:rFonts w:hint="cs"/>
          <w:rtl/>
        </w:rPr>
        <w:t>ו</w:t>
      </w:r>
      <w:r w:rsidRPr="00EF61DC" w:rsidR="00EE709D">
        <w:rPr>
          <w:rFonts w:hint="cs"/>
          <w:rtl/>
        </w:rPr>
        <w:t>ועדת המפתחים שוכנעה כי אין טעם להפיץ</w:t>
      </w:r>
      <w:r w:rsidRPr="00EF61DC" w:rsidR="002B11D7">
        <w:rPr>
          <w:rFonts w:hint="cs"/>
          <w:rtl/>
        </w:rPr>
        <w:t xml:space="preserve"> מסמך</w:t>
      </w:r>
      <w:r w:rsidRPr="00EF61DC" w:rsidR="00EE709D">
        <w:rPr>
          <w:rFonts w:hint="cs"/>
          <w:rtl/>
        </w:rPr>
        <w:t xml:space="preserve"> </w:t>
      </w:r>
      <w:r w:rsidRPr="004535FC" w:rsidR="00EE709D">
        <w:t>RFI</w:t>
      </w:r>
      <w:r w:rsidRPr="004535FC" w:rsidR="00EE709D">
        <w:rPr>
          <w:rFonts w:hint="cs"/>
          <w:rtl/>
        </w:rPr>
        <w:t xml:space="preserve"> נוסף</w:t>
      </w:r>
      <w:r w:rsidRPr="004535FC" w:rsidR="00E3657C">
        <w:rPr>
          <w:rFonts w:hint="cs"/>
          <w:rtl/>
        </w:rPr>
        <w:t xml:space="preserve"> בשל היבט</w:t>
      </w:r>
      <w:r w:rsidRPr="004535FC" w:rsidR="002745E2">
        <w:rPr>
          <w:rFonts w:hint="cs"/>
          <w:rtl/>
        </w:rPr>
        <w:t>ים</w:t>
      </w:r>
      <w:r w:rsidRPr="004535FC" w:rsidR="00E3657C">
        <w:rPr>
          <w:rFonts w:hint="cs"/>
          <w:rtl/>
        </w:rPr>
        <w:t xml:space="preserve"> </w:t>
      </w:r>
      <w:r w:rsidR="004535FC">
        <w:rPr>
          <w:rFonts w:hint="cs"/>
          <w:rtl/>
        </w:rPr>
        <w:t>שונים</w:t>
      </w:r>
      <w:r w:rsidRPr="00EF61DC" w:rsidR="00EE709D">
        <w:rPr>
          <w:rFonts w:hint="cs"/>
          <w:rtl/>
        </w:rPr>
        <w:t xml:space="preserve">, לא התקבלו במשהב"ט הערכות מחיר עדכניות לתותח </w:t>
      </w:r>
      <w:r w:rsidRPr="00EF61DC" w:rsidR="00EE709D">
        <w:t>AGM</w:t>
      </w:r>
      <w:r w:rsidRPr="00EF61DC" w:rsidR="00EE709D">
        <w:rPr>
          <w:rFonts w:hint="cs"/>
          <w:rtl/>
        </w:rPr>
        <w:t>.</w:t>
      </w:r>
    </w:p>
    <w:p w:rsidR="000920CD" w:rsidRPr="00EF61DC" w:rsidP="005359EE" w14:paraId="5B06AC96" w14:textId="77777777">
      <w:pPr>
        <w:spacing w:line="269" w:lineRule="auto"/>
        <w:rPr>
          <w:rtl/>
        </w:rPr>
      </w:pPr>
    </w:p>
    <w:p w:rsidR="000920CD" w:rsidRPr="00EF61DC" w:rsidP="005359EE" w14:paraId="2A17DB0C" w14:textId="77777777">
      <w:pPr>
        <w:spacing w:line="269" w:lineRule="auto"/>
        <w:rPr>
          <w:rtl/>
        </w:rPr>
      </w:pPr>
      <w:r w:rsidRPr="00EF61DC">
        <w:rPr>
          <w:rFonts w:hint="cs"/>
          <w:rtl/>
        </w:rPr>
        <w:t>כן ציין משהב"ט</w:t>
      </w:r>
      <w:r w:rsidRPr="00EF61DC">
        <w:rPr>
          <w:rFonts w:hint="cs"/>
          <w:rtl/>
        </w:rPr>
        <w:t xml:space="preserve"> בתגובתו כי מעהב"ט ב</w:t>
      </w:r>
      <w:r w:rsidRPr="00EF61DC" w:rsidR="002B11D7">
        <w:rPr>
          <w:rFonts w:hint="cs"/>
          <w:rtl/>
        </w:rPr>
        <w:t>י</w:t>
      </w:r>
      <w:r w:rsidRPr="00EF61DC">
        <w:rPr>
          <w:rFonts w:hint="cs"/>
          <w:rtl/>
        </w:rPr>
        <w:t>צע</w:t>
      </w:r>
      <w:r w:rsidRPr="00EF61DC" w:rsidR="002B11D7">
        <w:rPr>
          <w:rFonts w:hint="cs"/>
          <w:rtl/>
        </w:rPr>
        <w:t>ה</w:t>
      </w:r>
      <w:r w:rsidRPr="00EF61DC">
        <w:rPr>
          <w:rFonts w:hint="cs"/>
          <w:rtl/>
        </w:rPr>
        <w:t xml:space="preserve"> אומדן</w:t>
      </w:r>
      <w:r w:rsidRPr="00EF61DC" w:rsidR="002B11D7">
        <w:rPr>
          <w:rFonts w:hint="cs"/>
          <w:rtl/>
        </w:rPr>
        <w:t xml:space="preserve"> לגבי </w:t>
      </w:r>
      <w:r w:rsidRPr="00EF61DC">
        <w:rPr>
          <w:rFonts w:hint="cs"/>
          <w:rtl/>
        </w:rPr>
        <w:t xml:space="preserve">מחירו הצפוי של תותח </w:t>
      </w:r>
      <w:r w:rsidRPr="00EF61DC">
        <w:t>AGM</w:t>
      </w:r>
      <w:r w:rsidRPr="00EF61DC">
        <w:rPr>
          <w:rFonts w:hint="cs"/>
          <w:rtl/>
        </w:rPr>
        <w:t xml:space="preserve"> בהתייחס לכמה</w:t>
      </w:r>
      <w:r w:rsidRPr="00EF61DC" w:rsidR="002B11D7">
        <w:rPr>
          <w:rFonts w:hint="cs"/>
          <w:rtl/>
        </w:rPr>
        <w:t xml:space="preserve"> משתנים</w:t>
      </w:r>
      <w:r w:rsidRPr="00EF61DC">
        <w:rPr>
          <w:rFonts w:hint="cs"/>
          <w:rtl/>
        </w:rPr>
        <w:t xml:space="preserve">: מדרגת </w:t>
      </w:r>
      <w:r w:rsidRPr="00EF61DC" w:rsidR="00EC1E96">
        <w:rPr>
          <w:rFonts w:hint="cs"/>
          <w:rtl/>
        </w:rPr>
        <w:t>ה</w:t>
      </w:r>
      <w:r w:rsidRPr="00EF61DC">
        <w:rPr>
          <w:rFonts w:hint="cs"/>
          <w:rtl/>
        </w:rPr>
        <w:t>הצטיידות שעליה הוחלט בצה"ל</w:t>
      </w:r>
      <w:r w:rsidRPr="00EF61DC" w:rsidR="00EC1E96">
        <w:rPr>
          <w:rFonts w:hint="cs"/>
          <w:rtl/>
        </w:rPr>
        <w:t xml:space="preserve"> ביחס להצעה של חברת </w:t>
      </w:r>
      <w:r w:rsidRPr="00EF61DC" w:rsidR="00EC1E96">
        <w:t>KMW</w:t>
      </w:r>
      <w:r w:rsidRPr="00EF61DC" w:rsidR="00EC1E96">
        <w:rPr>
          <w:rFonts w:hint="cs"/>
          <w:rtl/>
        </w:rPr>
        <w:t xml:space="preserve"> לתותח משנת 2011</w:t>
      </w:r>
      <w:r w:rsidRPr="00EF61DC">
        <w:rPr>
          <w:rFonts w:hint="cs"/>
          <w:rtl/>
        </w:rPr>
        <w:t xml:space="preserve">, </w:t>
      </w:r>
      <w:r w:rsidRPr="00EF61DC" w:rsidR="00EC1E96">
        <w:rPr>
          <w:rFonts w:hint="cs"/>
          <w:rtl/>
        </w:rPr>
        <w:t>הביאה לכך ש</w:t>
      </w:r>
      <w:r w:rsidRPr="00EF61DC">
        <w:rPr>
          <w:rFonts w:hint="cs"/>
          <w:rtl/>
        </w:rPr>
        <w:t xml:space="preserve">מחיר </w:t>
      </w:r>
      <w:r w:rsidRPr="00EF61DC" w:rsidR="00EC1E96">
        <w:rPr>
          <w:rFonts w:hint="cs"/>
          <w:rtl/>
        </w:rPr>
        <w:t>ה</w:t>
      </w:r>
      <w:r w:rsidRPr="00EF61DC">
        <w:rPr>
          <w:rFonts w:hint="cs"/>
          <w:rtl/>
        </w:rPr>
        <w:t xml:space="preserve">הצטיידות </w:t>
      </w:r>
      <w:r w:rsidRPr="00EF61DC" w:rsidR="00EC1E96">
        <w:rPr>
          <w:rFonts w:hint="cs"/>
          <w:rtl/>
        </w:rPr>
        <w:t xml:space="preserve">המעודכן </w:t>
      </w:r>
      <w:r w:rsidRPr="00EF61DC">
        <w:rPr>
          <w:rFonts w:hint="cs"/>
          <w:rtl/>
        </w:rPr>
        <w:t xml:space="preserve">גבוה יותר </w:t>
      </w:r>
      <w:r w:rsidRPr="00EF61DC" w:rsidR="00EC1E96">
        <w:rPr>
          <w:rFonts w:hint="cs"/>
          <w:rtl/>
        </w:rPr>
        <w:t>מ</w:t>
      </w:r>
      <w:r w:rsidRPr="00EF61DC">
        <w:rPr>
          <w:rFonts w:hint="cs"/>
          <w:rtl/>
        </w:rPr>
        <w:t xml:space="preserve">המחיר </w:t>
      </w:r>
      <w:r w:rsidRPr="00EF61DC" w:rsidR="00EC1E96">
        <w:rPr>
          <w:rFonts w:hint="cs"/>
          <w:rtl/>
        </w:rPr>
        <w:t>ש</w:t>
      </w:r>
      <w:r w:rsidRPr="00EF61DC" w:rsidR="00844E33">
        <w:rPr>
          <w:rFonts w:hint="cs"/>
          <w:rtl/>
        </w:rPr>
        <w:t xml:space="preserve">הציעה החברה </w:t>
      </w:r>
      <w:r w:rsidRPr="00EF61DC" w:rsidR="00EC1E96">
        <w:rPr>
          <w:rFonts w:hint="cs"/>
          <w:rtl/>
        </w:rPr>
        <w:t xml:space="preserve">בשנת </w:t>
      </w:r>
      <w:r w:rsidRPr="00EF61DC">
        <w:rPr>
          <w:rFonts w:hint="cs"/>
          <w:rtl/>
        </w:rPr>
        <w:t xml:space="preserve">2011; העמסת </w:t>
      </w:r>
      <w:r w:rsidRPr="00EF61DC" w:rsidR="004F582E">
        <w:rPr>
          <w:rFonts w:hint="cs"/>
          <w:rtl/>
        </w:rPr>
        <w:t xml:space="preserve">עלויות </w:t>
      </w:r>
      <w:r w:rsidRPr="00EF61DC">
        <w:rPr>
          <w:rFonts w:hint="cs"/>
          <w:rtl/>
        </w:rPr>
        <w:t>הפיתוח של היכ</w:t>
      </w:r>
      <w:r w:rsidRPr="00EF61DC">
        <w:rPr>
          <w:rFonts w:hint="cs"/>
          <w:rtl/>
        </w:rPr>
        <w:t>ולות הנוספות שנדרשו לצה"ל ב</w:t>
      </w:r>
      <w:r w:rsidRPr="00EF61DC" w:rsidR="002B11D7">
        <w:rPr>
          <w:rFonts w:hint="cs"/>
          <w:rtl/>
        </w:rPr>
        <w:t>נוגע ל</w:t>
      </w:r>
      <w:r w:rsidRPr="00EF61DC">
        <w:rPr>
          <w:rFonts w:hint="cs"/>
          <w:rtl/>
        </w:rPr>
        <w:t xml:space="preserve">תותח </w:t>
      </w:r>
      <w:r w:rsidRPr="00EF61DC">
        <w:t>AGM</w:t>
      </w:r>
      <w:r w:rsidRPr="00EF61DC" w:rsidR="00FA34FC">
        <w:rPr>
          <w:rFonts w:hint="cs"/>
          <w:rtl/>
        </w:rPr>
        <w:t xml:space="preserve"> </w:t>
      </w:r>
      <w:r w:rsidRPr="00EF61DC" w:rsidR="002B11D7">
        <w:rPr>
          <w:rFonts w:hint="cs"/>
          <w:rtl/>
        </w:rPr>
        <w:t xml:space="preserve">לעומת </w:t>
      </w:r>
      <w:r w:rsidRPr="00EF61DC" w:rsidR="00FA34FC">
        <w:rPr>
          <w:rFonts w:hint="cs"/>
          <w:rtl/>
        </w:rPr>
        <w:t>גרסת התותח משנת 2011; הוספת מחיר הפלטפורמה שעליה יותקן התותח; העמסות של תע"א ושותפיה בארץ</w:t>
      </w:r>
      <w:r>
        <w:rPr>
          <w:rStyle w:val="FootnoteReference"/>
          <w:rtl/>
        </w:rPr>
        <w:footnoteReference w:id="30"/>
      </w:r>
      <w:r w:rsidRPr="00EF61DC" w:rsidR="00FA34FC">
        <w:rPr>
          <w:rFonts w:hint="cs"/>
          <w:rtl/>
        </w:rPr>
        <w:t xml:space="preserve">; התאמת שערי </w:t>
      </w:r>
      <w:r w:rsidRPr="00EF61DC" w:rsidR="002B11D7">
        <w:rPr>
          <w:rFonts w:hint="cs"/>
          <w:rtl/>
        </w:rPr>
        <w:t>ה</w:t>
      </w:r>
      <w:r w:rsidRPr="00EF61DC" w:rsidR="00FA34FC">
        <w:rPr>
          <w:rFonts w:hint="cs"/>
          <w:rtl/>
        </w:rPr>
        <w:t xml:space="preserve">חליפין של האירו </w:t>
      </w:r>
      <w:r w:rsidRPr="00EF61DC" w:rsidR="002B11D7">
        <w:rPr>
          <w:rFonts w:hint="cs"/>
          <w:rtl/>
        </w:rPr>
        <w:t>לעומת ה</w:t>
      </w:r>
      <w:r w:rsidRPr="00EF61DC" w:rsidR="00FA34FC">
        <w:rPr>
          <w:rFonts w:hint="cs"/>
          <w:rtl/>
        </w:rPr>
        <w:t>דולר; וכן סקירת עסקאות ומחירים של תותחים ארטילריים בשוק העולמי.</w:t>
      </w:r>
      <w:r w:rsidRPr="00EF61DC" w:rsidR="00ED19ED">
        <w:rPr>
          <w:rFonts w:hint="cs"/>
          <w:rtl/>
        </w:rPr>
        <w:t xml:space="preserve"> </w:t>
      </w:r>
    </w:p>
    <w:p w:rsidR="00C1309D" w:rsidRPr="00EF61DC" w:rsidP="005359EE" w14:paraId="291606FB" w14:textId="77777777">
      <w:pPr>
        <w:spacing w:line="269" w:lineRule="auto"/>
        <w:rPr>
          <w:b/>
          <w:bCs/>
          <w:rtl/>
        </w:rPr>
      </w:pPr>
    </w:p>
    <w:p w:rsidR="006B3F56" w:rsidRPr="00EF61DC" w:rsidP="005359EE" w14:paraId="4D168241" w14:textId="77777777">
      <w:pPr>
        <w:spacing w:line="269" w:lineRule="auto"/>
        <w:rPr>
          <w:b/>
          <w:bCs/>
          <w:rtl/>
        </w:rPr>
      </w:pPr>
      <w:r w:rsidRPr="00EF61DC">
        <w:rPr>
          <w:rFonts w:hint="cs"/>
          <w:b/>
          <w:bCs/>
          <w:rtl/>
        </w:rPr>
        <w:t xml:space="preserve">משרד מבקר המדינה מעיר למשהב"ט בנוגע לאומדן של מחירו הצפוי של תותח </w:t>
      </w:r>
      <w:r w:rsidRPr="00EF61DC">
        <w:rPr>
          <w:b/>
          <w:bCs/>
        </w:rPr>
        <w:t>AGM</w:t>
      </w:r>
      <w:r w:rsidRPr="00EF61DC" w:rsidR="0083516E">
        <w:rPr>
          <w:rFonts w:hint="cs"/>
          <w:b/>
          <w:bCs/>
          <w:rtl/>
        </w:rPr>
        <w:t xml:space="preserve">: </w:t>
      </w:r>
    </w:p>
    <w:p w:rsidR="00C1309D" w:rsidRPr="00EF61DC" w:rsidP="005359EE" w14:paraId="738FE4DB" w14:textId="77777777">
      <w:pPr>
        <w:spacing w:line="269" w:lineRule="auto"/>
        <w:rPr>
          <w:b/>
          <w:bCs/>
        </w:rPr>
      </w:pPr>
    </w:p>
    <w:p w:rsidR="00FA34FC" w:rsidRPr="00EF61DC" w:rsidP="005359EE" w14:paraId="724B9F50" w14:textId="77777777">
      <w:pPr>
        <w:pStyle w:val="ListParagraph"/>
        <w:numPr>
          <w:ilvl w:val="0"/>
          <w:numId w:val="19"/>
        </w:numPr>
        <w:spacing w:line="269" w:lineRule="auto"/>
        <w:rPr>
          <w:b/>
          <w:bCs/>
        </w:rPr>
      </w:pPr>
      <w:r w:rsidRPr="00EF61DC">
        <w:rPr>
          <w:rStyle w:val="7"/>
          <w:rFonts w:hint="cs"/>
          <w:rtl/>
        </w:rPr>
        <w:t>מערכת</w:t>
      </w:r>
      <w:r w:rsidRPr="00EF61DC" w:rsidR="00090B93">
        <w:rPr>
          <w:rStyle w:val="7"/>
          <w:rFonts w:hint="cs"/>
          <w:rtl/>
        </w:rPr>
        <w:t xml:space="preserve"> </w:t>
      </w:r>
      <w:r w:rsidRPr="00EF61DC" w:rsidR="005A3FB1">
        <w:rPr>
          <w:rStyle w:val="7"/>
          <w:rFonts w:hint="cs"/>
          <w:rtl/>
        </w:rPr>
        <w:t>מסוי</w:t>
      </w:r>
      <w:r w:rsidR="00850E8E">
        <w:rPr>
          <w:rStyle w:val="7"/>
          <w:rFonts w:hint="cs"/>
          <w:rtl/>
        </w:rPr>
        <w:t>מ</w:t>
      </w:r>
      <w:r w:rsidRPr="00EF61DC" w:rsidR="005A3FB1">
        <w:rPr>
          <w:rStyle w:val="7"/>
          <w:rFonts w:hint="cs"/>
          <w:rtl/>
        </w:rPr>
        <w:t>ת</w:t>
      </w:r>
      <w:r w:rsidRPr="00EF61DC" w:rsidR="00090B93">
        <w:rPr>
          <w:rStyle w:val="7"/>
          <w:rFonts w:hint="cs"/>
          <w:rtl/>
        </w:rPr>
        <w:t xml:space="preserve"> של התותח</w:t>
      </w:r>
      <w:r w:rsidRPr="00EF61DC" w:rsidR="006D16FA">
        <w:rPr>
          <w:rStyle w:val="7"/>
          <w:rFonts w:hint="cs"/>
          <w:rtl/>
        </w:rPr>
        <w:t>:</w:t>
      </w:r>
      <w:r w:rsidRPr="00EF61DC" w:rsidR="008929ED">
        <w:rPr>
          <w:rFonts w:hint="cs"/>
          <w:b/>
          <w:bCs/>
          <w:rtl/>
        </w:rPr>
        <w:t xml:space="preserve"> </w:t>
      </w:r>
      <w:r w:rsidRPr="00EF61DC" w:rsidR="00004916">
        <w:rPr>
          <w:rFonts w:hint="cs"/>
          <w:b/>
          <w:bCs/>
          <w:rtl/>
        </w:rPr>
        <w:t xml:space="preserve">כבר </w:t>
      </w:r>
      <w:r w:rsidRPr="00EF61DC" w:rsidR="00004916">
        <w:rPr>
          <w:b/>
          <w:bCs/>
          <w:rtl/>
        </w:rPr>
        <w:t>ב-</w:t>
      </w:r>
      <w:r w:rsidRPr="00EF61DC" w:rsidR="00004916">
        <w:rPr>
          <w:b/>
          <w:bCs/>
        </w:rPr>
        <w:t>RFI</w:t>
      </w:r>
      <w:r w:rsidRPr="00EF61DC" w:rsidR="00004916">
        <w:rPr>
          <w:b/>
          <w:bCs/>
          <w:rtl/>
        </w:rPr>
        <w:t xml:space="preserve"> </w:t>
      </w:r>
      <w:r w:rsidRPr="00EF61DC" w:rsidR="00004916">
        <w:rPr>
          <w:rFonts w:hint="cs"/>
          <w:b/>
          <w:bCs/>
          <w:rtl/>
        </w:rPr>
        <w:t xml:space="preserve">משנת 2011 </w:t>
      </w:r>
      <w:r w:rsidRPr="00EF61DC" w:rsidR="00004916">
        <w:rPr>
          <w:b/>
          <w:bCs/>
          <w:rtl/>
        </w:rPr>
        <w:t xml:space="preserve">צוינה במפורש הדרישה למערכת </w:t>
      </w:r>
      <w:r w:rsidRPr="00EF61DC" w:rsidR="00090B93">
        <w:rPr>
          <w:rFonts w:hint="cs"/>
          <w:b/>
          <w:bCs/>
          <w:rtl/>
        </w:rPr>
        <w:t xml:space="preserve">זאת </w:t>
      </w:r>
      <w:r w:rsidRPr="00EF61DC" w:rsidR="00004916">
        <w:rPr>
          <w:b/>
          <w:bCs/>
          <w:rtl/>
        </w:rPr>
        <w:t xml:space="preserve">והערכת העלויות של החברה הגרמנית כללה </w:t>
      </w:r>
      <w:r w:rsidRPr="00EF61DC" w:rsidR="00090B93">
        <w:rPr>
          <w:rFonts w:hint="cs"/>
          <w:b/>
          <w:bCs/>
          <w:rtl/>
        </w:rPr>
        <w:t>א</w:t>
      </w:r>
      <w:r w:rsidR="00850E8E">
        <w:rPr>
          <w:rFonts w:hint="cs"/>
          <w:b/>
          <w:bCs/>
          <w:rtl/>
        </w:rPr>
        <w:t>ו</w:t>
      </w:r>
      <w:r w:rsidRPr="00EF61DC" w:rsidR="00090B93">
        <w:rPr>
          <w:rFonts w:hint="cs"/>
          <w:b/>
          <w:bCs/>
          <w:rtl/>
        </w:rPr>
        <w:t>ת</w:t>
      </w:r>
      <w:r w:rsidR="00850E8E">
        <w:rPr>
          <w:rFonts w:hint="cs"/>
          <w:b/>
          <w:bCs/>
          <w:rtl/>
        </w:rPr>
        <w:t>ה</w:t>
      </w:r>
      <w:r w:rsidRPr="00EF61DC" w:rsidR="00004916">
        <w:rPr>
          <w:rFonts w:hint="cs"/>
          <w:b/>
          <w:bCs/>
          <w:rtl/>
        </w:rPr>
        <w:t xml:space="preserve">. </w:t>
      </w:r>
    </w:p>
    <w:p w:rsidR="00C1309D" w:rsidRPr="00EF61DC" w:rsidP="005359EE" w14:paraId="5A2BC6B5" w14:textId="77777777">
      <w:pPr>
        <w:pStyle w:val="ListParagraph"/>
        <w:spacing w:line="269" w:lineRule="auto"/>
        <w:ind w:left="340"/>
        <w:rPr>
          <w:b/>
          <w:bCs/>
          <w:rtl/>
        </w:rPr>
      </w:pPr>
    </w:p>
    <w:p w:rsidR="00FA34FC" w:rsidRPr="00EF61DC" w:rsidP="005359EE" w14:paraId="5C72F754" w14:textId="77777777">
      <w:pPr>
        <w:pStyle w:val="ListParagraph"/>
        <w:numPr>
          <w:ilvl w:val="0"/>
          <w:numId w:val="19"/>
        </w:numPr>
        <w:spacing w:line="269" w:lineRule="auto"/>
        <w:rPr>
          <w:b/>
          <w:bCs/>
        </w:rPr>
      </w:pPr>
      <w:r w:rsidRPr="00EF61DC">
        <w:rPr>
          <w:rStyle w:val="7"/>
          <w:rtl/>
        </w:rPr>
        <w:t>מדרגת ההצטיידות</w:t>
      </w:r>
      <w:r w:rsidRPr="00EF61DC" w:rsidR="003F5824">
        <w:rPr>
          <w:rStyle w:val="7"/>
          <w:rFonts w:hint="cs"/>
          <w:rtl/>
        </w:rPr>
        <w:t>:</w:t>
      </w:r>
      <w:r w:rsidRPr="00EF61DC" w:rsidR="008929ED">
        <w:rPr>
          <w:rFonts w:hint="cs"/>
          <w:b/>
          <w:bCs/>
          <w:rtl/>
        </w:rPr>
        <w:t xml:space="preserve"> </w:t>
      </w:r>
      <w:r w:rsidRPr="00EF61DC">
        <w:rPr>
          <w:b/>
          <w:bCs/>
          <w:rtl/>
        </w:rPr>
        <w:t xml:space="preserve">מדרגת ההצטיידות של צה"ל </w:t>
      </w:r>
      <w:r w:rsidRPr="00EF61DC" w:rsidR="004E72CD">
        <w:rPr>
          <w:rFonts w:hint="cs"/>
          <w:b/>
          <w:bCs/>
          <w:rtl/>
        </w:rPr>
        <w:t xml:space="preserve">כפי שאושרה בקבינט המדיני-ביטחוני </w:t>
      </w:r>
      <w:r w:rsidRPr="00EF61DC">
        <w:rPr>
          <w:b/>
          <w:bCs/>
          <w:rtl/>
        </w:rPr>
        <w:t>גבוהה מהמדרגה הנמוכה ביותר שהצ</w:t>
      </w:r>
      <w:r w:rsidRPr="00EF61DC" w:rsidR="009F78AA">
        <w:rPr>
          <w:rFonts w:hint="cs"/>
          <w:b/>
          <w:bCs/>
          <w:rtl/>
        </w:rPr>
        <w:t>י</w:t>
      </w:r>
      <w:r w:rsidRPr="00EF61DC">
        <w:rPr>
          <w:b/>
          <w:bCs/>
          <w:rtl/>
        </w:rPr>
        <w:t>עה החברה הגרמנית</w:t>
      </w:r>
      <w:r w:rsidRPr="00EF61DC" w:rsidR="00090B93">
        <w:rPr>
          <w:rFonts w:hint="cs"/>
          <w:b/>
          <w:bCs/>
          <w:rtl/>
        </w:rPr>
        <w:t xml:space="preserve">. </w:t>
      </w:r>
      <w:r w:rsidRPr="00EF61DC" w:rsidR="009F78AA">
        <w:rPr>
          <w:rFonts w:hint="cs"/>
          <w:b/>
          <w:bCs/>
          <w:rtl/>
        </w:rPr>
        <w:t>לפי</w:t>
      </w:r>
      <w:r w:rsidRPr="00EF61DC">
        <w:rPr>
          <w:b/>
          <w:bCs/>
          <w:rtl/>
        </w:rPr>
        <w:t xml:space="preserve">כך המחיר </w:t>
      </w:r>
      <w:r w:rsidRPr="00EF61DC" w:rsidR="004E72CD">
        <w:rPr>
          <w:rFonts w:hint="cs"/>
          <w:b/>
          <w:bCs/>
          <w:rtl/>
        </w:rPr>
        <w:t xml:space="preserve">שהציג </w:t>
      </w:r>
      <w:r w:rsidRPr="00EF61DC" w:rsidR="00025856">
        <w:rPr>
          <w:rFonts w:hint="cs"/>
          <w:b/>
          <w:bCs/>
          <w:rtl/>
        </w:rPr>
        <w:t xml:space="preserve">מפא"ת </w:t>
      </w:r>
      <w:r w:rsidRPr="00EF61DC" w:rsidR="004E72CD">
        <w:rPr>
          <w:rFonts w:hint="cs"/>
          <w:b/>
          <w:bCs/>
          <w:rtl/>
        </w:rPr>
        <w:t>למל"</w:t>
      </w:r>
      <w:r w:rsidRPr="00EF61DC" w:rsidR="00025856">
        <w:rPr>
          <w:rFonts w:hint="cs"/>
          <w:b/>
          <w:bCs/>
          <w:rtl/>
        </w:rPr>
        <w:t>ל</w:t>
      </w:r>
      <w:r w:rsidRPr="00EF61DC" w:rsidR="004E72CD">
        <w:rPr>
          <w:rFonts w:hint="cs"/>
          <w:b/>
          <w:bCs/>
          <w:rtl/>
        </w:rPr>
        <w:t xml:space="preserve"> ולקבינט </w:t>
      </w:r>
      <w:r w:rsidRPr="00EF61DC" w:rsidR="00B51BD1">
        <w:rPr>
          <w:rFonts w:hint="cs"/>
          <w:b/>
          <w:bCs/>
          <w:rtl/>
        </w:rPr>
        <w:t xml:space="preserve">במרץ 2018 </w:t>
      </w:r>
      <w:r w:rsidRPr="00EF61DC">
        <w:rPr>
          <w:b/>
          <w:bCs/>
          <w:rtl/>
        </w:rPr>
        <w:t xml:space="preserve">לא </w:t>
      </w:r>
      <w:r w:rsidRPr="00EF61DC" w:rsidR="009F78AA">
        <w:rPr>
          <w:rFonts w:hint="cs"/>
          <w:b/>
          <w:bCs/>
          <w:rtl/>
        </w:rPr>
        <w:t xml:space="preserve">היה </w:t>
      </w:r>
      <w:r w:rsidRPr="00EF61DC">
        <w:rPr>
          <w:b/>
          <w:bCs/>
          <w:rtl/>
        </w:rPr>
        <w:t xml:space="preserve">אמור </w:t>
      </w:r>
      <w:r w:rsidRPr="00EF61DC" w:rsidR="009F78AA">
        <w:rPr>
          <w:rFonts w:hint="cs"/>
          <w:b/>
          <w:bCs/>
          <w:rtl/>
        </w:rPr>
        <w:t xml:space="preserve">לכאורה </w:t>
      </w:r>
      <w:r w:rsidRPr="00EF61DC">
        <w:rPr>
          <w:b/>
          <w:bCs/>
          <w:rtl/>
        </w:rPr>
        <w:t>להיות גבוה מהמחיר ש</w:t>
      </w:r>
      <w:r w:rsidRPr="00EF61DC" w:rsidR="004E72CD">
        <w:rPr>
          <w:rFonts w:hint="cs"/>
          <w:b/>
          <w:bCs/>
          <w:rtl/>
        </w:rPr>
        <w:t xml:space="preserve">הציעה החברה הגרמנית </w:t>
      </w:r>
      <w:r w:rsidRPr="00EF61DC">
        <w:rPr>
          <w:b/>
          <w:bCs/>
          <w:rtl/>
        </w:rPr>
        <w:t>למדרגה זו</w:t>
      </w:r>
      <w:r w:rsidRPr="00EF61DC">
        <w:rPr>
          <w:rFonts w:hint="cs"/>
          <w:b/>
          <w:bCs/>
          <w:rtl/>
        </w:rPr>
        <w:t xml:space="preserve"> בשנת 2011</w:t>
      </w:r>
      <w:r w:rsidRPr="00EF61DC" w:rsidR="00090B93">
        <w:rPr>
          <w:rFonts w:hint="cs"/>
          <w:b/>
          <w:bCs/>
          <w:rtl/>
        </w:rPr>
        <w:t>.</w:t>
      </w:r>
    </w:p>
    <w:p w:rsidR="00C1309D" w:rsidRPr="00EF61DC" w:rsidP="005359EE" w14:paraId="418728BB" w14:textId="77777777">
      <w:pPr>
        <w:pStyle w:val="ListParagraph"/>
        <w:spacing w:line="269" w:lineRule="auto"/>
        <w:rPr>
          <w:b/>
          <w:bCs/>
          <w:rtl/>
        </w:rPr>
      </w:pPr>
    </w:p>
    <w:p w:rsidR="00B67CF8" w:rsidRPr="00EF61DC" w:rsidP="005359EE" w14:paraId="79327841" w14:textId="77777777">
      <w:pPr>
        <w:pStyle w:val="ListParagraph"/>
        <w:numPr>
          <w:ilvl w:val="0"/>
          <w:numId w:val="19"/>
        </w:numPr>
        <w:spacing w:line="269" w:lineRule="auto"/>
        <w:rPr>
          <w:b/>
          <w:bCs/>
        </w:rPr>
      </w:pPr>
      <w:r w:rsidRPr="00EF61DC">
        <w:rPr>
          <w:rStyle w:val="7"/>
          <w:rtl/>
        </w:rPr>
        <w:t>הוספת מחיר הפלטפורמה</w:t>
      </w:r>
      <w:r w:rsidRPr="00EF61DC">
        <w:rPr>
          <w:rStyle w:val="7"/>
          <w:rFonts w:hint="cs"/>
          <w:rtl/>
        </w:rPr>
        <w:t>:</w:t>
      </w:r>
      <w:r w:rsidRPr="00EF61DC">
        <w:rPr>
          <w:rFonts w:hint="cs"/>
          <w:b/>
          <w:bCs/>
          <w:rtl/>
        </w:rPr>
        <w:t xml:space="preserve"> </w:t>
      </w:r>
      <w:r w:rsidRPr="00EF61DC">
        <w:rPr>
          <w:b/>
          <w:bCs/>
          <w:rtl/>
        </w:rPr>
        <w:t xml:space="preserve">ממסמך האישור העקרוני של </w:t>
      </w:r>
      <w:r w:rsidRPr="00EF61DC">
        <w:rPr>
          <w:b/>
          <w:bCs/>
          <w:rtl/>
        </w:rPr>
        <w:t>אג"ת מנובמבר 201</w:t>
      </w:r>
      <w:r w:rsidRPr="00EF61DC">
        <w:rPr>
          <w:rFonts w:hint="cs"/>
          <w:b/>
          <w:bCs/>
          <w:rtl/>
        </w:rPr>
        <w:t>9</w:t>
      </w:r>
      <w:r w:rsidRPr="00EF61DC">
        <w:rPr>
          <w:b/>
          <w:bCs/>
          <w:rtl/>
        </w:rPr>
        <w:t xml:space="preserve"> עולה כי עלות הצריח של אלביט (ללא הפלטפורמה</w:t>
      </w:r>
      <w:r w:rsidRPr="00EF61DC">
        <w:rPr>
          <w:rFonts w:hint="cs"/>
          <w:b/>
          <w:bCs/>
          <w:rtl/>
        </w:rPr>
        <w:t xml:space="preserve">) </w:t>
      </w:r>
      <w:r w:rsidRPr="00EF61DC">
        <w:rPr>
          <w:b/>
          <w:bCs/>
          <w:rtl/>
        </w:rPr>
        <w:t>זהה ל</w:t>
      </w:r>
      <w:r w:rsidRPr="00EF61DC" w:rsidR="009F78AA">
        <w:rPr>
          <w:rFonts w:hint="cs"/>
          <w:b/>
          <w:bCs/>
          <w:rtl/>
        </w:rPr>
        <w:t>עלות</w:t>
      </w:r>
      <w:r w:rsidRPr="00EF61DC">
        <w:rPr>
          <w:b/>
          <w:bCs/>
          <w:rtl/>
        </w:rPr>
        <w:t xml:space="preserve"> שהציגו צה"ל ומשהב"ט ל</w:t>
      </w:r>
      <w:r w:rsidRPr="00EF61DC" w:rsidR="004E72CD">
        <w:rPr>
          <w:rFonts w:hint="cs"/>
          <w:b/>
          <w:bCs/>
          <w:rtl/>
        </w:rPr>
        <w:t xml:space="preserve">גורמים </w:t>
      </w:r>
      <w:r w:rsidRPr="00EF61DC" w:rsidR="009F78AA">
        <w:rPr>
          <w:rFonts w:hint="cs"/>
          <w:b/>
          <w:bCs/>
          <w:rtl/>
        </w:rPr>
        <w:t>ב</w:t>
      </w:r>
      <w:r w:rsidRPr="00EF61DC">
        <w:rPr>
          <w:b/>
          <w:bCs/>
          <w:rtl/>
        </w:rPr>
        <w:t>קבינט</w:t>
      </w:r>
      <w:r w:rsidRPr="00EF61DC" w:rsidR="00CE4A73">
        <w:rPr>
          <w:rFonts w:hint="cs"/>
          <w:b/>
          <w:bCs/>
          <w:rtl/>
        </w:rPr>
        <w:t xml:space="preserve"> המדיני-ביטחוני</w:t>
      </w:r>
      <w:r w:rsidRPr="00EF61DC">
        <w:rPr>
          <w:b/>
          <w:bCs/>
          <w:rtl/>
        </w:rPr>
        <w:t>. כלומר</w:t>
      </w:r>
      <w:r w:rsidRPr="00EF61DC" w:rsidR="009F78AA">
        <w:rPr>
          <w:rFonts w:hint="cs"/>
          <w:b/>
          <w:bCs/>
          <w:rtl/>
        </w:rPr>
        <w:t>,</w:t>
      </w:r>
      <w:r w:rsidRPr="00EF61DC">
        <w:rPr>
          <w:b/>
          <w:bCs/>
          <w:rtl/>
        </w:rPr>
        <w:t xml:space="preserve"> </w:t>
      </w:r>
      <w:r w:rsidRPr="00EF61DC">
        <w:rPr>
          <w:rFonts w:hint="cs"/>
          <w:b/>
          <w:bCs/>
          <w:rtl/>
        </w:rPr>
        <w:t xml:space="preserve">גם </w:t>
      </w:r>
      <w:r w:rsidRPr="00EF61DC">
        <w:rPr>
          <w:b/>
          <w:bCs/>
          <w:rtl/>
        </w:rPr>
        <w:t xml:space="preserve">עלות </w:t>
      </w:r>
      <w:r w:rsidRPr="00EF61DC">
        <w:rPr>
          <w:rFonts w:hint="cs"/>
          <w:b/>
          <w:bCs/>
          <w:rtl/>
        </w:rPr>
        <w:t>ה</w:t>
      </w:r>
      <w:r w:rsidRPr="00EF61DC">
        <w:rPr>
          <w:b/>
          <w:bCs/>
          <w:rtl/>
        </w:rPr>
        <w:t xml:space="preserve">תותח </w:t>
      </w:r>
      <w:r w:rsidRPr="00EF61DC">
        <w:rPr>
          <w:rFonts w:hint="cs"/>
          <w:b/>
          <w:bCs/>
          <w:rtl/>
        </w:rPr>
        <w:t xml:space="preserve">של </w:t>
      </w:r>
      <w:r w:rsidRPr="00EF61DC">
        <w:rPr>
          <w:b/>
          <w:bCs/>
          <w:rtl/>
        </w:rPr>
        <w:t>אלביט שהוצגה לקבינט לא כללה את הפלטפורמה</w:t>
      </w:r>
      <w:r w:rsidRPr="00EF61DC">
        <w:rPr>
          <w:rFonts w:hint="cs"/>
          <w:b/>
          <w:bCs/>
          <w:rtl/>
        </w:rPr>
        <w:t xml:space="preserve">, </w:t>
      </w:r>
      <w:r w:rsidRPr="00EF61DC">
        <w:rPr>
          <w:b/>
          <w:bCs/>
          <w:rtl/>
        </w:rPr>
        <w:t xml:space="preserve">ולכן </w:t>
      </w:r>
      <w:r w:rsidRPr="00EF61DC">
        <w:rPr>
          <w:rFonts w:hint="cs"/>
          <w:b/>
          <w:bCs/>
          <w:rtl/>
        </w:rPr>
        <w:t xml:space="preserve">לא </w:t>
      </w:r>
      <w:r w:rsidRPr="00EF61DC" w:rsidR="009F78AA">
        <w:rPr>
          <w:rFonts w:hint="cs"/>
          <w:b/>
          <w:bCs/>
          <w:rtl/>
        </w:rPr>
        <w:t xml:space="preserve">היה </w:t>
      </w:r>
      <w:r w:rsidRPr="00EF61DC">
        <w:rPr>
          <w:rFonts w:hint="cs"/>
          <w:b/>
          <w:bCs/>
          <w:rtl/>
        </w:rPr>
        <w:t xml:space="preserve">נכון </w:t>
      </w:r>
      <w:r w:rsidRPr="00EF61DC" w:rsidR="009F78AA">
        <w:rPr>
          <w:rFonts w:hint="cs"/>
          <w:b/>
          <w:bCs/>
          <w:rtl/>
        </w:rPr>
        <w:t xml:space="preserve">לכלול אותה באומדן העלות של </w:t>
      </w:r>
      <w:r w:rsidRPr="00EF61DC">
        <w:rPr>
          <w:b/>
          <w:bCs/>
          <w:rtl/>
        </w:rPr>
        <w:t xml:space="preserve">תותח </w:t>
      </w:r>
      <w:r w:rsidRPr="00EF61DC">
        <w:rPr>
          <w:b/>
          <w:bCs/>
        </w:rPr>
        <w:t>AGM</w:t>
      </w:r>
      <w:r w:rsidRPr="00EF61DC">
        <w:rPr>
          <w:b/>
          <w:bCs/>
          <w:rtl/>
        </w:rPr>
        <w:t>.</w:t>
      </w:r>
    </w:p>
    <w:p w:rsidR="00C1309D" w:rsidRPr="00EF61DC" w:rsidP="005359EE" w14:paraId="203C4C27" w14:textId="77777777">
      <w:pPr>
        <w:pStyle w:val="ListParagraph"/>
        <w:spacing w:line="269" w:lineRule="auto"/>
        <w:rPr>
          <w:b/>
          <w:bCs/>
          <w:rtl/>
        </w:rPr>
      </w:pPr>
    </w:p>
    <w:p w:rsidR="004E4B58" w:rsidRPr="00EF61DC" w:rsidP="005359EE" w14:paraId="4442356E" w14:textId="77777777">
      <w:pPr>
        <w:pStyle w:val="ListParagraph"/>
        <w:numPr>
          <w:ilvl w:val="0"/>
          <w:numId w:val="19"/>
        </w:numPr>
        <w:spacing w:line="269" w:lineRule="auto"/>
        <w:rPr>
          <w:b/>
          <w:bCs/>
        </w:rPr>
      </w:pPr>
      <w:r w:rsidRPr="00EF61DC">
        <w:rPr>
          <w:rStyle w:val="7"/>
          <w:rFonts w:hint="cs"/>
          <w:rtl/>
        </w:rPr>
        <w:t>העמסות של תע</w:t>
      </w:r>
      <w:r w:rsidRPr="00EF61DC">
        <w:rPr>
          <w:rStyle w:val="7"/>
          <w:rFonts w:hint="cs"/>
          <w:rtl/>
        </w:rPr>
        <w:t>"א ושותפיה בארץ:</w:t>
      </w:r>
      <w:r w:rsidRPr="00EF61DC">
        <w:rPr>
          <w:rFonts w:hint="cs"/>
          <w:b/>
          <w:bCs/>
          <w:rtl/>
        </w:rPr>
        <w:t xml:space="preserve"> כאמור, ועדת המפתחים החליטה במרץ 2017 שלא לשלוח </w:t>
      </w:r>
      <w:r w:rsidRPr="00EF61DC">
        <w:rPr>
          <w:b/>
          <w:bCs/>
        </w:rPr>
        <w:t>RFI</w:t>
      </w:r>
      <w:r w:rsidRPr="00EF61DC">
        <w:rPr>
          <w:rFonts w:hint="cs"/>
          <w:b/>
          <w:bCs/>
          <w:rtl/>
        </w:rPr>
        <w:t xml:space="preserve"> נוסף לתע"א</w:t>
      </w:r>
      <w:r w:rsidRPr="00EF61DC" w:rsidR="009F78AA">
        <w:rPr>
          <w:rFonts w:hint="cs"/>
          <w:b/>
          <w:bCs/>
          <w:rtl/>
        </w:rPr>
        <w:t>.</w:t>
      </w:r>
      <w:r w:rsidRPr="00EF61DC">
        <w:rPr>
          <w:rFonts w:hint="cs"/>
          <w:b/>
          <w:bCs/>
          <w:rtl/>
        </w:rPr>
        <w:t xml:space="preserve"> </w:t>
      </w:r>
      <w:r w:rsidRPr="00EF61DC" w:rsidR="009F78AA">
        <w:rPr>
          <w:rFonts w:hint="cs"/>
          <w:b/>
          <w:bCs/>
          <w:rtl/>
        </w:rPr>
        <w:t>לפיכך</w:t>
      </w:r>
      <w:r w:rsidRPr="00EF61DC">
        <w:rPr>
          <w:rFonts w:hint="cs"/>
          <w:b/>
          <w:bCs/>
          <w:rtl/>
        </w:rPr>
        <w:t xml:space="preserve"> לא היו </w:t>
      </w:r>
      <w:r w:rsidRPr="00EF61DC" w:rsidR="009F78AA">
        <w:rPr>
          <w:rFonts w:hint="cs"/>
          <w:b/>
          <w:bCs/>
          <w:rtl/>
        </w:rPr>
        <w:t>ל</w:t>
      </w:r>
      <w:r w:rsidRPr="00EF61DC">
        <w:rPr>
          <w:rFonts w:hint="cs"/>
          <w:b/>
          <w:bCs/>
          <w:rtl/>
        </w:rPr>
        <w:t>משהב"ט נתונים שאיפשרו לו לכמת את ההעמסות של תע"א ו</w:t>
      </w:r>
      <w:r w:rsidRPr="00EF61DC" w:rsidR="009F78AA">
        <w:rPr>
          <w:rFonts w:hint="cs"/>
          <w:b/>
          <w:bCs/>
          <w:rtl/>
        </w:rPr>
        <w:t xml:space="preserve">להעריך את </w:t>
      </w:r>
      <w:r w:rsidRPr="00EF61DC">
        <w:rPr>
          <w:rFonts w:hint="cs"/>
          <w:b/>
          <w:bCs/>
          <w:rtl/>
        </w:rPr>
        <w:t>השפעתן על מחיר התותח.</w:t>
      </w:r>
    </w:p>
    <w:p w:rsidR="00C1309D" w:rsidRPr="00EF61DC" w:rsidP="005359EE" w14:paraId="3B089ED1" w14:textId="77777777">
      <w:pPr>
        <w:pStyle w:val="ListParagraph"/>
        <w:spacing w:line="269" w:lineRule="auto"/>
        <w:rPr>
          <w:b/>
          <w:bCs/>
          <w:rtl/>
        </w:rPr>
      </w:pPr>
    </w:p>
    <w:p w:rsidR="004E4B58" w:rsidRPr="00EF61DC" w:rsidP="005359EE" w14:paraId="54C19A4E" w14:textId="77777777">
      <w:pPr>
        <w:pStyle w:val="ListParagraph"/>
        <w:numPr>
          <w:ilvl w:val="0"/>
          <w:numId w:val="19"/>
        </w:numPr>
        <w:spacing w:line="269" w:lineRule="auto"/>
        <w:rPr>
          <w:b/>
          <w:bCs/>
        </w:rPr>
      </w:pPr>
      <w:r w:rsidRPr="00EF61DC">
        <w:rPr>
          <w:rStyle w:val="7"/>
          <w:rtl/>
        </w:rPr>
        <w:t xml:space="preserve">התאמת שערי חליפין </w:t>
      </w:r>
      <w:r w:rsidRPr="00EF61DC">
        <w:rPr>
          <w:rStyle w:val="7"/>
          <w:rFonts w:hint="cs"/>
          <w:rtl/>
        </w:rPr>
        <w:t>של ה</w:t>
      </w:r>
      <w:r w:rsidRPr="00EF61DC">
        <w:rPr>
          <w:rStyle w:val="7"/>
          <w:rtl/>
        </w:rPr>
        <w:t>אירו</w:t>
      </w:r>
      <w:r w:rsidRPr="00EF61DC">
        <w:rPr>
          <w:rStyle w:val="7"/>
          <w:rFonts w:hint="cs"/>
          <w:rtl/>
        </w:rPr>
        <w:t xml:space="preserve"> ביחס ל</w:t>
      </w:r>
      <w:r w:rsidRPr="00EF61DC">
        <w:rPr>
          <w:rStyle w:val="7"/>
          <w:rtl/>
        </w:rPr>
        <w:t>דולר:</w:t>
      </w:r>
      <w:r w:rsidRPr="00EF61DC">
        <w:rPr>
          <w:b/>
          <w:bCs/>
          <w:rtl/>
        </w:rPr>
        <w:t xml:space="preserve"> משנת 2011 נחלש שער האירו </w:t>
      </w:r>
      <w:r w:rsidRPr="00EF61DC" w:rsidR="009F78AA">
        <w:rPr>
          <w:rFonts w:hint="cs"/>
          <w:b/>
          <w:bCs/>
          <w:rtl/>
        </w:rPr>
        <w:t>לעומת ה</w:t>
      </w:r>
      <w:r w:rsidRPr="00EF61DC">
        <w:rPr>
          <w:b/>
          <w:bCs/>
          <w:rtl/>
        </w:rPr>
        <w:t>דולר</w:t>
      </w:r>
      <w:r>
        <w:rPr>
          <w:rStyle w:val="FootnoteReference"/>
          <w:b/>
          <w:bCs/>
          <w:rtl/>
        </w:rPr>
        <w:footnoteReference w:id="31"/>
      </w:r>
      <w:r w:rsidRPr="00EF61DC">
        <w:rPr>
          <w:b/>
          <w:bCs/>
          <w:rtl/>
        </w:rPr>
        <w:t xml:space="preserve">. מכאן שככל שמפא"ת התאים את </w:t>
      </w:r>
      <w:r w:rsidRPr="00EF61DC" w:rsidR="00152352">
        <w:rPr>
          <w:rFonts w:hint="cs"/>
          <w:b/>
          <w:bCs/>
          <w:rtl/>
        </w:rPr>
        <w:t>ה</w:t>
      </w:r>
      <w:r w:rsidRPr="00EF61DC">
        <w:rPr>
          <w:b/>
          <w:bCs/>
          <w:rtl/>
        </w:rPr>
        <w:t xml:space="preserve">עלות </w:t>
      </w:r>
      <w:r w:rsidRPr="00EF61DC" w:rsidR="00152352">
        <w:rPr>
          <w:rFonts w:hint="cs"/>
          <w:b/>
          <w:bCs/>
          <w:rtl/>
        </w:rPr>
        <w:t xml:space="preserve">של </w:t>
      </w:r>
      <w:r w:rsidRPr="00EF61DC">
        <w:rPr>
          <w:b/>
          <w:bCs/>
          <w:rtl/>
        </w:rPr>
        <w:t xml:space="preserve">תותח </w:t>
      </w:r>
      <w:r w:rsidRPr="00EF61DC">
        <w:rPr>
          <w:b/>
          <w:bCs/>
        </w:rPr>
        <w:t>AGM</w:t>
      </w:r>
      <w:r w:rsidRPr="00EF61DC">
        <w:rPr>
          <w:b/>
          <w:bCs/>
          <w:rtl/>
        </w:rPr>
        <w:t xml:space="preserve"> באירו לערך דולרי</w:t>
      </w:r>
      <w:r w:rsidRPr="00EF61DC" w:rsidR="00152352">
        <w:rPr>
          <w:rFonts w:hint="cs"/>
          <w:b/>
          <w:bCs/>
          <w:rtl/>
        </w:rPr>
        <w:t>,</w:t>
      </w:r>
      <w:r w:rsidRPr="00EF61DC">
        <w:rPr>
          <w:b/>
          <w:bCs/>
          <w:rtl/>
        </w:rPr>
        <w:t xml:space="preserve"> </w:t>
      </w:r>
      <w:r w:rsidRPr="00EF61DC" w:rsidR="00152352">
        <w:rPr>
          <w:rFonts w:hint="cs"/>
          <w:b/>
          <w:bCs/>
          <w:rtl/>
        </w:rPr>
        <w:t xml:space="preserve">היה </w:t>
      </w:r>
      <w:r w:rsidRPr="00EF61DC">
        <w:rPr>
          <w:b/>
          <w:bCs/>
          <w:rtl/>
        </w:rPr>
        <w:t xml:space="preserve">הערך הדולרי </w:t>
      </w:r>
      <w:r w:rsidRPr="00EF61DC">
        <w:rPr>
          <w:rFonts w:hint="cs"/>
          <w:b/>
          <w:bCs/>
          <w:rtl/>
        </w:rPr>
        <w:t xml:space="preserve">צריך לקטון </w:t>
      </w:r>
      <w:r w:rsidRPr="00EF61DC">
        <w:rPr>
          <w:b/>
          <w:bCs/>
          <w:rtl/>
        </w:rPr>
        <w:t>(ירידה של כ-15% עד 20%).</w:t>
      </w:r>
    </w:p>
    <w:p w:rsidR="000920CD" w:rsidRPr="00EF61DC" w:rsidP="005359EE" w14:paraId="7B04DB4C" w14:textId="77777777">
      <w:pPr>
        <w:spacing w:line="269" w:lineRule="auto"/>
        <w:rPr>
          <w:b/>
          <w:bCs/>
          <w:rtl/>
        </w:rPr>
      </w:pPr>
    </w:p>
    <w:p w:rsidR="0029301A" w:rsidRPr="00EF61DC" w:rsidP="005359EE" w14:paraId="045DEB8C" w14:textId="77777777">
      <w:pPr>
        <w:spacing w:line="269" w:lineRule="auto"/>
        <w:rPr>
          <w:b/>
          <w:bCs/>
          <w:rtl/>
        </w:rPr>
      </w:pPr>
      <w:r w:rsidRPr="00EF61DC">
        <w:rPr>
          <w:rFonts w:hint="cs"/>
          <w:b/>
          <w:bCs/>
          <w:rtl/>
        </w:rPr>
        <w:t>עוד מציין משרד מבקר המדינה כי</w:t>
      </w:r>
      <w:r w:rsidRPr="00EF61DC" w:rsidR="00B7208C">
        <w:rPr>
          <w:rFonts w:hint="cs"/>
          <w:b/>
          <w:bCs/>
          <w:rtl/>
        </w:rPr>
        <w:t xml:space="preserve"> </w:t>
      </w:r>
      <w:r w:rsidRPr="00EF61DC" w:rsidR="00B7208C">
        <w:rPr>
          <w:b/>
          <w:bCs/>
          <w:rtl/>
        </w:rPr>
        <w:t>בפגישה שקיי</w:t>
      </w:r>
      <w:r w:rsidRPr="00EF61DC" w:rsidR="00DE7018">
        <w:rPr>
          <w:rFonts w:hint="cs"/>
          <w:b/>
          <w:bCs/>
          <w:rtl/>
        </w:rPr>
        <w:t xml:space="preserve">מו נציגי </w:t>
      </w:r>
      <w:r w:rsidRPr="00EF61DC" w:rsidR="00152352">
        <w:rPr>
          <w:rFonts w:hint="cs"/>
          <w:b/>
          <w:bCs/>
          <w:rtl/>
        </w:rPr>
        <w:t>ה</w:t>
      </w:r>
      <w:r w:rsidRPr="00EF61DC" w:rsidR="00DE7018">
        <w:rPr>
          <w:rFonts w:hint="cs"/>
          <w:b/>
          <w:bCs/>
          <w:rtl/>
        </w:rPr>
        <w:t xml:space="preserve">משרד </w:t>
      </w:r>
      <w:r w:rsidRPr="00EF61DC" w:rsidR="00B7208C">
        <w:rPr>
          <w:b/>
          <w:bCs/>
          <w:rtl/>
        </w:rPr>
        <w:t>ב</w:t>
      </w:r>
      <w:r w:rsidRPr="00EF61DC">
        <w:rPr>
          <w:rFonts w:hint="cs"/>
          <w:b/>
          <w:bCs/>
          <w:rtl/>
        </w:rPr>
        <w:t xml:space="preserve">אוקטובר 2018 </w:t>
      </w:r>
      <w:r w:rsidRPr="00EF61DC" w:rsidR="00B7208C">
        <w:rPr>
          <w:b/>
          <w:bCs/>
          <w:rtl/>
        </w:rPr>
        <w:t xml:space="preserve">עם </w:t>
      </w:r>
      <w:r w:rsidRPr="00EF61DC" w:rsidR="00C44A96">
        <w:rPr>
          <w:rFonts w:hint="cs"/>
          <w:b/>
          <w:bCs/>
          <w:rtl/>
        </w:rPr>
        <w:t>רמ"ח מח"ר ב</w:t>
      </w:r>
      <w:r w:rsidRPr="00EF61DC">
        <w:rPr>
          <w:rFonts w:hint="cs"/>
          <w:b/>
          <w:bCs/>
          <w:rtl/>
        </w:rPr>
        <w:t xml:space="preserve">מפא"ת </w:t>
      </w:r>
      <w:r w:rsidRPr="00EF61DC" w:rsidR="00C44A96">
        <w:rPr>
          <w:rFonts w:hint="cs"/>
          <w:b/>
          <w:bCs/>
          <w:rtl/>
        </w:rPr>
        <w:t xml:space="preserve">ועם נציגים </w:t>
      </w:r>
      <w:r w:rsidRPr="00EF61DC" w:rsidR="00152352">
        <w:rPr>
          <w:rFonts w:hint="cs"/>
          <w:b/>
          <w:bCs/>
          <w:rtl/>
        </w:rPr>
        <w:t>אחרים</w:t>
      </w:r>
      <w:r w:rsidRPr="00EF61DC" w:rsidR="00C44A96">
        <w:rPr>
          <w:rFonts w:hint="cs"/>
          <w:b/>
          <w:bCs/>
          <w:rtl/>
        </w:rPr>
        <w:t xml:space="preserve"> </w:t>
      </w:r>
      <w:r w:rsidRPr="00EF61DC" w:rsidR="00FC6A76">
        <w:rPr>
          <w:rFonts w:hint="cs"/>
          <w:b/>
          <w:bCs/>
          <w:rtl/>
        </w:rPr>
        <w:t>ממחלקת מח"ר</w:t>
      </w:r>
      <w:r w:rsidRPr="00EF61DC" w:rsidR="00ED3BA5">
        <w:rPr>
          <w:rFonts w:hint="cs"/>
          <w:b/>
          <w:bCs/>
          <w:rtl/>
        </w:rPr>
        <w:t xml:space="preserve"> </w:t>
      </w:r>
      <w:r w:rsidRPr="00EF61DC" w:rsidR="00FC6A76">
        <w:rPr>
          <w:rFonts w:hint="cs"/>
          <w:b/>
          <w:bCs/>
          <w:rtl/>
        </w:rPr>
        <w:t xml:space="preserve">נדון </w:t>
      </w:r>
      <w:r w:rsidRPr="00EF61DC" w:rsidR="00ED3BA5">
        <w:rPr>
          <w:rFonts w:hint="cs"/>
          <w:b/>
          <w:bCs/>
          <w:rtl/>
        </w:rPr>
        <w:t>בין היתר</w:t>
      </w:r>
      <w:r w:rsidRPr="00EF61DC">
        <w:rPr>
          <w:rFonts w:hint="cs"/>
          <w:b/>
          <w:bCs/>
          <w:rtl/>
        </w:rPr>
        <w:t xml:space="preserve"> </w:t>
      </w:r>
      <w:r w:rsidRPr="00EF61DC" w:rsidR="00152352">
        <w:rPr>
          <w:rFonts w:hint="cs"/>
          <w:b/>
          <w:bCs/>
          <w:rtl/>
        </w:rPr>
        <w:t>ה</w:t>
      </w:r>
      <w:r w:rsidRPr="00EF61DC" w:rsidR="00B7208C">
        <w:rPr>
          <w:b/>
          <w:bCs/>
          <w:rtl/>
        </w:rPr>
        <w:t xml:space="preserve">מקור </w:t>
      </w:r>
      <w:r w:rsidRPr="00EF61DC" w:rsidR="00152352">
        <w:rPr>
          <w:rFonts w:hint="cs"/>
          <w:b/>
          <w:bCs/>
          <w:rtl/>
        </w:rPr>
        <w:t>ל</w:t>
      </w:r>
      <w:r w:rsidRPr="00EF61DC" w:rsidR="00B7208C">
        <w:rPr>
          <w:b/>
          <w:bCs/>
          <w:rtl/>
        </w:rPr>
        <w:t xml:space="preserve">נתונים </w:t>
      </w:r>
      <w:r w:rsidRPr="00EF61DC" w:rsidR="00152352">
        <w:rPr>
          <w:rFonts w:hint="cs"/>
          <w:b/>
          <w:bCs/>
          <w:rtl/>
        </w:rPr>
        <w:t xml:space="preserve">שעליהם התבססו </w:t>
      </w:r>
      <w:r w:rsidRPr="00EF61DC" w:rsidR="00B7208C">
        <w:rPr>
          <w:b/>
          <w:bCs/>
          <w:rtl/>
        </w:rPr>
        <w:t>הערכות מחירי התותחים שה</w:t>
      </w:r>
      <w:r w:rsidRPr="00EF61DC" w:rsidR="00ED3BA5">
        <w:rPr>
          <w:rFonts w:hint="cs"/>
          <w:b/>
          <w:bCs/>
          <w:rtl/>
        </w:rPr>
        <w:t>וצגו</w:t>
      </w:r>
      <w:r w:rsidRPr="00EF61DC" w:rsidR="002A7774">
        <w:rPr>
          <w:rFonts w:hint="cs"/>
          <w:b/>
          <w:bCs/>
          <w:rtl/>
        </w:rPr>
        <w:t xml:space="preserve"> למל"ל ולקבינט המדיני-ביטחוני</w:t>
      </w:r>
      <w:r w:rsidRPr="00EF61DC" w:rsidR="00ED3BA5">
        <w:rPr>
          <w:rFonts w:hint="cs"/>
          <w:b/>
          <w:bCs/>
          <w:rtl/>
        </w:rPr>
        <w:t>.</w:t>
      </w:r>
      <w:r w:rsidRPr="00EF61DC">
        <w:rPr>
          <w:rFonts w:hint="cs"/>
          <w:b/>
          <w:bCs/>
          <w:rtl/>
        </w:rPr>
        <w:t xml:space="preserve"> </w:t>
      </w:r>
      <w:r w:rsidRPr="00EF61DC" w:rsidR="00ED3BA5">
        <w:rPr>
          <w:rFonts w:hint="cs"/>
          <w:b/>
          <w:bCs/>
          <w:rtl/>
        </w:rPr>
        <w:t xml:space="preserve">נציגי מפא"ת </w:t>
      </w:r>
      <w:r w:rsidRPr="00EF61DC">
        <w:rPr>
          <w:rFonts w:hint="cs"/>
          <w:b/>
          <w:bCs/>
          <w:rtl/>
        </w:rPr>
        <w:t xml:space="preserve">מסרו למשרד מבקר המדינה כי </w:t>
      </w:r>
      <w:r w:rsidRPr="00EF61DC" w:rsidR="00B7208C">
        <w:rPr>
          <w:b/>
          <w:bCs/>
          <w:rtl/>
        </w:rPr>
        <w:t>"מפא"ת בדק את מחירי התותחים בעולם על בסיס נתוני עסקאות שפורסמו באינטרנט ומצא כי תותח "כחול לבן" של אלביט יהיה זול יותר"</w:t>
      </w:r>
      <w:r w:rsidRPr="00EF61DC">
        <w:rPr>
          <w:rFonts w:hint="cs"/>
          <w:b/>
          <w:bCs/>
          <w:rtl/>
        </w:rPr>
        <w:t>. זאת גם התשובה שמס</w:t>
      </w:r>
      <w:r w:rsidRPr="00EF61DC">
        <w:rPr>
          <w:rFonts w:hint="cs"/>
          <w:b/>
          <w:bCs/>
          <w:rtl/>
        </w:rPr>
        <w:t xml:space="preserve">ר מפא"ת למל"ל באוקטובר 2017 במענה לבקשתו לקבל </w:t>
      </w:r>
      <w:r w:rsidRPr="00EF61DC" w:rsidR="00B7208C">
        <w:rPr>
          <w:b/>
          <w:bCs/>
          <w:rtl/>
        </w:rPr>
        <w:t>השוואת עלויות בין התותח של אלביט לתותח הגרמני</w:t>
      </w:r>
      <w:r w:rsidRPr="00EF61DC">
        <w:rPr>
          <w:rFonts w:hint="cs"/>
          <w:b/>
          <w:bCs/>
          <w:rtl/>
        </w:rPr>
        <w:t xml:space="preserve">. </w:t>
      </w:r>
      <w:r w:rsidRPr="00EF61DC" w:rsidR="002A7774">
        <w:rPr>
          <w:rFonts w:hint="cs"/>
          <w:b/>
          <w:bCs/>
          <w:rtl/>
        </w:rPr>
        <w:t xml:space="preserve">כלומר, מפא"ת לא הזכיר </w:t>
      </w:r>
      <w:r w:rsidRPr="00EF61DC" w:rsidR="00FC6A76">
        <w:rPr>
          <w:rFonts w:hint="cs"/>
          <w:b/>
          <w:bCs/>
          <w:rtl/>
        </w:rPr>
        <w:t xml:space="preserve">כל </w:t>
      </w:r>
      <w:r w:rsidRPr="00EF61DC" w:rsidR="002A7774">
        <w:rPr>
          <w:rFonts w:hint="cs"/>
          <w:b/>
          <w:bCs/>
          <w:rtl/>
        </w:rPr>
        <w:t xml:space="preserve">אומדן שהכין באשר למחירו הצפוי של תותח </w:t>
      </w:r>
      <w:r w:rsidRPr="00EF61DC" w:rsidR="002A7774">
        <w:rPr>
          <w:b/>
          <w:bCs/>
        </w:rPr>
        <w:t>AGM</w:t>
      </w:r>
      <w:r w:rsidRPr="00EF61DC" w:rsidR="002A7774">
        <w:rPr>
          <w:rFonts w:hint="cs"/>
          <w:b/>
          <w:bCs/>
          <w:rtl/>
        </w:rPr>
        <w:t>.</w:t>
      </w:r>
    </w:p>
    <w:p w:rsidR="0091317D" w:rsidRPr="00EF61DC" w:rsidP="005359EE" w14:paraId="222213EE" w14:textId="77777777">
      <w:pPr>
        <w:spacing w:line="269" w:lineRule="auto"/>
        <w:rPr>
          <w:b/>
          <w:bCs/>
          <w:rtl/>
        </w:rPr>
      </w:pPr>
    </w:p>
    <w:p w:rsidR="00062D97" w:rsidRPr="00EF61DC" w:rsidP="005359EE" w14:paraId="10636289" w14:textId="77777777">
      <w:pPr>
        <w:spacing w:line="269" w:lineRule="auto"/>
        <w:rPr>
          <w:b/>
          <w:bCs/>
          <w:rtl/>
        </w:rPr>
      </w:pPr>
      <w:r w:rsidRPr="00EF61DC">
        <w:rPr>
          <w:rFonts w:hint="cs"/>
          <w:b/>
          <w:bCs/>
          <w:rtl/>
        </w:rPr>
        <w:t xml:space="preserve">משרד מבקר המדינה ממליץ למשהב"ט לבחון את תהליך הצגת מחירים למל"ל ולקבינט המדיני-ביטחוני ולהפיק </w:t>
      </w:r>
      <w:r w:rsidRPr="00EF61DC">
        <w:rPr>
          <w:rFonts w:hint="cs"/>
          <w:b/>
          <w:bCs/>
          <w:rtl/>
        </w:rPr>
        <w:t xml:space="preserve">לקחים, על מנת שמחירים יוצגו </w:t>
      </w:r>
      <w:r w:rsidRPr="00EF61DC" w:rsidR="00CC4985">
        <w:rPr>
          <w:rFonts w:hint="cs"/>
          <w:b/>
          <w:bCs/>
          <w:rtl/>
        </w:rPr>
        <w:t>על פי אומדנים שבוצעו בהתאם לבסיס השוואתי אחיד.</w:t>
      </w:r>
      <w:r w:rsidRPr="00EF61DC" w:rsidR="00B148BA">
        <w:rPr>
          <w:rFonts w:hint="cs"/>
          <w:b/>
          <w:bCs/>
          <w:rtl/>
        </w:rPr>
        <w:t xml:space="preserve"> </w:t>
      </w:r>
      <w:r w:rsidRPr="00EF61DC" w:rsidR="007B04DB">
        <w:rPr>
          <w:rFonts w:hint="cs"/>
          <w:b/>
          <w:bCs/>
          <w:rtl/>
        </w:rPr>
        <w:t xml:space="preserve">ככלל, </w:t>
      </w:r>
      <w:r w:rsidRPr="00EF61DC" w:rsidR="00B148BA">
        <w:rPr>
          <w:rFonts w:hint="cs"/>
          <w:b/>
          <w:bCs/>
          <w:rtl/>
        </w:rPr>
        <w:t>הצגת מחיר</w:t>
      </w:r>
      <w:r w:rsidRPr="00EF61DC" w:rsidR="00E40BC6">
        <w:rPr>
          <w:rFonts w:hint="cs"/>
          <w:b/>
          <w:bCs/>
          <w:rtl/>
        </w:rPr>
        <w:t>ים</w:t>
      </w:r>
      <w:r w:rsidRPr="00EF61DC" w:rsidR="00B148BA">
        <w:rPr>
          <w:rFonts w:hint="cs"/>
          <w:b/>
          <w:bCs/>
          <w:rtl/>
        </w:rPr>
        <w:t xml:space="preserve"> בצורה מיטבית חשובה</w:t>
      </w:r>
      <w:r w:rsidRPr="00EF61DC" w:rsidR="007B04DB">
        <w:rPr>
          <w:rFonts w:hint="cs"/>
          <w:b/>
          <w:bCs/>
          <w:rtl/>
        </w:rPr>
        <w:t xml:space="preserve">, וראוי לשקול </w:t>
      </w:r>
      <w:r w:rsidRPr="00EF61DC" w:rsidR="00E40BC6">
        <w:rPr>
          <w:rFonts w:hint="cs"/>
          <w:b/>
          <w:bCs/>
          <w:rtl/>
        </w:rPr>
        <w:t>אותם</w:t>
      </w:r>
      <w:r w:rsidRPr="00EF61DC" w:rsidR="007B04DB">
        <w:rPr>
          <w:rFonts w:hint="cs"/>
          <w:b/>
          <w:bCs/>
          <w:rtl/>
        </w:rPr>
        <w:t xml:space="preserve"> במכלול השיקולים </w:t>
      </w:r>
      <w:r w:rsidRPr="00EF61DC" w:rsidR="00B148BA">
        <w:rPr>
          <w:rFonts w:hint="cs"/>
          <w:b/>
          <w:bCs/>
          <w:rtl/>
        </w:rPr>
        <w:t xml:space="preserve">גם </w:t>
      </w:r>
      <w:r w:rsidRPr="00EF61DC" w:rsidR="007B04DB">
        <w:rPr>
          <w:rFonts w:hint="cs"/>
          <w:b/>
          <w:bCs/>
          <w:rtl/>
        </w:rPr>
        <w:t xml:space="preserve">אם </w:t>
      </w:r>
      <w:r w:rsidRPr="00EF61DC" w:rsidR="00E40BC6">
        <w:rPr>
          <w:rFonts w:hint="cs"/>
          <w:b/>
          <w:bCs/>
          <w:rtl/>
        </w:rPr>
        <w:t>הם</w:t>
      </w:r>
      <w:r w:rsidRPr="00EF61DC" w:rsidR="007B04DB">
        <w:rPr>
          <w:rFonts w:hint="cs"/>
          <w:b/>
          <w:bCs/>
          <w:rtl/>
        </w:rPr>
        <w:t xml:space="preserve"> </w:t>
      </w:r>
      <w:r w:rsidRPr="00EF61DC" w:rsidR="00B148BA">
        <w:rPr>
          <w:rFonts w:hint="cs"/>
          <w:b/>
          <w:bCs/>
          <w:rtl/>
        </w:rPr>
        <w:t>אינ</w:t>
      </w:r>
      <w:r w:rsidRPr="00EF61DC" w:rsidR="00E40BC6">
        <w:rPr>
          <w:rFonts w:hint="cs"/>
          <w:b/>
          <w:bCs/>
          <w:rtl/>
        </w:rPr>
        <w:t>ם</w:t>
      </w:r>
      <w:r w:rsidRPr="00EF61DC" w:rsidR="00B148BA">
        <w:rPr>
          <w:rFonts w:hint="cs"/>
          <w:b/>
          <w:bCs/>
          <w:rtl/>
        </w:rPr>
        <w:t xml:space="preserve"> </w:t>
      </w:r>
      <w:r w:rsidRPr="00EF61DC" w:rsidR="007B04DB">
        <w:rPr>
          <w:rFonts w:hint="cs"/>
          <w:b/>
          <w:bCs/>
          <w:rtl/>
        </w:rPr>
        <w:t>ה</w:t>
      </w:r>
      <w:r w:rsidRPr="00EF61DC" w:rsidR="0054517D">
        <w:rPr>
          <w:rFonts w:hint="cs"/>
          <w:b/>
          <w:bCs/>
          <w:rtl/>
        </w:rPr>
        <w:t>מרכיב העיקרי</w:t>
      </w:r>
      <w:r w:rsidRPr="00EF61DC" w:rsidR="007B04DB">
        <w:rPr>
          <w:rFonts w:hint="cs"/>
          <w:b/>
          <w:bCs/>
          <w:rtl/>
        </w:rPr>
        <w:t xml:space="preserve"> בקבלת החלטה</w:t>
      </w:r>
      <w:r w:rsidRPr="00EF61DC" w:rsidR="0054517D">
        <w:rPr>
          <w:rFonts w:hint="cs"/>
          <w:b/>
          <w:bCs/>
          <w:rtl/>
        </w:rPr>
        <w:t>.</w:t>
      </w:r>
    </w:p>
    <w:p w:rsidR="00223CEE" w:rsidRPr="00EF61DC" w:rsidP="005359EE" w14:paraId="4FC7E9C6" w14:textId="77777777">
      <w:pPr>
        <w:spacing w:line="269" w:lineRule="auto"/>
        <w:rPr>
          <w:b/>
          <w:bCs/>
          <w:rtl/>
        </w:rPr>
      </w:pPr>
    </w:p>
    <w:p w:rsidR="00866AAA" w:rsidRPr="00EF61DC" w:rsidP="005359EE" w14:paraId="43604020" w14:textId="77777777">
      <w:pPr>
        <w:pStyle w:val="Heading4"/>
        <w:spacing w:before="0" w:line="269" w:lineRule="auto"/>
        <w:rPr>
          <w:rtl/>
        </w:rPr>
      </w:pPr>
      <w:r w:rsidRPr="00EF61DC">
        <w:rPr>
          <w:rFonts w:hint="cs"/>
          <w:rtl/>
        </w:rPr>
        <w:t>הצגת חלופות לקבינט המדיני-ביטחוני על ידי המל"ל</w:t>
      </w:r>
    </w:p>
    <w:p w:rsidR="000920CD" w:rsidRPr="00EF61DC" w:rsidP="005359EE" w14:paraId="5E88D461" w14:textId="77777777">
      <w:pPr>
        <w:spacing w:line="269" w:lineRule="auto"/>
        <w:rPr>
          <w:rtl/>
        </w:rPr>
      </w:pPr>
    </w:p>
    <w:p w:rsidR="00866AAA" w:rsidRPr="00EF61DC" w:rsidP="005359EE" w14:paraId="42487564" w14:textId="77777777">
      <w:pPr>
        <w:spacing w:line="269" w:lineRule="auto"/>
        <w:rPr>
          <w:rtl/>
        </w:rPr>
      </w:pPr>
      <w:r w:rsidRPr="00EF61DC">
        <w:rPr>
          <w:rFonts w:hint="cs"/>
          <w:rtl/>
        </w:rPr>
        <w:t xml:space="preserve">על פי חוק המטה לביטחון לאומי, התשס"ח-2008, תפקידי המל"ל </w:t>
      </w:r>
      <w:r w:rsidRPr="00EF61DC" w:rsidR="005549FE">
        <w:rPr>
          <w:rFonts w:hint="cs"/>
          <w:rtl/>
        </w:rPr>
        <w:t xml:space="preserve">הם בין היתר </w:t>
      </w:r>
      <w:r w:rsidRPr="00EF61DC">
        <w:rPr>
          <w:rFonts w:hint="cs"/>
          <w:rtl/>
        </w:rPr>
        <w:t>לרכז את עבודת המטה של הממשלה, של ועדת השרים לענייני ביטחון לאומי ושל כל ועדת שרים אחרת, בענייני חוץ וביטחון; להכין את דיוני הממשלה וועדותיה, ובכלל זה להציג את החלופות לגבי נושאי הדיון נוסף</w:t>
      </w:r>
      <w:r w:rsidRPr="00EF61DC">
        <w:rPr>
          <w:rFonts w:hint="cs"/>
          <w:rtl/>
        </w:rPr>
        <w:t xml:space="preserve"> על הצגתן על ידי הגופים הנוגעים בדבר, את ההבדלים בין החלופות ואת משמעותם, כפי שנבחנו על ידו, וכן את המלצתו המנומקת ל</w:t>
      </w:r>
      <w:r w:rsidRPr="00EF61DC" w:rsidR="003B5DFB">
        <w:rPr>
          <w:rFonts w:hint="cs"/>
          <w:rtl/>
        </w:rPr>
        <w:t>בחור בחלופה מסוימת</w:t>
      </w:r>
      <w:r w:rsidRPr="00EF61DC">
        <w:rPr>
          <w:rFonts w:hint="cs"/>
          <w:rtl/>
        </w:rPr>
        <w:t>; לבחון מיזמים ביטחוניים</w:t>
      </w:r>
      <w:r w:rsidRPr="00EF61DC" w:rsidR="00D170C8">
        <w:rPr>
          <w:rFonts w:hint="cs"/>
          <w:rtl/>
        </w:rPr>
        <w:t xml:space="preserve"> </w:t>
      </w:r>
      <w:r w:rsidRPr="00EF61DC">
        <w:rPr>
          <w:rFonts w:hint="cs"/>
          <w:rtl/>
        </w:rPr>
        <w:t>בעלי חשיבות בתחום המדיני-ביטחוני ולהציג את עמדתו לפני הממשלה, ועדת השרים לענייני ביטחון לאומי</w:t>
      </w:r>
      <w:r w:rsidRPr="00EF61DC" w:rsidR="008A0916">
        <w:rPr>
          <w:rFonts w:hint="cs"/>
          <w:rtl/>
        </w:rPr>
        <w:t xml:space="preserve"> (הקבינט המדיני-ביטחוני)</w:t>
      </w:r>
      <w:r w:rsidRPr="00EF61DC">
        <w:rPr>
          <w:rFonts w:hint="cs"/>
          <w:rtl/>
        </w:rPr>
        <w:t xml:space="preserve"> או כל גוף אחר שיחליט עליו ראש הממשלה, לרבות גיבוש חלופות על פי סדרי עדיפויות מנומקים בראי</w:t>
      </w:r>
      <w:r w:rsidRPr="00EF61DC" w:rsidR="00B24135">
        <w:rPr>
          <w:rFonts w:hint="cs"/>
          <w:rtl/>
        </w:rPr>
        <w:t>י</w:t>
      </w:r>
      <w:r w:rsidRPr="00EF61DC">
        <w:rPr>
          <w:rFonts w:hint="cs"/>
          <w:rtl/>
        </w:rPr>
        <w:t>ה כוללת, אלא אם כן הורה ראש הממשלה אחרת.</w:t>
      </w:r>
    </w:p>
    <w:p w:rsidR="000920CD" w:rsidRPr="00EF61DC" w:rsidP="005359EE" w14:paraId="70CC433C" w14:textId="77777777">
      <w:pPr>
        <w:spacing w:line="269" w:lineRule="auto"/>
        <w:rPr>
          <w:rtl/>
        </w:rPr>
      </w:pPr>
    </w:p>
    <w:p w:rsidR="006D6936" w:rsidRPr="00EF61DC" w:rsidP="005359EE" w14:paraId="673C40B1" w14:textId="77777777">
      <w:pPr>
        <w:spacing w:line="269" w:lineRule="auto"/>
        <w:rPr>
          <w:rtl/>
        </w:rPr>
      </w:pPr>
      <w:r w:rsidRPr="00EF61DC">
        <w:rPr>
          <w:rFonts w:hint="cs"/>
          <w:rtl/>
        </w:rPr>
        <w:t>עבודת המטה שביצע המל"ל בנוגע לפרויקט התותח החדש כללה בין היתר קיום דיוני הכנה לקבינט, השתתפות בדיונים ש</w:t>
      </w:r>
      <w:r w:rsidRPr="00EF61DC">
        <w:rPr>
          <w:rFonts w:hint="cs"/>
          <w:rtl/>
        </w:rPr>
        <w:t>ל ועדת החוץ והביטחון של הכנסת, ביקור במפעל של אלביט ופגישות עם ראש הוועדה המטכ"לית וחבריה.</w:t>
      </w:r>
    </w:p>
    <w:p w:rsidR="000920CD" w:rsidRPr="00EF61DC" w:rsidP="005359EE" w14:paraId="0D8AB5B9" w14:textId="77777777">
      <w:pPr>
        <w:spacing w:line="269" w:lineRule="auto"/>
        <w:rPr>
          <w:rtl/>
        </w:rPr>
      </w:pPr>
    </w:p>
    <w:p w:rsidR="00866AAA" w:rsidRPr="00EF61DC" w:rsidP="005359EE" w14:paraId="1D6A3182" w14:textId="77777777">
      <w:pPr>
        <w:spacing w:line="269" w:lineRule="auto"/>
        <w:rPr>
          <w:rtl/>
        </w:rPr>
      </w:pPr>
      <w:r w:rsidRPr="00EF61DC">
        <w:rPr>
          <w:rFonts w:hint="cs"/>
          <w:rtl/>
        </w:rPr>
        <w:t xml:space="preserve">ממסמכי צה"ל עולה כי למערך התותחים הקיים קיימות חלופות </w:t>
      </w:r>
      <w:r w:rsidRPr="00EF61DC" w:rsidR="00B54AB3">
        <w:rPr>
          <w:rFonts w:hint="cs"/>
          <w:rtl/>
        </w:rPr>
        <w:t>נוספות.</w:t>
      </w:r>
      <w:r w:rsidRPr="008A61F1" w:rsidR="00501397">
        <w:rPr>
          <w:rFonts w:hint="cs"/>
          <w:rtl/>
        </w:rPr>
        <w:t xml:space="preserve"> </w:t>
      </w:r>
      <w:r w:rsidRPr="008A61F1">
        <w:rPr>
          <w:rFonts w:hint="cs"/>
          <w:rtl/>
        </w:rPr>
        <w:t xml:space="preserve">ממסמכים </w:t>
      </w:r>
      <w:r w:rsidRPr="008A61F1" w:rsidR="006B376B">
        <w:rPr>
          <w:rFonts w:hint="cs"/>
          <w:rtl/>
        </w:rPr>
        <w:t xml:space="preserve">שונים </w:t>
      </w:r>
      <w:r w:rsidRPr="008A61F1">
        <w:rPr>
          <w:rFonts w:hint="cs"/>
          <w:rtl/>
        </w:rPr>
        <w:t>עולה כי במסגרת עבודת המטה שעשה המל"ל</w:t>
      </w:r>
      <w:r w:rsidRPr="008A61F1">
        <w:rPr>
          <w:rFonts w:hint="cs"/>
          <w:rtl/>
        </w:rPr>
        <w:t xml:space="preserve"> כהכנה לקראת אישור פרויקט התותח החדש על ידי הקבינט המדיני-ביטחוני נדונו החלופות ברמת המערך, בעיקר </w:t>
      </w:r>
      <w:r w:rsidRPr="008A61F1" w:rsidR="003F5FA4">
        <w:rPr>
          <w:rFonts w:hint="cs"/>
          <w:rtl/>
        </w:rPr>
        <w:t xml:space="preserve">בנוגע </w:t>
      </w:r>
      <w:r w:rsidRPr="008A61F1">
        <w:rPr>
          <w:rFonts w:hint="cs"/>
          <w:rtl/>
        </w:rPr>
        <w:t>לספק התותחים</w:t>
      </w:r>
      <w:r w:rsidRPr="008A61F1" w:rsidR="001E14C6">
        <w:rPr>
          <w:rFonts w:hint="cs"/>
          <w:rtl/>
        </w:rPr>
        <w:t>.</w:t>
      </w:r>
    </w:p>
    <w:p w:rsidR="000920CD" w:rsidRPr="00EF61DC" w:rsidP="005359EE" w14:paraId="0DF9FDA7" w14:textId="77777777">
      <w:pPr>
        <w:spacing w:line="269" w:lineRule="auto"/>
        <w:rPr>
          <w:sz w:val="24"/>
          <w:rtl/>
        </w:rPr>
      </w:pPr>
    </w:p>
    <w:p w:rsidR="00866AAA" w:rsidRPr="00EF61DC" w:rsidP="005359EE" w14:paraId="4A84B6B3" w14:textId="77777777">
      <w:pPr>
        <w:spacing w:line="269" w:lineRule="auto"/>
        <w:rPr>
          <w:sz w:val="24"/>
          <w:rtl/>
        </w:rPr>
      </w:pPr>
      <w:r w:rsidRPr="00EF61DC">
        <w:rPr>
          <w:rFonts w:hint="cs"/>
          <w:sz w:val="24"/>
          <w:rtl/>
        </w:rPr>
        <w:t xml:space="preserve">ממלא מקום ראש </w:t>
      </w:r>
      <w:r w:rsidRPr="00EF61DC">
        <w:rPr>
          <w:sz w:val="24"/>
          <w:rtl/>
        </w:rPr>
        <w:t>האגף למדיניות ביטחונית ואסטרטגית במל"ל</w:t>
      </w:r>
      <w:r w:rsidRPr="00EF61DC">
        <w:rPr>
          <w:rFonts w:hint="cs"/>
          <w:sz w:val="24"/>
          <w:rtl/>
        </w:rPr>
        <w:t xml:space="preserve"> לשעבר מסר למשרד מבקר המדינה בנובמבר 2018 כי </w:t>
      </w:r>
      <w:r w:rsidRPr="00EF61DC">
        <w:rPr>
          <w:rFonts w:hint="cs"/>
          <w:rtl/>
        </w:rPr>
        <w:t>המל"ל בחן את הצורך המבצעי בתותחים</w:t>
      </w:r>
      <w:r w:rsidRPr="00EF61DC" w:rsidR="0041213F">
        <w:rPr>
          <w:rFonts w:hint="cs"/>
          <w:rtl/>
        </w:rPr>
        <w:t xml:space="preserve">, וכי נציגיו </w:t>
      </w:r>
      <w:r w:rsidRPr="00EF61DC">
        <w:rPr>
          <w:rFonts w:hint="cs"/>
          <w:rtl/>
        </w:rPr>
        <w:t>נפגש</w:t>
      </w:r>
      <w:r w:rsidRPr="00EF61DC" w:rsidR="0041213F">
        <w:rPr>
          <w:rFonts w:hint="cs"/>
          <w:rtl/>
        </w:rPr>
        <w:t>ו</w:t>
      </w:r>
      <w:r w:rsidRPr="00EF61DC">
        <w:rPr>
          <w:rFonts w:hint="cs"/>
          <w:rtl/>
        </w:rPr>
        <w:t xml:space="preserve"> עם מפקד מפקדת העומק שעמד בראש הוועדה המטכ"לית לבחינת ההחלטה על הצטיידות בתותח </w:t>
      </w:r>
      <w:r w:rsidRPr="005709CF">
        <w:rPr>
          <w:rFonts w:hint="cs"/>
          <w:rtl/>
        </w:rPr>
        <w:t>חדש</w:t>
      </w:r>
      <w:r w:rsidRPr="005709CF" w:rsidR="0079333B">
        <w:rPr>
          <w:rFonts w:hint="cs"/>
          <w:rtl/>
        </w:rPr>
        <w:t xml:space="preserve">. המל"ל </w:t>
      </w:r>
      <w:r w:rsidRPr="005709CF">
        <w:rPr>
          <w:rFonts w:hint="cs"/>
          <w:rtl/>
        </w:rPr>
        <w:t>התרשם שלא ניתן לפסול את הצורך בכוחות מתמרנים ביבשה ואת הצורך שלהם באש מסייעת. עוד</w:t>
      </w:r>
      <w:r w:rsidRPr="005709CF" w:rsidR="007526A5">
        <w:rPr>
          <w:rFonts w:hint="cs"/>
          <w:rtl/>
        </w:rPr>
        <w:t xml:space="preserve"> </w:t>
      </w:r>
      <w:r w:rsidRPr="005709CF">
        <w:rPr>
          <w:rFonts w:hint="cs"/>
          <w:rtl/>
        </w:rPr>
        <w:t xml:space="preserve">מסר </w:t>
      </w:r>
      <w:r w:rsidRPr="005709CF" w:rsidR="0041213F">
        <w:rPr>
          <w:rFonts w:hint="cs"/>
          <w:sz w:val="24"/>
          <w:rtl/>
        </w:rPr>
        <w:t xml:space="preserve">ממלא המקום </w:t>
      </w:r>
      <w:r w:rsidRPr="005709CF">
        <w:rPr>
          <w:rFonts w:hint="cs"/>
          <w:rtl/>
        </w:rPr>
        <w:t>כי לאחר שהוצגו למל"ל חלופות לאש הסיוע (מרגמות ורקטות)</w:t>
      </w:r>
      <w:r w:rsidRPr="005709CF" w:rsidR="00B4387D">
        <w:rPr>
          <w:rFonts w:hint="cs"/>
          <w:rtl/>
        </w:rPr>
        <w:t>,</w:t>
      </w:r>
      <w:r w:rsidRPr="005709CF">
        <w:rPr>
          <w:rFonts w:hint="cs"/>
          <w:rtl/>
        </w:rPr>
        <w:t xml:space="preserve"> </w:t>
      </w:r>
      <w:r w:rsidRPr="005709CF" w:rsidR="00B4387D">
        <w:rPr>
          <w:rFonts w:hint="cs"/>
          <w:rtl/>
        </w:rPr>
        <w:t xml:space="preserve">בחן </w:t>
      </w:r>
      <w:r w:rsidRPr="005709CF">
        <w:rPr>
          <w:rFonts w:hint="cs"/>
          <w:rtl/>
        </w:rPr>
        <w:t>המל"ל אילו חלופות משמשות צבאות אחרים, ומצא כי בכל העולם עדיין משתמשים בתותחים</w:t>
      </w:r>
      <w:r w:rsidRPr="00EF61DC">
        <w:rPr>
          <w:rFonts w:hint="cs"/>
          <w:rtl/>
        </w:rPr>
        <w:t xml:space="preserve">. לכן </w:t>
      </w:r>
      <w:r w:rsidRPr="00EF61DC" w:rsidR="00B4387D">
        <w:rPr>
          <w:rFonts w:hint="cs"/>
          <w:rtl/>
        </w:rPr>
        <w:t xml:space="preserve">הגיע </w:t>
      </w:r>
      <w:r w:rsidRPr="00EF61DC">
        <w:rPr>
          <w:rFonts w:hint="cs"/>
          <w:rtl/>
        </w:rPr>
        <w:t>המל"ל למסקנה שלא ניתן לומר שתם עידן התותחים כאש מסייעת לתמרון היבשתי, ובהינתן הצורך בתותחים ו</w:t>
      </w:r>
      <w:r w:rsidRPr="00EF61DC" w:rsidR="00B4387D">
        <w:rPr>
          <w:rFonts w:hint="cs"/>
          <w:rtl/>
        </w:rPr>
        <w:t xml:space="preserve">בהינתן </w:t>
      </w:r>
      <w:r w:rsidRPr="00EF61DC">
        <w:rPr>
          <w:rFonts w:hint="cs"/>
          <w:rtl/>
        </w:rPr>
        <w:t>העובדה שמשק התותחים מתיישן</w:t>
      </w:r>
      <w:r w:rsidRPr="00EF61DC" w:rsidR="00B4387D">
        <w:rPr>
          <w:rFonts w:hint="cs"/>
          <w:rtl/>
        </w:rPr>
        <w:t>,</w:t>
      </w:r>
      <w:r w:rsidRPr="00EF61DC">
        <w:rPr>
          <w:rFonts w:hint="cs"/>
          <w:rtl/>
        </w:rPr>
        <w:t xml:space="preserve"> </w:t>
      </w:r>
      <w:r w:rsidRPr="00EF61DC" w:rsidR="00B4387D">
        <w:rPr>
          <w:rFonts w:hint="cs"/>
          <w:rtl/>
        </w:rPr>
        <w:t xml:space="preserve">התרשם </w:t>
      </w:r>
      <w:r w:rsidRPr="00EF61DC">
        <w:rPr>
          <w:rFonts w:hint="cs"/>
          <w:rtl/>
        </w:rPr>
        <w:t>המל"ל כי "זו לא טעות גדולה להצטיי</w:t>
      </w:r>
      <w:r w:rsidRPr="00EF61DC">
        <w:rPr>
          <w:rFonts w:hint="cs"/>
          <w:rtl/>
        </w:rPr>
        <w:t>ד בתותח חדש".</w:t>
      </w:r>
    </w:p>
    <w:p w:rsidR="000920CD" w:rsidRPr="00EF61DC" w:rsidP="005359EE" w14:paraId="6061D25C" w14:textId="77777777">
      <w:pPr>
        <w:spacing w:line="269" w:lineRule="auto"/>
        <w:rPr>
          <w:rtl/>
        </w:rPr>
      </w:pPr>
    </w:p>
    <w:p w:rsidR="00866AAA" w:rsidRPr="00EF61DC" w:rsidP="005359EE" w14:paraId="23CFEB64" w14:textId="77777777">
      <w:pPr>
        <w:spacing w:line="269" w:lineRule="auto"/>
      </w:pPr>
      <w:r w:rsidRPr="00EF61DC">
        <w:rPr>
          <w:rFonts w:hint="cs"/>
          <w:rtl/>
        </w:rPr>
        <w:t>לקראת הדיון בקבינט המדיני</w:t>
      </w:r>
      <w:r w:rsidRPr="00EF61DC" w:rsidR="00046A64">
        <w:rPr>
          <w:rFonts w:hint="cs"/>
          <w:rtl/>
        </w:rPr>
        <w:t>-</w:t>
      </w:r>
      <w:r w:rsidRPr="00EF61DC">
        <w:rPr>
          <w:rFonts w:hint="cs"/>
          <w:rtl/>
        </w:rPr>
        <w:t>ביטחוני</w:t>
      </w:r>
      <w:r w:rsidRPr="00EF61DC" w:rsidR="00310529">
        <w:rPr>
          <w:rFonts w:hint="cs"/>
          <w:rtl/>
        </w:rPr>
        <w:t xml:space="preserve"> </w:t>
      </w:r>
      <w:r w:rsidRPr="00EF61DC" w:rsidR="00B658FA">
        <w:rPr>
          <w:rFonts w:hint="cs"/>
          <w:rtl/>
        </w:rPr>
        <w:t xml:space="preserve">יזם </w:t>
      </w:r>
      <w:r w:rsidRPr="00EF61DC">
        <w:rPr>
          <w:rFonts w:hint="cs"/>
          <w:rtl/>
        </w:rPr>
        <w:t>המל"ל ב</w:t>
      </w:r>
      <w:r w:rsidRPr="00EF61DC" w:rsidR="00761982">
        <w:rPr>
          <w:rFonts w:hint="cs"/>
          <w:rtl/>
        </w:rPr>
        <w:t xml:space="preserve">מרץ 2018 </w:t>
      </w:r>
      <w:r w:rsidRPr="00EF61DC">
        <w:rPr>
          <w:rFonts w:hint="cs"/>
          <w:rtl/>
        </w:rPr>
        <w:t>דיון העמקת ידע עבור שרי הקבינט בנושא פרויקט התותח החדש</w:t>
      </w:r>
      <w:r w:rsidRPr="00EF61DC" w:rsidR="00F64230">
        <w:rPr>
          <w:rFonts w:hint="cs"/>
          <w:rtl/>
        </w:rPr>
        <w:t xml:space="preserve">. </w:t>
      </w:r>
      <w:r w:rsidRPr="00EF61DC" w:rsidR="003F5FA4">
        <w:rPr>
          <w:rFonts w:hint="cs"/>
          <w:rtl/>
        </w:rPr>
        <w:t xml:space="preserve">את </w:t>
      </w:r>
      <w:r w:rsidRPr="00EF61DC" w:rsidR="00846838">
        <w:rPr>
          <w:rFonts w:hint="cs"/>
          <w:rtl/>
        </w:rPr>
        <w:t>העמקת הידע ב</w:t>
      </w:r>
      <w:r w:rsidRPr="00EF61DC" w:rsidR="003F5FA4">
        <w:rPr>
          <w:rFonts w:hint="cs"/>
          <w:rtl/>
        </w:rPr>
        <w:t>י</w:t>
      </w:r>
      <w:r w:rsidRPr="00EF61DC" w:rsidR="00846838">
        <w:rPr>
          <w:rFonts w:hint="cs"/>
          <w:rtl/>
        </w:rPr>
        <w:t>צע</w:t>
      </w:r>
      <w:r w:rsidRPr="00EF61DC" w:rsidR="003F5FA4">
        <w:rPr>
          <w:rFonts w:hint="cs"/>
          <w:rtl/>
        </w:rPr>
        <w:t>ו</w:t>
      </w:r>
      <w:r w:rsidRPr="00EF61DC" w:rsidR="00846838">
        <w:rPr>
          <w:rFonts w:hint="cs"/>
          <w:rtl/>
        </w:rPr>
        <w:t xml:space="preserve"> נציגי צה"ל ומשהב"ט</w:t>
      </w:r>
      <w:r w:rsidRPr="00EF61DC" w:rsidR="003F5FA4">
        <w:rPr>
          <w:rFonts w:hint="cs"/>
          <w:rtl/>
        </w:rPr>
        <w:t>,</w:t>
      </w:r>
      <w:r w:rsidRPr="00EF61DC" w:rsidR="00846838">
        <w:rPr>
          <w:rFonts w:hint="cs"/>
          <w:rtl/>
        </w:rPr>
        <w:t xml:space="preserve"> ו</w:t>
      </w:r>
      <w:r w:rsidRPr="00EF61DC" w:rsidR="003F5FA4">
        <w:rPr>
          <w:rFonts w:hint="cs"/>
          <w:rtl/>
        </w:rPr>
        <w:t xml:space="preserve">היא </w:t>
      </w:r>
      <w:r w:rsidRPr="00EF61DC" w:rsidR="00846838">
        <w:rPr>
          <w:rFonts w:hint="cs"/>
          <w:rtl/>
        </w:rPr>
        <w:t xml:space="preserve">כללה </w:t>
      </w:r>
      <w:r w:rsidRPr="00EF61DC" w:rsidR="00222F3B">
        <w:rPr>
          <w:rFonts w:hint="cs"/>
          <w:rtl/>
        </w:rPr>
        <w:t xml:space="preserve">בין היתר </w:t>
      </w:r>
      <w:r w:rsidRPr="00EF61DC" w:rsidR="00846838">
        <w:rPr>
          <w:rFonts w:hint="cs"/>
          <w:rtl/>
        </w:rPr>
        <w:t>הצגה של הצורך המבצעי</w:t>
      </w:r>
      <w:r w:rsidRPr="00EF61DC" w:rsidR="003F5FA4">
        <w:rPr>
          <w:rFonts w:hint="cs"/>
          <w:rtl/>
        </w:rPr>
        <w:t xml:space="preserve"> בתותח חדש</w:t>
      </w:r>
      <w:r w:rsidRPr="00EF61DC" w:rsidR="00846838">
        <w:rPr>
          <w:rFonts w:hint="cs"/>
          <w:rtl/>
        </w:rPr>
        <w:t xml:space="preserve">, הדרישות המבצעיות ברמת התותח, </w:t>
      </w:r>
      <w:r w:rsidRPr="00EF61DC" w:rsidR="00222F3B">
        <w:rPr>
          <w:rFonts w:hint="cs"/>
          <w:rtl/>
        </w:rPr>
        <w:t xml:space="preserve">והחלופות שנבחנו ברמת התותחים השונים. </w:t>
      </w:r>
      <w:r w:rsidRPr="00EF61DC" w:rsidR="007D431C">
        <w:rPr>
          <w:rFonts w:hint="cs"/>
          <w:rtl/>
        </w:rPr>
        <w:t>עם זאת</w:t>
      </w:r>
      <w:r w:rsidRPr="00EF61DC" w:rsidR="003F5FA4">
        <w:rPr>
          <w:rFonts w:hint="cs"/>
          <w:rtl/>
        </w:rPr>
        <w:t>,</w:t>
      </w:r>
      <w:r w:rsidRPr="00EF61DC" w:rsidR="007D431C">
        <w:rPr>
          <w:rFonts w:hint="cs"/>
          <w:rtl/>
        </w:rPr>
        <w:t xml:space="preserve"> </w:t>
      </w:r>
      <w:r w:rsidRPr="00EF61DC" w:rsidR="00761982">
        <w:rPr>
          <w:rFonts w:hint="cs"/>
          <w:rtl/>
        </w:rPr>
        <w:t xml:space="preserve">דיון </w:t>
      </w:r>
      <w:r w:rsidRPr="00EF61DC" w:rsidR="007D431C">
        <w:rPr>
          <w:rFonts w:hint="cs"/>
          <w:rtl/>
        </w:rPr>
        <w:t>העמקת הידע לא כלל התייחסות לחלופות</w:t>
      </w:r>
      <w:r w:rsidRPr="00EF61DC" w:rsidR="003868DD">
        <w:rPr>
          <w:rFonts w:hint="cs"/>
          <w:rtl/>
        </w:rPr>
        <w:t xml:space="preserve"> נוספות</w:t>
      </w:r>
      <w:r w:rsidRPr="00EF61DC" w:rsidR="007D431C">
        <w:rPr>
          <w:rFonts w:hint="cs"/>
          <w:rtl/>
        </w:rPr>
        <w:t xml:space="preserve">. </w:t>
      </w:r>
      <w:r w:rsidRPr="00EF61DC">
        <w:rPr>
          <w:rFonts w:hint="cs"/>
          <w:rtl/>
        </w:rPr>
        <w:t xml:space="preserve">במסמך סיכום הדיון צוין בין היתר כי שר </w:t>
      </w:r>
      <w:r w:rsidRPr="00EF61DC" w:rsidR="00F84989">
        <w:rPr>
          <w:rFonts w:hint="cs"/>
          <w:rtl/>
        </w:rPr>
        <w:t xml:space="preserve">שנכח בדיון </w:t>
      </w:r>
      <w:r w:rsidRPr="00EF61DC">
        <w:rPr>
          <w:rFonts w:hint="cs"/>
          <w:rtl/>
        </w:rPr>
        <w:t>הדגיש כי אף שהוא מבין את הצורך לחידוש משק התותחים נדרש להראות את כל החלופות</w:t>
      </w:r>
      <w:r w:rsidRPr="00EF61DC" w:rsidR="0051510E">
        <w:rPr>
          <w:rFonts w:hint="cs"/>
          <w:rtl/>
        </w:rPr>
        <w:t xml:space="preserve"> האפשריות</w:t>
      </w:r>
      <w:r w:rsidRPr="00EF61DC">
        <w:rPr>
          <w:rFonts w:hint="cs"/>
          <w:rtl/>
        </w:rPr>
        <w:t xml:space="preserve">. </w:t>
      </w:r>
    </w:p>
    <w:p w:rsidR="000920CD" w:rsidRPr="00EF61DC" w:rsidP="005359EE" w14:paraId="7A86183E" w14:textId="77777777">
      <w:pPr>
        <w:spacing w:line="269" w:lineRule="auto"/>
        <w:rPr>
          <w:rtl/>
        </w:rPr>
      </w:pPr>
    </w:p>
    <w:p w:rsidR="00A3547F" w:rsidRPr="00EF61DC" w:rsidP="005359EE" w14:paraId="055CF637" w14:textId="77777777">
      <w:pPr>
        <w:spacing w:line="269" w:lineRule="auto"/>
        <w:rPr>
          <w:rtl/>
        </w:rPr>
      </w:pPr>
      <w:r w:rsidRPr="00EF61DC">
        <w:rPr>
          <w:rFonts w:hint="cs"/>
          <w:rtl/>
        </w:rPr>
        <w:t>במצגת של המל"ל לקבינט המדי</w:t>
      </w:r>
      <w:r w:rsidRPr="00EF61DC">
        <w:rPr>
          <w:rFonts w:hint="cs"/>
          <w:rtl/>
        </w:rPr>
        <w:t xml:space="preserve">ני-ביטחוני מ-11.3.18 צוין בין היתר כי </w:t>
      </w:r>
      <w:r w:rsidRPr="00EF61DC" w:rsidR="00C05FDC">
        <w:rPr>
          <w:rFonts w:hint="cs"/>
          <w:rtl/>
        </w:rPr>
        <w:t xml:space="preserve">יש </w:t>
      </w:r>
      <w:r w:rsidRPr="00EF61DC">
        <w:rPr>
          <w:rFonts w:hint="cs"/>
          <w:rtl/>
        </w:rPr>
        <w:t>צורך בתותח חדש כמענה להתיישנות מערך התותחים הקיימים</w:t>
      </w:r>
      <w:r w:rsidRPr="00EF61DC" w:rsidR="00C05FDC">
        <w:rPr>
          <w:rFonts w:hint="cs"/>
          <w:rtl/>
        </w:rPr>
        <w:t>,</w:t>
      </w:r>
      <w:r w:rsidRPr="00EF61DC">
        <w:rPr>
          <w:rFonts w:hint="cs"/>
          <w:rtl/>
        </w:rPr>
        <w:t xml:space="preserve"> ופורטו בקצרה תכולות הפרויקט והסיכונים </w:t>
      </w:r>
      <w:r w:rsidRPr="00EF61DC" w:rsidR="006532B6">
        <w:rPr>
          <w:rFonts w:hint="cs"/>
          <w:rtl/>
        </w:rPr>
        <w:t>ש</w:t>
      </w:r>
      <w:r w:rsidRPr="00EF61DC">
        <w:rPr>
          <w:rFonts w:hint="cs"/>
          <w:rtl/>
        </w:rPr>
        <w:t xml:space="preserve">בו. עוד צוין </w:t>
      </w:r>
      <w:r w:rsidRPr="00EF61DC" w:rsidR="00C05FDC">
        <w:rPr>
          <w:rFonts w:hint="cs"/>
          <w:rtl/>
        </w:rPr>
        <w:t xml:space="preserve">במצגת </w:t>
      </w:r>
      <w:r w:rsidRPr="00EF61DC">
        <w:rPr>
          <w:rFonts w:hint="cs"/>
          <w:rtl/>
        </w:rPr>
        <w:t xml:space="preserve">כי </w:t>
      </w:r>
      <w:r w:rsidRPr="00EF61DC" w:rsidR="00C05FDC">
        <w:rPr>
          <w:rFonts w:hint="cs"/>
          <w:rtl/>
        </w:rPr>
        <w:t xml:space="preserve">לפי </w:t>
      </w:r>
      <w:r w:rsidRPr="00EF61DC">
        <w:rPr>
          <w:rFonts w:hint="cs"/>
          <w:rtl/>
        </w:rPr>
        <w:t xml:space="preserve">בחינה </w:t>
      </w:r>
      <w:r w:rsidRPr="00EF61DC" w:rsidR="00C05FDC">
        <w:rPr>
          <w:rFonts w:hint="cs"/>
          <w:rtl/>
        </w:rPr>
        <w:t>שעשה</w:t>
      </w:r>
      <w:r w:rsidRPr="00EF61DC">
        <w:rPr>
          <w:rFonts w:hint="cs"/>
          <w:rtl/>
        </w:rPr>
        <w:t xml:space="preserve"> המל"ל "נראה כי הבחירה באלביט כספק יחיד נכונה", וכי המל"ל </w:t>
      </w:r>
      <w:r w:rsidRPr="00EF61DC" w:rsidR="00C05FDC">
        <w:rPr>
          <w:rFonts w:hint="cs"/>
          <w:rtl/>
        </w:rPr>
        <w:t xml:space="preserve">ממליץ </w:t>
      </w:r>
      <w:r w:rsidRPr="00EF61DC">
        <w:rPr>
          <w:rFonts w:hint="cs"/>
          <w:rtl/>
        </w:rPr>
        <w:t xml:space="preserve">לאשר את הפרויקט. הצעת ההחלטה שהביא המל"ל בפני הקבינט כללה פירוט של החלופות שנבחנו ברמת המערך עצמו. </w:t>
      </w:r>
      <w:r w:rsidRPr="00EF61DC" w:rsidR="00DE2D47">
        <w:rPr>
          <w:rFonts w:hint="cs"/>
          <w:rtl/>
        </w:rPr>
        <w:t>ו</w:t>
      </w:r>
      <w:r w:rsidRPr="00EF61DC" w:rsidR="008B0BA0">
        <w:rPr>
          <w:rFonts w:hint="cs"/>
          <w:rtl/>
        </w:rPr>
        <w:t xml:space="preserve">אולם במצגת ובהצעת ההחלטה לא צוינו </w:t>
      </w:r>
      <w:r w:rsidRPr="00020B6E" w:rsidR="008B0BA0">
        <w:rPr>
          <w:rFonts w:hint="cs"/>
          <w:rtl/>
        </w:rPr>
        <w:t>חלופות</w:t>
      </w:r>
      <w:r w:rsidRPr="00020B6E" w:rsidR="009041F9">
        <w:rPr>
          <w:rFonts w:hint="cs"/>
          <w:rtl/>
        </w:rPr>
        <w:t xml:space="preserve"> </w:t>
      </w:r>
      <w:r w:rsidRPr="00020B6E" w:rsidR="008B0BA0">
        <w:rPr>
          <w:rFonts w:hint="cs"/>
          <w:rtl/>
        </w:rPr>
        <w:t>שאינן תותחים, דוגמת רקטות</w:t>
      </w:r>
      <w:r w:rsidRPr="00020B6E" w:rsidR="00F80E00">
        <w:rPr>
          <w:rFonts w:hint="cs"/>
          <w:rtl/>
        </w:rPr>
        <w:t>,</w:t>
      </w:r>
      <w:r w:rsidRPr="00020B6E" w:rsidR="008B0BA0">
        <w:rPr>
          <w:rFonts w:hint="cs"/>
          <w:rtl/>
        </w:rPr>
        <w:t xml:space="preserve"> וממילא לא הוצג</w:t>
      </w:r>
      <w:r w:rsidRPr="00020B6E" w:rsidR="00BA47A1">
        <w:rPr>
          <w:rFonts w:hint="cs"/>
          <w:rtl/>
        </w:rPr>
        <w:t xml:space="preserve"> ניתוח של</w:t>
      </w:r>
      <w:r w:rsidRPr="00020B6E" w:rsidR="008B0BA0">
        <w:rPr>
          <w:rFonts w:hint="cs"/>
          <w:rtl/>
        </w:rPr>
        <w:t xml:space="preserve"> ההבדלים בין החלופות </w:t>
      </w:r>
      <w:r w:rsidRPr="00020B6E" w:rsidR="00DE2D47">
        <w:rPr>
          <w:rFonts w:hint="cs"/>
          <w:rtl/>
        </w:rPr>
        <w:t xml:space="preserve">ושל </w:t>
      </w:r>
      <w:r w:rsidRPr="00020B6E" w:rsidR="008B0BA0">
        <w:rPr>
          <w:rFonts w:hint="cs"/>
          <w:rtl/>
        </w:rPr>
        <w:t>משמעותם</w:t>
      </w:r>
      <w:r w:rsidRPr="00020B6E" w:rsidR="00DE2D47">
        <w:rPr>
          <w:rFonts w:hint="cs"/>
          <w:rtl/>
        </w:rPr>
        <w:t>,</w:t>
      </w:r>
      <w:r w:rsidRPr="00020B6E" w:rsidR="00BA47A1">
        <w:rPr>
          <w:rFonts w:hint="cs"/>
          <w:rtl/>
        </w:rPr>
        <w:t xml:space="preserve"> </w:t>
      </w:r>
      <w:r w:rsidRPr="00020B6E" w:rsidR="00DE2D47">
        <w:rPr>
          <w:rFonts w:hint="cs"/>
          <w:rtl/>
        </w:rPr>
        <w:t xml:space="preserve">ולא צוינו </w:t>
      </w:r>
      <w:r w:rsidRPr="00020B6E" w:rsidR="00BA47A1">
        <w:rPr>
          <w:rFonts w:hint="cs"/>
          <w:rtl/>
        </w:rPr>
        <w:t xml:space="preserve">והמסקנות </w:t>
      </w:r>
      <w:r w:rsidRPr="00020B6E" w:rsidR="00DE2D47">
        <w:rPr>
          <w:rFonts w:hint="cs"/>
          <w:rtl/>
        </w:rPr>
        <w:t>העולות מהניתוח</w:t>
      </w:r>
      <w:r w:rsidRPr="00020B6E" w:rsidR="008B0BA0">
        <w:rPr>
          <w:rFonts w:hint="cs"/>
          <w:rtl/>
        </w:rPr>
        <w:t>.</w:t>
      </w:r>
    </w:p>
    <w:p w:rsidR="000920CD" w:rsidRPr="00EF61DC" w:rsidP="005359EE" w14:paraId="5A5E60D7" w14:textId="77777777">
      <w:pPr>
        <w:spacing w:line="269" w:lineRule="auto"/>
        <w:rPr>
          <w:rtl/>
        </w:rPr>
      </w:pPr>
    </w:p>
    <w:p w:rsidR="00866AAA" w:rsidRPr="00EF61DC" w:rsidP="005359EE" w14:paraId="71B5EF2B" w14:textId="77777777">
      <w:pPr>
        <w:spacing w:line="269" w:lineRule="auto"/>
        <w:rPr>
          <w:rtl/>
        </w:rPr>
      </w:pPr>
      <w:r w:rsidRPr="00EF61DC">
        <w:rPr>
          <w:rFonts w:hint="cs"/>
          <w:rtl/>
        </w:rPr>
        <w:t xml:space="preserve">יצוין כי בדיון </w:t>
      </w:r>
      <w:r w:rsidRPr="00EF61DC" w:rsidR="00AE3318">
        <w:rPr>
          <w:rFonts w:hint="cs"/>
          <w:rtl/>
        </w:rPr>
        <w:t xml:space="preserve">בקבינט </w:t>
      </w:r>
      <w:r w:rsidRPr="00EF61DC">
        <w:rPr>
          <w:rFonts w:hint="cs"/>
          <w:rtl/>
        </w:rPr>
        <w:t xml:space="preserve">העלה שר האנרגיה דאז את נושא החלופות למערך של תותחים חדשים וציין כי יש לו ספקות </w:t>
      </w:r>
      <w:r w:rsidRPr="00EF61DC" w:rsidR="00F87914">
        <w:rPr>
          <w:rFonts w:hint="cs"/>
          <w:rtl/>
        </w:rPr>
        <w:t xml:space="preserve">בנוגע </w:t>
      </w:r>
      <w:r w:rsidRPr="00EF61DC">
        <w:rPr>
          <w:rFonts w:hint="cs"/>
          <w:rtl/>
        </w:rPr>
        <w:t xml:space="preserve">להחלטה להצטייד </w:t>
      </w:r>
      <w:r w:rsidRPr="00020B6E">
        <w:rPr>
          <w:rFonts w:hint="cs"/>
          <w:rtl/>
        </w:rPr>
        <w:t>בתותחים ולא ברקטות</w:t>
      </w:r>
      <w:r w:rsidRPr="00020B6E" w:rsidR="00020B6E">
        <w:rPr>
          <w:rFonts w:hint="cs"/>
          <w:rtl/>
        </w:rPr>
        <w:t xml:space="preserve">. </w:t>
      </w:r>
      <w:r w:rsidRPr="00020B6E" w:rsidR="00F87914">
        <w:rPr>
          <w:rFonts w:hint="cs"/>
          <w:rtl/>
        </w:rPr>
        <w:t>השר</w:t>
      </w:r>
      <w:r w:rsidRPr="00EF61DC" w:rsidR="00F87914">
        <w:rPr>
          <w:rFonts w:hint="cs"/>
          <w:rtl/>
        </w:rPr>
        <w:t xml:space="preserve"> ציין </w:t>
      </w:r>
      <w:r w:rsidRPr="00EF61DC">
        <w:rPr>
          <w:rFonts w:hint="cs"/>
          <w:rtl/>
        </w:rPr>
        <w:t>כי "השאלה הבסיסית פה</w:t>
      </w:r>
      <w:r w:rsidRPr="00EF61DC" w:rsidR="0051510E">
        <w:rPr>
          <w:rFonts w:hint="cs"/>
          <w:rtl/>
        </w:rPr>
        <w:t>"</w:t>
      </w:r>
      <w:r w:rsidRPr="00EF61DC">
        <w:rPr>
          <w:rFonts w:hint="cs"/>
          <w:rtl/>
        </w:rPr>
        <w:t xml:space="preserve"> היא למה תותח </w:t>
      </w:r>
      <w:r w:rsidRPr="00020B6E">
        <w:rPr>
          <w:rFonts w:hint="cs"/>
          <w:rtl/>
        </w:rPr>
        <w:t>ולא רקטות. בהמשך</w:t>
      </w:r>
      <w:r w:rsidRPr="00EF61DC">
        <w:rPr>
          <w:rFonts w:hint="cs"/>
          <w:rtl/>
        </w:rPr>
        <w:t xml:space="preserve"> הדיון </w:t>
      </w:r>
      <w:r w:rsidRPr="00EF61DC" w:rsidR="005C7F77">
        <w:rPr>
          <w:rFonts w:hint="cs"/>
          <w:rtl/>
        </w:rPr>
        <w:t>ה</w:t>
      </w:r>
      <w:r w:rsidRPr="00EF61DC">
        <w:rPr>
          <w:rFonts w:hint="cs"/>
          <w:rtl/>
        </w:rPr>
        <w:t xml:space="preserve">עלו </w:t>
      </w:r>
      <w:r w:rsidRPr="00EF61DC" w:rsidR="005C7F77">
        <w:rPr>
          <w:rFonts w:hint="cs"/>
          <w:rtl/>
        </w:rPr>
        <w:t>חברי הקבינט שאלות</w:t>
      </w:r>
      <w:r w:rsidRPr="00EF61DC">
        <w:rPr>
          <w:rFonts w:hint="cs"/>
          <w:rtl/>
        </w:rPr>
        <w:t xml:space="preserve"> </w:t>
      </w:r>
      <w:r w:rsidRPr="00EF61DC" w:rsidR="005C7F77">
        <w:rPr>
          <w:rFonts w:hint="cs"/>
          <w:rtl/>
        </w:rPr>
        <w:t xml:space="preserve">נוספות </w:t>
      </w:r>
      <w:r w:rsidRPr="00020B6E">
        <w:rPr>
          <w:rFonts w:hint="cs"/>
          <w:rtl/>
        </w:rPr>
        <w:t xml:space="preserve">הנוגעות </w:t>
      </w:r>
      <w:r w:rsidRPr="00020B6E">
        <w:rPr>
          <w:rFonts w:hint="cs"/>
          <w:rtl/>
        </w:rPr>
        <w:t>לרקטות לרבות עלות</w:t>
      </w:r>
      <w:r w:rsidRPr="00020B6E" w:rsidR="0027471C">
        <w:rPr>
          <w:rFonts w:hint="cs"/>
          <w:rtl/>
        </w:rPr>
        <w:t>ן</w:t>
      </w:r>
      <w:r w:rsidRPr="00020B6E">
        <w:rPr>
          <w:rFonts w:hint="cs"/>
          <w:rtl/>
        </w:rPr>
        <w:t xml:space="preserve"> וטווח פעולת</w:t>
      </w:r>
      <w:r w:rsidRPr="00020B6E" w:rsidR="0027471C">
        <w:rPr>
          <w:rFonts w:hint="cs"/>
          <w:rtl/>
        </w:rPr>
        <w:t xml:space="preserve">ן </w:t>
      </w:r>
      <w:r w:rsidRPr="00020B6E">
        <w:rPr>
          <w:rFonts w:hint="cs"/>
          <w:rtl/>
        </w:rPr>
        <w:t>ו</w:t>
      </w:r>
      <w:r w:rsidRPr="00020B6E" w:rsidR="005C7F77">
        <w:rPr>
          <w:rFonts w:hint="cs"/>
          <w:rtl/>
        </w:rPr>
        <w:t>שאלות</w:t>
      </w:r>
      <w:r w:rsidRPr="00EF61DC">
        <w:rPr>
          <w:rFonts w:hint="cs"/>
          <w:rtl/>
        </w:rPr>
        <w:t xml:space="preserve"> הנוגעות למאפייני התותחים</w:t>
      </w:r>
      <w:r w:rsidR="00AD4757">
        <w:rPr>
          <w:rFonts w:hint="cs"/>
          <w:rtl/>
        </w:rPr>
        <w:t xml:space="preserve">, </w:t>
      </w:r>
      <w:r w:rsidRPr="00EF61DC" w:rsidR="00F54B01">
        <w:rPr>
          <w:rFonts w:hint="cs"/>
          <w:rtl/>
        </w:rPr>
        <w:t xml:space="preserve">ונציגי מעהב"ט </w:t>
      </w:r>
      <w:r w:rsidRPr="00EF61DC" w:rsidR="005C7F77">
        <w:rPr>
          <w:rFonts w:hint="cs"/>
          <w:rtl/>
        </w:rPr>
        <w:t xml:space="preserve">ענו לשאלות </w:t>
      </w:r>
      <w:r w:rsidRPr="00EF61DC" w:rsidR="00F54B01">
        <w:rPr>
          <w:rFonts w:hint="cs"/>
          <w:rtl/>
        </w:rPr>
        <w:t>אלה</w:t>
      </w:r>
      <w:r w:rsidRPr="00EF61DC">
        <w:rPr>
          <w:rFonts w:hint="cs"/>
          <w:rtl/>
        </w:rPr>
        <w:t>. לקראת תום הדיון ציין שר האנרגיה דאז</w:t>
      </w:r>
      <w:r w:rsidRPr="00EF61DC" w:rsidR="00F87914">
        <w:rPr>
          <w:rFonts w:hint="cs"/>
          <w:rtl/>
        </w:rPr>
        <w:t xml:space="preserve">: </w:t>
      </w:r>
      <w:r w:rsidRPr="00EF61DC">
        <w:rPr>
          <w:rFonts w:hint="cs"/>
          <w:rtl/>
        </w:rPr>
        <w:t>"אני מוכרח להגיד שאני בקושי אבל איך שהוא אני השתכנעתי. אין לי זמן פשוט לבדוק את כל זה לעומק כי יש לי עדיין ספקות".</w:t>
      </w:r>
      <w:r w:rsidRPr="00EF61DC" w:rsidR="00A17C37">
        <w:rPr>
          <w:rFonts w:hint="cs"/>
          <w:rtl/>
        </w:rPr>
        <w:t xml:space="preserve"> השר הצביע בעד אישור הפרויקט.</w:t>
      </w:r>
    </w:p>
    <w:p w:rsidR="000920CD" w:rsidRPr="00EF61DC" w:rsidP="005359EE" w14:paraId="6BA5475E" w14:textId="77777777">
      <w:pPr>
        <w:spacing w:line="269" w:lineRule="auto"/>
        <w:rPr>
          <w:rtl/>
        </w:rPr>
      </w:pPr>
    </w:p>
    <w:p w:rsidR="00F54B01" w:rsidRPr="00EF61DC" w:rsidP="005359EE" w14:paraId="3EAFE001" w14:textId="77777777">
      <w:pPr>
        <w:spacing w:line="269" w:lineRule="auto"/>
        <w:rPr>
          <w:sz w:val="24"/>
          <w:rtl/>
        </w:rPr>
      </w:pPr>
      <w:r w:rsidRPr="00EF61DC">
        <w:rPr>
          <w:rFonts w:hint="cs"/>
          <w:rtl/>
        </w:rPr>
        <w:t xml:space="preserve">בתגובתו של המל"ל לממצאי </w:t>
      </w:r>
      <w:r w:rsidRPr="00020B6E">
        <w:rPr>
          <w:rFonts w:hint="cs"/>
          <w:rtl/>
        </w:rPr>
        <w:t xml:space="preserve">הביקורת </w:t>
      </w:r>
      <w:r w:rsidRPr="00020B6E" w:rsidR="00DE2D47">
        <w:rPr>
          <w:rFonts w:hint="cs"/>
          <w:rtl/>
        </w:rPr>
        <w:t xml:space="preserve">מאוגוסט 2019 </w:t>
      </w:r>
      <w:r w:rsidRPr="00020B6E">
        <w:rPr>
          <w:rFonts w:hint="cs"/>
          <w:sz w:val="24"/>
          <w:rtl/>
        </w:rPr>
        <w:t>צ</w:t>
      </w:r>
      <w:r w:rsidRPr="00020B6E" w:rsidR="00FA3D00">
        <w:rPr>
          <w:rFonts w:hint="cs"/>
          <w:sz w:val="24"/>
          <w:rtl/>
        </w:rPr>
        <w:t>י</w:t>
      </w:r>
      <w:r w:rsidRPr="00020B6E">
        <w:rPr>
          <w:rFonts w:hint="cs"/>
          <w:sz w:val="24"/>
          <w:rtl/>
        </w:rPr>
        <w:t xml:space="preserve">ין </w:t>
      </w:r>
      <w:r w:rsidRPr="00020B6E" w:rsidR="006B32B5">
        <w:rPr>
          <w:rFonts w:hint="cs"/>
          <w:sz w:val="24"/>
          <w:rtl/>
        </w:rPr>
        <w:t xml:space="preserve">המל"ל </w:t>
      </w:r>
      <w:r w:rsidRPr="00020B6E">
        <w:rPr>
          <w:rFonts w:hint="cs"/>
          <w:sz w:val="24"/>
          <w:rtl/>
        </w:rPr>
        <w:t xml:space="preserve">כי </w:t>
      </w:r>
      <w:r w:rsidRPr="00020B6E" w:rsidR="00DE2D47">
        <w:rPr>
          <w:rFonts w:hint="cs"/>
          <w:sz w:val="24"/>
          <w:rtl/>
        </w:rPr>
        <w:t xml:space="preserve">אכן, </w:t>
      </w:r>
      <w:r w:rsidRPr="00020B6E">
        <w:rPr>
          <w:rFonts w:hint="cs"/>
          <w:sz w:val="24"/>
          <w:rtl/>
        </w:rPr>
        <w:t>מצגת צה"ל לקבינט לא כ</w:t>
      </w:r>
      <w:r w:rsidRPr="00020B6E" w:rsidR="003C6A3F">
        <w:rPr>
          <w:rFonts w:hint="cs"/>
          <w:sz w:val="24"/>
          <w:rtl/>
        </w:rPr>
        <w:t xml:space="preserve">ללה </w:t>
      </w:r>
      <w:r w:rsidRPr="00020B6E">
        <w:rPr>
          <w:rFonts w:hint="cs"/>
          <w:sz w:val="24"/>
          <w:rtl/>
        </w:rPr>
        <w:t xml:space="preserve">שקף שעניינו </w:t>
      </w:r>
      <w:r w:rsidRPr="00020B6E" w:rsidR="00D87525">
        <w:rPr>
          <w:rFonts w:hint="cs"/>
          <w:sz w:val="24"/>
          <w:rtl/>
        </w:rPr>
        <w:t>חלופות שאינן תותחים</w:t>
      </w:r>
      <w:r w:rsidRPr="00020B6E" w:rsidR="003C6A3F">
        <w:rPr>
          <w:rFonts w:hint="cs"/>
          <w:sz w:val="24"/>
          <w:rtl/>
        </w:rPr>
        <w:t xml:space="preserve">. עם זאת, </w:t>
      </w:r>
      <w:r w:rsidRPr="00020B6E">
        <w:rPr>
          <w:rFonts w:hint="cs"/>
          <w:sz w:val="24"/>
          <w:rtl/>
        </w:rPr>
        <w:t xml:space="preserve">החלופה </w:t>
      </w:r>
      <w:r w:rsidRPr="00020B6E" w:rsidR="008A19F1">
        <w:rPr>
          <w:rFonts w:hint="cs"/>
          <w:sz w:val="24"/>
          <w:rtl/>
        </w:rPr>
        <w:t>של</w:t>
      </w:r>
      <w:r w:rsidRPr="00020B6E">
        <w:rPr>
          <w:rFonts w:hint="cs"/>
          <w:sz w:val="24"/>
          <w:rtl/>
        </w:rPr>
        <w:t xml:space="preserve"> מערך רקטות על</w:t>
      </w:r>
      <w:r w:rsidRPr="00020B6E" w:rsidR="00DE2D47">
        <w:rPr>
          <w:rFonts w:hint="cs"/>
          <w:sz w:val="24"/>
          <w:rtl/>
        </w:rPr>
        <w:t>ת</w:t>
      </w:r>
      <w:r w:rsidRPr="00020B6E">
        <w:rPr>
          <w:rFonts w:hint="cs"/>
          <w:sz w:val="24"/>
          <w:rtl/>
        </w:rPr>
        <w:t>ה בדיון בקבינט פעמים רבות והי</w:t>
      </w:r>
      <w:r w:rsidRPr="00020B6E" w:rsidR="00DE2D47">
        <w:rPr>
          <w:rFonts w:hint="cs"/>
          <w:sz w:val="24"/>
          <w:rtl/>
        </w:rPr>
        <w:t>ית</w:t>
      </w:r>
      <w:r w:rsidRPr="00020B6E">
        <w:rPr>
          <w:rFonts w:hint="cs"/>
          <w:sz w:val="24"/>
          <w:rtl/>
        </w:rPr>
        <w:t>ה מוכר</w:t>
      </w:r>
      <w:r w:rsidRPr="00020B6E" w:rsidR="00DE2D47">
        <w:rPr>
          <w:rFonts w:hint="cs"/>
          <w:sz w:val="24"/>
          <w:rtl/>
        </w:rPr>
        <w:t>ת</w:t>
      </w:r>
      <w:r w:rsidRPr="00020B6E">
        <w:rPr>
          <w:rFonts w:hint="cs"/>
          <w:sz w:val="24"/>
          <w:rtl/>
        </w:rPr>
        <w:t xml:space="preserve"> היטב לשרים, </w:t>
      </w:r>
      <w:r w:rsidRPr="00020B6E" w:rsidR="00DE2D47">
        <w:rPr>
          <w:rFonts w:hint="cs"/>
          <w:sz w:val="24"/>
          <w:rtl/>
        </w:rPr>
        <w:t>ו</w:t>
      </w:r>
      <w:r w:rsidRPr="00020B6E">
        <w:rPr>
          <w:rFonts w:hint="cs"/>
          <w:sz w:val="24"/>
          <w:rtl/>
        </w:rPr>
        <w:t xml:space="preserve">הובהר להם שמדובר בחלופה טובה </w:t>
      </w:r>
      <w:r w:rsidRPr="00020B6E" w:rsidR="00DE2D47">
        <w:rPr>
          <w:rFonts w:hint="cs"/>
          <w:sz w:val="24"/>
          <w:rtl/>
        </w:rPr>
        <w:t xml:space="preserve">פחות </w:t>
      </w:r>
      <w:r w:rsidRPr="00020B6E">
        <w:rPr>
          <w:rFonts w:hint="cs"/>
          <w:sz w:val="24"/>
          <w:rtl/>
        </w:rPr>
        <w:t xml:space="preserve">הן </w:t>
      </w:r>
      <w:r w:rsidRPr="00020B6E" w:rsidR="00DE2D47">
        <w:rPr>
          <w:rFonts w:hint="cs"/>
          <w:sz w:val="24"/>
          <w:rtl/>
        </w:rPr>
        <w:t>בנוגע ל</w:t>
      </w:r>
      <w:r w:rsidRPr="00020B6E">
        <w:rPr>
          <w:rFonts w:hint="cs"/>
          <w:sz w:val="24"/>
          <w:rtl/>
        </w:rPr>
        <w:t>עלות והן ב</w:t>
      </w:r>
      <w:r w:rsidRPr="00020B6E" w:rsidR="00DE2D47">
        <w:rPr>
          <w:rFonts w:hint="cs"/>
          <w:sz w:val="24"/>
          <w:rtl/>
        </w:rPr>
        <w:t>נוגע ל</w:t>
      </w:r>
      <w:r w:rsidRPr="00020B6E">
        <w:rPr>
          <w:rFonts w:hint="cs"/>
          <w:sz w:val="24"/>
          <w:rtl/>
        </w:rPr>
        <w:t>חלק מהביצועים</w:t>
      </w:r>
      <w:r w:rsidRPr="00EF61DC">
        <w:rPr>
          <w:rFonts w:hint="cs"/>
          <w:sz w:val="24"/>
          <w:rtl/>
        </w:rPr>
        <w:t>.</w:t>
      </w:r>
      <w:r w:rsidRPr="00EF61DC" w:rsidR="00693847">
        <w:rPr>
          <w:rFonts w:hint="cs"/>
          <w:sz w:val="24"/>
          <w:rtl/>
        </w:rPr>
        <w:t xml:space="preserve"> עוד צ</w:t>
      </w:r>
      <w:r w:rsidRPr="00EF61DC" w:rsidR="00FA3D00">
        <w:rPr>
          <w:rFonts w:hint="cs"/>
          <w:sz w:val="24"/>
          <w:rtl/>
        </w:rPr>
        <w:t>י</w:t>
      </w:r>
      <w:r w:rsidRPr="00EF61DC" w:rsidR="00693847">
        <w:rPr>
          <w:rFonts w:hint="cs"/>
          <w:sz w:val="24"/>
          <w:rtl/>
        </w:rPr>
        <w:t xml:space="preserve">ין המל"ל </w:t>
      </w:r>
      <w:r w:rsidRPr="00EF61DC" w:rsidR="006B32B5">
        <w:rPr>
          <w:rFonts w:hint="cs"/>
          <w:sz w:val="24"/>
          <w:rtl/>
        </w:rPr>
        <w:t xml:space="preserve">בתגובתו </w:t>
      </w:r>
      <w:r w:rsidRPr="00EF61DC" w:rsidR="00693847">
        <w:rPr>
          <w:rFonts w:hint="cs"/>
          <w:sz w:val="24"/>
          <w:rtl/>
        </w:rPr>
        <w:t xml:space="preserve">כי כל שאלותיהם של חברי הקבינט </w:t>
      </w:r>
      <w:r w:rsidRPr="00EF61DC" w:rsidR="00DE2D47">
        <w:rPr>
          <w:rFonts w:hint="cs"/>
          <w:sz w:val="24"/>
          <w:rtl/>
        </w:rPr>
        <w:t xml:space="preserve">בדיון נענו, וכי </w:t>
      </w:r>
      <w:r w:rsidRPr="00EF61DC" w:rsidR="00693847">
        <w:rPr>
          <w:rFonts w:hint="cs"/>
          <w:sz w:val="24"/>
          <w:rtl/>
        </w:rPr>
        <w:t xml:space="preserve">הם לא ביקשו הסבר נוסף בנוגע לחלופות לפני שקיבלו החלטה פה אחד. </w:t>
      </w:r>
      <w:r w:rsidRPr="00EF61DC" w:rsidR="00B2193E">
        <w:rPr>
          <w:rFonts w:hint="cs"/>
          <w:sz w:val="24"/>
          <w:rtl/>
        </w:rPr>
        <w:t xml:space="preserve">המל"ל הוסיף כי הפרויקט היה מוכר לחברי הקבינט שנים לפני הדיון האמור מאחר שרכש התותח </w:t>
      </w:r>
      <w:r w:rsidRPr="00EF61DC" w:rsidR="00DE2D47">
        <w:rPr>
          <w:rFonts w:hint="cs"/>
          <w:sz w:val="24"/>
          <w:rtl/>
        </w:rPr>
        <w:t>נכלל ב</w:t>
      </w:r>
      <w:r w:rsidRPr="00EF61DC" w:rsidR="00B2193E">
        <w:rPr>
          <w:rFonts w:hint="cs"/>
          <w:sz w:val="24"/>
          <w:rtl/>
        </w:rPr>
        <w:t xml:space="preserve">תר"ש </w:t>
      </w:r>
      <w:r w:rsidRPr="00EF61DC" w:rsidR="005E1AB9">
        <w:rPr>
          <w:rFonts w:hint="cs"/>
          <w:sz w:val="24"/>
          <w:rtl/>
        </w:rPr>
        <w:t>"</w:t>
      </w:r>
      <w:r w:rsidRPr="00EF61DC" w:rsidR="00B2193E">
        <w:rPr>
          <w:rFonts w:hint="cs"/>
          <w:sz w:val="24"/>
          <w:rtl/>
        </w:rPr>
        <w:t>גדעון</w:t>
      </w:r>
      <w:r w:rsidRPr="00EF61DC" w:rsidR="005E1AB9">
        <w:rPr>
          <w:rFonts w:hint="cs"/>
          <w:sz w:val="24"/>
          <w:rtl/>
        </w:rPr>
        <w:t>"</w:t>
      </w:r>
      <w:r w:rsidRPr="00EF61DC" w:rsidR="00E3657C">
        <w:rPr>
          <w:rFonts w:hint="cs"/>
          <w:sz w:val="24"/>
          <w:rtl/>
        </w:rPr>
        <w:t>.</w:t>
      </w:r>
    </w:p>
    <w:p w:rsidR="000920CD" w:rsidRPr="005359EE" w:rsidP="005359EE" w14:paraId="7C314DC4" w14:textId="77777777">
      <w:pPr>
        <w:spacing w:line="269" w:lineRule="auto"/>
        <w:rPr>
          <w:b/>
          <w:bCs/>
          <w:rtl/>
        </w:rPr>
      </w:pPr>
    </w:p>
    <w:p w:rsidR="00022E8F" w:rsidRPr="005359EE" w:rsidP="005359EE" w14:paraId="0A815C61" w14:textId="77777777">
      <w:pPr>
        <w:spacing w:line="269" w:lineRule="auto"/>
        <w:rPr>
          <w:b/>
          <w:bCs/>
          <w:rtl/>
        </w:rPr>
      </w:pPr>
      <w:r w:rsidRPr="005359EE">
        <w:rPr>
          <w:rFonts w:hint="cs"/>
          <w:b/>
          <w:bCs/>
          <w:rtl/>
        </w:rPr>
        <w:t xml:space="preserve">מתפקידו של המל"ל לוודא ששרי הקבינט </w:t>
      </w:r>
      <w:r w:rsidRPr="005359EE" w:rsidR="00010341">
        <w:rPr>
          <w:rFonts w:hint="cs"/>
          <w:b/>
          <w:bCs/>
          <w:rtl/>
        </w:rPr>
        <w:t xml:space="preserve">המדיני-ביטחוני </w:t>
      </w:r>
      <w:r w:rsidRPr="005359EE">
        <w:rPr>
          <w:rFonts w:hint="cs"/>
          <w:b/>
          <w:bCs/>
          <w:rtl/>
        </w:rPr>
        <w:t xml:space="preserve">מקבלים את מלוא המידע הנדרש להם לקבלת החלטות </w:t>
      </w:r>
      <w:r w:rsidRPr="005359EE" w:rsidR="00010341">
        <w:rPr>
          <w:rFonts w:hint="cs"/>
          <w:b/>
          <w:bCs/>
          <w:rtl/>
        </w:rPr>
        <w:t xml:space="preserve">ובחירה בחלופה </w:t>
      </w:r>
      <w:r w:rsidRPr="005359EE" w:rsidR="003957B9">
        <w:rPr>
          <w:rFonts w:hint="cs"/>
          <w:b/>
          <w:bCs/>
          <w:rtl/>
        </w:rPr>
        <w:t>ה</w:t>
      </w:r>
      <w:r w:rsidRPr="005359EE" w:rsidR="00010341">
        <w:rPr>
          <w:rFonts w:hint="cs"/>
          <w:b/>
          <w:bCs/>
          <w:rtl/>
        </w:rPr>
        <w:t xml:space="preserve">מועדפת, </w:t>
      </w:r>
      <w:r w:rsidRPr="005359EE" w:rsidR="003957B9">
        <w:rPr>
          <w:rFonts w:hint="cs"/>
          <w:b/>
          <w:bCs/>
          <w:rtl/>
        </w:rPr>
        <w:t xml:space="preserve">בייחוד כשמדובר </w:t>
      </w:r>
      <w:r w:rsidRPr="005359EE">
        <w:rPr>
          <w:rFonts w:hint="cs"/>
          <w:b/>
          <w:bCs/>
          <w:rtl/>
        </w:rPr>
        <w:t xml:space="preserve">בפרויקטים רב-שנתיים בסכום כספי גבוה. </w:t>
      </w:r>
      <w:r w:rsidRPr="005359EE" w:rsidR="001E407E">
        <w:rPr>
          <w:rFonts w:hint="cs"/>
          <w:b/>
          <w:bCs/>
          <w:rtl/>
        </w:rPr>
        <w:t xml:space="preserve">על המל"ל להקפיד כי </w:t>
      </w:r>
      <w:r w:rsidRPr="005359EE" w:rsidR="006431FF">
        <w:rPr>
          <w:rFonts w:hint="cs"/>
          <w:b/>
          <w:bCs/>
          <w:rtl/>
        </w:rPr>
        <w:t>הצגת פרויקט לאישור ה</w:t>
      </w:r>
      <w:r w:rsidRPr="005359EE" w:rsidR="001E407E">
        <w:rPr>
          <w:rFonts w:hint="cs"/>
          <w:b/>
          <w:bCs/>
          <w:rtl/>
        </w:rPr>
        <w:t xml:space="preserve">קבינט המדיני-ביטחוני תכלול </w:t>
      </w:r>
      <w:r w:rsidRPr="005359EE">
        <w:rPr>
          <w:rFonts w:hint="cs"/>
          <w:b/>
          <w:bCs/>
          <w:rtl/>
        </w:rPr>
        <w:t xml:space="preserve">ניתוח </w:t>
      </w:r>
      <w:r w:rsidRPr="005359EE" w:rsidR="001E407E">
        <w:rPr>
          <w:rFonts w:hint="cs"/>
          <w:b/>
          <w:bCs/>
          <w:rtl/>
        </w:rPr>
        <w:t xml:space="preserve">חלופות תוך </w:t>
      </w:r>
      <w:r w:rsidRPr="005359EE" w:rsidR="00010341">
        <w:rPr>
          <w:rFonts w:hint="cs"/>
          <w:b/>
          <w:bCs/>
          <w:rtl/>
        </w:rPr>
        <w:t>הצגת</w:t>
      </w:r>
      <w:r w:rsidRPr="005359EE" w:rsidR="00010341">
        <w:rPr>
          <w:b/>
          <w:bCs/>
          <w:rtl/>
        </w:rPr>
        <w:t xml:space="preserve"> </w:t>
      </w:r>
      <w:r w:rsidRPr="005359EE" w:rsidR="00010341">
        <w:rPr>
          <w:rFonts w:hint="cs"/>
          <w:b/>
          <w:bCs/>
          <w:rtl/>
        </w:rPr>
        <w:t>היתרונות והחסרונות של כל</w:t>
      </w:r>
      <w:r w:rsidRPr="005359EE" w:rsidR="00010341">
        <w:rPr>
          <w:b/>
          <w:bCs/>
          <w:rtl/>
        </w:rPr>
        <w:t xml:space="preserve"> </w:t>
      </w:r>
      <w:r w:rsidRPr="005359EE" w:rsidR="00010341">
        <w:rPr>
          <w:rFonts w:hint="cs"/>
          <w:b/>
          <w:bCs/>
          <w:rtl/>
        </w:rPr>
        <w:t>אחת</w:t>
      </w:r>
      <w:r w:rsidRPr="005359EE" w:rsidR="00010341">
        <w:rPr>
          <w:b/>
          <w:bCs/>
          <w:rtl/>
        </w:rPr>
        <w:t xml:space="preserve"> </w:t>
      </w:r>
      <w:r w:rsidRPr="005359EE" w:rsidR="00010341">
        <w:rPr>
          <w:rFonts w:hint="cs"/>
          <w:b/>
          <w:bCs/>
          <w:rtl/>
        </w:rPr>
        <w:t xml:space="preserve">מהן, </w:t>
      </w:r>
      <w:r w:rsidRPr="005359EE" w:rsidR="001E407E">
        <w:rPr>
          <w:rFonts w:hint="cs"/>
          <w:b/>
          <w:bCs/>
          <w:rtl/>
        </w:rPr>
        <w:t>הדגשת ההבדלים ביניהן ומשמעו</w:t>
      </w:r>
      <w:r w:rsidRPr="005359EE">
        <w:rPr>
          <w:rFonts w:hint="cs"/>
          <w:b/>
          <w:bCs/>
          <w:rtl/>
        </w:rPr>
        <w:t>יו</w:t>
      </w:r>
      <w:r w:rsidRPr="005359EE" w:rsidR="001E407E">
        <w:rPr>
          <w:rFonts w:hint="cs"/>
          <w:b/>
          <w:bCs/>
          <w:rtl/>
        </w:rPr>
        <w:t>ת</w:t>
      </w:r>
      <w:r w:rsidRPr="005359EE" w:rsidR="00010341">
        <w:rPr>
          <w:rFonts w:hint="cs"/>
          <w:b/>
          <w:bCs/>
          <w:rtl/>
        </w:rPr>
        <w:t>יה</w:t>
      </w:r>
      <w:r w:rsidRPr="005359EE" w:rsidR="00D25A79">
        <w:rPr>
          <w:rFonts w:hint="cs"/>
          <w:b/>
          <w:bCs/>
          <w:rtl/>
        </w:rPr>
        <w:t>ן</w:t>
      </w:r>
      <w:r w:rsidRPr="005359EE" w:rsidR="006431FF">
        <w:rPr>
          <w:rFonts w:hint="cs"/>
          <w:b/>
          <w:bCs/>
          <w:rtl/>
        </w:rPr>
        <w:t xml:space="preserve">, </w:t>
      </w:r>
      <w:r w:rsidRPr="005359EE" w:rsidR="00775F79">
        <w:rPr>
          <w:rFonts w:hint="cs"/>
          <w:b/>
          <w:bCs/>
          <w:rtl/>
        </w:rPr>
        <w:t>גם אם ה</w:t>
      </w:r>
      <w:r w:rsidRPr="005359EE" w:rsidR="006431FF">
        <w:rPr>
          <w:rFonts w:hint="cs"/>
          <w:b/>
          <w:bCs/>
          <w:rtl/>
        </w:rPr>
        <w:t>פרויקט מוכר לחברי הקבינט באופן כללי מדיונים אחרים</w:t>
      </w:r>
      <w:r w:rsidRPr="005359EE" w:rsidR="001E407E">
        <w:rPr>
          <w:rFonts w:hint="cs"/>
          <w:b/>
          <w:bCs/>
          <w:rtl/>
        </w:rPr>
        <w:t xml:space="preserve">. </w:t>
      </w:r>
      <w:r w:rsidRPr="005359EE" w:rsidR="001B7CE9">
        <w:rPr>
          <w:rFonts w:hint="cs"/>
          <w:b/>
          <w:bCs/>
          <w:rtl/>
        </w:rPr>
        <w:t xml:space="preserve">למידע זה חשיבות רבה כדי </w:t>
      </w:r>
      <w:r w:rsidRPr="005359EE" w:rsidR="003957B9">
        <w:rPr>
          <w:rFonts w:hint="cs"/>
          <w:b/>
          <w:bCs/>
          <w:rtl/>
        </w:rPr>
        <w:t>של</w:t>
      </w:r>
      <w:r w:rsidRPr="005359EE" w:rsidR="001B7CE9">
        <w:rPr>
          <w:rFonts w:hint="cs"/>
          <w:b/>
          <w:bCs/>
          <w:rtl/>
        </w:rPr>
        <w:t>שרי</w:t>
      </w:r>
      <w:r w:rsidRPr="005359EE" w:rsidR="001E407E">
        <w:rPr>
          <w:rFonts w:hint="cs"/>
          <w:b/>
          <w:bCs/>
          <w:rtl/>
        </w:rPr>
        <w:t xml:space="preserve"> הקבינט המדיני-ביטחוני </w:t>
      </w:r>
      <w:r w:rsidRPr="005359EE" w:rsidR="003957B9">
        <w:rPr>
          <w:rFonts w:hint="cs"/>
          <w:b/>
          <w:bCs/>
          <w:rtl/>
        </w:rPr>
        <w:t xml:space="preserve">יהיה </w:t>
      </w:r>
      <w:r w:rsidRPr="005359EE" w:rsidR="001E407E">
        <w:rPr>
          <w:rFonts w:hint="cs"/>
          <w:b/>
          <w:bCs/>
          <w:rtl/>
        </w:rPr>
        <w:t xml:space="preserve">מידע </w:t>
      </w:r>
      <w:r w:rsidRPr="005359EE" w:rsidR="00D03A42">
        <w:rPr>
          <w:rFonts w:hint="cs"/>
          <w:b/>
          <w:bCs/>
          <w:rtl/>
        </w:rPr>
        <w:t>רחב ומלא שיאפשר</w:t>
      </w:r>
      <w:r w:rsidRPr="005359EE" w:rsidR="001E407E">
        <w:rPr>
          <w:b/>
          <w:bCs/>
          <w:rtl/>
        </w:rPr>
        <w:t xml:space="preserve"> </w:t>
      </w:r>
      <w:r w:rsidRPr="005359EE" w:rsidR="001E407E">
        <w:rPr>
          <w:rFonts w:hint="cs"/>
          <w:b/>
          <w:bCs/>
          <w:rtl/>
        </w:rPr>
        <w:t>תהליך</w:t>
      </w:r>
      <w:r w:rsidRPr="005359EE" w:rsidR="001E407E">
        <w:rPr>
          <w:b/>
          <w:bCs/>
          <w:rtl/>
        </w:rPr>
        <w:t xml:space="preserve"> </w:t>
      </w:r>
      <w:r w:rsidRPr="005359EE" w:rsidR="001E407E">
        <w:rPr>
          <w:rFonts w:hint="cs"/>
          <w:b/>
          <w:bCs/>
          <w:rtl/>
        </w:rPr>
        <w:t>סדור</w:t>
      </w:r>
      <w:r w:rsidRPr="005359EE" w:rsidR="001E407E">
        <w:rPr>
          <w:b/>
          <w:bCs/>
          <w:rtl/>
        </w:rPr>
        <w:t xml:space="preserve"> </w:t>
      </w:r>
      <w:r w:rsidRPr="005359EE" w:rsidR="001E407E">
        <w:rPr>
          <w:rFonts w:hint="cs"/>
          <w:b/>
          <w:bCs/>
          <w:rtl/>
        </w:rPr>
        <w:t>של</w:t>
      </w:r>
      <w:r w:rsidRPr="005359EE" w:rsidR="001E407E">
        <w:rPr>
          <w:b/>
          <w:bCs/>
          <w:rtl/>
        </w:rPr>
        <w:t xml:space="preserve"> </w:t>
      </w:r>
      <w:r w:rsidRPr="005359EE" w:rsidR="001E407E">
        <w:rPr>
          <w:rFonts w:hint="cs"/>
          <w:b/>
          <w:bCs/>
          <w:rtl/>
        </w:rPr>
        <w:t>קבלת</w:t>
      </w:r>
      <w:r w:rsidRPr="005359EE" w:rsidR="001E407E">
        <w:rPr>
          <w:b/>
          <w:bCs/>
          <w:rtl/>
        </w:rPr>
        <w:t xml:space="preserve"> </w:t>
      </w:r>
      <w:r w:rsidRPr="005359EE" w:rsidR="001E407E">
        <w:rPr>
          <w:rFonts w:hint="cs"/>
          <w:b/>
          <w:bCs/>
          <w:rtl/>
        </w:rPr>
        <w:t xml:space="preserve">החלטות. </w:t>
      </w:r>
    </w:p>
    <w:p w:rsidR="00184026" w:rsidRPr="00EF61DC" w:rsidP="005359EE" w14:paraId="1FC1B89A" w14:textId="77777777">
      <w:pPr>
        <w:spacing w:line="269" w:lineRule="auto"/>
        <w:rPr>
          <w:rtl/>
        </w:rPr>
      </w:pPr>
    </w:p>
    <w:p w:rsidR="00B5665A" w:rsidRPr="00EF61DC" w:rsidP="005359EE" w14:paraId="65D3AABC" w14:textId="77777777">
      <w:pPr>
        <w:spacing w:line="269" w:lineRule="auto"/>
        <w:jc w:val="center"/>
        <w:rPr>
          <w:rFonts w:ascii="Arial" w:hAnsi="Arial" w:cs="Arial"/>
          <w:b/>
          <w:bCs/>
          <w:sz w:val="36"/>
          <w:rtl/>
        </w:rPr>
      </w:pPr>
      <w:r w:rsidRPr="00EF61DC">
        <w:rPr>
          <w:rFonts w:ascii="MS Gothic" w:eastAsia="MS Gothic" w:hAnsi="MS Gothic" w:cs="MS Gothic" w:hint="eastAsia"/>
          <w:b/>
          <w:bCs/>
          <w:sz w:val="36"/>
          <w:rtl/>
        </w:rPr>
        <w:t>✰</w:t>
      </w:r>
    </w:p>
    <w:p w:rsidR="000920CD" w:rsidRPr="00EF61DC" w:rsidP="005359EE" w14:paraId="0449D062" w14:textId="77777777">
      <w:pPr>
        <w:spacing w:line="269" w:lineRule="auto"/>
        <w:rPr>
          <w:b/>
          <w:bCs/>
          <w:sz w:val="24"/>
          <w:rtl/>
        </w:rPr>
      </w:pPr>
    </w:p>
    <w:p w:rsidR="00725D39" w:rsidRPr="00EF61DC" w:rsidP="005359EE" w14:paraId="1ECBEA2A" w14:textId="77777777">
      <w:pPr>
        <w:spacing w:line="269" w:lineRule="auto"/>
        <w:rPr>
          <w:b/>
          <w:bCs/>
          <w:sz w:val="24"/>
          <w:rtl/>
        </w:rPr>
      </w:pPr>
      <w:r w:rsidRPr="00EF61DC">
        <w:rPr>
          <w:b/>
          <w:bCs/>
          <w:sz w:val="24"/>
          <w:rtl/>
        </w:rPr>
        <w:t xml:space="preserve">קריטריונים חשובים </w:t>
      </w:r>
      <w:r w:rsidRPr="00EF61DC">
        <w:rPr>
          <w:rFonts w:hint="cs"/>
          <w:b/>
          <w:bCs/>
          <w:sz w:val="24"/>
          <w:rtl/>
        </w:rPr>
        <w:t xml:space="preserve">בתהליך </w:t>
      </w:r>
      <w:r w:rsidRPr="00EF61DC">
        <w:rPr>
          <w:b/>
          <w:bCs/>
          <w:sz w:val="24"/>
          <w:rtl/>
        </w:rPr>
        <w:t xml:space="preserve">בחינת </w:t>
      </w:r>
      <w:r w:rsidRPr="00EF61DC">
        <w:rPr>
          <w:rFonts w:hint="cs"/>
          <w:b/>
          <w:bCs/>
          <w:sz w:val="24"/>
          <w:rtl/>
        </w:rPr>
        <w:t>פרויקט</w:t>
      </w:r>
      <w:r w:rsidRPr="00EF61DC">
        <w:rPr>
          <w:rFonts w:hint="cs"/>
          <w:b/>
          <w:bCs/>
          <w:rtl/>
        </w:rPr>
        <w:t xml:space="preserve"> התותח החדש ובתהליך קבלת ההחלטות לאישורו ו</w:t>
      </w:r>
      <w:r w:rsidRPr="00EF61DC" w:rsidR="00204376">
        <w:rPr>
          <w:rFonts w:hint="cs"/>
          <w:b/>
          <w:bCs/>
          <w:rtl/>
        </w:rPr>
        <w:t>ל</w:t>
      </w:r>
      <w:r w:rsidRPr="00EF61DC">
        <w:rPr>
          <w:rFonts w:hint="cs"/>
          <w:b/>
          <w:bCs/>
          <w:rtl/>
        </w:rPr>
        <w:t>אופן מימושו</w:t>
      </w:r>
      <w:r w:rsidRPr="00EF61DC">
        <w:rPr>
          <w:b/>
          <w:bCs/>
          <w:sz w:val="24"/>
          <w:rtl/>
        </w:rPr>
        <w:t xml:space="preserve"> </w:t>
      </w:r>
      <w:r w:rsidRPr="00EF61DC">
        <w:rPr>
          <w:rFonts w:hint="cs"/>
          <w:b/>
          <w:bCs/>
          <w:sz w:val="24"/>
          <w:rtl/>
        </w:rPr>
        <w:t>הם בין היתר</w:t>
      </w:r>
      <w:r w:rsidR="0026763C">
        <w:rPr>
          <w:rFonts w:hint="cs"/>
          <w:b/>
          <w:bCs/>
          <w:sz w:val="24"/>
          <w:rtl/>
        </w:rPr>
        <w:t xml:space="preserve"> היבט מבצעי </w:t>
      </w:r>
      <w:r w:rsidR="00DC0CBC">
        <w:rPr>
          <w:rFonts w:hint="cs"/>
          <w:b/>
          <w:bCs/>
          <w:sz w:val="24"/>
          <w:rtl/>
        </w:rPr>
        <w:t>מסוים</w:t>
      </w:r>
      <w:r w:rsidRPr="00EF61DC" w:rsidR="0034317F">
        <w:rPr>
          <w:rFonts w:hint="cs"/>
          <w:b/>
          <w:bCs/>
          <w:sz w:val="24"/>
          <w:rtl/>
        </w:rPr>
        <w:t>, חלופות למערך זה</w:t>
      </w:r>
      <w:r w:rsidRPr="00EF61DC">
        <w:rPr>
          <w:rFonts w:hint="cs"/>
          <w:b/>
          <w:bCs/>
          <w:sz w:val="24"/>
          <w:rtl/>
        </w:rPr>
        <w:t xml:space="preserve"> </w:t>
      </w:r>
      <w:r w:rsidRPr="00EF61DC" w:rsidR="00204376">
        <w:rPr>
          <w:rFonts w:hint="cs"/>
          <w:b/>
          <w:bCs/>
          <w:sz w:val="24"/>
          <w:rtl/>
        </w:rPr>
        <w:t>ו</w:t>
      </w:r>
      <w:r w:rsidRPr="00EF61DC">
        <w:rPr>
          <w:rFonts w:hint="cs"/>
          <w:b/>
          <w:bCs/>
          <w:sz w:val="24"/>
          <w:rtl/>
        </w:rPr>
        <w:t xml:space="preserve">המחיר </w:t>
      </w:r>
      <w:r w:rsidRPr="00EF61DC" w:rsidR="00204376">
        <w:rPr>
          <w:rFonts w:hint="cs"/>
          <w:b/>
          <w:bCs/>
          <w:sz w:val="24"/>
          <w:rtl/>
        </w:rPr>
        <w:t>של כל חלופה</w:t>
      </w:r>
      <w:r w:rsidRPr="00EF61DC">
        <w:rPr>
          <w:rFonts w:hint="cs"/>
          <w:b/>
          <w:bCs/>
          <w:rtl/>
        </w:rPr>
        <w:t xml:space="preserve">. </w:t>
      </w:r>
      <w:r w:rsidRPr="00EF61DC" w:rsidR="0034317F">
        <w:rPr>
          <w:rFonts w:hint="cs"/>
          <w:b/>
          <w:bCs/>
          <w:sz w:val="24"/>
          <w:rtl/>
        </w:rPr>
        <w:t xml:space="preserve">על </w:t>
      </w:r>
      <w:r w:rsidRPr="00EF61DC" w:rsidR="00EF65DF">
        <w:rPr>
          <w:rFonts w:hint="cs"/>
          <w:b/>
          <w:bCs/>
          <w:sz w:val="24"/>
          <w:rtl/>
        </w:rPr>
        <w:t xml:space="preserve">המל"ל, </w:t>
      </w:r>
      <w:r w:rsidRPr="00EF61DC" w:rsidR="006969F9">
        <w:rPr>
          <w:rFonts w:hint="cs"/>
          <w:b/>
          <w:bCs/>
          <w:sz w:val="24"/>
          <w:rtl/>
        </w:rPr>
        <w:t>צה"ל ומשהב"ט</w:t>
      </w:r>
      <w:r w:rsidRPr="00EF61DC">
        <w:rPr>
          <w:rFonts w:hint="cs"/>
          <w:b/>
          <w:bCs/>
          <w:sz w:val="24"/>
          <w:rtl/>
        </w:rPr>
        <w:t xml:space="preserve"> </w:t>
      </w:r>
      <w:r w:rsidRPr="00EF61DC" w:rsidR="0034317F">
        <w:rPr>
          <w:rFonts w:hint="cs"/>
          <w:b/>
          <w:bCs/>
          <w:sz w:val="24"/>
          <w:rtl/>
        </w:rPr>
        <w:t>היה להציג</w:t>
      </w:r>
      <w:r w:rsidRPr="00EF61DC" w:rsidR="00316E53">
        <w:rPr>
          <w:b/>
          <w:bCs/>
          <w:sz w:val="24"/>
          <w:rtl/>
        </w:rPr>
        <w:t xml:space="preserve"> </w:t>
      </w:r>
      <w:r w:rsidRPr="00EF61DC" w:rsidR="00316E53">
        <w:rPr>
          <w:rFonts w:hint="cs"/>
          <w:b/>
          <w:bCs/>
          <w:sz w:val="24"/>
          <w:rtl/>
        </w:rPr>
        <w:t xml:space="preserve">לקבינט המדיני-ביטחוני </w:t>
      </w:r>
      <w:r w:rsidRPr="00EF61DC" w:rsidR="00316E53">
        <w:rPr>
          <w:b/>
          <w:bCs/>
          <w:sz w:val="24"/>
          <w:rtl/>
        </w:rPr>
        <w:t>את כל המידע הרלוונטי</w:t>
      </w:r>
      <w:r w:rsidRPr="00EF61DC" w:rsidR="00316E53">
        <w:rPr>
          <w:rFonts w:hint="cs"/>
          <w:b/>
          <w:bCs/>
          <w:sz w:val="24"/>
          <w:rtl/>
        </w:rPr>
        <w:t xml:space="preserve"> בנושאים מהותיים אלה</w:t>
      </w:r>
      <w:r w:rsidRPr="00EF61DC">
        <w:rPr>
          <w:rFonts w:hint="cs"/>
          <w:b/>
          <w:bCs/>
          <w:sz w:val="24"/>
          <w:rtl/>
        </w:rPr>
        <w:t xml:space="preserve">, כפי שתואר לעיל. </w:t>
      </w:r>
    </w:p>
    <w:p w:rsidR="000920CD" w:rsidRPr="00EF61DC" w:rsidP="005359EE" w14:paraId="0FE30755" w14:textId="77777777">
      <w:pPr>
        <w:spacing w:line="269" w:lineRule="auto"/>
        <w:rPr>
          <w:b/>
          <w:bCs/>
          <w:sz w:val="24"/>
          <w:rtl/>
        </w:rPr>
      </w:pPr>
    </w:p>
    <w:p w:rsidR="005F6EB1" w:rsidRPr="00EF61DC" w:rsidP="005359EE" w14:paraId="139CF297" w14:textId="77777777">
      <w:pPr>
        <w:spacing w:line="269" w:lineRule="auto"/>
        <w:rPr>
          <w:rtl/>
        </w:rPr>
      </w:pPr>
      <w:r w:rsidRPr="00EF61DC">
        <w:rPr>
          <w:rFonts w:hint="cs"/>
          <w:b/>
          <w:bCs/>
          <w:sz w:val="24"/>
          <w:rtl/>
        </w:rPr>
        <w:t xml:space="preserve">הצגת </w:t>
      </w:r>
      <w:r w:rsidRPr="00EF61DC" w:rsidR="00497919">
        <w:rPr>
          <w:b/>
          <w:bCs/>
          <w:sz w:val="24"/>
          <w:rtl/>
        </w:rPr>
        <w:t>המידע הרלוונטי</w:t>
      </w:r>
      <w:r w:rsidRPr="00EF61DC" w:rsidR="00497919">
        <w:rPr>
          <w:rFonts w:hint="cs"/>
          <w:b/>
          <w:bCs/>
          <w:sz w:val="24"/>
          <w:rtl/>
        </w:rPr>
        <w:t xml:space="preserve"> </w:t>
      </w:r>
      <w:r w:rsidRPr="00EF61DC">
        <w:rPr>
          <w:rFonts w:hint="cs"/>
          <w:b/>
          <w:bCs/>
          <w:sz w:val="24"/>
          <w:rtl/>
        </w:rPr>
        <w:t>חשוב על מנת ש</w:t>
      </w:r>
      <w:r w:rsidRPr="00EF61DC" w:rsidR="00B5665A">
        <w:rPr>
          <w:rFonts w:hint="cs"/>
          <w:b/>
          <w:bCs/>
          <w:sz w:val="24"/>
          <w:rtl/>
        </w:rPr>
        <w:t xml:space="preserve">מקבלי ההחלטות </w:t>
      </w:r>
      <w:r w:rsidRPr="00EF61DC">
        <w:rPr>
          <w:rFonts w:hint="cs"/>
          <w:b/>
          <w:bCs/>
          <w:sz w:val="24"/>
          <w:rtl/>
        </w:rPr>
        <w:t xml:space="preserve">יראו </w:t>
      </w:r>
      <w:r w:rsidRPr="00EF61DC" w:rsidR="00B5665A">
        <w:rPr>
          <w:rFonts w:hint="cs"/>
          <w:b/>
          <w:bCs/>
          <w:sz w:val="24"/>
          <w:rtl/>
        </w:rPr>
        <w:t>את תמונת המצב לאשורה ו</w:t>
      </w:r>
      <w:r w:rsidRPr="00EF61DC">
        <w:rPr>
          <w:rFonts w:hint="cs"/>
          <w:b/>
          <w:bCs/>
          <w:sz w:val="24"/>
          <w:rtl/>
        </w:rPr>
        <w:t>יקיימו</w:t>
      </w:r>
      <w:r w:rsidRPr="00EF61DC" w:rsidR="00B5665A">
        <w:rPr>
          <w:rFonts w:hint="cs"/>
          <w:b/>
          <w:bCs/>
          <w:sz w:val="24"/>
          <w:rtl/>
        </w:rPr>
        <w:t xml:space="preserve"> דיון יסודי </w:t>
      </w:r>
      <w:r w:rsidRPr="00EF61DC" w:rsidR="00F70F15">
        <w:rPr>
          <w:rFonts w:hint="cs"/>
          <w:b/>
          <w:bCs/>
          <w:sz w:val="24"/>
          <w:rtl/>
        </w:rPr>
        <w:t xml:space="preserve">בנוגע </w:t>
      </w:r>
      <w:r w:rsidRPr="00EF61DC" w:rsidR="00B5665A">
        <w:rPr>
          <w:rFonts w:hint="cs"/>
          <w:b/>
          <w:bCs/>
          <w:sz w:val="24"/>
          <w:rtl/>
        </w:rPr>
        <w:t xml:space="preserve">לתועלותיו של </w:t>
      </w:r>
      <w:r w:rsidRPr="00EF61DC" w:rsidR="00556DF7">
        <w:rPr>
          <w:rFonts w:hint="cs"/>
          <w:b/>
          <w:bCs/>
          <w:sz w:val="24"/>
          <w:rtl/>
        </w:rPr>
        <w:t xml:space="preserve">פרויקט </w:t>
      </w:r>
      <w:r w:rsidRPr="00EF61DC" w:rsidR="00B5665A">
        <w:rPr>
          <w:rFonts w:hint="cs"/>
          <w:b/>
          <w:bCs/>
          <w:sz w:val="24"/>
          <w:rtl/>
        </w:rPr>
        <w:t>ולכדאיות ההשקעה ב</w:t>
      </w:r>
      <w:r w:rsidRPr="00EF61DC" w:rsidR="00556DF7">
        <w:rPr>
          <w:rFonts w:hint="cs"/>
          <w:b/>
          <w:bCs/>
          <w:sz w:val="24"/>
          <w:rtl/>
        </w:rPr>
        <w:t>ו</w:t>
      </w:r>
      <w:r w:rsidRPr="00EF61DC" w:rsidR="004C4660">
        <w:rPr>
          <w:rFonts w:hint="cs"/>
          <w:b/>
          <w:bCs/>
          <w:sz w:val="24"/>
          <w:rtl/>
        </w:rPr>
        <w:t>,</w:t>
      </w:r>
      <w:r w:rsidRPr="00EF61DC" w:rsidR="00B5665A">
        <w:rPr>
          <w:rFonts w:hint="cs"/>
          <w:b/>
          <w:bCs/>
          <w:sz w:val="24"/>
          <w:rtl/>
        </w:rPr>
        <w:t xml:space="preserve"> </w:t>
      </w:r>
      <w:r w:rsidRPr="00EF61DC" w:rsidR="00F074E7">
        <w:rPr>
          <w:rFonts w:hint="cs"/>
          <w:b/>
          <w:bCs/>
          <w:sz w:val="24"/>
          <w:rtl/>
        </w:rPr>
        <w:t>לעומת</w:t>
      </w:r>
      <w:r w:rsidRPr="00EF61DC" w:rsidR="00B5665A">
        <w:rPr>
          <w:rFonts w:hint="cs"/>
          <w:b/>
          <w:bCs/>
          <w:sz w:val="24"/>
          <w:rtl/>
        </w:rPr>
        <w:t xml:space="preserve"> </w:t>
      </w:r>
      <w:r w:rsidRPr="00EF61DC" w:rsidR="004C4660">
        <w:rPr>
          <w:rFonts w:hint="cs"/>
          <w:b/>
          <w:bCs/>
          <w:sz w:val="24"/>
          <w:rtl/>
        </w:rPr>
        <w:t>ההשקעה ב</w:t>
      </w:r>
      <w:r w:rsidRPr="00EF61DC" w:rsidR="00B5665A">
        <w:rPr>
          <w:rFonts w:hint="cs"/>
          <w:b/>
          <w:bCs/>
          <w:sz w:val="24"/>
          <w:rtl/>
        </w:rPr>
        <w:t xml:space="preserve">חלופות </w:t>
      </w:r>
      <w:r w:rsidRPr="00EF61DC" w:rsidR="00F074E7">
        <w:rPr>
          <w:rFonts w:hint="cs"/>
          <w:b/>
          <w:bCs/>
          <w:sz w:val="24"/>
          <w:rtl/>
        </w:rPr>
        <w:t>ו</w:t>
      </w:r>
      <w:r w:rsidRPr="00EF61DC" w:rsidR="004C4660">
        <w:rPr>
          <w:rFonts w:hint="cs"/>
          <w:b/>
          <w:bCs/>
          <w:sz w:val="24"/>
          <w:rtl/>
        </w:rPr>
        <w:t>ב</w:t>
      </w:r>
      <w:r w:rsidRPr="00EF61DC" w:rsidR="00B5665A">
        <w:rPr>
          <w:rFonts w:hint="cs"/>
          <w:b/>
          <w:bCs/>
          <w:sz w:val="24"/>
          <w:rtl/>
        </w:rPr>
        <w:t>יתר הצרכים העומדים לפתחה של ה</w:t>
      </w:r>
      <w:r w:rsidRPr="00EF61DC" w:rsidR="00166DD2">
        <w:rPr>
          <w:rFonts w:hint="cs"/>
          <w:b/>
          <w:bCs/>
          <w:sz w:val="24"/>
          <w:rtl/>
        </w:rPr>
        <w:t>מדינה</w:t>
      </w:r>
      <w:r w:rsidRPr="00EF61DC" w:rsidR="00B5665A">
        <w:rPr>
          <w:rFonts w:hint="cs"/>
          <w:b/>
          <w:bCs/>
          <w:sz w:val="24"/>
          <w:rtl/>
        </w:rPr>
        <w:t xml:space="preserve">. </w:t>
      </w:r>
    </w:p>
    <w:p w:rsidR="005F6EB1" w:rsidP="005359EE" w14:paraId="071352DE" w14:textId="77777777">
      <w:pPr>
        <w:spacing w:line="269" w:lineRule="auto"/>
        <w:rPr>
          <w:rtl/>
        </w:rPr>
      </w:pPr>
    </w:p>
    <w:p w:rsidR="00571C6F" w:rsidRPr="00EF61DC" w:rsidP="005359EE" w14:paraId="0B5EB11E" w14:textId="77777777">
      <w:pPr>
        <w:spacing w:line="269" w:lineRule="auto"/>
        <w:rPr>
          <w:rtl/>
        </w:rPr>
      </w:pPr>
    </w:p>
    <w:p w:rsidR="00431620" w:rsidRPr="00EF61DC" w:rsidP="005359EE" w14:paraId="4ABD94A7" w14:textId="77777777">
      <w:pPr>
        <w:pStyle w:val="Heading3"/>
        <w:spacing w:before="0" w:line="269" w:lineRule="auto"/>
        <w:rPr>
          <w:rtl/>
        </w:rPr>
      </w:pPr>
      <w:r w:rsidRPr="00EF61DC">
        <w:rPr>
          <w:rFonts w:hint="cs"/>
          <w:rtl/>
        </w:rPr>
        <w:t>סיכום</w:t>
      </w:r>
    </w:p>
    <w:p w:rsidR="000920CD" w:rsidRPr="00EF61DC" w:rsidP="005359EE" w14:paraId="65FCB2D1" w14:textId="77777777">
      <w:pPr>
        <w:spacing w:line="269" w:lineRule="auto"/>
        <w:rPr>
          <w:b/>
          <w:bCs/>
          <w:rtl/>
        </w:rPr>
      </w:pPr>
    </w:p>
    <w:p w:rsidR="00431620" w:rsidRPr="00EF61DC" w:rsidP="005359EE" w14:paraId="2A64E833" w14:textId="77777777">
      <w:pPr>
        <w:spacing w:line="269" w:lineRule="auto"/>
        <w:rPr>
          <w:b/>
          <w:bCs/>
          <w:sz w:val="24"/>
          <w:rtl/>
        </w:rPr>
      </w:pPr>
      <w:r w:rsidRPr="00EF61DC">
        <w:rPr>
          <w:rFonts w:hint="cs"/>
          <w:b/>
          <w:bCs/>
          <w:rtl/>
        </w:rPr>
        <w:t xml:space="preserve">מערך התותחים הוא חלק עיקרי מסד"כ הארטילריה בצה"ל. בשנת 2009 החלה מעהב"ט בביצוע עבודת מטה שנמשכה קרוב לעשור לבחינת הצטיידות במערך של תותחים חדשים. </w:t>
      </w:r>
    </w:p>
    <w:p w:rsidR="000920CD" w:rsidRPr="00EF61DC" w:rsidP="005359EE" w14:paraId="7C2CB20F" w14:textId="77777777">
      <w:pPr>
        <w:spacing w:line="269" w:lineRule="auto"/>
        <w:rPr>
          <w:b/>
          <w:bCs/>
          <w:rtl/>
        </w:rPr>
      </w:pPr>
    </w:p>
    <w:p w:rsidR="00431620" w:rsidRPr="00EF61DC" w:rsidP="005359EE" w14:paraId="59B7D8DE" w14:textId="77777777">
      <w:pPr>
        <w:spacing w:line="269" w:lineRule="auto"/>
        <w:rPr>
          <w:b/>
          <w:bCs/>
          <w:sz w:val="24"/>
          <w:rtl/>
        </w:rPr>
      </w:pPr>
      <w:r w:rsidRPr="00EF61DC">
        <w:rPr>
          <w:rFonts w:hint="cs"/>
          <w:b/>
          <w:bCs/>
          <w:rtl/>
        </w:rPr>
        <w:t>ביקורת זו העלתה</w:t>
      </w:r>
      <w:r w:rsidRPr="00EF61DC">
        <w:rPr>
          <w:b/>
          <w:bCs/>
          <w:rtl/>
        </w:rPr>
        <w:t xml:space="preserve"> ליקויים בעבודת המטה של ז"י </w:t>
      </w:r>
      <w:r w:rsidRPr="00EF61DC">
        <w:rPr>
          <w:rFonts w:hint="cs"/>
          <w:b/>
          <w:bCs/>
          <w:rtl/>
        </w:rPr>
        <w:t>ו</w:t>
      </w:r>
      <w:r w:rsidRPr="00EF61DC">
        <w:rPr>
          <w:b/>
          <w:bCs/>
          <w:rtl/>
        </w:rPr>
        <w:t xml:space="preserve">אג"ת </w:t>
      </w:r>
      <w:r w:rsidRPr="00EF61DC" w:rsidR="00874972">
        <w:rPr>
          <w:rFonts w:hint="cs"/>
          <w:b/>
          <w:bCs/>
          <w:rtl/>
        </w:rPr>
        <w:t xml:space="preserve">בנוגע </w:t>
      </w:r>
      <w:r w:rsidRPr="00EF61DC">
        <w:rPr>
          <w:rFonts w:hint="cs"/>
          <w:b/>
          <w:bCs/>
          <w:rtl/>
        </w:rPr>
        <w:t xml:space="preserve">לבחינת ההצטיידות במערך של </w:t>
      </w:r>
      <w:r w:rsidRPr="00EF61DC">
        <w:rPr>
          <w:b/>
          <w:bCs/>
          <w:rtl/>
        </w:rPr>
        <w:t>תותח</w:t>
      </w:r>
      <w:r w:rsidRPr="00EF61DC">
        <w:rPr>
          <w:rFonts w:hint="cs"/>
          <w:b/>
          <w:bCs/>
          <w:rtl/>
        </w:rPr>
        <w:t>ים</w:t>
      </w:r>
      <w:r w:rsidRPr="00EF61DC">
        <w:rPr>
          <w:b/>
          <w:bCs/>
          <w:rtl/>
        </w:rPr>
        <w:t xml:space="preserve"> חדש</w:t>
      </w:r>
      <w:r w:rsidRPr="00EF61DC">
        <w:rPr>
          <w:rFonts w:hint="cs"/>
          <w:b/>
          <w:bCs/>
          <w:rtl/>
        </w:rPr>
        <w:t xml:space="preserve">ים לקראת אישור עקרוני, </w:t>
      </w:r>
      <w:r w:rsidRPr="00EF61DC">
        <w:rPr>
          <w:b/>
          <w:bCs/>
          <w:rtl/>
        </w:rPr>
        <w:t xml:space="preserve">וכן </w:t>
      </w:r>
      <w:r w:rsidRPr="00EF61DC">
        <w:rPr>
          <w:rFonts w:hint="cs"/>
          <w:b/>
          <w:bCs/>
          <w:rtl/>
        </w:rPr>
        <w:t xml:space="preserve">ליקויים </w:t>
      </w:r>
      <w:r w:rsidRPr="00EF61DC">
        <w:rPr>
          <w:b/>
          <w:bCs/>
          <w:rtl/>
        </w:rPr>
        <w:t>בהצגת המידע</w:t>
      </w:r>
      <w:r w:rsidRPr="00EF61DC">
        <w:rPr>
          <w:rFonts w:hint="cs"/>
          <w:b/>
          <w:bCs/>
          <w:rtl/>
        </w:rPr>
        <w:t xml:space="preserve"> ל</w:t>
      </w:r>
      <w:r w:rsidRPr="00EF61DC">
        <w:rPr>
          <w:b/>
          <w:bCs/>
          <w:rtl/>
        </w:rPr>
        <w:t>רמטכ"ל ו</w:t>
      </w:r>
      <w:r w:rsidRPr="00EF61DC">
        <w:rPr>
          <w:rFonts w:hint="cs"/>
          <w:b/>
          <w:bCs/>
          <w:rtl/>
        </w:rPr>
        <w:t>ל</w:t>
      </w:r>
      <w:r w:rsidRPr="00EF61DC">
        <w:rPr>
          <w:b/>
          <w:bCs/>
          <w:rtl/>
        </w:rPr>
        <w:t>שר הביטחון</w:t>
      </w:r>
      <w:r w:rsidRPr="00EF61DC">
        <w:rPr>
          <w:rFonts w:hint="cs"/>
          <w:b/>
          <w:bCs/>
          <w:rtl/>
        </w:rPr>
        <w:t xml:space="preserve">, </w:t>
      </w:r>
      <w:r w:rsidRPr="00EF61DC" w:rsidR="00874972">
        <w:rPr>
          <w:rFonts w:hint="cs"/>
          <w:b/>
          <w:bCs/>
          <w:rtl/>
        </w:rPr>
        <w:t xml:space="preserve">דבר </w:t>
      </w:r>
      <w:r w:rsidRPr="00EF61DC">
        <w:rPr>
          <w:rFonts w:hint="cs"/>
          <w:b/>
          <w:bCs/>
          <w:rtl/>
        </w:rPr>
        <w:t xml:space="preserve">שהביא לקבלת החלטות בצה"ל </w:t>
      </w:r>
      <w:r w:rsidRPr="00EF61DC">
        <w:rPr>
          <w:b/>
          <w:bCs/>
          <w:rtl/>
        </w:rPr>
        <w:t xml:space="preserve">על בסיס תשתית </w:t>
      </w:r>
      <w:r w:rsidRPr="00EF61DC">
        <w:rPr>
          <w:rFonts w:hint="cs"/>
          <w:b/>
          <w:bCs/>
          <w:rtl/>
        </w:rPr>
        <w:t xml:space="preserve">עובדתית </w:t>
      </w:r>
      <w:r w:rsidRPr="00EF61DC">
        <w:rPr>
          <w:b/>
          <w:bCs/>
          <w:rtl/>
        </w:rPr>
        <w:t>חסרה</w:t>
      </w:r>
      <w:r w:rsidRPr="00EF61DC">
        <w:rPr>
          <w:rFonts w:hint="cs"/>
          <w:b/>
          <w:bCs/>
          <w:rtl/>
        </w:rPr>
        <w:t xml:space="preserve">. רק לאחר האישור העקרוני </w:t>
      </w:r>
      <w:r w:rsidRPr="00EF61DC">
        <w:rPr>
          <w:rFonts w:hint="cs"/>
          <w:b/>
          <w:bCs/>
          <w:sz w:val="24"/>
          <w:rtl/>
        </w:rPr>
        <w:t>עשה צה"ל בחינות שנדרש לעשותן קודם לכן.</w:t>
      </w:r>
      <w:r w:rsidRPr="00EF61DC">
        <w:rPr>
          <w:rFonts w:hint="cs"/>
          <w:sz w:val="24"/>
          <w:rtl/>
        </w:rPr>
        <w:t xml:space="preserve"> </w:t>
      </w:r>
      <w:r w:rsidRPr="00EF61DC" w:rsidR="00724BF1">
        <w:rPr>
          <w:rFonts w:hint="cs"/>
          <w:b/>
          <w:bCs/>
          <w:sz w:val="24"/>
          <w:rtl/>
        </w:rPr>
        <w:t>עוד העל</w:t>
      </w:r>
      <w:r w:rsidRPr="00EF61DC">
        <w:rPr>
          <w:rFonts w:hint="cs"/>
          <w:b/>
          <w:bCs/>
          <w:sz w:val="24"/>
          <w:rtl/>
        </w:rPr>
        <w:t>ת</w:t>
      </w:r>
      <w:r w:rsidRPr="00EF61DC" w:rsidR="00724BF1">
        <w:rPr>
          <w:rFonts w:hint="cs"/>
          <w:b/>
          <w:bCs/>
          <w:sz w:val="24"/>
          <w:rtl/>
        </w:rPr>
        <w:t xml:space="preserve">ה </w:t>
      </w:r>
      <w:r w:rsidRPr="00EF61DC">
        <w:rPr>
          <w:rFonts w:hint="cs"/>
          <w:b/>
          <w:bCs/>
          <w:sz w:val="24"/>
          <w:rtl/>
        </w:rPr>
        <w:t xml:space="preserve">ביקורת </w:t>
      </w:r>
      <w:r w:rsidRPr="00EF61DC" w:rsidR="00724BF1">
        <w:rPr>
          <w:rFonts w:hint="cs"/>
          <w:b/>
          <w:bCs/>
          <w:sz w:val="24"/>
          <w:rtl/>
        </w:rPr>
        <w:t>ז</w:t>
      </w:r>
      <w:r w:rsidRPr="00EF61DC">
        <w:rPr>
          <w:rFonts w:hint="cs"/>
          <w:b/>
          <w:bCs/>
          <w:sz w:val="24"/>
          <w:rtl/>
        </w:rPr>
        <w:t>ו</w:t>
      </w:r>
      <w:r w:rsidRPr="00EF61DC" w:rsidR="00724BF1">
        <w:rPr>
          <w:rFonts w:hint="cs"/>
          <w:b/>
          <w:bCs/>
          <w:sz w:val="24"/>
          <w:rtl/>
        </w:rPr>
        <w:t xml:space="preserve"> ליקויים </w:t>
      </w:r>
      <w:r w:rsidRPr="00EF61DC" w:rsidR="00724BF1">
        <w:rPr>
          <w:rFonts w:hint="cs"/>
          <w:b/>
          <w:bCs/>
          <w:rtl/>
        </w:rPr>
        <w:t>בהתנהלות ז"י, אג"ת ומשהב"ט</w:t>
      </w:r>
      <w:r w:rsidRPr="00EF61DC" w:rsidR="004C4660">
        <w:rPr>
          <w:rFonts w:hint="cs"/>
          <w:b/>
          <w:bCs/>
          <w:rtl/>
        </w:rPr>
        <w:t>,</w:t>
      </w:r>
      <w:r w:rsidRPr="00EF61DC" w:rsidR="00724BF1">
        <w:rPr>
          <w:rFonts w:hint="cs"/>
          <w:b/>
          <w:bCs/>
          <w:rtl/>
        </w:rPr>
        <w:t xml:space="preserve"> אשר השפיעו על שלב ההתארגנות למימוש הפרויקט ועל בחינת החלופות האפשריות. </w:t>
      </w:r>
      <w:r w:rsidRPr="00EF61DC">
        <w:rPr>
          <w:rFonts w:hint="cs"/>
          <w:b/>
          <w:bCs/>
          <w:rtl/>
        </w:rPr>
        <w:t>כמו כן העל</w:t>
      </w:r>
      <w:r w:rsidRPr="00EF61DC" w:rsidR="00187902">
        <w:rPr>
          <w:rFonts w:hint="cs"/>
          <w:b/>
          <w:bCs/>
          <w:rtl/>
        </w:rPr>
        <w:t>ת</w:t>
      </w:r>
      <w:r w:rsidRPr="00EF61DC">
        <w:rPr>
          <w:rFonts w:hint="cs"/>
          <w:b/>
          <w:bCs/>
          <w:rtl/>
        </w:rPr>
        <w:t xml:space="preserve">ה </w:t>
      </w:r>
      <w:r w:rsidRPr="00EF61DC" w:rsidR="00187902">
        <w:rPr>
          <w:rFonts w:hint="cs"/>
          <w:b/>
          <w:bCs/>
          <w:rtl/>
        </w:rPr>
        <w:t xml:space="preserve">הביקורת </w:t>
      </w:r>
      <w:r w:rsidRPr="00EF61DC">
        <w:rPr>
          <w:rFonts w:hint="cs"/>
          <w:b/>
          <w:bCs/>
          <w:rtl/>
        </w:rPr>
        <w:t>ליקויים</w:t>
      </w:r>
      <w:r w:rsidRPr="00EF61DC">
        <w:rPr>
          <w:rFonts w:hint="cs"/>
          <w:b/>
          <w:bCs/>
          <w:sz w:val="24"/>
          <w:rtl/>
        </w:rPr>
        <w:t xml:space="preserve"> </w:t>
      </w:r>
      <w:r w:rsidRPr="00EF61DC" w:rsidR="004C4660">
        <w:rPr>
          <w:rFonts w:hint="cs"/>
          <w:b/>
          <w:bCs/>
          <w:sz w:val="24"/>
          <w:rtl/>
        </w:rPr>
        <w:t>ב</w:t>
      </w:r>
      <w:r w:rsidRPr="00EF61DC">
        <w:rPr>
          <w:rFonts w:hint="cs"/>
          <w:b/>
          <w:bCs/>
          <w:sz w:val="24"/>
          <w:rtl/>
        </w:rPr>
        <w:t xml:space="preserve">אופן שבו </w:t>
      </w:r>
      <w:r w:rsidRPr="00EF61DC" w:rsidR="004C4660">
        <w:rPr>
          <w:rFonts w:hint="cs"/>
          <w:b/>
          <w:bCs/>
          <w:sz w:val="24"/>
          <w:rtl/>
        </w:rPr>
        <w:t xml:space="preserve">הציגו </w:t>
      </w:r>
      <w:r w:rsidRPr="00EF61DC">
        <w:rPr>
          <w:rFonts w:hint="cs"/>
          <w:b/>
          <w:bCs/>
          <w:sz w:val="24"/>
          <w:rtl/>
        </w:rPr>
        <w:t xml:space="preserve">אג"ת </w:t>
      </w:r>
      <w:r w:rsidRPr="00EF61DC" w:rsidR="00D2002E">
        <w:rPr>
          <w:rFonts w:hint="cs"/>
          <w:b/>
          <w:bCs/>
          <w:sz w:val="24"/>
          <w:rtl/>
        </w:rPr>
        <w:t>ו</w:t>
      </w:r>
      <w:r w:rsidRPr="00EF61DC">
        <w:rPr>
          <w:rFonts w:hint="cs"/>
          <w:b/>
          <w:bCs/>
          <w:sz w:val="24"/>
          <w:rtl/>
        </w:rPr>
        <w:t xml:space="preserve">מפא"ת את הפרויקט </w:t>
      </w:r>
      <w:r w:rsidRPr="00EF61DC" w:rsidR="00187902">
        <w:rPr>
          <w:rFonts w:hint="cs"/>
          <w:b/>
          <w:bCs/>
          <w:sz w:val="24"/>
          <w:rtl/>
        </w:rPr>
        <w:t xml:space="preserve">לפני </w:t>
      </w:r>
      <w:r w:rsidRPr="00EF61DC">
        <w:rPr>
          <w:rFonts w:hint="cs"/>
          <w:b/>
          <w:bCs/>
          <w:sz w:val="24"/>
          <w:rtl/>
        </w:rPr>
        <w:t>הקבינט המדיני-ביטחוני</w:t>
      </w:r>
      <w:r w:rsidRPr="00EF61DC" w:rsidR="004C4660">
        <w:rPr>
          <w:rFonts w:hint="cs"/>
          <w:b/>
          <w:bCs/>
          <w:sz w:val="24"/>
          <w:rtl/>
        </w:rPr>
        <w:t>,</w:t>
      </w:r>
      <w:r w:rsidRPr="00EF61DC">
        <w:rPr>
          <w:rFonts w:hint="cs"/>
          <w:b/>
          <w:bCs/>
          <w:sz w:val="24"/>
          <w:rtl/>
        </w:rPr>
        <w:t xml:space="preserve"> בהיבטים הנוגעים לביצועי מערך התותחים </w:t>
      </w:r>
      <w:r w:rsidRPr="00EF61DC" w:rsidR="00D2002E">
        <w:rPr>
          <w:rFonts w:hint="cs"/>
          <w:b/>
          <w:bCs/>
          <w:sz w:val="24"/>
          <w:rtl/>
        </w:rPr>
        <w:t>ולמחירי התותחים</w:t>
      </w:r>
      <w:r w:rsidRPr="00EF61DC" w:rsidR="00DA437C">
        <w:rPr>
          <w:rFonts w:hint="cs"/>
          <w:b/>
          <w:bCs/>
          <w:sz w:val="24"/>
          <w:rtl/>
        </w:rPr>
        <w:t>,</w:t>
      </w:r>
      <w:r w:rsidRPr="00EF61DC" w:rsidR="00D2002E">
        <w:rPr>
          <w:rFonts w:hint="cs"/>
          <w:b/>
          <w:bCs/>
          <w:sz w:val="24"/>
          <w:rtl/>
        </w:rPr>
        <w:t xml:space="preserve"> </w:t>
      </w:r>
      <w:r w:rsidRPr="00EF61DC">
        <w:rPr>
          <w:rFonts w:hint="cs"/>
          <w:b/>
          <w:bCs/>
          <w:sz w:val="24"/>
          <w:rtl/>
        </w:rPr>
        <w:t>ו</w:t>
      </w:r>
      <w:r w:rsidRPr="00EF61DC" w:rsidR="003833C1">
        <w:rPr>
          <w:rFonts w:hint="cs"/>
          <w:b/>
          <w:bCs/>
          <w:sz w:val="24"/>
          <w:rtl/>
        </w:rPr>
        <w:t xml:space="preserve">לאופן שבו הציג המל"ל </w:t>
      </w:r>
      <w:r w:rsidRPr="00EF61DC">
        <w:rPr>
          <w:rFonts w:hint="cs"/>
          <w:b/>
          <w:bCs/>
          <w:sz w:val="24"/>
          <w:rtl/>
        </w:rPr>
        <w:t>חלופות</w:t>
      </w:r>
      <w:r w:rsidRPr="00EF61DC" w:rsidR="00DA437C">
        <w:rPr>
          <w:rFonts w:hint="cs"/>
          <w:b/>
          <w:bCs/>
          <w:sz w:val="24"/>
          <w:rtl/>
        </w:rPr>
        <w:t xml:space="preserve">. </w:t>
      </w:r>
    </w:p>
    <w:p w:rsidR="000920CD" w:rsidRPr="00EF61DC" w:rsidP="005359EE" w14:paraId="7D079A61" w14:textId="77777777">
      <w:pPr>
        <w:spacing w:line="269" w:lineRule="auto"/>
        <w:rPr>
          <w:b/>
          <w:bCs/>
          <w:rtl/>
        </w:rPr>
      </w:pPr>
    </w:p>
    <w:p w:rsidR="00431620" w:rsidRPr="00006612" w:rsidP="005359EE" w14:paraId="27BA845C" w14:textId="77777777">
      <w:pPr>
        <w:spacing w:line="269" w:lineRule="auto"/>
        <w:rPr>
          <w:b/>
          <w:bCs/>
          <w:sz w:val="24"/>
          <w:rtl/>
        </w:rPr>
      </w:pPr>
      <w:r w:rsidRPr="00EF61DC">
        <w:rPr>
          <w:rFonts w:hint="cs"/>
          <w:b/>
          <w:bCs/>
          <w:rtl/>
        </w:rPr>
        <w:t>נוכח השתנות שדה הקרב</w:t>
      </w:r>
      <w:r w:rsidRPr="00EF61DC" w:rsidR="00757E4C">
        <w:rPr>
          <w:rFonts w:hint="cs"/>
          <w:b/>
          <w:bCs/>
          <w:rtl/>
        </w:rPr>
        <w:t xml:space="preserve"> והצורך גם בעתיד לתת מענה לצרכי צה"ל באמצעות רכש אמל"ח חדש</w:t>
      </w:r>
      <w:r w:rsidRPr="00EF61DC">
        <w:rPr>
          <w:rFonts w:hint="cs"/>
          <w:b/>
          <w:bCs/>
          <w:rtl/>
        </w:rPr>
        <w:t xml:space="preserve">, </w:t>
      </w:r>
      <w:r w:rsidRPr="00EF61DC" w:rsidR="003D40E2">
        <w:rPr>
          <w:rFonts w:hint="cs"/>
          <w:b/>
          <w:bCs/>
          <w:rtl/>
        </w:rPr>
        <w:t xml:space="preserve">ונוכח </w:t>
      </w:r>
      <w:r w:rsidRPr="00EF61DC">
        <w:rPr>
          <w:rFonts w:hint="cs"/>
          <w:b/>
          <w:bCs/>
          <w:rtl/>
        </w:rPr>
        <w:t>המקורות התקציביים המוגבלים העומדים לרשות מעהב"ט</w:t>
      </w:r>
      <w:r w:rsidRPr="00EF61DC" w:rsidR="00757E4C">
        <w:rPr>
          <w:rFonts w:hint="cs"/>
          <w:b/>
          <w:bCs/>
          <w:rtl/>
        </w:rPr>
        <w:t>,</w:t>
      </w:r>
      <w:r w:rsidRPr="00EF61DC">
        <w:rPr>
          <w:rFonts w:hint="cs"/>
          <w:b/>
          <w:bCs/>
          <w:rtl/>
        </w:rPr>
        <w:t xml:space="preserve"> הליקויים העולים </w:t>
      </w:r>
      <w:r w:rsidRPr="00EF61DC" w:rsidR="001F44DA">
        <w:rPr>
          <w:rFonts w:hint="cs"/>
          <w:b/>
          <w:bCs/>
          <w:rtl/>
        </w:rPr>
        <w:t>מביקורת זו</w:t>
      </w:r>
      <w:r w:rsidRPr="00EF61DC" w:rsidR="00757E4C">
        <w:rPr>
          <w:rFonts w:hint="cs"/>
          <w:b/>
          <w:bCs/>
          <w:rtl/>
        </w:rPr>
        <w:t xml:space="preserve"> מצביעים על הצורך ש</w:t>
      </w:r>
      <w:r w:rsidRPr="00EF61DC">
        <w:rPr>
          <w:rFonts w:hint="cs"/>
          <w:b/>
          <w:bCs/>
          <w:rtl/>
        </w:rPr>
        <w:t xml:space="preserve">מעהב"ט בכלל וצה"ל בפרט </w:t>
      </w:r>
      <w:r w:rsidRPr="00EF61DC" w:rsidR="00757E4C">
        <w:rPr>
          <w:rFonts w:hint="cs"/>
          <w:b/>
          <w:bCs/>
          <w:rtl/>
        </w:rPr>
        <w:t xml:space="preserve">יקפידו </w:t>
      </w:r>
      <w:r w:rsidRPr="00EF61DC">
        <w:rPr>
          <w:rFonts w:hint="cs"/>
          <w:b/>
          <w:bCs/>
          <w:rtl/>
        </w:rPr>
        <w:t xml:space="preserve">על ביצוע </w:t>
      </w:r>
      <w:r w:rsidRPr="00EF61DC">
        <w:rPr>
          <w:b/>
          <w:bCs/>
          <w:rtl/>
        </w:rPr>
        <w:t xml:space="preserve">עבודת מטה </w:t>
      </w:r>
      <w:r w:rsidRPr="00EF61DC">
        <w:rPr>
          <w:rFonts w:hint="cs"/>
          <w:b/>
          <w:bCs/>
          <w:rtl/>
        </w:rPr>
        <w:t>סדורה ויסודית בעת בחינת הצט</w:t>
      </w:r>
      <w:r w:rsidRPr="00EF61DC">
        <w:rPr>
          <w:rFonts w:hint="cs"/>
          <w:b/>
          <w:bCs/>
          <w:rtl/>
        </w:rPr>
        <w:t xml:space="preserve">יידות באמל"ח, ובייחוד כשמדובר במערך של אמל"ח </w:t>
      </w:r>
      <w:r w:rsidRPr="00EF61DC">
        <w:rPr>
          <w:b/>
          <w:bCs/>
          <w:rtl/>
        </w:rPr>
        <w:t xml:space="preserve">משמעותי ועתיר תקציבים </w:t>
      </w:r>
      <w:r w:rsidRPr="00EF61DC">
        <w:rPr>
          <w:rFonts w:hint="cs"/>
          <w:b/>
          <w:bCs/>
          <w:rtl/>
        </w:rPr>
        <w:t>ש</w:t>
      </w:r>
      <w:r w:rsidRPr="00EF61DC">
        <w:rPr>
          <w:b/>
          <w:bCs/>
          <w:rtl/>
        </w:rPr>
        <w:t>אמור לשרת את צה"ל במשך עשרות שנים</w:t>
      </w:r>
      <w:r w:rsidRPr="00EF61DC">
        <w:rPr>
          <w:rFonts w:hint="cs"/>
          <w:b/>
          <w:bCs/>
          <w:rtl/>
        </w:rPr>
        <w:t xml:space="preserve">. כמו כן, על מעהב"ט להקפיד על קיומם של </w:t>
      </w:r>
      <w:r w:rsidRPr="00EF61DC">
        <w:rPr>
          <w:b/>
          <w:bCs/>
          <w:rtl/>
        </w:rPr>
        <w:t xml:space="preserve">תהליכי עבודה </w:t>
      </w:r>
      <w:r w:rsidRPr="00EF61DC">
        <w:rPr>
          <w:rFonts w:hint="cs"/>
          <w:b/>
          <w:bCs/>
          <w:rtl/>
        </w:rPr>
        <w:t>תקינים ו</w:t>
      </w:r>
      <w:r w:rsidRPr="00EF61DC">
        <w:rPr>
          <w:b/>
          <w:bCs/>
          <w:rtl/>
        </w:rPr>
        <w:t>סדורים</w:t>
      </w:r>
      <w:r w:rsidRPr="00EF61DC">
        <w:rPr>
          <w:rFonts w:hint="cs"/>
          <w:b/>
          <w:bCs/>
          <w:rtl/>
        </w:rPr>
        <w:t xml:space="preserve"> ועל הצגת מידע </w:t>
      </w:r>
      <w:r w:rsidRPr="00EF61DC">
        <w:rPr>
          <w:b/>
          <w:bCs/>
          <w:rtl/>
        </w:rPr>
        <w:t>מדויק</w:t>
      </w:r>
      <w:r w:rsidRPr="00EF61DC">
        <w:rPr>
          <w:rFonts w:hint="cs"/>
          <w:b/>
          <w:bCs/>
          <w:rtl/>
        </w:rPr>
        <w:t xml:space="preserve"> ומלא </w:t>
      </w:r>
      <w:r w:rsidRPr="00EF61DC">
        <w:rPr>
          <w:b/>
          <w:bCs/>
          <w:rtl/>
        </w:rPr>
        <w:t xml:space="preserve">למקבלי ההחלטות. </w:t>
      </w:r>
      <w:r w:rsidRPr="00EF61DC">
        <w:rPr>
          <w:rFonts w:hint="cs"/>
          <w:b/>
          <w:bCs/>
          <w:rtl/>
        </w:rPr>
        <w:t xml:space="preserve">זאת כדי </w:t>
      </w:r>
      <w:r w:rsidRPr="00EF61DC">
        <w:rPr>
          <w:b/>
          <w:bCs/>
          <w:rtl/>
        </w:rPr>
        <w:t>לסייע ל</w:t>
      </w:r>
      <w:r w:rsidRPr="00EF61DC">
        <w:rPr>
          <w:rFonts w:hint="cs"/>
          <w:b/>
          <w:bCs/>
          <w:rtl/>
        </w:rPr>
        <w:t xml:space="preserve">מקבלי ההחלטות </w:t>
      </w:r>
      <w:r w:rsidRPr="00EF61DC">
        <w:rPr>
          <w:b/>
          <w:bCs/>
          <w:rtl/>
        </w:rPr>
        <w:t>לקבל החלטות מיטביו</w:t>
      </w:r>
      <w:r w:rsidRPr="00EF61DC">
        <w:rPr>
          <w:b/>
          <w:bCs/>
          <w:rtl/>
        </w:rPr>
        <w:t xml:space="preserve">ת </w:t>
      </w:r>
      <w:r w:rsidRPr="00EF61DC">
        <w:rPr>
          <w:rFonts w:hint="cs"/>
          <w:b/>
          <w:bCs/>
          <w:rtl/>
        </w:rPr>
        <w:t xml:space="preserve">וכדי לוודא שצה"ל מצטייד באמל"ח שיענו על צרכיו המבצעיים </w:t>
      </w:r>
      <w:r w:rsidRPr="00EF61DC" w:rsidR="00B62D76">
        <w:rPr>
          <w:rFonts w:hint="cs"/>
          <w:b/>
          <w:bCs/>
          <w:rtl/>
        </w:rPr>
        <w:t>ויביאו ל</w:t>
      </w:r>
      <w:r w:rsidRPr="00EF61DC">
        <w:rPr>
          <w:rFonts w:hint="cs"/>
          <w:b/>
          <w:bCs/>
          <w:rtl/>
        </w:rPr>
        <w:t>הישגים הנדרשים בלחימה,</w:t>
      </w:r>
      <w:r w:rsidRPr="00EF61DC">
        <w:rPr>
          <w:rFonts w:hint="cs"/>
          <w:b/>
          <w:bCs/>
          <w:sz w:val="24"/>
          <w:rtl/>
        </w:rPr>
        <w:t xml:space="preserve"> תוך קביעת </w:t>
      </w:r>
      <w:r w:rsidRPr="00EF61DC">
        <w:rPr>
          <w:b/>
          <w:bCs/>
          <w:rtl/>
        </w:rPr>
        <w:t xml:space="preserve">סדרי עדיפויות בין כלל צרכיו </w:t>
      </w:r>
      <w:r w:rsidRPr="00EF61DC" w:rsidR="007606C8">
        <w:rPr>
          <w:rFonts w:hint="cs"/>
          <w:b/>
          <w:bCs/>
          <w:rtl/>
        </w:rPr>
        <w:t xml:space="preserve">של צה"ל </w:t>
      </w:r>
      <w:r w:rsidRPr="00EF61DC">
        <w:rPr>
          <w:b/>
          <w:bCs/>
          <w:rtl/>
        </w:rPr>
        <w:t>באופן שייתן מענה ביטחוני הולם לאתגרים הרבים שלפניהם ניצבת מדינת ישראל</w:t>
      </w:r>
      <w:r w:rsidRPr="00EF61DC">
        <w:rPr>
          <w:rFonts w:hint="cs"/>
          <w:b/>
          <w:bCs/>
          <w:sz w:val="24"/>
          <w:rtl/>
        </w:rPr>
        <w:t xml:space="preserve"> ותוך ניצול מיטבי של משאבי מעהב"ט</w:t>
      </w:r>
      <w:r w:rsidRPr="00EF61DC">
        <w:rPr>
          <w:rFonts w:hint="cs"/>
          <w:b/>
          <w:bCs/>
          <w:rtl/>
        </w:rPr>
        <w:t>.</w:t>
      </w:r>
    </w:p>
    <w:sectPr w:rsidSect="00EC674C">
      <w:headerReference w:type="default" r:id="rId9"/>
      <w:headerReference w:type="first" r:id="rId10"/>
      <w:footerReference w:type="first" r:id="rId11"/>
      <w:pgSz w:w="11906" w:h="16838" w:code="9"/>
      <w:pgMar w:top="1701" w:right="2268" w:bottom="1701" w:left="2268" w:header="851" w:footer="851" w:gutter="0"/>
      <w:pgNumType w:fmt="numberInDash" w:start="1"/>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altName w:val="Malgun Gothic Semilight"/>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riam">
    <w:altName w:val="Malgun Gothic Semilight"/>
    <w:charset w:val="00"/>
    <w:family w:val="swiss"/>
    <w:pitch w:val="variable"/>
    <w:sig w:usb0="00000803" w:usb1="00000000" w:usb2="00000000" w:usb3="00000000" w:csb0="00000021" w:csb1="00000000"/>
  </w:font>
  <w:font w:name="Guttman-Aharoni">
    <w:panose1 w:val="02010701010101010101"/>
    <w:charset w:val="B1"/>
    <w:family w:val="auto"/>
    <w:pitch w:val="variable"/>
    <w:sig w:usb0="00000801" w:usb1="40000000" w:usb2="00000000" w:usb3="00000000" w:csb0="00000020" w:csb1="00000000"/>
  </w:font>
  <w:font w:name="Narkisim">
    <w:altName w:val="Arial"/>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740F" w:rsidP="00187B46" w14:paraId="738DB819" w14:textId="77777777">
    <w:pPr>
      <w:pStyle w:val="Header"/>
      <w:spacing w:line="240" w:lineRule="exact"/>
      <w:rPr>
        <w:rFonts w:cs="Guttman-Aharoni"/>
        <w:spacing w:val="15"/>
        <w:w w:val="80"/>
        <w:szCs w:val="20"/>
        <w:rtl/>
      </w:rPr>
    </w:pPr>
    <w:r>
      <w:rPr>
        <w:noProof/>
        <w:rtl/>
      </w:rPr>
      <mc:AlternateContent>
        <mc:Choice Requires="wps">
          <w:drawing>
            <wp:anchor distT="0" distB="0" distL="114300" distR="114300" simplePos="0" relativeHeight="251660288" behindDoc="0" locked="0" layoutInCell="1" allowOverlap="1" hidden="1">
              <wp:simplePos x="0" y="0"/>
              <wp:positionH relativeFrom="page">
                <wp:posOffset>1537335</wp:posOffset>
              </wp:positionH>
              <wp:positionV relativeFrom="paragraph">
                <wp:posOffset>1270</wp:posOffset>
              </wp:positionV>
              <wp:extent cx="4420870" cy="407670"/>
              <wp:effectExtent l="0" t="0" r="0" b="0"/>
              <wp:wrapNone/>
              <wp:docPr id="5" name="Warning1" hidden="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20870" cy="407670"/>
                      </a:xfrm>
                      <a:prstGeom prst="rect">
                        <a:avLst/>
                      </a:prstGeom>
                      <a:solidFill>
                        <a:srgbClr val="FFFFFF"/>
                      </a:solidFill>
                      <a:ln w="9525">
                        <a:solidFill>
                          <a:srgbClr val="0000FF"/>
                        </a:solidFill>
                        <a:miter lim="800000"/>
                        <a:headEnd/>
                        <a:tailEnd/>
                      </a:ln>
                    </wps:spPr>
                    <wps:txbx>
                      <w:txbxContent>
                        <w:p w:rsidR="00EB740F" w:rsidP="00187B46" w14:textId="77777777">
                          <w:pPr>
                            <w:spacing w:line="288" w:lineRule="auto"/>
                            <w:ind w:firstLine="80"/>
                            <w:jc w:val="center"/>
                            <w:rPr>
                              <w:rFonts w:cs="Narkisim"/>
                              <w:color w:val="0000FF"/>
                              <w:szCs w:val="18"/>
                              <w:rtl/>
                            </w:rPr>
                          </w:pPr>
                          <w:r>
                            <w:rPr>
                              <w:rFonts w:cs="Narkisim"/>
                              <w:color w:val="0000FF"/>
                              <w:szCs w:val="18"/>
                              <w:rtl/>
                            </w:rPr>
                            <w:t>מסמך זה מכיל ממצאי 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rsidR="00EB740F" w:rsidP="00187B46" w14:textId="77777777">
                          <w:pPr>
                            <w:spacing w:line="288" w:lineRule="auto"/>
                            <w:ind w:firstLine="34"/>
                            <w:jc w:val="center"/>
                            <w:rPr>
                              <w:rFonts w:cs="Narkisim"/>
                              <w:color w:val="0000FF"/>
                              <w:szCs w:val="18"/>
                              <w:rtl/>
                            </w:rPr>
                          </w:pPr>
                          <w:r>
                            <w:rPr>
                              <w:rFonts w:cs="Narkisim"/>
                              <w:color w:val="0000FF"/>
                              <w:szCs w:val="18"/>
                              <w:rtl/>
                            </w:rPr>
                            <w:t xml:space="preserve">אסור על פי סעיף 28(א)(3) לחוק מבקר המדינה, </w:t>
                          </w:r>
                          <w:r>
                            <w:rPr>
                              <w:rFonts w:cs="Narkisim"/>
                              <w:color w:val="0000FF"/>
                              <w:szCs w:val="18"/>
                              <w:rtl/>
                            </w:rPr>
                            <w:t>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wps:txbx>
                    <wps:bodyPr rot="0" vert="horz" wrap="square" lIns="91440" tIns="75600" rIns="91440" bIns="6120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arning1" o:spid="_x0000_s2050" type="#_x0000_t202" style="width:348.1pt;height:32.1pt;margin-top:0.1pt;margin-left:121.05pt;mso-height-percent:0;mso-height-relative:page;mso-position-horizontal-relative:page;mso-width-percent:0;mso-width-relative:page;mso-wrap-distance-bottom:0;mso-wrap-distance-left:9pt;mso-wrap-distance-right:9pt;mso-wrap-distance-top:0;mso-wrap-style:square;position:absolute;visibility:hidden;v-text-anchor:top;z-index:251661312" strokecolor="blue">
              <v:textbox inset=",5.95pt,,4.82pt">
                <w:txbxContent>
                  <w:p w:rsidR="00EB740F" w:rsidP="00187B46" w14:paraId="60730E68" w14:textId="77777777">
                    <w:pPr>
                      <w:spacing w:line="288" w:lineRule="auto"/>
                      <w:ind w:firstLine="80"/>
                      <w:jc w:val="center"/>
                      <w:rPr>
                        <w:rFonts w:cs="Narkisim"/>
                        <w:color w:val="0000FF"/>
                        <w:szCs w:val="18"/>
                        <w:rtl/>
                      </w:rPr>
                    </w:pPr>
                    <w:r>
                      <w:rPr>
                        <w:rFonts w:cs="Narkisim"/>
                        <w:color w:val="0000FF"/>
                        <w:szCs w:val="18"/>
                        <w:rtl/>
                      </w:rPr>
                      <w:t>מסמך זה מכיל ממצאי 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rsidR="00EB740F" w:rsidP="00187B46" w14:paraId="38FC901C" w14:textId="77777777">
                    <w:pPr>
                      <w:spacing w:line="288" w:lineRule="auto"/>
                      <w:ind w:firstLine="34"/>
                      <w:jc w:val="center"/>
                      <w:rPr>
                        <w:rFonts w:cs="Narkisim"/>
                        <w:color w:val="0000FF"/>
                        <w:szCs w:val="18"/>
                        <w:rtl/>
                      </w:rPr>
                    </w:pPr>
                    <w:r>
                      <w:rPr>
                        <w:rFonts w:cs="Narkisim"/>
                        <w:color w:val="0000FF"/>
                        <w:szCs w:val="18"/>
                        <w:rtl/>
                      </w:rPr>
                      <w:t xml:space="preserve">אסור על פי סעיף 28(א)(3) לחוק מבקר המדינה, </w:t>
                    </w:r>
                    <w:r>
                      <w:rPr>
                        <w:rFonts w:cs="Narkisim"/>
                        <w:color w:val="0000FF"/>
                        <w:szCs w:val="18"/>
                        <w:rtl/>
                      </w:rPr>
                      <w:t>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v:textbox>
            </v:shape>
          </w:pict>
        </mc:Fallback>
      </mc:AlternateContent>
    </w:r>
  </w:p>
  <w:p w:rsidR="00EB740F" w:rsidP="00187B46" w14:paraId="4C316454" w14:textId="77777777">
    <w:pPr>
      <w:pStyle w:val="Header"/>
      <w:spacing w:line="240" w:lineRule="exact"/>
      <w:rPr>
        <w:rFonts w:cs="Guttman-Aharoni"/>
        <w:spacing w:val="15"/>
        <w:w w:val="80"/>
        <w:szCs w:val="20"/>
        <w:rtl/>
      </w:rPr>
    </w:pPr>
  </w:p>
  <w:p w:rsidR="00EB740F" w:rsidRPr="00033385" w:rsidP="00187B46" w14:paraId="1DE2C269" w14:textId="77777777">
    <w:pPr>
      <w:pStyle w:val="Header"/>
      <w:spacing w:line="240" w:lineRule="exact"/>
      <w:rPr>
        <w:rFonts w:cs="Guttman-Aharoni"/>
        <w:bCs/>
        <w:w w:val="80"/>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516CA" w:rsidP="00C23CC9" w14:paraId="4B96262A" w14:textId="77777777">
      <w:pPr>
        <w:spacing w:line="240" w:lineRule="auto"/>
      </w:pPr>
      <w:r>
        <w:separator/>
      </w:r>
    </w:p>
  </w:footnote>
  <w:footnote w:type="continuationSeparator" w:id="1">
    <w:p w:rsidR="008516CA" w:rsidP="00C23CC9" w14:paraId="5A43041B" w14:textId="77777777">
      <w:pPr>
        <w:spacing w:line="240" w:lineRule="auto"/>
      </w:pPr>
      <w:r>
        <w:continuationSeparator/>
      </w:r>
    </w:p>
  </w:footnote>
  <w:footnote w:id="2">
    <w:p w:rsidR="00EB740F" w:rsidRPr="00FF5363" w:rsidP="004506A1" w14:paraId="58015A65" w14:textId="77777777">
      <w:pPr>
        <w:pStyle w:val="FootnoteText"/>
        <w:rPr>
          <w:rtl/>
        </w:rPr>
      </w:pPr>
      <w:r w:rsidRPr="00FF5363">
        <w:rPr>
          <w:rStyle w:val="FootnoteReference"/>
        </w:rPr>
        <w:footnoteRef/>
      </w:r>
      <w:r w:rsidRPr="00FF5363">
        <w:rPr>
          <w:rtl/>
        </w:rPr>
        <w:t xml:space="preserve"> </w:t>
      </w:r>
      <w:r w:rsidRPr="00FF5363">
        <w:rPr>
          <w:rtl/>
        </w:rPr>
        <w:tab/>
      </w:r>
      <w:r w:rsidRPr="00FF5363">
        <w:rPr>
          <w:rFonts w:hint="cs"/>
          <w:rtl/>
        </w:rPr>
        <w:t xml:space="preserve">כוחות שתפקידם לבצע לחימת מגע, לכבוש קרקע ולהחזיק בה באמצעות תנועה ואש. </w:t>
      </w:r>
    </w:p>
  </w:footnote>
  <w:footnote w:id="3">
    <w:p w:rsidR="00EB740F" w:rsidRPr="00FF5363" w:rsidP="001846B5" w14:paraId="46F5C5AF" w14:textId="77777777">
      <w:pPr>
        <w:pStyle w:val="FootnoteText"/>
        <w:rPr>
          <w:rtl/>
        </w:rPr>
      </w:pPr>
      <w:r w:rsidRPr="00FF5363">
        <w:rPr>
          <w:rStyle w:val="FootnoteReference"/>
        </w:rPr>
        <w:footnoteRef/>
      </w:r>
      <w:r w:rsidRPr="00FF5363">
        <w:rPr>
          <w:rtl/>
        </w:rPr>
        <w:t xml:space="preserve"> </w:t>
      </w:r>
      <w:r w:rsidRPr="00FF5363">
        <w:rPr>
          <w:rtl/>
        </w:rPr>
        <w:tab/>
      </w:r>
      <w:r w:rsidRPr="00FF5363">
        <w:rPr>
          <w:rFonts w:hint="cs"/>
          <w:rtl/>
        </w:rPr>
        <w:t>בדוח זה הכוונה ל</w:t>
      </w:r>
      <w:r w:rsidRPr="00FF5363">
        <w:rPr>
          <w:rFonts w:hint="cs"/>
          <w:sz w:val="24"/>
          <w:rtl/>
        </w:rPr>
        <w:t>צה"ל ולמשרד הביטחון.</w:t>
      </w:r>
      <w:r w:rsidRPr="00FF5363">
        <w:rPr>
          <w:rFonts w:hint="cs"/>
          <w:rtl/>
        </w:rPr>
        <w:t xml:space="preserve"> </w:t>
      </w:r>
    </w:p>
  </w:footnote>
  <w:footnote w:id="4">
    <w:p w:rsidR="00EB740F" w:rsidRPr="00FF5363" w:rsidP="00584888" w14:paraId="5DADA11D" w14:textId="77777777">
      <w:pPr>
        <w:pStyle w:val="FootnoteText"/>
        <w:rPr>
          <w:rtl/>
        </w:rPr>
      </w:pPr>
      <w:r w:rsidRPr="00FF5363">
        <w:rPr>
          <w:rStyle w:val="FootnoteReference"/>
        </w:rPr>
        <w:footnoteRef/>
      </w:r>
      <w:r w:rsidRPr="00FF5363">
        <w:rPr>
          <w:rtl/>
        </w:rPr>
        <w:t xml:space="preserve"> </w:t>
      </w:r>
      <w:r w:rsidRPr="00FF5363">
        <w:rPr>
          <w:rtl/>
        </w:rPr>
        <w:tab/>
      </w:r>
      <w:r w:rsidRPr="00FF5363">
        <w:rPr>
          <w:rFonts w:hint="cs"/>
          <w:rtl/>
        </w:rPr>
        <w:t>תותח מתנייע - מערכת תותח שכוללת צריח ומותקנת על תובה שמאפשרת תנועה מהירה ופריסה מהירה וכן תזוזה מי</w:t>
      </w:r>
      <w:r w:rsidRPr="00FF5363">
        <w:rPr>
          <w:rFonts w:hint="cs"/>
          <w:szCs w:val="24"/>
          <w:rtl/>
        </w:rPr>
        <w:t>י</w:t>
      </w:r>
      <w:r w:rsidRPr="00FF5363">
        <w:rPr>
          <w:rFonts w:hint="cs"/>
          <w:rtl/>
        </w:rPr>
        <w:t>דית לאחר ירי.</w:t>
      </w:r>
    </w:p>
  </w:footnote>
  <w:footnote w:id="5">
    <w:p w:rsidR="00EB740F" w:rsidRPr="00FF5363" w:rsidP="0050048F" w14:paraId="690ACDDE" w14:textId="77777777">
      <w:pPr>
        <w:pStyle w:val="FootnoteText"/>
        <w:rPr>
          <w:rtl/>
        </w:rPr>
      </w:pPr>
      <w:r w:rsidRPr="00FF5363">
        <w:rPr>
          <w:rStyle w:val="FootnoteReference"/>
        </w:rPr>
        <w:footnoteRef/>
      </w:r>
      <w:r w:rsidRPr="00FF5363">
        <w:rPr>
          <w:rtl/>
        </w:rPr>
        <w:t xml:space="preserve"> </w:t>
      </w:r>
      <w:r w:rsidRPr="00FF5363">
        <w:rPr>
          <w:rtl/>
        </w:rPr>
        <w:tab/>
      </w:r>
      <w:r w:rsidRPr="00FF5363">
        <w:rPr>
          <w:rFonts w:hint="cs"/>
          <w:rtl/>
        </w:rPr>
        <w:t>על פי הוראת משהב"ט בנושא</w:t>
      </w:r>
      <w:r w:rsidRPr="00FF5363">
        <w:rPr>
          <w:rFonts w:hint="cs"/>
          <w:rtl/>
        </w:rPr>
        <w:t xml:space="preserve"> פיתוח אמצעי לחימה, מסמך דרישה מבצעית הוא מסמך יסוד שמטרתו להצביע על קיומה של בעיה מבצעית ללא פתרון קיים ולאתר את הדרישות המבצעיות ממערכת אמצעי הלחימה שאמורה לתת מענה לבעיה.</w:t>
      </w:r>
    </w:p>
  </w:footnote>
  <w:footnote w:id="6">
    <w:p w:rsidR="00EB740F" w:rsidRPr="00FF5363" w:rsidP="00051262" w14:paraId="5E88B2E9" w14:textId="77777777">
      <w:pPr>
        <w:pStyle w:val="FootnoteText"/>
        <w:rPr>
          <w:rtl/>
        </w:rPr>
      </w:pPr>
      <w:r w:rsidRPr="00FF5363">
        <w:rPr>
          <w:rStyle w:val="FootnoteReference"/>
        </w:rPr>
        <w:footnoteRef/>
      </w:r>
      <w:r w:rsidRPr="00FF5363">
        <w:rPr>
          <w:rtl/>
        </w:rPr>
        <w:t xml:space="preserve"> </w:t>
      </w:r>
      <w:r w:rsidRPr="00FF5363">
        <w:rPr>
          <w:rtl/>
        </w:rPr>
        <w:tab/>
      </w:r>
      <w:r w:rsidRPr="00FF5363">
        <w:rPr>
          <w:rFonts w:hint="cs"/>
          <w:rtl/>
        </w:rPr>
        <w:t>על פי הוראת קבע 10/1 של אגף התכנון בצה"ל בנושא תהליך ייזום, פיתוח, הצטיידות וקל</w:t>
      </w:r>
      <w:r w:rsidRPr="00FF5363">
        <w:rPr>
          <w:rFonts w:hint="cs"/>
          <w:rtl/>
        </w:rPr>
        <w:t>יטה של אמצעים ומערכות בצה"ל, בדיקת מערכת היא בחינה של החלופות האפשריות שעונות על הצורך המבצעי ומשמעויותיהן, והיא נועדה לצמצם את פערי הידע לקראת קבלת החלטה על יציאה לפרויקט.</w:t>
      </w:r>
    </w:p>
  </w:footnote>
  <w:footnote w:id="7">
    <w:p w:rsidR="00EB740F" w:rsidRPr="00FF5363" w:rsidP="00295AC8" w14:paraId="3D4478C0" w14:textId="77777777">
      <w:pPr>
        <w:pStyle w:val="FootnoteText"/>
        <w:rPr>
          <w:rtl/>
        </w:rPr>
      </w:pPr>
      <w:r w:rsidRPr="00FF5363">
        <w:rPr>
          <w:rStyle w:val="FootnoteReference"/>
        </w:rPr>
        <w:footnoteRef/>
      </w:r>
      <w:r w:rsidRPr="00FF5363">
        <w:rPr>
          <w:rtl/>
        </w:rPr>
        <w:t xml:space="preserve"> </w:t>
      </w:r>
      <w:r w:rsidRPr="00FF5363">
        <w:rPr>
          <w:rtl/>
        </w:rPr>
        <w:tab/>
      </w:r>
      <w:r w:rsidRPr="00FF5363">
        <w:rPr>
          <w:rFonts w:hint="cs"/>
          <w:rtl/>
        </w:rPr>
        <w:t>על פי ההוראה האמורה אישור עקרוני של פרויקט כולל את אישור הפרויקט, לרבות הצורך ה</w:t>
      </w:r>
      <w:bookmarkStart w:id="0" w:name="_GoBack"/>
      <w:bookmarkEnd w:id="0"/>
      <w:r w:rsidRPr="00FF5363">
        <w:rPr>
          <w:rFonts w:hint="cs"/>
          <w:rtl/>
        </w:rPr>
        <w:t>מ</w:t>
      </w:r>
      <w:r w:rsidRPr="00FF5363">
        <w:rPr>
          <w:rFonts w:hint="cs"/>
          <w:rtl/>
        </w:rPr>
        <w:t xml:space="preserve">בצעי בו, תכולותיו ועלויותיו לקראת ניהול משא ומתן של </w:t>
      </w:r>
      <w:r w:rsidRPr="00FF5363">
        <w:rPr>
          <w:rtl/>
        </w:rPr>
        <w:t xml:space="preserve">הגוף </w:t>
      </w:r>
      <w:r w:rsidRPr="00FF5363">
        <w:rPr>
          <w:rFonts w:hint="cs"/>
          <w:rtl/>
        </w:rPr>
        <w:t xml:space="preserve">הרלוונטי </w:t>
      </w:r>
      <w:r w:rsidRPr="00FF5363">
        <w:rPr>
          <w:rtl/>
        </w:rPr>
        <w:t>ב</w:t>
      </w:r>
      <w:r w:rsidRPr="00FF5363">
        <w:rPr>
          <w:rFonts w:hint="cs"/>
          <w:rtl/>
        </w:rPr>
        <w:t xml:space="preserve">משרד הביטחון עם הספק הרלוונטי. </w:t>
      </w:r>
      <w:r w:rsidRPr="00FF5363">
        <w:rPr>
          <w:rtl/>
        </w:rPr>
        <w:t>לקראת סיום המשא ומתן</w:t>
      </w:r>
      <w:r w:rsidRPr="00FF5363">
        <w:rPr>
          <w:rFonts w:hint="cs"/>
          <w:rtl/>
        </w:rPr>
        <w:t xml:space="preserve"> ולפני חתימה על חוזה</w:t>
      </w:r>
      <w:r w:rsidRPr="00FF5363">
        <w:rPr>
          <w:rtl/>
        </w:rPr>
        <w:t xml:space="preserve">, </w:t>
      </w:r>
      <w:r w:rsidRPr="00FF5363">
        <w:rPr>
          <w:rFonts w:hint="cs"/>
          <w:rtl/>
        </w:rPr>
        <w:t>יש לה</w:t>
      </w:r>
      <w:r w:rsidRPr="00FF5363">
        <w:rPr>
          <w:rtl/>
        </w:rPr>
        <w:t>ציג את הפרויקט לאישור סופי</w:t>
      </w:r>
      <w:r w:rsidRPr="00FF5363">
        <w:rPr>
          <w:rFonts w:hint="cs"/>
          <w:rtl/>
        </w:rPr>
        <w:t>.</w:t>
      </w:r>
    </w:p>
  </w:footnote>
  <w:footnote w:id="8">
    <w:p w:rsidR="00EB740F" w:rsidRPr="00FF5363" w:rsidP="00D962A1" w14:paraId="06D92B01" w14:textId="77777777">
      <w:pPr>
        <w:pStyle w:val="FootnoteText"/>
        <w:rPr>
          <w:rtl/>
        </w:rPr>
      </w:pPr>
      <w:r w:rsidRPr="00FF5363">
        <w:rPr>
          <w:rStyle w:val="FootnoteReference"/>
        </w:rPr>
        <w:footnoteRef/>
      </w:r>
      <w:r w:rsidRPr="00FF5363">
        <w:rPr>
          <w:rtl/>
        </w:rPr>
        <w:t xml:space="preserve"> </w:t>
      </w:r>
      <w:r w:rsidRPr="00FF5363">
        <w:rPr>
          <w:rtl/>
        </w:rPr>
        <w:tab/>
      </w:r>
      <w:r w:rsidRPr="00FF5363">
        <w:rPr>
          <w:rFonts w:hint="cs"/>
          <w:rtl/>
        </w:rPr>
        <w:t>על פי ההוראה האמורה, הדרג שמאשר פרויקטים שעלותם הכוללת היא יותר מ-200 מיליון ש"ח</w:t>
      </w:r>
      <w:r w:rsidRPr="00FF5363">
        <w:rPr>
          <w:rFonts w:hint="cs"/>
          <w:rtl/>
        </w:rPr>
        <w:t xml:space="preserve">, לרבות פרויקט התותח החדש, הוא הרמטכ"ל ושר הביטחון. </w:t>
      </w:r>
    </w:p>
  </w:footnote>
  <w:footnote w:id="9">
    <w:p w:rsidR="00EB740F" w:rsidRPr="00FF5363" w:rsidP="00FD2AED" w14:paraId="54538341" w14:textId="77777777">
      <w:pPr>
        <w:pStyle w:val="FootnoteText"/>
        <w:rPr>
          <w:color w:val="FF0000"/>
        </w:rPr>
      </w:pPr>
      <w:r w:rsidRPr="00FF5363">
        <w:rPr>
          <w:rStyle w:val="FootnoteReference"/>
        </w:rPr>
        <w:footnoteRef/>
      </w:r>
      <w:r w:rsidRPr="00FF5363">
        <w:rPr>
          <w:rtl/>
        </w:rPr>
        <w:t xml:space="preserve"> </w:t>
      </w:r>
      <w:r w:rsidRPr="00FF5363">
        <w:rPr>
          <w:rtl/>
        </w:rPr>
        <w:tab/>
      </w:r>
      <w:r w:rsidRPr="00FF5363">
        <w:rPr>
          <w:rFonts w:hint="cs"/>
          <w:sz w:val="24"/>
          <w:rtl/>
        </w:rPr>
        <w:t xml:space="preserve">ועדה שתפקידה לקבוע את זהות המפתחים ואת דרכי ההתקשרות עימם. </w:t>
      </w:r>
    </w:p>
  </w:footnote>
  <w:footnote w:id="10">
    <w:p w:rsidR="00EB740F" w:rsidRPr="00FF5363" w:rsidP="000C60DB" w14:paraId="22DF2FCE" w14:textId="77777777">
      <w:pPr>
        <w:pStyle w:val="FootnoteText"/>
      </w:pPr>
      <w:r w:rsidRPr="00FF5363">
        <w:rPr>
          <w:rStyle w:val="FootnoteReference"/>
        </w:rPr>
        <w:footnoteRef/>
      </w:r>
      <w:r w:rsidRPr="00FF5363">
        <w:rPr>
          <w:rtl/>
        </w:rPr>
        <w:t xml:space="preserve"> </w:t>
      </w:r>
      <w:r w:rsidRPr="00FF5363">
        <w:rPr>
          <w:rtl/>
        </w:rPr>
        <w:tab/>
      </w:r>
      <w:r w:rsidRPr="00FF5363">
        <w:rPr>
          <w:rFonts w:hint="cs"/>
          <w:rtl/>
        </w:rPr>
        <w:t>על פי החלטת ממשלה 4088 (8.1.12), כל תוכנית פיתוח או הצטיידות חדשה במערכת נשק, מערכת תומכת לחימה וכו' בסכום של יותר מ-500 מיליון ש"ח בתקצי</w:t>
      </w:r>
      <w:r w:rsidRPr="00FF5363">
        <w:rPr>
          <w:rFonts w:hint="cs"/>
          <w:rtl/>
        </w:rPr>
        <w:t>ב רב-שנתי או 200 מיליון ש"ח בתקציב שנתי יהיו טעונים אישור של ועדת השרים לעניין אישור תוכניות פיתוח והצטיידות של מערכת הביטחון. החלטת ממשלה 41 (31.5.15) קבעה כי אישור תוכניות פיתוח והצטיידות של מערכת הביטחון וגופי מודיעין הוא בסמכות הקבינט המדיני-ביטחוני.</w:t>
      </w:r>
    </w:p>
  </w:footnote>
  <w:footnote w:id="11">
    <w:p w:rsidR="00EB740F" w:rsidRPr="00FF5363" w:rsidP="0038244F" w14:paraId="6739A77C" w14:textId="77777777">
      <w:pPr>
        <w:pStyle w:val="FootnoteText"/>
        <w:rPr>
          <w:rtl/>
        </w:rPr>
      </w:pPr>
      <w:r w:rsidRPr="00FF5363">
        <w:rPr>
          <w:rStyle w:val="FootnoteReference"/>
        </w:rPr>
        <w:footnoteRef/>
      </w:r>
      <w:r w:rsidRPr="00FF5363">
        <w:rPr>
          <w:rtl/>
        </w:rPr>
        <w:t xml:space="preserve"> </w:t>
      </w:r>
      <w:r w:rsidRPr="00FF5363">
        <w:rPr>
          <w:rtl/>
        </w:rPr>
        <w:tab/>
        <w:t xml:space="preserve">על פי </w:t>
      </w:r>
      <w:r w:rsidRPr="00FF5363">
        <w:rPr>
          <w:rFonts w:hint="cs"/>
          <w:rtl/>
        </w:rPr>
        <w:t>הוראת קבע 10/1 של אג"ת בנושא תהליך ייזום, פיתוח, הצטיידות וקליטה של אמצעים ומערכות בצה"</w:t>
      </w:r>
      <w:r w:rsidRPr="00FF5363">
        <w:rPr>
          <w:rtl/>
        </w:rPr>
        <w:t>ל</w:t>
      </w:r>
      <w:r w:rsidRPr="00FF5363">
        <w:rPr>
          <w:rFonts w:hint="cs"/>
          <w:rtl/>
        </w:rPr>
        <w:t>, ל</w:t>
      </w:r>
      <w:r w:rsidRPr="00FF5363">
        <w:rPr>
          <w:rtl/>
        </w:rPr>
        <w:t>אחר מתן אישור עקרוני לפרויקט יחל שלב ההתארגנות למימוש</w:t>
      </w:r>
      <w:r w:rsidRPr="00FF5363">
        <w:rPr>
          <w:rFonts w:hint="cs"/>
          <w:rtl/>
        </w:rPr>
        <w:t>ו</w:t>
      </w:r>
      <w:r w:rsidRPr="00FF5363">
        <w:rPr>
          <w:rtl/>
        </w:rPr>
        <w:t xml:space="preserve">, שכולל בין היתר </w:t>
      </w:r>
      <w:r w:rsidRPr="00FF5363">
        <w:rPr>
          <w:rFonts w:hint="cs"/>
          <w:rtl/>
        </w:rPr>
        <w:t>הכנת מסמכי התקשרות,</w:t>
      </w:r>
      <w:r w:rsidRPr="00FF5363">
        <w:rPr>
          <w:rtl/>
        </w:rPr>
        <w:t xml:space="preserve"> העברת בקשה </w:t>
      </w:r>
      <w:r w:rsidRPr="00FF5363">
        <w:rPr>
          <w:rFonts w:hint="cs"/>
          <w:rtl/>
        </w:rPr>
        <w:t>ל</w:t>
      </w:r>
      <w:r w:rsidRPr="00FF5363">
        <w:rPr>
          <w:rtl/>
        </w:rPr>
        <w:t>תעשיות לקבלת הצעות, בחינת ההצעות</w:t>
      </w:r>
      <w:r w:rsidRPr="00FF5363">
        <w:rPr>
          <w:rFonts w:hint="cs"/>
          <w:rtl/>
        </w:rPr>
        <w:t xml:space="preserve"> ו</w:t>
      </w:r>
      <w:r w:rsidRPr="00FF5363">
        <w:rPr>
          <w:rtl/>
        </w:rPr>
        <w:t xml:space="preserve">בחירת </w:t>
      </w:r>
      <w:r w:rsidRPr="00FF5363">
        <w:rPr>
          <w:rFonts w:hint="cs"/>
          <w:rtl/>
        </w:rPr>
        <w:t>מפתח או יצרן.</w:t>
      </w:r>
    </w:p>
  </w:footnote>
  <w:footnote w:id="12">
    <w:p w:rsidR="00EB740F" w:rsidRPr="00FF5363" w:rsidP="005D3607" w14:paraId="29DB1BFC" w14:textId="77777777">
      <w:pPr>
        <w:pStyle w:val="FootnoteText"/>
        <w:rPr>
          <w:rtl/>
        </w:rPr>
      </w:pPr>
      <w:r w:rsidRPr="00FF5363">
        <w:rPr>
          <w:rStyle w:val="FootnoteReference"/>
        </w:rPr>
        <w:footnoteRef/>
      </w:r>
      <w:r w:rsidRPr="00FF5363">
        <w:rPr>
          <w:rtl/>
        </w:rPr>
        <w:t xml:space="preserve"> </w:t>
      </w:r>
      <w:r w:rsidRPr="00FF5363">
        <w:rPr>
          <w:rtl/>
        </w:rPr>
        <w:tab/>
      </w:r>
      <w:r w:rsidRPr="00FF5363">
        <w:rPr>
          <w:rFonts w:hint="cs"/>
          <w:rtl/>
        </w:rPr>
        <w:t>הוראה זו מסדירה את שלבי העבודה בתהליך האמור בצה"ל וקובעת את תחומי האחריות והסמכות של הגורמים בצה"ל המעורבים בתהליך. מאז החלה עבודת המטה בנוגע לפרויקט התותח החדש עודכנה ההוראה פעמיים - במאי 2013 ובמאי 2017 - אולם לא חל שינוי מהותי בנושאים האמורים.</w:t>
      </w:r>
    </w:p>
  </w:footnote>
  <w:footnote w:id="13">
    <w:p w:rsidR="00EB740F" w:rsidRPr="00FF5363" w:rsidP="00A65EDD" w14:paraId="55CD6784" w14:textId="77777777">
      <w:pPr>
        <w:pStyle w:val="FootnoteText"/>
        <w:rPr>
          <w:rtl/>
        </w:rPr>
      </w:pPr>
      <w:r w:rsidRPr="00FF5363">
        <w:rPr>
          <w:rStyle w:val="FootnoteReference"/>
        </w:rPr>
        <w:footnoteRef/>
      </w:r>
      <w:r w:rsidRPr="00FF5363">
        <w:rPr>
          <w:rtl/>
        </w:rPr>
        <w:t xml:space="preserve"> </w:t>
      </w:r>
      <w:r w:rsidRPr="00FF5363">
        <w:rPr>
          <w:rtl/>
        </w:rPr>
        <w:tab/>
      </w:r>
      <w:r w:rsidRPr="00FF5363">
        <w:rPr>
          <w:rFonts w:hint="cs"/>
          <w:rtl/>
        </w:rPr>
        <w:t>הגו</w:t>
      </w:r>
      <w:r w:rsidRPr="00FF5363">
        <w:rPr>
          <w:rFonts w:hint="cs"/>
          <w:rtl/>
        </w:rPr>
        <w:t>ף האמל"חי הוא הגוף הנושא באחריות הכוללת לפרויקט. בדוח זה נתייחס באופן כללי לאחריותה של ז"י.</w:t>
      </w:r>
    </w:p>
  </w:footnote>
  <w:footnote w:id="14">
    <w:p w:rsidR="00EB740F" w:rsidRPr="00FF5363" w:rsidP="00602DE3" w14:paraId="44090C0B" w14:textId="77777777">
      <w:pPr>
        <w:pStyle w:val="FootnoteText"/>
        <w:rPr>
          <w:color w:val="FF0000"/>
          <w:rtl/>
        </w:rPr>
      </w:pPr>
      <w:r w:rsidRPr="00FF5363">
        <w:rPr>
          <w:rStyle w:val="FootnoteReference"/>
        </w:rPr>
        <w:footnoteRef/>
      </w:r>
      <w:r w:rsidRPr="00FF5363">
        <w:rPr>
          <w:rtl/>
        </w:rPr>
        <w:t xml:space="preserve"> </w:t>
      </w:r>
      <w:r w:rsidRPr="00FF5363">
        <w:rPr>
          <w:color w:val="FF0000"/>
          <w:rtl/>
        </w:rPr>
        <w:tab/>
      </w:r>
      <w:r w:rsidRPr="00FF5363">
        <w:rPr>
          <w:rFonts w:hint="cs"/>
          <w:rtl/>
        </w:rPr>
        <w:t>בראש הוועדה עמד כאמור מפקד מפקדת העומק, והיו חברים בה בין היתר נציגים מז"י, מאג"ת וממפא"ת.</w:t>
      </w:r>
    </w:p>
  </w:footnote>
  <w:footnote w:id="15">
    <w:p w:rsidR="00EB740F" w:rsidRPr="00FF5363" w:rsidP="00484B07" w14:paraId="2A1FDAB6" w14:textId="77777777">
      <w:pPr>
        <w:pStyle w:val="FootnoteText"/>
        <w:rPr>
          <w:rtl/>
        </w:rPr>
      </w:pPr>
      <w:r w:rsidRPr="00FF5363">
        <w:rPr>
          <w:rStyle w:val="FootnoteReference"/>
        </w:rPr>
        <w:footnoteRef/>
      </w:r>
      <w:r w:rsidRPr="00FF5363">
        <w:rPr>
          <w:rtl/>
        </w:rPr>
        <w:t xml:space="preserve"> </w:t>
      </w:r>
      <w:r w:rsidRPr="00FF5363">
        <w:rPr>
          <w:rtl/>
        </w:rPr>
        <w:tab/>
      </w:r>
      <w:r w:rsidRPr="00FF5363">
        <w:rPr>
          <w:rFonts w:hint="cs"/>
          <w:rtl/>
        </w:rPr>
        <w:t>דוח הוועדה פורסם ביוני 2015.</w:t>
      </w:r>
    </w:p>
  </w:footnote>
  <w:footnote w:id="16">
    <w:p w:rsidR="00EB740F" w:rsidRPr="00FF5363" w:rsidP="000909FB" w14:paraId="2316545B" w14:textId="77777777">
      <w:pPr>
        <w:pStyle w:val="FootnoteText"/>
        <w:rPr>
          <w:rtl/>
        </w:rPr>
      </w:pPr>
      <w:r w:rsidRPr="00FF5363">
        <w:rPr>
          <w:rStyle w:val="FootnoteReference"/>
        </w:rPr>
        <w:footnoteRef/>
      </w:r>
      <w:r w:rsidRPr="00FF5363">
        <w:rPr>
          <w:rtl/>
        </w:rPr>
        <w:t xml:space="preserve"> </w:t>
      </w:r>
      <w:r w:rsidRPr="00FF5363">
        <w:rPr>
          <w:rtl/>
        </w:rPr>
        <w:tab/>
      </w:r>
      <w:r w:rsidRPr="00FF5363">
        <w:rPr>
          <w:rFonts w:hint="cs"/>
          <w:rtl/>
        </w:rPr>
        <w:t xml:space="preserve">כאמור, </w:t>
      </w:r>
      <w:r w:rsidRPr="00FF5363">
        <w:rPr>
          <w:rtl/>
        </w:rPr>
        <w:t xml:space="preserve">על פי </w:t>
      </w:r>
      <w:r w:rsidRPr="00FF5363">
        <w:rPr>
          <w:rFonts w:hint="cs"/>
          <w:rtl/>
        </w:rPr>
        <w:t>הוראה 10/1 ל</w:t>
      </w:r>
      <w:r w:rsidRPr="00FF5363">
        <w:rPr>
          <w:rtl/>
        </w:rPr>
        <w:t xml:space="preserve">אחר מתן </w:t>
      </w:r>
      <w:r w:rsidRPr="00FF5363">
        <w:rPr>
          <w:rtl/>
        </w:rPr>
        <w:t>אישור עקרוני לפרויקט יחל שלב ההתארגנות למימוש</w:t>
      </w:r>
      <w:r w:rsidRPr="00FF5363">
        <w:rPr>
          <w:rFonts w:hint="cs"/>
          <w:rtl/>
        </w:rPr>
        <w:t>ו</w:t>
      </w:r>
      <w:r w:rsidRPr="00FF5363">
        <w:rPr>
          <w:rtl/>
        </w:rPr>
        <w:t xml:space="preserve">, שכולל בין היתר </w:t>
      </w:r>
      <w:r w:rsidRPr="00FF5363">
        <w:rPr>
          <w:rFonts w:hint="cs"/>
          <w:rtl/>
        </w:rPr>
        <w:t>הכנת מסמכי התקשרות,</w:t>
      </w:r>
      <w:r w:rsidRPr="00FF5363">
        <w:rPr>
          <w:rtl/>
        </w:rPr>
        <w:t xml:space="preserve"> העברת בקשה לקבלת הצעות מהתעשיות, בחינת ההצעות</w:t>
      </w:r>
      <w:r w:rsidRPr="00FF5363">
        <w:rPr>
          <w:rFonts w:hint="cs"/>
          <w:rtl/>
        </w:rPr>
        <w:t xml:space="preserve"> ו</w:t>
      </w:r>
      <w:r w:rsidRPr="00FF5363">
        <w:rPr>
          <w:rtl/>
        </w:rPr>
        <w:t xml:space="preserve">בחירת </w:t>
      </w:r>
      <w:r w:rsidRPr="00FF5363">
        <w:rPr>
          <w:rFonts w:hint="cs"/>
          <w:rtl/>
        </w:rPr>
        <w:t>מפתח או יצרן.</w:t>
      </w:r>
    </w:p>
  </w:footnote>
  <w:footnote w:id="17">
    <w:p w:rsidR="00EB740F" w:rsidRPr="00FF5363" w:rsidP="00866AAA" w14:paraId="2AAEF18A" w14:textId="77777777">
      <w:pPr>
        <w:pStyle w:val="FootnoteText"/>
        <w:rPr>
          <w:rtl/>
        </w:rPr>
      </w:pPr>
      <w:r w:rsidRPr="00FF5363">
        <w:rPr>
          <w:rStyle w:val="FootnoteReference"/>
        </w:rPr>
        <w:footnoteRef/>
      </w:r>
      <w:r w:rsidRPr="00FF5363">
        <w:rPr>
          <w:rtl/>
        </w:rPr>
        <w:t xml:space="preserve"> </w:t>
      </w:r>
      <w:r w:rsidRPr="00FF5363">
        <w:rPr>
          <w:rtl/>
        </w:rPr>
        <w:tab/>
      </w:r>
      <w:r w:rsidRPr="00FF5363">
        <w:rPr>
          <w:sz w:val="16"/>
          <w:szCs w:val="16"/>
        </w:rPr>
        <w:t>RFI</w:t>
      </w:r>
      <w:r w:rsidRPr="00FF5363">
        <w:rPr>
          <w:sz w:val="16"/>
          <w:szCs w:val="16"/>
          <w:rtl/>
        </w:rPr>
        <w:t xml:space="preserve"> </w:t>
      </w:r>
      <w:r w:rsidRPr="00FF5363">
        <w:rPr>
          <w:rFonts w:hint="cs"/>
          <w:sz w:val="16"/>
          <w:szCs w:val="16"/>
          <w:rtl/>
        </w:rPr>
        <w:t xml:space="preserve">- </w:t>
      </w:r>
      <w:r w:rsidRPr="00FF5363">
        <w:rPr>
          <w:sz w:val="16"/>
          <w:szCs w:val="16"/>
        </w:rPr>
        <w:t>Request For Information</w:t>
      </w:r>
      <w:r w:rsidRPr="00FF5363">
        <w:rPr>
          <w:rFonts w:hint="cs"/>
          <w:rtl/>
        </w:rPr>
        <w:t xml:space="preserve">. בקשה לקבלת מידע מספקים אפשריים, </w:t>
      </w:r>
      <w:r w:rsidRPr="00FF5363">
        <w:rPr>
          <w:rtl/>
        </w:rPr>
        <w:t>הדרוש ל</w:t>
      </w:r>
      <w:r w:rsidRPr="00FF5363">
        <w:rPr>
          <w:rFonts w:hint="cs"/>
          <w:rtl/>
        </w:rPr>
        <w:t>מעהב"ט</w:t>
      </w:r>
      <w:r w:rsidRPr="00FF5363">
        <w:rPr>
          <w:rtl/>
        </w:rPr>
        <w:t xml:space="preserve"> </w:t>
      </w:r>
      <w:r w:rsidRPr="00FF5363">
        <w:rPr>
          <w:rFonts w:hint="cs"/>
          <w:rtl/>
        </w:rPr>
        <w:t xml:space="preserve">לקראת תהליך הרכש. </w:t>
      </w:r>
    </w:p>
  </w:footnote>
  <w:footnote w:id="18">
    <w:p w:rsidR="00EB740F" w:rsidRPr="00FF5363" w:rsidP="000531AB" w14:paraId="147503BE" w14:textId="77777777">
      <w:pPr>
        <w:pStyle w:val="FootnoteText"/>
        <w:rPr>
          <w:rtl/>
        </w:rPr>
      </w:pPr>
      <w:r w:rsidRPr="00FF5363">
        <w:rPr>
          <w:rStyle w:val="FootnoteReference"/>
        </w:rPr>
        <w:footnoteRef/>
      </w:r>
      <w:r w:rsidRPr="00FF5363">
        <w:rPr>
          <w:rtl/>
        </w:rPr>
        <w:t xml:space="preserve"> </w:t>
      </w:r>
      <w:r w:rsidRPr="00FF5363">
        <w:rPr>
          <w:rtl/>
        </w:rPr>
        <w:tab/>
      </w:r>
      <w:r w:rsidRPr="00FF5363">
        <w:rPr>
          <w:rFonts w:hint="cs"/>
          <w:rtl/>
        </w:rPr>
        <w:t>רכבי</w:t>
      </w:r>
      <w:r w:rsidRPr="00FF5363">
        <w:rPr>
          <w:rFonts w:hint="cs"/>
          <w:rtl/>
        </w:rPr>
        <w:t xml:space="preserve"> קרב משוריינים.</w:t>
      </w:r>
    </w:p>
  </w:footnote>
  <w:footnote w:id="19">
    <w:p w:rsidR="00EB740F" w:rsidRPr="00FF5363" w:rsidP="00365C85" w14:paraId="681D43DF" w14:textId="77777777">
      <w:pPr>
        <w:pStyle w:val="FootnoteText"/>
      </w:pPr>
      <w:r w:rsidRPr="00FF5363">
        <w:rPr>
          <w:rStyle w:val="FootnoteReference"/>
        </w:rPr>
        <w:footnoteRef/>
      </w:r>
      <w:r w:rsidRPr="00FF5363">
        <w:rPr>
          <w:rtl/>
        </w:rPr>
        <w:t xml:space="preserve"> </w:t>
      </w:r>
      <w:r w:rsidRPr="00FF5363">
        <w:rPr>
          <w:rtl/>
        </w:rPr>
        <w:tab/>
      </w:r>
      <w:r w:rsidRPr="00FF5363">
        <w:rPr>
          <w:rFonts w:hint="cs"/>
          <w:rtl/>
        </w:rPr>
        <w:t xml:space="preserve">יצוין כי </w:t>
      </w:r>
      <w:r w:rsidRPr="00FF5363">
        <w:rPr>
          <w:rtl/>
        </w:rPr>
        <w:t>ועדת המפתחים דנה באופן מימוש פרויקט התותח החדש במשך חודשים אחדים</w:t>
      </w:r>
      <w:r w:rsidRPr="00FF5363">
        <w:rPr>
          <w:rFonts w:hint="cs"/>
          <w:rtl/>
        </w:rPr>
        <w:t xml:space="preserve"> החל מנובמבר 2016, ובמרץ 2017 המליצה </w:t>
      </w:r>
      <w:r w:rsidRPr="00FF5363">
        <w:rPr>
          <w:rtl/>
        </w:rPr>
        <w:t>למנכ"ל משהב"ט להתקשר עם אלביט בפטור מעריכת מכרז לצורך פיתוח והצטיידות בתותחים חדשים</w:t>
      </w:r>
      <w:r w:rsidRPr="00FF5363">
        <w:rPr>
          <w:rFonts w:hint="cs"/>
          <w:rtl/>
        </w:rPr>
        <w:t xml:space="preserve"> (בנושא זה ראו בהמשך)</w:t>
      </w:r>
      <w:r w:rsidRPr="00FF5363">
        <w:rPr>
          <w:rtl/>
        </w:rPr>
        <w:t xml:space="preserve">. </w:t>
      </w:r>
    </w:p>
  </w:footnote>
  <w:footnote w:id="20">
    <w:p w:rsidR="00EB740F" w:rsidRPr="00FF5363" w:rsidP="00004A61" w14:paraId="45C1B686" w14:textId="77777777">
      <w:pPr>
        <w:pStyle w:val="FootnoteText"/>
        <w:rPr>
          <w:rtl/>
        </w:rPr>
      </w:pPr>
      <w:r w:rsidRPr="00FF5363">
        <w:rPr>
          <w:rStyle w:val="FootnoteReference"/>
        </w:rPr>
        <w:footnoteRef/>
      </w:r>
      <w:r w:rsidRPr="00FF5363">
        <w:rPr>
          <w:rtl/>
        </w:rPr>
        <w:t xml:space="preserve"> </w:t>
      </w:r>
      <w:r w:rsidRPr="00FF5363">
        <w:rPr>
          <w:rtl/>
        </w:rPr>
        <w:tab/>
      </w:r>
      <w:r w:rsidRPr="00FF5363">
        <w:rPr>
          <w:rFonts w:hint="cs"/>
          <w:rtl/>
        </w:rPr>
        <w:t xml:space="preserve">השלב נקרא "אישור </w:t>
      </w:r>
      <w:r w:rsidRPr="00FF5363">
        <w:rPr>
          <w:rFonts w:hint="cs"/>
          <w:rtl/>
        </w:rPr>
        <w:t xml:space="preserve">רעיון מרכזי", והוא התווסף לעדכון האחרון של הוראת פיתוח והצטיידות באמל"ח שטרם נכנס לתוקף במועד הדיון. בשלב זה ניתן אישור ראשוני למרכיבים העיקריים בפרויקט, ומטרתו העיקרית היא לכוון את הגוף בונה הכוח בשלב מוקדם ככל שניתן של הפרויקט. </w:t>
      </w:r>
    </w:p>
  </w:footnote>
  <w:footnote w:id="21">
    <w:p w:rsidR="00EB740F" w:rsidRPr="00FF5363" w:rsidP="00853D62" w14:paraId="33841DD4" w14:textId="77777777">
      <w:pPr>
        <w:pStyle w:val="FootnoteText"/>
        <w:rPr>
          <w:rtl/>
        </w:rPr>
      </w:pPr>
      <w:r w:rsidRPr="00FF5363">
        <w:rPr>
          <w:rStyle w:val="FootnoteReference"/>
        </w:rPr>
        <w:footnoteRef/>
      </w:r>
      <w:r w:rsidRPr="00FF5363">
        <w:rPr>
          <w:rtl/>
        </w:rPr>
        <w:t xml:space="preserve"> </w:t>
      </w:r>
      <w:r w:rsidRPr="00FF5363">
        <w:rPr>
          <w:rtl/>
        </w:rPr>
        <w:tab/>
        <w:t xml:space="preserve">יצוין כי הדיון התקיים </w:t>
      </w:r>
      <w:r w:rsidRPr="00FF5363">
        <w:rPr>
          <w:rtl/>
        </w:rPr>
        <w:t xml:space="preserve">לאחר שראש אג"ת המליץ לאשר עקרונית את פרויקט התותח החדש </w:t>
      </w:r>
      <w:r w:rsidRPr="00FF5363">
        <w:rPr>
          <w:rFonts w:hint="cs"/>
          <w:rtl/>
        </w:rPr>
        <w:t>ולפני</w:t>
      </w:r>
      <w:r w:rsidRPr="00FF5363">
        <w:rPr>
          <w:rtl/>
        </w:rPr>
        <w:t xml:space="preserve"> דיוני האישור העקרוני </w:t>
      </w:r>
      <w:r w:rsidRPr="00FF5363">
        <w:rPr>
          <w:rFonts w:hint="cs"/>
          <w:rtl/>
        </w:rPr>
        <w:t xml:space="preserve">בראשות </w:t>
      </w:r>
      <w:r w:rsidRPr="00FF5363">
        <w:rPr>
          <w:rtl/>
        </w:rPr>
        <w:t>הרמטכ"ל ו</w:t>
      </w:r>
      <w:r w:rsidRPr="00FF5363">
        <w:rPr>
          <w:rFonts w:hint="cs"/>
          <w:rtl/>
        </w:rPr>
        <w:t xml:space="preserve">בראשות </w:t>
      </w:r>
      <w:r w:rsidRPr="00FF5363">
        <w:rPr>
          <w:rtl/>
        </w:rPr>
        <w:t>שר הביטחו</w:t>
      </w:r>
      <w:r w:rsidRPr="00FF5363">
        <w:rPr>
          <w:rFonts w:hint="cs"/>
          <w:rtl/>
        </w:rPr>
        <w:t>ן.</w:t>
      </w:r>
    </w:p>
  </w:footnote>
  <w:footnote w:id="22">
    <w:p w:rsidR="00EB740F" w:rsidRPr="00FF5363" w:rsidP="00A4562E" w14:paraId="6E791E1D" w14:textId="77777777">
      <w:pPr>
        <w:pStyle w:val="FootnoteText"/>
      </w:pPr>
      <w:r w:rsidRPr="00FF5363">
        <w:rPr>
          <w:rStyle w:val="FootnoteReference"/>
        </w:rPr>
        <w:footnoteRef/>
      </w:r>
      <w:r w:rsidRPr="00FF5363">
        <w:rPr>
          <w:rtl/>
        </w:rPr>
        <w:t xml:space="preserve"> </w:t>
      </w:r>
      <w:r w:rsidRPr="00FF5363">
        <w:rPr>
          <w:rtl/>
        </w:rPr>
        <w:tab/>
      </w:r>
      <w:r w:rsidRPr="00FF5363">
        <w:rPr>
          <w:rFonts w:hint="cs"/>
          <w:rtl/>
        </w:rPr>
        <w:t>בפועל, מפיץ אג"ת את המסמך בשמו של הדרג המאשר.</w:t>
      </w:r>
    </w:p>
  </w:footnote>
  <w:footnote w:id="23">
    <w:p w:rsidR="00EB740F" w:rsidRPr="00FF5363" w:rsidP="00A4562E" w14:paraId="37851F0B" w14:textId="77777777">
      <w:pPr>
        <w:pStyle w:val="FootnoteText"/>
        <w:rPr>
          <w:rtl/>
        </w:rPr>
      </w:pPr>
      <w:r w:rsidRPr="00FF5363">
        <w:rPr>
          <w:rStyle w:val="FootnoteReference"/>
        </w:rPr>
        <w:footnoteRef/>
      </w:r>
      <w:r w:rsidRPr="00FF5363">
        <w:rPr>
          <w:rtl/>
        </w:rPr>
        <w:t xml:space="preserve"> </w:t>
      </w:r>
      <w:r w:rsidRPr="00FF5363">
        <w:rPr>
          <w:rtl/>
        </w:rPr>
        <w:tab/>
      </w:r>
      <w:r w:rsidRPr="00FF5363">
        <w:rPr>
          <w:rFonts w:hint="cs"/>
          <w:rtl/>
        </w:rPr>
        <w:t>הוראה 20.02.</w:t>
      </w:r>
    </w:p>
  </w:footnote>
  <w:footnote w:id="24">
    <w:p w:rsidR="00EB740F" w:rsidRPr="00FF5363" w:rsidP="00A4562E" w14:paraId="0904C10A" w14:textId="77777777">
      <w:pPr>
        <w:pStyle w:val="FootnoteText"/>
        <w:rPr>
          <w:rtl/>
        </w:rPr>
      </w:pPr>
      <w:r w:rsidRPr="00FF5363">
        <w:rPr>
          <w:rStyle w:val="FootnoteReference"/>
        </w:rPr>
        <w:footnoteRef/>
      </w:r>
      <w:r w:rsidRPr="00FF5363">
        <w:rPr>
          <w:rtl/>
        </w:rPr>
        <w:t xml:space="preserve"> </w:t>
      </w:r>
      <w:r w:rsidRPr="00FF5363">
        <w:rPr>
          <w:rtl/>
        </w:rPr>
        <w:tab/>
      </w:r>
      <w:r w:rsidRPr="00FF5363">
        <w:rPr>
          <w:rFonts w:hint="cs"/>
          <w:rtl/>
        </w:rPr>
        <w:t>ביולי 2018 העביר מפא</w:t>
      </w:r>
      <w:r w:rsidRPr="00943017">
        <w:rPr>
          <w:rFonts w:hint="cs"/>
          <w:rtl/>
        </w:rPr>
        <w:t>"ת לאלביט בקשה</w:t>
      </w:r>
      <w:r w:rsidRPr="00FF5363">
        <w:rPr>
          <w:rFonts w:hint="cs"/>
          <w:rtl/>
        </w:rPr>
        <w:t xml:space="preserve"> להצעת מחיר.</w:t>
      </w:r>
    </w:p>
  </w:footnote>
  <w:footnote w:id="25">
    <w:p w:rsidR="00EB740F" w:rsidRPr="00FF5363" w:rsidP="00B15364" w14:paraId="166E6085" w14:textId="77777777">
      <w:pPr>
        <w:pStyle w:val="FootnoteText"/>
        <w:rPr>
          <w:rtl/>
        </w:rPr>
      </w:pPr>
      <w:r w:rsidRPr="00FF5363">
        <w:rPr>
          <w:rStyle w:val="FootnoteReference"/>
        </w:rPr>
        <w:footnoteRef/>
      </w:r>
      <w:r w:rsidRPr="00FF5363">
        <w:rPr>
          <w:rtl/>
        </w:rPr>
        <w:t xml:space="preserve"> </w:t>
      </w:r>
      <w:r w:rsidRPr="00FF5363">
        <w:rPr>
          <w:rtl/>
        </w:rPr>
        <w:tab/>
      </w:r>
      <w:r w:rsidRPr="00FF5363">
        <w:rPr>
          <w:rFonts w:hint="cs"/>
          <w:rtl/>
        </w:rPr>
        <w:t xml:space="preserve">כאמור, על פי הוראה 10/1, </w:t>
      </w:r>
      <w:r w:rsidRPr="00FF5363">
        <w:rPr>
          <w:rtl/>
        </w:rPr>
        <w:t>לקראת סיום המשא ומתן</w:t>
      </w:r>
      <w:r w:rsidRPr="00FF5363">
        <w:rPr>
          <w:rFonts w:hint="cs"/>
          <w:rtl/>
        </w:rPr>
        <w:t xml:space="preserve"> ולפני חתימה על חוזה</w:t>
      </w:r>
      <w:r w:rsidRPr="00FF5363">
        <w:rPr>
          <w:rtl/>
        </w:rPr>
        <w:t xml:space="preserve">, </w:t>
      </w:r>
      <w:r w:rsidRPr="00FF5363">
        <w:rPr>
          <w:rFonts w:hint="cs"/>
          <w:rtl/>
        </w:rPr>
        <w:t xml:space="preserve">יש להביא </w:t>
      </w:r>
      <w:r w:rsidRPr="00FF5363">
        <w:rPr>
          <w:rtl/>
        </w:rPr>
        <w:t>את הפרויקט לאישור סופי</w:t>
      </w:r>
      <w:r w:rsidRPr="00FF5363">
        <w:rPr>
          <w:rFonts w:hint="cs"/>
          <w:rtl/>
        </w:rPr>
        <w:t xml:space="preserve"> של הדרג המאשר בצה"ל.</w:t>
      </w:r>
    </w:p>
  </w:footnote>
  <w:footnote w:id="26">
    <w:p w:rsidR="00EB740F" w:rsidRPr="00FF5363" w:rsidP="00D03620" w14:paraId="23799786" w14:textId="77777777">
      <w:pPr>
        <w:pStyle w:val="FootnoteText"/>
        <w:rPr>
          <w:rtl/>
        </w:rPr>
      </w:pPr>
      <w:r w:rsidRPr="00FF5363">
        <w:rPr>
          <w:rStyle w:val="FootnoteReference"/>
        </w:rPr>
        <w:footnoteRef/>
      </w:r>
      <w:r w:rsidRPr="00FF5363">
        <w:rPr>
          <w:rtl/>
        </w:rPr>
        <w:t xml:space="preserve"> </w:t>
      </w:r>
      <w:r w:rsidRPr="00FF5363">
        <w:rPr>
          <w:rtl/>
        </w:rPr>
        <w:tab/>
      </w:r>
      <w:r w:rsidRPr="00FF5363">
        <w:rPr>
          <w:rFonts w:hint="cs"/>
          <w:rtl/>
        </w:rPr>
        <w:t>רמ"ח מח"ר זה נכנס לתפקידו במאי 2017.</w:t>
      </w:r>
    </w:p>
  </w:footnote>
  <w:footnote w:id="27">
    <w:p w:rsidR="00EB740F" w:rsidRPr="00FF5363" w:rsidP="00D946E6" w14:paraId="0AB6B4EB" w14:textId="77777777">
      <w:pPr>
        <w:pStyle w:val="FootnoteText"/>
        <w:rPr>
          <w:rtl/>
        </w:rPr>
      </w:pPr>
      <w:r w:rsidRPr="00FF5363">
        <w:rPr>
          <w:rStyle w:val="FootnoteReference"/>
        </w:rPr>
        <w:footnoteRef/>
      </w:r>
      <w:r w:rsidRPr="00FF5363">
        <w:rPr>
          <w:rtl/>
        </w:rPr>
        <w:t xml:space="preserve"> </w:t>
      </w:r>
      <w:r w:rsidRPr="00FF5363">
        <w:rPr>
          <w:rtl/>
        </w:rPr>
        <w:tab/>
      </w:r>
      <w:r w:rsidRPr="00FF5363">
        <w:rPr>
          <w:rFonts w:hint="cs"/>
          <w:rtl/>
        </w:rPr>
        <w:t>בתגובת משהב"ט צוין שמדובר למשל בסוגיות הנוגעות לקבלני משנה מוכתבים, לתשתיות הכרחיות לפרויקט ו</w:t>
      </w:r>
      <w:r w:rsidRPr="00FF5363">
        <w:rPr>
          <w:rFonts w:hint="cs"/>
          <w:rtl/>
        </w:rPr>
        <w:t>למחויבויות של המזמין לרבות בהקשר לציוד, שירותים ומידע.</w:t>
      </w:r>
    </w:p>
  </w:footnote>
  <w:footnote w:id="28">
    <w:p w:rsidR="00EB740F" w:rsidRPr="00FF5363" w:rsidP="007D3DFB" w14:paraId="1E47488E" w14:textId="77777777">
      <w:pPr>
        <w:pStyle w:val="FootnoteText"/>
        <w:rPr>
          <w:rtl/>
        </w:rPr>
      </w:pPr>
      <w:r w:rsidRPr="00FF5363">
        <w:rPr>
          <w:rStyle w:val="FootnoteReference"/>
        </w:rPr>
        <w:footnoteRef/>
      </w:r>
      <w:r w:rsidRPr="00FF5363">
        <w:rPr>
          <w:rtl/>
        </w:rPr>
        <w:t xml:space="preserve"> </w:t>
      </w:r>
      <w:r w:rsidRPr="00FF5363">
        <w:rPr>
          <w:rtl/>
        </w:rPr>
        <w:tab/>
      </w:r>
      <w:r w:rsidRPr="00FF5363">
        <w:rPr>
          <w:rFonts w:hint="cs"/>
          <w:rtl/>
        </w:rPr>
        <w:t xml:space="preserve">ועדת וינוגרד נדרשה בין היתר לסוגיית תהליך קבלת ההחלטות בתקופת מלחמת לבנון השנייה והיא פרסמה דוח חלקי באפריל 2007. ראו גם מבקר המדינה, </w:t>
      </w:r>
      <w:r w:rsidRPr="00FF5363">
        <w:rPr>
          <w:rFonts w:hint="cs"/>
          <w:b/>
          <w:bCs/>
          <w:rtl/>
        </w:rPr>
        <w:t>מבצע "צוק איתן</w:t>
      </w:r>
      <w:r w:rsidRPr="00FF5363">
        <w:rPr>
          <w:rFonts w:hint="cs"/>
          <w:rtl/>
        </w:rPr>
        <w:t xml:space="preserve">": </w:t>
      </w:r>
      <w:r w:rsidRPr="00FF5363">
        <w:rPr>
          <w:rFonts w:hint="cs"/>
          <w:b/>
          <w:bCs/>
          <w:rtl/>
        </w:rPr>
        <w:t>תהליכי קבלת החלטות בקבינט בנוגע לרצועת עזה לפני</w:t>
      </w:r>
      <w:r w:rsidRPr="00FF5363">
        <w:rPr>
          <w:rFonts w:hint="cs"/>
          <w:b/>
          <w:bCs/>
          <w:rtl/>
        </w:rPr>
        <w:t xml:space="preserve"> מבצע "צוק איתן" ובתחילתו</w:t>
      </w:r>
      <w:r w:rsidRPr="00FF5363">
        <w:rPr>
          <w:rFonts w:hint="cs"/>
          <w:rtl/>
        </w:rPr>
        <w:t xml:space="preserve"> (2017), עמ' 24.</w:t>
      </w:r>
    </w:p>
  </w:footnote>
  <w:footnote w:id="29">
    <w:p w:rsidR="00EB740F" w:rsidRPr="00FF5363" w:rsidP="00504706" w14:paraId="2FB7375E" w14:textId="77777777">
      <w:pPr>
        <w:pStyle w:val="FootnoteText"/>
        <w:rPr>
          <w:rtl/>
        </w:rPr>
      </w:pPr>
      <w:r w:rsidRPr="00FF5363">
        <w:rPr>
          <w:rStyle w:val="FootnoteReference"/>
        </w:rPr>
        <w:footnoteRef/>
      </w:r>
      <w:r w:rsidRPr="00FF5363">
        <w:rPr>
          <w:rtl/>
        </w:rPr>
        <w:t xml:space="preserve"> </w:t>
      </w:r>
      <w:r w:rsidRPr="00FF5363">
        <w:rPr>
          <w:rtl/>
        </w:rPr>
        <w:tab/>
      </w:r>
      <w:r w:rsidRPr="00FF5363">
        <w:rPr>
          <w:rFonts w:hint="cs"/>
          <w:rtl/>
        </w:rPr>
        <w:t xml:space="preserve">שתי הסיבות העיקריות האחרות הן </w:t>
      </w:r>
      <w:r>
        <w:rPr>
          <w:rFonts w:hint="cs"/>
          <w:rtl/>
        </w:rPr>
        <w:t xml:space="preserve">הסיבה </w:t>
      </w:r>
      <w:r w:rsidRPr="00FF5363">
        <w:rPr>
          <w:rtl/>
        </w:rPr>
        <w:t>המשקי</w:t>
      </w:r>
      <w:r>
        <w:rPr>
          <w:rFonts w:hint="cs"/>
          <w:rtl/>
        </w:rPr>
        <w:t>ת;</w:t>
      </w:r>
      <w:r w:rsidRPr="00FF5363">
        <w:rPr>
          <w:rtl/>
        </w:rPr>
        <w:t xml:space="preserve"> וההתייעלות הנובעת מהקטנת כוח האדם הלוחם והחיסכון בעלויות שוטפות.</w:t>
      </w:r>
    </w:p>
  </w:footnote>
  <w:footnote w:id="30">
    <w:p w:rsidR="00EB740F" w:rsidRPr="00FF5363" w:rsidP="0026763C" w14:paraId="22D3EB70" w14:textId="77777777">
      <w:pPr>
        <w:pStyle w:val="FootnoteText"/>
        <w:rPr>
          <w:rtl/>
        </w:rPr>
      </w:pPr>
      <w:r w:rsidRPr="00FF5363">
        <w:rPr>
          <w:rStyle w:val="FootnoteReference"/>
        </w:rPr>
        <w:footnoteRef/>
      </w:r>
      <w:r w:rsidRPr="00FF5363">
        <w:rPr>
          <w:rtl/>
        </w:rPr>
        <w:t xml:space="preserve"> </w:t>
      </w:r>
      <w:r w:rsidRPr="00FF5363">
        <w:rPr>
          <w:rtl/>
        </w:rPr>
        <w:tab/>
      </w:r>
      <w:r w:rsidRPr="00FF5363">
        <w:rPr>
          <w:rFonts w:hint="cs"/>
          <w:rtl/>
        </w:rPr>
        <w:t xml:space="preserve">משהב"ט ציטט דברים שאמר מנכ"ל תע"א בהקשר לכך בקיץ 2017 במגזין </w:t>
      </w:r>
      <w:r w:rsidRPr="00FF5363">
        <w:rPr>
          <w:sz w:val="16"/>
          <w:szCs w:val="16"/>
        </w:rPr>
        <w:t>IsraelDefense</w:t>
      </w:r>
      <w:r w:rsidRPr="00FF5363">
        <w:rPr>
          <w:rFonts w:hint="cs"/>
          <w:rtl/>
        </w:rPr>
        <w:t xml:space="preserve">: "הבנתי שהארוע הזה דורש </w:t>
      </w:r>
      <w:r w:rsidRPr="00FF5363">
        <w:rPr>
          <w:rFonts w:hint="cs"/>
          <w:rtl/>
        </w:rPr>
        <w:t>השקעה אדירה".</w:t>
      </w:r>
    </w:p>
  </w:footnote>
  <w:footnote w:id="31">
    <w:p w:rsidR="00EB740F" w:rsidP="00152352" w14:paraId="36FBFCCF" w14:textId="77777777">
      <w:pPr>
        <w:pStyle w:val="FootnoteText"/>
        <w:rPr>
          <w:rtl/>
        </w:rPr>
      </w:pPr>
      <w:r w:rsidRPr="00FF5363">
        <w:rPr>
          <w:rStyle w:val="FootnoteReference"/>
        </w:rPr>
        <w:footnoteRef/>
      </w:r>
      <w:r w:rsidRPr="00FF5363">
        <w:rPr>
          <w:rtl/>
        </w:rPr>
        <w:t xml:space="preserve"> </w:t>
      </w:r>
      <w:r w:rsidRPr="00FF5363">
        <w:rPr>
          <w:rtl/>
        </w:rPr>
        <w:tab/>
        <w:t>משער חליפין ממוצע של 1.39 דולר לאירו בשנת 2011 לשער חליפין ממוצע של 1.13 דולר לאירו בשנת 2017 ו-1.18 דולר לאירו בשנת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740F" w:rsidP="00EC674C" w14:paraId="5456FA33" w14:textId="0E03E032">
    <w:pPr>
      <w:pStyle w:val="Header"/>
      <w:jc w:val="center"/>
      <w:rPr>
        <w:rFonts w:hint="cs"/>
      </w:rPr>
    </w:pPr>
    <w:r w:rsidRPr="00601F58">
      <w:rPr>
        <w:rStyle w:val="PageNumber"/>
        <w:rFonts w:ascii="David" w:hAnsi="David"/>
        <w:b/>
        <w:bCs/>
        <w:sz w:val="24"/>
      </w:rPr>
      <w:fldChar w:fldCharType="begin"/>
    </w:r>
    <w:r w:rsidRPr="00601F58">
      <w:rPr>
        <w:rStyle w:val="PageNumber"/>
        <w:rFonts w:ascii="David" w:hAnsi="David"/>
        <w:b/>
        <w:bCs/>
        <w:sz w:val="24"/>
      </w:rPr>
      <w:instrText xml:space="preserve"> PAGE </w:instrText>
    </w:r>
    <w:r w:rsidRPr="00601F58">
      <w:rPr>
        <w:rStyle w:val="PageNumber"/>
        <w:rFonts w:ascii="David" w:hAnsi="David"/>
        <w:b/>
        <w:bCs/>
        <w:sz w:val="24"/>
      </w:rPr>
      <w:fldChar w:fldCharType="separate"/>
    </w:r>
    <w:r>
      <w:rPr>
        <w:rStyle w:val="PageNumber"/>
        <w:rFonts w:ascii="David" w:hAnsi="David"/>
        <w:b/>
        <w:bCs/>
        <w:noProof/>
        <w:sz w:val="24"/>
        <w:rtl/>
      </w:rPr>
      <w:t>- 2 -</w:t>
    </w:r>
    <w:r w:rsidRPr="00601F58">
      <w:rPr>
        <w:rStyle w:val="PageNumber"/>
        <w:rFonts w:ascii="David" w:hAnsi="David"/>
        <w:b/>
        <w:bCs/>
        <w:sz w:val="24"/>
      </w:rPr>
      <w:fldChar w:fldCharType="end"/>
    </w:r>
    <w:r w:rsidRPr="00601F58">
      <w:rPr>
        <w:rStyle w:val="PageNumber"/>
        <w:rFonts w:ascii="David" w:hAnsi="David"/>
        <w:b/>
        <w:bCs/>
        <w:sz w:val="24"/>
        <w:rt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740F" w:rsidP="00187B46" w14:paraId="22CF38E6" w14:textId="77777777">
    <w:pPr>
      <w:pStyle w:val="Header"/>
      <w:tabs>
        <w:tab w:val="right" w:pos="8148"/>
        <w:tab w:val="clear" w:pos="8306"/>
      </w:tabs>
      <w:spacing w:line="240" w:lineRule="exact"/>
      <w:rPr>
        <w:rFonts w:hint="cs"/>
        <w:b/>
        <w:bCs/>
        <w:sz w:val="28"/>
        <w:szCs w:val="28"/>
        <w:rtl/>
      </w:rPr>
    </w:pPr>
  </w:p>
  <w:p w:rsidR="00EB740F" w:rsidRPr="00187B46" w:rsidP="00DC382E" w14:paraId="02C69D1C" w14:textId="77777777">
    <w:pPr>
      <w:pStyle w:val="Header"/>
      <w:tabs>
        <w:tab w:val="clear" w:pos="4153"/>
        <w:tab w:val="left" w:pos="7042"/>
        <w:tab w:val="clear" w:pos="8306"/>
      </w:tabs>
      <w:spacing w:line="260" w:lineRule="exact"/>
    </w:pPr>
    <w:r>
      <w:rPr>
        <w:noProof/>
        <w:rtl/>
      </w:rPr>
      <mc:AlternateContent>
        <mc:Choice Requires="wps">
          <w:drawing>
            <wp:anchor distT="0" distB="0" distL="114300" distR="114300" simplePos="0" relativeHeight="251658240" behindDoc="0" locked="0" layoutInCell="1" allowOverlap="1" hidden="1">
              <wp:simplePos x="0" y="0"/>
              <wp:positionH relativeFrom="column">
                <wp:posOffset>4189095</wp:posOffset>
              </wp:positionH>
              <wp:positionV relativeFrom="paragraph">
                <wp:posOffset>117475</wp:posOffset>
              </wp:positionV>
              <wp:extent cx="1498600" cy="247650"/>
              <wp:effectExtent l="0" t="0" r="0" b="0"/>
              <wp:wrapNone/>
              <wp:docPr id="1" name="HeadOne" hidden="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98600" cy="2476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B740F" w:rsidP="00187B46" w14:textId="77777777">
                          <w:pPr>
                            <w:rPr>
                              <w:rtl/>
                            </w:rPr>
                          </w:pPr>
                          <w:r>
                            <w:rPr>
                              <w:rFonts w:cs="Miriam" w:hint="cs"/>
                              <w:color w:val="0000FF"/>
                              <w:sz w:val="27"/>
                              <w:szCs w:val="27"/>
                              <w:rtl/>
                            </w:rPr>
                            <w:t>משרד מבקר המדינה</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HeadOne" o:spid="_x0000_s2049" type="#_x0000_t202" style="width:118pt;height:19.5pt;margin-top:9.25pt;margin-left:329.85pt;mso-height-percent:0;mso-height-relative:page;mso-width-percent:0;mso-width-relative:page;mso-wrap-distance-bottom:0;mso-wrap-distance-left:9pt;mso-wrap-distance-right:9pt;mso-wrap-distance-top:0;mso-wrap-style:square;position:absolute;visibility:hidden;v-text-anchor:top;z-index:251659264" stroked="f">
              <v:textbox>
                <w:txbxContent>
                  <w:p w:rsidR="00EB740F" w:rsidP="00187B46" w14:paraId="6E34BCEF" w14:textId="77777777">
                    <w:pPr>
                      <w:rPr>
                        <w:rtl/>
                      </w:rPr>
                    </w:pPr>
                    <w:r>
                      <w:rPr>
                        <w:rFonts w:cs="Miriam" w:hint="cs"/>
                        <w:color w:val="0000FF"/>
                        <w:sz w:val="27"/>
                        <w:szCs w:val="27"/>
                        <w:rtl/>
                      </w:rPr>
                      <w:t>משרד מבקר המדינה</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384pt" o:bullet="t">
        <v:imagedata r:id="rId1" o:title="light-bulb"/>
      </v:shape>
    </w:pict>
  </w:numPicBullet>
  <w:abstractNum w:abstractNumId="0">
    <w:nsid w:val="0B794602"/>
    <w:multiLevelType w:val="multilevel"/>
    <w:tmpl w:val="76DC4D04"/>
    <w:lvl w:ilvl="0">
      <w:start w:val="1"/>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nsid w:val="0C8164DD"/>
    <w:multiLevelType w:val="hybridMultilevel"/>
    <w:tmpl w:val="65DC0490"/>
    <w:lvl w:ilvl="0">
      <w:start w:val="1"/>
      <w:numFmt w:val="bullet"/>
      <w:lvlText w:val=""/>
      <w:lvlJc w:val="left"/>
      <w:pPr>
        <w:ind w:left="360" w:hanging="360"/>
      </w:pPr>
      <w:rPr>
        <w:rFonts w:ascii="Wingdings" w:hAnsi="Wingdings" w:cs="Wingdings" w:hint="default"/>
        <w:b/>
        <w:i w:val="0"/>
        <w:caps w:val="0"/>
        <w:strike w:val="0"/>
        <w:dstrike w:val="0"/>
        <w:vanish w:val="0"/>
        <w:color w:val="00B050"/>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EA20DEE"/>
    <w:multiLevelType w:val="hybridMultilevel"/>
    <w:tmpl w:val="15E662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0861CE5"/>
    <w:multiLevelType w:val="multilevel"/>
    <w:tmpl w:val="DAEAFFB0"/>
    <w:lvl w:ilvl="0">
      <w:start w:val="1"/>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
    <w:nsid w:val="128F2B86"/>
    <w:multiLevelType w:val="multilevel"/>
    <w:tmpl w:val="18C6DBBE"/>
    <w:lvl w:ilvl="0">
      <w:start w:val="1"/>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5">
    <w:nsid w:val="15121779"/>
    <w:multiLevelType w:val="hybridMultilevel"/>
    <w:tmpl w:val="CDE0C0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9C12E6"/>
    <w:multiLevelType w:val="hybridMultilevel"/>
    <w:tmpl w:val="FE7807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CFB1331"/>
    <w:multiLevelType w:val="hybridMultilevel"/>
    <w:tmpl w:val="64C083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D711FDB"/>
    <w:multiLevelType w:val="multilevel"/>
    <w:tmpl w:val="397A69E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1F332545"/>
    <w:multiLevelType w:val="hybridMultilevel"/>
    <w:tmpl w:val="BA782E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21B2EBC"/>
    <w:multiLevelType w:val="hybridMultilevel"/>
    <w:tmpl w:val="66BE0B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4116368"/>
    <w:multiLevelType w:val="multilevel"/>
    <w:tmpl w:val="93F6BA6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nsid w:val="24242C3F"/>
    <w:multiLevelType w:val="hybridMultilevel"/>
    <w:tmpl w:val="4B42AB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A360725"/>
    <w:multiLevelType w:val="hybridMultilevel"/>
    <w:tmpl w:val="8B9458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AC75B25"/>
    <w:multiLevelType w:val="multilevel"/>
    <w:tmpl w:val="B75A79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5">
    <w:nsid w:val="2B28541C"/>
    <w:multiLevelType w:val="multilevel"/>
    <w:tmpl w:val="1CD2201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6">
    <w:nsid w:val="34710791"/>
    <w:multiLevelType w:val="hybridMultilevel"/>
    <w:tmpl w:val="91F61F8E"/>
    <w:lvl w:ilvl="0">
      <w:start w:val="221"/>
      <w:numFmt w:val="bullet"/>
      <w:lvlText w:val=""/>
      <w:lvlJc w:val="left"/>
      <w:pPr>
        <w:ind w:left="720" w:hanging="360"/>
      </w:pPr>
      <w:rPr>
        <w:rFonts w:ascii="Symbol" w:hAnsi="Symbol" w:eastAsiaTheme="minorHAnsi"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5622D39"/>
    <w:multiLevelType w:val="multilevel"/>
    <w:tmpl w:val="EA14A47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8">
    <w:nsid w:val="3A7963D9"/>
    <w:multiLevelType w:val="hybridMultilevel"/>
    <w:tmpl w:val="69F2F5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C4B3D8B"/>
    <w:multiLevelType w:val="multilevel"/>
    <w:tmpl w:val="B75A79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0">
    <w:nsid w:val="3C5F38D4"/>
    <w:multiLevelType w:val="hybridMultilevel"/>
    <w:tmpl w:val="787A4EA0"/>
    <w:lvl w:ilvl="0">
      <w:start w:val="1"/>
      <w:numFmt w:val="decimal"/>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1">
    <w:nsid w:val="3CAC570F"/>
    <w:multiLevelType w:val="hybridMultilevel"/>
    <w:tmpl w:val="53EA98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DF51A36"/>
    <w:multiLevelType w:val="multilevel"/>
    <w:tmpl w:val="18C6DBBE"/>
    <w:lvl w:ilvl="0">
      <w:start w:val="1"/>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3">
    <w:nsid w:val="3E657C36"/>
    <w:multiLevelType w:val="hybridMultilevel"/>
    <w:tmpl w:val="94E800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ECE1F3E"/>
    <w:multiLevelType w:val="hybridMultilevel"/>
    <w:tmpl w:val="CD827E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F210CB4"/>
    <w:multiLevelType w:val="hybridMultilevel"/>
    <w:tmpl w:val="C4208D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FD6457B"/>
    <w:multiLevelType w:val="hybridMultilevel"/>
    <w:tmpl w:val="344EDB6C"/>
    <w:lvl w:ilvl="0">
      <w:start w:val="1"/>
      <w:numFmt w:val="bullet"/>
      <w:lvlText w:val=""/>
      <w:lvlPicBulletId w:val="0"/>
      <w:lvlJc w:val="left"/>
      <w:pPr>
        <w:ind w:left="360" w:hanging="360"/>
      </w:pPr>
      <w:rPr>
        <w:rFonts w:ascii="Symbol" w:hAnsi="Symbol" w:hint="default"/>
        <w:b/>
        <w:bCs/>
        <w:i w:val="0"/>
        <w:iCs w:val="0"/>
        <w:color w:val="auto"/>
        <w:position w:val="-6"/>
        <w:sz w:val="40"/>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47BF2683"/>
    <w:multiLevelType w:val="hybridMultilevel"/>
    <w:tmpl w:val="4524F390"/>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b w:val="0"/>
        <w:bCs w:val="0"/>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DB42953"/>
    <w:multiLevelType w:val="hybridMultilevel"/>
    <w:tmpl w:val="3ADA49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F221AFA"/>
    <w:multiLevelType w:val="hybridMultilevel"/>
    <w:tmpl w:val="51B4CB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1F7438A"/>
    <w:multiLevelType w:val="hybridMultilevel"/>
    <w:tmpl w:val="2C3EC8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6082ABA"/>
    <w:multiLevelType w:val="multilevel"/>
    <w:tmpl w:val="B75A79D0"/>
    <w:lvl w:ilvl="0">
      <w:start w:val="1"/>
      <w:numFmt w:val="decimal"/>
      <w:lvlText w:val="%1."/>
      <w:lvlJc w:val="left"/>
      <w:pPr>
        <w:ind w:left="340" w:hanging="340"/>
      </w:pPr>
      <w:rPr>
        <w:rFonts w:hint="default"/>
        <w:sz w:val="20"/>
        <w:szCs w:val="24"/>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2">
    <w:nsid w:val="582430B9"/>
    <w:multiLevelType w:val="hybridMultilevel"/>
    <w:tmpl w:val="D8A833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8370EFF"/>
    <w:multiLevelType w:val="hybridMultilevel"/>
    <w:tmpl w:val="B1685CBC"/>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AB35783"/>
    <w:multiLevelType w:val="hybridMultilevel"/>
    <w:tmpl w:val="3CA297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AE84462"/>
    <w:multiLevelType w:val="multilevel"/>
    <w:tmpl w:val="18C6DBBE"/>
    <w:lvl w:ilvl="0">
      <w:start w:val="1"/>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6">
    <w:nsid w:val="5F685D21"/>
    <w:multiLevelType w:val="hybridMultilevel"/>
    <w:tmpl w:val="94C616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672133D1"/>
    <w:multiLevelType w:val="hybridMultilevel"/>
    <w:tmpl w:val="842056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A07592C"/>
    <w:multiLevelType w:val="hybridMultilevel"/>
    <w:tmpl w:val="EEF003BE"/>
    <w:lvl w:ilvl="0">
      <w:start w:val="221"/>
      <w:numFmt w:val="bullet"/>
      <w:lvlText w:val=""/>
      <w:lvlJc w:val="left"/>
      <w:pPr>
        <w:ind w:left="1080" w:hanging="360"/>
      </w:pPr>
      <w:rPr>
        <w:rFonts w:ascii="Symbol" w:hAnsi="Symbol" w:eastAsiaTheme="minorHAnsi" w:cs="David"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0">
    <w:nsid w:val="739B5410"/>
    <w:multiLevelType w:val="hybridMultilevel"/>
    <w:tmpl w:val="51B04A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3D90B7B"/>
    <w:multiLevelType w:val="hybridMultilevel"/>
    <w:tmpl w:val="E8326E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7973A97"/>
    <w:multiLevelType w:val="hybridMultilevel"/>
    <w:tmpl w:val="487E6E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7AC440E"/>
    <w:multiLevelType w:val="multilevel"/>
    <w:tmpl w:val="5C105B8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4">
    <w:nsid w:val="7CBB73AB"/>
    <w:multiLevelType w:val="hybridMultilevel"/>
    <w:tmpl w:val="6A54AC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31"/>
  </w:num>
  <w:num w:numId="3">
    <w:abstractNumId w:val="14"/>
  </w:num>
  <w:num w:numId="4">
    <w:abstractNumId w:val="19"/>
  </w:num>
  <w:num w:numId="5">
    <w:abstractNumId w:val="40"/>
  </w:num>
  <w:num w:numId="6">
    <w:abstractNumId w:val="17"/>
  </w:num>
  <w:num w:numId="7">
    <w:abstractNumId w:val="20"/>
  </w:num>
  <w:num w:numId="8">
    <w:abstractNumId w:val="27"/>
  </w:num>
  <w:num w:numId="9">
    <w:abstractNumId w:val="12"/>
  </w:num>
  <w:num w:numId="10">
    <w:abstractNumId w:val="24"/>
  </w:num>
  <w:num w:numId="11">
    <w:abstractNumId w:val="30"/>
  </w:num>
  <w:num w:numId="12">
    <w:abstractNumId w:val="43"/>
  </w:num>
  <w:num w:numId="13">
    <w:abstractNumId w:val="15"/>
  </w:num>
  <w:num w:numId="14">
    <w:abstractNumId w:val="25"/>
  </w:num>
  <w:num w:numId="15">
    <w:abstractNumId w:val="33"/>
  </w:num>
  <w:num w:numId="16">
    <w:abstractNumId w:val="28"/>
  </w:num>
  <w:num w:numId="17">
    <w:abstractNumId w:val="16"/>
  </w:num>
  <w:num w:numId="18">
    <w:abstractNumId w:val="39"/>
  </w:num>
  <w:num w:numId="19">
    <w:abstractNumId w:val="11"/>
  </w:num>
  <w:num w:numId="20">
    <w:abstractNumId w:val="26"/>
  </w:num>
  <w:num w:numId="21">
    <w:abstractNumId w:val="37"/>
  </w:num>
  <w:num w:numId="22">
    <w:abstractNumId w:val="1"/>
  </w:num>
  <w:num w:numId="23">
    <w:abstractNumId w:val="0"/>
  </w:num>
  <w:num w:numId="24">
    <w:abstractNumId w:val="8"/>
  </w:num>
  <w:num w:numId="25">
    <w:abstractNumId w:val="4"/>
  </w:num>
  <w:num w:numId="26">
    <w:abstractNumId w:val="21"/>
  </w:num>
  <w:num w:numId="27">
    <w:abstractNumId w:val="35"/>
  </w:num>
  <w:num w:numId="28">
    <w:abstractNumId w:val="22"/>
  </w:num>
  <w:num w:numId="29">
    <w:abstractNumId w:val="38"/>
  </w:num>
  <w:num w:numId="30">
    <w:abstractNumId w:val="13"/>
  </w:num>
  <w:num w:numId="31">
    <w:abstractNumId w:val="29"/>
  </w:num>
  <w:num w:numId="32">
    <w:abstractNumId w:val="44"/>
  </w:num>
  <w:num w:numId="33">
    <w:abstractNumId w:val="7"/>
  </w:num>
  <w:num w:numId="34">
    <w:abstractNumId w:val="41"/>
  </w:num>
  <w:num w:numId="35">
    <w:abstractNumId w:val="18"/>
  </w:num>
  <w:num w:numId="36">
    <w:abstractNumId w:val="36"/>
  </w:num>
  <w:num w:numId="37">
    <w:abstractNumId w:val="42"/>
  </w:num>
  <w:num w:numId="38">
    <w:abstractNumId w:val="6"/>
  </w:num>
  <w:num w:numId="39">
    <w:abstractNumId w:val="23"/>
  </w:num>
  <w:num w:numId="40">
    <w:abstractNumId w:val="2"/>
  </w:num>
  <w:num w:numId="41">
    <w:abstractNumId w:val="32"/>
  </w:num>
  <w:num w:numId="42">
    <w:abstractNumId w:val="10"/>
  </w:num>
  <w:num w:numId="43">
    <w:abstractNumId w:val="5"/>
  </w:num>
  <w:num w:numId="44">
    <w:abstractNumId w:val="9"/>
  </w:num>
  <w:num w:numId="45">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attachedTemplate r:id="rId1"/>
  <w:stylePaneSortMethod w:val="name"/>
  <w:doNotTrackFormatting/>
  <w:defaultTabStop w:val="720"/>
  <w:drawingGridHorizontalSpacing w:val="100"/>
  <w:displayHorizontalDrawingGridEvery w:val="2"/>
  <w:displayVerticalDrawingGridEvery w:val="2"/>
  <w:characterSpacingControl w:val="doNotCompress"/>
  <w:footnotePr>
    <w:footnote w:id="0"/>
    <w:footnote w:id="1"/>
  </w:footnotePr>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E0B"/>
    <w:rsid w:val="000009ED"/>
    <w:rsid w:val="00000C13"/>
    <w:rsid w:val="00000CAB"/>
    <w:rsid w:val="00000EEC"/>
    <w:rsid w:val="00001651"/>
    <w:rsid w:val="00001F04"/>
    <w:rsid w:val="000026F3"/>
    <w:rsid w:val="00002854"/>
    <w:rsid w:val="0000285E"/>
    <w:rsid w:val="00002B54"/>
    <w:rsid w:val="00002BA0"/>
    <w:rsid w:val="00003B77"/>
    <w:rsid w:val="00003E4E"/>
    <w:rsid w:val="00004088"/>
    <w:rsid w:val="000040B9"/>
    <w:rsid w:val="000040F0"/>
    <w:rsid w:val="00004315"/>
    <w:rsid w:val="00004416"/>
    <w:rsid w:val="000044A2"/>
    <w:rsid w:val="000047C3"/>
    <w:rsid w:val="0000480C"/>
    <w:rsid w:val="00004916"/>
    <w:rsid w:val="00004A61"/>
    <w:rsid w:val="00004C82"/>
    <w:rsid w:val="00004DF0"/>
    <w:rsid w:val="00004F6B"/>
    <w:rsid w:val="00005458"/>
    <w:rsid w:val="0000566C"/>
    <w:rsid w:val="0000585A"/>
    <w:rsid w:val="0000593E"/>
    <w:rsid w:val="00005BC0"/>
    <w:rsid w:val="00005DD3"/>
    <w:rsid w:val="00006148"/>
    <w:rsid w:val="000063B4"/>
    <w:rsid w:val="00006525"/>
    <w:rsid w:val="00006612"/>
    <w:rsid w:val="00006710"/>
    <w:rsid w:val="00006880"/>
    <w:rsid w:val="00007345"/>
    <w:rsid w:val="00007557"/>
    <w:rsid w:val="00007BEE"/>
    <w:rsid w:val="00007E14"/>
    <w:rsid w:val="00010341"/>
    <w:rsid w:val="00010A6A"/>
    <w:rsid w:val="00010C37"/>
    <w:rsid w:val="00010D49"/>
    <w:rsid w:val="00011079"/>
    <w:rsid w:val="0001237A"/>
    <w:rsid w:val="000125AF"/>
    <w:rsid w:val="000126A0"/>
    <w:rsid w:val="000126F3"/>
    <w:rsid w:val="0001281F"/>
    <w:rsid w:val="00012A06"/>
    <w:rsid w:val="00012D27"/>
    <w:rsid w:val="00012D52"/>
    <w:rsid w:val="00012E98"/>
    <w:rsid w:val="00013182"/>
    <w:rsid w:val="00013703"/>
    <w:rsid w:val="00013810"/>
    <w:rsid w:val="000138DA"/>
    <w:rsid w:val="00013CBD"/>
    <w:rsid w:val="00013E8B"/>
    <w:rsid w:val="00014023"/>
    <w:rsid w:val="0001478A"/>
    <w:rsid w:val="00014829"/>
    <w:rsid w:val="00014ACC"/>
    <w:rsid w:val="00015097"/>
    <w:rsid w:val="0001540D"/>
    <w:rsid w:val="00016017"/>
    <w:rsid w:val="000168AE"/>
    <w:rsid w:val="0001694B"/>
    <w:rsid w:val="00016A5B"/>
    <w:rsid w:val="00016D52"/>
    <w:rsid w:val="00016DE9"/>
    <w:rsid w:val="00016EAD"/>
    <w:rsid w:val="00017394"/>
    <w:rsid w:val="0001765E"/>
    <w:rsid w:val="00017676"/>
    <w:rsid w:val="00017692"/>
    <w:rsid w:val="0001777B"/>
    <w:rsid w:val="0001780D"/>
    <w:rsid w:val="0001796B"/>
    <w:rsid w:val="000179F7"/>
    <w:rsid w:val="000204D4"/>
    <w:rsid w:val="000208E0"/>
    <w:rsid w:val="00020B6E"/>
    <w:rsid w:val="00020DF8"/>
    <w:rsid w:val="00021092"/>
    <w:rsid w:val="0002153B"/>
    <w:rsid w:val="00021590"/>
    <w:rsid w:val="00021C6E"/>
    <w:rsid w:val="00022036"/>
    <w:rsid w:val="0002253A"/>
    <w:rsid w:val="00022E8F"/>
    <w:rsid w:val="0002364E"/>
    <w:rsid w:val="000237D4"/>
    <w:rsid w:val="00023901"/>
    <w:rsid w:val="00023CCA"/>
    <w:rsid w:val="000240CA"/>
    <w:rsid w:val="00024232"/>
    <w:rsid w:val="00024303"/>
    <w:rsid w:val="000249F6"/>
    <w:rsid w:val="00024A2D"/>
    <w:rsid w:val="00025105"/>
    <w:rsid w:val="000255DC"/>
    <w:rsid w:val="00025856"/>
    <w:rsid w:val="00025867"/>
    <w:rsid w:val="00025D31"/>
    <w:rsid w:val="00025DF7"/>
    <w:rsid w:val="00026AB8"/>
    <w:rsid w:val="00026C09"/>
    <w:rsid w:val="00027994"/>
    <w:rsid w:val="0003051D"/>
    <w:rsid w:val="00030B05"/>
    <w:rsid w:val="00030B8C"/>
    <w:rsid w:val="00030E80"/>
    <w:rsid w:val="0003122A"/>
    <w:rsid w:val="00031AAE"/>
    <w:rsid w:val="00031C72"/>
    <w:rsid w:val="00031CED"/>
    <w:rsid w:val="00031EAF"/>
    <w:rsid w:val="000320F7"/>
    <w:rsid w:val="00032186"/>
    <w:rsid w:val="00032667"/>
    <w:rsid w:val="00032A9A"/>
    <w:rsid w:val="00032E24"/>
    <w:rsid w:val="00033385"/>
    <w:rsid w:val="00033AA6"/>
    <w:rsid w:val="00033FEB"/>
    <w:rsid w:val="000342C2"/>
    <w:rsid w:val="000345DB"/>
    <w:rsid w:val="00034A67"/>
    <w:rsid w:val="00034FFB"/>
    <w:rsid w:val="000361E9"/>
    <w:rsid w:val="000363D7"/>
    <w:rsid w:val="000367B3"/>
    <w:rsid w:val="00036A25"/>
    <w:rsid w:val="00036BE3"/>
    <w:rsid w:val="00037D15"/>
    <w:rsid w:val="00037D56"/>
    <w:rsid w:val="00037EF6"/>
    <w:rsid w:val="00037F6A"/>
    <w:rsid w:val="00037FB1"/>
    <w:rsid w:val="000403D0"/>
    <w:rsid w:val="00040DA0"/>
    <w:rsid w:val="00040F41"/>
    <w:rsid w:val="00041114"/>
    <w:rsid w:val="000413D3"/>
    <w:rsid w:val="000420B3"/>
    <w:rsid w:val="00042110"/>
    <w:rsid w:val="0004273F"/>
    <w:rsid w:val="0004276B"/>
    <w:rsid w:val="00042837"/>
    <w:rsid w:val="00042ACE"/>
    <w:rsid w:val="00042C7C"/>
    <w:rsid w:val="00042D80"/>
    <w:rsid w:val="000430E0"/>
    <w:rsid w:val="00043709"/>
    <w:rsid w:val="00043CC1"/>
    <w:rsid w:val="000447CC"/>
    <w:rsid w:val="00044811"/>
    <w:rsid w:val="00045068"/>
    <w:rsid w:val="00045518"/>
    <w:rsid w:val="00045592"/>
    <w:rsid w:val="0004596C"/>
    <w:rsid w:val="00045D7D"/>
    <w:rsid w:val="00045E33"/>
    <w:rsid w:val="00045F3A"/>
    <w:rsid w:val="000465DF"/>
    <w:rsid w:val="000467EB"/>
    <w:rsid w:val="00046A64"/>
    <w:rsid w:val="00046E7A"/>
    <w:rsid w:val="00046E86"/>
    <w:rsid w:val="00047256"/>
    <w:rsid w:val="000477D6"/>
    <w:rsid w:val="00047C51"/>
    <w:rsid w:val="00047CA7"/>
    <w:rsid w:val="00047E4D"/>
    <w:rsid w:val="000501A4"/>
    <w:rsid w:val="00050723"/>
    <w:rsid w:val="000508A3"/>
    <w:rsid w:val="00050A93"/>
    <w:rsid w:val="00050BA5"/>
    <w:rsid w:val="00050D3B"/>
    <w:rsid w:val="00050F62"/>
    <w:rsid w:val="00050FA8"/>
    <w:rsid w:val="00051262"/>
    <w:rsid w:val="00051646"/>
    <w:rsid w:val="000516D6"/>
    <w:rsid w:val="00051890"/>
    <w:rsid w:val="0005195E"/>
    <w:rsid w:val="00051BCD"/>
    <w:rsid w:val="00052182"/>
    <w:rsid w:val="00052CD7"/>
    <w:rsid w:val="000531AB"/>
    <w:rsid w:val="000534CD"/>
    <w:rsid w:val="0005357E"/>
    <w:rsid w:val="000536DC"/>
    <w:rsid w:val="00053B81"/>
    <w:rsid w:val="00053C48"/>
    <w:rsid w:val="00053FCB"/>
    <w:rsid w:val="00054082"/>
    <w:rsid w:val="0005419D"/>
    <w:rsid w:val="00054234"/>
    <w:rsid w:val="00054828"/>
    <w:rsid w:val="0005529C"/>
    <w:rsid w:val="00055333"/>
    <w:rsid w:val="00055518"/>
    <w:rsid w:val="00055620"/>
    <w:rsid w:val="000556FC"/>
    <w:rsid w:val="00055A69"/>
    <w:rsid w:val="00055BD9"/>
    <w:rsid w:val="00055BF6"/>
    <w:rsid w:val="000564EF"/>
    <w:rsid w:val="00056AD6"/>
    <w:rsid w:val="00056FE0"/>
    <w:rsid w:val="00057018"/>
    <w:rsid w:val="000570F1"/>
    <w:rsid w:val="00057181"/>
    <w:rsid w:val="00057215"/>
    <w:rsid w:val="00057332"/>
    <w:rsid w:val="000575FC"/>
    <w:rsid w:val="00057CD7"/>
    <w:rsid w:val="00057F65"/>
    <w:rsid w:val="00060271"/>
    <w:rsid w:val="00060907"/>
    <w:rsid w:val="00060B71"/>
    <w:rsid w:val="00060F25"/>
    <w:rsid w:val="00060FC7"/>
    <w:rsid w:val="00061015"/>
    <w:rsid w:val="000612C1"/>
    <w:rsid w:val="0006161C"/>
    <w:rsid w:val="00061AAC"/>
    <w:rsid w:val="00061AD6"/>
    <w:rsid w:val="00061BBF"/>
    <w:rsid w:val="00061BFF"/>
    <w:rsid w:val="00061F67"/>
    <w:rsid w:val="00062072"/>
    <w:rsid w:val="0006263C"/>
    <w:rsid w:val="00062D97"/>
    <w:rsid w:val="0006388A"/>
    <w:rsid w:val="000639A3"/>
    <w:rsid w:val="00063DD2"/>
    <w:rsid w:val="0006430D"/>
    <w:rsid w:val="00064490"/>
    <w:rsid w:val="0006495D"/>
    <w:rsid w:val="00064D32"/>
    <w:rsid w:val="00065B48"/>
    <w:rsid w:val="00065F69"/>
    <w:rsid w:val="000664FE"/>
    <w:rsid w:val="0006674F"/>
    <w:rsid w:val="00066983"/>
    <w:rsid w:val="00066A06"/>
    <w:rsid w:val="00066B77"/>
    <w:rsid w:val="000670BA"/>
    <w:rsid w:val="000671E2"/>
    <w:rsid w:val="00067396"/>
    <w:rsid w:val="000673F1"/>
    <w:rsid w:val="000677A0"/>
    <w:rsid w:val="0006796D"/>
    <w:rsid w:val="00067BA6"/>
    <w:rsid w:val="00070134"/>
    <w:rsid w:val="00070172"/>
    <w:rsid w:val="0007051D"/>
    <w:rsid w:val="00070FA6"/>
    <w:rsid w:val="000718B3"/>
    <w:rsid w:val="00071B02"/>
    <w:rsid w:val="00071EB0"/>
    <w:rsid w:val="0007217F"/>
    <w:rsid w:val="00072358"/>
    <w:rsid w:val="00072447"/>
    <w:rsid w:val="000724E9"/>
    <w:rsid w:val="0007258F"/>
    <w:rsid w:val="00072867"/>
    <w:rsid w:val="00072A95"/>
    <w:rsid w:val="00072B27"/>
    <w:rsid w:val="000731FB"/>
    <w:rsid w:val="0007353A"/>
    <w:rsid w:val="0007391F"/>
    <w:rsid w:val="00073CD9"/>
    <w:rsid w:val="000745FB"/>
    <w:rsid w:val="00074766"/>
    <w:rsid w:val="00074AFA"/>
    <w:rsid w:val="00074BF3"/>
    <w:rsid w:val="00075169"/>
    <w:rsid w:val="000752E1"/>
    <w:rsid w:val="000755BC"/>
    <w:rsid w:val="00075A63"/>
    <w:rsid w:val="00075B2B"/>
    <w:rsid w:val="00075B31"/>
    <w:rsid w:val="00075DC8"/>
    <w:rsid w:val="00076664"/>
    <w:rsid w:val="00076F21"/>
    <w:rsid w:val="000772D7"/>
    <w:rsid w:val="000775A6"/>
    <w:rsid w:val="00077D65"/>
    <w:rsid w:val="00077FFB"/>
    <w:rsid w:val="00080181"/>
    <w:rsid w:val="000801EA"/>
    <w:rsid w:val="000809B8"/>
    <w:rsid w:val="00080B9C"/>
    <w:rsid w:val="00081336"/>
    <w:rsid w:val="00081404"/>
    <w:rsid w:val="00081508"/>
    <w:rsid w:val="00081535"/>
    <w:rsid w:val="00081905"/>
    <w:rsid w:val="00081B06"/>
    <w:rsid w:val="00082040"/>
    <w:rsid w:val="00082422"/>
    <w:rsid w:val="000826D8"/>
    <w:rsid w:val="0008273B"/>
    <w:rsid w:val="00082CAC"/>
    <w:rsid w:val="00083031"/>
    <w:rsid w:val="000830E2"/>
    <w:rsid w:val="0008316D"/>
    <w:rsid w:val="0008321E"/>
    <w:rsid w:val="00083342"/>
    <w:rsid w:val="0008335F"/>
    <w:rsid w:val="0008372E"/>
    <w:rsid w:val="0008377A"/>
    <w:rsid w:val="000839F3"/>
    <w:rsid w:val="00083E79"/>
    <w:rsid w:val="00084764"/>
    <w:rsid w:val="00084819"/>
    <w:rsid w:val="000848A6"/>
    <w:rsid w:val="00084B88"/>
    <w:rsid w:val="000850A3"/>
    <w:rsid w:val="0008546A"/>
    <w:rsid w:val="00085D60"/>
    <w:rsid w:val="00085F81"/>
    <w:rsid w:val="000865E0"/>
    <w:rsid w:val="00086795"/>
    <w:rsid w:val="000868F1"/>
    <w:rsid w:val="00086D2F"/>
    <w:rsid w:val="00086E88"/>
    <w:rsid w:val="00086FCF"/>
    <w:rsid w:val="0008730E"/>
    <w:rsid w:val="00087317"/>
    <w:rsid w:val="00087424"/>
    <w:rsid w:val="00087587"/>
    <w:rsid w:val="00087627"/>
    <w:rsid w:val="000877C8"/>
    <w:rsid w:val="00087DB4"/>
    <w:rsid w:val="00087E10"/>
    <w:rsid w:val="0009055C"/>
    <w:rsid w:val="00090599"/>
    <w:rsid w:val="0009061B"/>
    <w:rsid w:val="000909FB"/>
    <w:rsid w:val="00090B93"/>
    <w:rsid w:val="00090D27"/>
    <w:rsid w:val="00091303"/>
    <w:rsid w:val="00091388"/>
    <w:rsid w:val="00091932"/>
    <w:rsid w:val="000919ED"/>
    <w:rsid w:val="00092092"/>
    <w:rsid w:val="000920CD"/>
    <w:rsid w:val="00092161"/>
    <w:rsid w:val="000923EA"/>
    <w:rsid w:val="000928BD"/>
    <w:rsid w:val="000928C6"/>
    <w:rsid w:val="00092DEC"/>
    <w:rsid w:val="00093323"/>
    <w:rsid w:val="00093750"/>
    <w:rsid w:val="00093764"/>
    <w:rsid w:val="00093C44"/>
    <w:rsid w:val="0009466F"/>
    <w:rsid w:val="00094E64"/>
    <w:rsid w:val="000954F8"/>
    <w:rsid w:val="00095594"/>
    <w:rsid w:val="000957F7"/>
    <w:rsid w:val="000958D1"/>
    <w:rsid w:val="00095BDC"/>
    <w:rsid w:val="00095C8A"/>
    <w:rsid w:val="000960EA"/>
    <w:rsid w:val="000968A7"/>
    <w:rsid w:val="00096B5A"/>
    <w:rsid w:val="00096BA9"/>
    <w:rsid w:val="00097B31"/>
    <w:rsid w:val="00097F13"/>
    <w:rsid w:val="000A057D"/>
    <w:rsid w:val="000A0A8A"/>
    <w:rsid w:val="000A0EA8"/>
    <w:rsid w:val="000A1080"/>
    <w:rsid w:val="000A1442"/>
    <w:rsid w:val="000A17F6"/>
    <w:rsid w:val="000A1D43"/>
    <w:rsid w:val="000A1E02"/>
    <w:rsid w:val="000A1FD7"/>
    <w:rsid w:val="000A23C9"/>
    <w:rsid w:val="000A24B1"/>
    <w:rsid w:val="000A257B"/>
    <w:rsid w:val="000A2D10"/>
    <w:rsid w:val="000A2D15"/>
    <w:rsid w:val="000A312C"/>
    <w:rsid w:val="000A343D"/>
    <w:rsid w:val="000A39A2"/>
    <w:rsid w:val="000A3B9E"/>
    <w:rsid w:val="000A4789"/>
    <w:rsid w:val="000A5021"/>
    <w:rsid w:val="000A593C"/>
    <w:rsid w:val="000A5CEA"/>
    <w:rsid w:val="000A61F4"/>
    <w:rsid w:val="000A6362"/>
    <w:rsid w:val="000A6989"/>
    <w:rsid w:val="000A7341"/>
    <w:rsid w:val="000A7573"/>
    <w:rsid w:val="000A75A6"/>
    <w:rsid w:val="000A7730"/>
    <w:rsid w:val="000A7818"/>
    <w:rsid w:val="000A791F"/>
    <w:rsid w:val="000A7B61"/>
    <w:rsid w:val="000A7DBB"/>
    <w:rsid w:val="000A7FBE"/>
    <w:rsid w:val="000B032B"/>
    <w:rsid w:val="000B05A7"/>
    <w:rsid w:val="000B064A"/>
    <w:rsid w:val="000B0842"/>
    <w:rsid w:val="000B08A2"/>
    <w:rsid w:val="000B0951"/>
    <w:rsid w:val="000B0C83"/>
    <w:rsid w:val="000B0E5E"/>
    <w:rsid w:val="000B0F15"/>
    <w:rsid w:val="000B1102"/>
    <w:rsid w:val="000B1178"/>
    <w:rsid w:val="000B13BA"/>
    <w:rsid w:val="000B1586"/>
    <w:rsid w:val="000B15E5"/>
    <w:rsid w:val="000B1627"/>
    <w:rsid w:val="000B1663"/>
    <w:rsid w:val="000B1F86"/>
    <w:rsid w:val="000B1FFA"/>
    <w:rsid w:val="000B261A"/>
    <w:rsid w:val="000B275A"/>
    <w:rsid w:val="000B2B60"/>
    <w:rsid w:val="000B31AB"/>
    <w:rsid w:val="000B3259"/>
    <w:rsid w:val="000B3A8E"/>
    <w:rsid w:val="000B3C02"/>
    <w:rsid w:val="000B4D9D"/>
    <w:rsid w:val="000B5099"/>
    <w:rsid w:val="000B5458"/>
    <w:rsid w:val="000B597E"/>
    <w:rsid w:val="000B5B5E"/>
    <w:rsid w:val="000B5C59"/>
    <w:rsid w:val="000B5FC0"/>
    <w:rsid w:val="000B6037"/>
    <w:rsid w:val="000B6457"/>
    <w:rsid w:val="000B6796"/>
    <w:rsid w:val="000B6881"/>
    <w:rsid w:val="000B696D"/>
    <w:rsid w:val="000B6A12"/>
    <w:rsid w:val="000B6BF7"/>
    <w:rsid w:val="000B6C13"/>
    <w:rsid w:val="000B78CA"/>
    <w:rsid w:val="000B7929"/>
    <w:rsid w:val="000B7AAF"/>
    <w:rsid w:val="000C00BF"/>
    <w:rsid w:val="000C0132"/>
    <w:rsid w:val="000C0225"/>
    <w:rsid w:val="000C03D7"/>
    <w:rsid w:val="000C0473"/>
    <w:rsid w:val="000C0B20"/>
    <w:rsid w:val="000C14F0"/>
    <w:rsid w:val="000C1559"/>
    <w:rsid w:val="000C1A19"/>
    <w:rsid w:val="000C1BDB"/>
    <w:rsid w:val="000C1DB8"/>
    <w:rsid w:val="000C297F"/>
    <w:rsid w:val="000C2BED"/>
    <w:rsid w:val="000C2C3F"/>
    <w:rsid w:val="000C2C92"/>
    <w:rsid w:val="000C3953"/>
    <w:rsid w:val="000C3A0D"/>
    <w:rsid w:val="000C3B41"/>
    <w:rsid w:val="000C3D11"/>
    <w:rsid w:val="000C41D7"/>
    <w:rsid w:val="000C4B15"/>
    <w:rsid w:val="000C4F1B"/>
    <w:rsid w:val="000C5656"/>
    <w:rsid w:val="000C56E6"/>
    <w:rsid w:val="000C5B2A"/>
    <w:rsid w:val="000C5C9A"/>
    <w:rsid w:val="000C5E2C"/>
    <w:rsid w:val="000C60DB"/>
    <w:rsid w:val="000C6A57"/>
    <w:rsid w:val="000C6D97"/>
    <w:rsid w:val="000C71AF"/>
    <w:rsid w:val="000C7459"/>
    <w:rsid w:val="000C76CE"/>
    <w:rsid w:val="000C79C3"/>
    <w:rsid w:val="000C7A22"/>
    <w:rsid w:val="000C7E85"/>
    <w:rsid w:val="000D07E8"/>
    <w:rsid w:val="000D08FE"/>
    <w:rsid w:val="000D0E54"/>
    <w:rsid w:val="000D13E8"/>
    <w:rsid w:val="000D1453"/>
    <w:rsid w:val="000D16FD"/>
    <w:rsid w:val="000D1771"/>
    <w:rsid w:val="000D1892"/>
    <w:rsid w:val="000D1AB2"/>
    <w:rsid w:val="000D1AFF"/>
    <w:rsid w:val="000D2E39"/>
    <w:rsid w:val="000D2E45"/>
    <w:rsid w:val="000D3527"/>
    <w:rsid w:val="000D3844"/>
    <w:rsid w:val="000D3A3C"/>
    <w:rsid w:val="000D3DC5"/>
    <w:rsid w:val="000D4585"/>
    <w:rsid w:val="000D45D3"/>
    <w:rsid w:val="000D4698"/>
    <w:rsid w:val="000D46EE"/>
    <w:rsid w:val="000D4880"/>
    <w:rsid w:val="000D4BF7"/>
    <w:rsid w:val="000D4FA9"/>
    <w:rsid w:val="000D5C42"/>
    <w:rsid w:val="000D5E36"/>
    <w:rsid w:val="000D61A1"/>
    <w:rsid w:val="000D620B"/>
    <w:rsid w:val="000D686B"/>
    <w:rsid w:val="000D6956"/>
    <w:rsid w:val="000D69EB"/>
    <w:rsid w:val="000D6EF6"/>
    <w:rsid w:val="000D6EFA"/>
    <w:rsid w:val="000D76C7"/>
    <w:rsid w:val="000D796B"/>
    <w:rsid w:val="000E013E"/>
    <w:rsid w:val="000E03E1"/>
    <w:rsid w:val="000E0F66"/>
    <w:rsid w:val="000E108F"/>
    <w:rsid w:val="000E11F0"/>
    <w:rsid w:val="000E174A"/>
    <w:rsid w:val="000E19DD"/>
    <w:rsid w:val="000E1BDF"/>
    <w:rsid w:val="000E225E"/>
    <w:rsid w:val="000E2C33"/>
    <w:rsid w:val="000E30BB"/>
    <w:rsid w:val="000E31B2"/>
    <w:rsid w:val="000E3563"/>
    <w:rsid w:val="000E365F"/>
    <w:rsid w:val="000E366B"/>
    <w:rsid w:val="000E36C9"/>
    <w:rsid w:val="000E37B6"/>
    <w:rsid w:val="000E456A"/>
    <w:rsid w:val="000E4634"/>
    <w:rsid w:val="000E4D03"/>
    <w:rsid w:val="000E4E64"/>
    <w:rsid w:val="000E4ED1"/>
    <w:rsid w:val="000E4F05"/>
    <w:rsid w:val="000E56A7"/>
    <w:rsid w:val="000E5939"/>
    <w:rsid w:val="000E5AFB"/>
    <w:rsid w:val="000E5D0C"/>
    <w:rsid w:val="000E5F48"/>
    <w:rsid w:val="000E5FC3"/>
    <w:rsid w:val="000E604E"/>
    <w:rsid w:val="000E6267"/>
    <w:rsid w:val="000E66F3"/>
    <w:rsid w:val="000E69E6"/>
    <w:rsid w:val="000E6B1F"/>
    <w:rsid w:val="000E71C8"/>
    <w:rsid w:val="000E73EF"/>
    <w:rsid w:val="000E762D"/>
    <w:rsid w:val="000E76AE"/>
    <w:rsid w:val="000E7BF5"/>
    <w:rsid w:val="000F01BE"/>
    <w:rsid w:val="000F02D6"/>
    <w:rsid w:val="000F1922"/>
    <w:rsid w:val="000F1B1C"/>
    <w:rsid w:val="000F2828"/>
    <w:rsid w:val="000F2DA3"/>
    <w:rsid w:val="000F2DFD"/>
    <w:rsid w:val="000F2EA7"/>
    <w:rsid w:val="000F3667"/>
    <w:rsid w:val="000F3736"/>
    <w:rsid w:val="000F377E"/>
    <w:rsid w:val="000F39E4"/>
    <w:rsid w:val="000F3D06"/>
    <w:rsid w:val="000F406B"/>
    <w:rsid w:val="000F4168"/>
    <w:rsid w:val="000F46B6"/>
    <w:rsid w:val="000F4E2D"/>
    <w:rsid w:val="000F55BA"/>
    <w:rsid w:val="000F55EF"/>
    <w:rsid w:val="000F661A"/>
    <w:rsid w:val="000F68D1"/>
    <w:rsid w:val="000F697D"/>
    <w:rsid w:val="000F6B3C"/>
    <w:rsid w:val="000F6FE4"/>
    <w:rsid w:val="000F714A"/>
    <w:rsid w:val="000F71AD"/>
    <w:rsid w:val="000F720E"/>
    <w:rsid w:val="000F721F"/>
    <w:rsid w:val="000F7553"/>
    <w:rsid w:val="0010014D"/>
    <w:rsid w:val="0010058B"/>
    <w:rsid w:val="0010066C"/>
    <w:rsid w:val="00100A35"/>
    <w:rsid w:val="00100BEC"/>
    <w:rsid w:val="00100DB3"/>
    <w:rsid w:val="00100E5C"/>
    <w:rsid w:val="00101061"/>
    <w:rsid w:val="001011E0"/>
    <w:rsid w:val="0010123D"/>
    <w:rsid w:val="001012D1"/>
    <w:rsid w:val="001014E8"/>
    <w:rsid w:val="00101576"/>
    <w:rsid w:val="00101D0F"/>
    <w:rsid w:val="00101DA5"/>
    <w:rsid w:val="00101E6E"/>
    <w:rsid w:val="001022DD"/>
    <w:rsid w:val="00102391"/>
    <w:rsid w:val="001026AB"/>
    <w:rsid w:val="00102A5D"/>
    <w:rsid w:val="00102B7C"/>
    <w:rsid w:val="00102EA0"/>
    <w:rsid w:val="0010314B"/>
    <w:rsid w:val="0010333C"/>
    <w:rsid w:val="0010344C"/>
    <w:rsid w:val="001040E7"/>
    <w:rsid w:val="0010463B"/>
    <w:rsid w:val="0010466E"/>
    <w:rsid w:val="00104927"/>
    <w:rsid w:val="00104C2D"/>
    <w:rsid w:val="001053BC"/>
    <w:rsid w:val="001055AC"/>
    <w:rsid w:val="00106796"/>
    <w:rsid w:val="00106829"/>
    <w:rsid w:val="001069AF"/>
    <w:rsid w:val="001069B5"/>
    <w:rsid w:val="00106C8D"/>
    <w:rsid w:val="001071D8"/>
    <w:rsid w:val="00107C04"/>
    <w:rsid w:val="00107CED"/>
    <w:rsid w:val="0011006B"/>
    <w:rsid w:val="00110A0B"/>
    <w:rsid w:val="00110AF4"/>
    <w:rsid w:val="00110D9B"/>
    <w:rsid w:val="001116B9"/>
    <w:rsid w:val="00111887"/>
    <w:rsid w:val="00111ECA"/>
    <w:rsid w:val="00112076"/>
    <w:rsid w:val="001121A2"/>
    <w:rsid w:val="0011298D"/>
    <w:rsid w:val="00112BB8"/>
    <w:rsid w:val="00112DC2"/>
    <w:rsid w:val="00112F98"/>
    <w:rsid w:val="0011322A"/>
    <w:rsid w:val="0011338D"/>
    <w:rsid w:val="00113501"/>
    <w:rsid w:val="0011354C"/>
    <w:rsid w:val="0011355F"/>
    <w:rsid w:val="0011366E"/>
    <w:rsid w:val="001136EF"/>
    <w:rsid w:val="0011384E"/>
    <w:rsid w:val="001138E8"/>
    <w:rsid w:val="00113A20"/>
    <w:rsid w:val="001150B1"/>
    <w:rsid w:val="001155B1"/>
    <w:rsid w:val="0011560F"/>
    <w:rsid w:val="00115FA6"/>
    <w:rsid w:val="00116028"/>
    <w:rsid w:val="00116109"/>
    <w:rsid w:val="00116254"/>
    <w:rsid w:val="00116837"/>
    <w:rsid w:val="00116D90"/>
    <w:rsid w:val="00116F98"/>
    <w:rsid w:val="00117042"/>
    <w:rsid w:val="001172EF"/>
    <w:rsid w:val="00117A88"/>
    <w:rsid w:val="00117B52"/>
    <w:rsid w:val="00117C07"/>
    <w:rsid w:val="00117CD8"/>
    <w:rsid w:val="00117CF0"/>
    <w:rsid w:val="00117EF8"/>
    <w:rsid w:val="00120149"/>
    <w:rsid w:val="00120156"/>
    <w:rsid w:val="001201D6"/>
    <w:rsid w:val="001201F1"/>
    <w:rsid w:val="001202D5"/>
    <w:rsid w:val="00121070"/>
    <w:rsid w:val="00121B63"/>
    <w:rsid w:val="00121D43"/>
    <w:rsid w:val="00121FE3"/>
    <w:rsid w:val="001220D7"/>
    <w:rsid w:val="00122197"/>
    <w:rsid w:val="0012237F"/>
    <w:rsid w:val="001226A2"/>
    <w:rsid w:val="001226F8"/>
    <w:rsid w:val="0012279F"/>
    <w:rsid w:val="001228C8"/>
    <w:rsid w:val="00123058"/>
    <w:rsid w:val="00123B1B"/>
    <w:rsid w:val="00123E62"/>
    <w:rsid w:val="001240DB"/>
    <w:rsid w:val="00124172"/>
    <w:rsid w:val="0012447D"/>
    <w:rsid w:val="00124670"/>
    <w:rsid w:val="00124746"/>
    <w:rsid w:val="001247F2"/>
    <w:rsid w:val="00124E22"/>
    <w:rsid w:val="00125439"/>
    <w:rsid w:val="00125552"/>
    <w:rsid w:val="00125871"/>
    <w:rsid w:val="00125F79"/>
    <w:rsid w:val="00126244"/>
    <w:rsid w:val="00126569"/>
    <w:rsid w:val="0012736B"/>
    <w:rsid w:val="001273C1"/>
    <w:rsid w:val="00127A91"/>
    <w:rsid w:val="0013037F"/>
    <w:rsid w:val="001308C7"/>
    <w:rsid w:val="001310C3"/>
    <w:rsid w:val="00131A6F"/>
    <w:rsid w:val="00131C85"/>
    <w:rsid w:val="001321D0"/>
    <w:rsid w:val="001321EF"/>
    <w:rsid w:val="001325D8"/>
    <w:rsid w:val="001326FA"/>
    <w:rsid w:val="0013342F"/>
    <w:rsid w:val="00133B8D"/>
    <w:rsid w:val="0013444A"/>
    <w:rsid w:val="00134699"/>
    <w:rsid w:val="001348D5"/>
    <w:rsid w:val="00134B63"/>
    <w:rsid w:val="00134EE3"/>
    <w:rsid w:val="0013515D"/>
    <w:rsid w:val="00135698"/>
    <w:rsid w:val="001358B0"/>
    <w:rsid w:val="00135D7C"/>
    <w:rsid w:val="00135EAD"/>
    <w:rsid w:val="00136527"/>
    <w:rsid w:val="0013690C"/>
    <w:rsid w:val="00136DEB"/>
    <w:rsid w:val="00136E6A"/>
    <w:rsid w:val="00136F98"/>
    <w:rsid w:val="00137318"/>
    <w:rsid w:val="00137607"/>
    <w:rsid w:val="001377B4"/>
    <w:rsid w:val="00137ABC"/>
    <w:rsid w:val="00137B57"/>
    <w:rsid w:val="00137B75"/>
    <w:rsid w:val="00137F66"/>
    <w:rsid w:val="001400D5"/>
    <w:rsid w:val="0014027A"/>
    <w:rsid w:val="001403E5"/>
    <w:rsid w:val="00140BAB"/>
    <w:rsid w:val="0014125B"/>
    <w:rsid w:val="00141332"/>
    <w:rsid w:val="00141424"/>
    <w:rsid w:val="001416EB"/>
    <w:rsid w:val="00141C63"/>
    <w:rsid w:val="001426F9"/>
    <w:rsid w:val="00142780"/>
    <w:rsid w:val="00142933"/>
    <w:rsid w:val="00142A8B"/>
    <w:rsid w:val="00143104"/>
    <w:rsid w:val="00143176"/>
    <w:rsid w:val="001431A4"/>
    <w:rsid w:val="0014399A"/>
    <w:rsid w:val="001439C8"/>
    <w:rsid w:val="00143B51"/>
    <w:rsid w:val="00143BE4"/>
    <w:rsid w:val="00143CA0"/>
    <w:rsid w:val="00143E10"/>
    <w:rsid w:val="00143E60"/>
    <w:rsid w:val="0014435E"/>
    <w:rsid w:val="001445F6"/>
    <w:rsid w:val="00144A6A"/>
    <w:rsid w:val="00144ABA"/>
    <w:rsid w:val="001451BB"/>
    <w:rsid w:val="00145B70"/>
    <w:rsid w:val="00146C77"/>
    <w:rsid w:val="00146FB2"/>
    <w:rsid w:val="0014772F"/>
    <w:rsid w:val="001477EA"/>
    <w:rsid w:val="00147A8B"/>
    <w:rsid w:val="00147B92"/>
    <w:rsid w:val="00147BB3"/>
    <w:rsid w:val="00150336"/>
    <w:rsid w:val="00150687"/>
    <w:rsid w:val="00150BDB"/>
    <w:rsid w:val="00150F4B"/>
    <w:rsid w:val="0015111C"/>
    <w:rsid w:val="00151744"/>
    <w:rsid w:val="0015194A"/>
    <w:rsid w:val="00151A91"/>
    <w:rsid w:val="00152145"/>
    <w:rsid w:val="00152352"/>
    <w:rsid w:val="0015296B"/>
    <w:rsid w:val="00152ACC"/>
    <w:rsid w:val="00152B2D"/>
    <w:rsid w:val="00152CE1"/>
    <w:rsid w:val="00153052"/>
    <w:rsid w:val="00153181"/>
    <w:rsid w:val="00153186"/>
    <w:rsid w:val="00153382"/>
    <w:rsid w:val="00153A13"/>
    <w:rsid w:val="00153C1E"/>
    <w:rsid w:val="00153CD0"/>
    <w:rsid w:val="00153F2D"/>
    <w:rsid w:val="001543C1"/>
    <w:rsid w:val="001544B3"/>
    <w:rsid w:val="001544DB"/>
    <w:rsid w:val="00154DFA"/>
    <w:rsid w:val="001569E1"/>
    <w:rsid w:val="00156C02"/>
    <w:rsid w:val="00156EF6"/>
    <w:rsid w:val="00157977"/>
    <w:rsid w:val="00157E8D"/>
    <w:rsid w:val="00157F7A"/>
    <w:rsid w:val="00157FD5"/>
    <w:rsid w:val="0016062C"/>
    <w:rsid w:val="00160AE3"/>
    <w:rsid w:val="00160D89"/>
    <w:rsid w:val="00160F2E"/>
    <w:rsid w:val="00160F5A"/>
    <w:rsid w:val="00160FA2"/>
    <w:rsid w:val="00161227"/>
    <w:rsid w:val="00161B29"/>
    <w:rsid w:val="00161B95"/>
    <w:rsid w:val="00161EEA"/>
    <w:rsid w:val="0016231B"/>
    <w:rsid w:val="001629AE"/>
    <w:rsid w:val="001629F4"/>
    <w:rsid w:val="00162BB2"/>
    <w:rsid w:val="00162E8B"/>
    <w:rsid w:val="001630D8"/>
    <w:rsid w:val="001630EE"/>
    <w:rsid w:val="00163538"/>
    <w:rsid w:val="0016377D"/>
    <w:rsid w:val="0016385A"/>
    <w:rsid w:val="00163A78"/>
    <w:rsid w:val="00163CD8"/>
    <w:rsid w:val="00163D7A"/>
    <w:rsid w:val="00163D7F"/>
    <w:rsid w:val="00163EDB"/>
    <w:rsid w:val="00163F9A"/>
    <w:rsid w:val="00164150"/>
    <w:rsid w:val="00164539"/>
    <w:rsid w:val="00164A3D"/>
    <w:rsid w:val="00165258"/>
    <w:rsid w:val="001653A5"/>
    <w:rsid w:val="001654A4"/>
    <w:rsid w:val="001654E4"/>
    <w:rsid w:val="0016568F"/>
    <w:rsid w:val="001656CE"/>
    <w:rsid w:val="00165887"/>
    <w:rsid w:val="001659BD"/>
    <w:rsid w:val="001659F7"/>
    <w:rsid w:val="001661FA"/>
    <w:rsid w:val="001663C3"/>
    <w:rsid w:val="00166477"/>
    <w:rsid w:val="001664CE"/>
    <w:rsid w:val="001668F8"/>
    <w:rsid w:val="001669B6"/>
    <w:rsid w:val="00166DD2"/>
    <w:rsid w:val="001676FD"/>
    <w:rsid w:val="00167A63"/>
    <w:rsid w:val="00167E36"/>
    <w:rsid w:val="00170585"/>
    <w:rsid w:val="00170D95"/>
    <w:rsid w:val="00170DE4"/>
    <w:rsid w:val="00170E74"/>
    <w:rsid w:val="00170F7B"/>
    <w:rsid w:val="001710DE"/>
    <w:rsid w:val="001714E5"/>
    <w:rsid w:val="001718B3"/>
    <w:rsid w:val="00171CC6"/>
    <w:rsid w:val="00171FAA"/>
    <w:rsid w:val="00171FB4"/>
    <w:rsid w:val="0017259D"/>
    <w:rsid w:val="00172857"/>
    <w:rsid w:val="00172A36"/>
    <w:rsid w:val="001730B0"/>
    <w:rsid w:val="0017319C"/>
    <w:rsid w:val="0017439E"/>
    <w:rsid w:val="00174785"/>
    <w:rsid w:val="00174983"/>
    <w:rsid w:val="00174E96"/>
    <w:rsid w:val="001752CF"/>
    <w:rsid w:val="00175717"/>
    <w:rsid w:val="0017586F"/>
    <w:rsid w:val="0017590D"/>
    <w:rsid w:val="00175A89"/>
    <w:rsid w:val="00175B53"/>
    <w:rsid w:val="00175DE7"/>
    <w:rsid w:val="00175F90"/>
    <w:rsid w:val="001763AE"/>
    <w:rsid w:val="00176AB2"/>
    <w:rsid w:val="00176E65"/>
    <w:rsid w:val="00176FBB"/>
    <w:rsid w:val="00177116"/>
    <w:rsid w:val="001772E2"/>
    <w:rsid w:val="0017772C"/>
    <w:rsid w:val="001779E0"/>
    <w:rsid w:val="00177A7F"/>
    <w:rsid w:val="00177A9D"/>
    <w:rsid w:val="001800A1"/>
    <w:rsid w:val="0018023D"/>
    <w:rsid w:val="001804E5"/>
    <w:rsid w:val="001806B2"/>
    <w:rsid w:val="001806C3"/>
    <w:rsid w:val="001807A0"/>
    <w:rsid w:val="00180966"/>
    <w:rsid w:val="00180B36"/>
    <w:rsid w:val="00180BA0"/>
    <w:rsid w:val="00180C9D"/>
    <w:rsid w:val="00180D29"/>
    <w:rsid w:val="00181064"/>
    <w:rsid w:val="00181618"/>
    <w:rsid w:val="001824E8"/>
    <w:rsid w:val="00182B66"/>
    <w:rsid w:val="00182E25"/>
    <w:rsid w:val="00182E2A"/>
    <w:rsid w:val="00182FA4"/>
    <w:rsid w:val="001833A9"/>
    <w:rsid w:val="001837AA"/>
    <w:rsid w:val="001837B5"/>
    <w:rsid w:val="00183D88"/>
    <w:rsid w:val="00183FBC"/>
    <w:rsid w:val="00184026"/>
    <w:rsid w:val="001842B7"/>
    <w:rsid w:val="00184556"/>
    <w:rsid w:val="001846B5"/>
    <w:rsid w:val="00184D23"/>
    <w:rsid w:val="00185088"/>
    <w:rsid w:val="00185092"/>
    <w:rsid w:val="0018586F"/>
    <w:rsid w:val="00185C6F"/>
    <w:rsid w:val="00185D22"/>
    <w:rsid w:val="001866A9"/>
    <w:rsid w:val="0018676E"/>
    <w:rsid w:val="001869DF"/>
    <w:rsid w:val="00186DC2"/>
    <w:rsid w:val="00187790"/>
    <w:rsid w:val="00187902"/>
    <w:rsid w:val="00187929"/>
    <w:rsid w:val="00187944"/>
    <w:rsid w:val="00187B46"/>
    <w:rsid w:val="00190565"/>
    <w:rsid w:val="00190837"/>
    <w:rsid w:val="00190A92"/>
    <w:rsid w:val="00191645"/>
    <w:rsid w:val="00191753"/>
    <w:rsid w:val="001918C3"/>
    <w:rsid w:val="001919ED"/>
    <w:rsid w:val="00191C19"/>
    <w:rsid w:val="00191CCE"/>
    <w:rsid w:val="00192096"/>
    <w:rsid w:val="001920E5"/>
    <w:rsid w:val="001920ED"/>
    <w:rsid w:val="001922F3"/>
    <w:rsid w:val="00192575"/>
    <w:rsid w:val="00192942"/>
    <w:rsid w:val="00192ACC"/>
    <w:rsid w:val="00192AF4"/>
    <w:rsid w:val="00192C1C"/>
    <w:rsid w:val="00192E8E"/>
    <w:rsid w:val="00192E9A"/>
    <w:rsid w:val="00192FF6"/>
    <w:rsid w:val="00193B35"/>
    <w:rsid w:val="0019426B"/>
    <w:rsid w:val="00194716"/>
    <w:rsid w:val="00194721"/>
    <w:rsid w:val="00194B2E"/>
    <w:rsid w:val="001952A3"/>
    <w:rsid w:val="00195501"/>
    <w:rsid w:val="00195923"/>
    <w:rsid w:val="00195BDE"/>
    <w:rsid w:val="001960B4"/>
    <w:rsid w:val="0019647E"/>
    <w:rsid w:val="001964D0"/>
    <w:rsid w:val="00196592"/>
    <w:rsid w:val="001966A7"/>
    <w:rsid w:val="00196BCA"/>
    <w:rsid w:val="00196D5C"/>
    <w:rsid w:val="00197141"/>
    <w:rsid w:val="0019719A"/>
    <w:rsid w:val="001978D6"/>
    <w:rsid w:val="001A0085"/>
    <w:rsid w:val="001A03C4"/>
    <w:rsid w:val="001A07F5"/>
    <w:rsid w:val="001A0ACD"/>
    <w:rsid w:val="001A0C48"/>
    <w:rsid w:val="001A0D55"/>
    <w:rsid w:val="001A0DD3"/>
    <w:rsid w:val="001A1046"/>
    <w:rsid w:val="001A11DF"/>
    <w:rsid w:val="001A1470"/>
    <w:rsid w:val="001A14E0"/>
    <w:rsid w:val="001A158F"/>
    <w:rsid w:val="001A16B2"/>
    <w:rsid w:val="001A173E"/>
    <w:rsid w:val="001A1A2C"/>
    <w:rsid w:val="001A1ACC"/>
    <w:rsid w:val="001A1C94"/>
    <w:rsid w:val="001A1EF2"/>
    <w:rsid w:val="001A2918"/>
    <w:rsid w:val="001A3202"/>
    <w:rsid w:val="001A3B87"/>
    <w:rsid w:val="001A4076"/>
    <w:rsid w:val="001A4135"/>
    <w:rsid w:val="001A42A2"/>
    <w:rsid w:val="001A431B"/>
    <w:rsid w:val="001A4495"/>
    <w:rsid w:val="001A4B2F"/>
    <w:rsid w:val="001A4B57"/>
    <w:rsid w:val="001A5747"/>
    <w:rsid w:val="001A5857"/>
    <w:rsid w:val="001A5C3C"/>
    <w:rsid w:val="001A6544"/>
    <w:rsid w:val="001A68BE"/>
    <w:rsid w:val="001A6DC5"/>
    <w:rsid w:val="001A6F05"/>
    <w:rsid w:val="001A7650"/>
    <w:rsid w:val="001A7E91"/>
    <w:rsid w:val="001B053C"/>
    <w:rsid w:val="001B07F4"/>
    <w:rsid w:val="001B0BE2"/>
    <w:rsid w:val="001B114D"/>
    <w:rsid w:val="001B14A4"/>
    <w:rsid w:val="001B1A5B"/>
    <w:rsid w:val="001B1B69"/>
    <w:rsid w:val="001B245E"/>
    <w:rsid w:val="001B2740"/>
    <w:rsid w:val="001B27CC"/>
    <w:rsid w:val="001B27F4"/>
    <w:rsid w:val="001B2821"/>
    <w:rsid w:val="001B2D8E"/>
    <w:rsid w:val="001B31C8"/>
    <w:rsid w:val="001B37D7"/>
    <w:rsid w:val="001B38ED"/>
    <w:rsid w:val="001B3E05"/>
    <w:rsid w:val="001B3E26"/>
    <w:rsid w:val="001B4564"/>
    <w:rsid w:val="001B457B"/>
    <w:rsid w:val="001B528E"/>
    <w:rsid w:val="001B55B4"/>
    <w:rsid w:val="001B5AAA"/>
    <w:rsid w:val="001B5D9D"/>
    <w:rsid w:val="001B5FF5"/>
    <w:rsid w:val="001B6322"/>
    <w:rsid w:val="001B652E"/>
    <w:rsid w:val="001B6756"/>
    <w:rsid w:val="001B6CD2"/>
    <w:rsid w:val="001B712D"/>
    <w:rsid w:val="001B746F"/>
    <w:rsid w:val="001B74BE"/>
    <w:rsid w:val="001B7937"/>
    <w:rsid w:val="001B7B7A"/>
    <w:rsid w:val="001B7CE9"/>
    <w:rsid w:val="001B7DCF"/>
    <w:rsid w:val="001C0350"/>
    <w:rsid w:val="001C062A"/>
    <w:rsid w:val="001C0957"/>
    <w:rsid w:val="001C0A83"/>
    <w:rsid w:val="001C1873"/>
    <w:rsid w:val="001C1D3F"/>
    <w:rsid w:val="001C240F"/>
    <w:rsid w:val="001C281A"/>
    <w:rsid w:val="001C2A4D"/>
    <w:rsid w:val="001C2AC4"/>
    <w:rsid w:val="001C2BA8"/>
    <w:rsid w:val="001C3562"/>
    <w:rsid w:val="001C366E"/>
    <w:rsid w:val="001C3824"/>
    <w:rsid w:val="001C3C40"/>
    <w:rsid w:val="001C3DFA"/>
    <w:rsid w:val="001C41B2"/>
    <w:rsid w:val="001C4A98"/>
    <w:rsid w:val="001C4D3A"/>
    <w:rsid w:val="001C4E9D"/>
    <w:rsid w:val="001C555B"/>
    <w:rsid w:val="001C61E2"/>
    <w:rsid w:val="001C64DF"/>
    <w:rsid w:val="001C68A6"/>
    <w:rsid w:val="001C68ED"/>
    <w:rsid w:val="001C6D6F"/>
    <w:rsid w:val="001C7546"/>
    <w:rsid w:val="001C7E08"/>
    <w:rsid w:val="001D0153"/>
    <w:rsid w:val="001D0CBE"/>
    <w:rsid w:val="001D0FE9"/>
    <w:rsid w:val="001D189A"/>
    <w:rsid w:val="001D1BCC"/>
    <w:rsid w:val="001D2720"/>
    <w:rsid w:val="001D2747"/>
    <w:rsid w:val="001D2C9A"/>
    <w:rsid w:val="001D3080"/>
    <w:rsid w:val="001D32BD"/>
    <w:rsid w:val="001D3611"/>
    <w:rsid w:val="001D36EA"/>
    <w:rsid w:val="001D37B2"/>
    <w:rsid w:val="001D3864"/>
    <w:rsid w:val="001D3A8B"/>
    <w:rsid w:val="001D3B72"/>
    <w:rsid w:val="001D3E2C"/>
    <w:rsid w:val="001D469C"/>
    <w:rsid w:val="001D4759"/>
    <w:rsid w:val="001D4ED8"/>
    <w:rsid w:val="001D5305"/>
    <w:rsid w:val="001D5A0A"/>
    <w:rsid w:val="001D5B32"/>
    <w:rsid w:val="001D5FE2"/>
    <w:rsid w:val="001D62CC"/>
    <w:rsid w:val="001D69DD"/>
    <w:rsid w:val="001D6B08"/>
    <w:rsid w:val="001D7069"/>
    <w:rsid w:val="001D728C"/>
    <w:rsid w:val="001D7721"/>
    <w:rsid w:val="001D7ACF"/>
    <w:rsid w:val="001E0C0B"/>
    <w:rsid w:val="001E0D72"/>
    <w:rsid w:val="001E0EEC"/>
    <w:rsid w:val="001E14C6"/>
    <w:rsid w:val="001E1707"/>
    <w:rsid w:val="001E17C6"/>
    <w:rsid w:val="001E19AA"/>
    <w:rsid w:val="001E1DA4"/>
    <w:rsid w:val="001E1FD6"/>
    <w:rsid w:val="001E2191"/>
    <w:rsid w:val="001E256D"/>
    <w:rsid w:val="001E2852"/>
    <w:rsid w:val="001E285C"/>
    <w:rsid w:val="001E28A0"/>
    <w:rsid w:val="001E28EA"/>
    <w:rsid w:val="001E2A9E"/>
    <w:rsid w:val="001E3059"/>
    <w:rsid w:val="001E3131"/>
    <w:rsid w:val="001E3210"/>
    <w:rsid w:val="001E343E"/>
    <w:rsid w:val="001E3477"/>
    <w:rsid w:val="001E36FF"/>
    <w:rsid w:val="001E3886"/>
    <w:rsid w:val="001E3A08"/>
    <w:rsid w:val="001E3CC3"/>
    <w:rsid w:val="001E407E"/>
    <w:rsid w:val="001E411F"/>
    <w:rsid w:val="001E4E30"/>
    <w:rsid w:val="001E5316"/>
    <w:rsid w:val="001E5443"/>
    <w:rsid w:val="001E5674"/>
    <w:rsid w:val="001E5D76"/>
    <w:rsid w:val="001E61AA"/>
    <w:rsid w:val="001E6230"/>
    <w:rsid w:val="001E62DB"/>
    <w:rsid w:val="001E6FAE"/>
    <w:rsid w:val="001E743D"/>
    <w:rsid w:val="001E789A"/>
    <w:rsid w:val="001E7E00"/>
    <w:rsid w:val="001F057C"/>
    <w:rsid w:val="001F05FE"/>
    <w:rsid w:val="001F06FF"/>
    <w:rsid w:val="001F0751"/>
    <w:rsid w:val="001F085A"/>
    <w:rsid w:val="001F0B81"/>
    <w:rsid w:val="001F0CFE"/>
    <w:rsid w:val="001F0CFF"/>
    <w:rsid w:val="001F1720"/>
    <w:rsid w:val="001F1812"/>
    <w:rsid w:val="001F192A"/>
    <w:rsid w:val="001F1ACD"/>
    <w:rsid w:val="001F2368"/>
    <w:rsid w:val="001F3144"/>
    <w:rsid w:val="001F3331"/>
    <w:rsid w:val="001F3A7F"/>
    <w:rsid w:val="001F3CC2"/>
    <w:rsid w:val="001F3DBB"/>
    <w:rsid w:val="001F3E40"/>
    <w:rsid w:val="001F405B"/>
    <w:rsid w:val="001F44DA"/>
    <w:rsid w:val="001F47F0"/>
    <w:rsid w:val="001F4A02"/>
    <w:rsid w:val="001F4A51"/>
    <w:rsid w:val="001F4B5A"/>
    <w:rsid w:val="001F4CB8"/>
    <w:rsid w:val="001F5433"/>
    <w:rsid w:val="001F547C"/>
    <w:rsid w:val="001F56ED"/>
    <w:rsid w:val="001F5B82"/>
    <w:rsid w:val="001F678A"/>
    <w:rsid w:val="001F6B15"/>
    <w:rsid w:val="001F6BEA"/>
    <w:rsid w:val="001F7311"/>
    <w:rsid w:val="001F74EC"/>
    <w:rsid w:val="001F7814"/>
    <w:rsid w:val="001F7906"/>
    <w:rsid w:val="001F7A11"/>
    <w:rsid w:val="001F7D01"/>
    <w:rsid w:val="001F7F2F"/>
    <w:rsid w:val="001F7F7E"/>
    <w:rsid w:val="002000D8"/>
    <w:rsid w:val="00200988"/>
    <w:rsid w:val="002018A4"/>
    <w:rsid w:val="00201C8A"/>
    <w:rsid w:val="00201D7F"/>
    <w:rsid w:val="00202469"/>
    <w:rsid w:val="002027F1"/>
    <w:rsid w:val="002028E1"/>
    <w:rsid w:val="00203128"/>
    <w:rsid w:val="0020334A"/>
    <w:rsid w:val="0020382A"/>
    <w:rsid w:val="00203A01"/>
    <w:rsid w:val="002040EC"/>
    <w:rsid w:val="00204376"/>
    <w:rsid w:val="002043EE"/>
    <w:rsid w:val="00204427"/>
    <w:rsid w:val="0020453C"/>
    <w:rsid w:val="00204557"/>
    <w:rsid w:val="00204B65"/>
    <w:rsid w:val="00204D17"/>
    <w:rsid w:val="0020504B"/>
    <w:rsid w:val="00206283"/>
    <w:rsid w:val="00206343"/>
    <w:rsid w:val="002064F7"/>
    <w:rsid w:val="002065B9"/>
    <w:rsid w:val="002067E2"/>
    <w:rsid w:val="00206AD9"/>
    <w:rsid w:val="0020720B"/>
    <w:rsid w:val="00207297"/>
    <w:rsid w:val="00207590"/>
    <w:rsid w:val="0020760C"/>
    <w:rsid w:val="002076FD"/>
    <w:rsid w:val="002101BF"/>
    <w:rsid w:val="002104E6"/>
    <w:rsid w:val="00210A21"/>
    <w:rsid w:val="00210EBF"/>
    <w:rsid w:val="002114E0"/>
    <w:rsid w:val="002115BA"/>
    <w:rsid w:val="0021340B"/>
    <w:rsid w:val="00213689"/>
    <w:rsid w:val="0021380B"/>
    <w:rsid w:val="0021422B"/>
    <w:rsid w:val="00214604"/>
    <w:rsid w:val="0021482D"/>
    <w:rsid w:val="00214BAD"/>
    <w:rsid w:val="00214BEA"/>
    <w:rsid w:val="00215402"/>
    <w:rsid w:val="002156D3"/>
    <w:rsid w:val="0021684C"/>
    <w:rsid w:val="00216901"/>
    <w:rsid w:val="0021698B"/>
    <w:rsid w:val="002170AF"/>
    <w:rsid w:val="00217611"/>
    <w:rsid w:val="002203A4"/>
    <w:rsid w:val="002203E8"/>
    <w:rsid w:val="00220978"/>
    <w:rsid w:val="00220D1C"/>
    <w:rsid w:val="00220E33"/>
    <w:rsid w:val="00220F8E"/>
    <w:rsid w:val="00221823"/>
    <w:rsid w:val="00221A7B"/>
    <w:rsid w:val="00221BF4"/>
    <w:rsid w:val="00221D32"/>
    <w:rsid w:val="0022205E"/>
    <w:rsid w:val="00222305"/>
    <w:rsid w:val="0022243A"/>
    <w:rsid w:val="0022277A"/>
    <w:rsid w:val="00222B4D"/>
    <w:rsid w:val="00222E29"/>
    <w:rsid w:val="00222ECB"/>
    <w:rsid w:val="00222F05"/>
    <w:rsid w:val="00222F3B"/>
    <w:rsid w:val="002236FF"/>
    <w:rsid w:val="00223885"/>
    <w:rsid w:val="002239DD"/>
    <w:rsid w:val="00223C5C"/>
    <w:rsid w:val="00223CEE"/>
    <w:rsid w:val="002255C1"/>
    <w:rsid w:val="00225996"/>
    <w:rsid w:val="00225CB7"/>
    <w:rsid w:val="00226577"/>
    <w:rsid w:val="002269E6"/>
    <w:rsid w:val="00226A6D"/>
    <w:rsid w:val="00226BE4"/>
    <w:rsid w:val="00226E08"/>
    <w:rsid w:val="00226E53"/>
    <w:rsid w:val="00226EB6"/>
    <w:rsid w:val="00227117"/>
    <w:rsid w:val="0022719C"/>
    <w:rsid w:val="002272BC"/>
    <w:rsid w:val="00227594"/>
    <w:rsid w:val="00227804"/>
    <w:rsid w:val="00227B65"/>
    <w:rsid w:val="00227E76"/>
    <w:rsid w:val="002308F8"/>
    <w:rsid w:val="00230EE9"/>
    <w:rsid w:val="0023128D"/>
    <w:rsid w:val="002316DA"/>
    <w:rsid w:val="00231C61"/>
    <w:rsid w:val="00231C7F"/>
    <w:rsid w:val="00231D20"/>
    <w:rsid w:val="00231EC7"/>
    <w:rsid w:val="00232673"/>
    <w:rsid w:val="00232A16"/>
    <w:rsid w:val="00233273"/>
    <w:rsid w:val="00233DE3"/>
    <w:rsid w:val="00234244"/>
    <w:rsid w:val="002348F8"/>
    <w:rsid w:val="00234AAD"/>
    <w:rsid w:val="002351CD"/>
    <w:rsid w:val="002353F5"/>
    <w:rsid w:val="0023612D"/>
    <w:rsid w:val="00236879"/>
    <w:rsid w:val="00236B11"/>
    <w:rsid w:val="00236D0B"/>
    <w:rsid w:val="00236DCB"/>
    <w:rsid w:val="00237474"/>
    <w:rsid w:val="00237498"/>
    <w:rsid w:val="00237AF8"/>
    <w:rsid w:val="00237BCD"/>
    <w:rsid w:val="002401D3"/>
    <w:rsid w:val="00240365"/>
    <w:rsid w:val="00240887"/>
    <w:rsid w:val="002410D1"/>
    <w:rsid w:val="002412D6"/>
    <w:rsid w:val="00241B50"/>
    <w:rsid w:val="00242592"/>
    <w:rsid w:val="002429E0"/>
    <w:rsid w:val="00242AAA"/>
    <w:rsid w:val="00242E22"/>
    <w:rsid w:val="00243378"/>
    <w:rsid w:val="0024343A"/>
    <w:rsid w:val="002437F3"/>
    <w:rsid w:val="002441E6"/>
    <w:rsid w:val="0024472A"/>
    <w:rsid w:val="002448BA"/>
    <w:rsid w:val="00244A0A"/>
    <w:rsid w:val="00244A69"/>
    <w:rsid w:val="00244E91"/>
    <w:rsid w:val="00245212"/>
    <w:rsid w:val="00245475"/>
    <w:rsid w:val="00245E4F"/>
    <w:rsid w:val="00245E70"/>
    <w:rsid w:val="00246472"/>
    <w:rsid w:val="0024669F"/>
    <w:rsid w:val="00246814"/>
    <w:rsid w:val="002472F2"/>
    <w:rsid w:val="00247440"/>
    <w:rsid w:val="00247786"/>
    <w:rsid w:val="002478D1"/>
    <w:rsid w:val="00247F0E"/>
    <w:rsid w:val="00247FCC"/>
    <w:rsid w:val="002505BC"/>
    <w:rsid w:val="002505FE"/>
    <w:rsid w:val="00250C91"/>
    <w:rsid w:val="00250DE4"/>
    <w:rsid w:val="00250EA6"/>
    <w:rsid w:val="00250F1E"/>
    <w:rsid w:val="00251464"/>
    <w:rsid w:val="0025157B"/>
    <w:rsid w:val="002517A4"/>
    <w:rsid w:val="00251CB6"/>
    <w:rsid w:val="00251D01"/>
    <w:rsid w:val="002525E4"/>
    <w:rsid w:val="00252E29"/>
    <w:rsid w:val="002539AC"/>
    <w:rsid w:val="00253BBA"/>
    <w:rsid w:val="00253E30"/>
    <w:rsid w:val="00254259"/>
    <w:rsid w:val="002542BB"/>
    <w:rsid w:val="00254448"/>
    <w:rsid w:val="00254635"/>
    <w:rsid w:val="00254861"/>
    <w:rsid w:val="0025495B"/>
    <w:rsid w:val="00254A8A"/>
    <w:rsid w:val="0025503A"/>
    <w:rsid w:val="00255729"/>
    <w:rsid w:val="00255C04"/>
    <w:rsid w:val="00255E09"/>
    <w:rsid w:val="00255FE1"/>
    <w:rsid w:val="002562F0"/>
    <w:rsid w:val="0025677D"/>
    <w:rsid w:val="00256791"/>
    <w:rsid w:val="00256B73"/>
    <w:rsid w:val="00256F45"/>
    <w:rsid w:val="00257296"/>
    <w:rsid w:val="00257A9E"/>
    <w:rsid w:val="00257E60"/>
    <w:rsid w:val="002600F1"/>
    <w:rsid w:val="0026052E"/>
    <w:rsid w:val="002605C2"/>
    <w:rsid w:val="00260662"/>
    <w:rsid w:val="00260A20"/>
    <w:rsid w:val="00260A7A"/>
    <w:rsid w:val="00260E63"/>
    <w:rsid w:val="002616DD"/>
    <w:rsid w:val="00261ECB"/>
    <w:rsid w:val="0026255C"/>
    <w:rsid w:val="00262E1E"/>
    <w:rsid w:val="00262FB0"/>
    <w:rsid w:val="002632E6"/>
    <w:rsid w:val="00263395"/>
    <w:rsid w:val="0026383E"/>
    <w:rsid w:val="00263905"/>
    <w:rsid w:val="00263FA5"/>
    <w:rsid w:val="00263FFE"/>
    <w:rsid w:val="00264263"/>
    <w:rsid w:val="00264507"/>
    <w:rsid w:val="00264939"/>
    <w:rsid w:val="00264E38"/>
    <w:rsid w:val="00265C38"/>
    <w:rsid w:val="00265EEA"/>
    <w:rsid w:val="00265F92"/>
    <w:rsid w:val="00266364"/>
    <w:rsid w:val="00266835"/>
    <w:rsid w:val="00266A20"/>
    <w:rsid w:val="0026763C"/>
    <w:rsid w:val="002678FB"/>
    <w:rsid w:val="00267EE6"/>
    <w:rsid w:val="00267F88"/>
    <w:rsid w:val="0027031B"/>
    <w:rsid w:val="0027113D"/>
    <w:rsid w:val="0027124F"/>
    <w:rsid w:val="0027184B"/>
    <w:rsid w:val="0027190C"/>
    <w:rsid w:val="00272046"/>
    <w:rsid w:val="00272094"/>
    <w:rsid w:val="0027248D"/>
    <w:rsid w:val="002725FF"/>
    <w:rsid w:val="002728EE"/>
    <w:rsid w:val="00272E0D"/>
    <w:rsid w:val="00273485"/>
    <w:rsid w:val="0027353E"/>
    <w:rsid w:val="0027409F"/>
    <w:rsid w:val="002745E2"/>
    <w:rsid w:val="00274695"/>
    <w:rsid w:val="0027471C"/>
    <w:rsid w:val="0027540E"/>
    <w:rsid w:val="0027554D"/>
    <w:rsid w:val="002758C6"/>
    <w:rsid w:val="002759EA"/>
    <w:rsid w:val="00275A90"/>
    <w:rsid w:val="002762A9"/>
    <w:rsid w:val="0027656A"/>
    <w:rsid w:val="002768B3"/>
    <w:rsid w:val="00276920"/>
    <w:rsid w:val="00276B25"/>
    <w:rsid w:val="00276C0A"/>
    <w:rsid w:val="00276E9B"/>
    <w:rsid w:val="0027772F"/>
    <w:rsid w:val="00277B82"/>
    <w:rsid w:val="00277E13"/>
    <w:rsid w:val="00277E27"/>
    <w:rsid w:val="002803D2"/>
    <w:rsid w:val="002803F1"/>
    <w:rsid w:val="00280D6F"/>
    <w:rsid w:val="00280D9E"/>
    <w:rsid w:val="00280F93"/>
    <w:rsid w:val="0028114E"/>
    <w:rsid w:val="002812E0"/>
    <w:rsid w:val="00281481"/>
    <w:rsid w:val="00281663"/>
    <w:rsid w:val="00281A21"/>
    <w:rsid w:val="00281BF8"/>
    <w:rsid w:val="00281C84"/>
    <w:rsid w:val="0028208E"/>
    <w:rsid w:val="00282846"/>
    <w:rsid w:val="002830C8"/>
    <w:rsid w:val="00283234"/>
    <w:rsid w:val="0028332A"/>
    <w:rsid w:val="00283372"/>
    <w:rsid w:val="0028338C"/>
    <w:rsid w:val="00284025"/>
    <w:rsid w:val="00284A21"/>
    <w:rsid w:val="00284A6B"/>
    <w:rsid w:val="00284B6C"/>
    <w:rsid w:val="00284BE3"/>
    <w:rsid w:val="00284BEC"/>
    <w:rsid w:val="00284C8A"/>
    <w:rsid w:val="00284FCA"/>
    <w:rsid w:val="00285D7B"/>
    <w:rsid w:val="00286078"/>
    <w:rsid w:val="00286174"/>
    <w:rsid w:val="002863F2"/>
    <w:rsid w:val="0028646C"/>
    <w:rsid w:val="00286566"/>
    <w:rsid w:val="002865FC"/>
    <w:rsid w:val="002866C3"/>
    <w:rsid w:val="00286F87"/>
    <w:rsid w:val="002872F4"/>
    <w:rsid w:val="0028792F"/>
    <w:rsid w:val="00287AAC"/>
    <w:rsid w:val="00287ECF"/>
    <w:rsid w:val="002900CF"/>
    <w:rsid w:val="002907F4"/>
    <w:rsid w:val="00290BF0"/>
    <w:rsid w:val="00290D20"/>
    <w:rsid w:val="00290DC4"/>
    <w:rsid w:val="0029105C"/>
    <w:rsid w:val="00291402"/>
    <w:rsid w:val="00291513"/>
    <w:rsid w:val="0029236D"/>
    <w:rsid w:val="00292440"/>
    <w:rsid w:val="00292510"/>
    <w:rsid w:val="00292E60"/>
    <w:rsid w:val="0029301A"/>
    <w:rsid w:val="002936BE"/>
    <w:rsid w:val="002938A6"/>
    <w:rsid w:val="00294CE7"/>
    <w:rsid w:val="00295526"/>
    <w:rsid w:val="002955E3"/>
    <w:rsid w:val="002955F5"/>
    <w:rsid w:val="00295A6B"/>
    <w:rsid w:val="00295AC8"/>
    <w:rsid w:val="00295C9B"/>
    <w:rsid w:val="00295E7A"/>
    <w:rsid w:val="002967B4"/>
    <w:rsid w:val="00296D55"/>
    <w:rsid w:val="00297416"/>
    <w:rsid w:val="002979C5"/>
    <w:rsid w:val="00297A1A"/>
    <w:rsid w:val="00297EDE"/>
    <w:rsid w:val="002A00B1"/>
    <w:rsid w:val="002A0682"/>
    <w:rsid w:val="002A0A9B"/>
    <w:rsid w:val="002A0B9D"/>
    <w:rsid w:val="002A0CA6"/>
    <w:rsid w:val="002A0DBE"/>
    <w:rsid w:val="002A12F5"/>
    <w:rsid w:val="002A138A"/>
    <w:rsid w:val="002A1A55"/>
    <w:rsid w:val="002A21B7"/>
    <w:rsid w:val="002A2297"/>
    <w:rsid w:val="002A2D1E"/>
    <w:rsid w:val="002A2EAA"/>
    <w:rsid w:val="002A392D"/>
    <w:rsid w:val="002A3D5E"/>
    <w:rsid w:val="002A422A"/>
    <w:rsid w:val="002A455D"/>
    <w:rsid w:val="002A4573"/>
    <w:rsid w:val="002A4BBB"/>
    <w:rsid w:val="002A4BF3"/>
    <w:rsid w:val="002A5280"/>
    <w:rsid w:val="002A5461"/>
    <w:rsid w:val="002A5AC5"/>
    <w:rsid w:val="002A6027"/>
    <w:rsid w:val="002A659F"/>
    <w:rsid w:val="002A677D"/>
    <w:rsid w:val="002A6DA7"/>
    <w:rsid w:val="002A6E41"/>
    <w:rsid w:val="002A7774"/>
    <w:rsid w:val="002A7AAB"/>
    <w:rsid w:val="002A7D21"/>
    <w:rsid w:val="002B00ED"/>
    <w:rsid w:val="002B01DA"/>
    <w:rsid w:val="002B0CE3"/>
    <w:rsid w:val="002B0E6E"/>
    <w:rsid w:val="002B10AF"/>
    <w:rsid w:val="002B10EC"/>
    <w:rsid w:val="002B11D7"/>
    <w:rsid w:val="002B18AD"/>
    <w:rsid w:val="002B1B7A"/>
    <w:rsid w:val="002B2A05"/>
    <w:rsid w:val="002B2AE8"/>
    <w:rsid w:val="002B3435"/>
    <w:rsid w:val="002B3B78"/>
    <w:rsid w:val="002B41BC"/>
    <w:rsid w:val="002B4483"/>
    <w:rsid w:val="002B44ED"/>
    <w:rsid w:val="002B48A2"/>
    <w:rsid w:val="002B4EFC"/>
    <w:rsid w:val="002B4F75"/>
    <w:rsid w:val="002B5413"/>
    <w:rsid w:val="002B55AE"/>
    <w:rsid w:val="002B5629"/>
    <w:rsid w:val="002B5BBF"/>
    <w:rsid w:val="002B6442"/>
    <w:rsid w:val="002B6A83"/>
    <w:rsid w:val="002B75BB"/>
    <w:rsid w:val="002B7C82"/>
    <w:rsid w:val="002C0132"/>
    <w:rsid w:val="002C0C75"/>
    <w:rsid w:val="002C0D0E"/>
    <w:rsid w:val="002C0DFC"/>
    <w:rsid w:val="002C1033"/>
    <w:rsid w:val="002C19D1"/>
    <w:rsid w:val="002C1B12"/>
    <w:rsid w:val="002C1BF7"/>
    <w:rsid w:val="002C1C14"/>
    <w:rsid w:val="002C1CF4"/>
    <w:rsid w:val="002C1DDF"/>
    <w:rsid w:val="002C1EA6"/>
    <w:rsid w:val="002C1F13"/>
    <w:rsid w:val="002C223C"/>
    <w:rsid w:val="002C2332"/>
    <w:rsid w:val="002C23EB"/>
    <w:rsid w:val="002C2916"/>
    <w:rsid w:val="002C2AFA"/>
    <w:rsid w:val="002C2E33"/>
    <w:rsid w:val="002C2ECB"/>
    <w:rsid w:val="002C3FB2"/>
    <w:rsid w:val="002C4139"/>
    <w:rsid w:val="002C4255"/>
    <w:rsid w:val="002C4666"/>
    <w:rsid w:val="002C4893"/>
    <w:rsid w:val="002C5159"/>
    <w:rsid w:val="002C59BA"/>
    <w:rsid w:val="002C5E0B"/>
    <w:rsid w:val="002C6002"/>
    <w:rsid w:val="002C6170"/>
    <w:rsid w:val="002C62B4"/>
    <w:rsid w:val="002C6342"/>
    <w:rsid w:val="002C675A"/>
    <w:rsid w:val="002C6B72"/>
    <w:rsid w:val="002C6B83"/>
    <w:rsid w:val="002C6E6A"/>
    <w:rsid w:val="002C71DD"/>
    <w:rsid w:val="002C7273"/>
    <w:rsid w:val="002C73BE"/>
    <w:rsid w:val="002C7505"/>
    <w:rsid w:val="002C769E"/>
    <w:rsid w:val="002C76EE"/>
    <w:rsid w:val="002C7A17"/>
    <w:rsid w:val="002C7B13"/>
    <w:rsid w:val="002C7DE8"/>
    <w:rsid w:val="002D01AF"/>
    <w:rsid w:val="002D0381"/>
    <w:rsid w:val="002D0BB6"/>
    <w:rsid w:val="002D1150"/>
    <w:rsid w:val="002D190A"/>
    <w:rsid w:val="002D1B67"/>
    <w:rsid w:val="002D1BE4"/>
    <w:rsid w:val="002D1CD7"/>
    <w:rsid w:val="002D1E0E"/>
    <w:rsid w:val="002D1EFD"/>
    <w:rsid w:val="002D2137"/>
    <w:rsid w:val="002D2700"/>
    <w:rsid w:val="002D27EB"/>
    <w:rsid w:val="002D2C73"/>
    <w:rsid w:val="002D2E9D"/>
    <w:rsid w:val="002D3C1F"/>
    <w:rsid w:val="002D3D01"/>
    <w:rsid w:val="002D3FAE"/>
    <w:rsid w:val="002D4323"/>
    <w:rsid w:val="002D43EF"/>
    <w:rsid w:val="002D48B4"/>
    <w:rsid w:val="002D4C93"/>
    <w:rsid w:val="002D5480"/>
    <w:rsid w:val="002D55E8"/>
    <w:rsid w:val="002D5923"/>
    <w:rsid w:val="002D5C26"/>
    <w:rsid w:val="002D5C78"/>
    <w:rsid w:val="002D6037"/>
    <w:rsid w:val="002D6491"/>
    <w:rsid w:val="002D6AC5"/>
    <w:rsid w:val="002D6B9C"/>
    <w:rsid w:val="002D6D6B"/>
    <w:rsid w:val="002D736A"/>
    <w:rsid w:val="002D7441"/>
    <w:rsid w:val="002D76B8"/>
    <w:rsid w:val="002E00AC"/>
    <w:rsid w:val="002E05D1"/>
    <w:rsid w:val="002E09D5"/>
    <w:rsid w:val="002E0C5D"/>
    <w:rsid w:val="002E0F3B"/>
    <w:rsid w:val="002E2285"/>
    <w:rsid w:val="002E23B8"/>
    <w:rsid w:val="002E298B"/>
    <w:rsid w:val="002E318D"/>
    <w:rsid w:val="002E33DB"/>
    <w:rsid w:val="002E34A1"/>
    <w:rsid w:val="002E34DF"/>
    <w:rsid w:val="002E35FA"/>
    <w:rsid w:val="002E3E54"/>
    <w:rsid w:val="002E419B"/>
    <w:rsid w:val="002E4D6C"/>
    <w:rsid w:val="002E50A2"/>
    <w:rsid w:val="002E5217"/>
    <w:rsid w:val="002E52ED"/>
    <w:rsid w:val="002E53EE"/>
    <w:rsid w:val="002E5588"/>
    <w:rsid w:val="002E5833"/>
    <w:rsid w:val="002E58DF"/>
    <w:rsid w:val="002E5E23"/>
    <w:rsid w:val="002E5E7D"/>
    <w:rsid w:val="002E63AD"/>
    <w:rsid w:val="002E6A8B"/>
    <w:rsid w:val="002E6C01"/>
    <w:rsid w:val="002E77C8"/>
    <w:rsid w:val="002E7A22"/>
    <w:rsid w:val="002E7BF7"/>
    <w:rsid w:val="002E7C1B"/>
    <w:rsid w:val="002E7F1F"/>
    <w:rsid w:val="002E7FAF"/>
    <w:rsid w:val="002F0082"/>
    <w:rsid w:val="002F076C"/>
    <w:rsid w:val="002F0AE9"/>
    <w:rsid w:val="002F0E01"/>
    <w:rsid w:val="002F0E5A"/>
    <w:rsid w:val="002F0ED5"/>
    <w:rsid w:val="002F0F01"/>
    <w:rsid w:val="002F1A1F"/>
    <w:rsid w:val="002F1A59"/>
    <w:rsid w:val="002F1FAE"/>
    <w:rsid w:val="002F213D"/>
    <w:rsid w:val="002F22D4"/>
    <w:rsid w:val="002F2344"/>
    <w:rsid w:val="002F23E8"/>
    <w:rsid w:val="002F2558"/>
    <w:rsid w:val="002F297C"/>
    <w:rsid w:val="002F2B3C"/>
    <w:rsid w:val="002F2D26"/>
    <w:rsid w:val="002F3154"/>
    <w:rsid w:val="002F31C9"/>
    <w:rsid w:val="002F31F7"/>
    <w:rsid w:val="002F33EC"/>
    <w:rsid w:val="002F36CC"/>
    <w:rsid w:val="002F3AEE"/>
    <w:rsid w:val="002F3D4D"/>
    <w:rsid w:val="002F4203"/>
    <w:rsid w:val="002F4C31"/>
    <w:rsid w:val="002F4EE1"/>
    <w:rsid w:val="002F565B"/>
    <w:rsid w:val="002F5C43"/>
    <w:rsid w:val="002F5E69"/>
    <w:rsid w:val="002F5E6E"/>
    <w:rsid w:val="002F6A85"/>
    <w:rsid w:val="002F702F"/>
    <w:rsid w:val="002F7059"/>
    <w:rsid w:val="002F717A"/>
    <w:rsid w:val="002F74FF"/>
    <w:rsid w:val="002F766E"/>
    <w:rsid w:val="002F76DC"/>
    <w:rsid w:val="002F7721"/>
    <w:rsid w:val="002F7782"/>
    <w:rsid w:val="002F7B19"/>
    <w:rsid w:val="002F7B71"/>
    <w:rsid w:val="002F7E42"/>
    <w:rsid w:val="002F7E6D"/>
    <w:rsid w:val="003004E1"/>
    <w:rsid w:val="0030061F"/>
    <w:rsid w:val="00300F0A"/>
    <w:rsid w:val="00301153"/>
    <w:rsid w:val="00301FDA"/>
    <w:rsid w:val="0030206B"/>
    <w:rsid w:val="00302888"/>
    <w:rsid w:val="00303306"/>
    <w:rsid w:val="00303546"/>
    <w:rsid w:val="0030377C"/>
    <w:rsid w:val="00303859"/>
    <w:rsid w:val="00303FD5"/>
    <w:rsid w:val="003040D9"/>
    <w:rsid w:val="00304821"/>
    <w:rsid w:val="00304C5F"/>
    <w:rsid w:val="00304D69"/>
    <w:rsid w:val="003052A2"/>
    <w:rsid w:val="003052DA"/>
    <w:rsid w:val="00305803"/>
    <w:rsid w:val="0030588C"/>
    <w:rsid w:val="00305B49"/>
    <w:rsid w:val="00305DC8"/>
    <w:rsid w:val="00306683"/>
    <w:rsid w:val="00306C64"/>
    <w:rsid w:val="00306CB6"/>
    <w:rsid w:val="00306EC5"/>
    <w:rsid w:val="00307831"/>
    <w:rsid w:val="00307A76"/>
    <w:rsid w:val="00310269"/>
    <w:rsid w:val="0031035E"/>
    <w:rsid w:val="00310383"/>
    <w:rsid w:val="00310529"/>
    <w:rsid w:val="0031091F"/>
    <w:rsid w:val="00310945"/>
    <w:rsid w:val="00310FA7"/>
    <w:rsid w:val="0031144F"/>
    <w:rsid w:val="00311601"/>
    <w:rsid w:val="00311B43"/>
    <w:rsid w:val="00311BB6"/>
    <w:rsid w:val="00311E44"/>
    <w:rsid w:val="003121CE"/>
    <w:rsid w:val="003129D1"/>
    <w:rsid w:val="00312ADC"/>
    <w:rsid w:val="00312AE7"/>
    <w:rsid w:val="0031308E"/>
    <w:rsid w:val="00313097"/>
    <w:rsid w:val="003130D3"/>
    <w:rsid w:val="00313125"/>
    <w:rsid w:val="00313631"/>
    <w:rsid w:val="00313886"/>
    <w:rsid w:val="003139C0"/>
    <w:rsid w:val="00314B98"/>
    <w:rsid w:val="00314E65"/>
    <w:rsid w:val="00314E73"/>
    <w:rsid w:val="00315325"/>
    <w:rsid w:val="003153F7"/>
    <w:rsid w:val="00315CDE"/>
    <w:rsid w:val="0031614E"/>
    <w:rsid w:val="00316517"/>
    <w:rsid w:val="00316E53"/>
    <w:rsid w:val="00316E96"/>
    <w:rsid w:val="00317264"/>
    <w:rsid w:val="003175AD"/>
    <w:rsid w:val="00317BB9"/>
    <w:rsid w:val="00317D7A"/>
    <w:rsid w:val="00317F14"/>
    <w:rsid w:val="00317F79"/>
    <w:rsid w:val="00320481"/>
    <w:rsid w:val="0032099C"/>
    <w:rsid w:val="00320D7B"/>
    <w:rsid w:val="00320E51"/>
    <w:rsid w:val="00321084"/>
    <w:rsid w:val="0032194D"/>
    <w:rsid w:val="00321A0C"/>
    <w:rsid w:val="0032276C"/>
    <w:rsid w:val="0032292E"/>
    <w:rsid w:val="00322B47"/>
    <w:rsid w:val="00322CC8"/>
    <w:rsid w:val="00323375"/>
    <w:rsid w:val="003234F6"/>
    <w:rsid w:val="00323DFB"/>
    <w:rsid w:val="00323E81"/>
    <w:rsid w:val="00324027"/>
    <w:rsid w:val="0032441F"/>
    <w:rsid w:val="003248B4"/>
    <w:rsid w:val="00324919"/>
    <w:rsid w:val="00324F51"/>
    <w:rsid w:val="003252F8"/>
    <w:rsid w:val="00325CEC"/>
    <w:rsid w:val="003263DA"/>
    <w:rsid w:val="00326483"/>
    <w:rsid w:val="003267DC"/>
    <w:rsid w:val="0032696A"/>
    <w:rsid w:val="00326CB1"/>
    <w:rsid w:val="003274EA"/>
    <w:rsid w:val="00327CAE"/>
    <w:rsid w:val="00330285"/>
    <w:rsid w:val="003303FF"/>
    <w:rsid w:val="0033057D"/>
    <w:rsid w:val="003308DF"/>
    <w:rsid w:val="00330C95"/>
    <w:rsid w:val="00330E9D"/>
    <w:rsid w:val="00330F43"/>
    <w:rsid w:val="00331614"/>
    <w:rsid w:val="00331A19"/>
    <w:rsid w:val="003321C2"/>
    <w:rsid w:val="00332660"/>
    <w:rsid w:val="00332B83"/>
    <w:rsid w:val="00332C38"/>
    <w:rsid w:val="00332ED5"/>
    <w:rsid w:val="0033335B"/>
    <w:rsid w:val="00333810"/>
    <w:rsid w:val="00333965"/>
    <w:rsid w:val="00333DFD"/>
    <w:rsid w:val="0033493A"/>
    <w:rsid w:val="003352BD"/>
    <w:rsid w:val="00335319"/>
    <w:rsid w:val="0033580A"/>
    <w:rsid w:val="00335B33"/>
    <w:rsid w:val="003360D5"/>
    <w:rsid w:val="00336BB4"/>
    <w:rsid w:val="00336D3F"/>
    <w:rsid w:val="00337752"/>
    <w:rsid w:val="003377FD"/>
    <w:rsid w:val="00337A7B"/>
    <w:rsid w:val="00337B71"/>
    <w:rsid w:val="00337BCE"/>
    <w:rsid w:val="00337E53"/>
    <w:rsid w:val="0034031C"/>
    <w:rsid w:val="0034035B"/>
    <w:rsid w:val="0034075C"/>
    <w:rsid w:val="00340774"/>
    <w:rsid w:val="0034084B"/>
    <w:rsid w:val="00340C69"/>
    <w:rsid w:val="0034128D"/>
    <w:rsid w:val="00341955"/>
    <w:rsid w:val="00341DC6"/>
    <w:rsid w:val="00341F21"/>
    <w:rsid w:val="00341FE8"/>
    <w:rsid w:val="00342312"/>
    <w:rsid w:val="0034262D"/>
    <w:rsid w:val="00342C38"/>
    <w:rsid w:val="00342D32"/>
    <w:rsid w:val="00342EA8"/>
    <w:rsid w:val="00342F5E"/>
    <w:rsid w:val="0034317F"/>
    <w:rsid w:val="003431F3"/>
    <w:rsid w:val="003434A1"/>
    <w:rsid w:val="003439F6"/>
    <w:rsid w:val="003447A5"/>
    <w:rsid w:val="0034480B"/>
    <w:rsid w:val="003450BE"/>
    <w:rsid w:val="003451C3"/>
    <w:rsid w:val="003452F0"/>
    <w:rsid w:val="003458BD"/>
    <w:rsid w:val="00345A6E"/>
    <w:rsid w:val="00345B77"/>
    <w:rsid w:val="00345C0F"/>
    <w:rsid w:val="00345E99"/>
    <w:rsid w:val="00345F56"/>
    <w:rsid w:val="003462B0"/>
    <w:rsid w:val="0034781B"/>
    <w:rsid w:val="00347954"/>
    <w:rsid w:val="00347AA8"/>
    <w:rsid w:val="00347B47"/>
    <w:rsid w:val="00347DD5"/>
    <w:rsid w:val="00350235"/>
    <w:rsid w:val="00350660"/>
    <w:rsid w:val="00350E5C"/>
    <w:rsid w:val="00350EA5"/>
    <w:rsid w:val="00351C0B"/>
    <w:rsid w:val="00351FBE"/>
    <w:rsid w:val="00352210"/>
    <w:rsid w:val="003527EC"/>
    <w:rsid w:val="00353019"/>
    <w:rsid w:val="003538AD"/>
    <w:rsid w:val="00353CE2"/>
    <w:rsid w:val="003548DD"/>
    <w:rsid w:val="00354A25"/>
    <w:rsid w:val="00354CFC"/>
    <w:rsid w:val="003556E3"/>
    <w:rsid w:val="00355905"/>
    <w:rsid w:val="00356379"/>
    <w:rsid w:val="003563C7"/>
    <w:rsid w:val="00356503"/>
    <w:rsid w:val="00356514"/>
    <w:rsid w:val="00356BA1"/>
    <w:rsid w:val="00356D18"/>
    <w:rsid w:val="00356E22"/>
    <w:rsid w:val="00356FB7"/>
    <w:rsid w:val="003576FB"/>
    <w:rsid w:val="00357B2A"/>
    <w:rsid w:val="00360004"/>
    <w:rsid w:val="00360010"/>
    <w:rsid w:val="003604DF"/>
    <w:rsid w:val="00360636"/>
    <w:rsid w:val="0036063D"/>
    <w:rsid w:val="003606E0"/>
    <w:rsid w:val="00360D91"/>
    <w:rsid w:val="00361048"/>
    <w:rsid w:val="00361255"/>
    <w:rsid w:val="00362396"/>
    <w:rsid w:val="00362916"/>
    <w:rsid w:val="00362A63"/>
    <w:rsid w:val="00362E97"/>
    <w:rsid w:val="00362FCA"/>
    <w:rsid w:val="003636F5"/>
    <w:rsid w:val="00364527"/>
    <w:rsid w:val="00364762"/>
    <w:rsid w:val="003649A0"/>
    <w:rsid w:val="00364CB0"/>
    <w:rsid w:val="00365357"/>
    <w:rsid w:val="003658AF"/>
    <w:rsid w:val="00365C85"/>
    <w:rsid w:val="00365DCE"/>
    <w:rsid w:val="00365E04"/>
    <w:rsid w:val="00365F5D"/>
    <w:rsid w:val="003661AD"/>
    <w:rsid w:val="003664DC"/>
    <w:rsid w:val="0036682C"/>
    <w:rsid w:val="00366936"/>
    <w:rsid w:val="0036698C"/>
    <w:rsid w:val="00366D88"/>
    <w:rsid w:val="003673B7"/>
    <w:rsid w:val="00367553"/>
    <w:rsid w:val="0036769B"/>
    <w:rsid w:val="00370B99"/>
    <w:rsid w:val="00370EED"/>
    <w:rsid w:val="00370F6B"/>
    <w:rsid w:val="00371726"/>
    <w:rsid w:val="00371D58"/>
    <w:rsid w:val="00371FC4"/>
    <w:rsid w:val="00372E7F"/>
    <w:rsid w:val="0037370B"/>
    <w:rsid w:val="00373CB2"/>
    <w:rsid w:val="00373DB1"/>
    <w:rsid w:val="00373EBB"/>
    <w:rsid w:val="0037487D"/>
    <w:rsid w:val="00374929"/>
    <w:rsid w:val="00374BF8"/>
    <w:rsid w:val="00374C7D"/>
    <w:rsid w:val="00375141"/>
    <w:rsid w:val="00375276"/>
    <w:rsid w:val="00375382"/>
    <w:rsid w:val="0037550D"/>
    <w:rsid w:val="003756F1"/>
    <w:rsid w:val="00375719"/>
    <w:rsid w:val="003760C6"/>
    <w:rsid w:val="00376489"/>
    <w:rsid w:val="00376955"/>
    <w:rsid w:val="00376ABD"/>
    <w:rsid w:val="00376AC7"/>
    <w:rsid w:val="003771BB"/>
    <w:rsid w:val="0037752E"/>
    <w:rsid w:val="00377781"/>
    <w:rsid w:val="00377B55"/>
    <w:rsid w:val="00377C8D"/>
    <w:rsid w:val="00377D87"/>
    <w:rsid w:val="00377EBE"/>
    <w:rsid w:val="00380052"/>
    <w:rsid w:val="00381F0B"/>
    <w:rsid w:val="00382092"/>
    <w:rsid w:val="0038244F"/>
    <w:rsid w:val="00383073"/>
    <w:rsid w:val="0038327A"/>
    <w:rsid w:val="003833C1"/>
    <w:rsid w:val="0038351F"/>
    <w:rsid w:val="00383699"/>
    <w:rsid w:val="003836CD"/>
    <w:rsid w:val="0038374F"/>
    <w:rsid w:val="003837ED"/>
    <w:rsid w:val="00383978"/>
    <w:rsid w:val="00383B31"/>
    <w:rsid w:val="00383F5E"/>
    <w:rsid w:val="00383F63"/>
    <w:rsid w:val="003844B9"/>
    <w:rsid w:val="003844BB"/>
    <w:rsid w:val="00384806"/>
    <w:rsid w:val="00385765"/>
    <w:rsid w:val="00385866"/>
    <w:rsid w:val="00385B2C"/>
    <w:rsid w:val="00385B3D"/>
    <w:rsid w:val="00385BD7"/>
    <w:rsid w:val="00385DF3"/>
    <w:rsid w:val="003860E4"/>
    <w:rsid w:val="00386387"/>
    <w:rsid w:val="00386625"/>
    <w:rsid w:val="003867F2"/>
    <w:rsid w:val="003868DD"/>
    <w:rsid w:val="0038762B"/>
    <w:rsid w:val="0038787C"/>
    <w:rsid w:val="003879FD"/>
    <w:rsid w:val="00387C04"/>
    <w:rsid w:val="00387F72"/>
    <w:rsid w:val="0039014B"/>
    <w:rsid w:val="00390615"/>
    <w:rsid w:val="00390DC5"/>
    <w:rsid w:val="0039137A"/>
    <w:rsid w:val="0039138B"/>
    <w:rsid w:val="00391B09"/>
    <w:rsid w:val="00392101"/>
    <w:rsid w:val="00392445"/>
    <w:rsid w:val="003926F6"/>
    <w:rsid w:val="0039334E"/>
    <w:rsid w:val="00393467"/>
    <w:rsid w:val="003936EC"/>
    <w:rsid w:val="00393C02"/>
    <w:rsid w:val="00394475"/>
    <w:rsid w:val="00394482"/>
    <w:rsid w:val="003955AE"/>
    <w:rsid w:val="003956DB"/>
    <w:rsid w:val="00395787"/>
    <w:rsid w:val="003957B9"/>
    <w:rsid w:val="00395DF6"/>
    <w:rsid w:val="00395FE0"/>
    <w:rsid w:val="003961C2"/>
    <w:rsid w:val="0039655A"/>
    <w:rsid w:val="00396590"/>
    <w:rsid w:val="00396A82"/>
    <w:rsid w:val="00396D86"/>
    <w:rsid w:val="00396E91"/>
    <w:rsid w:val="00397CC5"/>
    <w:rsid w:val="003A0220"/>
    <w:rsid w:val="003A0512"/>
    <w:rsid w:val="003A0EE1"/>
    <w:rsid w:val="003A13C6"/>
    <w:rsid w:val="003A1428"/>
    <w:rsid w:val="003A1473"/>
    <w:rsid w:val="003A16C7"/>
    <w:rsid w:val="003A1A2C"/>
    <w:rsid w:val="003A2163"/>
    <w:rsid w:val="003A3125"/>
    <w:rsid w:val="003A3231"/>
    <w:rsid w:val="003A33C7"/>
    <w:rsid w:val="003A3579"/>
    <w:rsid w:val="003A3613"/>
    <w:rsid w:val="003A3ED8"/>
    <w:rsid w:val="003A4BAB"/>
    <w:rsid w:val="003A4D2E"/>
    <w:rsid w:val="003A50E5"/>
    <w:rsid w:val="003A5211"/>
    <w:rsid w:val="003A5443"/>
    <w:rsid w:val="003A5E84"/>
    <w:rsid w:val="003A60B2"/>
    <w:rsid w:val="003A6221"/>
    <w:rsid w:val="003A69A2"/>
    <w:rsid w:val="003A69BE"/>
    <w:rsid w:val="003A6F70"/>
    <w:rsid w:val="003A7658"/>
    <w:rsid w:val="003A7C4B"/>
    <w:rsid w:val="003A7F3A"/>
    <w:rsid w:val="003B06E8"/>
    <w:rsid w:val="003B0730"/>
    <w:rsid w:val="003B08DF"/>
    <w:rsid w:val="003B1582"/>
    <w:rsid w:val="003B15A8"/>
    <w:rsid w:val="003B1677"/>
    <w:rsid w:val="003B1A03"/>
    <w:rsid w:val="003B1BD5"/>
    <w:rsid w:val="003B1CAA"/>
    <w:rsid w:val="003B1D37"/>
    <w:rsid w:val="003B21A3"/>
    <w:rsid w:val="003B2713"/>
    <w:rsid w:val="003B329F"/>
    <w:rsid w:val="003B3C45"/>
    <w:rsid w:val="003B42DF"/>
    <w:rsid w:val="003B4735"/>
    <w:rsid w:val="003B4C3F"/>
    <w:rsid w:val="003B4D6F"/>
    <w:rsid w:val="003B51C8"/>
    <w:rsid w:val="003B5DFB"/>
    <w:rsid w:val="003B60C5"/>
    <w:rsid w:val="003B613F"/>
    <w:rsid w:val="003B646E"/>
    <w:rsid w:val="003B67DD"/>
    <w:rsid w:val="003B68A2"/>
    <w:rsid w:val="003B68AA"/>
    <w:rsid w:val="003B6993"/>
    <w:rsid w:val="003B6EC7"/>
    <w:rsid w:val="003B73B1"/>
    <w:rsid w:val="003B78C2"/>
    <w:rsid w:val="003B7A55"/>
    <w:rsid w:val="003B7DCA"/>
    <w:rsid w:val="003C049C"/>
    <w:rsid w:val="003C0577"/>
    <w:rsid w:val="003C0638"/>
    <w:rsid w:val="003C06D6"/>
    <w:rsid w:val="003C07CC"/>
    <w:rsid w:val="003C0B96"/>
    <w:rsid w:val="003C0C9E"/>
    <w:rsid w:val="003C0DAB"/>
    <w:rsid w:val="003C0F11"/>
    <w:rsid w:val="003C0F1E"/>
    <w:rsid w:val="003C1560"/>
    <w:rsid w:val="003C19A7"/>
    <w:rsid w:val="003C1D32"/>
    <w:rsid w:val="003C1DB4"/>
    <w:rsid w:val="003C1F0A"/>
    <w:rsid w:val="003C2055"/>
    <w:rsid w:val="003C24E6"/>
    <w:rsid w:val="003C29B1"/>
    <w:rsid w:val="003C2CB4"/>
    <w:rsid w:val="003C302D"/>
    <w:rsid w:val="003C37F1"/>
    <w:rsid w:val="003C39B5"/>
    <w:rsid w:val="003C3F6B"/>
    <w:rsid w:val="003C433D"/>
    <w:rsid w:val="003C4431"/>
    <w:rsid w:val="003C459A"/>
    <w:rsid w:val="003C4672"/>
    <w:rsid w:val="003C4741"/>
    <w:rsid w:val="003C4978"/>
    <w:rsid w:val="003C4B85"/>
    <w:rsid w:val="003C5787"/>
    <w:rsid w:val="003C5BAA"/>
    <w:rsid w:val="003C5BE0"/>
    <w:rsid w:val="003C6300"/>
    <w:rsid w:val="003C687C"/>
    <w:rsid w:val="003C69C6"/>
    <w:rsid w:val="003C6A3C"/>
    <w:rsid w:val="003C6A3F"/>
    <w:rsid w:val="003C6C15"/>
    <w:rsid w:val="003C6D2C"/>
    <w:rsid w:val="003C6DA5"/>
    <w:rsid w:val="003C6FD4"/>
    <w:rsid w:val="003C7414"/>
    <w:rsid w:val="003C7785"/>
    <w:rsid w:val="003C7D34"/>
    <w:rsid w:val="003C7E5D"/>
    <w:rsid w:val="003C7E80"/>
    <w:rsid w:val="003C7FF3"/>
    <w:rsid w:val="003D004F"/>
    <w:rsid w:val="003D0751"/>
    <w:rsid w:val="003D0B60"/>
    <w:rsid w:val="003D0ED8"/>
    <w:rsid w:val="003D151F"/>
    <w:rsid w:val="003D15B0"/>
    <w:rsid w:val="003D163C"/>
    <w:rsid w:val="003D19B6"/>
    <w:rsid w:val="003D1A90"/>
    <w:rsid w:val="003D20B6"/>
    <w:rsid w:val="003D253E"/>
    <w:rsid w:val="003D284E"/>
    <w:rsid w:val="003D2DC8"/>
    <w:rsid w:val="003D2DFB"/>
    <w:rsid w:val="003D3823"/>
    <w:rsid w:val="003D3AE5"/>
    <w:rsid w:val="003D3C2C"/>
    <w:rsid w:val="003D3C66"/>
    <w:rsid w:val="003D3D15"/>
    <w:rsid w:val="003D40E2"/>
    <w:rsid w:val="003D4533"/>
    <w:rsid w:val="003D46A9"/>
    <w:rsid w:val="003D49E8"/>
    <w:rsid w:val="003D4A79"/>
    <w:rsid w:val="003D4BF8"/>
    <w:rsid w:val="003D4D28"/>
    <w:rsid w:val="003D544D"/>
    <w:rsid w:val="003D56B4"/>
    <w:rsid w:val="003D56C2"/>
    <w:rsid w:val="003D5802"/>
    <w:rsid w:val="003D5CE8"/>
    <w:rsid w:val="003D6028"/>
    <w:rsid w:val="003D65CA"/>
    <w:rsid w:val="003D6726"/>
    <w:rsid w:val="003D68C1"/>
    <w:rsid w:val="003D69CF"/>
    <w:rsid w:val="003D6DAB"/>
    <w:rsid w:val="003D6E7B"/>
    <w:rsid w:val="003D714B"/>
    <w:rsid w:val="003D7F05"/>
    <w:rsid w:val="003E01FE"/>
    <w:rsid w:val="003E0AB3"/>
    <w:rsid w:val="003E0AB5"/>
    <w:rsid w:val="003E18FB"/>
    <w:rsid w:val="003E1A32"/>
    <w:rsid w:val="003E2837"/>
    <w:rsid w:val="003E29B7"/>
    <w:rsid w:val="003E2C7D"/>
    <w:rsid w:val="003E2FA6"/>
    <w:rsid w:val="003E3999"/>
    <w:rsid w:val="003E4A7D"/>
    <w:rsid w:val="003E4E37"/>
    <w:rsid w:val="003E4E43"/>
    <w:rsid w:val="003E5250"/>
    <w:rsid w:val="003E540B"/>
    <w:rsid w:val="003E5482"/>
    <w:rsid w:val="003E56B6"/>
    <w:rsid w:val="003E58B4"/>
    <w:rsid w:val="003E5997"/>
    <w:rsid w:val="003E5CF9"/>
    <w:rsid w:val="003E5E5D"/>
    <w:rsid w:val="003E6212"/>
    <w:rsid w:val="003E63F0"/>
    <w:rsid w:val="003E6790"/>
    <w:rsid w:val="003E7095"/>
    <w:rsid w:val="003E7249"/>
    <w:rsid w:val="003E7742"/>
    <w:rsid w:val="003E7E18"/>
    <w:rsid w:val="003F053A"/>
    <w:rsid w:val="003F07BF"/>
    <w:rsid w:val="003F0C0B"/>
    <w:rsid w:val="003F0D30"/>
    <w:rsid w:val="003F0FAD"/>
    <w:rsid w:val="003F171B"/>
    <w:rsid w:val="003F20B5"/>
    <w:rsid w:val="003F241F"/>
    <w:rsid w:val="003F244E"/>
    <w:rsid w:val="003F25C4"/>
    <w:rsid w:val="003F30B8"/>
    <w:rsid w:val="003F350B"/>
    <w:rsid w:val="003F36E1"/>
    <w:rsid w:val="003F3786"/>
    <w:rsid w:val="003F4061"/>
    <w:rsid w:val="003F4767"/>
    <w:rsid w:val="003F5295"/>
    <w:rsid w:val="003F5824"/>
    <w:rsid w:val="003F5E2E"/>
    <w:rsid w:val="003F5EF0"/>
    <w:rsid w:val="003F5FA4"/>
    <w:rsid w:val="003F6172"/>
    <w:rsid w:val="003F622F"/>
    <w:rsid w:val="003F62EF"/>
    <w:rsid w:val="003F68EB"/>
    <w:rsid w:val="003F6AAC"/>
    <w:rsid w:val="003F74E9"/>
    <w:rsid w:val="003F7B79"/>
    <w:rsid w:val="003F7BCD"/>
    <w:rsid w:val="003F7E1F"/>
    <w:rsid w:val="004001A1"/>
    <w:rsid w:val="0040026E"/>
    <w:rsid w:val="00400339"/>
    <w:rsid w:val="004005B1"/>
    <w:rsid w:val="00400B46"/>
    <w:rsid w:val="00400CF9"/>
    <w:rsid w:val="00401628"/>
    <w:rsid w:val="004016E0"/>
    <w:rsid w:val="004016F6"/>
    <w:rsid w:val="004017C4"/>
    <w:rsid w:val="004019DF"/>
    <w:rsid w:val="00401D43"/>
    <w:rsid w:val="00401D70"/>
    <w:rsid w:val="00402953"/>
    <w:rsid w:val="00402BE7"/>
    <w:rsid w:val="00402C5C"/>
    <w:rsid w:val="00402D31"/>
    <w:rsid w:val="00402E01"/>
    <w:rsid w:val="004039B4"/>
    <w:rsid w:val="00403A93"/>
    <w:rsid w:val="00403C4D"/>
    <w:rsid w:val="00404A92"/>
    <w:rsid w:val="00404DCE"/>
    <w:rsid w:val="0040531C"/>
    <w:rsid w:val="004054CD"/>
    <w:rsid w:val="0040587C"/>
    <w:rsid w:val="00405B8B"/>
    <w:rsid w:val="004062EA"/>
    <w:rsid w:val="004068AB"/>
    <w:rsid w:val="004068D2"/>
    <w:rsid w:val="00406E4E"/>
    <w:rsid w:val="00407351"/>
    <w:rsid w:val="00407569"/>
    <w:rsid w:val="00407E02"/>
    <w:rsid w:val="004102D9"/>
    <w:rsid w:val="00410DA8"/>
    <w:rsid w:val="004111A3"/>
    <w:rsid w:val="004111FD"/>
    <w:rsid w:val="004112B5"/>
    <w:rsid w:val="0041153C"/>
    <w:rsid w:val="00411A64"/>
    <w:rsid w:val="00411B5F"/>
    <w:rsid w:val="0041213F"/>
    <w:rsid w:val="004122ED"/>
    <w:rsid w:val="0041289C"/>
    <w:rsid w:val="00412DA4"/>
    <w:rsid w:val="00412DD5"/>
    <w:rsid w:val="00413093"/>
    <w:rsid w:val="004130C3"/>
    <w:rsid w:val="00413650"/>
    <w:rsid w:val="0041476A"/>
    <w:rsid w:val="0041493D"/>
    <w:rsid w:val="00414985"/>
    <w:rsid w:val="00414B06"/>
    <w:rsid w:val="00414C85"/>
    <w:rsid w:val="00414CDF"/>
    <w:rsid w:val="0041563F"/>
    <w:rsid w:val="004157F3"/>
    <w:rsid w:val="00415AE6"/>
    <w:rsid w:val="004161A9"/>
    <w:rsid w:val="00416474"/>
    <w:rsid w:val="00416631"/>
    <w:rsid w:val="004166A5"/>
    <w:rsid w:val="00416945"/>
    <w:rsid w:val="00416B86"/>
    <w:rsid w:val="00416BAD"/>
    <w:rsid w:val="00416D41"/>
    <w:rsid w:val="00416F26"/>
    <w:rsid w:val="00417314"/>
    <w:rsid w:val="004174E8"/>
    <w:rsid w:val="004176DD"/>
    <w:rsid w:val="00417700"/>
    <w:rsid w:val="0042060C"/>
    <w:rsid w:val="0042110C"/>
    <w:rsid w:val="004216EB"/>
    <w:rsid w:val="00421B64"/>
    <w:rsid w:val="00421BCD"/>
    <w:rsid w:val="00422173"/>
    <w:rsid w:val="00422358"/>
    <w:rsid w:val="0042235C"/>
    <w:rsid w:val="004228B7"/>
    <w:rsid w:val="00422A5D"/>
    <w:rsid w:val="004230E2"/>
    <w:rsid w:val="00423978"/>
    <w:rsid w:val="00423DD8"/>
    <w:rsid w:val="00423E33"/>
    <w:rsid w:val="00423FBE"/>
    <w:rsid w:val="0042429D"/>
    <w:rsid w:val="00424B51"/>
    <w:rsid w:val="00424BD8"/>
    <w:rsid w:val="004267AC"/>
    <w:rsid w:val="00426839"/>
    <w:rsid w:val="00426931"/>
    <w:rsid w:val="00427B78"/>
    <w:rsid w:val="00427D15"/>
    <w:rsid w:val="00427E91"/>
    <w:rsid w:val="00430336"/>
    <w:rsid w:val="00430851"/>
    <w:rsid w:val="004309B2"/>
    <w:rsid w:val="00430C3C"/>
    <w:rsid w:val="00430D48"/>
    <w:rsid w:val="00431351"/>
    <w:rsid w:val="00431620"/>
    <w:rsid w:val="004318A4"/>
    <w:rsid w:val="00431A3D"/>
    <w:rsid w:val="00431D1B"/>
    <w:rsid w:val="00432050"/>
    <w:rsid w:val="004325CD"/>
    <w:rsid w:val="004325CE"/>
    <w:rsid w:val="00432AE3"/>
    <w:rsid w:val="00432D89"/>
    <w:rsid w:val="00432F2B"/>
    <w:rsid w:val="0043326E"/>
    <w:rsid w:val="00433270"/>
    <w:rsid w:val="0043341D"/>
    <w:rsid w:val="00433A41"/>
    <w:rsid w:val="00433CFF"/>
    <w:rsid w:val="00433ED3"/>
    <w:rsid w:val="0043413D"/>
    <w:rsid w:val="00434279"/>
    <w:rsid w:val="00434589"/>
    <w:rsid w:val="00434596"/>
    <w:rsid w:val="004349CF"/>
    <w:rsid w:val="00434AE1"/>
    <w:rsid w:val="00435029"/>
    <w:rsid w:val="0043515D"/>
    <w:rsid w:val="00435336"/>
    <w:rsid w:val="00435B87"/>
    <w:rsid w:val="00436187"/>
    <w:rsid w:val="0043620A"/>
    <w:rsid w:val="004369AB"/>
    <w:rsid w:val="004369B1"/>
    <w:rsid w:val="00436A9B"/>
    <w:rsid w:val="00436BF8"/>
    <w:rsid w:val="00436C44"/>
    <w:rsid w:val="00436E1D"/>
    <w:rsid w:val="00437DD8"/>
    <w:rsid w:val="00437F6C"/>
    <w:rsid w:val="00437FA0"/>
    <w:rsid w:val="004403AC"/>
    <w:rsid w:val="00440482"/>
    <w:rsid w:val="00440A03"/>
    <w:rsid w:val="00440D49"/>
    <w:rsid w:val="00441180"/>
    <w:rsid w:val="0044163B"/>
    <w:rsid w:val="00441D24"/>
    <w:rsid w:val="00441D83"/>
    <w:rsid w:val="00441E05"/>
    <w:rsid w:val="004422B8"/>
    <w:rsid w:val="00442592"/>
    <w:rsid w:val="00442715"/>
    <w:rsid w:val="00443CC3"/>
    <w:rsid w:val="00444261"/>
    <w:rsid w:val="00444DB5"/>
    <w:rsid w:val="00444DF6"/>
    <w:rsid w:val="004451A6"/>
    <w:rsid w:val="004455DC"/>
    <w:rsid w:val="004457D9"/>
    <w:rsid w:val="00445D96"/>
    <w:rsid w:val="00446261"/>
    <w:rsid w:val="00446A6F"/>
    <w:rsid w:val="00446B72"/>
    <w:rsid w:val="00446BAF"/>
    <w:rsid w:val="00446C85"/>
    <w:rsid w:val="004478DB"/>
    <w:rsid w:val="00447D04"/>
    <w:rsid w:val="00447FF2"/>
    <w:rsid w:val="00450071"/>
    <w:rsid w:val="004504FC"/>
    <w:rsid w:val="004506A1"/>
    <w:rsid w:val="00450B89"/>
    <w:rsid w:val="0045134D"/>
    <w:rsid w:val="004522DB"/>
    <w:rsid w:val="00452B73"/>
    <w:rsid w:val="00452F66"/>
    <w:rsid w:val="00453056"/>
    <w:rsid w:val="00453487"/>
    <w:rsid w:val="004534E3"/>
    <w:rsid w:val="004535A9"/>
    <w:rsid w:val="004535FC"/>
    <w:rsid w:val="00454B1B"/>
    <w:rsid w:val="00454C5C"/>
    <w:rsid w:val="00454E4E"/>
    <w:rsid w:val="00454E71"/>
    <w:rsid w:val="00454FD6"/>
    <w:rsid w:val="004551F6"/>
    <w:rsid w:val="00455783"/>
    <w:rsid w:val="00455B08"/>
    <w:rsid w:val="00455D9E"/>
    <w:rsid w:val="004561A7"/>
    <w:rsid w:val="0045667E"/>
    <w:rsid w:val="00456B26"/>
    <w:rsid w:val="00456E15"/>
    <w:rsid w:val="00457028"/>
    <w:rsid w:val="004572E1"/>
    <w:rsid w:val="00457AA9"/>
    <w:rsid w:val="00457D41"/>
    <w:rsid w:val="00457D69"/>
    <w:rsid w:val="0046081D"/>
    <w:rsid w:val="00460C13"/>
    <w:rsid w:val="00460C5E"/>
    <w:rsid w:val="00460E70"/>
    <w:rsid w:val="00461298"/>
    <w:rsid w:val="00461509"/>
    <w:rsid w:val="0046158F"/>
    <w:rsid w:val="004617CA"/>
    <w:rsid w:val="00461B5C"/>
    <w:rsid w:val="00461C86"/>
    <w:rsid w:val="00461DE1"/>
    <w:rsid w:val="0046230A"/>
    <w:rsid w:val="004626A4"/>
    <w:rsid w:val="00462838"/>
    <w:rsid w:val="00462D07"/>
    <w:rsid w:val="00462EB5"/>
    <w:rsid w:val="00463354"/>
    <w:rsid w:val="00463852"/>
    <w:rsid w:val="004638F9"/>
    <w:rsid w:val="00463F34"/>
    <w:rsid w:val="004640DD"/>
    <w:rsid w:val="004641B8"/>
    <w:rsid w:val="00464396"/>
    <w:rsid w:val="00464A76"/>
    <w:rsid w:val="00464A8F"/>
    <w:rsid w:val="00464E04"/>
    <w:rsid w:val="00464F0F"/>
    <w:rsid w:val="00465022"/>
    <w:rsid w:val="00465362"/>
    <w:rsid w:val="004655F2"/>
    <w:rsid w:val="004661E6"/>
    <w:rsid w:val="00466336"/>
    <w:rsid w:val="00466705"/>
    <w:rsid w:val="00466864"/>
    <w:rsid w:val="0046687A"/>
    <w:rsid w:val="00467007"/>
    <w:rsid w:val="004679A9"/>
    <w:rsid w:val="00467B41"/>
    <w:rsid w:val="00467DAD"/>
    <w:rsid w:val="00467FFD"/>
    <w:rsid w:val="00470034"/>
    <w:rsid w:val="004708DD"/>
    <w:rsid w:val="00470978"/>
    <w:rsid w:val="00470A6E"/>
    <w:rsid w:val="00470BD9"/>
    <w:rsid w:val="00470F65"/>
    <w:rsid w:val="004713C5"/>
    <w:rsid w:val="00471766"/>
    <w:rsid w:val="0047258A"/>
    <w:rsid w:val="00472A85"/>
    <w:rsid w:val="00472ACD"/>
    <w:rsid w:val="0047374D"/>
    <w:rsid w:val="00473CFD"/>
    <w:rsid w:val="00473D64"/>
    <w:rsid w:val="00474006"/>
    <w:rsid w:val="00474064"/>
    <w:rsid w:val="004743C6"/>
    <w:rsid w:val="004746C2"/>
    <w:rsid w:val="00474853"/>
    <w:rsid w:val="00475027"/>
    <w:rsid w:val="00475066"/>
    <w:rsid w:val="004750B3"/>
    <w:rsid w:val="00475233"/>
    <w:rsid w:val="004756DA"/>
    <w:rsid w:val="00475970"/>
    <w:rsid w:val="00475C0F"/>
    <w:rsid w:val="00475F49"/>
    <w:rsid w:val="00475F8F"/>
    <w:rsid w:val="00476069"/>
    <w:rsid w:val="004763BC"/>
    <w:rsid w:val="00476401"/>
    <w:rsid w:val="0047646B"/>
    <w:rsid w:val="004766D2"/>
    <w:rsid w:val="0047678C"/>
    <w:rsid w:val="00476861"/>
    <w:rsid w:val="00476ECE"/>
    <w:rsid w:val="00476F1A"/>
    <w:rsid w:val="00477065"/>
    <w:rsid w:val="004770B6"/>
    <w:rsid w:val="00477164"/>
    <w:rsid w:val="004776C7"/>
    <w:rsid w:val="004779AA"/>
    <w:rsid w:val="00477A93"/>
    <w:rsid w:val="00477BA8"/>
    <w:rsid w:val="00480C1B"/>
    <w:rsid w:val="00480CC0"/>
    <w:rsid w:val="0048116E"/>
    <w:rsid w:val="00481355"/>
    <w:rsid w:val="0048149F"/>
    <w:rsid w:val="00481573"/>
    <w:rsid w:val="004818DD"/>
    <w:rsid w:val="00481C86"/>
    <w:rsid w:val="00481DF2"/>
    <w:rsid w:val="00482573"/>
    <w:rsid w:val="00482D0B"/>
    <w:rsid w:val="00483011"/>
    <w:rsid w:val="004830A3"/>
    <w:rsid w:val="004834D2"/>
    <w:rsid w:val="004834FF"/>
    <w:rsid w:val="004837B0"/>
    <w:rsid w:val="00483C34"/>
    <w:rsid w:val="00483D4A"/>
    <w:rsid w:val="00484299"/>
    <w:rsid w:val="0048461B"/>
    <w:rsid w:val="00484623"/>
    <w:rsid w:val="004848E8"/>
    <w:rsid w:val="00484B07"/>
    <w:rsid w:val="00484D0E"/>
    <w:rsid w:val="00484E64"/>
    <w:rsid w:val="0048508A"/>
    <w:rsid w:val="004850A8"/>
    <w:rsid w:val="0048510E"/>
    <w:rsid w:val="00485843"/>
    <w:rsid w:val="00485E33"/>
    <w:rsid w:val="00485F44"/>
    <w:rsid w:val="0048640E"/>
    <w:rsid w:val="00486912"/>
    <w:rsid w:val="004871FD"/>
    <w:rsid w:val="0048722D"/>
    <w:rsid w:val="0048766B"/>
    <w:rsid w:val="004878FF"/>
    <w:rsid w:val="00487C62"/>
    <w:rsid w:val="00487E47"/>
    <w:rsid w:val="00487E51"/>
    <w:rsid w:val="00487EA9"/>
    <w:rsid w:val="00490193"/>
    <w:rsid w:val="00490AB6"/>
    <w:rsid w:val="0049100F"/>
    <w:rsid w:val="0049174B"/>
    <w:rsid w:val="00491EC4"/>
    <w:rsid w:val="00492104"/>
    <w:rsid w:val="0049216A"/>
    <w:rsid w:val="00492225"/>
    <w:rsid w:val="00492476"/>
    <w:rsid w:val="004933AE"/>
    <w:rsid w:val="00493425"/>
    <w:rsid w:val="004935DA"/>
    <w:rsid w:val="004936C5"/>
    <w:rsid w:val="004936E4"/>
    <w:rsid w:val="004937FA"/>
    <w:rsid w:val="00493B21"/>
    <w:rsid w:val="00493BDC"/>
    <w:rsid w:val="00493F66"/>
    <w:rsid w:val="004946A4"/>
    <w:rsid w:val="004946EC"/>
    <w:rsid w:val="0049502D"/>
    <w:rsid w:val="0049521A"/>
    <w:rsid w:val="00495712"/>
    <w:rsid w:val="00495972"/>
    <w:rsid w:val="00495AB7"/>
    <w:rsid w:val="00496382"/>
    <w:rsid w:val="00496480"/>
    <w:rsid w:val="0049667D"/>
    <w:rsid w:val="004967E9"/>
    <w:rsid w:val="00497035"/>
    <w:rsid w:val="0049746C"/>
    <w:rsid w:val="004974D6"/>
    <w:rsid w:val="004974E2"/>
    <w:rsid w:val="00497919"/>
    <w:rsid w:val="00497FB2"/>
    <w:rsid w:val="004A00B7"/>
    <w:rsid w:val="004A02ED"/>
    <w:rsid w:val="004A0331"/>
    <w:rsid w:val="004A0385"/>
    <w:rsid w:val="004A04AA"/>
    <w:rsid w:val="004A0A1D"/>
    <w:rsid w:val="004A11A6"/>
    <w:rsid w:val="004A14BF"/>
    <w:rsid w:val="004A1B06"/>
    <w:rsid w:val="004A1B0E"/>
    <w:rsid w:val="004A1B57"/>
    <w:rsid w:val="004A1F7E"/>
    <w:rsid w:val="004A2035"/>
    <w:rsid w:val="004A2238"/>
    <w:rsid w:val="004A26FE"/>
    <w:rsid w:val="004A2787"/>
    <w:rsid w:val="004A2B89"/>
    <w:rsid w:val="004A2E48"/>
    <w:rsid w:val="004A34B3"/>
    <w:rsid w:val="004A3B1D"/>
    <w:rsid w:val="004A3C89"/>
    <w:rsid w:val="004A3DA3"/>
    <w:rsid w:val="004A4918"/>
    <w:rsid w:val="004A4BAD"/>
    <w:rsid w:val="004A4DF1"/>
    <w:rsid w:val="004A4EBD"/>
    <w:rsid w:val="004A511A"/>
    <w:rsid w:val="004A5861"/>
    <w:rsid w:val="004A5B6C"/>
    <w:rsid w:val="004A5EFF"/>
    <w:rsid w:val="004A6117"/>
    <w:rsid w:val="004A62DE"/>
    <w:rsid w:val="004A65FD"/>
    <w:rsid w:val="004A6790"/>
    <w:rsid w:val="004A6CC0"/>
    <w:rsid w:val="004A772F"/>
    <w:rsid w:val="004A79E0"/>
    <w:rsid w:val="004A7BF3"/>
    <w:rsid w:val="004A7C42"/>
    <w:rsid w:val="004A7CBE"/>
    <w:rsid w:val="004A7D79"/>
    <w:rsid w:val="004A7DC8"/>
    <w:rsid w:val="004B05A8"/>
    <w:rsid w:val="004B0723"/>
    <w:rsid w:val="004B0AAF"/>
    <w:rsid w:val="004B0B82"/>
    <w:rsid w:val="004B0C4D"/>
    <w:rsid w:val="004B16C7"/>
    <w:rsid w:val="004B1B2E"/>
    <w:rsid w:val="004B2091"/>
    <w:rsid w:val="004B21AE"/>
    <w:rsid w:val="004B244E"/>
    <w:rsid w:val="004B24C6"/>
    <w:rsid w:val="004B2A0F"/>
    <w:rsid w:val="004B2D70"/>
    <w:rsid w:val="004B35DE"/>
    <w:rsid w:val="004B3604"/>
    <w:rsid w:val="004B3686"/>
    <w:rsid w:val="004B387C"/>
    <w:rsid w:val="004B3925"/>
    <w:rsid w:val="004B3AAB"/>
    <w:rsid w:val="004B3BED"/>
    <w:rsid w:val="004B44B3"/>
    <w:rsid w:val="004B46B1"/>
    <w:rsid w:val="004B4B3E"/>
    <w:rsid w:val="004B4B53"/>
    <w:rsid w:val="004B4B60"/>
    <w:rsid w:val="004B4EE7"/>
    <w:rsid w:val="004B50B6"/>
    <w:rsid w:val="004B522C"/>
    <w:rsid w:val="004B54A0"/>
    <w:rsid w:val="004B5528"/>
    <w:rsid w:val="004B5A9B"/>
    <w:rsid w:val="004B5B12"/>
    <w:rsid w:val="004B5C2A"/>
    <w:rsid w:val="004B5F4B"/>
    <w:rsid w:val="004B66B7"/>
    <w:rsid w:val="004B682D"/>
    <w:rsid w:val="004B7274"/>
    <w:rsid w:val="004B7608"/>
    <w:rsid w:val="004B7A08"/>
    <w:rsid w:val="004B7B24"/>
    <w:rsid w:val="004B7EEC"/>
    <w:rsid w:val="004C04C8"/>
    <w:rsid w:val="004C0AAA"/>
    <w:rsid w:val="004C0CAF"/>
    <w:rsid w:val="004C0D96"/>
    <w:rsid w:val="004C147A"/>
    <w:rsid w:val="004C154F"/>
    <w:rsid w:val="004C1948"/>
    <w:rsid w:val="004C1B8B"/>
    <w:rsid w:val="004C1BEC"/>
    <w:rsid w:val="004C1EAE"/>
    <w:rsid w:val="004C1F82"/>
    <w:rsid w:val="004C2C39"/>
    <w:rsid w:val="004C2FB9"/>
    <w:rsid w:val="004C355B"/>
    <w:rsid w:val="004C3B05"/>
    <w:rsid w:val="004C3B97"/>
    <w:rsid w:val="004C3D93"/>
    <w:rsid w:val="004C4194"/>
    <w:rsid w:val="004C41CA"/>
    <w:rsid w:val="004C4363"/>
    <w:rsid w:val="004C4550"/>
    <w:rsid w:val="004C4660"/>
    <w:rsid w:val="004C4903"/>
    <w:rsid w:val="004C4974"/>
    <w:rsid w:val="004C4D11"/>
    <w:rsid w:val="004C4E83"/>
    <w:rsid w:val="004C50E1"/>
    <w:rsid w:val="004C5308"/>
    <w:rsid w:val="004C54AE"/>
    <w:rsid w:val="004C593A"/>
    <w:rsid w:val="004C5941"/>
    <w:rsid w:val="004C59CE"/>
    <w:rsid w:val="004C5AEB"/>
    <w:rsid w:val="004C5BEE"/>
    <w:rsid w:val="004C5CC5"/>
    <w:rsid w:val="004C5E47"/>
    <w:rsid w:val="004C6816"/>
    <w:rsid w:val="004C6AA6"/>
    <w:rsid w:val="004C6B41"/>
    <w:rsid w:val="004C6EE7"/>
    <w:rsid w:val="004C7167"/>
    <w:rsid w:val="004C72A9"/>
    <w:rsid w:val="004C772A"/>
    <w:rsid w:val="004C78A1"/>
    <w:rsid w:val="004C7C4E"/>
    <w:rsid w:val="004C7D9F"/>
    <w:rsid w:val="004C7F12"/>
    <w:rsid w:val="004C7F2C"/>
    <w:rsid w:val="004D02C6"/>
    <w:rsid w:val="004D085D"/>
    <w:rsid w:val="004D0D1F"/>
    <w:rsid w:val="004D11A2"/>
    <w:rsid w:val="004D1593"/>
    <w:rsid w:val="004D18D1"/>
    <w:rsid w:val="004D228E"/>
    <w:rsid w:val="004D2371"/>
    <w:rsid w:val="004D23DD"/>
    <w:rsid w:val="004D23E8"/>
    <w:rsid w:val="004D26A8"/>
    <w:rsid w:val="004D2A2B"/>
    <w:rsid w:val="004D2C5A"/>
    <w:rsid w:val="004D2F11"/>
    <w:rsid w:val="004D2F8E"/>
    <w:rsid w:val="004D3152"/>
    <w:rsid w:val="004D31E1"/>
    <w:rsid w:val="004D336C"/>
    <w:rsid w:val="004D34A4"/>
    <w:rsid w:val="004D3A11"/>
    <w:rsid w:val="004D3F5C"/>
    <w:rsid w:val="004D4109"/>
    <w:rsid w:val="004D4FC1"/>
    <w:rsid w:val="004D5040"/>
    <w:rsid w:val="004D5052"/>
    <w:rsid w:val="004D517B"/>
    <w:rsid w:val="004D51A9"/>
    <w:rsid w:val="004D521A"/>
    <w:rsid w:val="004D564D"/>
    <w:rsid w:val="004D5983"/>
    <w:rsid w:val="004D5E54"/>
    <w:rsid w:val="004D6885"/>
    <w:rsid w:val="004D7291"/>
    <w:rsid w:val="004D72C6"/>
    <w:rsid w:val="004D73BD"/>
    <w:rsid w:val="004D73C3"/>
    <w:rsid w:val="004D73C7"/>
    <w:rsid w:val="004D7A51"/>
    <w:rsid w:val="004D7ABC"/>
    <w:rsid w:val="004D7BB3"/>
    <w:rsid w:val="004E0846"/>
    <w:rsid w:val="004E0ABD"/>
    <w:rsid w:val="004E0EE6"/>
    <w:rsid w:val="004E1406"/>
    <w:rsid w:val="004E2256"/>
    <w:rsid w:val="004E2501"/>
    <w:rsid w:val="004E26EE"/>
    <w:rsid w:val="004E2957"/>
    <w:rsid w:val="004E2B76"/>
    <w:rsid w:val="004E2F71"/>
    <w:rsid w:val="004E3200"/>
    <w:rsid w:val="004E3AE8"/>
    <w:rsid w:val="004E4B58"/>
    <w:rsid w:val="004E500F"/>
    <w:rsid w:val="004E5187"/>
    <w:rsid w:val="004E5490"/>
    <w:rsid w:val="004E55C1"/>
    <w:rsid w:val="004E637B"/>
    <w:rsid w:val="004E6561"/>
    <w:rsid w:val="004E659E"/>
    <w:rsid w:val="004E6616"/>
    <w:rsid w:val="004E6775"/>
    <w:rsid w:val="004E68DF"/>
    <w:rsid w:val="004E6DAE"/>
    <w:rsid w:val="004E6F2E"/>
    <w:rsid w:val="004E7277"/>
    <w:rsid w:val="004E72CD"/>
    <w:rsid w:val="004E762A"/>
    <w:rsid w:val="004E77F8"/>
    <w:rsid w:val="004E7A9C"/>
    <w:rsid w:val="004E7AB3"/>
    <w:rsid w:val="004E7AD5"/>
    <w:rsid w:val="004E7D02"/>
    <w:rsid w:val="004E7E6B"/>
    <w:rsid w:val="004E7E73"/>
    <w:rsid w:val="004E7FEF"/>
    <w:rsid w:val="004F01B5"/>
    <w:rsid w:val="004F03C2"/>
    <w:rsid w:val="004F08E6"/>
    <w:rsid w:val="004F0CDE"/>
    <w:rsid w:val="004F10A4"/>
    <w:rsid w:val="004F16E3"/>
    <w:rsid w:val="004F17CC"/>
    <w:rsid w:val="004F1EFD"/>
    <w:rsid w:val="004F22EA"/>
    <w:rsid w:val="004F2B86"/>
    <w:rsid w:val="004F2D25"/>
    <w:rsid w:val="004F2DC2"/>
    <w:rsid w:val="004F3709"/>
    <w:rsid w:val="004F3759"/>
    <w:rsid w:val="004F3E1F"/>
    <w:rsid w:val="004F40DF"/>
    <w:rsid w:val="004F4158"/>
    <w:rsid w:val="004F41C6"/>
    <w:rsid w:val="004F4877"/>
    <w:rsid w:val="004F4B06"/>
    <w:rsid w:val="004F4C10"/>
    <w:rsid w:val="004F4CA5"/>
    <w:rsid w:val="004F4D45"/>
    <w:rsid w:val="004F53F2"/>
    <w:rsid w:val="004F582E"/>
    <w:rsid w:val="004F5B23"/>
    <w:rsid w:val="004F603F"/>
    <w:rsid w:val="004F60E3"/>
    <w:rsid w:val="004F6114"/>
    <w:rsid w:val="004F656C"/>
    <w:rsid w:val="004F6796"/>
    <w:rsid w:val="004F6CE2"/>
    <w:rsid w:val="004F7001"/>
    <w:rsid w:val="00500033"/>
    <w:rsid w:val="00500273"/>
    <w:rsid w:val="0050048F"/>
    <w:rsid w:val="00500662"/>
    <w:rsid w:val="005006C5"/>
    <w:rsid w:val="00500774"/>
    <w:rsid w:val="00500B02"/>
    <w:rsid w:val="00501397"/>
    <w:rsid w:val="00501423"/>
    <w:rsid w:val="00501770"/>
    <w:rsid w:val="00502056"/>
    <w:rsid w:val="0050211B"/>
    <w:rsid w:val="005024E5"/>
    <w:rsid w:val="005031D3"/>
    <w:rsid w:val="0050350E"/>
    <w:rsid w:val="00503940"/>
    <w:rsid w:val="00503AC3"/>
    <w:rsid w:val="00503CD9"/>
    <w:rsid w:val="00503F3D"/>
    <w:rsid w:val="005046B6"/>
    <w:rsid w:val="00504706"/>
    <w:rsid w:val="00504962"/>
    <w:rsid w:val="00504D3C"/>
    <w:rsid w:val="00504E43"/>
    <w:rsid w:val="00505804"/>
    <w:rsid w:val="005058AA"/>
    <w:rsid w:val="00506599"/>
    <w:rsid w:val="0050723C"/>
    <w:rsid w:val="005076A7"/>
    <w:rsid w:val="005105F5"/>
    <w:rsid w:val="0051073B"/>
    <w:rsid w:val="00510AB4"/>
    <w:rsid w:val="00510C95"/>
    <w:rsid w:val="00510C9C"/>
    <w:rsid w:val="00510FF0"/>
    <w:rsid w:val="0051114E"/>
    <w:rsid w:val="00511C38"/>
    <w:rsid w:val="00512010"/>
    <w:rsid w:val="00512590"/>
    <w:rsid w:val="00512825"/>
    <w:rsid w:val="00512A5F"/>
    <w:rsid w:val="00513888"/>
    <w:rsid w:val="00513D3E"/>
    <w:rsid w:val="00513F8D"/>
    <w:rsid w:val="0051456E"/>
    <w:rsid w:val="00514B1C"/>
    <w:rsid w:val="00514BCE"/>
    <w:rsid w:val="00514FFA"/>
    <w:rsid w:val="0051510E"/>
    <w:rsid w:val="00515211"/>
    <w:rsid w:val="00515971"/>
    <w:rsid w:val="00515C67"/>
    <w:rsid w:val="00515CF4"/>
    <w:rsid w:val="00515D37"/>
    <w:rsid w:val="00516008"/>
    <w:rsid w:val="00516012"/>
    <w:rsid w:val="005168CE"/>
    <w:rsid w:val="005169BE"/>
    <w:rsid w:val="005169E9"/>
    <w:rsid w:val="00516B62"/>
    <w:rsid w:val="00516CD7"/>
    <w:rsid w:val="00516F22"/>
    <w:rsid w:val="0051714D"/>
    <w:rsid w:val="00517704"/>
    <w:rsid w:val="00517BAE"/>
    <w:rsid w:val="00517C26"/>
    <w:rsid w:val="005200E1"/>
    <w:rsid w:val="00520617"/>
    <w:rsid w:val="005209D0"/>
    <w:rsid w:val="00520BC9"/>
    <w:rsid w:val="00520D11"/>
    <w:rsid w:val="00520DEF"/>
    <w:rsid w:val="00520FB5"/>
    <w:rsid w:val="0052140B"/>
    <w:rsid w:val="00522103"/>
    <w:rsid w:val="00522687"/>
    <w:rsid w:val="00522F6E"/>
    <w:rsid w:val="00522FF1"/>
    <w:rsid w:val="00523B65"/>
    <w:rsid w:val="00524102"/>
    <w:rsid w:val="005243F3"/>
    <w:rsid w:val="00524525"/>
    <w:rsid w:val="00524529"/>
    <w:rsid w:val="00524595"/>
    <w:rsid w:val="005249C7"/>
    <w:rsid w:val="005252AD"/>
    <w:rsid w:val="0052570B"/>
    <w:rsid w:val="0052574B"/>
    <w:rsid w:val="00525894"/>
    <w:rsid w:val="005268C5"/>
    <w:rsid w:val="00526CFD"/>
    <w:rsid w:val="00527ADF"/>
    <w:rsid w:val="00527EEA"/>
    <w:rsid w:val="00530371"/>
    <w:rsid w:val="005303F6"/>
    <w:rsid w:val="0053077F"/>
    <w:rsid w:val="0053082E"/>
    <w:rsid w:val="00530EDD"/>
    <w:rsid w:val="00531348"/>
    <w:rsid w:val="005319BF"/>
    <w:rsid w:val="00531E0F"/>
    <w:rsid w:val="00532A33"/>
    <w:rsid w:val="00533042"/>
    <w:rsid w:val="00533B48"/>
    <w:rsid w:val="00533B78"/>
    <w:rsid w:val="00533BC5"/>
    <w:rsid w:val="00533FF9"/>
    <w:rsid w:val="00534096"/>
    <w:rsid w:val="0053452A"/>
    <w:rsid w:val="005347B6"/>
    <w:rsid w:val="005348D9"/>
    <w:rsid w:val="0053595B"/>
    <w:rsid w:val="005359EE"/>
    <w:rsid w:val="00536695"/>
    <w:rsid w:val="00536A4D"/>
    <w:rsid w:val="005371AA"/>
    <w:rsid w:val="00537552"/>
    <w:rsid w:val="005375F0"/>
    <w:rsid w:val="005400F6"/>
    <w:rsid w:val="00540461"/>
    <w:rsid w:val="005406D0"/>
    <w:rsid w:val="00540C55"/>
    <w:rsid w:val="00540D1F"/>
    <w:rsid w:val="00540DE3"/>
    <w:rsid w:val="00541253"/>
    <w:rsid w:val="0054143C"/>
    <w:rsid w:val="00541B3D"/>
    <w:rsid w:val="00541CC4"/>
    <w:rsid w:val="00541DA6"/>
    <w:rsid w:val="00541DAC"/>
    <w:rsid w:val="00541EEF"/>
    <w:rsid w:val="0054257F"/>
    <w:rsid w:val="0054274E"/>
    <w:rsid w:val="00542D9F"/>
    <w:rsid w:val="005434D2"/>
    <w:rsid w:val="0054390F"/>
    <w:rsid w:val="00543CFA"/>
    <w:rsid w:val="00543D28"/>
    <w:rsid w:val="0054469E"/>
    <w:rsid w:val="00544B8A"/>
    <w:rsid w:val="00544DAA"/>
    <w:rsid w:val="0054517D"/>
    <w:rsid w:val="0054586C"/>
    <w:rsid w:val="00545AB1"/>
    <w:rsid w:val="00545C27"/>
    <w:rsid w:val="005464C5"/>
    <w:rsid w:val="005471EE"/>
    <w:rsid w:val="00547477"/>
    <w:rsid w:val="00547AC3"/>
    <w:rsid w:val="00547B26"/>
    <w:rsid w:val="00547BDE"/>
    <w:rsid w:val="0055006E"/>
    <w:rsid w:val="005511F2"/>
    <w:rsid w:val="00551450"/>
    <w:rsid w:val="00551564"/>
    <w:rsid w:val="00551651"/>
    <w:rsid w:val="00551B42"/>
    <w:rsid w:val="00551BCE"/>
    <w:rsid w:val="00551CCF"/>
    <w:rsid w:val="005522A5"/>
    <w:rsid w:val="005523BE"/>
    <w:rsid w:val="00552ACF"/>
    <w:rsid w:val="00552F7A"/>
    <w:rsid w:val="005530F9"/>
    <w:rsid w:val="00553405"/>
    <w:rsid w:val="00553BBF"/>
    <w:rsid w:val="00553C1E"/>
    <w:rsid w:val="005544CF"/>
    <w:rsid w:val="005549FE"/>
    <w:rsid w:val="005551BD"/>
    <w:rsid w:val="0055556B"/>
    <w:rsid w:val="0055566B"/>
    <w:rsid w:val="005558C5"/>
    <w:rsid w:val="00555CEC"/>
    <w:rsid w:val="00555E0D"/>
    <w:rsid w:val="00555F79"/>
    <w:rsid w:val="0055618F"/>
    <w:rsid w:val="005565CF"/>
    <w:rsid w:val="00556722"/>
    <w:rsid w:val="00556A4D"/>
    <w:rsid w:val="00556ACE"/>
    <w:rsid w:val="00556BBF"/>
    <w:rsid w:val="00556DF7"/>
    <w:rsid w:val="0055705C"/>
    <w:rsid w:val="00557DB9"/>
    <w:rsid w:val="0056003B"/>
    <w:rsid w:val="0056011F"/>
    <w:rsid w:val="005601E6"/>
    <w:rsid w:val="005604FE"/>
    <w:rsid w:val="00560DBE"/>
    <w:rsid w:val="005613E1"/>
    <w:rsid w:val="005618F4"/>
    <w:rsid w:val="005619E2"/>
    <w:rsid w:val="00561ADC"/>
    <w:rsid w:val="00561E59"/>
    <w:rsid w:val="00562960"/>
    <w:rsid w:val="00562AFA"/>
    <w:rsid w:val="00562B08"/>
    <w:rsid w:val="00562C02"/>
    <w:rsid w:val="00562FF3"/>
    <w:rsid w:val="00563272"/>
    <w:rsid w:val="0056391A"/>
    <w:rsid w:val="00563A57"/>
    <w:rsid w:val="00563B4A"/>
    <w:rsid w:val="00563EAE"/>
    <w:rsid w:val="00564036"/>
    <w:rsid w:val="005644F3"/>
    <w:rsid w:val="00564A55"/>
    <w:rsid w:val="00564A82"/>
    <w:rsid w:val="00564B87"/>
    <w:rsid w:val="00564EFC"/>
    <w:rsid w:val="0056546B"/>
    <w:rsid w:val="005654A8"/>
    <w:rsid w:val="00565C10"/>
    <w:rsid w:val="00565C11"/>
    <w:rsid w:val="00565DF1"/>
    <w:rsid w:val="00566A57"/>
    <w:rsid w:val="00566B5E"/>
    <w:rsid w:val="00566D80"/>
    <w:rsid w:val="005709CF"/>
    <w:rsid w:val="00570BEF"/>
    <w:rsid w:val="00570D94"/>
    <w:rsid w:val="00571091"/>
    <w:rsid w:val="005713B6"/>
    <w:rsid w:val="00571A10"/>
    <w:rsid w:val="00571C6F"/>
    <w:rsid w:val="00571D06"/>
    <w:rsid w:val="00571E2C"/>
    <w:rsid w:val="005721D3"/>
    <w:rsid w:val="005722B7"/>
    <w:rsid w:val="0057240F"/>
    <w:rsid w:val="005725B3"/>
    <w:rsid w:val="00572659"/>
    <w:rsid w:val="005727A9"/>
    <w:rsid w:val="005727C6"/>
    <w:rsid w:val="005727CB"/>
    <w:rsid w:val="00572E00"/>
    <w:rsid w:val="00573BF3"/>
    <w:rsid w:val="00573D71"/>
    <w:rsid w:val="005741DA"/>
    <w:rsid w:val="00574315"/>
    <w:rsid w:val="00574390"/>
    <w:rsid w:val="00574579"/>
    <w:rsid w:val="005746D4"/>
    <w:rsid w:val="00574AA8"/>
    <w:rsid w:val="00574B3A"/>
    <w:rsid w:val="00574DE9"/>
    <w:rsid w:val="00575102"/>
    <w:rsid w:val="00575484"/>
    <w:rsid w:val="00575947"/>
    <w:rsid w:val="00575DD3"/>
    <w:rsid w:val="005762CC"/>
    <w:rsid w:val="00576460"/>
    <w:rsid w:val="00576597"/>
    <w:rsid w:val="00576624"/>
    <w:rsid w:val="0057675A"/>
    <w:rsid w:val="0057681E"/>
    <w:rsid w:val="00576833"/>
    <w:rsid w:val="00576EA8"/>
    <w:rsid w:val="005773D8"/>
    <w:rsid w:val="00577592"/>
    <w:rsid w:val="00577850"/>
    <w:rsid w:val="005778F1"/>
    <w:rsid w:val="0058029D"/>
    <w:rsid w:val="005802CE"/>
    <w:rsid w:val="00580357"/>
    <w:rsid w:val="00580C5C"/>
    <w:rsid w:val="0058119C"/>
    <w:rsid w:val="00581243"/>
    <w:rsid w:val="00581529"/>
    <w:rsid w:val="00581A2F"/>
    <w:rsid w:val="00581B11"/>
    <w:rsid w:val="00581E89"/>
    <w:rsid w:val="0058205B"/>
    <w:rsid w:val="00582064"/>
    <w:rsid w:val="00582084"/>
    <w:rsid w:val="0058237B"/>
    <w:rsid w:val="005824F4"/>
    <w:rsid w:val="00582E93"/>
    <w:rsid w:val="00583199"/>
    <w:rsid w:val="00583BA8"/>
    <w:rsid w:val="00583BB8"/>
    <w:rsid w:val="00583D41"/>
    <w:rsid w:val="00583ED5"/>
    <w:rsid w:val="00583FBF"/>
    <w:rsid w:val="0058437D"/>
    <w:rsid w:val="00584393"/>
    <w:rsid w:val="00584888"/>
    <w:rsid w:val="00584A1B"/>
    <w:rsid w:val="00584A8C"/>
    <w:rsid w:val="00584A90"/>
    <w:rsid w:val="00584EAC"/>
    <w:rsid w:val="005857CF"/>
    <w:rsid w:val="005858B3"/>
    <w:rsid w:val="00585A35"/>
    <w:rsid w:val="00585E60"/>
    <w:rsid w:val="00586027"/>
    <w:rsid w:val="0058624D"/>
    <w:rsid w:val="00586533"/>
    <w:rsid w:val="005865F5"/>
    <w:rsid w:val="005869A6"/>
    <w:rsid w:val="00586AD9"/>
    <w:rsid w:val="00586D79"/>
    <w:rsid w:val="0058730A"/>
    <w:rsid w:val="005879A1"/>
    <w:rsid w:val="005879BF"/>
    <w:rsid w:val="00587F04"/>
    <w:rsid w:val="00590810"/>
    <w:rsid w:val="005910A3"/>
    <w:rsid w:val="005915B9"/>
    <w:rsid w:val="00591600"/>
    <w:rsid w:val="005916DC"/>
    <w:rsid w:val="00591A2B"/>
    <w:rsid w:val="00592607"/>
    <w:rsid w:val="00592772"/>
    <w:rsid w:val="00592ED2"/>
    <w:rsid w:val="005931D3"/>
    <w:rsid w:val="0059389A"/>
    <w:rsid w:val="00593B2C"/>
    <w:rsid w:val="00593B9A"/>
    <w:rsid w:val="00594045"/>
    <w:rsid w:val="005941A6"/>
    <w:rsid w:val="00594536"/>
    <w:rsid w:val="00594CF5"/>
    <w:rsid w:val="00595823"/>
    <w:rsid w:val="00595F87"/>
    <w:rsid w:val="00596136"/>
    <w:rsid w:val="00596501"/>
    <w:rsid w:val="00596778"/>
    <w:rsid w:val="005967D7"/>
    <w:rsid w:val="00596B8C"/>
    <w:rsid w:val="00596EA5"/>
    <w:rsid w:val="005971F4"/>
    <w:rsid w:val="005974F6"/>
    <w:rsid w:val="00597596"/>
    <w:rsid w:val="0059790F"/>
    <w:rsid w:val="00597B55"/>
    <w:rsid w:val="00597B7E"/>
    <w:rsid w:val="00597EFC"/>
    <w:rsid w:val="005A021D"/>
    <w:rsid w:val="005A02A8"/>
    <w:rsid w:val="005A063F"/>
    <w:rsid w:val="005A087B"/>
    <w:rsid w:val="005A0BB0"/>
    <w:rsid w:val="005A1172"/>
    <w:rsid w:val="005A12A7"/>
    <w:rsid w:val="005A134C"/>
    <w:rsid w:val="005A1771"/>
    <w:rsid w:val="005A2B95"/>
    <w:rsid w:val="005A2C23"/>
    <w:rsid w:val="005A2E91"/>
    <w:rsid w:val="005A2FC5"/>
    <w:rsid w:val="005A30B6"/>
    <w:rsid w:val="005A314F"/>
    <w:rsid w:val="005A31BB"/>
    <w:rsid w:val="005A3BC3"/>
    <w:rsid w:val="005A3C01"/>
    <w:rsid w:val="005A3C7C"/>
    <w:rsid w:val="005A3FB1"/>
    <w:rsid w:val="005A423D"/>
    <w:rsid w:val="005A4497"/>
    <w:rsid w:val="005A460F"/>
    <w:rsid w:val="005A48AF"/>
    <w:rsid w:val="005A4AEF"/>
    <w:rsid w:val="005A4DAA"/>
    <w:rsid w:val="005A4E40"/>
    <w:rsid w:val="005A53AD"/>
    <w:rsid w:val="005A57E1"/>
    <w:rsid w:val="005A5C3F"/>
    <w:rsid w:val="005A774A"/>
    <w:rsid w:val="005B0433"/>
    <w:rsid w:val="005B04E6"/>
    <w:rsid w:val="005B0614"/>
    <w:rsid w:val="005B07A8"/>
    <w:rsid w:val="005B091C"/>
    <w:rsid w:val="005B12BA"/>
    <w:rsid w:val="005B1777"/>
    <w:rsid w:val="005B186F"/>
    <w:rsid w:val="005B1981"/>
    <w:rsid w:val="005B1D83"/>
    <w:rsid w:val="005B2218"/>
    <w:rsid w:val="005B29A9"/>
    <w:rsid w:val="005B30B3"/>
    <w:rsid w:val="005B34DC"/>
    <w:rsid w:val="005B3607"/>
    <w:rsid w:val="005B3832"/>
    <w:rsid w:val="005B423E"/>
    <w:rsid w:val="005B48A3"/>
    <w:rsid w:val="005B499D"/>
    <w:rsid w:val="005B4ACE"/>
    <w:rsid w:val="005B4D33"/>
    <w:rsid w:val="005B5366"/>
    <w:rsid w:val="005B5597"/>
    <w:rsid w:val="005B5742"/>
    <w:rsid w:val="005B58F1"/>
    <w:rsid w:val="005B5D2A"/>
    <w:rsid w:val="005B610E"/>
    <w:rsid w:val="005B615C"/>
    <w:rsid w:val="005B6216"/>
    <w:rsid w:val="005B7476"/>
    <w:rsid w:val="005B75C6"/>
    <w:rsid w:val="005B773F"/>
    <w:rsid w:val="005B7A47"/>
    <w:rsid w:val="005B7AFA"/>
    <w:rsid w:val="005B7CF1"/>
    <w:rsid w:val="005B7E37"/>
    <w:rsid w:val="005C01DF"/>
    <w:rsid w:val="005C08B8"/>
    <w:rsid w:val="005C092B"/>
    <w:rsid w:val="005C0B3C"/>
    <w:rsid w:val="005C136C"/>
    <w:rsid w:val="005C1605"/>
    <w:rsid w:val="005C16FB"/>
    <w:rsid w:val="005C187B"/>
    <w:rsid w:val="005C22A4"/>
    <w:rsid w:val="005C3D14"/>
    <w:rsid w:val="005C3E8D"/>
    <w:rsid w:val="005C3F62"/>
    <w:rsid w:val="005C4135"/>
    <w:rsid w:val="005C419B"/>
    <w:rsid w:val="005C44B9"/>
    <w:rsid w:val="005C4F91"/>
    <w:rsid w:val="005C5227"/>
    <w:rsid w:val="005C54EF"/>
    <w:rsid w:val="005C5570"/>
    <w:rsid w:val="005C5683"/>
    <w:rsid w:val="005C5E3D"/>
    <w:rsid w:val="005C626E"/>
    <w:rsid w:val="005C65F5"/>
    <w:rsid w:val="005C691D"/>
    <w:rsid w:val="005C7F77"/>
    <w:rsid w:val="005D003D"/>
    <w:rsid w:val="005D008D"/>
    <w:rsid w:val="005D0AF6"/>
    <w:rsid w:val="005D0EA0"/>
    <w:rsid w:val="005D1700"/>
    <w:rsid w:val="005D18EE"/>
    <w:rsid w:val="005D1ADF"/>
    <w:rsid w:val="005D1D3D"/>
    <w:rsid w:val="005D20BE"/>
    <w:rsid w:val="005D236D"/>
    <w:rsid w:val="005D2F31"/>
    <w:rsid w:val="005D35CC"/>
    <w:rsid w:val="005D3607"/>
    <w:rsid w:val="005D36F4"/>
    <w:rsid w:val="005D3C04"/>
    <w:rsid w:val="005D3F19"/>
    <w:rsid w:val="005D4463"/>
    <w:rsid w:val="005D47C7"/>
    <w:rsid w:val="005D49D0"/>
    <w:rsid w:val="005D4A4E"/>
    <w:rsid w:val="005D4AE7"/>
    <w:rsid w:val="005D4E5B"/>
    <w:rsid w:val="005D55EF"/>
    <w:rsid w:val="005D5870"/>
    <w:rsid w:val="005D6532"/>
    <w:rsid w:val="005D67A1"/>
    <w:rsid w:val="005D67C8"/>
    <w:rsid w:val="005D6E56"/>
    <w:rsid w:val="005D70F8"/>
    <w:rsid w:val="005D754D"/>
    <w:rsid w:val="005D77E0"/>
    <w:rsid w:val="005D7895"/>
    <w:rsid w:val="005D7921"/>
    <w:rsid w:val="005D7BB2"/>
    <w:rsid w:val="005D7CDD"/>
    <w:rsid w:val="005D7D12"/>
    <w:rsid w:val="005E0592"/>
    <w:rsid w:val="005E0658"/>
    <w:rsid w:val="005E0A17"/>
    <w:rsid w:val="005E0B51"/>
    <w:rsid w:val="005E0F92"/>
    <w:rsid w:val="005E14B3"/>
    <w:rsid w:val="005E1A4D"/>
    <w:rsid w:val="005E1AB9"/>
    <w:rsid w:val="005E1F0A"/>
    <w:rsid w:val="005E2418"/>
    <w:rsid w:val="005E251B"/>
    <w:rsid w:val="005E388C"/>
    <w:rsid w:val="005E3AE3"/>
    <w:rsid w:val="005E3E56"/>
    <w:rsid w:val="005E3EB5"/>
    <w:rsid w:val="005E3FA8"/>
    <w:rsid w:val="005E400C"/>
    <w:rsid w:val="005E40F1"/>
    <w:rsid w:val="005E4264"/>
    <w:rsid w:val="005E4395"/>
    <w:rsid w:val="005E48AA"/>
    <w:rsid w:val="005E5376"/>
    <w:rsid w:val="005E58DB"/>
    <w:rsid w:val="005E6CC2"/>
    <w:rsid w:val="005E6DF6"/>
    <w:rsid w:val="005E78C4"/>
    <w:rsid w:val="005F00F3"/>
    <w:rsid w:val="005F040C"/>
    <w:rsid w:val="005F04F1"/>
    <w:rsid w:val="005F0827"/>
    <w:rsid w:val="005F0E3B"/>
    <w:rsid w:val="005F0E8B"/>
    <w:rsid w:val="005F10E0"/>
    <w:rsid w:val="005F1292"/>
    <w:rsid w:val="005F1707"/>
    <w:rsid w:val="005F197C"/>
    <w:rsid w:val="005F1D44"/>
    <w:rsid w:val="005F2524"/>
    <w:rsid w:val="005F25AD"/>
    <w:rsid w:val="005F270A"/>
    <w:rsid w:val="005F295D"/>
    <w:rsid w:val="005F2C53"/>
    <w:rsid w:val="005F3195"/>
    <w:rsid w:val="005F346C"/>
    <w:rsid w:val="005F3A33"/>
    <w:rsid w:val="005F3E30"/>
    <w:rsid w:val="005F408F"/>
    <w:rsid w:val="005F4DA3"/>
    <w:rsid w:val="005F4F94"/>
    <w:rsid w:val="005F4FA2"/>
    <w:rsid w:val="005F5238"/>
    <w:rsid w:val="005F54EC"/>
    <w:rsid w:val="005F583C"/>
    <w:rsid w:val="005F5B30"/>
    <w:rsid w:val="005F5C1E"/>
    <w:rsid w:val="005F6720"/>
    <w:rsid w:val="005F6EB1"/>
    <w:rsid w:val="005F707D"/>
    <w:rsid w:val="005F715F"/>
    <w:rsid w:val="005F7DCA"/>
    <w:rsid w:val="005F7F50"/>
    <w:rsid w:val="006005F9"/>
    <w:rsid w:val="00600949"/>
    <w:rsid w:val="00600AC4"/>
    <w:rsid w:val="006014EF"/>
    <w:rsid w:val="0060161C"/>
    <w:rsid w:val="0060165F"/>
    <w:rsid w:val="00601B59"/>
    <w:rsid w:val="00601D7D"/>
    <w:rsid w:val="00601F58"/>
    <w:rsid w:val="00602071"/>
    <w:rsid w:val="006028A6"/>
    <w:rsid w:val="00602B79"/>
    <w:rsid w:val="00602DE3"/>
    <w:rsid w:val="006030F8"/>
    <w:rsid w:val="0060324B"/>
    <w:rsid w:val="00603262"/>
    <w:rsid w:val="00603584"/>
    <w:rsid w:val="00603E47"/>
    <w:rsid w:val="0060439D"/>
    <w:rsid w:val="00604759"/>
    <w:rsid w:val="006047F2"/>
    <w:rsid w:val="00604B68"/>
    <w:rsid w:val="00604B73"/>
    <w:rsid w:val="00604BAE"/>
    <w:rsid w:val="00604C25"/>
    <w:rsid w:val="00604C81"/>
    <w:rsid w:val="00604FD0"/>
    <w:rsid w:val="00605522"/>
    <w:rsid w:val="00605AA2"/>
    <w:rsid w:val="00605C57"/>
    <w:rsid w:val="0060658D"/>
    <w:rsid w:val="006072BA"/>
    <w:rsid w:val="006076AC"/>
    <w:rsid w:val="00607882"/>
    <w:rsid w:val="00607A9F"/>
    <w:rsid w:val="006100CD"/>
    <w:rsid w:val="00610212"/>
    <w:rsid w:val="006106BF"/>
    <w:rsid w:val="006113EB"/>
    <w:rsid w:val="006124B3"/>
    <w:rsid w:val="00612867"/>
    <w:rsid w:val="006129DB"/>
    <w:rsid w:val="0061388C"/>
    <w:rsid w:val="00613C4C"/>
    <w:rsid w:val="006141DA"/>
    <w:rsid w:val="00614C69"/>
    <w:rsid w:val="00614E32"/>
    <w:rsid w:val="00614E6F"/>
    <w:rsid w:val="00614F91"/>
    <w:rsid w:val="00615349"/>
    <w:rsid w:val="00615389"/>
    <w:rsid w:val="00615E28"/>
    <w:rsid w:val="0061622F"/>
    <w:rsid w:val="00616B53"/>
    <w:rsid w:val="00617157"/>
    <w:rsid w:val="0061786B"/>
    <w:rsid w:val="006179E6"/>
    <w:rsid w:val="00617A1C"/>
    <w:rsid w:val="00620188"/>
    <w:rsid w:val="00620460"/>
    <w:rsid w:val="00620DCE"/>
    <w:rsid w:val="00620EA9"/>
    <w:rsid w:val="0062115E"/>
    <w:rsid w:val="0062146D"/>
    <w:rsid w:val="00621690"/>
    <w:rsid w:val="00621906"/>
    <w:rsid w:val="00621C40"/>
    <w:rsid w:val="00621CAE"/>
    <w:rsid w:val="00621E21"/>
    <w:rsid w:val="0062270E"/>
    <w:rsid w:val="00622C82"/>
    <w:rsid w:val="00623BB9"/>
    <w:rsid w:val="00623DF1"/>
    <w:rsid w:val="00623F03"/>
    <w:rsid w:val="006247CA"/>
    <w:rsid w:val="0062486B"/>
    <w:rsid w:val="00624924"/>
    <w:rsid w:val="00624CF9"/>
    <w:rsid w:val="00625093"/>
    <w:rsid w:val="00625251"/>
    <w:rsid w:val="00625456"/>
    <w:rsid w:val="0062637B"/>
    <w:rsid w:val="006264BE"/>
    <w:rsid w:val="00626C08"/>
    <w:rsid w:val="0062701A"/>
    <w:rsid w:val="00627082"/>
    <w:rsid w:val="0062725E"/>
    <w:rsid w:val="00627285"/>
    <w:rsid w:val="00627698"/>
    <w:rsid w:val="00627C0F"/>
    <w:rsid w:val="00627DF7"/>
    <w:rsid w:val="0063080D"/>
    <w:rsid w:val="00630A3E"/>
    <w:rsid w:val="00630C04"/>
    <w:rsid w:val="00630CB8"/>
    <w:rsid w:val="006315FF"/>
    <w:rsid w:val="00631737"/>
    <w:rsid w:val="00631A60"/>
    <w:rsid w:val="00631D52"/>
    <w:rsid w:val="00632434"/>
    <w:rsid w:val="00633791"/>
    <w:rsid w:val="0063388B"/>
    <w:rsid w:val="0063395D"/>
    <w:rsid w:val="00633A57"/>
    <w:rsid w:val="00633AF1"/>
    <w:rsid w:val="006347BE"/>
    <w:rsid w:val="00634CF8"/>
    <w:rsid w:val="00634D7F"/>
    <w:rsid w:val="00634DAD"/>
    <w:rsid w:val="006351CB"/>
    <w:rsid w:val="00635200"/>
    <w:rsid w:val="0063525B"/>
    <w:rsid w:val="006356D1"/>
    <w:rsid w:val="006356F2"/>
    <w:rsid w:val="00635C9A"/>
    <w:rsid w:val="00635CEA"/>
    <w:rsid w:val="00635FB0"/>
    <w:rsid w:val="006360AD"/>
    <w:rsid w:val="00636972"/>
    <w:rsid w:val="006369B7"/>
    <w:rsid w:val="00636A45"/>
    <w:rsid w:val="00636E0E"/>
    <w:rsid w:val="00637307"/>
    <w:rsid w:val="0063744C"/>
    <w:rsid w:val="006377AC"/>
    <w:rsid w:val="00637B83"/>
    <w:rsid w:val="00637C6B"/>
    <w:rsid w:val="0064086D"/>
    <w:rsid w:val="00640A2C"/>
    <w:rsid w:val="00640A56"/>
    <w:rsid w:val="00640C28"/>
    <w:rsid w:val="00640D62"/>
    <w:rsid w:val="006410D5"/>
    <w:rsid w:val="006410DA"/>
    <w:rsid w:val="00641391"/>
    <w:rsid w:val="006413D5"/>
    <w:rsid w:val="006414AF"/>
    <w:rsid w:val="00642696"/>
    <w:rsid w:val="006431FF"/>
    <w:rsid w:val="00643486"/>
    <w:rsid w:val="00643BA0"/>
    <w:rsid w:val="00643F3F"/>
    <w:rsid w:val="00643FCE"/>
    <w:rsid w:val="0064461B"/>
    <w:rsid w:val="00644A81"/>
    <w:rsid w:val="00644A8C"/>
    <w:rsid w:val="00644BAF"/>
    <w:rsid w:val="00645763"/>
    <w:rsid w:val="006457EB"/>
    <w:rsid w:val="00645939"/>
    <w:rsid w:val="00646A52"/>
    <w:rsid w:val="0064738E"/>
    <w:rsid w:val="00647723"/>
    <w:rsid w:val="006477B8"/>
    <w:rsid w:val="006477DC"/>
    <w:rsid w:val="00647A8D"/>
    <w:rsid w:val="00647EDB"/>
    <w:rsid w:val="00650167"/>
    <w:rsid w:val="006501BE"/>
    <w:rsid w:val="006505ED"/>
    <w:rsid w:val="006508CD"/>
    <w:rsid w:val="0065103C"/>
    <w:rsid w:val="00651201"/>
    <w:rsid w:val="0065139D"/>
    <w:rsid w:val="006515C1"/>
    <w:rsid w:val="006516FE"/>
    <w:rsid w:val="00651858"/>
    <w:rsid w:val="0065195A"/>
    <w:rsid w:val="00651EBC"/>
    <w:rsid w:val="0065268B"/>
    <w:rsid w:val="00652776"/>
    <w:rsid w:val="00652DBB"/>
    <w:rsid w:val="00652EAC"/>
    <w:rsid w:val="006531CB"/>
    <w:rsid w:val="006532B6"/>
    <w:rsid w:val="006533E1"/>
    <w:rsid w:val="00653740"/>
    <w:rsid w:val="00653741"/>
    <w:rsid w:val="0065442B"/>
    <w:rsid w:val="006546A4"/>
    <w:rsid w:val="00654A6B"/>
    <w:rsid w:val="00654A7E"/>
    <w:rsid w:val="006553D9"/>
    <w:rsid w:val="0065550D"/>
    <w:rsid w:val="00655971"/>
    <w:rsid w:val="00655BEC"/>
    <w:rsid w:val="0065604D"/>
    <w:rsid w:val="00656226"/>
    <w:rsid w:val="0065673F"/>
    <w:rsid w:val="006567C9"/>
    <w:rsid w:val="00656A05"/>
    <w:rsid w:val="00656EA9"/>
    <w:rsid w:val="00657006"/>
    <w:rsid w:val="006575AD"/>
    <w:rsid w:val="0065772F"/>
    <w:rsid w:val="00657F59"/>
    <w:rsid w:val="006604B9"/>
    <w:rsid w:val="00660955"/>
    <w:rsid w:val="00660966"/>
    <w:rsid w:val="00661367"/>
    <w:rsid w:val="00661672"/>
    <w:rsid w:val="00662E7C"/>
    <w:rsid w:val="00662ECE"/>
    <w:rsid w:val="006631A3"/>
    <w:rsid w:val="006634E1"/>
    <w:rsid w:val="00663E12"/>
    <w:rsid w:val="00663E4D"/>
    <w:rsid w:val="00663ECC"/>
    <w:rsid w:val="0066470E"/>
    <w:rsid w:val="00664931"/>
    <w:rsid w:val="00664BB7"/>
    <w:rsid w:val="00664CAD"/>
    <w:rsid w:val="0066534F"/>
    <w:rsid w:val="00665CD5"/>
    <w:rsid w:val="00665E3A"/>
    <w:rsid w:val="00665FD8"/>
    <w:rsid w:val="006666AF"/>
    <w:rsid w:val="006668FC"/>
    <w:rsid w:val="00666D99"/>
    <w:rsid w:val="00666ECE"/>
    <w:rsid w:val="006675CB"/>
    <w:rsid w:val="006678E7"/>
    <w:rsid w:val="00667BB1"/>
    <w:rsid w:val="00667D32"/>
    <w:rsid w:val="00670015"/>
    <w:rsid w:val="00670452"/>
    <w:rsid w:val="006707EA"/>
    <w:rsid w:val="00670816"/>
    <w:rsid w:val="006711A1"/>
    <w:rsid w:val="0067126D"/>
    <w:rsid w:val="0067130B"/>
    <w:rsid w:val="00671456"/>
    <w:rsid w:val="006717A1"/>
    <w:rsid w:val="00671B8A"/>
    <w:rsid w:val="00672577"/>
    <w:rsid w:val="0067296D"/>
    <w:rsid w:val="00672A3C"/>
    <w:rsid w:val="00672A94"/>
    <w:rsid w:val="00674026"/>
    <w:rsid w:val="006740BA"/>
    <w:rsid w:val="0067484D"/>
    <w:rsid w:val="006748D0"/>
    <w:rsid w:val="006748F6"/>
    <w:rsid w:val="00675065"/>
    <w:rsid w:val="00675CC3"/>
    <w:rsid w:val="00675EC3"/>
    <w:rsid w:val="006763AF"/>
    <w:rsid w:val="006769B2"/>
    <w:rsid w:val="00676EE1"/>
    <w:rsid w:val="00677C03"/>
    <w:rsid w:val="0068076F"/>
    <w:rsid w:val="00680921"/>
    <w:rsid w:val="00680CCF"/>
    <w:rsid w:val="00680F94"/>
    <w:rsid w:val="006810F6"/>
    <w:rsid w:val="00681CE9"/>
    <w:rsid w:val="006825B0"/>
    <w:rsid w:val="0068275E"/>
    <w:rsid w:val="00682CEC"/>
    <w:rsid w:val="00682D90"/>
    <w:rsid w:val="00682EEF"/>
    <w:rsid w:val="0068315A"/>
    <w:rsid w:val="006836CB"/>
    <w:rsid w:val="00683DB2"/>
    <w:rsid w:val="00684093"/>
    <w:rsid w:val="0068421D"/>
    <w:rsid w:val="006849E8"/>
    <w:rsid w:val="00684C69"/>
    <w:rsid w:val="00684E70"/>
    <w:rsid w:val="00685004"/>
    <w:rsid w:val="00685384"/>
    <w:rsid w:val="00685391"/>
    <w:rsid w:val="00685594"/>
    <w:rsid w:val="006856EB"/>
    <w:rsid w:val="00685F15"/>
    <w:rsid w:val="0068696A"/>
    <w:rsid w:val="006869A8"/>
    <w:rsid w:val="006869C9"/>
    <w:rsid w:val="00686A46"/>
    <w:rsid w:val="00687133"/>
    <w:rsid w:val="00687A49"/>
    <w:rsid w:val="00687C9B"/>
    <w:rsid w:val="00687D4B"/>
    <w:rsid w:val="00690064"/>
    <w:rsid w:val="00690EA2"/>
    <w:rsid w:val="00690FD5"/>
    <w:rsid w:val="006914F3"/>
    <w:rsid w:val="00691623"/>
    <w:rsid w:val="006917D0"/>
    <w:rsid w:val="00691DAF"/>
    <w:rsid w:val="00691F4C"/>
    <w:rsid w:val="00692038"/>
    <w:rsid w:val="00692071"/>
    <w:rsid w:val="006921ED"/>
    <w:rsid w:val="00692EB9"/>
    <w:rsid w:val="00693019"/>
    <w:rsid w:val="006932C8"/>
    <w:rsid w:val="00693847"/>
    <w:rsid w:val="00693A2D"/>
    <w:rsid w:val="006946CF"/>
    <w:rsid w:val="00694C28"/>
    <w:rsid w:val="00694DEE"/>
    <w:rsid w:val="00695872"/>
    <w:rsid w:val="00695B11"/>
    <w:rsid w:val="00695B52"/>
    <w:rsid w:val="00695F04"/>
    <w:rsid w:val="006966D3"/>
    <w:rsid w:val="006969F9"/>
    <w:rsid w:val="00696E0A"/>
    <w:rsid w:val="0069795E"/>
    <w:rsid w:val="00697E10"/>
    <w:rsid w:val="00697E53"/>
    <w:rsid w:val="00697EDD"/>
    <w:rsid w:val="006A0048"/>
    <w:rsid w:val="006A038E"/>
    <w:rsid w:val="006A09DB"/>
    <w:rsid w:val="006A0B13"/>
    <w:rsid w:val="006A0E79"/>
    <w:rsid w:val="006A0FB1"/>
    <w:rsid w:val="006A14A9"/>
    <w:rsid w:val="006A14D7"/>
    <w:rsid w:val="006A14E8"/>
    <w:rsid w:val="006A1616"/>
    <w:rsid w:val="006A1910"/>
    <w:rsid w:val="006A1CC4"/>
    <w:rsid w:val="006A1E19"/>
    <w:rsid w:val="006A20D3"/>
    <w:rsid w:val="006A22F2"/>
    <w:rsid w:val="006A2423"/>
    <w:rsid w:val="006A3443"/>
    <w:rsid w:val="006A354C"/>
    <w:rsid w:val="006A38F1"/>
    <w:rsid w:val="006A397A"/>
    <w:rsid w:val="006A42BA"/>
    <w:rsid w:val="006A4358"/>
    <w:rsid w:val="006A46DA"/>
    <w:rsid w:val="006A4784"/>
    <w:rsid w:val="006A498D"/>
    <w:rsid w:val="006A4D1B"/>
    <w:rsid w:val="006A52C7"/>
    <w:rsid w:val="006A567C"/>
    <w:rsid w:val="006A612A"/>
    <w:rsid w:val="006A6202"/>
    <w:rsid w:val="006A6437"/>
    <w:rsid w:val="006A6EDA"/>
    <w:rsid w:val="006A709C"/>
    <w:rsid w:val="006B0127"/>
    <w:rsid w:val="006B048B"/>
    <w:rsid w:val="006B0889"/>
    <w:rsid w:val="006B0AEF"/>
    <w:rsid w:val="006B0DFA"/>
    <w:rsid w:val="006B102A"/>
    <w:rsid w:val="006B105D"/>
    <w:rsid w:val="006B190C"/>
    <w:rsid w:val="006B1E48"/>
    <w:rsid w:val="006B1F73"/>
    <w:rsid w:val="006B22A1"/>
    <w:rsid w:val="006B32B5"/>
    <w:rsid w:val="006B344B"/>
    <w:rsid w:val="006B376B"/>
    <w:rsid w:val="006B38AE"/>
    <w:rsid w:val="006B39BE"/>
    <w:rsid w:val="006B3B46"/>
    <w:rsid w:val="006B3F56"/>
    <w:rsid w:val="006B45FC"/>
    <w:rsid w:val="006B469D"/>
    <w:rsid w:val="006B535A"/>
    <w:rsid w:val="006B5AE6"/>
    <w:rsid w:val="006B5B41"/>
    <w:rsid w:val="006B60DD"/>
    <w:rsid w:val="006B6558"/>
    <w:rsid w:val="006B687E"/>
    <w:rsid w:val="006B72AA"/>
    <w:rsid w:val="006B76B1"/>
    <w:rsid w:val="006B78F1"/>
    <w:rsid w:val="006B7A29"/>
    <w:rsid w:val="006B7B3A"/>
    <w:rsid w:val="006C023F"/>
    <w:rsid w:val="006C0996"/>
    <w:rsid w:val="006C1EA7"/>
    <w:rsid w:val="006C2171"/>
    <w:rsid w:val="006C21D9"/>
    <w:rsid w:val="006C2598"/>
    <w:rsid w:val="006C25B0"/>
    <w:rsid w:val="006C26A8"/>
    <w:rsid w:val="006C2864"/>
    <w:rsid w:val="006C28FA"/>
    <w:rsid w:val="006C2C8A"/>
    <w:rsid w:val="006C328E"/>
    <w:rsid w:val="006C3349"/>
    <w:rsid w:val="006C34AD"/>
    <w:rsid w:val="006C3560"/>
    <w:rsid w:val="006C385A"/>
    <w:rsid w:val="006C3A12"/>
    <w:rsid w:val="006C3D99"/>
    <w:rsid w:val="006C3FD7"/>
    <w:rsid w:val="006C4268"/>
    <w:rsid w:val="006C4471"/>
    <w:rsid w:val="006C44E2"/>
    <w:rsid w:val="006C4B11"/>
    <w:rsid w:val="006C4B42"/>
    <w:rsid w:val="006C4C9A"/>
    <w:rsid w:val="006C4E1E"/>
    <w:rsid w:val="006C4EFC"/>
    <w:rsid w:val="006C5099"/>
    <w:rsid w:val="006C50C9"/>
    <w:rsid w:val="006C5473"/>
    <w:rsid w:val="006C5781"/>
    <w:rsid w:val="006C5D03"/>
    <w:rsid w:val="006C60A9"/>
    <w:rsid w:val="006C709D"/>
    <w:rsid w:val="006C71C5"/>
    <w:rsid w:val="006C7252"/>
    <w:rsid w:val="006C74AB"/>
    <w:rsid w:val="006C7D47"/>
    <w:rsid w:val="006C7EC0"/>
    <w:rsid w:val="006C7F19"/>
    <w:rsid w:val="006D0FCB"/>
    <w:rsid w:val="006D164C"/>
    <w:rsid w:val="006D16FA"/>
    <w:rsid w:val="006D1A91"/>
    <w:rsid w:val="006D1B25"/>
    <w:rsid w:val="006D1BAA"/>
    <w:rsid w:val="006D1C5F"/>
    <w:rsid w:val="006D1F55"/>
    <w:rsid w:val="006D201C"/>
    <w:rsid w:val="006D252A"/>
    <w:rsid w:val="006D257F"/>
    <w:rsid w:val="006D27A6"/>
    <w:rsid w:val="006D28DE"/>
    <w:rsid w:val="006D2A59"/>
    <w:rsid w:val="006D2B47"/>
    <w:rsid w:val="006D305A"/>
    <w:rsid w:val="006D37F2"/>
    <w:rsid w:val="006D4161"/>
    <w:rsid w:val="006D4716"/>
    <w:rsid w:val="006D4E4F"/>
    <w:rsid w:val="006D4F14"/>
    <w:rsid w:val="006D5218"/>
    <w:rsid w:val="006D5276"/>
    <w:rsid w:val="006D56C7"/>
    <w:rsid w:val="006D6936"/>
    <w:rsid w:val="006D6C3F"/>
    <w:rsid w:val="006D6EE2"/>
    <w:rsid w:val="006D6FF1"/>
    <w:rsid w:val="006D701C"/>
    <w:rsid w:val="006D729A"/>
    <w:rsid w:val="006D73AA"/>
    <w:rsid w:val="006D7728"/>
    <w:rsid w:val="006D772A"/>
    <w:rsid w:val="006D786C"/>
    <w:rsid w:val="006D7944"/>
    <w:rsid w:val="006D7C2A"/>
    <w:rsid w:val="006E002F"/>
    <w:rsid w:val="006E009D"/>
    <w:rsid w:val="006E01AA"/>
    <w:rsid w:val="006E031F"/>
    <w:rsid w:val="006E03D8"/>
    <w:rsid w:val="006E04EA"/>
    <w:rsid w:val="006E0851"/>
    <w:rsid w:val="006E0A0D"/>
    <w:rsid w:val="006E0AC4"/>
    <w:rsid w:val="006E1100"/>
    <w:rsid w:val="006E13A5"/>
    <w:rsid w:val="006E1531"/>
    <w:rsid w:val="006E1D43"/>
    <w:rsid w:val="006E2177"/>
    <w:rsid w:val="006E29AB"/>
    <w:rsid w:val="006E2BD0"/>
    <w:rsid w:val="006E2D87"/>
    <w:rsid w:val="006E310B"/>
    <w:rsid w:val="006E3438"/>
    <w:rsid w:val="006E37EF"/>
    <w:rsid w:val="006E42F0"/>
    <w:rsid w:val="006E434A"/>
    <w:rsid w:val="006E438B"/>
    <w:rsid w:val="006E45D9"/>
    <w:rsid w:val="006E46FA"/>
    <w:rsid w:val="006E4B06"/>
    <w:rsid w:val="006E503A"/>
    <w:rsid w:val="006E511F"/>
    <w:rsid w:val="006E5280"/>
    <w:rsid w:val="006E535D"/>
    <w:rsid w:val="006E5372"/>
    <w:rsid w:val="006E5D12"/>
    <w:rsid w:val="006E6395"/>
    <w:rsid w:val="006E643F"/>
    <w:rsid w:val="006E68C6"/>
    <w:rsid w:val="006E6EC1"/>
    <w:rsid w:val="006E7039"/>
    <w:rsid w:val="006E7117"/>
    <w:rsid w:val="006E751E"/>
    <w:rsid w:val="006E7815"/>
    <w:rsid w:val="006E7C7E"/>
    <w:rsid w:val="006E7F36"/>
    <w:rsid w:val="006F03FE"/>
    <w:rsid w:val="006F04D8"/>
    <w:rsid w:val="006F061A"/>
    <w:rsid w:val="006F0817"/>
    <w:rsid w:val="006F0E3C"/>
    <w:rsid w:val="006F0E7D"/>
    <w:rsid w:val="006F12F5"/>
    <w:rsid w:val="006F1332"/>
    <w:rsid w:val="006F1A71"/>
    <w:rsid w:val="006F1C4B"/>
    <w:rsid w:val="006F1F8C"/>
    <w:rsid w:val="006F266D"/>
    <w:rsid w:val="006F285F"/>
    <w:rsid w:val="006F2D62"/>
    <w:rsid w:val="006F2D6C"/>
    <w:rsid w:val="006F2F78"/>
    <w:rsid w:val="006F3015"/>
    <w:rsid w:val="006F33C6"/>
    <w:rsid w:val="006F347B"/>
    <w:rsid w:val="006F34F2"/>
    <w:rsid w:val="006F374A"/>
    <w:rsid w:val="006F48C0"/>
    <w:rsid w:val="006F499A"/>
    <w:rsid w:val="006F4BBF"/>
    <w:rsid w:val="006F4E6D"/>
    <w:rsid w:val="006F4EBB"/>
    <w:rsid w:val="006F50BB"/>
    <w:rsid w:val="006F5ED1"/>
    <w:rsid w:val="006F61E1"/>
    <w:rsid w:val="006F63E8"/>
    <w:rsid w:val="006F661A"/>
    <w:rsid w:val="006F6956"/>
    <w:rsid w:val="006F6A41"/>
    <w:rsid w:val="006F7377"/>
    <w:rsid w:val="006F751F"/>
    <w:rsid w:val="006F7D74"/>
    <w:rsid w:val="00700411"/>
    <w:rsid w:val="007010E2"/>
    <w:rsid w:val="0070133A"/>
    <w:rsid w:val="00701E2E"/>
    <w:rsid w:val="00702CF6"/>
    <w:rsid w:val="007032DA"/>
    <w:rsid w:val="00703543"/>
    <w:rsid w:val="007035BA"/>
    <w:rsid w:val="00703670"/>
    <w:rsid w:val="00703D2E"/>
    <w:rsid w:val="0070431B"/>
    <w:rsid w:val="0070451B"/>
    <w:rsid w:val="00704BD5"/>
    <w:rsid w:val="00704C66"/>
    <w:rsid w:val="00704DB2"/>
    <w:rsid w:val="00704DED"/>
    <w:rsid w:val="0070501D"/>
    <w:rsid w:val="00705707"/>
    <w:rsid w:val="00705FEE"/>
    <w:rsid w:val="00706389"/>
    <w:rsid w:val="00706A08"/>
    <w:rsid w:val="00706B38"/>
    <w:rsid w:val="007071F1"/>
    <w:rsid w:val="00707275"/>
    <w:rsid w:val="007074B6"/>
    <w:rsid w:val="0070790A"/>
    <w:rsid w:val="00707B48"/>
    <w:rsid w:val="00710381"/>
    <w:rsid w:val="00710502"/>
    <w:rsid w:val="00710633"/>
    <w:rsid w:val="007108EE"/>
    <w:rsid w:val="00710A26"/>
    <w:rsid w:val="00710C8A"/>
    <w:rsid w:val="00710D1A"/>
    <w:rsid w:val="00710D7C"/>
    <w:rsid w:val="00710E60"/>
    <w:rsid w:val="007112F2"/>
    <w:rsid w:val="0071179B"/>
    <w:rsid w:val="00711A60"/>
    <w:rsid w:val="00711BE9"/>
    <w:rsid w:val="00711C3A"/>
    <w:rsid w:val="00712153"/>
    <w:rsid w:val="0071231E"/>
    <w:rsid w:val="00712473"/>
    <w:rsid w:val="00712723"/>
    <w:rsid w:val="00712F12"/>
    <w:rsid w:val="00713084"/>
    <w:rsid w:val="00713B6E"/>
    <w:rsid w:val="00713D91"/>
    <w:rsid w:val="00713DF6"/>
    <w:rsid w:val="007140C0"/>
    <w:rsid w:val="00714C12"/>
    <w:rsid w:val="00714C2F"/>
    <w:rsid w:val="00714C56"/>
    <w:rsid w:val="0071524C"/>
    <w:rsid w:val="0071546B"/>
    <w:rsid w:val="00715675"/>
    <w:rsid w:val="007156CA"/>
    <w:rsid w:val="0071574E"/>
    <w:rsid w:val="00715AC8"/>
    <w:rsid w:val="00715B5F"/>
    <w:rsid w:val="00715CF0"/>
    <w:rsid w:val="00715D8A"/>
    <w:rsid w:val="00716167"/>
    <w:rsid w:val="00716172"/>
    <w:rsid w:val="0071682D"/>
    <w:rsid w:val="007174D3"/>
    <w:rsid w:val="00717852"/>
    <w:rsid w:val="00717859"/>
    <w:rsid w:val="00717986"/>
    <w:rsid w:val="00717B27"/>
    <w:rsid w:val="007208CC"/>
    <w:rsid w:val="00721051"/>
    <w:rsid w:val="007223C8"/>
    <w:rsid w:val="007224DD"/>
    <w:rsid w:val="00722AAD"/>
    <w:rsid w:val="00722BBD"/>
    <w:rsid w:val="00722BF9"/>
    <w:rsid w:val="00722EFE"/>
    <w:rsid w:val="00722F95"/>
    <w:rsid w:val="00723249"/>
    <w:rsid w:val="0072344F"/>
    <w:rsid w:val="007235B4"/>
    <w:rsid w:val="00723892"/>
    <w:rsid w:val="00723936"/>
    <w:rsid w:val="00723F75"/>
    <w:rsid w:val="00724106"/>
    <w:rsid w:val="007245E7"/>
    <w:rsid w:val="00724BF1"/>
    <w:rsid w:val="00724C5B"/>
    <w:rsid w:val="00725648"/>
    <w:rsid w:val="0072567E"/>
    <w:rsid w:val="00725756"/>
    <w:rsid w:val="00725927"/>
    <w:rsid w:val="007259B3"/>
    <w:rsid w:val="00725B8A"/>
    <w:rsid w:val="00725CE7"/>
    <w:rsid w:val="00725D39"/>
    <w:rsid w:val="00725EEF"/>
    <w:rsid w:val="0072600C"/>
    <w:rsid w:val="00726087"/>
    <w:rsid w:val="007261E4"/>
    <w:rsid w:val="007265B4"/>
    <w:rsid w:val="0072694D"/>
    <w:rsid w:val="00726F1C"/>
    <w:rsid w:val="0072781F"/>
    <w:rsid w:val="00727A32"/>
    <w:rsid w:val="00727AD4"/>
    <w:rsid w:val="00727C5F"/>
    <w:rsid w:val="00727F0B"/>
    <w:rsid w:val="007303B3"/>
    <w:rsid w:val="00730AA4"/>
    <w:rsid w:val="00730ACC"/>
    <w:rsid w:val="00730E60"/>
    <w:rsid w:val="00730F09"/>
    <w:rsid w:val="0073150F"/>
    <w:rsid w:val="00731576"/>
    <w:rsid w:val="00732394"/>
    <w:rsid w:val="0073267F"/>
    <w:rsid w:val="007326A7"/>
    <w:rsid w:val="0073288A"/>
    <w:rsid w:val="00732AA7"/>
    <w:rsid w:val="0073357A"/>
    <w:rsid w:val="007335B3"/>
    <w:rsid w:val="0073362D"/>
    <w:rsid w:val="00733D58"/>
    <w:rsid w:val="00733DF8"/>
    <w:rsid w:val="007341ED"/>
    <w:rsid w:val="00734420"/>
    <w:rsid w:val="0073489E"/>
    <w:rsid w:val="00734F0E"/>
    <w:rsid w:val="00734F3F"/>
    <w:rsid w:val="0073505E"/>
    <w:rsid w:val="0073552F"/>
    <w:rsid w:val="00735B4A"/>
    <w:rsid w:val="00735BB3"/>
    <w:rsid w:val="00735E6B"/>
    <w:rsid w:val="007361B4"/>
    <w:rsid w:val="007366F4"/>
    <w:rsid w:val="007367B3"/>
    <w:rsid w:val="007367F9"/>
    <w:rsid w:val="007369B8"/>
    <w:rsid w:val="00736F07"/>
    <w:rsid w:val="00736FCA"/>
    <w:rsid w:val="00737477"/>
    <w:rsid w:val="00737726"/>
    <w:rsid w:val="00737D7E"/>
    <w:rsid w:val="00737F1E"/>
    <w:rsid w:val="0074063C"/>
    <w:rsid w:val="00740811"/>
    <w:rsid w:val="00740CB8"/>
    <w:rsid w:val="00741136"/>
    <w:rsid w:val="0074118E"/>
    <w:rsid w:val="007411D0"/>
    <w:rsid w:val="00741459"/>
    <w:rsid w:val="007416AE"/>
    <w:rsid w:val="007417C7"/>
    <w:rsid w:val="0074185C"/>
    <w:rsid w:val="00741A8D"/>
    <w:rsid w:val="00741D3F"/>
    <w:rsid w:val="007428B7"/>
    <w:rsid w:val="00742A65"/>
    <w:rsid w:val="0074317B"/>
    <w:rsid w:val="00743937"/>
    <w:rsid w:val="00744146"/>
    <w:rsid w:val="007446F6"/>
    <w:rsid w:val="00744C44"/>
    <w:rsid w:val="00745077"/>
    <w:rsid w:val="0074543C"/>
    <w:rsid w:val="00745797"/>
    <w:rsid w:val="007461A3"/>
    <w:rsid w:val="007461DD"/>
    <w:rsid w:val="00746263"/>
    <w:rsid w:val="00746758"/>
    <w:rsid w:val="00746EEB"/>
    <w:rsid w:val="00747032"/>
    <w:rsid w:val="0074726D"/>
    <w:rsid w:val="00747384"/>
    <w:rsid w:val="007474F0"/>
    <w:rsid w:val="0074791A"/>
    <w:rsid w:val="00747AB9"/>
    <w:rsid w:val="00747EE8"/>
    <w:rsid w:val="00747F91"/>
    <w:rsid w:val="00750089"/>
    <w:rsid w:val="0075082F"/>
    <w:rsid w:val="00750A0A"/>
    <w:rsid w:val="00750E3E"/>
    <w:rsid w:val="00750F35"/>
    <w:rsid w:val="00751463"/>
    <w:rsid w:val="007523C8"/>
    <w:rsid w:val="00752629"/>
    <w:rsid w:val="007526A5"/>
    <w:rsid w:val="00752B57"/>
    <w:rsid w:val="00752C86"/>
    <w:rsid w:val="00753043"/>
    <w:rsid w:val="007530B3"/>
    <w:rsid w:val="007538B9"/>
    <w:rsid w:val="00753CEB"/>
    <w:rsid w:val="007542A2"/>
    <w:rsid w:val="007545F6"/>
    <w:rsid w:val="00755AFD"/>
    <w:rsid w:val="00755C8C"/>
    <w:rsid w:val="00756326"/>
    <w:rsid w:val="0075634D"/>
    <w:rsid w:val="007564B1"/>
    <w:rsid w:val="00756512"/>
    <w:rsid w:val="00756766"/>
    <w:rsid w:val="00756A93"/>
    <w:rsid w:val="00756E8C"/>
    <w:rsid w:val="007576FD"/>
    <w:rsid w:val="0075777F"/>
    <w:rsid w:val="00757919"/>
    <w:rsid w:val="00757E4C"/>
    <w:rsid w:val="00760167"/>
    <w:rsid w:val="007605D6"/>
    <w:rsid w:val="007606C8"/>
    <w:rsid w:val="00760AB7"/>
    <w:rsid w:val="00761982"/>
    <w:rsid w:val="00761CA4"/>
    <w:rsid w:val="0076227C"/>
    <w:rsid w:val="00762734"/>
    <w:rsid w:val="00762F81"/>
    <w:rsid w:val="00763555"/>
    <w:rsid w:val="00763EFE"/>
    <w:rsid w:val="00763F45"/>
    <w:rsid w:val="00764704"/>
    <w:rsid w:val="00765AFE"/>
    <w:rsid w:val="00765F98"/>
    <w:rsid w:val="007663A0"/>
    <w:rsid w:val="00766CE5"/>
    <w:rsid w:val="007676F6"/>
    <w:rsid w:val="00767EE2"/>
    <w:rsid w:val="00770108"/>
    <w:rsid w:val="00770168"/>
    <w:rsid w:val="0077021E"/>
    <w:rsid w:val="0077033A"/>
    <w:rsid w:val="00770622"/>
    <w:rsid w:val="007708FF"/>
    <w:rsid w:val="00770AF6"/>
    <w:rsid w:val="0077105E"/>
    <w:rsid w:val="00771604"/>
    <w:rsid w:val="00771A75"/>
    <w:rsid w:val="00771ADC"/>
    <w:rsid w:val="00772150"/>
    <w:rsid w:val="0077280D"/>
    <w:rsid w:val="0077293C"/>
    <w:rsid w:val="007729C5"/>
    <w:rsid w:val="00772B41"/>
    <w:rsid w:val="00772B7B"/>
    <w:rsid w:val="00773C1D"/>
    <w:rsid w:val="00773DC5"/>
    <w:rsid w:val="00773F61"/>
    <w:rsid w:val="0077435B"/>
    <w:rsid w:val="00774B55"/>
    <w:rsid w:val="00774CA3"/>
    <w:rsid w:val="00774F18"/>
    <w:rsid w:val="007752AF"/>
    <w:rsid w:val="00775336"/>
    <w:rsid w:val="00775367"/>
    <w:rsid w:val="00775D49"/>
    <w:rsid w:val="00775F79"/>
    <w:rsid w:val="00776011"/>
    <w:rsid w:val="00776112"/>
    <w:rsid w:val="00776537"/>
    <w:rsid w:val="0077690A"/>
    <w:rsid w:val="00776D65"/>
    <w:rsid w:val="00776E23"/>
    <w:rsid w:val="00776F77"/>
    <w:rsid w:val="007774DC"/>
    <w:rsid w:val="007778CC"/>
    <w:rsid w:val="00777DF8"/>
    <w:rsid w:val="00777F06"/>
    <w:rsid w:val="007804E4"/>
    <w:rsid w:val="00780753"/>
    <w:rsid w:val="00780939"/>
    <w:rsid w:val="00780A5A"/>
    <w:rsid w:val="00780A99"/>
    <w:rsid w:val="00780CED"/>
    <w:rsid w:val="00781105"/>
    <w:rsid w:val="00781449"/>
    <w:rsid w:val="007816A6"/>
    <w:rsid w:val="0078243A"/>
    <w:rsid w:val="007825D6"/>
    <w:rsid w:val="00782BAB"/>
    <w:rsid w:val="007835C7"/>
    <w:rsid w:val="0078366A"/>
    <w:rsid w:val="007838EF"/>
    <w:rsid w:val="00783907"/>
    <w:rsid w:val="00783EE7"/>
    <w:rsid w:val="00783F1D"/>
    <w:rsid w:val="0078448C"/>
    <w:rsid w:val="007844FF"/>
    <w:rsid w:val="00784BDE"/>
    <w:rsid w:val="00784C0C"/>
    <w:rsid w:val="00784E88"/>
    <w:rsid w:val="00785357"/>
    <w:rsid w:val="00785CAA"/>
    <w:rsid w:val="0078602D"/>
    <w:rsid w:val="007866C8"/>
    <w:rsid w:val="00786F34"/>
    <w:rsid w:val="00786F72"/>
    <w:rsid w:val="00787CEF"/>
    <w:rsid w:val="00787D07"/>
    <w:rsid w:val="00790276"/>
    <w:rsid w:val="007903D2"/>
    <w:rsid w:val="00790C60"/>
    <w:rsid w:val="00790EF1"/>
    <w:rsid w:val="007916FB"/>
    <w:rsid w:val="007919C2"/>
    <w:rsid w:val="00791BE0"/>
    <w:rsid w:val="00791C63"/>
    <w:rsid w:val="00791CEF"/>
    <w:rsid w:val="00791E19"/>
    <w:rsid w:val="00792642"/>
    <w:rsid w:val="00792AC1"/>
    <w:rsid w:val="00793059"/>
    <w:rsid w:val="00793089"/>
    <w:rsid w:val="0079324D"/>
    <w:rsid w:val="0079333B"/>
    <w:rsid w:val="007935D4"/>
    <w:rsid w:val="007939C7"/>
    <w:rsid w:val="00793B88"/>
    <w:rsid w:val="00793E29"/>
    <w:rsid w:val="007941F1"/>
    <w:rsid w:val="0079434A"/>
    <w:rsid w:val="00794BA7"/>
    <w:rsid w:val="007954B4"/>
    <w:rsid w:val="007957D0"/>
    <w:rsid w:val="0079595E"/>
    <w:rsid w:val="007962F9"/>
    <w:rsid w:val="007963F1"/>
    <w:rsid w:val="00796459"/>
    <w:rsid w:val="007968A8"/>
    <w:rsid w:val="00796B53"/>
    <w:rsid w:val="0079726B"/>
    <w:rsid w:val="0079795D"/>
    <w:rsid w:val="007A008E"/>
    <w:rsid w:val="007A00D8"/>
    <w:rsid w:val="007A021C"/>
    <w:rsid w:val="007A0321"/>
    <w:rsid w:val="007A038E"/>
    <w:rsid w:val="007A060D"/>
    <w:rsid w:val="007A0D56"/>
    <w:rsid w:val="007A0E90"/>
    <w:rsid w:val="007A11E9"/>
    <w:rsid w:val="007A1821"/>
    <w:rsid w:val="007A185D"/>
    <w:rsid w:val="007A1886"/>
    <w:rsid w:val="007A1EC8"/>
    <w:rsid w:val="007A1F7A"/>
    <w:rsid w:val="007A2A3F"/>
    <w:rsid w:val="007A3146"/>
    <w:rsid w:val="007A32B2"/>
    <w:rsid w:val="007A3678"/>
    <w:rsid w:val="007A380D"/>
    <w:rsid w:val="007A391F"/>
    <w:rsid w:val="007A3A65"/>
    <w:rsid w:val="007A3BD1"/>
    <w:rsid w:val="007A47D9"/>
    <w:rsid w:val="007A481E"/>
    <w:rsid w:val="007A4942"/>
    <w:rsid w:val="007A498D"/>
    <w:rsid w:val="007A4EBD"/>
    <w:rsid w:val="007A4EC1"/>
    <w:rsid w:val="007A542D"/>
    <w:rsid w:val="007A54AE"/>
    <w:rsid w:val="007A5F92"/>
    <w:rsid w:val="007A61F3"/>
    <w:rsid w:val="007A6BC3"/>
    <w:rsid w:val="007A6F2C"/>
    <w:rsid w:val="007A73DE"/>
    <w:rsid w:val="007A7A9B"/>
    <w:rsid w:val="007A7AEE"/>
    <w:rsid w:val="007A7B92"/>
    <w:rsid w:val="007A7CF7"/>
    <w:rsid w:val="007A7E40"/>
    <w:rsid w:val="007B01F1"/>
    <w:rsid w:val="007B021A"/>
    <w:rsid w:val="007B04DB"/>
    <w:rsid w:val="007B0525"/>
    <w:rsid w:val="007B086B"/>
    <w:rsid w:val="007B112B"/>
    <w:rsid w:val="007B1403"/>
    <w:rsid w:val="007B1541"/>
    <w:rsid w:val="007B1CFC"/>
    <w:rsid w:val="007B20CD"/>
    <w:rsid w:val="007B2ADC"/>
    <w:rsid w:val="007B336A"/>
    <w:rsid w:val="007B3605"/>
    <w:rsid w:val="007B37B5"/>
    <w:rsid w:val="007B3B91"/>
    <w:rsid w:val="007B4019"/>
    <w:rsid w:val="007B416D"/>
    <w:rsid w:val="007B41FA"/>
    <w:rsid w:val="007B489E"/>
    <w:rsid w:val="007B4945"/>
    <w:rsid w:val="007B4B80"/>
    <w:rsid w:val="007B4CF0"/>
    <w:rsid w:val="007B4D48"/>
    <w:rsid w:val="007B4EFC"/>
    <w:rsid w:val="007B507F"/>
    <w:rsid w:val="007B52CE"/>
    <w:rsid w:val="007B55C6"/>
    <w:rsid w:val="007B5698"/>
    <w:rsid w:val="007B5981"/>
    <w:rsid w:val="007B5B26"/>
    <w:rsid w:val="007B5C2D"/>
    <w:rsid w:val="007B5CED"/>
    <w:rsid w:val="007B60A4"/>
    <w:rsid w:val="007B6298"/>
    <w:rsid w:val="007B6945"/>
    <w:rsid w:val="007B6A22"/>
    <w:rsid w:val="007B6A54"/>
    <w:rsid w:val="007B711C"/>
    <w:rsid w:val="007B7191"/>
    <w:rsid w:val="007B7234"/>
    <w:rsid w:val="007B7A87"/>
    <w:rsid w:val="007B7C80"/>
    <w:rsid w:val="007B7DB5"/>
    <w:rsid w:val="007C05FA"/>
    <w:rsid w:val="007C0942"/>
    <w:rsid w:val="007C0E17"/>
    <w:rsid w:val="007C0E1B"/>
    <w:rsid w:val="007C17BB"/>
    <w:rsid w:val="007C1901"/>
    <w:rsid w:val="007C1FF6"/>
    <w:rsid w:val="007C24FE"/>
    <w:rsid w:val="007C349F"/>
    <w:rsid w:val="007C3780"/>
    <w:rsid w:val="007C38A9"/>
    <w:rsid w:val="007C3921"/>
    <w:rsid w:val="007C3B94"/>
    <w:rsid w:val="007C4216"/>
    <w:rsid w:val="007C42AB"/>
    <w:rsid w:val="007C4553"/>
    <w:rsid w:val="007C4D82"/>
    <w:rsid w:val="007C5EE0"/>
    <w:rsid w:val="007C6083"/>
    <w:rsid w:val="007C6FCD"/>
    <w:rsid w:val="007C7146"/>
    <w:rsid w:val="007C74FD"/>
    <w:rsid w:val="007C764C"/>
    <w:rsid w:val="007C7948"/>
    <w:rsid w:val="007D01DD"/>
    <w:rsid w:val="007D0319"/>
    <w:rsid w:val="007D038B"/>
    <w:rsid w:val="007D0560"/>
    <w:rsid w:val="007D0A4A"/>
    <w:rsid w:val="007D0B7C"/>
    <w:rsid w:val="007D0F84"/>
    <w:rsid w:val="007D1142"/>
    <w:rsid w:val="007D1228"/>
    <w:rsid w:val="007D130D"/>
    <w:rsid w:val="007D1F16"/>
    <w:rsid w:val="007D2DE8"/>
    <w:rsid w:val="007D3110"/>
    <w:rsid w:val="007D350D"/>
    <w:rsid w:val="007D3867"/>
    <w:rsid w:val="007D39CD"/>
    <w:rsid w:val="007D3DDC"/>
    <w:rsid w:val="007D3DF1"/>
    <w:rsid w:val="007D3DFB"/>
    <w:rsid w:val="007D431C"/>
    <w:rsid w:val="007D48EE"/>
    <w:rsid w:val="007D4CCF"/>
    <w:rsid w:val="007D5354"/>
    <w:rsid w:val="007D5A44"/>
    <w:rsid w:val="007D5DA6"/>
    <w:rsid w:val="007D61B8"/>
    <w:rsid w:val="007D6CB7"/>
    <w:rsid w:val="007D6E3B"/>
    <w:rsid w:val="007D73E3"/>
    <w:rsid w:val="007D741B"/>
    <w:rsid w:val="007D74DC"/>
    <w:rsid w:val="007D7609"/>
    <w:rsid w:val="007D7642"/>
    <w:rsid w:val="007D76DF"/>
    <w:rsid w:val="007D78A6"/>
    <w:rsid w:val="007E0031"/>
    <w:rsid w:val="007E006E"/>
    <w:rsid w:val="007E093B"/>
    <w:rsid w:val="007E0D73"/>
    <w:rsid w:val="007E0FF9"/>
    <w:rsid w:val="007E10DE"/>
    <w:rsid w:val="007E114F"/>
    <w:rsid w:val="007E126F"/>
    <w:rsid w:val="007E140A"/>
    <w:rsid w:val="007E15FE"/>
    <w:rsid w:val="007E19C0"/>
    <w:rsid w:val="007E1B4F"/>
    <w:rsid w:val="007E1C10"/>
    <w:rsid w:val="007E1C98"/>
    <w:rsid w:val="007E234A"/>
    <w:rsid w:val="007E2A32"/>
    <w:rsid w:val="007E2ECF"/>
    <w:rsid w:val="007E38D8"/>
    <w:rsid w:val="007E3A43"/>
    <w:rsid w:val="007E3A9C"/>
    <w:rsid w:val="007E3B08"/>
    <w:rsid w:val="007E3D70"/>
    <w:rsid w:val="007E4397"/>
    <w:rsid w:val="007E468D"/>
    <w:rsid w:val="007E47FD"/>
    <w:rsid w:val="007E4ABE"/>
    <w:rsid w:val="007E500F"/>
    <w:rsid w:val="007E5314"/>
    <w:rsid w:val="007E5875"/>
    <w:rsid w:val="007E5BE6"/>
    <w:rsid w:val="007E5E68"/>
    <w:rsid w:val="007E624E"/>
    <w:rsid w:val="007E62DE"/>
    <w:rsid w:val="007E6732"/>
    <w:rsid w:val="007E675A"/>
    <w:rsid w:val="007E676D"/>
    <w:rsid w:val="007E67A4"/>
    <w:rsid w:val="007E6ED8"/>
    <w:rsid w:val="007E6F59"/>
    <w:rsid w:val="007E78AC"/>
    <w:rsid w:val="007E7DD1"/>
    <w:rsid w:val="007E7F36"/>
    <w:rsid w:val="007F03EC"/>
    <w:rsid w:val="007F0A76"/>
    <w:rsid w:val="007F104A"/>
    <w:rsid w:val="007F1144"/>
    <w:rsid w:val="007F12B9"/>
    <w:rsid w:val="007F18E4"/>
    <w:rsid w:val="007F1B48"/>
    <w:rsid w:val="007F1C1D"/>
    <w:rsid w:val="007F1D0B"/>
    <w:rsid w:val="007F2060"/>
    <w:rsid w:val="007F2579"/>
    <w:rsid w:val="007F2634"/>
    <w:rsid w:val="007F2698"/>
    <w:rsid w:val="007F278D"/>
    <w:rsid w:val="007F27A3"/>
    <w:rsid w:val="007F29B3"/>
    <w:rsid w:val="007F30A4"/>
    <w:rsid w:val="007F30C3"/>
    <w:rsid w:val="007F3168"/>
    <w:rsid w:val="007F3E96"/>
    <w:rsid w:val="007F401C"/>
    <w:rsid w:val="007F41E2"/>
    <w:rsid w:val="007F471E"/>
    <w:rsid w:val="007F4811"/>
    <w:rsid w:val="007F4E1B"/>
    <w:rsid w:val="007F500C"/>
    <w:rsid w:val="007F5589"/>
    <w:rsid w:val="007F5CB9"/>
    <w:rsid w:val="007F5EE4"/>
    <w:rsid w:val="007F62DC"/>
    <w:rsid w:val="007F645C"/>
    <w:rsid w:val="007F66FE"/>
    <w:rsid w:val="007F6721"/>
    <w:rsid w:val="007F6EFB"/>
    <w:rsid w:val="007F6F0E"/>
    <w:rsid w:val="007F712E"/>
    <w:rsid w:val="007F769B"/>
    <w:rsid w:val="007F79DA"/>
    <w:rsid w:val="007F7CA8"/>
    <w:rsid w:val="007F7E42"/>
    <w:rsid w:val="007F7F2D"/>
    <w:rsid w:val="007F7FF2"/>
    <w:rsid w:val="00800098"/>
    <w:rsid w:val="00800F62"/>
    <w:rsid w:val="008012E6"/>
    <w:rsid w:val="00801457"/>
    <w:rsid w:val="00802140"/>
    <w:rsid w:val="008023B0"/>
    <w:rsid w:val="00802410"/>
    <w:rsid w:val="00802A5D"/>
    <w:rsid w:val="00802EE3"/>
    <w:rsid w:val="008030D6"/>
    <w:rsid w:val="00803B16"/>
    <w:rsid w:val="00803E4A"/>
    <w:rsid w:val="0080431D"/>
    <w:rsid w:val="00804356"/>
    <w:rsid w:val="00805399"/>
    <w:rsid w:val="0080553B"/>
    <w:rsid w:val="00805658"/>
    <w:rsid w:val="00805B42"/>
    <w:rsid w:val="00805C43"/>
    <w:rsid w:val="00806373"/>
    <w:rsid w:val="0080651B"/>
    <w:rsid w:val="00806605"/>
    <w:rsid w:val="008068CF"/>
    <w:rsid w:val="00806C5D"/>
    <w:rsid w:val="008073D5"/>
    <w:rsid w:val="00807BD4"/>
    <w:rsid w:val="00807C7C"/>
    <w:rsid w:val="00807E04"/>
    <w:rsid w:val="00810501"/>
    <w:rsid w:val="008106C4"/>
    <w:rsid w:val="00810839"/>
    <w:rsid w:val="00811C41"/>
    <w:rsid w:val="008122BA"/>
    <w:rsid w:val="00812A8C"/>
    <w:rsid w:val="008130FB"/>
    <w:rsid w:val="00813578"/>
    <w:rsid w:val="008135EB"/>
    <w:rsid w:val="00813C8B"/>
    <w:rsid w:val="00813F5E"/>
    <w:rsid w:val="00813FD7"/>
    <w:rsid w:val="008147D0"/>
    <w:rsid w:val="00814898"/>
    <w:rsid w:val="00814D6A"/>
    <w:rsid w:val="00814D78"/>
    <w:rsid w:val="00814F71"/>
    <w:rsid w:val="00815616"/>
    <w:rsid w:val="008156AF"/>
    <w:rsid w:val="0081582B"/>
    <w:rsid w:val="0081586F"/>
    <w:rsid w:val="008158F1"/>
    <w:rsid w:val="00815AA9"/>
    <w:rsid w:val="00815DCC"/>
    <w:rsid w:val="00815DDB"/>
    <w:rsid w:val="008161CC"/>
    <w:rsid w:val="00816226"/>
    <w:rsid w:val="008162B3"/>
    <w:rsid w:val="008162BF"/>
    <w:rsid w:val="008162FE"/>
    <w:rsid w:val="00816527"/>
    <w:rsid w:val="00816C4A"/>
    <w:rsid w:val="0081726A"/>
    <w:rsid w:val="00817A27"/>
    <w:rsid w:val="00817A4F"/>
    <w:rsid w:val="00817C39"/>
    <w:rsid w:val="00817E95"/>
    <w:rsid w:val="00817EF9"/>
    <w:rsid w:val="00817F62"/>
    <w:rsid w:val="00820005"/>
    <w:rsid w:val="008200A6"/>
    <w:rsid w:val="0082014B"/>
    <w:rsid w:val="00820773"/>
    <w:rsid w:val="008209AA"/>
    <w:rsid w:val="00820DE4"/>
    <w:rsid w:val="008212C1"/>
    <w:rsid w:val="00821303"/>
    <w:rsid w:val="008215D6"/>
    <w:rsid w:val="0082182B"/>
    <w:rsid w:val="00821A2A"/>
    <w:rsid w:val="00821A39"/>
    <w:rsid w:val="00821E1B"/>
    <w:rsid w:val="00821FBA"/>
    <w:rsid w:val="00822007"/>
    <w:rsid w:val="0082210A"/>
    <w:rsid w:val="00822AD3"/>
    <w:rsid w:val="00822AFE"/>
    <w:rsid w:val="00822BEA"/>
    <w:rsid w:val="00822C22"/>
    <w:rsid w:val="00822E0A"/>
    <w:rsid w:val="00823484"/>
    <w:rsid w:val="0082375C"/>
    <w:rsid w:val="00823CB0"/>
    <w:rsid w:val="00823E66"/>
    <w:rsid w:val="008241A8"/>
    <w:rsid w:val="00824234"/>
    <w:rsid w:val="0082438E"/>
    <w:rsid w:val="0082444C"/>
    <w:rsid w:val="00824715"/>
    <w:rsid w:val="008249D9"/>
    <w:rsid w:val="00825352"/>
    <w:rsid w:val="00825530"/>
    <w:rsid w:val="00825646"/>
    <w:rsid w:val="00825A22"/>
    <w:rsid w:val="00825C17"/>
    <w:rsid w:val="008266D7"/>
    <w:rsid w:val="0082685D"/>
    <w:rsid w:val="00826900"/>
    <w:rsid w:val="00826A77"/>
    <w:rsid w:val="00826B34"/>
    <w:rsid w:val="00827190"/>
    <w:rsid w:val="00827311"/>
    <w:rsid w:val="00827BBC"/>
    <w:rsid w:val="00827C16"/>
    <w:rsid w:val="00827E4B"/>
    <w:rsid w:val="008301F3"/>
    <w:rsid w:val="008304BE"/>
    <w:rsid w:val="00830B56"/>
    <w:rsid w:val="00830EB1"/>
    <w:rsid w:val="00831238"/>
    <w:rsid w:val="00831647"/>
    <w:rsid w:val="008318DA"/>
    <w:rsid w:val="00831A3E"/>
    <w:rsid w:val="00831B28"/>
    <w:rsid w:val="00831B90"/>
    <w:rsid w:val="00831D23"/>
    <w:rsid w:val="00831F5D"/>
    <w:rsid w:val="0083238D"/>
    <w:rsid w:val="008327F2"/>
    <w:rsid w:val="008329A0"/>
    <w:rsid w:val="00832BA7"/>
    <w:rsid w:val="00832C20"/>
    <w:rsid w:val="00832E6D"/>
    <w:rsid w:val="00832FFE"/>
    <w:rsid w:val="0083357B"/>
    <w:rsid w:val="008336B1"/>
    <w:rsid w:val="00833C6B"/>
    <w:rsid w:val="00833DE2"/>
    <w:rsid w:val="00833FB8"/>
    <w:rsid w:val="00834DDC"/>
    <w:rsid w:val="0083516E"/>
    <w:rsid w:val="00835769"/>
    <w:rsid w:val="00835956"/>
    <w:rsid w:val="00835C82"/>
    <w:rsid w:val="00835DEE"/>
    <w:rsid w:val="00835E92"/>
    <w:rsid w:val="00836313"/>
    <w:rsid w:val="0083636B"/>
    <w:rsid w:val="008368AA"/>
    <w:rsid w:val="008369CE"/>
    <w:rsid w:val="008369E4"/>
    <w:rsid w:val="00836BD2"/>
    <w:rsid w:val="00836FFC"/>
    <w:rsid w:val="008370F3"/>
    <w:rsid w:val="0083721D"/>
    <w:rsid w:val="00837355"/>
    <w:rsid w:val="00837467"/>
    <w:rsid w:val="00837851"/>
    <w:rsid w:val="00837A8B"/>
    <w:rsid w:val="008400E4"/>
    <w:rsid w:val="008409ED"/>
    <w:rsid w:val="00841218"/>
    <w:rsid w:val="0084149B"/>
    <w:rsid w:val="00841620"/>
    <w:rsid w:val="0084183F"/>
    <w:rsid w:val="0084201F"/>
    <w:rsid w:val="008420B5"/>
    <w:rsid w:val="00842877"/>
    <w:rsid w:val="0084295F"/>
    <w:rsid w:val="00842A33"/>
    <w:rsid w:val="00842A50"/>
    <w:rsid w:val="00843111"/>
    <w:rsid w:val="0084318A"/>
    <w:rsid w:val="008438DC"/>
    <w:rsid w:val="00843BC7"/>
    <w:rsid w:val="00843E5B"/>
    <w:rsid w:val="00843EF1"/>
    <w:rsid w:val="0084402A"/>
    <w:rsid w:val="00844CF3"/>
    <w:rsid w:val="00844E33"/>
    <w:rsid w:val="00845349"/>
    <w:rsid w:val="008455C2"/>
    <w:rsid w:val="008459AD"/>
    <w:rsid w:val="00845AE3"/>
    <w:rsid w:val="00845C81"/>
    <w:rsid w:val="00845D47"/>
    <w:rsid w:val="00845F61"/>
    <w:rsid w:val="008463DF"/>
    <w:rsid w:val="0084649C"/>
    <w:rsid w:val="00846527"/>
    <w:rsid w:val="00846838"/>
    <w:rsid w:val="00846A28"/>
    <w:rsid w:val="00846B93"/>
    <w:rsid w:val="00846C56"/>
    <w:rsid w:val="0084718A"/>
    <w:rsid w:val="008471EC"/>
    <w:rsid w:val="00847747"/>
    <w:rsid w:val="00847855"/>
    <w:rsid w:val="00847929"/>
    <w:rsid w:val="00847A44"/>
    <w:rsid w:val="00847F67"/>
    <w:rsid w:val="008507EC"/>
    <w:rsid w:val="00850830"/>
    <w:rsid w:val="00850E8E"/>
    <w:rsid w:val="0085112E"/>
    <w:rsid w:val="0085141B"/>
    <w:rsid w:val="008516CA"/>
    <w:rsid w:val="0085171C"/>
    <w:rsid w:val="008519B9"/>
    <w:rsid w:val="0085219F"/>
    <w:rsid w:val="008522A2"/>
    <w:rsid w:val="008523BC"/>
    <w:rsid w:val="00853514"/>
    <w:rsid w:val="008536DA"/>
    <w:rsid w:val="0085389D"/>
    <w:rsid w:val="00853D62"/>
    <w:rsid w:val="008541E9"/>
    <w:rsid w:val="00854539"/>
    <w:rsid w:val="00855310"/>
    <w:rsid w:val="008559E0"/>
    <w:rsid w:val="00855F38"/>
    <w:rsid w:val="00856038"/>
    <w:rsid w:val="00856061"/>
    <w:rsid w:val="00856272"/>
    <w:rsid w:val="008565FC"/>
    <w:rsid w:val="00856C07"/>
    <w:rsid w:val="00856C11"/>
    <w:rsid w:val="00856D24"/>
    <w:rsid w:val="00857173"/>
    <w:rsid w:val="008574F6"/>
    <w:rsid w:val="0085782C"/>
    <w:rsid w:val="00857F5B"/>
    <w:rsid w:val="00860170"/>
    <w:rsid w:val="008601A1"/>
    <w:rsid w:val="0086050A"/>
    <w:rsid w:val="00860A0F"/>
    <w:rsid w:val="00860A36"/>
    <w:rsid w:val="00860A44"/>
    <w:rsid w:val="00860B48"/>
    <w:rsid w:val="00860F0D"/>
    <w:rsid w:val="008610DD"/>
    <w:rsid w:val="008614B1"/>
    <w:rsid w:val="008615C3"/>
    <w:rsid w:val="0086167A"/>
    <w:rsid w:val="00861C7D"/>
    <w:rsid w:val="0086220A"/>
    <w:rsid w:val="008624C0"/>
    <w:rsid w:val="00862914"/>
    <w:rsid w:val="00862C62"/>
    <w:rsid w:val="0086341A"/>
    <w:rsid w:val="0086346E"/>
    <w:rsid w:val="00863745"/>
    <w:rsid w:val="00863930"/>
    <w:rsid w:val="008643A1"/>
    <w:rsid w:val="008644F9"/>
    <w:rsid w:val="00864695"/>
    <w:rsid w:val="00864A10"/>
    <w:rsid w:val="00864BF8"/>
    <w:rsid w:val="00864D74"/>
    <w:rsid w:val="0086513B"/>
    <w:rsid w:val="00865479"/>
    <w:rsid w:val="00865663"/>
    <w:rsid w:val="0086580D"/>
    <w:rsid w:val="00865CCB"/>
    <w:rsid w:val="008666CE"/>
    <w:rsid w:val="00866A4E"/>
    <w:rsid w:val="00866AAA"/>
    <w:rsid w:val="00866C50"/>
    <w:rsid w:val="008673B5"/>
    <w:rsid w:val="00867746"/>
    <w:rsid w:val="00867966"/>
    <w:rsid w:val="00867FC5"/>
    <w:rsid w:val="008707CF"/>
    <w:rsid w:val="008708C3"/>
    <w:rsid w:val="008708D3"/>
    <w:rsid w:val="00870988"/>
    <w:rsid w:val="00870B7D"/>
    <w:rsid w:val="00871041"/>
    <w:rsid w:val="00871101"/>
    <w:rsid w:val="008715A5"/>
    <w:rsid w:val="008715CB"/>
    <w:rsid w:val="00871B02"/>
    <w:rsid w:val="00871D6E"/>
    <w:rsid w:val="0087205D"/>
    <w:rsid w:val="0087236A"/>
    <w:rsid w:val="00872499"/>
    <w:rsid w:val="00872E52"/>
    <w:rsid w:val="0087382B"/>
    <w:rsid w:val="0087391D"/>
    <w:rsid w:val="008739CA"/>
    <w:rsid w:val="00874101"/>
    <w:rsid w:val="0087425E"/>
    <w:rsid w:val="00874504"/>
    <w:rsid w:val="0087493F"/>
    <w:rsid w:val="00874972"/>
    <w:rsid w:val="008749AF"/>
    <w:rsid w:val="00874F5F"/>
    <w:rsid w:val="008751B1"/>
    <w:rsid w:val="008751C3"/>
    <w:rsid w:val="008755C5"/>
    <w:rsid w:val="00875997"/>
    <w:rsid w:val="00875E0D"/>
    <w:rsid w:val="00875F9B"/>
    <w:rsid w:val="0087621C"/>
    <w:rsid w:val="008766B2"/>
    <w:rsid w:val="00876AC1"/>
    <w:rsid w:val="00876EB2"/>
    <w:rsid w:val="00876FE7"/>
    <w:rsid w:val="008770C4"/>
    <w:rsid w:val="00877221"/>
    <w:rsid w:val="00877257"/>
    <w:rsid w:val="0087788E"/>
    <w:rsid w:val="00877AB3"/>
    <w:rsid w:val="00877B9D"/>
    <w:rsid w:val="0088011E"/>
    <w:rsid w:val="00880658"/>
    <w:rsid w:val="00880957"/>
    <w:rsid w:val="008809D5"/>
    <w:rsid w:val="00880FBB"/>
    <w:rsid w:val="00881222"/>
    <w:rsid w:val="0088149A"/>
    <w:rsid w:val="00881A74"/>
    <w:rsid w:val="00881AC7"/>
    <w:rsid w:val="00881D15"/>
    <w:rsid w:val="00881EE6"/>
    <w:rsid w:val="00882679"/>
    <w:rsid w:val="008826E3"/>
    <w:rsid w:val="0088282D"/>
    <w:rsid w:val="00882BFA"/>
    <w:rsid w:val="00882E65"/>
    <w:rsid w:val="008831AE"/>
    <w:rsid w:val="00884278"/>
    <w:rsid w:val="00884282"/>
    <w:rsid w:val="00884539"/>
    <w:rsid w:val="00884A1F"/>
    <w:rsid w:val="0088557A"/>
    <w:rsid w:val="0088560A"/>
    <w:rsid w:val="00885ABD"/>
    <w:rsid w:val="00885BD0"/>
    <w:rsid w:val="00885C9A"/>
    <w:rsid w:val="00885D2F"/>
    <w:rsid w:val="00886381"/>
    <w:rsid w:val="0088674C"/>
    <w:rsid w:val="00886CA0"/>
    <w:rsid w:val="00886D3F"/>
    <w:rsid w:val="00886DA7"/>
    <w:rsid w:val="00886FC0"/>
    <w:rsid w:val="00887AB1"/>
    <w:rsid w:val="00887CCC"/>
    <w:rsid w:val="00890767"/>
    <w:rsid w:val="008907B2"/>
    <w:rsid w:val="008909E0"/>
    <w:rsid w:val="00890A4E"/>
    <w:rsid w:val="00890D7A"/>
    <w:rsid w:val="00891261"/>
    <w:rsid w:val="008918EC"/>
    <w:rsid w:val="00891D74"/>
    <w:rsid w:val="00891E21"/>
    <w:rsid w:val="00892296"/>
    <w:rsid w:val="0089258A"/>
    <w:rsid w:val="008929ED"/>
    <w:rsid w:val="0089302A"/>
    <w:rsid w:val="00893188"/>
    <w:rsid w:val="008932AE"/>
    <w:rsid w:val="00893C1A"/>
    <w:rsid w:val="00893E1F"/>
    <w:rsid w:val="008943E2"/>
    <w:rsid w:val="00894A0F"/>
    <w:rsid w:val="00894B17"/>
    <w:rsid w:val="00894D1D"/>
    <w:rsid w:val="00894DD6"/>
    <w:rsid w:val="00895086"/>
    <w:rsid w:val="008955A3"/>
    <w:rsid w:val="00895623"/>
    <w:rsid w:val="00895B47"/>
    <w:rsid w:val="00895B8C"/>
    <w:rsid w:val="008964FE"/>
    <w:rsid w:val="00896661"/>
    <w:rsid w:val="00896A06"/>
    <w:rsid w:val="008970C1"/>
    <w:rsid w:val="00897132"/>
    <w:rsid w:val="0089746A"/>
    <w:rsid w:val="0089759F"/>
    <w:rsid w:val="008975E2"/>
    <w:rsid w:val="00897993"/>
    <w:rsid w:val="008A001C"/>
    <w:rsid w:val="008A03DD"/>
    <w:rsid w:val="008A07E6"/>
    <w:rsid w:val="008A0875"/>
    <w:rsid w:val="008A0916"/>
    <w:rsid w:val="008A0CBD"/>
    <w:rsid w:val="008A0EFB"/>
    <w:rsid w:val="008A1194"/>
    <w:rsid w:val="008A12E0"/>
    <w:rsid w:val="008A19F1"/>
    <w:rsid w:val="008A1AFD"/>
    <w:rsid w:val="008A1DB8"/>
    <w:rsid w:val="008A35A0"/>
    <w:rsid w:val="008A37C7"/>
    <w:rsid w:val="008A45AF"/>
    <w:rsid w:val="008A4A75"/>
    <w:rsid w:val="008A4E2A"/>
    <w:rsid w:val="008A4E34"/>
    <w:rsid w:val="008A50E2"/>
    <w:rsid w:val="008A5CA1"/>
    <w:rsid w:val="008A5CDD"/>
    <w:rsid w:val="008A5DF3"/>
    <w:rsid w:val="008A6039"/>
    <w:rsid w:val="008A61F1"/>
    <w:rsid w:val="008A6512"/>
    <w:rsid w:val="008A6614"/>
    <w:rsid w:val="008A680B"/>
    <w:rsid w:val="008A6F56"/>
    <w:rsid w:val="008A74D2"/>
    <w:rsid w:val="008A76F6"/>
    <w:rsid w:val="008A795C"/>
    <w:rsid w:val="008A7FED"/>
    <w:rsid w:val="008B0BA0"/>
    <w:rsid w:val="008B0E18"/>
    <w:rsid w:val="008B0F6E"/>
    <w:rsid w:val="008B15FA"/>
    <w:rsid w:val="008B1F60"/>
    <w:rsid w:val="008B1FE6"/>
    <w:rsid w:val="008B2533"/>
    <w:rsid w:val="008B27D8"/>
    <w:rsid w:val="008B2B27"/>
    <w:rsid w:val="008B3083"/>
    <w:rsid w:val="008B3444"/>
    <w:rsid w:val="008B34D8"/>
    <w:rsid w:val="008B3D5E"/>
    <w:rsid w:val="008B3ECC"/>
    <w:rsid w:val="008B42F8"/>
    <w:rsid w:val="008B44C8"/>
    <w:rsid w:val="008B4579"/>
    <w:rsid w:val="008B4951"/>
    <w:rsid w:val="008B4A04"/>
    <w:rsid w:val="008B4C6F"/>
    <w:rsid w:val="008B4E4C"/>
    <w:rsid w:val="008B5344"/>
    <w:rsid w:val="008B542A"/>
    <w:rsid w:val="008B55C9"/>
    <w:rsid w:val="008B58F9"/>
    <w:rsid w:val="008B5BBF"/>
    <w:rsid w:val="008B5E37"/>
    <w:rsid w:val="008B6524"/>
    <w:rsid w:val="008B6BC0"/>
    <w:rsid w:val="008B701F"/>
    <w:rsid w:val="008B73BF"/>
    <w:rsid w:val="008B73FB"/>
    <w:rsid w:val="008B7477"/>
    <w:rsid w:val="008B7603"/>
    <w:rsid w:val="008B7E48"/>
    <w:rsid w:val="008B7F2B"/>
    <w:rsid w:val="008C0A0B"/>
    <w:rsid w:val="008C0E03"/>
    <w:rsid w:val="008C0F19"/>
    <w:rsid w:val="008C0FB7"/>
    <w:rsid w:val="008C1156"/>
    <w:rsid w:val="008C18FF"/>
    <w:rsid w:val="008C1D16"/>
    <w:rsid w:val="008C1E8C"/>
    <w:rsid w:val="008C2352"/>
    <w:rsid w:val="008C269D"/>
    <w:rsid w:val="008C29CC"/>
    <w:rsid w:val="008C3208"/>
    <w:rsid w:val="008C322C"/>
    <w:rsid w:val="008C34CD"/>
    <w:rsid w:val="008C388C"/>
    <w:rsid w:val="008C38C8"/>
    <w:rsid w:val="008C397C"/>
    <w:rsid w:val="008C3B0E"/>
    <w:rsid w:val="008C4180"/>
    <w:rsid w:val="008C41BC"/>
    <w:rsid w:val="008C4424"/>
    <w:rsid w:val="008C4ED8"/>
    <w:rsid w:val="008C5017"/>
    <w:rsid w:val="008C51C2"/>
    <w:rsid w:val="008C5998"/>
    <w:rsid w:val="008C5FBE"/>
    <w:rsid w:val="008C61C4"/>
    <w:rsid w:val="008C6214"/>
    <w:rsid w:val="008C683C"/>
    <w:rsid w:val="008C6AEA"/>
    <w:rsid w:val="008C6B42"/>
    <w:rsid w:val="008C6E01"/>
    <w:rsid w:val="008C73F2"/>
    <w:rsid w:val="008C7576"/>
    <w:rsid w:val="008C782D"/>
    <w:rsid w:val="008D064A"/>
    <w:rsid w:val="008D0CD2"/>
    <w:rsid w:val="008D0F4C"/>
    <w:rsid w:val="008D108B"/>
    <w:rsid w:val="008D157A"/>
    <w:rsid w:val="008D16CE"/>
    <w:rsid w:val="008D2161"/>
    <w:rsid w:val="008D2314"/>
    <w:rsid w:val="008D28E6"/>
    <w:rsid w:val="008D295D"/>
    <w:rsid w:val="008D2B3E"/>
    <w:rsid w:val="008D2B66"/>
    <w:rsid w:val="008D36A7"/>
    <w:rsid w:val="008D3DE6"/>
    <w:rsid w:val="008D3E63"/>
    <w:rsid w:val="008D4004"/>
    <w:rsid w:val="008D4369"/>
    <w:rsid w:val="008D476C"/>
    <w:rsid w:val="008D47F3"/>
    <w:rsid w:val="008D4BED"/>
    <w:rsid w:val="008D4C20"/>
    <w:rsid w:val="008D4ED9"/>
    <w:rsid w:val="008D508A"/>
    <w:rsid w:val="008D5150"/>
    <w:rsid w:val="008D52CC"/>
    <w:rsid w:val="008D53B4"/>
    <w:rsid w:val="008D572D"/>
    <w:rsid w:val="008D5ACD"/>
    <w:rsid w:val="008D5EA0"/>
    <w:rsid w:val="008D6010"/>
    <w:rsid w:val="008D63E2"/>
    <w:rsid w:val="008D66B5"/>
    <w:rsid w:val="008D676B"/>
    <w:rsid w:val="008D6931"/>
    <w:rsid w:val="008D6D25"/>
    <w:rsid w:val="008D6E49"/>
    <w:rsid w:val="008D7319"/>
    <w:rsid w:val="008D76B7"/>
    <w:rsid w:val="008D76F9"/>
    <w:rsid w:val="008D778B"/>
    <w:rsid w:val="008D7CD7"/>
    <w:rsid w:val="008D7D21"/>
    <w:rsid w:val="008D7EE6"/>
    <w:rsid w:val="008E07A3"/>
    <w:rsid w:val="008E0980"/>
    <w:rsid w:val="008E0D02"/>
    <w:rsid w:val="008E0F12"/>
    <w:rsid w:val="008E1903"/>
    <w:rsid w:val="008E196E"/>
    <w:rsid w:val="008E1B8C"/>
    <w:rsid w:val="008E1E02"/>
    <w:rsid w:val="008E1F5B"/>
    <w:rsid w:val="008E1FF0"/>
    <w:rsid w:val="008E29FF"/>
    <w:rsid w:val="008E31BF"/>
    <w:rsid w:val="008E3450"/>
    <w:rsid w:val="008E3506"/>
    <w:rsid w:val="008E3992"/>
    <w:rsid w:val="008E39F7"/>
    <w:rsid w:val="008E3DE5"/>
    <w:rsid w:val="008E40AA"/>
    <w:rsid w:val="008E40F5"/>
    <w:rsid w:val="008E4333"/>
    <w:rsid w:val="008E4541"/>
    <w:rsid w:val="008E4D3A"/>
    <w:rsid w:val="008E528C"/>
    <w:rsid w:val="008E5304"/>
    <w:rsid w:val="008E5514"/>
    <w:rsid w:val="008E5566"/>
    <w:rsid w:val="008E5F64"/>
    <w:rsid w:val="008E6044"/>
    <w:rsid w:val="008E6114"/>
    <w:rsid w:val="008E6725"/>
    <w:rsid w:val="008E6D7D"/>
    <w:rsid w:val="008E6FE1"/>
    <w:rsid w:val="008E76FD"/>
    <w:rsid w:val="008E77C9"/>
    <w:rsid w:val="008E7BE3"/>
    <w:rsid w:val="008F0CC5"/>
    <w:rsid w:val="008F10FB"/>
    <w:rsid w:val="008F1319"/>
    <w:rsid w:val="008F1360"/>
    <w:rsid w:val="008F15A4"/>
    <w:rsid w:val="008F1C98"/>
    <w:rsid w:val="008F2475"/>
    <w:rsid w:val="008F24CB"/>
    <w:rsid w:val="008F2768"/>
    <w:rsid w:val="008F278C"/>
    <w:rsid w:val="008F30FA"/>
    <w:rsid w:val="008F3228"/>
    <w:rsid w:val="008F33AA"/>
    <w:rsid w:val="008F34C6"/>
    <w:rsid w:val="008F3543"/>
    <w:rsid w:val="008F36DD"/>
    <w:rsid w:val="008F36E3"/>
    <w:rsid w:val="008F3A85"/>
    <w:rsid w:val="008F43CA"/>
    <w:rsid w:val="008F48DE"/>
    <w:rsid w:val="008F4AA1"/>
    <w:rsid w:val="008F4ABD"/>
    <w:rsid w:val="008F4E0E"/>
    <w:rsid w:val="008F5064"/>
    <w:rsid w:val="008F5090"/>
    <w:rsid w:val="008F51B4"/>
    <w:rsid w:val="008F5289"/>
    <w:rsid w:val="008F52BB"/>
    <w:rsid w:val="008F57D6"/>
    <w:rsid w:val="008F5A65"/>
    <w:rsid w:val="008F6973"/>
    <w:rsid w:val="008F74A6"/>
    <w:rsid w:val="008F7671"/>
    <w:rsid w:val="008F785A"/>
    <w:rsid w:val="008F7C7E"/>
    <w:rsid w:val="008F7F4C"/>
    <w:rsid w:val="0090025E"/>
    <w:rsid w:val="009002EC"/>
    <w:rsid w:val="00900D8B"/>
    <w:rsid w:val="00900F0B"/>
    <w:rsid w:val="009015B2"/>
    <w:rsid w:val="009016C5"/>
    <w:rsid w:val="00901CB9"/>
    <w:rsid w:val="009024D6"/>
    <w:rsid w:val="00902E7F"/>
    <w:rsid w:val="009032D7"/>
    <w:rsid w:val="00904182"/>
    <w:rsid w:val="009041F9"/>
    <w:rsid w:val="0090470C"/>
    <w:rsid w:val="00904813"/>
    <w:rsid w:val="00905135"/>
    <w:rsid w:val="00905224"/>
    <w:rsid w:val="009059F7"/>
    <w:rsid w:val="00905AE6"/>
    <w:rsid w:val="00905E16"/>
    <w:rsid w:val="00905EB7"/>
    <w:rsid w:val="00906204"/>
    <w:rsid w:val="009062BD"/>
    <w:rsid w:val="009064FB"/>
    <w:rsid w:val="009066A5"/>
    <w:rsid w:val="00906CA3"/>
    <w:rsid w:val="00906E38"/>
    <w:rsid w:val="00906E90"/>
    <w:rsid w:val="00907130"/>
    <w:rsid w:val="00907449"/>
    <w:rsid w:val="00907C59"/>
    <w:rsid w:val="00907E0B"/>
    <w:rsid w:val="00907E12"/>
    <w:rsid w:val="009101D9"/>
    <w:rsid w:val="0091051D"/>
    <w:rsid w:val="00910885"/>
    <w:rsid w:val="00911624"/>
    <w:rsid w:val="00911A54"/>
    <w:rsid w:val="00911CAA"/>
    <w:rsid w:val="0091203F"/>
    <w:rsid w:val="009122EF"/>
    <w:rsid w:val="009126BC"/>
    <w:rsid w:val="00912743"/>
    <w:rsid w:val="009127B6"/>
    <w:rsid w:val="00912855"/>
    <w:rsid w:val="00912B3F"/>
    <w:rsid w:val="00912E98"/>
    <w:rsid w:val="0091317D"/>
    <w:rsid w:val="009142D5"/>
    <w:rsid w:val="0091444F"/>
    <w:rsid w:val="00915103"/>
    <w:rsid w:val="009153C4"/>
    <w:rsid w:val="00915DA0"/>
    <w:rsid w:val="00916132"/>
    <w:rsid w:val="009162A8"/>
    <w:rsid w:val="00916C59"/>
    <w:rsid w:val="00916EC8"/>
    <w:rsid w:val="00916ED6"/>
    <w:rsid w:val="0091701F"/>
    <w:rsid w:val="0091715F"/>
    <w:rsid w:val="0091722B"/>
    <w:rsid w:val="0091785B"/>
    <w:rsid w:val="00917A60"/>
    <w:rsid w:val="00920107"/>
    <w:rsid w:val="00920270"/>
    <w:rsid w:val="009209B4"/>
    <w:rsid w:val="00921306"/>
    <w:rsid w:val="0092146C"/>
    <w:rsid w:val="009216C8"/>
    <w:rsid w:val="00921AD4"/>
    <w:rsid w:val="00921EF5"/>
    <w:rsid w:val="00922601"/>
    <w:rsid w:val="009226A9"/>
    <w:rsid w:val="00922EF2"/>
    <w:rsid w:val="009239E7"/>
    <w:rsid w:val="00923CBC"/>
    <w:rsid w:val="00923CD4"/>
    <w:rsid w:val="00923EB8"/>
    <w:rsid w:val="00924033"/>
    <w:rsid w:val="009241E6"/>
    <w:rsid w:val="00924301"/>
    <w:rsid w:val="0092444C"/>
    <w:rsid w:val="00924465"/>
    <w:rsid w:val="009248CD"/>
    <w:rsid w:val="00924906"/>
    <w:rsid w:val="00925836"/>
    <w:rsid w:val="00925AE0"/>
    <w:rsid w:val="00925C44"/>
    <w:rsid w:val="00925E93"/>
    <w:rsid w:val="009260A9"/>
    <w:rsid w:val="009266ED"/>
    <w:rsid w:val="00926A49"/>
    <w:rsid w:val="009277DD"/>
    <w:rsid w:val="00927860"/>
    <w:rsid w:val="00927878"/>
    <w:rsid w:val="00927C66"/>
    <w:rsid w:val="00927E2B"/>
    <w:rsid w:val="00927F9F"/>
    <w:rsid w:val="00930A20"/>
    <w:rsid w:val="00930EDC"/>
    <w:rsid w:val="00931854"/>
    <w:rsid w:val="00931A19"/>
    <w:rsid w:val="00931A74"/>
    <w:rsid w:val="00931DDC"/>
    <w:rsid w:val="00932402"/>
    <w:rsid w:val="00932419"/>
    <w:rsid w:val="00932809"/>
    <w:rsid w:val="00933288"/>
    <w:rsid w:val="0093344F"/>
    <w:rsid w:val="00933638"/>
    <w:rsid w:val="009336DD"/>
    <w:rsid w:val="00933714"/>
    <w:rsid w:val="0093396D"/>
    <w:rsid w:val="00933A88"/>
    <w:rsid w:val="00933CA2"/>
    <w:rsid w:val="00933D16"/>
    <w:rsid w:val="009349DA"/>
    <w:rsid w:val="009350C9"/>
    <w:rsid w:val="009352CF"/>
    <w:rsid w:val="009352E8"/>
    <w:rsid w:val="0093553F"/>
    <w:rsid w:val="00935A9F"/>
    <w:rsid w:val="00935DB2"/>
    <w:rsid w:val="00935FD0"/>
    <w:rsid w:val="009362C1"/>
    <w:rsid w:val="00936636"/>
    <w:rsid w:val="0093691E"/>
    <w:rsid w:val="00936984"/>
    <w:rsid w:val="00936F84"/>
    <w:rsid w:val="00937173"/>
    <w:rsid w:val="009371E6"/>
    <w:rsid w:val="00937289"/>
    <w:rsid w:val="009372C2"/>
    <w:rsid w:val="009373DC"/>
    <w:rsid w:val="009375F2"/>
    <w:rsid w:val="00937719"/>
    <w:rsid w:val="009377E3"/>
    <w:rsid w:val="00937E26"/>
    <w:rsid w:val="00937F70"/>
    <w:rsid w:val="00940672"/>
    <w:rsid w:val="00940851"/>
    <w:rsid w:val="009414B7"/>
    <w:rsid w:val="00941C2B"/>
    <w:rsid w:val="00942740"/>
    <w:rsid w:val="00942B96"/>
    <w:rsid w:val="00942E81"/>
    <w:rsid w:val="00943017"/>
    <w:rsid w:val="00943106"/>
    <w:rsid w:val="00943176"/>
    <w:rsid w:val="009434B2"/>
    <w:rsid w:val="0094357E"/>
    <w:rsid w:val="009435CD"/>
    <w:rsid w:val="00943804"/>
    <w:rsid w:val="00943915"/>
    <w:rsid w:val="00943EB4"/>
    <w:rsid w:val="00943F64"/>
    <w:rsid w:val="009445CD"/>
    <w:rsid w:val="009447AE"/>
    <w:rsid w:val="00944A8D"/>
    <w:rsid w:val="00944B0D"/>
    <w:rsid w:val="00945634"/>
    <w:rsid w:val="009456E3"/>
    <w:rsid w:val="0094572F"/>
    <w:rsid w:val="009457A7"/>
    <w:rsid w:val="009458EA"/>
    <w:rsid w:val="00945CCD"/>
    <w:rsid w:val="00945D7A"/>
    <w:rsid w:val="00945E1F"/>
    <w:rsid w:val="009466B0"/>
    <w:rsid w:val="00946B53"/>
    <w:rsid w:val="00947120"/>
    <w:rsid w:val="00947194"/>
    <w:rsid w:val="00947327"/>
    <w:rsid w:val="00947641"/>
    <w:rsid w:val="009476C9"/>
    <w:rsid w:val="0094775F"/>
    <w:rsid w:val="00947D4C"/>
    <w:rsid w:val="00950083"/>
    <w:rsid w:val="0095098F"/>
    <w:rsid w:val="0095113E"/>
    <w:rsid w:val="009514F5"/>
    <w:rsid w:val="009514F6"/>
    <w:rsid w:val="00951773"/>
    <w:rsid w:val="0095183D"/>
    <w:rsid w:val="00951B17"/>
    <w:rsid w:val="00951DC9"/>
    <w:rsid w:val="009523EA"/>
    <w:rsid w:val="00952402"/>
    <w:rsid w:val="00952C2E"/>
    <w:rsid w:val="00953761"/>
    <w:rsid w:val="0095392A"/>
    <w:rsid w:val="00954086"/>
    <w:rsid w:val="009543B2"/>
    <w:rsid w:val="0095454D"/>
    <w:rsid w:val="00954937"/>
    <w:rsid w:val="00954EF3"/>
    <w:rsid w:val="00954F2C"/>
    <w:rsid w:val="0095502C"/>
    <w:rsid w:val="009555DB"/>
    <w:rsid w:val="00955AAE"/>
    <w:rsid w:val="00956545"/>
    <w:rsid w:val="00956756"/>
    <w:rsid w:val="00956C74"/>
    <w:rsid w:val="00956CD1"/>
    <w:rsid w:val="0095729B"/>
    <w:rsid w:val="00957662"/>
    <w:rsid w:val="009577BC"/>
    <w:rsid w:val="009577E9"/>
    <w:rsid w:val="00957D12"/>
    <w:rsid w:val="00960975"/>
    <w:rsid w:val="00960C13"/>
    <w:rsid w:val="00960C35"/>
    <w:rsid w:val="00960DE4"/>
    <w:rsid w:val="009613D7"/>
    <w:rsid w:val="009615CA"/>
    <w:rsid w:val="00961A28"/>
    <w:rsid w:val="00961C66"/>
    <w:rsid w:val="00961CB7"/>
    <w:rsid w:val="00961CBD"/>
    <w:rsid w:val="00961D0D"/>
    <w:rsid w:val="00961EBE"/>
    <w:rsid w:val="009622F4"/>
    <w:rsid w:val="009623FC"/>
    <w:rsid w:val="009624EE"/>
    <w:rsid w:val="00962C47"/>
    <w:rsid w:val="00962DC9"/>
    <w:rsid w:val="00963A3E"/>
    <w:rsid w:val="00963A86"/>
    <w:rsid w:val="00963C63"/>
    <w:rsid w:val="00963D3A"/>
    <w:rsid w:val="00963D9F"/>
    <w:rsid w:val="00963EB6"/>
    <w:rsid w:val="00964712"/>
    <w:rsid w:val="00964C7E"/>
    <w:rsid w:val="00965202"/>
    <w:rsid w:val="009653CC"/>
    <w:rsid w:val="009654A9"/>
    <w:rsid w:val="009656D2"/>
    <w:rsid w:val="00965ABB"/>
    <w:rsid w:val="00965E1F"/>
    <w:rsid w:val="00966050"/>
    <w:rsid w:val="009664FB"/>
    <w:rsid w:val="00966643"/>
    <w:rsid w:val="0096668E"/>
    <w:rsid w:val="009667DB"/>
    <w:rsid w:val="00966D74"/>
    <w:rsid w:val="00966FB4"/>
    <w:rsid w:val="009678A5"/>
    <w:rsid w:val="009679F6"/>
    <w:rsid w:val="00967A8D"/>
    <w:rsid w:val="00967AB6"/>
    <w:rsid w:val="00967B0F"/>
    <w:rsid w:val="00967FBE"/>
    <w:rsid w:val="00970AA2"/>
    <w:rsid w:val="00970DF4"/>
    <w:rsid w:val="00971199"/>
    <w:rsid w:val="009711AD"/>
    <w:rsid w:val="0097179C"/>
    <w:rsid w:val="00972615"/>
    <w:rsid w:val="00972689"/>
    <w:rsid w:val="00972CA6"/>
    <w:rsid w:val="00972E66"/>
    <w:rsid w:val="00973223"/>
    <w:rsid w:val="00973260"/>
    <w:rsid w:val="009736CA"/>
    <w:rsid w:val="00973920"/>
    <w:rsid w:val="00973A82"/>
    <w:rsid w:val="00973E95"/>
    <w:rsid w:val="009740C0"/>
    <w:rsid w:val="009744AA"/>
    <w:rsid w:val="00974DCB"/>
    <w:rsid w:val="00974E73"/>
    <w:rsid w:val="009750FF"/>
    <w:rsid w:val="00975247"/>
    <w:rsid w:val="00975271"/>
    <w:rsid w:val="00975535"/>
    <w:rsid w:val="0097590E"/>
    <w:rsid w:val="00975EB7"/>
    <w:rsid w:val="009761D5"/>
    <w:rsid w:val="0097623B"/>
    <w:rsid w:val="0097633B"/>
    <w:rsid w:val="00976447"/>
    <w:rsid w:val="009777AC"/>
    <w:rsid w:val="009778CD"/>
    <w:rsid w:val="00977D8D"/>
    <w:rsid w:val="00977FAA"/>
    <w:rsid w:val="009804DA"/>
    <w:rsid w:val="009807D8"/>
    <w:rsid w:val="00980BB4"/>
    <w:rsid w:val="00980C17"/>
    <w:rsid w:val="00980C9E"/>
    <w:rsid w:val="00980D21"/>
    <w:rsid w:val="00980DD8"/>
    <w:rsid w:val="00980E60"/>
    <w:rsid w:val="0098133D"/>
    <w:rsid w:val="00981899"/>
    <w:rsid w:val="00981F79"/>
    <w:rsid w:val="009823E1"/>
    <w:rsid w:val="00982476"/>
    <w:rsid w:val="00982610"/>
    <w:rsid w:val="00982AF1"/>
    <w:rsid w:val="00982CDB"/>
    <w:rsid w:val="00982DD7"/>
    <w:rsid w:val="009830B8"/>
    <w:rsid w:val="00983250"/>
    <w:rsid w:val="00983499"/>
    <w:rsid w:val="00983AF6"/>
    <w:rsid w:val="00983DDE"/>
    <w:rsid w:val="00983F75"/>
    <w:rsid w:val="009845F9"/>
    <w:rsid w:val="009846B7"/>
    <w:rsid w:val="0098476C"/>
    <w:rsid w:val="00984851"/>
    <w:rsid w:val="00984A04"/>
    <w:rsid w:val="00984ACE"/>
    <w:rsid w:val="00984B9A"/>
    <w:rsid w:val="009850D1"/>
    <w:rsid w:val="00985148"/>
    <w:rsid w:val="00985274"/>
    <w:rsid w:val="0098536E"/>
    <w:rsid w:val="00985654"/>
    <w:rsid w:val="00985E3E"/>
    <w:rsid w:val="009862AD"/>
    <w:rsid w:val="009862EE"/>
    <w:rsid w:val="009865D1"/>
    <w:rsid w:val="0098678A"/>
    <w:rsid w:val="00986995"/>
    <w:rsid w:val="00986D16"/>
    <w:rsid w:val="00986E2B"/>
    <w:rsid w:val="009878AE"/>
    <w:rsid w:val="00987964"/>
    <w:rsid w:val="00990332"/>
    <w:rsid w:val="009904D6"/>
    <w:rsid w:val="00990554"/>
    <w:rsid w:val="00990701"/>
    <w:rsid w:val="0099073D"/>
    <w:rsid w:val="00990A30"/>
    <w:rsid w:val="00991146"/>
    <w:rsid w:val="0099133D"/>
    <w:rsid w:val="009917DE"/>
    <w:rsid w:val="00991DBC"/>
    <w:rsid w:val="00991E51"/>
    <w:rsid w:val="00991F79"/>
    <w:rsid w:val="009922C6"/>
    <w:rsid w:val="0099233B"/>
    <w:rsid w:val="00992581"/>
    <w:rsid w:val="00992D0E"/>
    <w:rsid w:val="0099352B"/>
    <w:rsid w:val="0099372D"/>
    <w:rsid w:val="00993E7E"/>
    <w:rsid w:val="00994191"/>
    <w:rsid w:val="009942CC"/>
    <w:rsid w:val="009947DE"/>
    <w:rsid w:val="00994C82"/>
    <w:rsid w:val="00994FAF"/>
    <w:rsid w:val="00995C8B"/>
    <w:rsid w:val="009962E8"/>
    <w:rsid w:val="009966F8"/>
    <w:rsid w:val="0099706B"/>
    <w:rsid w:val="00997552"/>
    <w:rsid w:val="009979F6"/>
    <w:rsid w:val="00997F1C"/>
    <w:rsid w:val="009A0BF0"/>
    <w:rsid w:val="009A1599"/>
    <w:rsid w:val="009A172A"/>
    <w:rsid w:val="009A18CA"/>
    <w:rsid w:val="009A1B69"/>
    <w:rsid w:val="009A1FC2"/>
    <w:rsid w:val="009A23B5"/>
    <w:rsid w:val="009A26AF"/>
    <w:rsid w:val="009A2AEA"/>
    <w:rsid w:val="009A2B94"/>
    <w:rsid w:val="009A2FAE"/>
    <w:rsid w:val="009A3031"/>
    <w:rsid w:val="009A3458"/>
    <w:rsid w:val="009A35EB"/>
    <w:rsid w:val="009A3A82"/>
    <w:rsid w:val="009A3DA8"/>
    <w:rsid w:val="009A40FD"/>
    <w:rsid w:val="009A41F4"/>
    <w:rsid w:val="009A4444"/>
    <w:rsid w:val="009A4515"/>
    <w:rsid w:val="009A4C33"/>
    <w:rsid w:val="009A51A4"/>
    <w:rsid w:val="009A5520"/>
    <w:rsid w:val="009A590A"/>
    <w:rsid w:val="009A5A9C"/>
    <w:rsid w:val="009A5BBA"/>
    <w:rsid w:val="009A5D91"/>
    <w:rsid w:val="009A602E"/>
    <w:rsid w:val="009A60DB"/>
    <w:rsid w:val="009A6581"/>
    <w:rsid w:val="009A6C63"/>
    <w:rsid w:val="009A7036"/>
    <w:rsid w:val="009A74C6"/>
    <w:rsid w:val="009A7842"/>
    <w:rsid w:val="009B090D"/>
    <w:rsid w:val="009B0CC1"/>
    <w:rsid w:val="009B1116"/>
    <w:rsid w:val="009B14E1"/>
    <w:rsid w:val="009B177A"/>
    <w:rsid w:val="009B1EEC"/>
    <w:rsid w:val="009B1F6A"/>
    <w:rsid w:val="009B2060"/>
    <w:rsid w:val="009B247D"/>
    <w:rsid w:val="009B276F"/>
    <w:rsid w:val="009B27C3"/>
    <w:rsid w:val="009B2AF5"/>
    <w:rsid w:val="009B2BF8"/>
    <w:rsid w:val="009B3250"/>
    <w:rsid w:val="009B3492"/>
    <w:rsid w:val="009B3F1A"/>
    <w:rsid w:val="009B419D"/>
    <w:rsid w:val="009B4325"/>
    <w:rsid w:val="009B4E79"/>
    <w:rsid w:val="009B4F6E"/>
    <w:rsid w:val="009B51F2"/>
    <w:rsid w:val="009B5405"/>
    <w:rsid w:val="009B57A5"/>
    <w:rsid w:val="009B57D5"/>
    <w:rsid w:val="009B5D3B"/>
    <w:rsid w:val="009B5D6D"/>
    <w:rsid w:val="009B6799"/>
    <w:rsid w:val="009B7900"/>
    <w:rsid w:val="009B7A58"/>
    <w:rsid w:val="009B7F26"/>
    <w:rsid w:val="009C0512"/>
    <w:rsid w:val="009C0A07"/>
    <w:rsid w:val="009C1432"/>
    <w:rsid w:val="009C1A7A"/>
    <w:rsid w:val="009C1BCE"/>
    <w:rsid w:val="009C1EEB"/>
    <w:rsid w:val="009C2024"/>
    <w:rsid w:val="009C216E"/>
    <w:rsid w:val="009C2664"/>
    <w:rsid w:val="009C3058"/>
    <w:rsid w:val="009C30AF"/>
    <w:rsid w:val="009C398C"/>
    <w:rsid w:val="009C3A9E"/>
    <w:rsid w:val="009C4470"/>
    <w:rsid w:val="009C463F"/>
    <w:rsid w:val="009C49D6"/>
    <w:rsid w:val="009C4BD3"/>
    <w:rsid w:val="009C4CAF"/>
    <w:rsid w:val="009C4E11"/>
    <w:rsid w:val="009C4F87"/>
    <w:rsid w:val="009C50D6"/>
    <w:rsid w:val="009C56A7"/>
    <w:rsid w:val="009C5B65"/>
    <w:rsid w:val="009C6181"/>
    <w:rsid w:val="009C64DF"/>
    <w:rsid w:val="009C75E2"/>
    <w:rsid w:val="009C7979"/>
    <w:rsid w:val="009C7989"/>
    <w:rsid w:val="009D0081"/>
    <w:rsid w:val="009D01C8"/>
    <w:rsid w:val="009D1EA4"/>
    <w:rsid w:val="009D1FCE"/>
    <w:rsid w:val="009D21C4"/>
    <w:rsid w:val="009D22DC"/>
    <w:rsid w:val="009D266E"/>
    <w:rsid w:val="009D2873"/>
    <w:rsid w:val="009D2A3B"/>
    <w:rsid w:val="009D2D23"/>
    <w:rsid w:val="009D343E"/>
    <w:rsid w:val="009D38C7"/>
    <w:rsid w:val="009D3B1B"/>
    <w:rsid w:val="009D3E20"/>
    <w:rsid w:val="009D3F88"/>
    <w:rsid w:val="009D3FF6"/>
    <w:rsid w:val="009D4037"/>
    <w:rsid w:val="009D41EF"/>
    <w:rsid w:val="009D44CF"/>
    <w:rsid w:val="009D466B"/>
    <w:rsid w:val="009D4D2A"/>
    <w:rsid w:val="009D5000"/>
    <w:rsid w:val="009D50B0"/>
    <w:rsid w:val="009D52CE"/>
    <w:rsid w:val="009D63C1"/>
    <w:rsid w:val="009D70E8"/>
    <w:rsid w:val="009D73F5"/>
    <w:rsid w:val="009D798C"/>
    <w:rsid w:val="009D7A24"/>
    <w:rsid w:val="009D7AF7"/>
    <w:rsid w:val="009D7D1C"/>
    <w:rsid w:val="009E0A99"/>
    <w:rsid w:val="009E0B10"/>
    <w:rsid w:val="009E0D20"/>
    <w:rsid w:val="009E0EB4"/>
    <w:rsid w:val="009E10F2"/>
    <w:rsid w:val="009E1449"/>
    <w:rsid w:val="009E1A3F"/>
    <w:rsid w:val="009E1B54"/>
    <w:rsid w:val="009E1D03"/>
    <w:rsid w:val="009E26F4"/>
    <w:rsid w:val="009E298D"/>
    <w:rsid w:val="009E3026"/>
    <w:rsid w:val="009E30FB"/>
    <w:rsid w:val="009E3176"/>
    <w:rsid w:val="009E32B1"/>
    <w:rsid w:val="009E364E"/>
    <w:rsid w:val="009E41B4"/>
    <w:rsid w:val="009E466B"/>
    <w:rsid w:val="009E47B6"/>
    <w:rsid w:val="009E4E2D"/>
    <w:rsid w:val="009E50DA"/>
    <w:rsid w:val="009E5151"/>
    <w:rsid w:val="009E55D0"/>
    <w:rsid w:val="009E589B"/>
    <w:rsid w:val="009E59E1"/>
    <w:rsid w:val="009E5A20"/>
    <w:rsid w:val="009E6202"/>
    <w:rsid w:val="009E642F"/>
    <w:rsid w:val="009E652E"/>
    <w:rsid w:val="009E6576"/>
    <w:rsid w:val="009E666D"/>
    <w:rsid w:val="009E69A3"/>
    <w:rsid w:val="009E6E03"/>
    <w:rsid w:val="009E77DF"/>
    <w:rsid w:val="009E7A75"/>
    <w:rsid w:val="009F0023"/>
    <w:rsid w:val="009F007B"/>
    <w:rsid w:val="009F0102"/>
    <w:rsid w:val="009F0646"/>
    <w:rsid w:val="009F070D"/>
    <w:rsid w:val="009F09A0"/>
    <w:rsid w:val="009F09AA"/>
    <w:rsid w:val="009F09F8"/>
    <w:rsid w:val="009F0BD3"/>
    <w:rsid w:val="009F101F"/>
    <w:rsid w:val="009F1BC6"/>
    <w:rsid w:val="009F1E69"/>
    <w:rsid w:val="009F238E"/>
    <w:rsid w:val="009F23A2"/>
    <w:rsid w:val="009F273A"/>
    <w:rsid w:val="009F2975"/>
    <w:rsid w:val="009F2EA5"/>
    <w:rsid w:val="009F33D0"/>
    <w:rsid w:val="009F3E7F"/>
    <w:rsid w:val="009F3EC1"/>
    <w:rsid w:val="009F3FB6"/>
    <w:rsid w:val="009F40B0"/>
    <w:rsid w:val="009F4345"/>
    <w:rsid w:val="009F4494"/>
    <w:rsid w:val="009F4496"/>
    <w:rsid w:val="009F4611"/>
    <w:rsid w:val="009F46F5"/>
    <w:rsid w:val="009F472B"/>
    <w:rsid w:val="009F48AC"/>
    <w:rsid w:val="009F4E6B"/>
    <w:rsid w:val="009F4F28"/>
    <w:rsid w:val="009F52D9"/>
    <w:rsid w:val="009F538C"/>
    <w:rsid w:val="009F5874"/>
    <w:rsid w:val="009F5ADC"/>
    <w:rsid w:val="009F5CF1"/>
    <w:rsid w:val="009F6538"/>
    <w:rsid w:val="009F6724"/>
    <w:rsid w:val="009F6A64"/>
    <w:rsid w:val="009F6B16"/>
    <w:rsid w:val="009F71BB"/>
    <w:rsid w:val="009F72FC"/>
    <w:rsid w:val="009F7322"/>
    <w:rsid w:val="009F78AA"/>
    <w:rsid w:val="009F7C12"/>
    <w:rsid w:val="009F7F10"/>
    <w:rsid w:val="00A00712"/>
    <w:rsid w:val="00A007DB"/>
    <w:rsid w:val="00A00DB1"/>
    <w:rsid w:val="00A00E84"/>
    <w:rsid w:val="00A01164"/>
    <w:rsid w:val="00A012EA"/>
    <w:rsid w:val="00A0140B"/>
    <w:rsid w:val="00A014D1"/>
    <w:rsid w:val="00A016C9"/>
    <w:rsid w:val="00A01859"/>
    <w:rsid w:val="00A01AC2"/>
    <w:rsid w:val="00A01B36"/>
    <w:rsid w:val="00A020E3"/>
    <w:rsid w:val="00A024EA"/>
    <w:rsid w:val="00A02648"/>
    <w:rsid w:val="00A02A10"/>
    <w:rsid w:val="00A02B5F"/>
    <w:rsid w:val="00A02EEC"/>
    <w:rsid w:val="00A0301A"/>
    <w:rsid w:val="00A031B9"/>
    <w:rsid w:val="00A032DE"/>
    <w:rsid w:val="00A03348"/>
    <w:rsid w:val="00A035E4"/>
    <w:rsid w:val="00A0374D"/>
    <w:rsid w:val="00A03AE7"/>
    <w:rsid w:val="00A03F2D"/>
    <w:rsid w:val="00A03FBC"/>
    <w:rsid w:val="00A04277"/>
    <w:rsid w:val="00A043BA"/>
    <w:rsid w:val="00A046FC"/>
    <w:rsid w:val="00A04C73"/>
    <w:rsid w:val="00A05839"/>
    <w:rsid w:val="00A05B50"/>
    <w:rsid w:val="00A05C99"/>
    <w:rsid w:val="00A06069"/>
    <w:rsid w:val="00A06277"/>
    <w:rsid w:val="00A0681A"/>
    <w:rsid w:val="00A0690B"/>
    <w:rsid w:val="00A06CB8"/>
    <w:rsid w:val="00A0724D"/>
    <w:rsid w:val="00A07D0F"/>
    <w:rsid w:val="00A1009D"/>
    <w:rsid w:val="00A108B1"/>
    <w:rsid w:val="00A10E10"/>
    <w:rsid w:val="00A11160"/>
    <w:rsid w:val="00A111F9"/>
    <w:rsid w:val="00A11245"/>
    <w:rsid w:val="00A11282"/>
    <w:rsid w:val="00A114AB"/>
    <w:rsid w:val="00A11523"/>
    <w:rsid w:val="00A1179D"/>
    <w:rsid w:val="00A11CDC"/>
    <w:rsid w:val="00A125DC"/>
    <w:rsid w:val="00A12623"/>
    <w:rsid w:val="00A128E4"/>
    <w:rsid w:val="00A13155"/>
    <w:rsid w:val="00A13347"/>
    <w:rsid w:val="00A134B0"/>
    <w:rsid w:val="00A134D2"/>
    <w:rsid w:val="00A137B3"/>
    <w:rsid w:val="00A13F10"/>
    <w:rsid w:val="00A1451E"/>
    <w:rsid w:val="00A1483A"/>
    <w:rsid w:val="00A14BC0"/>
    <w:rsid w:val="00A14E08"/>
    <w:rsid w:val="00A157AF"/>
    <w:rsid w:val="00A15A2A"/>
    <w:rsid w:val="00A15DCB"/>
    <w:rsid w:val="00A162F5"/>
    <w:rsid w:val="00A1651B"/>
    <w:rsid w:val="00A168FF"/>
    <w:rsid w:val="00A16DB6"/>
    <w:rsid w:val="00A16FC3"/>
    <w:rsid w:val="00A17148"/>
    <w:rsid w:val="00A1734C"/>
    <w:rsid w:val="00A17435"/>
    <w:rsid w:val="00A17C37"/>
    <w:rsid w:val="00A20302"/>
    <w:rsid w:val="00A204C0"/>
    <w:rsid w:val="00A204DE"/>
    <w:rsid w:val="00A2066C"/>
    <w:rsid w:val="00A207D8"/>
    <w:rsid w:val="00A21128"/>
    <w:rsid w:val="00A21378"/>
    <w:rsid w:val="00A2140C"/>
    <w:rsid w:val="00A215D8"/>
    <w:rsid w:val="00A21B81"/>
    <w:rsid w:val="00A21D9E"/>
    <w:rsid w:val="00A22355"/>
    <w:rsid w:val="00A22373"/>
    <w:rsid w:val="00A22498"/>
    <w:rsid w:val="00A22931"/>
    <w:rsid w:val="00A22953"/>
    <w:rsid w:val="00A23024"/>
    <w:rsid w:val="00A236B1"/>
    <w:rsid w:val="00A23E38"/>
    <w:rsid w:val="00A24049"/>
    <w:rsid w:val="00A241DA"/>
    <w:rsid w:val="00A2424B"/>
    <w:rsid w:val="00A25007"/>
    <w:rsid w:val="00A2519B"/>
    <w:rsid w:val="00A25395"/>
    <w:rsid w:val="00A2583D"/>
    <w:rsid w:val="00A25B8D"/>
    <w:rsid w:val="00A25DFB"/>
    <w:rsid w:val="00A2679D"/>
    <w:rsid w:val="00A26B6B"/>
    <w:rsid w:val="00A27202"/>
    <w:rsid w:val="00A27322"/>
    <w:rsid w:val="00A27701"/>
    <w:rsid w:val="00A2770F"/>
    <w:rsid w:val="00A2784C"/>
    <w:rsid w:val="00A279F2"/>
    <w:rsid w:val="00A3029C"/>
    <w:rsid w:val="00A303D7"/>
    <w:rsid w:val="00A30A62"/>
    <w:rsid w:val="00A30B01"/>
    <w:rsid w:val="00A30EAD"/>
    <w:rsid w:val="00A31AE4"/>
    <w:rsid w:val="00A31B99"/>
    <w:rsid w:val="00A326C3"/>
    <w:rsid w:val="00A33206"/>
    <w:rsid w:val="00A33E17"/>
    <w:rsid w:val="00A34DCE"/>
    <w:rsid w:val="00A3544D"/>
    <w:rsid w:val="00A3547F"/>
    <w:rsid w:val="00A3565C"/>
    <w:rsid w:val="00A36132"/>
    <w:rsid w:val="00A362FD"/>
    <w:rsid w:val="00A363B2"/>
    <w:rsid w:val="00A36A37"/>
    <w:rsid w:val="00A36A43"/>
    <w:rsid w:val="00A36AA7"/>
    <w:rsid w:val="00A37493"/>
    <w:rsid w:val="00A37BFE"/>
    <w:rsid w:val="00A37E3F"/>
    <w:rsid w:val="00A400FA"/>
    <w:rsid w:val="00A40C5A"/>
    <w:rsid w:val="00A4133A"/>
    <w:rsid w:val="00A413A3"/>
    <w:rsid w:val="00A417E9"/>
    <w:rsid w:val="00A41804"/>
    <w:rsid w:val="00A423BB"/>
    <w:rsid w:val="00A424F9"/>
    <w:rsid w:val="00A42623"/>
    <w:rsid w:val="00A42770"/>
    <w:rsid w:val="00A42794"/>
    <w:rsid w:val="00A42ACC"/>
    <w:rsid w:val="00A43044"/>
    <w:rsid w:val="00A4306E"/>
    <w:rsid w:val="00A432DC"/>
    <w:rsid w:val="00A436B2"/>
    <w:rsid w:val="00A44C09"/>
    <w:rsid w:val="00A452CE"/>
    <w:rsid w:val="00A455C2"/>
    <w:rsid w:val="00A4562E"/>
    <w:rsid w:val="00A4565A"/>
    <w:rsid w:val="00A4629A"/>
    <w:rsid w:val="00A46A6E"/>
    <w:rsid w:val="00A47085"/>
    <w:rsid w:val="00A479B2"/>
    <w:rsid w:val="00A503CC"/>
    <w:rsid w:val="00A506BD"/>
    <w:rsid w:val="00A5072F"/>
    <w:rsid w:val="00A510F1"/>
    <w:rsid w:val="00A51194"/>
    <w:rsid w:val="00A512BD"/>
    <w:rsid w:val="00A514E4"/>
    <w:rsid w:val="00A51C47"/>
    <w:rsid w:val="00A523B1"/>
    <w:rsid w:val="00A52493"/>
    <w:rsid w:val="00A52C74"/>
    <w:rsid w:val="00A5301A"/>
    <w:rsid w:val="00A53705"/>
    <w:rsid w:val="00A538A8"/>
    <w:rsid w:val="00A53F8D"/>
    <w:rsid w:val="00A544DD"/>
    <w:rsid w:val="00A54A12"/>
    <w:rsid w:val="00A54B05"/>
    <w:rsid w:val="00A54E31"/>
    <w:rsid w:val="00A55293"/>
    <w:rsid w:val="00A55D11"/>
    <w:rsid w:val="00A55FFF"/>
    <w:rsid w:val="00A564BA"/>
    <w:rsid w:val="00A56DB0"/>
    <w:rsid w:val="00A57660"/>
    <w:rsid w:val="00A60497"/>
    <w:rsid w:val="00A60598"/>
    <w:rsid w:val="00A609C8"/>
    <w:rsid w:val="00A60BE9"/>
    <w:rsid w:val="00A611BE"/>
    <w:rsid w:val="00A61265"/>
    <w:rsid w:val="00A61553"/>
    <w:rsid w:val="00A615A1"/>
    <w:rsid w:val="00A6163D"/>
    <w:rsid w:val="00A61711"/>
    <w:rsid w:val="00A61AD5"/>
    <w:rsid w:val="00A627CF"/>
    <w:rsid w:val="00A62B5B"/>
    <w:rsid w:val="00A62E5F"/>
    <w:rsid w:val="00A632A9"/>
    <w:rsid w:val="00A63787"/>
    <w:rsid w:val="00A64492"/>
    <w:rsid w:val="00A6478D"/>
    <w:rsid w:val="00A64C8F"/>
    <w:rsid w:val="00A65EDD"/>
    <w:rsid w:val="00A662B6"/>
    <w:rsid w:val="00A663B5"/>
    <w:rsid w:val="00A66B9F"/>
    <w:rsid w:val="00A66C63"/>
    <w:rsid w:val="00A66E23"/>
    <w:rsid w:val="00A67759"/>
    <w:rsid w:val="00A67778"/>
    <w:rsid w:val="00A6785E"/>
    <w:rsid w:val="00A67922"/>
    <w:rsid w:val="00A67A52"/>
    <w:rsid w:val="00A67C18"/>
    <w:rsid w:val="00A7027A"/>
    <w:rsid w:val="00A70934"/>
    <w:rsid w:val="00A70FEE"/>
    <w:rsid w:val="00A712C0"/>
    <w:rsid w:val="00A71547"/>
    <w:rsid w:val="00A71D53"/>
    <w:rsid w:val="00A72232"/>
    <w:rsid w:val="00A723DE"/>
    <w:rsid w:val="00A7259A"/>
    <w:rsid w:val="00A7359D"/>
    <w:rsid w:val="00A7380C"/>
    <w:rsid w:val="00A7387A"/>
    <w:rsid w:val="00A73AA1"/>
    <w:rsid w:val="00A73B1F"/>
    <w:rsid w:val="00A73B7C"/>
    <w:rsid w:val="00A73D38"/>
    <w:rsid w:val="00A74812"/>
    <w:rsid w:val="00A74FDB"/>
    <w:rsid w:val="00A7569C"/>
    <w:rsid w:val="00A75B0B"/>
    <w:rsid w:val="00A760C7"/>
    <w:rsid w:val="00A763DF"/>
    <w:rsid w:val="00A76410"/>
    <w:rsid w:val="00A764BE"/>
    <w:rsid w:val="00A764C0"/>
    <w:rsid w:val="00A76A29"/>
    <w:rsid w:val="00A76C99"/>
    <w:rsid w:val="00A76DC7"/>
    <w:rsid w:val="00A774D4"/>
    <w:rsid w:val="00A777AE"/>
    <w:rsid w:val="00A77809"/>
    <w:rsid w:val="00A77AF0"/>
    <w:rsid w:val="00A77D3F"/>
    <w:rsid w:val="00A77DCC"/>
    <w:rsid w:val="00A77EBB"/>
    <w:rsid w:val="00A80632"/>
    <w:rsid w:val="00A809CD"/>
    <w:rsid w:val="00A80F88"/>
    <w:rsid w:val="00A8108C"/>
    <w:rsid w:val="00A810CA"/>
    <w:rsid w:val="00A811CA"/>
    <w:rsid w:val="00A81A93"/>
    <w:rsid w:val="00A81EBE"/>
    <w:rsid w:val="00A81F41"/>
    <w:rsid w:val="00A82424"/>
    <w:rsid w:val="00A827CE"/>
    <w:rsid w:val="00A828D2"/>
    <w:rsid w:val="00A82CEE"/>
    <w:rsid w:val="00A834EA"/>
    <w:rsid w:val="00A83D30"/>
    <w:rsid w:val="00A83F65"/>
    <w:rsid w:val="00A84159"/>
    <w:rsid w:val="00A843D5"/>
    <w:rsid w:val="00A84A12"/>
    <w:rsid w:val="00A85773"/>
    <w:rsid w:val="00A8577B"/>
    <w:rsid w:val="00A8596D"/>
    <w:rsid w:val="00A85BC1"/>
    <w:rsid w:val="00A8609D"/>
    <w:rsid w:val="00A862B7"/>
    <w:rsid w:val="00A864A1"/>
    <w:rsid w:val="00A86A34"/>
    <w:rsid w:val="00A86C44"/>
    <w:rsid w:val="00A86D73"/>
    <w:rsid w:val="00A86DA9"/>
    <w:rsid w:val="00A879EB"/>
    <w:rsid w:val="00A87C08"/>
    <w:rsid w:val="00A902C6"/>
    <w:rsid w:val="00A90482"/>
    <w:rsid w:val="00A905B3"/>
    <w:rsid w:val="00A909C4"/>
    <w:rsid w:val="00A90E2E"/>
    <w:rsid w:val="00A90EB9"/>
    <w:rsid w:val="00A9108E"/>
    <w:rsid w:val="00A910AF"/>
    <w:rsid w:val="00A9124A"/>
    <w:rsid w:val="00A9133E"/>
    <w:rsid w:val="00A913A8"/>
    <w:rsid w:val="00A91581"/>
    <w:rsid w:val="00A91638"/>
    <w:rsid w:val="00A916C0"/>
    <w:rsid w:val="00A91784"/>
    <w:rsid w:val="00A91DC0"/>
    <w:rsid w:val="00A91E66"/>
    <w:rsid w:val="00A91F1E"/>
    <w:rsid w:val="00A92980"/>
    <w:rsid w:val="00A92B6C"/>
    <w:rsid w:val="00A931AB"/>
    <w:rsid w:val="00A9345D"/>
    <w:rsid w:val="00A935B9"/>
    <w:rsid w:val="00A935C7"/>
    <w:rsid w:val="00A93915"/>
    <w:rsid w:val="00A93936"/>
    <w:rsid w:val="00A93987"/>
    <w:rsid w:val="00A939E3"/>
    <w:rsid w:val="00A94022"/>
    <w:rsid w:val="00A9421E"/>
    <w:rsid w:val="00A94C72"/>
    <w:rsid w:val="00A952C1"/>
    <w:rsid w:val="00A958B8"/>
    <w:rsid w:val="00A958B9"/>
    <w:rsid w:val="00A95BCE"/>
    <w:rsid w:val="00A95C40"/>
    <w:rsid w:val="00A9619A"/>
    <w:rsid w:val="00A96513"/>
    <w:rsid w:val="00A968AD"/>
    <w:rsid w:val="00A96A4D"/>
    <w:rsid w:val="00A96B00"/>
    <w:rsid w:val="00A96C64"/>
    <w:rsid w:val="00A96FDA"/>
    <w:rsid w:val="00A97791"/>
    <w:rsid w:val="00A97939"/>
    <w:rsid w:val="00AA048F"/>
    <w:rsid w:val="00AA07D4"/>
    <w:rsid w:val="00AA0C49"/>
    <w:rsid w:val="00AA0D87"/>
    <w:rsid w:val="00AA102C"/>
    <w:rsid w:val="00AA11A1"/>
    <w:rsid w:val="00AA12A3"/>
    <w:rsid w:val="00AA1329"/>
    <w:rsid w:val="00AA1475"/>
    <w:rsid w:val="00AA14DE"/>
    <w:rsid w:val="00AA1CE6"/>
    <w:rsid w:val="00AA2219"/>
    <w:rsid w:val="00AA23EC"/>
    <w:rsid w:val="00AA269E"/>
    <w:rsid w:val="00AA2FE8"/>
    <w:rsid w:val="00AA31AB"/>
    <w:rsid w:val="00AA3768"/>
    <w:rsid w:val="00AA41A3"/>
    <w:rsid w:val="00AA4817"/>
    <w:rsid w:val="00AA4ACD"/>
    <w:rsid w:val="00AA5038"/>
    <w:rsid w:val="00AA514F"/>
    <w:rsid w:val="00AA5278"/>
    <w:rsid w:val="00AA537D"/>
    <w:rsid w:val="00AA53A0"/>
    <w:rsid w:val="00AA58C2"/>
    <w:rsid w:val="00AA5F17"/>
    <w:rsid w:val="00AA6156"/>
    <w:rsid w:val="00AA6BD6"/>
    <w:rsid w:val="00AA7A2F"/>
    <w:rsid w:val="00AA7DA0"/>
    <w:rsid w:val="00AA7EF0"/>
    <w:rsid w:val="00AB01CF"/>
    <w:rsid w:val="00AB0405"/>
    <w:rsid w:val="00AB0554"/>
    <w:rsid w:val="00AB0D0E"/>
    <w:rsid w:val="00AB1219"/>
    <w:rsid w:val="00AB12FD"/>
    <w:rsid w:val="00AB1532"/>
    <w:rsid w:val="00AB21F9"/>
    <w:rsid w:val="00AB299A"/>
    <w:rsid w:val="00AB2AAB"/>
    <w:rsid w:val="00AB2AE7"/>
    <w:rsid w:val="00AB3305"/>
    <w:rsid w:val="00AB332E"/>
    <w:rsid w:val="00AB3566"/>
    <w:rsid w:val="00AB3859"/>
    <w:rsid w:val="00AB419A"/>
    <w:rsid w:val="00AB42B4"/>
    <w:rsid w:val="00AB478A"/>
    <w:rsid w:val="00AB4CBE"/>
    <w:rsid w:val="00AB4F75"/>
    <w:rsid w:val="00AB4F8F"/>
    <w:rsid w:val="00AB5106"/>
    <w:rsid w:val="00AB51E7"/>
    <w:rsid w:val="00AB5382"/>
    <w:rsid w:val="00AB622E"/>
    <w:rsid w:val="00AB6283"/>
    <w:rsid w:val="00AB65E4"/>
    <w:rsid w:val="00AB68E5"/>
    <w:rsid w:val="00AB6975"/>
    <w:rsid w:val="00AB6E71"/>
    <w:rsid w:val="00AB7115"/>
    <w:rsid w:val="00AB7C98"/>
    <w:rsid w:val="00AB7E8D"/>
    <w:rsid w:val="00AC0409"/>
    <w:rsid w:val="00AC0AC8"/>
    <w:rsid w:val="00AC0CBC"/>
    <w:rsid w:val="00AC0D57"/>
    <w:rsid w:val="00AC0FD4"/>
    <w:rsid w:val="00AC0FFC"/>
    <w:rsid w:val="00AC11F5"/>
    <w:rsid w:val="00AC1212"/>
    <w:rsid w:val="00AC1352"/>
    <w:rsid w:val="00AC1B3D"/>
    <w:rsid w:val="00AC1CDD"/>
    <w:rsid w:val="00AC1F9B"/>
    <w:rsid w:val="00AC283C"/>
    <w:rsid w:val="00AC2A09"/>
    <w:rsid w:val="00AC2B57"/>
    <w:rsid w:val="00AC2F91"/>
    <w:rsid w:val="00AC3160"/>
    <w:rsid w:val="00AC3566"/>
    <w:rsid w:val="00AC368B"/>
    <w:rsid w:val="00AC3EF9"/>
    <w:rsid w:val="00AC3F21"/>
    <w:rsid w:val="00AC4076"/>
    <w:rsid w:val="00AC4180"/>
    <w:rsid w:val="00AC4C7D"/>
    <w:rsid w:val="00AC51F6"/>
    <w:rsid w:val="00AC535C"/>
    <w:rsid w:val="00AC598D"/>
    <w:rsid w:val="00AC6299"/>
    <w:rsid w:val="00AC6882"/>
    <w:rsid w:val="00AC68FF"/>
    <w:rsid w:val="00AC6A1A"/>
    <w:rsid w:val="00AC6B95"/>
    <w:rsid w:val="00AC73BB"/>
    <w:rsid w:val="00AC7484"/>
    <w:rsid w:val="00AC7653"/>
    <w:rsid w:val="00AD012B"/>
    <w:rsid w:val="00AD0556"/>
    <w:rsid w:val="00AD0917"/>
    <w:rsid w:val="00AD0C17"/>
    <w:rsid w:val="00AD0E61"/>
    <w:rsid w:val="00AD10C0"/>
    <w:rsid w:val="00AD1342"/>
    <w:rsid w:val="00AD14F0"/>
    <w:rsid w:val="00AD169A"/>
    <w:rsid w:val="00AD184F"/>
    <w:rsid w:val="00AD192C"/>
    <w:rsid w:val="00AD19A8"/>
    <w:rsid w:val="00AD1A8F"/>
    <w:rsid w:val="00AD1D3F"/>
    <w:rsid w:val="00AD1D92"/>
    <w:rsid w:val="00AD1E1E"/>
    <w:rsid w:val="00AD1F95"/>
    <w:rsid w:val="00AD225C"/>
    <w:rsid w:val="00AD275C"/>
    <w:rsid w:val="00AD2809"/>
    <w:rsid w:val="00AD2977"/>
    <w:rsid w:val="00AD2D28"/>
    <w:rsid w:val="00AD3120"/>
    <w:rsid w:val="00AD35A6"/>
    <w:rsid w:val="00AD3AA2"/>
    <w:rsid w:val="00AD437F"/>
    <w:rsid w:val="00AD4451"/>
    <w:rsid w:val="00AD464D"/>
    <w:rsid w:val="00AD4757"/>
    <w:rsid w:val="00AD4BA7"/>
    <w:rsid w:val="00AD543F"/>
    <w:rsid w:val="00AD5D1E"/>
    <w:rsid w:val="00AD624E"/>
    <w:rsid w:val="00AD646A"/>
    <w:rsid w:val="00AD682E"/>
    <w:rsid w:val="00AD6A2D"/>
    <w:rsid w:val="00AD6AEC"/>
    <w:rsid w:val="00AD6DDD"/>
    <w:rsid w:val="00AD74C6"/>
    <w:rsid w:val="00AD7FA8"/>
    <w:rsid w:val="00AE0328"/>
    <w:rsid w:val="00AE0F70"/>
    <w:rsid w:val="00AE106C"/>
    <w:rsid w:val="00AE11F8"/>
    <w:rsid w:val="00AE165F"/>
    <w:rsid w:val="00AE1982"/>
    <w:rsid w:val="00AE1AC2"/>
    <w:rsid w:val="00AE1BD3"/>
    <w:rsid w:val="00AE1FC2"/>
    <w:rsid w:val="00AE2496"/>
    <w:rsid w:val="00AE24BD"/>
    <w:rsid w:val="00AE259D"/>
    <w:rsid w:val="00AE2876"/>
    <w:rsid w:val="00AE303F"/>
    <w:rsid w:val="00AE3318"/>
    <w:rsid w:val="00AE3571"/>
    <w:rsid w:val="00AE36B5"/>
    <w:rsid w:val="00AE37D7"/>
    <w:rsid w:val="00AE40E1"/>
    <w:rsid w:val="00AE42C2"/>
    <w:rsid w:val="00AE4578"/>
    <w:rsid w:val="00AE4756"/>
    <w:rsid w:val="00AE4ABB"/>
    <w:rsid w:val="00AE4DA4"/>
    <w:rsid w:val="00AE5B23"/>
    <w:rsid w:val="00AE5B88"/>
    <w:rsid w:val="00AE5F6C"/>
    <w:rsid w:val="00AE6075"/>
    <w:rsid w:val="00AE61CE"/>
    <w:rsid w:val="00AE6203"/>
    <w:rsid w:val="00AE6345"/>
    <w:rsid w:val="00AE6CDF"/>
    <w:rsid w:val="00AE719E"/>
    <w:rsid w:val="00AE7837"/>
    <w:rsid w:val="00AE7C48"/>
    <w:rsid w:val="00AE7D2A"/>
    <w:rsid w:val="00AF0983"/>
    <w:rsid w:val="00AF0ED0"/>
    <w:rsid w:val="00AF1229"/>
    <w:rsid w:val="00AF247D"/>
    <w:rsid w:val="00AF2CD5"/>
    <w:rsid w:val="00AF2EE2"/>
    <w:rsid w:val="00AF31CF"/>
    <w:rsid w:val="00AF348A"/>
    <w:rsid w:val="00AF349C"/>
    <w:rsid w:val="00AF35B9"/>
    <w:rsid w:val="00AF3723"/>
    <w:rsid w:val="00AF3762"/>
    <w:rsid w:val="00AF3928"/>
    <w:rsid w:val="00AF392C"/>
    <w:rsid w:val="00AF3B75"/>
    <w:rsid w:val="00AF3D7C"/>
    <w:rsid w:val="00AF4020"/>
    <w:rsid w:val="00AF447D"/>
    <w:rsid w:val="00AF49C3"/>
    <w:rsid w:val="00AF4E29"/>
    <w:rsid w:val="00AF4FF6"/>
    <w:rsid w:val="00AF5102"/>
    <w:rsid w:val="00AF51F1"/>
    <w:rsid w:val="00AF572D"/>
    <w:rsid w:val="00AF5801"/>
    <w:rsid w:val="00AF5889"/>
    <w:rsid w:val="00AF58CD"/>
    <w:rsid w:val="00AF592F"/>
    <w:rsid w:val="00AF5A8B"/>
    <w:rsid w:val="00AF5D57"/>
    <w:rsid w:val="00AF6159"/>
    <w:rsid w:val="00AF67A2"/>
    <w:rsid w:val="00AF6E2D"/>
    <w:rsid w:val="00AF70D0"/>
    <w:rsid w:val="00AF71BE"/>
    <w:rsid w:val="00AF778F"/>
    <w:rsid w:val="00AF7FB5"/>
    <w:rsid w:val="00B00150"/>
    <w:rsid w:val="00B0021B"/>
    <w:rsid w:val="00B00346"/>
    <w:rsid w:val="00B003B8"/>
    <w:rsid w:val="00B003FB"/>
    <w:rsid w:val="00B0054E"/>
    <w:rsid w:val="00B008BF"/>
    <w:rsid w:val="00B00B15"/>
    <w:rsid w:val="00B00C47"/>
    <w:rsid w:val="00B00E5C"/>
    <w:rsid w:val="00B00E89"/>
    <w:rsid w:val="00B01BFE"/>
    <w:rsid w:val="00B01EA4"/>
    <w:rsid w:val="00B01F60"/>
    <w:rsid w:val="00B030D4"/>
    <w:rsid w:val="00B0383D"/>
    <w:rsid w:val="00B0397D"/>
    <w:rsid w:val="00B03A06"/>
    <w:rsid w:val="00B03ABD"/>
    <w:rsid w:val="00B03CE8"/>
    <w:rsid w:val="00B03DA4"/>
    <w:rsid w:val="00B03E1B"/>
    <w:rsid w:val="00B04970"/>
    <w:rsid w:val="00B04DE5"/>
    <w:rsid w:val="00B04E63"/>
    <w:rsid w:val="00B04FD4"/>
    <w:rsid w:val="00B051C2"/>
    <w:rsid w:val="00B051FF"/>
    <w:rsid w:val="00B05359"/>
    <w:rsid w:val="00B058AA"/>
    <w:rsid w:val="00B05D4A"/>
    <w:rsid w:val="00B05FE4"/>
    <w:rsid w:val="00B06311"/>
    <w:rsid w:val="00B06657"/>
    <w:rsid w:val="00B0693B"/>
    <w:rsid w:val="00B06E3C"/>
    <w:rsid w:val="00B077AD"/>
    <w:rsid w:val="00B07951"/>
    <w:rsid w:val="00B07ADA"/>
    <w:rsid w:val="00B07E36"/>
    <w:rsid w:val="00B100BD"/>
    <w:rsid w:val="00B10520"/>
    <w:rsid w:val="00B10B75"/>
    <w:rsid w:val="00B112C5"/>
    <w:rsid w:val="00B11515"/>
    <w:rsid w:val="00B1173C"/>
    <w:rsid w:val="00B117ED"/>
    <w:rsid w:val="00B11A87"/>
    <w:rsid w:val="00B11B6A"/>
    <w:rsid w:val="00B11CDC"/>
    <w:rsid w:val="00B11DB3"/>
    <w:rsid w:val="00B11EB7"/>
    <w:rsid w:val="00B1216D"/>
    <w:rsid w:val="00B12517"/>
    <w:rsid w:val="00B12D22"/>
    <w:rsid w:val="00B1330E"/>
    <w:rsid w:val="00B1392E"/>
    <w:rsid w:val="00B13A8F"/>
    <w:rsid w:val="00B13B8C"/>
    <w:rsid w:val="00B13EEE"/>
    <w:rsid w:val="00B13FDC"/>
    <w:rsid w:val="00B1445D"/>
    <w:rsid w:val="00B1465D"/>
    <w:rsid w:val="00B147A5"/>
    <w:rsid w:val="00B148BA"/>
    <w:rsid w:val="00B14A39"/>
    <w:rsid w:val="00B15364"/>
    <w:rsid w:val="00B1570E"/>
    <w:rsid w:val="00B15932"/>
    <w:rsid w:val="00B15A7E"/>
    <w:rsid w:val="00B1626B"/>
    <w:rsid w:val="00B16371"/>
    <w:rsid w:val="00B168DD"/>
    <w:rsid w:val="00B169AA"/>
    <w:rsid w:val="00B16D3C"/>
    <w:rsid w:val="00B170C4"/>
    <w:rsid w:val="00B203BE"/>
    <w:rsid w:val="00B20810"/>
    <w:rsid w:val="00B20A16"/>
    <w:rsid w:val="00B20D9F"/>
    <w:rsid w:val="00B20EBD"/>
    <w:rsid w:val="00B21050"/>
    <w:rsid w:val="00B21317"/>
    <w:rsid w:val="00B213D3"/>
    <w:rsid w:val="00B2192F"/>
    <w:rsid w:val="00B2193E"/>
    <w:rsid w:val="00B21963"/>
    <w:rsid w:val="00B233E6"/>
    <w:rsid w:val="00B233ED"/>
    <w:rsid w:val="00B23590"/>
    <w:rsid w:val="00B23C31"/>
    <w:rsid w:val="00B23D0E"/>
    <w:rsid w:val="00B24092"/>
    <w:rsid w:val="00B24135"/>
    <w:rsid w:val="00B24661"/>
    <w:rsid w:val="00B24806"/>
    <w:rsid w:val="00B24A1A"/>
    <w:rsid w:val="00B24B3F"/>
    <w:rsid w:val="00B25D65"/>
    <w:rsid w:val="00B25F00"/>
    <w:rsid w:val="00B264D2"/>
    <w:rsid w:val="00B26D6F"/>
    <w:rsid w:val="00B26F72"/>
    <w:rsid w:val="00B26F7A"/>
    <w:rsid w:val="00B26FA5"/>
    <w:rsid w:val="00B2703D"/>
    <w:rsid w:val="00B272D8"/>
    <w:rsid w:val="00B27603"/>
    <w:rsid w:val="00B30091"/>
    <w:rsid w:val="00B30400"/>
    <w:rsid w:val="00B307B3"/>
    <w:rsid w:val="00B308B1"/>
    <w:rsid w:val="00B30B43"/>
    <w:rsid w:val="00B30C4A"/>
    <w:rsid w:val="00B30C8D"/>
    <w:rsid w:val="00B312DB"/>
    <w:rsid w:val="00B314CF"/>
    <w:rsid w:val="00B317BC"/>
    <w:rsid w:val="00B328B9"/>
    <w:rsid w:val="00B32994"/>
    <w:rsid w:val="00B32D25"/>
    <w:rsid w:val="00B33326"/>
    <w:rsid w:val="00B33972"/>
    <w:rsid w:val="00B33E01"/>
    <w:rsid w:val="00B3401B"/>
    <w:rsid w:val="00B3421C"/>
    <w:rsid w:val="00B34477"/>
    <w:rsid w:val="00B34E7B"/>
    <w:rsid w:val="00B35541"/>
    <w:rsid w:val="00B35672"/>
    <w:rsid w:val="00B35BAF"/>
    <w:rsid w:val="00B36194"/>
    <w:rsid w:val="00B363D9"/>
    <w:rsid w:val="00B36444"/>
    <w:rsid w:val="00B36C2D"/>
    <w:rsid w:val="00B36E98"/>
    <w:rsid w:val="00B3759C"/>
    <w:rsid w:val="00B375B8"/>
    <w:rsid w:val="00B378ED"/>
    <w:rsid w:val="00B40223"/>
    <w:rsid w:val="00B405CE"/>
    <w:rsid w:val="00B40962"/>
    <w:rsid w:val="00B40A8C"/>
    <w:rsid w:val="00B40C95"/>
    <w:rsid w:val="00B40CDD"/>
    <w:rsid w:val="00B41145"/>
    <w:rsid w:val="00B4130E"/>
    <w:rsid w:val="00B418BC"/>
    <w:rsid w:val="00B41C66"/>
    <w:rsid w:val="00B41F6A"/>
    <w:rsid w:val="00B421B3"/>
    <w:rsid w:val="00B4278B"/>
    <w:rsid w:val="00B42F30"/>
    <w:rsid w:val="00B43061"/>
    <w:rsid w:val="00B432C2"/>
    <w:rsid w:val="00B4372B"/>
    <w:rsid w:val="00B4387D"/>
    <w:rsid w:val="00B43A45"/>
    <w:rsid w:val="00B440C1"/>
    <w:rsid w:val="00B441B0"/>
    <w:rsid w:val="00B44967"/>
    <w:rsid w:val="00B44CBC"/>
    <w:rsid w:val="00B44DD5"/>
    <w:rsid w:val="00B44F1E"/>
    <w:rsid w:val="00B45205"/>
    <w:rsid w:val="00B45B01"/>
    <w:rsid w:val="00B45D0D"/>
    <w:rsid w:val="00B45D25"/>
    <w:rsid w:val="00B460AF"/>
    <w:rsid w:val="00B46234"/>
    <w:rsid w:val="00B4646F"/>
    <w:rsid w:val="00B467A1"/>
    <w:rsid w:val="00B46D68"/>
    <w:rsid w:val="00B474B5"/>
    <w:rsid w:val="00B4760F"/>
    <w:rsid w:val="00B50187"/>
    <w:rsid w:val="00B50520"/>
    <w:rsid w:val="00B50BCB"/>
    <w:rsid w:val="00B50CFC"/>
    <w:rsid w:val="00B51057"/>
    <w:rsid w:val="00B51089"/>
    <w:rsid w:val="00B5172A"/>
    <w:rsid w:val="00B51A0C"/>
    <w:rsid w:val="00B51B85"/>
    <w:rsid w:val="00B51BD1"/>
    <w:rsid w:val="00B51CB0"/>
    <w:rsid w:val="00B51DA1"/>
    <w:rsid w:val="00B52003"/>
    <w:rsid w:val="00B52033"/>
    <w:rsid w:val="00B522D5"/>
    <w:rsid w:val="00B525C3"/>
    <w:rsid w:val="00B52BEC"/>
    <w:rsid w:val="00B52DE8"/>
    <w:rsid w:val="00B52F06"/>
    <w:rsid w:val="00B533E5"/>
    <w:rsid w:val="00B533F7"/>
    <w:rsid w:val="00B545B7"/>
    <w:rsid w:val="00B5473B"/>
    <w:rsid w:val="00B54AB3"/>
    <w:rsid w:val="00B54AF5"/>
    <w:rsid w:val="00B54C0D"/>
    <w:rsid w:val="00B54C18"/>
    <w:rsid w:val="00B54D64"/>
    <w:rsid w:val="00B552B1"/>
    <w:rsid w:val="00B55597"/>
    <w:rsid w:val="00B5587A"/>
    <w:rsid w:val="00B5623C"/>
    <w:rsid w:val="00B5665A"/>
    <w:rsid w:val="00B56695"/>
    <w:rsid w:val="00B56FFF"/>
    <w:rsid w:val="00B571AF"/>
    <w:rsid w:val="00B572FB"/>
    <w:rsid w:val="00B576EE"/>
    <w:rsid w:val="00B577CA"/>
    <w:rsid w:val="00B57888"/>
    <w:rsid w:val="00B578C2"/>
    <w:rsid w:val="00B57952"/>
    <w:rsid w:val="00B57EA1"/>
    <w:rsid w:val="00B57F1A"/>
    <w:rsid w:val="00B601C6"/>
    <w:rsid w:val="00B604E4"/>
    <w:rsid w:val="00B608BD"/>
    <w:rsid w:val="00B60C5E"/>
    <w:rsid w:val="00B60D9F"/>
    <w:rsid w:val="00B60EC6"/>
    <w:rsid w:val="00B610CC"/>
    <w:rsid w:val="00B61B3D"/>
    <w:rsid w:val="00B62208"/>
    <w:rsid w:val="00B6240A"/>
    <w:rsid w:val="00B62BBF"/>
    <w:rsid w:val="00B62D76"/>
    <w:rsid w:val="00B6362E"/>
    <w:rsid w:val="00B6383D"/>
    <w:rsid w:val="00B63AAD"/>
    <w:rsid w:val="00B63AD7"/>
    <w:rsid w:val="00B63BDD"/>
    <w:rsid w:val="00B63C65"/>
    <w:rsid w:val="00B63C78"/>
    <w:rsid w:val="00B63F5D"/>
    <w:rsid w:val="00B64334"/>
    <w:rsid w:val="00B64997"/>
    <w:rsid w:val="00B64C25"/>
    <w:rsid w:val="00B64DD6"/>
    <w:rsid w:val="00B64F3E"/>
    <w:rsid w:val="00B652B3"/>
    <w:rsid w:val="00B6532E"/>
    <w:rsid w:val="00B6571F"/>
    <w:rsid w:val="00B658FA"/>
    <w:rsid w:val="00B66056"/>
    <w:rsid w:val="00B661A2"/>
    <w:rsid w:val="00B666B9"/>
    <w:rsid w:val="00B66ACC"/>
    <w:rsid w:val="00B670AC"/>
    <w:rsid w:val="00B67CF8"/>
    <w:rsid w:val="00B67E15"/>
    <w:rsid w:val="00B67FF7"/>
    <w:rsid w:val="00B70114"/>
    <w:rsid w:val="00B705F1"/>
    <w:rsid w:val="00B70784"/>
    <w:rsid w:val="00B70790"/>
    <w:rsid w:val="00B709AF"/>
    <w:rsid w:val="00B70D84"/>
    <w:rsid w:val="00B70F04"/>
    <w:rsid w:val="00B716EC"/>
    <w:rsid w:val="00B717C3"/>
    <w:rsid w:val="00B717D1"/>
    <w:rsid w:val="00B71844"/>
    <w:rsid w:val="00B71CFE"/>
    <w:rsid w:val="00B7208C"/>
    <w:rsid w:val="00B7261B"/>
    <w:rsid w:val="00B7269C"/>
    <w:rsid w:val="00B72FA1"/>
    <w:rsid w:val="00B73620"/>
    <w:rsid w:val="00B73800"/>
    <w:rsid w:val="00B73883"/>
    <w:rsid w:val="00B73D82"/>
    <w:rsid w:val="00B73E98"/>
    <w:rsid w:val="00B741A7"/>
    <w:rsid w:val="00B743F9"/>
    <w:rsid w:val="00B74677"/>
    <w:rsid w:val="00B74A27"/>
    <w:rsid w:val="00B74D0B"/>
    <w:rsid w:val="00B75D1E"/>
    <w:rsid w:val="00B766F9"/>
    <w:rsid w:val="00B76738"/>
    <w:rsid w:val="00B76DC1"/>
    <w:rsid w:val="00B76E1F"/>
    <w:rsid w:val="00B76FCD"/>
    <w:rsid w:val="00B77155"/>
    <w:rsid w:val="00B774EE"/>
    <w:rsid w:val="00B77647"/>
    <w:rsid w:val="00B77AC4"/>
    <w:rsid w:val="00B77E41"/>
    <w:rsid w:val="00B801BA"/>
    <w:rsid w:val="00B8044B"/>
    <w:rsid w:val="00B80D64"/>
    <w:rsid w:val="00B81298"/>
    <w:rsid w:val="00B819DF"/>
    <w:rsid w:val="00B81A30"/>
    <w:rsid w:val="00B81B04"/>
    <w:rsid w:val="00B81CBE"/>
    <w:rsid w:val="00B81E12"/>
    <w:rsid w:val="00B823E8"/>
    <w:rsid w:val="00B823F2"/>
    <w:rsid w:val="00B8310B"/>
    <w:rsid w:val="00B83367"/>
    <w:rsid w:val="00B835FD"/>
    <w:rsid w:val="00B83A9C"/>
    <w:rsid w:val="00B83DF6"/>
    <w:rsid w:val="00B83F27"/>
    <w:rsid w:val="00B848B1"/>
    <w:rsid w:val="00B84CC5"/>
    <w:rsid w:val="00B84FAC"/>
    <w:rsid w:val="00B8513A"/>
    <w:rsid w:val="00B856B3"/>
    <w:rsid w:val="00B859A3"/>
    <w:rsid w:val="00B85A49"/>
    <w:rsid w:val="00B8604A"/>
    <w:rsid w:val="00B861FD"/>
    <w:rsid w:val="00B86208"/>
    <w:rsid w:val="00B8646F"/>
    <w:rsid w:val="00B86E7A"/>
    <w:rsid w:val="00B87961"/>
    <w:rsid w:val="00B87D89"/>
    <w:rsid w:val="00B87FF7"/>
    <w:rsid w:val="00B9029C"/>
    <w:rsid w:val="00B90703"/>
    <w:rsid w:val="00B90932"/>
    <w:rsid w:val="00B90F21"/>
    <w:rsid w:val="00B914F8"/>
    <w:rsid w:val="00B9157D"/>
    <w:rsid w:val="00B91AB4"/>
    <w:rsid w:val="00B91B78"/>
    <w:rsid w:val="00B91DAC"/>
    <w:rsid w:val="00B9233D"/>
    <w:rsid w:val="00B923EB"/>
    <w:rsid w:val="00B9246D"/>
    <w:rsid w:val="00B924CB"/>
    <w:rsid w:val="00B928B4"/>
    <w:rsid w:val="00B92AE8"/>
    <w:rsid w:val="00B92FD2"/>
    <w:rsid w:val="00B933A3"/>
    <w:rsid w:val="00B93649"/>
    <w:rsid w:val="00B93A0F"/>
    <w:rsid w:val="00B93A3B"/>
    <w:rsid w:val="00B93B6D"/>
    <w:rsid w:val="00B942D0"/>
    <w:rsid w:val="00B945E7"/>
    <w:rsid w:val="00B948E4"/>
    <w:rsid w:val="00B94986"/>
    <w:rsid w:val="00B952F7"/>
    <w:rsid w:val="00B953B0"/>
    <w:rsid w:val="00B961B2"/>
    <w:rsid w:val="00B963CC"/>
    <w:rsid w:val="00B9696D"/>
    <w:rsid w:val="00B97001"/>
    <w:rsid w:val="00B97244"/>
    <w:rsid w:val="00B978D4"/>
    <w:rsid w:val="00B97B3F"/>
    <w:rsid w:val="00BA0459"/>
    <w:rsid w:val="00BA06EF"/>
    <w:rsid w:val="00BA0CC2"/>
    <w:rsid w:val="00BA0D68"/>
    <w:rsid w:val="00BA172F"/>
    <w:rsid w:val="00BA1AF3"/>
    <w:rsid w:val="00BA1D5A"/>
    <w:rsid w:val="00BA21B4"/>
    <w:rsid w:val="00BA2E4C"/>
    <w:rsid w:val="00BA3065"/>
    <w:rsid w:val="00BA42CF"/>
    <w:rsid w:val="00BA4724"/>
    <w:rsid w:val="00BA47A1"/>
    <w:rsid w:val="00BA4950"/>
    <w:rsid w:val="00BA49A2"/>
    <w:rsid w:val="00BA4FBF"/>
    <w:rsid w:val="00BA4FC1"/>
    <w:rsid w:val="00BA5494"/>
    <w:rsid w:val="00BA5AF3"/>
    <w:rsid w:val="00BA61C9"/>
    <w:rsid w:val="00BA63EC"/>
    <w:rsid w:val="00BA7266"/>
    <w:rsid w:val="00BA771A"/>
    <w:rsid w:val="00BA77F6"/>
    <w:rsid w:val="00BA781D"/>
    <w:rsid w:val="00BA7AB9"/>
    <w:rsid w:val="00BA7D49"/>
    <w:rsid w:val="00BB00A0"/>
    <w:rsid w:val="00BB048C"/>
    <w:rsid w:val="00BB050A"/>
    <w:rsid w:val="00BB058D"/>
    <w:rsid w:val="00BB06EF"/>
    <w:rsid w:val="00BB06F3"/>
    <w:rsid w:val="00BB0A26"/>
    <w:rsid w:val="00BB1117"/>
    <w:rsid w:val="00BB1310"/>
    <w:rsid w:val="00BB13FF"/>
    <w:rsid w:val="00BB1420"/>
    <w:rsid w:val="00BB1A6E"/>
    <w:rsid w:val="00BB1DB9"/>
    <w:rsid w:val="00BB1F06"/>
    <w:rsid w:val="00BB224E"/>
    <w:rsid w:val="00BB2318"/>
    <w:rsid w:val="00BB23B0"/>
    <w:rsid w:val="00BB2427"/>
    <w:rsid w:val="00BB25BC"/>
    <w:rsid w:val="00BB28D1"/>
    <w:rsid w:val="00BB2A7B"/>
    <w:rsid w:val="00BB3488"/>
    <w:rsid w:val="00BB415E"/>
    <w:rsid w:val="00BB443B"/>
    <w:rsid w:val="00BB46B8"/>
    <w:rsid w:val="00BB4770"/>
    <w:rsid w:val="00BB4854"/>
    <w:rsid w:val="00BB4884"/>
    <w:rsid w:val="00BB4AA0"/>
    <w:rsid w:val="00BB4D00"/>
    <w:rsid w:val="00BB4DD8"/>
    <w:rsid w:val="00BB505C"/>
    <w:rsid w:val="00BB51B0"/>
    <w:rsid w:val="00BB6029"/>
    <w:rsid w:val="00BB63DC"/>
    <w:rsid w:val="00BB661C"/>
    <w:rsid w:val="00BB6A61"/>
    <w:rsid w:val="00BB6E07"/>
    <w:rsid w:val="00BB70D1"/>
    <w:rsid w:val="00BB7811"/>
    <w:rsid w:val="00BB7B6F"/>
    <w:rsid w:val="00BB7EDD"/>
    <w:rsid w:val="00BC02D0"/>
    <w:rsid w:val="00BC0384"/>
    <w:rsid w:val="00BC04FF"/>
    <w:rsid w:val="00BC0695"/>
    <w:rsid w:val="00BC06D5"/>
    <w:rsid w:val="00BC0882"/>
    <w:rsid w:val="00BC1115"/>
    <w:rsid w:val="00BC13A2"/>
    <w:rsid w:val="00BC140E"/>
    <w:rsid w:val="00BC169A"/>
    <w:rsid w:val="00BC1982"/>
    <w:rsid w:val="00BC1F19"/>
    <w:rsid w:val="00BC2050"/>
    <w:rsid w:val="00BC225B"/>
    <w:rsid w:val="00BC22FD"/>
    <w:rsid w:val="00BC2357"/>
    <w:rsid w:val="00BC27BA"/>
    <w:rsid w:val="00BC29B4"/>
    <w:rsid w:val="00BC2CD6"/>
    <w:rsid w:val="00BC30D0"/>
    <w:rsid w:val="00BC33A1"/>
    <w:rsid w:val="00BC33C6"/>
    <w:rsid w:val="00BC3434"/>
    <w:rsid w:val="00BC3445"/>
    <w:rsid w:val="00BC3594"/>
    <w:rsid w:val="00BC4165"/>
    <w:rsid w:val="00BC454C"/>
    <w:rsid w:val="00BC4F51"/>
    <w:rsid w:val="00BC51F3"/>
    <w:rsid w:val="00BC521A"/>
    <w:rsid w:val="00BC5BAD"/>
    <w:rsid w:val="00BC6113"/>
    <w:rsid w:val="00BC67F6"/>
    <w:rsid w:val="00BC703A"/>
    <w:rsid w:val="00BC77EE"/>
    <w:rsid w:val="00BC7A68"/>
    <w:rsid w:val="00BC7D9E"/>
    <w:rsid w:val="00BD053D"/>
    <w:rsid w:val="00BD0BA5"/>
    <w:rsid w:val="00BD109B"/>
    <w:rsid w:val="00BD1789"/>
    <w:rsid w:val="00BD1928"/>
    <w:rsid w:val="00BD19D0"/>
    <w:rsid w:val="00BD19D4"/>
    <w:rsid w:val="00BD1DF5"/>
    <w:rsid w:val="00BD200B"/>
    <w:rsid w:val="00BD210F"/>
    <w:rsid w:val="00BD2359"/>
    <w:rsid w:val="00BD2D25"/>
    <w:rsid w:val="00BD2E43"/>
    <w:rsid w:val="00BD34D6"/>
    <w:rsid w:val="00BD35A5"/>
    <w:rsid w:val="00BD35DB"/>
    <w:rsid w:val="00BD373A"/>
    <w:rsid w:val="00BD37CB"/>
    <w:rsid w:val="00BD3A33"/>
    <w:rsid w:val="00BD3FB5"/>
    <w:rsid w:val="00BD40D0"/>
    <w:rsid w:val="00BD435C"/>
    <w:rsid w:val="00BD45B7"/>
    <w:rsid w:val="00BD4A4D"/>
    <w:rsid w:val="00BD4D7F"/>
    <w:rsid w:val="00BD5070"/>
    <w:rsid w:val="00BD5329"/>
    <w:rsid w:val="00BD5846"/>
    <w:rsid w:val="00BD5B49"/>
    <w:rsid w:val="00BD5FD0"/>
    <w:rsid w:val="00BD66B6"/>
    <w:rsid w:val="00BD66F9"/>
    <w:rsid w:val="00BD6B3B"/>
    <w:rsid w:val="00BD7023"/>
    <w:rsid w:val="00BD703E"/>
    <w:rsid w:val="00BE0E4C"/>
    <w:rsid w:val="00BE1182"/>
    <w:rsid w:val="00BE1387"/>
    <w:rsid w:val="00BE196C"/>
    <w:rsid w:val="00BE1A35"/>
    <w:rsid w:val="00BE2543"/>
    <w:rsid w:val="00BE28B3"/>
    <w:rsid w:val="00BE2C5E"/>
    <w:rsid w:val="00BE2D9A"/>
    <w:rsid w:val="00BE2DD8"/>
    <w:rsid w:val="00BE2FC0"/>
    <w:rsid w:val="00BE3047"/>
    <w:rsid w:val="00BE3BE7"/>
    <w:rsid w:val="00BE3E03"/>
    <w:rsid w:val="00BE3E05"/>
    <w:rsid w:val="00BE3E28"/>
    <w:rsid w:val="00BE4DCC"/>
    <w:rsid w:val="00BE57B3"/>
    <w:rsid w:val="00BE5EFE"/>
    <w:rsid w:val="00BE61D2"/>
    <w:rsid w:val="00BE691D"/>
    <w:rsid w:val="00BE6BDE"/>
    <w:rsid w:val="00BE6C3F"/>
    <w:rsid w:val="00BE6DA2"/>
    <w:rsid w:val="00BE7DEA"/>
    <w:rsid w:val="00BF004E"/>
    <w:rsid w:val="00BF0057"/>
    <w:rsid w:val="00BF024A"/>
    <w:rsid w:val="00BF03C5"/>
    <w:rsid w:val="00BF0CEA"/>
    <w:rsid w:val="00BF18B3"/>
    <w:rsid w:val="00BF1991"/>
    <w:rsid w:val="00BF1DB4"/>
    <w:rsid w:val="00BF1E70"/>
    <w:rsid w:val="00BF1E74"/>
    <w:rsid w:val="00BF205E"/>
    <w:rsid w:val="00BF224F"/>
    <w:rsid w:val="00BF23EA"/>
    <w:rsid w:val="00BF28FE"/>
    <w:rsid w:val="00BF2A32"/>
    <w:rsid w:val="00BF2EF9"/>
    <w:rsid w:val="00BF340E"/>
    <w:rsid w:val="00BF388C"/>
    <w:rsid w:val="00BF3A54"/>
    <w:rsid w:val="00BF3DC6"/>
    <w:rsid w:val="00BF4094"/>
    <w:rsid w:val="00BF41DC"/>
    <w:rsid w:val="00BF430E"/>
    <w:rsid w:val="00BF4697"/>
    <w:rsid w:val="00BF48AF"/>
    <w:rsid w:val="00BF49BA"/>
    <w:rsid w:val="00BF4D8E"/>
    <w:rsid w:val="00BF5D14"/>
    <w:rsid w:val="00BF5F09"/>
    <w:rsid w:val="00BF624A"/>
    <w:rsid w:val="00BF662B"/>
    <w:rsid w:val="00BF6783"/>
    <w:rsid w:val="00BF67BE"/>
    <w:rsid w:val="00BF6A89"/>
    <w:rsid w:val="00BF6ADA"/>
    <w:rsid w:val="00BF6BA0"/>
    <w:rsid w:val="00BF6C1D"/>
    <w:rsid w:val="00BF72AD"/>
    <w:rsid w:val="00BF7865"/>
    <w:rsid w:val="00BF79F0"/>
    <w:rsid w:val="00BF7D5E"/>
    <w:rsid w:val="00C004A4"/>
    <w:rsid w:val="00C009A9"/>
    <w:rsid w:val="00C00EEC"/>
    <w:rsid w:val="00C0145C"/>
    <w:rsid w:val="00C01575"/>
    <w:rsid w:val="00C01607"/>
    <w:rsid w:val="00C01A69"/>
    <w:rsid w:val="00C01AA6"/>
    <w:rsid w:val="00C01D47"/>
    <w:rsid w:val="00C021A2"/>
    <w:rsid w:val="00C02738"/>
    <w:rsid w:val="00C02CB7"/>
    <w:rsid w:val="00C031F7"/>
    <w:rsid w:val="00C0325C"/>
    <w:rsid w:val="00C0350A"/>
    <w:rsid w:val="00C03574"/>
    <w:rsid w:val="00C03A80"/>
    <w:rsid w:val="00C04E5F"/>
    <w:rsid w:val="00C05240"/>
    <w:rsid w:val="00C05B15"/>
    <w:rsid w:val="00C05D81"/>
    <w:rsid w:val="00C05FDC"/>
    <w:rsid w:val="00C061B5"/>
    <w:rsid w:val="00C061BD"/>
    <w:rsid w:val="00C06918"/>
    <w:rsid w:val="00C07F3D"/>
    <w:rsid w:val="00C10081"/>
    <w:rsid w:val="00C10262"/>
    <w:rsid w:val="00C105BF"/>
    <w:rsid w:val="00C105ED"/>
    <w:rsid w:val="00C10B38"/>
    <w:rsid w:val="00C10D87"/>
    <w:rsid w:val="00C113B6"/>
    <w:rsid w:val="00C11510"/>
    <w:rsid w:val="00C11A26"/>
    <w:rsid w:val="00C11B8B"/>
    <w:rsid w:val="00C12BED"/>
    <w:rsid w:val="00C1309D"/>
    <w:rsid w:val="00C13196"/>
    <w:rsid w:val="00C132C5"/>
    <w:rsid w:val="00C134A2"/>
    <w:rsid w:val="00C1358B"/>
    <w:rsid w:val="00C13673"/>
    <w:rsid w:val="00C13744"/>
    <w:rsid w:val="00C13B41"/>
    <w:rsid w:val="00C13BBB"/>
    <w:rsid w:val="00C13BE1"/>
    <w:rsid w:val="00C13D7F"/>
    <w:rsid w:val="00C13DED"/>
    <w:rsid w:val="00C141C9"/>
    <w:rsid w:val="00C14385"/>
    <w:rsid w:val="00C149C3"/>
    <w:rsid w:val="00C14C80"/>
    <w:rsid w:val="00C15031"/>
    <w:rsid w:val="00C159E5"/>
    <w:rsid w:val="00C1628C"/>
    <w:rsid w:val="00C16499"/>
    <w:rsid w:val="00C164E7"/>
    <w:rsid w:val="00C16700"/>
    <w:rsid w:val="00C17176"/>
    <w:rsid w:val="00C176A7"/>
    <w:rsid w:val="00C20098"/>
    <w:rsid w:val="00C2037F"/>
    <w:rsid w:val="00C2040F"/>
    <w:rsid w:val="00C20564"/>
    <w:rsid w:val="00C206D0"/>
    <w:rsid w:val="00C208D4"/>
    <w:rsid w:val="00C20980"/>
    <w:rsid w:val="00C20A5A"/>
    <w:rsid w:val="00C21655"/>
    <w:rsid w:val="00C21769"/>
    <w:rsid w:val="00C21A18"/>
    <w:rsid w:val="00C221DA"/>
    <w:rsid w:val="00C22365"/>
    <w:rsid w:val="00C22E74"/>
    <w:rsid w:val="00C22F38"/>
    <w:rsid w:val="00C2305A"/>
    <w:rsid w:val="00C2378A"/>
    <w:rsid w:val="00C2399B"/>
    <w:rsid w:val="00C23B32"/>
    <w:rsid w:val="00C23CC9"/>
    <w:rsid w:val="00C23DCD"/>
    <w:rsid w:val="00C24434"/>
    <w:rsid w:val="00C249C4"/>
    <w:rsid w:val="00C24EE2"/>
    <w:rsid w:val="00C24F6B"/>
    <w:rsid w:val="00C252ED"/>
    <w:rsid w:val="00C257EB"/>
    <w:rsid w:val="00C25A13"/>
    <w:rsid w:val="00C25FEB"/>
    <w:rsid w:val="00C26352"/>
    <w:rsid w:val="00C265CC"/>
    <w:rsid w:val="00C26A22"/>
    <w:rsid w:val="00C270B7"/>
    <w:rsid w:val="00C271EA"/>
    <w:rsid w:val="00C27318"/>
    <w:rsid w:val="00C27412"/>
    <w:rsid w:val="00C279AB"/>
    <w:rsid w:val="00C27A7A"/>
    <w:rsid w:val="00C27B8D"/>
    <w:rsid w:val="00C27FD7"/>
    <w:rsid w:val="00C302F1"/>
    <w:rsid w:val="00C30381"/>
    <w:rsid w:val="00C30C6C"/>
    <w:rsid w:val="00C31019"/>
    <w:rsid w:val="00C31291"/>
    <w:rsid w:val="00C313C3"/>
    <w:rsid w:val="00C31C3E"/>
    <w:rsid w:val="00C320F3"/>
    <w:rsid w:val="00C32E2B"/>
    <w:rsid w:val="00C32FC4"/>
    <w:rsid w:val="00C3320A"/>
    <w:rsid w:val="00C33466"/>
    <w:rsid w:val="00C3369B"/>
    <w:rsid w:val="00C3391C"/>
    <w:rsid w:val="00C33AE2"/>
    <w:rsid w:val="00C33EA8"/>
    <w:rsid w:val="00C34231"/>
    <w:rsid w:val="00C344FD"/>
    <w:rsid w:val="00C34627"/>
    <w:rsid w:val="00C34C37"/>
    <w:rsid w:val="00C3563F"/>
    <w:rsid w:val="00C35908"/>
    <w:rsid w:val="00C35E3A"/>
    <w:rsid w:val="00C36250"/>
    <w:rsid w:val="00C365D6"/>
    <w:rsid w:val="00C36AE5"/>
    <w:rsid w:val="00C36BA9"/>
    <w:rsid w:val="00C36BBC"/>
    <w:rsid w:val="00C36E77"/>
    <w:rsid w:val="00C36FFB"/>
    <w:rsid w:val="00C37057"/>
    <w:rsid w:val="00C375F4"/>
    <w:rsid w:val="00C37F2C"/>
    <w:rsid w:val="00C40B2C"/>
    <w:rsid w:val="00C40B92"/>
    <w:rsid w:val="00C4103A"/>
    <w:rsid w:val="00C41186"/>
    <w:rsid w:val="00C4120A"/>
    <w:rsid w:val="00C41426"/>
    <w:rsid w:val="00C41752"/>
    <w:rsid w:val="00C4177D"/>
    <w:rsid w:val="00C41937"/>
    <w:rsid w:val="00C41C87"/>
    <w:rsid w:val="00C42B63"/>
    <w:rsid w:val="00C42E00"/>
    <w:rsid w:val="00C43A59"/>
    <w:rsid w:val="00C43BDA"/>
    <w:rsid w:val="00C4424C"/>
    <w:rsid w:val="00C44A96"/>
    <w:rsid w:val="00C44B06"/>
    <w:rsid w:val="00C44CB7"/>
    <w:rsid w:val="00C45309"/>
    <w:rsid w:val="00C45478"/>
    <w:rsid w:val="00C45B17"/>
    <w:rsid w:val="00C45CE2"/>
    <w:rsid w:val="00C45E9D"/>
    <w:rsid w:val="00C466F7"/>
    <w:rsid w:val="00C46973"/>
    <w:rsid w:val="00C46E95"/>
    <w:rsid w:val="00C47725"/>
    <w:rsid w:val="00C4794D"/>
    <w:rsid w:val="00C47CDB"/>
    <w:rsid w:val="00C50318"/>
    <w:rsid w:val="00C50421"/>
    <w:rsid w:val="00C504DD"/>
    <w:rsid w:val="00C509E9"/>
    <w:rsid w:val="00C509EE"/>
    <w:rsid w:val="00C50B5A"/>
    <w:rsid w:val="00C50C22"/>
    <w:rsid w:val="00C50D4D"/>
    <w:rsid w:val="00C50FF6"/>
    <w:rsid w:val="00C51173"/>
    <w:rsid w:val="00C51522"/>
    <w:rsid w:val="00C515D4"/>
    <w:rsid w:val="00C51E90"/>
    <w:rsid w:val="00C51EC1"/>
    <w:rsid w:val="00C52D85"/>
    <w:rsid w:val="00C53AA4"/>
    <w:rsid w:val="00C540D4"/>
    <w:rsid w:val="00C54C54"/>
    <w:rsid w:val="00C54F3A"/>
    <w:rsid w:val="00C55767"/>
    <w:rsid w:val="00C55FF0"/>
    <w:rsid w:val="00C56247"/>
    <w:rsid w:val="00C56281"/>
    <w:rsid w:val="00C56CC7"/>
    <w:rsid w:val="00C57431"/>
    <w:rsid w:val="00C60137"/>
    <w:rsid w:val="00C604FD"/>
    <w:rsid w:val="00C60AB5"/>
    <w:rsid w:val="00C60BF9"/>
    <w:rsid w:val="00C612B0"/>
    <w:rsid w:val="00C61DE6"/>
    <w:rsid w:val="00C621B4"/>
    <w:rsid w:val="00C6249E"/>
    <w:rsid w:val="00C6259F"/>
    <w:rsid w:val="00C627F7"/>
    <w:rsid w:val="00C627FF"/>
    <w:rsid w:val="00C62ABE"/>
    <w:rsid w:val="00C62EDC"/>
    <w:rsid w:val="00C63683"/>
    <w:rsid w:val="00C63FEE"/>
    <w:rsid w:val="00C64190"/>
    <w:rsid w:val="00C641DE"/>
    <w:rsid w:val="00C643D0"/>
    <w:rsid w:val="00C64832"/>
    <w:rsid w:val="00C64AB3"/>
    <w:rsid w:val="00C64B80"/>
    <w:rsid w:val="00C64D9D"/>
    <w:rsid w:val="00C651C4"/>
    <w:rsid w:val="00C651D4"/>
    <w:rsid w:val="00C65566"/>
    <w:rsid w:val="00C6568B"/>
    <w:rsid w:val="00C65D57"/>
    <w:rsid w:val="00C65FD0"/>
    <w:rsid w:val="00C66030"/>
    <w:rsid w:val="00C663E6"/>
    <w:rsid w:val="00C66652"/>
    <w:rsid w:val="00C668CD"/>
    <w:rsid w:val="00C66A60"/>
    <w:rsid w:val="00C66A70"/>
    <w:rsid w:val="00C66D40"/>
    <w:rsid w:val="00C66FA5"/>
    <w:rsid w:val="00C66FAB"/>
    <w:rsid w:val="00C6719A"/>
    <w:rsid w:val="00C67245"/>
    <w:rsid w:val="00C6747E"/>
    <w:rsid w:val="00C67618"/>
    <w:rsid w:val="00C67E54"/>
    <w:rsid w:val="00C67F43"/>
    <w:rsid w:val="00C70FB9"/>
    <w:rsid w:val="00C715C6"/>
    <w:rsid w:val="00C71AD4"/>
    <w:rsid w:val="00C71F95"/>
    <w:rsid w:val="00C72144"/>
    <w:rsid w:val="00C72A10"/>
    <w:rsid w:val="00C72F36"/>
    <w:rsid w:val="00C73AB5"/>
    <w:rsid w:val="00C73CC3"/>
    <w:rsid w:val="00C74444"/>
    <w:rsid w:val="00C747AE"/>
    <w:rsid w:val="00C74E3D"/>
    <w:rsid w:val="00C74F15"/>
    <w:rsid w:val="00C753D5"/>
    <w:rsid w:val="00C753D8"/>
    <w:rsid w:val="00C7571D"/>
    <w:rsid w:val="00C75C9D"/>
    <w:rsid w:val="00C75FE8"/>
    <w:rsid w:val="00C76309"/>
    <w:rsid w:val="00C766F3"/>
    <w:rsid w:val="00C772AB"/>
    <w:rsid w:val="00C774E2"/>
    <w:rsid w:val="00C77520"/>
    <w:rsid w:val="00C779D3"/>
    <w:rsid w:val="00C77EDC"/>
    <w:rsid w:val="00C77F9C"/>
    <w:rsid w:val="00C8096C"/>
    <w:rsid w:val="00C80AD2"/>
    <w:rsid w:val="00C8132E"/>
    <w:rsid w:val="00C81DD2"/>
    <w:rsid w:val="00C81F5D"/>
    <w:rsid w:val="00C823FA"/>
    <w:rsid w:val="00C82419"/>
    <w:rsid w:val="00C828DD"/>
    <w:rsid w:val="00C82B46"/>
    <w:rsid w:val="00C82DC3"/>
    <w:rsid w:val="00C831DA"/>
    <w:rsid w:val="00C83548"/>
    <w:rsid w:val="00C839D2"/>
    <w:rsid w:val="00C84F22"/>
    <w:rsid w:val="00C852AE"/>
    <w:rsid w:val="00C85477"/>
    <w:rsid w:val="00C85B89"/>
    <w:rsid w:val="00C85E21"/>
    <w:rsid w:val="00C86313"/>
    <w:rsid w:val="00C8645F"/>
    <w:rsid w:val="00C86E53"/>
    <w:rsid w:val="00C86EA2"/>
    <w:rsid w:val="00C8702D"/>
    <w:rsid w:val="00C872E1"/>
    <w:rsid w:val="00C874E4"/>
    <w:rsid w:val="00C87573"/>
    <w:rsid w:val="00C87A2D"/>
    <w:rsid w:val="00C87D30"/>
    <w:rsid w:val="00C90563"/>
    <w:rsid w:val="00C90FAF"/>
    <w:rsid w:val="00C91301"/>
    <w:rsid w:val="00C915CE"/>
    <w:rsid w:val="00C91772"/>
    <w:rsid w:val="00C91A09"/>
    <w:rsid w:val="00C91A78"/>
    <w:rsid w:val="00C923F4"/>
    <w:rsid w:val="00C928C9"/>
    <w:rsid w:val="00C92E5A"/>
    <w:rsid w:val="00C9318E"/>
    <w:rsid w:val="00C932A1"/>
    <w:rsid w:val="00C932C8"/>
    <w:rsid w:val="00C93311"/>
    <w:rsid w:val="00C93A91"/>
    <w:rsid w:val="00C9433D"/>
    <w:rsid w:val="00C95264"/>
    <w:rsid w:val="00C95416"/>
    <w:rsid w:val="00C9583C"/>
    <w:rsid w:val="00C958F4"/>
    <w:rsid w:val="00C95BDA"/>
    <w:rsid w:val="00C95C5D"/>
    <w:rsid w:val="00C95CAD"/>
    <w:rsid w:val="00C96347"/>
    <w:rsid w:val="00C96568"/>
    <w:rsid w:val="00C96641"/>
    <w:rsid w:val="00C96982"/>
    <w:rsid w:val="00C96DD6"/>
    <w:rsid w:val="00C97364"/>
    <w:rsid w:val="00C975E7"/>
    <w:rsid w:val="00C97971"/>
    <w:rsid w:val="00CA058C"/>
    <w:rsid w:val="00CA124D"/>
    <w:rsid w:val="00CA13D9"/>
    <w:rsid w:val="00CA15F3"/>
    <w:rsid w:val="00CA1749"/>
    <w:rsid w:val="00CA18B0"/>
    <w:rsid w:val="00CA2575"/>
    <w:rsid w:val="00CA264E"/>
    <w:rsid w:val="00CA2C95"/>
    <w:rsid w:val="00CA2F8B"/>
    <w:rsid w:val="00CA302A"/>
    <w:rsid w:val="00CA310C"/>
    <w:rsid w:val="00CA3930"/>
    <w:rsid w:val="00CA3BEF"/>
    <w:rsid w:val="00CA3DF8"/>
    <w:rsid w:val="00CA3E4C"/>
    <w:rsid w:val="00CA41D2"/>
    <w:rsid w:val="00CA4309"/>
    <w:rsid w:val="00CA44C0"/>
    <w:rsid w:val="00CA451B"/>
    <w:rsid w:val="00CA48B8"/>
    <w:rsid w:val="00CA4F20"/>
    <w:rsid w:val="00CA506D"/>
    <w:rsid w:val="00CA54EB"/>
    <w:rsid w:val="00CA587A"/>
    <w:rsid w:val="00CA5D23"/>
    <w:rsid w:val="00CA5D4D"/>
    <w:rsid w:val="00CA5EB2"/>
    <w:rsid w:val="00CA5F42"/>
    <w:rsid w:val="00CA5F51"/>
    <w:rsid w:val="00CA6698"/>
    <w:rsid w:val="00CA6D0D"/>
    <w:rsid w:val="00CA704A"/>
    <w:rsid w:val="00CA709B"/>
    <w:rsid w:val="00CA72CC"/>
    <w:rsid w:val="00CA73A7"/>
    <w:rsid w:val="00CA7795"/>
    <w:rsid w:val="00CA7A63"/>
    <w:rsid w:val="00CA7ADC"/>
    <w:rsid w:val="00CA7ED1"/>
    <w:rsid w:val="00CA7F14"/>
    <w:rsid w:val="00CB039D"/>
    <w:rsid w:val="00CB0A74"/>
    <w:rsid w:val="00CB0EFA"/>
    <w:rsid w:val="00CB10A8"/>
    <w:rsid w:val="00CB259D"/>
    <w:rsid w:val="00CB2905"/>
    <w:rsid w:val="00CB2D87"/>
    <w:rsid w:val="00CB2DF4"/>
    <w:rsid w:val="00CB303D"/>
    <w:rsid w:val="00CB3958"/>
    <w:rsid w:val="00CB39E0"/>
    <w:rsid w:val="00CB44B9"/>
    <w:rsid w:val="00CB4A0D"/>
    <w:rsid w:val="00CB4B0A"/>
    <w:rsid w:val="00CB4E90"/>
    <w:rsid w:val="00CB4EE4"/>
    <w:rsid w:val="00CB547E"/>
    <w:rsid w:val="00CB5A5D"/>
    <w:rsid w:val="00CB5D2C"/>
    <w:rsid w:val="00CB5DA0"/>
    <w:rsid w:val="00CB6135"/>
    <w:rsid w:val="00CB6164"/>
    <w:rsid w:val="00CB6323"/>
    <w:rsid w:val="00CB648F"/>
    <w:rsid w:val="00CB64CA"/>
    <w:rsid w:val="00CB66B2"/>
    <w:rsid w:val="00CB692F"/>
    <w:rsid w:val="00CB6E83"/>
    <w:rsid w:val="00CB7165"/>
    <w:rsid w:val="00CB7FFD"/>
    <w:rsid w:val="00CC004A"/>
    <w:rsid w:val="00CC0187"/>
    <w:rsid w:val="00CC0434"/>
    <w:rsid w:val="00CC0BB2"/>
    <w:rsid w:val="00CC183C"/>
    <w:rsid w:val="00CC18BC"/>
    <w:rsid w:val="00CC18C7"/>
    <w:rsid w:val="00CC1AC2"/>
    <w:rsid w:val="00CC1B6A"/>
    <w:rsid w:val="00CC2234"/>
    <w:rsid w:val="00CC2733"/>
    <w:rsid w:val="00CC2879"/>
    <w:rsid w:val="00CC29EE"/>
    <w:rsid w:val="00CC2A1F"/>
    <w:rsid w:val="00CC2A42"/>
    <w:rsid w:val="00CC2B91"/>
    <w:rsid w:val="00CC336E"/>
    <w:rsid w:val="00CC36E4"/>
    <w:rsid w:val="00CC3876"/>
    <w:rsid w:val="00CC3B98"/>
    <w:rsid w:val="00CC4085"/>
    <w:rsid w:val="00CC41C1"/>
    <w:rsid w:val="00CC4701"/>
    <w:rsid w:val="00CC4985"/>
    <w:rsid w:val="00CC5077"/>
    <w:rsid w:val="00CC5086"/>
    <w:rsid w:val="00CC50F6"/>
    <w:rsid w:val="00CC5704"/>
    <w:rsid w:val="00CC5EA7"/>
    <w:rsid w:val="00CC60B4"/>
    <w:rsid w:val="00CC63D2"/>
    <w:rsid w:val="00CC64D6"/>
    <w:rsid w:val="00CC6525"/>
    <w:rsid w:val="00CC6935"/>
    <w:rsid w:val="00CC6DD3"/>
    <w:rsid w:val="00CC6F49"/>
    <w:rsid w:val="00CC7499"/>
    <w:rsid w:val="00CC75B8"/>
    <w:rsid w:val="00CD02DE"/>
    <w:rsid w:val="00CD03B9"/>
    <w:rsid w:val="00CD0629"/>
    <w:rsid w:val="00CD0B83"/>
    <w:rsid w:val="00CD0F41"/>
    <w:rsid w:val="00CD13D3"/>
    <w:rsid w:val="00CD1494"/>
    <w:rsid w:val="00CD22CF"/>
    <w:rsid w:val="00CD3138"/>
    <w:rsid w:val="00CD3576"/>
    <w:rsid w:val="00CD35BA"/>
    <w:rsid w:val="00CD3725"/>
    <w:rsid w:val="00CD4016"/>
    <w:rsid w:val="00CD46DA"/>
    <w:rsid w:val="00CD4989"/>
    <w:rsid w:val="00CD4C5D"/>
    <w:rsid w:val="00CD4CF1"/>
    <w:rsid w:val="00CD4D54"/>
    <w:rsid w:val="00CD59F6"/>
    <w:rsid w:val="00CD5D93"/>
    <w:rsid w:val="00CD6610"/>
    <w:rsid w:val="00CD6A97"/>
    <w:rsid w:val="00CD755C"/>
    <w:rsid w:val="00CD764C"/>
    <w:rsid w:val="00CE00D2"/>
    <w:rsid w:val="00CE0596"/>
    <w:rsid w:val="00CE0994"/>
    <w:rsid w:val="00CE09A5"/>
    <w:rsid w:val="00CE0C72"/>
    <w:rsid w:val="00CE0CB3"/>
    <w:rsid w:val="00CE0FF7"/>
    <w:rsid w:val="00CE2108"/>
    <w:rsid w:val="00CE2295"/>
    <w:rsid w:val="00CE22B8"/>
    <w:rsid w:val="00CE27B7"/>
    <w:rsid w:val="00CE2A94"/>
    <w:rsid w:val="00CE2E27"/>
    <w:rsid w:val="00CE31B9"/>
    <w:rsid w:val="00CE3265"/>
    <w:rsid w:val="00CE3271"/>
    <w:rsid w:val="00CE37FB"/>
    <w:rsid w:val="00CE38B6"/>
    <w:rsid w:val="00CE3CFF"/>
    <w:rsid w:val="00CE3D03"/>
    <w:rsid w:val="00CE3D41"/>
    <w:rsid w:val="00CE3D9C"/>
    <w:rsid w:val="00CE4019"/>
    <w:rsid w:val="00CE4270"/>
    <w:rsid w:val="00CE44A1"/>
    <w:rsid w:val="00CE4507"/>
    <w:rsid w:val="00CE47B8"/>
    <w:rsid w:val="00CE4928"/>
    <w:rsid w:val="00CE4A73"/>
    <w:rsid w:val="00CE4A8A"/>
    <w:rsid w:val="00CE4CB3"/>
    <w:rsid w:val="00CE4E4C"/>
    <w:rsid w:val="00CE551C"/>
    <w:rsid w:val="00CE56E7"/>
    <w:rsid w:val="00CE5821"/>
    <w:rsid w:val="00CE6011"/>
    <w:rsid w:val="00CE6075"/>
    <w:rsid w:val="00CE624A"/>
    <w:rsid w:val="00CE6454"/>
    <w:rsid w:val="00CE68BF"/>
    <w:rsid w:val="00CE6D46"/>
    <w:rsid w:val="00CE6F43"/>
    <w:rsid w:val="00CF0382"/>
    <w:rsid w:val="00CF04B5"/>
    <w:rsid w:val="00CF0729"/>
    <w:rsid w:val="00CF19A4"/>
    <w:rsid w:val="00CF1A05"/>
    <w:rsid w:val="00CF1B5A"/>
    <w:rsid w:val="00CF2250"/>
    <w:rsid w:val="00CF23B8"/>
    <w:rsid w:val="00CF24C6"/>
    <w:rsid w:val="00CF26BC"/>
    <w:rsid w:val="00CF3426"/>
    <w:rsid w:val="00CF36C5"/>
    <w:rsid w:val="00CF48E8"/>
    <w:rsid w:val="00CF4B5F"/>
    <w:rsid w:val="00CF51C3"/>
    <w:rsid w:val="00CF56D5"/>
    <w:rsid w:val="00CF5786"/>
    <w:rsid w:val="00CF5881"/>
    <w:rsid w:val="00CF59B7"/>
    <w:rsid w:val="00CF5BD3"/>
    <w:rsid w:val="00CF5CCF"/>
    <w:rsid w:val="00CF5F74"/>
    <w:rsid w:val="00CF785D"/>
    <w:rsid w:val="00CF78CA"/>
    <w:rsid w:val="00CF7D58"/>
    <w:rsid w:val="00D000CB"/>
    <w:rsid w:val="00D008BB"/>
    <w:rsid w:val="00D01410"/>
    <w:rsid w:val="00D0154C"/>
    <w:rsid w:val="00D017C8"/>
    <w:rsid w:val="00D018C3"/>
    <w:rsid w:val="00D01924"/>
    <w:rsid w:val="00D01BA9"/>
    <w:rsid w:val="00D01CB7"/>
    <w:rsid w:val="00D0201D"/>
    <w:rsid w:val="00D020FB"/>
    <w:rsid w:val="00D02EC4"/>
    <w:rsid w:val="00D03144"/>
    <w:rsid w:val="00D03431"/>
    <w:rsid w:val="00D035D9"/>
    <w:rsid w:val="00D03620"/>
    <w:rsid w:val="00D0369D"/>
    <w:rsid w:val="00D03A42"/>
    <w:rsid w:val="00D04421"/>
    <w:rsid w:val="00D04630"/>
    <w:rsid w:val="00D0476A"/>
    <w:rsid w:val="00D04894"/>
    <w:rsid w:val="00D049A9"/>
    <w:rsid w:val="00D04CBF"/>
    <w:rsid w:val="00D04DAC"/>
    <w:rsid w:val="00D0565B"/>
    <w:rsid w:val="00D05BDD"/>
    <w:rsid w:val="00D05C77"/>
    <w:rsid w:val="00D060F8"/>
    <w:rsid w:val="00D0627A"/>
    <w:rsid w:val="00D06290"/>
    <w:rsid w:val="00D0665C"/>
    <w:rsid w:val="00D066FE"/>
    <w:rsid w:val="00D06780"/>
    <w:rsid w:val="00D06E30"/>
    <w:rsid w:val="00D071BE"/>
    <w:rsid w:val="00D076A6"/>
    <w:rsid w:val="00D079DA"/>
    <w:rsid w:val="00D07A51"/>
    <w:rsid w:val="00D102CE"/>
    <w:rsid w:val="00D1031B"/>
    <w:rsid w:val="00D10669"/>
    <w:rsid w:val="00D10722"/>
    <w:rsid w:val="00D1090F"/>
    <w:rsid w:val="00D10F7C"/>
    <w:rsid w:val="00D11160"/>
    <w:rsid w:val="00D1138B"/>
    <w:rsid w:val="00D11A60"/>
    <w:rsid w:val="00D11C8E"/>
    <w:rsid w:val="00D11D34"/>
    <w:rsid w:val="00D11F9D"/>
    <w:rsid w:val="00D127AA"/>
    <w:rsid w:val="00D128DE"/>
    <w:rsid w:val="00D12B71"/>
    <w:rsid w:val="00D12FF0"/>
    <w:rsid w:val="00D13B18"/>
    <w:rsid w:val="00D13F6C"/>
    <w:rsid w:val="00D13F71"/>
    <w:rsid w:val="00D14025"/>
    <w:rsid w:val="00D1415B"/>
    <w:rsid w:val="00D14AA9"/>
    <w:rsid w:val="00D1533A"/>
    <w:rsid w:val="00D1579C"/>
    <w:rsid w:val="00D158BF"/>
    <w:rsid w:val="00D15F03"/>
    <w:rsid w:val="00D16002"/>
    <w:rsid w:val="00D1621B"/>
    <w:rsid w:val="00D1641D"/>
    <w:rsid w:val="00D1685E"/>
    <w:rsid w:val="00D16B22"/>
    <w:rsid w:val="00D16FE6"/>
    <w:rsid w:val="00D170C8"/>
    <w:rsid w:val="00D17447"/>
    <w:rsid w:val="00D176F4"/>
    <w:rsid w:val="00D2002E"/>
    <w:rsid w:val="00D204F0"/>
    <w:rsid w:val="00D20878"/>
    <w:rsid w:val="00D2095B"/>
    <w:rsid w:val="00D20C4D"/>
    <w:rsid w:val="00D20EA3"/>
    <w:rsid w:val="00D21067"/>
    <w:rsid w:val="00D2154E"/>
    <w:rsid w:val="00D22210"/>
    <w:rsid w:val="00D2234D"/>
    <w:rsid w:val="00D22748"/>
    <w:rsid w:val="00D227D6"/>
    <w:rsid w:val="00D227FA"/>
    <w:rsid w:val="00D22FA6"/>
    <w:rsid w:val="00D231C3"/>
    <w:rsid w:val="00D233E9"/>
    <w:rsid w:val="00D23993"/>
    <w:rsid w:val="00D239D8"/>
    <w:rsid w:val="00D24054"/>
    <w:rsid w:val="00D24096"/>
    <w:rsid w:val="00D240A3"/>
    <w:rsid w:val="00D24588"/>
    <w:rsid w:val="00D2471E"/>
    <w:rsid w:val="00D24DA1"/>
    <w:rsid w:val="00D254DE"/>
    <w:rsid w:val="00D254E5"/>
    <w:rsid w:val="00D25773"/>
    <w:rsid w:val="00D2594A"/>
    <w:rsid w:val="00D25A77"/>
    <w:rsid w:val="00D25A79"/>
    <w:rsid w:val="00D25D87"/>
    <w:rsid w:val="00D2628B"/>
    <w:rsid w:val="00D2637F"/>
    <w:rsid w:val="00D26918"/>
    <w:rsid w:val="00D26A7B"/>
    <w:rsid w:val="00D26B7D"/>
    <w:rsid w:val="00D271FD"/>
    <w:rsid w:val="00D272BA"/>
    <w:rsid w:val="00D27324"/>
    <w:rsid w:val="00D275ED"/>
    <w:rsid w:val="00D27661"/>
    <w:rsid w:val="00D277E2"/>
    <w:rsid w:val="00D27B45"/>
    <w:rsid w:val="00D27FCD"/>
    <w:rsid w:val="00D304A4"/>
    <w:rsid w:val="00D3120E"/>
    <w:rsid w:val="00D314D2"/>
    <w:rsid w:val="00D31806"/>
    <w:rsid w:val="00D32B29"/>
    <w:rsid w:val="00D32F2F"/>
    <w:rsid w:val="00D33101"/>
    <w:rsid w:val="00D33785"/>
    <w:rsid w:val="00D339E8"/>
    <w:rsid w:val="00D33B74"/>
    <w:rsid w:val="00D33F70"/>
    <w:rsid w:val="00D3410D"/>
    <w:rsid w:val="00D34345"/>
    <w:rsid w:val="00D34381"/>
    <w:rsid w:val="00D3490D"/>
    <w:rsid w:val="00D35247"/>
    <w:rsid w:val="00D35873"/>
    <w:rsid w:val="00D35F29"/>
    <w:rsid w:val="00D36393"/>
    <w:rsid w:val="00D367F2"/>
    <w:rsid w:val="00D36813"/>
    <w:rsid w:val="00D36859"/>
    <w:rsid w:val="00D36CDD"/>
    <w:rsid w:val="00D36DA3"/>
    <w:rsid w:val="00D37121"/>
    <w:rsid w:val="00D371D2"/>
    <w:rsid w:val="00D3724D"/>
    <w:rsid w:val="00D4026B"/>
    <w:rsid w:val="00D40450"/>
    <w:rsid w:val="00D40594"/>
    <w:rsid w:val="00D40739"/>
    <w:rsid w:val="00D40B98"/>
    <w:rsid w:val="00D40D3B"/>
    <w:rsid w:val="00D4149F"/>
    <w:rsid w:val="00D419B1"/>
    <w:rsid w:val="00D41B39"/>
    <w:rsid w:val="00D41D82"/>
    <w:rsid w:val="00D423A3"/>
    <w:rsid w:val="00D426A3"/>
    <w:rsid w:val="00D4284A"/>
    <w:rsid w:val="00D42858"/>
    <w:rsid w:val="00D42AFC"/>
    <w:rsid w:val="00D43508"/>
    <w:rsid w:val="00D438B3"/>
    <w:rsid w:val="00D439B4"/>
    <w:rsid w:val="00D43A23"/>
    <w:rsid w:val="00D43B7B"/>
    <w:rsid w:val="00D44B06"/>
    <w:rsid w:val="00D44F47"/>
    <w:rsid w:val="00D45F3C"/>
    <w:rsid w:val="00D46263"/>
    <w:rsid w:val="00D46875"/>
    <w:rsid w:val="00D46D32"/>
    <w:rsid w:val="00D46F2E"/>
    <w:rsid w:val="00D47010"/>
    <w:rsid w:val="00D47068"/>
    <w:rsid w:val="00D47477"/>
    <w:rsid w:val="00D47B22"/>
    <w:rsid w:val="00D47DC6"/>
    <w:rsid w:val="00D5003E"/>
    <w:rsid w:val="00D501FC"/>
    <w:rsid w:val="00D50239"/>
    <w:rsid w:val="00D50247"/>
    <w:rsid w:val="00D5049C"/>
    <w:rsid w:val="00D509B3"/>
    <w:rsid w:val="00D50AC4"/>
    <w:rsid w:val="00D511BE"/>
    <w:rsid w:val="00D51793"/>
    <w:rsid w:val="00D518E6"/>
    <w:rsid w:val="00D519A5"/>
    <w:rsid w:val="00D51AEE"/>
    <w:rsid w:val="00D51DF8"/>
    <w:rsid w:val="00D51F81"/>
    <w:rsid w:val="00D52087"/>
    <w:rsid w:val="00D520C0"/>
    <w:rsid w:val="00D52126"/>
    <w:rsid w:val="00D522CF"/>
    <w:rsid w:val="00D528B9"/>
    <w:rsid w:val="00D538E0"/>
    <w:rsid w:val="00D53A10"/>
    <w:rsid w:val="00D53DE4"/>
    <w:rsid w:val="00D54188"/>
    <w:rsid w:val="00D54388"/>
    <w:rsid w:val="00D5478E"/>
    <w:rsid w:val="00D54C2C"/>
    <w:rsid w:val="00D54CBC"/>
    <w:rsid w:val="00D5513B"/>
    <w:rsid w:val="00D552E1"/>
    <w:rsid w:val="00D55405"/>
    <w:rsid w:val="00D556C1"/>
    <w:rsid w:val="00D55841"/>
    <w:rsid w:val="00D565DC"/>
    <w:rsid w:val="00D566EE"/>
    <w:rsid w:val="00D56D87"/>
    <w:rsid w:val="00D56F3A"/>
    <w:rsid w:val="00D5701F"/>
    <w:rsid w:val="00D57870"/>
    <w:rsid w:val="00D57F8D"/>
    <w:rsid w:val="00D601E5"/>
    <w:rsid w:val="00D6022E"/>
    <w:rsid w:val="00D603FB"/>
    <w:rsid w:val="00D6052D"/>
    <w:rsid w:val="00D607DC"/>
    <w:rsid w:val="00D60D4B"/>
    <w:rsid w:val="00D614AD"/>
    <w:rsid w:val="00D61790"/>
    <w:rsid w:val="00D61863"/>
    <w:rsid w:val="00D618E7"/>
    <w:rsid w:val="00D61A2F"/>
    <w:rsid w:val="00D61B61"/>
    <w:rsid w:val="00D61B65"/>
    <w:rsid w:val="00D61E93"/>
    <w:rsid w:val="00D62388"/>
    <w:rsid w:val="00D636C3"/>
    <w:rsid w:val="00D63976"/>
    <w:rsid w:val="00D64668"/>
    <w:rsid w:val="00D64775"/>
    <w:rsid w:val="00D647F0"/>
    <w:rsid w:val="00D650B0"/>
    <w:rsid w:val="00D65132"/>
    <w:rsid w:val="00D65427"/>
    <w:rsid w:val="00D65B6A"/>
    <w:rsid w:val="00D668E4"/>
    <w:rsid w:val="00D66DBA"/>
    <w:rsid w:val="00D66F0C"/>
    <w:rsid w:val="00D670A6"/>
    <w:rsid w:val="00D674B7"/>
    <w:rsid w:val="00D676B5"/>
    <w:rsid w:val="00D67840"/>
    <w:rsid w:val="00D67E05"/>
    <w:rsid w:val="00D67FA9"/>
    <w:rsid w:val="00D7017F"/>
    <w:rsid w:val="00D70394"/>
    <w:rsid w:val="00D7063A"/>
    <w:rsid w:val="00D71650"/>
    <w:rsid w:val="00D7192E"/>
    <w:rsid w:val="00D71B7D"/>
    <w:rsid w:val="00D71BD1"/>
    <w:rsid w:val="00D71C17"/>
    <w:rsid w:val="00D71F64"/>
    <w:rsid w:val="00D723FE"/>
    <w:rsid w:val="00D72520"/>
    <w:rsid w:val="00D7257B"/>
    <w:rsid w:val="00D72624"/>
    <w:rsid w:val="00D726A2"/>
    <w:rsid w:val="00D72845"/>
    <w:rsid w:val="00D72954"/>
    <w:rsid w:val="00D72B55"/>
    <w:rsid w:val="00D72B74"/>
    <w:rsid w:val="00D72CF8"/>
    <w:rsid w:val="00D72D7D"/>
    <w:rsid w:val="00D72E86"/>
    <w:rsid w:val="00D73043"/>
    <w:rsid w:val="00D735B1"/>
    <w:rsid w:val="00D73E95"/>
    <w:rsid w:val="00D73F4E"/>
    <w:rsid w:val="00D73F63"/>
    <w:rsid w:val="00D74350"/>
    <w:rsid w:val="00D743C8"/>
    <w:rsid w:val="00D74615"/>
    <w:rsid w:val="00D7465D"/>
    <w:rsid w:val="00D74868"/>
    <w:rsid w:val="00D75102"/>
    <w:rsid w:val="00D75470"/>
    <w:rsid w:val="00D75556"/>
    <w:rsid w:val="00D759DC"/>
    <w:rsid w:val="00D760BC"/>
    <w:rsid w:val="00D7665C"/>
    <w:rsid w:val="00D7668B"/>
    <w:rsid w:val="00D767D4"/>
    <w:rsid w:val="00D768AF"/>
    <w:rsid w:val="00D77111"/>
    <w:rsid w:val="00D77196"/>
    <w:rsid w:val="00D772EB"/>
    <w:rsid w:val="00D7755E"/>
    <w:rsid w:val="00D7757B"/>
    <w:rsid w:val="00D779F7"/>
    <w:rsid w:val="00D77A0C"/>
    <w:rsid w:val="00D77B9B"/>
    <w:rsid w:val="00D80CD4"/>
    <w:rsid w:val="00D81F27"/>
    <w:rsid w:val="00D827EA"/>
    <w:rsid w:val="00D828BB"/>
    <w:rsid w:val="00D82996"/>
    <w:rsid w:val="00D829F3"/>
    <w:rsid w:val="00D82F93"/>
    <w:rsid w:val="00D8370F"/>
    <w:rsid w:val="00D83794"/>
    <w:rsid w:val="00D83E6E"/>
    <w:rsid w:val="00D84D50"/>
    <w:rsid w:val="00D85417"/>
    <w:rsid w:val="00D8559F"/>
    <w:rsid w:val="00D85917"/>
    <w:rsid w:val="00D85B54"/>
    <w:rsid w:val="00D86834"/>
    <w:rsid w:val="00D86E37"/>
    <w:rsid w:val="00D873B4"/>
    <w:rsid w:val="00D87490"/>
    <w:rsid w:val="00D87525"/>
    <w:rsid w:val="00D87542"/>
    <w:rsid w:val="00D8794D"/>
    <w:rsid w:val="00D879DD"/>
    <w:rsid w:val="00D87D96"/>
    <w:rsid w:val="00D87E67"/>
    <w:rsid w:val="00D900E9"/>
    <w:rsid w:val="00D90729"/>
    <w:rsid w:val="00D90759"/>
    <w:rsid w:val="00D907ED"/>
    <w:rsid w:val="00D91169"/>
    <w:rsid w:val="00D91300"/>
    <w:rsid w:val="00D9137F"/>
    <w:rsid w:val="00D91399"/>
    <w:rsid w:val="00D92288"/>
    <w:rsid w:val="00D9234F"/>
    <w:rsid w:val="00D92547"/>
    <w:rsid w:val="00D9262B"/>
    <w:rsid w:val="00D92632"/>
    <w:rsid w:val="00D927B0"/>
    <w:rsid w:val="00D92835"/>
    <w:rsid w:val="00D92F66"/>
    <w:rsid w:val="00D931D4"/>
    <w:rsid w:val="00D931E0"/>
    <w:rsid w:val="00D93329"/>
    <w:rsid w:val="00D93487"/>
    <w:rsid w:val="00D9352E"/>
    <w:rsid w:val="00D93AD2"/>
    <w:rsid w:val="00D940F3"/>
    <w:rsid w:val="00D94289"/>
    <w:rsid w:val="00D946E6"/>
    <w:rsid w:val="00D9470A"/>
    <w:rsid w:val="00D94CF3"/>
    <w:rsid w:val="00D94D41"/>
    <w:rsid w:val="00D94FA2"/>
    <w:rsid w:val="00D9501C"/>
    <w:rsid w:val="00D9557F"/>
    <w:rsid w:val="00D95655"/>
    <w:rsid w:val="00D959D3"/>
    <w:rsid w:val="00D95B97"/>
    <w:rsid w:val="00D95C20"/>
    <w:rsid w:val="00D95C3E"/>
    <w:rsid w:val="00D9615D"/>
    <w:rsid w:val="00D9623C"/>
    <w:rsid w:val="00D962A1"/>
    <w:rsid w:val="00D962C2"/>
    <w:rsid w:val="00D962D1"/>
    <w:rsid w:val="00D96440"/>
    <w:rsid w:val="00D96CA7"/>
    <w:rsid w:val="00D96E27"/>
    <w:rsid w:val="00D96E4D"/>
    <w:rsid w:val="00D96F1C"/>
    <w:rsid w:val="00D9702C"/>
    <w:rsid w:val="00D97105"/>
    <w:rsid w:val="00D97AA3"/>
    <w:rsid w:val="00D97C16"/>
    <w:rsid w:val="00DA006C"/>
    <w:rsid w:val="00DA0191"/>
    <w:rsid w:val="00DA0645"/>
    <w:rsid w:val="00DA066A"/>
    <w:rsid w:val="00DA089E"/>
    <w:rsid w:val="00DA098E"/>
    <w:rsid w:val="00DA153B"/>
    <w:rsid w:val="00DA1639"/>
    <w:rsid w:val="00DA19CD"/>
    <w:rsid w:val="00DA1B8C"/>
    <w:rsid w:val="00DA1ED6"/>
    <w:rsid w:val="00DA20A0"/>
    <w:rsid w:val="00DA2110"/>
    <w:rsid w:val="00DA244D"/>
    <w:rsid w:val="00DA26B0"/>
    <w:rsid w:val="00DA2AD8"/>
    <w:rsid w:val="00DA2B60"/>
    <w:rsid w:val="00DA2E32"/>
    <w:rsid w:val="00DA329A"/>
    <w:rsid w:val="00DA35CB"/>
    <w:rsid w:val="00DA39B3"/>
    <w:rsid w:val="00DA3AB4"/>
    <w:rsid w:val="00DA3D89"/>
    <w:rsid w:val="00DA42C8"/>
    <w:rsid w:val="00DA437C"/>
    <w:rsid w:val="00DA4392"/>
    <w:rsid w:val="00DA4867"/>
    <w:rsid w:val="00DA4B43"/>
    <w:rsid w:val="00DA4CE7"/>
    <w:rsid w:val="00DA4E99"/>
    <w:rsid w:val="00DA5E57"/>
    <w:rsid w:val="00DA5F8E"/>
    <w:rsid w:val="00DA6622"/>
    <w:rsid w:val="00DA7E37"/>
    <w:rsid w:val="00DB0019"/>
    <w:rsid w:val="00DB03E4"/>
    <w:rsid w:val="00DB0524"/>
    <w:rsid w:val="00DB0723"/>
    <w:rsid w:val="00DB1215"/>
    <w:rsid w:val="00DB1A83"/>
    <w:rsid w:val="00DB1BC3"/>
    <w:rsid w:val="00DB1C51"/>
    <w:rsid w:val="00DB1E38"/>
    <w:rsid w:val="00DB2578"/>
    <w:rsid w:val="00DB25FF"/>
    <w:rsid w:val="00DB2A0D"/>
    <w:rsid w:val="00DB2ED5"/>
    <w:rsid w:val="00DB3298"/>
    <w:rsid w:val="00DB354C"/>
    <w:rsid w:val="00DB35EE"/>
    <w:rsid w:val="00DB3CE6"/>
    <w:rsid w:val="00DB3F3F"/>
    <w:rsid w:val="00DB47E6"/>
    <w:rsid w:val="00DB4E1A"/>
    <w:rsid w:val="00DB5060"/>
    <w:rsid w:val="00DB5478"/>
    <w:rsid w:val="00DB5969"/>
    <w:rsid w:val="00DB5ACA"/>
    <w:rsid w:val="00DB5F24"/>
    <w:rsid w:val="00DB60D5"/>
    <w:rsid w:val="00DB6272"/>
    <w:rsid w:val="00DB6B53"/>
    <w:rsid w:val="00DB7328"/>
    <w:rsid w:val="00DB75DF"/>
    <w:rsid w:val="00DB7603"/>
    <w:rsid w:val="00DB7A86"/>
    <w:rsid w:val="00DB7B42"/>
    <w:rsid w:val="00DB7BF4"/>
    <w:rsid w:val="00DB7C97"/>
    <w:rsid w:val="00DB7D21"/>
    <w:rsid w:val="00DC018A"/>
    <w:rsid w:val="00DC062E"/>
    <w:rsid w:val="00DC0CBC"/>
    <w:rsid w:val="00DC0F5C"/>
    <w:rsid w:val="00DC0FEF"/>
    <w:rsid w:val="00DC1950"/>
    <w:rsid w:val="00DC1FB5"/>
    <w:rsid w:val="00DC1FEF"/>
    <w:rsid w:val="00DC2AFC"/>
    <w:rsid w:val="00DC2EF6"/>
    <w:rsid w:val="00DC2F72"/>
    <w:rsid w:val="00DC3505"/>
    <w:rsid w:val="00DC3507"/>
    <w:rsid w:val="00DC382E"/>
    <w:rsid w:val="00DC3D78"/>
    <w:rsid w:val="00DC42E2"/>
    <w:rsid w:val="00DC4605"/>
    <w:rsid w:val="00DC4C46"/>
    <w:rsid w:val="00DC533B"/>
    <w:rsid w:val="00DC5346"/>
    <w:rsid w:val="00DC540C"/>
    <w:rsid w:val="00DC5796"/>
    <w:rsid w:val="00DC58A0"/>
    <w:rsid w:val="00DC59ED"/>
    <w:rsid w:val="00DC604D"/>
    <w:rsid w:val="00DC68FE"/>
    <w:rsid w:val="00DC71DA"/>
    <w:rsid w:val="00DC75F5"/>
    <w:rsid w:val="00DC794B"/>
    <w:rsid w:val="00DC7A43"/>
    <w:rsid w:val="00DD00B6"/>
    <w:rsid w:val="00DD01CC"/>
    <w:rsid w:val="00DD01F3"/>
    <w:rsid w:val="00DD0445"/>
    <w:rsid w:val="00DD04CE"/>
    <w:rsid w:val="00DD094E"/>
    <w:rsid w:val="00DD0C3E"/>
    <w:rsid w:val="00DD1089"/>
    <w:rsid w:val="00DD145F"/>
    <w:rsid w:val="00DD1A6F"/>
    <w:rsid w:val="00DD206E"/>
    <w:rsid w:val="00DD2903"/>
    <w:rsid w:val="00DD2914"/>
    <w:rsid w:val="00DD36EC"/>
    <w:rsid w:val="00DD375F"/>
    <w:rsid w:val="00DD3A97"/>
    <w:rsid w:val="00DD3E71"/>
    <w:rsid w:val="00DD3F37"/>
    <w:rsid w:val="00DD3F45"/>
    <w:rsid w:val="00DD4AF2"/>
    <w:rsid w:val="00DD4D32"/>
    <w:rsid w:val="00DD4E72"/>
    <w:rsid w:val="00DD50CA"/>
    <w:rsid w:val="00DD56C6"/>
    <w:rsid w:val="00DD5895"/>
    <w:rsid w:val="00DD617D"/>
    <w:rsid w:val="00DD62FF"/>
    <w:rsid w:val="00DD64C8"/>
    <w:rsid w:val="00DD66A7"/>
    <w:rsid w:val="00DD6C1C"/>
    <w:rsid w:val="00DD6D4D"/>
    <w:rsid w:val="00DD7026"/>
    <w:rsid w:val="00DD76DD"/>
    <w:rsid w:val="00DD7734"/>
    <w:rsid w:val="00DD79E8"/>
    <w:rsid w:val="00DD7A22"/>
    <w:rsid w:val="00DD7E35"/>
    <w:rsid w:val="00DE00AC"/>
    <w:rsid w:val="00DE0CA1"/>
    <w:rsid w:val="00DE0D4D"/>
    <w:rsid w:val="00DE0D8A"/>
    <w:rsid w:val="00DE102C"/>
    <w:rsid w:val="00DE1200"/>
    <w:rsid w:val="00DE131C"/>
    <w:rsid w:val="00DE14D6"/>
    <w:rsid w:val="00DE15CC"/>
    <w:rsid w:val="00DE1C2D"/>
    <w:rsid w:val="00DE1E7B"/>
    <w:rsid w:val="00DE1EA4"/>
    <w:rsid w:val="00DE1F0F"/>
    <w:rsid w:val="00DE20A2"/>
    <w:rsid w:val="00DE219B"/>
    <w:rsid w:val="00DE21ED"/>
    <w:rsid w:val="00DE2D47"/>
    <w:rsid w:val="00DE33DD"/>
    <w:rsid w:val="00DE35BF"/>
    <w:rsid w:val="00DE38C6"/>
    <w:rsid w:val="00DE38EE"/>
    <w:rsid w:val="00DE38FB"/>
    <w:rsid w:val="00DE3A33"/>
    <w:rsid w:val="00DE3B7A"/>
    <w:rsid w:val="00DE42F0"/>
    <w:rsid w:val="00DE444B"/>
    <w:rsid w:val="00DE4966"/>
    <w:rsid w:val="00DE4CD5"/>
    <w:rsid w:val="00DE5096"/>
    <w:rsid w:val="00DE5712"/>
    <w:rsid w:val="00DE5FA0"/>
    <w:rsid w:val="00DE6040"/>
    <w:rsid w:val="00DE6354"/>
    <w:rsid w:val="00DE63B0"/>
    <w:rsid w:val="00DE66EA"/>
    <w:rsid w:val="00DE6FAB"/>
    <w:rsid w:val="00DE7018"/>
    <w:rsid w:val="00DE707D"/>
    <w:rsid w:val="00DE7148"/>
    <w:rsid w:val="00DE741E"/>
    <w:rsid w:val="00DE777E"/>
    <w:rsid w:val="00DE7BB8"/>
    <w:rsid w:val="00DE7C71"/>
    <w:rsid w:val="00DE7CE6"/>
    <w:rsid w:val="00DF01B3"/>
    <w:rsid w:val="00DF07D4"/>
    <w:rsid w:val="00DF0845"/>
    <w:rsid w:val="00DF0C67"/>
    <w:rsid w:val="00DF0D1A"/>
    <w:rsid w:val="00DF0F91"/>
    <w:rsid w:val="00DF13A9"/>
    <w:rsid w:val="00DF16B1"/>
    <w:rsid w:val="00DF1888"/>
    <w:rsid w:val="00DF21FA"/>
    <w:rsid w:val="00DF228D"/>
    <w:rsid w:val="00DF264F"/>
    <w:rsid w:val="00DF27E2"/>
    <w:rsid w:val="00DF2895"/>
    <w:rsid w:val="00DF28E1"/>
    <w:rsid w:val="00DF2BBA"/>
    <w:rsid w:val="00DF31C2"/>
    <w:rsid w:val="00DF3577"/>
    <w:rsid w:val="00DF3999"/>
    <w:rsid w:val="00DF3F7E"/>
    <w:rsid w:val="00DF420D"/>
    <w:rsid w:val="00DF4402"/>
    <w:rsid w:val="00DF4524"/>
    <w:rsid w:val="00DF46FB"/>
    <w:rsid w:val="00DF4DAD"/>
    <w:rsid w:val="00DF50B0"/>
    <w:rsid w:val="00DF535F"/>
    <w:rsid w:val="00DF55CF"/>
    <w:rsid w:val="00DF5793"/>
    <w:rsid w:val="00DF5D3F"/>
    <w:rsid w:val="00DF6496"/>
    <w:rsid w:val="00DF656A"/>
    <w:rsid w:val="00DF66AC"/>
    <w:rsid w:val="00DF679D"/>
    <w:rsid w:val="00DF6C12"/>
    <w:rsid w:val="00DF6D03"/>
    <w:rsid w:val="00DF7060"/>
    <w:rsid w:val="00DF7066"/>
    <w:rsid w:val="00DF728C"/>
    <w:rsid w:val="00E00513"/>
    <w:rsid w:val="00E00618"/>
    <w:rsid w:val="00E00DDC"/>
    <w:rsid w:val="00E00ED4"/>
    <w:rsid w:val="00E01414"/>
    <w:rsid w:val="00E01888"/>
    <w:rsid w:val="00E01E7C"/>
    <w:rsid w:val="00E023FA"/>
    <w:rsid w:val="00E0294E"/>
    <w:rsid w:val="00E03286"/>
    <w:rsid w:val="00E038C1"/>
    <w:rsid w:val="00E03C08"/>
    <w:rsid w:val="00E03DC7"/>
    <w:rsid w:val="00E03F6D"/>
    <w:rsid w:val="00E046B1"/>
    <w:rsid w:val="00E04709"/>
    <w:rsid w:val="00E04B64"/>
    <w:rsid w:val="00E05418"/>
    <w:rsid w:val="00E05A93"/>
    <w:rsid w:val="00E05FCE"/>
    <w:rsid w:val="00E0604A"/>
    <w:rsid w:val="00E061AE"/>
    <w:rsid w:val="00E064A4"/>
    <w:rsid w:val="00E0663B"/>
    <w:rsid w:val="00E06677"/>
    <w:rsid w:val="00E07274"/>
    <w:rsid w:val="00E07522"/>
    <w:rsid w:val="00E0790B"/>
    <w:rsid w:val="00E10849"/>
    <w:rsid w:val="00E10DD1"/>
    <w:rsid w:val="00E111DA"/>
    <w:rsid w:val="00E11777"/>
    <w:rsid w:val="00E12043"/>
    <w:rsid w:val="00E125FE"/>
    <w:rsid w:val="00E12BFB"/>
    <w:rsid w:val="00E13096"/>
    <w:rsid w:val="00E1331D"/>
    <w:rsid w:val="00E13A5D"/>
    <w:rsid w:val="00E141D2"/>
    <w:rsid w:val="00E14848"/>
    <w:rsid w:val="00E15276"/>
    <w:rsid w:val="00E153B8"/>
    <w:rsid w:val="00E1556C"/>
    <w:rsid w:val="00E15ADB"/>
    <w:rsid w:val="00E15B56"/>
    <w:rsid w:val="00E15E19"/>
    <w:rsid w:val="00E16225"/>
    <w:rsid w:val="00E1628A"/>
    <w:rsid w:val="00E16505"/>
    <w:rsid w:val="00E166FE"/>
    <w:rsid w:val="00E167E0"/>
    <w:rsid w:val="00E168E4"/>
    <w:rsid w:val="00E16980"/>
    <w:rsid w:val="00E16C55"/>
    <w:rsid w:val="00E17389"/>
    <w:rsid w:val="00E179F6"/>
    <w:rsid w:val="00E201A2"/>
    <w:rsid w:val="00E203A7"/>
    <w:rsid w:val="00E203AE"/>
    <w:rsid w:val="00E20432"/>
    <w:rsid w:val="00E20A1D"/>
    <w:rsid w:val="00E20C59"/>
    <w:rsid w:val="00E20D0B"/>
    <w:rsid w:val="00E20E3D"/>
    <w:rsid w:val="00E214B2"/>
    <w:rsid w:val="00E2171C"/>
    <w:rsid w:val="00E219C3"/>
    <w:rsid w:val="00E22144"/>
    <w:rsid w:val="00E22243"/>
    <w:rsid w:val="00E224EB"/>
    <w:rsid w:val="00E22A2A"/>
    <w:rsid w:val="00E22DE4"/>
    <w:rsid w:val="00E22DF0"/>
    <w:rsid w:val="00E238EF"/>
    <w:rsid w:val="00E23C20"/>
    <w:rsid w:val="00E23DCA"/>
    <w:rsid w:val="00E241E8"/>
    <w:rsid w:val="00E245C4"/>
    <w:rsid w:val="00E2498D"/>
    <w:rsid w:val="00E24B35"/>
    <w:rsid w:val="00E24C47"/>
    <w:rsid w:val="00E2521C"/>
    <w:rsid w:val="00E253B8"/>
    <w:rsid w:val="00E257A7"/>
    <w:rsid w:val="00E2585A"/>
    <w:rsid w:val="00E259C6"/>
    <w:rsid w:val="00E25A33"/>
    <w:rsid w:val="00E25CEC"/>
    <w:rsid w:val="00E26334"/>
    <w:rsid w:val="00E26A0D"/>
    <w:rsid w:val="00E26A18"/>
    <w:rsid w:val="00E26F65"/>
    <w:rsid w:val="00E2721E"/>
    <w:rsid w:val="00E27BEE"/>
    <w:rsid w:val="00E308A4"/>
    <w:rsid w:val="00E30AE1"/>
    <w:rsid w:val="00E31265"/>
    <w:rsid w:val="00E31300"/>
    <w:rsid w:val="00E31539"/>
    <w:rsid w:val="00E318B8"/>
    <w:rsid w:val="00E32138"/>
    <w:rsid w:val="00E329A9"/>
    <w:rsid w:val="00E3334D"/>
    <w:rsid w:val="00E3387F"/>
    <w:rsid w:val="00E347E1"/>
    <w:rsid w:val="00E347FC"/>
    <w:rsid w:val="00E34ABA"/>
    <w:rsid w:val="00E34E6F"/>
    <w:rsid w:val="00E3519D"/>
    <w:rsid w:val="00E351E1"/>
    <w:rsid w:val="00E35682"/>
    <w:rsid w:val="00E35834"/>
    <w:rsid w:val="00E35904"/>
    <w:rsid w:val="00E35CC2"/>
    <w:rsid w:val="00E35CF5"/>
    <w:rsid w:val="00E3620B"/>
    <w:rsid w:val="00E36278"/>
    <w:rsid w:val="00E363D9"/>
    <w:rsid w:val="00E3657C"/>
    <w:rsid w:val="00E36839"/>
    <w:rsid w:val="00E368D4"/>
    <w:rsid w:val="00E368DF"/>
    <w:rsid w:val="00E36901"/>
    <w:rsid w:val="00E36AB3"/>
    <w:rsid w:val="00E36D95"/>
    <w:rsid w:val="00E37003"/>
    <w:rsid w:val="00E37225"/>
    <w:rsid w:val="00E3787A"/>
    <w:rsid w:val="00E37B70"/>
    <w:rsid w:val="00E37FA6"/>
    <w:rsid w:val="00E40573"/>
    <w:rsid w:val="00E405DB"/>
    <w:rsid w:val="00E40779"/>
    <w:rsid w:val="00E40BC6"/>
    <w:rsid w:val="00E40F1A"/>
    <w:rsid w:val="00E414A7"/>
    <w:rsid w:val="00E41504"/>
    <w:rsid w:val="00E41700"/>
    <w:rsid w:val="00E41938"/>
    <w:rsid w:val="00E41A18"/>
    <w:rsid w:val="00E41CB0"/>
    <w:rsid w:val="00E42286"/>
    <w:rsid w:val="00E4244C"/>
    <w:rsid w:val="00E425F1"/>
    <w:rsid w:val="00E42832"/>
    <w:rsid w:val="00E42A1C"/>
    <w:rsid w:val="00E42AA5"/>
    <w:rsid w:val="00E430C2"/>
    <w:rsid w:val="00E4347C"/>
    <w:rsid w:val="00E4389B"/>
    <w:rsid w:val="00E43E66"/>
    <w:rsid w:val="00E43E88"/>
    <w:rsid w:val="00E43FA6"/>
    <w:rsid w:val="00E4403F"/>
    <w:rsid w:val="00E443AF"/>
    <w:rsid w:val="00E4454E"/>
    <w:rsid w:val="00E44876"/>
    <w:rsid w:val="00E44CCC"/>
    <w:rsid w:val="00E44DB1"/>
    <w:rsid w:val="00E44DC7"/>
    <w:rsid w:val="00E44F90"/>
    <w:rsid w:val="00E44FCE"/>
    <w:rsid w:val="00E450C4"/>
    <w:rsid w:val="00E451D2"/>
    <w:rsid w:val="00E4605C"/>
    <w:rsid w:val="00E461A5"/>
    <w:rsid w:val="00E4623C"/>
    <w:rsid w:val="00E46EA3"/>
    <w:rsid w:val="00E47353"/>
    <w:rsid w:val="00E4797F"/>
    <w:rsid w:val="00E47D2E"/>
    <w:rsid w:val="00E507F5"/>
    <w:rsid w:val="00E51562"/>
    <w:rsid w:val="00E51E17"/>
    <w:rsid w:val="00E52215"/>
    <w:rsid w:val="00E528CA"/>
    <w:rsid w:val="00E528E8"/>
    <w:rsid w:val="00E5340E"/>
    <w:rsid w:val="00E535AB"/>
    <w:rsid w:val="00E537A9"/>
    <w:rsid w:val="00E537BE"/>
    <w:rsid w:val="00E53DA7"/>
    <w:rsid w:val="00E53E6C"/>
    <w:rsid w:val="00E5423E"/>
    <w:rsid w:val="00E544EC"/>
    <w:rsid w:val="00E545DF"/>
    <w:rsid w:val="00E545FD"/>
    <w:rsid w:val="00E548A0"/>
    <w:rsid w:val="00E54F05"/>
    <w:rsid w:val="00E5538D"/>
    <w:rsid w:val="00E55505"/>
    <w:rsid w:val="00E55968"/>
    <w:rsid w:val="00E570F3"/>
    <w:rsid w:val="00E5751B"/>
    <w:rsid w:val="00E57603"/>
    <w:rsid w:val="00E6017A"/>
    <w:rsid w:val="00E605B1"/>
    <w:rsid w:val="00E6068E"/>
    <w:rsid w:val="00E608F7"/>
    <w:rsid w:val="00E60942"/>
    <w:rsid w:val="00E60B9E"/>
    <w:rsid w:val="00E60BD8"/>
    <w:rsid w:val="00E60E4E"/>
    <w:rsid w:val="00E615CD"/>
    <w:rsid w:val="00E61937"/>
    <w:rsid w:val="00E61B75"/>
    <w:rsid w:val="00E61B84"/>
    <w:rsid w:val="00E61D77"/>
    <w:rsid w:val="00E62156"/>
    <w:rsid w:val="00E624DC"/>
    <w:rsid w:val="00E62678"/>
    <w:rsid w:val="00E62AE9"/>
    <w:rsid w:val="00E62D88"/>
    <w:rsid w:val="00E6313C"/>
    <w:rsid w:val="00E632A3"/>
    <w:rsid w:val="00E63415"/>
    <w:rsid w:val="00E63610"/>
    <w:rsid w:val="00E63D28"/>
    <w:rsid w:val="00E63F05"/>
    <w:rsid w:val="00E640BC"/>
    <w:rsid w:val="00E643B5"/>
    <w:rsid w:val="00E64433"/>
    <w:rsid w:val="00E647F1"/>
    <w:rsid w:val="00E6483B"/>
    <w:rsid w:val="00E64919"/>
    <w:rsid w:val="00E64F0C"/>
    <w:rsid w:val="00E65C52"/>
    <w:rsid w:val="00E65E7B"/>
    <w:rsid w:val="00E65FAB"/>
    <w:rsid w:val="00E66AD9"/>
    <w:rsid w:val="00E66AFF"/>
    <w:rsid w:val="00E6727E"/>
    <w:rsid w:val="00E67624"/>
    <w:rsid w:val="00E67689"/>
    <w:rsid w:val="00E676DA"/>
    <w:rsid w:val="00E677C4"/>
    <w:rsid w:val="00E67A17"/>
    <w:rsid w:val="00E67A55"/>
    <w:rsid w:val="00E708B2"/>
    <w:rsid w:val="00E70A54"/>
    <w:rsid w:val="00E70BF4"/>
    <w:rsid w:val="00E71605"/>
    <w:rsid w:val="00E71A63"/>
    <w:rsid w:val="00E71B83"/>
    <w:rsid w:val="00E71DD5"/>
    <w:rsid w:val="00E72D3D"/>
    <w:rsid w:val="00E72E42"/>
    <w:rsid w:val="00E7363D"/>
    <w:rsid w:val="00E73EB9"/>
    <w:rsid w:val="00E74A70"/>
    <w:rsid w:val="00E74BBC"/>
    <w:rsid w:val="00E7523E"/>
    <w:rsid w:val="00E7568C"/>
    <w:rsid w:val="00E75844"/>
    <w:rsid w:val="00E75FA1"/>
    <w:rsid w:val="00E762C9"/>
    <w:rsid w:val="00E76573"/>
    <w:rsid w:val="00E7670D"/>
    <w:rsid w:val="00E76797"/>
    <w:rsid w:val="00E771F7"/>
    <w:rsid w:val="00E77513"/>
    <w:rsid w:val="00E77972"/>
    <w:rsid w:val="00E800E0"/>
    <w:rsid w:val="00E801A8"/>
    <w:rsid w:val="00E80394"/>
    <w:rsid w:val="00E805F5"/>
    <w:rsid w:val="00E80D29"/>
    <w:rsid w:val="00E80DD8"/>
    <w:rsid w:val="00E81D71"/>
    <w:rsid w:val="00E81E66"/>
    <w:rsid w:val="00E82042"/>
    <w:rsid w:val="00E82078"/>
    <w:rsid w:val="00E8212F"/>
    <w:rsid w:val="00E827A8"/>
    <w:rsid w:val="00E827E8"/>
    <w:rsid w:val="00E82815"/>
    <w:rsid w:val="00E82B69"/>
    <w:rsid w:val="00E82CAF"/>
    <w:rsid w:val="00E8338F"/>
    <w:rsid w:val="00E8365F"/>
    <w:rsid w:val="00E83BB7"/>
    <w:rsid w:val="00E83E4E"/>
    <w:rsid w:val="00E841ED"/>
    <w:rsid w:val="00E8424D"/>
    <w:rsid w:val="00E84534"/>
    <w:rsid w:val="00E8476F"/>
    <w:rsid w:val="00E847E3"/>
    <w:rsid w:val="00E84A04"/>
    <w:rsid w:val="00E84D87"/>
    <w:rsid w:val="00E850A2"/>
    <w:rsid w:val="00E855CF"/>
    <w:rsid w:val="00E85600"/>
    <w:rsid w:val="00E8595E"/>
    <w:rsid w:val="00E85986"/>
    <w:rsid w:val="00E86088"/>
    <w:rsid w:val="00E863EA"/>
    <w:rsid w:val="00E866B9"/>
    <w:rsid w:val="00E868D7"/>
    <w:rsid w:val="00E869B1"/>
    <w:rsid w:val="00E86A99"/>
    <w:rsid w:val="00E86C82"/>
    <w:rsid w:val="00E86E6C"/>
    <w:rsid w:val="00E86F33"/>
    <w:rsid w:val="00E86F79"/>
    <w:rsid w:val="00E871F2"/>
    <w:rsid w:val="00E879BF"/>
    <w:rsid w:val="00E87BF6"/>
    <w:rsid w:val="00E87F70"/>
    <w:rsid w:val="00E90055"/>
    <w:rsid w:val="00E90C9F"/>
    <w:rsid w:val="00E918BB"/>
    <w:rsid w:val="00E91CA7"/>
    <w:rsid w:val="00E92135"/>
    <w:rsid w:val="00E9264D"/>
    <w:rsid w:val="00E9267B"/>
    <w:rsid w:val="00E92CB1"/>
    <w:rsid w:val="00E92D7E"/>
    <w:rsid w:val="00E92EBD"/>
    <w:rsid w:val="00E92F1D"/>
    <w:rsid w:val="00E93087"/>
    <w:rsid w:val="00E9357F"/>
    <w:rsid w:val="00E935A5"/>
    <w:rsid w:val="00E9379B"/>
    <w:rsid w:val="00E937FD"/>
    <w:rsid w:val="00E93BAC"/>
    <w:rsid w:val="00E93D53"/>
    <w:rsid w:val="00E941D5"/>
    <w:rsid w:val="00E945EB"/>
    <w:rsid w:val="00E95715"/>
    <w:rsid w:val="00E957AF"/>
    <w:rsid w:val="00E9597B"/>
    <w:rsid w:val="00E95E65"/>
    <w:rsid w:val="00E96583"/>
    <w:rsid w:val="00E9673F"/>
    <w:rsid w:val="00E97BAA"/>
    <w:rsid w:val="00E97DB3"/>
    <w:rsid w:val="00E97F27"/>
    <w:rsid w:val="00E97FBA"/>
    <w:rsid w:val="00E97FD8"/>
    <w:rsid w:val="00EA00F2"/>
    <w:rsid w:val="00EA01DB"/>
    <w:rsid w:val="00EA0E5D"/>
    <w:rsid w:val="00EA0EE5"/>
    <w:rsid w:val="00EA1087"/>
    <w:rsid w:val="00EA1667"/>
    <w:rsid w:val="00EA187D"/>
    <w:rsid w:val="00EA1DD4"/>
    <w:rsid w:val="00EA1E50"/>
    <w:rsid w:val="00EA22DD"/>
    <w:rsid w:val="00EA23E2"/>
    <w:rsid w:val="00EA26FA"/>
    <w:rsid w:val="00EA2752"/>
    <w:rsid w:val="00EA291E"/>
    <w:rsid w:val="00EA2C02"/>
    <w:rsid w:val="00EA2EBB"/>
    <w:rsid w:val="00EA324E"/>
    <w:rsid w:val="00EA327D"/>
    <w:rsid w:val="00EA3352"/>
    <w:rsid w:val="00EA3AC5"/>
    <w:rsid w:val="00EA3C13"/>
    <w:rsid w:val="00EA3D35"/>
    <w:rsid w:val="00EA3E36"/>
    <w:rsid w:val="00EA42F6"/>
    <w:rsid w:val="00EA4622"/>
    <w:rsid w:val="00EA4D95"/>
    <w:rsid w:val="00EA52C4"/>
    <w:rsid w:val="00EA6417"/>
    <w:rsid w:val="00EA68C0"/>
    <w:rsid w:val="00EA6B7F"/>
    <w:rsid w:val="00EA716B"/>
    <w:rsid w:val="00EA7744"/>
    <w:rsid w:val="00EA7860"/>
    <w:rsid w:val="00EA7AA2"/>
    <w:rsid w:val="00EA7D0B"/>
    <w:rsid w:val="00EB002B"/>
    <w:rsid w:val="00EB00FD"/>
    <w:rsid w:val="00EB0700"/>
    <w:rsid w:val="00EB0B4C"/>
    <w:rsid w:val="00EB0C47"/>
    <w:rsid w:val="00EB0DB6"/>
    <w:rsid w:val="00EB0DED"/>
    <w:rsid w:val="00EB0EB3"/>
    <w:rsid w:val="00EB1E58"/>
    <w:rsid w:val="00EB1F2E"/>
    <w:rsid w:val="00EB20BC"/>
    <w:rsid w:val="00EB230F"/>
    <w:rsid w:val="00EB26A7"/>
    <w:rsid w:val="00EB2736"/>
    <w:rsid w:val="00EB3351"/>
    <w:rsid w:val="00EB37AA"/>
    <w:rsid w:val="00EB37D7"/>
    <w:rsid w:val="00EB38B9"/>
    <w:rsid w:val="00EB3CC5"/>
    <w:rsid w:val="00EB3D71"/>
    <w:rsid w:val="00EB3DB9"/>
    <w:rsid w:val="00EB44F9"/>
    <w:rsid w:val="00EB4522"/>
    <w:rsid w:val="00EB4865"/>
    <w:rsid w:val="00EB4EE6"/>
    <w:rsid w:val="00EB516C"/>
    <w:rsid w:val="00EB53B0"/>
    <w:rsid w:val="00EB5737"/>
    <w:rsid w:val="00EB5894"/>
    <w:rsid w:val="00EB5EEB"/>
    <w:rsid w:val="00EB60FF"/>
    <w:rsid w:val="00EB6734"/>
    <w:rsid w:val="00EB6769"/>
    <w:rsid w:val="00EB688F"/>
    <w:rsid w:val="00EB740F"/>
    <w:rsid w:val="00EB7467"/>
    <w:rsid w:val="00EB757F"/>
    <w:rsid w:val="00EB76BB"/>
    <w:rsid w:val="00EB774B"/>
    <w:rsid w:val="00EC021A"/>
    <w:rsid w:val="00EC0AE1"/>
    <w:rsid w:val="00EC15C8"/>
    <w:rsid w:val="00EC1E96"/>
    <w:rsid w:val="00EC2012"/>
    <w:rsid w:val="00EC23D4"/>
    <w:rsid w:val="00EC28EF"/>
    <w:rsid w:val="00EC2A85"/>
    <w:rsid w:val="00EC2A9F"/>
    <w:rsid w:val="00EC3858"/>
    <w:rsid w:val="00EC440D"/>
    <w:rsid w:val="00EC4B2A"/>
    <w:rsid w:val="00EC4DDE"/>
    <w:rsid w:val="00EC5028"/>
    <w:rsid w:val="00EC5642"/>
    <w:rsid w:val="00EC5C46"/>
    <w:rsid w:val="00EC5E5F"/>
    <w:rsid w:val="00EC5F2E"/>
    <w:rsid w:val="00EC6075"/>
    <w:rsid w:val="00EC60D2"/>
    <w:rsid w:val="00EC644F"/>
    <w:rsid w:val="00EC6457"/>
    <w:rsid w:val="00EC65DA"/>
    <w:rsid w:val="00EC6650"/>
    <w:rsid w:val="00EC6727"/>
    <w:rsid w:val="00EC674C"/>
    <w:rsid w:val="00EC691D"/>
    <w:rsid w:val="00EC6B06"/>
    <w:rsid w:val="00EC6B0B"/>
    <w:rsid w:val="00EC6B44"/>
    <w:rsid w:val="00EC717A"/>
    <w:rsid w:val="00EC7244"/>
    <w:rsid w:val="00EC74DA"/>
    <w:rsid w:val="00EC7601"/>
    <w:rsid w:val="00EC7709"/>
    <w:rsid w:val="00EC7ABE"/>
    <w:rsid w:val="00EC7AC5"/>
    <w:rsid w:val="00EC7BF2"/>
    <w:rsid w:val="00ED0465"/>
    <w:rsid w:val="00ED0EB4"/>
    <w:rsid w:val="00ED19ED"/>
    <w:rsid w:val="00ED1E39"/>
    <w:rsid w:val="00ED1F71"/>
    <w:rsid w:val="00ED2031"/>
    <w:rsid w:val="00ED217E"/>
    <w:rsid w:val="00ED3099"/>
    <w:rsid w:val="00ED3902"/>
    <w:rsid w:val="00ED3A7A"/>
    <w:rsid w:val="00ED3AE7"/>
    <w:rsid w:val="00ED3BA5"/>
    <w:rsid w:val="00ED3F21"/>
    <w:rsid w:val="00ED44FB"/>
    <w:rsid w:val="00ED515E"/>
    <w:rsid w:val="00ED594A"/>
    <w:rsid w:val="00ED617C"/>
    <w:rsid w:val="00ED6218"/>
    <w:rsid w:val="00ED6DE3"/>
    <w:rsid w:val="00ED7216"/>
    <w:rsid w:val="00ED7394"/>
    <w:rsid w:val="00ED747E"/>
    <w:rsid w:val="00ED7F0A"/>
    <w:rsid w:val="00ED7F98"/>
    <w:rsid w:val="00EE0275"/>
    <w:rsid w:val="00EE05E0"/>
    <w:rsid w:val="00EE0F4A"/>
    <w:rsid w:val="00EE123C"/>
    <w:rsid w:val="00EE1307"/>
    <w:rsid w:val="00EE17C5"/>
    <w:rsid w:val="00EE1BA9"/>
    <w:rsid w:val="00EE1C1F"/>
    <w:rsid w:val="00EE20FB"/>
    <w:rsid w:val="00EE2D27"/>
    <w:rsid w:val="00EE2D3B"/>
    <w:rsid w:val="00EE2D82"/>
    <w:rsid w:val="00EE2DF0"/>
    <w:rsid w:val="00EE30ED"/>
    <w:rsid w:val="00EE325C"/>
    <w:rsid w:val="00EE37A3"/>
    <w:rsid w:val="00EE3812"/>
    <w:rsid w:val="00EE3C70"/>
    <w:rsid w:val="00EE3CC3"/>
    <w:rsid w:val="00EE4333"/>
    <w:rsid w:val="00EE4460"/>
    <w:rsid w:val="00EE44A2"/>
    <w:rsid w:val="00EE556C"/>
    <w:rsid w:val="00EE56DF"/>
    <w:rsid w:val="00EE5D84"/>
    <w:rsid w:val="00EE6295"/>
    <w:rsid w:val="00EE6879"/>
    <w:rsid w:val="00EE692B"/>
    <w:rsid w:val="00EE6983"/>
    <w:rsid w:val="00EE709D"/>
    <w:rsid w:val="00EE7BC9"/>
    <w:rsid w:val="00EF0630"/>
    <w:rsid w:val="00EF0D74"/>
    <w:rsid w:val="00EF12E7"/>
    <w:rsid w:val="00EF14D0"/>
    <w:rsid w:val="00EF183E"/>
    <w:rsid w:val="00EF1B71"/>
    <w:rsid w:val="00EF1FCA"/>
    <w:rsid w:val="00EF2B72"/>
    <w:rsid w:val="00EF2C8C"/>
    <w:rsid w:val="00EF32F3"/>
    <w:rsid w:val="00EF344D"/>
    <w:rsid w:val="00EF34C8"/>
    <w:rsid w:val="00EF36A9"/>
    <w:rsid w:val="00EF3A48"/>
    <w:rsid w:val="00EF3A8B"/>
    <w:rsid w:val="00EF3AE2"/>
    <w:rsid w:val="00EF4231"/>
    <w:rsid w:val="00EF4F56"/>
    <w:rsid w:val="00EF5285"/>
    <w:rsid w:val="00EF5641"/>
    <w:rsid w:val="00EF584A"/>
    <w:rsid w:val="00EF5A78"/>
    <w:rsid w:val="00EF5D4F"/>
    <w:rsid w:val="00EF61DC"/>
    <w:rsid w:val="00EF6284"/>
    <w:rsid w:val="00EF6313"/>
    <w:rsid w:val="00EF6358"/>
    <w:rsid w:val="00EF63A1"/>
    <w:rsid w:val="00EF643E"/>
    <w:rsid w:val="00EF64D6"/>
    <w:rsid w:val="00EF65DF"/>
    <w:rsid w:val="00EF687F"/>
    <w:rsid w:val="00EF68ED"/>
    <w:rsid w:val="00EF6DCA"/>
    <w:rsid w:val="00EF705C"/>
    <w:rsid w:val="00EF71D1"/>
    <w:rsid w:val="00EF7819"/>
    <w:rsid w:val="00EF7C8A"/>
    <w:rsid w:val="00EF7FC4"/>
    <w:rsid w:val="00F001C1"/>
    <w:rsid w:val="00F00263"/>
    <w:rsid w:val="00F0049F"/>
    <w:rsid w:val="00F00762"/>
    <w:rsid w:val="00F007A2"/>
    <w:rsid w:val="00F00C58"/>
    <w:rsid w:val="00F00E0D"/>
    <w:rsid w:val="00F00F8E"/>
    <w:rsid w:val="00F00FD6"/>
    <w:rsid w:val="00F011B0"/>
    <w:rsid w:val="00F0129B"/>
    <w:rsid w:val="00F0184B"/>
    <w:rsid w:val="00F01D2A"/>
    <w:rsid w:val="00F01F27"/>
    <w:rsid w:val="00F02038"/>
    <w:rsid w:val="00F0231F"/>
    <w:rsid w:val="00F024E9"/>
    <w:rsid w:val="00F02508"/>
    <w:rsid w:val="00F02E3B"/>
    <w:rsid w:val="00F02FED"/>
    <w:rsid w:val="00F03422"/>
    <w:rsid w:val="00F03B9D"/>
    <w:rsid w:val="00F040C8"/>
    <w:rsid w:val="00F0424D"/>
    <w:rsid w:val="00F045BF"/>
    <w:rsid w:val="00F04648"/>
    <w:rsid w:val="00F0464C"/>
    <w:rsid w:val="00F04678"/>
    <w:rsid w:val="00F04FD8"/>
    <w:rsid w:val="00F0550D"/>
    <w:rsid w:val="00F05A8E"/>
    <w:rsid w:val="00F0616F"/>
    <w:rsid w:val="00F06ABE"/>
    <w:rsid w:val="00F06D86"/>
    <w:rsid w:val="00F06E45"/>
    <w:rsid w:val="00F074E7"/>
    <w:rsid w:val="00F0791C"/>
    <w:rsid w:val="00F07B25"/>
    <w:rsid w:val="00F10901"/>
    <w:rsid w:val="00F109D3"/>
    <w:rsid w:val="00F10CFA"/>
    <w:rsid w:val="00F112DC"/>
    <w:rsid w:val="00F114E9"/>
    <w:rsid w:val="00F12139"/>
    <w:rsid w:val="00F129DD"/>
    <w:rsid w:val="00F12A64"/>
    <w:rsid w:val="00F12A92"/>
    <w:rsid w:val="00F1314F"/>
    <w:rsid w:val="00F141D4"/>
    <w:rsid w:val="00F14DAF"/>
    <w:rsid w:val="00F14DE9"/>
    <w:rsid w:val="00F15099"/>
    <w:rsid w:val="00F15470"/>
    <w:rsid w:val="00F15F03"/>
    <w:rsid w:val="00F15F52"/>
    <w:rsid w:val="00F16998"/>
    <w:rsid w:val="00F16D2C"/>
    <w:rsid w:val="00F16E21"/>
    <w:rsid w:val="00F1706D"/>
    <w:rsid w:val="00F1744F"/>
    <w:rsid w:val="00F1757D"/>
    <w:rsid w:val="00F1777D"/>
    <w:rsid w:val="00F177C2"/>
    <w:rsid w:val="00F17C64"/>
    <w:rsid w:val="00F17FED"/>
    <w:rsid w:val="00F20313"/>
    <w:rsid w:val="00F20393"/>
    <w:rsid w:val="00F20651"/>
    <w:rsid w:val="00F2068B"/>
    <w:rsid w:val="00F207A3"/>
    <w:rsid w:val="00F20ED0"/>
    <w:rsid w:val="00F2107F"/>
    <w:rsid w:val="00F21083"/>
    <w:rsid w:val="00F210EF"/>
    <w:rsid w:val="00F21122"/>
    <w:rsid w:val="00F21291"/>
    <w:rsid w:val="00F21610"/>
    <w:rsid w:val="00F21CC0"/>
    <w:rsid w:val="00F2220B"/>
    <w:rsid w:val="00F222A9"/>
    <w:rsid w:val="00F222D2"/>
    <w:rsid w:val="00F224BC"/>
    <w:rsid w:val="00F23C0C"/>
    <w:rsid w:val="00F23E03"/>
    <w:rsid w:val="00F24428"/>
    <w:rsid w:val="00F244B6"/>
    <w:rsid w:val="00F244E3"/>
    <w:rsid w:val="00F2462D"/>
    <w:rsid w:val="00F24879"/>
    <w:rsid w:val="00F24CA8"/>
    <w:rsid w:val="00F256FE"/>
    <w:rsid w:val="00F26D3C"/>
    <w:rsid w:val="00F26F90"/>
    <w:rsid w:val="00F27014"/>
    <w:rsid w:val="00F302AF"/>
    <w:rsid w:val="00F304C0"/>
    <w:rsid w:val="00F30743"/>
    <w:rsid w:val="00F30A1C"/>
    <w:rsid w:val="00F30AF5"/>
    <w:rsid w:val="00F30DD6"/>
    <w:rsid w:val="00F310FD"/>
    <w:rsid w:val="00F3124E"/>
    <w:rsid w:val="00F313CA"/>
    <w:rsid w:val="00F31749"/>
    <w:rsid w:val="00F318EA"/>
    <w:rsid w:val="00F31D67"/>
    <w:rsid w:val="00F31F38"/>
    <w:rsid w:val="00F32141"/>
    <w:rsid w:val="00F32486"/>
    <w:rsid w:val="00F327BE"/>
    <w:rsid w:val="00F3280D"/>
    <w:rsid w:val="00F32B9D"/>
    <w:rsid w:val="00F33353"/>
    <w:rsid w:val="00F33396"/>
    <w:rsid w:val="00F333E1"/>
    <w:rsid w:val="00F335DD"/>
    <w:rsid w:val="00F3397E"/>
    <w:rsid w:val="00F34233"/>
    <w:rsid w:val="00F34728"/>
    <w:rsid w:val="00F34A6D"/>
    <w:rsid w:val="00F34C7A"/>
    <w:rsid w:val="00F35148"/>
    <w:rsid w:val="00F35499"/>
    <w:rsid w:val="00F3587C"/>
    <w:rsid w:val="00F35A54"/>
    <w:rsid w:val="00F35B8F"/>
    <w:rsid w:val="00F35C38"/>
    <w:rsid w:val="00F35F3C"/>
    <w:rsid w:val="00F36075"/>
    <w:rsid w:val="00F3613D"/>
    <w:rsid w:val="00F3649B"/>
    <w:rsid w:val="00F3683A"/>
    <w:rsid w:val="00F36972"/>
    <w:rsid w:val="00F36B0E"/>
    <w:rsid w:val="00F37B1F"/>
    <w:rsid w:val="00F40074"/>
    <w:rsid w:val="00F40090"/>
    <w:rsid w:val="00F402C3"/>
    <w:rsid w:val="00F404A2"/>
    <w:rsid w:val="00F40795"/>
    <w:rsid w:val="00F41052"/>
    <w:rsid w:val="00F414C2"/>
    <w:rsid w:val="00F415C9"/>
    <w:rsid w:val="00F41B11"/>
    <w:rsid w:val="00F42033"/>
    <w:rsid w:val="00F420C2"/>
    <w:rsid w:val="00F4241E"/>
    <w:rsid w:val="00F429E6"/>
    <w:rsid w:val="00F42CCF"/>
    <w:rsid w:val="00F43025"/>
    <w:rsid w:val="00F431B9"/>
    <w:rsid w:val="00F4385E"/>
    <w:rsid w:val="00F43A1A"/>
    <w:rsid w:val="00F43D9C"/>
    <w:rsid w:val="00F43E7A"/>
    <w:rsid w:val="00F4409E"/>
    <w:rsid w:val="00F4450D"/>
    <w:rsid w:val="00F44A2C"/>
    <w:rsid w:val="00F44FE8"/>
    <w:rsid w:val="00F4545B"/>
    <w:rsid w:val="00F45718"/>
    <w:rsid w:val="00F45E12"/>
    <w:rsid w:val="00F46585"/>
    <w:rsid w:val="00F4683A"/>
    <w:rsid w:val="00F46D02"/>
    <w:rsid w:val="00F47001"/>
    <w:rsid w:val="00F477AC"/>
    <w:rsid w:val="00F47949"/>
    <w:rsid w:val="00F47EF6"/>
    <w:rsid w:val="00F50210"/>
    <w:rsid w:val="00F505C7"/>
    <w:rsid w:val="00F50662"/>
    <w:rsid w:val="00F506FF"/>
    <w:rsid w:val="00F5098A"/>
    <w:rsid w:val="00F5188B"/>
    <w:rsid w:val="00F519B2"/>
    <w:rsid w:val="00F52596"/>
    <w:rsid w:val="00F525B5"/>
    <w:rsid w:val="00F533DF"/>
    <w:rsid w:val="00F53411"/>
    <w:rsid w:val="00F53696"/>
    <w:rsid w:val="00F53F20"/>
    <w:rsid w:val="00F54239"/>
    <w:rsid w:val="00F54244"/>
    <w:rsid w:val="00F5449A"/>
    <w:rsid w:val="00F544CA"/>
    <w:rsid w:val="00F54554"/>
    <w:rsid w:val="00F54B01"/>
    <w:rsid w:val="00F54BDD"/>
    <w:rsid w:val="00F556E7"/>
    <w:rsid w:val="00F55A32"/>
    <w:rsid w:val="00F55A70"/>
    <w:rsid w:val="00F5663D"/>
    <w:rsid w:val="00F569E2"/>
    <w:rsid w:val="00F56C84"/>
    <w:rsid w:val="00F56E95"/>
    <w:rsid w:val="00F56FCF"/>
    <w:rsid w:val="00F570CA"/>
    <w:rsid w:val="00F5789D"/>
    <w:rsid w:val="00F60470"/>
    <w:rsid w:val="00F6126F"/>
    <w:rsid w:val="00F612F8"/>
    <w:rsid w:val="00F6169C"/>
    <w:rsid w:val="00F61763"/>
    <w:rsid w:val="00F62307"/>
    <w:rsid w:val="00F627EB"/>
    <w:rsid w:val="00F62808"/>
    <w:rsid w:val="00F62956"/>
    <w:rsid w:val="00F62B93"/>
    <w:rsid w:val="00F62C93"/>
    <w:rsid w:val="00F634CB"/>
    <w:rsid w:val="00F6383D"/>
    <w:rsid w:val="00F638EF"/>
    <w:rsid w:val="00F63A47"/>
    <w:rsid w:val="00F63C46"/>
    <w:rsid w:val="00F63E41"/>
    <w:rsid w:val="00F64172"/>
    <w:rsid w:val="00F641C5"/>
    <w:rsid w:val="00F64230"/>
    <w:rsid w:val="00F64370"/>
    <w:rsid w:val="00F64542"/>
    <w:rsid w:val="00F64630"/>
    <w:rsid w:val="00F6470C"/>
    <w:rsid w:val="00F64735"/>
    <w:rsid w:val="00F64E27"/>
    <w:rsid w:val="00F64FB6"/>
    <w:rsid w:val="00F651D0"/>
    <w:rsid w:val="00F65353"/>
    <w:rsid w:val="00F6537C"/>
    <w:rsid w:val="00F655DE"/>
    <w:rsid w:val="00F65800"/>
    <w:rsid w:val="00F65CB4"/>
    <w:rsid w:val="00F66222"/>
    <w:rsid w:val="00F66624"/>
    <w:rsid w:val="00F6701F"/>
    <w:rsid w:val="00F6710E"/>
    <w:rsid w:val="00F6765E"/>
    <w:rsid w:val="00F6768D"/>
    <w:rsid w:val="00F67CCA"/>
    <w:rsid w:val="00F67EAF"/>
    <w:rsid w:val="00F704DB"/>
    <w:rsid w:val="00F70607"/>
    <w:rsid w:val="00F70B6A"/>
    <w:rsid w:val="00F70F02"/>
    <w:rsid w:val="00F70F15"/>
    <w:rsid w:val="00F71293"/>
    <w:rsid w:val="00F71875"/>
    <w:rsid w:val="00F726F4"/>
    <w:rsid w:val="00F72778"/>
    <w:rsid w:val="00F729E8"/>
    <w:rsid w:val="00F72C00"/>
    <w:rsid w:val="00F73479"/>
    <w:rsid w:val="00F7391B"/>
    <w:rsid w:val="00F73FF9"/>
    <w:rsid w:val="00F740D0"/>
    <w:rsid w:val="00F744A3"/>
    <w:rsid w:val="00F7484B"/>
    <w:rsid w:val="00F75691"/>
    <w:rsid w:val="00F75957"/>
    <w:rsid w:val="00F75A10"/>
    <w:rsid w:val="00F7613A"/>
    <w:rsid w:val="00F761DF"/>
    <w:rsid w:val="00F77276"/>
    <w:rsid w:val="00F77500"/>
    <w:rsid w:val="00F77798"/>
    <w:rsid w:val="00F77C02"/>
    <w:rsid w:val="00F8050B"/>
    <w:rsid w:val="00F80848"/>
    <w:rsid w:val="00F80B05"/>
    <w:rsid w:val="00F80DAB"/>
    <w:rsid w:val="00F80E00"/>
    <w:rsid w:val="00F80F22"/>
    <w:rsid w:val="00F81008"/>
    <w:rsid w:val="00F811B0"/>
    <w:rsid w:val="00F81291"/>
    <w:rsid w:val="00F8160A"/>
    <w:rsid w:val="00F817DC"/>
    <w:rsid w:val="00F8181F"/>
    <w:rsid w:val="00F81A41"/>
    <w:rsid w:val="00F81CED"/>
    <w:rsid w:val="00F81EB0"/>
    <w:rsid w:val="00F81FA5"/>
    <w:rsid w:val="00F81FEB"/>
    <w:rsid w:val="00F8206E"/>
    <w:rsid w:val="00F82482"/>
    <w:rsid w:val="00F82AB9"/>
    <w:rsid w:val="00F82CBB"/>
    <w:rsid w:val="00F8312F"/>
    <w:rsid w:val="00F83494"/>
    <w:rsid w:val="00F83A9F"/>
    <w:rsid w:val="00F83BF0"/>
    <w:rsid w:val="00F841E2"/>
    <w:rsid w:val="00F84989"/>
    <w:rsid w:val="00F84BE4"/>
    <w:rsid w:val="00F850D8"/>
    <w:rsid w:val="00F852DA"/>
    <w:rsid w:val="00F8532D"/>
    <w:rsid w:val="00F85611"/>
    <w:rsid w:val="00F85D5B"/>
    <w:rsid w:val="00F861A0"/>
    <w:rsid w:val="00F86310"/>
    <w:rsid w:val="00F8643C"/>
    <w:rsid w:val="00F86900"/>
    <w:rsid w:val="00F869A1"/>
    <w:rsid w:val="00F8720D"/>
    <w:rsid w:val="00F872B8"/>
    <w:rsid w:val="00F87367"/>
    <w:rsid w:val="00F875F8"/>
    <w:rsid w:val="00F87914"/>
    <w:rsid w:val="00F87A31"/>
    <w:rsid w:val="00F90139"/>
    <w:rsid w:val="00F90307"/>
    <w:rsid w:val="00F90785"/>
    <w:rsid w:val="00F90833"/>
    <w:rsid w:val="00F908BD"/>
    <w:rsid w:val="00F90CA9"/>
    <w:rsid w:val="00F90E63"/>
    <w:rsid w:val="00F911D6"/>
    <w:rsid w:val="00F91958"/>
    <w:rsid w:val="00F91BB5"/>
    <w:rsid w:val="00F92037"/>
    <w:rsid w:val="00F92976"/>
    <w:rsid w:val="00F929C9"/>
    <w:rsid w:val="00F92C2C"/>
    <w:rsid w:val="00F92D1A"/>
    <w:rsid w:val="00F9306C"/>
    <w:rsid w:val="00F9338F"/>
    <w:rsid w:val="00F93A2E"/>
    <w:rsid w:val="00F93D68"/>
    <w:rsid w:val="00F9435B"/>
    <w:rsid w:val="00F9461C"/>
    <w:rsid w:val="00F94EDC"/>
    <w:rsid w:val="00F950D0"/>
    <w:rsid w:val="00F95280"/>
    <w:rsid w:val="00F9528F"/>
    <w:rsid w:val="00F95464"/>
    <w:rsid w:val="00F956CB"/>
    <w:rsid w:val="00F959C3"/>
    <w:rsid w:val="00F95AE5"/>
    <w:rsid w:val="00F95F02"/>
    <w:rsid w:val="00F967D0"/>
    <w:rsid w:val="00F97185"/>
    <w:rsid w:val="00F973DD"/>
    <w:rsid w:val="00F976A5"/>
    <w:rsid w:val="00F978CD"/>
    <w:rsid w:val="00F97ABA"/>
    <w:rsid w:val="00F97C87"/>
    <w:rsid w:val="00F97E7D"/>
    <w:rsid w:val="00FA0616"/>
    <w:rsid w:val="00FA0743"/>
    <w:rsid w:val="00FA09C3"/>
    <w:rsid w:val="00FA0A6A"/>
    <w:rsid w:val="00FA0F17"/>
    <w:rsid w:val="00FA0FEF"/>
    <w:rsid w:val="00FA11D8"/>
    <w:rsid w:val="00FA193E"/>
    <w:rsid w:val="00FA20DD"/>
    <w:rsid w:val="00FA29FD"/>
    <w:rsid w:val="00FA2BE0"/>
    <w:rsid w:val="00FA2E06"/>
    <w:rsid w:val="00FA34FC"/>
    <w:rsid w:val="00FA3AA6"/>
    <w:rsid w:val="00FA3D00"/>
    <w:rsid w:val="00FA3EC1"/>
    <w:rsid w:val="00FA498B"/>
    <w:rsid w:val="00FA5116"/>
    <w:rsid w:val="00FA5399"/>
    <w:rsid w:val="00FA543E"/>
    <w:rsid w:val="00FA5575"/>
    <w:rsid w:val="00FA5781"/>
    <w:rsid w:val="00FA58E0"/>
    <w:rsid w:val="00FA58F0"/>
    <w:rsid w:val="00FA5C27"/>
    <w:rsid w:val="00FA60DA"/>
    <w:rsid w:val="00FA64A3"/>
    <w:rsid w:val="00FA65EF"/>
    <w:rsid w:val="00FA68FF"/>
    <w:rsid w:val="00FA691B"/>
    <w:rsid w:val="00FA70F9"/>
    <w:rsid w:val="00FA75FF"/>
    <w:rsid w:val="00FB04D7"/>
    <w:rsid w:val="00FB066B"/>
    <w:rsid w:val="00FB0D32"/>
    <w:rsid w:val="00FB1651"/>
    <w:rsid w:val="00FB1729"/>
    <w:rsid w:val="00FB18B2"/>
    <w:rsid w:val="00FB1C39"/>
    <w:rsid w:val="00FB1CFD"/>
    <w:rsid w:val="00FB1D57"/>
    <w:rsid w:val="00FB2141"/>
    <w:rsid w:val="00FB227E"/>
    <w:rsid w:val="00FB2429"/>
    <w:rsid w:val="00FB25C5"/>
    <w:rsid w:val="00FB282F"/>
    <w:rsid w:val="00FB337A"/>
    <w:rsid w:val="00FB36D5"/>
    <w:rsid w:val="00FB3F26"/>
    <w:rsid w:val="00FB402A"/>
    <w:rsid w:val="00FB43BA"/>
    <w:rsid w:val="00FB469B"/>
    <w:rsid w:val="00FB4F57"/>
    <w:rsid w:val="00FB5328"/>
    <w:rsid w:val="00FB598D"/>
    <w:rsid w:val="00FB6032"/>
    <w:rsid w:val="00FB62EA"/>
    <w:rsid w:val="00FB637F"/>
    <w:rsid w:val="00FB6965"/>
    <w:rsid w:val="00FB6F27"/>
    <w:rsid w:val="00FB735A"/>
    <w:rsid w:val="00FB768F"/>
    <w:rsid w:val="00FB79B6"/>
    <w:rsid w:val="00FB7A18"/>
    <w:rsid w:val="00FB7C2D"/>
    <w:rsid w:val="00FC00CA"/>
    <w:rsid w:val="00FC035A"/>
    <w:rsid w:val="00FC0BB1"/>
    <w:rsid w:val="00FC0D4E"/>
    <w:rsid w:val="00FC0D66"/>
    <w:rsid w:val="00FC0DF9"/>
    <w:rsid w:val="00FC109F"/>
    <w:rsid w:val="00FC2024"/>
    <w:rsid w:val="00FC2155"/>
    <w:rsid w:val="00FC22A9"/>
    <w:rsid w:val="00FC23F2"/>
    <w:rsid w:val="00FC2842"/>
    <w:rsid w:val="00FC2A5F"/>
    <w:rsid w:val="00FC2BBC"/>
    <w:rsid w:val="00FC2C06"/>
    <w:rsid w:val="00FC3213"/>
    <w:rsid w:val="00FC330D"/>
    <w:rsid w:val="00FC3408"/>
    <w:rsid w:val="00FC3881"/>
    <w:rsid w:val="00FC38F5"/>
    <w:rsid w:val="00FC3C79"/>
    <w:rsid w:val="00FC3D13"/>
    <w:rsid w:val="00FC4886"/>
    <w:rsid w:val="00FC488D"/>
    <w:rsid w:val="00FC48C6"/>
    <w:rsid w:val="00FC4ABB"/>
    <w:rsid w:val="00FC4CB8"/>
    <w:rsid w:val="00FC4D6B"/>
    <w:rsid w:val="00FC4FD0"/>
    <w:rsid w:val="00FC51DB"/>
    <w:rsid w:val="00FC5623"/>
    <w:rsid w:val="00FC56D5"/>
    <w:rsid w:val="00FC5D38"/>
    <w:rsid w:val="00FC653B"/>
    <w:rsid w:val="00FC670E"/>
    <w:rsid w:val="00FC6A76"/>
    <w:rsid w:val="00FC6BA7"/>
    <w:rsid w:val="00FC6CF5"/>
    <w:rsid w:val="00FC741E"/>
    <w:rsid w:val="00FC762D"/>
    <w:rsid w:val="00FC7665"/>
    <w:rsid w:val="00FC7669"/>
    <w:rsid w:val="00FC7741"/>
    <w:rsid w:val="00FC7997"/>
    <w:rsid w:val="00FC7DC0"/>
    <w:rsid w:val="00FD1546"/>
    <w:rsid w:val="00FD1641"/>
    <w:rsid w:val="00FD1724"/>
    <w:rsid w:val="00FD204A"/>
    <w:rsid w:val="00FD226D"/>
    <w:rsid w:val="00FD263F"/>
    <w:rsid w:val="00FD283B"/>
    <w:rsid w:val="00FD2930"/>
    <w:rsid w:val="00FD296C"/>
    <w:rsid w:val="00FD2978"/>
    <w:rsid w:val="00FD2AED"/>
    <w:rsid w:val="00FD371B"/>
    <w:rsid w:val="00FD3863"/>
    <w:rsid w:val="00FD3886"/>
    <w:rsid w:val="00FD38AA"/>
    <w:rsid w:val="00FD3D47"/>
    <w:rsid w:val="00FD4199"/>
    <w:rsid w:val="00FD4B04"/>
    <w:rsid w:val="00FD4E06"/>
    <w:rsid w:val="00FD4FDD"/>
    <w:rsid w:val="00FD5684"/>
    <w:rsid w:val="00FD5AC9"/>
    <w:rsid w:val="00FD5E49"/>
    <w:rsid w:val="00FD5F96"/>
    <w:rsid w:val="00FD601D"/>
    <w:rsid w:val="00FD619E"/>
    <w:rsid w:val="00FD6422"/>
    <w:rsid w:val="00FD64B0"/>
    <w:rsid w:val="00FD65DB"/>
    <w:rsid w:val="00FD6A9B"/>
    <w:rsid w:val="00FD6BF3"/>
    <w:rsid w:val="00FD6CC5"/>
    <w:rsid w:val="00FD6E06"/>
    <w:rsid w:val="00FD6F81"/>
    <w:rsid w:val="00FD7681"/>
    <w:rsid w:val="00FD7A37"/>
    <w:rsid w:val="00FD7AED"/>
    <w:rsid w:val="00FE0901"/>
    <w:rsid w:val="00FE0CF2"/>
    <w:rsid w:val="00FE1110"/>
    <w:rsid w:val="00FE11AE"/>
    <w:rsid w:val="00FE1B23"/>
    <w:rsid w:val="00FE202D"/>
    <w:rsid w:val="00FE2044"/>
    <w:rsid w:val="00FE24FB"/>
    <w:rsid w:val="00FE28D4"/>
    <w:rsid w:val="00FE2A8C"/>
    <w:rsid w:val="00FE2A9B"/>
    <w:rsid w:val="00FE2C6A"/>
    <w:rsid w:val="00FE3B2D"/>
    <w:rsid w:val="00FE3C02"/>
    <w:rsid w:val="00FE4E85"/>
    <w:rsid w:val="00FE502E"/>
    <w:rsid w:val="00FE6709"/>
    <w:rsid w:val="00FE75EA"/>
    <w:rsid w:val="00FE76BE"/>
    <w:rsid w:val="00FE79CB"/>
    <w:rsid w:val="00FE7A48"/>
    <w:rsid w:val="00FE7C0D"/>
    <w:rsid w:val="00FE7C53"/>
    <w:rsid w:val="00FF01A5"/>
    <w:rsid w:val="00FF03C1"/>
    <w:rsid w:val="00FF03D4"/>
    <w:rsid w:val="00FF04C3"/>
    <w:rsid w:val="00FF0977"/>
    <w:rsid w:val="00FF18EB"/>
    <w:rsid w:val="00FF22F8"/>
    <w:rsid w:val="00FF2598"/>
    <w:rsid w:val="00FF2A37"/>
    <w:rsid w:val="00FF2CED"/>
    <w:rsid w:val="00FF2DE6"/>
    <w:rsid w:val="00FF2F97"/>
    <w:rsid w:val="00FF330E"/>
    <w:rsid w:val="00FF3324"/>
    <w:rsid w:val="00FF34EC"/>
    <w:rsid w:val="00FF382A"/>
    <w:rsid w:val="00FF3AB1"/>
    <w:rsid w:val="00FF3BAA"/>
    <w:rsid w:val="00FF3FC2"/>
    <w:rsid w:val="00FF458C"/>
    <w:rsid w:val="00FF47A0"/>
    <w:rsid w:val="00FF4826"/>
    <w:rsid w:val="00FF489C"/>
    <w:rsid w:val="00FF4A7F"/>
    <w:rsid w:val="00FF4C75"/>
    <w:rsid w:val="00FF4D18"/>
    <w:rsid w:val="00FF5363"/>
    <w:rsid w:val="00FF5984"/>
    <w:rsid w:val="00FF5B20"/>
    <w:rsid w:val="00FF5C2B"/>
    <w:rsid w:val="00FF5D7B"/>
    <w:rsid w:val="00FF65BE"/>
    <w:rsid w:val="00FF6B54"/>
    <w:rsid w:val="00FF6FE1"/>
    <w:rsid w:val="00FF7C2F"/>
    <w:rsid w:val="00FF7CDD"/>
  </w:rsids>
  <w:docVars>
    <w:docVar w:name="sivug" w:val="5"/>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5:docId w15:val="{BD616AD7-6FBB-42A3-B3BE-3815FDBB6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376"/>
    <w:pPr>
      <w:bidi/>
      <w:spacing w:after="0" w:line="312" w:lineRule="auto"/>
    </w:pPr>
  </w:style>
  <w:style w:type="paragraph" w:styleId="Heading1">
    <w:name w:val="heading 1"/>
    <w:basedOn w:val="Normal"/>
    <w:next w:val="Normal"/>
    <w:link w:val="1"/>
    <w:uiPriority w:val="1"/>
    <w:qFormat/>
    <w:rsid w:val="000501A4"/>
    <w:pPr>
      <w:keepNext/>
      <w:keepLines/>
      <w:jc w:val="center"/>
      <w:outlineLvl w:val="0"/>
    </w:pPr>
    <w:rPr>
      <w:rFonts w:eastAsiaTheme="majorEastAsia"/>
      <w:bCs/>
      <w:szCs w:val="36"/>
      <w:u w:val="single"/>
    </w:rPr>
  </w:style>
  <w:style w:type="paragraph" w:styleId="Heading2">
    <w:name w:val="heading 2"/>
    <w:basedOn w:val="Normal"/>
    <w:next w:val="Normal"/>
    <w:link w:val="2"/>
    <w:uiPriority w:val="1"/>
    <w:qFormat/>
    <w:rsid w:val="000501A4"/>
    <w:pPr>
      <w:keepNext/>
      <w:keepLines/>
      <w:spacing w:before="480"/>
      <w:jc w:val="center"/>
      <w:outlineLvl w:val="1"/>
    </w:pPr>
    <w:rPr>
      <w:rFonts w:eastAsiaTheme="majorEastAsia"/>
      <w:bCs/>
      <w:szCs w:val="32"/>
    </w:rPr>
  </w:style>
  <w:style w:type="paragraph" w:styleId="Heading3">
    <w:name w:val="heading 3"/>
    <w:basedOn w:val="Normal"/>
    <w:next w:val="Normal"/>
    <w:link w:val="3"/>
    <w:uiPriority w:val="1"/>
    <w:qFormat/>
    <w:rsid w:val="006D786C"/>
    <w:pPr>
      <w:keepNext/>
      <w:keepLines/>
      <w:spacing w:before="120"/>
      <w:outlineLvl w:val="2"/>
    </w:pPr>
    <w:rPr>
      <w:rFonts w:eastAsiaTheme="majorEastAsia"/>
      <w:bCs/>
      <w:szCs w:val="28"/>
      <w:u w:val="single"/>
    </w:rPr>
  </w:style>
  <w:style w:type="paragraph" w:styleId="Heading4">
    <w:name w:val="heading 4"/>
    <w:basedOn w:val="Normal"/>
    <w:next w:val="Normal"/>
    <w:link w:val="4"/>
    <w:uiPriority w:val="1"/>
    <w:qFormat/>
    <w:rsid w:val="006D786C"/>
    <w:pPr>
      <w:keepNext/>
      <w:keepLines/>
      <w:spacing w:before="120"/>
      <w:outlineLvl w:val="3"/>
    </w:pPr>
    <w:rPr>
      <w:rFonts w:eastAsiaTheme="majorEastAsia"/>
      <w:bCs/>
      <w:szCs w:val="26"/>
    </w:rPr>
  </w:style>
  <w:style w:type="paragraph" w:styleId="Heading5">
    <w:name w:val="heading 5"/>
    <w:basedOn w:val="Normal"/>
    <w:next w:val="Normal"/>
    <w:link w:val="5"/>
    <w:uiPriority w:val="1"/>
    <w:qFormat/>
    <w:rsid w:val="000501A4"/>
    <w:pPr>
      <w:keepNext/>
      <w:keepLines/>
      <w:outlineLvl w:val="4"/>
    </w:pPr>
    <w:rPr>
      <w:rFonts w:eastAsiaTheme="majorEastAsia"/>
      <w:bCs/>
      <w:spacing w:val="40"/>
    </w:rPr>
  </w:style>
  <w:style w:type="paragraph" w:styleId="Heading6">
    <w:name w:val="heading 6"/>
    <w:basedOn w:val="Normal"/>
    <w:next w:val="Normal"/>
    <w:link w:val="6"/>
    <w:uiPriority w:val="1"/>
    <w:qFormat/>
    <w:rsid w:val="000501A4"/>
    <w:pPr>
      <w:keepNext/>
      <w:keepLines/>
      <w:outlineLvl w:val="5"/>
    </w:pPr>
    <w:rPr>
      <w:rFonts w:eastAsiaTheme="majorEastAsia"/>
      <w:spacing w:val="40"/>
    </w:rPr>
  </w:style>
  <w:style w:type="paragraph" w:styleId="Heading7">
    <w:name w:val="heading 7"/>
    <w:basedOn w:val="Normal"/>
    <w:next w:val="Normal"/>
    <w:link w:val="7"/>
    <w:uiPriority w:val="1"/>
    <w:qFormat/>
    <w:rsid w:val="000501A4"/>
    <w:pPr>
      <w:keepNext/>
      <w:keepLines/>
      <w:outlineLvl w:val="6"/>
    </w:pPr>
    <w:rPr>
      <w:rFonts w:eastAsiaTheme="majorEastAsia"/>
      <w:bCs/>
      <w:spacing w:val="40"/>
    </w:rPr>
  </w:style>
  <w:style w:type="paragraph" w:styleId="Heading8">
    <w:name w:val="heading 8"/>
    <w:basedOn w:val="Normal"/>
    <w:next w:val="Normal"/>
    <w:link w:val="8"/>
    <w:uiPriority w:val="1"/>
    <w:qFormat/>
    <w:rsid w:val="000501A4"/>
    <w:pPr>
      <w:keepNext/>
      <w:keepLines/>
      <w:outlineLvl w:val="7"/>
    </w:pPr>
    <w:rPr>
      <w:rFonts w:eastAsiaTheme="majorEastAsia"/>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basedOn w:val="DefaultParagraphFont"/>
    <w:link w:val="Heading1"/>
    <w:uiPriority w:val="1"/>
    <w:rsid w:val="000501A4"/>
    <w:rPr>
      <w:rFonts w:eastAsiaTheme="majorEastAsia"/>
      <w:bCs/>
      <w:szCs w:val="36"/>
      <w:u w:val="single"/>
    </w:rPr>
  </w:style>
  <w:style w:type="character" w:customStyle="1" w:styleId="2">
    <w:name w:val="כותרת 2 תו"/>
    <w:basedOn w:val="DefaultParagraphFont"/>
    <w:link w:val="Heading2"/>
    <w:uiPriority w:val="1"/>
    <w:rsid w:val="000501A4"/>
    <w:rPr>
      <w:rFonts w:eastAsiaTheme="majorEastAsia"/>
      <w:bCs/>
      <w:szCs w:val="32"/>
    </w:rPr>
  </w:style>
  <w:style w:type="character" w:customStyle="1" w:styleId="3">
    <w:name w:val="כותרת 3 תו"/>
    <w:basedOn w:val="DefaultParagraphFont"/>
    <w:link w:val="Heading3"/>
    <w:uiPriority w:val="1"/>
    <w:rsid w:val="006D786C"/>
    <w:rPr>
      <w:rFonts w:eastAsiaTheme="majorEastAsia"/>
      <w:bCs/>
      <w:szCs w:val="28"/>
      <w:u w:val="single"/>
    </w:rPr>
  </w:style>
  <w:style w:type="character" w:customStyle="1" w:styleId="4">
    <w:name w:val="כותרת 4 תו"/>
    <w:basedOn w:val="DefaultParagraphFont"/>
    <w:link w:val="Heading4"/>
    <w:uiPriority w:val="1"/>
    <w:rsid w:val="006D786C"/>
    <w:rPr>
      <w:rFonts w:eastAsiaTheme="majorEastAsia"/>
      <w:bCs/>
      <w:szCs w:val="26"/>
    </w:rPr>
  </w:style>
  <w:style w:type="character" w:customStyle="1" w:styleId="5">
    <w:name w:val="כותרת 5 תו"/>
    <w:basedOn w:val="DefaultParagraphFont"/>
    <w:link w:val="Heading5"/>
    <w:uiPriority w:val="1"/>
    <w:rsid w:val="000501A4"/>
    <w:rPr>
      <w:rFonts w:eastAsiaTheme="majorEastAsia"/>
      <w:bCs/>
      <w:spacing w:val="40"/>
    </w:rPr>
  </w:style>
  <w:style w:type="character" w:customStyle="1" w:styleId="6">
    <w:name w:val="כותרת 6 תו"/>
    <w:basedOn w:val="DefaultParagraphFont"/>
    <w:link w:val="Heading6"/>
    <w:uiPriority w:val="1"/>
    <w:rsid w:val="000501A4"/>
    <w:rPr>
      <w:rFonts w:eastAsiaTheme="majorEastAsia"/>
      <w:spacing w:val="40"/>
    </w:rPr>
  </w:style>
  <w:style w:type="character" w:customStyle="1" w:styleId="7">
    <w:name w:val="כותרת 7 תו"/>
    <w:basedOn w:val="DefaultParagraphFont"/>
    <w:link w:val="Heading7"/>
    <w:uiPriority w:val="1"/>
    <w:rsid w:val="000501A4"/>
    <w:rPr>
      <w:rFonts w:eastAsiaTheme="majorEastAsia"/>
      <w:bCs/>
      <w:spacing w:val="40"/>
    </w:rPr>
  </w:style>
  <w:style w:type="character" w:customStyle="1" w:styleId="8">
    <w:name w:val="כותרת 8 תו"/>
    <w:basedOn w:val="DefaultParagraphFont"/>
    <w:link w:val="Heading8"/>
    <w:uiPriority w:val="1"/>
    <w:rsid w:val="000501A4"/>
    <w:rPr>
      <w:rFonts w:eastAsiaTheme="majorEastAsia"/>
      <w:spacing w:val="40"/>
    </w:rPr>
  </w:style>
  <w:style w:type="paragraph" w:customStyle="1" w:styleId="a">
    <w:name w:val="נבנצאל"/>
    <w:basedOn w:val="Normal"/>
    <w:next w:val="Normal"/>
    <w:link w:val="a0"/>
    <w:uiPriority w:val="99"/>
    <w:rsid w:val="000501A4"/>
    <w:pPr>
      <w:ind w:left="-567"/>
    </w:pPr>
    <w:rPr>
      <w:szCs w:val="20"/>
    </w:rPr>
  </w:style>
  <w:style w:type="character" w:customStyle="1" w:styleId="a0">
    <w:name w:val="נבנצאל תו"/>
    <w:basedOn w:val="DefaultParagraphFont"/>
    <w:link w:val="a"/>
    <w:uiPriority w:val="99"/>
    <w:rsid w:val="000501A4"/>
    <w:rPr>
      <w:szCs w:val="20"/>
    </w:rPr>
  </w:style>
  <w:style w:type="paragraph" w:styleId="Header">
    <w:name w:val="header"/>
    <w:basedOn w:val="Normal"/>
    <w:link w:val="a1"/>
    <w:uiPriority w:val="99"/>
    <w:unhideWhenUsed/>
    <w:rsid w:val="000501A4"/>
    <w:pPr>
      <w:tabs>
        <w:tab w:val="center" w:pos="4153"/>
        <w:tab w:val="right" w:pos="8306"/>
      </w:tabs>
      <w:spacing w:line="240" w:lineRule="auto"/>
    </w:pPr>
  </w:style>
  <w:style w:type="character" w:customStyle="1" w:styleId="a1">
    <w:name w:val="כותרת עליונה תו"/>
    <w:basedOn w:val="DefaultParagraphFont"/>
    <w:link w:val="Header"/>
    <w:uiPriority w:val="99"/>
    <w:rsid w:val="000501A4"/>
  </w:style>
  <w:style w:type="paragraph" w:styleId="Footer">
    <w:name w:val="footer"/>
    <w:basedOn w:val="Normal"/>
    <w:link w:val="a2"/>
    <w:uiPriority w:val="99"/>
    <w:unhideWhenUsed/>
    <w:rsid w:val="000501A4"/>
    <w:pPr>
      <w:tabs>
        <w:tab w:val="center" w:pos="4153"/>
        <w:tab w:val="right" w:pos="8306"/>
      </w:tabs>
      <w:spacing w:line="240" w:lineRule="auto"/>
    </w:pPr>
  </w:style>
  <w:style w:type="character" w:customStyle="1" w:styleId="a2">
    <w:name w:val="כותרת תחתונה תו"/>
    <w:basedOn w:val="DefaultParagraphFont"/>
    <w:link w:val="Footer"/>
    <w:uiPriority w:val="99"/>
    <w:rsid w:val="000501A4"/>
  </w:style>
  <w:style w:type="paragraph" w:styleId="Date">
    <w:name w:val="Date"/>
    <w:basedOn w:val="Normal"/>
    <w:next w:val="Normal"/>
    <w:link w:val="a3"/>
    <w:uiPriority w:val="99"/>
    <w:unhideWhenUsed/>
    <w:rsid w:val="000501A4"/>
    <w:pPr>
      <w:spacing w:before="120" w:line="240" w:lineRule="auto"/>
    </w:pPr>
  </w:style>
  <w:style w:type="character" w:customStyle="1" w:styleId="a3">
    <w:name w:val="תאריך תו"/>
    <w:basedOn w:val="DefaultParagraphFont"/>
    <w:link w:val="Date"/>
    <w:uiPriority w:val="99"/>
    <w:rsid w:val="000501A4"/>
  </w:style>
  <w:style w:type="paragraph" w:styleId="FootnoteText">
    <w:name w:val="footnote text"/>
    <w:basedOn w:val="Normal"/>
    <w:link w:val="a4"/>
    <w:uiPriority w:val="99"/>
    <w:rsid w:val="00574579"/>
    <w:pPr>
      <w:spacing w:line="240" w:lineRule="auto"/>
      <w:ind w:left="720" w:hanging="720"/>
    </w:pPr>
    <w:rPr>
      <w:szCs w:val="20"/>
    </w:rPr>
  </w:style>
  <w:style w:type="character" w:customStyle="1" w:styleId="a4">
    <w:name w:val="טקסט הערת שוליים תו"/>
    <w:basedOn w:val="DefaultParagraphFont"/>
    <w:link w:val="FootnoteText"/>
    <w:uiPriority w:val="99"/>
    <w:rsid w:val="00574579"/>
    <w:rPr>
      <w:szCs w:val="20"/>
    </w:rPr>
  </w:style>
  <w:style w:type="character" w:styleId="FootnoteReference">
    <w:name w:val="footnote reference"/>
    <w:basedOn w:val="DefaultParagraphFont"/>
    <w:uiPriority w:val="99"/>
    <w:semiHidden/>
    <w:unhideWhenUsed/>
    <w:rsid w:val="000501A4"/>
    <w:rPr>
      <w:vertAlign w:val="superscript"/>
    </w:rPr>
  </w:style>
  <w:style w:type="paragraph" w:styleId="BalloonText">
    <w:name w:val="Balloon Text"/>
    <w:basedOn w:val="Normal"/>
    <w:link w:val="a5"/>
    <w:uiPriority w:val="99"/>
    <w:semiHidden/>
    <w:unhideWhenUsed/>
    <w:rsid w:val="00A54E31"/>
    <w:pPr>
      <w:spacing w:line="240" w:lineRule="auto"/>
    </w:pPr>
    <w:rPr>
      <w:rFonts w:ascii="Tahoma" w:hAnsi="Tahoma" w:cs="Tahoma"/>
      <w:sz w:val="16"/>
      <w:szCs w:val="16"/>
    </w:rPr>
  </w:style>
  <w:style w:type="character" w:customStyle="1" w:styleId="a5">
    <w:name w:val="טקסט בלונים תו"/>
    <w:basedOn w:val="DefaultParagraphFont"/>
    <w:link w:val="BalloonText"/>
    <w:uiPriority w:val="99"/>
    <w:semiHidden/>
    <w:rsid w:val="00A54E31"/>
    <w:rPr>
      <w:rFonts w:ascii="Tahoma" w:hAnsi="Tahoma" w:cs="Tahoma"/>
      <w:sz w:val="16"/>
      <w:szCs w:val="16"/>
    </w:rPr>
  </w:style>
  <w:style w:type="table" w:styleId="TableGrid">
    <w:name w:val="Table Grid"/>
    <w:basedOn w:val="TableNormal"/>
    <w:uiPriority w:val="59"/>
    <w:rsid w:val="007E1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15C8"/>
    <w:pPr>
      <w:ind w:left="720"/>
      <w:contextualSpacing/>
    </w:pPr>
  </w:style>
  <w:style w:type="paragraph" w:styleId="CommentText">
    <w:name w:val="annotation text"/>
    <w:basedOn w:val="Normal"/>
    <w:link w:val="a6"/>
    <w:uiPriority w:val="99"/>
    <w:unhideWhenUsed/>
    <w:rsid w:val="00476ECE"/>
    <w:pPr>
      <w:spacing w:line="240" w:lineRule="auto"/>
    </w:pPr>
    <w:rPr>
      <w:szCs w:val="20"/>
    </w:rPr>
  </w:style>
  <w:style w:type="character" w:customStyle="1" w:styleId="a6">
    <w:name w:val="טקסט הערה תו"/>
    <w:basedOn w:val="DefaultParagraphFont"/>
    <w:link w:val="CommentText"/>
    <w:uiPriority w:val="99"/>
    <w:rsid w:val="00476ECE"/>
    <w:rPr>
      <w:szCs w:val="20"/>
    </w:rPr>
  </w:style>
  <w:style w:type="character" w:styleId="CommentReference">
    <w:name w:val="annotation reference"/>
    <w:basedOn w:val="DefaultParagraphFont"/>
    <w:uiPriority w:val="99"/>
    <w:semiHidden/>
    <w:unhideWhenUsed/>
    <w:rsid w:val="00DF0845"/>
    <w:rPr>
      <w:sz w:val="16"/>
      <w:szCs w:val="16"/>
    </w:rPr>
  </w:style>
  <w:style w:type="paragraph" w:styleId="CommentSubject">
    <w:name w:val="annotation subject"/>
    <w:basedOn w:val="CommentText"/>
    <w:next w:val="CommentText"/>
    <w:link w:val="a7"/>
    <w:uiPriority w:val="99"/>
    <w:semiHidden/>
    <w:unhideWhenUsed/>
    <w:rsid w:val="00DF0845"/>
    <w:rPr>
      <w:b/>
      <w:bCs/>
    </w:rPr>
  </w:style>
  <w:style w:type="character" w:customStyle="1" w:styleId="a7">
    <w:name w:val="נושא הערה תו"/>
    <w:basedOn w:val="a6"/>
    <w:link w:val="CommentSubject"/>
    <w:uiPriority w:val="99"/>
    <w:semiHidden/>
    <w:rsid w:val="00DF0845"/>
    <w:rPr>
      <w:b/>
      <w:bCs/>
      <w:szCs w:val="20"/>
    </w:rPr>
  </w:style>
  <w:style w:type="paragraph" w:styleId="Revision">
    <w:name w:val="Revision"/>
    <w:hidden/>
    <w:uiPriority w:val="99"/>
    <w:semiHidden/>
    <w:rsid w:val="008C29CC"/>
    <w:pPr>
      <w:spacing w:after="0" w:line="240" w:lineRule="auto"/>
      <w:jc w:val="left"/>
    </w:pPr>
  </w:style>
  <w:style w:type="character" w:styleId="Hyperlink">
    <w:name w:val="Hyperlink"/>
    <w:basedOn w:val="DefaultParagraphFont"/>
    <w:uiPriority w:val="99"/>
    <w:unhideWhenUsed/>
    <w:rsid w:val="007A7B92"/>
    <w:rPr>
      <w:color w:val="0000FF" w:themeColor="hyperlink"/>
      <w:u w:val="single"/>
    </w:rPr>
  </w:style>
  <w:style w:type="table" w:styleId="LightListAccent1">
    <w:name w:val="Light List Accent 1"/>
    <w:basedOn w:val="TableNormal"/>
    <w:uiPriority w:val="61"/>
    <w:rsid w:val="00866AA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a8">
    <w:name w:val="נבנצלים"/>
    <w:basedOn w:val="Normal"/>
    <w:next w:val="Normal"/>
    <w:autoRedefine/>
    <w:rsid w:val="00866AAA"/>
    <w:pPr>
      <w:widowControl w:val="0"/>
      <w:spacing w:line="480" w:lineRule="auto"/>
      <w:ind w:left="45" w:hanging="631"/>
    </w:pPr>
    <w:rPr>
      <w:rFonts w:eastAsia="Times New Roman"/>
      <w:sz w:val="24"/>
      <w:lang w:eastAsia="he-IL"/>
    </w:rPr>
  </w:style>
  <w:style w:type="paragraph" w:styleId="EndnoteText">
    <w:name w:val="endnote text"/>
    <w:basedOn w:val="Normal"/>
    <w:link w:val="a9"/>
    <w:uiPriority w:val="99"/>
    <w:semiHidden/>
    <w:unhideWhenUsed/>
    <w:rsid w:val="007B1541"/>
    <w:pPr>
      <w:spacing w:line="240" w:lineRule="auto"/>
    </w:pPr>
    <w:rPr>
      <w:szCs w:val="20"/>
    </w:rPr>
  </w:style>
  <w:style w:type="character" w:customStyle="1" w:styleId="a9">
    <w:name w:val="טקסט הערת סיום תו"/>
    <w:basedOn w:val="DefaultParagraphFont"/>
    <w:link w:val="EndnoteText"/>
    <w:uiPriority w:val="99"/>
    <w:semiHidden/>
    <w:rsid w:val="007B1541"/>
    <w:rPr>
      <w:szCs w:val="20"/>
    </w:rPr>
  </w:style>
  <w:style w:type="character" w:styleId="EndnoteReference">
    <w:name w:val="endnote reference"/>
    <w:basedOn w:val="DefaultParagraphFont"/>
    <w:uiPriority w:val="99"/>
    <w:semiHidden/>
    <w:unhideWhenUsed/>
    <w:rsid w:val="007B1541"/>
    <w:rPr>
      <w:vertAlign w:val="superscript"/>
    </w:rPr>
  </w:style>
  <w:style w:type="table" w:customStyle="1" w:styleId="10">
    <w:name w:val="טבלת רשת1"/>
    <w:basedOn w:val="TableNormal"/>
    <w:next w:val="TableGrid"/>
    <w:uiPriority w:val="59"/>
    <w:rsid w:val="000A7730"/>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552E1"/>
    <w:pPr>
      <w:bidi w:val="0"/>
      <w:spacing w:before="100" w:beforeAutospacing="1" w:after="100" w:afterAutospacing="1" w:line="240" w:lineRule="auto"/>
      <w:jc w:val="left"/>
    </w:pPr>
    <w:rPr>
      <w:rFonts w:eastAsiaTheme="minorEastAsia" w:cs="Times New Roman"/>
      <w:sz w:val="24"/>
    </w:rPr>
  </w:style>
  <w:style w:type="character" w:styleId="PageNumber">
    <w:name w:val="page number"/>
    <w:basedOn w:val="DefaultParagraphFont"/>
    <w:rsid w:val="00E97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8" Type="http://schemas.openxmlformats.org/officeDocument/2006/relationships/image" Target="media/image3.jpeg"/><Relationship Id="rId3" Type="http://schemas.openxmlformats.org/officeDocument/2006/relationships/webSettings" Target="webSettings.xml"/><Relationship Id="rId12" Type="http://schemas.openxmlformats.org/officeDocument/2006/relationships/theme" Target="theme/theme1.xml"/><Relationship Id="rId7" Type="http://schemas.openxmlformats.org/officeDocument/2006/relationships/image" Target="media/image2.jpeg"/><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footer" Target="footer1.xml"/><Relationship Id="rId6" Type="http://schemas.openxmlformats.org/officeDocument/2006/relationships/image" Target="media/image1.emf"/><Relationship Id="rId5" Type="http://schemas.openxmlformats.org/officeDocument/2006/relationships/customXml" Target="../customXml/item1.xml"/><Relationship Id="rId15" Type="http://schemas.openxmlformats.org/officeDocument/2006/relationships/customXml" Target="../customXml/item2.xml"/><Relationship Id="rId10" Type="http://schemas.openxmlformats.org/officeDocument/2006/relationships/header" Target="header2.xml"/><Relationship Id="rId14"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header" Target="header1.xml"/></Relationships>
</file>

<file path=word/_rels/numbering.xml.rels>&#65279;<?xml version="1.0" encoding="utf-8" standalone="yes"?><Relationships xmlns="http://schemas.openxmlformats.org/package/2006/relationships"><Relationship Id="rId1" Type="http://schemas.openxmlformats.org/officeDocument/2006/relationships/image" Target="media/image4.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H:\word%20templates\&#1514;&#1489;&#1504;&#1497;&#1514;%20&#1500;&#1499;&#1514;&#1497;&#1489;&#1514;%20&#1502;&#1496;&#1500;&#1514;%20&#1489;&#1497;&#1511;&#1493;&#1512;&#1514;.dotx"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1C345AF-D6AB-4E65-A14B-C8D1958733FD}">
  <ds:schemaRefs>
    <ds:schemaRef ds:uri="http://schemas.openxmlformats.org/officeDocument/2006/bibliography"/>
  </ds:schemaRefs>
</ds:datastoreItem>
</file>

<file path=customXml/itemProps2.xml><?xml version="1.0" encoding="utf-8"?>
<ds:datastoreItem xmlns:ds="http://schemas.openxmlformats.org/officeDocument/2006/customXml" ds:itemID="{06EE83C0-3071-468A-B2E9-50696ACB2FE1}"/>
</file>

<file path=customXml/itemProps3.xml><?xml version="1.0" encoding="utf-8"?>
<ds:datastoreItem xmlns:ds="http://schemas.openxmlformats.org/officeDocument/2006/customXml" ds:itemID="{16E27826-ABD4-4B1B-B937-933ECA91E3E9}"/>
</file>

<file path=customXml/itemProps4.xml><?xml version="1.0" encoding="utf-8"?>
<ds:datastoreItem xmlns:ds="http://schemas.openxmlformats.org/officeDocument/2006/customXml" ds:itemID="{423B8FEA-51FC-490A-99B4-FFDE8E3DB09D}"/>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