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952F1A" w:rsidRPr="00AC7CB3" w:rsidP="00AC7CB3" w14:paraId="176097AD" w14:textId="77777777">
      <w:pPr>
        <w:pStyle w:val="Heading1"/>
        <w:rPr>
          <w:sz w:val="32"/>
          <w:szCs w:val="36"/>
          <w:rtl/>
        </w:rPr>
      </w:pPr>
      <w:r w:rsidRPr="00AC7CB3">
        <w:rPr>
          <w:sz w:val="32"/>
          <w:szCs w:val="36"/>
          <w:rtl/>
        </w:rPr>
        <w:t>ת</w:t>
      </w:r>
      <w:r w:rsidRPr="00AC7CB3" w:rsidR="00F0628F">
        <w:rPr>
          <w:rFonts w:hint="cs"/>
          <w:sz w:val="32"/>
          <w:szCs w:val="36"/>
          <w:rtl/>
        </w:rPr>
        <w:t>ו</w:t>
      </w:r>
      <w:r w:rsidRPr="00AC7CB3">
        <w:rPr>
          <w:sz w:val="32"/>
          <w:szCs w:val="36"/>
          <w:rtl/>
        </w:rPr>
        <w:t>כנ</w:t>
      </w:r>
      <w:r w:rsidRPr="00AC7CB3" w:rsidR="000E191B">
        <w:rPr>
          <w:rFonts w:hint="cs"/>
          <w:sz w:val="32"/>
          <w:szCs w:val="36"/>
          <w:rtl/>
        </w:rPr>
        <w:t>י</w:t>
      </w:r>
      <w:r w:rsidRPr="00AC7CB3" w:rsidR="004F6400">
        <w:rPr>
          <w:sz w:val="32"/>
          <w:szCs w:val="36"/>
          <w:rtl/>
        </w:rPr>
        <w:t xml:space="preserve">ת </w:t>
      </w:r>
      <w:r w:rsidRPr="00AC7CB3">
        <w:rPr>
          <w:sz w:val="32"/>
          <w:szCs w:val="36"/>
          <w:rtl/>
        </w:rPr>
        <w:t>אב</w:t>
      </w:r>
      <w:r w:rsidRPr="00AC7CB3" w:rsidR="00D207BF">
        <w:rPr>
          <w:sz w:val="32"/>
          <w:szCs w:val="36"/>
          <w:rtl/>
        </w:rPr>
        <w:t xml:space="preserve"> לבינוי במוסד</w:t>
      </w:r>
      <w:r w:rsidRPr="00AC7CB3" w:rsidR="004F6400">
        <w:rPr>
          <w:rFonts w:hint="cs"/>
          <w:sz w:val="32"/>
          <w:szCs w:val="36"/>
          <w:rtl/>
        </w:rPr>
        <w:t xml:space="preserve"> למודיעין ולתפקידים מיוחדים</w:t>
      </w:r>
    </w:p>
    <w:p w:rsidR="00000A0A" w:rsidRPr="005706B6" w:rsidP="0097735F" w14:paraId="6FA792C6" w14:textId="77777777">
      <w:pPr>
        <w:spacing w:after="0" w:line="312" w:lineRule="auto"/>
        <w:jc w:val="center"/>
        <w:rPr>
          <w:rFonts w:ascii="David" w:hAnsi="David"/>
          <w:b/>
          <w:bCs/>
          <w:sz w:val="24"/>
          <w:u w:val="single"/>
          <w:rtl/>
        </w:rPr>
      </w:pPr>
    </w:p>
    <w:p w:rsidR="00D207BF" w:rsidRPr="00AC7CB3" w:rsidP="00AC7CB3" w14:paraId="0AB6A859" w14:textId="77777777">
      <w:pPr>
        <w:pStyle w:val="Heading3"/>
        <w:rPr>
          <w:b/>
          <w:bCs/>
          <w:sz w:val="28"/>
          <w:szCs w:val="28"/>
          <w:rtl/>
        </w:rPr>
      </w:pPr>
      <w:bookmarkStart w:id="0" w:name="_Toc25224491"/>
      <w:r w:rsidRPr="00AC7CB3">
        <w:rPr>
          <w:b/>
          <w:bCs/>
          <w:sz w:val="28"/>
          <w:szCs w:val="28"/>
          <w:rtl/>
        </w:rPr>
        <w:t>כללי</w:t>
      </w:r>
      <w:bookmarkEnd w:id="0"/>
    </w:p>
    <w:p w:rsidR="00303747" w:rsidRPr="00432267" w:rsidP="005142C8" w14:paraId="1C651FE6" w14:textId="77777777">
      <w:pPr>
        <w:spacing w:after="0" w:line="240" w:lineRule="auto"/>
        <w:ind w:left="-567"/>
        <w:rPr>
          <w:rtl/>
        </w:rPr>
      </w:pPr>
      <w:r>
        <w:rPr>
          <w:rFonts w:hint="cs"/>
          <w:rtl/>
        </w:rPr>
        <w:t xml:space="preserve"> </w:t>
      </w:r>
    </w:p>
    <w:p w:rsidR="00067E81" w:rsidP="00F0628F" w14:paraId="6E856B8E" w14:textId="647C204A">
      <w:pPr>
        <w:spacing w:after="0" w:line="312" w:lineRule="auto"/>
        <w:jc w:val="both"/>
        <w:rPr>
          <w:rFonts w:ascii="David" w:hAnsi="David"/>
          <w:sz w:val="24"/>
          <w:rtl/>
        </w:rPr>
      </w:pPr>
      <w:r w:rsidRPr="005706B6">
        <w:rPr>
          <w:rFonts w:ascii="David" w:eastAsia="Times New Roman" w:hAnsi="David"/>
          <w:sz w:val="24"/>
          <w:rtl/>
        </w:rPr>
        <w:t>ב</w:t>
      </w:r>
      <w:r w:rsidR="00CC6F68">
        <w:rPr>
          <w:rFonts w:ascii="David" w:eastAsia="Times New Roman" w:hAnsi="David" w:hint="cs"/>
          <w:sz w:val="24"/>
          <w:rtl/>
        </w:rPr>
        <w:t xml:space="preserve">נובמבר </w:t>
      </w:r>
      <w:r w:rsidRPr="005706B6" w:rsidR="00D865F7">
        <w:rPr>
          <w:rFonts w:ascii="David" w:eastAsia="Times New Roman" w:hAnsi="David"/>
          <w:sz w:val="24"/>
          <w:rtl/>
        </w:rPr>
        <w:t>2011</w:t>
      </w:r>
      <w:r w:rsidRPr="005706B6">
        <w:rPr>
          <w:rFonts w:ascii="David" w:eastAsia="Times New Roman" w:hAnsi="David"/>
          <w:sz w:val="24"/>
          <w:rtl/>
        </w:rPr>
        <w:t xml:space="preserve"> </w:t>
      </w:r>
      <w:r w:rsidR="007A1405">
        <w:rPr>
          <w:rFonts w:ascii="David" w:eastAsia="Times New Roman" w:hAnsi="David" w:hint="cs"/>
          <w:sz w:val="24"/>
          <w:rtl/>
        </w:rPr>
        <w:t>הטיל</w:t>
      </w:r>
      <w:r w:rsidRPr="005706B6" w:rsidR="0086778D">
        <w:rPr>
          <w:rFonts w:ascii="David" w:eastAsia="Times New Roman" w:hAnsi="David"/>
          <w:sz w:val="24"/>
          <w:rtl/>
        </w:rPr>
        <w:t xml:space="preserve"> רא</w:t>
      </w:r>
      <w:r w:rsidR="0093385F">
        <w:rPr>
          <w:rFonts w:ascii="David" w:eastAsia="Times New Roman" w:hAnsi="David" w:hint="cs"/>
          <w:sz w:val="24"/>
          <w:rtl/>
        </w:rPr>
        <w:t>ש הממשלה</w:t>
      </w:r>
      <w:r w:rsidR="00015D4A">
        <w:rPr>
          <w:rFonts w:ascii="David" w:eastAsia="Times New Roman" w:hAnsi="David" w:hint="cs"/>
          <w:sz w:val="24"/>
          <w:rtl/>
        </w:rPr>
        <w:t>,</w:t>
      </w:r>
      <w:r w:rsidRPr="005706B6" w:rsidR="0086778D">
        <w:rPr>
          <w:rFonts w:ascii="David" w:eastAsia="Times New Roman" w:hAnsi="David"/>
          <w:sz w:val="24"/>
          <w:rtl/>
        </w:rPr>
        <w:t xml:space="preserve"> </w:t>
      </w:r>
      <w:r w:rsidR="007A1405">
        <w:rPr>
          <w:rFonts w:ascii="David" w:eastAsia="Times New Roman" w:hAnsi="David" w:hint="cs"/>
          <w:sz w:val="24"/>
          <w:rtl/>
        </w:rPr>
        <w:t xml:space="preserve">על </w:t>
      </w:r>
      <w:r w:rsidRPr="005706B6">
        <w:rPr>
          <w:rFonts w:ascii="David" w:eastAsia="Times New Roman" w:hAnsi="David"/>
          <w:sz w:val="24"/>
          <w:rtl/>
        </w:rPr>
        <w:t xml:space="preserve">השר לענייני מודיעין </w:t>
      </w:r>
      <w:r w:rsidR="00015D4A">
        <w:rPr>
          <w:rFonts w:ascii="David" w:eastAsia="Times New Roman" w:hAnsi="David" w:hint="cs"/>
          <w:sz w:val="24"/>
          <w:rtl/>
        </w:rPr>
        <w:t xml:space="preserve">דאז </w:t>
      </w:r>
      <w:r w:rsidR="00F92B16">
        <w:rPr>
          <w:rFonts w:ascii="David" w:eastAsia="Times New Roman" w:hAnsi="David" w:hint="cs"/>
          <w:sz w:val="24"/>
          <w:rtl/>
        </w:rPr>
        <w:t>"לבחון ולהמליץ בעניין מיקום קמפוס המוסד וההשלכות על המשך הבנייה במתחם הנוכחי</w:t>
      </w:r>
      <w:r w:rsidR="009A045A">
        <w:rPr>
          <w:rFonts w:ascii="David" w:eastAsia="Times New Roman" w:hAnsi="David" w:hint="cs"/>
          <w:sz w:val="24"/>
          <w:rtl/>
        </w:rPr>
        <w:t>"</w:t>
      </w:r>
      <w:r w:rsidRPr="005706B6">
        <w:rPr>
          <w:rFonts w:ascii="David" w:eastAsia="Times New Roman" w:hAnsi="David"/>
          <w:sz w:val="24"/>
          <w:rtl/>
        </w:rPr>
        <w:t>.</w:t>
      </w:r>
      <w:r w:rsidRPr="005706B6" w:rsidR="00D865F7">
        <w:rPr>
          <w:rFonts w:ascii="David" w:eastAsia="Times New Roman" w:hAnsi="David"/>
          <w:sz w:val="24"/>
          <w:rtl/>
        </w:rPr>
        <w:t xml:space="preserve"> </w:t>
      </w:r>
      <w:r w:rsidR="00D9661A">
        <w:rPr>
          <w:rFonts w:ascii="David" w:eastAsia="Times New Roman" w:hAnsi="David" w:hint="cs"/>
          <w:sz w:val="24"/>
          <w:rtl/>
        </w:rPr>
        <w:t xml:space="preserve">לצורך הבחינה, </w:t>
      </w:r>
      <w:r w:rsidR="00C62FEF">
        <w:rPr>
          <w:rFonts w:ascii="David" w:eastAsia="Times New Roman" w:hAnsi="David" w:hint="cs"/>
          <w:sz w:val="24"/>
          <w:rtl/>
        </w:rPr>
        <w:t xml:space="preserve">גיבש </w:t>
      </w:r>
      <w:r w:rsidR="00D9661A">
        <w:rPr>
          <w:rFonts w:ascii="David" w:hAnsi="David" w:hint="cs"/>
          <w:sz w:val="24"/>
          <w:rtl/>
        </w:rPr>
        <w:t>ה</w:t>
      </w:r>
      <w:r w:rsidRPr="005706B6" w:rsidR="0086778D">
        <w:rPr>
          <w:rFonts w:ascii="David" w:hAnsi="David"/>
          <w:sz w:val="24"/>
          <w:rtl/>
        </w:rPr>
        <w:t>מוסד</w:t>
      </w:r>
      <w:r w:rsidR="00D9661A">
        <w:rPr>
          <w:rFonts w:ascii="David" w:hAnsi="David" w:hint="cs"/>
          <w:sz w:val="24"/>
          <w:rtl/>
        </w:rPr>
        <w:t xml:space="preserve"> </w:t>
      </w:r>
      <w:r w:rsidR="00A424E0">
        <w:rPr>
          <w:rFonts w:ascii="David" w:hAnsi="David" w:hint="cs"/>
          <w:sz w:val="24"/>
          <w:rtl/>
        </w:rPr>
        <w:t xml:space="preserve">למודיעין ולתפקידים מיוחדים (להלן - המוסד, או הארגון) </w:t>
      </w:r>
      <w:r w:rsidR="00D9661A">
        <w:rPr>
          <w:rFonts w:ascii="David" w:hAnsi="David" w:hint="cs"/>
          <w:sz w:val="24"/>
          <w:rtl/>
        </w:rPr>
        <w:t>את צ</w:t>
      </w:r>
      <w:r w:rsidR="0030438A">
        <w:rPr>
          <w:rFonts w:ascii="David" w:hAnsi="David" w:hint="cs"/>
          <w:sz w:val="24"/>
          <w:rtl/>
        </w:rPr>
        <w:t>ו</w:t>
      </w:r>
      <w:r w:rsidR="00D9661A">
        <w:rPr>
          <w:rFonts w:ascii="David" w:hAnsi="David" w:hint="cs"/>
          <w:sz w:val="24"/>
          <w:rtl/>
        </w:rPr>
        <w:t>רכי הבינוי והתשתית שלו עד שנת 2040</w:t>
      </w:r>
      <w:r w:rsidR="002F3C6D">
        <w:rPr>
          <w:rFonts w:ascii="David" w:hAnsi="David" w:hint="cs"/>
          <w:sz w:val="24"/>
          <w:rtl/>
        </w:rPr>
        <w:t xml:space="preserve"> </w:t>
      </w:r>
      <w:r w:rsidR="000B3CD1">
        <w:rPr>
          <w:rFonts w:ascii="David" w:hAnsi="David" w:hint="cs"/>
          <w:sz w:val="24"/>
          <w:rtl/>
        </w:rPr>
        <w:t>במסגרת "תכנית אב 2040"</w:t>
      </w:r>
      <w:r w:rsidR="007A796B">
        <w:rPr>
          <w:rFonts w:ascii="David" w:hAnsi="David" w:hint="cs"/>
          <w:sz w:val="24"/>
          <w:rtl/>
        </w:rPr>
        <w:t xml:space="preserve"> (להלן - </w:t>
      </w:r>
      <w:r w:rsidR="00F0628F">
        <w:rPr>
          <w:rFonts w:ascii="David" w:hAnsi="David" w:hint="cs"/>
          <w:sz w:val="24"/>
          <w:rtl/>
        </w:rPr>
        <w:t>"</w:t>
      </w:r>
      <w:r w:rsidR="00E11320">
        <w:rPr>
          <w:rFonts w:ascii="David" w:hAnsi="David" w:hint="cs"/>
          <w:sz w:val="24"/>
          <w:rtl/>
        </w:rPr>
        <w:t>הת</w:t>
      </w:r>
      <w:r w:rsidR="00F0628F">
        <w:rPr>
          <w:rFonts w:ascii="David" w:hAnsi="David" w:hint="cs"/>
          <w:sz w:val="24"/>
          <w:rtl/>
        </w:rPr>
        <w:t>ו</w:t>
      </w:r>
      <w:r w:rsidR="00E11320">
        <w:rPr>
          <w:rFonts w:ascii="David" w:hAnsi="David" w:hint="cs"/>
          <w:sz w:val="24"/>
          <w:rtl/>
        </w:rPr>
        <w:t>כנית</w:t>
      </w:r>
      <w:r w:rsidR="00F0628F">
        <w:rPr>
          <w:rFonts w:ascii="David" w:hAnsi="David" w:hint="cs"/>
          <w:sz w:val="24"/>
          <w:rtl/>
        </w:rPr>
        <w:t>"</w:t>
      </w:r>
      <w:r w:rsidR="00E11320">
        <w:rPr>
          <w:rFonts w:ascii="David" w:hAnsi="David" w:hint="cs"/>
          <w:sz w:val="24"/>
          <w:rtl/>
        </w:rPr>
        <w:t xml:space="preserve">, </w:t>
      </w:r>
      <w:r w:rsidR="00F0628F">
        <w:rPr>
          <w:rFonts w:ascii="David" w:hAnsi="David" w:hint="cs"/>
          <w:sz w:val="24"/>
          <w:rtl/>
        </w:rPr>
        <w:t>"</w:t>
      </w:r>
      <w:r w:rsidR="007A796B">
        <w:rPr>
          <w:rFonts w:ascii="David" w:hAnsi="David" w:hint="cs"/>
          <w:sz w:val="24"/>
          <w:rtl/>
        </w:rPr>
        <w:t>ת</w:t>
      </w:r>
      <w:r w:rsidR="00F0628F">
        <w:rPr>
          <w:rFonts w:ascii="David" w:hAnsi="David" w:hint="cs"/>
          <w:sz w:val="24"/>
          <w:rtl/>
        </w:rPr>
        <w:t>וכנית האב"</w:t>
      </w:r>
      <w:r w:rsidR="007A796B">
        <w:rPr>
          <w:rFonts w:ascii="David" w:hAnsi="David" w:hint="cs"/>
          <w:sz w:val="24"/>
          <w:rtl/>
        </w:rPr>
        <w:t xml:space="preserve"> או </w:t>
      </w:r>
      <w:r w:rsidR="00F0628F">
        <w:rPr>
          <w:rFonts w:ascii="David" w:hAnsi="David" w:hint="cs"/>
          <w:sz w:val="24"/>
          <w:rtl/>
        </w:rPr>
        <w:t>"</w:t>
      </w:r>
      <w:r w:rsidR="007A796B">
        <w:rPr>
          <w:rFonts w:ascii="David" w:hAnsi="David" w:hint="cs"/>
          <w:sz w:val="24"/>
          <w:rtl/>
        </w:rPr>
        <w:t>ת</w:t>
      </w:r>
      <w:r w:rsidR="00F0628F">
        <w:rPr>
          <w:rFonts w:ascii="David" w:hAnsi="David" w:hint="cs"/>
          <w:sz w:val="24"/>
          <w:rtl/>
        </w:rPr>
        <w:t>ו</w:t>
      </w:r>
      <w:r w:rsidR="007A796B">
        <w:rPr>
          <w:rFonts w:ascii="David" w:hAnsi="David" w:hint="cs"/>
          <w:sz w:val="24"/>
          <w:rtl/>
        </w:rPr>
        <w:t>כנית האב לבינוי</w:t>
      </w:r>
      <w:r w:rsidR="00F0628F">
        <w:rPr>
          <w:rFonts w:ascii="David" w:hAnsi="David" w:hint="cs"/>
          <w:sz w:val="24"/>
          <w:rtl/>
        </w:rPr>
        <w:t>"</w:t>
      </w:r>
      <w:r w:rsidR="007A796B">
        <w:rPr>
          <w:rFonts w:ascii="David" w:hAnsi="David" w:hint="cs"/>
          <w:sz w:val="24"/>
          <w:rtl/>
        </w:rPr>
        <w:t>)</w:t>
      </w:r>
      <w:r w:rsidR="00D9661A">
        <w:rPr>
          <w:rFonts w:ascii="David" w:hAnsi="David" w:hint="cs"/>
          <w:sz w:val="24"/>
          <w:rtl/>
        </w:rPr>
        <w:t>,</w:t>
      </w:r>
      <w:r w:rsidR="00B01FCA">
        <w:rPr>
          <w:rFonts w:ascii="David" w:hAnsi="David" w:hint="cs"/>
          <w:sz w:val="24"/>
          <w:rtl/>
        </w:rPr>
        <w:t xml:space="preserve"> </w:t>
      </w:r>
      <w:r w:rsidR="00D9661A">
        <w:rPr>
          <w:rFonts w:ascii="David" w:hAnsi="David" w:hint="cs"/>
          <w:sz w:val="24"/>
          <w:rtl/>
        </w:rPr>
        <w:t>ו</w:t>
      </w:r>
      <w:r w:rsidR="00FA5B25">
        <w:rPr>
          <w:rFonts w:ascii="David" w:hAnsi="David" w:hint="cs"/>
          <w:sz w:val="24"/>
          <w:rtl/>
        </w:rPr>
        <w:t xml:space="preserve">צוות יועצים </w:t>
      </w:r>
      <w:r w:rsidR="003040EC">
        <w:rPr>
          <w:rFonts w:ascii="David" w:hAnsi="David" w:hint="cs"/>
          <w:sz w:val="24"/>
          <w:rtl/>
        </w:rPr>
        <w:t>שמונ</w:t>
      </w:r>
      <w:r w:rsidR="00FA5B25">
        <w:rPr>
          <w:rFonts w:ascii="David" w:hAnsi="David" w:hint="cs"/>
          <w:sz w:val="24"/>
          <w:rtl/>
        </w:rPr>
        <w:t>ה</w:t>
      </w:r>
      <w:r w:rsidR="003040EC">
        <w:rPr>
          <w:rFonts w:ascii="David" w:hAnsi="David" w:hint="cs"/>
          <w:sz w:val="24"/>
          <w:rtl/>
        </w:rPr>
        <w:t xml:space="preserve"> לכך על ידי משרד האוצר</w:t>
      </w:r>
      <w:r w:rsidRPr="005706B6" w:rsidR="0086778D">
        <w:rPr>
          <w:rFonts w:ascii="David" w:hAnsi="David"/>
          <w:sz w:val="24"/>
          <w:rtl/>
        </w:rPr>
        <w:t xml:space="preserve"> </w:t>
      </w:r>
      <w:r w:rsidRPr="005706B6">
        <w:rPr>
          <w:rFonts w:ascii="David" w:hAnsi="David"/>
          <w:sz w:val="24"/>
          <w:rtl/>
        </w:rPr>
        <w:t>בח</w:t>
      </w:r>
      <w:r w:rsidR="00FA5B25">
        <w:rPr>
          <w:rFonts w:ascii="David" w:hAnsi="David" w:hint="cs"/>
          <w:sz w:val="24"/>
          <w:rtl/>
        </w:rPr>
        <w:t>ן</w:t>
      </w:r>
      <w:r w:rsidR="00D9661A">
        <w:rPr>
          <w:rFonts w:ascii="David" w:hAnsi="David" w:hint="cs"/>
          <w:sz w:val="24"/>
          <w:rtl/>
        </w:rPr>
        <w:t xml:space="preserve"> צרכים אלה</w:t>
      </w:r>
      <w:r w:rsidR="00FA5B25">
        <w:rPr>
          <w:rFonts w:ascii="David" w:hAnsi="David" w:hint="cs"/>
          <w:sz w:val="24"/>
          <w:rtl/>
        </w:rPr>
        <w:t>.</w:t>
      </w:r>
      <w:r w:rsidRPr="005706B6" w:rsidR="00D865F7">
        <w:rPr>
          <w:rFonts w:ascii="David" w:hAnsi="David"/>
          <w:sz w:val="24"/>
          <w:rtl/>
        </w:rPr>
        <w:t xml:space="preserve"> </w:t>
      </w:r>
    </w:p>
    <w:p w:rsidR="00303747" w:rsidRPr="00432267" w:rsidP="0025509E" w14:paraId="0F7C1ED9" w14:textId="77777777">
      <w:pPr>
        <w:spacing w:after="0" w:line="240" w:lineRule="auto"/>
        <w:ind w:left="-567"/>
        <w:rPr>
          <w:rtl/>
        </w:rPr>
      </w:pPr>
      <w:r>
        <w:rPr>
          <w:rFonts w:hint="cs"/>
          <w:rtl/>
        </w:rPr>
        <w:t xml:space="preserve"> </w:t>
      </w:r>
    </w:p>
    <w:p w:rsidR="0048010F" w:rsidP="00103F1B" w14:paraId="27B832D7" w14:textId="4596472F">
      <w:pPr>
        <w:spacing w:after="0" w:line="312" w:lineRule="auto"/>
        <w:jc w:val="both"/>
        <w:rPr>
          <w:rFonts w:ascii="David" w:hAnsi="David"/>
          <w:sz w:val="24"/>
          <w:rtl/>
        </w:rPr>
      </w:pPr>
      <w:r>
        <w:rPr>
          <w:rFonts w:ascii="David" w:hAnsi="David" w:hint="cs"/>
          <w:sz w:val="24"/>
          <w:rtl/>
        </w:rPr>
        <w:t xml:space="preserve">על פי </w:t>
      </w:r>
      <w:r w:rsidR="009A0FE5">
        <w:rPr>
          <w:rFonts w:ascii="David" w:hAnsi="David" w:hint="cs"/>
          <w:sz w:val="24"/>
          <w:rtl/>
        </w:rPr>
        <w:t xml:space="preserve">נתוני </w:t>
      </w:r>
      <w:r>
        <w:rPr>
          <w:rFonts w:ascii="David" w:hAnsi="David" w:hint="cs"/>
          <w:sz w:val="24"/>
          <w:rtl/>
        </w:rPr>
        <w:t>המוסד</w:t>
      </w:r>
      <w:r w:rsidR="00FE009F">
        <w:rPr>
          <w:rFonts w:ascii="David" w:hAnsi="David" w:hint="cs"/>
          <w:sz w:val="24"/>
          <w:rtl/>
        </w:rPr>
        <w:t>,</w:t>
      </w:r>
      <w:r>
        <w:rPr>
          <w:rFonts w:ascii="David" w:hAnsi="David" w:hint="cs"/>
          <w:sz w:val="24"/>
          <w:rtl/>
        </w:rPr>
        <w:t xml:space="preserve"> בשנת 2011, נדרשו </w:t>
      </w:r>
      <w:r w:rsidR="00BA39E3">
        <w:rPr>
          <w:rFonts w:ascii="David" w:hAnsi="David" w:hint="cs"/>
          <w:sz w:val="24"/>
          <w:rtl/>
        </w:rPr>
        <w:t xml:space="preserve">חדרי </w:t>
      </w:r>
      <w:r>
        <w:rPr>
          <w:rFonts w:ascii="David" w:hAnsi="David" w:hint="cs"/>
          <w:sz w:val="24"/>
          <w:rtl/>
        </w:rPr>
        <w:t xml:space="preserve">משרד </w:t>
      </w:r>
      <w:r w:rsidR="00BA39E3">
        <w:rPr>
          <w:rFonts w:ascii="David" w:hAnsi="David" w:hint="cs"/>
          <w:sz w:val="24"/>
          <w:rtl/>
        </w:rPr>
        <w:t xml:space="preserve">עבור </w:t>
      </w:r>
      <w:r w:rsidR="0010565A">
        <w:rPr>
          <w:rFonts w:ascii="David" w:hAnsi="David" w:hint="cs"/>
          <w:sz w:val="24"/>
          <w:rtl/>
        </w:rPr>
        <w:t>אלפי</w:t>
      </w:r>
      <w:r>
        <w:rPr>
          <w:rFonts w:ascii="David" w:hAnsi="David" w:hint="cs"/>
          <w:sz w:val="24"/>
          <w:rtl/>
        </w:rPr>
        <w:t xml:space="preserve"> עובדים במתקן </w:t>
      </w:r>
      <w:r w:rsidR="00302E6B">
        <w:rPr>
          <w:rFonts w:ascii="David" w:hAnsi="David" w:hint="cs"/>
          <w:sz w:val="24"/>
          <w:rtl/>
        </w:rPr>
        <w:t xml:space="preserve">המרכזי של מטה הארגון </w:t>
      </w:r>
      <w:r w:rsidR="00BA39E3">
        <w:rPr>
          <w:rFonts w:ascii="David" w:hAnsi="David" w:hint="cs"/>
          <w:sz w:val="24"/>
          <w:rtl/>
        </w:rPr>
        <w:t xml:space="preserve">שמועסקים בצורות העסקה שונות </w:t>
      </w:r>
      <w:r w:rsidR="00302E6B">
        <w:rPr>
          <w:rFonts w:ascii="David" w:hAnsi="David" w:hint="cs"/>
          <w:sz w:val="24"/>
          <w:rtl/>
        </w:rPr>
        <w:t xml:space="preserve">ובמיקומים שונים </w:t>
      </w:r>
      <w:r>
        <w:rPr>
          <w:rFonts w:ascii="David" w:hAnsi="David" w:hint="cs"/>
          <w:sz w:val="24"/>
          <w:rtl/>
        </w:rPr>
        <w:t>באותה עת. בשנת 2016</w:t>
      </w:r>
      <w:r w:rsidR="00302E6B">
        <w:rPr>
          <w:rFonts w:ascii="David" w:hAnsi="David" w:hint="cs"/>
          <w:sz w:val="24"/>
          <w:rtl/>
        </w:rPr>
        <w:t xml:space="preserve"> </w:t>
      </w:r>
      <w:r w:rsidR="00862D98">
        <w:rPr>
          <w:rFonts w:ascii="David" w:hAnsi="David" w:hint="cs"/>
          <w:sz w:val="24"/>
          <w:rtl/>
        </w:rPr>
        <w:t xml:space="preserve">נדרשו </w:t>
      </w:r>
      <w:r w:rsidR="00BA39E3">
        <w:rPr>
          <w:rFonts w:ascii="David" w:hAnsi="David" w:hint="cs"/>
          <w:sz w:val="24"/>
          <w:rtl/>
        </w:rPr>
        <w:t xml:space="preserve">חדרי </w:t>
      </w:r>
      <w:r w:rsidR="00302E6B">
        <w:rPr>
          <w:rFonts w:ascii="David" w:hAnsi="David" w:hint="cs"/>
          <w:sz w:val="24"/>
          <w:rtl/>
        </w:rPr>
        <w:t>משרד ל</w:t>
      </w:r>
      <w:r w:rsidR="0010565A">
        <w:rPr>
          <w:rFonts w:ascii="David" w:hAnsi="David" w:hint="cs"/>
          <w:sz w:val="24"/>
          <w:rtl/>
        </w:rPr>
        <w:t>כ-20% יותר</w:t>
      </w:r>
      <w:r w:rsidR="00103F1B">
        <w:rPr>
          <w:rFonts w:ascii="David" w:hAnsi="David" w:hint="cs"/>
          <w:sz w:val="24"/>
          <w:rtl/>
        </w:rPr>
        <w:t xml:space="preserve"> </w:t>
      </w:r>
      <w:r w:rsidR="00302E6B">
        <w:rPr>
          <w:rFonts w:ascii="David" w:hAnsi="David" w:hint="cs"/>
          <w:sz w:val="24"/>
          <w:rtl/>
        </w:rPr>
        <w:t>עובדים במתקן המרכזי.</w:t>
      </w:r>
      <w:r w:rsidR="00A30443">
        <w:rPr>
          <w:rFonts w:ascii="David" w:hAnsi="David" w:hint="cs"/>
          <w:sz w:val="24"/>
          <w:rtl/>
        </w:rPr>
        <w:t xml:space="preserve"> בש</w:t>
      </w:r>
      <w:r w:rsidR="00D541EA">
        <w:rPr>
          <w:rFonts w:ascii="David" w:hAnsi="David" w:hint="cs"/>
          <w:sz w:val="24"/>
          <w:rtl/>
        </w:rPr>
        <w:t xml:space="preserve">נת 2016 עמד לרשות המוסד שטח </w:t>
      </w:r>
      <w:r w:rsidR="00065DB2">
        <w:rPr>
          <w:rFonts w:asciiTheme="minorHAnsi" w:hAnsiTheme="minorHAnsi" w:hint="cs"/>
          <w:sz w:val="24"/>
          <w:rtl/>
        </w:rPr>
        <w:t xml:space="preserve">מסוים </w:t>
      </w:r>
      <w:r w:rsidR="00D541EA">
        <w:rPr>
          <w:rFonts w:ascii="David" w:hAnsi="David" w:hint="cs"/>
          <w:sz w:val="24"/>
          <w:rtl/>
        </w:rPr>
        <w:t>ולר</w:t>
      </w:r>
      <w:r w:rsidR="00B23503">
        <w:rPr>
          <w:rFonts w:ascii="David" w:hAnsi="David" w:hint="cs"/>
          <w:sz w:val="24"/>
          <w:rtl/>
        </w:rPr>
        <w:t>אש המוסד</w:t>
      </w:r>
      <w:r w:rsidR="00D541EA">
        <w:rPr>
          <w:rFonts w:ascii="David" w:hAnsi="David" w:hint="cs"/>
          <w:sz w:val="24"/>
          <w:rtl/>
        </w:rPr>
        <w:t xml:space="preserve"> הוצג פער בשטח הנדרש לשנת 2020, ופער </w:t>
      </w:r>
      <w:r w:rsidR="00EC2B5A">
        <w:rPr>
          <w:rFonts w:ascii="David" w:hAnsi="David" w:hint="cs"/>
          <w:sz w:val="24"/>
          <w:rtl/>
        </w:rPr>
        <w:t xml:space="preserve">גדול יותר </w:t>
      </w:r>
      <w:r w:rsidR="00D541EA">
        <w:rPr>
          <w:rFonts w:ascii="David" w:hAnsi="David" w:hint="cs"/>
          <w:sz w:val="24"/>
          <w:rtl/>
        </w:rPr>
        <w:t>הנדרש לשנת 2030.</w:t>
      </w:r>
    </w:p>
    <w:p w:rsidR="00303747" w:rsidRPr="00432267" w:rsidP="0025509E" w14:paraId="60832AEF" w14:textId="77777777">
      <w:pPr>
        <w:spacing w:after="0" w:line="240" w:lineRule="auto"/>
        <w:ind w:left="-567"/>
        <w:rPr>
          <w:rtl/>
        </w:rPr>
      </w:pPr>
      <w:r>
        <w:rPr>
          <w:rFonts w:hint="cs"/>
          <w:rtl/>
        </w:rPr>
        <w:t xml:space="preserve"> </w:t>
      </w:r>
    </w:p>
    <w:p w:rsidR="009A0FE5" w:rsidP="00A04165" w14:paraId="231301F2" w14:textId="717F5C70">
      <w:pPr>
        <w:spacing w:after="0" w:line="312" w:lineRule="auto"/>
        <w:jc w:val="both"/>
        <w:rPr>
          <w:rFonts w:ascii="David" w:hAnsi="David"/>
          <w:sz w:val="24"/>
          <w:rtl/>
        </w:rPr>
      </w:pPr>
      <w:r>
        <w:rPr>
          <w:rFonts w:ascii="David" w:hAnsi="David" w:hint="cs"/>
          <w:sz w:val="24"/>
          <w:rtl/>
        </w:rPr>
        <w:t>במקביל לבחינ</w:t>
      </w:r>
      <w:r w:rsidR="00862D98">
        <w:rPr>
          <w:rFonts w:ascii="David" w:hAnsi="David" w:hint="cs"/>
          <w:sz w:val="24"/>
          <w:rtl/>
        </w:rPr>
        <w:t>ה</w:t>
      </w:r>
      <w:r>
        <w:rPr>
          <w:rFonts w:ascii="David" w:hAnsi="David" w:hint="cs"/>
          <w:sz w:val="24"/>
          <w:rtl/>
        </w:rPr>
        <w:t xml:space="preserve"> </w:t>
      </w:r>
      <w:r w:rsidR="00862D98">
        <w:rPr>
          <w:rFonts w:ascii="David" w:hAnsi="David" w:hint="cs"/>
          <w:sz w:val="24"/>
          <w:rtl/>
        </w:rPr>
        <w:t xml:space="preserve">שערך </w:t>
      </w:r>
      <w:r>
        <w:rPr>
          <w:rFonts w:ascii="David" w:hAnsi="David" w:hint="cs"/>
          <w:sz w:val="24"/>
          <w:rtl/>
        </w:rPr>
        <w:t xml:space="preserve">השר לענייני מודיעין </w:t>
      </w:r>
      <w:r w:rsidR="00862D98">
        <w:rPr>
          <w:rFonts w:ascii="David" w:hAnsi="David" w:hint="cs"/>
          <w:sz w:val="24"/>
          <w:rtl/>
        </w:rPr>
        <w:t>ב</w:t>
      </w:r>
      <w:r w:rsidR="00A04165">
        <w:rPr>
          <w:rFonts w:ascii="David" w:hAnsi="David" w:hint="cs"/>
          <w:sz w:val="24"/>
          <w:rtl/>
        </w:rPr>
        <w:t>-2012,</w:t>
      </w:r>
      <w:r>
        <w:rPr>
          <w:rFonts w:ascii="David" w:hAnsi="David" w:hint="cs"/>
          <w:sz w:val="24"/>
          <w:rtl/>
        </w:rPr>
        <w:t xml:space="preserve"> איתרה</w:t>
      </w:r>
      <w:r w:rsidR="00A04165">
        <w:rPr>
          <w:rFonts w:ascii="David" w:hAnsi="David" w:hint="cs"/>
          <w:sz w:val="24"/>
          <w:rtl/>
        </w:rPr>
        <w:t xml:space="preserve"> רשות מקרקעי ישראל (להלן - רמ"י)</w:t>
      </w:r>
      <w:r>
        <w:rPr>
          <w:rFonts w:ascii="David" w:hAnsi="David" w:hint="cs"/>
          <w:sz w:val="24"/>
          <w:rtl/>
        </w:rPr>
        <w:t xml:space="preserve"> 17 אתרים חלופיים למתחם המוסד</w:t>
      </w:r>
      <w:r w:rsidR="00FB31CF">
        <w:rPr>
          <w:rFonts w:ascii="David" w:hAnsi="David" w:hint="cs"/>
          <w:sz w:val="24"/>
          <w:rtl/>
        </w:rPr>
        <w:t>,</w:t>
      </w:r>
      <w:r>
        <w:rPr>
          <w:rFonts w:ascii="David" w:hAnsi="David" w:hint="cs"/>
          <w:sz w:val="24"/>
          <w:rtl/>
        </w:rPr>
        <w:t xml:space="preserve"> מתוכם בחנה שבעה אתרים בחינה מפורטת, ומסקנתה הייתה שאין להעתיק את המתקן הנוכחי ממקומו.</w:t>
      </w:r>
    </w:p>
    <w:p w:rsidR="00303747" w:rsidRPr="00432267" w:rsidP="0025509E" w14:paraId="2B3E62B4" w14:textId="77777777">
      <w:pPr>
        <w:spacing w:after="0" w:line="240" w:lineRule="auto"/>
        <w:ind w:left="-567"/>
        <w:rPr>
          <w:rtl/>
        </w:rPr>
      </w:pPr>
      <w:r>
        <w:rPr>
          <w:rFonts w:hint="cs"/>
          <w:rtl/>
        </w:rPr>
        <w:t xml:space="preserve"> </w:t>
      </w:r>
    </w:p>
    <w:p w:rsidR="00067E81" w:rsidP="00FB31CF" w14:paraId="135D594D" w14:textId="30DFDBD2">
      <w:pPr>
        <w:spacing w:after="0" w:line="312" w:lineRule="auto"/>
        <w:jc w:val="both"/>
        <w:rPr>
          <w:rFonts w:ascii="David" w:eastAsia="Times New Roman" w:hAnsi="David"/>
          <w:sz w:val="24"/>
          <w:rtl/>
        </w:rPr>
      </w:pPr>
      <w:r>
        <w:rPr>
          <w:rFonts w:ascii="David" w:eastAsia="Times New Roman" w:hAnsi="David" w:hint="cs"/>
          <w:sz w:val="24"/>
          <w:rtl/>
        </w:rPr>
        <w:t xml:space="preserve">נוכח עמדת </w:t>
      </w:r>
      <w:r w:rsidR="00EF7329">
        <w:rPr>
          <w:rFonts w:ascii="David" w:eastAsia="Times New Roman" w:hAnsi="David" w:hint="cs"/>
          <w:sz w:val="24"/>
          <w:rtl/>
        </w:rPr>
        <w:t>רמ"י המליץ ה</w:t>
      </w:r>
      <w:r w:rsidRPr="005706B6">
        <w:rPr>
          <w:rFonts w:ascii="David" w:eastAsia="Times New Roman" w:hAnsi="David"/>
          <w:sz w:val="24"/>
          <w:rtl/>
        </w:rPr>
        <w:t xml:space="preserve">שר לענייני מודיעין </w:t>
      </w:r>
      <w:r w:rsidR="00850100">
        <w:rPr>
          <w:rFonts w:ascii="David" w:eastAsia="Times New Roman" w:hAnsi="David" w:hint="cs"/>
          <w:sz w:val="24"/>
          <w:rtl/>
        </w:rPr>
        <w:t xml:space="preserve">דאז </w:t>
      </w:r>
      <w:r w:rsidR="00EF7329">
        <w:rPr>
          <w:rFonts w:ascii="David" w:eastAsia="Times New Roman" w:hAnsi="David" w:hint="cs"/>
          <w:sz w:val="24"/>
          <w:rtl/>
        </w:rPr>
        <w:t xml:space="preserve">להשאיר </w:t>
      </w:r>
      <w:r w:rsidR="007A1405">
        <w:rPr>
          <w:rFonts w:ascii="David" w:eastAsia="Times New Roman" w:hAnsi="David" w:hint="cs"/>
          <w:sz w:val="24"/>
          <w:rtl/>
        </w:rPr>
        <w:t xml:space="preserve">את </w:t>
      </w:r>
      <w:r w:rsidR="00EF7329">
        <w:rPr>
          <w:rFonts w:ascii="David" w:eastAsia="Times New Roman" w:hAnsi="David" w:hint="cs"/>
          <w:sz w:val="24"/>
          <w:rtl/>
        </w:rPr>
        <w:t>ה</w:t>
      </w:r>
      <w:r w:rsidR="002C2D83">
        <w:rPr>
          <w:rFonts w:ascii="David" w:eastAsia="Times New Roman" w:hAnsi="David" w:hint="cs"/>
          <w:sz w:val="24"/>
          <w:rtl/>
        </w:rPr>
        <w:t>מתחם</w:t>
      </w:r>
      <w:r w:rsidR="00EF7329">
        <w:rPr>
          <w:rFonts w:ascii="David" w:eastAsia="Times New Roman" w:hAnsi="David" w:hint="cs"/>
          <w:sz w:val="24"/>
          <w:rtl/>
        </w:rPr>
        <w:t xml:space="preserve"> במקומו, להתאימו לשינויים בסוגי האיום על המוסד ולצ</w:t>
      </w:r>
      <w:r w:rsidR="0030438A">
        <w:rPr>
          <w:rFonts w:ascii="David" w:eastAsia="Times New Roman" w:hAnsi="David" w:hint="cs"/>
          <w:sz w:val="24"/>
          <w:rtl/>
        </w:rPr>
        <w:t>ו</w:t>
      </w:r>
      <w:r w:rsidR="00EF7329">
        <w:rPr>
          <w:rFonts w:ascii="David" w:eastAsia="Times New Roman" w:hAnsi="David" w:hint="cs"/>
          <w:sz w:val="24"/>
          <w:rtl/>
        </w:rPr>
        <w:t xml:space="preserve">רכי הגידול של המוסד. השר המליץ "שיינתן אישור מדיני לבינוי בקמפוס הנוכחי כחלק מההחלטה על השארת הקמפוס במקומו". </w:t>
      </w:r>
      <w:r w:rsidR="00117787">
        <w:rPr>
          <w:rFonts w:ascii="David" w:eastAsia="Times New Roman" w:hAnsi="David" w:hint="cs"/>
          <w:sz w:val="24"/>
          <w:rtl/>
        </w:rPr>
        <w:t>ראש הממשלה</w:t>
      </w:r>
      <w:r w:rsidR="00015D4A">
        <w:rPr>
          <w:rFonts w:ascii="David" w:eastAsia="Times New Roman" w:hAnsi="David" w:hint="cs"/>
          <w:sz w:val="24"/>
          <w:rtl/>
        </w:rPr>
        <w:t xml:space="preserve"> </w:t>
      </w:r>
      <w:r w:rsidR="00F84714">
        <w:rPr>
          <w:rFonts w:ascii="David" w:eastAsia="Times New Roman" w:hAnsi="David" w:hint="cs"/>
          <w:sz w:val="24"/>
          <w:rtl/>
        </w:rPr>
        <w:t>דאז</w:t>
      </w:r>
      <w:r w:rsidRPr="005706B6">
        <w:rPr>
          <w:rFonts w:ascii="David" w:eastAsia="Times New Roman" w:hAnsi="David"/>
          <w:sz w:val="24"/>
          <w:rtl/>
        </w:rPr>
        <w:t xml:space="preserve"> </w:t>
      </w:r>
      <w:r w:rsidR="00EF7329">
        <w:rPr>
          <w:rFonts w:ascii="David" w:eastAsia="Times New Roman" w:hAnsi="David" w:hint="cs"/>
          <w:sz w:val="24"/>
          <w:rtl/>
        </w:rPr>
        <w:t>החליט בפברואר 2013</w:t>
      </w:r>
      <w:r w:rsidR="005706B6">
        <w:rPr>
          <w:rFonts w:ascii="David" w:eastAsia="Times New Roman" w:hAnsi="David" w:hint="cs"/>
          <w:sz w:val="24"/>
          <w:rtl/>
        </w:rPr>
        <w:t xml:space="preserve"> </w:t>
      </w:r>
      <w:r w:rsidR="0062739E">
        <w:rPr>
          <w:rFonts w:ascii="David" w:eastAsia="Times New Roman" w:hAnsi="David" w:hint="cs"/>
          <w:sz w:val="24"/>
          <w:rtl/>
        </w:rPr>
        <w:t>"</w:t>
      </w:r>
      <w:r w:rsidRPr="005706B6">
        <w:rPr>
          <w:rFonts w:ascii="David" w:eastAsia="Times New Roman" w:hAnsi="David"/>
          <w:sz w:val="24"/>
          <w:rtl/>
        </w:rPr>
        <w:t xml:space="preserve">להשאיר את </w:t>
      </w:r>
      <w:r w:rsidR="002C2D83">
        <w:rPr>
          <w:rFonts w:ascii="David" w:eastAsia="Times New Roman" w:hAnsi="David" w:hint="cs"/>
          <w:sz w:val="24"/>
          <w:rtl/>
        </w:rPr>
        <w:t>מ</w:t>
      </w:r>
      <w:r w:rsidR="0062739E">
        <w:rPr>
          <w:rFonts w:ascii="David" w:eastAsia="Times New Roman" w:hAnsi="David" w:hint="cs"/>
          <w:sz w:val="24"/>
          <w:rtl/>
        </w:rPr>
        <w:t>טה</w:t>
      </w:r>
      <w:r w:rsidRPr="005706B6">
        <w:rPr>
          <w:rFonts w:ascii="David" w:eastAsia="Times New Roman" w:hAnsi="David"/>
          <w:sz w:val="24"/>
          <w:rtl/>
        </w:rPr>
        <w:t xml:space="preserve"> המוסד במקומו </w:t>
      </w:r>
      <w:r w:rsidRPr="00E45480" w:rsidR="0062739E">
        <w:rPr>
          <w:rFonts w:ascii="David" w:eastAsia="Times New Roman" w:hAnsi="David" w:hint="eastAsia"/>
          <w:sz w:val="24"/>
          <w:rtl/>
        </w:rPr>
        <w:t>תוך</w:t>
      </w:r>
      <w:r w:rsidRPr="00E45480" w:rsidR="0062739E">
        <w:rPr>
          <w:rFonts w:ascii="David" w:eastAsia="Times New Roman" w:hAnsi="David"/>
          <w:sz w:val="24"/>
          <w:rtl/>
        </w:rPr>
        <w:t xml:space="preserve"> </w:t>
      </w:r>
      <w:r w:rsidRPr="00E45480" w:rsidR="0062739E">
        <w:rPr>
          <w:rFonts w:ascii="David" w:eastAsia="Times New Roman" w:hAnsi="David" w:hint="eastAsia"/>
          <w:sz w:val="24"/>
          <w:rtl/>
        </w:rPr>
        <w:t>הבטחת</w:t>
      </w:r>
      <w:r w:rsidRPr="00E45480" w:rsidR="0062739E">
        <w:rPr>
          <w:rFonts w:ascii="David" w:eastAsia="Times New Roman" w:hAnsi="David"/>
          <w:sz w:val="24"/>
          <w:rtl/>
        </w:rPr>
        <w:t xml:space="preserve"> </w:t>
      </w:r>
      <w:r w:rsidRPr="00E45480" w:rsidR="0062739E">
        <w:rPr>
          <w:rFonts w:ascii="David" w:eastAsia="Times New Roman" w:hAnsi="David" w:hint="eastAsia"/>
          <w:sz w:val="24"/>
          <w:rtl/>
        </w:rPr>
        <w:t>יכולתו</w:t>
      </w:r>
      <w:r w:rsidRPr="00E45480" w:rsidR="0062739E">
        <w:rPr>
          <w:rFonts w:ascii="David" w:eastAsia="Times New Roman" w:hAnsi="David"/>
          <w:sz w:val="24"/>
          <w:rtl/>
        </w:rPr>
        <w:t xml:space="preserve"> </w:t>
      </w:r>
      <w:r w:rsidRPr="00E45480" w:rsidR="0062739E">
        <w:rPr>
          <w:rFonts w:ascii="David" w:eastAsia="Times New Roman" w:hAnsi="David" w:hint="eastAsia"/>
          <w:sz w:val="24"/>
          <w:rtl/>
        </w:rPr>
        <w:t>לפעול</w:t>
      </w:r>
      <w:r w:rsidR="0062739E">
        <w:rPr>
          <w:rFonts w:ascii="David" w:eastAsia="Times New Roman" w:hAnsi="David" w:hint="cs"/>
          <w:sz w:val="24"/>
          <w:rtl/>
        </w:rPr>
        <w:t>"</w:t>
      </w:r>
      <w:r w:rsidRPr="005706B6">
        <w:rPr>
          <w:rFonts w:ascii="David" w:eastAsia="Times New Roman" w:hAnsi="David"/>
          <w:sz w:val="24"/>
          <w:rtl/>
        </w:rPr>
        <w:t>.</w:t>
      </w:r>
      <w:r w:rsidR="005706B6">
        <w:rPr>
          <w:rFonts w:ascii="David" w:eastAsia="Times New Roman" w:hAnsi="David" w:hint="cs"/>
          <w:sz w:val="24"/>
          <w:rtl/>
        </w:rPr>
        <w:t xml:space="preserve"> </w:t>
      </w:r>
      <w:r w:rsidRPr="005706B6">
        <w:rPr>
          <w:rFonts w:ascii="David" w:eastAsia="Times New Roman" w:hAnsi="David"/>
          <w:sz w:val="24"/>
          <w:rtl/>
        </w:rPr>
        <w:t>ב</w:t>
      </w:r>
      <w:r w:rsidR="00653DB4">
        <w:rPr>
          <w:rFonts w:ascii="David" w:eastAsia="Times New Roman" w:hAnsi="David" w:hint="cs"/>
          <w:sz w:val="24"/>
          <w:rtl/>
        </w:rPr>
        <w:t xml:space="preserve">אוגוסט </w:t>
      </w:r>
      <w:r w:rsidRPr="005706B6">
        <w:rPr>
          <w:rFonts w:ascii="David" w:eastAsia="Times New Roman" w:hAnsi="David"/>
          <w:sz w:val="24"/>
          <w:rtl/>
        </w:rPr>
        <w:t xml:space="preserve">2014 נחתם הסכם </w:t>
      </w:r>
      <w:r w:rsidR="00DE52DD">
        <w:rPr>
          <w:rFonts w:ascii="David" w:eastAsia="Times New Roman" w:hAnsi="David" w:hint="cs"/>
          <w:sz w:val="24"/>
          <w:rtl/>
        </w:rPr>
        <w:t>"משולש"</w:t>
      </w:r>
      <w:r>
        <w:rPr>
          <w:rStyle w:val="FootnoteReference"/>
          <w:rFonts w:ascii="David" w:eastAsia="Times New Roman" w:hAnsi="David"/>
          <w:sz w:val="24"/>
          <w:rtl/>
        </w:rPr>
        <w:footnoteReference w:id="2"/>
      </w:r>
      <w:r w:rsidR="00DE52DD">
        <w:rPr>
          <w:rFonts w:ascii="David" w:eastAsia="Times New Roman" w:hAnsi="David" w:hint="cs"/>
          <w:sz w:val="24"/>
          <w:rtl/>
        </w:rPr>
        <w:t xml:space="preserve"> </w:t>
      </w:r>
      <w:r w:rsidRPr="005706B6">
        <w:rPr>
          <w:rFonts w:ascii="David" w:eastAsia="Times New Roman" w:hAnsi="David"/>
          <w:sz w:val="24"/>
          <w:rtl/>
        </w:rPr>
        <w:t>ל</w:t>
      </w:r>
      <w:r w:rsidR="00FA5B25">
        <w:rPr>
          <w:rFonts w:ascii="David" w:eastAsia="Times New Roman" w:hAnsi="David" w:hint="cs"/>
          <w:sz w:val="24"/>
          <w:rtl/>
        </w:rPr>
        <w:t xml:space="preserve">ביצוע </w:t>
      </w:r>
      <w:r w:rsidRPr="005706B6" w:rsidR="005706B6">
        <w:rPr>
          <w:rFonts w:ascii="David" w:eastAsia="Times New Roman" w:hAnsi="David"/>
          <w:sz w:val="24"/>
          <w:rtl/>
        </w:rPr>
        <w:t>שלב א' של ת</w:t>
      </w:r>
      <w:r w:rsidR="00F0628F">
        <w:rPr>
          <w:rFonts w:ascii="David" w:eastAsia="Times New Roman" w:hAnsi="David" w:hint="cs"/>
          <w:sz w:val="24"/>
          <w:rtl/>
        </w:rPr>
        <w:t>ו</w:t>
      </w:r>
      <w:r w:rsidRPr="005706B6" w:rsidR="005706B6">
        <w:rPr>
          <w:rFonts w:ascii="David" w:eastAsia="Times New Roman" w:hAnsi="David"/>
          <w:sz w:val="24"/>
          <w:rtl/>
        </w:rPr>
        <w:t xml:space="preserve">כנית </w:t>
      </w:r>
      <w:r w:rsidR="005706B6">
        <w:rPr>
          <w:rFonts w:ascii="David" w:eastAsia="Times New Roman" w:hAnsi="David" w:hint="cs"/>
          <w:sz w:val="24"/>
          <w:rtl/>
        </w:rPr>
        <w:t xml:space="preserve">האב </w:t>
      </w:r>
      <w:r w:rsidR="00FA5B25">
        <w:rPr>
          <w:rFonts w:ascii="David" w:eastAsia="Times New Roman" w:hAnsi="David" w:hint="cs"/>
          <w:sz w:val="24"/>
          <w:rtl/>
        </w:rPr>
        <w:t xml:space="preserve">ולמימונה </w:t>
      </w:r>
      <w:r w:rsidR="005706B6">
        <w:rPr>
          <w:rFonts w:ascii="David" w:eastAsia="Times New Roman" w:hAnsi="David" w:hint="cs"/>
          <w:sz w:val="24"/>
          <w:rtl/>
        </w:rPr>
        <w:t xml:space="preserve">בסכום של </w:t>
      </w:r>
      <w:r w:rsidRPr="005706B6">
        <w:rPr>
          <w:rFonts w:ascii="David" w:eastAsia="Times New Roman" w:hAnsi="David"/>
          <w:sz w:val="24"/>
          <w:rtl/>
        </w:rPr>
        <w:t xml:space="preserve">1.5 מיליארד </w:t>
      </w:r>
      <w:r w:rsidR="005706B6">
        <w:rPr>
          <w:rFonts w:ascii="David" w:eastAsia="Times New Roman" w:hAnsi="David" w:hint="cs"/>
          <w:sz w:val="24"/>
          <w:rtl/>
        </w:rPr>
        <w:t>ש"ח</w:t>
      </w:r>
      <w:r w:rsidR="00DE52DD">
        <w:rPr>
          <w:rFonts w:ascii="David" w:eastAsia="Times New Roman" w:hAnsi="David" w:hint="cs"/>
          <w:sz w:val="24"/>
          <w:rtl/>
        </w:rPr>
        <w:t xml:space="preserve"> (משרד האוצר - 1.17 מיליארד ש"ח, רמ"י - 330 מיליון ש"ח).</w:t>
      </w:r>
    </w:p>
    <w:p w:rsidR="00303747" w:rsidRPr="00432267" w:rsidP="0025509E" w14:paraId="7F37A481" w14:textId="77777777">
      <w:pPr>
        <w:spacing w:after="0" w:line="240" w:lineRule="auto"/>
        <w:ind w:left="-567"/>
        <w:rPr>
          <w:rtl/>
        </w:rPr>
      </w:pPr>
      <w:r>
        <w:rPr>
          <w:rFonts w:hint="cs"/>
          <w:rtl/>
        </w:rPr>
        <w:t xml:space="preserve"> </w:t>
      </w:r>
    </w:p>
    <w:p w:rsidR="009E064B" w:rsidP="00725773" w14:paraId="14AED849" w14:textId="0117A5E1">
      <w:pPr>
        <w:spacing w:after="0" w:line="312" w:lineRule="auto"/>
        <w:jc w:val="both"/>
        <w:rPr>
          <w:rFonts w:ascii="David" w:eastAsia="Times New Roman" w:hAnsi="David"/>
          <w:sz w:val="24"/>
          <w:rtl/>
        </w:rPr>
      </w:pPr>
      <w:r w:rsidRPr="00550EEE">
        <w:rPr>
          <w:rFonts w:ascii="David" w:eastAsia="Times New Roman" w:hAnsi="David" w:hint="cs"/>
          <w:sz w:val="24"/>
          <w:rtl/>
        </w:rPr>
        <w:t>ת</w:t>
      </w:r>
      <w:r w:rsidR="00F0628F">
        <w:rPr>
          <w:rFonts w:ascii="David" w:eastAsia="Times New Roman" w:hAnsi="David" w:hint="cs"/>
          <w:sz w:val="24"/>
          <w:rtl/>
        </w:rPr>
        <w:t>ו</w:t>
      </w:r>
      <w:r w:rsidRPr="00550EEE">
        <w:rPr>
          <w:rFonts w:ascii="David" w:eastAsia="Times New Roman" w:hAnsi="David" w:hint="cs"/>
          <w:sz w:val="24"/>
          <w:rtl/>
        </w:rPr>
        <w:t xml:space="preserve">כנית האב </w:t>
      </w:r>
      <w:r>
        <w:rPr>
          <w:rFonts w:ascii="David" w:eastAsia="Times New Roman" w:hAnsi="David" w:hint="cs"/>
          <w:sz w:val="24"/>
          <w:rtl/>
        </w:rPr>
        <w:t xml:space="preserve">היא </w:t>
      </w:r>
      <w:r w:rsidRPr="0026720D" w:rsidR="00067E81">
        <w:rPr>
          <w:rFonts w:ascii="David" w:eastAsia="Times New Roman" w:hAnsi="David"/>
          <w:sz w:val="24"/>
          <w:rtl/>
        </w:rPr>
        <w:t xml:space="preserve">תפיסה תכנונית כוללת </w:t>
      </w:r>
      <w:r w:rsidR="00BA39E3">
        <w:rPr>
          <w:rFonts w:ascii="David" w:eastAsia="Times New Roman" w:hAnsi="David" w:hint="cs"/>
          <w:sz w:val="24"/>
          <w:rtl/>
        </w:rPr>
        <w:t>עבור</w:t>
      </w:r>
      <w:r w:rsidRPr="0026720D" w:rsidR="00BA39E3">
        <w:rPr>
          <w:rFonts w:ascii="David" w:eastAsia="Times New Roman" w:hAnsi="David" w:hint="cs"/>
          <w:sz w:val="24"/>
          <w:rtl/>
        </w:rPr>
        <w:t xml:space="preserve"> </w:t>
      </w:r>
      <w:r w:rsidRPr="0026720D">
        <w:rPr>
          <w:rFonts w:ascii="David" w:eastAsia="Times New Roman" w:hAnsi="David" w:hint="cs"/>
          <w:sz w:val="24"/>
          <w:rtl/>
        </w:rPr>
        <w:t>המוסד</w:t>
      </w:r>
      <w:r w:rsidRPr="0026720D" w:rsidR="00067E81">
        <w:rPr>
          <w:rFonts w:ascii="David" w:eastAsia="Times New Roman" w:hAnsi="David"/>
          <w:sz w:val="24"/>
          <w:rtl/>
        </w:rPr>
        <w:t xml:space="preserve"> </w:t>
      </w:r>
      <w:r w:rsidR="00BA39E3">
        <w:rPr>
          <w:rFonts w:ascii="David" w:eastAsia="Times New Roman" w:hAnsi="David" w:hint="cs"/>
          <w:sz w:val="24"/>
          <w:rtl/>
        </w:rPr>
        <w:t xml:space="preserve">במתחם הקיים ובזה שמתווסף לו בצמוד </w:t>
      </w:r>
      <w:r w:rsidR="003F1157">
        <w:rPr>
          <w:rFonts w:ascii="David" w:eastAsia="Times New Roman" w:hAnsi="David" w:hint="cs"/>
          <w:sz w:val="24"/>
          <w:rtl/>
        </w:rPr>
        <w:t>למתחם הקיים</w:t>
      </w:r>
      <w:r w:rsidR="00BA39E3">
        <w:rPr>
          <w:rFonts w:ascii="David" w:eastAsia="Times New Roman" w:hAnsi="David" w:hint="cs"/>
          <w:sz w:val="24"/>
          <w:rtl/>
        </w:rPr>
        <w:t xml:space="preserve">, כך שימומש </w:t>
      </w:r>
      <w:r w:rsidRPr="0026720D" w:rsidR="00067E81">
        <w:rPr>
          <w:rFonts w:ascii="David" w:eastAsia="Times New Roman" w:hAnsi="David"/>
          <w:sz w:val="24"/>
          <w:rtl/>
        </w:rPr>
        <w:t xml:space="preserve">פוטנציאל הבינוי בשלבים </w:t>
      </w:r>
      <w:r w:rsidR="0093385F">
        <w:rPr>
          <w:rFonts w:ascii="David" w:eastAsia="Times New Roman" w:hAnsi="David" w:hint="cs"/>
          <w:sz w:val="24"/>
          <w:rtl/>
        </w:rPr>
        <w:t xml:space="preserve">למשך תקופת זמן ארוכה - </w:t>
      </w:r>
      <w:r w:rsidRPr="0026720D" w:rsidR="00067E81">
        <w:rPr>
          <w:rFonts w:ascii="David" w:eastAsia="Times New Roman" w:hAnsi="David"/>
          <w:sz w:val="24"/>
          <w:rtl/>
        </w:rPr>
        <w:t xml:space="preserve">עד </w:t>
      </w:r>
      <w:r w:rsidRPr="0026720D">
        <w:rPr>
          <w:rFonts w:ascii="David" w:eastAsia="Times New Roman" w:hAnsi="David" w:hint="cs"/>
          <w:sz w:val="24"/>
          <w:rtl/>
        </w:rPr>
        <w:t>ל</w:t>
      </w:r>
      <w:r w:rsidRPr="0026720D" w:rsidR="00067E81">
        <w:rPr>
          <w:rFonts w:ascii="David" w:eastAsia="Times New Roman" w:hAnsi="David"/>
          <w:sz w:val="24"/>
          <w:rtl/>
        </w:rPr>
        <w:t>שנת 2040</w:t>
      </w:r>
      <w:r w:rsidRPr="0026720D" w:rsidR="0026720D">
        <w:rPr>
          <w:rFonts w:ascii="David" w:eastAsia="Times New Roman" w:hAnsi="David" w:hint="cs"/>
          <w:sz w:val="24"/>
          <w:rtl/>
        </w:rPr>
        <w:t xml:space="preserve">. </w:t>
      </w:r>
      <w:r w:rsidR="003C0B2E">
        <w:rPr>
          <w:rFonts w:ascii="David" w:eastAsia="Times New Roman" w:hAnsi="David" w:hint="cs"/>
          <w:sz w:val="24"/>
          <w:rtl/>
        </w:rPr>
        <w:t>מימוש הת</w:t>
      </w:r>
      <w:r w:rsidR="00F0628F">
        <w:rPr>
          <w:rFonts w:ascii="David" w:eastAsia="Times New Roman" w:hAnsi="David" w:hint="cs"/>
          <w:sz w:val="24"/>
          <w:rtl/>
        </w:rPr>
        <w:t>ו</w:t>
      </w:r>
      <w:r w:rsidR="003C0B2E">
        <w:rPr>
          <w:rFonts w:ascii="David" w:eastAsia="Times New Roman" w:hAnsi="David" w:hint="cs"/>
          <w:sz w:val="24"/>
          <w:rtl/>
        </w:rPr>
        <w:t xml:space="preserve">כנית התאפשר, בין השאר, לאחר שהמוסד הסכים להסיר מגבלות בנייה שהטיל בעבר מסביב לאתר המוסד ושיאפשרו להקים כ-13,500 יחידות דיור בערך כלכלי של כ-5 מיליארד ש"ח </w:t>
      </w:r>
      <w:r w:rsidRPr="003A431E" w:rsidR="003C0B2E">
        <w:rPr>
          <w:rFonts w:ascii="David" w:eastAsia="Times New Roman" w:hAnsi="David" w:hint="cs"/>
          <w:sz w:val="24"/>
          <w:rtl/>
        </w:rPr>
        <w:t>(ערך ההנבה מהסרת המגבלות).</w:t>
      </w:r>
    </w:p>
    <w:p w:rsidR="00303747" w:rsidRPr="00432267" w:rsidP="008A5E5B" w14:paraId="12AC1FE5" w14:textId="77777777">
      <w:pPr>
        <w:spacing w:after="0" w:line="240" w:lineRule="auto"/>
        <w:ind w:left="-567"/>
        <w:rPr>
          <w:rtl/>
        </w:rPr>
      </w:pPr>
      <w:r>
        <w:rPr>
          <w:rFonts w:hint="cs"/>
          <w:rtl/>
        </w:rPr>
        <w:t xml:space="preserve"> </w:t>
      </w:r>
    </w:p>
    <w:p w:rsidR="00B65A34" w:rsidP="00E45480" w14:paraId="70505095" w14:textId="2BE0BED8">
      <w:pPr>
        <w:spacing w:after="0" w:line="312" w:lineRule="auto"/>
        <w:jc w:val="both"/>
        <w:rPr>
          <w:rFonts w:ascii="David" w:eastAsia="Times New Roman" w:hAnsi="David"/>
          <w:sz w:val="24"/>
          <w:rtl/>
        </w:rPr>
      </w:pPr>
      <w:r w:rsidRPr="005706B6">
        <w:rPr>
          <w:rFonts w:ascii="David" w:eastAsia="Times New Roman" w:hAnsi="David"/>
          <w:sz w:val="24"/>
          <w:rtl/>
        </w:rPr>
        <w:t xml:space="preserve">אגף הלוגיסטיקה של המוסד מנהל את </w:t>
      </w:r>
      <w:r w:rsidRPr="005706B6">
        <w:rPr>
          <w:rFonts w:ascii="David" w:hAnsi="David"/>
          <w:sz w:val="24"/>
          <w:rtl/>
        </w:rPr>
        <w:t>מימוש ת</w:t>
      </w:r>
      <w:r w:rsidR="00F0628F">
        <w:rPr>
          <w:rFonts w:ascii="David" w:hAnsi="David" w:hint="cs"/>
          <w:sz w:val="24"/>
          <w:rtl/>
        </w:rPr>
        <w:t>ו</w:t>
      </w:r>
      <w:r w:rsidRPr="005706B6">
        <w:rPr>
          <w:rFonts w:ascii="David" w:hAnsi="David"/>
          <w:sz w:val="24"/>
          <w:rtl/>
        </w:rPr>
        <w:t xml:space="preserve">כנית האב לבינוי במתקני המוסד </w:t>
      </w:r>
      <w:r w:rsidRPr="005706B6">
        <w:rPr>
          <w:rFonts w:ascii="David" w:eastAsia="Times New Roman" w:hAnsi="David"/>
          <w:sz w:val="24"/>
          <w:rtl/>
        </w:rPr>
        <w:t>בשיתוף</w:t>
      </w:r>
      <w:r w:rsidR="00B01FCA">
        <w:rPr>
          <w:rFonts w:ascii="David" w:eastAsia="Times New Roman" w:hAnsi="David"/>
          <w:sz w:val="24"/>
          <w:rtl/>
        </w:rPr>
        <w:t xml:space="preserve"> </w:t>
      </w:r>
      <w:r w:rsidRPr="005706B6">
        <w:rPr>
          <w:rFonts w:ascii="David" w:eastAsia="Times New Roman" w:hAnsi="David"/>
          <w:sz w:val="24"/>
          <w:rtl/>
        </w:rPr>
        <w:t xml:space="preserve">מחלקות אחרות בארגון ובהיגוי מטה הארגון. </w:t>
      </w:r>
      <w:r w:rsidRPr="0026720D" w:rsidR="00067E81">
        <w:rPr>
          <w:rFonts w:ascii="David" w:eastAsia="Times New Roman" w:hAnsi="David"/>
          <w:sz w:val="24"/>
          <w:rtl/>
        </w:rPr>
        <w:t xml:space="preserve">שלב א' </w:t>
      </w:r>
      <w:r w:rsidRPr="0026720D" w:rsidR="0026720D">
        <w:rPr>
          <w:rFonts w:ascii="David" w:eastAsia="Times New Roman" w:hAnsi="David" w:hint="cs"/>
          <w:sz w:val="24"/>
          <w:rtl/>
        </w:rPr>
        <w:t>של הת</w:t>
      </w:r>
      <w:r w:rsidR="00F0628F">
        <w:rPr>
          <w:rFonts w:ascii="David" w:eastAsia="Times New Roman" w:hAnsi="David" w:hint="cs"/>
          <w:sz w:val="24"/>
          <w:rtl/>
        </w:rPr>
        <w:t>ו</w:t>
      </w:r>
      <w:r w:rsidRPr="0026720D" w:rsidR="0026720D">
        <w:rPr>
          <w:rFonts w:ascii="David" w:eastAsia="Times New Roman" w:hAnsi="David" w:hint="cs"/>
          <w:sz w:val="24"/>
          <w:rtl/>
        </w:rPr>
        <w:t>כנית, המיועד למימוש עד לשנת 2021</w:t>
      </w:r>
      <w:r w:rsidR="00FB31CF">
        <w:rPr>
          <w:rFonts w:ascii="David" w:eastAsia="Times New Roman" w:hAnsi="David" w:hint="cs"/>
          <w:sz w:val="24"/>
          <w:rtl/>
        </w:rPr>
        <w:t>,</w:t>
      </w:r>
      <w:r w:rsidRPr="0026720D" w:rsidR="0026720D">
        <w:rPr>
          <w:rFonts w:ascii="David" w:eastAsia="Times New Roman" w:hAnsi="David" w:hint="cs"/>
          <w:sz w:val="24"/>
          <w:rtl/>
        </w:rPr>
        <w:t xml:space="preserve"> </w:t>
      </w:r>
      <w:r w:rsidRPr="0026720D" w:rsidR="00067E81">
        <w:rPr>
          <w:rFonts w:ascii="David" w:eastAsia="Times New Roman" w:hAnsi="David"/>
          <w:sz w:val="24"/>
          <w:rtl/>
        </w:rPr>
        <w:t>כולל את הפרויקטים הבאים</w:t>
      </w:r>
      <w:r w:rsidRPr="0026720D" w:rsidR="0026720D">
        <w:rPr>
          <w:rFonts w:ascii="David" w:eastAsia="Times New Roman" w:hAnsi="David" w:hint="cs"/>
          <w:sz w:val="24"/>
          <w:rtl/>
        </w:rPr>
        <w:t>:</w:t>
      </w:r>
      <w:r>
        <w:rPr>
          <w:rFonts w:ascii="David" w:eastAsia="Times New Roman" w:hAnsi="David" w:hint="cs"/>
          <w:sz w:val="24"/>
          <w:rtl/>
        </w:rPr>
        <w:t xml:space="preserve"> </w:t>
      </w:r>
    </w:p>
    <w:p w:rsidR="00B65A34" w:rsidRPr="00725773" w:rsidP="00725773" w14:paraId="54304D67" w14:textId="2EC75CD0">
      <w:pPr>
        <w:pStyle w:val="ListParagraph"/>
        <w:numPr>
          <w:ilvl w:val="0"/>
          <w:numId w:val="24"/>
        </w:numPr>
        <w:spacing w:after="0" w:line="312" w:lineRule="auto"/>
        <w:jc w:val="both"/>
        <w:rPr>
          <w:rFonts w:eastAsia="Times New Roman" w:asciiTheme="minorHAnsi" w:hAnsiTheme="minorHAnsi"/>
          <w:sz w:val="24"/>
          <w:rtl/>
        </w:rPr>
      </w:pPr>
      <w:r w:rsidRPr="00725773">
        <w:rPr>
          <w:rFonts w:ascii="David" w:eastAsia="Times New Roman" w:hAnsi="David"/>
          <w:sz w:val="24"/>
          <w:rtl/>
        </w:rPr>
        <w:t xml:space="preserve">מבנה משרדים חדש </w:t>
      </w:r>
      <w:r w:rsidRPr="00725773" w:rsidR="0026720D">
        <w:rPr>
          <w:rFonts w:ascii="David" w:eastAsia="Times New Roman" w:hAnsi="David" w:hint="cs"/>
          <w:sz w:val="24"/>
          <w:rtl/>
        </w:rPr>
        <w:t xml:space="preserve">הכולל </w:t>
      </w:r>
      <w:r w:rsidRPr="00725773">
        <w:rPr>
          <w:rFonts w:ascii="David" w:eastAsia="Times New Roman" w:hAnsi="David"/>
          <w:sz w:val="24"/>
          <w:rtl/>
        </w:rPr>
        <w:t>חדרי משרד</w:t>
      </w:r>
      <w:r w:rsidRPr="00725773" w:rsidR="0026720D">
        <w:rPr>
          <w:rFonts w:ascii="David" w:eastAsia="Times New Roman" w:hAnsi="David" w:hint="cs"/>
          <w:sz w:val="24"/>
          <w:rtl/>
        </w:rPr>
        <w:t xml:space="preserve">, </w:t>
      </w:r>
      <w:r w:rsidRPr="00725773" w:rsidR="0026720D">
        <w:rPr>
          <w:rFonts w:ascii="David" w:eastAsia="Times New Roman" w:hAnsi="David"/>
          <w:sz w:val="24"/>
          <w:rtl/>
        </w:rPr>
        <w:t>אודיטוריום</w:t>
      </w:r>
      <w:r w:rsidRPr="00725773" w:rsidR="0026720D">
        <w:rPr>
          <w:rFonts w:ascii="David" w:eastAsia="Times New Roman" w:hAnsi="David" w:hint="cs"/>
          <w:sz w:val="24"/>
          <w:rtl/>
        </w:rPr>
        <w:t xml:space="preserve">, </w:t>
      </w:r>
      <w:r w:rsidRPr="00725773" w:rsidR="0026720D">
        <w:rPr>
          <w:rFonts w:ascii="David" w:eastAsia="Times New Roman" w:hAnsi="David"/>
          <w:sz w:val="24"/>
          <w:rtl/>
        </w:rPr>
        <w:t>פונקציות רווחה</w:t>
      </w:r>
      <w:r w:rsidRPr="00725773" w:rsidR="0026720D">
        <w:rPr>
          <w:rFonts w:ascii="David" w:eastAsia="Times New Roman" w:hAnsi="David" w:hint="cs"/>
          <w:sz w:val="24"/>
          <w:rtl/>
        </w:rPr>
        <w:t xml:space="preserve">, ומתחתיו חניון תת-קרקעי; </w:t>
      </w:r>
      <w:r w:rsidRPr="00725773" w:rsidR="00850100">
        <w:rPr>
          <w:rFonts w:ascii="David" w:eastAsia="Times New Roman" w:hAnsi="David" w:hint="cs"/>
          <w:sz w:val="24"/>
          <w:rtl/>
        </w:rPr>
        <w:t>בניית מבנה זה החלה</w:t>
      </w:r>
      <w:r w:rsidRPr="00725773" w:rsidR="00E45480">
        <w:rPr>
          <w:rFonts w:eastAsia="Times New Roman" w:asciiTheme="minorHAnsi" w:hAnsiTheme="minorHAnsi" w:hint="cs"/>
          <w:sz w:val="24"/>
          <w:rtl/>
        </w:rPr>
        <w:t>;</w:t>
      </w:r>
    </w:p>
    <w:p w:rsidR="00067E81" w:rsidRPr="002C2D83" w:rsidP="00725773" w14:paraId="5C164A33" w14:textId="701464B3">
      <w:pPr>
        <w:pStyle w:val="ListParagraph"/>
        <w:numPr>
          <w:ilvl w:val="0"/>
          <w:numId w:val="24"/>
        </w:numPr>
        <w:spacing w:after="0" w:line="312" w:lineRule="auto"/>
        <w:jc w:val="both"/>
        <w:rPr>
          <w:rFonts w:ascii="David" w:eastAsia="Times New Roman" w:hAnsi="David"/>
          <w:sz w:val="24"/>
        </w:rPr>
      </w:pPr>
      <w:r>
        <w:rPr>
          <w:rFonts w:ascii="David" w:eastAsia="Times New Roman" w:hAnsi="David" w:hint="cs"/>
          <w:sz w:val="24"/>
          <w:rtl/>
        </w:rPr>
        <w:t>ב</w:t>
      </w:r>
      <w:r w:rsidRPr="002C2D83">
        <w:rPr>
          <w:rFonts w:ascii="David" w:eastAsia="Times New Roman" w:hAnsi="David"/>
          <w:sz w:val="24"/>
          <w:rtl/>
        </w:rPr>
        <w:t>מבנה לוגיסטי</w:t>
      </w:r>
      <w:r w:rsidRPr="002C2D83" w:rsidR="0026720D">
        <w:rPr>
          <w:rFonts w:ascii="David" w:eastAsia="Times New Roman" w:hAnsi="David" w:hint="cs"/>
          <w:sz w:val="24"/>
          <w:rtl/>
        </w:rPr>
        <w:t xml:space="preserve"> הכולל </w:t>
      </w:r>
      <w:r w:rsidRPr="002C2D83">
        <w:rPr>
          <w:rFonts w:ascii="David" w:eastAsia="Times New Roman" w:hAnsi="David"/>
          <w:sz w:val="24"/>
          <w:rtl/>
        </w:rPr>
        <w:t>מערך הסעדה</w:t>
      </w:r>
      <w:r w:rsidRPr="002C2D83" w:rsidR="0026720D">
        <w:rPr>
          <w:rFonts w:ascii="David" w:eastAsia="Times New Roman" w:hAnsi="David" w:hint="cs"/>
          <w:sz w:val="24"/>
          <w:rtl/>
        </w:rPr>
        <w:t xml:space="preserve"> </w:t>
      </w:r>
      <w:r w:rsidRPr="002C2D83">
        <w:rPr>
          <w:rFonts w:ascii="David" w:eastAsia="Times New Roman" w:hAnsi="David"/>
          <w:sz w:val="24"/>
          <w:rtl/>
        </w:rPr>
        <w:t xml:space="preserve">(מטבח מרכזי </w:t>
      </w:r>
      <w:r w:rsidR="00531966">
        <w:rPr>
          <w:rFonts w:ascii="David" w:eastAsia="Times New Roman" w:hAnsi="David" w:hint="cs"/>
          <w:sz w:val="24"/>
          <w:rtl/>
        </w:rPr>
        <w:t>ו</w:t>
      </w:r>
      <w:r w:rsidRPr="002C2D83" w:rsidR="0026720D">
        <w:rPr>
          <w:rFonts w:ascii="David" w:eastAsia="Times New Roman" w:hAnsi="David"/>
          <w:sz w:val="24"/>
          <w:rtl/>
        </w:rPr>
        <w:t>חדרי אוכל)</w:t>
      </w:r>
      <w:r w:rsidRPr="002C2D83" w:rsidR="0026720D">
        <w:rPr>
          <w:rFonts w:ascii="David" w:eastAsia="Times New Roman" w:hAnsi="David" w:hint="cs"/>
          <w:sz w:val="24"/>
          <w:rtl/>
        </w:rPr>
        <w:t xml:space="preserve">, </w:t>
      </w:r>
      <w:r w:rsidRPr="002C2D83">
        <w:rPr>
          <w:rFonts w:ascii="David" w:eastAsia="Times New Roman" w:hAnsi="David"/>
          <w:sz w:val="24"/>
          <w:rtl/>
        </w:rPr>
        <w:t>מתחם אירוח</w:t>
      </w:r>
      <w:r w:rsidRPr="002C2D83" w:rsidR="0026720D">
        <w:rPr>
          <w:rFonts w:ascii="David" w:eastAsia="Times New Roman" w:hAnsi="David" w:hint="cs"/>
          <w:sz w:val="24"/>
          <w:rtl/>
        </w:rPr>
        <w:t xml:space="preserve">, </w:t>
      </w:r>
      <w:r w:rsidRPr="002C2D83">
        <w:rPr>
          <w:rFonts w:ascii="David" w:eastAsia="Times New Roman" w:hAnsi="David"/>
          <w:sz w:val="24"/>
          <w:rtl/>
        </w:rPr>
        <w:t>חדר כושר</w:t>
      </w:r>
      <w:r w:rsidRPr="002C2D83" w:rsidR="0026720D">
        <w:rPr>
          <w:rFonts w:ascii="David" w:eastAsia="Times New Roman" w:hAnsi="David" w:hint="cs"/>
          <w:sz w:val="24"/>
          <w:rtl/>
        </w:rPr>
        <w:t xml:space="preserve">, </w:t>
      </w:r>
      <w:r w:rsidRPr="002C2D83">
        <w:rPr>
          <w:rFonts w:ascii="David" w:eastAsia="Times New Roman" w:hAnsi="David"/>
          <w:sz w:val="24"/>
          <w:rtl/>
        </w:rPr>
        <w:t>בית</w:t>
      </w:r>
      <w:r w:rsidR="0030438A">
        <w:rPr>
          <w:rFonts w:ascii="David" w:eastAsia="Times New Roman" w:hAnsi="David" w:hint="cs"/>
          <w:sz w:val="24"/>
          <w:rtl/>
        </w:rPr>
        <w:t xml:space="preserve"> </w:t>
      </w:r>
      <w:r w:rsidRPr="002C2D83">
        <w:rPr>
          <w:rFonts w:ascii="David" w:eastAsia="Times New Roman" w:hAnsi="David"/>
          <w:sz w:val="24"/>
          <w:rtl/>
        </w:rPr>
        <w:t>כנסת</w:t>
      </w:r>
      <w:r w:rsidRPr="002C2D83" w:rsidR="0026720D">
        <w:rPr>
          <w:rFonts w:ascii="David" w:eastAsia="Times New Roman" w:hAnsi="David" w:hint="cs"/>
          <w:sz w:val="24"/>
          <w:rtl/>
        </w:rPr>
        <w:t xml:space="preserve">, וחדרי </w:t>
      </w:r>
      <w:r w:rsidRPr="002C2D83">
        <w:rPr>
          <w:rFonts w:ascii="David" w:eastAsia="Times New Roman" w:hAnsi="David"/>
          <w:sz w:val="24"/>
          <w:rtl/>
        </w:rPr>
        <w:t>משרד</w:t>
      </w:r>
      <w:r w:rsidRPr="002C2D83" w:rsidR="0026720D">
        <w:rPr>
          <w:rFonts w:ascii="David" w:eastAsia="Times New Roman" w:hAnsi="David" w:hint="cs"/>
          <w:sz w:val="24"/>
          <w:rtl/>
        </w:rPr>
        <w:t xml:space="preserve">; </w:t>
      </w:r>
    </w:p>
    <w:p w:rsidR="00067E81" w:rsidRPr="002C2D83" w:rsidP="00725773" w14:paraId="5E2961F0" w14:textId="259B3899">
      <w:pPr>
        <w:pStyle w:val="ListParagraph"/>
        <w:numPr>
          <w:ilvl w:val="0"/>
          <w:numId w:val="24"/>
        </w:numPr>
        <w:spacing w:after="0" w:line="312" w:lineRule="auto"/>
        <w:jc w:val="both"/>
        <w:rPr>
          <w:rFonts w:ascii="David" w:eastAsia="Times New Roman" w:hAnsi="David"/>
          <w:sz w:val="24"/>
        </w:rPr>
      </w:pPr>
      <w:r w:rsidRPr="002C2D83">
        <w:rPr>
          <w:rFonts w:ascii="David" w:eastAsia="Times New Roman" w:hAnsi="David" w:hint="cs"/>
          <w:sz w:val="24"/>
          <w:rtl/>
        </w:rPr>
        <w:t xml:space="preserve">מבנה </w:t>
      </w:r>
      <w:r w:rsidR="00FA1F0F">
        <w:rPr>
          <w:rFonts w:ascii="David" w:eastAsia="Times New Roman" w:hAnsi="David" w:hint="cs"/>
          <w:sz w:val="24"/>
          <w:rtl/>
        </w:rPr>
        <w:t>נוסף</w:t>
      </w:r>
      <w:r w:rsidRPr="002C2D83" w:rsidR="00134F4D">
        <w:rPr>
          <w:rFonts w:ascii="David" w:eastAsia="Times New Roman" w:hAnsi="David" w:hint="cs"/>
          <w:sz w:val="24"/>
          <w:rtl/>
        </w:rPr>
        <w:t>;</w:t>
      </w:r>
    </w:p>
    <w:p w:rsidR="00134F4D" w:rsidRPr="002C2D83" w:rsidP="00725773" w14:paraId="749F251A" w14:textId="095FC5EC">
      <w:pPr>
        <w:pStyle w:val="ListParagraph"/>
        <w:numPr>
          <w:ilvl w:val="0"/>
          <w:numId w:val="24"/>
        </w:numPr>
        <w:spacing w:after="0" w:line="312" w:lineRule="auto"/>
        <w:jc w:val="both"/>
        <w:rPr>
          <w:rFonts w:ascii="David" w:eastAsia="Times New Roman" w:hAnsi="David"/>
          <w:sz w:val="24"/>
        </w:rPr>
      </w:pPr>
      <w:r w:rsidRPr="002C2D83">
        <w:rPr>
          <w:rFonts w:ascii="David" w:eastAsia="Times New Roman" w:hAnsi="David" w:hint="cs"/>
          <w:sz w:val="24"/>
          <w:rtl/>
        </w:rPr>
        <w:t>טרמינל כניסה צפונית לכניסת עובדים וספקים;</w:t>
      </w:r>
    </w:p>
    <w:p w:rsidR="00134F4D" w:rsidRPr="002C2D83" w:rsidP="00725773" w14:paraId="185F4C63" w14:textId="385E5266">
      <w:pPr>
        <w:pStyle w:val="ListParagraph"/>
        <w:numPr>
          <w:ilvl w:val="0"/>
          <w:numId w:val="24"/>
        </w:numPr>
        <w:spacing w:after="0" w:line="312" w:lineRule="auto"/>
        <w:jc w:val="both"/>
        <w:rPr>
          <w:rFonts w:ascii="David" w:eastAsia="Times New Roman" w:hAnsi="David"/>
          <w:sz w:val="24"/>
        </w:rPr>
      </w:pPr>
      <w:r w:rsidRPr="002C2D83">
        <w:rPr>
          <w:rFonts w:ascii="David" w:eastAsia="Times New Roman" w:hAnsi="David" w:hint="cs"/>
          <w:sz w:val="24"/>
          <w:rtl/>
        </w:rPr>
        <w:t>מבנה מעבדות;</w:t>
      </w:r>
    </w:p>
    <w:p w:rsidR="00134F4D" w:rsidP="00725773" w14:paraId="1B0221D9" w14:textId="0CB8853D">
      <w:pPr>
        <w:pStyle w:val="ListParagraph"/>
        <w:numPr>
          <w:ilvl w:val="0"/>
          <w:numId w:val="24"/>
        </w:numPr>
        <w:spacing w:after="0" w:line="312" w:lineRule="auto"/>
        <w:jc w:val="both"/>
        <w:rPr>
          <w:rFonts w:ascii="David" w:eastAsia="Times New Roman" w:hAnsi="David"/>
          <w:sz w:val="24"/>
          <w:rtl/>
        </w:rPr>
      </w:pPr>
      <w:r w:rsidRPr="002C2D83">
        <w:rPr>
          <w:rFonts w:ascii="David" w:eastAsia="Times New Roman" w:hAnsi="David" w:hint="cs"/>
          <w:sz w:val="24"/>
          <w:rtl/>
        </w:rPr>
        <w:t>פרויקט תשתיות הנגזרות מהיקף תוספת הבינוי בנושאי מים, ביוב, ניקוז, חשמל ותקשורת.</w:t>
      </w:r>
    </w:p>
    <w:p w:rsidR="00A80839" w:rsidRPr="00A80839" w:rsidP="00B02D06" w14:paraId="3BD937EE" w14:textId="77777777">
      <w:pPr>
        <w:spacing w:after="0" w:line="312" w:lineRule="auto"/>
        <w:jc w:val="both"/>
        <w:rPr>
          <w:rFonts w:ascii="David" w:eastAsia="Times New Roman" w:hAnsi="David"/>
          <w:szCs w:val="20"/>
          <w:rtl/>
        </w:rPr>
      </w:pPr>
    </w:p>
    <w:p w:rsidR="00862D98" w:rsidRPr="00FF65C1" w:rsidP="00FF65C1" w14:paraId="174384D9" w14:textId="77777777">
      <w:pPr>
        <w:spacing w:after="0" w:line="312" w:lineRule="auto"/>
        <w:rPr>
          <w:u w:val="single"/>
          <w:rtl/>
        </w:rPr>
      </w:pPr>
      <w:r w:rsidRPr="00692BC1">
        <w:rPr>
          <w:rFonts w:hint="cs"/>
          <w:u w:val="single"/>
          <w:rtl/>
        </w:rPr>
        <w:t>פעולות הביקורת</w:t>
      </w:r>
    </w:p>
    <w:p w:rsidR="00303747" w:rsidRPr="00432267" w:rsidP="0025509E" w14:paraId="144C3514" w14:textId="77777777">
      <w:pPr>
        <w:spacing w:after="0" w:line="240" w:lineRule="auto"/>
        <w:ind w:left="-567"/>
        <w:rPr>
          <w:rtl/>
        </w:rPr>
      </w:pPr>
      <w:r>
        <w:rPr>
          <w:rFonts w:hint="cs"/>
          <w:rtl/>
        </w:rPr>
        <w:t xml:space="preserve"> </w:t>
      </w:r>
    </w:p>
    <w:p w:rsidR="001D30AA" w:rsidP="00FB31CF" w14:paraId="4A9CF53D" w14:textId="758CAACE">
      <w:pPr>
        <w:spacing w:after="0" w:line="312" w:lineRule="auto"/>
        <w:jc w:val="both"/>
        <w:rPr>
          <w:rFonts w:ascii="David" w:hAnsi="David"/>
          <w:sz w:val="24"/>
          <w:rtl/>
        </w:rPr>
      </w:pPr>
      <w:r w:rsidRPr="005706B6">
        <w:rPr>
          <w:rFonts w:ascii="David" w:hAnsi="David"/>
          <w:sz w:val="24"/>
          <w:rtl/>
        </w:rPr>
        <w:t xml:space="preserve">משרד מבקר המדינה ערך </w:t>
      </w:r>
      <w:r w:rsidR="0065694A">
        <w:rPr>
          <w:rFonts w:ascii="David" w:hAnsi="David" w:hint="cs"/>
          <w:sz w:val="24"/>
          <w:rtl/>
        </w:rPr>
        <w:t xml:space="preserve">ביקורת </w:t>
      </w:r>
      <w:r w:rsidRPr="005706B6">
        <w:rPr>
          <w:rFonts w:ascii="David" w:hAnsi="David"/>
          <w:sz w:val="24"/>
          <w:rtl/>
        </w:rPr>
        <w:t xml:space="preserve">בנושא שבנדון. </w:t>
      </w:r>
      <w:r w:rsidR="00413F87">
        <w:rPr>
          <w:rFonts w:ascii="David" w:hAnsi="David" w:hint="cs"/>
          <w:sz w:val="24"/>
          <w:rtl/>
        </w:rPr>
        <w:t>בביקורת נבחנה ת</w:t>
      </w:r>
      <w:r w:rsidR="00F0628F">
        <w:rPr>
          <w:rFonts w:ascii="David" w:hAnsi="David" w:hint="cs"/>
          <w:sz w:val="24"/>
          <w:rtl/>
        </w:rPr>
        <w:t>ו</w:t>
      </w:r>
      <w:r w:rsidR="00413F87">
        <w:rPr>
          <w:rFonts w:ascii="David" w:hAnsi="David" w:hint="cs"/>
          <w:sz w:val="24"/>
          <w:rtl/>
        </w:rPr>
        <w:t>כנית האב</w:t>
      </w:r>
      <w:r w:rsidRPr="005706B6" w:rsidR="00413F87">
        <w:rPr>
          <w:rFonts w:ascii="David" w:hAnsi="David"/>
          <w:sz w:val="24"/>
          <w:rtl/>
        </w:rPr>
        <w:t xml:space="preserve"> על היבטי</w:t>
      </w:r>
      <w:r w:rsidR="00413F87">
        <w:rPr>
          <w:rFonts w:ascii="David" w:hAnsi="David" w:hint="cs"/>
          <w:sz w:val="24"/>
          <w:rtl/>
        </w:rPr>
        <w:t>ה</w:t>
      </w:r>
      <w:r w:rsidRPr="005706B6" w:rsidR="00413F87">
        <w:rPr>
          <w:rFonts w:ascii="David" w:hAnsi="David"/>
          <w:sz w:val="24"/>
          <w:rtl/>
        </w:rPr>
        <w:t xml:space="preserve"> </w:t>
      </w:r>
      <w:r w:rsidR="00413F87">
        <w:rPr>
          <w:rFonts w:ascii="David" w:hAnsi="David" w:hint="cs"/>
          <w:sz w:val="24"/>
          <w:rtl/>
        </w:rPr>
        <w:t>המגוונים</w:t>
      </w:r>
      <w:r w:rsidRPr="005706B6" w:rsidR="00413F87">
        <w:rPr>
          <w:rFonts w:ascii="David" w:hAnsi="David"/>
          <w:sz w:val="24"/>
          <w:rtl/>
        </w:rPr>
        <w:t xml:space="preserve"> - </w:t>
      </w:r>
      <w:r w:rsidR="00413F87">
        <w:rPr>
          <w:rFonts w:ascii="David" w:hAnsi="David" w:hint="cs"/>
          <w:sz w:val="24"/>
          <w:rtl/>
        </w:rPr>
        <w:t xml:space="preserve">בחינתה, אישורה, תיקוף צרכיה, ממשקי עבודה בין גופים שונים והתכנון לביצועה. </w:t>
      </w:r>
      <w:r w:rsidRPr="005706B6">
        <w:rPr>
          <w:rFonts w:ascii="David" w:hAnsi="David"/>
          <w:sz w:val="24"/>
          <w:rtl/>
        </w:rPr>
        <w:t>ה</w:t>
      </w:r>
      <w:r w:rsidR="0065694A">
        <w:rPr>
          <w:rFonts w:ascii="David" w:hAnsi="David" w:hint="cs"/>
          <w:sz w:val="24"/>
          <w:rtl/>
        </w:rPr>
        <w:t xml:space="preserve">ביקורת </w:t>
      </w:r>
      <w:r w:rsidRPr="005706B6">
        <w:rPr>
          <w:rFonts w:ascii="David" w:hAnsi="David"/>
          <w:sz w:val="24"/>
          <w:rtl/>
        </w:rPr>
        <w:t>נער</w:t>
      </w:r>
      <w:r w:rsidR="0065694A">
        <w:rPr>
          <w:rFonts w:ascii="David" w:hAnsi="David" w:hint="cs"/>
          <w:sz w:val="24"/>
          <w:rtl/>
        </w:rPr>
        <w:t>כה</w:t>
      </w:r>
      <w:r w:rsidRPr="005706B6">
        <w:rPr>
          <w:rFonts w:ascii="David" w:hAnsi="David"/>
          <w:sz w:val="24"/>
          <w:rtl/>
        </w:rPr>
        <w:t xml:space="preserve"> בתקופה שבין </w:t>
      </w:r>
      <w:r w:rsidR="00595561">
        <w:rPr>
          <w:rFonts w:ascii="David" w:hAnsi="David" w:hint="cs"/>
          <w:sz w:val="24"/>
          <w:rtl/>
        </w:rPr>
        <w:t>אוגוסט</w:t>
      </w:r>
      <w:r w:rsidRPr="005706B6">
        <w:rPr>
          <w:rFonts w:ascii="David" w:hAnsi="David"/>
          <w:sz w:val="24"/>
          <w:rtl/>
        </w:rPr>
        <w:t xml:space="preserve"> </w:t>
      </w:r>
      <w:r w:rsidR="00DD595A">
        <w:rPr>
          <w:rFonts w:ascii="David" w:hAnsi="David" w:hint="cs"/>
          <w:sz w:val="24"/>
          <w:rtl/>
        </w:rPr>
        <w:t>2016</w:t>
      </w:r>
      <w:r w:rsidRPr="005706B6" w:rsidR="00DD595A">
        <w:rPr>
          <w:rFonts w:ascii="David" w:hAnsi="David"/>
          <w:sz w:val="24"/>
          <w:rtl/>
        </w:rPr>
        <w:t xml:space="preserve"> </w:t>
      </w:r>
      <w:r w:rsidR="001E6824">
        <w:rPr>
          <w:rFonts w:ascii="David" w:hAnsi="David" w:hint="cs"/>
          <w:sz w:val="24"/>
          <w:rtl/>
        </w:rPr>
        <w:t>ל</w:t>
      </w:r>
      <w:r w:rsidR="00531966">
        <w:rPr>
          <w:rFonts w:ascii="David" w:hAnsi="David" w:hint="cs"/>
          <w:sz w:val="24"/>
          <w:rtl/>
        </w:rPr>
        <w:t>בין מאי</w:t>
      </w:r>
      <w:r w:rsidRPr="005706B6">
        <w:rPr>
          <w:rFonts w:ascii="David" w:hAnsi="David"/>
          <w:sz w:val="24"/>
          <w:rtl/>
        </w:rPr>
        <w:t xml:space="preserve"> 201</w:t>
      </w:r>
      <w:r w:rsidR="0065694A">
        <w:rPr>
          <w:rFonts w:ascii="David" w:hAnsi="David" w:hint="cs"/>
          <w:sz w:val="24"/>
          <w:rtl/>
        </w:rPr>
        <w:t>8</w:t>
      </w:r>
      <w:r w:rsidRPr="005706B6">
        <w:rPr>
          <w:rFonts w:ascii="David" w:hAnsi="David"/>
          <w:sz w:val="24"/>
          <w:rtl/>
        </w:rPr>
        <w:t xml:space="preserve">. </w:t>
      </w:r>
      <w:r w:rsidR="0065694A">
        <w:rPr>
          <w:rFonts w:ascii="David" w:hAnsi="David" w:hint="cs"/>
          <w:sz w:val="24"/>
          <w:rtl/>
        </w:rPr>
        <w:t>הביקורת נערכה במוסד, ב</w:t>
      </w:r>
      <w:r w:rsidRPr="005706B6">
        <w:rPr>
          <w:rFonts w:ascii="David" w:hAnsi="David"/>
          <w:sz w:val="24"/>
          <w:rtl/>
        </w:rPr>
        <w:t xml:space="preserve">משרד </w:t>
      </w:r>
      <w:r w:rsidR="00117787">
        <w:rPr>
          <w:rFonts w:ascii="David" w:hAnsi="David" w:hint="cs"/>
          <w:sz w:val="24"/>
          <w:rtl/>
        </w:rPr>
        <w:t>ראש הממשלה</w:t>
      </w:r>
      <w:r w:rsidRPr="005706B6">
        <w:rPr>
          <w:rFonts w:ascii="David" w:hAnsi="David"/>
          <w:sz w:val="24"/>
          <w:rtl/>
        </w:rPr>
        <w:t xml:space="preserve">, </w:t>
      </w:r>
      <w:r w:rsidR="0065694A">
        <w:rPr>
          <w:rFonts w:ascii="David" w:hAnsi="David" w:hint="cs"/>
          <w:sz w:val="24"/>
          <w:rtl/>
        </w:rPr>
        <w:t>ב</w:t>
      </w:r>
      <w:r w:rsidRPr="005706B6">
        <w:rPr>
          <w:rFonts w:ascii="David" w:hAnsi="David"/>
          <w:sz w:val="24"/>
          <w:rtl/>
        </w:rPr>
        <w:t>משרד האוצר</w:t>
      </w:r>
      <w:r w:rsidR="00413F87">
        <w:rPr>
          <w:rFonts w:ascii="David" w:hAnsi="David" w:hint="cs"/>
          <w:sz w:val="24"/>
          <w:rtl/>
        </w:rPr>
        <w:t xml:space="preserve"> (באגף התקציבים ובאגף החשב הכללי)</w:t>
      </w:r>
      <w:r w:rsidR="0065694A">
        <w:rPr>
          <w:rFonts w:ascii="David" w:hAnsi="David" w:hint="cs"/>
          <w:sz w:val="24"/>
          <w:rtl/>
        </w:rPr>
        <w:t>,</w:t>
      </w:r>
      <w:r w:rsidRPr="005706B6">
        <w:rPr>
          <w:rFonts w:ascii="David" w:hAnsi="David"/>
          <w:sz w:val="24"/>
          <w:rtl/>
        </w:rPr>
        <w:t xml:space="preserve"> </w:t>
      </w:r>
      <w:r w:rsidR="00B21B55">
        <w:rPr>
          <w:rFonts w:ascii="David" w:hAnsi="David" w:hint="cs"/>
          <w:sz w:val="24"/>
          <w:rtl/>
        </w:rPr>
        <w:t>ברמ"י</w:t>
      </w:r>
      <w:r w:rsidR="0065694A">
        <w:rPr>
          <w:rFonts w:ascii="David" w:hAnsi="David" w:hint="cs"/>
          <w:sz w:val="24"/>
          <w:rtl/>
        </w:rPr>
        <w:t xml:space="preserve">, בנציבות שירות המדינה </w:t>
      </w:r>
      <w:r w:rsidR="00B21B55">
        <w:rPr>
          <w:rFonts w:ascii="David" w:hAnsi="David" w:hint="cs"/>
          <w:sz w:val="24"/>
          <w:rtl/>
        </w:rPr>
        <w:t xml:space="preserve">(להלן - נש"ם) </w:t>
      </w:r>
      <w:r w:rsidR="0065694A">
        <w:rPr>
          <w:rFonts w:ascii="David" w:hAnsi="David" w:hint="cs"/>
          <w:sz w:val="24"/>
          <w:rtl/>
        </w:rPr>
        <w:t>ובמשרד לענייני מודיעין.</w:t>
      </w:r>
    </w:p>
    <w:p w:rsidR="00A80839" w:rsidP="00B02D06" w14:paraId="02790F1D" w14:textId="77777777">
      <w:pPr>
        <w:spacing w:after="0" w:line="312" w:lineRule="auto"/>
        <w:jc w:val="both"/>
        <w:rPr>
          <w:rFonts w:ascii="David" w:eastAsia="Times New Roman" w:hAnsi="David"/>
          <w:szCs w:val="20"/>
          <w:rtl/>
        </w:rPr>
      </w:pPr>
    </w:p>
    <w:p w:rsidR="00532781" w:rsidRPr="00310BAB" w:rsidP="00B02D06" w14:paraId="794578DD" w14:textId="6C3BB1A1">
      <w:pPr>
        <w:spacing w:after="0" w:line="312" w:lineRule="auto"/>
        <w:jc w:val="both"/>
        <w:rPr>
          <w:rFonts w:ascii="David" w:hAnsi="David"/>
          <w:sz w:val="24"/>
          <w:rtl/>
        </w:rPr>
      </w:pPr>
      <w:r w:rsidRPr="00310BAB">
        <w:rPr>
          <w:rFonts w:ascii="David" w:hAnsi="David" w:hint="cs"/>
          <w:sz w:val="24"/>
          <w:rtl/>
        </w:rPr>
        <w:t>ועדת המשנה של הוועדה לענייני ביקורת המדינה</w:t>
      </w:r>
      <w:r w:rsidR="00310BAB">
        <w:rPr>
          <w:rFonts w:ascii="David" w:hAnsi="David" w:hint="cs"/>
          <w:sz w:val="24"/>
          <w:rtl/>
        </w:rPr>
        <w:t xml:space="preserve"> של הכנסת החליטה שלא להניח על שולחן הכנסת ולא לפרסם נתונים בודדים מפרק זה לשם שמירה על ביטחון המדינה, בהתאם לסעיף 17 לחוק מבקר המדי</w:t>
      </w:r>
      <w:r w:rsidR="00FB31CF">
        <w:rPr>
          <w:rFonts w:ascii="David" w:hAnsi="David" w:hint="cs"/>
          <w:sz w:val="24"/>
          <w:rtl/>
        </w:rPr>
        <w:t>נה, התשי"ח-1958 [נוסח משולב]. ח</w:t>
      </w:r>
      <w:r w:rsidR="00310BAB">
        <w:rPr>
          <w:rFonts w:ascii="David" w:hAnsi="David" w:hint="cs"/>
          <w:sz w:val="24"/>
          <w:rtl/>
        </w:rPr>
        <w:t>סיון נתונים בודדים אלה אינו מונע את הבנת מהות הביקורת.</w:t>
      </w:r>
    </w:p>
    <w:p w:rsidR="009E064B" w:rsidP="00B02D06" w14:paraId="793AB25E" w14:textId="77777777">
      <w:pPr>
        <w:pStyle w:val="Heading2"/>
        <w:rPr>
          <w:rtl/>
        </w:rPr>
      </w:pPr>
    </w:p>
    <w:p w:rsidR="008E743A" w:rsidP="000E2685" w14:paraId="5BD9A945" w14:textId="77777777">
      <w:pPr>
        <w:pStyle w:val="Heading2"/>
        <w:rPr>
          <w:rtl/>
        </w:rPr>
      </w:pPr>
      <w:bookmarkStart w:id="1" w:name="_Toc25224492"/>
      <w:r>
        <w:rPr>
          <w:rFonts w:hint="cs"/>
          <w:rtl/>
        </w:rPr>
        <w:t>העובדים</w:t>
      </w:r>
      <w:r w:rsidRPr="008A47DE">
        <w:rPr>
          <w:rtl/>
        </w:rPr>
        <w:t xml:space="preserve"> במוסד</w:t>
      </w:r>
      <w:r w:rsidR="00156029">
        <w:rPr>
          <w:rFonts w:hint="cs"/>
          <w:rtl/>
        </w:rPr>
        <w:t xml:space="preserve"> </w:t>
      </w:r>
      <w:r>
        <w:rPr>
          <w:rFonts w:hint="cs"/>
          <w:rtl/>
        </w:rPr>
        <w:t xml:space="preserve">- </w:t>
      </w:r>
      <w:r w:rsidR="00156029">
        <w:rPr>
          <w:rFonts w:hint="cs"/>
          <w:rtl/>
        </w:rPr>
        <w:t>מרכיב בהגדרת צ</w:t>
      </w:r>
      <w:r w:rsidR="0030438A">
        <w:rPr>
          <w:rFonts w:hint="cs"/>
          <w:rtl/>
        </w:rPr>
        <w:t>ו</w:t>
      </w:r>
      <w:r w:rsidR="00156029">
        <w:rPr>
          <w:rFonts w:hint="cs"/>
          <w:rtl/>
        </w:rPr>
        <w:t>רכי הבינוי</w:t>
      </w:r>
      <w:bookmarkEnd w:id="1"/>
    </w:p>
    <w:p w:rsidR="00303747" w:rsidRPr="00432267" w:rsidP="00256DCE" w14:paraId="483FB646" w14:textId="77777777">
      <w:pPr>
        <w:spacing w:after="0" w:line="240" w:lineRule="auto"/>
        <w:ind w:left="-567"/>
        <w:rPr>
          <w:rtl/>
        </w:rPr>
      </w:pPr>
      <w:r>
        <w:rPr>
          <w:rFonts w:hint="cs"/>
          <w:rtl/>
        </w:rPr>
        <w:t xml:space="preserve"> </w:t>
      </w:r>
    </w:p>
    <w:p w:rsidR="00247D41" w:rsidP="00E45480" w14:paraId="4F407F15" w14:textId="77777777">
      <w:pPr>
        <w:spacing w:after="0" w:line="312" w:lineRule="auto"/>
        <w:jc w:val="both"/>
        <w:rPr>
          <w:rFonts w:eastAsia="Times New Roman"/>
          <w:sz w:val="24"/>
          <w:rtl/>
        </w:rPr>
      </w:pPr>
      <w:r w:rsidRPr="00F62CAE">
        <w:rPr>
          <w:rFonts w:ascii="David" w:hAnsi="David" w:hint="cs"/>
          <w:sz w:val="24"/>
          <w:rtl/>
        </w:rPr>
        <w:t xml:space="preserve">על פי נוהל "מבנה ארגוני ותקנים" </w:t>
      </w:r>
      <w:r w:rsidR="00296DAA">
        <w:rPr>
          <w:rFonts w:ascii="David" w:hAnsi="David" w:hint="cs"/>
          <w:sz w:val="24"/>
          <w:rtl/>
        </w:rPr>
        <w:t xml:space="preserve">(להלן </w:t>
      </w:r>
      <w:r w:rsidR="00296DAA">
        <w:rPr>
          <w:rFonts w:ascii="David" w:hAnsi="David"/>
          <w:sz w:val="24"/>
          <w:rtl/>
        </w:rPr>
        <w:t>-</w:t>
      </w:r>
      <w:r w:rsidR="00296DAA">
        <w:rPr>
          <w:rFonts w:ascii="David" w:hAnsi="David" w:hint="cs"/>
          <w:sz w:val="24"/>
          <w:rtl/>
        </w:rPr>
        <w:t xml:space="preserve"> הנוהל) </w:t>
      </w:r>
      <w:r w:rsidRPr="00F62CAE">
        <w:rPr>
          <w:rFonts w:ascii="David" w:hAnsi="David" w:hint="cs"/>
          <w:sz w:val="24"/>
          <w:rtl/>
        </w:rPr>
        <w:t xml:space="preserve">של המוסד </w:t>
      </w:r>
      <w:r>
        <w:rPr>
          <w:rFonts w:ascii="David" w:hAnsi="David" w:hint="cs"/>
          <w:sz w:val="24"/>
          <w:rtl/>
        </w:rPr>
        <w:t>"</w:t>
      </w:r>
      <w:r w:rsidRPr="00F62CAE">
        <w:rPr>
          <w:rFonts w:ascii="David" w:hAnsi="David" w:hint="cs"/>
          <w:sz w:val="24"/>
          <w:rtl/>
        </w:rPr>
        <w:t xml:space="preserve">המבוסס על התקשי"ר פרק 04, </w:t>
      </w:r>
      <w:r w:rsidR="00F06D15">
        <w:rPr>
          <w:rFonts w:ascii="David" w:hAnsi="David" w:hint="cs"/>
          <w:sz w:val="24"/>
          <w:rtl/>
        </w:rPr>
        <w:t xml:space="preserve">משרד האוצר מקצה </w:t>
      </w:r>
      <w:r w:rsidRPr="00F62CAE">
        <w:rPr>
          <w:rFonts w:ascii="David" w:hAnsi="David" w:hint="cs"/>
          <w:sz w:val="24"/>
          <w:rtl/>
        </w:rPr>
        <w:t xml:space="preserve">למוסד </w:t>
      </w:r>
      <w:r w:rsidRPr="00F62CAE">
        <w:rPr>
          <w:rFonts w:eastAsia="Times New Roman" w:hint="cs"/>
          <w:sz w:val="24"/>
          <w:rtl/>
        </w:rPr>
        <w:t xml:space="preserve">כמשרד ממשלתי תקנים המהווים גיבוי </w:t>
      </w:r>
      <w:r w:rsidR="00156029">
        <w:rPr>
          <w:rFonts w:eastAsia="Times New Roman" w:hint="cs"/>
          <w:sz w:val="24"/>
          <w:rtl/>
        </w:rPr>
        <w:t xml:space="preserve">[עבור] </w:t>
      </w:r>
      <w:r w:rsidRPr="00F62CAE">
        <w:rPr>
          <w:rFonts w:eastAsia="Times New Roman" w:hint="cs"/>
          <w:sz w:val="24"/>
          <w:rtl/>
        </w:rPr>
        <w:t>תקציב תשלום השכר לעובדים. לכל אגף במוסד ישנה מכסת תקנים. התקנים משויכים לגופים הארגוניים המהווים את המבנה הארגוני של היחידה, עפ"י היררכיה שנקבעה ע"י הנהלת היחידה, באישור הנ</w:t>
      </w:r>
      <w:r w:rsidR="00B1184D">
        <w:rPr>
          <w:rFonts w:eastAsia="Times New Roman" w:hint="cs"/>
          <w:sz w:val="24"/>
          <w:rtl/>
        </w:rPr>
        <w:t>הלת המוסד ו</w:t>
      </w:r>
      <w:r w:rsidRPr="00F62CAE">
        <w:rPr>
          <w:rFonts w:eastAsia="Times New Roman" w:hint="cs"/>
          <w:sz w:val="24"/>
          <w:rtl/>
        </w:rPr>
        <w:t>נש"</w:t>
      </w:r>
      <w:r w:rsidR="00B1184D">
        <w:rPr>
          <w:rFonts w:eastAsia="Times New Roman" w:hint="cs"/>
          <w:sz w:val="24"/>
          <w:rtl/>
        </w:rPr>
        <w:t>ם</w:t>
      </w:r>
      <w:r w:rsidRPr="00F62CAE">
        <w:rPr>
          <w:rFonts w:eastAsia="Times New Roman" w:hint="cs"/>
          <w:sz w:val="24"/>
          <w:rtl/>
        </w:rPr>
        <w:t>.</w:t>
      </w:r>
      <w:r>
        <w:rPr>
          <w:rFonts w:eastAsia="Times New Roman" w:hint="cs"/>
          <w:sz w:val="24"/>
          <w:rtl/>
        </w:rPr>
        <w:t xml:space="preserve"> </w:t>
      </w:r>
      <w:r w:rsidRPr="00F62CAE">
        <w:rPr>
          <w:rFonts w:eastAsia="Times New Roman" w:hint="cs"/>
          <w:sz w:val="24"/>
          <w:rtl/>
        </w:rPr>
        <w:t>על תקנים אלה מוצבים עובדי המוסד בהתאם לתפקידים, אופי העסקתם, מעמדם,</w:t>
      </w:r>
      <w:r>
        <w:rPr>
          <w:rFonts w:eastAsia="Times New Roman" w:hint="cs"/>
          <w:sz w:val="24"/>
          <w:rtl/>
        </w:rPr>
        <w:t xml:space="preserve"> </w:t>
      </w:r>
      <w:r w:rsidRPr="00F62CAE">
        <w:rPr>
          <w:rFonts w:eastAsia="Times New Roman" w:hint="cs"/>
          <w:sz w:val="24"/>
          <w:rtl/>
        </w:rPr>
        <w:t xml:space="preserve">דרישות התפקיד ושיוכם הארגוני. </w:t>
      </w:r>
      <w:r>
        <w:rPr>
          <w:rFonts w:eastAsia="Times New Roman" w:hint="cs"/>
          <w:sz w:val="24"/>
          <w:rtl/>
        </w:rPr>
        <w:t>נש"ם</w:t>
      </w:r>
      <w:r w:rsidRPr="00F62CAE">
        <w:rPr>
          <w:rFonts w:eastAsia="Times New Roman" w:hint="cs"/>
          <w:sz w:val="24"/>
          <w:rtl/>
        </w:rPr>
        <w:t xml:space="preserve"> היא המאשרת את מבנה </w:t>
      </w:r>
      <w:r w:rsidR="00156029">
        <w:rPr>
          <w:rFonts w:eastAsia="Times New Roman" w:hint="cs"/>
          <w:sz w:val="24"/>
          <w:rtl/>
        </w:rPr>
        <w:t xml:space="preserve">[הארגוני של] </w:t>
      </w:r>
      <w:r w:rsidRPr="00F62CAE">
        <w:rPr>
          <w:rFonts w:eastAsia="Times New Roman" w:hint="cs"/>
          <w:sz w:val="24"/>
          <w:rtl/>
        </w:rPr>
        <w:t>המוסד והרכב תקניו הנציבותיים</w:t>
      </w:r>
      <w:r w:rsidR="0050704A">
        <w:rPr>
          <w:rFonts w:eastAsia="Times New Roman" w:hint="cs"/>
          <w:sz w:val="24"/>
          <w:rtl/>
        </w:rPr>
        <w:t xml:space="preserve"> (להלן - גם תקני נש"ם)</w:t>
      </w:r>
      <w:r w:rsidRPr="00F62CAE">
        <w:rPr>
          <w:rFonts w:eastAsia="Times New Roman" w:hint="cs"/>
          <w:sz w:val="24"/>
          <w:rtl/>
        </w:rPr>
        <w:t xml:space="preserve">, כמו </w:t>
      </w:r>
      <w:r w:rsidR="008A7A97">
        <w:rPr>
          <w:rFonts w:eastAsia="Times New Roman" w:hint="cs"/>
          <w:sz w:val="24"/>
          <w:rtl/>
        </w:rPr>
        <w:t>ב</w:t>
      </w:r>
      <w:r w:rsidRPr="00F62CAE">
        <w:rPr>
          <w:rFonts w:eastAsia="Times New Roman" w:hint="cs"/>
          <w:sz w:val="24"/>
          <w:rtl/>
        </w:rPr>
        <w:t>יתר משרדי הממשלה</w:t>
      </w:r>
      <w:r w:rsidR="008A7A97">
        <w:rPr>
          <w:rFonts w:eastAsia="Times New Roman" w:hint="cs"/>
          <w:sz w:val="24"/>
          <w:rtl/>
        </w:rPr>
        <w:t xml:space="preserve"> ומוסדות המדינה</w:t>
      </w:r>
      <w:r w:rsidRPr="00F62CAE">
        <w:rPr>
          <w:rFonts w:eastAsia="Times New Roman" w:hint="cs"/>
          <w:sz w:val="24"/>
          <w:rtl/>
        </w:rPr>
        <w:t>. שינויים הנעשים הן במבנה ו/או בתקנים מחייבים אישור נש"</w:t>
      </w:r>
      <w:r w:rsidR="00B1184D">
        <w:rPr>
          <w:rFonts w:eastAsia="Times New Roman" w:hint="cs"/>
          <w:sz w:val="24"/>
          <w:rtl/>
        </w:rPr>
        <w:t>ם</w:t>
      </w:r>
      <w:r w:rsidRPr="00F62CAE">
        <w:rPr>
          <w:rFonts w:eastAsia="Times New Roman" w:hint="cs"/>
          <w:sz w:val="24"/>
          <w:rtl/>
        </w:rPr>
        <w:t>.</w:t>
      </w:r>
      <w:r w:rsidR="00B1184D">
        <w:rPr>
          <w:rFonts w:eastAsia="Times New Roman" w:cs="Times New Roman" w:hint="cs"/>
          <w:sz w:val="24"/>
          <w:rtl/>
        </w:rPr>
        <w:t xml:space="preserve"> </w:t>
      </w:r>
      <w:r w:rsidRPr="00F62CAE">
        <w:rPr>
          <w:rFonts w:eastAsia="Times New Roman" w:hint="cs"/>
          <w:sz w:val="24"/>
          <w:rtl/>
        </w:rPr>
        <w:t>בשנת 1998 נחתם הסכם שכר בין המוסד לנש"</w:t>
      </w:r>
      <w:r w:rsidR="00B1184D">
        <w:rPr>
          <w:rFonts w:eastAsia="Times New Roman" w:hint="cs"/>
          <w:sz w:val="24"/>
          <w:rtl/>
        </w:rPr>
        <w:t>ם</w:t>
      </w:r>
      <w:r w:rsidRPr="00F62CAE">
        <w:rPr>
          <w:rFonts w:eastAsia="Times New Roman" w:hint="cs"/>
          <w:sz w:val="24"/>
          <w:rtl/>
        </w:rPr>
        <w:t xml:space="preserve"> ובמסגרתו אצלה נש"</w:t>
      </w:r>
      <w:r w:rsidR="00B1184D">
        <w:rPr>
          <w:rFonts w:eastAsia="Times New Roman" w:hint="cs"/>
          <w:sz w:val="24"/>
          <w:rtl/>
        </w:rPr>
        <w:t>ם</w:t>
      </w:r>
      <w:r w:rsidRPr="00F62CAE">
        <w:rPr>
          <w:rFonts w:eastAsia="Times New Roman" w:hint="cs"/>
          <w:sz w:val="24"/>
          <w:rtl/>
        </w:rPr>
        <w:t xml:space="preserve"> למוסד מסמכויותיה לבצע חלק מהשינויים בתקנים הנציבותיים.</w:t>
      </w:r>
      <w:r w:rsidR="00B1184D">
        <w:rPr>
          <w:rFonts w:eastAsia="Times New Roman" w:hint="cs"/>
          <w:sz w:val="24"/>
          <w:rtl/>
        </w:rPr>
        <w:t xml:space="preserve"> </w:t>
      </w:r>
      <w:r w:rsidRPr="00F62CAE">
        <w:rPr>
          <w:rFonts w:eastAsia="Times New Roman" w:hint="cs"/>
          <w:sz w:val="24"/>
          <w:rtl/>
        </w:rPr>
        <w:t>במוסד ישנם שלושה סוגי תקנים עיקריים: נציבותיים, שעות, ותקנים צה"ליים.</w:t>
      </w:r>
      <w:r w:rsidR="00B1184D">
        <w:rPr>
          <w:rFonts w:eastAsia="Times New Roman" w:cs="Times New Roman" w:hint="cs"/>
          <w:sz w:val="24"/>
          <w:rtl/>
        </w:rPr>
        <w:t xml:space="preserve"> </w:t>
      </w:r>
      <w:r w:rsidRPr="00F62CAE">
        <w:rPr>
          <w:rFonts w:eastAsia="Times New Roman" w:hint="cs"/>
          <w:sz w:val="24"/>
          <w:rtl/>
        </w:rPr>
        <w:t>הקצאת תקנים צה"ליים למוסד נעשית ע"י אגף התכנון בצה"ל (אג"ת)</w:t>
      </w:r>
      <w:r w:rsidR="00296DAA">
        <w:rPr>
          <w:rFonts w:eastAsia="Times New Roman" w:hint="cs"/>
          <w:sz w:val="24"/>
          <w:rtl/>
        </w:rPr>
        <w:t>".</w:t>
      </w:r>
      <w:r w:rsidR="00B1184D">
        <w:rPr>
          <w:rFonts w:eastAsia="Times New Roman" w:hint="cs"/>
          <w:sz w:val="24"/>
          <w:rtl/>
        </w:rPr>
        <w:t xml:space="preserve"> </w:t>
      </w:r>
    </w:p>
    <w:p w:rsidR="00303747" w:rsidRPr="00432267" w:rsidP="008A5E5B" w14:paraId="785838CB" w14:textId="77777777">
      <w:pPr>
        <w:spacing w:after="0" w:line="240" w:lineRule="auto"/>
        <w:ind w:left="-567"/>
        <w:rPr>
          <w:rtl/>
        </w:rPr>
      </w:pPr>
      <w:r>
        <w:rPr>
          <w:rFonts w:hint="cs"/>
          <w:rtl/>
        </w:rPr>
        <w:t xml:space="preserve"> </w:t>
      </w:r>
    </w:p>
    <w:p w:rsidR="00163798" w:rsidP="00103F1B" w14:paraId="6B87C0B9" w14:textId="1D5AB858">
      <w:pPr>
        <w:spacing w:after="0" w:line="312" w:lineRule="auto"/>
        <w:jc w:val="both"/>
        <w:rPr>
          <w:rtl/>
        </w:rPr>
      </w:pPr>
      <w:r>
        <w:rPr>
          <w:rFonts w:eastAsia="Times New Roman" w:hint="cs"/>
          <w:sz w:val="24"/>
          <w:rtl/>
        </w:rPr>
        <w:t>בהתאם ל</w:t>
      </w:r>
      <w:r w:rsidR="00296DAA">
        <w:rPr>
          <w:rFonts w:eastAsia="Times New Roman" w:hint="cs"/>
          <w:sz w:val="24"/>
          <w:rtl/>
        </w:rPr>
        <w:t>נוהל</w:t>
      </w:r>
      <w:r w:rsidR="00B62A40">
        <w:rPr>
          <w:rFonts w:eastAsia="Times New Roman" w:hint="cs"/>
          <w:sz w:val="24"/>
          <w:rtl/>
        </w:rPr>
        <w:t xml:space="preserve"> הנ"ל</w:t>
      </w:r>
      <w:r w:rsidR="00296DAA">
        <w:rPr>
          <w:rFonts w:eastAsia="Times New Roman" w:hint="cs"/>
          <w:sz w:val="24"/>
          <w:rtl/>
        </w:rPr>
        <w:t xml:space="preserve">, </w:t>
      </w:r>
      <w:r w:rsidR="00B1184D">
        <w:rPr>
          <w:rFonts w:hint="cs"/>
          <w:rtl/>
        </w:rPr>
        <w:t>תקן נציבותי הו</w:t>
      </w:r>
      <w:r>
        <w:rPr>
          <w:rFonts w:hint="cs"/>
          <w:rtl/>
        </w:rPr>
        <w:t>א</w:t>
      </w:r>
      <w:r w:rsidR="00B1184D">
        <w:rPr>
          <w:rFonts w:hint="cs"/>
          <w:rtl/>
        </w:rPr>
        <w:t xml:space="preserve"> תקן שהקצה </w:t>
      </w:r>
      <w:r w:rsidR="00B62A40">
        <w:rPr>
          <w:rFonts w:hint="cs"/>
          <w:rtl/>
        </w:rPr>
        <w:t xml:space="preserve">משרד האוצר </w:t>
      </w:r>
      <w:r w:rsidR="00B1184D">
        <w:rPr>
          <w:rFonts w:hint="cs"/>
          <w:rtl/>
        </w:rPr>
        <w:t>למוסד והוא מיועד להעסקת עובדי מדינה. מאפייני</w:t>
      </w:r>
      <w:r w:rsidR="00296DAA">
        <w:rPr>
          <w:rFonts w:hint="cs"/>
          <w:rtl/>
        </w:rPr>
        <w:t>ו</w:t>
      </w:r>
      <w:r w:rsidR="00B1184D">
        <w:rPr>
          <w:rFonts w:hint="cs"/>
          <w:rtl/>
        </w:rPr>
        <w:t xml:space="preserve"> אושרו </w:t>
      </w:r>
      <w:r w:rsidR="0095431C">
        <w:rPr>
          <w:rFonts w:hint="cs"/>
          <w:rtl/>
        </w:rPr>
        <w:t>ב</w:t>
      </w:r>
      <w:r w:rsidR="00B1184D">
        <w:rPr>
          <w:rFonts w:hint="cs"/>
          <w:rtl/>
        </w:rPr>
        <w:t>י</w:t>
      </w:r>
      <w:r w:rsidR="0095431C">
        <w:rPr>
          <w:rFonts w:hint="cs"/>
          <w:rtl/>
        </w:rPr>
        <w:t>די</w:t>
      </w:r>
      <w:r w:rsidR="00B1184D">
        <w:rPr>
          <w:rFonts w:hint="cs"/>
          <w:rtl/>
        </w:rPr>
        <w:t xml:space="preserve"> נש"ם: ת</w:t>
      </w:r>
      <w:r>
        <w:rPr>
          <w:rFonts w:hint="cs"/>
          <w:rtl/>
        </w:rPr>
        <w:t>י</w:t>
      </w:r>
      <w:r w:rsidR="00B1184D">
        <w:rPr>
          <w:rFonts w:hint="cs"/>
          <w:rtl/>
        </w:rPr>
        <w:t>אור משרה, שיוך ארגוני, כפיפות, מדרג, ד</w:t>
      </w:r>
      <w:r w:rsidR="00103F1B">
        <w:rPr>
          <w:rFonts w:hint="cs"/>
          <w:rtl/>
        </w:rPr>
        <w:t>י</w:t>
      </w:r>
      <w:r w:rsidR="00B1184D">
        <w:rPr>
          <w:rFonts w:hint="cs"/>
          <w:rtl/>
        </w:rPr>
        <w:t>רוג.</w:t>
      </w:r>
      <w:r w:rsidR="00296DAA">
        <w:rPr>
          <w:rFonts w:eastAsia="Times New Roman" w:cs="Times New Roman" w:hint="cs"/>
          <w:sz w:val="24"/>
          <w:rtl/>
        </w:rPr>
        <w:t xml:space="preserve"> </w:t>
      </w:r>
      <w:r w:rsidR="00296DAA">
        <w:rPr>
          <w:rFonts w:hint="cs"/>
          <w:rtl/>
        </w:rPr>
        <w:t xml:space="preserve">האחריות </w:t>
      </w:r>
      <w:r w:rsidR="00103F1B">
        <w:rPr>
          <w:rFonts w:hint="cs"/>
          <w:rtl/>
        </w:rPr>
        <w:t>ל</w:t>
      </w:r>
      <w:r w:rsidR="00296DAA">
        <w:rPr>
          <w:rFonts w:hint="cs"/>
          <w:rtl/>
        </w:rPr>
        <w:t>ניהול ספר התקן לכל סוגיו וביצוע הבקרה השו</w:t>
      </w:r>
      <w:r w:rsidR="00103F1B">
        <w:rPr>
          <w:rFonts w:hint="cs"/>
          <w:rtl/>
        </w:rPr>
        <w:t>טפת של המבנה הארגוני של המוסד</w:t>
      </w:r>
      <w:r w:rsidR="00296DAA">
        <w:rPr>
          <w:rFonts w:hint="cs"/>
          <w:rtl/>
        </w:rPr>
        <w:t xml:space="preserve"> מוטל</w:t>
      </w:r>
      <w:r w:rsidR="0095431C">
        <w:rPr>
          <w:rFonts w:hint="cs"/>
          <w:rtl/>
        </w:rPr>
        <w:t>ים</w:t>
      </w:r>
      <w:r w:rsidR="00296DAA">
        <w:rPr>
          <w:rFonts w:hint="cs"/>
          <w:rtl/>
        </w:rPr>
        <w:t xml:space="preserve"> על מ</w:t>
      </w:r>
      <w:r w:rsidR="00AE5AE2">
        <w:rPr>
          <w:rFonts w:hint="cs"/>
          <w:rtl/>
        </w:rPr>
        <w:t>י</w:t>
      </w:r>
      <w:r w:rsidR="00296DAA">
        <w:rPr>
          <w:rFonts w:hint="cs"/>
          <w:rtl/>
        </w:rPr>
        <w:t>נהלת מטה</w:t>
      </w:r>
      <w:r w:rsidR="0095431C">
        <w:rPr>
          <w:rFonts w:hint="cs"/>
          <w:rtl/>
        </w:rPr>
        <w:t xml:space="preserve"> </w:t>
      </w:r>
      <w:r w:rsidR="00C167D7">
        <w:rPr>
          <w:rFonts w:hint="cs"/>
          <w:rtl/>
        </w:rPr>
        <w:t>ה</w:t>
      </w:r>
      <w:r w:rsidR="0095431C">
        <w:rPr>
          <w:rFonts w:hint="cs"/>
          <w:rtl/>
        </w:rPr>
        <w:t>ארגון</w:t>
      </w:r>
      <w:r>
        <w:rPr>
          <w:rStyle w:val="FootnoteReference"/>
          <w:rtl/>
        </w:rPr>
        <w:footnoteReference w:id="3"/>
      </w:r>
      <w:r w:rsidR="00296DAA">
        <w:rPr>
          <w:rFonts w:hint="cs"/>
          <w:rtl/>
        </w:rPr>
        <w:t xml:space="preserve">. שינוי במבנה הארגוני ביחידה כל </w:t>
      </w:r>
      <w:r w:rsidR="00296DAA">
        <w:rPr>
          <w:rFonts w:hint="cs"/>
          <w:rtl/>
        </w:rPr>
        <w:t>שה</w:t>
      </w:r>
      <w:r w:rsidR="00D73E62">
        <w:rPr>
          <w:rFonts w:hint="cs"/>
          <w:rtl/>
        </w:rPr>
        <w:t>י</w:t>
      </w:r>
      <w:r w:rsidR="00296DAA">
        <w:rPr>
          <w:rFonts w:hint="cs"/>
          <w:rtl/>
        </w:rPr>
        <w:t xml:space="preserve">א ניזום </w:t>
      </w:r>
      <w:r w:rsidR="00D73E62">
        <w:rPr>
          <w:rFonts w:hint="cs"/>
          <w:rtl/>
        </w:rPr>
        <w:t xml:space="preserve">במוסד </w:t>
      </w:r>
      <w:r w:rsidR="00103F1B">
        <w:rPr>
          <w:rFonts w:hint="cs"/>
          <w:rtl/>
        </w:rPr>
        <w:t>על פי</w:t>
      </w:r>
      <w:r w:rsidR="00296DAA">
        <w:rPr>
          <w:rFonts w:hint="cs"/>
          <w:rtl/>
        </w:rPr>
        <w:t xml:space="preserve"> רוב </w:t>
      </w:r>
      <w:r w:rsidR="00D73E62">
        <w:rPr>
          <w:rFonts w:hint="cs"/>
          <w:rtl/>
        </w:rPr>
        <w:t>בידי</w:t>
      </w:r>
      <w:r w:rsidR="00296DAA">
        <w:rPr>
          <w:rFonts w:hint="cs"/>
          <w:rtl/>
        </w:rPr>
        <w:t xml:space="preserve"> היחידה עצמה ומועלה לאישור </w:t>
      </w:r>
      <w:r w:rsidR="00AE5AE2">
        <w:rPr>
          <w:rFonts w:hint="cs"/>
          <w:rtl/>
        </w:rPr>
        <w:t>מינהלת</w:t>
      </w:r>
      <w:r w:rsidR="00296DAA">
        <w:rPr>
          <w:rFonts w:hint="cs"/>
          <w:rtl/>
        </w:rPr>
        <w:t xml:space="preserve"> המטה ו</w:t>
      </w:r>
      <w:r w:rsidR="00103F1B">
        <w:rPr>
          <w:rFonts w:hint="cs"/>
          <w:rtl/>
        </w:rPr>
        <w:t xml:space="preserve">נעשה </w:t>
      </w:r>
      <w:r w:rsidR="00296DAA">
        <w:rPr>
          <w:rFonts w:hint="cs"/>
          <w:rtl/>
        </w:rPr>
        <w:t xml:space="preserve">בידיעת אגף מש"א. </w:t>
      </w:r>
    </w:p>
    <w:p w:rsidR="00303747" w:rsidRPr="00432267" w:rsidP="008A5E5B" w14:paraId="51F97882" w14:textId="77777777">
      <w:pPr>
        <w:spacing w:after="0" w:line="240" w:lineRule="auto"/>
        <w:ind w:left="-567"/>
        <w:rPr>
          <w:rtl/>
        </w:rPr>
      </w:pPr>
      <w:r>
        <w:rPr>
          <w:rFonts w:hint="cs"/>
          <w:rtl/>
        </w:rPr>
        <w:t xml:space="preserve"> </w:t>
      </w:r>
    </w:p>
    <w:p w:rsidR="00F62CAE" w:rsidP="00103F1B" w14:paraId="6A910471" w14:textId="16EF2CDB">
      <w:pPr>
        <w:spacing w:after="0" w:line="312" w:lineRule="auto"/>
        <w:jc w:val="both"/>
        <w:rPr>
          <w:rtl/>
        </w:rPr>
      </w:pPr>
      <w:r>
        <w:rPr>
          <w:rFonts w:hint="cs"/>
          <w:rtl/>
        </w:rPr>
        <w:t>עוד בהתאם לנוהל הנ"ל</w:t>
      </w:r>
      <w:r w:rsidR="00A65186">
        <w:rPr>
          <w:rFonts w:hint="cs"/>
          <w:rtl/>
        </w:rPr>
        <w:t>,</w:t>
      </w:r>
      <w:r>
        <w:rPr>
          <w:rFonts w:hint="cs"/>
          <w:rtl/>
        </w:rPr>
        <w:t xml:space="preserve"> </w:t>
      </w:r>
      <w:r w:rsidR="00296DAA">
        <w:rPr>
          <w:rFonts w:hint="cs"/>
          <w:rtl/>
        </w:rPr>
        <w:t xml:space="preserve">הנהלת המוסד </w:t>
      </w:r>
      <w:r w:rsidR="00AE5AE2">
        <w:rPr>
          <w:rFonts w:hint="cs"/>
          <w:rtl/>
        </w:rPr>
        <w:t>יכולה ל</w:t>
      </w:r>
      <w:r w:rsidR="00296DAA">
        <w:rPr>
          <w:rFonts w:hint="cs"/>
          <w:rtl/>
        </w:rPr>
        <w:t>יז</w:t>
      </w:r>
      <w:r w:rsidR="00D73E62">
        <w:rPr>
          <w:rFonts w:hint="cs"/>
          <w:rtl/>
        </w:rPr>
        <w:t>ום</w:t>
      </w:r>
      <w:r w:rsidR="00296DAA">
        <w:rPr>
          <w:rFonts w:hint="cs"/>
          <w:rtl/>
        </w:rPr>
        <w:t xml:space="preserve"> שינויים במבנה הארגוני המוסדי. שינוי במבנה ארגוני עשוי לגרום לשינויים בתקנים (ניוד, כפיפות, שינויי תואר משרה וכו</w:t>
      </w:r>
      <w:r w:rsidR="00D95D59">
        <w:rPr>
          <w:rFonts w:hint="cs"/>
          <w:rtl/>
        </w:rPr>
        <w:t>')</w:t>
      </w:r>
      <w:r w:rsidR="00D95D59">
        <w:t xml:space="preserve"> </w:t>
      </w:r>
      <w:r w:rsidR="00296DAA">
        <w:rPr>
          <w:rFonts w:hint="cs"/>
          <w:rtl/>
        </w:rPr>
        <w:t xml:space="preserve">ובפקודת הארגון האגפית. אגף </w:t>
      </w:r>
      <w:r w:rsidR="00AE5AE2">
        <w:rPr>
          <w:rFonts w:hint="cs"/>
          <w:rtl/>
        </w:rPr>
        <w:t>כלשהו יכול ל</w:t>
      </w:r>
      <w:r w:rsidR="00296DAA">
        <w:rPr>
          <w:rFonts w:hint="cs"/>
          <w:rtl/>
        </w:rPr>
        <w:t>יז</w:t>
      </w:r>
      <w:r w:rsidR="00AE5AE2">
        <w:rPr>
          <w:rFonts w:hint="cs"/>
          <w:rtl/>
        </w:rPr>
        <w:t>ו</w:t>
      </w:r>
      <w:r w:rsidR="00296DAA">
        <w:rPr>
          <w:rFonts w:hint="cs"/>
          <w:rtl/>
        </w:rPr>
        <w:t>ם פנייה ל</w:t>
      </w:r>
      <w:r w:rsidR="00D95D59">
        <w:rPr>
          <w:rFonts w:hint="cs"/>
          <w:rtl/>
        </w:rPr>
        <w:t>מ</w:t>
      </w:r>
      <w:r w:rsidR="00AE5AE2">
        <w:rPr>
          <w:rFonts w:hint="cs"/>
          <w:rtl/>
        </w:rPr>
        <w:t>י</w:t>
      </w:r>
      <w:r w:rsidR="00D95D59">
        <w:rPr>
          <w:rFonts w:hint="cs"/>
          <w:rtl/>
        </w:rPr>
        <w:t>נהלת המטה</w:t>
      </w:r>
      <w:r w:rsidR="00296DAA">
        <w:rPr>
          <w:rFonts w:hint="cs"/>
          <w:rtl/>
        </w:rPr>
        <w:t xml:space="preserve"> </w:t>
      </w:r>
      <w:r w:rsidR="00AE5AE2">
        <w:rPr>
          <w:rFonts w:hint="cs"/>
          <w:rtl/>
        </w:rPr>
        <w:t>ול</w:t>
      </w:r>
      <w:r w:rsidR="00296DAA">
        <w:rPr>
          <w:rFonts w:hint="cs"/>
          <w:rtl/>
        </w:rPr>
        <w:t xml:space="preserve">בקש שינויים </w:t>
      </w:r>
      <w:r w:rsidR="00AE5AE2">
        <w:rPr>
          <w:rFonts w:hint="cs"/>
          <w:rtl/>
        </w:rPr>
        <w:t>בתקנים המוקצים לו</w:t>
      </w:r>
      <w:r w:rsidR="00D95D59">
        <w:rPr>
          <w:rFonts w:hint="cs"/>
          <w:rtl/>
        </w:rPr>
        <w:t xml:space="preserve">. כל שינוי במבנה הארגוני </w:t>
      </w:r>
      <w:r w:rsidR="00D73E62">
        <w:rPr>
          <w:rFonts w:hint="cs"/>
          <w:rtl/>
        </w:rPr>
        <w:t>מ</w:t>
      </w:r>
      <w:r w:rsidR="00D95D59">
        <w:rPr>
          <w:rFonts w:hint="cs"/>
          <w:rtl/>
        </w:rPr>
        <w:t xml:space="preserve">חייב אישור </w:t>
      </w:r>
      <w:r w:rsidR="00D73E62">
        <w:rPr>
          <w:rFonts w:hint="cs"/>
          <w:rtl/>
        </w:rPr>
        <w:t xml:space="preserve">של </w:t>
      </w:r>
      <w:r w:rsidR="00D95D59">
        <w:rPr>
          <w:rFonts w:hint="cs"/>
          <w:rtl/>
        </w:rPr>
        <w:t>נש"ם</w:t>
      </w:r>
      <w:r w:rsidR="00D73E62">
        <w:rPr>
          <w:rFonts w:hint="cs"/>
          <w:rtl/>
        </w:rPr>
        <w:t>,</w:t>
      </w:r>
      <w:r w:rsidR="00D95D59">
        <w:rPr>
          <w:rFonts w:hint="cs"/>
          <w:rtl/>
        </w:rPr>
        <w:t xml:space="preserve"> אלא אם </w:t>
      </w:r>
      <w:r w:rsidR="00EF7FF0">
        <w:rPr>
          <w:rFonts w:hint="cs"/>
          <w:rtl/>
        </w:rPr>
        <w:t xml:space="preserve">כן נש"ם </w:t>
      </w:r>
      <w:r w:rsidR="00D73E62">
        <w:rPr>
          <w:rFonts w:hint="cs"/>
          <w:rtl/>
        </w:rPr>
        <w:t>אצל</w:t>
      </w:r>
      <w:r w:rsidR="00EF7FF0">
        <w:rPr>
          <w:rFonts w:hint="cs"/>
          <w:rtl/>
        </w:rPr>
        <w:t>ה</w:t>
      </w:r>
      <w:r w:rsidR="00D73E62">
        <w:rPr>
          <w:rFonts w:hint="cs"/>
          <w:rtl/>
        </w:rPr>
        <w:t xml:space="preserve"> מ</w:t>
      </w:r>
      <w:r w:rsidR="00D95D59">
        <w:rPr>
          <w:rFonts w:hint="cs"/>
          <w:rtl/>
        </w:rPr>
        <w:t>סמכות</w:t>
      </w:r>
      <w:r w:rsidR="00EF7FF0">
        <w:rPr>
          <w:rFonts w:hint="cs"/>
          <w:rtl/>
        </w:rPr>
        <w:t>ה</w:t>
      </w:r>
      <w:r w:rsidR="00D95D59">
        <w:rPr>
          <w:rFonts w:hint="cs"/>
          <w:rtl/>
        </w:rPr>
        <w:t xml:space="preserve"> למ</w:t>
      </w:r>
      <w:r w:rsidR="00AE5AE2">
        <w:rPr>
          <w:rFonts w:hint="cs"/>
          <w:rtl/>
        </w:rPr>
        <w:t>י</w:t>
      </w:r>
      <w:r w:rsidR="00D95D59">
        <w:rPr>
          <w:rFonts w:hint="cs"/>
          <w:rtl/>
        </w:rPr>
        <w:t>נהלת המטה לבצע השינוי</w:t>
      </w:r>
      <w:r w:rsidR="00D95D59">
        <w:rPr>
          <w:rFonts w:eastAsia="Times New Roman" w:cs="Times New Roman" w:hint="cs"/>
          <w:sz w:val="24"/>
          <w:rtl/>
        </w:rPr>
        <w:t xml:space="preserve">. </w:t>
      </w:r>
      <w:r w:rsidR="00D95D59">
        <w:rPr>
          <w:rFonts w:hint="cs"/>
          <w:rtl/>
        </w:rPr>
        <w:t>מ</w:t>
      </w:r>
      <w:r w:rsidR="00AE5AE2">
        <w:rPr>
          <w:rFonts w:hint="cs"/>
          <w:rtl/>
        </w:rPr>
        <w:t>י</w:t>
      </w:r>
      <w:r w:rsidR="00D95D59">
        <w:rPr>
          <w:rFonts w:hint="cs"/>
          <w:rtl/>
        </w:rPr>
        <w:t xml:space="preserve">נהלת מטה </w:t>
      </w:r>
      <w:r w:rsidR="009E3A57">
        <w:rPr>
          <w:rFonts w:hint="cs"/>
          <w:rtl/>
        </w:rPr>
        <w:t xml:space="preserve">המוסד </w:t>
      </w:r>
      <w:r w:rsidR="00D95D59">
        <w:rPr>
          <w:rFonts w:hint="cs"/>
          <w:rtl/>
        </w:rPr>
        <w:t xml:space="preserve">מנהלת את ספר התקן המוסדי הממוחשב באמצעות מערכת ממוחשבת ייעודית. </w:t>
      </w:r>
      <w:r w:rsidR="00F7084E">
        <w:rPr>
          <w:rFonts w:hint="cs"/>
          <w:rtl/>
        </w:rPr>
        <w:t>בהתאם לנוהל, על ר</w:t>
      </w:r>
      <w:r w:rsidR="003C4480">
        <w:rPr>
          <w:rFonts w:hint="cs"/>
          <w:rtl/>
        </w:rPr>
        <w:t>אש המוסד</w:t>
      </w:r>
      <w:r w:rsidR="00F7084E">
        <w:rPr>
          <w:rFonts w:hint="cs"/>
          <w:rtl/>
        </w:rPr>
        <w:t xml:space="preserve"> לאשר </w:t>
      </w:r>
      <w:r w:rsidR="00D95D59">
        <w:rPr>
          <w:rFonts w:hint="cs"/>
          <w:rtl/>
        </w:rPr>
        <w:t>שינויים ארגוניים של יחידות היררכיות ברמת מחלקה ומעלה</w:t>
      </w:r>
      <w:r w:rsidR="00F7084E">
        <w:rPr>
          <w:rFonts w:hint="cs"/>
          <w:rtl/>
        </w:rPr>
        <w:t xml:space="preserve">. בכל מקרה, </w:t>
      </w:r>
      <w:r w:rsidR="00D95D59">
        <w:rPr>
          <w:rFonts w:hint="cs"/>
          <w:rtl/>
        </w:rPr>
        <w:t xml:space="preserve">כל שינוי ארגוני מחייב אישור </w:t>
      </w:r>
      <w:r w:rsidR="00F7084E">
        <w:rPr>
          <w:rFonts w:hint="cs"/>
          <w:rtl/>
        </w:rPr>
        <w:t xml:space="preserve">של </w:t>
      </w:r>
      <w:r w:rsidR="00103F1B">
        <w:rPr>
          <w:rFonts w:hint="cs"/>
          <w:rtl/>
        </w:rPr>
        <w:t>נש"ם. לאחר אישור נש"ם</w:t>
      </w:r>
      <w:r w:rsidR="00D95D59">
        <w:rPr>
          <w:rFonts w:hint="cs"/>
          <w:rtl/>
        </w:rPr>
        <w:t xml:space="preserve"> </w:t>
      </w:r>
      <w:r w:rsidR="00F7084E">
        <w:rPr>
          <w:rFonts w:hint="cs"/>
          <w:rtl/>
        </w:rPr>
        <w:t xml:space="preserve">על </w:t>
      </w:r>
      <w:r w:rsidR="00D95D59">
        <w:rPr>
          <w:rFonts w:hint="cs"/>
          <w:rtl/>
        </w:rPr>
        <w:t>מ</w:t>
      </w:r>
      <w:r w:rsidR="00AE5AE2">
        <w:rPr>
          <w:rFonts w:hint="cs"/>
          <w:rtl/>
        </w:rPr>
        <w:t>י</w:t>
      </w:r>
      <w:r w:rsidR="00D95D59">
        <w:rPr>
          <w:rFonts w:hint="cs"/>
          <w:rtl/>
        </w:rPr>
        <w:t xml:space="preserve">נהלת המטה </w:t>
      </w:r>
      <w:r w:rsidR="00F7084E">
        <w:rPr>
          <w:rFonts w:hint="cs"/>
          <w:rtl/>
        </w:rPr>
        <w:t>ל</w:t>
      </w:r>
      <w:r w:rsidR="00D95D59">
        <w:rPr>
          <w:rFonts w:hint="cs"/>
          <w:rtl/>
        </w:rPr>
        <w:t>בצע השינויים במערכת ה</w:t>
      </w:r>
      <w:r w:rsidR="00F7084E">
        <w:rPr>
          <w:rFonts w:hint="cs"/>
          <w:rtl/>
        </w:rPr>
        <w:t>מ</w:t>
      </w:r>
      <w:r w:rsidR="00D95D59">
        <w:rPr>
          <w:rFonts w:hint="cs"/>
          <w:rtl/>
        </w:rPr>
        <w:t xml:space="preserve">מוחשבת </w:t>
      </w:r>
      <w:r w:rsidR="00F7084E">
        <w:rPr>
          <w:rFonts w:hint="cs"/>
          <w:rtl/>
        </w:rPr>
        <w:t>הנ"ל במוסד</w:t>
      </w:r>
      <w:r w:rsidR="00D95D59">
        <w:rPr>
          <w:rFonts w:hint="cs"/>
          <w:rtl/>
        </w:rPr>
        <w:t>.</w:t>
      </w:r>
    </w:p>
    <w:p w:rsidR="00303747" w:rsidRPr="00432267" w:rsidP="008A5E5B" w14:paraId="58644E7F" w14:textId="77777777">
      <w:pPr>
        <w:spacing w:after="0" w:line="240" w:lineRule="auto"/>
        <w:ind w:left="-567"/>
        <w:rPr>
          <w:rtl/>
        </w:rPr>
      </w:pPr>
      <w:r>
        <w:rPr>
          <w:rFonts w:hint="cs"/>
          <w:rtl/>
        </w:rPr>
        <w:t xml:space="preserve"> </w:t>
      </w:r>
    </w:p>
    <w:p w:rsidR="00521B18" w:rsidP="00B01894" w14:paraId="1B244A1C" w14:textId="77777777">
      <w:pPr>
        <w:spacing w:after="0" w:line="312" w:lineRule="auto"/>
        <w:jc w:val="both"/>
        <w:rPr>
          <w:rFonts w:ascii="David" w:eastAsia="Times New Roman" w:hAnsi="David"/>
          <w:szCs w:val="20"/>
          <w:rtl/>
        </w:rPr>
      </w:pPr>
      <w:r>
        <w:rPr>
          <w:rFonts w:ascii="David" w:eastAsia="Times New Roman" w:hAnsi="David" w:hint="cs"/>
          <w:sz w:val="24"/>
          <w:rtl/>
        </w:rPr>
        <w:t xml:space="preserve">בינואר 2012 </w:t>
      </w:r>
      <w:r w:rsidR="007A54DA">
        <w:rPr>
          <w:rFonts w:ascii="David" w:eastAsia="Times New Roman" w:hAnsi="David" w:hint="cs"/>
          <w:sz w:val="24"/>
          <w:rtl/>
        </w:rPr>
        <w:t>הציגה</w:t>
      </w:r>
      <w:r>
        <w:rPr>
          <w:rFonts w:ascii="David" w:eastAsia="Times New Roman" w:hAnsi="David" w:hint="cs"/>
          <w:sz w:val="24"/>
          <w:rtl/>
        </w:rPr>
        <w:t xml:space="preserve"> מחלקת א</w:t>
      </w:r>
      <w:r w:rsidR="00AE5AE2">
        <w:rPr>
          <w:rFonts w:ascii="David" w:eastAsia="Times New Roman" w:hAnsi="David" w:hint="cs"/>
          <w:sz w:val="24"/>
          <w:rtl/>
        </w:rPr>
        <w:t xml:space="preserve">רגון ושיטות (להלן - או"ש) </w:t>
      </w:r>
      <w:r>
        <w:rPr>
          <w:rFonts w:ascii="David" w:eastAsia="Times New Roman" w:hAnsi="David" w:hint="cs"/>
          <w:sz w:val="24"/>
          <w:rtl/>
        </w:rPr>
        <w:t xml:space="preserve">במטה </w:t>
      </w:r>
      <w:r w:rsidR="009320C6">
        <w:rPr>
          <w:rFonts w:ascii="David" w:eastAsia="Times New Roman" w:hAnsi="David" w:hint="cs"/>
          <w:sz w:val="24"/>
          <w:rtl/>
        </w:rPr>
        <w:t xml:space="preserve">המוסד </w:t>
      </w:r>
      <w:r w:rsidR="007A54DA">
        <w:rPr>
          <w:rFonts w:ascii="David" w:eastAsia="Times New Roman" w:hAnsi="David" w:hint="cs"/>
          <w:sz w:val="24"/>
          <w:rtl/>
        </w:rPr>
        <w:t xml:space="preserve">לצוות </w:t>
      </w:r>
      <w:r w:rsidR="00007269">
        <w:rPr>
          <w:rFonts w:ascii="David" w:eastAsia="Times New Roman" w:hAnsi="David" w:hint="cs"/>
          <w:sz w:val="24"/>
          <w:rtl/>
        </w:rPr>
        <w:t>א'</w:t>
      </w:r>
      <w:r>
        <w:rPr>
          <w:rStyle w:val="FootnoteReference"/>
          <w:rFonts w:ascii="David" w:eastAsia="Times New Roman" w:hAnsi="David"/>
          <w:sz w:val="24"/>
          <w:rtl/>
        </w:rPr>
        <w:footnoteReference w:id="4"/>
      </w:r>
      <w:r w:rsidR="007A54DA">
        <w:rPr>
          <w:rFonts w:ascii="David" w:eastAsia="Times New Roman" w:hAnsi="David" w:hint="cs"/>
          <w:sz w:val="24"/>
          <w:rtl/>
        </w:rPr>
        <w:t xml:space="preserve"> (ראו בהמשך) </w:t>
      </w:r>
      <w:r>
        <w:rPr>
          <w:rFonts w:ascii="David" w:eastAsia="Times New Roman" w:hAnsi="David" w:hint="cs"/>
          <w:sz w:val="24"/>
          <w:rtl/>
        </w:rPr>
        <w:t xml:space="preserve">עבודה ל"הגדרת צרכים ונתוני בסיס לתכנון תכנית האב". </w:t>
      </w:r>
      <w:r w:rsidR="004514E1">
        <w:rPr>
          <w:rFonts w:ascii="David" w:eastAsia="Times New Roman" w:hAnsi="David" w:hint="cs"/>
          <w:sz w:val="24"/>
          <w:rtl/>
        </w:rPr>
        <w:t>מרכיבי העבודה הוצגו ב</w:t>
      </w:r>
      <w:r w:rsidR="00EA2FE3">
        <w:rPr>
          <w:rFonts w:ascii="David" w:eastAsia="Times New Roman" w:hAnsi="David" w:hint="cs"/>
          <w:sz w:val="24"/>
          <w:rtl/>
        </w:rPr>
        <w:t>מצגת</w:t>
      </w:r>
      <w:r w:rsidR="00292257">
        <w:rPr>
          <w:rFonts w:ascii="David" w:eastAsia="Times New Roman" w:hAnsi="David" w:hint="cs"/>
          <w:sz w:val="24"/>
          <w:rtl/>
        </w:rPr>
        <w:t>.</w:t>
      </w:r>
    </w:p>
    <w:p w:rsidR="00303747" w:rsidRPr="00432267" w:rsidP="008A5E5B" w14:paraId="5A3BE432" w14:textId="77777777">
      <w:pPr>
        <w:spacing w:after="0" w:line="240" w:lineRule="auto"/>
        <w:ind w:left="-567"/>
        <w:rPr>
          <w:rtl/>
        </w:rPr>
      </w:pPr>
      <w:r>
        <w:rPr>
          <w:rFonts w:hint="cs"/>
          <w:rtl/>
        </w:rPr>
        <w:t xml:space="preserve"> </w:t>
      </w:r>
    </w:p>
    <w:p w:rsidR="00B1184D" w:rsidP="00E45480" w14:paraId="46AE2BB4" w14:textId="77777777">
      <w:pPr>
        <w:spacing w:after="0" w:line="312" w:lineRule="auto"/>
        <w:jc w:val="both"/>
        <w:rPr>
          <w:rtl/>
        </w:rPr>
      </w:pPr>
      <w:r>
        <w:rPr>
          <w:rFonts w:ascii="David" w:hAnsi="David" w:hint="cs"/>
          <w:rtl/>
        </w:rPr>
        <w:t xml:space="preserve">בשקפים שונים </w:t>
      </w:r>
      <w:r w:rsidR="00D2781F">
        <w:rPr>
          <w:rFonts w:ascii="David" w:hAnsi="David" w:hint="cs"/>
          <w:rtl/>
        </w:rPr>
        <w:t>ב</w:t>
      </w:r>
      <w:r w:rsidR="00314112">
        <w:rPr>
          <w:rFonts w:ascii="David" w:hAnsi="David" w:hint="cs"/>
          <w:rtl/>
        </w:rPr>
        <w:t xml:space="preserve">מצגת </w:t>
      </w:r>
      <w:r w:rsidR="007E7969">
        <w:rPr>
          <w:rFonts w:ascii="David" w:hAnsi="David" w:hint="cs"/>
          <w:rtl/>
        </w:rPr>
        <w:t>הנ"ל הופיעו נתונים לא אחידים באשר לסך מספר התקנים הנציבותיים</w:t>
      </w:r>
      <w:r w:rsidR="00314112">
        <w:rPr>
          <w:rFonts w:hint="cs"/>
          <w:rtl/>
        </w:rPr>
        <w:t xml:space="preserve">, </w:t>
      </w:r>
      <w:r w:rsidR="007E7969">
        <w:rPr>
          <w:rFonts w:hint="cs"/>
          <w:rtl/>
        </w:rPr>
        <w:t>וכן הופיעו נתונים לא אחידים לגבי מספר ה</w:t>
      </w:r>
      <w:r w:rsidR="00314112">
        <w:rPr>
          <w:rFonts w:hint="cs"/>
          <w:rtl/>
        </w:rPr>
        <w:t xml:space="preserve">משרות </w:t>
      </w:r>
      <w:r w:rsidR="007E7969">
        <w:rPr>
          <w:rFonts w:hint="cs"/>
          <w:rtl/>
        </w:rPr>
        <w:t xml:space="preserve">שהובאו </w:t>
      </w:r>
      <w:r w:rsidR="00314112">
        <w:rPr>
          <w:rFonts w:hint="cs"/>
          <w:rtl/>
        </w:rPr>
        <w:t xml:space="preserve">בחשבון </w:t>
      </w:r>
      <w:r w:rsidR="007E7969">
        <w:rPr>
          <w:rFonts w:hint="cs"/>
          <w:rtl/>
        </w:rPr>
        <w:t xml:space="preserve">עבור </w:t>
      </w:r>
      <w:r w:rsidR="00314112">
        <w:rPr>
          <w:rFonts w:hint="cs"/>
          <w:rtl/>
        </w:rPr>
        <w:t>חישוב צ</w:t>
      </w:r>
      <w:r w:rsidR="0030438A">
        <w:rPr>
          <w:rFonts w:hint="cs"/>
          <w:rtl/>
        </w:rPr>
        <w:t>ו</w:t>
      </w:r>
      <w:r w:rsidR="00314112">
        <w:rPr>
          <w:rFonts w:hint="cs"/>
          <w:rtl/>
        </w:rPr>
        <w:t>רכי שטחי המשרדים.</w:t>
      </w:r>
    </w:p>
    <w:p w:rsidR="00303747" w:rsidRPr="00432267" w:rsidP="005142C8" w14:paraId="22CF748E" w14:textId="77777777">
      <w:pPr>
        <w:spacing w:after="0" w:line="240" w:lineRule="auto"/>
        <w:ind w:left="-567"/>
        <w:rPr>
          <w:rtl/>
        </w:rPr>
      </w:pPr>
      <w:r>
        <w:rPr>
          <w:rFonts w:hint="cs"/>
          <w:rtl/>
        </w:rPr>
        <w:t xml:space="preserve"> </w:t>
      </w:r>
    </w:p>
    <w:p w:rsidR="008E743A" w:rsidP="00DE5DE8" w14:paraId="0BB72F1A" w14:textId="3D1C111C">
      <w:pPr>
        <w:spacing w:after="0" w:line="312" w:lineRule="auto"/>
        <w:jc w:val="both"/>
        <w:rPr>
          <w:rFonts w:ascii="David" w:hAnsi="David"/>
          <w:sz w:val="24"/>
          <w:rtl/>
        </w:rPr>
      </w:pPr>
      <w:r>
        <w:rPr>
          <w:rFonts w:ascii="David" w:hAnsi="David" w:hint="cs"/>
          <w:sz w:val="24"/>
          <w:rtl/>
        </w:rPr>
        <w:t>ת</w:t>
      </w:r>
      <w:r w:rsidR="00F0628F">
        <w:rPr>
          <w:rFonts w:ascii="David" w:hAnsi="David" w:hint="cs"/>
          <w:sz w:val="24"/>
          <w:rtl/>
        </w:rPr>
        <w:t>ו</w:t>
      </w:r>
      <w:r>
        <w:rPr>
          <w:rFonts w:ascii="David" w:hAnsi="David" w:hint="cs"/>
          <w:sz w:val="24"/>
          <w:rtl/>
        </w:rPr>
        <w:t xml:space="preserve">כנית האב נועדה לתת מענה </w:t>
      </w:r>
      <w:r w:rsidR="004C3034">
        <w:rPr>
          <w:rFonts w:ascii="David" w:hAnsi="David" w:hint="cs"/>
          <w:sz w:val="24"/>
          <w:rtl/>
        </w:rPr>
        <w:t>"</w:t>
      </w:r>
      <w:r w:rsidR="004C3034">
        <w:rPr>
          <w:rFonts w:hint="cs"/>
          <w:rtl/>
        </w:rPr>
        <w:t xml:space="preserve">לצרכי הבינוי כפועל יוצא מקצב הגידול </w:t>
      </w:r>
      <w:r w:rsidR="00A15A7E">
        <w:rPr>
          <w:rFonts w:hint="cs"/>
          <w:rtl/>
        </w:rPr>
        <w:t>[בכ</w:t>
      </w:r>
      <w:r w:rsidR="0030438A">
        <w:rPr>
          <w:rFonts w:hint="cs"/>
          <w:rtl/>
        </w:rPr>
        <w:t>ו</w:t>
      </w:r>
      <w:r w:rsidR="00A15A7E">
        <w:rPr>
          <w:rFonts w:hint="cs"/>
          <w:rtl/>
        </w:rPr>
        <w:t xml:space="preserve">ח </w:t>
      </w:r>
      <w:r w:rsidR="00103F1B">
        <w:rPr>
          <w:rFonts w:hint="cs"/>
          <w:rtl/>
        </w:rPr>
        <w:t>ה</w:t>
      </w:r>
      <w:r w:rsidR="00A15A7E">
        <w:rPr>
          <w:rFonts w:hint="cs"/>
          <w:rtl/>
        </w:rPr>
        <w:t xml:space="preserve">אדם] </w:t>
      </w:r>
      <w:r w:rsidR="004C3034">
        <w:rPr>
          <w:rFonts w:hint="cs"/>
          <w:rtl/>
        </w:rPr>
        <w:t>הנגזר מגידול בהיקף המשימות המוטלות על המוסד"</w:t>
      </w:r>
      <w:r w:rsidR="00A14BD8">
        <w:rPr>
          <w:rFonts w:ascii="David" w:hAnsi="David" w:hint="cs"/>
          <w:sz w:val="24"/>
          <w:rtl/>
        </w:rPr>
        <w:t>.</w:t>
      </w:r>
      <w:r>
        <w:rPr>
          <w:rFonts w:ascii="David" w:hAnsi="David" w:hint="cs"/>
          <w:sz w:val="24"/>
          <w:rtl/>
        </w:rPr>
        <w:t xml:space="preserve"> בשנים 201</w:t>
      </w:r>
      <w:r w:rsidR="0030438A">
        <w:rPr>
          <w:rFonts w:ascii="David" w:hAnsi="David" w:hint="cs"/>
          <w:sz w:val="24"/>
          <w:rtl/>
        </w:rPr>
        <w:t xml:space="preserve">1 </w:t>
      </w:r>
      <w:r w:rsidR="00CC2B30">
        <w:rPr>
          <w:rFonts w:ascii="David" w:hAnsi="David" w:hint="cs"/>
          <w:sz w:val="24"/>
          <w:rtl/>
        </w:rPr>
        <w:t>-</w:t>
      </w:r>
      <w:r w:rsidR="0030438A">
        <w:rPr>
          <w:rFonts w:ascii="David" w:hAnsi="David" w:hint="cs"/>
          <w:sz w:val="24"/>
          <w:rtl/>
        </w:rPr>
        <w:t xml:space="preserve"> </w:t>
      </w:r>
      <w:r w:rsidR="00CC2B30">
        <w:rPr>
          <w:rFonts w:ascii="David" w:hAnsi="David" w:hint="cs"/>
          <w:sz w:val="24"/>
          <w:rtl/>
        </w:rPr>
        <w:t>201</w:t>
      </w:r>
      <w:r w:rsidR="0030438A">
        <w:rPr>
          <w:rFonts w:ascii="David" w:hAnsi="David" w:hint="cs"/>
          <w:sz w:val="24"/>
          <w:rtl/>
        </w:rPr>
        <w:t>6</w:t>
      </w:r>
      <w:r w:rsidR="00CC2B30">
        <w:rPr>
          <w:rFonts w:ascii="David" w:hAnsi="David" w:hint="cs"/>
          <w:sz w:val="24"/>
          <w:rtl/>
        </w:rPr>
        <w:t xml:space="preserve"> </w:t>
      </w:r>
      <w:r>
        <w:rPr>
          <w:rFonts w:ascii="David" w:hAnsi="David" w:hint="cs"/>
          <w:sz w:val="24"/>
          <w:rtl/>
        </w:rPr>
        <w:t xml:space="preserve">נעשו </w:t>
      </w:r>
      <w:r w:rsidR="00034C83">
        <w:rPr>
          <w:rFonts w:ascii="David" w:hAnsi="David" w:hint="cs"/>
          <w:sz w:val="24"/>
          <w:rtl/>
        </w:rPr>
        <w:t xml:space="preserve">במוסד </w:t>
      </w:r>
      <w:r>
        <w:rPr>
          <w:rFonts w:ascii="David" w:hAnsi="David" w:hint="cs"/>
          <w:sz w:val="24"/>
          <w:rtl/>
        </w:rPr>
        <w:t>מספר עבודות לתיקוף הגידול ב</w:t>
      </w:r>
      <w:r w:rsidR="000E191B">
        <w:rPr>
          <w:rFonts w:ascii="David" w:hAnsi="David" w:hint="cs"/>
          <w:sz w:val="24"/>
          <w:rtl/>
        </w:rPr>
        <w:t>כ</w:t>
      </w:r>
      <w:r w:rsidR="0030438A">
        <w:rPr>
          <w:rFonts w:ascii="David" w:hAnsi="David" w:hint="cs"/>
          <w:sz w:val="24"/>
          <w:rtl/>
        </w:rPr>
        <w:t>ו</w:t>
      </w:r>
      <w:r w:rsidR="000E191B">
        <w:rPr>
          <w:rFonts w:ascii="David" w:hAnsi="David" w:hint="cs"/>
          <w:sz w:val="24"/>
          <w:rtl/>
        </w:rPr>
        <w:t>ח</w:t>
      </w:r>
      <w:r>
        <w:rPr>
          <w:rFonts w:ascii="David" w:hAnsi="David" w:hint="cs"/>
          <w:sz w:val="24"/>
          <w:rtl/>
        </w:rPr>
        <w:t xml:space="preserve"> </w:t>
      </w:r>
      <w:r w:rsidR="00DE5DE8">
        <w:rPr>
          <w:rFonts w:ascii="David" w:hAnsi="David" w:hint="cs"/>
          <w:sz w:val="24"/>
          <w:rtl/>
        </w:rPr>
        <w:t>ה</w:t>
      </w:r>
      <w:r>
        <w:rPr>
          <w:rFonts w:ascii="David" w:hAnsi="David" w:hint="cs"/>
          <w:sz w:val="24"/>
          <w:rtl/>
        </w:rPr>
        <w:t xml:space="preserve">אדם על מנת לבחון מהם השטחים </w:t>
      </w:r>
      <w:r w:rsidR="00DE5DE8">
        <w:rPr>
          <w:rFonts w:ascii="David" w:hAnsi="David" w:hint="cs"/>
          <w:sz w:val="24"/>
          <w:rtl/>
        </w:rPr>
        <w:t>ש</w:t>
      </w:r>
      <w:r>
        <w:rPr>
          <w:rFonts w:ascii="David" w:hAnsi="David" w:hint="cs"/>
          <w:sz w:val="24"/>
          <w:rtl/>
        </w:rPr>
        <w:t xml:space="preserve">יש לבנות </w:t>
      </w:r>
      <w:r w:rsidR="009320C6">
        <w:rPr>
          <w:rFonts w:ascii="David" w:hAnsi="David" w:hint="cs"/>
          <w:sz w:val="24"/>
          <w:rtl/>
        </w:rPr>
        <w:t xml:space="preserve">עבור </w:t>
      </w:r>
      <w:r>
        <w:rPr>
          <w:rFonts w:ascii="David" w:hAnsi="David" w:hint="cs"/>
          <w:sz w:val="24"/>
          <w:rtl/>
        </w:rPr>
        <w:t xml:space="preserve">סביבת </w:t>
      </w:r>
      <w:r w:rsidR="009320C6">
        <w:rPr>
          <w:rFonts w:ascii="David" w:hAnsi="David" w:hint="cs"/>
          <w:sz w:val="24"/>
          <w:rtl/>
        </w:rPr>
        <w:t>ה</w:t>
      </w:r>
      <w:r>
        <w:rPr>
          <w:rFonts w:ascii="David" w:hAnsi="David" w:hint="cs"/>
          <w:sz w:val="24"/>
          <w:rtl/>
        </w:rPr>
        <w:t xml:space="preserve">עבודה </w:t>
      </w:r>
      <w:r w:rsidR="009320C6">
        <w:rPr>
          <w:rFonts w:ascii="David" w:hAnsi="David" w:hint="cs"/>
          <w:sz w:val="24"/>
          <w:rtl/>
        </w:rPr>
        <w:t>ה</w:t>
      </w:r>
      <w:r>
        <w:rPr>
          <w:rFonts w:ascii="David" w:hAnsi="David" w:hint="cs"/>
          <w:sz w:val="24"/>
          <w:rtl/>
        </w:rPr>
        <w:t>נדרשת לעובדים.</w:t>
      </w:r>
      <w:r w:rsidR="00704E02">
        <w:rPr>
          <w:rFonts w:ascii="David" w:hAnsi="David" w:hint="cs"/>
          <w:sz w:val="24"/>
          <w:rtl/>
        </w:rPr>
        <w:t xml:space="preserve"> </w:t>
      </w:r>
      <w:r>
        <w:rPr>
          <w:rFonts w:ascii="David" w:hAnsi="David" w:hint="cs"/>
          <w:sz w:val="24"/>
          <w:rtl/>
        </w:rPr>
        <w:t>בין היתר, משרד האוצר</w:t>
      </w:r>
      <w:r w:rsidR="00704E02">
        <w:rPr>
          <w:rFonts w:ascii="David" w:hAnsi="David" w:hint="cs"/>
          <w:sz w:val="24"/>
          <w:rtl/>
        </w:rPr>
        <w:t xml:space="preserve"> ביצע עבודות</w:t>
      </w:r>
      <w:r w:rsidR="009320C6">
        <w:rPr>
          <w:rFonts w:ascii="David" w:hAnsi="David" w:hint="cs"/>
          <w:sz w:val="24"/>
          <w:rtl/>
        </w:rPr>
        <w:t xml:space="preserve"> בהקשר זה</w:t>
      </w:r>
      <w:r>
        <w:rPr>
          <w:rFonts w:ascii="David" w:hAnsi="David" w:hint="cs"/>
          <w:sz w:val="24"/>
          <w:rtl/>
        </w:rPr>
        <w:t xml:space="preserve">, </w:t>
      </w:r>
      <w:r w:rsidR="00704E02">
        <w:rPr>
          <w:rFonts w:ascii="David" w:hAnsi="David" w:hint="cs"/>
          <w:sz w:val="24"/>
          <w:rtl/>
        </w:rPr>
        <w:t xml:space="preserve">וכן </w:t>
      </w:r>
      <w:r>
        <w:rPr>
          <w:rFonts w:ascii="David" w:hAnsi="David" w:hint="cs"/>
          <w:sz w:val="24"/>
          <w:rtl/>
        </w:rPr>
        <w:t>מחלק</w:t>
      </w:r>
      <w:r w:rsidR="00340995">
        <w:rPr>
          <w:rFonts w:ascii="David" w:hAnsi="David" w:hint="cs"/>
          <w:sz w:val="24"/>
          <w:rtl/>
        </w:rPr>
        <w:t>ו</w:t>
      </w:r>
      <w:r>
        <w:rPr>
          <w:rFonts w:ascii="David" w:hAnsi="David" w:hint="cs"/>
          <w:sz w:val="24"/>
          <w:rtl/>
        </w:rPr>
        <w:t>ת בנ</w:t>
      </w:r>
      <w:r w:rsidR="0030438A">
        <w:rPr>
          <w:rFonts w:ascii="David" w:hAnsi="David" w:hint="cs"/>
          <w:sz w:val="24"/>
          <w:rtl/>
        </w:rPr>
        <w:t>י</w:t>
      </w:r>
      <w:r>
        <w:rPr>
          <w:rFonts w:ascii="David" w:hAnsi="David" w:hint="cs"/>
          <w:sz w:val="24"/>
          <w:rtl/>
        </w:rPr>
        <w:t>ין ה</w:t>
      </w:r>
      <w:r w:rsidR="000E191B">
        <w:rPr>
          <w:rFonts w:ascii="David" w:hAnsi="David" w:hint="cs"/>
          <w:sz w:val="24"/>
          <w:rtl/>
        </w:rPr>
        <w:t>כ</w:t>
      </w:r>
      <w:r w:rsidR="0030438A">
        <w:rPr>
          <w:rFonts w:ascii="David" w:hAnsi="David" w:hint="cs"/>
          <w:sz w:val="24"/>
          <w:rtl/>
        </w:rPr>
        <w:t>ו</w:t>
      </w:r>
      <w:r w:rsidR="000E191B">
        <w:rPr>
          <w:rFonts w:ascii="David" w:hAnsi="David" w:hint="cs"/>
          <w:sz w:val="24"/>
          <w:rtl/>
        </w:rPr>
        <w:t>ח</w:t>
      </w:r>
      <w:r>
        <w:rPr>
          <w:rFonts w:ascii="David" w:hAnsi="David" w:hint="cs"/>
          <w:sz w:val="24"/>
          <w:rtl/>
        </w:rPr>
        <w:t xml:space="preserve"> </w:t>
      </w:r>
      <w:r w:rsidR="00363011">
        <w:rPr>
          <w:rFonts w:ascii="David" w:hAnsi="David" w:hint="cs"/>
          <w:sz w:val="24"/>
          <w:rtl/>
        </w:rPr>
        <w:t xml:space="preserve">ביחד עם מחלקת או"ש </w:t>
      </w:r>
      <w:r w:rsidR="009320C6">
        <w:rPr>
          <w:rFonts w:ascii="David" w:hAnsi="David" w:hint="cs"/>
          <w:sz w:val="24"/>
          <w:rtl/>
        </w:rPr>
        <w:t>במוסד</w:t>
      </w:r>
      <w:r>
        <w:rPr>
          <w:rFonts w:ascii="David" w:hAnsi="David" w:hint="cs"/>
          <w:sz w:val="24"/>
          <w:rtl/>
        </w:rPr>
        <w:t>.</w:t>
      </w:r>
      <w:r w:rsidR="00704E02">
        <w:rPr>
          <w:rFonts w:ascii="David" w:hAnsi="David" w:hint="cs"/>
          <w:sz w:val="24"/>
          <w:rtl/>
        </w:rPr>
        <w:t xml:space="preserve"> להלן פירוט:</w:t>
      </w:r>
    </w:p>
    <w:p w:rsidR="00303747" w:rsidRPr="00432267" w:rsidP="005142C8" w14:paraId="0D969ED0" w14:textId="77777777">
      <w:pPr>
        <w:spacing w:after="0" w:line="240" w:lineRule="auto"/>
        <w:ind w:left="-567"/>
        <w:rPr>
          <w:rtl/>
        </w:rPr>
      </w:pPr>
      <w:r>
        <w:rPr>
          <w:rFonts w:hint="cs"/>
          <w:rtl/>
        </w:rPr>
        <w:t xml:space="preserve"> </w:t>
      </w:r>
    </w:p>
    <w:p w:rsidR="00CC2B30" w:rsidP="0030438A" w14:paraId="66574509" w14:textId="0C97686D">
      <w:pPr>
        <w:spacing w:after="0" w:line="312" w:lineRule="auto"/>
        <w:jc w:val="both"/>
        <w:rPr>
          <w:rFonts w:ascii="David" w:eastAsia="Times New Roman" w:hAnsi="David"/>
          <w:sz w:val="24"/>
          <w:rtl/>
        </w:rPr>
      </w:pPr>
      <w:r>
        <w:rPr>
          <w:rFonts w:ascii="David" w:eastAsia="Times New Roman" w:hAnsi="David" w:hint="cs"/>
          <w:sz w:val="24"/>
          <w:rtl/>
        </w:rPr>
        <w:t>בשנים 2012</w:t>
      </w:r>
      <w:r w:rsidR="0030438A">
        <w:rPr>
          <w:rFonts w:ascii="David" w:eastAsia="Times New Roman" w:hAnsi="David" w:hint="cs"/>
          <w:sz w:val="24"/>
          <w:rtl/>
        </w:rPr>
        <w:t xml:space="preserve"> </w:t>
      </w:r>
      <w:r>
        <w:rPr>
          <w:rFonts w:ascii="David" w:eastAsia="Times New Roman" w:hAnsi="David" w:hint="cs"/>
          <w:sz w:val="24"/>
          <w:rtl/>
        </w:rPr>
        <w:t>-</w:t>
      </w:r>
      <w:r w:rsidR="0030438A">
        <w:rPr>
          <w:rFonts w:ascii="David" w:eastAsia="Times New Roman" w:hAnsi="David" w:hint="cs"/>
          <w:sz w:val="24"/>
          <w:rtl/>
        </w:rPr>
        <w:t xml:space="preserve"> </w:t>
      </w:r>
      <w:r>
        <w:rPr>
          <w:rFonts w:ascii="David" w:eastAsia="Times New Roman" w:hAnsi="David" w:hint="cs"/>
          <w:sz w:val="24"/>
          <w:rtl/>
        </w:rPr>
        <w:t>201</w:t>
      </w:r>
      <w:r w:rsidR="0030438A">
        <w:rPr>
          <w:rFonts w:ascii="David" w:eastAsia="Times New Roman" w:hAnsi="David" w:hint="cs"/>
          <w:sz w:val="24"/>
          <w:rtl/>
        </w:rPr>
        <w:t>1</w:t>
      </w:r>
      <w:r>
        <w:rPr>
          <w:rFonts w:ascii="David" w:eastAsia="Times New Roman" w:hAnsi="David" w:hint="cs"/>
          <w:sz w:val="24"/>
          <w:rtl/>
        </w:rPr>
        <w:t xml:space="preserve"> נעש</w:t>
      </w:r>
      <w:r w:rsidR="00D425A5">
        <w:rPr>
          <w:rFonts w:ascii="David" w:eastAsia="Times New Roman" w:hAnsi="David" w:hint="cs"/>
          <w:sz w:val="24"/>
          <w:rtl/>
        </w:rPr>
        <w:t>תה</w:t>
      </w:r>
      <w:r>
        <w:rPr>
          <w:rFonts w:ascii="David" w:eastAsia="Times New Roman" w:hAnsi="David" w:hint="cs"/>
          <w:sz w:val="24"/>
          <w:rtl/>
        </w:rPr>
        <w:t xml:space="preserve"> במוסד עבודה </w:t>
      </w:r>
      <w:r w:rsidRPr="00C60567">
        <w:rPr>
          <w:rFonts w:ascii="David" w:eastAsia="Times New Roman" w:hAnsi="David" w:hint="cs"/>
          <w:sz w:val="24"/>
          <w:rtl/>
        </w:rPr>
        <w:t>לבחינה</w:t>
      </w:r>
      <w:r w:rsidR="00F725E9">
        <w:rPr>
          <w:rFonts w:ascii="David" w:eastAsia="Times New Roman" w:hAnsi="David" w:hint="cs"/>
          <w:sz w:val="24"/>
          <w:rtl/>
        </w:rPr>
        <w:t>,</w:t>
      </w:r>
      <w:r w:rsidRPr="00C60567">
        <w:rPr>
          <w:rFonts w:ascii="David" w:eastAsia="Times New Roman" w:hAnsi="David" w:hint="cs"/>
          <w:sz w:val="24"/>
          <w:rtl/>
        </w:rPr>
        <w:t xml:space="preserve"> ניתוח ותכנון </w:t>
      </w:r>
      <w:r w:rsidR="00DE5DE8">
        <w:rPr>
          <w:rFonts w:ascii="David" w:eastAsia="Times New Roman" w:hAnsi="David" w:hint="cs"/>
          <w:sz w:val="24"/>
          <w:rtl/>
        </w:rPr>
        <w:t xml:space="preserve">של </w:t>
      </w:r>
      <w:r w:rsidRPr="00C60567">
        <w:rPr>
          <w:rFonts w:ascii="David" w:eastAsia="Times New Roman" w:hAnsi="David" w:hint="cs"/>
          <w:sz w:val="24"/>
          <w:rtl/>
        </w:rPr>
        <w:t>המענה לצ</w:t>
      </w:r>
      <w:r w:rsidR="0030438A">
        <w:rPr>
          <w:rFonts w:ascii="David" w:eastAsia="Times New Roman" w:hAnsi="David" w:hint="cs"/>
          <w:sz w:val="24"/>
          <w:rtl/>
        </w:rPr>
        <w:t>ו</w:t>
      </w:r>
      <w:r w:rsidRPr="00C60567">
        <w:rPr>
          <w:rFonts w:ascii="David" w:eastAsia="Times New Roman" w:hAnsi="David" w:hint="cs"/>
          <w:sz w:val="24"/>
          <w:rtl/>
        </w:rPr>
        <w:t>רכי המוסד לשנת 2040</w:t>
      </w:r>
      <w:r w:rsidR="00D2669D">
        <w:rPr>
          <w:rFonts w:ascii="David" w:eastAsia="Times New Roman" w:hAnsi="David" w:hint="cs"/>
          <w:sz w:val="24"/>
          <w:rtl/>
        </w:rPr>
        <w:t>. העבודה הוצגה ל</w:t>
      </w:r>
      <w:r w:rsidR="003C4480">
        <w:rPr>
          <w:rFonts w:ascii="David" w:eastAsia="Times New Roman" w:hAnsi="David" w:hint="cs"/>
          <w:sz w:val="24"/>
          <w:rtl/>
        </w:rPr>
        <w:t>ראש המוסד</w:t>
      </w:r>
      <w:r w:rsidR="00D2669D">
        <w:rPr>
          <w:rFonts w:ascii="David" w:eastAsia="Times New Roman" w:hAnsi="David" w:hint="cs"/>
          <w:sz w:val="24"/>
          <w:rtl/>
        </w:rPr>
        <w:t xml:space="preserve"> במרץ 2012 ולפיה </w:t>
      </w:r>
      <w:r w:rsidR="00E921A8">
        <w:rPr>
          <w:rFonts w:ascii="David" w:eastAsia="Times New Roman" w:hAnsi="David" w:hint="cs"/>
          <w:sz w:val="24"/>
          <w:rtl/>
        </w:rPr>
        <w:t>"תחזית ה</w:t>
      </w:r>
      <w:r w:rsidR="00D2669D">
        <w:rPr>
          <w:rFonts w:ascii="David" w:eastAsia="Times New Roman" w:hAnsi="David" w:hint="cs"/>
          <w:sz w:val="24"/>
          <w:rtl/>
        </w:rPr>
        <w:t xml:space="preserve">גידול </w:t>
      </w:r>
      <w:r w:rsidR="00E921A8">
        <w:rPr>
          <w:rFonts w:ascii="David" w:eastAsia="Times New Roman" w:hAnsi="David" w:hint="cs"/>
          <w:sz w:val="24"/>
          <w:rtl/>
        </w:rPr>
        <w:t xml:space="preserve">השנתית עומדת על </w:t>
      </w:r>
      <w:r w:rsidR="0017164B">
        <w:rPr>
          <w:rFonts w:ascii="David" w:eastAsia="Times New Roman" w:hAnsi="David" w:hint="cs"/>
          <w:sz w:val="24"/>
          <w:rtl/>
        </w:rPr>
        <w:t xml:space="preserve">עשרות </w:t>
      </w:r>
      <w:r w:rsidR="00E921A8">
        <w:rPr>
          <w:rFonts w:ascii="David" w:eastAsia="Times New Roman" w:hAnsi="David" w:hint="cs"/>
          <w:sz w:val="24"/>
          <w:rtl/>
        </w:rPr>
        <w:t>תקנים/משרות"</w:t>
      </w:r>
      <w:r>
        <w:rPr>
          <w:rFonts w:ascii="David" w:eastAsia="Times New Roman" w:hAnsi="David" w:hint="cs"/>
          <w:sz w:val="24"/>
          <w:rtl/>
        </w:rPr>
        <w:t xml:space="preserve">. </w:t>
      </w:r>
      <w:r w:rsidR="00C908BD">
        <w:rPr>
          <w:rFonts w:ascii="David" w:eastAsia="Times New Roman" w:hAnsi="David" w:hint="cs"/>
          <w:sz w:val="24"/>
          <w:rtl/>
        </w:rPr>
        <w:t>ל</w:t>
      </w:r>
      <w:r w:rsidR="00E921A8">
        <w:rPr>
          <w:rFonts w:ascii="David" w:eastAsia="Times New Roman" w:hAnsi="David" w:hint="cs"/>
          <w:sz w:val="24"/>
          <w:rtl/>
        </w:rPr>
        <w:t xml:space="preserve">עבודה </w:t>
      </w:r>
      <w:r w:rsidR="00481EC1">
        <w:rPr>
          <w:rFonts w:ascii="David" w:eastAsia="Times New Roman" w:hAnsi="David" w:hint="cs"/>
          <w:sz w:val="24"/>
          <w:rtl/>
        </w:rPr>
        <w:t>ממרץ 2012 התייחס צוות א</w:t>
      </w:r>
      <w:r w:rsidR="00AC4D37">
        <w:rPr>
          <w:rFonts w:ascii="David" w:eastAsia="Times New Roman" w:hAnsi="David" w:hint="cs"/>
          <w:sz w:val="24"/>
          <w:rtl/>
        </w:rPr>
        <w:t>'</w:t>
      </w:r>
      <w:r w:rsidR="00481EC1">
        <w:rPr>
          <w:rFonts w:ascii="David" w:eastAsia="Times New Roman" w:hAnsi="David" w:hint="cs"/>
          <w:sz w:val="24"/>
          <w:rtl/>
        </w:rPr>
        <w:t xml:space="preserve"> שהיה אחד הצוותים שפעלו להתוו</w:t>
      </w:r>
      <w:r w:rsidR="009320C6">
        <w:rPr>
          <w:rFonts w:ascii="David" w:eastAsia="Times New Roman" w:hAnsi="David" w:hint="cs"/>
          <w:sz w:val="24"/>
          <w:rtl/>
        </w:rPr>
        <w:t>י</w:t>
      </w:r>
      <w:r w:rsidR="00F0628F">
        <w:rPr>
          <w:rFonts w:ascii="David" w:eastAsia="Times New Roman" w:hAnsi="David" w:hint="cs"/>
          <w:sz w:val="24"/>
          <w:rtl/>
        </w:rPr>
        <w:t>י</w:t>
      </w:r>
      <w:r w:rsidR="00481EC1">
        <w:rPr>
          <w:rFonts w:ascii="David" w:eastAsia="Times New Roman" w:hAnsi="David" w:hint="cs"/>
          <w:sz w:val="24"/>
          <w:rtl/>
        </w:rPr>
        <w:t>ת ת</w:t>
      </w:r>
      <w:r w:rsidR="00F0628F">
        <w:rPr>
          <w:rFonts w:ascii="David" w:eastAsia="Times New Roman" w:hAnsi="David" w:hint="cs"/>
          <w:sz w:val="24"/>
          <w:rtl/>
        </w:rPr>
        <w:t>ו</w:t>
      </w:r>
      <w:r w:rsidR="00481EC1">
        <w:rPr>
          <w:rFonts w:ascii="David" w:eastAsia="Times New Roman" w:hAnsi="David" w:hint="cs"/>
          <w:sz w:val="24"/>
          <w:rtl/>
        </w:rPr>
        <w:t xml:space="preserve">כנית האב של המוסד. </w:t>
      </w:r>
      <w:r w:rsidR="00AC4D37">
        <w:rPr>
          <w:rFonts w:ascii="David" w:eastAsia="Times New Roman" w:hAnsi="David" w:hint="cs"/>
          <w:sz w:val="24"/>
          <w:rtl/>
        </w:rPr>
        <w:t>על פי התייחסות</w:t>
      </w:r>
      <w:r w:rsidR="00C908BD">
        <w:rPr>
          <w:rFonts w:ascii="David" w:eastAsia="Times New Roman" w:hAnsi="David" w:hint="cs"/>
          <w:sz w:val="24"/>
          <w:rtl/>
        </w:rPr>
        <w:t>ו</w:t>
      </w:r>
      <w:r w:rsidR="00481EC1">
        <w:rPr>
          <w:rFonts w:ascii="David" w:eastAsia="Times New Roman" w:hAnsi="David" w:hint="cs"/>
          <w:sz w:val="24"/>
          <w:rtl/>
        </w:rPr>
        <w:t xml:space="preserve"> "חייבים להבין את המשמעויות הכלכליות של גידול נמשך לאורך שנים במספר העובדים ובשטחים הבנויים. מדובר בעומס גדל והולך על תקציב המוסד. אם התקציב לא יגדל במקביל, היכולת של המוסד לפעול תישחק בצורה מסוכנת</w:t>
      </w:r>
      <w:r w:rsidR="00E52B25">
        <w:rPr>
          <w:rFonts w:ascii="David" w:eastAsia="Times New Roman" w:hAnsi="David" w:hint="cs"/>
          <w:sz w:val="24"/>
          <w:rtl/>
        </w:rPr>
        <w:t xml:space="preserve">". </w:t>
      </w:r>
    </w:p>
    <w:p w:rsidR="00303747" w:rsidRPr="00432267" w:rsidP="005142C8" w14:paraId="3D00624E" w14:textId="77777777">
      <w:pPr>
        <w:spacing w:after="0" w:line="240" w:lineRule="auto"/>
        <w:ind w:left="-567"/>
        <w:rPr>
          <w:rtl/>
        </w:rPr>
      </w:pPr>
      <w:r>
        <w:rPr>
          <w:rFonts w:hint="cs"/>
          <w:rtl/>
        </w:rPr>
        <w:t xml:space="preserve"> </w:t>
      </w:r>
    </w:p>
    <w:p w:rsidR="00481EC1" w:rsidP="00E45480" w14:paraId="52C823B9" w14:textId="77777777">
      <w:pPr>
        <w:spacing w:after="0" w:line="312" w:lineRule="auto"/>
        <w:jc w:val="both"/>
        <w:rPr>
          <w:rFonts w:ascii="David" w:eastAsia="Times New Roman" w:hAnsi="David"/>
          <w:sz w:val="24"/>
          <w:rtl/>
        </w:rPr>
      </w:pPr>
      <w:r>
        <w:rPr>
          <w:rFonts w:ascii="David" w:eastAsia="Times New Roman" w:hAnsi="David" w:hint="cs"/>
          <w:sz w:val="24"/>
          <w:rtl/>
        </w:rPr>
        <w:t xml:space="preserve">ראש </w:t>
      </w:r>
      <w:r w:rsidR="00E52B25">
        <w:rPr>
          <w:rFonts w:ascii="David" w:eastAsia="Times New Roman" w:hAnsi="David" w:hint="cs"/>
          <w:sz w:val="24"/>
          <w:rtl/>
        </w:rPr>
        <w:t>צוות א' ציין</w:t>
      </w:r>
      <w:r w:rsidR="00552D6D">
        <w:rPr>
          <w:rFonts w:ascii="David" w:eastAsia="Times New Roman" w:hAnsi="David" w:hint="cs"/>
          <w:sz w:val="24"/>
          <w:rtl/>
        </w:rPr>
        <w:t xml:space="preserve"> באותה עת (מרץ 2012)</w:t>
      </w:r>
      <w:r w:rsidR="00E52B25">
        <w:rPr>
          <w:rFonts w:ascii="David" w:eastAsia="Times New Roman" w:hAnsi="David" w:hint="cs"/>
          <w:sz w:val="24"/>
          <w:rtl/>
        </w:rPr>
        <w:t xml:space="preserve">, כי "תחזית גידול של </w:t>
      </w:r>
      <w:r w:rsidR="0017164B">
        <w:rPr>
          <w:rFonts w:ascii="David" w:eastAsia="Times New Roman" w:hAnsi="David" w:hint="cs"/>
          <w:sz w:val="24"/>
          <w:rtl/>
        </w:rPr>
        <w:t xml:space="preserve">[עשרות] </w:t>
      </w:r>
      <w:r w:rsidR="00E52B25">
        <w:rPr>
          <w:rFonts w:ascii="David" w:eastAsia="Times New Roman" w:hAnsi="David" w:hint="cs"/>
          <w:sz w:val="24"/>
          <w:rtl/>
        </w:rPr>
        <w:t xml:space="preserve">בשנה היא מאד גבוהה. על ההנהלה לקבל החלטה על מצבת כח האדם הנדרשת במוסד ולשמור עליה. מציע לא לבנות על גידול של </w:t>
      </w:r>
      <w:r w:rsidR="0017164B">
        <w:rPr>
          <w:rFonts w:ascii="David" w:eastAsia="Times New Roman" w:hAnsi="David" w:hint="cs"/>
          <w:sz w:val="24"/>
          <w:rtl/>
        </w:rPr>
        <w:t xml:space="preserve">עשרות </w:t>
      </w:r>
      <w:r w:rsidR="00E52B25">
        <w:rPr>
          <w:rFonts w:ascii="David" w:eastAsia="Times New Roman" w:hAnsi="David" w:hint="cs"/>
          <w:sz w:val="24"/>
          <w:rtl/>
        </w:rPr>
        <w:t>עובדים בשנה מאחר שהוא נוגד לתפיסה הארגונית החדשה של התייעלות משאבית. לטובת משימות חדשות יש צורך בהסטת משאבים ממשימות שהפכו פחות רלבנטיות". מענה המוסד להערות צוות א' הנ"ל: "ההמלצה מקובלת עקרונית; מתוכנ</w:t>
      </w:r>
      <w:r w:rsidR="004F3DDF">
        <w:rPr>
          <w:rFonts w:ascii="David" w:eastAsia="Times New Roman" w:hAnsi="David" w:hint="cs"/>
          <w:sz w:val="24"/>
          <w:rtl/>
        </w:rPr>
        <w:t>נ</w:t>
      </w:r>
      <w:r w:rsidR="00E52B25">
        <w:rPr>
          <w:rFonts w:ascii="David" w:eastAsia="Times New Roman" w:hAnsi="David" w:hint="cs"/>
          <w:sz w:val="24"/>
          <w:rtl/>
        </w:rPr>
        <w:t>ת להתבצע עבודה לבחינת עלויות הקיום של המוסד; המוסד הולך לכיוון של התכנסות למשאביו וייאלץ להסיט משאבים</w:t>
      </w:r>
      <w:r w:rsidR="004B203A">
        <w:rPr>
          <w:rFonts w:ascii="David" w:eastAsia="Times New Roman" w:hAnsi="David" w:hint="cs"/>
          <w:sz w:val="24"/>
          <w:rtl/>
        </w:rPr>
        <w:t>".</w:t>
      </w:r>
    </w:p>
    <w:p w:rsidR="00303747" w:rsidRPr="00432267" w:rsidP="005142C8" w14:paraId="630F64CB" w14:textId="77777777">
      <w:pPr>
        <w:spacing w:after="0" w:line="240" w:lineRule="auto"/>
        <w:ind w:left="-567"/>
        <w:rPr>
          <w:rtl/>
        </w:rPr>
      </w:pPr>
      <w:r>
        <w:rPr>
          <w:rFonts w:hint="cs"/>
          <w:rtl/>
        </w:rPr>
        <w:t xml:space="preserve"> </w:t>
      </w:r>
    </w:p>
    <w:p w:rsidR="00BA74FE" w:rsidP="003A431E" w14:paraId="609AB1DC" w14:textId="20ABDE9A">
      <w:pPr>
        <w:spacing w:after="0" w:line="312" w:lineRule="auto"/>
        <w:jc w:val="both"/>
        <w:rPr>
          <w:rFonts w:ascii="David" w:eastAsia="Times New Roman" w:hAnsi="David"/>
          <w:b/>
          <w:bCs/>
          <w:sz w:val="24"/>
          <w:rtl/>
        </w:rPr>
      </w:pPr>
      <w:r>
        <w:rPr>
          <w:rFonts w:ascii="David" w:eastAsia="Times New Roman" w:hAnsi="David" w:hint="cs"/>
          <w:b/>
          <w:bCs/>
          <w:sz w:val="24"/>
          <w:rtl/>
        </w:rPr>
        <w:t xml:space="preserve">כעולה בביקורת, בדיון שקיים ראש המוסד </w:t>
      </w:r>
      <w:r w:rsidR="00940698">
        <w:rPr>
          <w:rFonts w:ascii="David" w:eastAsia="Times New Roman" w:hAnsi="David" w:hint="cs"/>
          <w:b/>
          <w:bCs/>
          <w:sz w:val="24"/>
          <w:rtl/>
        </w:rPr>
        <w:t>דאז</w:t>
      </w:r>
      <w:r>
        <w:rPr>
          <w:rFonts w:ascii="David" w:eastAsia="Times New Roman" w:hAnsi="David" w:hint="cs"/>
          <w:b/>
          <w:bCs/>
          <w:sz w:val="24"/>
          <w:rtl/>
        </w:rPr>
        <w:t xml:space="preserve"> במרץ 2012, </w:t>
      </w:r>
      <w:r w:rsidR="00DD0FC3">
        <w:rPr>
          <w:rFonts w:ascii="David" w:eastAsia="Times New Roman" w:hAnsi="David" w:hint="cs"/>
          <w:b/>
          <w:bCs/>
          <w:sz w:val="24"/>
          <w:rtl/>
        </w:rPr>
        <w:t>ו</w:t>
      </w:r>
      <w:r>
        <w:rPr>
          <w:rFonts w:ascii="David" w:eastAsia="Times New Roman" w:hAnsi="David" w:hint="cs"/>
          <w:b/>
          <w:bCs/>
          <w:sz w:val="24"/>
          <w:rtl/>
        </w:rPr>
        <w:t>בו הוצגה גם עבודת צוות א', כאמור, סיכם ראש המוסד את הדיון באומרו, כי הדיון הוא עקרוני ונועד</w:t>
      </w:r>
      <w:r w:rsidR="003A431E">
        <w:rPr>
          <w:rFonts w:ascii="David" w:eastAsia="Times New Roman" w:hAnsi="David" w:hint="cs"/>
          <w:b/>
          <w:bCs/>
          <w:sz w:val="24"/>
          <w:rtl/>
        </w:rPr>
        <w:t xml:space="preserve"> </w:t>
      </w:r>
      <w:r>
        <w:rPr>
          <w:rFonts w:ascii="David" w:eastAsia="Times New Roman" w:hAnsi="David" w:hint="cs"/>
          <w:b/>
          <w:bCs/>
          <w:sz w:val="24"/>
          <w:rtl/>
        </w:rPr>
        <w:t>להגדיר את ת</w:t>
      </w:r>
      <w:r w:rsidR="00F0628F">
        <w:rPr>
          <w:rFonts w:ascii="David" w:eastAsia="Times New Roman" w:hAnsi="David" w:hint="cs"/>
          <w:b/>
          <w:bCs/>
          <w:sz w:val="24"/>
          <w:rtl/>
        </w:rPr>
        <w:t>ו</w:t>
      </w:r>
      <w:r>
        <w:rPr>
          <w:rFonts w:ascii="David" w:eastAsia="Times New Roman" w:hAnsi="David" w:hint="cs"/>
          <w:b/>
          <w:bCs/>
          <w:sz w:val="24"/>
          <w:rtl/>
        </w:rPr>
        <w:t xml:space="preserve">כנית האב לבינוי ככזו הנותנת מענה לצרכים ארוכי הטווח של המוסד. </w:t>
      </w:r>
    </w:p>
    <w:p w:rsidR="00303747" w:rsidRPr="00432267" w:rsidP="005142C8" w14:paraId="29A63744" w14:textId="77777777">
      <w:pPr>
        <w:spacing w:after="0" w:line="240" w:lineRule="auto"/>
        <w:ind w:left="-567"/>
        <w:rPr>
          <w:rtl/>
        </w:rPr>
      </w:pPr>
      <w:r>
        <w:rPr>
          <w:rFonts w:hint="cs"/>
          <w:rtl/>
        </w:rPr>
        <w:t xml:space="preserve"> </w:t>
      </w:r>
    </w:p>
    <w:p w:rsidR="002D4CD6" w:rsidP="00B6508D" w14:paraId="68A2E638" w14:textId="77777777">
      <w:pPr>
        <w:spacing w:after="0" w:line="312" w:lineRule="auto"/>
        <w:jc w:val="both"/>
        <w:rPr>
          <w:rFonts w:ascii="David" w:eastAsia="Times New Roman" w:hAnsi="David"/>
          <w:rtl/>
        </w:rPr>
      </w:pPr>
      <w:r>
        <w:rPr>
          <w:rFonts w:ascii="David" w:eastAsia="Times New Roman" w:hAnsi="David" w:hint="cs"/>
          <w:sz w:val="24"/>
          <w:rtl/>
        </w:rPr>
        <w:t>כמו כן</w:t>
      </w:r>
      <w:r w:rsidR="00955A96">
        <w:rPr>
          <w:rFonts w:ascii="David" w:eastAsia="Times New Roman" w:hAnsi="David" w:hint="cs"/>
          <w:sz w:val="24"/>
          <w:rtl/>
        </w:rPr>
        <w:t xml:space="preserve">, </w:t>
      </w:r>
      <w:r>
        <w:rPr>
          <w:rFonts w:ascii="David" w:eastAsia="Times New Roman" w:hAnsi="David" w:hint="cs"/>
          <w:sz w:val="24"/>
          <w:rtl/>
        </w:rPr>
        <w:t>באותו ה</w:t>
      </w:r>
      <w:r w:rsidR="00E75B3D">
        <w:rPr>
          <w:rFonts w:ascii="David" w:eastAsia="Times New Roman" w:hAnsi="David" w:hint="cs"/>
          <w:sz w:val="24"/>
          <w:rtl/>
        </w:rPr>
        <w:t xml:space="preserve">דיון </w:t>
      </w:r>
      <w:r w:rsidR="00552D6D">
        <w:rPr>
          <w:rFonts w:ascii="David" w:eastAsia="Times New Roman" w:hAnsi="David" w:hint="cs"/>
          <w:sz w:val="24"/>
          <w:rtl/>
        </w:rPr>
        <w:t xml:space="preserve">שהתקיים </w:t>
      </w:r>
      <w:r w:rsidR="00955A96">
        <w:rPr>
          <w:rFonts w:ascii="David" w:eastAsia="Times New Roman" w:hAnsi="David" w:hint="cs"/>
          <w:sz w:val="24"/>
          <w:rtl/>
        </w:rPr>
        <w:t xml:space="preserve">במרץ 2012 </w:t>
      </w:r>
      <w:r w:rsidR="00E75B3D">
        <w:rPr>
          <w:rFonts w:ascii="David" w:eastAsia="Times New Roman" w:hAnsi="David" w:hint="cs"/>
          <w:sz w:val="24"/>
          <w:rtl/>
        </w:rPr>
        <w:t xml:space="preserve">הציגו </w:t>
      </w:r>
      <w:r w:rsidR="00E160C8">
        <w:rPr>
          <w:rFonts w:ascii="David" w:eastAsia="Times New Roman" w:hAnsi="David" w:hint="cs"/>
          <w:sz w:val="24"/>
          <w:rtl/>
        </w:rPr>
        <w:t xml:space="preserve">אנשי </w:t>
      </w:r>
      <w:r w:rsidR="00E75B3D">
        <w:rPr>
          <w:rFonts w:ascii="David" w:eastAsia="Times New Roman" w:hAnsi="David" w:hint="cs"/>
          <w:sz w:val="24"/>
          <w:rtl/>
        </w:rPr>
        <w:t xml:space="preserve">המוסד לראש המוסד </w:t>
      </w:r>
      <w:r w:rsidR="00955A96">
        <w:rPr>
          <w:rFonts w:ascii="David" w:eastAsia="Times New Roman" w:hAnsi="David" w:hint="cs"/>
          <w:sz w:val="24"/>
          <w:rtl/>
        </w:rPr>
        <w:t>את "תכנית האב 2040". הנחות העבודה שבבסיס "</w:t>
      </w:r>
      <w:r w:rsidRPr="00955A96" w:rsidR="00955A96">
        <w:rPr>
          <w:rFonts w:ascii="David" w:eastAsia="Times New Roman" w:hAnsi="David"/>
          <w:rtl/>
        </w:rPr>
        <w:t>מיפוי צרכים לתכנית האב</w:t>
      </w:r>
      <w:r w:rsidR="00955A96">
        <w:rPr>
          <w:rFonts w:ascii="David" w:eastAsia="Times New Roman" w:hAnsi="David" w:hint="cs"/>
          <w:rtl/>
        </w:rPr>
        <w:t xml:space="preserve">" </w:t>
      </w:r>
      <w:r w:rsidR="00FC7C43">
        <w:rPr>
          <w:rFonts w:ascii="David" w:eastAsia="Times New Roman" w:hAnsi="David" w:hint="cs"/>
          <w:rtl/>
        </w:rPr>
        <w:t>כללו התייחסות לכך ש</w:t>
      </w:r>
      <w:r w:rsidR="00955A96">
        <w:rPr>
          <w:rFonts w:ascii="David" w:eastAsia="Times New Roman" w:hAnsi="David" w:hint="cs"/>
          <w:rtl/>
        </w:rPr>
        <w:t>"</w:t>
      </w:r>
      <w:r w:rsidRPr="00955A96" w:rsidR="00955A96">
        <w:rPr>
          <w:rFonts w:ascii="David" w:eastAsia="Times New Roman" w:hAnsi="David"/>
          <w:rtl/>
        </w:rPr>
        <w:t>תחזית הגידול השנתית מבוססת על מדיניות הנהלה לפיה יצומצם קצב הגידול השנתי לעומת שנים קודמות</w:t>
      </w:r>
      <w:r w:rsidR="00955A96">
        <w:rPr>
          <w:rFonts w:ascii="David" w:eastAsia="Times New Roman" w:hAnsi="David" w:hint="cs"/>
          <w:rtl/>
        </w:rPr>
        <w:t>".</w:t>
      </w:r>
      <w:r w:rsidR="0099354E">
        <w:rPr>
          <w:rFonts w:ascii="David" w:eastAsia="Times New Roman" w:hAnsi="David" w:hint="cs"/>
          <w:rtl/>
        </w:rPr>
        <w:t xml:space="preserve"> ראש המוסד </w:t>
      </w:r>
      <w:r w:rsidR="00B33E4B">
        <w:rPr>
          <w:rFonts w:ascii="David" w:eastAsia="Times New Roman" w:hAnsi="David" w:hint="cs"/>
          <w:rtl/>
        </w:rPr>
        <w:t xml:space="preserve">דאז </w:t>
      </w:r>
      <w:r w:rsidR="0099354E">
        <w:rPr>
          <w:rFonts w:ascii="David" w:eastAsia="Times New Roman" w:hAnsi="David" w:hint="cs"/>
          <w:rtl/>
        </w:rPr>
        <w:t>התייחס לפרטי המצגת, ובנוגע לתחזית הגידול ב</w:t>
      </w:r>
      <w:r w:rsidR="000E191B">
        <w:rPr>
          <w:rFonts w:ascii="David" w:eastAsia="Times New Roman" w:hAnsi="David" w:hint="cs"/>
          <w:rtl/>
        </w:rPr>
        <w:t>כ</w:t>
      </w:r>
      <w:r w:rsidR="0030438A">
        <w:rPr>
          <w:rFonts w:ascii="David" w:eastAsia="Times New Roman" w:hAnsi="David" w:hint="cs"/>
          <w:rtl/>
        </w:rPr>
        <w:t>ו</w:t>
      </w:r>
      <w:r w:rsidR="000E191B">
        <w:rPr>
          <w:rFonts w:ascii="David" w:eastAsia="Times New Roman" w:hAnsi="David" w:hint="cs"/>
          <w:rtl/>
        </w:rPr>
        <w:t>ח</w:t>
      </w:r>
      <w:r w:rsidR="0099354E">
        <w:rPr>
          <w:rFonts w:ascii="David" w:eastAsia="Times New Roman" w:hAnsi="David" w:hint="cs"/>
          <w:rtl/>
        </w:rPr>
        <w:t xml:space="preserve"> האדם סיכם, כי היא "</w:t>
      </w:r>
      <w:r w:rsidRPr="00E45480" w:rsidR="0099354E">
        <w:rPr>
          <w:rFonts w:ascii="David" w:eastAsia="Times New Roman" w:hAnsi="David" w:hint="eastAsia"/>
          <w:rtl/>
        </w:rPr>
        <w:t>בראייתו</w:t>
      </w:r>
      <w:r w:rsidRPr="00E45480" w:rsidR="0099354E">
        <w:rPr>
          <w:rFonts w:ascii="David" w:eastAsia="Times New Roman" w:hAnsi="David"/>
          <w:rtl/>
        </w:rPr>
        <w:t xml:space="preserve"> </w:t>
      </w:r>
      <w:r w:rsidRPr="00E45480" w:rsidR="0099354E">
        <w:rPr>
          <w:rFonts w:ascii="David" w:eastAsia="Times New Roman" w:hAnsi="David" w:hint="eastAsia"/>
          <w:rtl/>
        </w:rPr>
        <w:t>מוגזמת</w:t>
      </w:r>
      <w:r w:rsidRPr="00E45480" w:rsidR="0099354E">
        <w:rPr>
          <w:rFonts w:ascii="David" w:eastAsia="Times New Roman" w:hAnsi="David"/>
          <w:rtl/>
        </w:rPr>
        <w:t xml:space="preserve">, </w:t>
      </w:r>
      <w:r w:rsidRPr="00E45480" w:rsidR="0099354E">
        <w:rPr>
          <w:rFonts w:ascii="David" w:eastAsia="Times New Roman" w:hAnsi="David" w:hint="eastAsia"/>
          <w:rtl/>
        </w:rPr>
        <w:t>נדרש</w:t>
      </w:r>
      <w:r w:rsidRPr="00E45480" w:rsidR="0099354E">
        <w:rPr>
          <w:rFonts w:ascii="David" w:eastAsia="Times New Roman" w:hAnsi="David"/>
          <w:rtl/>
        </w:rPr>
        <w:t xml:space="preserve"> </w:t>
      </w:r>
      <w:r w:rsidRPr="00E45480" w:rsidR="0099354E">
        <w:rPr>
          <w:rFonts w:ascii="David" w:eastAsia="Times New Roman" w:hAnsi="David" w:hint="eastAsia"/>
          <w:rtl/>
        </w:rPr>
        <w:t>לתקף</w:t>
      </w:r>
      <w:r w:rsidRPr="00E45480" w:rsidR="0099354E">
        <w:rPr>
          <w:rFonts w:ascii="David" w:eastAsia="Times New Roman" w:hAnsi="David"/>
          <w:rtl/>
        </w:rPr>
        <w:t xml:space="preserve"> </w:t>
      </w:r>
      <w:r w:rsidRPr="00E45480" w:rsidR="0099354E">
        <w:rPr>
          <w:rFonts w:ascii="David" w:eastAsia="Times New Roman" w:hAnsi="David" w:hint="eastAsia"/>
          <w:rtl/>
        </w:rPr>
        <w:t>אותה</w:t>
      </w:r>
      <w:r w:rsidRPr="00E45480" w:rsidR="0099354E">
        <w:rPr>
          <w:rFonts w:ascii="David" w:eastAsia="Times New Roman" w:hAnsi="David"/>
          <w:rtl/>
        </w:rPr>
        <w:t xml:space="preserve"> </w:t>
      </w:r>
      <w:r w:rsidRPr="00E45480" w:rsidR="0099354E">
        <w:rPr>
          <w:rFonts w:ascii="David" w:eastAsia="Times New Roman" w:hAnsi="David" w:hint="eastAsia"/>
          <w:rtl/>
        </w:rPr>
        <w:t>מדי</w:t>
      </w:r>
      <w:r w:rsidRPr="00E45480" w:rsidR="0099354E">
        <w:rPr>
          <w:rFonts w:ascii="David" w:eastAsia="Times New Roman" w:hAnsi="David"/>
          <w:rtl/>
        </w:rPr>
        <w:t xml:space="preserve"> </w:t>
      </w:r>
      <w:r w:rsidRPr="00E45480" w:rsidR="0099354E">
        <w:rPr>
          <w:rFonts w:ascii="David" w:eastAsia="Times New Roman" w:hAnsi="David" w:hint="eastAsia"/>
          <w:rtl/>
        </w:rPr>
        <w:t>שנה</w:t>
      </w:r>
      <w:r w:rsidR="0099354E">
        <w:rPr>
          <w:rFonts w:ascii="David" w:eastAsia="Times New Roman" w:hAnsi="David" w:hint="cs"/>
          <w:rtl/>
        </w:rPr>
        <w:t>"</w:t>
      </w:r>
      <w:r w:rsidR="00FC7C43">
        <w:rPr>
          <w:rFonts w:ascii="David" w:eastAsia="Times New Roman" w:hAnsi="David" w:hint="cs"/>
          <w:rtl/>
        </w:rPr>
        <w:t>.</w:t>
      </w:r>
    </w:p>
    <w:p w:rsidR="00024A13" w:rsidRPr="00432267" w:rsidP="005142C8" w14:paraId="4C66ED3A" w14:textId="77777777">
      <w:pPr>
        <w:spacing w:after="0" w:line="240" w:lineRule="auto"/>
        <w:ind w:left="-567"/>
        <w:rPr>
          <w:rtl/>
        </w:rPr>
      </w:pPr>
      <w:r>
        <w:rPr>
          <w:rFonts w:hint="cs"/>
          <w:rtl/>
        </w:rPr>
        <w:t xml:space="preserve"> </w:t>
      </w:r>
    </w:p>
    <w:p w:rsidR="00E75B3D" w:rsidP="00DD0FC3" w14:paraId="23A79FB7" w14:textId="068529FD">
      <w:pPr>
        <w:spacing w:after="0" w:line="312" w:lineRule="auto"/>
        <w:jc w:val="both"/>
        <w:rPr>
          <w:rFonts w:ascii="David" w:eastAsia="Times New Roman" w:hAnsi="David"/>
          <w:b/>
          <w:bCs/>
          <w:sz w:val="24"/>
          <w:rtl/>
        </w:rPr>
      </w:pPr>
      <w:r>
        <w:rPr>
          <w:rFonts w:ascii="David" w:eastAsia="Times New Roman" w:hAnsi="David" w:hint="cs"/>
          <w:b/>
          <w:bCs/>
          <w:sz w:val="24"/>
          <w:rtl/>
        </w:rPr>
        <w:t xml:space="preserve">משרד מבקר המדינה מעיר למוסד על כך שלא </w:t>
      </w:r>
      <w:r w:rsidR="00776E9D">
        <w:rPr>
          <w:rFonts w:ascii="David" w:eastAsia="Times New Roman" w:hAnsi="David" w:hint="cs"/>
          <w:b/>
          <w:bCs/>
          <w:sz w:val="24"/>
          <w:rtl/>
        </w:rPr>
        <w:t xml:space="preserve">השלים </w:t>
      </w:r>
      <w:r w:rsidRPr="00007189">
        <w:rPr>
          <w:rFonts w:ascii="David" w:eastAsia="Times New Roman" w:hAnsi="David" w:hint="cs"/>
          <w:b/>
          <w:bCs/>
          <w:sz w:val="24"/>
          <w:rtl/>
        </w:rPr>
        <w:t xml:space="preserve">עבודה </w:t>
      </w:r>
      <w:r w:rsidR="00776E9D">
        <w:rPr>
          <w:rFonts w:ascii="David" w:eastAsia="Times New Roman" w:hAnsi="David" w:hint="cs"/>
          <w:b/>
          <w:bCs/>
          <w:sz w:val="24"/>
          <w:rtl/>
        </w:rPr>
        <w:t xml:space="preserve">כוללת </w:t>
      </w:r>
      <w:r w:rsidRPr="00007189">
        <w:rPr>
          <w:rFonts w:ascii="David" w:eastAsia="Times New Roman" w:hAnsi="David" w:hint="cs"/>
          <w:b/>
          <w:bCs/>
          <w:sz w:val="24"/>
          <w:rtl/>
        </w:rPr>
        <w:t xml:space="preserve">לבחינת עלויות הקיום של </w:t>
      </w:r>
      <w:r>
        <w:rPr>
          <w:rFonts w:ascii="David" w:eastAsia="Times New Roman" w:hAnsi="David" w:hint="cs"/>
          <w:b/>
          <w:bCs/>
          <w:sz w:val="24"/>
          <w:rtl/>
        </w:rPr>
        <w:t>הארגון</w:t>
      </w:r>
      <w:r w:rsidRPr="00007189">
        <w:rPr>
          <w:rFonts w:ascii="David" w:eastAsia="Times New Roman" w:hAnsi="David" w:hint="cs"/>
          <w:b/>
          <w:bCs/>
          <w:sz w:val="24"/>
          <w:rtl/>
        </w:rPr>
        <w:t xml:space="preserve"> </w:t>
      </w:r>
      <w:r>
        <w:rPr>
          <w:rFonts w:ascii="David" w:eastAsia="Times New Roman" w:hAnsi="David" w:hint="cs"/>
          <w:b/>
          <w:bCs/>
          <w:sz w:val="24"/>
          <w:rtl/>
        </w:rPr>
        <w:t>כפי שהמליץ צוות א', אף שנתקבלה בדיון החלטה לאמץ המלצה זאת.</w:t>
      </w:r>
      <w:r w:rsidR="00816E30">
        <w:rPr>
          <w:rFonts w:hint="cs"/>
          <w:rtl/>
        </w:rPr>
        <w:tab/>
      </w:r>
      <w:r w:rsidR="00216D94">
        <w:rPr>
          <w:rFonts w:ascii="David" w:eastAsia="Times New Roman" w:hAnsi="David" w:hint="cs"/>
          <w:b/>
          <w:bCs/>
          <w:sz w:val="24"/>
          <w:rtl/>
        </w:rPr>
        <w:t>משרד מבקר המדינה מעיר למוסד, כי</w:t>
      </w:r>
      <w:r w:rsidRPr="002D4CD6" w:rsidR="002D4CD6">
        <w:rPr>
          <w:rFonts w:ascii="David" w:eastAsia="Times New Roman" w:hAnsi="David" w:hint="cs"/>
          <w:b/>
          <w:bCs/>
          <w:sz w:val="24"/>
          <w:rtl/>
        </w:rPr>
        <w:t xml:space="preserve"> </w:t>
      </w:r>
      <w:r w:rsidR="00FC7C43">
        <w:rPr>
          <w:rFonts w:ascii="David" w:eastAsia="Times New Roman" w:hAnsi="David" w:hint="cs"/>
          <w:b/>
          <w:bCs/>
          <w:sz w:val="24"/>
          <w:rtl/>
        </w:rPr>
        <w:t>ת</w:t>
      </w:r>
      <w:r w:rsidRPr="002D4CD6" w:rsidR="002D4CD6">
        <w:rPr>
          <w:rFonts w:ascii="David" w:eastAsia="Times New Roman" w:hAnsi="David" w:hint="cs"/>
          <w:b/>
          <w:bCs/>
          <w:sz w:val="24"/>
          <w:rtl/>
        </w:rPr>
        <w:t xml:space="preserve">יקוף </w:t>
      </w:r>
      <w:r w:rsidR="001B355E">
        <w:rPr>
          <w:rFonts w:ascii="David" w:eastAsia="Times New Roman" w:hAnsi="David" w:hint="cs"/>
          <w:b/>
          <w:bCs/>
          <w:sz w:val="24"/>
          <w:rtl/>
        </w:rPr>
        <w:t>ה</w:t>
      </w:r>
      <w:r w:rsidRPr="002D4CD6" w:rsidR="002D4CD6">
        <w:rPr>
          <w:rFonts w:ascii="David" w:eastAsia="Times New Roman" w:hAnsi="David" w:hint="cs"/>
          <w:b/>
          <w:bCs/>
          <w:sz w:val="24"/>
          <w:rtl/>
        </w:rPr>
        <w:t xml:space="preserve">תחזית </w:t>
      </w:r>
      <w:r w:rsidR="001B355E">
        <w:rPr>
          <w:rFonts w:ascii="David" w:eastAsia="Times New Roman" w:hAnsi="David" w:hint="cs"/>
          <w:b/>
          <w:bCs/>
          <w:sz w:val="24"/>
          <w:rtl/>
        </w:rPr>
        <w:t>ל</w:t>
      </w:r>
      <w:r w:rsidR="000E191B">
        <w:rPr>
          <w:rFonts w:ascii="David" w:eastAsia="Times New Roman" w:hAnsi="David" w:hint="cs"/>
          <w:b/>
          <w:bCs/>
          <w:sz w:val="24"/>
          <w:rtl/>
        </w:rPr>
        <w:t>כ</w:t>
      </w:r>
      <w:r w:rsidR="0030438A">
        <w:rPr>
          <w:rFonts w:ascii="David" w:eastAsia="Times New Roman" w:hAnsi="David" w:hint="cs"/>
          <w:b/>
          <w:bCs/>
          <w:sz w:val="24"/>
          <w:rtl/>
        </w:rPr>
        <w:t>ו</w:t>
      </w:r>
      <w:r w:rsidR="000E191B">
        <w:rPr>
          <w:rFonts w:ascii="David" w:eastAsia="Times New Roman" w:hAnsi="David" w:hint="cs"/>
          <w:b/>
          <w:bCs/>
          <w:sz w:val="24"/>
          <w:rtl/>
        </w:rPr>
        <w:t>ח</w:t>
      </w:r>
      <w:r w:rsidRPr="002D4CD6" w:rsidR="002D4CD6">
        <w:rPr>
          <w:rFonts w:ascii="David" w:eastAsia="Times New Roman" w:hAnsi="David" w:hint="cs"/>
          <w:b/>
          <w:bCs/>
          <w:sz w:val="24"/>
          <w:rtl/>
        </w:rPr>
        <w:t xml:space="preserve"> האדם</w:t>
      </w:r>
      <w:r w:rsidR="00077C8C">
        <w:rPr>
          <w:rFonts w:ascii="David" w:eastAsia="Times New Roman" w:hAnsi="David" w:hint="cs"/>
          <w:b/>
          <w:bCs/>
          <w:sz w:val="24"/>
          <w:rtl/>
        </w:rPr>
        <w:t>, כפי שדרש ראש המוסד ש</w:t>
      </w:r>
      <w:r w:rsidR="00DD0FC3">
        <w:rPr>
          <w:rFonts w:ascii="David" w:eastAsia="Times New Roman" w:hAnsi="David" w:hint="cs"/>
          <w:b/>
          <w:bCs/>
          <w:sz w:val="24"/>
          <w:rtl/>
        </w:rPr>
        <w:t>י</w:t>
      </w:r>
      <w:r w:rsidR="00077C8C">
        <w:rPr>
          <w:rFonts w:ascii="David" w:eastAsia="Times New Roman" w:hAnsi="David" w:hint="cs"/>
          <w:b/>
          <w:bCs/>
          <w:sz w:val="24"/>
          <w:rtl/>
        </w:rPr>
        <w:t>יעשה מדי שנה,</w:t>
      </w:r>
      <w:r w:rsidR="001B355E">
        <w:rPr>
          <w:rFonts w:ascii="David" w:eastAsia="Times New Roman" w:hAnsi="David" w:hint="cs"/>
          <w:b/>
          <w:bCs/>
          <w:sz w:val="24"/>
          <w:rtl/>
        </w:rPr>
        <w:t xml:space="preserve"> בוצע </w:t>
      </w:r>
      <w:r w:rsidR="00216D94">
        <w:rPr>
          <w:rFonts w:ascii="David" w:eastAsia="Times New Roman" w:hAnsi="David" w:hint="cs"/>
          <w:b/>
          <w:bCs/>
          <w:sz w:val="24"/>
          <w:rtl/>
        </w:rPr>
        <w:t xml:space="preserve">רק </w:t>
      </w:r>
      <w:r w:rsidR="001B355E">
        <w:rPr>
          <w:rFonts w:ascii="David" w:eastAsia="Times New Roman" w:hAnsi="David" w:hint="cs"/>
          <w:b/>
          <w:bCs/>
          <w:sz w:val="24"/>
          <w:rtl/>
        </w:rPr>
        <w:t>כארבע שנים מאוחר יותר ב-</w:t>
      </w:r>
      <w:r w:rsidRPr="002D4CD6" w:rsidR="002D4CD6">
        <w:rPr>
          <w:rFonts w:ascii="David" w:eastAsia="Times New Roman" w:hAnsi="David" w:hint="cs"/>
          <w:b/>
          <w:bCs/>
          <w:sz w:val="24"/>
          <w:rtl/>
        </w:rPr>
        <w:t>2016</w:t>
      </w:r>
      <w:r w:rsidR="000F1280">
        <w:rPr>
          <w:rFonts w:ascii="David" w:eastAsia="Times New Roman" w:hAnsi="David" w:hint="cs"/>
          <w:b/>
          <w:bCs/>
          <w:sz w:val="24"/>
          <w:rtl/>
        </w:rPr>
        <w:t xml:space="preserve"> (ראו בהמשך)</w:t>
      </w:r>
      <w:r w:rsidR="00216D94">
        <w:rPr>
          <w:rFonts w:ascii="David" w:eastAsia="Times New Roman" w:hAnsi="David" w:hint="cs"/>
          <w:b/>
          <w:bCs/>
          <w:sz w:val="24"/>
          <w:rtl/>
        </w:rPr>
        <w:t>,</w:t>
      </w:r>
      <w:r w:rsidR="001B355E">
        <w:rPr>
          <w:rFonts w:ascii="David" w:eastAsia="Times New Roman" w:hAnsi="David" w:hint="cs"/>
          <w:b/>
          <w:bCs/>
          <w:sz w:val="24"/>
          <w:rtl/>
        </w:rPr>
        <w:t xml:space="preserve"> ובין השנים </w:t>
      </w:r>
      <w:r w:rsidRPr="002D4CD6" w:rsidR="002D4CD6">
        <w:rPr>
          <w:rFonts w:ascii="David" w:eastAsia="Times New Roman" w:hAnsi="David" w:hint="cs"/>
          <w:b/>
          <w:bCs/>
          <w:sz w:val="24"/>
          <w:rtl/>
        </w:rPr>
        <w:t>201</w:t>
      </w:r>
      <w:r w:rsidR="0030438A">
        <w:rPr>
          <w:rFonts w:ascii="David" w:eastAsia="Times New Roman" w:hAnsi="David" w:hint="cs"/>
          <w:b/>
          <w:bCs/>
          <w:sz w:val="24"/>
          <w:rtl/>
        </w:rPr>
        <w:t xml:space="preserve">2 </w:t>
      </w:r>
      <w:r w:rsidRPr="002D4CD6" w:rsidR="002D4CD6">
        <w:rPr>
          <w:rFonts w:ascii="David" w:eastAsia="Times New Roman" w:hAnsi="David" w:hint="cs"/>
          <w:b/>
          <w:bCs/>
          <w:sz w:val="24"/>
          <w:rtl/>
        </w:rPr>
        <w:t>-</w:t>
      </w:r>
      <w:r w:rsidR="0030438A">
        <w:rPr>
          <w:rFonts w:ascii="David" w:eastAsia="Times New Roman" w:hAnsi="David" w:hint="cs"/>
          <w:b/>
          <w:bCs/>
          <w:sz w:val="24"/>
          <w:rtl/>
        </w:rPr>
        <w:t xml:space="preserve"> </w:t>
      </w:r>
      <w:r w:rsidRPr="002D4CD6" w:rsidR="002D4CD6">
        <w:rPr>
          <w:rFonts w:ascii="David" w:eastAsia="Times New Roman" w:hAnsi="David" w:hint="cs"/>
          <w:b/>
          <w:bCs/>
          <w:sz w:val="24"/>
          <w:rtl/>
        </w:rPr>
        <w:t>201</w:t>
      </w:r>
      <w:r w:rsidR="0030438A">
        <w:rPr>
          <w:rFonts w:ascii="David" w:eastAsia="Times New Roman" w:hAnsi="David" w:hint="cs"/>
          <w:b/>
          <w:bCs/>
          <w:sz w:val="24"/>
          <w:rtl/>
        </w:rPr>
        <w:t>5</w:t>
      </w:r>
      <w:r w:rsidRPr="002D4CD6" w:rsidR="002D4CD6">
        <w:rPr>
          <w:rFonts w:ascii="David" w:eastAsia="Times New Roman" w:hAnsi="David" w:hint="cs"/>
          <w:b/>
          <w:bCs/>
          <w:sz w:val="24"/>
          <w:rtl/>
        </w:rPr>
        <w:t>, לא ב</w:t>
      </w:r>
      <w:r w:rsidR="00216D94">
        <w:rPr>
          <w:rFonts w:ascii="David" w:eastAsia="Times New Roman" w:hAnsi="David" w:hint="cs"/>
          <w:b/>
          <w:bCs/>
          <w:sz w:val="24"/>
          <w:rtl/>
        </w:rPr>
        <w:t>י</w:t>
      </w:r>
      <w:r w:rsidRPr="002D4CD6" w:rsidR="002D4CD6">
        <w:rPr>
          <w:rFonts w:ascii="David" w:eastAsia="Times New Roman" w:hAnsi="David" w:hint="cs"/>
          <w:b/>
          <w:bCs/>
          <w:sz w:val="24"/>
          <w:rtl/>
        </w:rPr>
        <w:t>צע</w:t>
      </w:r>
      <w:r w:rsidR="001B355E">
        <w:rPr>
          <w:rFonts w:ascii="David" w:eastAsia="Times New Roman" w:hAnsi="David" w:hint="cs"/>
          <w:b/>
          <w:bCs/>
          <w:sz w:val="24"/>
          <w:rtl/>
        </w:rPr>
        <w:t xml:space="preserve"> </w:t>
      </w:r>
      <w:r w:rsidR="00216D94">
        <w:rPr>
          <w:rFonts w:ascii="David" w:eastAsia="Times New Roman" w:hAnsi="David" w:hint="cs"/>
          <w:b/>
          <w:bCs/>
          <w:sz w:val="24"/>
          <w:rtl/>
        </w:rPr>
        <w:t>ה</w:t>
      </w:r>
      <w:r w:rsidR="001B355E">
        <w:rPr>
          <w:rFonts w:ascii="David" w:eastAsia="Times New Roman" w:hAnsi="David" w:hint="cs"/>
          <w:b/>
          <w:bCs/>
          <w:sz w:val="24"/>
          <w:rtl/>
        </w:rPr>
        <w:t>מוסד עבודה ל</w:t>
      </w:r>
      <w:r w:rsidRPr="002D4CD6" w:rsidR="002D4CD6">
        <w:rPr>
          <w:rFonts w:ascii="David" w:eastAsia="Times New Roman" w:hAnsi="David" w:hint="cs"/>
          <w:b/>
          <w:bCs/>
          <w:sz w:val="24"/>
          <w:rtl/>
        </w:rPr>
        <w:t xml:space="preserve">תיקוף </w:t>
      </w:r>
      <w:r w:rsidR="001B355E">
        <w:rPr>
          <w:rFonts w:ascii="David" w:eastAsia="Times New Roman" w:hAnsi="David" w:hint="cs"/>
          <w:b/>
          <w:bCs/>
          <w:sz w:val="24"/>
          <w:rtl/>
        </w:rPr>
        <w:t>תחזית כ</w:t>
      </w:r>
      <w:r w:rsidR="0030438A">
        <w:rPr>
          <w:rFonts w:ascii="David" w:eastAsia="Times New Roman" w:hAnsi="David" w:hint="cs"/>
          <w:b/>
          <w:bCs/>
          <w:sz w:val="24"/>
          <w:rtl/>
        </w:rPr>
        <w:t>ו</w:t>
      </w:r>
      <w:r w:rsidR="001B355E">
        <w:rPr>
          <w:rFonts w:ascii="David" w:eastAsia="Times New Roman" w:hAnsi="David" w:hint="cs"/>
          <w:b/>
          <w:bCs/>
          <w:sz w:val="24"/>
          <w:rtl/>
        </w:rPr>
        <w:t>ח האדם.</w:t>
      </w:r>
    </w:p>
    <w:p w:rsidR="00303747" w:rsidRPr="00432267" w:rsidP="005142C8" w14:paraId="70A6FA8E" w14:textId="77777777">
      <w:pPr>
        <w:spacing w:after="0" w:line="240" w:lineRule="auto"/>
        <w:ind w:left="-567"/>
        <w:rPr>
          <w:rtl/>
        </w:rPr>
      </w:pPr>
      <w:r>
        <w:rPr>
          <w:rFonts w:hint="cs"/>
          <w:rtl/>
        </w:rPr>
        <w:t xml:space="preserve"> </w:t>
      </w:r>
    </w:p>
    <w:p w:rsidR="00AF7A41" w:rsidRPr="002D4CD6" w:rsidP="0030438A" w14:paraId="50E719F0" w14:textId="77777777">
      <w:pPr>
        <w:spacing w:after="0" w:line="312" w:lineRule="auto"/>
        <w:jc w:val="both"/>
        <w:rPr>
          <w:rFonts w:ascii="David" w:eastAsia="Times New Roman" w:hAnsi="David"/>
          <w:b/>
          <w:bCs/>
          <w:sz w:val="24"/>
          <w:rtl/>
        </w:rPr>
      </w:pPr>
      <w:r>
        <w:rPr>
          <w:rFonts w:ascii="David" w:eastAsia="Times New Roman" w:hAnsi="David" w:hint="cs"/>
          <w:b/>
          <w:bCs/>
          <w:sz w:val="24"/>
          <w:rtl/>
        </w:rPr>
        <w:t>משרד מבקר המדינה מעיר</w:t>
      </w:r>
      <w:r w:rsidR="00E6192F">
        <w:rPr>
          <w:rFonts w:ascii="David" w:eastAsia="Times New Roman" w:hAnsi="David" w:hint="cs"/>
          <w:b/>
          <w:bCs/>
          <w:sz w:val="24"/>
          <w:rtl/>
        </w:rPr>
        <w:t xml:space="preserve">, כי מעבר </w:t>
      </w:r>
      <w:r w:rsidR="00826060">
        <w:rPr>
          <w:rFonts w:ascii="David" w:eastAsia="Times New Roman" w:hAnsi="David" w:hint="cs"/>
          <w:b/>
          <w:bCs/>
          <w:sz w:val="24"/>
          <w:rtl/>
        </w:rPr>
        <w:t>לכך</w:t>
      </w:r>
      <w:r w:rsidR="00E6192F">
        <w:rPr>
          <w:rFonts w:ascii="David" w:eastAsia="Times New Roman" w:hAnsi="David" w:hint="cs"/>
          <w:b/>
          <w:bCs/>
          <w:sz w:val="24"/>
          <w:rtl/>
        </w:rPr>
        <w:t xml:space="preserve"> שהנחיית ראש המוסד</w:t>
      </w:r>
      <w:r w:rsidR="00216D94">
        <w:rPr>
          <w:rFonts w:ascii="David" w:eastAsia="Times New Roman" w:hAnsi="David" w:hint="cs"/>
          <w:b/>
          <w:bCs/>
          <w:sz w:val="24"/>
          <w:rtl/>
        </w:rPr>
        <w:t xml:space="preserve"> לא מולאה</w:t>
      </w:r>
      <w:r w:rsidR="004526F2">
        <w:rPr>
          <w:rFonts w:ascii="David" w:eastAsia="Times New Roman" w:hAnsi="David" w:hint="cs"/>
          <w:b/>
          <w:bCs/>
          <w:sz w:val="24"/>
          <w:rtl/>
        </w:rPr>
        <w:t xml:space="preserve">, נפגעה היכולת במוסד לתכנן </w:t>
      </w:r>
      <w:r w:rsidR="00826060">
        <w:rPr>
          <w:rFonts w:ascii="David" w:eastAsia="Times New Roman" w:hAnsi="David" w:hint="cs"/>
          <w:b/>
          <w:bCs/>
          <w:sz w:val="24"/>
          <w:rtl/>
        </w:rPr>
        <w:t xml:space="preserve">את </w:t>
      </w:r>
      <w:r w:rsidR="000E191B">
        <w:rPr>
          <w:rFonts w:ascii="David" w:eastAsia="Times New Roman" w:hAnsi="David" w:hint="cs"/>
          <w:b/>
          <w:bCs/>
          <w:sz w:val="24"/>
          <w:rtl/>
        </w:rPr>
        <w:t>כ</w:t>
      </w:r>
      <w:r w:rsidR="0030438A">
        <w:rPr>
          <w:rFonts w:ascii="David" w:eastAsia="Times New Roman" w:hAnsi="David" w:hint="cs"/>
          <w:b/>
          <w:bCs/>
          <w:sz w:val="24"/>
          <w:rtl/>
        </w:rPr>
        <w:t>ו</w:t>
      </w:r>
      <w:r w:rsidR="000E191B">
        <w:rPr>
          <w:rFonts w:ascii="David" w:eastAsia="Times New Roman" w:hAnsi="David" w:hint="cs"/>
          <w:b/>
          <w:bCs/>
          <w:sz w:val="24"/>
          <w:rtl/>
        </w:rPr>
        <w:t>ח</w:t>
      </w:r>
      <w:r w:rsidR="00826060">
        <w:rPr>
          <w:rFonts w:ascii="David" w:eastAsia="Times New Roman" w:hAnsi="David" w:hint="cs"/>
          <w:b/>
          <w:bCs/>
          <w:sz w:val="24"/>
          <w:rtl/>
        </w:rPr>
        <w:t xml:space="preserve"> האדם</w:t>
      </w:r>
      <w:r w:rsidR="00216D94">
        <w:rPr>
          <w:rFonts w:ascii="David" w:eastAsia="Times New Roman" w:hAnsi="David" w:hint="cs"/>
          <w:b/>
          <w:bCs/>
          <w:sz w:val="24"/>
          <w:rtl/>
        </w:rPr>
        <w:t xml:space="preserve"> בארגון</w:t>
      </w:r>
      <w:r w:rsidR="0091434A">
        <w:rPr>
          <w:rFonts w:ascii="David" w:eastAsia="Times New Roman" w:hAnsi="David" w:hint="cs"/>
          <w:b/>
          <w:bCs/>
          <w:sz w:val="24"/>
          <w:rtl/>
        </w:rPr>
        <w:t xml:space="preserve"> עם מסד נתונים מעודכן</w:t>
      </w:r>
      <w:r w:rsidR="00216D94">
        <w:rPr>
          <w:rFonts w:ascii="David" w:eastAsia="Times New Roman" w:hAnsi="David" w:hint="cs"/>
          <w:b/>
          <w:bCs/>
          <w:sz w:val="24"/>
          <w:rtl/>
        </w:rPr>
        <w:t>.</w:t>
      </w:r>
      <w:r w:rsidR="00826060">
        <w:rPr>
          <w:rFonts w:ascii="David" w:eastAsia="Times New Roman" w:hAnsi="David" w:hint="cs"/>
          <w:b/>
          <w:bCs/>
          <w:sz w:val="24"/>
          <w:rtl/>
        </w:rPr>
        <w:t xml:space="preserve"> ב</w:t>
      </w:r>
      <w:r w:rsidR="00216D94">
        <w:rPr>
          <w:rFonts w:ascii="David" w:eastAsia="Times New Roman" w:hAnsi="David" w:hint="cs"/>
          <w:b/>
          <w:bCs/>
          <w:sz w:val="24"/>
          <w:rtl/>
        </w:rPr>
        <w:t xml:space="preserve">תכנון </w:t>
      </w:r>
      <w:r w:rsidR="000E191B">
        <w:rPr>
          <w:rFonts w:ascii="David" w:eastAsia="Times New Roman" w:hAnsi="David" w:hint="cs"/>
          <w:b/>
          <w:bCs/>
          <w:sz w:val="24"/>
          <w:rtl/>
        </w:rPr>
        <w:t>כ</w:t>
      </w:r>
      <w:r w:rsidR="0030438A">
        <w:rPr>
          <w:rFonts w:ascii="David" w:eastAsia="Times New Roman" w:hAnsi="David" w:hint="cs"/>
          <w:b/>
          <w:bCs/>
          <w:sz w:val="24"/>
          <w:rtl/>
        </w:rPr>
        <w:t>ו</w:t>
      </w:r>
      <w:r w:rsidR="000E191B">
        <w:rPr>
          <w:rFonts w:ascii="David" w:eastAsia="Times New Roman" w:hAnsi="David" w:hint="cs"/>
          <w:b/>
          <w:bCs/>
          <w:sz w:val="24"/>
          <w:rtl/>
        </w:rPr>
        <w:t>ח</w:t>
      </w:r>
      <w:r w:rsidR="0030438A">
        <w:rPr>
          <w:rFonts w:ascii="David" w:eastAsia="Times New Roman" w:hAnsi="David" w:hint="cs"/>
          <w:b/>
          <w:bCs/>
          <w:sz w:val="24"/>
          <w:rtl/>
        </w:rPr>
        <w:t xml:space="preserve"> </w:t>
      </w:r>
      <w:r w:rsidR="00216D94">
        <w:rPr>
          <w:rFonts w:ascii="David" w:eastAsia="Times New Roman" w:hAnsi="David" w:hint="cs"/>
          <w:b/>
          <w:bCs/>
          <w:sz w:val="24"/>
          <w:rtl/>
        </w:rPr>
        <w:t>אדם</w:t>
      </w:r>
      <w:r w:rsidR="00826060">
        <w:rPr>
          <w:rFonts w:ascii="David" w:eastAsia="Times New Roman" w:hAnsi="David" w:hint="cs"/>
          <w:b/>
          <w:bCs/>
          <w:sz w:val="24"/>
          <w:rtl/>
        </w:rPr>
        <w:t xml:space="preserve"> גלומות משמעויות </w:t>
      </w:r>
      <w:r w:rsidR="0091434A">
        <w:rPr>
          <w:rFonts w:ascii="David" w:eastAsia="Times New Roman" w:hAnsi="David" w:hint="cs"/>
          <w:b/>
          <w:bCs/>
          <w:sz w:val="24"/>
          <w:rtl/>
        </w:rPr>
        <w:t xml:space="preserve">משאביות ואחרות </w:t>
      </w:r>
      <w:r w:rsidR="00216D94">
        <w:rPr>
          <w:rFonts w:ascii="David" w:eastAsia="Times New Roman" w:hAnsi="David" w:hint="cs"/>
          <w:b/>
          <w:bCs/>
          <w:sz w:val="24"/>
          <w:rtl/>
        </w:rPr>
        <w:t xml:space="preserve">כבדות משקל </w:t>
      </w:r>
      <w:r w:rsidR="003F1157">
        <w:rPr>
          <w:rFonts w:ascii="David" w:eastAsia="Times New Roman" w:hAnsi="David" w:hint="cs"/>
          <w:b/>
          <w:bCs/>
          <w:sz w:val="24"/>
          <w:rtl/>
        </w:rPr>
        <w:t xml:space="preserve">בהיבט המשאבים </w:t>
      </w:r>
      <w:r w:rsidR="00826060">
        <w:rPr>
          <w:rFonts w:ascii="David" w:eastAsia="Times New Roman" w:hAnsi="David" w:hint="cs"/>
          <w:b/>
          <w:bCs/>
          <w:sz w:val="24"/>
          <w:rtl/>
        </w:rPr>
        <w:t xml:space="preserve">לעתיד הארגון, </w:t>
      </w:r>
      <w:r w:rsidR="00216D94">
        <w:rPr>
          <w:rFonts w:ascii="David" w:eastAsia="Times New Roman" w:hAnsi="David" w:hint="cs"/>
          <w:b/>
          <w:bCs/>
          <w:sz w:val="24"/>
          <w:rtl/>
        </w:rPr>
        <w:t xml:space="preserve">בכלל זה בנושא </w:t>
      </w:r>
      <w:r w:rsidR="00826060">
        <w:rPr>
          <w:rFonts w:ascii="David" w:eastAsia="Times New Roman" w:hAnsi="David" w:hint="cs"/>
          <w:b/>
          <w:bCs/>
          <w:sz w:val="24"/>
          <w:rtl/>
        </w:rPr>
        <w:t>פרויקט הבינוי</w:t>
      </w:r>
      <w:r w:rsidR="00216D94">
        <w:rPr>
          <w:rFonts w:ascii="David" w:eastAsia="Times New Roman" w:hAnsi="David" w:hint="cs"/>
          <w:b/>
          <w:bCs/>
          <w:sz w:val="24"/>
          <w:rtl/>
        </w:rPr>
        <w:t xml:space="preserve"> נשוא ביקורת זאת</w:t>
      </w:r>
      <w:r w:rsidR="004526F2">
        <w:rPr>
          <w:rFonts w:ascii="David" w:eastAsia="Times New Roman" w:hAnsi="David" w:hint="cs"/>
          <w:b/>
          <w:bCs/>
          <w:sz w:val="24"/>
          <w:rtl/>
        </w:rPr>
        <w:t>.</w:t>
      </w:r>
    </w:p>
    <w:p w:rsidR="00303747" w:rsidRPr="00432267" w:rsidP="008A5E5B" w14:paraId="4CDAEBDF" w14:textId="77777777">
      <w:pPr>
        <w:spacing w:after="0" w:line="240" w:lineRule="auto"/>
        <w:ind w:left="-567"/>
        <w:rPr>
          <w:rtl/>
        </w:rPr>
      </w:pPr>
      <w:r>
        <w:rPr>
          <w:rFonts w:hint="cs"/>
          <w:rtl/>
        </w:rPr>
        <w:t xml:space="preserve"> </w:t>
      </w:r>
    </w:p>
    <w:p w:rsidR="00F81216" w:rsidP="0030438A" w14:paraId="0597A222" w14:textId="6582BF1D">
      <w:pPr>
        <w:spacing w:after="0" w:line="312" w:lineRule="auto"/>
        <w:jc w:val="both"/>
        <w:rPr>
          <w:rFonts w:ascii="David" w:eastAsia="Times New Roman" w:hAnsi="David"/>
          <w:sz w:val="24"/>
          <w:rtl/>
        </w:rPr>
      </w:pPr>
      <w:r>
        <w:rPr>
          <w:rFonts w:ascii="David" w:eastAsia="Times New Roman" w:hAnsi="David" w:hint="cs"/>
          <w:sz w:val="24"/>
          <w:rtl/>
        </w:rPr>
        <w:t xml:space="preserve">בחודשים שלאחר </w:t>
      </w:r>
      <w:r w:rsidR="0091434A">
        <w:rPr>
          <w:rFonts w:ascii="David" w:eastAsia="Times New Roman" w:hAnsi="David" w:hint="cs"/>
          <w:sz w:val="24"/>
          <w:rtl/>
        </w:rPr>
        <w:t>סיכום ראש המוסד מ</w:t>
      </w:r>
      <w:r>
        <w:rPr>
          <w:rFonts w:ascii="David" w:eastAsia="Times New Roman" w:hAnsi="David" w:hint="cs"/>
          <w:sz w:val="24"/>
          <w:rtl/>
        </w:rPr>
        <w:t>מרץ 2012, בחן המוסד שוב את צרכיו לקראת</w:t>
      </w:r>
      <w:r w:rsidR="00DD0FC3">
        <w:rPr>
          <w:rFonts w:ascii="David" w:eastAsia="Times New Roman" w:hAnsi="David" w:hint="cs"/>
          <w:sz w:val="24"/>
          <w:rtl/>
        </w:rPr>
        <w:t xml:space="preserve"> תוכנית רב-שנתית (להלן -</w:t>
      </w:r>
      <w:r>
        <w:rPr>
          <w:rFonts w:ascii="David" w:eastAsia="Times New Roman" w:hAnsi="David" w:hint="cs"/>
          <w:sz w:val="24"/>
          <w:rtl/>
        </w:rPr>
        <w:t xml:space="preserve"> תר"ש</w:t>
      </w:r>
      <w:r w:rsidR="00DD0FC3">
        <w:rPr>
          <w:rFonts w:ascii="David" w:eastAsia="Times New Roman" w:hAnsi="David" w:hint="cs"/>
          <w:sz w:val="24"/>
          <w:rtl/>
        </w:rPr>
        <w:t>)</w:t>
      </w:r>
      <w:r>
        <w:rPr>
          <w:rFonts w:ascii="David" w:eastAsia="Times New Roman" w:hAnsi="David" w:hint="cs"/>
          <w:sz w:val="24"/>
          <w:rtl/>
        </w:rPr>
        <w:t xml:space="preserve"> 201</w:t>
      </w:r>
      <w:r w:rsidR="0030438A">
        <w:rPr>
          <w:rFonts w:ascii="David" w:eastAsia="Times New Roman" w:hAnsi="David" w:hint="cs"/>
          <w:sz w:val="24"/>
          <w:rtl/>
        </w:rPr>
        <w:t xml:space="preserve">3 </w:t>
      </w:r>
      <w:r>
        <w:rPr>
          <w:rFonts w:ascii="David" w:eastAsia="Times New Roman" w:hAnsi="David" w:hint="cs"/>
          <w:sz w:val="24"/>
          <w:rtl/>
        </w:rPr>
        <w:t>-</w:t>
      </w:r>
      <w:r w:rsidR="0030438A">
        <w:rPr>
          <w:rFonts w:ascii="David" w:eastAsia="Times New Roman" w:hAnsi="David" w:hint="cs"/>
          <w:sz w:val="24"/>
          <w:rtl/>
        </w:rPr>
        <w:t xml:space="preserve"> </w:t>
      </w:r>
      <w:r>
        <w:rPr>
          <w:rFonts w:ascii="David" w:eastAsia="Times New Roman" w:hAnsi="David" w:hint="cs"/>
          <w:sz w:val="24"/>
          <w:rtl/>
        </w:rPr>
        <w:t>201</w:t>
      </w:r>
      <w:r w:rsidR="0030438A">
        <w:rPr>
          <w:rFonts w:ascii="David" w:eastAsia="Times New Roman" w:hAnsi="David" w:hint="cs"/>
          <w:sz w:val="24"/>
          <w:rtl/>
        </w:rPr>
        <w:t>5</w:t>
      </w:r>
      <w:r>
        <w:rPr>
          <w:rFonts w:ascii="David" w:eastAsia="Times New Roman" w:hAnsi="David" w:hint="cs"/>
          <w:sz w:val="24"/>
          <w:rtl/>
        </w:rPr>
        <w:t xml:space="preserve">. ביולי 2012 ערך </w:t>
      </w:r>
      <w:r w:rsidR="003C4480">
        <w:rPr>
          <w:rFonts w:ascii="David" w:eastAsia="Times New Roman" w:hAnsi="David" w:hint="cs"/>
          <w:sz w:val="24"/>
          <w:rtl/>
        </w:rPr>
        <w:t>ראש המוסד</w:t>
      </w:r>
      <w:r w:rsidR="00B33E4B">
        <w:rPr>
          <w:rFonts w:ascii="David" w:eastAsia="Times New Roman" w:hAnsi="David" w:hint="cs"/>
          <w:sz w:val="24"/>
          <w:rtl/>
        </w:rPr>
        <w:t xml:space="preserve"> דאז</w:t>
      </w:r>
      <w:r>
        <w:rPr>
          <w:rFonts w:ascii="David" w:eastAsia="Times New Roman" w:hAnsi="David" w:hint="cs"/>
          <w:sz w:val="24"/>
          <w:rtl/>
        </w:rPr>
        <w:t xml:space="preserve"> דיון </w:t>
      </w:r>
      <w:r w:rsidR="00D12A88">
        <w:rPr>
          <w:rFonts w:ascii="David" w:eastAsia="Times New Roman" w:hAnsi="David" w:hint="cs"/>
          <w:sz w:val="24"/>
          <w:rtl/>
        </w:rPr>
        <w:t>ו</w:t>
      </w:r>
      <w:r w:rsidR="004526F2">
        <w:rPr>
          <w:rFonts w:ascii="David" w:eastAsia="Times New Roman" w:hAnsi="David" w:hint="cs"/>
          <w:sz w:val="24"/>
          <w:rtl/>
        </w:rPr>
        <w:t>במהלכו</w:t>
      </w:r>
      <w:r>
        <w:rPr>
          <w:rFonts w:ascii="David" w:eastAsia="Times New Roman" w:hAnsi="David" w:hint="cs"/>
          <w:sz w:val="24"/>
          <w:rtl/>
        </w:rPr>
        <w:t xml:space="preserve"> הוצגו שקפי התר"ש. על פי אחד השקפים, לצ</w:t>
      </w:r>
      <w:r w:rsidR="0030438A">
        <w:rPr>
          <w:rFonts w:ascii="David" w:eastAsia="Times New Roman" w:hAnsi="David" w:hint="cs"/>
          <w:sz w:val="24"/>
          <w:rtl/>
        </w:rPr>
        <w:t>ו</w:t>
      </w:r>
      <w:r>
        <w:rPr>
          <w:rFonts w:ascii="David" w:eastAsia="Times New Roman" w:hAnsi="David" w:hint="cs"/>
          <w:sz w:val="24"/>
          <w:rtl/>
        </w:rPr>
        <w:t xml:space="preserve">רכי </w:t>
      </w:r>
      <w:r w:rsidR="000E191B">
        <w:rPr>
          <w:rFonts w:ascii="David" w:eastAsia="Times New Roman" w:hAnsi="David" w:hint="cs"/>
          <w:sz w:val="24"/>
          <w:rtl/>
        </w:rPr>
        <w:t>כ</w:t>
      </w:r>
      <w:r w:rsidR="0030438A">
        <w:rPr>
          <w:rFonts w:ascii="David" w:eastAsia="Times New Roman" w:hAnsi="David" w:hint="cs"/>
          <w:sz w:val="24"/>
          <w:rtl/>
        </w:rPr>
        <w:t>ו</w:t>
      </w:r>
      <w:r w:rsidR="000E191B">
        <w:rPr>
          <w:rFonts w:ascii="David" w:eastAsia="Times New Roman" w:hAnsi="David" w:hint="cs"/>
          <w:sz w:val="24"/>
          <w:rtl/>
        </w:rPr>
        <w:t>ח</w:t>
      </w:r>
      <w:r>
        <w:rPr>
          <w:rFonts w:ascii="David" w:eastAsia="Times New Roman" w:hAnsi="David" w:hint="cs"/>
          <w:sz w:val="24"/>
          <w:rtl/>
        </w:rPr>
        <w:t xml:space="preserve"> האדם של המוסד בשנים 201</w:t>
      </w:r>
      <w:r w:rsidR="0030438A">
        <w:rPr>
          <w:rFonts w:ascii="David" w:eastAsia="Times New Roman" w:hAnsi="David" w:hint="cs"/>
          <w:sz w:val="24"/>
          <w:rtl/>
        </w:rPr>
        <w:t xml:space="preserve">3 </w:t>
      </w:r>
      <w:r>
        <w:rPr>
          <w:rFonts w:ascii="David" w:eastAsia="Times New Roman" w:hAnsi="David" w:hint="cs"/>
          <w:sz w:val="24"/>
          <w:rtl/>
        </w:rPr>
        <w:t>-</w:t>
      </w:r>
      <w:r w:rsidR="0030438A">
        <w:rPr>
          <w:rFonts w:ascii="David" w:eastAsia="Times New Roman" w:hAnsi="David" w:hint="cs"/>
          <w:sz w:val="24"/>
          <w:rtl/>
        </w:rPr>
        <w:t xml:space="preserve"> </w:t>
      </w:r>
      <w:r>
        <w:rPr>
          <w:rFonts w:ascii="David" w:eastAsia="Times New Roman" w:hAnsi="David" w:hint="cs"/>
          <w:sz w:val="24"/>
          <w:rtl/>
        </w:rPr>
        <w:t>201</w:t>
      </w:r>
      <w:r w:rsidR="0030438A">
        <w:rPr>
          <w:rFonts w:ascii="David" w:eastAsia="Times New Roman" w:hAnsi="David" w:hint="cs"/>
          <w:sz w:val="24"/>
          <w:rtl/>
        </w:rPr>
        <w:t>5</w:t>
      </w:r>
      <w:r>
        <w:rPr>
          <w:rFonts w:ascii="David" w:eastAsia="Times New Roman" w:hAnsi="David" w:hint="cs"/>
          <w:sz w:val="24"/>
          <w:rtl/>
        </w:rPr>
        <w:t xml:space="preserve"> נדרש גידול נטו ב</w:t>
      </w:r>
      <w:r w:rsidR="0073609F">
        <w:rPr>
          <w:rFonts w:ascii="David" w:eastAsia="Times New Roman" w:hAnsi="David" w:hint="cs"/>
          <w:sz w:val="24"/>
          <w:rtl/>
        </w:rPr>
        <w:t>מאות עובדים</w:t>
      </w:r>
      <w:r>
        <w:rPr>
          <w:rFonts w:ascii="David" w:eastAsia="Times New Roman" w:hAnsi="David" w:hint="cs"/>
          <w:sz w:val="24"/>
          <w:rtl/>
        </w:rPr>
        <w:t xml:space="preserve"> (</w:t>
      </w:r>
      <w:r w:rsidR="0073609F">
        <w:rPr>
          <w:rFonts w:ascii="David" w:eastAsia="Times New Roman" w:hAnsi="David" w:hint="cs"/>
          <w:sz w:val="24"/>
          <w:rtl/>
        </w:rPr>
        <w:t>עשרות</w:t>
      </w:r>
      <w:r>
        <w:rPr>
          <w:rFonts w:ascii="David" w:eastAsia="Times New Roman" w:hAnsi="David" w:hint="cs"/>
          <w:sz w:val="24"/>
          <w:rtl/>
        </w:rPr>
        <w:t xml:space="preserve"> לשנה).</w:t>
      </w:r>
    </w:p>
    <w:p w:rsidR="00303747" w:rsidRPr="00432267" w:rsidP="008A5E5B" w14:paraId="253396D8" w14:textId="77777777">
      <w:pPr>
        <w:spacing w:after="0" w:line="240" w:lineRule="auto"/>
        <w:ind w:left="-567"/>
        <w:rPr>
          <w:rtl/>
        </w:rPr>
      </w:pPr>
      <w:r>
        <w:rPr>
          <w:rFonts w:hint="cs"/>
          <w:rtl/>
        </w:rPr>
        <w:t xml:space="preserve"> </w:t>
      </w:r>
    </w:p>
    <w:p w:rsidR="002C5022" w:rsidRPr="002C5022" w:rsidP="00725773" w14:paraId="472EA18D" w14:textId="0D121D08">
      <w:pPr>
        <w:pStyle w:val="a2"/>
        <w:numPr>
          <w:ilvl w:val="0"/>
          <w:numId w:val="26"/>
        </w:numPr>
        <w:bidi/>
        <w:spacing w:before="0" w:beforeAutospacing="0" w:after="0" w:afterAutospacing="0" w:line="312" w:lineRule="auto"/>
        <w:jc w:val="both"/>
        <w:rPr>
          <w:rFonts w:ascii="David" w:hAnsi="David" w:cs="David"/>
          <w:rtl/>
        </w:rPr>
      </w:pPr>
      <w:r w:rsidRPr="002C5022">
        <w:rPr>
          <w:rFonts w:ascii="David" w:hAnsi="David" w:cs="David" w:hint="cs"/>
          <w:rtl/>
        </w:rPr>
        <w:t xml:space="preserve">בדצמבר </w:t>
      </w:r>
      <w:r w:rsidR="00DB002D">
        <w:rPr>
          <w:rFonts w:ascii="David" w:hAnsi="David" w:cs="David" w:hint="cs"/>
          <w:rtl/>
        </w:rPr>
        <w:t>2012</w:t>
      </w:r>
      <w:r w:rsidRPr="002C5022">
        <w:rPr>
          <w:rFonts w:ascii="David" w:hAnsi="David" w:cs="David" w:hint="cs"/>
          <w:rtl/>
        </w:rPr>
        <w:t xml:space="preserve"> הפ</w:t>
      </w:r>
      <w:r w:rsidR="007A0B7B">
        <w:rPr>
          <w:rFonts w:ascii="David" w:hAnsi="David" w:cs="David" w:hint="cs"/>
          <w:rtl/>
        </w:rPr>
        <w:t>י</w:t>
      </w:r>
      <w:r w:rsidRPr="002C5022">
        <w:rPr>
          <w:rFonts w:ascii="David" w:hAnsi="David" w:cs="David" w:hint="cs"/>
          <w:rtl/>
        </w:rPr>
        <w:t xml:space="preserve">ץ </w:t>
      </w:r>
      <w:r w:rsidR="007A0B7B">
        <w:rPr>
          <w:rFonts w:ascii="David" w:hAnsi="David" w:cs="David" w:hint="cs"/>
          <w:rtl/>
        </w:rPr>
        <w:t xml:space="preserve">משרד האוצר </w:t>
      </w:r>
      <w:r w:rsidR="00DB002D">
        <w:rPr>
          <w:rFonts w:ascii="David" w:hAnsi="David" w:cs="David" w:hint="cs"/>
          <w:rtl/>
        </w:rPr>
        <w:t xml:space="preserve">דוח מסכם של יועצי האוצר </w:t>
      </w:r>
      <w:r w:rsidR="00D12A88">
        <w:rPr>
          <w:rFonts w:ascii="David" w:hAnsi="David" w:cs="David" w:hint="cs"/>
          <w:rtl/>
        </w:rPr>
        <w:t>ש</w:t>
      </w:r>
      <w:r w:rsidR="00DB002D">
        <w:rPr>
          <w:rFonts w:ascii="David" w:hAnsi="David" w:cs="David" w:hint="cs"/>
          <w:rtl/>
        </w:rPr>
        <w:t xml:space="preserve">בו </w:t>
      </w:r>
      <w:r w:rsidR="004526F2">
        <w:rPr>
          <w:rFonts w:ascii="David" w:hAnsi="David" w:cs="David" w:hint="cs"/>
          <w:rtl/>
        </w:rPr>
        <w:t>נבחן</w:t>
      </w:r>
      <w:r w:rsidRPr="002C5022" w:rsidR="00DB002D">
        <w:rPr>
          <w:rFonts w:ascii="David" w:hAnsi="David" w:cs="David" w:hint="cs"/>
          <w:rtl/>
        </w:rPr>
        <w:t xml:space="preserve"> שלב א' בת</w:t>
      </w:r>
      <w:r w:rsidR="00F0628F">
        <w:rPr>
          <w:rFonts w:ascii="David" w:hAnsi="David" w:cs="David" w:hint="cs"/>
          <w:rtl/>
        </w:rPr>
        <w:t>ו</w:t>
      </w:r>
      <w:r w:rsidRPr="002C5022" w:rsidR="00DB002D">
        <w:rPr>
          <w:rFonts w:ascii="David" w:hAnsi="David" w:cs="David" w:hint="cs"/>
          <w:rtl/>
        </w:rPr>
        <w:t xml:space="preserve">כנית האב </w:t>
      </w:r>
      <w:r w:rsidR="002A5C9C">
        <w:rPr>
          <w:rFonts w:ascii="David" w:hAnsi="David" w:cs="David" w:hint="cs"/>
          <w:rtl/>
        </w:rPr>
        <w:t>(</w:t>
      </w:r>
      <w:r w:rsidR="00DB002D">
        <w:rPr>
          <w:rFonts w:ascii="David" w:hAnsi="David" w:cs="David" w:hint="cs"/>
          <w:rtl/>
        </w:rPr>
        <w:t>מרץ 2012</w:t>
      </w:r>
      <w:r w:rsidR="002A5C9C">
        <w:rPr>
          <w:rFonts w:ascii="David" w:hAnsi="David" w:cs="David" w:hint="cs"/>
          <w:rtl/>
        </w:rPr>
        <w:t>)</w:t>
      </w:r>
      <w:r w:rsidR="00DB002D">
        <w:rPr>
          <w:rFonts w:ascii="David" w:hAnsi="David" w:cs="David" w:hint="cs"/>
          <w:rtl/>
        </w:rPr>
        <w:t xml:space="preserve"> שהצ</w:t>
      </w:r>
      <w:r w:rsidR="00B33E4B">
        <w:rPr>
          <w:rFonts w:ascii="David" w:hAnsi="David" w:cs="David" w:hint="cs"/>
          <w:rtl/>
        </w:rPr>
        <w:t>י</w:t>
      </w:r>
      <w:r w:rsidR="00DB002D">
        <w:rPr>
          <w:rFonts w:ascii="David" w:hAnsi="David" w:cs="David" w:hint="cs"/>
          <w:rtl/>
        </w:rPr>
        <w:t>ג</w:t>
      </w:r>
      <w:r w:rsidR="00216D94">
        <w:rPr>
          <w:rFonts w:ascii="David" w:hAnsi="David" w:cs="David" w:hint="cs"/>
          <w:rtl/>
        </w:rPr>
        <w:t>ו נציגי</w:t>
      </w:r>
      <w:r w:rsidR="00B33E4B">
        <w:rPr>
          <w:rFonts w:ascii="David" w:hAnsi="David" w:cs="David" w:hint="cs"/>
          <w:rtl/>
        </w:rPr>
        <w:t xml:space="preserve"> המוסד </w:t>
      </w:r>
      <w:r w:rsidR="00DB002D">
        <w:rPr>
          <w:rFonts w:ascii="David" w:hAnsi="David" w:cs="David" w:hint="cs"/>
          <w:rtl/>
        </w:rPr>
        <w:t xml:space="preserve">לנציגי משרד האוצר. </w:t>
      </w:r>
      <w:r w:rsidR="00216D94">
        <w:rPr>
          <w:rFonts w:ascii="David" w:hAnsi="David" w:cs="David" w:hint="cs"/>
          <w:rtl/>
        </w:rPr>
        <w:t xml:space="preserve">משרד </w:t>
      </w:r>
      <w:r w:rsidR="00694184">
        <w:rPr>
          <w:rFonts w:ascii="David" w:hAnsi="David" w:cs="David" w:hint="cs"/>
          <w:rtl/>
        </w:rPr>
        <w:t xml:space="preserve">האוצר </w:t>
      </w:r>
      <w:r w:rsidR="00216D94">
        <w:rPr>
          <w:rFonts w:ascii="David" w:hAnsi="David" w:cs="David" w:hint="cs"/>
          <w:rtl/>
        </w:rPr>
        <w:t xml:space="preserve">המליץ בו לבצע </w:t>
      </w:r>
      <w:r w:rsidR="00694184">
        <w:rPr>
          <w:rFonts w:ascii="David" w:hAnsi="David" w:cs="David" w:hint="cs"/>
          <w:rtl/>
        </w:rPr>
        <w:t xml:space="preserve">גידול </w:t>
      </w:r>
      <w:r w:rsidR="00216D94">
        <w:rPr>
          <w:rFonts w:ascii="David" w:hAnsi="David" w:cs="David" w:hint="cs"/>
          <w:rtl/>
        </w:rPr>
        <w:t xml:space="preserve">ממוצע של </w:t>
      </w:r>
      <w:r w:rsidR="0073609F">
        <w:rPr>
          <w:rFonts w:ascii="David" w:hAnsi="David" w:cs="David" w:hint="cs"/>
          <w:rtl/>
        </w:rPr>
        <w:t xml:space="preserve">עשרות מעטות </w:t>
      </w:r>
      <w:r w:rsidR="00D12A88">
        <w:rPr>
          <w:rFonts w:ascii="David" w:hAnsi="David" w:cs="David" w:hint="cs"/>
          <w:rtl/>
        </w:rPr>
        <w:t xml:space="preserve">של </w:t>
      </w:r>
      <w:r w:rsidR="00216D94">
        <w:rPr>
          <w:rFonts w:ascii="David" w:hAnsi="David" w:cs="David" w:hint="cs"/>
          <w:rtl/>
        </w:rPr>
        <w:t xml:space="preserve">תקנים/משרות בשנה </w:t>
      </w:r>
      <w:r w:rsidR="00694184">
        <w:rPr>
          <w:rFonts w:ascii="David" w:hAnsi="David" w:cs="David" w:hint="cs"/>
          <w:rtl/>
        </w:rPr>
        <w:t>בשנות ת</w:t>
      </w:r>
      <w:r w:rsidR="00F0628F">
        <w:rPr>
          <w:rFonts w:ascii="David" w:hAnsi="David" w:cs="David" w:hint="cs"/>
          <w:rtl/>
        </w:rPr>
        <w:t>ו</w:t>
      </w:r>
      <w:r w:rsidR="00694184">
        <w:rPr>
          <w:rFonts w:ascii="David" w:hAnsi="David" w:cs="David" w:hint="cs"/>
          <w:rtl/>
        </w:rPr>
        <w:t>כנית האב שלב א'.</w:t>
      </w:r>
    </w:p>
    <w:p w:rsidR="00303747" w:rsidRPr="00432267" w:rsidP="008A5E5B" w14:paraId="62F88A31" w14:textId="77777777">
      <w:pPr>
        <w:spacing w:after="0" w:line="240" w:lineRule="auto"/>
        <w:ind w:left="-567"/>
        <w:rPr>
          <w:rtl/>
        </w:rPr>
      </w:pPr>
      <w:r>
        <w:rPr>
          <w:rFonts w:hint="cs"/>
          <w:rtl/>
        </w:rPr>
        <w:t xml:space="preserve"> </w:t>
      </w:r>
    </w:p>
    <w:p w:rsidR="00C63E0F" w:rsidRPr="00725773" w:rsidP="00725773" w14:paraId="73DA702F" w14:textId="29000276">
      <w:pPr>
        <w:pStyle w:val="a2"/>
        <w:numPr>
          <w:ilvl w:val="0"/>
          <w:numId w:val="26"/>
        </w:numPr>
        <w:bidi/>
        <w:spacing w:before="0" w:beforeAutospacing="0" w:after="0" w:afterAutospacing="0" w:line="312" w:lineRule="auto"/>
        <w:jc w:val="both"/>
        <w:rPr>
          <w:rFonts w:ascii="David" w:hAnsi="David" w:cs="David"/>
          <w:rtl/>
        </w:rPr>
      </w:pPr>
      <w:r w:rsidRPr="00725773">
        <w:rPr>
          <w:rFonts w:ascii="David" w:hAnsi="David" w:cs="David" w:hint="cs"/>
          <w:rtl/>
        </w:rPr>
        <w:t xml:space="preserve">המופקדים על </w:t>
      </w:r>
      <w:r w:rsidRPr="00725773" w:rsidR="003A60C0">
        <w:rPr>
          <w:rFonts w:ascii="David" w:hAnsi="David" w:cs="David" w:hint="cs"/>
          <w:rtl/>
        </w:rPr>
        <w:t xml:space="preserve">או"ש במטה המוסד </w:t>
      </w:r>
      <w:r w:rsidRPr="00725773">
        <w:rPr>
          <w:rFonts w:ascii="David" w:hAnsi="David" w:cs="David" w:hint="cs"/>
          <w:rtl/>
        </w:rPr>
        <w:t>ו</w:t>
      </w:r>
      <w:r w:rsidRPr="00725773" w:rsidR="003A60C0">
        <w:rPr>
          <w:rFonts w:ascii="David" w:hAnsi="David" w:cs="David" w:hint="cs"/>
          <w:rtl/>
        </w:rPr>
        <w:t>גורמי הבינוי באגף הלוגיסטיקה התייחסו לדוח המסכם של יועצי האוצר</w:t>
      </w:r>
      <w:r w:rsidRPr="00725773">
        <w:rPr>
          <w:rFonts w:ascii="David" w:hAnsi="David" w:cs="David" w:hint="cs"/>
          <w:rtl/>
        </w:rPr>
        <w:t xml:space="preserve"> במרץ 2013</w:t>
      </w:r>
      <w:r w:rsidRPr="00725773" w:rsidR="003A60C0">
        <w:rPr>
          <w:rFonts w:ascii="David" w:hAnsi="David" w:cs="David" w:hint="cs"/>
          <w:rtl/>
        </w:rPr>
        <w:t xml:space="preserve">. </w:t>
      </w:r>
      <w:r w:rsidRPr="00725773">
        <w:rPr>
          <w:rFonts w:ascii="David" w:hAnsi="David" w:cs="David" w:hint="cs"/>
          <w:rtl/>
        </w:rPr>
        <w:t xml:space="preserve">בהתאם למסמך תגובה שהכינו </w:t>
      </w:r>
      <w:r w:rsidRPr="00725773" w:rsidR="003A60C0">
        <w:rPr>
          <w:rFonts w:ascii="David" w:hAnsi="David" w:cs="David" w:hint="cs"/>
          <w:rtl/>
        </w:rPr>
        <w:t>גורמים אלה לראש מטה המוסד ולראש מחלקת התקציבים במטה, עמדת המוסד הי</w:t>
      </w:r>
      <w:r w:rsidRPr="00725773">
        <w:rPr>
          <w:rFonts w:ascii="David" w:hAnsi="David" w:cs="David" w:hint="cs"/>
          <w:rtl/>
        </w:rPr>
        <w:t>יתה</w:t>
      </w:r>
      <w:r w:rsidRPr="00725773" w:rsidR="003A60C0">
        <w:rPr>
          <w:rFonts w:ascii="David" w:hAnsi="David" w:cs="David" w:hint="cs"/>
          <w:rtl/>
        </w:rPr>
        <w:t xml:space="preserve"> שקצב גידול </w:t>
      </w:r>
      <w:r w:rsidRPr="00725773" w:rsidR="000E191B">
        <w:rPr>
          <w:rFonts w:ascii="David" w:hAnsi="David" w:cs="David" w:hint="cs"/>
          <w:rtl/>
        </w:rPr>
        <w:t>כ</w:t>
      </w:r>
      <w:r w:rsidRPr="00725773" w:rsidR="0030438A">
        <w:rPr>
          <w:rFonts w:ascii="David" w:hAnsi="David" w:cs="David" w:hint="cs"/>
          <w:rtl/>
        </w:rPr>
        <w:t>ו</w:t>
      </w:r>
      <w:r w:rsidRPr="00725773" w:rsidR="000E191B">
        <w:rPr>
          <w:rFonts w:ascii="David" w:hAnsi="David" w:cs="David" w:hint="cs"/>
          <w:rtl/>
        </w:rPr>
        <w:t>ח</w:t>
      </w:r>
      <w:r w:rsidRPr="00725773" w:rsidR="005926F2">
        <w:rPr>
          <w:rFonts w:ascii="David" w:hAnsi="David" w:cs="David" w:hint="cs"/>
          <w:rtl/>
        </w:rPr>
        <w:t xml:space="preserve"> </w:t>
      </w:r>
      <w:r w:rsidRPr="00725773" w:rsidR="00D12A88">
        <w:rPr>
          <w:rFonts w:ascii="David" w:hAnsi="David" w:cs="David" w:hint="cs"/>
          <w:rtl/>
        </w:rPr>
        <w:t>ה</w:t>
      </w:r>
      <w:r w:rsidRPr="00725773" w:rsidR="003A60C0">
        <w:rPr>
          <w:rFonts w:ascii="David" w:hAnsi="David" w:cs="David" w:hint="cs"/>
          <w:rtl/>
        </w:rPr>
        <w:t>א</w:t>
      </w:r>
      <w:r w:rsidRPr="00725773" w:rsidR="005926F2">
        <w:rPr>
          <w:rFonts w:ascii="David" w:hAnsi="David" w:cs="David" w:hint="cs"/>
          <w:rtl/>
        </w:rPr>
        <w:t>דם</w:t>
      </w:r>
      <w:r w:rsidRPr="00725773" w:rsidR="003A60C0">
        <w:rPr>
          <w:rFonts w:ascii="David" w:hAnsi="David" w:cs="David" w:hint="cs"/>
          <w:rtl/>
        </w:rPr>
        <w:t xml:space="preserve"> </w:t>
      </w:r>
      <w:r w:rsidRPr="00725773" w:rsidR="00D12A88">
        <w:rPr>
          <w:rFonts w:ascii="David" w:hAnsi="David" w:cs="David" w:hint="cs"/>
          <w:rtl/>
        </w:rPr>
        <w:t>ה</w:t>
      </w:r>
      <w:r w:rsidRPr="00725773" w:rsidR="003A60C0">
        <w:rPr>
          <w:rFonts w:ascii="David" w:hAnsi="David" w:cs="David" w:hint="cs"/>
          <w:rtl/>
        </w:rPr>
        <w:t xml:space="preserve">שנתי </w:t>
      </w:r>
      <w:r w:rsidRPr="00725773" w:rsidR="00D12A88">
        <w:rPr>
          <w:rFonts w:ascii="David" w:hAnsi="David" w:cs="David" w:hint="cs"/>
          <w:rtl/>
        </w:rPr>
        <w:t>ה</w:t>
      </w:r>
      <w:r w:rsidRPr="00725773" w:rsidR="003A60C0">
        <w:rPr>
          <w:rFonts w:ascii="David" w:hAnsi="David" w:cs="David" w:hint="cs"/>
          <w:rtl/>
        </w:rPr>
        <w:t xml:space="preserve">ממוצע </w:t>
      </w:r>
      <w:r w:rsidRPr="00725773" w:rsidR="0073609F">
        <w:rPr>
          <w:rFonts w:ascii="David" w:hAnsi="David" w:cs="David" w:hint="cs"/>
          <w:rtl/>
        </w:rPr>
        <w:t>יהיה כפול</w:t>
      </w:r>
      <w:r w:rsidRPr="00725773" w:rsidR="003A60C0">
        <w:rPr>
          <w:rFonts w:ascii="David" w:hAnsi="David" w:cs="David" w:hint="cs"/>
          <w:rtl/>
        </w:rPr>
        <w:t xml:space="preserve"> בשנה, לעומת </w:t>
      </w:r>
      <w:r w:rsidRPr="00725773">
        <w:rPr>
          <w:rFonts w:ascii="David" w:hAnsi="David" w:cs="David" w:hint="cs"/>
          <w:rtl/>
        </w:rPr>
        <w:t xml:space="preserve">עמדת האוצר </w:t>
      </w:r>
      <w:r w:rsidRPr="00725773" w:rsidR="00070DA5">
        <w:rPr>
          <w:rFonts w:ascii="David" w:hAnsi="David" w:cs="David" w:hint="cs"/>
          <w:rtl/>
        </w:rPr>
        <w:t xml:space="preserve">שהסתמכה על יועציו </w:t>
      </w:r>
      <w:r w:rsidRPr="00725773">
        <w:rPr>
          <w:rFonts w:ascii="David" w:hAnsi="David" w:cs="David" w:hint="cs"/>
          <w:rtl/>
        </w:rPr>
        <w:t xml:space="preserve">שהצביעה, כאמור, על גידול </w:t>
      </w:r>
      <w:r w:rsidRPr="00725773" w:rsidR="00216D94">
        <w:rPr>
          <w:rFonts w:ascii="David" w:hAnsi="David" w:cs="David" w:hint="cs"/>
          <w:rtl/>
        </w:rPr>
        <w:t xml:space="preserve">ממוצע </w:t>
      </w:r>
      <w:r w:rsidRPr="00725773">
        <w:rPr>
          <w:rFonts w:ascii="David" w:hAnsi="David" w:cs="David" w:hint="cs"/>
          <w:rtl/>
        </w:rPr>
        <w:t xml:space="preserve">שנתי בשיעור של </w:t>
      </w:r>
      <w:r w:rsidRPr="00725773" w:rsidR="0073609F">
        <w:rPr>
          <w:rFonts w:ascii="David" w:hAnsi="David" w:cs="David" w:hint="cs"/>
          <w:rtl/>
        </w:rPr>
        <w:t xml:space="preserve">עשרות מעטות </w:t>
      </w:r>
      <w:r w:rsidRPr="00725773" w:rsidR="00E45480">
        <w:rPr>
          <w:rFonts w:ascii="David" w:hAnsi="David" w:cs="David" w:hint="cs"/>
          <w:rtl/>
        </w:rPr>
        <w:t xml:space="preserve">של </w:t>
      </w:r>
      <w:r w:rsidRPr="00725773">
        <w:rPr>
          <w:rFonts w:ascii="David" w:hAnsi="David" w:cs="David" w:hint="cs"/>
          <w:rtl/>
        </w:rPr>
        <w:t>תקנים;</w:t>
      </w:r>
      <w:r w:rsidRPr="00725773" w:rsidR="003A60C0">
        <w:rPr>
          <w:rFonts w:ascii="David" w:hAnsi="David" w:cs="David" w:hint="cs"/>
          <w:rtl/>
        </w:rPr>
        <w:t xml:space="preserve"> </w:t>
      </w:r>
      <w:r w:rsidRPr="00725773" w:rsidR="00077688">
        <w:rPr>
          <w:rFonts w:ascii="David" w:hAnsi="David" w:cs="David" w:hint="cs"/>
          <w:rtl/>
        </w:rPr>
        <w:t>זאת בהתאם לתר"ש המסוכמת</w:t>
      </w:r>
      <w:r w:rsidRPr="00725773" w:rsidR="00BF210E">
        <w:rPr>
          <w:rFonts w:ascii="David" w:hAnsi="David" w:cs="David" w:hint="cs"/>
          <w:rtl/>
        </w:rPr>
        <w:t xml:space="preserve"> </w:t>
      </w:r>
      <w:r w:rsidRPr="00725773" w:rsidR="00077688">
        <w:rPr>
          <w:rFonts w:ascii="David" w:hAnsi="David" w:cs="David" w:hint="cs"/>
          <w:rtl/>
        </w:rPr>
        <w:t>לשנים 201</w:t>
      </w:r>
      <w:r w:rsidRPr="00725773" w:rsidR="0030438A">
        <w:rPr>
          <w:rFonts w:ascii="David" w:hAnsi="David" w:cs="David" w:hint="cs"/>
          <w:rtl/>
        </w:rPr>
        <w:t xml:space="preserve">3 </w:t>
      </w:r>
      <w:r w:rsidRPr="00725773" w:rsidR="00077688">
        <w:rPr>
          <w:rFonts w:ascii="David" w:hAnsi="David" w:cs="David" w:hint="cs"/>
          <w:rtl/>
        </w:rPr>
        <w:t>-</w:t>
      </w:r>
      <w:r w:rsidRPr="00725773" w:rsidR="0030438A">
        <w:rPr>
          <w:rFonts w:ascii="David" w:hAnsi="David" w:cs="David" w:hint="cs"/>
          <w:rtl/>
        </w:rPr>
        <w:t xml:space="preserve"> </w:t>
      </w:r>
      <w:r w:rsidRPr="00725773" w:rsidR="00077688">
        <w:rPr>
          <w:rFonts w:ascii="David" w:hAnsi="David" w:cs="David" w:hint="cs"/>
          <w:rtl/>
        </w:rPr>
        <w:t>201</w:t>
      </w:r>
      <w:r w:rsidRPr="00725773" w:rsidR="0030438A">
        <w:rPr>
          <w:rFonts w:ascii="David" w:hAnsi="David" w:cs="David" w:hint="cs"/>
          <w:rtl/>
        </w:rPr>
        <w:t>5</w:t>
      </w:r>
      <w:r w:rsidRPr="00725773" w:rsidR="00077688">
        <w:rPr>
          <w:rFonts w:ascii="David" w:hAnsi="David" w:cs="David" w:hint="cs"/>
          <w:rtl/>
        </w:rPr>
        <w:t xml:space="preserve">. "לקצב הגידול </w:t>
      </w:r>
      <w:r w:rsidRPr="00725773" w:rsidR="00216D94">
        <w:rPr>
          <w:rFonts w:ascii="David" w:hAnsi="David" w:cs="David" w:hint="cs"/>
          <w:rtl/>
        </w:rPr>
        <w:t xml:space="preserve">[ - כך נאמר במסמך התגובה של המוסד - ] </w:t>
      </w:r>
      <w:r w:rsidRPr="00725773" w:rsidR="00077688">
        <w:rPr>
          <w:rFonts w:ascii="David" w:hAnsi="David" w:cs="David" w:hint="cs"/>
          <w:rtl/>
        </w:rPr>
        <w:t>קיימות השלכות על מכלול דרישות המוסד: המשרדים, שטחים ייעודיים (ארכיונים, בתי מלאכה ועוד), מעבדות, היקף כיתות וחניות. אומדן התוספת הנדרשת (</w:t>
      </w:r>
      <w:r w:rsidRPr="00725773" w:rsidR="0073609F">
        <w:rPr>
          <w:rFonts w:ascii="David" w:hAnsi="David" w:cs="David" w:hint="cs"/>
          <w:rtl/>
        </w:rPr>
        <w:t xml:space="preserve">הכפול לעומת המלצת </w:t>
      </w:r>
      <w:r w:rsidRPr="00725773" w:rsidR="00077688">
        <w:rPr>
          <w:rFonts w:ascii="David" w:hAnsi="David" w:cs="David" w:hint="cs"/>
          <w:rtl/>
        </w:rPr>
        <w:t>יועצי האוצר) - 242 מיליון ש"ח".</w:t>
      </w:r>
      <w:r w:rsidRPr="00725773" w:rsidR="00F578AB">
        <w:rPr>
          <w:rFonts w:ascii="David" w:hAnsi="David" w:cs="David" w:hint="cs"/>
          <w:rtl/>
        </w:rPr>
        <w:t xml:space="preserve"> </w:t>
      </w:r>
    </w:p>
    <w:p w:rsidR="00303747" w:rsidRPr="00432267" w:rsidP="005142C8" w14:paraId="1E0EBAFB" w14:textId="77777777">
      <w:pPr>
        <w:spacing w:after="0" w:line="240" w:lineRule="auto"/>
        <w:ind w:left="-567"/>
        <w:rPr>
          <w:rtl/>
        </w:rPr>
      </w:pPr>
      <w:r>
        <w:rPr>
          <w:rFonts w:hint="cs"/>
          <w:rtl/>
        </w:rPr>
        <w:t xml:space="preserve"> </w:t>
      </w:r>
    </w:p>
    <w:p w:rsidR="00F578AB" w:rsidP="00E35058" w14:paraId="3627E50F" w14:textId="7810E02D">
      <w:pPr>
        <w:spacing w:after="0" w:line="312" w:lineRule="auto"/>
        <w:jc w:val="both"/>
        <w:rPr>
          <w:rtl/>
        </w:rPr>
      </w:pPr>
      <w:r>
        <w:rPr>
          <w:rFonts w:hint="cs"/>
          <w:rtl/>
        </w:rPr>
        <w:t>על פי הפירוט במסמך</w:t>
      </w:r>
      <w:r w:rsidR="00BF210E">
        <w:rPr>
          <w:rFonts w:hint="cs"/>
          <w:rtl/>
        </w:rPr>
        <w:t xml:space="preserve"> </w:t>
      </w:r>
      <w:r w:rsidR="00216D94">
        <w:rPr>
          <w:rFonts w:hint="cs"/>
          <w:rtl/>
        </w:rPr>
        <w:t xml:space="preserve">הנ"ל </w:t>
      </w:r>
      <w:r w:rsidR="00BF210E">
        <w:rPr>
          <w:rFonts w:hint="cs"/>
          <w:rtl/>
        </w:rPr>
        <w:t>של גורמי האו"ש במינהלת מטה המוסד</w:t>
      </w:r>
      <w:r>
        <w:rPr>
          <w:rFonts w:hint="cs"/>
          <w:rtl/>
        </w:rPr>
        <w:t xml:space="preserve">, </w:t>
      </w:r>
      <w:r w:rsidRPr="00F578AB">
        <w:rPr>
          <w:rFonts w:hint="cs"/>
          <w:rtl/>
        </w:rPr>
        <w:t>קצב גידול כ</w:t>
      </w:r>
      <w:r w:rsidR="0030438A">
        <w:rPr>
          <w:rFonts w:hint="cs"/>
          <w:rtl/>
        </w:rPr>
        <w:t>ו</w:t>
      </w:r>
      <w:r w:rsidR="00AA7944">
        <w:rPr>
          <w:rFonts w:hint="cs"/>
          <w:rtl/>
        </w:rPr>
        <w:t>ח האדם</w:t>
      </w:r>
      <w:r>
        <w:rPr>
          <w:rFonts w:hint="cs"/>
          <w:rtl/>
        </w:rPr>
        <w:t xml:space="preserve"> במוסד </w:t>
      </w:r>
      <w:r w:rsidR="00BF210E">
        <w:rPr>
          <w:rFonts w:hint="cs"/>
          <w:rtl/>
        </w:rPr>
        <w:t xml:space="preserve">בעבר </w:t>
      </w:r>
      <w:r>
        <w:rPr>
          <w:rFonts w:hint="cs"/>
          <w:rtl/>
        </w:rPr>
        <w:t>בשנים 20</w:t>
      </w:r>
      <w:r w:rsidR="0030438A">
        <w:rPr>
          <w:rFonts w:hint="cs"/>
          <w:rtl/>
        </w:rPr>
        <w:t xml:space="preserve">03 </w:t>
      </w:r>
      <w:r>
        <w:rPr>
          <w:rFonts w:hint="cs"/>
          <w:rtl/>
        </w:rPr>
        <w:t>-</w:t>
      </w:r>
      <w:r w:rsidR="0030438A">
        <w:rPr>
          <w:rFonts w:hint="cs"/>
          <w:rtl/>
        </w:rPr>
        <w:t xml:space="preserve"> </w:t>
      </w:r>
      <w:r w:rsidRPr="00F578AB">
        <w:rPr>
          <w:rFonts w:hint="cs"/>
          <w:rtl/>
        </w:rPr>
        <w:t>20</w:t>
      </w:r>
      <w:r w:rsidR="0030438A">
        <w:rPr>
          <w:rFonts w:hint="cs"/>
          <w:rtl/>
        </w:rPr>
        <w:t>11</w:t>
      </w:r>
      <w:r w:rsidRPr="00F578AB">
        <w:rPr>
          <w:rFonts w:hint="cs"/>
          <w:rtl/>
        </w:rPr>
        <w:t xml:space="preserve"> עמד בממוצע על </w:t>
      </w:r>
      <w:r w:rsidR="0073609F">
        <w:rPr>
          <w:rFonts w:hint="cs"/>
          <w:rtl/>
        </w:rPr>
        <w:t>מאות מעטות של</w:t>
      </w:r>
      <w:r w:rsidR="00E45480">
        <w:rPr>
          <w:rFonts w:hint="cs"/>
          <w:rtl/>
        </w:rPr>
        <w:t xml:space="preserve"> </w:t>
      </w:r>
      <w:r w:rsidRPr="00F578AB">
        <w:rPr>
          <w:rFonts w:hint="cs"/>
          <w:rtl/>
        </w:rPr>
        <w:t xml:space="preserve">משרות בשנה, </w:t>
      </w:r>
      <w:r w:rsidRPr="00F578AB">
        <w:rPr>
          <w:rFonts w:hint="cs"/>
          <w:rtl/>
        </w:rPr>
        <w:t>לא כולל מתנדבים</w:t>
      </w:r>
      <w:r>
        <w:rPr>
          <w:rFonts w:hint="cs"/>
          <w:rtl/>
        </w:rPr>
        <w:t>; "בבואנו לנתח את צ</w:t>
      </w:r>
      <w:r w:rsidR="0030438A">
        <w:rPr>
          <w:rFonts w:hint="cs"/>
          <w:rtl/>
        </w:rPr>
        <w:t>ו</w:t>
      </w:r>
      <w:r>
        <w:rPr>
          <w:rFonts w:hint="cs"/>
          <w:rtl/>
        </w:rPr>
        <w:t>רכי האכלוס המוסדיים לשנת 2020 נדונה סוגיית קצב הגידול המוסדי בהנהלת המוסד והוחלט לשאוף למגמה של התכנסות וצמצום הגידול במשאבי כ</w:t>
      </w:r>
      <w:r w:rsidR="00AA7944">
        <w:rPr>
          <w:rFonts w:hint="cs"/>
          <w:rtl/>
        </w:rPr>
        <w:t xml:space="preserve">ח </w:t>
      </w:r>
      <w:r>
        <w:rPr>
          <w:rFonts w:hint="cs"/>
          <w:rtl/>
        </w:rPr>
        <w:t>א</w:t>
      </w:r>
      <w:r w:rsidR="00AA7944">
        <w:rPr>
          <w:rFonts w:hint="cs"/>
          <w:rtl/>
        </w:rPr>
        <w:t>דם</w:t>
      </w:r>
      <w:r>
        <w:rPr>
          <w:rFonts w:hint="cs"/>
          <w:rtl/>
        </w:rPr>
        <w:t>. לאור האמור לעיל</w:t>
      </w:r>
      <w:r w:rsidRPr="00F578AB">
        <w:rPr>
          <w:rFonts w:hint="cs"/>
          <w:rtl/>
        </w:rPr>
        <w:t>, קצב גידול כ</w:t>
      </w:r>
      <w:r w:rsidR="00AA7944">
        <w:rPr>
          <w:rFonts w:hint="cs"/>
          <w:rtl/>
        </w:rPr>
        <w:t>ח האדם</w:t>
      </w:r>
      <w:r w:rsidRPr="00F578AB">
        <w:rPr>
          <w:rFonts w:hint="cs"/>
          <w:rtl/>
        </w:rPr>
        <w:t xml:space="preserve"> שהוגדר בעמ"ט המוסד הוא </w:t>
      </w:r>
      <w:r w:rsidR="0073609F">
        <w:rPr>
          <w:rFonts w:hint="cs"/>
          <w:rtl/>
        </w:rPr>
        <w:t xml:space="preserve">עשרות רבות של </w:t>
      </w:r>
      <w:r w:rsidRPr="00F578AB">
        <w:rPr>
          <w:rFonts w:hint="cs"/>
          <w:rtl/>
        </w:rPr>
        <w:t xml:space="preserve">משרות לשנה בכל סוגי </w:t>
      </w:r>
      <w:r>
        <w:rPr>
          <w:rFonts w:hint="cs"/>
          <w:rtl/>
        </w:rPr>
        <w:t>ההעסקה</w:t>
      </w:r>
      <w:r w:rsidR="00280303">
        <w:rPr>
          <w:rFonts w:hint="cs"/>
          <w:rtl/>
        </w:rPr>
        <w:t>...</w:t>
      </w:r>
      <w:r>
        <w:rPr>
          <w:rFonts w:hint="cs"/>
          <w:rtl/>
        </w:rPr>
        <w:t xml:space="preserve">; עם </w:t>
      </w:r>
      <w:r w:rsidRPr="00C63E0F">
        <w:rPr>
          <w:rFonts w:hint="cs"/>
          <w:rtl/>
        </w:rPr>
        <w:t xml:space="preserve">זאת, בהינתן התר"ש המסוכם והגידול הידוע במשרות בשנת 2012, יעמוד הגידול השנתי הממוצע בשנים </w:t>
      </w:r>
      <w:r w:rsidR="00C63E0F">
        <w:rPr>
          <w:rFonts w:hint="cs"/>
          <w:rtl/>
        </w:rPr>
        <w:t>20</w:t>
      </w:r>
      <w:r w:rsidR="00E35058">
        <w:rPr>
          <w:rFonts w:hint="cs"/>
          <w:rtl/>
        </w:rPr>
        <w:t xml:space="preserve">12 </w:t>
      </w:r>
      <w:r w:rsidR="00C63E0F">
        <w:rPr>
          <w:rFonts w:hint="cs"/>
          <w:rtl/>
        </w:rPr>
        <w:t>-</w:t>
      </w:r>
      <w:r w:rsidR="00E35058">
        <w:rPr>
          <w:rFonts w:hint="cs"/>
          <w:rtl/>
        </w:rPr>
        <w:t xml:space="preserve"> </w:t>
      </w:r>
      <w:r w:rsidR="00C63E0F">
        <w:rPr>
          <w:rFonts w:hint="cs"/>
          <w:rtl/>
        </w:rPr>
        <w:t>20</w:t>
      </w:r>
      <w:r w:rsidR="00E35058">
        <w:rPr>
          <w:rFonts w:hint="cs"/>
          <w:rtl/>
        </w:rPr>
        <w:t>20</w:t>
      </w:r>
      <w:r w:rsidR="00C63E0F">
        <w:rPr>
          <w:rFonts w:hint="cs"/>
          <w:rtl/>
        </w:rPr>
        <w:t xml:space="preserve"> </w:t>
      </w:r>
      <w:r w:rsidRPr="00C63E0F">
        <w:rPr>
          <w:rFonts w:hint="cs"/>
          <w:rtl/>
        </w:rPr>
        <w:t xml:space="preserve">על </w:t>
      </w:r>
      <w:r w:rsidR="0073609F">
        <w:rPr>
          <w:rFonts w:hint="cs"/>
          <w:rtl/>
        </w:rPr>
        <w:t>עשרות רבות של</w:t>
      </w:r>
      <w:r w:rsidRPr="00C63E0F">
        <w:rPr>
          <w:rFonts w:hint="cs"/>
          <w:rtl/>
        </w:rPr>
        <w:t xml:space="preserve"> משרות בשנה</w:t>
      </w:r>
      <w:r w:rsidR="00CA13A1">
        <w:rPr>
          <w:rFonts w:hint="cs"/>
          <w:rtl/>
        </w:rPr>
        <w:t xml:space="preserve"> </w:t>
      </w:r>
      <w:r w:rsidR="00280303">
        <w:rPr>
          <w:rFonts w:hint="cs"/>
          <w:rtl/>
        </w:rPr>
        <w:t>[פירוט בנפרד לשנים 201</w:t>
      </w:r>
      <w:r w:rsidR="00E35058">
        <w:rPr>
          <w:rFonts w:hint="cs"/>
          <w:rtl/>
        </w:rPr>
        <w:t xml:space="preserve">3 </w:t>
      </w:r>
      <w:r w:rsidR="00280303">
        <w:rPr>
          <w:rFonts w:hint="cs"/>
          <w:rtl/>
        </w:rPr>
        <w:t>-</w:t>
      </w:r>
      <w:r w:rsidR="00E35058">
        <w:rPr>
          <w:rFonts w:hint="cs"/>
          <w:rtl/>
        </w:rPr>
        <w:t xml:space="preserve"> </w:t>
      </w:r>
      <w:r w:rsidR="00280303">
        <w:rPr>
          <w:rFonts w:hint="cs"/>
          <w:rtl/>
        </w:rPr>
        <w:t>201</w:t>
      </w:r>
      <w:r w:rsidR="00E35058">
        <w:rPr>
          <w:rFonts w:hint="cs"/>
          <w:rtl/>
        </w:rPr>
        <w:t>5</w:t>
      </w:r>
      <w:r w:rsidR="00280303">
        <w:rPr>
          <w:rFonts w:hint="cs"/>
          <w:rtl/>
        </w:rPr>
        <w:t>]</w:t>
      </w:r>
      <w:r>
        <w:rPr>
          <w:rFonts w:hint="cs"/>
          <w:rtl/>
        </w:rPr>
        <w:t xml:space="preserve">; ביתר השנים: </w:t>
      </w:r>
      <w:r w:rsidR="0073609F">
        <w:rPr>
          <w:rFonts w:hint="cs"/>
          <w:rtl/>
        </w:rPr>
        <w:t>מעט פחות</w:t>
      </w:r>
      <w:r w:rsidR="00C63E0F">
        <w:rPr>
          <w:rFonts w:hint="cs"/>
          <w:rtl/>
        </w:rPr>
        <w:t xml:space="preserve"> משרות בשנה בכל סוגי ההעסקה; </w:t>
      </w:r>
      <w:r>
        <w:rPr>
          <w:rFonts w:hint="cs"/>
          <w:rtl/>
        </w:rPr>
        <w:t xml:space="preserve">עמדת יועצי האוצר היא כי קצב הגידול המוסדי צריך לרדת באופן מדורג בתהליך של </w:t>
      </w:r>
      <w:r w:rsidR="009626FA">
        <w:rPr>
          <w:rFonts w:hint="cs"/>
          <w:rtl/>
        </w:rPr>
        <w:t>חמש</w:t>
      </w:r>
      <w:r>
        <w:rPr>
          <w:rFonts w:hint="cs"/>
          <w:rtl/>
        </w:rPr>
        <w:t xml:space="preserve"> שנים ולעמוד בתום התהליך על כ-1% בשנה</w:t>
      </w:r>
      <w:r w:rsidR="00D12A88">
        <w:rPr>
          <w:rFonts w:hint="cs"/>
          <w:rtl/>
        </w:rPr>
        <w:t>"</w:t>
      </w:r>
      <w:r w:rsidR="00D811B5">
        <w:rPr>
          <w:rFonts w:hint="cs"/>
          <w:rtl/>
        </w:rPr>
        <w:t>.</w:t>
      </w:r>
    </w:p>
    <w:p w:rsidR="00303747" w:rsidRPr="00432267" w:rsidP="005142C8" w14:paraId="338B3AEE" w14:textId="77777777">
      <w:pPr>
        <w:spacing w:after="0" w:line="240" w:lineRule="auto"/>
        <w:ind w:left="-567"/>
        <w:rPr>
          <w:rtl/>
        </w:rPr>
      </w:pPr>
      <w:r>
        <w:rPr>
          <w:rFonts w:hint="cs"/>
          <w:rtl/>
        </w:rPr>
        <w:t xml:space="preserve"> </w:t>
      </w:r>
    </w:p>
    <w:p w:rsidR="008D0A50" w:rsidP="002E476C" w14:paraId="7F608510" w14:textId="308EB5D9">
      <w:pPr>
        <w:spacing w:after="0" w:line="312" w:lineRule="auto"/>
        <w:jc w:val="both"/>
        <w:rPr>
          <w:rtl/>
        </w:rPr>
      </w:pPr>
      <w:r>
        <w:rPr>
          <w:rFonts w:hint="cs"/>
          <w:rtl/>
        </w:rPr>
        <w:t xml:space="preserve">כעולה בביקורת, </w:t>
      </w:r>
      <w:r w:rsidR="00F50CEC">
        <w:rPr>
          <w:rFonts w:hint="cs"/>
          <w:rtl/>
        </w:rPr>
        <w:t xml:space="preserve">כשנתיים לאחר התייחסות </w:t>
      </w:r>
      <w:r>
        <w:rPr>
          <w:rFonts w:hint="cs"/>
          <w:rtl/>
        </w:rPr>
        <w:t xml:space="preserve">המוסד </w:t>
      </w:r>
      <w:r w:rsidR="00F50CEC">
        <w:rPr>
          <w:rFonts w:hint="cs"/>
          <w:rtl/>
        </w:rPr>
        <w:t xml:space="preserve">לדוח </w:t>
      </w:r>
      <w:r>
        <w:rPr>
          <w:rFonts w:hint="cs"/>
          <w:rtl/>
        </w:rPr>
        <w:t xml:space="preserve">דלעיל </w:t>
      </w:r>
      <w:r w:rsidR="006C322B">
        <w:rPr>
          <w:rFonts w:hint="cs"/>
          <w:rtl/>
        </w:rPr>
        <w:t xml:space="preserve">של </w:t>
      </w:r>
      <w:r w:rsidR="00F50CEC">
        <w:rPr>
          <w:rFonts w:hint="cs"/>
          <w:rtl/>
        </w:rPr>
        <w:t xml:space="preserve">משרד האוצר (ממרץ 2013), ובהמשך לדרישת </w:t>
      </w:r>
      <w:r w:rsidRPr="00D67B81" w:rsidR="00F50CEC">
        <w:rPr>
          <w:rFonts w:ascii="David" w:eastAsia="Times New Roman" w:hAnsi="David" w:hint="eastAsia"/>
          <w:sz w:val="24"/>
          <w:rtl/>
        </w:rPr>
        <w:t>ראש</w:t>
      </w:r>
      <w:r w:rsidRPr="00D67B81" w:rsidR="00F50CEC">
        <w:rPr>
          <w:rFonts w:ascii="David" w:eastAsia="Times New Roman" w:hAnsi="David"/>
          <w:sz w:val="24"/>
          <w:rtl/>
        </w:rPr>
        <w:t xml:space="preserve"> המוסד </w:t>
      </w:r>
      <w:r w:rsidR="005E4771">
        <w:rPr>
          <w:rFonts w:ascii="David" w:eastAsia="Times New Roman" w:hAnsi="David" w:hint="cs"/>
          <w:sz w:val="24"/>
          <w:rtl/>
        </w:rPr>
        <w:t xml:space="preserve">דאז </w:t>
      </w:r>
      <w:r w:rsidR="00F50CEC">
        <w:rPr>
          <w:rFonts w:ascii="David" w:eastAsia="Times New Roman" w:hAnsi="David" w:hint="cs"/>
          <w:sz w:val="24"/>
          <w:rtl/>
        </w:rPr>
        <w:t>לתקף את תחזית כ</w:t>
      </w:r>
      <w:r w:rsidR="0030438A">
        <w:rPr>
          <w:rFonts w:ascii="David" w:eastAsia="Times New Roman" w:hAnsi="David" w:hint="cs"/>
          <w:sz w:val="24"/>
          <w:rtl/>
        </w:rPr>
        <w:t>ו</w:t>
      </w:r>
      <w:r w:rsidR="00F50CEC">
        <w:rPr>
          <w:rFonts w:ascii="David" w:eastAsia="Times New Roman" w:hAnsi="David" w:hint="cs"/>
          <w:sz w:val="24"/>
          <w:rtl/>
        </w:rPr>
        <w:t>ח האדם מדי שנה, רק</w:t>
      </w:r>
      <w:r w:rsidR="00F50CEC">
        <w:rPr>
          <w:rFonts w:hint="cs"/>
          <w:rtl/>
        </w:rPr>
        <w:t xml:space="preserve"> </w:t>
      </w:r>
      <w:r>
        <w:rPr>
          <w:rFonts w:hint="cs"/>
          <w:rtl/>
        </w:rPr>
        <w:t xml:space="preserve">בתחילת אפריל 2015 </w:t>
      </w:r>
      <w:r w:rsidR="00566323">
        <w:rPr>
          <w:rFonts w:hint="cs"/>
          <w:rtl/>
        </w:rPr>
        <w:t xml:space="preserve">קיימה </w:t>
      </w:r>
      <w:r w:rsidRPr="002E476C" w:rsidR="00D12A88">
        <w:rPr>
          <w:rFonts w:hint="cs"/>
          <w:rtl/>
        </w:rPr>
        <w:t>מ</w:t>
      </w:r>
      <w:r w:rsidR="002E476C">
        <w:rPr>
          <w:rFonts w:hint="cs"/>
          <w:rtl/>
        </w:rPr>
        <w:t>ְ</w:t>
      </w:r>
      <w:r w:rsidRPr="002E476C" w:rsidR="009626FA">
        <w:rPr>
          <w:rFonts w:hint="cs"/>
          <w:rtl/>
        </w:rPr>
        <w:t>נ</w:t>
      </w:r>
      <w:r w:rsidR="002E476C">
        <w:rPr>
          <w:rFonts w:hint="cs"/>
          <w:rtl/>
        </w:rPr>
        <w:t>ַ</w:t>
      </w:r>
      <w:r w:rsidRPr="002E476C" w:rsidR="009626FA">
        <w:rPr>
          <w:rFonts w:hint="cs"/>
          <w:rtl/>
        </w:rPr>
        <w:t xml:space="preserve">הלת </w:t>
      </w:r>
      <w:r w:rsidR="009626FA">
        <w:rPr>
          <w:rFonts w:hint="cs"/>
          <w:rtl/>
        </w:rPr>
        <w:t>ת</w:t>
      </w:r>
      <w:r w:rsidR="00F0628F">
        <w:rPr>
          <w:rFonts w:hint="cs"/>
          <w:rtl/>
        </w:rPr>
        <w:t>ו</w:t>
      </w:r>
      <w:r w:rsidR="009626FA">
        <w:rPr>
          <w:rFonts w:hint="cs"/>
          <w:rtl/>
        </w:rPr>
        <w:t>כנית האב</w:t>
      </w:r>
      <w:r w:rsidR="003F1157">
        <w:rPr>
          <w:rFonts w:hint="cs"/>
          <w:rtl/>
        </w:rPr>
        <w:t xml:space="preserve"> </w:t>
      </w:r>
      <w:r w:rsidR="00566323">
        <w:rPr>
          <w:rFonts w:hint="cs"/>
          <w:rtl/>
        </w:rPr>
        <w:t xml:space="preserve">דיון </w:t>
      </w:r>
      <w:r w:rsidR="00FB3A52">
        <w:rPr>
          <w:rFonts w:hint="cs"/>
          <w:rtl/>
        </w:rPr>
        <w:t>להתנעת פרוגרמה לאכלוס מבנה המשרדים במסגרת ת</w:t>
      </w:r>
      <w:r w:rsidR="00F0628F">
        <w:rPr>
          <w:rFonts w:hint="cs"/>
          <w:rtl/>
        </w:rPr>
        <w:t>ו</w:t>
      </w:r>
      <w:r w:rsidR="00FB3A52">
        <w:rPr>
          <w:rFonts w:hint="cs"/>
          <w:rtl/>
        </w:rPr>
        <w:t>כנית האב</w:t>
      </w:r>
      <w:r w:rsidR="003F1157">
        <w:rPr>
          <w:rFonts w:hint="cs"/>
          <w:rtl/>
        </w:rPr>
        <w:t xml:space="preserve"> בהשתתפות בעלי תפקידים ממחלקת בניין הכ</w:t>
      </w:r>
      <w:r w:rsidR="0030438A">
        <w:rPr>
          <w:rFonts w:hint="cs"/>
          <w:rtl/>
        </w:rPr>
        <w:t>ו</w:t>
      </w:r>
      <w:r w:rsidR="003F1157">
        <w:rPr>
          <w:rFonts w:hint="cs"/>
          <w:rtl/>
        </w:rPr>
        <w:t>ח והאו"ש</w:t>
      </w:r>
      <w:r w:rsidR="00FB3A52">
        <w:rPr>
          <w:rFonts w:hint="cs"/>
          <w:rtl/>
        </w:rPr>
        <w:t>. בסיכום הדיון</w:t>
      </w:r>
      <w:r w:rsidR="00566323">
        <w:rPr>
          <w:rFonts w:hint="cs"/>
          <w:rtl/>
        </w:rPr>
        <w:t xml:space="preserve"> נקבע</w:t>
      </w:r>
      <w:r w:rsidR="00FB3A52">
        <w:rPr>
          <w:rFonts w:hint="cs"/>
          <w:rtl/>
        </w:rPr>
        <w:t xml:space="preserve">, </w:t>
      </w:r>
      <w:r w:rsidR="00566323">
        <w:rPr>
          <w:rFonts w:hint="cs"/>
          <w:rtl/>
        </w:rPr>
        <w:t xml:space="preserve">כי </w:t>
      </w:r>
      <w:r w:rsidR="00FB3A52">
        <w:rPr>
          <w:rFonts w:hint="cs"/>
          <w:rtl/>
        </w:rPr>
        <w:t xml:space="preserve">לקראת השלמת התכנון המוקדם של מבנה </w:t>
      </w:r>
      <w:r w:rsidR="009626FA">
        <w:rPr>
          <w:rFonts w:hint="cs"/>
          <w:rtl/>
        </w:rPr>
        <w:t>המשרדים</w:t>
      </w:r>
      <w:r w:rsidR="00566323">
        <w:rPr>
          <w:rFonts w:hint="cs"/>
          <w:rtl/>
        </w:rPr>
        <w:t>,</w:t>
      </w:r>
      <w:r w:rsidR="009626FA">
        <w:rPr>
          <w:rFonts w:hint="cs"/>
          <w:rtl/>
        </w:rPr>
        <w:t xml:space="preserve"> </w:t>
      </w:r>
      <w:r w:rsidR="00520459">
        <w:rPr>
          <w:rFonts w:hint="cs"/>
          <w:rtl/>
        </w:rPr>
        <w:t xml:space="preserve">יש </w:t>
      </w:r>
      <w:r w:rsidR="00FB3A52">
        <w:rPr>
          <w:rFonts w:hint="cs"/>
          <w:rtl/>
        </w:rPr>
        <w:t>לתקף</w:t>
      </w:r>
      <w:r w:rsidR="00520459">
        <w:rPr>
          <w:rFonts w:hint="cs"/>
          <w:rtl/>
        </w:rPr>
        <w:t xml:space="preserve"> את נתוני העבודה שנערכה בשנת 2012 בפרוגרמה עדכנית. עוד צוין</w:t>
      </w:r>
      <w:r w:rsidR="005926F2">
        <w:rPr>
          <w:rFonts w:hint="cs"/>
          <w:rtl/>
        </w:rPr>
        <w:t>,</w:t>
      </w:r>
      <w:r w:rsidR="00520459">
        <w:rPr>
          <w:rFonts w:hint="cs"/>
          <w:rtl/>
        </w:rPr>
        <w:t xml:space="preserve"> כי תחזית הגידול </w:t>
      </w:r>
      <w:r w:rsidR="003F1157">
        <w:rPr>
          <w:rFonts w:hint="cs"/>
          <w:rtl/>
        </w:rPr>
        <w:t>בכ</w:t>
      </w:r>
      <w:r w:rsidR="0030438A">
        <w:rPr>
          <w:rFonts w:hint="cs"/>
          <w:rtl/>
        </w:rPr>
        <w:t>ו</w:t>
      </w:r>
      <w:r w:rsidR="00AA7944">
        <w:rPr>
          <w:rFonts w:hint="cs"/>
          <w:rtl/>
        </w:rPr>
        <w:t>ח אדם</w:t>
      </w:r>
      <w:r w:rsidR="003F1157">
        <w:rPr>
          <w:rFonts w:hint="cs"/>
          <w:rtl/>
        </w:rPr>
        <w:t xml:space="preserve"> </w:t>
      </w:r>
      <w:r w:rsidR="00520459">
        <w:rPr>
          <w:rFonts w:hint="cs"/>
          <w:rtl/>
        </w:rPr>
        <w:t>שאושרה לתכנון ת</w:t>
      </w:r>
      <w:r w:rsidR="00F0628F">
        <w:rPr>
          <w:rFonts w:hint="cs"/>
          <w:rtl/>
        </w:rPr>
        <w:t>ו</w:t>
      </w:r>
      <w:r w:rsidR="00520459">
        <w:rPr>
          <w:rFonts w:hint="cs"/>
          <w:rtl/>
        </w:rPr>
        <w:t>כנית האב</w:t>
      </w:r>
      <w:r w:rsidR="00566323">
        <w:rPr>
          <w:rFonts w:hint="cs"/>
          <w:rtl/>
        </w:rPr>
        <w:t>,</w:t>
      </w:r>
      <w:r w:rsidR="00520459">
        <w:rPr>
          <w:rFonts w:hint="cs"/>
          <w:rtl/>
        </w:rPr>
        <w:t xml:space="preserve"> היא של </w:t>
      </w:r>
      <w:r w:rsidR="0073609F">
        <w:rPr>
          <w:rFonts w:hint="cs"/>
          <w:rtl/>
        </w:rPr>
        <w:t xml:space="preserve">עשרות רבות של </w:t>
      </w:r>
      <w:r w:rsidR="00520459">
        <w:rPr>
          <w:rFonts w:hint="cs"/>
          <w:rtl/>
        </w:rPr>
        <w:t>עובדים לשנה, ולאחר סיכום התר"ש (לשנים 201</w:t>
      </w:r>
      <w:r w:rsidR="00F0628F">
        <w:rPr>
          <w:rFonts w:hint="cs"/>
          <w:rtl/>
        </w:rPr>
        <w:t xml:space="preserve">6 </w:t>
      </w:r>
      <w:r w:rsidR="00520459">
        <w:rPr>
          <w:rFonts w:hint="cs"/>
          <w:rtl/>
        </w:rPr>
        <w:t>-</w:t>
      </w:r>
      <w:r w:rsidR="00F0628F">
        <w:rPr>
          <w:rFonts w:hint="cs"/>
          <w:rtl/>
        </w:rPr>
        <w:t xml:space="preserve"> </w:t>
      </w:r>
      <w:r w:rsidR="00520459">
        <w:rPr>
          <w:rFonts w:hint="cs"/>
          <w:rtl/>
        </w:rPr>
        <w:t>201</w:t>
      </w:r>
      <w:r w:rsidR="00F0628F">
        <w:rPr>
          <w:rFonts w:hint="cs"/>
          <w:rtl/>
        </w:rPr>
        <w:t>8</w:t>
      </w:r>
      <w:r w:rsidR="00520459">
        <w:rPr>
          <w:rFonts w:hint="cs"/>
          <w:rtl/>
        </w:rPr>
        <w:t>) יועברו הנתונים הסופיים.</w:t>
      </w:r>
    </w:p>
    <w:p w:rsidR="00303747" w:rsidRPr="00432267" w:rsidP="005142C8" w14:paraId="34DDB764" w14:textId="77777777">
      <w:pPr>
        <w:spacing w:after="0" w:line="240" w:lineRule="auto"/>
        <w:ind w:left="-567"/>
        <w:rPr>
          <w:rtl/>
        </w:rPr>
      </w:pPr>
      <w:r>
        <w:rPr>
          <w:rFonts w:hint="cs"/>
          <w:rtl/>
        </w:rPr>
        <w:t xml:space="preserve"> </w:t>
      </w:r>
    </w:p>
    <w:p w:rsidR="008E743A" w:rsidP="00D05ACB" w14:paraId="38D1457B" w14:textId="0397C073">
      <w:pPr>
        <w:spacing w:after="0" w:line="312" w:lineRule="auto"/>
        <w:jc w:val="both"/>
        <w:rPr>
          <w:rFonts w:ascii="David" w:hAnsi="David"/>
          <w:sz w:val="24"/>
          <w:rtl/>
        </w:rPr>
      </w:pPr>
      <w:r w:rsidRPr="00F632CE">
        <w:rPr>
          <w:rFonts w:ascii="David" w:hAnsi="David" w:hint="cs"/>
          <w:sz w:val="24"/>
          <w:rtl/>
        </w:rPr>
        <w:t>ב</w:t>
      </w:r>
      <w:r w:rsidR="00D701B9">
        <w:rPr>
          <w:rFonts w:ascii="David" w:hAnsi="David" w:hint="cs"/>
          <w:sz w:val="24"/>
          <w:rtl/>
        </w:rPr>
        <w:t xml:space="preserve">סוף </w:t>
      </w:r>
      <w:r w:rsidRPr="00F632CE">
        <w:rPr>
          <w:rFonts w:ascii="David" w:hAnsi="David" w:hint="cs"/>
          <w:sz w:val="24"/>
          <w:rtl/>
        </w:rPr>
        <w:t>א</w:t>
      </w:r>
      <w:r w:rsidRPr="00F632CE">
        <w:rPr>
          <w:rFonts w:ascii="David" w:hAnsi="David"/>
          <w:sz w:val="24"/>
          <w:rtl/>
        </w:rPr>
        <w:t>פ</w:t>
      </w:r>
      <w:r w:rsidRPr="00F632CE">
        <w:rPr>
          <w:rFonts w:ascii="David" w:hAnsi="David" w:hint="cs"/>
          <w:sz w:val="24"/>
          <w:rtl/>
        </w:rPr>
        <w:t xml:space="preserve">ריל 2015 נערך דיון </w:t>
      </w:r>
      <w:r w:rsidR="00F725E9">
        <w:rPr>
          <w:rFonts w:ascii="David" w:hAnsi="David" w:hint="cs"/>
          <w:sz w:val="24"/>
          <w:rtl/>
        </w:rPr>
        <w:t>במוסד</w:t>
      </w:r>
      <w:r w:rsidR="00385D80">
        <w:rPr>
          <w:rFonts w:ascii="David" w:hAnsi="David" w:hint="cs"/>
          <w:sz w:val="24"/>
          <w:rtl/>
        </w:rPr>
        <w:t xml:space="preserve"> </w:t>
      </w:r>
      <w:r w:rsidR="00F44CB0">
        <w:rPr>
          <w:rFonts w:ascii="David" w:hAnsi="David" w:hint="cs"/>
          <w:sz w:val="24"/>
          <w:rtl/>
        </w:rPr>
        <w:t>בהשתתפות מחלקת בנ</w:t>
      </w:r>
      <w:r w:rsidR="0030438A">
        <w:rPr>
          <w:rFonts w:ascii="David" w:hAnsi="David" w:hint="cs"/>
          <w:sz w:val="24"/>
          <w:rtl/>
        </w:rPr>
        <w:t>י</w:t>
      </w:r>
      <w:r w:rsidR="00F44CB0">
        <w:rPr>
          <w:rFonts w:ascii="David" w:hAnsi="David" w:hint="cs"/>
          <w:sz w:val="24"/>
          <w:rtl/>
        </w:rPr>
        <w:t>ין ה</w:t>
      </w:r>
      <w:r w:rsidR="000E191B">
        <w:rPr>
          <w:rFonts w:ascii="David" w:hAnsi="David" w:hint="cs"/>
          <w:sz w:val="24"/>
          <w:rtl/>
        </w:rPr>
        <w:t>כ</w:t>
      </w:r>
      <w:r w:rsidR="0030438A">
        <w:rPr>
          <w:rFonts w:ascii="David" w:hAnsi="David" w:hint="cs"/>
          <w:sz w:val="24"/>
          <w:rtl/>
        </w:rPr>
        <w:t>ו</w:t>
      </w:r>
      <w:r w:rsidR="000E191B">
        <w:rPr>
          <w:rFonts w:ascii="David" w:hAnsi="David" w:hint="cs"/>
          <w:sz w:val="24"/>
          <w:rtl/>
        </w:rPr>
        <w:t>ח</w:t>
      </w:r>
      <w:r w:rsidR="00F44CB0">
        <w:rPr>
          <w:rFonts w:ascii="David" w:hAnsi="David" w:hint="cs"/>
          <w:sz w:val="24"/>
          <w:rtl/>
        </w:rPr>
        <w:t xml:space="preserve"> במטה המוסד ומחלקת הבינוי באגף הלוגיסטיקה, </w:t>
      </w:r>
      <w:r w:rsidR="00385D80">
        <w:rPr>
          <w:rFonts w:ascii="David" w:hAnsi="David" w:hint="cs"/>
          <w:sz w:val="24"/>
          <w:rtl/>
        </w:rPr>
        <w:t>שמטרתו "</w:t>
      </w:r>
      <w:r w:rsidR="00385D80">
        <w:rPr>
          <w:rFonts w:hint="cs"/>
          <w:rtl/>
        </w:rPr>
        <w:t>יישור קו בנושא צפי גידול כ</w:t>
      </w:r>
      <w:r w:rsidR="00AA7944">
        <w:rPr>
          <w:rFonts w:hint="cs"/>
          <w:rtl/>
        </w:rPr>
        <w:t>ח אדם</w:t>
      </w:r>
      <w:r w:rsidR="00385D80">
        <w:rPr>
          <w:rFonts w:hint="cs"/>
          <w:rtl/>
        </w:rPr>
        <w:t xml:space="preserve"> במסגרת התר"ש הקרוב</w:t>
      </w:r>
      <w:r w:rsidR="00385D80">
        <w:rPr>
          <w:rFonts w:ascii="David" w:hAnsi="David" w:hint="cs"/>
          <w:sz w:val="24"/>
          <w:rtl/>
        </w:rPr>
        <w:t xml:space="preserve">". </w:t>
      </w:r>
      <w:r w:rsidR="00566323">
        <w:rPr>
          <w:rFonts w:ascii="David" w:hAnsi="David" w:hint="cs"/>
          <w:sz w:val="24"/>
          <w:rtl/>
        </w:rPr>
        <w:t>בהתאם</w:t>
      </w:r>
      <w:r w:rsidR="00AC6D58">
        <w:rPr>
          <w:rFonts w:ascii="David" w:hAnsi="David" w:hint="cs"/>
          <w:sz w:val="24"/>
          <w:rtl/>
        </w:rPr>
        <w:t xml:space="preserve"> </w:t>
      </w:r>
      <w:r w:rsidR="00566323">
        <w:rPr>
          <w:rFonts w:ascii="David" w:hAnsi="David" w:hint="cs"/>
          <w:sz w:val="24"/>
          <w:rtl/>
        </w:rPr>
        <w:t>ל</w:t>
      </w:r>
      <w:r w:rsidR="00AC6D58">
        <w:rPr>
          <w:rFonts w:ascii="David" w:hAnsi="David" w:hint="cs"/>
          <w:sz w:val="24"/>
          <w:rtl/>
        </w:rPr>
        <w:t>סיכום הדיון:</w:t>
      </w:r>
      <w:r w:rsidR="00385D80">
        <w:rPr>
          <w:rFonts w:ascii="David" w:hAnsi="David" w:hint="cs"/>
          <w:sz w:val="24"/>
          <w:rtl/>
        </w:rPr>
        <w:t xml:space="preserve"> "</w:t>
      </w:r>
      <w:r w:rsidR="00D701B9">
        <w:rPr>
          <w:rFonts w:hint="cs"/>
          <w:rtl/>
        </w:rPr>
        <w:t xml:space="preserve">ניתן להעריך את הנתונים הבאים: </w:t>
      </w:r>
      <w:r w:rsidRPr="00F632CE">
        <w:rPr>
          <w:rFonts w:ascii="David" w:hAnsi="David" w:hint="cs"/>
          <w:sz w:val="24"/>
          <w:rtl/>
        </w:rPr>
        <w:t xml:space="preserve">גידול שנתי </w:t>
      </w:r>
      <w:r w:rsidR="00D701B9">
        <w:rPr>
          <w:rFonts w:ascii="David" w:hAnsi="David" w:hint="cs"/>
          <w:sz w:val="24"/>
          <w:rtl/>
        </w:rPr>
        <w:t xml:space="preserve">צפוי של </w:t>
      </w:r>
      <w:r w:rsidR="005C42AB">
        <w:rPr>
          <w:rFonts w:ascii="David" w:hAnsi="David" w:hint="cs"/>
          <w:sz w:val="24"/>
          <w:rtl/>
        </w:rPr>
        <w:t>[</w:t>
      </w:r>
      <w:r w:rsidR="0073609F">
        <w:rPr>
          <w:rFonts w:ascii="David" w:hAnsi="David" w:hint="cs"/>
          <w:sz w:val="24"/>
          <w:rtl/>
        </w:rPr>
        <w:t>עשרות רבות</w:t>
      </w:r>
      <w:r w:rsidR="005C42AB">
        <w:rPr>
          <w:rFonts w:ascii="David" w:hAnsi="David" w:hint="cs"/>
          <w:sz w:val="24"/>
          <w:rtl/>
        </w:rPr>
        <w:t>]</w:t>
      </w:r>
      <w:r w:rsidR="0073609F">
        <w:rPr>
          <w:rFonts w:ascii="David" w:hAnsi="David" w:hint="cs"/>
          <w:sz w:val="24"/>
          <w:rtl/>
        </w:rPr>
        <w:t xml:space="preserve"> של</w:t>
      </w:r>
      <w:r w:rsidRPr="00F632CE">
        <w:rPr>
          <w:rFonts w:ascii="David" w:hAnsi="David" w:hint="cs"/>
          <w:sz w:val="24"/>
          <w:rtl/>
        </w:rPr>
        <w:t xml:space="preserve"> עובדים בשנה</w:t>
      </w:r>
      <w:r w:rsidR="00D701B9">
        <w:rPr>
          <w:rFonts w:ascii="David" w:hAnsi="David" w:hint="cs"/>
          <w:sz w:val="24"/>
          <w:rtl/>
        </w:rPr>
        <w:t>;</w:t>
      </w:r>
      <w:r w:rsidRPr="00F632CE">
        <w:rPr>
          <w:rFonts w:ascii="David" w:hAnsi="David" w:hint="cs"/>
          <w:sz w:val="24"/>
          <w:rtl/>
        </w:rPr>
        <w:t xml:space="preserve"> מתוכם כ</w:t>
      </w:r>
      <w:r w:rsidR="005C42AB">
        <w:rPr>
          <w:rFonts w:ascii="David" w:hAnsi="David" w:hint="cs"/>
          <w:sz w:val="24"/>
          <w:rtl/>
        </w:rPr>
        <w:t>[שליש עד כחצי</w:t>
      </w:r>
      <w:r w:rsidR="00D05ACB">
        <w:rPr>
          <w:rFonts w:ascii="David" w:hAnsi="David" w:hint="cs"/>
          <w:sz w:val="24"/>
          <w:rtl/>
        </w:rPr>
        <w:t xml:space="preserve"> מה</w:t>
      </w:r>
      <w:r w:rsidR="005C42AB">
        <w:rPr>
          <w:rFonts w:ascii="David" w:hAnsi="David" w:hint="cs"/>
          <w:sz w:val="24"/>
          <w:rtl/>
        </w:rPr>
        <w:t>]</w:t>
      </w:r>
      <w:r w:rsidRPr="00F632CE">
        <w:rPr>
          <w:rFonts w:ascii="David" w:hAnsi="David" w:hint="cs"/>
          <w:sz w:val="24"/>
          <w:rtl/>
        </w:rPr>
        <w:t xml:space="preserve"> עובדים בשנה יאוכלסו במתחם הטכנולוגי</w:t>
      </w:r>
      <w:r w:rsidR="00D701B9">
        <w:rPr>
          <w:rFonts w:ascii="David" w:hAnsi="David" w:hint="cs"/>
          <w:sz w:val="24"/>
          <w:rtl/>
        </w:rPr>
        <w:t>". עוד צוין, כי "</w:t>
      </w:r>
      <w:r w:rsidRPr="00D701B9" w:rsidR="00D701B9">
        <w:rPr>
          <w:rFonts w:hint="cs"/>
          <w:rtl/>
        </w:rPr>
        <w:t>לפי נתונים אלו עולה</w:t>
      </w:r>
      <w:r w:rsidR="00877375">
        <w:rPr>
          <w:rFonts w:hint="cs"/>
          <w:rtl/>
        </w:rPr>
        <w:t>,</w:t>
      </w:r>
      <w:r w:rsidRPr="00D701B9" w:rsidR="00D701B9">
        <w:rPr>
          <w:rFonts w:hint="cs"/>
          <w:rtl/>
        </w:rPr>
        <w:t xml:space="preserve"> כי אין פער במסגרת מענה בינוי המשרדים הצפוי בתכנית האב</w:t>
      </w:r>
      <w:r w:rsidR="00D701B9">
        <w:rPr>
          <w:rFonts w:hint="cs"/>
          <w:rtl/>
        </w:rPr>
        <w:t>"</w:t>
      </w:r>
      <w:r w:rsidRPr="00F632CE">
        <w:rPr>
          <w:rFonts w:ascii="David" w:hAnsi="David" w:hint="cs"/>
          <w:sz w:val="24"/>
          <w:rtl/>
        </w:rPr>
        <w:t>.</w:t>
      </w:r>
    </w:p>
    <w:p w:rsidR="00303747" w:rsidRPr="00432267" w:rsidP="005142C8" w14:paraId="4F634478" w14:textId="77777777">
      <w:pPr>
        <w:spacing w:after="0" w:line="240" w:lineRule="auto"/>
        <w:ind w:left="-567"/>
        <w:rPr>
          <w:rtl/>
        </w:rPr>
      </w:pPr>
      <w:r>
        <w:rPr>
          <w:rFonts w:hint="cs"/>
          <w:rtl/>
        </w:rPr>
        <w:t xml:space="preserve"> </w:t>
      </w:r>
    </w:p>
    <w:p w:rsidR="00F44CB0" w:rsidP="00D05ACB" w14:paraId="2E467FB2" w14:textId="500B8963">
      <w:pPr>
        <w:spacing w:after="0" w:line="312" w:lineRule="auto"/>
        <w:jc w:val="both"/>
        <w:rPr>
          <w:rFonts w:ascii="David" w:hAnsi="David"/>
          <w:b/>
          <w:bCs/>
          <w:sz w:val="24"/>
          <w:rtl/>
        </w:rPr>
      </w:pPr>
      <w:r w:rsidRPr="00794F9D">
        <w:rPr>
          <w:rFonts w:ascii="David" w:hAnsi="David" w:hint="cs"/>
          <w:b/>
          <w:bCs/>
          <w:sz w:val="24"/>
          <w:rtl/>
        </w:rPr>
        <w:t>השוואה בין שני הדיונים לעיל שנערכו באפריל 2015</w:t>
      </w:r>
      <w:r w:rsidR="00AC6D58">
        <w:rPr>
          <w:rFonts w:ascii="David" w:hAnsi="David" w:hint="cs"/>
          <w:b/>
          <w:bCs/>
          <w:sz w:val="24"/>
          <w:rtl/>
        </w:rPr>
        <w:t xml:space="preserve"> מעלה קיומם של הבדלים</w:t>
      </w:r>
      <w:r w:rsidRPr="00794F9D">
        <w:rPr>
          <w:rFonts w:ascii="David" w:hAnsi="David" w:hint="cs"/>
          <w:b/>
          <w:bCs/>
          <w:sz w:val="24"/>
          <w:rtl/>
        </w:rPr>
        <w:t xml:space="preserve"> ב</w:t>
      </w:r>
      <w:r w:rsidRPr="00794F9D" w:rsidR="00794F9D">
        <w:rPr>
          <w:rFonts w:ascii="David" w:hAnsi="David" w:hint="cs"/>
          <w:b/>
          <w:bCs/>
          <w:sz w:val="24"/>
          <w:rtl/>
        </w:rPr>
        <w:t xml:space="preserve">הצגת </w:t>
      </w:r>
      <w:r w:rsidRPr="00794F9D">
        <w:rPr>
          <w:rFonts w:ascii="David" w:hAnsi="David" w:hint="cs"/>
          <w:b/>
          <w:bCs/>
          <w:sz w:val="24"/>
          <w:rtl/>
        </w:rPr>
        <w:t>תחזית הגידול</w:t>
      </w:r>
      <w:r w:rsidRPr="00794F9D" w:rsidR="00794F9D">
        <w:rPr>
          <w:rFonts w:ascii="David" w:hAnsi="David" w:hint="cs"/>
          <w:b/>
          <w:bCs/>
          <w:sz w:val="24"/>
          <w:rtl/>
        </w:rPr>
        <w:t xml:space="preserve"> ב</w:t>
      </w:r>
      <w:r w:rsidR="000E191B">
        <w:rPr>
          <w:rFonts w:ascii="David" w:hAnsi="David" w:hint="cs"/>
          <w:b/>
          <w:bCs/>
          <w:sz w:val="24"/>
          <w:rtl/>
        </w:rPr>
        <w:t>כ</w:t>
      </w:r>
      <w:r w:rsidR="0030438A">
        <w:rPr>
          <w:rFonts w:ascii="David" w:hAnsi="David" w:hint="cs"/>
          <w:b/>
          <w:bCs/>
          <w:sz w:val="24"/>
          <w:rtl/>
        </w:rPr>
        <w:t>ו</w:t>
      </w:r>
      <w:r w:rsidR="000E191B">
        <w:rPr>
          <w:rFonts w:ascii="David" w:hAnsi="David" w:hint="cs"/>
          <w:b/>
          <w:bCs/>
          <w:sz w:val="24"/>
          <w:rtl/>
        </w:rPr>
        <w:t>ח</w:t>
      </w:r>
      <w:r w:rsidRPr="00794F9D" w:rsidR="00794F9D">
        <w:rPr>
          <w:rFonts w:ascii="David" w:hAnsi="David" w:hint="cs"/>
          <w:b/>
          <w:bCs/>
          <w:sz w:val="24"/>
          <w:rtl/>
        </w:rPr>
        <w:t xml:space="preserve"> האדם</w:t>
      </w:r>
      <w:r w:rsidR="00AD3988">
        <w:rPr>
          <w:rFonts w:ascii="David" w:hAnsi="David" w:hint="cs"/>
          <w:b/>
          <w:bCs/>
          <w:sz w:val="24"/>
          <w:rtl/>
        </w:rPr>
        <w:t xml:space="preserve"> - ב</w:t>
      </w:r>
      <w:r w:rsidR="00877375">
        <w:rPr>
          <w:rFonts w:ascii="David" w:hAnsi="David" w:hint="cs"/>
          <w:b/>
          <w:bCs/>
          <w:sz w:val="24"/>
          <w:rtl/>
        </w:rPr>
        <w:t xml:space="preserve">דיון של </w:t>
      </w:r>
      <w:r w:rsidR="00AD3988">
        <w:rPr>
          <w:rFonts w:ascii="David" w:hAnsi="David" w:hint="cs"/>
          <w:b/>
          <w:bCs/>
          <w:sz w:val="24"/>
          <w:rtl/>
        </w:rPr>
        <w:t xml:space="preserve">תחילת חודש </w:t>
      </w:r>
      <w:r w:rsidR="00877375">
        <w:rPr>
          <w:rFonts w:ascii="David" w:hAnsi="David" w:hint="cs"/>
          <w:b/>
          <w:bCs/>
          <w:sz w:val="24"/>
          <w:rtl/>
        </w:rPr>
        <w:t>אפריל 2015 עמדה תחזית הגידול בכ</w:t>
      </w:r>
      <w:r w:rsidR="0030438A">
        <w:rPr>
          <w:rFonts w:ascii="David" w:hAnsi="David" w:hint="cs"/>
          <w:b/>
          <w:bCs/>
          <w:sz w:val="24"/>
          <w:rtl/>
        </w:rPr>
        <w:t>ו</w:t>
      </w:r>
      <w:r w:rsidR="00877375">
        <w:rPr>
          <w:rFonts w:ascii="David" w:hAnsi="David" w:hint="cs"/>
          <w:b/>
          <w:bCs/>
          <w:sz w:val="24"/>
          <w:rtl/>
        </w:rPr>
        <w:t xml:space="preserve">ח אדם על </w:t>
      </w:r>
      <w:r w:rsidR="0073609F">
        <w:rPr>
          <w:rFonts w:ascii="David" w:hAnsi="David" w:hint="cs"/>
          <w:b/>
          <w:bCs/>
          <w:sz w:val="24"/>
          <w:rtl/>
        </w:rPr>
        <w:t>עשרות רבות</w:t>
      </w:r>
      <w:r w:rsidR="00877375">
        <w:rPr>
          <w:rFonts w:ascii="David" w:hAnsi="David" w:hint="cs"/>
          <w:b/>
          <w:bCs/>
          <w:sz w:val="24"/>
          <w:rtl/>
        </w:rPr>
        <w:t>,</w:t>
      </w:r>
      <w:r w:rsidR="00AD3988">
        <w:rPr>
          <w:rFonts w:ascii="David" w:hAnsi="David" w:hint="cs"/>
          <w:b/>
          <w:bCs/>
          <w:sz w:val="24"/>
          <w:rtl/>
        </w:rPr>
        <w:t xml:space="preserve"> ו</w:t>
      </w:r>
      <w:r w:rsidR="00877375">
        <w:rPr>
          <w:rFonts w:ascii="David" w:hAnsi="David" w:hint="cs"/>
          <w:b/>
          <w:bCs/>
          <w:sz w:val="24"/>
          <w:rtl/>
        </w:rPr>
        <w:t xml:space="preserve">בדיון של </w:t>
      </w:r>
      <w:r w:rsidR="00AD3988">
        <w:rPr>
          <w:rFonts w:ascii="David" w:hAnsi="David" w:hint="cs"/>
          <w:b/>
          <w:bCs/>
          <w:sz w:val="24"/>
          <w:rtl/>
        </w:rPr>
        <w:t xml:space="preserve">סוף החודש </w:t>
      </w:r>
      <w:r w:rsidR="00E465FB">
        <w:rPr>
          <w:rFonts w:ascii="David" w:hAnsi="David" w:hint="cs"/>
          <w:b/>
          <w:bCs/>
          <w:sz w:val="24"/>
          <w:rtl/>
        </w:rPr>
        <w:t>ב</w:t>
      </w:r>
      <w:r w:rsidR="0073609F">
        <w:rPr>
          <w:rFonts w:ascii="David" w:hAnsi="David" w:hint="cs"/>
          <w:b/>
          <w:bCs/>
          <w:sz w:val="24"/>
          <w:rtl/>
        </w:rPr>
        <w:t>כ</w:t>
      </w:r>
      <w:r w:rsidR="00E465FB">
        <w:rPr>
          <w:rFonts w:ascii="David" w:hAnsi="David" w:hint="cs"/>
          <w:b/>
          <w:bCs/>
          <w:sz w:val="24"/>
          <w:rtl/>
        </w:rPr>
        <w:t>שליש</w:t>
      </w:r>
      <w:r w:rsidR="0073609F">
        <w:rPr>
          <w:rFonts w:ascii="David" w:hAnsi="David" w:hint="cs"/>
          <w:b/>
          <w:bCs/>
          <w:sz w:val="24"/>
          <w:rtl/>
        </w:rPr>
        <w:t xml:space="preserve"> יותר מכך</w:t>
      </w:r>
      <w:r w:rsidR="00AD3988">
        <w:rPr>
          <w:rFonts w:ascii="David" w:hAnsi="David" w:hint="cs"/>
          <w:b/>
          <w:bCs/>
          <w:sz w:val="24"/>
          <w:rtl/>
        </w:rPr>
        <w:t xml:space="preserve">, </w:t>
      </w:r>
      <w:r w:rsidR="00127297">
        <w:rPr>
          <w:rFonts w:ascii="David" w:hAnsi="David" w:hint="cs"/>
          <w:b/>
          <w:bCs/>
          <w:sz w:val="24"/>
          <w:rtl/>
        </w:rPr>
        <w:t>ו</w:t>
      </w:r>
      <w:r w:rsidR="00D05ACB">
        <w:rPr>
          <w:rFonts w:ascii="David" w:hAnsi="David" w:hint="cs"/>
          <w:b/>
          <w:bCs/>
          <w:sz w:val="24"/>
          <w:rtl/>
        </w:rPr>
        <w:t xml:space="preserve">הדבר מטיל </w:t>
      </w:r>
      <w:r w:rsidR="00127297">
        <w:rPr>
          <w:rFonts w:ascii="David" w:hAnsi="David" w:hint="cs"/>
          <w:b/>
          <w:bCs/>
          <w:sz w:val="24"/>
          <w:rtl/>
        </w:rPr>
        <w:t>ספק בתוקפן וב</w:t>
      </w:r>
      <w:r w:rsidR="00D05ACB">
        <w:rPr>
          <w:rFonts w:ascii="David" w:hAnsi="David" w:hint="cs"/>
          <w:b/>
          <w:bCs/>
          <w:sz w:val="24"/>
          <w:rtl/>
        </w:rPr>
        <w:t>ב</w:t>
      </w:r>
      <w:r w:rsidR="00127297">
        <w:rPr>
          <w:rFonts w:ascii="David" w:hAnsi="David" w:hint="cs"/>
          <w:b/>
          <w:bCs/>
          <w:sz w:val="24"/>
          <w:rtl/>
        </w:rPr>
        <w:t>יסוסן של התחזיות לגידול</w:t>
      </w:r>
      <w:r w:rsidRPr="00794F9D" w:rsidR="00794F9D">
        <w:rPr>
          <w:rFonts w:ascii="David" w:hAnsi="David" w:hint="cs"/>
          <w:b/>
          <w:bCs/>
          <w:sz w:val="24"/>
          <w:rtl/>
        </w:rPr>
        <w:t>.</w:t>
      </w:r>
    </w:p>
    <w:p w:rsidR="00303747" w:rsidRPr="00432267" w:rsidP="005142C8" w14:paraId="619D89CF" w14:textId="77777777">
      <w:pPr>
        <w:spacing w:after="0" w:line="240" w:lineRule="auto"/>
        <w:ind w:left="-567"/>
        <w:rPr>
          <w:rtl/>
        </w:rPr>
      </w:pPr>
      <w:r>
        <w:rPr>
          <w:rFonts w:hint="cs"/>
          <w:rtl/>
        </w:rPr>
        <w:t xml:space="preserve"> </w:t>
      </w:r>
    </w:p>
    <w:p w:rsidR="00AF5EA3" w:rsidP="009E36E4" w14:paraId="73BCA23D" w14:textId="007FCDB2">
      <w:pPr>
        <w:spacing w:after="0" w:line="312" w:lineRule="auto"/>
        <w:jc w:val="both"/>
        <w:rPr>
          <w:rFonts w:ascii="David" w:hAnsi="David"/>
          <w:sz w:val="24"/>
          <w:rtl/>
        </w:rPr>
      </w:pPr>
      <w:r>
        <w:rPr>
          <w:rFonts w:ascii="David" w:hAnsi="David" w:hint="cs"/>
          <w:sz w:val="24"/>
          <w:rtl/>
        </w:rPr>
        <w:t>בדיון מקדים לקראת ועדת היגוי</w:t>
      </w:r>
      <w:r>
        <w:rPr>
          <w:rStyle w:val="FootnoteReference"/>
          <w:rFonts w:ascii="David" w:hAnsi="David"/>
          <w:sz w:val="24"/>
          <w:rtl/>
        </w:rPr>
        <w:footnoteReference w:id="5"/>
      </w:r>
      <w:r>
        <w:rPr>
          <w:rFonts w:ascii="David" w:hAnsi="David" w:hint="cs"/>
          <w:sz w:val="24"/>
          <w:rtl/>
        </w:rPr>
        <w:t xml:space="preserve"> שערך ראש אגף </w:t>
      </w:r>
      <w:r w:rsidR="00877375">
        <w:rPr>
          <w:rFonts w:ascii="David" w:hAnsi="David" w:hint="cs"/>
          <w:sz w:val="24"/>
          <w:rtl/>
        </w:rPr>
        <w:t>ה</w:t>
      </w:r>
      <w:r>
        <w:rPr>
          <w:rFonts w:ascii="David" w:hAnsi="David" w:hint="cs"/>
          <w:sz w:val="24"/>
          <w:rtl/>
        </w:rPr>
        <w:t>לוגיסטיקה</w:t>
      </w:r>
      <w:r w:rsidR="006E04C2">
        <w:rPr>
          <w:rFonts w:ascii="David" w:hAnsi="David" w:hint="cs"/>
          <w:sz w:val="24"/>
          <w:rtl/>
        </w:rPr>
        <w:t xml:space="preserve"> דאז</w:t>
      </w:r>
      <w:r>
        <w:rPr>
          <w:rFonts w:ascii="David" w:hAnsi="David" w:hint="cs"/>
          <w:sz w:val="24"/>
          <w:rtl/>
        </w:rPr>
        <w:t xml:space="preserve"> באוקטובר 2015 </w:t>
      </w:r>
      <w:r w:rsidR="00D05ACB">
        <w:rPr>
          <w:rFonts w:ascii="David" w:hAnsi="David" w:hint="cs"/>
          <w:sz w:val="24"/>
          <w:rtl/>
        </w:rPr>
        <w:t>סוכם</w:t>
      </w:r>
      <w:r>
        <w:rPr>
          <w:rFonts w:ascii="David" w:hAnsi="David" w:hint="cs"/>
          <w:sz w:val="24"/>
          <w:rtl/>
        </w:rPr>
        <w:t xml:space="preserve"> כי יש לקיים פגישה עם האחראי </w:t>
      </w:r>
      <w:r w:rsidR="009E36E4">
        <w:rPr>
          <w:rFonts w:ascii="David" w:hAnsi="David" w:hint="cs"/>
          <w:sz w:val="24"/>
          <w:rtl/>
        </w:rPr>
        <w:t>ל</w:t>
      </w:r>
      <w:r>
        <w:rPr>
          <w:rFonts w:ascii="David" w:hAnsi="David" w:hint="cs"/>
          <w:sz w:val="24"/>
          <w:rtl/>
        </w:rPr>
        <w:t xml:space="preserve">תקציבים במוסד להצגת הצרכים והמשמעויות התקציביות. </w:t>
      </w:r>
      <w:r w:rsidR="009B2DEF">
        <w:rPr>
          <w:rFonts w:ascii="David" w:hAnsi="David" w:hint="cs"/>
          <w:sz w:val="24"/>
          <w:rtl/>
        </w:rPr>
        <w:t xml:space="preserve">רמ"ח משאבים - תכנון ובקרה </w:t>
      </w:r>
      <w:r w:rsidR="002340D2">
        <w:rPr>
          <w:rFonts w:ascii="David" w:hAnsi="David" w:hint="cs"/>
          <w:sz w:val="24"/>
          <w:rtl/>
        </w:rPr>
        <w:t>במוסד</w:t>
      </w:r>
      <w:r w:rsidR="006E04C2">
        <w:rPr>
          <w:rFonts w:ascii="David" w:hAnsi="David" w:hint="cs"/>
          <w:sz w:val="24"/>
          <w:rtl/>
        </w:rPr>
        <w:t xml:space="preserve"> דאז</w:t>
      </w:r>
      <w:r w:rsidR="002340D2">
        <w:rPr>
          <w:rFonts w:ascii="David" w:hAnsi="David" w:hint="cs"/>
          <w:sz w:val="24"/>
          <w:rtl/>
        </w:rPr>
        <w:t xml:space="preserve"> </w:t>
      </w:r>
      <w:r>
        <w:rPr>
          <w:rFonts w:ascii="David" w:hAnsi="David" w:hint="cs"/>
          <w:sz w:val="24"/>
          <w:rtl/>
        </w:rPr>
        <w:t>ציין בדיון, כי הוא "</w:t>
      </w:r>
      <w:r>
        <w:rPr>
          <w:rFonts w:hint="cs"/>
          <w:rtl/>
        </w:rPr>
        <w:t>חושב שעל ההנהלה להחליט מהו קצב הגידול, יש לכך השפעה על כלל המוסד</w:t>
      </w:r>
      <w:r>
        <w:rPr>
          <w:rFonts w:ascii="David" w:hAnsi="David" w:hint="cs"/>
          <w:sz w:val="24"/>
          <w:rtl/>
        </w:rPr>
        <w:t>"</w:t>
      </w:r>
      <w:r w:rsidR="00195F8C">
        <w:rPr>
          <w:rFonts w:ascii="David" w:hAnsi="David" w:hint="cs"/>
          <w:sz w:val="24"/>
          <w:rtl/>
        </w:rPr>
        <w:t>.</w:t>
      </w:r>
    </w:p>
    <w:p w:rsidR="00303747" w:rsidRPr="00432267" w:rsidP="005142C8" w14:paraId="26A8E869" w14:textId="77777777">
      <w:pPr>
        <w:spacing w:after="0" w:line="240" w:lineRule="auto"/>
        <w:ind w:left="-567"/>
        <w:rPr>
          <w:rtl/>
        </w:rPr>
      </w:pPr>
      <w:r>
        <w:rPr>
          <w:rFonts w:hint="cs"/>
          <w:rtl/>
        </w:rPr>
        <w:t xml:space="preserve"> </w:t>
      </w:r>
    </w:p>
    <w:p w:rsidR="00B349D7" w:rsidP="009E36E4" w14:paraId="38E8CD80" w14:textId="1BDFF554">
      <w:pPr>
        <w:spacing w:after="0" w:line="312" w:lineRule="auto"/>
        <w:jc w:val="both"/>
        <w:rPr>
          <w:rFonts w:ascii="David" w:hAnsi="David"/>
          <w:sz w:val="24"/>
          <w:rtl/>
        </w:rPr>
      </w:pPr>
      <w:r>
        <w:rPr>
          <w:rFonts w:ascii="David" w:hAnsi="David" w:hint="cs"/>
          <w:sz w:val="24"/>
          <w:rtl/>
        </w:rPr>
        <w:t>בינואר 2016 שלחה מינהלת ת</w:t>
      </w:r>
      <w:r w:rsidR="00F0628F">
        <w:rPr>
          <w:rFonts w:ascii="David" w:hAnsi="David" w:hint="cs"/>
          <w:sz w:val="24"/>
          <w:rtl/>
        </w:rPr>
        <w:t>ו</w:t>
      </w:r>
      <w:r>
        <w:rPr>
          <w:rFonts w:ascii="David" w:hAnsi="David" w:hint="cs"/>
          <w:sz w:val="24"/>
          <w:rtl/>
        </w:rPr>
        <w:t>כנית האב</w:t>
      </w:r>
      <w:r>
        <w:rPr>
          <w:rStyle w:val="FootnoteReference"/>
          <w:rFonts w:ascii="David" w:hAnsi="David"/>
          <w:sz w:val="24"/>
          <w:rtl/>
        </w:rPr>
        <w:footnoteReference w:id="6"/>
      </w:r>
      <w:r>
        <w:rPr>
          <w:rFonts w:ascii="David" w:hAnsi="David" w:hint="cs"/>
          <w:sz w:val="24"/>
          <w:rtl/>
        </w:rPr>
        <w:t xml:space="preserve"> פנייה לאגפים לתיקוף נתוני </w:t>
      </w:r>
      <w:r w:rsidR="000E191B">
        <w:rPr>
          <w:rFonts w:ascii="David" w:hAnsi="David" w:hint="cs"/>
          <w:sz w:val="24"/>
          <w:rtl/>
        </w:rPr>
        <w:t>כ</w:t>
      </w:r>
      <w:r w:rsidR="0030438A">
        <w:rPr>
          <w:rFonts w:ascii="David" w:hAnsi="David" w:hint="cs"/>
          <w:sz w:val="24"/>
          <w:rtl/>
        </w:rPr>
        <w:t>ו</w:t>
      </w:r>
      <w:r w:rsidR="000E191B">
        <w:rPr>
          <w:rFonts w:ascii="David" w:hAnsi="David" w:hint="cs"/>
          <w:sz w:val="24"/>
          <w:rtl/>
        </w:rPr>
        <w:t>ח</w:t>
      </w:r>
      <w:r>
        <w:rPr>
          <w:rFonts w:ascii="David" w:hAnsi="David" w:hint="cs"/>
          <w:sz w:val="24"/>
          <w:rtl/>
        </w:rPr>
        <w:t xml:space="preserve"> האדם שלהם. על פי הפנייה, המינהלת נדרשת לתקף את נתוני העבודה שנערכה בשנת 2011 לקראת השלמת תכנון שלב א' של ת</w:t>
      </w:r>
      <w:r w:rsidR="00F0628F">
        <w:rPr>
          <w:rFonts w:ascii="David" w:hAnsi="David" w:hint="cs"/>
          <w:sz w:val="24"/>
          <w:rtl/>
        </w:rPr>
        <w:t>ו</w:t>
      </w:r>
      <w:r>
        <w:rPr>
          <w:rFonts w:ascii="David" w:hAnsi="David" w:hint="cs"/>
          <w:sz w:val="24"/>
          <w:rtl/>
        </w:rPr>
        <w:t>כנית האב - צפי לאכלוס מבנים בשנת 2020.</w:t>
      </w:r>
      <w:r w:rsidR="005B15CB">
        <w:rPr>
          <w:rFonts w:ascii="David" w:hAnsi="David" w:hint="cs"/>
          <w:sz w:val="24"/>
          <w:rtl/>
        </w:rPr>
        <w:t xml:space="preserve"> במסמך צוין, </w:t>
      </w:r>
      <w:r w:rsidR="005B15CB">
        <w:rPr>
          <w:rFonts w:ascii="David" w:hAnsi="David" w:hint="cs"/>
          <w:sz w:val="24"/>
          <w:rtl/>
        </w:rPr>
        <w:t xml:space="preserve">כי </w:t>
      </w:r>
      <w:r>
        <w:rPr>
          <w:rFonts w:hint="cs"/>
          <w:rtl/>
        </w:rPr>
        <w:t>כבסיס לתכנון ת</w:t>
      </w:r>
      <w:r w:rsidR="00F0628F">
        <w:rPr>
          <w:rFonts w:hint="cs"/>
          <w:rtl/>
        </w:rPr>
        <w:t>ו</w:t>
      </w:r>
      <w:r>
        <w:rPr>
          <w:rFonts w:hint="cs"/>
          <w:rtl/>
        </w:rPr>
        <w:t>כנית אב לפריסת האגפים</w:t>
      </w:r>
      <w:r w:rsidR="005B15CB">
        <w:rPr>
          <w:rFonts w:hint="cs"/>
          <w:rtl/>
        </w:rPr>
        <w:t xml:space="preserve"> </w:t>
      </w:r>
      <w:r>
        <w:rPr>
          <w:rFonts w:hint="cs"/>
          <w:rtl/>
        </w:rPr>
        <w:t xml:space="preserve">נערכה </w:t>
      </w:r>
      <w:r w:rsidR="00DF2D6A">
        <w:rPr>
          <w:rFonts w:hint="cs"/>
          <w:rtl/>
        </w:rPr>
        <w:t xml:space="preserve">ב-2011 </w:t>
      </w:r>
      <w:r>
        <w:rPr>
          <w:rFonts w:hint="cs"/>
          <w:rtl/>
        </w:rPr>
        <w:t xml:space="preserve">עבודה מקיפה </w:t>
      </w:r>
      <w:r w:rsidR="005B15CB">
        <w:rPr>
          <w:rFonts w:hint="cs"/>
          <w:rtl/>
        </w:rPr>
        <w:t>של המינהל</w:t>
      </w:r>
      <w:r w:rsidR="009E36E4">
        <w:rPr>
          <w:rFonts w:hint="cs"/>
          <w:rtl/>
        </w:rPr>
        <w:t>ה</w:t>
      </w:r>
      <w:r w:rsidR="005B15CB">
        <w:rPr>
          <w:rFonts w:hint="cs"/>
          <w:rtl/>
        </w:rPr>
        <w:t xml:space="preserve"> בשיתוף מחלקת האו"ש,</w:t>
      </w:r>
      <w:r>
        <w:rPr>
          <w:rFonts w:hint="cs"/>
          <w:rtl/>
        </w:rPr>
        <w:t xml:space="preserve"> לאפיון והגדר</w:t>
      </w:r>
      <w:r w:rsidR="009E36E4">
        <w:rPr>
          <w:rFonts w:hint="cs"/>
          <w:rtl/>
        </w:rPr>
        <w:t>ה של</w:t>
      </w:r>
      <w:r>
        <w:rPr>
          <w:rFonts w:hint="cs"/>
          <w:rtl/>
        </w:rPr>
        <w:t xml:space="preserve"> מגמות בגידול </w:t>
      </w:r>
      <w:r w:rsidR="000E191B">
        <w:rPr>
          <w:rFonts w:hint="cs"/>
          <w:rtl/>
        </w:rPr>
        <w:t>כ</w:t>
      </w:r>
      <w:r w:rsidR="0030438A">
        <w:rPr>
          <w:rFonts w:hint="cs"/>
          <w:rtl/>
        </w:rPr>
        <w:t>ו</w:t>
      </w:r>
      <w:r w:rsidR="000E191B">
        <w:rPr>
          <w:rFonts w:hint="cs"/>
          <w:rtl/>
        </w:rPr>
        <w:t>ח</w:t>
      </w:r>
      <w:r>
        <w:rPr>
          <w:rFonts w:hint="cs"/>
          <w:rtl/>
        </w:rPr>
        <w:t xml:space="preserve"> האדם ו</w:t>
      </w:r>
      <w:r w:rsidR="009E36E4">
        <w:rPr>
          <w:rFonts w:hint="cs"/>
          <w:rtl/>
        </w:rPr>
        <w:t xml:space="preserve">של </w:t>
      </w:r>
      <w:r>
        <w:rPr>
          <w:rFonts w:hint="cs"/>
          <w:rtl/>
        </w:rPr>
        <w:t>הצרכים העתידיים של המוסד</w:t>
      </w:r>
      <w:r w:rsidR="005B15CB">
        <w:rPr>
          <w:rFonts w:hint="cs"/>
          <w:rtl/>
        </w:rPr>
        <w:t>.</w:t>
      </w:r>
    </w:p>
    <w:p w:rsidR="00303747" w:rsidRPr="00432267" w:rsidP="005142C8" w14:paraId="56207AAB" w14:textId="77777777">
      <w:pPr>
        <w:spacing w:after="0" w:line="240" w:lineRule="auto"/>
        <w:ind w:left="-567"/>
        <w:rPr>
          <w:rtl/>
        </w:rPr>
      </w:pPr>
      <w:r>
        <w:rPr>
          <w:rFonts w:hint="cs"/>
          <w:rtl/>
        </w:rPr>
        <w:t xml:space="preserve"> </w:t>
      </w:r>
    </w:p>
    <w:p w:rsidR="009F6889" w:rsidRPr="000F1280" w:rsidP="009E36E4" w14:paraId="370EE3CA" w14:textId="564E5AAE">
      <w:pPr>
        <w:spacing w:after="0" w:line="312" w:lineRule="auto"/>
        <w:jc w:val="both"/>
        <w:rPr>
          <w:rFonts w:ascii="David" w:hAnsi="David"/>
          <w:b/>
          <w:bCs/>
          <w:sz w:val="24"/>
          <w:rtl/>
        </w:rPr>
      </w:pPr>
      <w:r>
        <w:rPr>
          <w:rFonts w:ascii="David" w:hAnsi="David" w:hint="cs"/>
          <w:b/>
          <w:bCs/>
          <w:sz w:val="24"/>
          <w:rtl/>
        </w:rPr>
        <w:t xml:space="preserve">יודגש שוב, </w:t>
      </w:r>
      <w:r w:rsidR="00F47DAD">
        <w:rPr>
          <w:rFonts w:ascii="David" w:hAnsi="David" w:hint="cs"/>
          <w:b/>
          <w:bCs/>
          <w:sz w:val="24"/>
          <w:rtl/>
        </w:rPr>
        <w:t>כי כעולה מחומר הביקורת</w:t>
      </w:r>
      <w:r w:rsidRPr="000F1280">
        <w:rPr>
          <w:rFonts w:ascii="David" w:hAnsi="David" w:hint="cs"/>
          <w:b/>
          <w:bCs/>
          <w:sz w:val="24"/>
          <w:rtl/>
        </w:rPr>
        <w:t xml:space="preserve">, </w:t>
      </w:r>
      <w:r w:rsidR="00DF2D6A">
        <w:rPr>
          <w:rFonts w:ascii="David" w:hAnsi="David" w:hint="cs"/>
          <w:b/>
          <w:bCs/>
          <w:sz w:val="24"/>
          <w:rtl/>
        </w:rPr>
        <w:t xml:space="preserve">בתקופה </w:t>
      </w:r>
      <w:r>
        <w:rPr>
          <w:rFonts w:ascii="David" w:hAnsi="David" w:hint="cs"/>
          <w:b/>
          <w:bCs/>
          <w:sz w:val="24"/>
          <w:rtl/>
        </w:rPr>
        <w:t>ש</w:t>
      </w:r>
      <w:r w:rsidRPr="000F1280">
        <w:rPr>
          <w:rFonts w:ascii="David" w:hAnsi="David" w:hint="cs"/>
          <w:b/>
          <w:bCs/>
          <w:sz w:val="24"/>
          <w:rtl/>
        </w:rPr>
        <w:t>בין 2011 לבין 2016 לא ב</w:t>
      </w:r>
      <w:r w:rsidR="00DF2D6A">
        <w:rPr>
          <w:rFonts w:ascii="David" w:hAnsi="David" w:hint="cs"/>
          <w:b/>
          <w:bCs/>
          <w:sz w:val="24"/>
          <w:rtl/>
        </w:rPr>
        <w:t>ו</w:t>
      </w:r>
      <w:r w:rsidRPr="000F1280">
        <w:rPr>
          <w:rFonts w:ascii="David" w:hAnsi="David" w:hint="cs"/>
          <w:b/>
          <w:bCs/>
          <w:sz w:val="24"/>
          <w:rtl/>
        </w:rPr>
        <w:t>צע</w:t>
      </w:r>
      <w:r w:rsidR="00DF2D6A">
        <w:rPr>
          <w:rFonts w:ascii="David" w:hAnsi="David" w:hint="cs"/>
          <w:b/>
          <w:bCs/>
          <w:sz w:val="24"/>
          <w:rtl/>
        </w:rPr>
        <w:t xml:space="preserve">ה </w:t>
      </w:r>
      <w:r w:rsidRPr="000F1280">
        <w:rPr>
          <w:rFonts w:ascii="David" w:hAnsi="David" w:hint="cs"/>
          <w:b/>
          <w:bCs/>
          <w:sz w:val="24"/>
          <w:rtl/>
        </w:rPr>
        <w:t xml:space="preserve">עבודה לתיקוף נתוני </w:t>
      </w:r>
      <w:r w:rsidR="000E191B">
        <w:rPr>
          <w:rFonts w:ascii="David" w:hAnsi="David" w:hint="cs"/>
          <w:b/>
          <w:bCs/>
          <w:sz w:val="24"/>
          <w:rtl/>
        </w:rPr>
        <w:t>כ</w:t>
      </w:r>
      <w:r w:rsidR="0030438A">
        <w:rPr>
          <w:rFonts w:ascii="David" w:hAnsi="David" w:hint="cs"/>
          <w:b/>
          <w:bCs/>
          <w:sz w:val="24"/>
          <w:rtl/>
        </w:rPr>
        <w:t>ו</w:t>
      </w:r>
      <w:r w:rsidR="000E191B">
        <w:rPr>
          <w:rFonts w:ascii="David" w:hAnsi="David" w:hint="cs"/>
          <w:b/>
          <w:bCs/>
          <w:sz w:val="24"/>
          <w:rtl/>
        </w:rPr>
        <w:t>ח</w:t>
      </w:r>
      <w:r w:rsidRPr="000F1280">
        <w:rPr>
          <w:rFonts w:ascii="David" w:hAnsi="David" w:hint="cs"/>
          <w:b/>
          <w:bCs/>
          <w:sz w:val="24"/>
          <w:rtl/>
        </w:rPr>
        <w:t xml:space="preserve"> האדם </w:t>
      </w:r>
      <w:r w:rsidR="00383B73">
        <w:rPr>
          <w:rFonts w:ascii="David" w:hAnsi="David" w:hint="cs"/>
          <w:b/>
          <w:bCs/>
          <w:sz w:val="24"/>
          <w:rtl/>
        </w:rPr>
        <w:t>של המוסד</w:t>
      </w:r>
      <w:r w:rsidRPr="000F1280">
        <w:rPr>
          <w:rFonts w:ascii="David" w:hAnsi="David" w:hint="cs"/>
          <w:b/>
          <w:bCs/>
          <w:sz w:val="24"/>
          <w:rtl/>
        </w:rPr>
        <w:t xml:space="preserve">, </w:t>
      </w:r>
      <w:r w:rsidR="00DF2D6A">
        <w:rPr>
          <w:rFonts w:ascii="David" w:hAnsi="David" w:hint="cs"/>
          <w:b/>
          <w:bCs/>
          <w:sz w:val="24"/>
          <w:rtl/>
        </w:rPr>
        <w:t xml:space="preserve">אף </w:t>
      </w:r>
      <w:r>
        <w:rPr>
          <w:rFonts w:ascii="David" w:hAnsi="David" w:hint="cs"/>
          <w:b/>
          <w:bCs/>
          <w:sz w:val="24"/>
          <w:rtl/>
        </w:rPr>
        <w:t>ש</w:t>
      </w:r>
      <w:r w:rsidRPr="000F1280" w:rsidR="00281A00">
        <w:rPr>
          <w:rFonts w:ascii="David" w:hAnsi="David" w:hint="cs"/>
          <w:b/>
          <w:bCs/>
          <w:sz w:val="24"/>
          <w:rtl/>
        </w:rPr>
        <w:t>ראש המוסד</w:t>
      </w:r>
      <w:r w:rsidR="00F47DAD">
        <w:rPr>
          <w:rFonts w:ascii="David" w:hAnsi="David" w:hint="cs"/>
          <w:b/>
          <w:bCs/>
          <w:sz w:val="24"/>
          <w:rtl/>
        </w:rPr>
        <w:t xml:space="preserve"> הקודם</w:t>
      </w:r>
      <w:r w:rsidRPr="000F1280" w:rsidR="00281A00">
        <w:rPr>
          <w:rFonts w:ascii="David" w:hAnsi="David" w:hint="cs"/>
          <w:b/>
          <w:bCs/>
          <w:sz w:val="24"/>
          <w:rtl/>
        </w:rPr>
        <w:t xml:space="preserve"> </w:t>
      </w:r>
      <w:r>
        <w:rPr>
          <w:rFonts w:ascii="David" w:hAnsi="David" w:hint="cs"/>
          <w:b/>
          <w:bCs/>
          <w:sz w:val="24"/>
          <w:rtl/>
        </w:rPr>
        <w:t>דרש זאת ב</w:t>
      </w:r>
      <w:r w:rsidRPr="000F1280" w:rsidR="00281A00">
        <w:rPr>
          <w:rFonts w:ascii="David" w:hAnsi="David" w:hint="cs"/>
          <w:b/>
          <w:bCs/>
          <w:sz w:val="24"/>
          <w:rtl/>
        </w:rPr>
        <w:t>מרץ 2012.</w:t>
      </w:r>
    </w:p>
    <w:p w:rsidR="00303747" w:rsidRPr="00432267" w:rsidP="008A5E5B" w14:paraId="514584EA" w14:textId="77777777">
      <w:pPr>
        <w:spacing w:after="0" w:line="240" w:lineRule="auto"/>
        <w:ind w:left="-567"/>
        <w:rPr>
          <w:rtl/>
        </w:rPr>
      </w:pPr>
      <w:r>
        <w:rPr>
          <w:rFonts w:hint="cs"/>
          <w:rtl/>
        </w:rPr>
        <w:t xml:space="preserve"> </w:t>
      </w:r>
    </w:p>
    <w:p w:rsidR="008E743A" w:rsidP="00B6508D" w14:paraId="7308D840" w14:textId="77777777">
      <w:pPr>
        <w:spacing w:after="0" w:line="312" w:lineRule="auto"/>
        <w:jc w:val="both"/>
        <w:rPr>
          <w:rFonts w:ascii="David" w:eastAsia="Times New Roman" w:hAnsi="David"/>
          <w:sz w:val="24"/>
          <w:rtl/>
        </w:rPr>
      </w:pPr>
      <w:r w:rsidRPr="00F632CE">
        <w:rPr>
          <w:rFonts w:ascii="David" w:hAnsi="David" w:hint="cs"/>
          <w:sz w:val="24"/>
          <w:rtl/>
        </w:rPr>
        <w:t xml:space="preserve">בפברואר 2016 </w:t>
      </w:r>
      <w:r w:rsidR="00EF2929">
        <w:rPr>
          <w:rFonts w:ascii="David" w:hAnsi="David" w:hint="cs"/>
          <w:sz w:val="24"/>
          <w:rtl/>
        </w:rPr>
        <w:t>קי</w:t>
      </w:r>
      <w:r w:rsidR="00F47DAD">
        <w:rPr>
          <w:rFonts w:ascii="David" w:hAnsi="David" w:hint="cs"/>
          <w:sz w:val="24"/>
          <w:rtl/>
        </w:rPr>
        <w:t>י</w:t>
      </w:r>
      <w:r w:rsidR="00EF2929">
        <w:rPr>
          <w:rFonts w:ascii="David" w:hAnsi="David" w:hint="cs"/>
          <w:sz w:val="24"/>
          <w:rtl/>
        </w:rPr>
        <w:t xml:space="preserve">מה </w:t>
      </w:r>
      <w:r w:rsidRPr="00F632CE">
        <w:rPr>
          <w:rFonts w:ascii="David" w:hAnsi="David" w:hint="cs"/>
          <w:sz w:val="24"/>
          <w:rtl/>
        </w:rPr>
        <w:t xml:space="preserve">ועדת </w:t>
      </w:r>
      <w:r w:rsidR="003F1157">
        <w:rPr>
          <w:rFonts w:ascii="David" w:hAnsi="David" w:hint="cs"/>
          <w:sz w:val="24"/>
          <w:rtl/>
        </w:rPr>
        <w:t>ה</w:t>
      </w:r>
      <w:r w:rsidRPr="00F632CE">
        <w:rPr>
          <w:rFonts w:ascii="David" w:hAnsi="David" w:hint="cs"/>
          <w:sz w:val="24"/>
          <w:rtl/>
        </w:rPr>
        <w:t xml:space="preserve">היגוי </w:t>
      </w:r>
      <w:r w:rsidRPr="00F632CE" w:rsidR="00EF2929">
        <w:rPr>
          <w:rFonts w:ascii="David" w:hAnsi="David" w:hint="cs"/>
          <w:sz w:val="24"/>
          <w:rtl/>
        </w:rPr>
        <w:t xml:space="preserve">בראשות רמ"ט המוסד </w:t>
      </w:r>
      <w:r w:rsidR="00EF2929">
        <w:rPr>
          <w:rFonts w:ascii="David" w:hAnsi="David" w:hint="cs"/>
          <w:sz w:val="24"/>
          <w:rtl/>
        </w:rPr>
        <w:t xml:space="preserve">דאז דיון בנושא </w:t>
      </w:r>
      <w:r w:rsidRPr="00F632CE">
        <w:rPr>
          <w:rFonts w:ascii="David" w:hAnsi="David" w:hint="cs"/>
          <w:sz w:val="24"/>
          <w:rtl/>
        </w:rPr>
        <w:t>ת</w:t>
      </w:r>
      <w:r w:rsidR="00F0628F">
        <w:rPr>
          <w:rFonts w:ascii="David" w:hAnsi="David" w:hint="cs"/>
          <w:sz w:val="24"/>
          <w:rtl/>
        </w:rPr>
        <w:t>ו</w:t>
      </w:r>
      <w:r w:rsidRPr="00F632CE">
        <w:rPr>
          <w:rFonts w:ascii="David" w:hAnsi="David" w:hint="cs"/>
          <w:sz w:val="24"/>
          <w:rtl/>
        </w:rPr>
        <w:t xml:space="preserve">כנית האב. </w:t>
      </w:r>
      <w:r w:rsidR="003F1157">
        <w:rPr>
          <w:rFonts w:ascii="David" w:hAnsi="David" w:hint="cs"/>
          <w:sz w:val="24"/>
          <w:rtl/>
        </w:rPr>
        <w:t xml:space="preserve">במהלך הדיון הציגו </w:t>
      </w:r>
      <w:r w:rsidR="0018744C">
        <w:rPr>
          <w:rFonts w:ascii="David" w:hAnsi="David" w:hint="cs"/>
          <w:sz w:val="24"/>
          <w:rtl/>
        </w:rPr>
        <w:t xml:space="preserve">בעלי תפקידים במינהלת מטה הארגון </w:t>
      </w:r>
      <w:r w:rsidR="003F1157">
        <w:rPr>
          <w:rFonts w:ascii="David" w:hAnsi="David" w:hint="cs"/>
          <w:sz w:val="24"/>
          <w:rtl/>
        </w:rPr>
        <w:t>חלקים מ</w:t>
      </w:r>
      <w:r w:rsidR="0018744C">
        <w:rPr>
          <w:rFonts w:ascii="David" w:hAnsi="David" w:hint="cs"/>
          <w:sz w:val="24"/>
          <w:rtl/>
        </w:rPr>
        <w:t xml:space="preserve">עבודה </w:t>
      </w:r>
      <w:r w:rsidR="003F1157">
        <w:rPr>
          <w:rFonts w:ascii="David" w:hAnsi="David" w:hint="cs"/>
          <w:sz w:val="24"/>
          <w:rtl/>
        </w:rPr>
        <w:t xml:space="preserve">שהותנעה </w:t>
      </w:r>
      <w:r w:rsidR="00BE3291">
        <w:rPr>
          <w:rFonts w:ascii="David" w:hAnsi="David" w:hint="cs"/>
          <w:sz w:val="24"/>
          <w:rtl/>
        </w:rPr>
        <w:t xml:space="preserve">בינואר 2016 </w:t>
      </w:r>
      <w:r w:rsidR="0018744C">
        <w:rPr>
          <w:rFonts w:ascii="David" w:hAnsi="David" w:hint="cs"/>
          <w:sz w:val="24"/>
          <w:rtl/>
        </w:rPr>
        <w:t>לתיקוף הצרכים לת</w:t>
      </w:r>
      <w:r w:rsidR="00F0628F">
        <w:rPr>
          <w:rFonts w:ascii="David" w:hAnsi="David" w:hint="cs"/>
          <w:sz w:val="24"/>
          <w:rtl/>
        </w:rPr>
        <w:t>ו</w:t>
      </w:r>
      <w:r w:rsidR="0018744C">
        <w:rPr>
          <w:rFonts w:ascii="David" w:hAnsi="David" w:hint="cs"/>
          <w:sz w:val="24"/>
          <w:rtl/>
        </w:rPr>
        <w:t>כנית האב</w:t>
      </w:r>
      <w:r w:rsidR="00C167D7">
        <w:rPr>
          <w:rFonts w:ascii="David" w:hAnsi="David" w:hint="cs"/>
          <w:sz w:val="24"/>
          <w:rtl/>
        </w:rPr>
        <w:t xml:space="preserve"> (ראו בהמשך)</w:t>
      </w:r>
      <w:r w:rsidR="0018744C">
        <w:rPr>
          <w:rFonts w:ascii="David" w:hAnsi="David" w:hint="cs"/>
          <w:sz w:val="24"/>
          <w:rtl/>
        </w:rPr>
        <w:t xml:space="preserve">. </w:t>
      </w:r>
      <w:r w:rsidRPr="00F632CE">
        <w:rPr>
          <w:rFonts w:ascii="David" w:hAnsi="David" w:hint="cs"/>
          <w:sz w:val="24"/>
          <w:rtl/>
        </w:rPr>
        <w:t xml:space="preserve">בדיון </w:t>
      </w:r>
      <w:r w:rsidR="00F47DAD">
        <w:rPr>
          <w:rFonts w:ascii="David" w:hAnsi="David" w:hint="cs"/>
          <w:sz w:val="24"/>
          <w:rtl/>
        </w:rPr>
        <w:t>אמר</w:t>
      </w:r>
      <w:r w:rsidRPr="00F632CE">
        <w:rPr>
          <w:rFonts w:ascii="David" w:hAnsi="David" w:hint="cs"/>
          <w:sz w:val="24"/>
          <w:rtl/>
        </w:rPr>
        <w:t xml:space="preserve"> ראש</w:t>
      </w:r>
      <w:r>
        <w:rPr>
          <w:rFonts w:ascii="David" w:hAnsi="David" w:hint="cs"/>
          <w:sz w:val="24"/>
          <w:rtl/>
        </w:rPr>
        <w:t xml:space="preserve"> אגף </w:t>
      </w:r>
      <w:r w:rsidR="00DF2D6A">
        <w:rPr>
          <w:rFonts w:ascii="David" w:hAnsi="David" w:hint="cs"/>
          <w:sz w:val="24"/>
          <w:rtl/>
        </w:rPr>
        <w:t>ה</w:t>
      </w:r>
      <w:r>
        <w:rPr>
          <w:rFonts w:ascii="David" w:hAnsi="David" w:hint="cs"/>
          <w:sz w:val="24"/>
          <w:rtl/>
        </w:rPr>
        <w:t xml:space="preserve">לוגיסטיקה </w:t>
      </w:r>
      <w:r w:rsidR="00EF2929">
        <w:rPr>
          <w:rFonts w:ascii="David" w:hAnsi="David" w:hint="cs"/>
          <w:sz w:val="24"/>
          <w:rtl/>
        </w:rPr>
        <w:t>דאז</w:t>
      </w:r>
      <w:r w:rsidRPr="00F632CE">
        <w:rPr>
          <w:rFonts w:ascii="David" w:hAnsi="David" w:hint="cs"/>
          <w:sz w:val="24"/>
          <w:rtl/>
        </w:rPr>
        <w:t>, כי "</w:t>
      </w:r>
      <w:r w:rsidRPr="00E45480">
        <w:rPr>
          <w:rFonts w:ascii="David" w:eastAsia="Times New Roman" w:hAnsi="David"/>
          <w:sz w:val="24"/>
          <w:rtl/>
        </w:rPr>
        <w:t>יש הנחת עבודה שאנחנו כל הזמן גדלים. אני סבור שהגענו לשלב סופי של גדילה וייתכן וצריך להסתכל על הקטנת כ</w:t>
      </w:r>
      <w:r w:rsidRPr="00E45480" w:rsidR="00AA7944">
        <w:rPr>
          <w:rFonts w:ascii="David" w:eastAsia="Times New Roman" w:hAnsi="David" w:hint="eastAsia"/>
          <w:sz w:val="24"/>
          <w:rtl/>
        </w:rPr>
        <w:t>ח</w:t>
      </w:r>
      <w:r w:rsidRPr="00E45480" w:rsidR="00AA7944">
        <w:rPr>
          <w:rFonts w:ascii="David" w:eastAsia="Times New Roman" w:hAnsi="David"/>
          <w:sz w:val="24"/>
          <w:rtl/>
        </w:rPr>
        <w:t xml:space="preserve"> </w:t>
      </w:r>
      <w:r w:rsidRPr="00E45480" w:rsidR="00AA7944">
        <w:rPr>
          <w:rFonts w:ascii="David" w:eastAsia="Times New Roman" w:hAnsi="David" w:hint="eastAsia"/>
          <w:sz w:val="24"/>
          <w:rtl/>
        </w:rPr>
        <w:t>האדם</w:t>
      </w:r>
      <w:r w:rsidRPr="00E45480">
        <w:rPr>
          <w:rFonts w:ascii="David" w:eastAsia="Times New Roman" w:hAnsi="David"/>
          <w:sz w:val="24"/>
          <w:rtl/>
        </w:rPr>
        <w:t xml:space="preserve">. בסוף יכול </w:t>
      </w:r>
      <w:r w:rsidRPr="00E45480" w:rsidR="00F76623">
        <w:rPr>
          <w:rFonts w:ascii="David" w:eastAsia="Times New Roman" w:hAnsi="David"/>
          <w:sz w:val="24"/>
          <w:rtl/>
        </w:rPr>
        <w:t>[ל]</w:t>
      </w:r>
      <w:r w:rsidRPr="00E45480">
        <w:rPr>
          <w:rFonts w:ascii="David" w:eastAsia="Times New Roman" w:hAnsi="David"/>
          <w:sz w:val="24"/>
          <w:rtl/>
        </w:rPr>
        <w:t>היות שהמוסד נהיה כבד - היחידות המבצעיות לא גדלות</w:t>
      </w:r>
      <w:r w:rsidRPr="00E45480" w:rsidR="00E62ABD">
        <w:rPr>
          <w:rFonts w:ascii="David" w:eastAsia="Times New Roman" w:hAnsi="David"/>
          <w:sz w:val="24"/>
          <w:rtl/>
        </w:rPr>
        <w:t>.</w:t>
      </w:r>
      <w:r w:rsidRPr="00E45480">
        <w:rPr>
          <w:rFonts w:ascii="David" w:eastAsia="Times New Roman" w:hAnsi="David"/>
          <w:sz w:val="24"/>
          <w:rtl/>
        </w:rPr>
        <w:t xml:space="preserve"> מה שגדל זה האגפים התומכים / המטה. גדלנו </w:t>
      </w:r>
      <w:r w:rsidRPr="00E45480" w:rsidR="004A5728">
        <w:rPr>
          <w:rFonts w:ascii="David" w:eastAsia="Times New Roman" w:hAnsi="David"/>
          <w:sz w:val="24"/>
          <w:rtl/>
        </w:rPr>
        <w:t xml:space="preserve">[בשיעור </w:t>
      </w:r>
      <w:r w:rsidRPr="00E45480" w:rsidR="004A5728">
        <w:rPr>
          <w:rFonts w:ascii="David" w:eastAsia="Times New Roman" w:hAnsi="David" w:hint="eastAsia"/>
          <w:sz w:val="24"/>
          <w:rtl/>
        </w:rPr>
        <w:t>גבוה</w:t>
      </w:r>
      <w:r w:rsidRPr="00E45480" w:rsidR="004A5728">
        <w:rPr>
          <w:rFonts w:ascii="David" w:eastAsia="Times New Roman" w:hAnsi="David"/>
          <w:sz w:val="24"/>
          <w:rtl/>
        </w:rPr>
        <w:t>]</w:t>
      </w:r>
      <w:r w:rsidRPr="00E45480">
        <w:rPr>
          <w:rFonts w:ascii="David" w:eastAsia="Times New Roman" w:hAnsi="David"/>
          <w:sz w:val="24"/>
          <w:rtl/>
        </w:rPr>
        <w:t xml:space="preserve"> מ-2011 - זה משמעותי מאד</w:t>
      </w:r>
      <w:r w:rsidRPr="00F632CE">
        <w:rPr>
          <w:rFonts w:ascii="David" w:eastAsia="Times New Roman" w:hAnsi="David" w:hint="cs"/>
          <w:sz w:val="24"/>
          <w:rtl/>
        </w:rPr>
        <w:t>"</w:t>
      </w:r>
      <w:r w:rsidRPr="00F632CE">
        <w:rPr>
          <w:rFonts w:ascii="David" w:eastAsia="Times New Roman" w:hAnsi="David"/>
          <w:sz w:val="24"/>
          <w:rtl/>
        </w:rPr>
        <w:t>.</w:t>
      </w:r>
    </w:p>
    <w:p w:rsidR="00303747" w:rsidRPr="00432267" w:rsidP="008A5E5B" w14:paraId="355D07E3" w14:textId="77777777">
      <w:pPr>
        <w:spacing w:after="0" w:line="240" w:lineRule="auto"/>
        <w:ind w:left="-567"/>
        <w:rPr>
          <w:rtl/>
        </w:rPr>
      </w:pPr>
      <w:r>
        <w:rPr>
          <w:rFonts w:hint="cs"/>
          <w:rtl/>
        </w:rPr>
        <w:t xml:space="preserve"> </w:t>
      </w:r>
    </w:p>
    <w:p w:rsidR="008E743A" w:rsidP="00383B73" w14:paraId="4D045406" w14:textId="697D27A2">
      <w:pPr>
        <w:spacing w:after="0" w:line="312" w:lineRule="auto"/>
        <w:jc w:val="both"/>
        <w:rPr>
          <w:rFonts w:ascii="David" w:eastAsia="Times New Roman" w:hAnsi="David"/>
          <w:sz w:val="24"/>
          <w:rtl/>
        </w:rPr>
      </w:pPr>
      <w:r>
        <w:rPr>
          <w:rFonts w:ascii="David" w:eastAsia="Times New Roman" w:hAnsi="David" w:hint="cs"/>
          <w:sz w:val="24"/>
          <w:rtl/>
        </w:rPr>
        <w:t xml:space="preserve">בדברי </w:t>
      </w:r>
      <w:r w:rsidR="00A16576">
        <w:rPr>
          <w:rFonts w:ascii="David" w:eastAsia="Times New Roman" w:hAnsi="David" w:hint="cs"/>
          <w:sz w:val="24"/>
          <w:rtl/>
        </w:rPr>
        <w:t xml:space="preserve">סיכום </w:t>
      </w:r>
      <w:r>
        <w:rPr>
          <w:rFonts w:ascii="David" w:eastAsia="Times New Roman" w:hAnsi="David" w:hint="cs"/>
          <w:sz w:val="24"/>
          <w:rtl/>
        </w:rPr>
        <w:t xml:space="preserve">כלליים של </w:t>
      </w:r>
      <w:r w:rsidR="006E04C2">
        <w:rPr>
          <w:rFonts w:ascii="David" w:eastAsia="Times New Roman" w:hAnsi="David" w:hint="cs"/>
          <w:sz w:val="24"/>
          <w:rtl/>
        </w:rPr>
        <w:t>רמ"ט המוסד דאז</w:t>
      </w:r>
      <w:r w:rsidR="005C3020">
        <w:rPr>
          <w:rFonts w:ascii="David" w:eastAsia="Times New Roman" w:hAnsi="David" w:hint="cs"/>
          <w:sz w:val="24"/>
          <w:rtl/>
        </w:rPr>
        <w:t xml:space="preserve"> </w:t>
      </w:r>
      <w:r>
        <w:rPr>
          <w:rFonts w:ascii="David" w:eastAsia="Times New Roman" w:hAnsi="David" w:hint="cs"/>
          <w:sz w:val="24"/>
          <w:rtl/>
        </w:rPr>
        <w:t>אמר</w:t>
      </w:r>
      <w:r w:rsidR="00A16576">
        <w:rPr>
          <w:rFonts w:ascii="David" w:eastAsia="Times New Roman" w:hAnsi="David" w:hint="cs"/>
          <w:sz w:val="24"/>
          <w:rtl/>
        </w:rPr>
        <w:t xml:space="preserve">, </w:t>
      </w:r>
      <w:r>
        <w:rPr>
          <w:rFonts w:ascii="David" w:eastAsia="Times New Roman" w:hAnsi="David" w:hint="cs"/>
          <w:sz w:val="24"/>
          <w:rtl/>
        </w:rPr>
        <w:t>כי "</w:t>
      </w:r>
      <w:r w:rsidRPr="00A16576">
        <w:rPr>
          <w:rFonts w:ascii="David" w:eastAsia="Times New Roman" w:hAnsi="David"/>
          <w:b/>
          <w:bCs/>
          <w:sz w:val="24"/>
          <w:rtl/>
        </w:rPr>
        <w:t>המודל המוצע, ריאלי למתן מענה לגדילה סבירה.</w:t>
      </w:r>
      <w:r w:rsidRPr="00A16576" w:rsidR="00302E6B">
        <w:rPr>
          <w:rFonts w:ascii="David" w:eastAsia="Times New Roman" w:hAnsi="David" w:hint="cs"/>
          <w:b/>
          <w:bCs/>
          <w:sz w:val="24"/>
          <w:rtl/>
        </w:rPr>
        <w:t xml:space="preserve"> </w:t>
      </w:r>
      <w:r w:rsidRPr="00A16576">
        <w:rPr>
          <w:rFonts w:ascii="David" w:eastAsia="Times New Roman" w:hAnsi="David"/>
          <w:b/>
          <w:bCs/>
          <w:sz w:val="24"/>
          <w:rtl/>
        </w:rPr>
        <w:t>שאלת הגידול בכ</w:t>
      </w:r>
      <w:r w:rsidR="00AA7944">
        <w:rPr>
          <w:rFonts w:ascii="David" w:eastAsia="Times New Roman" w:hAnsi="David" w:hint="cs"/>
          <w:b/>
          <w:bCs/>
          <w:sz w:val="24"/>
          <w:rtl/>
        </w:rPr>
        <w:t>ח האדם</w:t>
      </w:r>
      <w:r w:rsidRPr="00A16576">
        <w:rPr>
          <w:rFonts w:ascii="David" w:eastAsia="Times New Roman" w:hAnsi="David"/>
          <w:b/>
          <w:bCs/>
          <w:sz w:val="24"/>
          <w:rtl/>
        </w:rPr>
        <w:t xml:space="preserve"> במוסד שהעלה </w:t>
      </w:r>
      <w:r w:rsidRPr="00A16576">
        <w:rPr>
          <w:rFonts w:ascii="David" w:eastAsia="Times New Roman" w:hAnsi="David" w:hint="cs"/>
          <w:b/>
          <w:bCs/>
          <w:sz w:val="24"/>
          <w:rtl/>
        </w:rPr>
        <w:t>ראש אגף לוגיסטיקה ה</w:t>
      </w:r>
      <w:r w:rsidRPr="00A16576">
        <w:rPr>
          <w:rFonts w:ascii="David" w:eastAsia="Times New Roman" w:hAnsi="David"/>
          <w:b/>
          <w:bCs/>
          <w:sz w:val="24"/>
          <w:rtl/>
        </w:rPr>
        <w:t>יא שאלה רחבה יותר מתכנית האב. הסוגיה מייצגת דילמה עקרונית. יחד עם זאת, כאשר המגמה בנושא הביטחוני מגבירה את הציפיות והדרישות מן הרובד החשאי במערך המדינתי, ישנה סבירות לגדילת הגופים העוסקים בפן זה של הלחימה - כמו המוסד. מכאן, סביר להניח כי אם לא יהיה שינוי במגמה, המוסד יוסיף לגדול בהיקף כ</w:t>
      </w:r>
      <w:r w:rsidR="00AA7944">
        <w:rPr>
          <w:rFonts w:ascii="David" w:eastAsia="Times New Roman" w:hAnsi="David" w:hint="cs"/>
          <w:b/>
          <w:bCs/>
          <w:sz w:val="24"/>
          <w:rtl/>
        </w:rPr>
        <w:t>ח האדם</w:t>
      </w:r>
      <w:r w:rsidRPr="00A16576">
        <w:rPr>
          <w:rFonts w:ascii="David" w:eastAsia="Times New Roman" w:hAnsi="David"/>
          <w:b/>
          <w:bCs/>
          <w:sz w:val="24"/>
          <w:rtl/>
        </w:rPr>
        <w:t xml:space="preserve"> בשנים הקרובות.</w:t>
      </w:r>
      <w:r w:rsidRPr="00A16576">
        <w:rPr>
          <w:rFonts w:ascii="David" w:eastAsia="Times New Roman" w:hAnsi="David" w:hint="cs"/>
          <w:b/>
          <w:bCs/>
          <w:sz w:val="24"/>
          <w:rtl/>
        </w:rPr>
        <w:t xml:space="preserve"> </w:t>
      </w:r>
      <w:r w:rsidRPr="00A16576">
        <w:rPr>
          <w:rFonts w:ascii="David" w:eastAsia="Times New Roman" w:hAnsi="David"/>
          <w:b/>
          <w:bCs/>
          <w:sz w:val="24"/>
          <w:rtl/>
        </w:rPr>
        <w:t>נכון להסתכל על עקומת הגדילה עד 2030. מדובר בתחזית מבוססת הערכות, ולהתייחס אליה בתכנון המענים המוסדיים לנושא זה</w:t>
      </w:r>
      <w:r>
        <w:rPr>
          <w:rFonts w:ascii="David" w:eastAsia="Times New Roman" w:hAnsi="David" w:hint="cs"/>
          <w:sz w:val="24"/>
          <w:rtl/>
        </w:rPr>
        <w:t>"</w:t>
      </w:r>
      <w:r w:rsidR="009E36E4">
        <w:rPr>
          <w:rFonts w:ascii="David" w:eastAsia="Times New Roman" w:hAnsi="David" w:hint="cs"/>
          <w:sz w:val="24"/>
          <w:rtl/>
        </w:rPr>
        <w:t xml:space="preserve"> (</w:t>
      </w:r>
      <w:r w:rsidR="0030438A">
        <w:rPr>
          <w:rFonts w:ascii="David" w:eastAsia="Times New Roman" w:hAnsi="David" w:hint="cs"/>
          <w:sz w:val="24"/>
          <w:rtl/>
        </w:rPr>
        <w:t>ה</w:t>
      </w:r>
      <w:r w:rsidR="009E36E4">
        <w:rPr>
          <w:rFonts w:ascii="David" w:eastAsia="Times New Roman" w:hAnsi="David" w:hint="cs"/>
          <w:sz w:val="24"/>
          <w:rtl/>
        </w:rPr>
        <w:t>הדגשה במקור)</w:t>
      </w:r>
      <w:r w:rsidRPr="000F7CE6">
        <w:rPr>
          <w:rFonts w:ascii="David" w:eastAsia="Times New Roman" w:hAnsi="David"/>
          <w:sz w:val="24"/>
          <w:rtl/>
        </w:rPr>
        <w:t>.</w:t>
      </w:r>
    </w:p>
    <w:p w:rsidR="00303747" w:rsidRPr="00432267" w:rsidP="008A5E5B" w14:paraId="3A184BBD" w14:textId="77777777">
      <w:pPr>
        <w:spacing w:after="0" w:line="240" w:lineRule="auto"/>
        <w:ind w:left="-567"/>
        <w:rPr>
          <w:rtl/>
        </w:rPr>
      </w:pPr>
      <w:r>
        <w:rPr>
          <w:rFonts w:hint="cs"/>
          <w:rtl/>
        </w:rPr>
        <w:t xml:space="preserve"> </w:t>
      </w:r>
    </w:p>
    <w:p w:rsidR="00607452" w:rsidRPr="00FA0568" w:rsidP="009E36E4" w14:paraId="511E582B" w14:textId="23F07DBA">
      <w:pPr>
        <w:spacing w:after="0" w:line="312" w:lineRule="auto"/>
        <w:jc w:val="both"/>
        <w:rPr>
          <w:rFonts w:ascii="David" w:eastAsia="Times New Roman" w:hAnsi="David"/>
          <w:b/>
          <w:bCs/>
          <w:sz w:val="24"/>
          <w:rtl/>
        </w:rPr>
      </w:pPr>
      <w:r w:rsidRPr="00FA0568">
        <w:rPr>
          <w:rFonts w:ascii="David" w:eastAsia="Times New Roman" w:hAnsi="David" w:hint="cs"/>
          <w:b/>
          <w:bCs/>
          <w:sz w:val="24"/>
          <w:rtl/>
        </w:rPr>
        <w:t xml:space="preserve">בביקורת לא נמצא, </w:t>
      </w:r>
      <w:r w:rsidR="00BE3291">
        <w:rPr>
          <w:rFonts w:ascii="David" w:eastAsia="Times New Roman" w:hAnsi="David" w:hint="cs"/>
          <w:b/>
          <w:bCs/>
          <w:sz w:val="24"/>
          <w:rtl/>
        </w:rPr>
        <w:t xml:space="preserve">כי </w:t>
      </w:r>
      <w:r w:rsidRPr="00FA0568">
        <w:rPr>
          <w:rFonts w:ascii="David" w:eastAsia="Times New Roman" w:hAnsi="David" w:hint="cs"/>
          <w:b/>
          <w:bCs/>
          <w:sz w:val="24"/>
          <w:rtl/>
        </w:rPr>
        <w:t xml:space="preserve">נעשתה עבודה לבחינת הגידול ביחידות </w:t>
      </w:r>
      <w:r w:rsidR="00BE3291">
        <w:rPr>
          <w:rFonts w:ascii="David" w:eastAsia="Times New Roman" w:hAnsi="David" w:hint="cs"/>
          <w:b/>
          <w:bCs/>
          <w:sz w:val="24"/>
          <w:rtl/>
        </w:rPr>
        <w:t xml:space="preserve">התומכות </w:t>
      </w:r>
      <w:r w:rsidRPr="00FA0568">
        <w:rPr>
          <w:rFonts w:ascii="David" w:eastAsia="Times New Roman" w:hAnsi="David" w:hint="cs"/>
          <w:b/>
          <w:bCs/>
          <w:sz w:val="24"/>
          <w:rtl/>
        </w:rPr>
        <w:t xml:space="preserve">ביחס לגידול ביחידות המבצעיות, </w:t>
      </w:r>
      <w:r w:rsidR="00E62ABD">
        <w:rPr>
          <w:rFonts w:ascii="David" w:eastAsia="Times New Roman" w:hAnsi="David" w:hint="cs"/>
          <w:b/>
          <w:bCs/>
          <w:sz w:val="24"/>
          <w:rtl/>
        </w:rPr>
        <w:t xml:space="preserve">אף שראש אגף </w:t>
      </w:r>
      <w:r w:rsidR="00566323">
        <w:rPr>
          <w:rFonts w:ascii="David" w:eastAsia="Times New Roman" w:hAnsi="David" w:hint="cs"/>
          <w:b/>
          <w:bCs/>
          <w:sz w:val="24"/>
          <w:rtl/>
        </w:rPr>
        <w:t>ה</w:t>
      </w:r>
      <w:r w:rsidR="00E62ABD">
        <w:rPr>
          <w:rFonts w:ascii="David" w:eastAsia="Times New Roman" w:hAnsi="David" w:hint="cs"/>
          <w:b/>
          <w:bCs/>
          <w:sz w:val="24"/>
          <w:rtl/>
        </w:rPr>
        <w:t xml:space="preserve">לוגיסטיקה דאז </w:t>
      </w:r>
      <w:r w:rsidR="00BE3291">
        <w:rPr>
          <w:rFonts w:ascii="David" w:eastAsia="Times New Roman" w:hAnsi="David" w:hint="cs"/>
          <w:b/>
          <w:bCs/>
          <w:sz w:val="24"/>
          <w:rtl/>
        </w:rPr>
        <w:t>התייחס</w:t>
      </w:r>
      <w:r w:rsidR="000B6D73">
        <w:rPr>
          <w:rFonts w:ascii="David" w:eastAsia="Times New Roman" w:hAnsi="David" w:hint="cs"/>
          <w:b/>
          <w:bCs/>
          <w:sz w:val="24"/>
          <w:rtl/>
        </w:rPr>
        <w:t>, כאמור,</w:t>
      </w:r>
      <w:r w:rsidR="00BE3291">
        <w:rPr>
          <w:rFonts w:ascii="David" w:eastAsia="Times New Roman" w:hAnsi="David" w:hint="cs"/>
          <w:b/>
          <w:bCs/>
          <w:sz w:val="24"/>
          <w:rtl/>
        </w:rPr>
        <w:t xml:space="preserve"> </w:t>
      </w:r>
      <w:r w:rsidR="00850FEA">
        <w:rPr>
          <w:rFonts w:ascii="David" w:eastAsia="Times New Roman" w:hAnsi="David" w:hint="cs"/>
          <w:b/>
          <w:bCs/>
          <w:sz w:val="24"/>
          <w:rtl/>
        </w:rPr>
        <w:t xml:space="preserve">לגידול </w:t>
      </w:r>
      <w:r w:rsidR="00BE3291">
        <w:rPr>
          <w:rFonts w:ascii="David" w:eastAsia="Times New Roman" w:hAnsi="David" w:hint="cs"/>
          <w:b/>
          <w:bCs/>
          <w:sz w:val="24"/>
          <w:rtl/>
        </w:rPr>
        <w:t>ב</w:t>
      </w:r>
      <w:r w:rsidR="000E191B">
        <w:rPr>
          <w:rFonts w:ascii="David" w:eastAsia="Times New Roman" w:hAnsi="David" w:hint="cs"/>
          <w:b/>
          <w:bCs/>
          <w:sz w:val="24"/>
          <w:rtl/>
        </w:rPr>
        <w:t>כ</w:t>
      </w:r>
      <w:r w:rsidR="0030438A">
        <w:rPr>
          <w:rFonts w:ascii="David" w:eastAsia="Times New Roman" w:hAnsi="David" w:hint="cs"/>
          <w:b/>
          <w:bCs/>
          <w:sz w:val="24"/>
          <w:rtl/>
        </w:rPr>
        <w:t>ו</w:t>
      </w:r>
      <w:r w:rsidR="000E191B">
        <w:rPr>
          <w:rFonts w:ascii="David" w:eastAsia="Times New Roman" w:hAnsi="David" w:hint="cs"/>
          <w:b/>
          <w:bCs/>
          <w:sz w:val="24"/>
          <w:rtl/>
        </w:rPr>
        <w:t>ח</w:t>
      </w:r>
      <w:r w:rsidR="00E62ABD">
        <w:rPr>
          <w:rFonts w:ascii="David" w:eastAsia="Times New Roman" w:hAnsi="David" w:hint="cs"/>
          <w:b/>
          <w:bCs/>
          <w:sz w:val="24"/>
          <w:rtl/>
        </w:rPr>
        <w:t xml:space="preserve"> האדם </w:t>
      </w:r>
      <w:r w:rsidR="00850FEA">
        <w:rPr>
          <w:rFonts w:ascii="David" w:eastAsia="Times New Roman" w:hAnsi="David" w:hint="cs"/>
          <w:b/>
          <w:bCs/>
          <w:sz w:val="24"/>
          <w:rtl/>
        </w:rPr>
        <w:t>ביחידות התומכות ובמטה המוסד</w:t>
      </w:r>
      <w:r w:rsidRPr="00FA0568">
        <w:rPr>
          <w:rFonts w:ascii="David" w:eastAsia="Times New Roman" w:hAnsi="David" w:hint="cs"/>
          <w:b/>
          <w:bCs/>
          <w:sz w:val="24"/>
          <w:rtl/>
        </w:rPr>
        <w:t>. כמו כן</w:t>
      </w:r>
      <w:r w:rsidR="00BE3291">
        <w:rPr>
          <w:rFonts w:ascii="David" w:eastAsia="Times New Roman" w:hAnsi="David" w:hint="cs"/>
          <w:b/>
          <w:bCs/>
          <w:sz w:val="24"/>
          <w:rtl/>
        </w:rPr>
        <w:t>,</w:t>
      </w:r>
      <w:r w:rsidRPr="00FA0568">
        <w:rPr>
          <w:rFonts w:ascii="David" w:eastAsia="Times New Roman" w:hAnsi="David" w:hint="cs"/>
          <w:b/>
          <w:bCs/>
          <w:sz w:val="24"/>
          <w:rtl/>
        </w:rPr>
        <w:t xml:space="preserve"> לא נמצא שנבחנה מועילות הגידול </w:t>
      </w:r>
      <w:r w:rsidR="009E1020">
        <w:rPr>
          <w:rFonts w:ascii="David" w:eastAsia="Times New Roman" w:hAnsi="David" w:hint="cs"/>
          <w:b/>
          <w:bCs/>
          <w:sz w:val="24"/>
          <w:rtl/>
        </w:rPr>
        <w:t xml:space="preserve">המשמעותי שחל בהיקף </w:t>
      </w:r>
      <w:r w:rsidRPr="00FA0568">
        <w:rPr>
          <w:rFonts w:ascii="David" w:eastAsia="Times New Roman" w:hAnsi="David" w:hint="cs"/>
          <w:b/>
          <w:bCs/>
          <w:sz w:val="24"/>
          <w:rtl/>
        </w:rPr>
        <w:t>כ</w:t>
      </w:r>
      <w:r w:rsidR="0030438A">
        <w:rPr>
          <w:rFonts w:ascii="David" w:eastAsia="Times New Roman" w:hAnsi="David" w:hint="cs"/>
          <w:b/>
          <w:bCs/>
          <w:sz w:val="24"/>
          <w:rtl/>
        </w:rPr>
        <w:t>ו</w:t>
      </w:r>
      <w:r w:rsidRPr="00FA0568">
        <w:rPr>
          <w:rFonts w:ascii="David" w:eastAsia="Times New Roman" w:hAnsi="David" w:hint="cs"/>
          <w:b/>
          <w:bCs/>
          <w:sz w:val="24"/>
          <w:rtl/>
        </w:rPr>
        <w:t xml:space="preserve">ח האדם </w:t>
      </w:r>
      <w:r w:rsidR="009E1020">
        <w:rPr>
          <w:rFonts w:ascii="David" w:eastAsia="Times New Roman" w:hAnsi="David" w:hint="cs"/>
          <w:b/>
          <w:bCs/>
          <w:sz w:val="24"/>
          <w:rtl/>
        </w:rPr>
        <w:t xml:space="preserve">במוסד </w:t>
      </w:r>
      <w:r w:rsidRPr="00FA0568">
        <w:rPr>
          <w:rFonts w:ascii="David" w:eastAsia="Times New Roman" w:hAnsi="David" w:hint="cs"/>
          <w:b/>
          <w:bCs/>
          <w:sz w:val="24"/>
          <w:rtl/>
        </w:rPr>
        <w:t>ל</w:t>
      </w:r>
      <w:r w:rsidRPr="00FA0568" w:rsidR="00FA0568">
        <w:rPr>
          <w:rFonts w:ascii="David" w:eastAsia="Times New Roman" w:hAnsi="David" w:hint="cs"/>
          <w:b/>
          <w:bCs/>
          <w:sz w:val="24"/>
          <w:rtl/>
        </w:rPr>
        <w:t>מילוי המשימות שהוטלו על המוסד בשנים 201</w:t>
      </w:r>
      <w:r w:rsidR="00E35058">
        <w:rPr>
          <w:rFonts w:ascii="David" w:eastAsia="Times New Roman" w:hAnsi="David" w:hint="cs"/>
          <w:b/>
          <w:bCs/>
          <w:sz w:val="24"/>
          <w:rtl/>
        </w:rPr>
        <w:t xml:space="preserve">1 </w:t>
      </w:r>
      <w:r w:rsidRPr="00FA0568" w:rsidR="00FA0568">
        <w:rPr>
          <w:rFonts w:ascii="David" w:eastAsia="Times New Roman" w:hAnsi="David" w:hint="cs"/>
          <w:b/>
          <w:bCs/>
          <w:sz w:val="24"/>
          <w:rtl/>
        </w:rPr>
        <w:t>-</w:t>
      </w:r>
      <w:r w:rsidR="00E35058">
        <w:rPr>
          <w:rFonts w:ascii="David" w:eastAsia="Times New Roman" w:hAnsi="David" w:hint="cs"/>
          <w:b/>
          <w:bCs/>
          <w:sz w:val="24"/>
          <w:rtl/>
        </w:rPr>
        <w:t xml:space="preserve"> </w:t>
      </w:r>
      <w:r w:rsidRPr="00FA0568" w:rsidR="00FA0568">
        <w:rPr>
          <w:rFonts w:ascii="David" w:eastAsia="Times New Roman" w:hAnsi="David" w:hint="cs"/>
          <w:b/>
          <w:bCs/>
          <w:sz w:val="24"/>
          <w:rtl/>
        </w:rPr>
        <w:t>201</w:t>
      </w:r>
      <w:r w:rsidR="00E35058">
        <w:rPr>
          <w:rFonts w:ascii="David" w:eastAsia="Times New Roman" w:hAnsi="David" w:hint="cs"/>
          <w:b/>
          <w:bCs/>
          <w:sz w:val="24"/>
          <w:rtl/>
        </w:rPr>
        <w:t>5</w:t>
      </w:r>
      <w:r w:rsidR="006C205F">
        <w:rPr>
          <w:rFonts w:ascii="David" w:eastAsia="Times New Roman" w:hAnsi="David" w:hint="cs"/>
          <w:b/>
          <w:bCs/>
          <w:sz w:val="24"/>
          <w:rtl/>
        </w:rPr>
        <w:t>, כ</w:t>
      </w:r>
      <w:r w:rsidR="00054D17">
        <w:rPr>
          <w:rFonts w:ascii="David" w:eastAsia="Times New Roman" w:hAnsi="David" w:hint="cs"/>
          <w:b/>
          <w:bCs/>
          <w:sz w:val="24"/>
          <w:rtl/>
        </w:rPr>
        <w:t>מ</w:t>
      </w:r>
      <w:r w:rsidR="006C205F">
        <w:rPr>
          <w:rFonts w:ascii="David" w:eastAsia="Times New Roman" w:hAnsi="David" w:hint="cs"/>
          <w:b/>
          <w:bCs/>
          <w:sz w:val="24"/>
          <w:rtl/>
        </w:rPr>
        <w:t xml:space="preserve">רכיב במענה לצורך </w:t>
      </w:r>
      <w:r w:rsidR="009E36E4">
        <w:rPr>
          <w:rFonts w:ascii="David" w:eastAsia="Times New Roman" w:hAnsi="David" w:hint="cs"/>
          <w:b/>
          <w:bCs/>
          <w:sz w:val="24"/>
          <w:rtl/>
        </w:rPr>
        <w:t>ש</w:t>
      </w:r>
      <w:r w:rsidR="006C205F">
        <w:rPr>
          <w:rFonts w:ascii="David" w:eastAsia="Times New Roman" w:hAnsi="David" w:hint="cs"/>
          <w:b/>
          <w:bCs/>
          <w:sz w:val="24"/>
          <w:rtl/>
        </w:rPr>
        <w:t>אותו ת</w:t>
      </w:r>
      <w:r w:rsidR="00F0628F">
        <w:rPr>
          <w:rFonts w:ascii="David" w:eastAsia="Times New Roman" w:hAnsi="David" w:hint="cs"/>
          <w:b/>
          <w:bCs/>
          <w:sz w:val="24"/>
          <w:rtl/>
        </w:rPr>
        <w:t>ו</w:t>
      </w:r>
      <w:r w:rsidR="006C205F">
        <w:rPr>
          <w:rFonts w:ascii="David" w:eastAsia="Times New Roman" w:hAnsi="David" w:hint="cs"/>
          <w:b/>
          <w:bCs/>
          <w:sz w:val="24"/>
          <w:rtl/>
        </w:rPr>
        <w:t>כנית האב אמורה לשרת</w:t>
      </w:r>
      <w:r w:rsidR="00FA0568">
        <w:rPr>
          <w:rFonts w:ascii="David" w:eastAsia="Times New Roman" w:hAnsi="David" w:hint="cs"/>
          <w:b/>
          <w:bCs/>
          <w:sz w:val="24"/>
          <w:rtl/>
        </w:rPr>
        <w:t>.</w:t>
      </w:r>
    </w:p>
    <w:p w:rsidR="00303747" w:rsidRPr="00432267" w:rsidP="0025509E" w14:paraId="1429408A" w14:textId="77777777">
      <w:pPr>
        <w:spacing w:after="0" w:line="240" w:lineRule="auto"/>
        <w:ind w:left="-567"/>
        <w:rPr>
          <w:rtl/>
        </w:rPr>
      </w:pPr>
      <w:r>
        <w:rPr>
          <w:rFonts w:hint="cs"/>
          <w:rtl/>
        </w:rPr>
        <w:t xml:space="preserve"> </w:t>
      </w:r>
    </w:p>
    <w:p w:rsidR="00F14613" w:rsidP="009E36E4" w14:paraId="0D9DBC96" w14:textId="49443D34">
      <w:pPr>
        <w:spacing w:after="0" w:line="312" w:lineRule="auto"/>
        <w:jc w:val="both"/>
        <w:rPr>
          <w:rFonts w:ascii="David" w:eastAsia="Times New Roman" w:hAnsi="David"/>
          <w:sz w:val="24"/>
          <w:rtl/>
        </w:rPr>
      </w:pPr>
      <w:r>
        <w:rPr>
          <w:rFonts w:ascii="David" w:eastAsia="Times New Roman" w:hAnsi="David" w:hint="cs"/>
          <w:rtl/>
        </w:rPr>
        <w:t>ב</w:t>
      </w:r>
      <w:r w:rsidRPr="00AE0996">
        <w:rPr>
          <w:rFonts w:ascii="David" w:eastAsia="Times New Roman" w:hAnsi="David" w:hint="cs"/>
          <w:sz w:val="24"/>
          <w:rtl/>
        </w:rPr>
        <w:t>מרץ 2016</w:t>
      </w:r>
      <w:r>
        <w:rPr>
          <w:rFonts w:ascii="David" w:eastAsia="Times New Roman" w:hAnsi="David" w:hint="cs"/>
          <w:sz w:val="24"/>
          <w:rtl/>
        </w:rPr>
        <w:t xml:space="preserve"> </w:t>
      </w:r>
      <w:r w:rsidR="00C167D7">
        <w:rPr>
          <w:rFonts w:ascii="David" w:eastAsia="Times New Roman" w:hAnsi="David" w:hint="cs"/>
          <w:sz w:val="24"/>
          <w:rtl/>
        </w:rPr>
        <w:t xml:space="preserve">השלימה </w:t>
      </w:r>
      <w:r w:rsidR="00B3396F">
        <w:rPr>
          <w:rFonts w:ascii="David" w:eastAsia="Times New Roman" w:hAnsi="David" w:hint="cs"/>
          <w:sz w:val="24"/>
          <w:rtl/>
        </w:rPr>
        <w:t>מ</w:t>
      </w:r>
      <w:r w:rsidR="00FF1574">
        <w:rPr>
          <w:rFonts w:ascii="David" w:eastAsia="Times New Roman" w:hAnsi="David" w:hint="cs"/>
          <w:sz w:val="24"/>
          <w:rtl/>
        </w:rPr>
        <w:t>י</w:t>
      </w:r>
      <w:r w:rsidR="00B3396F">
        <w:rPr>
          <w:rFonts w:ascii="David" w:eastAsia="Times New Roman" w:hAnsi="David" w:hint="cs"/>
          <w:sz w:val="24"/>
          <w:rtl/>
        </w:rPr>
        <w:t>נהלת מטה המוסד</w:t>
      </w:r>
      <w:r w:rsidR="0021082E">
        <w:rPr>
          <w:rFonts w:ascii="David" w:eastAsia="Times New Roman" w:hAnsi="David" w:hint="cs"/>
          <w:sz w:val="24"/>
          <w:rtl/>
        </w:rPr>
        <w:t xml:space="preserve"> </w:t>
      </w:r>
      <w:r w:rsidR="007D6E7A">
        <w:rPr>
          <w:rFonts w:ascii="David" w:eastAsia="Times New Roman" w:hAnsi="David" w:hint="cs"/>
          <w:sz w:val="24"/>
          <w:rtl/>
        </w:rPr>
        <w:t>את ה</w:t>
      </w:r>
      <w:r>
        <w:rPr>
          <w:rFonts w:ascii="David" w:eastAsia="Times New Roman" w:hAnsi="David" w:hint="cs"/>
          <w:sz w:val="24"/>
          <w:rtl/>
        </w:rPr>
        <w:t>עבוד</w:t>
      </w:r>
      <w:r w:rsidR="00B3396F">
        <w:rPr>
          <w:rFonts w:ascii="David" w:eastAsia="Times New Roman" w:hAnsi="David" w:hint="cs"/>
          <w:sz w:val="24"/>
          <w:rtl/>
        </w:rPr>
        <w:t>ה</w:t>
      </w:r>
      <w:r>
        <w:rPr>
          <w:rFonts w:ascii="David" w:eastAsia="Times New Roman" w:hAnsi="David" w:hint="cs"/>
          <w:sz w:val="24"/>
          <w:rtl/>
        </w:rPr>
        <w:t xml:space="preserve"> </w:t>
      </w:r>
      <w:r w:rsidR="007D6E7A">
        <w:rPr>
          <w:rFonts w:ascii="David" w:eastAsia="Times New Roman" w:hAnsi="David" w:hint="cs"/>
          <w:sz w:val="24"/>
          <w:rtl/>
        </w:rPr>
        <w:t>שהותנעה, כאמור, בינואר 2016</w:t>
      </w:r>
      <w:r w:rsidR="0021082E">
        <w:rPr>
          <w:rFonts w:ascii="David" w:eastAsia="Times New Roman" w:hAnsi="David" w:hint="cs"/>
          <w:sz w:val="24"/>
          <w:rtl/>
        </w:rPr>
        <w:t xml:space="preserve"> </w:t>
      </w:r>
      <w:r w:rsidRPr="00AE0996">
        <w:rPr>
          <w:rFonts w:ascii="David" w:eastAsia="Times New Roman" w:hAnsi="David"/>
          <w:sz w:val="24"/>
          <w:rtl/>
        </w:rPr>
        <w:t xml:space="preserve">לתיקוף </w:t>
      </w:r>
      <w:r w:rsidR="007D6E7A">
        <w:rPr>
          <w:rFonts w:ascii="David" w:eastAsia="Times New Roman" w:hAnsi="David" w:hint="cs"/>
          <w:sz w:val="24"/>
          <w:rtl/>
        </w:rPr>
        <w:t>ה</w:t>
      </w:r>
      <w:r w:rsidRPr="00AE0996">
        <w:rPr>
          <w:rFonts w:ascii="David" w:eastAsia="Times New Roman" w:hAnsi="David"/>
          <w:sz w:val="24"/>
          <w:rtl/>
        </w:rPr>
        <w:t>צרכי</w:t>
      </w:r>
      <w:r w:rsidR="007D6E7A">
        <w:rPr>
          <w:rFonts w:ascii="David" w:eastAsia="Times New Roman" w:hAnsi="David" w:hint="cs"/>
          <w:sz w:val="24"/>
          <w:rtl/>
        </w:rPr>
        <w:t>ם לת</w:t>
      </w:r>
      <w:r w:rsidR="00F0628F">
        <w:rPr>
          <w:rFonts w:ascii="David" w:eastAsia="Times New Roman" w:hAnsi="David" w:hint="cs"/>
          <w:sz w:val="24"/>
          <w:rtl/>
        </w:rPr>
        <w:t>ו</w:t>
      </w:r>
      <w:r w:rsidR="007D6E7A">
        <w:rPr>
          <w:rFonts w:ascii="David" w:eastAsia="Times New Roman" w:hAnsi="David" w:hint="cs"/>
          <w:sz w:val="24"/>
          <w:rtl/>
        </w:rPr>
        <w:t>כנית האב</w:t>
      </w:r>
      <w:r w:rsidRPr="00AE0996">
        <w:rPr>
          <w:rFonts w:ascii="David" w:eastAsia="Times New Roman" w:hAnsi="David"/>
          <w:sz w:val="24"/>
          <w:rtl/>
        </w:rPr>
        <w:t xml:space="preserve"> </w:t>
      </w:r>
      <w:r w:rsidR="007D6E7A">
        <w:rPr>
          <w:rFonts w:ascii="David" w:eastAsia="Times New Roman" w:hAnsi="David" w:hint="cs"/>
          <w:sz w:val="24"/>
          <w:rtl/>
        </w:rPr>
        <w:t>ב</w:t>
      </w:r>
      <w:r w:rsidRPr="00AE0996">
        <w:rPr>
          <w:rFonts w:ascii="David" w:eastAsia="Times New Roman" w:hAnsi="David"/>
          <w:sz w:val="24"/>
          <w:rtl/>
        </w:rPr>
        <w:t>מוסד</w:t>
      </w:r>
      <w:r w:rsidR="000C1A47">
        <w:rPr>
          <w:rFonts w:ascii="David" w:eastAsia="Times New Roman" w:hAnsi="David" w:hint="cs"/>
          <w:sz w:val="24"/>
          <w:rtl/>
        </w:rPr>
        <w:t xml:space="preserve">, </w:t>
      </w:r>
      <w:r w:rsidR="009E36E4">
        <w:rPr>
          <w:rFonts w:ascii="David" w:eastAsia="Times New Roman" w:hAnsi="David" w:hint="cs"/>
          <w:sz w:val="24"/>
          <w:rtl/>
        </w:rPr>
        <w:t>ו</w:t>
      </w:r>
      <w:r>
        <w:rPr>
          <w:rFonts w:ascii="David" w:eastAsia="Times New Roman" w:hAnsi="David" w:hint="cs"/>
          <w:sz w:val="24"/>
          <w:rtl/>
        </w:rPr>
        <w:t>לפיה מדובר ב</w:t>
      </w:r>
      <w:r w:rsidRPr="00AE0996">
        <w:rPr>
          <w:rFonts w:ascii="David" w:eastAsia="Times New Roman" w:hAnsi="David" w:hint="cs"/>
          <w:sz w:val="24"/>
          <w:rtl/>
        </w:rPr>
        <w:t>גידול</w:t>
      </w:r>
      <w:r>
        <w:rPr>
          <w:rFonts w:ascii="David" w:eastAsia="Times New Roman" w:hAnsi="David" w:hint="cs"/>
          <w:sz w:val="24"/>
          <w:rtl/>
        </w:rPr>
        <w:t xml:space="preserve"> של </w:t>
      </w:r>
      <w:r w:rsidRPr="00991174" w:rsidR="00982FF0">
        <w:rPr>
          <w:rFonts w:ascii="David" w:eastAsia="Times New Roman" w:hAnsi="David" w:hint="eastAsia"/>
          <w:sz w:val="24"/>
          <w:rtl/>
        </w:rPr>
        <w:t>מאות</w:t>
      </w:r>
      <w:r w:rsidRPr="00991174" w:rsidR="00982FF0">
        <w:rPr>
          <w:rFonts w:ascii="David" w:eastAsia="Times New Roman" w:hAnsi="David"/>
          <w:sz w:val="24"/>
          <w:rtl/>
        </w:rPr>
        <w:t xml:space="preserve"> מעטות של עובדים</w:t>
      </w:r>
      <w:r w:rsidR="00103F1B">
        <w:rPr>
          <w:rFonts w:ascii="David" w:eastAsia="Times New Roman" w:hAnsi="David" w:hint="cs"/>
          <w:sz w:val="24"/>
          <w:rtl/>
        </w:rPr>
        <w:t xml:space="preserve"> </w:t>
      </w:r>
      <w:r>
        <w:rPr>
          <w:rFonts w:ascii="David" w:eastAsia="Times New Roman" w:hAnsi="David" w:hint="cs"/>
          <w:sz w:val="24"/>
          <w:rtl/>
        </w:rPr>
        <w:t xml:space="preserve">לשנה </w:t>
      </w:r>
      <w:r w:rsidRPr="00AE0996">
        <w:rPr>
          <w:rFonts w:ascii="David" w:eastAsia="Times New Roman" w:hAnsi="David" w:hint="cs"/>
          <w:sz w:val="24"/>
          <w:rtl/>
        </w:rPr>
        <w:t>עד 2020</w:t>
      </w:r>
      <w:r>
        <w:rPr>
          <w:rFonts w:ascii="David" w:eastAsia="Times New Roman" w:hAnsi="David" w:hint="cs"/>
          <w:sz w:val="24"/>
          <w:rtl/>
        </w:rPr>
        <w:t>, ו</w:t>
      </w:r>
      <w:r w:rsidR="000C1A47">
        <w:rPr>
          <w:rFonts w:ascii="David" w:eastAsia="Times New Roman" w:hAnsi="David" w:hint="cs"/>
          <w:sz w:val="24"/>
          <w:rtl/>
        </w:rPr>
        <w:t>ב</w:t>
      </w:r>
      <w:r>
        <w:rPr>
          <w:rFonts w:ascii="David" w:eastAsia="Times New Roman" w:hAnsi="David" w:hint="cs"/>
          <w:sz w:val="24"/>
          <w:rtl/>
        </w:rPr>
        <w:t xml:space="preserve">גידול </w:t>
      </w:r>
      <w:r w:rsidR="00982FF0">
        <w:rPr>
          <w:rFonts w:eastAsia="Times New Roman" w:asciiTheme="minorHAnsi" w:hAnsiTheme="minorHAnsi" w:hint="cs"/>
          <w:sz w:val="24"/>
          <w:rtl/>
        </w:rPr>
        <w:t xml:space="preserve">מתון </w:t>
      </w:r>
      <w:r w:rsidR="00CC7211">
        <w:rPr>
          <w:rFonts w:eastAsia="Times New Roman" w:asciiTheme="minorHAnsi" w:hAnsiTheme="minorHAnsi" w:hint="cs"/>
          <w:sz w:val="24"/>
          <w:rtl/>
        </w:rPr>
        <w:t>מכך</w:t>
      </w:r>
      <w:r w:rsidR="00103F1B">
        <w:rPr>
          <w:rFonts w:eastAsia="Times New Roman" w:asciiTheme="minorHAnsi" w:hAnsiTheme="minorHAnsi" w:hint="cs"/>
          <w:sz w:val="24"/>
          <w:rtl/>
        </w:rPr>
        <w:t xml:space="preserve"> </w:t>
      </w:r>
      <w:r>
        <w:rPr>
          <w:rFonts w:ascii="David" w:eastAsia="Times New Roman" w:hAnsi="David" w:hint="cs"/>
          <w:sz w:val="24"/>
          <w:rtl/>
        </w:rPr>
        <w:t>לשנה</w:t>
      </w:r>
      <w:r w:rsidR="00C83785">
        <w:rPr>
          <w:rFonts w:ascii="David" w:eastAsia="Times New Roman" w:hAnsi="David" w:hint="cs"/>
          <w:sz w:val="24"/>
          <w:rtl/>
        </w:rPr>
        <w:t xml:space="preserve"> </w:t>
      </w:r>
      <w:r>
        <w:rPr>
          <w:rFonts w:ascii="David" w:eastAsia="Times New Roman" w:hAnsi="David" w:hint="cs"/>
          <w:sz w:val="24"/>
          <w:rtl/>
        </w:rPr>
        <w:t>ב</w:t>
      </w:r>
      <w:r w:rsidR="001D23D7">
        <w:rPr>
          <w:rFonts w:ascii="David" w:eastAsia="Times New Roman" w:hAnsi="David" w:hint="cs"/>
          <w:sz w:val="24"/>
          <w:rtl/>
        </w:rPr>
        <w:t>כל</w:t>
      </w:r>
      <w:r w:rsidR="00C83785">
        <w:rPr>
          <w:rFonts w:ascii="David" w:eastAsia="Times New Roman" w:hAnsi="David" w:hint="cs"/>
          <w:sz w:val="24"/>
          <w:rtl/>
        </w:rPr>
        <w:t xml:space="preserve"> </w:t>
      </w:r>
      <w:r w:rsidR="001D23D7">
        <w:rPr>
          <w:rFonts w:ascii="David" w:eastAsia="Times New Roman" w:hAnsi="David" w:hint="cs"/>
          <w:sz w:val="24"/>
          <w:rtl/>
        </w:rPr>
        <w:t>אחת</w:t>
      </w:r>
      <w:r w:rsidR="00C83785">
        <w:rPr>
          <w:rFonts w:ascii="David" w:eastAsia="Times New Roman" w:hAnsi="David" w:hint="cs"/>
          <w:sz w:val="24"/>
          <w:rtl/>
        </w:rPr>
        <w:t xml:space="preserve"> </w:t>
      </w:r>
      <w:r w:rsidR="001D23D7">
        <w:rPr>
          <w:rFonts w:ascii="David" w:eastAsia="Times New Roman" w:hAnsi="David" w:hint="cs"/>
          <w:sz w:val="24"/>
          <w:rtl/>
        </w:rPr>
        <w:t>מן</w:t>
      </w:r>
      <w:r w:rsidR="00C83785">
        <w:rPr>
          <w:rFonts w:ascii="David" w:eastAsia="Times New Roman" w:hAnsi="David" w:hint="cs"/>
          <w:sz w:val="24"/>
          <w:rtl/>
        </w:rPr>
        <w:t xml:space="preserve"> </w:t>
      </w:r>
      <w:r w:rsidR="001D23D7">
        <w:rPr>
          <w:rFonts w:ascii="David" w:eastAsia="Times New Roman" w:hAnsi="David" w:hint="cs"/>
          <w:sz w:val="24"/>
          <w:rtl/>
        </w:rPr>
        <w:t>ה</w:t>
      </w:r>
      <w:r>
        <w:rPr>
          <w:rFonts w:ascii="David" w:eastAsia="Times New Roman" w:hAnsi="David" w:hint="cs"/>
          <w:sz w:val="24"/>
          <w:rtl/>
        </w:rPr>
        <w:t>שנים</w:t>
      </w:r>
      <w:r w:rsidR="00C83785">
        <w:rPr>
          <w:rFonts w:ascii="David" w:eastAsia="Times New Roman" w:hAnsi="David" w:hint="cs"/>
          <w:sz w:val="24"/>
          <w:rtl/>
        </w:rPr>
        <w:t xml:space="preserve"> </w:t>
      </w:r>
      <w:r w:rsidR="00E35058">
        <w:rPr>
          <w:rFonts w:ascii="David" w:eastAsia="Times New Roman" w:hAnsi="David"/>
          <w:sz w:val="24"/>
          <w:rtl/>
        </w:rPr>
        <w:t>20</w:t>
      </w:r>
      <w:r w:rsidR="00E35058">
        <w:rPr>
          <w:rFonts w:ascii="David" w:eastAsia="Times New Roman" w:hAnsi="David" w:hint="cs"/>
          <w:sz w:val="24"/>
          <w:rtl/>
        </w:rPr>
        <w:t>2</w:t>
      </w:r>
      <w:r w:rsidRPr="00AE0996">
        <w:rPr>
          <w:rFonts w:ascii="David" w:eastAsia="Times New Roman" w:hAnsi="David"/>
          <w:sz w:val="24"/>
          <w:rtl/>
        </w:rPr>
        <w:t>0</w:t>
      </w:r>
      <w:r w:rsidR="00E35058">
        <w:rPr>
          <w:rFonts w:ascii="David" w:eastAsia="Times New Roman" w:hAnsi="David" w:hint="cs"/>
          <w:sz w:val="24"/>
          <w:rtl/>
        </w:rPr>
        <w:t xml:space="preserve"> </w:t>
      </w:r>
      <w:r w:rsidRPr="00AE0996">
        <w:rPr>
          <w:rFonts w:ascii="David" w:eastAsia="Times New Roman" w:hAnsi="David"/>
          <w:sz w:val="24"/>
          <w:rtl/>
        </w:rPr>
        <w:t>-</w:t>
      </w:r>
      <w:r w:rsidR="00E35058">
        <w:rPr>
          <w:rFonts w:ascii="David" w:eastAsia="Times New Roman" w:hAnsi="David" w:hint="cs"/>
          <w:sz w:val="24"/>
          <w:rtl/>
        </w:rPr>
        <w:t xml:space="preserve"> </w:t>
      </w:r>
      <w:r w:rsidRPr="00AE0996">
        <w:rPr>
          <w:rFonts w:ascii="David" w:eastAsia="Times New Roman" w:hAnsi="David"/>
          <w:sz w:val="24"/>
          <w:rtl/>
        </w:rPr>
        <w:t>20</w:t>
      </w:r>
      <w:r w:rsidR="00E35058">
        <w:rPr>
          <w:rFonts w:ascii="David" w:eastAsia="Times New Roman" w:hAnsi="David" w:hint="cs"/>
          <w:sz w:val="24"/>
          <w:rtl/>
        </w:rPr>
        <w:t>3</w:t>
      </w:r>
      <w:r w:rsidRPr="00AE0996">
        <w:rPr>
          <w:rFonts w:ascii="David" w:eastAsia="Times New Roman" w:hAnsi="David"/>
          <w:sz w:val="24"/>
          <w:rtl/>
        </w:rPr>
        <w:t>0</w:t>
      </w:r>
      <w:r>
        <w:rPr>
          <w:rFonts w:ascii="David" w:eastAsia="Times New Roman" w:hAnsi="David" w:hint="cs"/>
          <w:sz w:val="24"/>
          <w:rtl/>
        </w:rPr>
        <w:t>.</w:t>
      </w:r>
      <w:r w:rsidR="006D4504">
        <w:rPr>
          <w:rFonts w:ascii="David" w:eastAsia="Times New Roman" w:hAnsi="David" w:hint="cs"/>
          <w:sz w:val="24"/>
          <w:rtl/>
        </w:rPr>
        <w:t xml:space="preserve"> כאמור לעיל, באפריל 2015, פחות משנה </w:t>
      </w:r>
      <w:r w:rsidR="001D23D7">
        <w:rPr>
          <w:rFonts w:ascii="David" w:eastAsia="Times New Roman" w:hAnsi="David" w:hint="cs"/>
          <w:sz w:val="24"/>
          <w:rtl/>
        </w:rPr>
        <w:t>לפני</w:t>
      </w:r>
      <w:r w:rsidR="006D4504">
        <w:rPr>
          <w:rFonts w:ascii="David" w:eastAsia="Times New Roman" w:hAnsi="David" w:hint="cs"/>
          <w:sz w:val="24"/>
          <w:rtl/>
        </w:rPr>
        <w:t xml:space="preserve"> פרסום עבודת מטה זו, </w:t>
      </w:r>
      <w:r w:rsidR="00B84613">
        <w:rPr>
          <w:rFonts w:ascii="David" w:eastAsia="Times New Roman" w:hAnsi="David" w:hint="cs"/>
          <w:sz w:val="24"/>
          <w:rtl/>
        </w:rPr>
        <w:t xml:space="preserve">העריכו </w:t>
      </w:r>
      <w:r w:rsidR="001D23D7">
        <w:rPr>
          <w:rFonts w:ascii="David" w:eastAsia="Times New Roman" w:hAnsi="David" w:hint="cs"/>
          <w:sz w:val="24"/>
          <w:rtl/>
        </w:rPr>
        <w:t xml:space="preserve">אנשי </w:t>
      </w:r>
      <w:r w:rsidR="00B84613">
        <w:rPr>
          <w:rFonts w:ascii="David" w:eastAsia="Times New Roman" w:hAnsi="David" w:hint="cs"/>
          <w:sz w:val="24"/>
          <w:rtl/>
        </w:rPr>
        <w:t>מטה במוסד, כי קצב גידול האוכלוסי</w:t>
      </w:r>
      <w:r w:rsidR="00E35058">
        <w:rPr>
          <w:rFonts w:ascii="David" w:eastAsia="Times New Roman" w:hAnsi="David" w:hint="cs"/>
          <w:sz w:val="24"/>
          <w:rtl/>
        </w:rPr>
        <w:t>י</w:t>
      </w:r>
      <w:r w:rsidR="00B84613">
        <w:rPr>
          <w:rFonts w:ascii="David" w:eastAsia="Times New Roman" w:hAnsi="David" w:hint="cs"/>
          <w:sz w:val="24"/>
          <w:rtl/>
        </w:rPr>
        <w:t xml:space="preserve">ה של המוסד יעמוד על </w:t>
      </w:r>
      <w:r w:rsidRPr="00E45480" w:rsidR="00982FF0">
        <w:rPr>
          <w:rFonts w:ascii="David" w:eastAsia="Times New Roman" w:hAnsi="David" w:hint="eastAsia"/>
          <w:sz w:val="24"/>
          <w:rtl/>
        </w:rPr>
        <w:t>עשרות</w:t>
      </w:r>
      <w:r w:rsidRPr="00E45480" w:rsidR="00982FF0">
        <w:rPr>
          <w:rFonts w:ascii="David" w:eastAsia="Times New Roman" w:hAnsi="David"/>
          <w:sz w:val="24"/>
          <w:rtl/>
        </w:rPr>
        <w:t xml:space="preserve"> </w:t>
      </w:r>
      <w:r w:rsidRPr="00E45480" w:rsidR="00982FF0">
        <w:rPr>
          <w:rFonts w:ascii="David" w:eastAsia="Times New Roman" w:hAnsi="David" w:hint="eastAsia"/>
          <w:sz w:val="24"/>
          <w:rtl/>
        </w:rPr>
        <w:t>רבות</w:t>
      </w:r>
      <w:r w:rsidR="00C20765">
        <w:rPr>
          <w:rFonts w:ascii="David" w:eastAsia="Times New Roman" w:hAnsi="David" w:hint="cs"/>
          <w:sz w:val="24"/>
          <w:rtl/>
        </w:rPr>
        <w:t xml:space="preserve"> </w:t>
      </w:r>
      <w:r w:rsidRPr="00E45480" w:rsidR="00982FF0">
        <w:rPr>
          <w:rFonts w:ascii="David" w:eastAsia="Times New Roman" w:hAnsi="David" w:hint="eastAsia"/>
          <w:sz w:val="24"/>
          <w:rtl/>
        </w:rPr>
        <w:t>של</w:t>
      </w:r>
      <w:r w:rsidRPr="00E45480" w:rsidR="00982FF0">
        <w:rPr>
          <w:rFonts w:ascii="David" w:eastAsia="Times New Roman" w:hAnsi="David"/>
          <w:sz w:val="24"/>
          <w:rtl/>
        </w:rPr>
        <w:t xml:space="preserve"> </w:t>
      </w:r>
      <w:r w:rsidRPr="00E45480" w:rsidR="00982FF0">
        <w:rPr>
          <w:rFonts w:ascii="David" w:eastAsia="Times New Roman" w:hAnsi="David" w:hint="eastAsia"/>
          <w:sz w:val="24"/>
          <w:rtl/>
        </w:rPr>
        <w:t>עובדים</w:t>
      </w:r>
      <w:r w:rsidR="00982FF0">
        <w:rPr>
          <w:rFonts w:ascii="David" w:eastAsia="Times New Roman" w:hAnsi="David" w:hint="cs"/>
          <w:b/>
          <w:bCs/>
          <w:sz w:val="24"/>
          <w:rtl/>
        </w:rPr>
        <w:t xml:space="preserve"> </w:t>
      </w:r>
      <w:r w:rsidR="00B84613">
        <w:rPr>
          <w:rFonts w:ascii="David" w:eastAsia="Times New Roman" w:hAnsi="David" w:hint="cs"/>
          <w:sz w:val="24"/>
          <w:rtl/>
        </w:rPr>
        <w:t xml:space="preserve">בשנה (על פי אחת התחזיות) ועל </w:t>
      </w:r>
      <w:r w:rsidRPr="00E45480" w:rsidR="00982FF0">
        <w:rPr>
          <w:rFonts w:ascii="David" w:eastAsia="Times New Roman" w:hAnsi="David" w:hint="eastAsia"/>
          <w:sz w:val="24"/>
          <w:rtl/>
        </w:rPr>
        <w:t>כ</w:t>
      </w:r>
      <w:r w:rsidR="00F52D43">
        <w:rPr>
          <w:rFonts w:ascii="David" w:eastAsia="Times New Roman" w:hAnsi="David" w:hint="cs"/>
          <w:sz w:val="24"/>
          <w:rtl/>
        </w:rPr>
        <w:t>שליש</w:t>
      </w:r>
      <w:r w:rsidR="00B84613">
        <w:rPr>
          <w:rFonts w:ascii="David" w:eastAsia="Times New Roman" w:hAnsi="David" w:hint="cs"/>
          <w:sz w:val="24"/>
          <w:rtl/>
        </w:rPr>
        <w:t xml:space="preserve"> </w:t>
      </w:r>
      <w:r w:rsidR="009E36E4">
        <w:rPr>
          <w:rFonts w:ascii="David" w:eastAsia="Times New Roman" w:hAnsi="David" w:hint="cs"/>
          <w:sz w:val="24"/>
          <w:rtl/>
        </w:rPr>
        <w:t xml:space="preserve">יותר מכך </w:t>
      </w:r>
      <w:r w:rsidR="00B84613">
        <w:rPr>
          <w:rFonts w:ascii="David" w:eastAsia="Times New Roman" w:hAnsi="David" w:hint="cs"/>
          <w:sz w:val="24"/>
          <w:rtl/>
        </w:rPr>
        <w:t xml:space="preserve">בשנה (על פי </w:t>
      </w:r>
      <w:r w:rsidR="001D23D7">
        <w:rPr>
          <w:rFonts w:ascii="David" w:eastAsia="Times New Roman" w:hAnsi="David" w:hint="cs"/>
          <w:sz w:val="24"/>
          <w:rtl/>
        </w:rPr>
        <w:t xml:space="preserve">תחזית </w:t>
      </w:r>
      <w:r w:rsidR="00B84613">
        <w:rPr>
          <w:rFonts w:ascii="David" w:eastAsia="Times New Roman" w:hAnsi="David" w:hint="cs"/>
          <w:sz w:val="24"/>
          <w:rtl/>
        </w:rPr>
        <w:t>אחרת).</w:t>
      </w:r>
    </w:p>
    <w:p w:rsidR="00303747" w:rsidRPr="00432267" w:rsidP="00DE0208" w14:paraId="775880C9" w14:textId="77777777">
      <w:pPr>
        <w:spacing w:after="0" w:line="240" w:lineRule="auto"/>
        <w:ind w:left="-567"/>
        <w:rPr>
          <w:rtl/>
        </w:rPr>
      </w:pPr>
      <w:r>
        <w:rPr>
          <w:rFonts w:hint="cs"/>
          <w:rtl/>
        </w:rPr>
        <w:t xml:space="preserve"> </w:t>
      </w:r>
    </w:p>
    <w:p w:rsidR="00FB3B2C" w:rsidP="009E36E4" w14:paraId="19518500" w14:textId="4C0A6C1A">
      <w:pPr>
        <w:spacing w:after="0" w:line="312" w:lineRule="auto"/>
        <w:jc w:val="both"/>
        <w:rPr>
          <w:rFonts w:ascii="David" w:eastAsia="Times New Roman" w:hAnsi="David"/>
          <w:sz w:val="24"/>
          <w:rtl/>
        </w:rPr>
      </w:pPr>
      <w:r>
        <w:rPr>
          <w:rFonts w:ascii="David" w:eastAsia="Times New Roman" w:hAnsi="David" w:hint="cs"/>
          <w:sz w:val="24"/>
          <w:rtl/>
        </w:rPr>
        <w:t>באוקטובר 2016 הציג</w:t>
      </w:r>
      <w:r w:rsidR="00446E08">
        <w:rPr>
          <w:rFonts w:ascii="David" w:eastAsia="Times New Roman" w:hAnsi="David" w:hint="cs"/>
          <w:sz w:val="24"/>
          <w:rtl/>
        </w:rPr>
        <w:t>ו נציגי</w:t>
      </w:r>
      <w:r>
        <w:rPr>
          <w:rFonts w:ascii="David" w:eastAsia="Times New Roman" w:hAnsi="David" w:hint="cs"/>
          <w:sz w:val="24"/>
          <w:rtl/>
        </w:rPr>
        <w:t xml:space="preserve"> המוסד את סטטוס ת</w:t>
      </w:r>
      <w:r w:rsidR="00F0628F">
        <w:rPr>
          <w:rFonts w:ascii="David" w:eastAsia="Times New Roman" w:hAnsi="David" w:hint="cs"/>
          <w:sz w:val="24"/>
          <w:rtl/>
        </w:rPr>
        <w:t>ו</w:t>
      </w:r>
      <w:r>
        <w:rPr>
          <w:rFonts w:ascii="David" w:eastAsia="Times New Roman" w:hAnsi="David" w:hint="cs"/>
          <w:sz w:val="24"/>
          <w:rtl/>
        </w:rPr>
        <w:t xml:space="preserve">כנית האב ליועצים מטעם משרד האוצר </w:t>
      </w:r>
      <w:r w:rsidR="00446E08">
        <w:rPr>
          <w:rFonts w:ascii="David" w:eastAsia="Times New Roman" w:hAnsi="David" w:hint="cs"/>
          <w:sz w:val="24"/>
          <w:rtl/>
        </w:rPr>
        <w:t>א</w:t>
      </w:r>
      <w:r>
        <w:rPr>
          <w:rFonts w:ascii="David" w:eastAsia="Times New Roman" w:hAnsi="David" w:hint="cs"/>
          <w:sz w:val="24"/>
          <w:rtl/>
        </w:rPr>
        <w:t>ש</w:t>
      </w:r>
      <w:r w:rsidR="00446E08">
        <w:rPr>
          <w:rFonts w:ascii="David" w:eastAsia="Times New Roman" w:hAnsi="David" w:hint="cs"/>
          <w:sz w:val="24"/>
          <w:rtl/>
        </w:rPr>
        <w:t xml:space="preserve">ר </w:t>
      </w:r>
      <w:r>
        <w:rPr>
          <w:rFonts w:ascii="David" w:eastAsia="Times New Roman" w:hAnsi="David" w:hint="cs"/>
          <w:sz w:val="24"/>
          <w:rtl/>
        </w:rPr>
        <w:t>בחנו את שלב א' בת</w:t>
      </w:r>
      <w:r w:rsidR="00F0628F">
        <w:rPr>
          <w:rFonts w:ascii="David" w:eastAsia="Times New Roman" w:hAnsi="David" w:hint="cs"/>
          <w:sz w:val="24"/>
          <w:rtl/>
        </w:rPr>
        <w:t>ו</w:t>
      </w:r>
      <w:r>
        <w:rPr>
          <w:rFonts w:ascii="David" w:eastAsia="Times New Roman" w:hAnsi="David" w:hint="cs"/>
          <w:sz w:val="24"/>
          <w:rtl/>
        </w:rPr>
        <w:t xml:space="preserve">כנית הבינוי של המוסד בדצמבר 2012 </w:t>
      </w:r>
      <w:r w:rsidR="00446E08">
        <w:rPr>
          <w:rFonts w:ascii="David" w:eastAsia="Times New Roman" w:hAnsi="David" w:hint="cs"/>
          <w:sz w:val="24"/>
          <w:rtl/>
        </w:rPr>
        <w:t>ו</w:t>
      </w:r>
      <w:r w:rsidR="007D6E7A">
        <w:rPr>
          <w:rFonts w:ascii="David" w:eastAsia="Times New Roman" w:hAnsi="David" w:hint="cs"/>
          <w:sz w:val="24"/>
          <w:rtl/>
        </w:rPr>
        <w:t xml:space="preserve">כאמור </w:t>
      </w:r>
      <w:r w:rsidR="001D23D7">
        <w:rPr>
          <w:rFonts w:ascii="David" w:eastAsia="Times New Roman" w:hAnsi="David" w:hint="cs"/>
          <w:sz w:val="24"/>
          <w:rtl/>
        </w:rPr>
        <w:t>סיכמו את עמדתם בדוח</w:t>
      </w:r>
      <w:r w:rsidR="00195F8C">
        <w:rPr>
          <w:rFonts w:ascii="David" w:eastAsia="Times New Roman" w:hAnsi="David" w:hint="cs"/>
          <w:sz w:val="24"/>
          <w:rtl/>
        </w:rPr>
        <w:t xml:space="preserve"> </w:t>
      </w:r>
      <w:r w:rsidR="009E36E4">
        <w:rPr>
          <w:rFonts w:ascii="David" w:eastAsia="Times New Roman" w:hAnsi="David" w:hint="cs"/>
          <w:sz w:val="24"/>
          <w:rtl/>
        </w:rPr>
        <w:t>ולפיה</w:t>
      </w:r>
      <w:r w:rsidR="001D23D7">
        <w:rPr>
          <w:rFonts w:ascii="David" w:eastAsia="Times New Roman" w:hAnsi="David" w:hint="cs"/>
          <w:sz w:val="24"/>
          <w:rtl/>
        </w:rPr>
        <w:t xml:space="preserve"> קיים צורך </w:t>
      </w:r>
      <w:r>
        <w:rPr>
          <w:rFonts w:ascii="David" w:eastAsia="Times New Roman" w:hAnsi="David" w:hint="cs"/>
          <w:sz w:val="24"/>
          <w:rtl/>
        </w:rPr>
        <w:t xml:space="preserve">בגידול </w:t>
      </w:r>
      <w:r w:rsidR="007D6E7A">
        <w:rPr>
          <w:rFonts w:ascii="David" w:eastAsia="Times New Roman" w:hAnsi="David" w:hint="cs"/>
          <w:sz w:val="24"/>
          <w:rtl/>
        </w:rPr>
        <w:t>כ</w:t>
      </w:r>
      <w:r w:rsidR="0030438A">
        <w:rPr>
          <w:rFonts w:ascii="David" w:eastAsia="Times New Roman" w:hAnsi="David" w:hint="cs"/>
          <w:sz w:val="24"/>
          <w:rtl/>
        </w:rPr>
        <w:t>ו</w:t>
      </w:r>
      <w:r w:rsidR="00AA7944">
        <w:rPr>
          <w:rFonts w:ascii="David" w:eastAsia="Times New Roman" w:hAnsi="David" w:hint="cs"/>
          <w:sz w:val="24"/>
          <w:rtl/>
        </w:rPr>
        <w:t xml:space="preserve">ח </w:t>
      </w:r>
      <w:r w:rsidR="007D6E7A">
        <w:rPr>
          <w:rFonts w:ascii="David" w:eastAsia="Times New Roman" w:hAnsi="David" w:hint="cs"/>
          <w:sz w:val="24"/>
          <w:rtl/>
        </w:rPr>
        <w:t>א</w:t>
      </w:r>
      <w:r w:rsidR="00AA7944">
        <w:rPr>
          <w:rFonts w:ascii="David" w:eastAsia="Times New Roman" w:hAnsi="David" w:hint="cs"/>
          <w:sz w:val="24"/>
          <w:rtl/>
        </w:rPr>
        <w:t>דם</w:t>
      </w:r>
      <w:r>
        <w:rPr>
          <w:rFonts w:ascii="David" w:eastAsia="Times New Roman" w:hAnsi="David" w:hint="cs"/>
          <w:sz w:val="24"/>
          <w:rtl/>
        </w:rPr>
        <w:t xml:space="preserve"> ממוצע של </w:t>
      </w:r>
      <w:r w:rsidR="00982FF0">
        <w:rPr>
          <w:rFonts w:ascii="David" w:eastAsia="Times New Roman" w:hAnsi="David" w:hint="cs"/>
          <w:sz w:val="24"/>
          <w:rtl/>
        </w:rPr>
        <w:t xml:space="preserve">עשרות מעטות של </w:t>
      </w:r>
      <w:r>
        <w:rPr>
          <w:rFonts w:ascii="David" w:eastAsia="Times New Roman" w:hAnsi="David" w:hint="cs"/>
          <w:sz w:val="24"/>
          <w:rtl/>
        </w:rPr>
        <w:t xml:space="preserve">תקנים/משרות </w:t>
      </w:r>
      <w:r w:rsidR="001D23D7">
        <w:rPr>
          <w:rFonts w:ascii="David" w:eastAsia="Times New Roman" w:hAnsi="David" w:hint="cs"/>
          <w:sz w:val="24"/>
          <w:rtl/>
        </w:rPr>
        <w:t xml:space="preserve">במוסד </w:t>
      </w:r>
      <w:r>
        <w:rPr>
          <w:rFonts w:ascii="David" w:eastAsia="Times New Roman" w:hAnsi="David" w:hint="cs"/>
          <w:sz w:val="24"/>
          <w:rtl/>
        </w:rPr>
        <w:t>בשנה.</w:t>
      </w:r>
      <w:r w:rsidR="00BA3C1B">
        <w:rPr>
          <w:rFonts w:ascii="David" w:eastAsia="Times New Roman" w:hAnsi="David" w:hint="cs"/>
          <w:sz w:val="24"/>
          <w:rtl/>
        </w:rPr>
        <w:t xml:space="preserve"> בדיון מסר</w:t>
      </w:r>
      <w:r w:rsidR="008A7AA3">
        <w:rPr>
          <w:rFonts w:ascii="David" w:eastAsia="Times New Roman" w:hAnsi="David" w:hint="cs"/>
          <w:sz w:val="24"/>
          <w:rtl/>
        </w:rPr>
        <w:t xml:space="preserve">ו נציגי המוסד </w:t>
      </w:r>
      <w:r w:rsidR="00BA3C1B">
        <w:rPr>
          <w:rFonts w:ascii="David" w:eastAsia="Times New Roman" w:hAnsi="David" w:hint="cs"/>
          <w:sz w:val="24"/>
          <w:rtl/>
        </w:rPr>
        <w:t>ליועצי האוצר, כי חל שינוי מהותי ב</w:t>
      </w:r>
      <w:r w:rsidR="007D6E7A">
        <w:rPr>
          <w:rFonts w:ascii="David" w:eastAsia="Times New Roman" w:hAnsi="David" w:hint="cs"/>
          <w:sz w:val="24"/>
          <w:rtl/>
        </w:rPr>
        <w:t>צפי ל</w:t>
      </w:r>
      <w:r w:rsidR="00BA3C1B">
        <w:rPr>
          <w:rFonts w:ascii="David" w:eastAsia="Times New Roman" w:hAnsi="David" w:hint="cs"/>
          <w:sz w:val="24"/>
          <w:rtl/>
        </w:rPr>
        <w:t xml:space="preserve">גידול </w:t>
      </w:r>
      <w:r w:rsidR="007D6E7A">
        <w:rPr>
          <w:rFonts w:ascii="David" w:eastAsia="Times New Roman" w:hAnsi="David" w:hint="cs"/>
          <w:sz w:val="24"/>
          <w:rtl/>
        </w:rPr>
        <w:t>בכ</w:t>
      </w:r>
      <w:r w:rsidR="0030438A">
        <w:rPr>
          <w:rFonts w:ascii="David" w:eastAsia="Times New Roman" w:hAnsi="David" w:hint="cs"/>
          <w:sz w:val="24"/>
          <w:rtl/>
        </w:rPr>
        <w:t>ו</w:t>
      </w:r>
      <w:r w:rsidR="00AA7944">
        <w:rPr>
          <w:rFonts w:ascii="David" w:eastAsia="Times New Roman" w:hAnsi="David" w:hint="cs"/>
          <w:sz w:val="24"/>
          <w:rtl/>
        </w:rPr>
        <w:t>ח האדם</w:t>
      </w:r>
      <w:r w:rsidR="007D6E7A">
        <w:rPr>
          <w:rFonts w:ascii="David" w:eastAsia="Times New Roman" w:hAnsi="David" w:hint="cs"/>
          <w:sz w:val="24"/>
          <w:rtl/>
        </w:rPr>
        <w:t xml:space="preserve"> </w:t>
      </w:r>
      <w:r w:rsidR="00BA3C1B">
        <w:rPr>
          <w:rFonts w:ascii="David" w:eastAsia="Times New Roman" w:hAnsi="David" w:hint="cs"/>
          <w:sz w:val="24"/>
          <w:rtl/>
        </w:rPr>
        <w:t>מ</w:t>
      </w:r>
      <w:r w:rsidR="00982FF0">
        <w:rPr>
          <w:rFonts w:ascii="David" w:eastAsia="Times New Roman" w:hAnsi="David" w:hint="cs"/>
          <w:sz w:val="24"/>
          <w:rtl/>
        </w:rPr>
        <w:t xml:space="preserve">עשרות רבות </w:t>
      </w:r>
      <w:r w:rsidR="007D6E7A">
        <w:rPr>
          <w:rFonts w:ascii="David" w:eastAsia="Times New Roman" w:hAnsi="David" w:hint="cs"/>
          <w:sz w:val="24"/>
          <w:rtl/>
        </w:rPr>
        <w:t>ב</w:t>
      </w:r>
      <w:r w:rsidR="00BA3C1B">
        <w:rPr>
          <w:rFonts w:ascii="David" w:eastAsia="Times New Roman" w:hAnsi="David" w:hint="cs"/>
          <w:sz w:val="24"/>
          <w:rtl/>
        </w:rPr>
        <w:t>שנה ל</w:t>
      </w:r>
      <w:r w:rsidR="00982FF0">
        <w:rPr>
          <w:rFonts w:ascii="David" w:eastAsia="Times New Roman" w:hAnsi="David" w:hint="cs"/>
          <w:sz w:val="24"/>
          <w:rtl/>
        </w:rPr>
        <w:t>כפול מכך</w:t>
      </w:r>
      <w:r w:rsidR="00BA3C1B">
        <w:rPr>
          <w:rFonts w:ascii="David" w:eastAsia="Times New Roman" w:hAnsi="David" w:hint="cs"/>
          <w:sz w:val="24"/>
          <w:rtl/>
        </w:rPr>
        <w:t xml:space="preserve"> </w:t>
      </w:r>
      <w:r w:rsidR="007D6E7A">
        <w:rPr>
          <w:rFonts w:ascii="David" w:eastAsia="Times New Roman" w:hAnsi="David" w:hint="cs"/>
          <w:sz w:val="24"/>
          <w:rtl/>
        </w:rPr>
        <w:t>ב</w:t>
      </w:r>
      <w:r w:rsidR="00BA3C1B">
        <w:rPr>
          <w:rFonts w:ascii="David" w:eastAsia="Times New Roman" w:hAnsi="David" w:hint="cs"/>
          <w:sz w:val="24"/>
          <w:rtl/>
        </w:rPr>
        <w:t>שנה</w:t>
      </w:r>
      <w:r w:rsidR="00195F8C">
        <w:rPr>
          <w:rFonts w:ascii="David" w:eastAsia="Times New Roman" w:hAnsi="David" w:hint="cs"/>
          <w:sz w:val="24"/>
          <w:rtl/>
        </w:rPr>
        <w:t>.</w:t>
      </w:r>
    </w:p>
    <w:p w:rsidR="00303747" w:rsidRPr="00432267" w:rsidP="00DE0208" w14:paraId="67680CB7" w14:textId="77777777">
      <w:pPr>
        <w:spacing w:after="0" w:line="240" w:lineRule="auto"/>
        <w:ind w:left="-567"/>
        <w:rPr>
          <w:rtl/>
        </w:rPr>
      </w:pPr>
      <w:r>
        <w:rPr>
          <w:rFonts w:hint="cs"/>
          <w:rtl/>
        </w:rPr>
        <w:t xml:space="preserve"> </w:t>
      </w:r>
    </w:p>
    <w:p w:rsidR="007714BF" w:rsidP="009E36E4" w14:paraId="1DBCBFC5" w14:textId="632CFE5D">
      <w:pPr>
        <w:spacing w:after="0" w:line="312" w:lineRule="auto"/>
        <w:jc w:val="both"/>
        <w:rPr>
          <w:rtl/>
        </w:rPr>
      </w:pPr>
      <w:r>
        <w:rPr>
          <w:rFonts w:hint="cs"/>
          <w:rtl/>
        </w:rPr>
        <w:t>בדיון סוכם, כי לאחר הפגישה, היועצים יסכמו עם הרפרנטית במשרד האוצר מה הפעילויות הנדרשות מהם להמשך הבחינה על מנת לסכם את הפריסה התקציבית המעודכנת לת</w:t>
      </w:r>
      <w:r w:rsidR="00F0628F">
        <w:rPr>
          <w:rFonts w:hint="cs"/>
          <w:rtl/>
        </w:rPr>
        <w:t>ו</w:t>
      </w:r>
      <w:r>
        <w:rPr>
          <w:rFonts w:hint="cs"/>
          <w:rtl/>
        </w:rPr>
        <w:t>כנית האב הנגזרת מדרישות המוסד.</w:t>
      </w:r>
    </w:p>
    <w:p w:rsidR="00303747" w:rsidRPr="00432267" w:rsidP="008A5E5B" w14:paraId="6D15A2A2" w14:textId="77777777">
      <w:pPr>
        <w:spacing w:after="0" w:line="240" w:lineRule="auto"/>
        <w:ind w:left="-567"/>
        <w:rPr>
          <w:rtl/>
        </w:rPr>
      </w:pPr>
      <w:r>
        <w:rPr>
          <w:rFonts w:hint="cs"/>
          <w:rtl/>
        </w:rPr>
        <w:t xml:space="preserve"> </w:t>
      </w:r>
    </w:p>
    <w:p w:rsidR="00535985" w:rsidP="00E35058" w14:paraId="720D1849" w14:textId="77777777">
      <w:pPr>
        <w:spacing w:after="0" w:line="312" w:lineRule="auto"/>
        <w:jc w:val="both"/>
        <w:rPr>
          <w:rtl/>
        </w:rPr>
      </w:pPr>
      <w:r w:rsidRPr="0096169C">
        <w:rPr>
          <w:rFonts w:ascii="David" w:hAnsi="David" w:hint="cs"/>
          <w:sz w:val="24"/>
          <w:rtl/>
        </w:rPr>
        <w:t>בדיון בנושא</w:t>
      </w:r>
      <w:r w:rsidR="0092523A">
        <w:rPr>
          <w:rFonts w:ascii="David" w:hAnsi="David" w:hint="cs"/>
          <w:sz w:val="24"/>
          <w:rtl/>
        </w:rPr>
        <w:t>י</w:t>
      </w:r>
      <w:r w:rsidRPr="0096169C">
        <w:rPr>
          <w:rFonts w:ascii="David" w:hAnsi="David" w:hint="cs"/>
          <w:sz w:val="24"/>
          <w:rtl/>
        </w:rPr>
        <w:t xml:space="preserve"> </w:t>
      </w:r>
      <w:r w:rsidR="00AE5AE2">
        <w:rPr>
          <w:rFonts w:ascii="David" w:hAnsi="David" w:hint="cs"/>
          <w:sz w:val="24"/>
          <w:rtl/>
        </w:rPr>
        <w:t>מינהלת</w:t>
      </w:r>
      <w:r w:rsidRPr="0096169C">
        <w:rPr>
          <w:rFonts w:ascii="David" w:hAnsi="David" w:hint="cs"/>
          <w:sz w:val="24"/>
          <w:rtl/>
        </w:rPr>
        <w:t xml:space="preserve"> המטה </w:t>
      </w:r>
      <w:r w:rsidR="00FF4445">
        <w:rPr>
          <w:rFonts w:ascii="David" w:hAnsi="David" w:hint="cs"/>
          <w:sz w:val="24"/>
          <w:rtl/>
        </w:rPr>
        <w:t>שקיים</w:t>
      </w:r>
      <w:r w:rsidRPr="0096169C" w:rsidR="00FF4445">
        <w:rPr>
          <w:rFonts w:ascii="David" w:hAnsi="David" w:hint="cs"/>
          <w:sz w:val="24"/>
          <w:rtl/>
        </w:rPr>
        <w:t xml:space="preserve"> </w:t>
      </w:r>
      <w:r w:rsidRPr="0096169C">
        <w:rPr>
          <w:rFonts w:ascii="David" w:hAnsi="David" w:hint="cs"/>
          <w:sz w:val="24"/>
          <w:rtl/>
        </w:rPr>
        <w:t xml:space="preserve">ראש המוסד </w:t>
      </w:r>
      <w:r w:rsidR="00FF4445">
        <w:rPr>
          <w:rFonts w:ascii="David" w:hAnsi="David" w:hint="cs"/>
          <w:sz w:val="24"/>
          <w:rtl/>
        </w:rPr>
        <w:t>ב</w:t>
      </w:r>
      <w:r w:rsidRPr="0096169C">
        <w:rPr>
          <w:rFonts w:ascii="David" w:hAnsi="David" w:hint="cs"/>
          <w:sz w:val="24"/>
          <w:rtl/>
        </w:rPr>
        <w:t>יוני</w:t>
      </w:r>
      <w:r>
        <w:rPr>
          <w:rFonts w:ascii="David" w:hAnsi="David" w:hint="cs"/>
          <w:sz w:val="24"/>
          <w:rtl/>
        </w:rPr>
        <w:t xml:space="preserve"> 2017</w:t>
      </w:r>
      <w:r w:rsidR="0092523A">
        <w:rPr>
          <w:rFonts w:ascii="David" w:hAnsi="David" w:hint="cs"/>
          <w:sz w:val="24"/>
          <w:rtl/>
        </w:rPr>
        <w:t>, סיכם ראש המוסד</w:t>
      </w:r>
      <w:r w:rsidR="00133698">
        <w:rPr>
          <w:rFonts w:ascii="David" w:hAnsi="David" w:hint="cs"/>
          <w:sz w:val="24"/>
          <w:rtl/>
        </w:rPr>
        <w:t xml:space="preserve">, </w:t>
      </w:r>
      <w:r w:rsidR="0092523A">
        <w:rPr>
          <w:rFonts w:ascii="David" w:hAnsi="David" w:hint="cs"/>
          <w:sz w:val="24"/>
          <w:rtl/>
        </w:rPr>
        <w:t>בנוגע ל</w:t>
      </w:r>
      <w:r w:rsidR="00383B73">
        <w:rPr>
          <w:rFonts w:ascii="David" w:hAnsi="David" w:hint="cs"/>
          <w:sz w:val="24"/>
          <w:rtl/>
        </w:rPr>
        <w:t>"</w:t>
      </w:r>
      <w:r w:rsidR="0092523A">
        <w:rPr>
          <w:rFonts w:ascii="David" w:hAnsi="David" w:hint="cs"/>
          <w:sz w:val="24"/>
          <w:rtl/>
        </w:rPr>
        <w:t>ת</w:t>
      </w:r>
      <w:r w:rsidR="00F0628F">
        <w:rPr>
          <w:rFonts w:ascii="David" w:hAnsi="David" w:hint="cs"/>
          <w:sz w:val="24"/>
          <w:rtl/>
        </w:rPr>
        <w:t>ו</w:t>
      </w:r>
      <w:r w:rsidR="0092523A">
        <w:rPr>
          <w:rFonts w:ascii="David" w:hAnsi="David" w:hint="cs"/>
          <w:sz w:val="24"/>
          <w:rtl/>
        </w:rPr>
        <w:t xml:space="preserve">כנית האב </w:t>
      </w:r>
      <w:r w:rsidR="00296DAA">
        <w:rPr>
          <w:rFonts w:ascii="David" w:hAnsi="David"/>
          <w:sz w:val="24"/>
          <w:rtl/>
        </w:rPr>
        <w:t>-</w:t>
      </w:r>
      <w:r w:rsidR="0092523A">
        <w:rPr>
          <w:rFonts w:ascii="David" w:hAnsi="David" w:hint="cs"/>
          <w:sz w:val="24"/>
          <w:rtl/>
        </w:rPr>
        <w:t xml:space="preserve"> חלופות לחנייה</w:t>
      </w:r>
      <w:r w:rsidRPr="00E35058" w:rsidR="00E35058">
        <w:rPr>
          <w:rFonts w:ascii="David" w:hAnsi="David" w:hint="cs"/>
          <w:sz w:val="24"/>
          <w:rtl/>
        </w:rPr>
        <w:t>"</w:t>
      </w:r>
      <w:r w:rsidR="0092523A">
        <w:rPr>
          <w:rFonts w:ascii="David" w:hAnsi="David" w:hint="cs"/>
          <w:sz w:val="24"/>
          <w:rtl/>
        </w:rPr>
        <w:t>, כי הוא "</w:t>
      </w:r>
      <w:r w:rsidR="0092523A">
        <w:rPr>
          <w:rFonts w:hint="cs"/>
          <w:rtl/>
        </w:rPr>
        <w:t>מתלבט בסוגית הצורך לעשות יותר ובנוגע לפתיחות של המדינה לאפשר את הגדילה. מזכיר, אנחנו מגיעים למספרים גבוהים בניגוד ל</w:t>
      </w:r>
      <w:r w:rsidR="005E2B21">
        <w:rPr>
          <w:rFonts w:hint="cs"/>
          <w:rtl/>
        </w:rPr>
        <w:t>[גוף ביטחוני אחר]</w:t>
      </w:r>
      <w:r w:rsidR="0092523A">
        <w:rPr>
          <w:rFonts w:hint="cs"/>
          <w:rtl/>
        </w:rPr>
        <w:t xml:space="preserve"> שעצר את הגידול ובניגוד לצה"ל שאמור לצמצם אותו. </w:t>
      </w:r>
      <w:r w:rsidRPr="00E45480" w:rsidR="0092523A">
        <w:rPr>
          <w:rFonts w:hint="cs"/>
          <w:rtl/>
        </w:rPr>
        <w:t>אנחנו</w:t>
      </w:r>
      <w:r w:rsidRPr="00E45480" w:rsidR="0092523A">
        <w:rPr>
          <w:rtl/>
        </w:rPr>
        <w:t xml:space="preserve"> </w:t>
      </w:r>
      <w:r w:rsidRPr="00E45480" w:rsidR="0092523A">
        <w:rPr>
          <w:rFonts w:hint="cs"/>
          <w:rtl/>
        </w:rPr>
        <w:t>הולכים</w:t>
      </w:r>
      <w:r w:rsidRPr="00E45480" w:rsidR="0092523A">
        <w:rPr>
          <w:rtl/>
        </w:rPr>
        <w:t xml:space="preserve"> </w:t>
      </w:r>
      <w:r w:rsidRPr="00E45480" w:rsidR="0092523A">
        <w:rPr>
          <w:rFonts w:hint="cs"/>
          <w:rtl/>
        </w:rPr>
        <w:t>הפוך</w:t>
      </w:r>
      <w:r w:rsidRPr="00E45480" w:rsidR="0092523A">
        <w:rPr>
          <w:rtl/>
        </w:rPr>
        <w:t xml:space="preserve"> </w:t>
      </w:r>
      <w:r w:rsidRPr="00E45480" w:rsidR="0092523A">
        <w:rPr>
          <w:rFonts w:hint="cs"/>
          <w:rtl/>
        </w:rPr>
        <w:t>ובניגוד</w:t>
      </w:r>
      <w:r w:rsidRPr="00E45480" w:rsidR="0092523A">
        <w:rPr>
          <w:rtl/>
        </w:rPr>
        <w:t xml:space="preserve"> </w:t>
      </w:r>
      <w:r w:rsidRPr="00E45480" w:rsidR="0092523A">
        <w:rPr>
          <w:rFonts w:hint="cs"/>
          <w:rtl/>
        </w:rPr>
        <w:t>לטרנד</w:t>
      </w:r>
      <w:r w:rsidRPr="00E45480" w:rsidR="0092523A">
        <w:rPr>
          <w:rtl/>
        </w:rPr>
        <w:t xml:space="preserve"> </w:t>
      </w:r>
      <w:r w:rsidRPr="00E45480" w:rsidR="0092523A">
        <w:rPr>
          <w:rFonts w:hint="cs"/>
          <w:rtl/>
        </w:rPr>
        <w:t>העולמי</w:t>
      </w:r>
      <w:r w:rsidRPr="00E45480" w:rsidR="0092523A">
        <w:rPr>
          <w:rtl/>
        </w:rPr>
        <w:t xml:space="preserve"> </w:t>
      </w:r>
      <w:r w:rsidRPr="00E45480" w:rsidR="0092523A">
        <w:rPr>
          <w:rFonts w:hint="cs"/>
          <w:rtl/>
        </w:rPr>
        <w:t>שבו</w:t>
      </w:r>
      <w:r w:rsidRPr="00E45480" w:rsidR="0092523A">
        <w:rPr>
          <w:rtl/>
        </w:rPr>
        <w:t xml:space="preserve"> </w:t>
      </w:r>
      <w:r w:rsidRPr="00E45480" w:rsidR="0092523A">
        <w:rPr>
          <w:rFonts w:hint="cs"/>
          <w:rtl/>
        </w:rPr>
        <w:t>יצטרכו</w:t>
      </w:r>
      <w:r w:rsidRPr="00E45480" w:rsidR="0092523A">
        <w:rPr>
          <w:rtl/>
        </w:rPr>
        <w:t xml:space="preserve"> </w:t>
      </w:r>
      <w:r w:rsidRPr="00E45480" w:rsidR="0092523A">
        <w:rPr>
          <w:rFonts w:hint="cs"/>
          <w:rtl/>
        </w:rPr>
        <w:t>פחות</w:t>
      </w:r>
      <w:r w:rsidRPr="00E45480" w:rsidR="0092523A">
        <w:rPr>
          <w:rtl/>
        </w:rPr>
        <w:t xml:space="preserve"> </w:t>
      </w:r>
      <w:r w:rsidRPr="00E45480" w:rsidR="0092523A">
        <w:rPr>
          <w:rFonts w:hint="cs"/>
          <w:rtl/>
        </w:rPr>
        <w:t>ידיים</w:t>
      </w:r>
      <w:r w:rsidRPr="00E45480" w:rsidR="0092523A">
        <w:rPr>
          <w:rtl/>
        </w:rPr>
        <w:t xml:space="preserve"> </w:t>
      </w:r>
      <w:r w:rsidRPr="00E45480" w:rsidR="0092523A">
        <w:rPr>
          <w:rFonts w:hint="cs"/>
          <w:rtl/>
        </w:rPr>
        <w:t>עובדות</w:t>
      </w:r>
      <w:r w:rsidRPr="00E45480" w:rsidR="0092523A">
        <w:rPr>
          <w:rtl/>
        </w:rPr>
        <w:t xml:space="preserve"> - </w:t>
      </w:r>
      <w:r w:rsidRPr="00E45480" w:rsidR="0092523A">
        <w:rPr>
          <w:rFonts w:hint="cs"/>
          <w:rtl/>
        </w:rPr>
        <w:t>במוסד</w:t>
      </w:r>
      <w:r w:rsidRPr="00E45480" w:rsidR="0092523A">
        <w:rPr>
          <w:rtl/>
        </w:rPr>
        <w:t xml:space="preserve"> </w:t>
      </w:r>
      <w:r w:rsidRPr="00E45480" w:rsidR="0092523A">
        <w:rPr>
          <w:rFonts w:hint="cs"/>
          <w:rtl/>
        </w:rPr>
        <w:t>זה</w:t>
      </w:r>
      <w:r w:rsidRPr="00E45480" w:rsidR="0092523A">
        <w:rPr>
          <w:rtl/>
        </w:rPr>
        <w:t xml:space="preserve"> </w:t>
      </w:r>
      <w:r w:rsidRPr="00E45480" w:rsidR="0092523A">
        <w:rPr>
          <w:rFonts w:hint="cs"/>
          <w:rtl/>
        </w:rPr>
        <w:t>הפוך</w:t>
      </w:r>
      <w:r w:rsidRPr="00CB1E8A" w:rsidR="0092523A">
        <w:rPr>
          <w:rFonts w:hint="cs"/>
          <w:rtl/>
        </w:rPr>
        <w:t>"</w:t>
      </w:r>
      <w:r w:rsidR="00D964B6">
        <w:rPr>
          <w:rFonts w:hint="cs"/>
          <w:rtl/>
        </w:rPr>
        <w:t>.</w:t>
      </w:r>
      <w:r>
        <w:rPr>
          <w:rFonts w:hint="cs"/>
          <w:rtl/>
        </w:rPr>
        <w:t xml:space="preserve"> בהקשר זה מסר המוסד בהתייחסותו לטיוטת הביקורת, כאמור, כי "קצב הגידול בפועל הינו תוצר של החלטה ניהולית של הנהלת המוסד אשר נגזרת מתחומי האחריות ומשימות המוסד".</w:t>
      </w:r>
    </w:p>
    <w:p w:rsidR="00303747" w:rsidRPr="00432267" w:rsidP="00DE0208" w14:paraId="7B699709" w14:textId="77777777">
      <w:pPr>
        <w:spacing w:after="0" w:line="240" w:lineRule="auto"/>
        <w:ind w:left="-567"/>
        <w:rPr>
          <w:rtl/>
        </w:rPr>
      </w:pPr>
      <w:r>
        <w:rPr>
          <w:rFonts w:hint="cs"/>
          <w:rtl/>
        </w:rPr>
        <w:t xml:space="preserve"> </w:t>
      </w:r>
    </w:p>
    <w:p w:rsidR="00DC1B7A" w:rsidP="00FA4A0D" w14:paraId="1CD4317A" w14:textId="0418E4BE">
      <w:pPr>
        <w:spacing w:after="0" w:line="312" w:lineRule="auto"/>
        <w:jc w:val="both"/>
        <w:rPr>
          <w:rFonts w:ascii="David" w:hAnsi="David"/>
          <w:sz w:val="24"/>
          <w:rtl/>
        </w:rPr>
      </w:pPr>
      <w:r>
        <w:rPr>
          <w:rFonts w:hint="cs"/>
          <w:rtl/>
        </w:rPr>
        <w:t xml:space="preserve">הממונה על מערכת הביטחון בנש"ם </w:t>
      </w:r>
      <w:r w:rsidR="00CF21B1">
        <w:rPr>
          <w:rFonts w:hint="cs"/>
          <w:rtl/>
        </w:rPr>
        <w:t>(להלן - הממונה)</w:t>
      </w:r>
      <w:r w:rsidR="00C72588">
        <w:rPr>
          <w:rFonts w:hint="cs"/>
          <w:rtl/>
        </w:rPr>
        <w:t xml:space="preserve"> מסרה לנציגי משרד מבקר המדינה</w:t>
      </w:r>
      <w:r w:rsidR="00CF21B1">
        <w:rPr>
          <w:rFonts w:hint="cs"/>
          <w:rtl/>
        </w:rPr>
        <w:t xml:space="preserve"> </w:t>
      </w:r>
      <w:r>
        <w:rPr>
          <w:rFonts w:hint="cs"/>
          <w:rtl/>
        </w:rPr>
        <w:t>באוקטובר 2017, כי המוסד מציג לאגף התקציבים ב</w:t>
      </w:r>
      <w:r w:rsidR="00CF21B1">
        <w:rPr>
          <w:rFonts w:hint="cs"/>
          <w:rtl/>
        </w:rPr>
        <w:t>משרד ה</w:t>
      </w:r>
      <w:r>
        <w:rPr>
          <w:rFonts w:hint="cs"/>
          <w:rtl/>
        </w:rPr>
        <w:t xml:space="preserve">אוצר </w:t>
      </w:r>
      <w:r w:rsidR="00CF21B1">
        <w:rPr>
          <w:rFonts w:hint="cs"/>
          <w:rtl/>
        </w:rPr>
        <w:t>את צ</w:t>
      </w:r>
      <w:r w:rsidR="0030438A">
        <w:rPr>
          <w:rFonts w:hint="cs"/>
          <w:rtl/>
        </w:rPr>
        <w:t>ו</w:t>
      </w:r>
      <w:r w:rsidR="00CF21B1">
        <w:rPr>
          <w:rFonts w:hint="cs"/>
          <w:rtl/>
        </w:rPr>
        <w:t>רכי כ</w:t>
      </w:r>
      <w:r w:rsidR="0030438A">
        <w:rPr>
          <w:rFonts w:hint="cs"/>
          <w:rtl/>
        </w:rPr>
        <w:t>ו</w:t>
      </w:r>
      <w:r w:rsidR="00CF21B1">
        <w:rPr>
          <w:rFonts w:hint="cs"/>
          <w:rtl/>
        </w:rPr>
        <w:t>ח האדם שלו, ו</w:t>
      </w:r>
      <w:r w:rsidR="00CF21B1">
        <w:rPr>
          <w:rFonts w:ascii="David" w:hAnsi="David" w:hint="cs"/>
          <w:sz w:val="24"/>
          <w:rtl/>
        </w:rPr>
        <w:t xml:space="preserve">אגף התקציבים במשרד האוצר מקצה את תקני </w:t>
      </w:r>
      <w:r w:rsidR="000E191B">
        <w:rPr>
          <w:rFonts w:ascii="David" w:hAnsi="David" w:hint="cs"/>
          <w:sz w:val="24"/>
          <w:rtl/>
        </w:rPr>
        <w:t>כ</w:t>
      </w:r>
      <w:r w:rsidR="0030438A">
        <w:rPr>
          <w:rFonts w:ascii="David" w:hAnsi="David" w:hint="cs"/>
          <w:sz w:val="24"/>
          <w:rtl/>
        </w:rPr>
        <w:t>ו</w:t>
      </w:r>
      <w:r w:rsidR="000E191B">
        <w:rPr>
          <w:rFonts w:ascii="David" w:hAnsi="David" w:hint="cs"/>
          <w:sz w:val="24"/>
          <w:rtl/>
        </w:rPr>
        <w:t>ח</w:t>
      </w:r>
      <w:r w:rsidR="00CF21B1">
        <w:rPr>
          <w:rFonts w:ascii="David" w:hAnsi="David" w:hint="cs"/>
          <w:sz w:val="24"/>
          <w:rtl/>
        </w:rPr>
        <w:t xml:space="preserve"> האדם למוסד, כשלנש"ם אין אמירה בכל הנוגע להקצאה. הממונה ציינה, כי התהליך התקין והנכון הוא </w:t>
      </w:r>
      <w:r w:rsidR="00C72588">
        <w:rPr>
          <w:rFonts w:ascii="David" w:hAnsi="David" w:hint="cs"/>
          <w:sz w:val="24"/>
          <w:rtl/>
        </w:rPr>
        <w:t>ש</w:t>
      </w:r>
      <w:r w:rsidR="00CF21B1">
        <w:rPr>
          <w:rFonts w:ascii="David" w:hAnsi="David" w:hint="cs"/>
          <w:sz w:val="24"/>
          <w:rtl/>
        </w:rPr>
        <w:t>המוסד יציג את צ</w:t>
      </w:r>
      <w:r w:rsidR="0030438A">
        <w:rPr>
          <w:rFonts w:ascii="David" w:hAnsi="David" w:hint="cs"/>
          <w:sz w:val="24"/>
          <w:rtl/>
        </w:rPr>
        <w:t>ו</w:t>
      </w:r>
      <w:r w:rsidR="00CF21B1">
        <w:rPr>
          <w:rFonts w:ascii="David" w:hAnsi="David" w:hint="cs"/>
          <w:sz w:val="24"/>
          <w:rtl/>
        </w:rPr>
        <w:t>רכי כ</w:t>
      </w:r>
      <w:r w:rsidR="0030438A">
        <w:rPr>
          <w:rFonts w:ascii="David" w:hAnsi="David" w:hint="cs"/>
          <w:sz w:val="24"/>
          <w:rtl/>
        </w:rPr>
        <w:t>ו</w:t>
      </w:r>
      <w:r w:rsidR="00CF21B1">
        <w:rPr>
          <w:rFonts w:ascii="David" w:hAnsi="David" w:hint="cs"/>
          <w:sz w:val="24"/>
          <w:rtl/>
        </w:rPr>
        <w:t xml:space="preserve">ח האדם שלו לנציבות עם ההנמקות המתאימות, הנציבות תבחן את הצרכים ותקבע שאלו אכן הצרכים המנומקים, ואז על המוסד </w:t>
      </w:r>
      <w:r w:rsidR="00BE05DD">
        <w:rPr>
          <w:rFonts w:ascii="David" w:hAnsi="David" w:hint="cs"/>
          <w:sz w:val="24"/>
          <w:rtl/>
        </w:rPr>
        <w:t xml:space="preserve">ונש"ם </w:t>
      </w:r>
      <w:r w:rsidR="00CF21B1">
        <w:rPr>
          <w:rFonts w:ascii="David" w:hAnsi="David" w:hint="cs"/>
          <w:sz w:val="24"/>
          <w:rtl/>
        </w:rPr>
        <w:t xml:space="preserve">לפנות לאגף התקציבים במשרד האוצר </w:t>
      </w:r>
      <w:r w:rsidR="00FA4A0D">
        <w:rPr>
          <w:rFonts w:ascii="David" w:hAnsi="David" w:hint="cs"/>
          <w:sz w:val="24"/>
          <w:rtl/>
        </w:rPr>
        <w:t xml:space="preserve">כדי </w:t>
      </w:r>
      <w:r w:rsidR="00CF21B1">
        <w:rPr>
          <w:rFonts w:ascii="David" w:hAnsi="David" w:hint="cs"/>
          <w:sz w:val="24"/>
          <w:rtl/>
        </w:rPr>
        <w:t xml:space="preserve">שיקבע אם יש להקצות את התקציבים </w:t>
      </w:r>
      <w:r w:rsidR="00BE05DD">
        <w:rPr>
          <w:rFonts w:ascii="David" w:hAnsi="David" w:hint="cs"/>
          <w:sz w:val="24"/>
          <w:rtl/>
        </w:rPr>
        <w:t xml:space="preserve">למילוי התקנים שאושרו כנדרשים על ידי הנש"ם. לדבריה, </w:t>
      </w:r>
      <w:r w:rsidRPr="00195F8C" w:rsidR="00BE05DD">
        <w:rPr>
          <w:rFonts w:ascii="David" w:hAnsi="David" w:hint="cs"/>
          <w:sz w:val="24"/>
          <w:rtl/>
        </w:rPr>
        <w:t>נוצר</w:t>
      </w:r>
      <w:r w:rsidRPr="00195F8C" w:rsidR="00BE05DD">
        <w:rPr>
          <w:rFonts w:ascii="David" w:hAnsi="David"/>
          <w:sz w:val="24"/>
          <w:rtl/>
        </w:rPr>
        <w:t xml:space="preserve"> מצב לא תקין </w:t>
      </w:r>
      <w:r w:rsidR="00FA4A0D">
        <w:rPr>
          <w:rFonts w:ascii="David" w:hAnsi="David" w:hint="cs"/>
          <w:sz w:val="24"/>
          <w:rtl/>
        </w:rPr>
        <w:t>שבו</w:t>
      </w:r>
      <w:r w:rsidRPr="00195F8C" w:rsidR="00BE05DD">
        <w:rPr>
          <w:rFonts w:ascii="David" w:hAnsi="David"/>
          <w:sz w:val="24"/>
          <w:rtl/>
        </w:rPr>
        <w:t xml:space="preserve"> אגף התקציבים הוא שמאשר </w:t>
      </w:r>
      <w:r w:rsidRPr="00195F8C" w:rsidR="00BE05DD">
        <w:rPr>
          <w:rFonts w:ascii="David" w:hAnsi="David" w:hint="cs"/>
          <w:sz w:val="24"/>
          <w:rtl/>
        </w:rPr>
        <w:t>בפועל</w:t>
      </w:r>
      <w:r w:rsidRPr="00195F8C" w:rsidR="00BE05DD">
        <w:rPr>
          <w:rFonts w:ascii="David" w:hAnsi="David"/>
          <w:sz w:val="24"/>
          <w:rtl/>
        </w:rPr>
        <w:t xml:space="preserve"> את התקנים </w:t>
      </w:r>
      <w:r w:rsidRPr="00195F8C" w:rsidR="00BE05DD">
        <w:rPr>
          <w:rFonts w:ascii="David" w:hAnsi="David" w:hint="cs"/>
          <w:sz w:val="24"/>
          <w:rtl/>
        </w:rPr>
        <w:t>במוס</w:t>
      </w:r>
      <w:r w:rsidRPr="00195F8C" w:rsidR="003252F1">
        <w:rPr>
          <w:rFonts w:ascii="David" w:hAnsi="David" w:hint="cs"/>
          <w:sz w:val="24"/>
          <w:rtl/>
        </w:rPr>
        <w:t>ד</w:t>
      </w:r>
      <w:r w:rsidR="003252F1">
        <w:rPr>
          <w:rFonts w:ascii="David" w:hAnsi="David" w:hint="cs"/>
          <w:sz w:val="24"/>
          <w:rtl/>
        </w:rPr>
        <w:t>.</w:t>
      </w:r>
    </w:p>
    <w:p w:rsidR="005A0FB6" w:rsidP="00B02D06" w14:paraId="137ADCE1" w14:textId="77777777">
      <w:pPr>
        <w:spacing w:after="0" w:line="312" w:lineRule="auto"/>
        <w:jc w:val="both"/>
        <w:rPr>
          <w:rFonts w:ascii="David" w:hAnsi="David"/>
          <w:sz w:val="24"/>
          <w:rtl/>
        </w:rPr>
      </w:pPr>
    </w:p>
    <w:p w:rsidR="005A0FB6" w:rsidRPr="005B04D8" w:rsidP="005B04D8" w14:paraId="287A7E01" w14:textId="77520BA1">
      <w:pPr>
        <w:spacing w:after="0" w:line="312" w:lineRule="auto"/>
        <w:jc w:val="center"/>
        <w:rPr>
          <w:rFonts w:ascii="Arial" w:hAnsi="Arial" w:cs="Arial"/>
          <w:sz w:val="36"/>
        </w:rPr>
      </w:pPr>
      <w:r>
        <w:rPr>
          <w:rFonts w:ascii="Segoe UI Symbol" w:hAnsi="Segoe UI Symbol" w:cs="Segoe UI Symbol" w:hint="cs"/>
          <w:sz w:val="36"/>
          <w:rtl/>
        </w:rPr>
        <w:t>✰</w:t>
      </w:r>
    </w:p>
    <w:p w:rsidR="005B04D8" w:rsidRPr="003252F1" w:rsidP="00B02D06" w14:paraId="2BF365A5" w14:textId="77777777">
      <w:pPr>
        <w:spacing w:after="0" w:line="312" w:lineRule="auto"/>
        <w:jc w:val="both"/>
        <w:rPr>
          <w:rFonts w:ascii="David" w:hAnsi="David"/>
          <w:sz w:val="24"/>
          <w:rtl/>
        </w:rPr>
      </w:pPr>
    </w:p>
    <w:p w:rsidR="00303747" w:rsidRPr="00432267" w:rsidP="00DE0208" w14:paraId="7E40A801" w14:textId="77777777">
      <w:pPr>
        <w:spacing w:after="0" w:line="240" w:lineRule="auto"/>
        <w:ind w:left="-567"/>
        <w:rPr>
          <w:rtl/>
        </w:rPr>
      </w:pPr>
      <w:r>
        <w:rPr>
          <w:rFonts w:hint="cs"/>
          <w:rtl/>
        </w:rPr>
        <w:t xml:space="preserve"> </w:t>
      </w:r>
    </w:p>
    <w:p w:rsidR="001079AA" w:rsidP="005B04D8" w14:paraId="117A1EAF" w14:textId="0C6D32CE">
      <w:pPr>
        <w:spacing w:after="0" w:line="312" w:lineRule="auto"/>
        <w:jc w:val="both"/>
        <w:rPr>
          <w:rFonts w:ascii="David" w:hAnsi="David"/>
          <w:b/>
          <w:bCs/>
          <w:sz w:val="24"/>
          <w:rtl/>
        </w:rPr>
      </w:pPr>
      <w:r>
        <w:rPr>
          <w:rFonts w:ascii="David" w:hAnsi="David" w:hint="cs"/>
          <w:b/>
          <w:bCs/>
          <w:sz w:val="24"/>
          <w:rtl/>
        </w:rPr>
        <w:t xml:space="preserve">בסיכום, </w:t>
      </w:r>
      <w:r w:rsidR="00D17E33">
        <w:rPr>
          <w:rFonts w:ascii="David" w:hAnsi="David" w:hint="cs"/>
          <w:b/>
          <w:bCs/>
          <w:sz w:val="24"/>
          <w:rtl/>
        </w:rPr>
        <w:t>תכנון כ</w:t>
      </w:r>
      <w:r w:rsidR="0030438A">
        <w:rPr>
          <w:rFonts w:ascii="David" w:hAnsi="David" w:hint="cs"/>
          <w:b/>
          <w:bCs/>
          <w:sz w:val="24"/>
          <w:rtl/>
        </w:rPr>
        <w:t>ו</w:t>
      </w:r>
      <w:r w:rsidR="00AA7944">
        <w:rPr>
          <w:rFonts w:ascii="David" w:hAnsi="David" w:hint="cs"/>
          <w:b/>
          <w:bCs/>
          <w:sz w:val="24"/>
          <w:rtl/>
        </w:rPr>
        <w:t>ח האדם</w:t>
      </w:r>
      <w:r w:rsidR="00D17E33">
        <w:rPr>
          <w:rFonts w:ascii="David" w:hAnsi="David" w:hint="cs"/>
          <w:b/>
          <w:bCs/>
          <w:sz w:val="24"/>
          <w:rtl/>
        </w:rPr>
        <w:t xml:space="preserve"> הוא מרכיב מרכזי בתכנון חיי כל ארגון, בכלל זה המוסד</w:t>
      </w:r>
      <w:r w:rsidR="005B04D8">
        <w:rPr>
          <w:rFonts w:ascii="David" w:hAnsi="David" w:hint="cs"/>
          <w:b/>
          <w:bCs/>
          <w:sz w:val="24"/>
          <w:rtl/>
        </w:rPr>
        <w:t>,</w:t>
      </w:r>
      <w:r w:rsidR="007D6E7A">
        <w:rPr>
          <w:rFonts w:ascii="David" w:hAnsi="David" w:hint="cs"/>
          <w:b/>
          <w:bCs/>
          <w:sz w:val="24"/>
          <w:rtl/>
        </w:rPr>
        <w:t xml:space="preserve"> והוא עומד בבסיס ת</w:t>
      </w:r>
      <w:r w:rsidR="00F0628F">
        <w:rPr>
          <w:rFonts w:ascii="David" w:hAnsi="David" w:hint="cs"/>
          <w:b/>
          <w:bCs/>
          <w:sz w:val="24"/>
          <w:rtl/>
        </w:rPr>
        <w:t>ו</w:t>
      </w:r>
      <w:r w:rsidR="007D6E7A">
        <w:rPr>
          <w:rFonts w:ascii="David" w:hAnsi="David" w:hint="cs"/>
          <w:b/>
          <w:bCs/>
          <w:sz w:val="24"/>
          <w:rtl/>
        </w:rPr>
        <w:t xml:space="preserve">כנית </w:t>
      </w:r>
      <w:r w:rsidR="005B04D8">
        <w:rPr>
          <w:rFonts w:ascii="David" w:hAnsi="David" w:hint="cs"/>
          <w:b/>
          <w:bCs/>
          <w:sz w:val="24"/>
          <w:rtl/>
        </w:rPr>
        <w:t>ה</w:t>
      </w:r>
      <w:r w:rsidR="007D6E7A">
        <w:rPr>
          <w:rFonts w:ascii="David" w:hAnsi="David" w:hint="cs"/>
          <w:b/>
          <w:bCs/>
          <w:sz w:val="24"/>
          <w:rtl/>
        </w:rPr>
        <w:t>אב לבינוי:</w:t>
      </w:r>
      <w:r w:rsidR="00D17E33">
        <w:rPr>
          <w:rFonts w:ascii="David" w:hAnsi="David" w:hint="cs"/>
          <w:b/>
          <w:bCs/>
          <w:sz w:val="24"/>
          <w:rtl/>
        </w:rPr>
        <w:t xml:space="preserve"> משרד מבקר המדינה מעיר למוסד על כך</w:t>
      </w:r>
      <w:r w:rsidR="004F3DDF">
        <w:rPr>
          <w:rFonts w:ascii="David" w:hAnsi="David" w:hint="cs"/>
          <w:b/>
          <w:bCs/>
          <w:sz w:val="24"/>
          <w:rtl/>
        </w:rPr>
        <w:t xml:space="preserve"> </w:t>
      </w:r>
      <w:r w:rsidR="00D17E33">
        <w:rPr>
          <w:rFonts w:ascii="David" w:hAnsi="David" w:hint="cs"/>
          <w:b/>
          <w:bCs/>
          <w:sz w:val="24"/>
          <w:rtl/>
        </w:rPr>
        <w:t>ש</w:t>
      </w:r>
      <w:r w:rsidRPr="00195F8C" w:rsidR="0035361F">
        <w:rPr>
          <w:rFonts w:ascii="David" w:hAnsi="David" w:hint="cs"/>
          <w:b/>
          <w:bCs/>
          <w:sz w:val="24"/>
          <w:rtl/>
        </w:rPr>
        <w:t>במסגרת</w:t>
      </w:r>
      <w:r w:rsidRPr="00195F8C" w:rsidR="0035361F">
        <w:rPr>
          <w:rFonts w:ascii="David" w:hAnsi="David"/>
          <w:b/>
          <w:bCs/>
          <w:sz w:val="24"/>
          <w:rtl/>
        </w:rPr>
        <w:t xml:space="preserve"> המענה שת</w:t>
      </w:r>
      <w:r w:rsidR="00F0628F">
        <w:rPr>
          <w:rFonts w:ascii="David" w:hAnsi="David" w:hint="cs"/>
          <w:b/>
          <w:bCs/>
          <w:sz w:val="24"/>
          <w:rtl/>
        </w:rPr>
        <w:t>ו</w:t>
      </w:r>
      <w:r w:rsidRPr="00195F8C" w:rsidR="0035361F">
        <w:rPr>
          <w:rFonts w:ascii="David" w:hAnsi="David"/>
          <w:b/>
          <w:bCs/>
          <w:sz w:val="24"/>
          <w:rtl/>
        </w:rPr>
        <w:t xml:space="preserve">כנית האב אמורה לספק לגידול במספר העובדים, </w:t>
      </w:r>
      <w:r w:rsidR="005B04D8">
        <w:rPr>
          <w:rFonts w:ascii="David" w:hAnsi="David" w:hint="cs"/>
          <w:b/>
          <w:bCs/>
          <w:sz w:val="24"/>
          <w:rtl/>
        </w:rPr>
        <w:t xml:space="preserve">הוא </w:t>
      </w:r>
      <w:r w:rsidRPr="00BE353B" w:rsidR="008E743A">
        <w:rPr>
          <w:rFonts w:ascii="David" w:hAnsi="David" w:hint="cs"/>
          <w:b/>
          <w:bCs/>
          <w:sz w:val="24"/>
          <w:rtl/>
        </w:rPr>
        <w:t>לא בח</w:t>
      </w:r>
      <w:r w:rsidR="004F3DDF">
        <w:rPr>
          <w:rFonts w:ascii="David" w:hAnsi="David" w:hint="cs"/>
          <w:b/>
          <w:bCs/>
          <w:sz w:val="24"/>
          <w:rtl/>
        </w:rPr>
        <w:t>ן</w:t>
      </w:r>
      <w:r w:rsidRPr="00BE353B" w:rsidR="008E743A">
        <w:rPr>
          <w:rFonts w:ascii="David" w:hAnsi="David" w:hint="cs"/>
          <w:b/>
          <w:bCs/>
          <w:sz w:val="24"/>
          <w:rtl/>
        </w:rPr>
        <w:t xml:space="preserve"> </w:t>
      </w:r>
      <w:r w:rsidR="004F3DDF">
        <w:rPr>
          <w:rFonts w:ascii="David" w:hAnsi="David" w:hint="cs"/>
          <w:b/>
          <w:bCs/>
          <w:sz w:val="24"/>
          <w:rtl/>
        </w:rPr>
        <w:t xml:space="preserve">את </w:t>
      </w:r>
      <w:r w:rsidRPr="00BE353B" w:rsidR="008E743A">
        <w:rPr>
          <w:rFonts w:ascii="David" w:hAnsi="David" w:hint="cs"/>
          <w:b/>
          <w:bCs/>
          <w:sz w:val="24"/>
          <w:rtl/>
        </w:rPr>
        <w:t>צ</w:t>
      </w:r>
      <w:r w:rsidR="0030438A">
        <w:rPr>
          <w:rFonts w:ascii="David" w:hAnsi="David" w:hint="cs"/>
          <w:b/>
          <w:bCs/>
          <w:sz w:val="24"/>
          <w:rtl/>
        </w:rPr>
        <w:t>ו</w:t>
      </w:r>
      <w:r w:rsidRPr="00BE353B" w:rsidR="008E743A">
        <w:rPr>
          <w:rFonts w:ascii="David" w:hAnsi="David" w:hint="cs"/>
          <w:b/>
          <w:bCs/>
          <w:sz w:val="24"/>
          <w:rtl/>
        </w:rPr>
        <w:t xml:space="preserve">רכי הגידול </w:t>
      </w:r>
      <w:r w:rsidR="005B04D8">
        <w:rPr>
          <w:rFonts w:ascii="David" w:hAnsi="David" w:hint="cs"/>
          <w:b/>
          <w:bCs/>
          <w:sz w:val="24"/>
          <w:rtl/>
        </w:rPr>
        <w:t>במשאבי האנוש</w:t>
      </w:r>
      <w:r w:rsidRPr="00BE353B" w:rsidR="008E743A">
        <w:rPr>
          <w:rFonts w:ascii="David" w:hAnsi="David" w:hint="cs"/>
          <w:b/>
          <w:bCs/>
          <w:sz w:val="24"/>
          <w:rtl/>
        </w:rPr>
        <w:t xml:space="preserve"> </w:t>
      </w:r>
      <w:r w:rsidR="00D17E33">
        <w:rPr>
          <w:rFonts w:ascii="David" w:hAnsi="David" w:hint="cs"/>
          <w:b/>
          <w:bCs/>
          <w:sz w:val="24"/>
          <w:rtl/>
        </w:rPr>
        <w:t xml:space="preserve">בארגון </w:t>
      </w:r>
      <w:r w:rsidRPr="00BE353B" w:rsidR="008E743A">
        <w:rPr>
          <w:rFonts w:ascii="David" w:hAnsi="David" w:hint="cs"/>
          <w:b/>
          <w:bCs/>
          <w:sz w:val="24"/>
          <w:rtl/>
        </w:rPr>
        <w:t xml:space="preserve">אל מול המשימות </w:t>
      </w:r>
      <w:r w:rsidR="005B04D8">
        <w:rPr>
          <w:rFonts w:ascii="David" w:hAnsi="David" w:hint="cs"/>
          <w:b/>
          <w:bCs/>
          <w:sz w:val="24"/>
          <w:rtl/>
        </w:rPr>
        <w:t>ש</w:t>
      </w:r>
      <w:r w:rsidRPr="00BE353B" w:rsidR="008E743A">
        <w:rPr>
          <w:rFonts w:ascii="David" w:hAnsi="David" w:hint="cs"/>
          <w:b/>
          <w:bCs/>
          <w:sz w:val="24"/>
          <w:rtl/>
        </w:rPr>
        <w:t>הם אמורים לבצע. בפרט</w:t>
      </w:r>
      <w:r w:rsidR="00D17E33">
        <w:rPr>
          <w:rFonts w:ascii="David" w:hAnsi="David" w:hint="cs"/>
          <w:b/>
          <w:bCs/>
          <w:sz w:val="24"/>
          <w:rtl/>
        </w:rPr>
        <w:t>,</w:t>
      </w:r>
      <w:r w:rsidRPr="00BE353B" w:rsidR="008E743A">
        <w:rPr>
          <w:rFonts w:ascii="David" w:hAnsi="David" w:hint="cs"/>
          <w:b/>
          <w:bCs/>
          <w:sz w:val="24"/>
          <w:rtl/>
        </w:rPr>
        <w:t xml:space="preserve"> לא נ</w:t>
      </w:r>
      <w:r w:rsidR="008E743A">
        <w:rPr>
          <w:rFonts w:ascii="David" w:hAnsi="David" w:hint="cs"/>
          <w:b/>
          <w:bCs/>
          <w:sz w:val="24"/>
          <w:rtl/>
        </w:rPr>
        <w:t xml:space="preserve">ותחו </w:t>
      </w:r>
      <w:r w:rsidRPr="00BE353B" w:rsidR="008E743A">
        <w:rPr>
          <w:rFonts w:ascii="David" w:hAnsi="David" w:hint="cs"/>
          <w:b/>
          <w:bCs/>
          <w:sz w:val="24"/>
          <w:rtl/>
        </w:rPr>
        <w:t>העיסוקים</w:t>
      </w:r>
      <w:r w:rsidR="009E34A4">
        <w:rPr>
          <w:rFonts w:ascii="David" w:hAnsi="David" w:hint="cs"/>
          <w:b/>
          <w:bCs/>
          <w:sz w:val="24"/>
          <w:rtl/>
        </w:rPr>
        <w:t xml:space="preserve"> במגוון התפקידים</w:t>
      </w:r>
      <w:r w:rsidRPr="00BE353B" w:rsidR="008E743A">
        <w:rPr>
          <w:rFonts w:ascii="David" w:hAnsi="David" w:hint="cs"/>
          <w:b/>
          <w:bCs/>
          <w:sz w:val="24"/>
          <w:rtl/>
        </w:rPr>
        <w:t xml:space="preserve"> הדרושים לביצוע המשימות, </w:t>
      </w:r>
      <w:r w:rsidR="00FB14D3">
        <w:rPr>
          <w:rFonts w:ascii="David" w:hAnsi="David" w:hint="cs"/>
          <w:b/>
          <w:bCs/>
          <w:sz w:val="24"/>
          <w:rtl/>
        </w:rPr>
        <w:t xml:space="preserve">במיוחד נוכח דרישתו של </w:t>
      </w:r>
      <w:r w:rsidR="007D6E7A">
        <w:rPr>
          <w:rFonts w:ascii="David" w:hAnsi="David" w:hint="cs"/>
          <w:b/>
          <w:bCs/>
          <w:sz w:val="24"/>
          <w:rtl/>
        </w:rPr>
        <w:t>ראש המוסד.</w:t>
      </w:r>
    </w:p>
    <w:p w:rsidR="00303747" w:rsidRPr="00432267" w:rsidP="00DE0208" w14:paraId="14F7DDD8" w14:textId="77777777">
      <w:pPr>
        <w:spacing w:after="0" w:line="240" w:lineRule="auto"/>
        <w:ind w:left="-567"/>
        <w:rPr>
          <w:rtl/>
        </w:rPr>
      </w:pPr>
      <w:r>
        <w:rPr>
          <w:rFonts w:hint="cs"/>
          <w:rtl/>
        </w:rPr>
        <w:t xml:space="preserve"> </w:t>
      </w:r>
    </w:p>
    <w:p w:rsidR="004B203A" w:rsidP="005B04D8" w14:paraId="040658C7" w14:textId="36D97B2F">
      <w:pPr>
        <w:spacing w:after="0" w:line="312" w:lineRule="auto"/>
        <w:jc w:val="both"/>
        <w:rPr>
          <w:rFonts w:ascii="David" w:hAnsi="David"/>
          <w:b/>
          <w:bCs/>
          <w:sz w:val="24"/>
          <w:rtl/>
        </w:rPr>
      </w:pPr>
      <w:r>
        <w:rPr>
          <w:rFonts w:ascii="David" w:hAnsi="David" w:hint="cs"/>
          <w:b/>
          <w:bCs/>
          <w:sz w:val="24"/>
          <w:rtl/>
        </w:rPr>
        <w:t xml:space="preserve">זאת ועוד, המוסד לא ביצע </w:t>
      </w:r>
      <w:r w:rsidRPr="004F3DDF">
        <w:rPr>
          <w:rFonts w:ascii="David" w:eastAsia="Times New Roman" w:hAnsi="David" w:hint="cs"/>
          <w:b/>
          <w:bCs/>
          <w:sz w:val="24"/>
          <w:rtl/>
        </w:rPr>
        <w:t>עב</w:t>
      </w:r>
      <w:r>
        <w:rPr>
          <w:rFonts w:ascii="David" w:eastAsia="Times New Roman" w:hAnsi="David" w:hint="cs"/>
          <w:b/>
          <w:bCs/>
          <w:sz w:val="24"/>
          <w:rtl/>
        </w:rPr>
        <w:t xml:space="preserve">ודה לבחינת עלויות הקיום שלו, אף שציין </w:t>
      </w:r>
      <w:r w:rsidR="007D7AB3">
        <w:rPr>
          <w:rFonts w:ascii="David" w:eastAsia="Times New Roman" w:hAnsi="David" w:hint="cs"/>
          <w:b/>
          <w:bCs/>
          <w:sz w:val="24"/>
          <w:rtl/>
        </w:rPr>
        <w:t xml:space="preserve">כבר במרץ 2012, כי </w:t>
      </w:r>
      <w:r>
        <w:rPr>
          <w:rFonts w:ascii="David" w:eastAsia="Times New Roman" w:hAnsi="David" w:hint="cs"/>
          <w:b/>
          <w:bCs/>
          <w:sz w:val="24"/>
          <w:rtl/>
        </w:rPr>
        <w:t xml:space="preserve">יבצע עבודה </w:t>
      </w:r>
      <w:r w:rsidR="007D7AB3">
        <w:rPr>
          <w:rFonts w:ascii="David" w:eastAsia="Times New Roman" w:hAnsi="David" w:hint="cs"/>
          <w:b/>
          <w:bCs/>
          <w:sz w:val="24"/>
          <w:rtl/>
        </w:rPr>
        <w:t>כזאת</w:t>
      </w:r>
      <w:r>
        <w:rPr>
          <w:rFonts w:ascii="David" w:eastAsia="Times New Roman" w:hAnsi="David" w:hint="cs"/>
          <w:b/>
          <w:bCs/>
          <w:sz w:val="24"/>
          <w:rtl/>
        </w:rPr>
        <w:t xml:space="preserve"> כחלק מהמענה שלו להערות צוות א</w:t>
      </w:r>
      <w:r w:rsidR="007D7AB3">
        <w:rPr>
          <w:rFonts w:ascii="David" w:eastAsia="Times New Roman" w:hAnsi="David" w:hint="cs"/>
          <w:b/>
          <w:bCs/>
          <w:sz w:val="24"/>
          <w:rtl/>
        </w:rPr>
        <w:t>'</w:t>
      </w:r>
      <w:r>
        <w:rPr>
          <w:rFonts w:ascii="David" w:eastAsia="Times New Roman" w:hAnsi="David" w:hint="cs"/>
          <w:b/>
          <w:bCs/>
          <w:sz w:val="24"/>
          <w:rtl/>
        </w:rPr>
        <w:t xml:space="preserve"> של ת</w:t>
      </w:r>
      <w:r w:rsidR="00F0628F">
        <w:rPr>
          <w:rFonts w:ascii="David" w:eastAsia="Times New Roman" w:hAnsi="David" w:hint="cs"/>
          <w:b/>
          <w:bCs/>
          <w:sz w:val="24"/>
          <w:rtl/>
        </w:rPr>
        <w:t>ו</w:t>
      </w:r>
      <w:r>
        <w:rPr>
          <w:rFonts w:ascii="David" w:eastAsia="Times New Roman" w:hAnsi="David" w:hint="cs"/>
          <w:b/>
          <w:bCs/>
          <w:sz w:val="24"/>
          <w:rtl/>
        </w:rPr>
        <w:t>כנית האב 2040</w:t>
      </w:r>
      <w:r w:rsidR="00E939F6">
        <w:rPr>
          <w:rFonts w:ascii="David" w:hAnsi="David" w:hint="cs"/>
          <w:b/>
          <w:bCs/>
          <w:sz w:val="24"/>
          <w:rtl/>
        </w:rPr>
        <w:t>, כאמור לעיל.</w:t>
      </w:r>
      <w:r w:rsidR="00F10321">
        <w:rPr>
          <w:rFonts w:ascii="David" w:hAnsi="David" w:hint="cs"/>
          <w:b/>
          <w:bCs/>
          <w:sz w:val="24"/>
          <w:rtl/>
        </w:rPr>
        <w:t xml:space="preserve"> </w:t>
      </w:r>
      <w:r w:rsidR="007D7AB3">
        <w:rPr>
          <w:rFonts w:ascii="David" w:hAnsi="David" w:hint="cs"/>
          <w:b/>
          <w:bCs/>
          <w:sz w:val="24"/>
          <w:rtl/>
        </w:rPr>
        <w:t xml:space="preserve">משרד מבקר המדינה מדגיש, כי </w:t>
      </w:r>
      <w:r w:rsidR="00F10321">
        <w:rPr>
          <w:rFonts w:ascii="David" w:hAnsi="David" w:hint="cs"/>
          <w:b/>
          <w:bCs/>
          <w:sz w:val="24"/>
          <w:rtl/>
        </w:rPr>
        <w:t xml:space="preserve">בחינה </w:t>
      </w:r>
      <w:r w:rsidR="007D7AB3">
        <w:rPr>
          <w:rFonts w:ascii="David" w:hAnsi="David" w:hint="cs"/>
          <w:b/>
          <w:bCs/>
          <w:sz w:val="24"/>
          <w:rtl/>
        </w:rPr>
        <w:t xml:space="preserve">מעין </w:t>
      </w:r>
      <w:r w:rsidR="00F10321">
        <w:rPr>
          <w:rFonts w:ascii="David" w:hAnsi="David" w:hint="cs"/>
          <w:b/>
          <w:bCs/>
          <w:sz w:val="24"/>
          <w:rtl/>
        </w:rPr>
        <w:t xml:space="preserve">זו של עלויות הקיום היא נדבך בסיסי </w:t>
      </w:r>
      <w:r w:rsidR="007D7AB3">
        <w:rPr>
          <w:rFonts w:ascii="David" w:hAnsi="David" w:hint="cs"/>
          <w:b/>
          <w:bCs/>
          <w:sz w:val="24"/>
          <w:rtl/>
        </w:rPr>
        <w:t>ב</w:t>
      </w:r>
      <w:r w:rsidR="00F10321">
        <w:rPr>
          <w:rFonts w:ascii="David" w:hAnsi="David" w:hint="cs"/>
          <w:b/>
          <w:bCs/>
          <w:sz w:val="24"/>
          <w:rtl/>
        </w:rPr>
        <w:t>התוויית המענה</w:t>
      </w:r>
      <w:r w:rsidR="007D7AB3">
        <w:rPr>
          <w:rFonts w:ascii="David" w:hAnsi="David" w:hint="cs"/>
          <w:b/>
          <w:bCs/>
          <w:sz w:val="24"/>
          <w:rtl/>
        </w:rPr>
        <w:t>,</w:t>
      </w:r>
      <w:r w:rsidR="00F10321">
        <w:rPr>
          <w:rFonts w:ascii="David" w:hAnsi="David" w:hint="cs"/>
          <w:b/>
          <w:bCs/>
          <w:sz w:val="24"/>
          <w:rtl/>
        </w:rPr>
        <w:t xml:space="preserve"> </w:t>
      </w:r>
      <w:r w:rsidR="005B04D8">
        <w:rPr>
          <w:rFonts w:ascii="David" w:hAnsi="David" w:hint="cs"/>
          <w:b/>
          <w:bCs/>
          <w:sz w:val="24"/>
          <w:rtl/>
        </w:rPr>
        <w:t>ש</w:t>
      </w:r>
      <w:r w:rsidR="00F10321">
        <w:rPr>
          <w:rFonts w:ascii="David" w:hAnsi="David" w:hint="cs"/>
          <w:b/>
          <w:bCs/>
          <w:sz w:val="24"/>
          <w:rtl/>
        </w:rPr>
        <w:t>אמורה ת</w:t>
      </w:r>
      <w:r w:rsidR="00F0628F">
        <w:rPr>
          <w:rFonts w:ascii="David" w:hAnsi="David" w:hint="cs"/>
          <w:b/>
          <w:bCs/>
          <w:sz w:val="24"/>
          <w:rtl/>
        </w:rPr>
        <w:t>ו</w:t>
      </w:r>
      <w:r w:rsidR="00F10321">
        <w:rPr>
          <w:rFonts w:ascii="David" w:hAnsi="David" w:hint="cs"/>
          <w:b/>
          <w:bCs/>
          <w:sz w:val="24"/>
          <w:rtl/>
        </w:rPr>
        <w:t xml:space="preserve">כנית האב לספק </w:t>
      </w:r>
      <w:r w:rsidR="007D7AB3">
        <w:rPr>
          <w:rFonts w:ascii="David" w:hAnsi="David" w:hint="cs"/>
          <w:b/>
          <w:bCs/>
          <w:sz w:val="24"/>
          <w:rtl/>
        </w:rPr>
        <w:t xml:space="preserve">עבור </w:t>
      </w:r>
      <w:r w:rsidR="00F10321">
        <w:rPr>
          <w:rFonts w:ascii="David" w:hAnsi="David" w:hint="cs"/>
          <w:b/>
          <w:bCs/>
          <w:sz w:val="24"/>
          <w:rtl/>
        </w:rPr>
        <w:t>צ</w:t>
      </w:r>
      <w:r w:rsidR="0030438A">
        <w:rPr>
          <w:rFonts w:ascii="David" w:hAnsi="David" w:hint="cs"/>
          <w:b/>
          <w:bCs/>
          <w:sz w:val="24"/>
          <w:rtl/>
        </w:rPr>
        <w:t>ו</w:t>
      </w:r>
      <w:r w:rsidR="00F10321">
        <w:rPr>
          <w:rFonts w:ascii="David" w:hAnsi="David" w:hint="cs"/>
          <w:b/>
          <w:bCs/>
          <w:sz w:val="24"/>
          <w:rtl/>
        </w:rPr>
        <w:t xml:space="preserve">רכי </w:t>
      </w:r>
      <w:r w:rsidR="007D7AB3">
        <w:rPr>
          <w:rFonts w:ascii="David" w:hAnsi="David" w:hint="cs"/>
          <w:b/>
          <w:bCs/>
          <w:sz w:val="24"/>
          <w:rtl/>
        </w:rPr>
        <w:t xml:space="preserve">הארגון </w:t>
      </w:r>
      <w:r w:rsidR="00383B73">
        <w:rPr>
          <w:rFonts w:ascii="David" w:hAnsi="David" w:hint="cs"/>
          <w:b/>
          <w:bCs/>
          <w:sz w:val="24"/>
          <w:rtl/>
        </w:rPr>
        <w:t xml:space="preserve">ודרישותיו </w:t>
      </w:r>
      <w:r w:rsidR="00F10321">
        <w:rPr>
          <w:rFonts w:ascii="David" w:hAnsi="David" w:hint="cs"/>
          <w:b/>
          <w:bCs/>
          <w:sz w:val="24"/>
          <w:rtl/>
        </w:rPr>
        <w:t>ל</w:t>
      </w:r>
      <w:r w:rsidR="007D7AB3">
        <w:rPr>
          <w:rFonts w:ascii="David" w:hAnsi="David" w:hint="cs"/>
          <w:b/>
          <w:bCs/>
          <w:sz w:val="24"/>
          <w:rtl/>
        </w:rPr>
        <w:t>עתיד</w:t>
      </w:r>
      <w:r w:rsidR="00F10321">
        <w:rPr>
          <w:rFonts w:ascii="David" w:hAnsi="David" w:hint="cs"/>
          <w:b/>
          <w:bCs/>
          <w:sz w:val="24"/>
          <w:rtl/>
        </w:rPr>
        <w:t xml:space="preserve"> לבוא.</w:t>
      </w:r>
    </w:p>
    <w:p w:rsidR="00303747" w:rsidRPr="00432267" w:rsidP="008A5E5B" w14:paraId="02886B57" w14:textId="77777777">
      <w:pPr>
        <w:spacing w:after="0" w:line="240" w:lineRule="auto"/>
        <w:ind w:left="-567"/>
        <w:rPr>
          <w:rtl/>
        </w:rPr>
      </w:pPr>
      <w:r>
        <w:rPr>
          <w:rFonts w:hint="cs"/>
          <w:rtl/>
        </w:rPr>
        <w:t xml:space="preserve"> </w:t>
      </w:r>
    </w:p>
    <w:p w:rsidR="008E743A" w:rsidP="005B04D8" w14:paraId="468AA00D" w14:textId="5D2B34B7">
      <w:pPr>
        <w:spacing w:after="0" w:line="312" w:lineRule="auto"/>
        <w:jc w:val="both"/>
        <w:rPr>
          <w:rFonts w:ascii="David" w:hAnsi="David"/>
          <w:b/>
          <w:bCs/>
          <w:sz w:val="24"/>
          <w:rtl/>
        </w:rPr>
      </w:pPr>
      <w:r>
        <w:rPr>
          <w:rFonts w:ascii="David" w:hAnsi="David" w:hint="cs"/>
          <w:b/>
          <w:bCs/>
          <w:sz w:val="24"/>
          <w:rtl/>
        </w:rPr>
        <w:t xml:space="preserve">נוסף על כך </w:t>
      </w:r>
      <w:r w:rsidR="00D17E33">
        <w:rPr>
          <w:rFonts w:ascii="David" w:hAnsi="David" w:hint="cs"/>
          <w:b/>
          <w:bCs/>
          <w:sz w:val="24"/>
          <w:rtl/>
        </w:rPr>
        <w:t>מעיר משרד מבקר המדינה</w:t>
      </w:r>
      <w:r w:rsidR="007D7AB3">
        <w:rPr>
          <w:rFonts w:ascii="David" w:hAnsi="David" w:hint="cs"/>
          <w:b/>
          <w:bCs/>
          <w:sz w:val="24"/>
          <w:rtl/>
        </w:rPr>
        <w:t xml:space="preserve"> למוסד</w:t>
      </w:r>
      <w:r w:rsidR="00D17E33">
        <w:rPr>
          <w:rFonts w:ascii="David" w:hAnsi="David" w:hint="cs"/>
          <w:b/>
          <w:bCs/>
          <w:sz w:val="24"/>
          <w:rtl/>
        </w:rPr>
        <w:t xml:space="preserve">, כי </w:t>
      </w:r>
      <w:r w:rsidR="00EC7991">
        <w:rPr>
          <w:rFonts w:ascii="David" w:hAnsi="David" w:hint="cs"/>
          <w:b/>
          <w:bCs/>
          <w:sz w:val="24"/>
          <w:rtl/>
        </w:rPr>
        <w:t>ההליך המתבקש לשם גיבו</w:t>
      </w:r>
      <w:r w:rsidR="007D7AB3">
        <w:rPr>
          <w:rFonts w:ascii="David" w:hAnsi="David" w:hint="cs"/>
          <w:b/>
          <w:bCs/>
          <w:sz w:val="24"/>
          <w:rtl/>
        </w:rPr>
        <w:t>ש</w:t>
      </w:r>
      <w:r w:rsidR="00EC7991">
        <w:rPr>
          <w:rFonts w:ascii="David" w:hAnsi="David" w:hint="cs"/>
          <w:b/>
          <w:bCs/>
          <w:sz w:val="24"/>
          <w:rtl/>
        </w:rPr>
        <w:t xml:space="preserve"> </w:t>
      </w:r>
      <w:r>
        <w:rPr>
          <w:rFonts w:ascii="David" w:hAnsi="David" w:hint="cs"/>
          <w:b/>
          <w:bCs/>
          <w:sz w:val="24"/>
          <w:rtl/>
        </w:rPr>
        <w:t>תקנ</w:t>
      </w:r>
      <w:r w:rsidR="00EC7991">
        <w:rPr>
          <w:rFonts w:ascii="David" w:hAnsi="David" w:hint="cs"/>
          <w:b/>
          <w:bCs/>
          <w:sz w:val="24"/>
          <w:rtl/>
        </w:rPr>
        <w:t>י</w:t>
      </w:r>
      <w:r>
        <w:rPr>
          <w:rFonts w:ascii="David" w:hAnsi="David" w:hint="cs"/>
          <w:b/>
          <w:bCs/>
          <w:sz w:val="24"/>
          <w:rtl/>
        </w:rPr>
        <w:t xml:space="preserve"> העובדים </w:t>
      </w:r>
      <w:r w:rsidR="007D7AB3">
        <w:rPr>
          <w:rFonts w:ascii="David" w:hAnsi="David" w:hint="cs"/>
          <w:b/>
          <w:bCs/>
          <w:sz w:val="24"/>
          <w:rtl/>
        </w:rPr>
        <w:t xml:space="preserve">בארגון </w:t>
      </w:r>
      <w:r w:rsidR="00EC7991">
        <w:rPr>
          <w:rFonts w:ascii="David" w:hAnsi="David" w:hint="cs"/>
          <w:b/>
          <w:bCs/>
          <w:sz w:val="24"/>
          <w:rtl/>
        </w:rPr>
        <w:t xml:space="preserve">ואישורו </w:t>
      </w:r>
      <w:r w:rsidR="00D17E33">
        <w:rPr>
          <w:rFonts w:ascii="David" w:hAnsi="David" w:hint="cs"/>
          <w:b/>
          <w:bCs/>
          <w:sz w:val="24"/>
          <w:rtl/>
        </w:rPr>
        <w:t>ה</w:t>
      </w:r>
      <w:r w:rsidR="00EC7991">
        <w:rPr>
          <w:rFonts w:ascii="David" w:hAnsi="David" w:hint="cs"/>
          <w:b/>
          <w:bCs/>
          <w:sz w:val="24"/>
          <w:rtl/>
        </w:rPr>
        <w:t>תנהל בצורה שאינה הולמת את הנדרש</w:t>
      </w:r>
      <w:r w:rsidR="007D7AB3">
        <w:rPr>
          <w:rFonts w:ascii="David" w:hAnsi="David" w:hint="cs"/>
          <w:b/>
          <w:bCs/>
          <w:sz w:val="24"/>
          <w:rtl/>
        </w:rPr>
        <w:t>, כאמור</w:t>
      </w:r>
      <w:r w:rsidR="00EC7991">
        <w:rPr>
          <w:rFonts w:ascii="David" w:hAnsi="David" w:hint="cs"/>
          <w:b/>
          <w:bCs/>
          <w:sz w:val="24"/>
          <w:rtl/>
        </w:rPr>
        <w:t xml:space="preserve">. קרי, </w:t>
      </w:r>
      <w:r w:rsidR="007D7AB3">
        <w:rPr>
          <w:rFonts w:ascii="David" w:hAnsi="David" w:hint="cs"/>
          <w:b/>
          <w:bCs/>
          <w:sz w:val="24"/>
          <w:rtl/>
        </w:rPr>
        <w:t xml:space="preserve">משרד </w:t>
      </w:r>
      <w:r w:rsidR="00EC7991">
        <w:rPr>
          <w:rFonts w:ascii="David" w:hAnsi="David" w:hint="cs"/>
          <w:b/>
          <w:bCs/>
          <w:sz w:val="24"/>
          <w:rtl/>
        </w:rPr>
        <w:t xml:space="preserve">האוצר </w:t>
      </w:r>
      <w:r w:rsidR="007D7AB3">
        <w:rPr>
          <w:rFonts w:ascii="David" w:hAnsi="David" w:hint="cs"/>
          <w:b/>
          <w:bCs/>
          <w:sz w:val="24"/>
          <w:rtl/>
        </w:rPr>
        <w:t>ה</w:t>
      </w:r>
      <w:r>
        <w:rPr>
          <w:rFonts w:ascii="David" w:hAnsi="David" w:hint="cs"/>
          <w:b/>
          <w:bCs/>
          <w:sz w:val="24"/>
          <w:rtl/>
        </w:rPr>
        <w:t>קצה את התקנים</w:t>
      </w:r>
      <w:r w:rsidR="00EC7991">
        <w:rPr>
          <w:rFonts w:ascii="David" w:hAnsi="David" w:hint="cs"/>
          <w:b/>
          <w:bCs/>
          <w:sz w:val="24"/>
          <w:rtl/>
        </w:rPr>
        <w:t xml:space="preserve"> </w:t>
      </w:r>
      <w:r w:rsidR="005B04D8">
        <w:rPr>
          <w:rFonts w:ascii="David" w:hAnsi="David" w:hint="cs"/>
          <w:b/>
          <w:bCs/>
          <w:sz w:val="24"/>
          <w:rtl/>
        </w:rPr>
        <w:t>ש</w:t>
      </w:r>
      <w:r>
        <w:rPr>
          <w:rFonts w:ascii="David" w:hAnsi="David" w:hint="cs"/>
          <w:b/>
          <w:bCs/>
          <w:sz w:val="24"/>
          <w:rtl/>
        </w:rPr>
        <w:t>ב</w:t>
      </w:r>
      <w:r w:rsidR="007D7AB3">
        <w:rPr>
          <w:rFonts w:ascii="David" w:hAnsi="David" w:hint="cs"/>
          <w:b/>
          <w:bCs/>
          <w:sz w:val="24"/>
          <w:rtl/>
        </w:rPr>
        <w:t>י</w:t>
      </w:r>
      <w:r>
        <w:rPr>
          <w:rFonts w:ascii="David" w:hAnsi="David" w:hint="cs"/>
          <w:b/>
          <w:bCs/>
          <w:sz w:val="24"/>
          <w:rtl/>
        </w:rPr>
        <w:t xml:space="preserve">קש המוסד, </w:t>
      </w:r>
      <w:r w:rsidR="009E0749">
        <w:rPr>
          <w:rFonts w:ascii="David" w:hAnsi="David" w:hint="cs"/>
          <w:b/>
          <w:bCs/>
          <w:sz w:val="24"/>
          <w:rtl/>
        </w:rPr>
        <w:t>ובפועל</w:t>
      </w:r>
      <w:r w:rsidR="00EC7991">
        <w:rPr>
          <w:rFonts w:ascii="David" w:hAnsi="David" w:hint="cs"/>
          <w:b/>
          <w:bCs/>
          <w:sz w:val="24"/>
          <w:rtl/>
        </w:rPr>
        <w:t xml:space="preserve"> הועם חלק</w:t>
      </w:r>
      <w:r w:rsidR="00EF7FF0">
        <w:rPr>
          <w:rFonts w:ascii="David" w:hAnsi="David" w:hint="cs"/>
          <w:b/>
          <w:bCs/>
          <w:sz w:val="24"/>
          <w:rtl/>
        </w:rPr>
        <w:t>ה</w:t>
      </w:r>
      <w:r w:rsidR="00EC7991">
        <w:rPr>
          <w:rFonts w:ascii="David" w:hAnsi="David" w:hint="cs"/>
          <w:b/>
          <w:bCs/>
          <w:sz w:val="24"/>
          <w:rtl/>
        </w:rPr>
        <w:t xml:space="preserve"> של </w:t>
      </w:r>
      <w:r w:rsidR="00691FB7">
        <w:rPr>
          <w:rFonts w:ascii="David" w:hAnsi="David" w:hint="cs"/>
          <w:b/>
          <w:bCs/>
          <w:sz w:val="24"/>
          <w:rtl/>
        </w:rPr>
        <w:t xml:space="preserve">נש"ם </w:t>
      </w:r>
      <w:r w:rsidR="00EC7991">
        <w:rPr>
          <w:rFonts w:ascii="David" w:hAnsi="David" w:hint="cs"/>
          <w:b/>
          <w:bCs/>
          <w:sz w:val="24"/>
          <w:rtl/>
        </w:rPr>
        <w:t>בתהליך</w:t>
      </w:r>
      <w:r w:rsidR="00850FEA">
        <w:rPr>
          <w:rFonts w:ascii="David" w:hAnsi="David" w:hint="cs"/>
          <w:b/>
          <w:bCs/>
          <w:sz w:val="24"/>
          <w:rtl/>
        </w:rPr>
        <w:t>. נדרש היה להציג את צ</w:t>
      </w:r>
      <w:r w:rsidR="0030438A">
        <w:rPr>
          <w:rFonts w:ascii="David" w:hAnsi="David" w:hint="cs"/>
          <w:b/>
          <w:bCs/>
          <w:sz w:val="24"/>
          <w:rtl/>
        </w:rPr>
        <w:t>ו</w:t>
      </w:r>
      <w:r w:rsidR="00850FEA">
        <w:rPr>
          <w:rFonts w:ascii="David" w:hAnsi="David" w:hint="cs"/>
          <w:b/>
          <w:bCs/>
          <w:sz w:val="24"/>
          <w:rtl/>
        </w:rPr>
        <w:t>רכי המוסד בתקנים לנש"ם מלכתחילה</w:t>
      </w:r>
      <w:r w:rsidR="00FB14D3">
        <w:rPr>
          <w:rFonts w:ascii="David" w:hAnsi="David" w:hint="cs"/>
          <w:b/>
          <w:bCs/>
          <w:sz w:val="24"/>
          <w:rtl/>
        </w:rPr>
        <w:t xml:space="preserve"> כמקובל בשירות המדינה, ובהתאם לנוהלי המוסד.</w:t>
      </w:r>
      <w:r w:rsidR="002C55B7">
        <w:rPr>
          <w:rFonts w:ascii="David" w:hAnsi="David" w:hint="cs"/>
          <w:b/>
          <w:bCs/>
          <w:sz w:val="24"/>
          <w:rtl/>
        </w:rPr>
        <w:t xml:space="preserve"> נוכח הרפורמה </w:t>
      </w:r>
      <w:r w:rsidR="005B04D8">
        <w:rPr>
          <w:rFonts w:ascii="David" w:hAnsi="David" w:hint="cs"/>
          <w:b/>
          <w:bCs/>
          <w:sz w:val="24"/>
          <w:rtl/>
        </w:rPr>
        <w:t>ב</w:t>
      </w:r>
      <w:r w:rsidR="002C55B7">
        <w:rPr>
          <w:rFonts w:ascii="David" w:hAnsi="David" w:hint="cs"/>
          <w:b/>
          <w:bCs/>
          <w:sz w:val="24"/>
          <w:rtl/>
        </w:rPr>
        <w:t xml:space="preserve">ניהול ההון האנושי אשר התגבשה </w:t>
      </w:r>
      <w:r w:rsidR="002C55B7">
        <w:rPr>
          <w:rFonts w:ascii="David" w:hAnsi="David" w:hint="cs"/>
          <w:b/>
          <w:bCs/>
          <w:sz w:val="24"/>
          <w:rtl/>
        </w:rPr>
        <w:t>בנש"ם, ממליץ משרד מבקר המדינה כי, ככל שהדבר נדרש, גופים אלה יגבשו ביניהם מתכונת לניהול כ</w:t>
      </w:r>
      <w:r w:rsidR="0030438A">
        <w:rPr>
          <w:rFonts w:ascii="David" w:hAnsi="David" w:hint="cs"/>
          <w:b/>
          <w:bCs/>
          <w:sz w:val="24"/>
          <w:rtl/>
        </w:rPr>
        <w:t>ו</w:t>
      </w:r>
      <w:r w:rsidR="002C55B7">
        <w:rPr>
          <w:rFonts w:ascii="David" w:hAnsi="David" w:hint="cs"/>
          <w:b/>
          <w:bCs/>
          <w:sz w:val="24"/>
          <w:rtl/>
        </w:rPr>
        <w:t>ח האדם במוסד.</w:t>
      </w:r>
    </w:p>
    <w:p w:rsidR="00303747" w:rsidRPr="00432267" w:rsidP="008A5E5B" w14:paraId="4F2AFC73" w14:textId="77777777">
      <w:pPr>
        <w:spacing w:after="0" w:line="240" w:lineRule="auto"/>
        <w:ind w:left="-567"/>
        <w:rPr>
          <w:rtl/>
        </w:rPr>
      </w:pPr>
      <w:r>
        <w:rPr>
          <w:rFonts w:hint="cs"/>
          <w:rtl/>
        </w:rPr>
        <w:t xml:space="preserve"> </w:t>
      </w:r>
    </w:p>
    <w:p w:rsidR="00566E5D" w:rsidP="005B04D8" w14:paraId="3F239D92" w14:textId="323BE37C">
      <w:pPr>
        <w:spacing w:after="0" w:line="312" w:lineRule="auto"/>
        <w:jc w:val="both"/>
        <w:rPr>
          <w:rFonts w:ascii="David" w:hAnsi="David"/>
          <w:b/>
          <w:bCs/>
          <w:sz w:val="24"/>
          <w:rtl/>
        </w:rPr>
      </w:pPr>
      <w:r>
        <w:rPr>
          <w:rFonts w:ascii="David" w:hAnsi="David" w:hint="cs"/>
          <w:b/>
          <w:bCs/>
          <w:sz w:val="24"/>
          <w:rtl/>
        </w:rPr>
        <w:t>נוכח דברים המשתמעים מדברי ראש המוסד, כאמור, באשר לצורך בראייה לאומית כוללת בכל הנוגע לתכנון כ</w:t>
      </w:r>
      <w:r w:rsidR="0030438A">
        <w:rPr>
          <w:rFonts w:ascii="David" w:hAnsi="David" w:hint="cs"/>
          <w:b/>
          <w:bCs/>
          <w:sz w:val="24"/>
          <w:rtl/>
        </w:rPr>
        <w:t>ו</w:t>
      </w:r>
      <w:r w:rsidR="00AA7944">
        <w:rPr>
          <w:rFonts w:ascii="David" w:hAnsi="David" w:hint="cs"/>
          <w:b/>
          <w:bCs/>
          <w:sz w:val="24"/>
          <w:rtl/>
        </w:rPr>
        <w:t>ח אדם</w:t>
      </w:r>
      <w:r>
        <w:rPr>
          <w:rFonts w:ascii="David" w:hAnsi="David" w:hint="cs"/>
          <w:b/>
          <w:bCs/>
          <w:sz w:val="24"/>
          <w:rtl/>
        </w:rPr>
        <w:t xml:space="preserve"> בארגונים הביטחוניים, </w:t>
      </w:r>
      <w:r w:rsidR="00D17E33">
        <w:rPr>
          <w:rFonts w:ascii="David" w:hAnsi="David" w:hint="cs"/>
          <w:b/>
          <w:bCs/>
          <w:sz w:val="24"/>
          <w:rtl/>
        </w:rPr>
        <w:t xml:space="preserve">לדעת משרד מבקר המדינה, </w:t>
      </w:r>
      <w:r>
        <w:rPr>
          <w:rFonts w:ascii="David" w:hAnsi="David" w:hint="cs"/>
          <w:b/>
          <w:bCs/>
          <w:sz w:val="24"/>
          <w:rtl/>
        </w:rPr>
        <w:t xml:space="preserve">על גוף </w:t>
      </w:r>
      <w:r w:rsidR="00D17E33">
        <w:rPr>
          <w:rFonts w:ascii="David" w:hAnsi="David" w:hint="cs"/>
          <w:b/>
          <w:bCs/>
          <w:sz w:val="24"/>
          <w:rtl/>
        </w:rPr>
        <w:t xml:space="preserve">ממשלתי בעל ראייה רחבה </w:t>
      </w:r>
      <w:r>
        <w:rPr>
          <w:rFonts w:ascii="David" w:hAnsi="David" w:hint="cs"/>
          <w:b/>
          <w:bCs/>
          <w:sz w:val="24"/>
          <w:rtl/>
        </w:rPr>
        <w:t>באשר ל</w:t>
      </w:r>
      <w:r w:rsidR="00D17E33">
        <w:rPr>
          <w:rFonts w:ascii="David" w:hAnsi="David" w:hint="cs"/>
          <w:b/>
          <w:bCs/>
          <w:sz w:val="24"/>
          <w:rtl/>
        </w:rPr>
        <w:t>כלל צ</w:t>
      </w:r>
      <w:r w:rsidR="0030438A">
        <w:rPr>
          <w:rFonts w:ascii="David" w:hAnsi="David" w:hint="cs"/>
          <w:b/>
          <w:bCs/>
          <w:sz w:val="24"/>
          <w:rtl/>
        </w:rPr>
        <w:t>ו</w:t>
      </w:r>
      <w:r w:rsidR="00D17E33">
        <w:rPr>
          <w:rFonts w:ascii="David" w:hAnsi="David" w:hint="cs"/>
          <w:b/>
          <w:bCs/>
          <w:sz w:val="24"/>
          <w:rtl/>
        </w:rPr>
        <w:t>רכי המדינה</w:t>
      </w:r>
      <w:r>
        <w:rPr>
          <w:rFonts w:ascii="David" w:hAnsi="David" w:hint="cs"/>
          <w:b/>
          <w:bCs/>
          <w:sz w:val="24"/>
          <w:rtl/>
        </w:rPr>
        <w:t xml:space="preserve">, דוגמת </w:t>
      </w:r>
      <w:r w:rsidR="007D7AB3">
        <w:rPr>
          <w:rFonts w:ascii="David" w:hAnsi="David" w:hint="cs"/>
          <w:b/>
          <w:bCs/>
          <w:sz w:val="24"/>
          <w:rtl/>
        </w:rPr>
        <w:t>המל"ל</w:t>
      </w:r>
      <w:r>
        <w:rPr>
          <w:rFonts w:ascii="David" w:hAnsi="David" w:hint="cs"/>
          <w:b/>
          <w:bCs/>
          <w:sz w:val="24"/>
          <w:rtl/>
        </w:rPr>
        <w:t>, לבצע בחינת צרכים כוללת בארגונים ב</w:t>
      </w:r>
      <w:r w:rsidR="007A5880">
        <w:rPr>
          <w:rFonts w:ascii="David" w:hAnsi="David" w:hint="cs"/>
          <w:b/>
          <w:bCs/>
          <w:sz w:val="24"/>
          <w:rtl/>
        </w:rPr>
        <w:t>י</w:t>
      </w:r>
      <w:r>
        <w:rPr>
          <w:rFonts w:ascii="David" w:hAnsi="David" w:hint="cs"/>
          <w:b/>
          <w:bCs/>
          <w:sz w:val="24"/>
          <w:rtl/>
        </w:rPr>
        <w:t>טחוניים, כגון המוסד.</w:t>
      </w:r>
    </w:p>
    <w:p w:rsidR="00303747" w14:paraId="5460C30E" w14:textId="77777777">
      <w:pPr>
        <w:bidi w:val="0"/>
        <w:rPr>
          <w:rFonts w:eastAsiaTheme="majorEastAsia"/>
          <w:b/>
          <w:bCs/>
          <w:u w:val="single"/>
        </w:rPr>
      </w:pPr>
    </w:p>
    <w:p w:rsidR="00D17E33" w:rsidRPr="00AC7CB3" w:rsidP="00AC7CB3" w14:paraId="1F27C1D6" w14:textId="77777777">
      <w:pPr>
        <w:pStyle w:val="Heading3"/>
        <w:rPr>
          <w:b/>
          <w:bCs/>
          <w:sz w:val="22"/>
          <w:szCs w:val="28"/>
          <w:rtl/>
        </w:rPr>
      </w:pPr>
      <w:bookmarkStart w:id="2" w:name="_Toc25224493"/>
      <w:r w:rsidRPr="00AC7CB3">
        <w:rPr>
          <w:rFonts w:hint="cs"/>
          <w:b/>
          <w:bCs/>
          <w:sz w:val="22"/>
          <w:szCs w:val="28"/>
          <w:rtl/>
        </w:rPr>
        <w:t xml:space="preserve">תהליך קבלת ההחלטות לקביעת </w:t>
      </w:r>
      <w:r w:rsidRPr="00AC7CB3" w:rsidR="009A6EB5">
        <w:rPr>
          <w:rFonts w:hint="cs"/>
          <w:b/>
          <w:bCs/>
          <w:sz w:val="22"/>
          <w:szCs w:val="28"/>
          <w:rtl/>
        </w:rPr>
        <w:t>ת</w:t>
      </w:r>
      <w:r w:rsidRPr="00AC7CB3" w:rsidR="00F0628F">
        <w:rPr>
          <w:rFonts w:hint="cs"/>
          <w:b/>
          <w:bCs/>
          <w:sz w:val="22"/>
          <w:szCs w:val="28"/>
          <w:rtl/>
        </w:rPr>
        <w:t>ו</w:t>
      </w:r>
      <w:r w:rsidRPr="00AC7CB3">
        <w:rPr>
          <w:rFonts w:hint="cs"/>
          <w:b/>
          <w:bCs/>
          <w:sz w:val="22"/>
          <w:szCs w:val="28"/>
          <w:rtl/>
        </w:rPr>
        <w:t>כנית האב לבינוי</w:t>
      </w:r>
      <w:bookmarkEnd w:id="2"/>
    </w:p>
    <w:p w:rsidR="00D17E33" w:rsidP="00B02D06" w14:paraId="5343E8BC" w14:textId="77777777">
      <w:pPr>
        <w:pStyle w:val="Heading2"/>
        <w:rPr>
          <w:rtl/>
        </w:rPr>
      </w:pPr>
    </w:p>
    <w:p w:rsidR="001D4BD2" w:rsidRPr="00AC7CB3" w:rsidP="00AC7CB3" w14:paraId="6F4464C3" w14:textId="56D892BC">
      <w:pPr>
        <w:pStyle w:val="Heading4"/>
        <w:rPr>
          <w:sz w:val="26"/>
          <w:szCs w:val="26"/>
          <w:rtl/>
        </w:rPr>
      </w:pPr>
      <w:bookmarkStart w:id="3" w:name="_Toc25224494"/>
      <w:r>
        <w:rPr>
          <w:rFonts w:hint="cs"/>
          <w:sz w:val="26"/>
          <w:szCs w:val="26"/>
          <w:rtl/>
        </w:rPr>
        <w:t>א</w:t>
      </w:r>
      <w:r w:rsidRPr="00AC7CB3" w:rsidR="00070DA5">
        <w:rPr>
          <w:rFonts w:hint="cs"/>
          <w:sz w:val="26"/>
          <w:szCs w:val="26"/>
          <w:rtl/>
        </w:rPr>
        <w:t>. תה</w:t>
      </w:r>
      <w:r w:rsidRPr="00AC7CB3" w:rsidR="009A6EB5">
        <w:rPr>
          <w:rFonts w:hint="cs"/>
          <w:sz w:val="26"/>
          <w:szCs w:val="26"/>
          <w:rtl/>
        </w:rPr>
        <w:t>ליך קבלת ההחלטות בדרג המדיני</w:t>
      </w:r>
      <w:bookmarkEnd w:id="3"/>
    </w:p>
    <w:p w:rsidR="00303747" w:rsidRPr="00432267" w:rsidP="008A5E5B" w14:paraId="2DDA7F55" w14:textId="77777777">
      <w:pPr>
        <w:spacing w:after="0" w:line="240" w:lineRule="auto"/>
        <w:ind w:left="-567"/>
        <w:rPr>
          <w:rtl/>
        </w:rPr>
      </w:pPr>
      <w:r>
        <w:rPr>
          <w:rFonts w:hint="cs"/>
          <w:rtl/>
        </w:rPr>
        <w:t xml:space="preserve"> </w:t>
      </w:r>
    </w:p>
    <w:p w:rsidR="00B829F0" w:rsidP="005B04D8" w14:paraId="3253A856" w14:textId="77C671AB">
      <w:pPr>
        <w:spacing w:after="0" w:line="312" w:lineRule="auto"/>
        <w:jc w:val="both"/>
        <w:rPr>
          <w:rFonts w:ascii="David" w:hAnsi="David"/>
          <w:sz w:val="24"/>
          <w:rtl/>
        </w:rPr>
      </w:pPr>
      <w:r>
        <w:rPr>
          <w:rFonts w:ascii="David" w:hAnsi="David"/>
          <w:sz w:val="24"/>
          <w:rtl/>
        </w:rPr>
        <w:t xml:space="preserve">בדוח מבקר המדינה בנושא </w:t>
      </w:r>
      <w:r w:rsidRPr="005706B6" w:rsidR="00070DA5">
        <w:rPr>
          <w:rFonts w:ascii="David" w:hAnsi="David"/>
          <w:sz w:val="24"/>
          <w:rtl/>
        </w:rPr>
        <w:t xml:space="preserve">מערכת </w:t>
      </w:r>
      <w:r>
        <w:rPr>
          <w:rFonts w:ascii="David" w:hAnsi="David" w:hint="cs"/>
          <w:sz w:val="24"/>
          <w:rtl/>
        </w:rPr>
        <w:t>ה</w:t>
      </w:r>
      <w:r w:rsidRPr="005706B6" w:rsidR="00070DA5">
        <w:rPr>
          <w:rFonts w:ascii="David" w:hAnsi="David"/>
          <w:sz w:val="24"/>
          <w:rtl/>
        </w:rPr>
        <w:t>לוגיסטיקה ו</w:t>
      </w:r>
      <w:r>
        <w:rPr>
          <w:rFonts w:ascii="David" w:hAnsi="David" w:hint="cs"/>
          <w:sz w:val="24"/>
          <w:rtl/>
        </w:rPr>
        <w:t>ה</w:t>
      </w:r>
      <w:r w:rsidRPr="005706B6" w:rsidR="00070DA5">
        <w:rPr>
          <w:rFonts w:ascii="David" w:hAnsi="David"/>
          <w:sz w:val="24"/>
          <w:rtl/>
        </w:rPr>
        <w:t xml:space="preserve">ביטחון </w:t>
      </w:r>
      <w:r w:rsidR="00070DA5">
        <w:rPr>
          <w:rFonts w:ascii="David" w:hAnsi="David" w:hint="cs"/>
          <w:sz w:val="24"/>
          <w:rtl/>
        </w:rPr>
        <w:t xml:space="preserve">במוסד </w:t>
      </w:r>
      <w:r w:rsidR="00876586">
        <w:rPr>
          <w:rFonts w:ascii="David" w:hAnsi="David" w:hint="cs"/>
          <w:sz w:val="24"/>
          <w:rtl/>
        </w:rPr>
        <w:t xml:space="preserve">מספטמבר 2010 </w:t>
      </w:r>
      <w:r w:rsidRPr="005706B6" w:rsidR="00070DA5">
        <w:rPr>
          <w:rFonts w:ascii="David" w:hAnsi="David"/>
          <w:sz w:val="24"/>
          <w:rtl/>
        </w:rPr>
        <w:t>צוין</w:t>
      </w:r>
      <w:r w:rsidR="00AA1D87">
        <w:rPr>
          <w:rFonts w:ascii="David" w:hAnsi="David" w:hint="cs"/>
          <w:sz w:val="24"/>
          <w:rtl/>
        </w:rPr>
        <w:t>, כי מגוון</w:t>
      </w:r>
      <w:r w:rsidR="00876586">
        <w:rPr>
          <w:rFonts w:ascii="David" w:hAnsi="David" w:hint="cs"/>
          <w:sz w:val="24"/>
          <w:rtl/>
        </w:rPr>
        <w:t xml:space="preserve"> </w:t>
      </w:r>
      <w:r w:rsidR="00AA1D87">
        <w:rPr>
          <w:rFonts w:ascii="David" w:hAnsi="David" w:hint="cs"/>
          <w:sz w:val="24"/>
          <w:rtl/>
        </w:rPr>
        <w:t>ה</w:t>
      </w:r>
      <w:r w:rsidR="00876586">
        <w:rPr>
          <w:rFonts w:ascii="David" w:hAnsi="David" w:hint="cs"/>
          <w:sz w:val="24"/>
          <w:rtl/>
        </w:rPr>
        <w:t xml:space="preserve">ליקויים </w:t>
      </w:r>
      <w:r w:rsidR="00AA1D87">
        <w:rPr>
          <w:rFonts w:ascii="David" w:hAnsi="David" w:hint="cs"/>
          <w:sz w:val="24"/>
          <w:rtl/>
        </w:rPr>
        <w:t>שפורטו בו</w:t>
      </w:r>
      <w:r w:rsidRPr="005706B6" w:rsidR="00070DA5">
        <w:rPr>
          <w:rFonts w:ascii="David" w:hAnsi="David"/>
          <w:sz w:val="24"/>
          <w:rtl/>
        </w:rPr>
        <w:t xml:space="preserve"> "מחדד את הצורך במעורבות ובפיקוח של הדרג המדיני המופקד על המוסד מטעם ממשלת ישראל, קרי ראש הממשלה ו/או ועדת שרים רלוונטית גם בנושאי פרויקטי בינוי בהיקפים גדולים במוסד</w:t>
      </w:r>
      <w:r w:rsidR="00070DA5">
        <w:rPr>
          <w:rFonts w:ascii="David" w:hAnsi="David" w:hint="cs"/>
          <w:sz w:val="24"/>
          <w:rtl/>
        </w:rPr>
        <w:t>"</w:t>
      </w:r>
      <w:r>
        <w:rPr>
          <w:rStyle w:val="FootnoteReference"/>
          <w:rFonts w:ascii="David" w:hAnsi="David"/>
          <w:sz w:val="24"/>
          <w:rtl/>
        </w:rPr>
        <w:footnoteReference w:id="7"/>
      </w:r>
      <w:r w:rsidRPr="005706B6" w:rsidR="00070DA5">
        <w:rPr>
          <w:rFonts w:ascii="David" w:hAnsi="David"/>
          <w:sz w:val="24"/>
          <w:rtl/>
        </w:rPr>
        <w:t>.</w:t>
      </w:r>
    </w:p>
    <w:p w:rsidR="00303747" w:rsidRPr="00432267" w:rsidP="0025509E" w14:paraId="4E6DB785" w14:textId="77777777">
      <w:pPr>
        <w:spacing w:after="0" w:line="240" w:lineRule="auto"/>
        <w:ind w:left="-567"/>
        <w:rPr>
          <w:rtl/>
        </w:rPr>
      </w:pPr>
      <w:r>
        <w:rPr>
          <w:rFonts w:hint="cs"/>
          <w:rtl/>
        </w:rPr>
        <w:t xml:space="preserve"> </w:t>
      </w:r>
    </w:p>
    <w:p w:rsidR="001566F6" w:rsidP="0004346D" w14:paraId="62263FB5" w14:textId="77777777">
      <w:pPr>
        <w:spacing w:after="0" w:line="312" w:lineRule="auto"/>
        <w:jc w:val="both"/>
        <w:rPr>
          <w:rFonts w:ascii="David" w:hAnsi="David"/>
          <w:sz w:val="24"/>
          <w:rtl/>
        </w:rPr>
      </w:pPr>
      <w:r>
        <w:rPr>
          <w:rFonts w:ascii="David" w:hAnsi="David" w:hint="cs"/>
          <w:sz w:val="24"/>
          <w:rtl/>
        </w:rPr>
        <w:t>כאמור</w:t>
      </w:r>
      <w:r w:rsidR="00EE584E">
        <w:rPr>
          <w:rFonts w:ascii="David" w:hAnsi="David" w:hint="cs"/>
          <w:sz w:val="24"/>
          <w:rtl/>
        </w:rPr>
        <w:t xml:space="preserve"> </w:t>
      </w:r>
      <w:r w:rsidR="008B46D2">
        <w:rPr>
          <w:rFonts w:ascii="David" w:hAnsi="David" w:hint="cs"/>
          <w:sz w:val="24"/>
          <w:rtl/>
        </w:rPr>
        <w:t xml:space="preserve">לעיל </w:t>
      </w:r>
      <w:r w:rsidR="00EE584E">
        <w:rPr>
          <w:rFonts w:ascii="David" w:hAnsi="David" w:hint="cs"/>
          <w:sz w:val="24"/>
          <w:rtl/>
        </w:rPr>
        <w:t xml:space="preserve">בפרק </w:t>
      </w:r>
      <w:r w:rsidR="000A56AF">
        <w:rPr>
          <w:rFonts w:ascii="David" w:hAnsi="David" w:hint="cs"/>
          <w:sz w:val="24"/>
          <w:rtl/>
        </w:rPr>
        <w:t>הכללי</w:t>
      </w:r>
      <w:r>
        <w:rPr>
          <w:rFonts w:ascii="David" w:hAnsi="David" w:hint="cs"/>
          <w:sz w:val="24"/>
          <w:rtl/>
        </w:rPr>
        <w:t xml:space="preserve">, </w:t>
      </w:r>
      <w:r w:rsidRPr="005706B6" w:rsidR="00E12CBE">
        <w:rPr>
          <w:rFonts w:ascii="David" w:hAnsi="David"/>
          <w:sz w:val="24"/>
          <w:rtl/>
        </w:rPr>
        <w:t>השר לענייני מודיעין</w:t>
      </w:r>
      <w:r>
        <w:rPr>
          <w:rFonts w:ascii="David" w:hAnsi="David" w:hint="cs"/>
          <w:sz w:val="24"/>
          <w:rtl/>
        </w:rPr>
        <w:t xml:space="preserve"> </w:t>
      </w:r>
      <w:r w:rsidR="00AA1D87">
        <w:rPr>
          <w:rFonts w:ascii="David" w:hAnsi="David" w:hint="cs"/>
          <w:sz w:val="24"/>
          <w:rtl/>
        </w:rPr>
        <w:t>דאז</w:t>
      </w:r>
      <w:r w:rsidR="007D1895">
        <w:rPr>
          <w:rFonts w:ascii="David" w:hAnsi="David" w:hint="cs"/>
          <w:sz w:val="24"/>
          <w:rtl/>
        </w:rPr>
        <w:t xml:space="preserve"> </w:t>
      </w:r>
      <w:r>
        <w:rPr>
          <w:rFonts w:ascii="David" w:hAnsi="David" w:hint="cs"/>
          <w:sz w:val="24"/>
          <w:rtl/>
        </w:rPr>
        <w:t xml:space="preserve">ערך בחינה </w:t>
      </w:r>
      <w:r w:rsidR="00876586">
        <w:rPr>
          <w:rFonts w:ascii="David" w:hAnsi="David" w:hint="cs"/>
          <w:sz w:val="24"/>
          <w:rtl/>
        </w:rPr>
        <w:t xml:space="preserve">בשנת 2012 </w:t>
      </w:r>
      <w:r>
        <w:rPr>
          <w:rFonts w:ascii="David" w:eastAsia="Times New Roman" w:hAnsi="David" w:hint="cs"/>
          <w:sz w:val="24"/>
          <w:rtl/>
        </w:rPr>
        <w:t xml:space="preserve">בעניין </w:t>
      </w:r>
      <w:r w:rsidR="00C40DD4">
        <w:rPr>
          <w:rFonts w:ascii="David" w:eastAsia="Times New Roman" w:hAnsi="David" w:hint="cs"/>
          <w:sz w:val="24"/>
          <w:rtl/>
        </w:rPr>
        <w:t xml:space="preserve">העתקת </w:t>
      </w:r>
      <w:r>
        <w:rPr>
          <w:rFonts w:ascii="David" w:eastAsia="Times New Roman" w:hAnsi="David" w:hint="cs"/>
          <w:sz w:val="24"/>
          <w:rtl/>
        </w:rPr>
        <w:t>קמפוס המוסד והשלכות</w:t>
      </w:r>
      <w:r w:rsidR="00C40DD4">
        <w:rPr>
          <w:rFonts w:ascii="David" w:eastAsia="Times New Roman" w:hAnsi="David" w:hint="cs"/>
          <w:sz w:val="24"/>
          <w:rtl/>
        </w:rPr>
        <w:t>יה</w:t>
      </w:r>
      <w:r>
        <w:rPr>
          <w:rFonts w:ascii="David" w:eastAsia="Times New Roman" w:hAnsi="David" w:hint="cs"/>
          <w:sz w:val="24"/>
          <w:rtl/>
        </w:rPr>
        <w:t xml:space="preserve"> על המשך הבנייה במתחם הנוכחי</w:t>
      </w:r>
      <w:r w:rsidR="00293AEB">
        <w:rPr>
          <w:rFonts w:ascii="David" w:hAnsi="David" w:hint="cs"/>
          <w:sz w:val="24"/>
          <w:rtl/>
        </w:rPr>
        <w:t xml:space="preserve">. </w:t>
      </w:r>
      <w:r w:rsidR="005E2B1D">
        <w:rPr>
          <w:rFonts w:ascii="David" w:hAnsi="David" w:hint="cs"/>
          <w:sz w:val="24"/>
          <w:rtl/>
        </w:rPr>
        <w:t>בדצמבר 2012 הגיש השר לענייני מודיעין</w:t>
      </w:r>
      <w:r w:rsidR="003D1E64">
        <w:rPr>
          <w:rFonts w:ascii="David" w:hAnsi="David" w:hint="cs"/>
          <w:sz w:val="24"/>
          <w:rtl/>
        </w:rPr>
        <w:t xml:space="preserve"> דאז</w:t>
      </w:r>
      <w:r w:rsidR="005E2B1D">
        <w:rPr>
          <w:rFonts w:ascii="David" w:hAnsi="David" w:hint="cs"/>
          <w:sz w:val="24"/>
          <w:rtl/>
        </w:rPr>
        <w:t xml:space="preserve"> </w:t>
      </w:r>
      <w:r w:rsidR="00DD68C9">
        <w:rPr>
          <w:rFonts w:ascii="David" w:hAnsi="David" w:hint="cs"/>
          <w:sz w:val="24"/>
          <w:rtl/>
        </w:rPr>
        <w:t>לראש</w:t>
      </w:r>
      <w:r w:rsidR="00DD68C9">
        <w:rPr>
          <w:rFonts w:asciiTheme="minorHAnsi" w:hAnsiTheme="minorHAnsi"/>
          <w:sz w:val="24"/>
        </w:rPr>
        <w:t xml:space="preserve"> </w:t>
      </w:r>
      <w:r w:rsidR="00DD68C9">
        <w:rPr>
          <w:rFonts w:asciiTheme="minorHAnsi" w:hAnsiTheme="minorHAnsi" w:hint="cs"/>
          <w:sz w:val="24"/>
          <w:rtl/>
        </w:rPr>
        <w:t>הממשלה</w:t>
      </w:r>
      <w:r w:rsidR="00DD68C9">
        <w:rPr>
          <w:rFonts w:asciiTheme="minorHAnsi" w:hAnsiTheme="minorHAnsi"/>
          <w:sz w:val="24"/>
        </w:rPr>
        <w:t xml:space="preserve"> </w:t>
      </w:r>
      <w:r w:rsidR="00B10E02">
        <w:rPr>
          <w:rFonts w:ascii="David" w:hAnsi="David" w:hint="cs"/>
          <w:sz w:val="24"/>
          <w:rtl/>
        </w:rPr>
        <w:t xml:space="preserve">סיכום והמלצות </w:t>
      </w:r>
      <w:r w:rsidR="00FF65C1">
        <w:rPr>
          <w:rFonts w:ascii="David" w:hAnsi="David" w:hint="cs"/>
          <w:sz w:val="24"/>
          <w:rtl/>
        </w:rPr>
        <w:t xml:space="preserve">בכתב </w:t>
      </w:r>
      <w:r w:rsidR="00B10E02">
        <w:rPr>
          <w:rFonts w:ascii="David" w:hAnsi="David" w:hint="cs"/>
          <w:sz w:val="24"/>
          <w:rtl/>
        </w:rPr>
        <w:t xml:space="preserve">וזו תמציתן: </w:t>
      </w:r>
      <w:r w:rsidR="005E2B1D">
        <w:rPr>
          <w:rFonts w:ascii="David" w:hAnsi="David" w:hint="cs"/>
          <w:sz w:val="24"/>
          <w:rtl/>
        </w:rPr>
        <w:t>"</w:t>
      </w:r>
      <w:r w:rsidR="00B10E02">
        <w:rPr>
          <w:rFonts w:ascii="David" w:hAnsi="David" w:hint="cs"/>
          <w:sz w:val="24"/>
          <w:rtl/>
        </w:rPr>
        <w:t xml:space="preserve">אני ממליץ </w:t>
      </w:r>
      <w:r w:rsidR="005E2B1D">
        <w:rPr>
          <w:rFonts w:ascii="David" w:hAnsi="David" w:hint="cs"/>
          <w:sz w:val="24"/>
          <w:rtl/>
        </w:rPr>
        <w:t xml:space="preserve">להשאיר את מטה המוסד במקומו, </w:t>
      </w:r>
      <w:r w:rsidRPr="00E45480" w:rsidR="005E2B1D">
        <w:rPr>
          <w:rFonts w:ascii="David" w:hAnsi="David" w:hint="cs"/>
          <w:sz w:val="24"/>
          <w:rtl/>
        </w:rPr>
        <w:t>תוך</w:t>
      </w:r>
      <w:r w:rsidRPr="00E45480" w:rsidR="005E2B1D">
        <w:rPr>
          <w:rFonts w:ascii="David" w:hAnsi="David"/>
          <w:sz w:val="24"/>
          <w:rtl/>
        </w:rPr>
        <w:t xml:space="preserve"> </w:t>
      </w:r>
      <w:r w:rsidRPr="00E45480" w:rsidR="005E2B1D">
        <w:rPr>
          <w:rFonts w:ascii="David" w:hAnsi="David" w:hint="cs"/>
          <w:sz w:val="24"/>
          <w:rtl/>
        </w:rPr>
        <w:t>הבטחת</w:t>
      </w:r>
      <w:r w:rsidRPr="00E45480" w:rsidR="005E2B1D">
        <w:rPr>
          <w:rFonts w:ascii="David" w:hAnsi="David"/>
          <w:sz w:val="24"/>
          <w:rtl/>
        </w:rPr>
        <w:t xml:space="preserve"> </w:t>
      </w:r>
      <w:r w:rsidRPr="00E45480" w:rsidR="005E2B1D">
        <w:rPr>
          <w:rFonts w:ascii="David" w:hAnsi="David" w:hint="cs"/>
          <w:sz w:val="24"/>
          <w:rtl/>
        </w:rPr>
        <w:t>יכולתו</w:t>
      </w:r>
      <w:r w:rsidRPr="00E45480" w:rsidR="005E2B1D">
        <w:rPr>
          <w:rFonts w:ascii="David" w:hAnsi="David"/>
          <w:sz w:val="24"/>
          <w:rtl/>
        </w:rPr>
        <w:t xml:space="preserve"> </w:t>
      </w:r>
      <w:r w:rsidRPr="00E45480" w:rsidR="005E2B1D">
        <w:rPr>
          <w:rFonts w:ascii="David" w:hAnsi="David" w:hint="cs"/>
          <w:sz w:val="24"/>
          <w:rtl/>
        </w:rPr>
        <w:t>לפעול</w:t>
      </w:r>
      <w:r w:rsidRPr="00C90DA8" w:rsidR="005E2B1D">
        <w:rPr>
          <w:rFonts w:ascii="David" w:hAnsi="David"/>
          <w:sz w:val="24"/>
          <w:rtl/>
        </w:rPr>
        <w:t>.</w:t>
      </w:r>
      <w:r w:rsidRPr="00C90DA8" w:rsidR="005900FC">
        <w:rPr>
          <w:rFonts w:ascii="David" w:hAnsi="David"/>
          <w:sz w:val="24"/>
          <w:rtl/>
        </w:rPr>
        <w:t>..</w:t>
      </w:r>
      <w:r w:rsidRPr="00C90DA8" w:rsidR="005E2B1D">
        <w:rPr>
          <w:rFonts w:ascii="David" w:hAnsi="David"/>
          <w:sz w:val="24"/>
          <w:rtl/>
        </w:rPr>
        <w:t xml:space="preserve"> </w:t>
      </w:r>
      <w:r w:rsidR="005E2B1D">
        <w:rPr>
          <w:rFonts w:ascii="David" w:hAnsi="David" w:hint="cs"/>
          <w:sz w:val="24"/>
          <w:rtl/>
        </w:rPr>
        <w:t>השארת מטה המוסד במקומו מחייבת הערכות מתאימה והקצאת המשאבים הנדרשים בראייה ארוכת-טווח, לת</w:t>
      </w:r>
      <w:r w:rsidR="00F0628F">
        <w:rPr>
          <w:rFonts w:ascii="David" w:hAnsi="David" w:hint="cs"/>
          <w:sz w:val="24"/>
          <w:rtl/>
        </w:rPr>
        <w:t>ו</w:t>
      </w:r>
      <w:r w:rsidR="005E2B1D">
        <w:rPr>
          <w:rFonts w:ascii="David" w:hAnsi="David" w:hint="cs"/>
          <w:sz w:val="24"/>
          <w:rtl/>
        </w:rPr>
        <w:t>כנית בינוי אשר תיתן מענה הן לצ</w:t>
      </w:r>
      <w:r w:rsidR="0030438A">
        <w:rPr>
          <w:rFonts w:ascii="David" w:hAnsi="David" w:hint="cs"/>
          <w:sz w:val="24"/>
          <w:rtl/>
        </w:rPr>
        <w:t>ו</w:t>
      </w:r>
      <w:r w:rsidR="005E2B1D">
        <w:rPr>
          <w:rFonts w:ascii="David" w:hAnsi="David" w:hint="cs"/>
          <w:sz w:val="24"/>
          <w:rtl/>
        </w:rPr>
        <w:t xml:space="preserve">רכי הגידול של המוסד והן למול האיומים הגוברים... אני ממליץ </w:t>
      </w:r>
      <w:r w:rsidR="00D8653D">
        <w:rPr>
          <w:rFonts w:ascii="David" w:hAnsi="David" w:hint="cs"/>
          <w:sz w:val="24"/>
          <w:rtl/>
        </w:rPr>
        <w:t>שהנושא</w:t>
      </w:r>
      <w:r w:rsidR="00A33978">
        <w:rPr>
          <w:rFonts w:ascii="David" w:hAnsi="David" w:hint="cs"/>
          <w:sz w:val="24"/>
          <w:rtl/>
        </w:rPr>
        <w:t xml:space="preserve"> יוצג בפניך במסגרת פגישת עבודה</w:t>
      </w:r>
      <w:r w:rsidR="00B658D6">
        <w:rPr>
          <w:rFonts w:ascii="David" w:hAnsi="David" w:hint="cs"/>
          <w:sz w:val="24"/>
          <w:rtl/>
        </w:rPr>
        <w:t xml:space="preserve"> קרובה עם </w:t>
      </w:r>
      <w:r w:rsidR="0004346D">
        <w:rPr>
          <w:rFonts w:ascii="David" w:hAnsi="David" w:hint="cs"/>
          <w:sz w:val="24"/>
          <w:rtl/>
        </w:rPr>
        <w:t>ראש</w:t>
      </w:r>
      <w:r w:rsidR="00B658D6">
        <w:rPr>
          <w:rFonts w:ascii="David" w:hAnsi="David" w:hint="cs"/>
          <w:sz w:val="24"/>
          <w:rtl/>
        </w:rPr>
        <w:t xml:space="preserve"> המוסד, כדי שתוכל להביא סוגיה חשובה זו </w:t>
      </w:r>
      <w:r w:rsidRPr="00E45480" w:rsidR="00B658D6">
        <w:rPr>
          <w:rFonts w:ascii="David" w:hAnsi="David" w:hint="cs"/>
          <w:sz w:val="24"/>
          <w:rtl/>
        </w:rPr>
        <w:t>לדיון</w:t>
      </w:r>
      <w:r w:rsidRPr="00E45480" w:rsidR="00B658D6">
        <w:rPr>
          <w:rFonts w:ascii="David" w:hAnsi="David"/>
          <w:sz w:val="24"/>
          <w:rtl/>
        </w:rPr>
        <w:t xml:space="preserve"> </w:t>
      </w:r>
      <w:r w:rsidRPr="00E45480" w:rsidR="00B658D6">
        <w:rPr>
          <w:rFonts w:ascii="David" w:hAnsi="David" w:hint="cs"/>
          <w:sz w:val="24"/>
          <w:rtl/>
        </w:rPr>
        <w:t>ולהחלטה</w:t>
      </w:r>
      <w:r w:rsidRPr="00E45480" w:rsidR="00B658D6">
        <w:rPr>
          <w:rFonts w:ascii="David" w:hAnsi="David"/>
          <w:sz w:val="24"/>
          <w:rtl/>
        </w:rPr>
        <w:t xml:space="preserve"> </w:t>
      </w:r>
      <w:r w:rsidRPr="00E45480" w:rsidR="00B658D6">
        <w:rPr>
          <w:rFonts w:ascii="David" w:hAnsi="David" w:hint="cs"/>
          <w:sz w:val="24"/>
          <w:rtl/>
        </w:rPr>
        <w:t>בפורום</w:t>
      </w:r>
      <w:r w:rsidRPr="00E45480" w:rsidR="00B658D6">
        <w:rPr>
          <w:rFonts w:ascii="David" w:hAnsi="David"/>
          <w:sz w:val="24"/>
          <w:rtl/>
        </w:rPr>
        <w:t xml:space="preserve"> </w:t>
      </w:r>
      <w:r w:rsidRPr="00E45480" w:rsidR="00B658D6">
        <w:rPr>
          <w:rFonts w:ascii="David" w:hAnsi="David" w:hint="cs"/>
          <w:sz w:val="24"/>
          <w:rtl/>
        </w:rPr>
        <w:t>המתאים</w:t>
      </w:r>
      <w:r w:rsidRPr="00E45480" w:rsidR="00B658D6">
        <w:rPr>
          <w:rFonts w:ascii="David" w:hAnsi="David"/>
          <w:sz w:val="24"/>
          <w:rtl/>
        </w:rPr>
        <w:t xml:space="preserve"> </w:t>
      </w:r>
      <w:r w:rsidRPr="00E45480" w:rsidR="00B658D6">
        <w:rPr>
          <w:rFonts w:ascii="David" w:hAnsi="David" w:hint="cs"/>
          <w:sz w:val="24"/>
          <w:rtl/>
        </w:rPr>
        <w:t>בהקדם</w:t>
      </w:r>
      <w:r w:rsidRPr="00E45480" w:rsidR="00B658D6">
        <w:rPr>
          <w:rFonts w:ascii="David" w:hAnsi="David"/>
          <w:sz w:val="24"/>
          <w:rtl/>
        </w:rPr>
        <w:t>"</w:t>
      </w:r>
      <w:r w:rsidR="00B658D6">
        <w:rPr>
          <w:rFonts w:ascii="David" w:hAnsi="David" w:hint="cs"/>
          <w:sz w:val="24"/>
          <w:rtl/>
        </w:rPr>
        <w:t xml:space="preserve">. </w:t>
      </w:r>
    </w:p>
    <w:p w:rsidR="001566F6" w:rsidRPr="00432267" w:rsidP="00DE0208" w14:paraId="7066ED26" w14:textId="77777777">
      <w:pPr>
        <w:spacing w:after="0" w:line="240" w:lineRule="auto"/>
        <w:ind w:left="-567"/>
        <w:rPr>
          <w:rtl/>
        </w:rPr>
      </w:pPr>
      <w:r>
        <w:rPr>
          <w:rFonts w:hint="cs"/>
          <w:rtl/>
        </w:rPr>
        <w:t xml:space="preserve"> </w:t>
      </w:r>
    </w:p>
    <w:p w:rsidR="004829AE" w:rsidP="00E45480" w14:paraId="37A4C84F" w14:textId="1525CBDC">
      <w:pPr>
        <w:spacing w:after="0" w:line="312" w:lineRule="auto"/>
        <w:jc w:val="both"/>
        <w:rPr>
          <w:rFonts w:ascii="David" w:hAnsi="David"/>
          <w:sz w:val="24"/>
          <w:rtl/>
        </w:rPr>
      </w:pPr>
      <w:r w:rsidRPr="005706B6">
        <w:rPr>
          <w:rFonts w:ascii="David" w:hAnsi="David"/>
          <w:sz w:val="24"/>
          <w:rtl/>
        </w:rPr>
        <w:t>ב</w:t>
      </w:r>
      <w:r w:rsidR="003F7B50">
        <w:rPr>
          <w:rFonts w:ascii="David" w:hAnsi="David" w:hint="cs"/>
          <w:sz w:val="24"/>
          <w:rtl/>
        </w:rPr>
        <w:t xml:space="preserve">סיכום </w:t>
      </w:r>
      <w:r w:rsidR="00AA1D87">
        <w:rPr>
          <w:rFonts w:ascii="David" w:hAnsi="David" w:hint="cs"/>
          <w:sz w:val="24"/>
          <w:rtl/>
        </w:rPr>
        <w:t xml:space="preserve">פגישת עבודה שהתקיימה בין </w:t>
      </w:r>
      <w:r w:rsidR="00117787">
        <w:rPr>
          <w:rFonts w:ascii="David" w:hAnsi="David" w:hint="cs"/>
          <w:sz w:val="24"/>
          <w:rtl/>
        </w:rPr>
        <w:t>ראש הממשלה</w:t>
      </w:r>
      <w:r w:rsidR="00AA1D87">
        <w:rPr>
          <w:rFonts w:ascii="David" w:hAnsi="David" w:hint="cs"/>
          <w:sz w:val="24"/>
          <w:rtl/>
        </w:rPr>
        <w:t xml:space="preserve"> לבין </w:t>
      </w:r>
      <w:r w:rsidRPr="005706B6">
        <w:rPr>
          <w:rFonts w:ascii="David" w:hAnsi="David"/>
          <w:sz w:val="24"/>
          <w:rtl/>
        </w:rPr>
        <w:t>ר</w:t>
      </w:r>
      <w:r w:rsidR="00117787">
        <w:rPr>
          <w:rFonts w:ascii="David" w:hAnsi="David" w:hint="cs"/>
          <w:sz w:val="24"/>
          <w:rtl/>
        </w:rPr>
        <w:t xml:space="preserve">אש המוסד </w:t>
      </w:r>
      <w:r w:rsidR="002514E6">
        <w:rPr>
          <w:rFonts w:ascii="David" w:hAnsi="David"/>
          <w:sz w:val="24"/>
          <w:rtl/>
        </w:rPr>
        <w:t>ב-7.2.</w:t>
      </w:r>
      <w:r w:rsidR="005B04D8">
        <w:rPr>
          <w:rFonts w:ascii="David" w:hAnsi="David"/>
          <w:sz w:val="24"/>
          <w:rtl/>
        </w:rPr>
        <w:t>13</w:t>
      </w:r>
      <w:r w:rsidRPr="005706B6">
        <w:rPr>
          <w:rFonts w:ascii="David" w:hAnsi="David"/>
          <w:sz w:val="24"/>
          <w:rtl/>
        </w:rPr>
        <w:t xml:space="preserve"> </w:t>
      </w:r>
      <w:r w:rsidR="003F7B50">
        <w:rPr>
          <w:rFonts w:ascii="David" w:hAnsi="David" w:hint="cs"/>
          <w:sz w:val="24"/>
          <w:rtl/>
        </w:rPr>
        <w:t>נכתב, כי "</w:t>
      </w:r>
      <w:r w:rsidRPr="005706B6">
        <w:rPr>
          <w:rFonts w:ascii="David" w:hAnsi="David"/>
          <w:sz w:val="24"/>
          <w:rtl/>
        </w:rPr>
        <w:t xml:space="preserve">ראש הממשלה </w:t>
      </w:r>
      <w:r w:rsidR="003F7B50">
        <w:rPr>
          <w:rFonts w:ascii="David" w:hAnsi="David" w:hint="cs"/>
          <w:sz w:val="24"/>
          <w:rtl/>
        </w:rPr>
        <w:t>מ</w:t>
      </w:r>
      <w:r w:rsidRPr="005706B6">
        <w:rPr>
          <w:rFonts w:ascii="David" w:hAnsi="David"/>
          <w:sz w:val="24"/>
          <w:rtl/>
        </w:rPr>
        <w:t>קבל את המלצת השר ל</w:t>
      </w:r>
      <w:r w:rsidR="00291856">
        <w:rPr>
          <w:rFonts w:ascii="David" w:hAnsi="David" w:hint="cs"/>
          <w:sz w:val="24"/>
          <w:rtl/>
        </w:rPr>
        <w:t xml:space="preserve">ענייני </w:t>
      </w:r>
      <w:r w:rsidRPr="005706B6">
        <w:rPr>
          <w:rFonts w:ascii="David" w:hAnsi="David"/>
          <w:sz w:val="24"/>
          <w:rtl/>
        </w:rPr>
        <w:t xml:space="preserve">מודיעין, להשאיר את מטה המוסד במקומו </w:t>
      </w:r>
      <w:r w:rsidR="0004346D">
        <w:rPr>
          <w:rFonts w:ascii="David" w:hAnsi="David"/>
          <w:sz w:val="24"/>
          <w:rtl/>
        </w:rPr>
        <w:t>תוך הבטחת יכולתו לפעול</w:t>
      </w:r>
      <w:r w:rsidRPr="00DA463E" w:rsidR="00FA2B1A">
        <w:rPr>
          <w:rFonts w:ascii="David" w:hAnsi="David" w:hint="cs"/>
          <w:sz w:val="24"/>
          <w:rtl/>
        </w:rPr>
        <w:t>"</w:t>
      </w:r>
      <w:r w:rsidRPr="005706B6">
        <w:rPr>
          <w:rFonts w:ascii="David" w:hAnsi="David"/>
          <w:sz w:val="24"/>
          <w:rtl/>
        </w:rPr>
        <w:t>.</w:t>
      </w:r>
    </w:p>
    <w:p w:rsidR="00303747" w:rsidRPr="00432267" w:rsidP="00DE0208" w14:paraId="47A56221" w14:textId="77777777">
      <w:pPr>
        <w:spacing w:after="0" w:line="240" w:lineRule="auto"/>
        <w:ind w:left="-567"/>
        <w:rPr>
          <w:rtl/>
        </w:rPr>
      </w:pPr>
      <w:r>
        <w:rPr>
          <w:rFonts w:hint="cs"/>
          <w:rtl/>
        </w:rPr>
        <w:t xml:space="preserve"> </w:t>
      </w:r>
    </w:p>
    <w:p w:rsidR="002B0E11" w:rsidP="00725773" w14:paraId="2EB26741" w14:textId="2313A7AE">
      <w:pPr>
        <w:spacing w:after="0" w:line="312" w:lineRule="auto"/>
        <w:jc w:val="both"/>
        <w:rPr>
          <w:rFonts w:ascii="David" w:hAnsi="David"/>
          <w:sz w:val="24"/>
          <w:rtl/>
        </w:rPr>
      </w:pPr>
      <w:r>
        <w:rPr>
          <w:rFonts w:ascii="David" w:hAnsi="David" w:hint="cs"/>
          <w:sz w:val="24"/>
          <w:rtl/>
        </w:rPr>
        <w:t xml:space="preserve">בהחלטה 637 של הממשלה מ-28.7.13 </w:t>
      </w:r>
      <w:r w:rsidR="00172529">
        <w:rPr>
          <w:rFonts w:ascii="David" w:hAnsi="David" w:hint="cs"/>
          <w:sz w:val="24"/>
          <w:rtl/>
        </w:rPr>
        <w:t xml:space="preserve">נקבעה </w:t>
      </w:r>
      <w:r>
        <w:rPr>
          <w:rFonts w:ascii="David" w:hAnsi="David" w:hint="cs"/>
          <w:sz w:val="24"/>
          <w:rtl/>
        </w:rPr>
        <w:t>"הקמת ועדת שרים לעניין אישור ת</w:t>
      </w:r>
      <w:r w:rsidR="00F0628F">
        <w:rPr>
          <w:rFonts w:ascii="David" w:hAnsi="David" w:hint="cs"/>
          <w:sz w:val="24"/>
          <w:rtl/>
        </w:rPr>
        <w:t>ו</w:t>
      </w:r>
      <w:r>
        <w:rPr>
          <w:rFonts w:ascii="David" w:hAnsi="David" w:hint="cs"/>
          <w:sz w:val="24"/>
          <w:rtl/>
        </w:rPr>
        <w:t xml:space="preserve">כניות פיתוח והצטיידות של מערכת הביטחון וגופי המודיעין". בהחלטה </w:t>
      </w:r>
      <w:r w:rsidR="00172529">
        <w:rPr>
          <w:rFonts w:ascii="David" w:hAnsi="David" w:hint="cs"/>
          <w:sz w:val="24"/>
          <w:rtl/>
        </w:rPr>
        <w:t xml:space="preserve">הוגדרו </w:t>
      </w:r>
      <w:r>
        <w:rPr>
          <w:rFonts w:ascii="David" w:hAnsi="David" w:hint="cs"/>
          <w:sz w:val="24"/>
          <w:rtl/>
        </w:rPr>
        <w:t>סמכויות</w:t>
      </w:r>
      <w:r w:rsidR="00B42121">
        <w:rPr>
          <w:rFonts w:ascii="David" w:hAnsi="David" w:hint="cs"/>
          <w:sz w:val="24"/>
          <w:rtl/>
        </w:rPr>
        <w:t>יה</w:t>
      </w:r>
      <w:r>
        <w:rPr>
          <w:rFonts w:ascii="David" w:hAnsi="David" w:hint="cs"/>
          <w:sz w:val="24"/>
          <w:rtl/>
        </w:rPr>
        <w:t xml:space="preserve"> לאישור </w:t>
      </w:r>
      <w:r w:rsidR="003048F3">
        <w:rPr>
          <w:rFonts w:ascii="David" w:hAnsi="David" w:hint="cs"/>
          <w:sz w:val="24"/>
          <w:rtl/>
        </w:rPr>
        <w:t>כל ת</w:t>
      </w:r>
      <w:r w:rsidR="00F0628F">
        <w:rPr>
          <w:rFonts w:ascii="David" w:hAnsi="David" w:hint="cs"/>
          <w:sz w:val="24"/>
          <w:rtl/>
        </w:rPr>
        <w:t>ו</w:t>
      </w:r>
      <w:r w:rsidR="003048F3">
        <w:rPr>
          <w:rFonts w:ascii="David" w:hAnsi="David" w:hint="cs"/>
          <w:sz w:val="24"/>
          <w:rtl/>
        </w:rPr>
        <w:t xml:space="preserve">כנית פיתוח או הצטיידות חדשה במערכת נשק, מערכת תומכת לחימה וכיוצא בזה בסכום העולה על </w:t>
      </w:r>
      <w:r>
        <w:rPr>
          <w:rFonts w:ascii="David" w:hAnsi="David" w:hint="cs"/>
          <w:sz w:val="24"/>
          <w:rtl/>
        </w:rPr>
        <w:t>500 מ</w:t>
      </w:r>
      <w:r w:rsidR="00F62222">
        <w:rPr>
          <w:rFonts w:ascii="David" w:hAnsi="David" w:hint="cs"/>
          <w:sz w:val="24"/>
          <w:rtl/>
        </w:rPr>
        <w:t xml:space="preserve">יליון </w:t>
      </w:r>
      <w:r>
        <w:rPr>
          <w:rFonts w:ascii="David" w:hAnsi="David" w:hint="cs"/>
          <w:sz w:val="24"/>
          <w:rtl/>
        </w:rPr>
        <w:t>ש"ח (</w:t>
      </w:r>
      <w:r w:rsidR="005B04D8">
        <w:rPr>
          <w:rFonts w:ascii="David" w:hAnsi="David" w:hint="cs"/>
          <w:sz w:val="24"/>
          <w:rtl/>
        </w:rPr>
        <w:t xml:space="preserve">בתקציב </w:t>
      </w:r>
      <w:r>
        <w:rPr>
          <w:rFonts w:ascii="David" w:hAnsi="David" w:hint="cs"/>
          <w:sz w:val="24"/>
          <w:rtl/>
        </w:rPr>
        <w:t>רב</w:t>
      </w:r>
      <w:r w:rsidR="005B04D8">
        <w:rPr>
          <w:rFonts w:ascii="David" w:hAnsi="David" w:hint="cs"/>
          <w:sz w:val="24"/>
          <w:rtl/>
        </w:rPr>
        <w:t>-</w:t>
      </w:r>
      <w:r>
        <w:rPr>
          <w:rFonts w:ascii="David" w:hAnsi="David" w:hint="cs"/>
          <w:sz w:val="24"/>
          <w:rtl/>
        </w:rPr>
        <w:t>שנתי) או 200 מ</w:t>
      </w:r>
      <w:r w:rsidR="00F62222">
        <w:rPr>
          <w:rFonts w:ascii="David" w:hAnsi="David" w:hint="cs"/>
          <w:sz w:val="24"/>
          <w:rtl/>
        </w:rPr>
        <w:t xml:space="preserve">יליון </w:t>
      </w:r>
      <w:r>
        <w:rPr>
          <w:rFonts w:ascii="David" w:hAnsi="David" w:hint="cs"/>
          <w:sz w:val="24"/>
          <w:rtl/>
        </w:rPr>
        <w:t>ש"ח (בתקציב שנתי). בהחלטה</w:t>
      </w:r>
      <w:r w:rsidR="007A7CA2">
        <w:rPr>
          <w:rFonts w:ascii="David" w:hAnsi="David" w:hint="cs"/>
          <w:sz w:val="24"/>
          <w:rtl/>
        </w:rPr>
        <w:t xml:space="preserve"> נקבע</w:t>
      </w:r>
      <w:r>
        <w:rPr>
          <w:rFonts w:ascii="David" w:hAnsi="David" w:hint="cs"/>
          <w:sz w:val="24"/>
          <w:rtl/>
        </w:rPr>
        <w:t xml:space="preserve">, כי בדיונים על </w:t>
      </w:r>
      <w:r w:rsidR="0004346D">
        <w:rPr>
          <w:rFonts w:ascii="David" w:hAnsi="David" w:hint="cs"/>
          <w:sz w:val="24"/>
          <w:rtl/>
        </w:rPr>
        <w:t>ה</w:t>
      </w:r>
      <w:r>
        <w:rPr>
          <w:rFonts w:ascii="David" w:hAnsi="David" w:hint="cs"/>
          <w:sz w:val="24"/>
          <w:rtl/>
        </w:rPr>
        <w:t>פרויקט וכתנאי להבאתו ל</w:t>
      </w:r>
      <w:r w:rsidR="00BF171F">
        <w:rPr>
          <w:rFonts w:ascii="David" w:hAnsi="David" w:hint="cs"/>
          <w:sz w:val="24"/>
          <w:rtl/>
        </w:rPr>
        <w:t>אותה ה</w:t>
      </w:r>
      <w:r>
        <w:rPr>
          <w:rFonts w:ascii="David" w:hAnsi="David" w:hint="cs"/>
          <w:sz w:val="24"/>
          <w:rtl/>
        </w:rPr>
        <w:t xml:space="preserve">וועדה יוצגו בפניה הנושאים הבאים: </w:t>
      </w:r>
      <w:r w:rsidR="00103F1B">
        <w:rPr>
          <w:rFonts w:ascii="David" w:hAnsi="David" w:hint="cs"/>
          <w:sz w:val="24"/>
          <w:rtl/>
        </w:rPr>
        <w:t xml:space="preserve"> </w:t>
      </w:r>
      <w:r w:rsidR="00725773">
        <w:rPr>
          <w:rFonts w:ascii="David" w:hAnsi="David" w:hint="cs"/>
          <w:sz w:val="24"/>
          <w:rtl/>
        </w:rPr>
        <w:t>(</w:t>
      </w:r>
      <w:r>
        <w:rPr>
          <w:rFonts w:ascii="David" w:hAnsi="David" w:hint="cs"/>
          <w:sz w:val="24"/>
          <w:rtl/>
        </w:rPr>
        <w:t>א</w:t>
      </w:r>
      <w:r w:rsidR="00725773">
        <w:rPr>
          <w:rFonts w:ascii="David" w:hAnsi="David" w:hint="cs"/>
          <w:sz w:val="24"/>
          <w:rtl/>
        </w:rPr>
        <w:t>)</w:t>
      </w:r>
      <w:r>
        <w:rPr>
          <w:rFonts w:ascii="David" w:hAnsi="David" w:hint="cs"/>
          <w:sz w:val="24"/>
          <w:rtl/>
        </w:rPr>
        <w:t xml:space="preserve"> הצורך בביצוע הפרויקט;</w:t>
      </w:r>
      <w:r w:rsidR="00103F1B">
        <w:rPr>
          <w:rFonts w:ascii="David" w:hAnsi="David" w:hint="cs"/>
          <w:sz w:val="24"/>
          <w:rtl/>
        </w:rPr>
        <w:t xml:space="preserve"> </w:t>
      </w:r>
      <w:r>
        <w:rPr>
          <w:rFonts w:ascii="David" w:hAnsi="David" w:hint="cs"/>
          <w:sz w:val="24"/>
          <w:rtl/>
        </w:rPr>
        <w:t xml:space="preserve"> </w:t>
      </w:r>
      <w:r w:rsidR="00725773">
        <w:rPr>
          <w:rFonts w:ascii="David" w:hAnsi="David" w:hint="cs"/>
          <w:sz w:val="24"/>
          <w:rtl/>
        </w:rPr>
        <w:t>(</w:t>
      </w:r>
      <w:r>
        <w:rPr>
          <w:rFonts w:ascii="David" w:hAnsi="David" w:hint="cs"/>
          <w:sz w:val="24"/>
          <w:rtl/>
        </w:rPr>
        <w:t>ב</w:t>
      </w:r>
      <w:r w:rsidR="00725773">
        <w:rPr>
          <w:rFonts w:ascii="David" w:hAnsi="David" w:hint="cs"/>
          <w:sz w:val="24"/>
          <w:rtl/>
        </w:rPr>
        <w:t>)</w:t>
      </w:r>
      <w:r w:rsidR="00E76636">
        <w:rPr>
          <w:rFonts w:ascii="David" w:hAnsi="David" w:hint="cs"/>
          <w:sz w:val="24"/>
          <w:rtl/>
        </w:rPr>
        <w:t xml:space="preserve"> </w:t>
      </w:r>
      <w:r>
        <w:rPr>
          <w:rFonts w:ascii="David" w:hAnsi="David" w:hint="cs"/>
          <w:sz w:val="24"/>
          <w:rtl/>
        </w:rPr>
        <w:t xml:space="preserve">חלופות אפשריות לפרויקט; </w:t>
      </w:r>
      <w:r w:rsidR="00103F1B">
        <w:rPr>
          <w:rFonts w:ascii="David" w:hAnsi="David" w:hint="cs"/>
          <w:sz w:val="24"/>
          <w:rtl/>
        </w:rPr>
        <w:t xml:space="preserve"> </w:t>
      </w:r>
      <w:r w:rsidR="00725773">
        <w:rPr>
          <w:rFonts w:ascii="David" w:hAnsi="David" w:hint="cs"/>
          <w:sz w:val="24"/>
          <w:rtl/>
        </w:rPr>
        <w:t>(</w:t>
      </w:r>
      <w:r w:rsidR="00627C20">
        <w:rPr>
          <w:rFonts w:ascii="David" w:hAnsi="David" w:hint="cs"/>
          <w:sz w:val="24"/>
          <w:rtl/>
        </w:rPr>
        <w:t>ג</w:t>
      </w:r>
      <w:r w:rsidR="00725773">
        <w:rPr>
          <w:rFonts w:ascii="David" w:hAnsi="David" w:hint="cs"/>
          <w:sz w:val="24"/>
          <w:rtl/>
        </w:rPr>
        <w:t>)</w:t>
      </w:r>
      <w:r w:rsidR="00627C20">
        <w:rPr>
          <w:rFonts w:ascii="David" w:hAnsi="David" w:hint="cs"/>
          <w:sz w:val="24"/>
          <w:rtl/>
        </w:rPr>
        <w:t xml:space="preserve"> בחינת כלל העלויות הכרוכות בביצוע הפרויקט (ובכלל</w:t>
      </w:r>
      <w:r w:rsidR="005B04D8">
        <w:rPr>
          <w:rFonts w:ascii="David" w:hAnsi="David" w:hint="cs"/>
          <w:sz w:val="24"/>
          <w:rtl/>
        </w:rPr>
        <w:t>ן</w:t>
      </w:r>
      <w:r w:rsidR="00627C20">
        <w:rPr>
          <w:rFonts w:ascii="David" w:hAnsi="David" w:hint="cs"/>
          <w:sz w:val="24"/>
          <w:rtl/>
        </w:rPr>
        <w:t xml:space="preserve"> עלויות מחזור חיים); </w:t>
      </w:r>
      <w:r w:rsidR="00103F1B">
        <w:rPr>
          <w:rFonts w:ascii="David" w:hAnsi="David" w:hint="cs"/>
          <w:sz w:val="24"/>
          <w:rtl/>
        </w:rPr>
        <w:t xml:space="preserve"> </w:t>
      </w:r>
      <w:r w:rsidR="00725773">
        <w:rPr>
          <w:rFonts w:ascii="David" w:hAnsi="David" w:hint="cs"/>
          <w:sz w:val="24"/>
          <w:rtl/>
        </w:rPr>
        <w:t>(</w:t>
      </w:r>
      <w:r w:rsidR="00627C20">
        <w:rPr>
          <w:rFonts w:ascii="David" w:hAnsi="David" w:hint="cs"/>
          <w:sz w:val="24"/>
          <w:rtl/>
        </w:rPr>
        <w:t>ד</w:t>
      </w:r>
      <w:r w:rsidR="00725773">
        <w:rPr>
          <w:rFonts w:ascii="David" w:hAnsi="David" w:hint="cs"/>
          <w:sz w:val="24"/>
          <w:rtl/>
        </w:rPr>
        <w:t>)</w:t>
      </w:r>
      <w:r w:rsidR="00627C20">
        <w:rPr>
          <w:rFonts w:ascii="David" w:hAnsi="David" w:hint="cs"/>
          <w:sz w:val="24"/>
          <w:rtl/>
        </w:rPr>
        <w:t xml:space="preserve"> פריסת ואופן המימון וההתקשרויות של הפרויקט וכן של כלל הפרויקטים </w:t>
      </w:r>
      <w:r w:rsidR="00627C20">
        <w:rPr>
          <w:rFonts w:ascii="David" w:hAnsi="David" w:hint="cs"/>
          <w:sz w:val="24"/>
          <w:rtl/>
        </w:rPr>
        <w:t>שאושרו בוועדה;</w:t>
      </w:r>
      <w:r w:rsidR="00103F1B">
        <w:rPr>
          <w:rFonts w:ascii="David" w:hAnsi="David" w:hint="cs"/>
          <w:sz w:val="24"/>
          <w:rtl/>
        </w:rPr>
        <w:t xml:space="preserve"> </w:t>
      </w:r>
      <w:r w:rsidR="00627C20">
        <w:rPr>
          <w:rFonts w:ascii="David" w:hAnsi="David" w:hint="cs"/>
          <w:sz w:val="24"/>
          <w:rtl/>
        </w:rPr>
        <w:t xml:space="preserve"> </w:t>
      </w:r>
      <w:r w:rsidR="00725773">
        <w:rPr>
          <w:rFonts w:ascii="David" w:hAnsi="David" w:hint="cs"/>
          <w:sz w:val="24"/>
          <w:rtl/>
        </w:rPr>
        <w:t>(</w:t>
      </w:r>
      <w:r w:rsidR="00627C20">
        <w:rPr>
          <w:rFonts w:ascii="David" w:hAnsi="David" w:hint="cs"/>
          <w:sz w:val="24"/>
          <w:rtl/>
        </w:rPr>
        <w:t>ה</w:t>
      </w:r>
      <w:r w:rsidR="00725773">
        <w:rPr>
          <w:rFonts w:ascii="David" w:hAnsi="David" w:hint="cs"/>
          <w:sz w:val="24"/>
          <w:rtl/>
        </w:rPr>
        <w:t>)</w:t>
      </w:r>
      <w:r w:rsidR="00627C20">
        <w:rPr>
          <w:rFonts w:ascii="David" w:hAnsi="David" w:hint="cs"/>
          <w:sz w:val="24"/>
          <w:rtl/>
        </w:rPr>
        <w:t xml:space="preserve"> בחינת יישום הפרויקט וניצול התקציב שהוקצה לו;</w:t>
      </w:r>
      <w:r w:rsidR="00103F1B">
        <w:rPr>
          <w:rFonts w:ascii="David" w:hAnsi="David" w:hint="cs"/>
          <w:sz w:val="24"/>
          <w:rtl/>
        </w:rPr>
        <w:t xml:space="preserve">  </w:t>
      </w:r>
      <w:r w:rsidR="00725773">
        <w:rPr>
          <w:rFonts w:ascii="David" w:hAnsi="David" w:hint="cs"/>
          <w:sz w:val="24"/>
          <w:rtl/>
        </w:rPr>
        <w:t>(</w:t>
      </w:r>
      <w:r w:rsidR="00627C20">
        <w:rPr>
          <w:rFonts w:ascii="David" w:hAnsi="David" w:hint="cs"/>
          <w:sz w:val="24"/>
          <w:rtl/>
        </w:rPr>
        <w:t>ו</w:t>
      </w:r>
      <w:r w:rsidR="00725773">
        <w:rPr>
          <w:rFonts w:ascii="David" w:hAnsi="David" w:hint="cs"/>
          <w:sz w:val="24"/>
          <w:rtl/>
        </w:rPr>
        <w:t>)</w:t>
      </w:r>
      <w:r w:rsidR="00627C20">
        <w:rPr>
          <w:rFonts w:ascii="David" w:hAnsi="David" w:hint="cs"/>
          <w:sz w:val="24"/>
          <w:rtl/>
        </w:rPr>
        <w:t xml:space="preserve"> ההשלכות של ביצוע הפרויקט על תקציב מערכת הביטחון בשנים הבאות.</w:t>
      </w:r>
    </w:p>
    <w:p w:rsidR="00303747" w:rsidRPr="00432267" w:rsidP="00DE0208" w14:paraId="0D2FE53C" w14:textId="77777777">
      <w:pPr>
        <w:spacing w:after="0" w:line="240" w:lineRule="auto"/>
        <w:ind w:left="-567"/>
        <w:rPr>
          <w:rtl/>
        </w:rPr>
      </w:pPr>
      <w:r>
        <w:rPr>
          <w:rFonts w:hint="cs"/>
          <w:rtl/>
        </w:rPr>
        <w:t xml:space="preserve"> </w:t>
      </w:r>
    </w:p>
    <w:p w:rsidR="007A7CA2" w:rsidRPr="007A7CA2" w:rsidP="0032350F" w14:paraId="0179E041" w14:textId="0D1A06D1">
      <w:pPr>
        <w:spacing w:after="0" w:line="312" w:lineRule="auto"/>
        <w:jc w:val="both"/>
        <w:rPr>
          <w:rFonts w:ascii="David" w:hAnsi="David"/>
          <w:sz w:val="24"/>
          <w:rtl/>
        </w:rPr>
      </w:pPr>
      <w:r>
        <w:rPr>
          <w:rFonts w:ascii="David" w:hAnsi="David" w:hint="cs"/>
          <w:sz w:val="24"/>
          <w:rtl/>
        </w:rPr>
        <w:t>עוד נקבע ב</w:t>
      </w:r>
      <w:r w:rsidR="00627C20">
        <w:rPr>
          <w:rFonts w:ascii="David" w:hAnsi="David" w:hint="cs"/>
          <w:sz w:val="24"/>
          <w:rtl/>
        </w:rPr>
        <w:t xml:space="preserve">החלטה </w:t>
      </w:r>
      <w:r w:rsidR="00920549">
        <w:rPr>
          <w:rFonts w:ascii="David" w:hAnsi="David" w:hint="cs"/>
          <w:sz w:val="24"/>
          <w:rtl/>
        </w:rPr>
        <w:t>637</w:t>
      </w:r>
      <w:r>
        <w:rPr>
          <w:rFonts w:ascii="David" w:hAnsi="David" w:hint="cs"/>
          <w:sz w:val="24"/>
          <w:rtl/>
        </w:rPr>
        <w:t xml:space="preserve">, כי יוטל </w:t>
      </w:r>
      <w:r w:rsidR="00627C20">
        <w:rPr>
          <w:rFonts w:ascii="David" w:hAnsi="David" w:hint="cs"/>
          <w:sz w:val="24"/>
          <w:rtl/>
        </w:rPr>
        <w:t xml:space="preserve">על ראש המל"ל להקים צוות בראשותו </w:t>
      </w:r>
      <w:r>
        <w:rPr>
          <w:rFonts w:ascii="David" w:hAnsi="David" w:hint="cs"/>
          <w:sz w:val="24"/>
          <w:rtl/>
        </w:rPr>
        <w:t>ו</w:t>
      </w:r>
      <w:r w:rsidR="00627C20">
        <w:rPr>
          <w:rFonts w:ascii="David" w:hAnsi="David" w:hint="cs"/>
          <w:sz w:val="24"/>
          <w:rtl/>
        </w:rPr>
        <w:t xml:space="preserve">בהשתתפות נציגי מערכת הביטחון הנדרשים לדיון בפרויקטים כפי שימצא לנכון ראש המל"ל, וכן נציג אגף התקציבים במשרד האוצר ונציג החשב הכללי. כתנאי להעלאת </w:t>
      </w:r>
      <w:r w:rsidR="0004346D">
        <w:rPr>
          <w:rFonts w:ascii="David" w:hAnsi="David" w:hint="cs"/>
          <w:sz w:val="24"/>
          <w:rtl/>
        </w:rPr>
        <w:t>ה</w:t>
      </w:r>
      <w:r w:rsidR="00627C20">
        <w:rPr>
          <w:rFonts w:ascii="David" w:hAnsi="David" w:hint="cs"/>
          <w:sz w:val="24"/>
          <w:rtl/>
        </w:rPr>
        <w:t xml:space="preserve">פרויקט לדיון בוועדה יתקיימו </w:t>
      </w:r>
      <w:r w:rsidR="000D3F97">
        <w:rPr>
          <w:rFonts w:ascii="David" w:hAnsi="David" w:hint="cs"/>
          <w:sz w:val="24"/>
          <w:rtl/>
        </w:rPr>
        <w:t>ד</w:t>
      </w:r>
      <w:r w:rsidR="00627C20">
        <w:rPr>
          <w:rFonts w:ascii="David" w:hAnsi="David" w:hint="cs"/>
          <w:sz w:val="24"/>
          <w:rtl/>
        </w:rPr>
        <w:t>יונים מקדמיים בצוות שבחן את הצורך בהתחשב בחלופות השונות, את ההשקעות במענה לצורך ובכלל זה משאבי מערכת הביטחון לפרויקט</w:t>
      </w:r>
      <w:r>
        <w:rPr>
          <w:rFonts w:ascii="David" w:hAnsi="David" w:hint="cs"/>
          <w:sz w:val="24"/>
          <w:rtl/>
        </w:rPr>
        <w:t>,</w:t>
      </w:r>
      <w:r w:rsidR="00627C20">
        <w:rPr>
          <w:rFonts w:ascii="David" w:hAnsi="David" w:hint="cs"/>
          <w:sz w:val="24"/>
          <w:rtl/>
        </w:rPr>
        <w:t xml:space="preserve"> לרבות </w:t>
      </w:r>
      <w:r w:rsidR="000E191B">
        <w:rPr>
          <w:rFonts w:ascii="David" w:hAnsi="David" w:hint="cs"/>
          <w:sz w:val="24"/>
          <w:rtl/>
        </w:rPr>
        <w:t>כ</w:t>
      </w:r>
      <w:r w:rsidR="0030438A">
        <w:rPr>
          <w:rFonts w:ascii="David" w:hAnsi="David" w:hint="cs"/>
          <w:sz w:val="24"/>
          <w:rtl/>
        </w:rPr>
        <w:t>ו</w:t>
      </w:r>
      <w:r w:rsidR="000E191B">
        <w:rPr>
          <w:rFonts w:ascii="David" w:hAnsi="David" w:hint="cs"/>
          <w:sz w:val="24"/>
          <w:rtl/>
        </w:rPr>
        <w:t>ח</w:t>
      </w:r>
      <w:r w:rsidR="00627C20">
        <w:rPr>
          <w:rFonts w:ascii="David" w:hAnsi="David" w:hint="cs"/>
          <w:sz w:val="24"/>
          <w:rtl/>
        </w:rPr>
        <w:t xml:space="preserve"> אדם, ואת ההשלכות התקציביות על תקציב הביטחון בשנים הבאות.</w:t>
      </w:r>
      <w:r>
        <w:rPr>
          <w:rFonts w:ascii="David" w:hAnsi="David" w:hint="cs"/>
          <w:sz w:val="24"/>
          <w:rtl/>
        </w:rPr>
        <w:t xml:space="preserve"> </w:t>
      </w:r>
      <w:r w:rsidRPr="007A7CA2">
        <w:rPr>
          <w:rFonts w:ascii="David" w:hAnsi="David" w:hint="cs"/>
          <w:sz w:val="24"/>
          <w:rtl/>
        </w:rPr>
        <w:t xml:space="preserve">עוזר ראש המל"ל לוועדות שרים </w:t>
      </w:r>
      <w:r w:rsidR="00713E25">
        <w:rPr>
          <w:rFonts w:ascii="David" w:hAnsi="David" w:hint="cs"/>
          <w:sz w:val="24"/>
          <w:rtl/>
        </w:rPr>
        <w:t>מסר ל</w:t>
      </w:r>
      <w:r w:rsidRPr="007A7CA2">
        <w:rPr>
          <w:rFonts w:ascii="David" w:hAnsi="David" w:hint="cs"/>
          <w:sz w:val="24"/>
          <w:rtl/>
        </w:rPr>
        <w:t xml:space="preserve">נציג משרד מבקר המדינה ב-13.3.17, כי </w:t>
      </w:r>
      <w:r w:rsidR="00FC295F">
        <w:rPr>
          <w:rFonts w:ascii="David" w:hAnsi="David" w:hint="cs"/>
          <w:sz w:val="24"/>
          <w:rtl/>
        </w:rPr>
        <w:t>העתקת המוסד ות</w:t>
      </w:r>
      <w:r w:rsidR="00F0628F">
        <w:rPr>
          <w:rFonts w:ascii="David" w:hAnsi="David" w:hint="cs"/>
          <w:sz w:val="24"/>
          <w:rtl/>
        </w:rPr>
        <w:t>ו</w:t>
      </w:r>
      <w:r w:rsidR="00FC295F">
        <w:rPr>
          <w:rFonts w:ascii="David" w:hAnsi="David" w:hint="cs"/>
          <w:sz w:val="24"/>
          <w:rtl/>
        </w:rPr>
        <w:t xml:space="preserve">כנית האב לבינוי </w:t>
      </w:r>
      <w:r w:rsidRPr="007A7CA2">
        <w:rPr>
          <w:rFonts w:ascii="David" w:hAnsi="David" w:hint="cs"/>
          <w:sz w:val="24"/>
          <w:rtl/>
        </w:rPr>
        <w:t>לא על</w:t>
      </w:r>
      <w:r w:rsidR="00FC295F">
        <w:rPr>
          <w:rFonts w:ascii="David" w:hAnsi="David" w:hint="cs"/>
          <w:sz w:val="24"/>
          <w:rtl/>
        </w:rPr>
        <w:t>ו</w:t>
      </w:r>
      <w:r w:rsidRPr="007A7CA2">
        <w:rPr>
          <w:rFonts w:ascii="David" w:hAnsi="David" w:hint="cs"/>
          <w:sz w:val="24"/>
          <w:rtl/>
        </w:rPr>
        <w:t xml:space="preserve"> </w:t>
      </w:r>
      <w:r w:rsidR="00713E25">
        <w:rPr>
          <w:rFonts w:ascii="David" w:hAnsi="David" w:hint="cs"/>
          <w:sz w:val="24"/>
          <w:rtl/>
        </w:rPr>
        <w:t xml:space="preserve">בשום שלב </w:t>
      </w:r>
      <w:r w:rsidRPr="007A7CA2">
        <w:rPr>
          <w:rFonts w:ascii="David" w:hAnsi="David" w:hint="cs"/>
          <w:sz w:val="24"/>
          <w:rtl/>
        </w:rPr>
        <w:t xml:space="preserve">בוועדת </w:t>
      </w:r>
      <w:r w:rsidR="005B04D8">
        <w:rPr>
          <w:rFonts w:ascii="David" w:hAnsi="David" w:hint="cs"/>
          <w:sz w:val="24"/>
          <w:rtl/>
        </w:rPr>
        <w:t>ה</w:t>
      </w:r>
      <w:r w:rsidRPr="007A7CA2">
        <w:rPr>
          <w:rFonts w:ascii="David" w:hAnsi="David" w:hint="cs"/>
          <w:sz w:val="24"/>
          <w:rtl/>
        </w:rPr>
        <w:t xml:space="preserve">שרים לענייני ביטחון לאומי (הקבינט), ולא בוועדת </w:t>
      </w:r>
      <w:r w:rsidR="005B04D8">
        <w:rPr>
          <w:rFonts w:ascii="David" w:hAnsi="David" w:hint="cs"/>
          <w:sz w:val="24"/>
          <w:rtl/>
        </w:rPr>
        <w:t>ה</w:t>
      </w:r>
      <w:r w:rsidRPr="007A7CA2">
        <w:rPr>
          <w:rFonts w:ascii="David" w:hAnsi="David" w:hint="cs"/>
          <w:sz w:val="24"/>
          <w:rtl/>
        </w:rPr>
        <w:t>שרים לאישור ת</w:t>
      </w:r>
      <w:r w:rsidR="00F0628F">
        <w:rPr>
          <w:rFonts w:ascii="David" w:hAnsi="David" w:hint="cs"/>
          <w:sz w:val="24"/>
          <w:rtl/>
        </w:rPr>
        <w:t>ו</w:t>
      </w:r>
      <w:r w:rsidRPr="007A7CA2">
        <w:rPr>
          <w:rFonts w:ascii="David" w:hAnsi="David" w:hint="cs"/>
          <w:sz w:val="24"/>
          <w:rtl/>
        </w:rPr>
        <w:t>כניות פיתוח והצטיידות.</w:t>
      </w:r>
    </w:p>
    <w:p w:rsidR="00303747" w:rsidRPr="00432267" w:rsidP="00DE0208" w14:paraId="3B9CCC98" w14:textId="77777777">
      <w:pPr>
        <w:spacing w:after="0" w:line="240" w:lineRule="auto"/>
        <w:ind w:left="-567"/>
        <w:rPr>
          <w:rtl/>
        </w:rPr>
      </w:pPr>
      <w:r>
        <w:rPr>
          <w:rFonts w:hint="cs"/>
          <w:rtl/>
        </w:rPr>
        <w:t xml:space="preserve"> </w:t>
      </w:r>
    </w:p>
    <w:p w:rsidR="00FC1F28" w:rsidP="005B04D8" w14:paraId="0961B8CB" w14:textId="36EC79C3">
      <w:pPr>
        <w:spacing w:after="0" w:line="312" w:lineRule="auto"/>
        <w:jc w:val="both"/>
        <w:rPr>
          <w:rFonts w:ascii="David" w:hAnsi="David"/>
          <w:sz w:val="24"/>
          <w:rtl/>
        </w:rPr>
      </w:pPr>
      <w:r>
        <w:rPr>
          <w:rFonts w:ascii="David" w:hAnsi="David" w:hint="cs"/>
          <w:sz w:val="24"/>
          <w:rtl/>
        </w:rPr>
        <w:t xml:space="preserve">כאמור לעיל בפרק </w:t>
      </w:r>
      <w:r w:rsidR="00EF57B0">
        <w:rPr>
          <w:rFonts w:ascii="David" w:hAnsi="David" w:hint="cs"/>
          <w:sz w:val="24"/>
          <w:rtl/>
        </w:rPr>
        <w:t>הכללי</w:t>
      </w:r>
      <w:r w:rsidR="001D11C4">
        <w:rPr>
          <w:rFonts w:ascii="David" w:hAnsi="David" w:hint="cs"/>
          <w:sz w:val="24"/>
          <w:rtl/>
        </w:rPr>
        <w:t xml:space="preserve">, המוסד </w:t>
      </w:r>
      <w:r>
        <w:rPr>
          <w:rFonts w:ascii="David" w:hAnsi="David" w:hint="cs"/>
          <w:sz w:val="24"/>
          <w:rtl/>
        </w:rPr>
        <w:t xml:space="preserve">הגיע לכלל </w:t>
      </w:r>
      <w:r w:rsidR="001D11C4">
        <w:rPr>
          <w:rFonts w:ascii="David" w:hAnsi="David" w:hint="cs"/>
          <w:sz w:val="24"/>
          <w:rtl/>
        </w:rPr>
        <w:t>סיכ</w:t>
      </w:r>
      <w:r>
        <w:rPr>
          <w:rFonts w:ascii="David" w:hAnsi="David" w:hint="cs"/>
          <w:sz w:val="24"/>
          <w:rtl/>
        </w:rPr>
        <w:t>ו</w:t>
      </w:r>
      <w:r w:rsidR="001D11C4">
        <w:rPr>
          <w:rFonts w:ascii="David" w:hAnsi="David" w:hint="cs"/>
          <w:sz w:val="24"/>
          <w:rtl/>
        </w:rPr>
        <w:t xml:space="preserve">ם </w:t>
      </w:r>
      <w:r w:rsidR="003609E9">
        <w:rPr>
          <w:rFonts w:ascii="David" w:hAnsi="David" w:hint="cs"/>
          <w:sz w:val="24"/>
          <w:rtl/>
        </w:rPr>
        <w:t xml:space="preserve">עם </w:t>
      </w:r>
      <w:r w:rsidR="001D11C4">
        <w:rPr>
          <w:rFonts w:ascii="David" w:hAnsi="David" w:hint="cs"/>
          <w:sz w:val="24"/>
          <w:rtl/>
        </w:rPr>
        <w:t>משרד האוצר ו</w:t>
      </w:r>
      <w:r w:rsidR="003609E9">
        <w:rPr>
          <w:rFonts w:ascii="David" w:hAnsi="David" w:hint="cs"/>
          <w:sz w:val="24"/>
          <w:rtl/>
        </w:rPr>
        <w:t xml:space="preserve">עם </w:t>
      </w:r>
      <w:r w:rsidR="001D11C4">
        <w:rPr>
          <w:rFonts w:ascii="David" w:hAnsi="David" w:hint="cs"/>
          <w:sz w:val="24"/>
          <w:rtl/>
        </w:rPr>
        <w:t>רמ"י</w:t>
      </w:r>
      <w:r>
        <w:rPr>
          <w:rFonts w:ascii="David" w:hAnsi="David" w:hint="cs"/>
          <w:sz w:val="24"/>
          <w:rtl/>
        </w:rPr>
        <w:t xml:space="preserve"> באוגוסט 2014</w:t>
      </w:r>
      <w:r w:rsidR="001D11C4">
        <w:rPr>
          <w:rFonts w:ascii="David" w:hAnsi="David" w:hint="cs"/>
          <w:sz w:val="24"/>
          <w:rtl/>
        </w:rPr>
        <w:t xml:space="preserve">, כי </w:t>
      </w:r>
      <w:r>
        <w:rPr>
          <w:rFonts w:ascii="David" w:hAnsi="David" w:hint="cs"/>
          <w:sz w:val="24"/>
          <w:rtl/>
        </w:rPr>
        <w:t xml:space="preserve">האוצר ורמ"י </w:t>
      </w:r>
      <w:r w:rsidR="001D11C4">
        <w:rPr>
          <w:rFonts w:ascii="David" w:hAnsi="David" w:hint="cs"/>
          <w:sz w:val="24"/>
          <w:rtl/>
        </w:rPr>
        <w:t xml:space="preserve">יממנו את </w:t>
      </w:r>
      <w:r w:rsidR="005E688C">
        <w:rPr>
          <w:rFonts w:ascii="David" w:hAnsi="David" w:hint="cs"/>
          <w:sz w:val="24"/>
          <w:rtl/>
        </w:rPr>
        <w:t>עלויות ת</w:t>
      </w:r>
      <w:r w:rsidR="00F0628F">
        <w:rPr>
          <w:rFonts w:ascii="David" w:hAnsi="David" w:hint="cs"/>
          <w:sz w:val="24"/>
          <w:rtl/>
        </w:rPr>
        <w:t>ו</w:t>
      </w:r>
      <w:r w:rsidR="005E688C">
        <w:rPr>
          <w:rFonts w:ascii="David" w:hAnsi="David" w:hint="cs"/>
          <w:sz w:val="24"/>
          <w:rtl/>
        </w:rPr>
        <w:t>כנית האב בסך 1.5 מיליארד ש"ח. הגורמים המעורבים במימון ת</w:t>
      </w:r>
      <w:r w:rsidR="00F0628F">
        <w:rPr>
          <w:rFonts w:ascii="David" w:hAnsi="David" w:hint="cs"/>
          <w:sz w:val="24"/>
          <w:rtl/>
        </w:rPr>
        <w:t>ו</w:t>
      </w:r>
      <w:r w:rsidR="005E688C">
        <w:rPr>
          <w:rFonts w:ascii="David" w:hAnsi="David" w:hint="cs"/>
          <w:sz w:val="24"/>
          <w:rtl/>
        </w:rPr>
        <w:t xml:space="preserve">כנית האב לא סיכמו </w:t>
      </w:r>
      <w:r w:rsidR="00744851">
        <w:rPr>
          <w:rFonts w:ascii="David" w:hAnsi="David" w:hint="cs"/>
          <w:sz w:val="24"/>
          <w:rtl/>
        </w:rPr>
        <w:t>מי מהם יממן את העלויות שמעבר לכך</w:t>
      </w:r>
      <w:r w:rsidR="003609E9">
        <w:rPr>
          <w:rFonts w:ascii="David" w:hAnsi="David" w:hint="cs"/>
          <w:sz w:val="24"/>
          <w:rtl/>
        </w:rPr>
        <w:t>,</w:t>
      </w:r>
      <w:r w:rsidR="00744851">
        <w:rPr>
          <w:rFonts w:ascii="David" w:hAnsi="David" w:hint="cs"/>
          <w:sz w:val="24"/>
          <w:rtl/>
        </w:rPr>
        <w:t xml:space="preserve"> </w:t>
      </w:r>
      <w:r w:rsidR="003609E9">
        <w:rPr>
          <w:rFonts w:ascii="David" w:hAnsi="David" w:hint="cs"/>
          <w:sz w:val="24"/>
          <w:rtl/>
        </w:rPr>
        <w:t xml:space="preserve">ולפיכך </w:t>
      </w:r>
      <w:r w:rsidR="00744851">
        <w:rPr>
          <w:rFonts w:ascii="David" w:hAnsi="David" w:hint="cs"/>
          <w:sz w:val="24"/>
          <w:rtl/>
        </w:rPr>
        <w:t xml:space="preserve">נכון </w:t>
      </w:r>
      <w:r>
        <w:rPr>
          <w:rFonts w:ascii="David" w:hAnsi="David" w:hint="cs"/>
          <w:sz w:val="24"/>
          <w:rtl/>
        </w:rPr>
        <w:t>לאפריל 2018</w:t>
      </w:r>
      <w:r w:rsidR="00744851">
        <w:rPr>
          <w:rFonts w:ascii="David" w:hAnsi="David" w:hint="cs"/>
          <w:sz w:val="24"/>
          <w:rtl/>
        </w:rPr>
        <w:t>, ה</w:t>
      </w:r>
      <w:r w:rsidR="005B04D8">
        <w:rPr>
          <w:rFonts w:ascii="David" w:hAnsi="David" w:hint="cs"/>
          <w:sz w:val="24"/>
          <w:rtl/>
        </w:rPr>
        <w:t xml:space="preserve">ן </w:t>
      </w:r>
      <w:r w:rsidR="00744851">
        <w:rPr>
          <w:rFonts w:ascii="David" w:hAnsi="David" w:hint="cs"/>
          <w:sz w:val="24"/>
          <w:rtl/>
        </w:rPr>
        <w:t xml:space="preserve">ימומנו, </w:t>
      </w:r>
      <w:r w:rsidR="005B04D8">
        <w:rPr>
          <w:rFonts w:ascii="David" w:hAnsi="David" w:hint="cs"/>
          <w:sz w:val="24"/>
          <w:rtl/>
        </w:rPr>
        <w:t xml:space="preserve">אם </w:t>
      </w:r>
      <w:r w:rsidR="00744851">
        <w:rPr>
          <w:rFonts w:ascii="David" w:hAnsi="David" w:hint="cs"/>
          <w:sz w:val="24"/>
          <w:rtl/>
        </w:rPr>
        <w:t xml:space="preserve">ימומשו, ממקורות המוסד. </w:t>
      </w:r>
      <w:r w:rsidR="00744EEF">
        <w:rPr>
          <w:rFonts w:ascii="David" w:hAnsi="David" w:hint="cs"/>
          <w:sz w:val="24"/>
          <w:rtl/>
        </w:rPr>
        <w:t xml:space="preserve">בדיון </w:t>
      </w:r>
      <w:r w:rsidR="0004771D">
        <w:rPr>
          <w:rFonts w:ascii="David" w:hAnsi="David" w:hint="cs"/>
          <w:sz w:val="24"/>
          <w:rtl/>
        </w:rPr>
        <w:t>שהתקיים ב</w:t>
      </w:r>
      <w:r w:rsidR="00744EEF">
        <w:rPr>
          <w:rFonts w:ascii="David" w:hAnsi="David" w:hint="cs"/>
          <w:sz w:val="24"/>
          <w:rtl/>
        </w:rPr>
        <w:t xml:space="preserve">-7.1.18 סיכם ראש אגף </w:t>
      </w:r>
      <w:r w:rsidR="00566323">
        <w:rPr>
          <w:rFonts w:ascii="David" w:hAnsi="David" w:hint="cs"/>
          <w:sz w:val="24"/>
          <w:rtl/>
        </w:rPr>
        <w:t>ה</w:t>
      </w:r>
      <w:r w:rsidR="00744EEF">
        <w:rPr>
          <w:rFonts w:ascii="David" w:hAnsi="David" w:hint="cs"/>
          <w:sz w:val="24"/>
          <w:rtl/>
        </w:rPr>
        <w:t xml:space="preserve">לוגיסטיקה, כי </w:t>
      </w:r>
      <w:r w:rsidR="0004771D">
        <w:rPr>
          <w:rFonts w:ascii="David" w:hAnsi="David" w:hint="cs"/>
          <w:sz w:val="24"/>
          <w:rtl/>
        </w:rPr>
        <w:t>"</w:t>
      </w:r>
      <w:r w:rsidR="0004771D">
        <w:rPr>
          <w:rFonts w:hint="cs"/>
          <w:b/>
          <w:bCs/>
          <w:rtl/>
        </w:rPr>
        <w:t>חריגת תקציב תכנית האב מוכרת ומנוהלת ב[מ</w:t>
      </w:r>
      <w:r w:rsidR="00FF1574">
        <w:rPr>
          <w:rFonts w:hint="cs"/>
          <w:b/>
          <w:bCs/>
          <w:rtl/>
        </w:rPr>
        <w:t>י</w:t>
      </w:r>
      <w:r w:rsidR="0004771D">
        <w:rPr>
          <w:rFonts w:hint="cs"/>
          <w:b/>
          <w:bCs/>
          <w:rtl/>
        </w:rPr>
        <w:t>נהלת מטה הארגון] אל מול האוצר</w:t>
      </w:r>
      <w:r w:rsidRPr="0004771D" w:rsidR="0004771D">
        <w:rPr>
          <w:rFonts w:hint="cs"/>
          <w:rtl/>
        </w:rPr>
        <w:t>"</w:t>
      </w:r>
      <w:r w:rsidR="00744EEF">
        <w:rPr>
          <w:rFonts w:ascii="David" w:hAnsi="David" w:hint="cs"/>
          <w:sz w:val="24"/>
          <w:rtl/>
        </w:rPr>
        <w:t>.</w:t>
      </w:r>
    </w:p>
    <w:p w:rsidR="003D1933" w:rsidRPr="00245898" w:rsidP="00DE0208" w14:paraId="04FAECF6" w14:textId="77777777">
      <w:pPr>
        <w:spacing w:after="0" w:line="240" w:lineRule="auto"/>
        <w:ind w:left="-567"/>
        <w:rPr>
          <w:rtl/>
        </w:rPr>
      </w:pPr>
      <w:r>
        <w:rPr>
          <w:rFonts w:hint="cs"/>
          <w:rtl/>
        </w:rPr>
        <w:t xml:space="preserve"> </w:t>
      </w:r>
    </w:p>
    <w:p w:rsidR="001B4048" w:rsidP="00C42A02" w14:paraId="29614919" w14:textId="01AC92F7">
      <w:pPr>
        <w:spacing w:after="0" w:line="312" w:lineRule="auto"/>
        <w:jc w:val="both"/>
        <w:rPr>
          <w:rFonts w:ascii="David" w:hAnsi="David"/>
          <w:sz w:val="24"/>
          <w:rtl/>
        </w:rPr>
      </w:pPr>
      <w:r>
        <w:rPr>
          <w:rFonts w:ascii="David" w:hAnsi="David" w:hint="cs"/>
          <w:sz w:val="24"/>
          <w:rtl/>
        </w:rPr>
        <w:t xml:space="preserve">כעולה בביקורת, </w:t>
      </w:r>
      <w:r w:rsidR="00775ED6">
        <w:rPr>
          <w:rFonts w:ascii="David" w:hAnsi="David" w:hint="cs"/>
          <w:sz w:val="24"/>
          <w:rtl/>
        </w:rPr>
        <w:t>כבר ב</w:t>
      </w:r>
      <w:r w:rsidR="005B04D8">
        <w:rPr>
          <w:rFonts w:ascii="David" w:hAnsi="David" w:hint="cs"/>
          <w:sz w:val="24"/>
          <w:rtl/>
        </w:rPr>
        <w:t>דצמבר 2009</w:t>
      </w:r>
      <w:r w:rsidR="00CC6CD7">
        <w:rPr>
          <w:rFonts w:ascii="David" w:hAnsi="David" w:hint="cs"/>
          <w:sz w:val="24"/>
          <w:rtl/>
        </w:rPr>
        <w:t xml:space="preserve"> ו</w:t>
      </w:r>
      <w:r w:rsidR="006D2552">
        <w:rPr>
          <w:rFonts w:ascii="David" w:hAnsi="David" w:hint="cs"/>
          <w:sz w:val="24"/>
          <w:rtl/>
        </w:rPr>
        <w:t>ב</w:t>
      </w:r>
      <w:r w:rsidR="00CC6CD7">
        <w:rPr>
          <w:rFonts w:ascii="David" w:hAnsi="David" w:hint="cs"/>
          <w:sz w:val="24"/>
          <w:rtl/>
        </w:rPr>
        <w:t>ינואר 2012</w:t>
      </w:r>
      <w:r>
        <w:rPr>
          <w:rFonts w:ascii="David" w:hAnsi="David" w:hint="cs"/>
          <w:sz w:val="24"/>
          <w:rtl/>
        </w:rPr>
        <w:t xml:space="preserve"> החליטה הממשלה על הקמת ועדות שרים לאישור ת</w:t>
      </w:r>
      <w:r w:rsidR="00F0628F">
        <w:rPr>
          <w:rFonts w:ascii="David" w:hAnsi="David" w:hint="cs"/>
          <w:sz w:val="24"/>
          <w:rtl/>
        </w:rPr>
        <w:t>ו</w:t>
      </w:r>
      <w:r>
        <w:rPr>
          <w:rFonts w:ascii="David" w:hAnsi="David" w:hint="cs"/>
          <w:sz w:val="24"/>
          <w:rtl/>
        </w:rPr>
        <w:t>כניות פיתוח והצטיידות של מערכת הביטחון</w:t>
      </w:r>
      <w:r w:rsidR="0004351C">
        <w:rPr>
          <w:rFonts w:ascii="David" w:hAnsi="David" w:hint="cs"/>
          <w:sz w:val="24"/>
          <w:rtl/>
        </w:rPr>
        <w:t>,</w:t>
      </w:r>
      <w:r>
        <w:rPr>
          <w:rFonts w:ascii="David" w:hAnsi="David" w:hint="cs"/>
          <w:sz w:val="24"/>
          <w:rtl/>
        </w:rPr>
        <w:t xml:space="preserve"> </w:t>
      </w:r>
      <w:r w:rsidR="0004351C">
        <w:rPr>
          <w:rFonts w:ascii="David" w:hAnsi="David" w:hint="cs"/>
          <w:sz w:val="24"/>
          <w:rtl/>
        </w:rPr>
        <w:t>כ</w:t>
      </w:r>
      <w:r>
        <w:rPr>
          <w:rFonts w:ascii="David" w:hAnsi="David" w:hint="cs"/>
          <w:sz w:val="24"/>
          <w:rtl/>
        </w:rPr>
        <w:t>להלן:</w:t>
      </w:r>
    </w:p>
    <w:p w:rsidR="003D1933" w:rsidRPr="00C05E7A" w:rsidP="00DE0208" w14:paraId="143E129C" w14:textId="77777777">
      <w:pPr>
        <w:spacing w:after="0" w:line="240" w:lineRule="auto"/>
        <w:ind w:left="-567"/>
        <w:rPr>
          <w:rtl/>
        </w:rPr>
      </w:pPr>
      <w:r>
        <w:rPr>
          <w:rFonts w:hint="cs"/>
          <w:rtl/>
        </w:rPr>
        <w:t xml:space="preserve"> </w:t>
      </w:r>
    </w:p>
    <w:p w:rsidR="007E5A76" w:rsidRPr="00725773" w:rsidP="00725773" w14:paraId="2C5CABF0" w14:textId="6017D2E2">
      <w:pPr>
        <w:pStyle w:val="ListParagraph"/>
        <w:numPr>
          <w:ilvl w:val="0"/>
          <w:numId w:val="28"/>
        </w:numPr>
        <w:spacing w:after="0" w:line="312" w:lineRule="auto"/>
        <w:jc w:val="both"/>
        <w:rPr>
          <w:rFonts w:ascii="David" w:hAnsi="David"/>
          <w:sz w:val="24"/>
          <w:rtl/>
        </w:rPr>
      </w:pPr>
      <w:r w:rsidRPr="00725773">
        <w:rPr>
          <w:rFonts w:ascii="David" w:hAnsi="David" w:hint="cs"/>
          <w:sz w:val="24"/>
          <w:rtl/>
        </w:rPr>
        <w:t>הממשלה ה-32</w:t>
      </w:r>
      <w:r w:rsidRPr="00725773" w:rsidR="0004346D">
        <w:rPr>
          <w:rFonts w:ascii="David" w:hAnsi="David" w:hint="cs"/>
          <w:sz w:val="24"/>
          <w:rtl/>
        </w:rPr>
        <w:t>,</w:t>
      </w:r>
      <w:r w:rsidRPr="00725773">
        <w:rPr>
          <w:rFonts w:ascii="David" w:hAnsi="David" w:hint="cs"/>
          <w:sz w:val="24"/>
          <w:rtl/>
        </w:rPr>
        <w:t xml:space="preserve"> שכיהנה מ-31.3.</w:t>
      </w:r>
      <w:r w:rsidRPr="00725773" w:rsidR="0004346D">
        <w:rPr>
          <w:rFonts w:ascii="David" w:hAnsi="David" w:hint="cs"/>
          <w:sz w:val="24"/>
          <w:rtl/>
        </w:rPr>
        <w:t>09 עד 18.3.</w:t>
      </w:r>
      <w:r w:rsidRPr="00725773">
        <w:rPr>
          <w:rFonts w:ascii="David" w:hAnsi="David" w:hint="cs"/>
          <w:sz w:val="24"/>
          <w:rtl/>
        </w:rPr>
        <w:t>13 כוננה</w:t>
      </w:r>
      <w:r>
        <w:rPr>
          <w:rStyle w:val="FootnoteReference"/>
          <w:rFonts w:ascii="David" w:hAnsi="David"/>
          <w:sz w:val="24"/>
          <w:rtl/>
        </w:rPr>
        <w:footnoteReference w:id="8"/>
      </w:r>
      <w:r w:rsidRPr="00725773">
        <w:rPr>
          <w:rFonts w:ascii="David" w:hAnsi="David" w:hint="cs"/>
          <w:sz w:val="24"/>
          <w:rtl/>
        </w:rPr>
        <w:t xml:space="preserve"> "ועדת שרים לעניין אישור תכניות פיתוח והצטיידות של מערכת הביטחון</w:t>
      </w:r>
      <w:r w:rsidRPr="00725773" w:rsidR="00D351E7">
        <w:rPr>
          <w:rFonts w:ascii="David" w:hAnsi="David" w:hint="cs"/>
          <w:sz w:val="24"/>
          <w:rtl/>
        </w:rPr>
        <w:t>"</w:t>
      </w:r>
      <w:r w:rsidRPr="00725773" w:rsidR="0004346D">
        <w:rPr>
          <w:rFonts w:ascii="David" w:hAnsi="David" w:hint="cs"/>
          <w:sz w:val="24"/>
          <w:rtl/>
        </w:rPr>
        <w:t xml:space="preserve"> (להלן - ועדת השרים)</w:t>
      </w:r>
      <w:r w:rsidRPr="00725773" w:rsidR="009248CB">
        <w:rPr>
          <w:rFonts w:ascii="David" w:hAnsi="David" w:hint="cs"/>
          <w:sz w:val="24"/>
          <w:rtl/>
        </w:rPr>
        <w:t xml:space="preserve"> </w:t>
      </w:r>
      <w:r w:rsidRPr="00725773">
        <w:rPr>
          <w:rFonts w:ascii="David" w:hAnsi="David" w:hint="cs"/>
          <w:sz w:val="24"/>
          <w:rtl/>
        </w:rPr>
        <w:t>(</w:t>
      </w:r>
      <w:r w:rsidRPr="00725773" w:rsidR="001B4048">
        <w:rPr>
          <w:rFonts w:ascii="David" w:hAnsi="David" w:hint="cs"/>
          <w:sz w:val="24"/>
          <w:rtl/>
        </w:rPr>
        <w:t>החלטת ממשלה 984 מיום 1.12.09</w:t>
      </w:r>
      <w:r w:rsidRPr="00725773">
        <w:rPr>
          <w:rFonts w:ascii="David" w:hAnsi="David" w:hint="cs"/>
          <w:sz w:val="24"/>
          <w:rtl/>
        </w:rPr>
        <w:t>)</w:t>
      </w:r>
      <w:r w:rsidRPr="00725773" w:rsidR="0004346D">
        <w:rPr>
          <w:rFonts w:ascii="David" w:hAnsi="David" w:hint="cs"/>
          <w:sz w:val="24"/>
          <w:rtl/>
        </w:rPr>
        <w:t xml:space="preserve"> וקבעה כי </w:t>
      </w:r>
      <w:r w:rsidRPr="00725773" w:rsidR="00D351E7">
        <w:rPr>
          <w:rFonts w:ascii="David" w:hAnsi="David" w:hint="cs"/>
          <w:sz w:val="24"/>
          <w:rtl/>
        </w:rPr>
        <w:t xml:space="preserve">"ועדת השרים להצטיידות תאשר כל תכנית פיתוח או הצטיידות חדשה במערכת נשק, מערכת תומכת לחימה וכיוצא בזה, בסכום העולה על 500 מיליון ש"ח (בתקציב רב-שנתי) או 200 מיליון ש"ח (בתקציב שנתי) במטבע מקומי כולל המרות, או הגדלת תכנית כאמור בשיעור העולה על 30%". </w:t>
      </w:r>
      <w:r w:rsidRPr="00725773">
        <w:rPr>
          <w:rFonts w:ascii="David" w:hAnsi="David" w:hint="cs"/>
          <w:sz w:val="24"/>
          <w:rtl/>
        </w:rPr>
        <w:t xml:space="preserve">בהחלטה </w:t>
      </w:r>
      <w:r w:rsidRPr="00725773" w:rsidR="000A2E11">
        <w:rPr>
          <w:rFonts w:ascii="David" w:hAnsi="David" w:hint="cs"/>
          <w:sz w:val="24"/>
          <w:rtl/>
        </w:rPr>
        <w:t>זו</w:t>
      </w:r>
      <w:r w:rsidRPr="00725773">
        <w:rPr>
          <w:rFonts w:ascii="David" w:hAnsi="David" w:hint="cs"/>
          <w:sz w:val="24"/>
          <w:rtl/>
        </w:rPr>
        <w:t xml:space="preserve"> צוין, </w:t>
      </w:r>
      <w:r w:rsidRPr="00725773" w:rsidR="001B4048">
        <w:rPr>
          <w:rFonts w:ascii="David" w:hAnsi="David" w:hint="cs"/>
          <w:sz w:val="24"/>
          <w:rtl/>
        </w:rPr>
        <w:t xml:space="preserve">בין </w:t>
      </w:r>
      <w:r w:rsidRPr="00725773">
        <w:rPr>
          <w:rFonts w:ascii="David" w:hAnsi="David" w:hint="cs"/>
          <w:sz w:val="24"/>
          <w:rtl/>
        </w:rPr>
        <w:t>ה</w:t>
      </w:r>
      <w:r w:rsidRPr="00725773" w:rsidR="001B4048">
        <w:rPr>
          <w:rFonts w:ascii="David" w:hAnsi="David" w:hint="cs"/>
          <w:sz w:val="24"/>
          <w:rtl/>
        </w:rPr>
        <w:t>יתר</w:t>
      </w:r>
      <w:r w:rsidRPr="00725773">
        <w:rPr>
          <w:rFonts w:ascii="David" w:hAnsi="David" w:hint="cs"/>
          <w:sz w:val="24"/>
          <w:rtl/>
        </w:rPr>
        <w:t>,</w:t>
      </w:r>
      <w:r w:rsidRPr="00725773" w:rsidR="001B4048">
        <w:rPr>
          <w:rFonts w:ascii="David" w:hAnsi="David" w:hint="cs"/>
          <w:sz w:val="24"/>
          <w:rtl/>
        </w:rPr>
        <w:t xml:space="preserve"> כי אין באמור בה כדי לגרוע מסמכותו של המטה לביטחון לאומי על פי כל דין.</w:t>
      </w:r>
    </w:p>
    <w:p w:rsidR="003D1933" w:rsidRPr="00C42A02" w:rsidP="008A5E5B" w14:paraId="7A3CD1AD" w14:textId="77777777">
      <w:pPr>
        <w:spacing w:after="0" w:line="240" w:lineRule="auto"/>
        <w:ind w:left="-567"/>
        <w:rPr>
          <w:rtl/>
        </w:rPr>
      </w:pPr>
      <w:r>
        <w:rPr>
          <w:rFonts w:hint="cs"/>
          <w:rtl/>
        </w:rPr>
        <w:t xml:space="preserve"> </w:t>
      </w:r>
    </w:p>
    <w:p w:rsidR="002D2DA2" w:rsidP="00725773" w14:paraId="0A44E298" w14:textId="2BD50435">
      <w:pPr>
        <w:pStyle w:val="ListParagraph"/>
        <w:numPr>
          <w:ilvl w:val="0"/>
          <w:numId w:val="28"/>
        </w:numPr>
        <w:spacing w:after="0" w:line="312" w:lineRule="auto"/>
        <w:jc w:val="both"/>
        <w:rPr>
          <w:rFonts w:ascii="David" w:hAnsi="David"/>
          <w:sz w:val="24"/>
          <w:rtl/>
        </w:rPr>
      </w:pPr>
      <w:r>
        <w:rPr>
          <w:rFonts w:ascii="David" w:hAnsi="David" w:hint="cs"/>
          <w:sz w:val="24"/>
          <w:rtl/>
        </w:rPr>
        <w:t>החלט</w:t>
      </w:r>
      <w:r w:rsidR="00797821">
        <w:rPr>
          <w:rFonts w:ascii="David" w:hAnsi="David" w:hint="cs"/>
          <w:sz w:val="24"/>
          <w:rtl/>
        </w:rPr>
        <w:t>ת</w:t>
      </w:r>
      <w:r>
        <w:rPr>
          <w:rFonts w:ascii="David" w:hAnsi="David" w:hint="cs"/>
          <w:sz w:val="24"/>
          <w:rtl/>
        </w:rPr>
        <w:t xml:space="preserve"> </w:t>
      </w:r>
      <w:r w:rsidR="00797821">
        <w:rPr>
          <w:rFonts w:ascii="David" w:hAnsi="David" w:hint="cs"/>
          <w:sz w:val="24"/>
          <w:rtl/>
        </w:rPr>
        <w:t xml:space="preserve">ממשלה </w:t>
      </w:r>
      <w:r w:rsidR="0004346D">
        <w:rPr>
          <w:rFonts w:ascii="David" w:hAnsi="David" w:hint="cs"/>
          <w:sz w:val="24"/>
          <w:rtl/>
        </w:rPr>
        <w:t>4088 מיום 8.1.</w:t>
      </w:r>
      <w:r>
        <w:rPr>
          <w:rFonts w:ascii="David" w:hAnsi="David" w:hint="cs"/>
          <w:sz w:val="24"/>
          <w:rtl/>
        </w:rPr>
        <w:t xml:space="preserve">12 שנושאה "שינוי בסדר העדיפויות בתקציב המדינה לשנת 2012 ויישום דוח הוועדה לשינוי כלכלי-חברתי (ועדת טרכטנברג)", נתקבלה על מנת "לבצע שינויים בסדר העדיפויות שבתקציב המדינה בשנת הכספים 2012 ולבצע שינויים מבניים במערכת הביטחון </w:t>
      </w:r>
      <w:r w:rsidR="000A2E11">
        <w:rPr>
          <w:rFonts w:ascii="David" w:hAnsi="David" w:hint="cs"/>
          <w:sz w:val="24"/>
          <w:rtl/>
        </w:rPr>
        <w:t>ובכלל זה</w:t>
      </w:r>
      <w:r>
        <w:rPr>
          <w:rFonts w:ascii="David" w:hAnsi="David" w:hint="cs"/>
          <w:sz w:val="24"/>
          <w:rtl/>
        </w:rPr>
        <w:t>:</w:t>
      </w:r>
      <w:r w:rsidR="000A2E11">
        <w:rPr>
          <w:rFonts w:ascii="David" w:hAnsi="David" w:hint="cs"/>
          <w:sz w:val="24"/>
          <w:rtl/>
        </w:rPr>
        <w:t xml:space="preserve"> </w:t>
      </w:r>
      <w:r w:rsidR="0004346D">
        <w:rPr>
          <w:rFonts w:ascii="David" w:hAnsi="David" w:hint="cs"/>
          <w:sz w:val="24"/>
          <w:rtl/>
        </w:rPr>
        <w:t>ו</w:t>
      </w:r>
      <w:r w:rsidR="00032E72">
        <w:rPr>
          <w:rFonts w:ascii="David" w:hAnsi="David" w:hint="cs"/>
          <w:sz w:val="24"/>
          <w:rtl/>
        </w:rPr>
        <w:t xml:space="preserve">עדת השרים להצטיידות </w:t>
      </w:r>
      <w:r>
        <w:rPr>
          <w:rFonts w:ascii="David" w:hAnsi="David" w:hint="cs"/>
          <w:sz w:val="24"/>
          <w:rtl/>
        </w:rPr>
        <w:t>תאשר כל תכנית פיתוח או הצטיידות חדשה במערכת נשק, מערכת תומכת לחימה וכיוצא בזה בסכום העולה על 500 מיליון ש"ח (בתקציב רב-שנתי) או 200 מיליון ש"ח (בתקציב שנתי)</w:t>
      </w:r>
      <w:r w:rsidR="00032E72">
        <w:rPr>
          <w:rFonts w:ascii="David" w:hAnsi="David" w:hint="cs"/>
          <w:sz w:val="24"/>
          <w:rtl/>
        </w:rPr>
        <w:t>"</w:t>
      </w:r>
      <w:r w:rsidR="00DB57D5">
        <w:rPr>
          <w:rFonts w:ascii="David" w:hAnsi="David" w:hint="cs"/>
          <w:sz w:val="24"/>
          <w:rtl/>
        </w:rPr>
        <w:t>.</w:t>
      </w:r>
    </w:p>
    <w:p w:rsidR="00D351E7" w:rsidRPr="00D41A1B" w:rsidP="008A5E5B" w14:paraId="0FB5A7BB" w14:textId="77777777">
      <w:pPr>
        <w:spacing w:after="0" w:line="240" w:lineRule="auto"/>
        <w:ind w:left="-567"/>
        <w:rPr>
          <w:rtl/>
        </w:rPr>
      </w:pPr>
      <w:r>
        <w:rPr>
          <w:rFonts w:hint="cs"/>
          <w:rtl/>
        </w:rPr>
        <w:t xml:space="preserve"> </w:t>
      </w:r>
    </w:p>
    <w:p w:rsidR="00D351E7" w:rsidP="00A2204C" w14:paraId="46F0617D" w14:textId="72420980">
      <w:pPr>
        <w:spacing w:after="0" w:line="312" w:lineRule="auto"/>
        <w:jc w:val="both"/>
        <w:rPr>
          <w:rFonts w:ascii="David" w:hAnsi="David"/>
          <w:sz w:val="24"/>
          <w:rtl/>
        </w:rPr>
      </w:pPr>
      <w:r>
        <w:rPr>
          <w:rFonts w:ascii="David" w:hAnsi="David" w:hint="cs"/>
          <w:sz w:val="24"/>
          <w:rtl/>
        </w:rPr>
        <w:t>עולה</w:t>
      </w:r>
      <w:r w:rsidR="000A2E11">
        <w:rPr>
          <w:rFonts w:ascii="David" w:hAnsi="David" w:hint="cs"/>
          <w:sz w:val="24"/>
          <w:rtl/>
        </w:rPr>
        <w:t xml:space="preserve"> אפוא</w:t>
      </w:r>
      <w:r w:rsidR="00A2204C">
        <w:rPr>
          <w:rFonts w:ascii="David" w:hAnsi="David" w:hint="cs"/>
          <w:sz w:val="24"/>
          <w:rtl/>
        </w:rPr>
        <w:t>,</w:t>
      </w:r>
      <w:r w:rsidR="000A2E11">
        <w:rPr>
          <w:rFonts w:ascii="David" w:hAnsi="David" w:hint="cs"/>
          <w:sz w:val="24"/>
          <w:rtl/>
        </w:rPr>
        <w:t xml:space="preserve"> כי </w:t>
      </w:r>
      <w:r>
        <w:rPr>
          <w:rFonts w:ascii="David" w:hAnsi="David" w:hint="cs"/>
          <w:sz w:val="24"/>
          <w:rtl/>
        </w:rPr>
        <w:t xml:space="preserve">בשתי החלטות הממשלה </w:t>
      </w:r>
      <w:r w:rsidR="000A2E11">
        <w:rPr>
          <w:rFonts w:ascii="David" w:hAnsi="David" w:hint="cs"/>
          <w:sz w:val="24"/>
          <w:rtl/>
        </w:rPr>
        <w:t>האמורות</w:t>
      </w:r>
      <w:r>
        <w:rPr>
          <w:rFonts w:ascii="David" w:hAnsi="David" w:hint="cs"/>
          <w:sz w:val="24"/>
          <w:rtl/>
        </w:rPr>
        <w:t xml:space="preserve"> נקבע, כי תפקידו של המל"ל באשר לאישור ת</w:t>
      </w:r>
      <w:r w:rsidR="00F0628F">
        <w:rPr>
          <w:rFonts w:ascii="David" w:hAnsi="David" w:hint="cs"/>
          <w:sz w:val="24"/>
          <w:rtl/>
        </w:rPr>
        <w:t>ו</w:t>
      </w:r>
      <w:r>
        <w:rPr>
          <w:rFonts w:ascii="David" w:hAnsi="David" w:hint="cs"/>
          <w:sz w:val="24"/>
          <w:rtl/>
        </w:rPr>
        <w:t>כניות של מערכת הביטחון</w:t>
      </w:r>
      <w:r w:rsidR="006818BE">
        <w:rPr>
          <w:rFonts w:ascii="David" w:hAnsi="David" w:hint="cs"/>
          <w:sz w:val="24"/>
          <w:rtl/>
        </w:rPr>
        <w:t>, הוא לב</w:t>
      </w:r>
      <w:r w:rsidR="005B04D8">
        <w:rPr>
          <w:rFonts w:ascii="David" w:hAnsi="David" w:hint="cs"/>
          <w:sz w:val="24"/>
          <w:rtl/>
        </w:rPr>
        <w:t>ו</w:t>
      </w:r>
      <w:r w:rsidR="006818BE">
        <w:rPr>
          <w:rFonts w:ascii="David" w:hAnsi="David" w:hint="cs"/>
          <w:sz w:val="24"/>
          <w:rtl/>
        </w:rPr>
        <w:t>חנן על מנת לגבש עמדה מקצועית לפני הצגת הנושא בוועדת השרים האמורה.</w:t>
      </w:r>
    </w:p>
    <w:p w:rsidR="003D1933" w:rsidRPr="00706D14" w:rsidP="008A5E5B" w14:paraId="0ED8C6DD" w14:textId="77777777">
      <w:pPr>
        <w:spacing w:after="0" w:line="240" w:lineRule="auto"/>
        <w:ind w:left="-567"/>
        <w:rPr>
          <w:rtl/>
        </w:rPr>
      </w:pPr>
      <w:r>
        <w:rPr>
          <w:rFonts w:hint="cs"/>
          <w:rtl/>
        </w:rPr>
        <w:t xml:space="preserve"> </w:t>
      </w:r>
    </w:p>
    <w:p w:rsidR="00947595" w:rsidP="001E6F07" w14:paraId="2D51C695" w14:textId="77777777">
      <w:pPr>
        <w:spacing w:after="0" w:line="312" w:lineRule="auto"/>
        <w:jc w:val="both"/>
        <w:rPr>
          <w:rFonts w:ascii="David" w:hAnsi="David"/>
          <w:sz w:val="24"/>
          <w:rtl/>
        </w:rPr>
      </w:pPr>
      <w:r>
        <w:rPr>
          <w:rFonts w:ascii="David" w:hAnsi="David" w:hint="cs"/>
          <w:sz w:val="24"/>
          <w:rtl/>
        </w:rPr>
        <w:t>בחוק המטה לביטחון לאומי, התשס"ח-2008</w:t>
      </w:r>
      <w:r w:rsidR="00E35058">
        <w:rPr>
          <w:rFonts w:ascii="David" w:hAnsi="David" w:hint="cs"/>
          <w:sz w:val="24"/>
          <w:rtl/>
        </w:rPr>
        <w:t>,</w:t>
      </w:r>
      <w:r>
        <w:rPr>
          <w:rFonts w:ascii="David" w:hAnsi="David" w:hint="cs"/>
          <w:sz w:val="24"/>
          <w:rtl/>
        </w:rPr>
        <w:t xml:space="preserve"> נקבע</w:t>
      </w:r>
      <w:r w:rsidR="00B72315">
        <w:rPr>
          <w:rFonts w:ascii="David" w:hAnsi="David" w:hint="cs"/>
          <w:sz w:val="24"/>
          <w:rtl/>
        </w:rPr>
        <w:t xml:space="preserve">, כי תפקיד המל"ל </w:t>
      </w:r>
      <w:r w:rsidR="0093499C">
        <w:rPr>
          <w:rFonts w:ascii="David" w:hAnsi="David" w:hint="cs"/>
          <w:sz w:val="24"/>
          <w:rtl/>
        </w:rPr>
        <w:t xml:space="preserve">"לבחון מיזמים </w:t>
      </w:r>
      <w:r w:rsidR="00024A13">
        <w:rPr>
          <w:rFonts w:ascii="David" w:hAnsi="David" w:hint="cs"/>
          <w:sz w:val="24"/>
          <w:rtl/>
        </w:rPr>
        <w:t xml:space="preserve">ביטחוניים </w:t>
      </w:r>
      <w:r w:rsidR="0093499C">
        <w:rPr>
          <w:rFonts w:ascii="David" w:hAnsi="David" w:hint="cs"/>
          <w:sz w:val="24"/>
          <w:rtl/>
        </w:rPr>
        <w:t>בעלי חשיבות בתחום המדיני-ביטחוני ולהציג את עמדתו לפני הממשלה, ועדת השרים לענייני ביטחון לאומי או כל גוף אחר שיחליט עליו ראש הממשלה, לרבות גיבוש חלופות על פי סדרי עדיפות מנומקים בראיה כוללת, אלא אם כן הורה ראש הממשלה אחרת"</w:t>
      </w:r>
      <w:r>
        <w:rPr>
          <w:rStyle w:val="FootnoteReference"/>
          <w:rFonts w:ascii="David" w:hAnsi="David"/>
          <w:sz w:val="24"/>
          <w:rtl/>
        </w:rPr>
        <w:footnoteReference w:id="9"/>
      </w:r>
      <w:r w:rsidR="0093499C">
        <w:rPr>
          <w:rFonts w:ascii="David" w:hAnsi="David" w:hint="cs"/>
          <w:sz w:val="24"/>
          <w:rtl/>
        </w:rPr>
        <w:t>.</w:t>
      </w:r>
    </w:p>
    <w:p w:rsidR="003D1933" w:rsidRPr="00706D14" w:rsidP="003D1933" w14:paraId="353C01BE" w14:textId="77777777">
      <w:pPr>
        <w:spacing w:after="0" w:line="240" w:lineRule="auto"/>
        <w:ind w:left="-567"/>
        <w:rPr>
          <w:rtl/>
        </w:rPr>
      </w:pPr>
      <w:r>
        <w:rPr>
          <w:rFonts w:hint="cs"/>
          <w:rtl/>
        </w:rPr>
        <w:t xml:space="preserve"> </w:t>
      </w:r>
    </w:p>
    <w:p w:rsidR="00300511" w:rsidP="004D4DE3" w14:paraId="5A1BB807" w14:textId="77777777">
      <w:pPr>
        <w:spacing w:after="0" w:line="312" w:lineRule="auto"/>
        <w:jc w:val="both"/>
        <w:rPr>
          <w:rFonts w:ascii="David" w:hAnsi="David"/>
          <w:sz w:val="24"/>
          <w:rtl/>
        </w:rPr>
      </w:pPr>
      <w:r>
        <w:rPr>
          <w:rFonts w:ascii="David" w:hAnsi="David" w:hint="cs"/>
          <w:sz w:val="24"/>
          <w:rtl/>
        </w:rPr>
        <w:t xml:space="preserve">באפריל 2012 </w:t>
      </w:r>
      <w:r w:rsidR="00C02D6D">
        <w:rPr>
          <w:rFonts w:ascii="David" w:hAnsi="David" w:hint="cs"/>
          <w:sz w:val="24"/>
          <w:rtl/>
        </w:rPr>
        <w:t>ה</w:t>
      </w:r>
      <w:r w:rsidR="00D81112">
        <w:rPr>
          <w:rFonts w:ascii="David" w:hAnsi="David" w:hint="cs"/>
          <w:sz w:val="24"/>
          <w:rtl/>
        </w:rPr>
        <w:t>עיר מבקר המדינה</w:t>
      </w:r>
      <w:r w:rsidR="00435D78">
        <w:rPr>
          <w:rFonts w:ascii="David" w:hAnsi="David" w:hint="cs"/>
          <w:sz w:val="24"/>
          <w:rtl/>
        </w:rPr>
        <w:t xml:space="preserve"> </w:t>
      </w:r>
      <w:r>
        <w:rPr>
          <w:rFonts w:ascii="David" w:hAnsi="David" w:hint="cs"/>
          <w:sz w:val="24"/>
          <w:rtl/>
        </w:rPr>
        <w:t>בדוח מבקר המדינה בנושא יישום חוק המל"ל</w:t>
      </w:r>
      <w:r w:rsidR="00D81112">
        <w:rPr>
          <w:rFonts w:ascii="David" w:hAnsi="David" w:hint="cs"/>
          <w:sz w:val="24"/>
          <w:rtl/>
        </w:rPr>
        <w:t>, כי "המל"ל לא בחן כלל מיזמים ביטחוניים של שאר הגופים הכפופים למשרד ראש הממשלה, כדוגמת המוס</w:t>
      </w:r>
      <w:r w:rsidR="003A431E">
        <w:rPr>
          <w:rFonts w:ascii="David" w:hAnsi="David" w:hint="cs"/>
          <w:sz w:val="24"/>
          <w:rtl/>
        </w:rPr>
        <w:t>ד, השב"כ והוועדה לאנרגיה אטומית</w:t>
      </w:r>
      <w:r w:rsidR="0004351C">
        <w:rPr>
          <w:rFonts w:ascii="David" w:hAnsi="David" w:hint="cs"/>
          <w:sz w:val="24"/>
          <w:rtl/>
        </w:rPr>
        <w:t>"</w:t>
      </w:r>
      <w:r w:rsidR="00D81112">
        <w:rPr>
          <w:rFonts w:ascii="David" w:hAnsi="David" w:hint="cs"/>
          <w:sz w:val="24"/>
          <w:rtl/>
        </w:rPr>
        <w:t xml:space="preserve">. </w:t>
      </w:r>
      <w:r w:rsidR="0078631D">
        <w:rPr>
          <w:rFonts w:ascii="David" w:hAnsi="David" w:hint="cs"/>
          <w:sz w:val="24"/>
          <w:rtl/>
        </w:rPr>
        <w:t xml:space="preserve">בדוח צוין, כי </w:t>
      </w:r>
      <w:r w:rsidR="00D81112">
        <w:rPr>
          <w:rFonts w:ascii="David" w:hAnsi="David" w:hint="cs"/>
          <w:sz w:val="24"/>
          <w:rtl/>
        </w:rPr>
        <w:t xml:space="preserve">בינואר 2012 מסר משרד ראש הממשלה למשרד מבקר המדינה, כי בהתאם להחלטה 4088, הגדרת מיזם ביטחוני שייבחן </w:t>
      </w:r>
      <w:r w:rsidR="002B328F">
        <w:rPr>
          <w:rFonts w:ascii="David" w:hAnsi="David" w:hint="cs"/>
          <w:sz w:val="24"/>
          <w:rtl/>
        </w:rPr>
        <w:t>ב</w:t>
      </w:r>
      <w:r w:rsidR="00D81112">
        <w:rPr>
          <w:rFonts w:ascii="David" w:hAnsi="David" w:hint="cs"/>
          <w:sz w:val="24"/>
          <w:rtl/>
        </w:rPr>
        <w:t xml:space="preserve">מל"ל הורחבה, ולפיה נבחנים כעת מיזמים ביטחוניים בסכומים נמוכים יותר מבעבר, כך שהיקפם גדל. </w:t>
      </w:r>
    </w:p>
    <w:p w:rsidR="003D1933" w:rsidRPr="00706D14" w:rsidP="00DE0208" w14:paraId="746FD4DC" w14:textId="77777777">
      <w:pPr>
        <w:spacing w:after="0" w:line="240" w:lineRule="auto"/>
        <w:ind w:left="-567"/>
        <w:rPr>
          <w:rtl/>
        </w:rPr>
      </w:pPr>
      <w:r>
        <w:rPr>
          <w:rFonts w:hint="cs"/>
          <w:rtl/>
        </w:rPr>
        <w:t xml:space="preserve"> </w:t>
      </w:r>
    </w:p>
    <w:p w:rsidR="00D81112" w:rsidP="00C42A02" w14:paraId="0145E07B" w14:textId="77777777">
      <w:pPr>
        <w:spacing w:after="0" w:line="312" w:lineRule="auto"/>
        <w:jc w:val="both"/>
        <w:rPr>
          <w:sz w:val="24"/>
          <w:rtl/>
        </w:rPr>
      </w:pPr>
      <w:r>
        <w:rPr>
          <w:rFonts w:ascii="David" w:hAnsi="David" w:hint="cs"/>
          <w:sz w:val="24"/>
          <w:rtl/>
        </w:rPr>
        <w:t xml:space="preserve">לא זו אף זו, </w:t>
      </w:r>
      <w:r w:rsidRPr="006E5A45">
        <w:rPr>
          <w:rFonts w:ascii="David" w:hAnsi="David" w:hint="cs"/>
          <w:sz w:val="24"/>
          <w:rtl/>
        </w:rPr>
        <w:t>מבקר</w:t>
      </w:r>
      <w:r w:rsidRPr="006E5A45">
        <w:rPr>
          <w:rFonts w:ascii="David" w:hAnsi="David"/>
          <w:sz w:val="24"/>
          <w:rtl/>
        </w:rPr>
        <w:t xml:space="preserve"> </w:t>
      </w:r>
      <w:r w:rsidRPr="006E5A45">
        <w:rPr>
          <w:rFonts w:ascii="David" w:hAnsi="David" w:hint="cs"/>
          <w:sz w:val="24"/>
          <w:rtl/>
        </w:rPr>
        <w:t>המדינה</w:t>
      </w:r>
      <w:r w:rsidRPr="00C42A02" w:rsidR="006E5A45">
        <w:rPr>
          <w:sz w:val="24"/>
          <w:rtl/>
        </w:rPr>
        <w:t xml:space="preserve"> קבע </w:t>
      </w:r>
      <w:r w:rsidRPr="00C42A02" w:rsidR="006E5A45">
        <w:rPr>
          <w:rFonts w:hint="cs"/>
          <w:sz w:val="24"/>
          <w:rtl/>
        </w:rPr>
        <w:t>באותו</w:t>
      </w:r>
      <w:r w:rsidRPr="00C42A02" w:rsidR="006E5A45">
        <w:rPr>
          <w:sz w:val="24"/>
          <w:rtl/>
        </w:rPr>
        <w:t xml:space="preserve"> </w:t>
      </w:r>
      <w:r w:rsidRPr="00C42A02" w:rsidR="006E5A45">
        <w:rPr>
          <w:rFonts w:hint="cs"/>
          <w:sz w:val="24"/>
          <w:rtl/>
        </w:rPr>
        <w:t>דוח</w:t>
      </w:r>
      <w:r w:rsidR="00701D28">
        <w:rPr>
          <w:rFonts w:hint="cs"/>
          <w:sz w:val="24"/>
          <w:rtl/>
        </w:rPr>
        <w:t>, כי</w:t>
      </w:r>
      <w:r w:rsidRPr="00C42A02" w:rsidR="006E5A45">
        <w:rPr>
          <w:sz w:val="24"/>
          <w:rtl/>
        </w:rPr>
        <w:t xml:space="preserve"> "לדעת </w:t>
      </w:r>
      <w:r w:rsidRPr="00C42A02" w:rsidR="006E5A45">
        <w:rPr>
          <w:rFonts w:hint="cs"/>
          <w:sz w:val="24"/>
          <w:rtl/>
        </w:rPr>
        <w:t>מבקר</w:t>
      </w:r>
      <w:r w:rsidRPr="00C42A02" w:rsidR="006E5A45">
        <w:rPr>
          <w:sz w:val="24"/>
          <w:rtl/>
        </w:rPr>
        <w:t xml:space="preserve"> </w:t>
      </w:r>
      <w:r w:rsidRPr="00C42A02" w:rsidR="006E5A45">
        <w:rPr>
          <w:rFonts w:hint="cs"/>
          <w:sz w:val="24"/>
          <w:rtl/>
        </w:rPr>
        <w:t>המדינה</w:t>
      </w:r>
      <w:r w:rsidRPr="00C42A02" w:rsidR="006E5A45">
        <w:rPr>
          <w:sz w:val="24"/>
          <w:rtl/>
        </w:rPr>
        <w:t xml:space="preserve">, </w:t>
      </w:r>
      <w:r w:rsidRPr="00C42A02" w:rsidR="006E5A45">
        <w:rPr>
          <w:rFonts w:hint="cs"/>
          <w:sz w:val="24"/>
          <w:rtl/>
        </w:rPr>
        <w:t>כיוון</w:t>
      </w:r>
      <w:r w:rsidRPr="00C42A02" w:rsidR="006E5A45">
        <w:rPr>
          <w:sz w:val="24"/>
          <w:rtl/>
        </w:rPr>
        <w:t xml:space="preserve"> </w:t>
      </w:r>
      <w:r w:rsidRPr="00C42A02" w:rsidR="006E5A45">
        <w:rPr>
          <w:rFonts w:hint="cs"/>
          <w:sz w:val="24"/>
          <w:rtl/>
        </w:rPr>
        <w:t>שקיימת</w:t>
      </w:r>
      <w:r w:rsidRPr="00C42A02" w:rsidR="006E5A45">
        <w:rPr>
          <w:sz w:val="24"/>
          <w:rtl/>
        </w:rPr>
        <w:t xml:space="preserve"> </w:t>
      </w:r>
      <w:r w:rsidRPr="00C42A02" w:rsidR="006E5A45">
        <w:rPr>
          <w:rFonts w:hint="cs"/>
          <w:sz w:val="24"/>
          <w:rtl/>
        </w:rPr>
        <w:t>זיקה</w:t>
      </w:r>
      <w:r w:rsidRPr="00C42A02" w:rsidR="006E5A45">
        <w:rPr>
          <w:sz w:val="24"/>
          <w:rtl/>
        </w:rPr>
        <w:t xml:space="preserve"> </w:t>
      </w:r>
      <w:r w:rsidRPr="00C42A02" w:rsidR="006E5A45">
        <w:rPr>
          <w:rFonts w:hint="cs"/>
          <w:sz w:val="24"/>
          <w:rtl/>
        </w:rPr>
        <w:t>בין</w:t>
      </w:r>
      <w:r w:rsidRPr="00C42A02" w:rsidR="006E5A45">
        <w:rPr>
          <w:sz w:val="24"/>
          <w:rtl/>
        </w:rPr>
        <w:t xml:space="preserve"> </w:t>
      </w:r>
      <w:r w:rsidRPr="00C42A02" w:rsidR="006E5A45">
        <w:rPr>
          <w:rFonts w:hint="cs"/>
          <w:sz w:val="24"/>
          <w:rtl/>
        </w:rPr>
        <w:t>בחינת</w:t>
      </w:r>
      <w:r w:rsidRPr="00C42A02" w:rsidR="006E5A45">
        <w:rPr>
          <w:sz w:val="24"/>
          <w:rtl/>
        </w:rPr>
        <w:t xml:space="preserve"> </w:t>
      </w:r>
      <w:r w:rsidRPr="00C42A02" w:rsidR="006E5A45">
        <w:rPr>
          <w:rFonts w:hint="cs"/>
          <w:sz w:val="24"/>
          <w:rtl/>
        </w:rPr>
        <w:t>תקציב</w:t>
      </w:r>
      <w:r w:rsidRPr="00C42A02" w:rsidR="006E5A45">
        <w:rPr>
          <w:sz w:val="24"/>
          <w:rtl/>
        </w:rPr>
        <w:t xml:space="preserve"> </w:t>
      </w:r>
      <w:r w:rsidRPr="00C42A02" w:rsidR="006E5A45">
        <w:rPr>
          <w:rFonts w:hint="cs"/>
          <w:sz w:val="24"/>
          <w:rtl/>
        </w:rPr>
        <w:t>הביטחון</w:t>
      </w:r>
      <w:r w:rsidRPr="00C42A02" w:rsidR="006E5A45">
        <w:rPr>
          <w:sz w:val="24"/>
          <w:rtl/>
        </w:rPr>
        <w:t xml:space="preserve"> </w:t>
      </w:r>
      <w:r w:rsidRPr="00C42A02" w:rsidR="006E5A45">
        <w:rPr>
          <w:rFonts w:hint="cs"/>
          <w:sz w:val="24"/>
          <w:rtl/>
        </w:rPr>
        <w:t>לבחינת</w:t>
      </w:r>
      <w:r w:rsidRPr="00C42A02" w:rsidR="006E5A45">
        <w:rPr>
          <w:sz w:val="24"/>
          <w:rtl/>
        </w:rPr>
        <w:t xml:space="preserve"> </w:t>
      </w:r>
      <w:r w:rsidRPr="00C42A02" w:rsidR="006E5A45">
        <w:rPr>
          <w:rFonts w:hint="cs"/>
          <w:sz w:val="24"/>
          <w:rtl/>
        </w:rPr>
        <w:t>המיזמים</w:t>
      </w:r>
      <w:r w:rsidRPr="00C42A02" w:rsidR="006E5A45">
        <w:rPr>
          <w:sz w:val="24"/>
          <w:rtl/>
        </w:rPr>
        <w:t xml:space="preserve"> </w:t>
      </w:r>
      <w:r w:rsidRPr="00C42A02" w:rsidR="006E5A45">
        <w:rPr>
          <w:rFonts w:hint="cs"/>
          <w:sz w:val="24"/>
          <w:rtl/>
        </w:rPr>
        <w:t>הביטחוניים</w:t>
      </w:r>
      <w:r w:rsidRPr="00C42A02" w:rsidR="006E5A45">
        <w:rPr>
          <w:sz w:val="24"/>
          <w:rtl/>
        </w:rPr>
        <w:t xml:space="preserve"> </w:t>
      </w:r>
      <w:r w:rsidRPr="00C42A02" w:rsidR="006E5A45">
        <w:rPr>
          <w:rFonts w:hint="cs"/>
          <w:sz w:val="24"/>
          <w:rtl/>
        </w:rPr>
        <w:t>ולנוכח</w:t>
      </w:r>
      <w:r w:rsidRPr="00C42A02" w:rsidR="006E5A45">
        <w:rPr>
          <w:sz w:val="24"/>
          <w:rtl/>
        </w:rPr>
        <w:t xml:space="preserve"> </w:t>
      </w:r>
      <w:r w:rsidRPr="00C42A02" w:rsidR="006E5A45">
        <w:rPr>
          <w:rFonts w:hint="cs"/>
          <w:sz w:val="24"/>
          <w:rtl/>
        </w:rPr>
        <w:t>ההיקף</w:t>
      </w:r>
      <w:r w:rsidRPr="00C42A02" w:rsidR="006E5A45">
        <w:rPr>
          <w:sz w:val="24"/>
          <w:rtl/>
        </w:rPr>
        <w:t xml:space="preserve"> </w:t>
      </w:r>
      <w:r w:rsidRPr="00C42A02" w:rsidR="006E5A45">
        <w:rPr>
          <w:rFonts w:hint="cs"/>
          <w:sz w:val="24"/>
          <w:rtl/>
        </w:rPr>
        <w:t>הכספי</w:t>
      </w:r>
      <w:r w:rsidRPr="00C42A02" w:rsidR="006E5A45">
        <w:rPr>
          <w:sz w:val="24"/>
          <w:rtl/>
        </w:rPr>
        <w:t xml:space="preserve"> </w:t>
      </w:r>
      <w:r w:rsidRPr="00C42A02" w:rsidR="006E5A45">
        <w:rPr>
          <w:rFonts w:hint="cs"/>
          <w:sz w:val="24"/>
          <w:rtl/>
        </w:rPr>
        <w:t>הגדול</w:t>
      </w:r>
      <w:r w:rsidRPr="00C42A02" w:rsidR="006E5A45">
        <w:rPr>
          <w:sz w:val="24"/>
          <w:rtl/>
        </w:rPr>
        <w:t xml:space="preserve"> </w:t>
      </w:r>
      <w:r w:rsidRPr="00C42A02" w:rsidR="006E5A45">
        <w:rPr>
          <w:rFonts w:hint="cs"/>
          <w:sz w:val="24"/>
          <w:rtl/>
        </w:rPr>
        <w:t>של</w:t>
      </w:r>
      <w:r w:rsidRPr="00C42A02" w:rsidR="006E5A45">
        <w:rPr>
          <w:sz w:val="24"/>
          <w:rtl/>
        </w:rPr>
        <w:t xml:space="preserve"> </w:t>
      </w:r>
      <w:r w:rsidRPr="00C42A02" w:rsidR="006E5A45">
        <w:rPr>
          <w:rFonts w:hint="cs"/>
          <w:sz w:val="24"/>
          <w:rtl/>
        </w:rPr>
        <w:t>המיזמים</w:t>
      </w:r>
      <w:r w:rsidRPr="00C42A02" w:rsidR="006E5A45">
        <w:rPr>
          <w:sz w:val="24"/>
          <w:rtl/>
        </w:rPr>
        <w:t xml:space="preserve"> </w:t>
      </w:r>
      <w:r w:rsidRPr="00C42A02" w:rsidR="006E5A45">
        <w:rPr>
          <w:rFonts w:hint="cs"/>
          <w:sz w:val="24"/>
          <w:rtl/>
        </w:rPr>
        <w:t>הביטחוניים</w:t>
      </w:r>
      <w:r w:rsidRPr="00C42A02" w:rsidR="006E5A45">
        <w:rPr>
          <w:sz w:val="24"/>
          <w:rtl/>
        </w:rPr>
        <w:t xml:space="preserve"> </w:t>
      </w:r>
      <w:r w:rsidRPr="00C42A02" w:rsidR="006E5A45">
        <w:rPr>
          <w:rFonts w:hint="cs"/>
          <w:sz w:val="24"/>
          <w:rtl/>
        </w:rPr>
        <w:t>בגופים</w:t>
      </w:r>
      <w:r w:rsidRPr="00C42A02" w:rsidR="006E5A45">
        <w:rPr>
          <w:sz w:val="24"/>
          <w:rtl/>
        </w:rPr>
        <w:t xml:space="preserve"> </w:t>
      </w:r>
      <w:r w:rsidRPr="00C42A02" w:rsidR="006E5A45">
        <w:rPr>
          <w:rFonts w:hint="cs"/>
          <w:sz w:val="24"/>
          <w:rtl/>
        </w:rPr>
        <w:t>הביטחוניים</w:t>
      </w:r>
      <w:r w:rsidRPr="00C42A02" w:rsidR="006E5A45">
        <w:rPr>
          <w:sz w:val="24"/>
          <w:rtl/>
        </w:rPr>
        <w:t xml:space="preserve"> </w:t>
      </w:r>
      <w:r w:rsidRPr="00C42A02" w:rsidR="006E5A45">
        <w:rPr>
          <w:rFonts w:hint="cs"/>
          <w:sz w:val="24"/>
          <w:rtl/>
        </w:rPr>
        <w:t>שעליהם</w:t>
      </w:r>
      <w:r w:rsidRPr="00C42A02" w:rsidR="006E5A45">
        <w:rPr>
          <w:sz w:val="24"/>
          <w:rtl/>
        </w:rPr>
        <w:t xml:space="preserve"> </w:t>
      </w:r>
      <w:r w:rsidRPr="00C42A02" w:rsidR="006E5A45">
        <w:rPr>
          <w:rFonts w:hint="cs"/>
          <w:sz w:val="24"/>
          <w:rtl/>
        </w:rPr>
        <w:t>ממונה</w:t>
      </w:r>
      <w:r w:rsidRPr="00C42A02" w:rsidR="006E5A45">
        <w:rPr>
          <w:sz w:val="24"/>
          <w:rtl/>
        </w:rPr>
        <w:t xml:space="preserve"> </w:t>
      </w:r>
      <w:r w:rsidRPr="00C42A02" w:rsidR="006E5A45">
        <w:rPr>
          <w:rFonts w:hint="cs"/>
          <w:sz w:val="24"/>
          <w:rtl/>
        </w:rPr>
        <w:t>ראש</w:t>
      </w:r>
      <w:r w:rsidRPr="00C42A02" w:rsidR="006E5A45">
        <w:rPr>
          <w:sz w:val="24"/>
          <w:rtl/>
        </w:rPr>
        <w:t xml:space="preserve"> </w:t>
      </w:r>
      <w:r w:rsidRPr="00C42A02" w:rsidR="006E5A45">
        <w:rPr>
          <w:rFonts w:hint="cs"/>
          <w:sz w:val="24"/>
          <w:rtl/>
        </w:rPr>
        <w:t>הממשלה</w:t>
      </w:r>
      <w:r w:rsidRPr="00C42A02" w:rsidR="006E5A45">
        <w:rPr>
          <w:sz w:val="24"/>
          <w:rtl/>
        </w:rPr>
        <w:t xml:space="preserve">, </w:t>
      </w:r>
      <w:r w:rsidRPr="00C42A02" w:rsidR="006E5A45">
        <w:rPr>
          <w:rFonts w:hint="cs"/>
          <w:sz w:val="24"/>
          <w:rtl/>
        </w:rPr>
        <w:t>ראוי</w:t>
      </w:r>
      <w:r w:rsidRPr="00C42A02" w:rsidR="006E5A45">
        <w:rPr>
          <w:sz w:val="24"/>
          <w:rtl/>
        </w:rPr>
        <w:t xml:space="preserve">, </w:t>
      </w:r>
      <w:r w:rsidRPr="00C42A02" w:rsidR="006E5A45">
        <w:rPr>
          <w:rFonts w:hint="cs"/>
          <w:sz w:val="24"/>
          <w:rtl/>
        </w:rPr>
        <w:t>שעבודת</w:t>
      </w:r>
      <w:r w:rsidRPr="00C42A02" w:rsidR="006E5A45">
        <w:rPr>
          <w:sz w:val="24"/>
          <w:rtl/>
        </w:rPr>
        <w:t xml:space="preserve"> </w:t>
      </w:r>
      <w:r w:rsidRPr="00C42A02" w:rsidR="006E5A45">
        <w:rPr>
          <w:rFonts w:hint="cs"/>
          <w:sz w:val="24"/>
          <w:rtl/>
        </w:rPr>
        <w:t>מטה</w:t>
      </w:r>
      <w:r w:rsidRPr="00C42A02" w:rsidR="006E5A45">
        <w:rPr>
          <w:sz w:val="24"/>
          <w:rtl/>
        </w:rPr>
        <w:t xml:space="preserve"> </w:t>
      </w:r>
      <w:r w:rsidRPr="00C42A02" w:rsidR="006E5A45">
        <w:rPr>
          <w:rFonts w:hint="cs"/>
          <w:sz w:val="24"/>
          <w:rtl/>
        </w:rPr>
        <w:t>לקראת</w:t>
      </w:r>
      <w:r w:rsidRPr="00C42A02" w:rsidR="006E5A45">
        <w:rPr>
          <w:sz w:val="24"/>
          <w:rtl/>
        </w:rPr>
        <w:t xml:space="preserve"> </w:t>
      </w:r>
      <w:r w:rsidRPr="00C42A02" w:rsidR="006E5A45">
        <w:rPr>
          <w:rFonts w:hint="cs"/>
          <w:sz w:val="24"/>
          <w:rtl/>
        </w:rPr>
        <w:t>דיונים</w:t>
      </w:r>
      <w:r w:rsidRPr="00C42A02" w:rsidR="006E5A45">
        <w:rPr>
          <w:sz w:val="24"/>
          <w:rtl/>
        </w:rPr>
        <w:t xml:space="preserve"> </w:t>
      </w:r>
      <w:r w:rsidRPr="00C42A02" w:rsidR="006E5A45">
        <w:rPr>
          <w:rFonts w:hint="cs"/>
          <w:sz w:val="24"/>
          <w:rtl/>
        </w:rPr>
        <w:t>על</w:t>
      </w:r>
      <w:r w:rsidRPr="00C42A02" w:rsidR="006E5A45">
        <w:rPr>
          <w:sz w:val="24"/>
          <w:rtl/>
        </w:rPr>
        <w:t xml:space="preserve"> </w:t>
      </w:r>
      <w:r w:rsidRPr="00C42A02" w:rsidR="006E5A45">
        <w:rPr>
          <w:rFonts w:hint="cs"/>
          <w:sz w:val="24"/>
          <w:rtl/>
        </w:rPr>
        <w:t>התקציב</w:t>
      </w:r>
      <w:r w:rsidRPr="00C42A02" w:rsidR="006E5A45">
        <w:rPr>
          <w:sz w:val="24"/>
          <w:rtl/>
        </w:rPr>
        <w:t xml:space="preserve"> </w:t>
      </w:r>
      <w:r w:rsidRPr="00C42A02" w:rsidR="006E5A45">
        <w:rPr>
          <w:rFonts w:hint="cs"/>
          <w:sz w:val="24"/>
          <w:rtl/>
        </w:rPr>
        <w:t>של</w:t>
      </w:r>
      <w:r w:rsidRPr="00C42A02" w:rsidR="006E5A45">
        <w:rPr>
          <w:sz w:val="24"/>
          <w:rtl/>
        </w:rPr>
        <w:t xml:space="preserve"> </w:t>
      </w:r>
      <w:r w:rsidRPr="00C42A02" w:rsidR="006E5A45">
        <w:rPr>
          <w:rFonts w:hint="cs"/>
          <w:sz w:val="24"/>
          <w:rtl/>
        </w:rPr>
        <w:t>גופים</w:t>
      </w:r>
      <w:r w:rsidRPr="00C42A02" w:rsidR="006E5A45">
        <w:rPr>
          <w:sz w:val="24"/>
          <w:rtl/>
        </w:rPr>
        <w:t xml:space="preserve"> </w:t>
      </w:r>
      <w:r w:rsidRPr="00C42A02" w:rsidR="006E5A45">
        <w:rPr>
          <w:rFonts w:hint="cs"/>
          <w:sz w:val="24"/>
          <w:rtl/>
        </w:rPr>
        <w:t>אלה</w:t>
      </w:r>
      <w:r w:rsidRPr="00C42A02" w:rsidR="006E5A45">
        <w:rPr>
          <w:sz w:val="24"/>
          <w:rtl/>
        </w:rPr>
        <w:t xml:space="preserve"> </w:t>
      </w:r>
      <w:r w:rsidRPr="00C42A02" w:rsidR="006E5A45">
        <w:rPr>
          <w:rFonts w:hint="cs"/>
          <w:sz w:val="24"/>
          <w:rtl/>
        </w:rPr>
        <w:t>תכלול</w:t>
      </w:r>
      <w:r w:rsidRPr="00C42A02" w:rsidR="006E5A45">
        <w:rPr>
          <w:sz w:val="24"/>
          <w:rtl/>
        </w:rPr>
        <w:t xml:space="preserve"> </w:t>
      </w:r>
      <w:r w:rsidRPr="00C42A02" w:rsidR="006E5A45">
        <w:rPr>
          <w:rFonts w:hint="cs"/>
          <w:sz w:val="24"/>
          <w:rtl/>
        </w:rPr>
        <w:t>גם</w:t>
      </w:r>
      <w:r w:rsidRPr="00C42A02" w:rsidR="006E5A45">
        <w:rPr>
          <w:sz w:val="24"/>
          <w:rtl/>
        </w:rPr>
        <w:t xml:space="preserve"> </w:t>
      </w:r>
      <w:r w:rsidRPr="00C42A02" w:rsidR="006E5A45">
        <w:rPr>
          <w:rFonts w:hint="cs"/>
          <w:sz w:val="24"/>
          <w:rtl/>
        </w:rPr>
        <w:t>בחינה</w:t>
      </w:r>
      <w:r w:rsidRPr="00C42A02" w:rsidR="006E5A45">
        <w:rPr>
          <w:sz w:val="24"/>
          <w:rtl/>
        </w:rPr>
        <w:t xml:space="preserve"> </w:t>
      </w:r>
      <w:r w:rsidRPr="00C42A02" w:rsidR="006E5A45">
        <w:rPr>
          <w:rFonts w:hint="cs"/>
          <w:sz w:val="24"/>
          <w:rtl/>
        </w:rPr>
        <w:t>של</w:t>
      </w:r>
      <w:r w:rsidRPr="00C42A02" w:rsidR="006E5A45">
        <w:rPr>
          <w:sz w:val="24"/>
          <w:rtl/>
        </w:rPr>
        <w:t xml:space="preserve"> </w:t>
      </w:r>
      <w:r w:rsidRPr="00C42A02" w:rsidR="006E5A45">
        <w:rPr>
          <w:rFonts w:hint="cs"/>
          <w:sz w:val="24"/>
          <w:rtl/>
        </w:rPr>
        <w:t>המיזמים</w:t>
      </w:r>
      <w:r w:rsidRPr="00C42A02" w:rsidR="006E5A45">
        <w:rPr>
          <w:sz w:val="24"/>
          <w:rtl/>
        </w:rPr>
        <w:t xml:space="preserve"> </w:t>
      </w:r>
      <w:r w:rsidRPr="00C42A02" w:rsidR="006E5A45">
        <w:rPr>
          <w:rFonts w:hint="cs"/>
          <w:sz w:val="24"/>
          <w:rtl/>
        </w:rPr>
        <w:t>הביטחוניים</w:t>
      </w:r>
      <w:r w:rsidRPr="00C42A02" w:rsidR="006E5A45">
        <w:rPr>
          <w:sz w:val="24"/>
          <w:rtl/>
        </w:rPr>
        <w:t xml:space="preserve"> </w:t>
      </w:r>
      <w:r w:rsidRPr="00C42A02" w:rsidR="006E5A45">
        <w:rPr>
          <w:rFonts w:hint="cs"/>
          <w:sz w:val="24"/>
          <w:rtl/>
        </w:rPr>
        <w:t>העיקריים</w:t>
      </w:r>
      <w:r w:rsidRPr="00C42A02" w:rsidR="006E5A45">
        <w:rPr>
          <w:sz w:val="24"/>
          <w:rtl/>
        </w:rPr>
        <w:t xml:space="preserve"> </w:t>
      </w:r>
      <w:r w:rsidRPr="00C42A02" w:rsidR="006E5A45">
        <w:rPr>
          <w:rFonts w:hint="cs"/>
          <w:sz w:val="24"/>
          <w:rtl/>
        </w:rPr>
        <w:t>שלהם</w:t>
      </w:r>
      <w:r w:rsidRPr="00C42A02" w:rsidR="006E5A45">
        <w:rPr>
          <w:sz w:val="24"/>
          <w:rtl/>
        </w:rPr>
        <w:t xml:space="preserve"> </w:t>
      </w:r>
      <w:r w:rsidRPr="00C42A02" w:rsidR="006E5A45">
        <w:rPr>
          <w:rFonts w:hint="cs"/>
          <w:sz w:val="24"/>
          <w:rtl/>
        </w:rPr>
        <w:t>בהיותם</w:t>
      </w:r>
      <w:r w:rsidRPr="00C42A02" w:rsidR="006E5A45">
        <w:rPr>
          <w:sz w:val="24"/>
          <w:rtl/>
        </w:rPr>
        <w:t xml:space="preserve"> </w:t>
      </w:r>
      <w:r w:rsidRPr="00C42A02" w:rsidR="006E5A45">
        <w:rPr>
          <w:rFonts w:hint="cs"/>
          <w:sz w:val="24"/>
          <w:rtl/>
        </w:rPr>
        <w:t>משפיעים</w:t>
      </w:r>
      <w:r w:rsidRPr="00C42A02" w:rsidR="006E5A45">
        <w:rPr>
          <w:sz w:val="24"/>
          <w:rtl/>
        </w:rPr>
        <w:t xml:space="preserve"> </w:t>
      </w:r>
      <w:r w:rsidRPr="00C42A02" w:rsidR="006E5A45">
        <w:rPr>
          <w:rFonts w:hint="cs"/>
          <w:sz w:val="24"/>
          <w:rtl/>
        </w:rPr>
        <w:t>מהותית</w:t>
      </w:r>
      <w:r w:rsidRPr="00C42A02" w:rsidR="006E5A45">
        <w:rPr>
          <w:sz w:val="24"/>
          <w:rtl/>
        </w:rPr>
        <w:t xml:space="preserve"> </w:t>
      </w:r>
      <w:r w:rsidRPr="00C42A02" w:rsidR="006E5A45">
        <w:rPr>
          <w:rFonts w:hint="cs"/>
          <w:sz w:val="24"/>
          <w:rtl/>
        </w:rPr>
        <w:t>על</w:t>
      </w:r>
      <w:r w:rsidRPr="00C42A02" w:rsidR="006E5A45">
        <w:rPr>
          <w:sz w:val="24"/>
          <w:rtl/>
        </w:rPr>
        <w:t xml:space="preserve"> </w:t>
      </w:r>
      <w:r w:rsidRPr="00C42A02" w:rsidR="006E5A45">
        <w:rPr>
          <w:rFonts w:hint="cs"/>
          <w:sz w:val="24"/>
          <w:rtl/>
        </w:rPr>
        <w:t>התקציב</w:t>
      </w:r>
      <w:r w:rsidRPr="00C42A02" w:rsidR="006E5A45">
        <w:rPr>
          <w:sz w:val="24"/>
          <w:rtl/>
        </w:rPr>
        <w:t>".</w:t>
      </w:r>
    </w:p>
    <w:p w:rsidR="009723D2" w:rsidRPr="00706D14" w:rsidP="00DE0208" w14:paraId="70C1792A" w14:textId="77777777">
      <w:pPr>
        <w:spacing w:after="0" w:line="240" w:lineRule="auto"/>
        <w:ind w:left="-567"/>
        <w:rPr>
          <w:rtl/>
        </w:rPr>
      </w:pPr>
      <w:r>
        <w:rPr>
          <w:rFonts w:hint="cs"/>
          <w:rtl/>
        </w:rPr>
        <w:t xml:space="preserve"> </w:t>
      </w:r>
    </w:p>
    <w:p w:rsidR="00D94312" w:rsidP="00E45480" w14:paraId="49524016" w14:textId="5D6D171C">
      <w:pPr>
        <w:spacing w:after="0" w:line="312" w:lineRule="auto"/>
        <w:jc w:val="both"/>
        <w:rPr>
          <w:sz w:val="24"/>
          <w:rtl/>
        </w:rPr>
      </w:pPr>
      <w:r>
        <w:rPr>
          <w:rFonts w:hint="cs"/>
          <w:sz w:val="24"/>
          <w:rtl/>
        </w:rPr>
        <w:t xml:space="preserve">בהתייחסות לטיוטת </w:t>
      </w:r>
      <w:r w:rsidR="003A431E">
        <w:rPr>
          <w:rFonts w:hint="cs"/>
          <w:sz w:val="24"/>
          <w:rtl/>
        </w:rPr>
        <w:t xml:space="preserve">דוח </w:t>
      </w:r>
      <w:r>
        <w:rPr>
          <w:rFonts w:hint="cs"/>
          <w:sz w:val="24"/>
          <w:rtl/>
        </w:rPr>
        <w:t xml:space="preserve">הביקורת הכמעט סופית, מסרה </w:t>
      </w:r>
      <w:r w:rsidR="00BB30F6">
        <w:rPr>
          <w:rFonts w:hint="cs"/>
          <w:sz w:val="24"/>
          <w:rtl/>
        </w:rPr>
        <w:t>ה</w:t>
      </w:r>
      <w:r>
        <w:rPr>
          <w:rFonts w:hint="cs"/>
          <w:sz w:val="24"/>
          <w:rtl/>
        </w:rPr>
        <w:t>יוע</w:t>
      </w:r>
      <w:r w:rsidR="00BB30F6">
        <w:rPr>
          <w:rFonts w:hint="cs"/>
          <w:sz w:val="24"/>
          <w:rtl/>
        </w:rPr>
        <w:t>צת ה</w:t>
      </w:r>
      <w:r>
        <w:rPr>
          <w:rFonts w:hint="cs"/>
          <w:sz w:val="24"/>
          <w:rtl/>
        </w:rPr>
        <w:t>מש</w:t>
      </w:r>
      <w:r w:rsidR="00BB30F6">
        <w:rPr>
          <w:rFonts w:hint="cs"/>
          <w:sz w:val="24"/>
          <w:rtl/>
        </w:rPr>
        <w:t>פטית</w:t>
      </w:r>
      <w:r>
        <w:rPr>
          <w:rFonts w:hint="cs"/>
          <w:sz w:val="24"/>
          <w:rtl/>
        </w:rPr>
        <w:t xml:space="preserve"> </w:t>
      </w:r>
      <w:r w:rsidR="00875B25">
        <w:rPr>
          <w:rFonts w:hint="cs"/>
          <w:sz w:val="24"/>
          <w:rtl/>
        </w:rPr>
        <w:t xml:space="preserve">של </w:t>
      </w:r>
      <w:r>
        <w:rPr>
          <w:rFonts w:hint="cs"/>
          <w:sz w:val="24"/>
          <w:rtl/>
        </w:rPr>
        <w:t>משרד ראש הממשל</w:t>
      </w:r>
      <w:r w:rsidR="00D2541F">
        <w:rPr>
          <w:rFonts w:hint="cs"/>
          <w:sz w:val="24"/>
          <w:rtl/>
        </w:rPr>
        <w:t>ה</w:t>
      </w:r>
      <w:r>
        <w:rPr>
          <w:rFonts w:hint="cs"/>
          <w:sz w:val="24"/>
          <w:rtl/>
        </w:rPr>
        <w:t xml:space="preserve"> (יולי 2019), כי "המשרד לענייני מודיעין ביצע עבודת מטה מקיפה בנושא". </w:t>
      </w:r>
      <w:r w:rsidR="00043A6F">
        <w:rPr>
          <w:rFonts w:hint="cs"/>
          <w:sz w:val="24"/>
          <w:rtl/>
        </w:rPr>
        <w:t xml:space="preserve">עוד הוסיפה, כי "ההיבטים התקציביים שרלוונטיים לקבלת ההחלטה לאישור תכנית האב נבחנו בעבודת המטה שקדמה לקבלתה". </w:t>
      </w:r>
      <w:r>
        <w:rPr>
          <w:rFonts w:hint="cs"/>
          <w:sz w:val="24"/>
          <w:rtl/>
        </w:rPr>
        <w:t>ברם, כעולה בביקורת וכמודגש בדוח,</w:t>
      </w:r>
      <w:r w:rsidR="00043A6F">
        <w:rPr>
          <w:rFonts w:hint="cs"/>
          <w:sz w:val="24"/>
          <w:rtl/>
        </w:rPr>
        <w:t xml:space="preserve"> הדיון התמקד בנושא מיקום המוסד ולא כלל אישור כולל לפרויקט ולעלותו המלאה. </w:t>
      </w:r>
      <w:r w:rsidR="009723D2">
        <w:rPr>
          <w:rFonts w:hint="cs"/>
          <w:sz w:val="24"/>
          <w:rtl/>
        </w:rPr>
        <w:t>כן גם, המל"ל לא ביצע עבודת מטה כלשהי בנושא ת</w:t>
      </w:r>
      <w:r w:rsidR="00F0628F">
        <w:rPr>
          <w:rFonts w:hint="cs"/>
          <w:sz w:val="24"/>
          <w:rtl/>
        </w:rPr>
        <w:t>ו</w:t>
      </w:r>
      <w:r w:rsidR="009723D2">
        <w:rPr>
          <w:rFonts w:hint="cs"/>
          <w:sz w:val="24"/>
          <w:rtl/>
        </w:rPr>
        <w:t>כנית האב לבינוי במוסד.</w:t>
      </w:r>
    </w:p>
    <w:p w:rsidR="00423BAA" w:rsidRPr="00706D14" w:rsidP="00DE0208" w14:paraId="73716CB9" w14:textId="77777777">
      <w:pPr>
        <w:spacing w:after="0" w:line="240" w:lineRule="auto"/>
        <w:ind w:left="-567"/>
        <w:rPr>
          <w:rtl/>
        </w:rPr>
      </w:pPr>
      <w:r>
        <w:rPr>
          <w:rFonts w:hint="cs"/>
          <w:rtl/>
        </w:rPr>
        <w:t xml:space="preserve"> </w:t>
      </w:r>
    </w:p>
    <w:p w:rsidR="00C42A02" w:rsidP="007768BC" w14:paraId="6164E227" w14:textId="10AD2E37">
      <w:pPr>
        <w:spacing w:after="0" w:line="312" w:lineRule="auto"/>
        <w:jc w:val="both"/>
        <w:rPr>
          <w:rFonts w:ascii="David" w:hAnsi="David"/>
          <w:sz w:val="24"/>
          <w:rtl/>
        </w:rPr>
      </w:pPr>
      <w:r w:rsidRPr="00C42A02">
        <w:rPr>
          <w:rFonts w:ascii="David" w:hAnsi="David" w:hint="cs"/>
          <w:sz w:val="24"/>
          <w:rtl/>
        </w:rPr>
        <w:t>ת</w:t>
      </w:r>
      <w:r w:rsidR="00F0628F">
        <w:rPr>
          <w:rFonts w:ascii="David" w:hAnsi="David" w:hint="cs"/>
          <w:sz w:val="24"/>
          <w:rtl/>
        </w:rPr>
        <w:t>ו</w:t>
      </w:r>
      <w:r w:rsidRPr="00C42A02">
        <w:rPr>
          <w:rFonts w:ascii="David" w:hAnsi="David" w:hint="cs"/>
          <w:sz w:val="24"/>
          <w:rtl/>
        </w:rPr>
        <w:t xml:space="preserve">כנית האב לבינוי </w:t>
      </w:r>
      <w:r w:rsidR="00D2541F">
        <w:rPr>
          <w:rFonts w:ascii="David" w:hAnsi="David" w:hint="cs"/>
          <w:sz w:val="24"/>
          <w:rtl/>
        </w:rPr>
        <w:t>ש</w:t>
      </w:r>
      <w:r w:rsidR="00FF65C1">
        <w:rPr>
          <w:rFonts w:ascii="David" w:hAnsi="David" w:hint="cs"/>
          <w:sz w:val="24"/>
          <w:rtl/>
        </w:rPr>
        <w:t xml:space="preserve">בה עוסק </w:t>
      </w:r>
      <w:r w:rsidRPr="00C42A02">
        <w:rPr>
          <w:rFonts w:ascii="David" w:hAnsi="David" w:hint="cs"/>
          <w:sz w:val="24"/>
          <w:rtl/>
        </w:rPr>
        <w:t>דוח ביקורת זה נועדה</w:t>
      </w:r>
      <w:r w:rsidR="00FF65C1">
        <w:rPr>
          <w:rFonts w:ascii="David" w:hAnsi="David" w:hint="cs"/>
          <w:sz w:val="24"/>
          <w:rtl/>
        </w:rPr>
        <w:t>,</w:t>
      </w:r>
      <w:r w:rsidRPr="00C42A02">
        <w:rPr>
          <w:rFonts w:ascii="David" w:hAnsi="David" w:hint="cs"/>
          <w:sz w:val="24"/>
          <w:rtl/>
        </w:rPr>
        <w:t xml:space="preserve"> </w:t>
      </w:r>
      <w:r w:rsidR="00FF65C1">
        <w:rPr>
          <w:rFonts w:ascii="David" w:hAnsi="David" w:hint="cs"/>
          <w:sz w:val="24"/>
          <w:rtl/>
        </w:rPr>
        <w:t xml:space="preserve">כאמור, </w:t>
      </w:r>
      <w:r w:rsidRPr="00C42A02">
        <w:rPr>
          <w:rFonts w:ascii="David" w:hAnsi="David" w:hint="cs"/>
          <w:sz w:val="24"/>
          <w:rtl/>
        </w:rPr>
        <w:t>לתת מענה לצרכים המבצעיים של המוסד כנגזר מייעודו</w:t>
      </w:r>
      <w:r>
        <w:rPr>
          <w:rStyle w:val="FootnoteReference"/>
          <w:sz w:val="24"/>
          <w:rtl/>
        </w:rPr>
        <w:footnoteReference w:id="10"/>
      </w:r>
      <w:r w:rsidRPr="00C42A02" w:rsidR="0004351C">
        <w:rPr>
          <w:rFonts w:ascii="David" w:hAnsi="David" w:hint="cs"/>
          <w:sz w:val="24"/>
          <w:rtl/>
        </w:rPr>
        <w:t>.</w:t>
      </w:r>
      <w:r w:rsidR="003048F3">
        <w:rPr>
          <w:rFonts w:ascii="David" w:hAnsi="David" w:hint="cs"/>
          <w:sz w:val="24"/>
          <w:rtl/>
        </w:rPr>
        <w:t xml:space="preserve"> </w:t>
      </w:r>
      <w:r w:rsidR="00FC06A1">
        <w:rPr>
          <w:rFonts w:ascii="David" w:hAnsi="David" w:hint="cs"/>
          <w:sz w:val="24"/>
          <w:rtl/>
        </w:rPr>
        <w:t>נוכח הייעוד של המבנה כחלק מת</w:t>
      </w:r>
      <w:r w:rsidR="00F0628F">
        <w:rPr>
          <w:rFonts w:ascii="David" w:hAnsi="David" w:hint="cs"/>
          <w:sz w:val="24"/>
          <w:rtl/>
        </w:rPr>
        <w:t>ו</w:t>
      </w:r>
      <w:r w:rsidR="00FC06A1">
        <w:rPr>
          <w:rFonts w:ascii="David" w:hAnsi="David" w:hint="cs"/>
          <w:sz w:val="24"/>
          <w:rtl/>
        </w:rPr>
        <w:t>כנית האב לבינוי ועלות הקמתו</w:t>
      </w:r>
      <w:r w:rsidR="00D2541F">
        <w:rPr>
          <w:rFonts w:ascii="David" w:hAnsi="David" w:hint="cs"/>
          <w:sz w:val="24"/>
          <w:rtl/>
        </w:rPr>
        <w:t>,</w:t>
      </w:r>
      <w:r w:rsidR="00FC06A1">
        <w:rPr>
          <w:rFonts w:ascii="David" w:hAnsi="David" w:hint="cs"/>
          <w:sz w:val="24"/>
          <w:rtl/>
        </w:rPr>
        <w:t xml:space="preserve"> המסתכמת בלמעלה מ-500 מיליון ש"ח בתקציב רב-שנתי</w:t>
      </w:r>
      <w:r w:rsidR="00CE09E9">
        <w:rPr>
          <w:rFonts w:ascii="David" w:hAnsi="David" w:hint="cs"/>
          <w:sz w:val="24"/>
          <w:rtl/>
        </w:rPr>
        <w:t>, הרי ש</w:t>
      </w:r>
      <w:r w:rsidR="00220567">
        <w:rPr>
          <w:rFonts w:ascii="David" w:hAnsi="David" w:hint="cs"/>
          <w:sz w:val="24"/>
          <w:rtl/>
        </w:rPr>
        <w:t xml:space="preserve">על פי החלטות הממשלה שפורטו לעיל </w:t>
      </w:r>
      <w:r w:rsidR="00CE09E9">
        <w:rPr>
          <w:rFonts w:ascii="David" w:hAnsi="David" w:hint="cs"/>
          <w:sz w:val="24"/>
          <w:rtl/>
        </w:rPr>
        <w:t xml:space="preserve">היה </w:t>
      </w:r>
      <w:r w:rsidR="00220567">
        <w:rPr>
          <w:rFonts w:ascii="David" w:hAnsi="David" w:hint="cs"/>
          <w:sz w:val="24"/>
          <w:rtl/>
        </w:rPr>
        <w:t xml:space="preserve">צריך </w:t>
      </w:r>
      <w:r w:rsidR="00CE09E9">
        <w:rPr>
          <w:rFonts w:ascii="David" w:hAnsi="David" w:hint="cs"/>
          <w:sz w:val="24"/>
          <w:rtl/>
        </w:rPr>
        <w:t>להביאה לאישור ועדת שרים</w:t>
      </w:r>
      <w:r w:rsidR="00C66EFB">
        <w:rPr>
          <w:rFonts w:ascii="David" w:hAnsi="David" w:hint="cs"/>
          <w:sz w:val="24"/>
          <w:rtl/>
        </w:rPr>
        <w:t>,</w:t>
      </w:r>
      <w:r w:rsidR="00220567">
        <w:rPr>
          <w:rFonts w:ascii="David" w:hAnsi="David" w:hint="cs"/>
          <w:sz w:val="24"/>
          <w:rtl/>
        </w:rPr>
        <w:t xml:space="preserve"> כאמור</w:t>
      </w:r>
      <w:r w:rsidR="00CE09E9">
        <w:rPr>
          <w:rFonts w:ascii="David" w:hAnsi="David" w:hint="cs"/>
          <w:sz w:val="24"/>
          <w:rtl/>
        </w:rPr>
        <w:t>.</w:t>
      </w:r>
    </w:p>
    <w:p w:rsidR="00391068" w:rsidRPr="00C42A02" w:rsidP="00DE0208" w14:paraId="7644D033" w14:textId="77777777">
      <w:pPr>
        <w:spacing w:after="0" w:line="240" w:lineRule="auto"/>
        <w:ind w:left="-567"/>
        <w:rPr>
          <w:rtl/>
        </w:rPr>
      </w:pPr>
      <w:r>
        <w:rPr>
          <w:rFonts w:hint="cs"/>
          <w:rtl/>
        </w:rPr>
        <w:t xml:space="preserve"> </w:t>
      </w:r>
    </w:p>
    <w:p w:rsidR="00E02CDE" w:rsidP="00D2541F" w14:paraId="48F43328" w14:textId="5508C345">
      <w:pPr>
        <w:spacing w:after="0" w:line="312" w:lineRule="auto"/>
        <w:jc w:val="both"/>
        <w:rPr>
          <w:rFonts w:ascii="David" w:hAnsi="David"/>
          <w:sz w:val="24"/>
          <w:rtl/>
        </w:rPr>
      </w:pPr>
      <w:r>
        <w:rPr>
          <w:rFonts w:ascii="David" w:hAnsi="David" w:hint="cs"/>
          <w:sz w:val="24"/>
          <w:rtl/>
        </w:rPr>
        <w:t xml:space="preserve">החשיבות המבצעית של תכנית אב לבינוי במוסד </w:t>
      </w:r>
      <w:r w:rsidR="00FE5B9C">
        <w:rPr>
          <w:rFonts w:ascii="David" w:hAnsi="David" w:hint="cs"/>
          <w:sz w:val="24"/>
          <w:rtl/>
        </w:rPr>
        <w:t>ובה בעת</w:t>
      </w:r>
      <w:r>
        <w:rPr>
          <w:rFonts w:ascii="David" w:hAnsi="David" w:hint="cs"/>
          <w:sz w:val="24"/>
          <w:rtl/>
        </w:rPr>
        <w:t xml:space="preserve"> עלותה הכספית של הת</w:t>
      </w:r>
      <w:r w:rsidR="00F0628F">
        <w:rPr>
          <w:rFonts w:ascii="David" w:hAnsi="David" w:hint="cs"/>
          <w:sz w:val="24"/>
          <w:rtl/>
        </w:rPr>
        <w:t>ו</w:t>
      </w:r>
      <w:r>
        <w:rPr>
          <w:rFonts w:ascii="David" w:hAnsi="David" w:hint="cs"/>
          <w:sz w:val="24"/>
          <w:rtl/>
        </w:rPr>
        <w:t>כנית גבוהות. בעת אישור הפרויקט התקיים בסיס נורמטיבי מוצק, אשר אמור היה לשמש מצפן עבור המל"ל באשר להתנהלות סדורה ומחייבת בתהליך אישור הפרויקט. משרד מבקר המדינה מעיר למל"ל, כי היה עליו לשמש עין בוחנת ברמה הלאומית של הפרויקט, ומשום כך, היה עליו להיות ציר מרכזי בהליך קבלת ההחלטות בעניינו.</w:t>
      </w:r>
    </w:p>
    <w:p w:rsidR="00AC7CB3" w:rsidP="00D2541F" w14:paraId="4C38091B" w14:textId="6A4A696B">
      <w:pPr>
        <w:spacing w:after="0" w:line="312" w:lineRule="auto"/>
        <w:jc w:val="both"/>
        <w:rPr>
          <w:rFonts w:ascii="David" w:hAnsi="David"/>
          <w:sz w:val="24"/>
          <w:rtl/>
        </w:rPr>
      </w:pPr>
    </w:p>
    <w:p w:rsidR="00AC7CB3" w:rsidRPr="00AC7CB3" w:rsidP="00AC7CB3" w14:paraId="43BB260E" w14:textId="1CEC75D0">
      <w:pPr>
        <w:spacing w:after="0" w:line="312" w:lineRule="auto"/>
        <w:jc w:val="center"/>
        <w:rPr>
          <w:rFonts w:ascii="Arial" w:hAnsi="Arial" w:cs="Arial"/>
          <w:sz w:val="36"/>
          <w:rtl/>
        </w:rPr>
      </w:pPr>
      <w:r>
        <w:rPr>
          <w:rFonts w:ascii="Segoe UI Symbol" w:hAnsi="Segoe UI Symbol" w:cs="Segoe UI Symbol" w:hint="cs"/>
          <w:sz w:val="36"/>
          <w:rtl/>
        </w:rPr>
        <w:t>✰</w:t>
      </w:r>
    </w:p>
    <w:p w:rsidR="00AC7CB3" w:rsidRPr="006E5A45" w:rsidP="00AC7CB3" w14:paraId="6D363EEB" w14:textId="77777777">
      <w:pPr>
        <w:rPr>
          <w:rtl/>
        </w:rPr>
      </w:pPr>
    </w:p>
    <w:p w:rsidR="00303747" w:rsidRPr="00432267" w:rsidP="00DE0208" w14:paraId="69318E05" w14:textId="77777777">
      <w:pPr>
        <w:spacing w:after="0" w:line="240" w:lineRule="auto"/>
        <w:ind w:left="-567"/>
        <w:rPr>
          <w:rtl/>
        </w:rPr>
      </w:pPr>
      <w:r>
        <w:rPr>
          <w:rFonts w:hint="cs"/>
          <w:rtl/>
        </w:rPr>
        <w:t xml:space="preserve"> </w:t>
      </w:r>
    </w:p>
    <w:p w:rsidR="00FC2416" w:rsidP="003A431E" w14:paraId="2D224BD4" w14:textId="5E648E12">
      <w:pPr>
        <w:spacing w:after="0" w:line="312" w:lineRule="auto"/>
        <w:jc w:val="both"/>
        <w:rPr>
          <w:rFonts w:ascii="David" w:hAnsi="David"/>
          <w:b/>
          <w:bCs/>
          <w:sz w:val="24"/>
          <w:rtl/>
        </w:rPr>
      </w:pPr>
      <w:r>
        <w:rPr>
          <w:rFonts w:ascii="David" w:hAnsi="David" w:hint="cs"/>
          <w:b/>
          <w:bCs/>
          <w:sz w:val="24"/>
          <w:rtl/>
        </w:rPr>
        <w:t>בסיכום, משרד מבק</w:t>
      </w:r>
      <w:r w:rsidR="00D2541F">
        <w:rPr>
          <w:rFonts w:ascii="David" w:hAnsi="David" w:hint="cs"/>
          <w:b/>
          <w:bCs/>
          <w:sz w:val="24"/>
          <w:rtl/>
        </w:rPr>
        <w:t>ר המדינה מעיר</w:t>
      </w:r>
      <w:r>
        <w:rPr>
          <w:rFonts w:ascii="David" w:hAnsi="David" w:hint="cs"/>
          <w:b/>
          <w:bCs/>
          <w:sz w:val="24"/>
          <w:rtl/>
        </w:rPr>
        <w:t xml:space="preserve"> כי </w:t>
      </w:r>
      <w:r w:rsidR="00637263">
        <w:rPr>
          <w:rFonts w:ascii="David" w:hAnsi="David" w:hint="cs"/>
          <w:b/>
          <w:bCs/>
          <w:sz w:val="24"/>
          <w:rtl/>
        </w:rPr>
        <w:t>בהתאם להחלטות הממשלה המצוינות לעיל, שהיו בתוקף בפברואר 2013</w:t>
      </w:r>
      <w:r w:rsidR="008E7B45">
        <w:rPr>
          <w:rFonts w:ascii="David" w:hAnsi="David" w:hint="cs"/>
          <w:b/>
          <w:bCs/>
          <w:sz w:val="24"/>
          <w:rtl/>
        </w:rPr>
        <w:t>,</w:t>
      </w:r>
      <w:r>
        <w:rPr>
          <w:rFonts w:ascii="David" w:hAnsi="David" w:hint="cs"/>
          <w:b/>
          <w:bCs/>
          <w:sz w:val="24"/>
          <w:rtl/>
        </w:rPr>
        <w:t xml:space="preserve"> </w:t>
      </w:r>
      <w:r w:rsidR="00637263">
        <w:rPr>
          <w:rFonts w:ascii="David" w:hAnsi="David" w:hint="cs"/>
          <w:b/>
          <w:bCs/>
          <w:sz w:val="24"/>
          <w:rtl/>
        </w:rPr>
        <w:t>ו</w:t>
      </w:r>
      <w:r>
        <w:rPr>
          <w:rFonts w:ascii="David" w:hAnsi="David" w:hint="cs"/>
          <w:b/>
          <w:bCs/>
          <w:sz w:val="24"/>
          <w:rtl/>
        </w:rPr>
        <w:t xml:space="preserve">נוכח </w:t>
      </w:r>
      <w:r w:rsidR="008E7B45">
        <w:rPr>
          <w:rFonts w:ascii="David" w:hAnsi="David" w:hint="cs"/>
          <w:b/>
          <w:bCs/>
          <w:sz w:val="24"/>
          <w:rtl/>
        </w:rPr>
        <w:t>החשיבות, כאמור, של ת</w:t>
      </w:r>
      <w:r w:rsidR="00F0628F">
        <w:rPr>
          <w:rFonts w:ascii="David" w:hAnsi="David" w:hint="cs"/>
          <w:b/>
          <w:bCs/>
          <w:sz w:val="24"/>
          <w:rtl/>
        </w:rPr>
        <w:t>ו</w:t>
      </w:r>
      <w:r w:rsidR="008E7B45">
        <w:rPr>
          <w:rFonts w:ascii="David" w:hAnsi="David" w:hint="cs"/>
          <w:b/>
          <w:bCs/>
          <w:sz w:val="24"/>
          <w:rtl/>
        </w:rPr>
        <w:t>כנית האב לבינוי ככזו האמורה לתת מענה לצרכים המבצעיים של המוסד, ו</w:t>
      </w:r>
      <w:r w:rsidR="00385062">
        <w:rPr>
          <w:rFonts w:ascii="David" w:hAnsi="David" w:hint="cs"/>
          <w:b/>
          <w:bCs/>
          <w:sz w:val="24"/>
          <w:rtl/>
        </w:rPr>
        <w:t xml:space="preserve">כן </w:t>
      </w:r>
      <w:r w:rsidR="008E7B45">
        <w:rPr>
          <w:rFonts w:ascii="David" w:hAnsi="David" w:hint="cs"/>
          <w:b/>
          <w:bCs/>
          <w:sz w:val="24"/>
          <w:rtl/>
        </w:rPr>
        <w:t>נוכח עלותה הגבוהה</w:t>
      </w:r>
      <w:r>
        <w:rPr>
          <w:rFonts w:ascii="David" w:hAnsi="David" w:hint="cs"/>
          <w:b/>
          <w:bCs/>
          <w:sz w:val="24"/>
          <w:rtl/>
        </w:rPr>
        <w:t>, היה על ראש המוסד ועל ראש הממשלה (המשמש כשר הממונה) להביאה בפני ועדת השרים לעניין אישור ת</w:t>
      </w:r>
      <w:r w:rsidR="00F0628F">
        <w:rPr>
          <w:rFonts w:ascii="David" w:hAnsi="David" w:hint="cs"/>
          <w:b/>
          <w:bCs/>
          <w:sz w:val="24"/>
          <w:rtl/>
        </w:rPr>
        <w:t>ו</w:t>
      </w:r>
      <w:r>
        <w:rPr>
          <w:rFonts w:ascii="David" w:hAnsi="David" w:hint="cs"/>
          <w:b/>
          <w:bCs/>
          <w:sz w:val="24"/>
          <w:rtl/>
        </w:rPr>
        <w:t>כניות פיתוח והצטיידות של מערכת הביטחון. בביקורת</w:t>
      </w:r>
      <w:r w:rsidRPr="00141DC6">
        <w:rPr>
          <w:rFonts w:ascii="David" w:hAnsi="David" w:hint="cs"/>
          <w:b/>
          <w:bCs/>
          <w:sz w:val="24"/>
          <w:rtl/>
        </w:rPr>
        <w:t xml:space="preserve"> </w:t>
      </w:r>
      <w:r>
        <w:rPr>
          <w:rFonts w:ascii="David" w:hAnsi="David" w:hint="cs"/>
          <w:b/>
          <w:bCs/>
          <w:sz w:val="24"/>
          <w:rtl/>
        </w:rPr>
        <w:t>עלה,</w:t>
      </w:r>
      <w:r w:rsidRPr="00141DC6">
        <w:rPr>
          <w:rFonts w:ascii="David" w:hAnsi="David" w:hint="cs"/>
          <w:b/>
          <w:bCs/>
          <w:sz w:val="24"/>
          <w:rtl/>
        </w:rPr>
        <w:t xml:space="preserve"> כי ועדת </w:t>
      </w:r>
      <w:r>
        <w:rPr>
          <w:rFonts w:ascii="David" w:hAnsi="David" w:hint="cs"/>
          <w:b/>
          <w:bCs/>
          <w:sz w:val="24"/>
          <w:rtl/>
        </w:rPr>
        <w:t>ה</w:t>
      </w:r>
      <w:r w:rsidRPr="00141DC6">
        <w:rPr>
          <w:rFonts w:ascii="David" w:hAnsi="David" w:hint="cs"/>
          <w:b/>
          <w:bCs/>
          <w:sz w:val="24"/>
          <w:rtl/>
        </w:rPr>
        <w:t xml:space="preserve">שרים </w:t>
      </w:r>
      <w:r>
        <w:rPr>
          <w:rFonts w:ascii="David" w:hAnsi="David" w:hint="cs"/>
          <w:b/>
          <w:bCs/>
          <w:sz w:val="24"/>
          <w:rtl/>
        </w:rPr>
        <w:t xml:space="preserve">לא </w:t>
      </w:r>
      <w:r w:rsidRPr="00141DC6">
        <w:rPr>
          <w:rFonts w:ascii="David" w:hAnsi="David" w:hint="cs"/>
          <w:b/>
          <w:bCs/>
          <w:sz w:val="24"/>
          <w:rtl/>
        </w:rPr>
        <w:t>הייתה שותפה לבחינת ת</w:t>
      </w:r>
      <w:r w:rsidR="00F0628F">
        <w:rPr>
          <w:rFonts w:ascii="David" w:hAnsi="David" w:hint="cs"/>
          <w:b/>
          <w:bCs/>
          <w:sz w:val="24"/>
          <w:rtl/>
        </w:rPr>
        <w:t>ו</w:t>
      </w:r>
      <w:r w:rsidRPr="00141DC6">
        <w:rPr>
          <w:rFonts w:ascii="David" w:hAnsi="David" w:hint="cs"/>
          <w:b/>
          <w:bCs/>
          <w:sz w:val="24"/>
          <w:rtl/>
        </w:rPr>
        <w:t xml:space="preserve">כנית האב של המוסד, </w:t>
      </w:r>
      <w:r>
        <w:rPr>
          <w:rFonts w:ascii="David" w:hAnsi="David" w:hint="cs"/>
          <w:b/>
          <w:bCs/>
          <w:sz w:val="24"/>
          <w:rtl/>
        </w:rPr>
        <w:t xml:space="preserve">וכי </w:t>
      </w:r>
      <w:r w:rsidRPr="00141DC6">
        <w:rPr>
          <w:rFonts w:ascii="David" w:hAnsi="David" w:hint="cs"/>
          <w:b/>
          <w:bCs/>
          <w:sz w:val="24"/>
          <w:rtl/>
        </w:rPr>
        <w:t xml:space="preserve">המל"ל </w:t>
      </w:r>
      <w:r>
        <w:rPr>
          <w:rFonts w:ascii="David" w:hAnsi="David" w:hint="cs"/>
          <w:b/>
          <w:bCs/>
          <w:sz w:val="24"/>
          <w:rtl/>
        </w:rPr>
        <w:t xml:space="preserve">לא </w:t>
      </w:r>
      <w:r w:rsidRPr="00141DC6">
        <w:rPr>
          <w:rFonts w:ascii="David" w:hAnsi="David" w:hint="cs"/>
          <w:b/>
          <w:bCs/>
          <w:sz w:val="24"/>
          <w:rtl/>
        </w:rPr>
        <w:t>בחן נושא זה.</w:t>
      </w:r>
    </w:p>
    <w:p w:rsidR="00303747" w:rsidRPr="00432267" w:rsidP="00DE0208" w14:paraId="17C3E114" w14:textId="77777777">
      <w:pPr>
        <w:spacing w:after="0" w:line="240" w:lineRule="auto"/>
        <w:ind w:left="-567"/>
        <w:rPr>
          <w:rtl/>
        </w:rPr>
      </w:pPr>
      <w:r>
        <w:rPr>
          <w:rFonts w:hint="cs"/>
          <w:rtl/>
        </w:rPr>
        <w:t xml:space="preserve"> </w:t>
      </w:r>
    </w:p>
    <w:p w:rsidR="00FC2416" w:rsidP="00476A71" w14:paraId="509E86AB" w14:textId="568ED526">
      <w:pPr>
        <w:spacing w:after="0" w:line="312" w:lineRule="auto"/>
        <w:jc w:val="both"/>
        <w:rPr>
          <w:rFonts w:ascii="David" w:hAnsi="David"/>
          <w:b/>
          <w:bCs/>
          <w:sz w:val="24"/>
          <w:rtl/>
        </w:rPr>
      </w:pPr>
      <w:r>
        <w:rPr>
          <w:rFonts w:ascii="David" w:hAnsi="David" w:hint="cs"/>
          <w:b/>
          <w:bCs/>
          <w:sz w:val="24"/>
          <w:rtl/>
        </w:rPr>
        <w:t xml:space="preserve">משרד מבקר המדינה מעיר, כי החלטת ראש הממשלה מפברואר 2013 להשאיר את מטה המוסד במקומו, אשר </w:t>
      </w:r>
      <w:r w:rsidR="00476A71">
        <w:rPr>
          <w:rFonts w:ascii="David" w:hAnsi="David" w:hint="cs"/>
          <w:b/>
          <w:bCs/>
          <w:sz w:val="24"/>
          <w:rtl/>
        </w:rPr>
        <w:t>טמנה</w:t>
      </w:r>
      <w:r w:rsidR="00BC165C">
        <w:rPr>
          <w:rFonts w:ascii="David" w:hAnsi="David" w:hint="cs"/>
          <w:b/>
          <w:bCs/>
          <w:sz w:val="24"/>
          <w:rtl/>
        </w:rPr>
        <w:t xml:space="preserve"> בחובה </w:t>
      </w:r>
      <w:r>
        <w:rPr>
          <w:rFonts w:ascii="David" w:hAnsi="David" w:hint="cs"/>
          <w:b/>
          <w:bCs/>
          <w:sz w:val="24"/>
          <w:rtl/>
        </w:rPr>
        <w:t xml:space="preserve">גם הוראה להשקיע </w:t>
      </w:r>
      <w:r w:rsidR="00B757C6">
        <w:rPr>
          <w:rFonts w:ascii="David" w:hAnsi="David" w:hint="cs"/>
          <w:b/>
          <w:bCs/>
          <w:sz w:val="24"/>
          <w:rtl/>
        </w:rPr>
        <w:t xml:space="preserve">את </w:t>
      </w:r>
      <w:r>
        <w:rPr>
          <w:rFonts w:ascii="David" w:hAnsi="David" w:hint="cs"/>
          <w:b/>
          <w:bCs/>
          <w:sz w:val="24"/>
          <w:rtl/>
        </w:rPr>
        <w:t>המשאבים בת</w:t>
      </w:r>
      <w:r w:rsidR="00F0628F">
        <w:rPr>
          <w:rFonts w:ascii="David" w:hAnsi="David" w:hint="cs"/>
          <w:b/>
          <w:bCs/>
          <w:sz w:val="24"/>
          <w:rtl/>
        </w:rPr>
        <w:t>ו</w:t>
      </w:r>
      <w:r>
        <w:rPr>
          <w:rFonts w:ascii="David" w:hAnsi="David" w:hint="cs"/>
          <w:b/>
          <w:bCs/>
          <w:sz w:val="24"/>
          <w:rtl/>
        </w:rPr>
        <w:t>כנית האב, אינה מחליפה את הצורך להביא את הפרויקט לאישור ועדת השרים המצוינת לעיל, המשמשת כדרג המדיני המוסמך לעני</w:t>
      </w:r>
      <w:r w:rsidR="0030438A">
        <w:rPr>
          <w:rFonts w:ascii="David" w:hAnsi="David" w:hint="cs"/>
          <w:b/>
          <w:bCs/>
          <w:sz w:val="24"/>
          <w:rtl/>
        </w:rPr>
        <w:t>י</w:t>
      </w:r>
      <w:r>
        <w:rPr>
          <w:rFonts w:ascii="David" w:hAnsi="David" w:hint="cs"/>
          <w:b/>
          <w:bCs/>
          <w:sz w:val="24"/>
          <w:rtl/>
        </w:rPr>
        <w:t>ן זה.</w:t>
      </w:r>
    </w:p>
    <w:p w:rsidR="00303747" w:rsidRPr="00432267" w:rsidP="008A5E5B" w14:paraId="6CA1361F" w14:textId="77777777">
      <w:pPr>
        <w:spacing w:after="0" w:line="240" w:lineRule="auto"/>
        <w:ind w:left="-567"/>
        <w:rPr>
          <w:rtl/>
        </w:rPr>
      </w:pPr>
      <w:r>
        <w:rPr>
          <w:rFonts w:hint="cs"/>
          <w:rtl/>
        </w:rPr>
        <w:t xml:space="preserve"> </w:t>
      </w:r>
    </w:p>
    <w:p w:rsidR="00FC2416" w:rsidP="00A36DDE" w14:paraId="7FA62198" w14:textId="4ACF356D">
      <w:pPr>
        <w:spacing w:after="0" w:line="312" w:lineRule="auto"/>
        <w:jc w:val="both"/>
        <w:rPr>
          <w:rFonts w:ascii="David" w:hAnsi="David"/>
          <w:b/>
          <w:bCs/>
          <w:sz w:val="24"/>
          <w:rtl/>
        </w:rPr>
      </w:pPr>
      <w:r>
        <w:rPr>
          <w:rFonts w:ascii="David" w:hAnsi="David" w:hint="cs"/>
          <w:b/>
          <w:bCs/>
          <w:sz w:val="24"/>
          <w:rtl/>
        </w:rPr>
        <w:t>יתר על כן, מעיר משרד מבקר המדינה, כי ראש הממשלה גם לא אישר את סכום המשאבים שנועד להיות מושקע בת</w:t>
      </w:r>
      <w:r w:rsidR="00F0628F">
        <w:rPr>
          <w:rFonts w:ascii="David" w:hAnsi="David" w:hint="cs"/>
          <w:b/>
          <w:bCs/>
          <w:sz w:val="24"/>
          <w:rtl/>
        </w:rPr>
        <w:t>ו</w:t>
      </w:r>
      <w:r>
        <w:rPr>
          <w:rFonts w:ascii="David" w:hAnsi="David" w:hint="cs"/>
          <w:b/>
          <w:bCs/>
          <w:sz w:val="24"/>
          <w:rtl/>
        </w:rPr>
        <w:t>כנית האב במסגרת ת</w:t>
      </w:r>
      <w:r w:rsidR="00F0628F">
        <w:rPr>
          <w:rFonts w:ascii="David" w:hAnsi="David" w:hint="cs"/>
          <w:b/>
          <w:bCs/>
          <w:sz w:val="24"/>
          <w:rtl/>
        </w:rPr>
        <w:t>ו</w:t>
      </w:r>
      <w:r>
        <w:rPr>
          <w:rFonts w:ascii="David" w:hAnsi="David" w:hint="cs"/>
          <w:b/>
          <w:bCs/>
          <w:sz w:val="24"/>
          <w:rtl/>
        </w:rPr>
        <w:t xml:space="preserve">כנית המימון לפרויקט מאוגוסט 2014 </w:t>
      </w:r>
      <w:r w:rsidR="00A36DDE">
        <w:rPr>
          <w:rFonts w:ascii="David" w:hAnsi="David" w:hint="cs"/>
          <w:b/>
          <w:bCs/>
          <w:sz w:val="24"/>
          <w:rtl/>
        </w:rPr>
        <w:t>ש</w:t>
      </w:r>
      <w:r>
        <w:rPr>
          <w:rFonts w:ascii="David" w:hAnsi="David" w:hint="cs"/>
          <w:b/>
          <w:bCs/>
          <w:sz w:val="24"/>
          <w:rtl/>
        </w:rPr>
        <w:t>לה היו שותפים המוסד, משרד האוצר ורמ"י (ראו להלן). אישור ראש הממשלה כשר הממונה, ולאחר מכן בחינת המל"ל ואישור ועדת השרים כמצוין לעיל, נדרשים על פי החלטות הממשלה שצוינו לעיל, נוכח המשאבים הלאומיים המוקצים לטובת הנושא, וכתיקוף לת</w:t>
      </w:r>
      <w:r w:rsidR="00F0628F">
        <w:rPr>
          <w:rFonts w:ascii="David" w:hAnsi="David" w:hint="cs"/>
          <w:b/>
          <w:bCs/>
          <w:sz w:val="24"/>
          <w:rtl/>
        </w:rPr>
        <w:t>ו</w:t>
      </w:r>
      <w:r>
        <w:rPr>
          <w:rFonts w:ascii="David" w:hAnsi="David" w:hint="cs"/>
          <w:b/>
          <w:bCs/>
          <w:sz w:val="24"/>
          <w:rtl/>
        </w:rPr>
        <w:t>כנית בהיקף הנאמד בכ-</w:t>
      </w:r>
      <w:r w:rsidRPr="006E3767">
        <w:rPr>
          <w:rFonts w:ascii="David" w:hAnsi="David"/>
          <w:b/>
          <w:bCs/>
          <w:sz w:val="24"/>
          <w:rtl/>
        </w:rPr>
        <w:t xml:space="preserve">1.5 </w:t>
      </w:r>
      <w:r w:rsidRPr="006E3767">
        <w:rPr>
          <w:rFonts w:ascii="David" w:hAnsi="David" w:hint="cs"/>
          <w:b/>
          <w:bCs/>
          <w:sz w:val="24"/>
          <w:rtl/>
        </w:rPr>
        <w:t>מיליארד</w:t>
      </w:r>
      <w:r>
        <w:rPr>
          <w:rFonts w:ascii="David" w:hAnsi="David" w:hint="cs"/>
          <w:b/>
          <w:bCs/>
          <w:sz w:val="24"/>
          <w:rtl/>
        </w:rPr>
        <w:t xml:space="preserve"> ש"ח. </w:t>
      </w:r>
    </w:p>
    <w:p w:rsidR="00303747" w:rsidRPr="00432267" w:rsidP="008A5E5B" w14:paraId="2363B86F" w14:textId="77777777">
      <w:pPr>
        <w:spacing w:after="0" w:line="240" w:lineRule="auto"/>
        <w:ind w:left="-567"/>
        <w:rPr>
          <w:rtl/>
        </w:rPr>
      </w:pPr>
      <w:r>
        <w:rPr>
          <w:rFonts w:hint="cs"/>
          <w:rtl/>
        </w:rPr>
        <w:t xml:space="preserve"> </w:t>
      </w:r>
    </w:p>
    <w:p w:rsidR="006E3767" w:rsidP="00B757C6" w14:paraId="43A749AC" w14:textId="6DA6B17F">
      <w:pPr>
        <w:spacing w:after="0" w:line="312" w:lineRule="auto"/>
        <w:jc w:val="both"/>
        <w:rPr>
          <w:rFonts w:ascii="David" w:hAnsi="David"/>
          <w:b/>
          <w:bCs/>
          <w:sz w:val="24"/>
          <w:rtl/>
        </w:rPr>
      </w:pPr>
      <w:r>
        <w:rPr>
          <w:rFonts w:ascii="David" w:hAnsi="David" w:hint="cs"/>
          <w:b/>
          <w:bCs/>
          <w:sz w:val="24"/>
          <w:rtl/>
        </w:rPr>
        <w:t xml:space="preserve">ראש הממשלה </w:t>
      </w:r>
      <w:r w:rsidRPr="006E3767">
        <w:rPr>
          <w:rFonts w:ascii="David" w:hAnsi="David" w:hint="cs"/>
          <w:b/>
          <w:bCs/>
          <w:sz w:val="24"/>
          <w:rtl/>
        </w:rPr>
        <w:t>קיבל</w:t>
      </w:r>
      <w:r>
        <w:rPr>
          <w:rFonts w:ascii="David" w:hAnsi="David" w:hint="cs"/>
          <w:b/>
          <w:bCs/>
          <w:sz w:val="24"/>
          <w:rtl/>
        </w:rPr>
        <w:t xml:space="preserve"> את המלצת השר לענייני מודיעין להשאיר את מטה המוסד במקומו, ואילו </w:t>
      </w:r>
      <w:r w:rsidR="00A36DDE">
        <w:rPr>
          <w:rFonts w:ascii="David" w:hAnsi="David" w:hint="cs"/>
          <w:b/>
          <w:bCs/>
          <w:sz w:val="24"/>
          <w:rtl/>
        </w:rPr>
        <w:t xml:space="preserve">המלצת השר לענייני מודיעין הייתה </w:t>
      </w:r>
      <w:r w:rsidRPr="006D2FA9">
        <w:rPr>
          <w:rFonts w:ascii="David" w:eastAsia="Times New Roman" w:hAnsi="David" w:hint="cs"/>
          <w:b/>
          <w:bCs/>
          <w:sz w:val="24"/>
          <w:rtl/>
        </w:rPr>
        <w:t>"</w:t>
      </w:r>
      <w:r w:rsidR="00B757C6">
        <w:rPr>
          <w:rFonts w:ascii="David" w:eastAsia="Times New Roman" w:hAnsi="David" w:hint="cs"/>
          <w:b/>
          <w:bCs/>
          <w:sz w:val="24"/>
          <w:rtl/>
        </w:rPr>
        <w:t>ש</w:t>
      </w:r>
      <w:r w:rsidRPr="006D2FA9">
        <w:rPr>
          <w:rFonts w:ascii="David" w:eastAsia="Times New Roman" w:hAnsi="David" w:hint="cs"/>
          <w:b/>
          <w:bCs/>
          <w:sz w:val="24"/>
          <w:rtl/>
        </w:rPr>
        <w:t>יינתן אישור מדיני לבינוי בקמפוס הנוכחי כחלק מההחלטה על השארת הקמפוס במקומו".</w:t>
      </w:r>
      <w:r>
        <w:rPr>
          <w:rFonts w:ascii="David" w:eastAsia="Times New Roman" w:hAnsi="David" w:hint="cs"/>
          <w:b/>
          <w:bCs/>
          <w:sz w:val="24"/>
          <w:rtl/>
        </w:rPr>
        <w:t xml:space="preserve"> כאמור, אישור מדיני, </w:t>
      </w:r>
      <w:r w:rsidRPr="006E3767">
        <w:rPr>
          <w:rFonts w:ascii="David" w:eastAsia="Times New Roman" w:hAnsi="David" w:hint="eastAsia"/>
          <w:b/>
          <w:bCs/>
          <w:sz w:val="24"/>
          <w:rtl/>
        </w:rPr>
        <w:t>כמתחייב</w:t>
      </w:r>
      <w:r>
        <w:rPr>
          <w:rFonts w:ascii="David" w:eastAsia="Times New Roman" w:hAnsi="David" w:hint="cs"/>
          <w:b/>
          <w:bCs/>
          <w:sz w:val="24"/>
          <w:rtl/>
        </w:rPr>
        <w:t>, לא ניתן</w:t>
      </w:r>
      <w:r>
        <w:rPr>
          <w:rFonts w:ascii="David" w:hAnsi="David" w:hint="cs"/>
          <w:b/>
          <w:bCs/>
          <w:sz w:val="24"/>
          <w:rtl/>
        </w:rPr>
        <w:t xml:space="preserve"> לביצוע ת</w:t>
      </w:r>
      <w:r w:rsidR="00F0628F">
        <w:rPr>
          <w:rFonts w:ascii="David" w:hAnsi="David" w:hint="cs"/>
          <w:b/>
          <w:bCs/>
          <w:sz w:val="24"/>
          <w:rtl/>
        </w:rPr>
        <w:t>ו</w:t>
      </w:r>
      <w:r>
        <w:rPr>
          <w:rFonts w:ascii="David" w:hAnsi="David" w:hint="cs"/>
          <w:b/>
          <w:bCs/>
          <w:sz w:val="24"/>
          <w:rtl/>
        </w:rPr>
        <w:t>כנית האב במוסד.</w:t>
      </w:r>
    </w:p>
    <w:p w:rsidR="00E1630A" w:rsidP="00B02D06" w14:paraId="03C2330A" w14:textId="77777777">
      <w:pPr>
        <w:spacing w:after="0" w:line="312" w:lineRule="auto"/>
        <w:jc w:val="both"/>
        <w:rPr>
          <w:rFonts w:ascii="David" w:hAnsi="David"/>
          <w:b/>
          <w:bCs/>
          <w:sz w:val="24"/>
          <w:rtl/>
        </w:rPr>
      </w:pPr>
    </w:p>
    <w:p w:rsidR="00C56BDF" w:rsidRPr="00AC7CB3" w:rsidP="00AC7CB3" w14:paraId="4C2CBB28" w14:textId="3272CB13">
      <w:pPr>
        <w:pStyle w:val="Heading4"/>
        <w:rPr>
          <w:sz w:val="26"/>
          <w:szCs w:val="26"/>
          <w:rtl/>
        </w:rPr>
      </w:pPr>
      <w:bookmarkStart w:id="4" w:name="_Toc25224495"/>
      <w:r>
        <w:rPr>
          <w:rFonts w:hint="cs"/>
          <w:sz w:val="26"/>
          <w:szCs w:val="26"/>
          <w:rtl/>
        </w:rPr>
        <w:t>ב</w:t>
      </w:r>
      <w:r w:rsidRPr="00AC7CB3" w:rsidR="00070DA5">
        <w:rPr>
          <w:rFonts w:hint="cs"/>
          <w:sz w:val="26"/>
          <w:szCs w:val="26"/>
          <w:rtl/>
        </w:rPr>
        <w:t xml:space="preserve">. מקרקעין </w:t>
      </w:r>
      <w:r w:rsidRPr="00AC7CB3" w:rsidR="00EF57B0">
        <w:rPr>
          <w:rFonts w:hint="cs"/>
          <w:sz w:val="26"/>
          <w:szCs w:val="26"/>
          <w:rtl/>
        </w:rPr>
        <w:t>שיועד</w:t>
      </w:r>
      <w:r w:rsidRPr="00AC7CB3" w:rsidR="00A964B4">
        <w:rPr>
          <w:rFonts w:hint="cs"/>
          <w:sz w:val="26"/>
          <w:szCs w:val="26"/>
          <w:rtl/>
        </w:rPr>
        <w:t>ו</w:t>
      </w:r>
      <w:r w:rsidRPr="00AC7CB3" w:rsidR="00EF57B0">
        <w:rPr>
          <w:rFonts w:hint="cs"/>
          <w:sz w:val="26"/>
          <w:szCs w:val="26"/>
          <w:rtl/>
        </w:rPr>
        <w:t xml:space="preserve"> ל</w:t>
      </w:r>
      <w:r w:rsidRPr="00AC7CB3" w:rsidR="00070DA5">
        <w:rPr>
          <w:rFonts w:hint="cs"/>
          <w:sz w:val="26"/>
          <w:szCs w:val="26"/>
          <w:rtl/>
        </w:rPr>
        <w:t>ת</w:t>
      </w:r>
      <w:r w:rsidRPr="00AC7CB3" w:rsidR="00F0628F">
        <w:rPr>
          <w:rFonts w:hint="cs"/>
          <w:sz w:val="26"/>
          <w:szCs w:val="26"/>
          <w:rtl/>
        </w:rPr>
        <w:t>ו</w:t>
      </w:r>
      <w:r w:rsidRPr="00AC7CB3" w:rsidR="00070DA5">
        <w:rPr>
          <w:rFonts w:hint="cs"/>
          <w:sz w:val="26"/>
          <w:szCs w:val="26"/>
          <w:rtl/>
        </w:rPr>
        <w:t>כנית</w:t>
      </w:r>
      <w:r w:rsidRPr="00AC7CB3" w:rsidR="006A660D">
        <w:rPr>
          <w:rFonts w:hint="cs"/>
          <w:sz w:val="26"/>
          <w:szCs w:val="26"/>
          <w:rtl/>
        </w:rPr>
        <w:t xml:space="preserve"> הבינוי</w:t>
      </w:r>
      <w:bookmarkEnd w:id="4"/>
    </w:p>
    <w:p w:rsidR="00303747" w:rsidRPr="00432267" w:rsidP="008A5E5B" w14:paraId="6B14D408" w14:textId="77777777">
      <w:pPr>
        <w:spacing w:after="0" w:line="240" w:lineRule="auto"/>
        <w:ind w:left="-567"/>
        <w:rPr>
          <w:rtl/>
        </w:rPr>
      </w:pPr>
      <w:r>
        <w:rPr>
          <w:rFonts w:hint="cs"/>
          <w:rtl/>
        </w:rPr>
        <w:t xml:space="preserve"> </w:t>
      </w:r>
    </w:p>
    <w:p w:rsidR="00C56BDF" w:rsidP="00B02D06" w14:paraId="19172355" w14:textId="77777777">
      <w:pPr>
        <w:spacing w:after="0" w:line="312" w:lineRule="auto"/>
        <w:jc w:val="both"/>
        <w:rPr>
          <w:rFonts w:ascii="David" w:hAnsi="David"/>
          <w:sz w:val="24"/>
          <w:rtl/>
        </w:rPr>
      </w:pPr>
      <w:r>
        <w:rPr>
          <w:rFonts w:ascii="David" w:hAnsi="David" w:hint="cs"/>
          <w:sz w:val="24"/>
          <w:rtl/>
        </w:rPr>
        <w:t>בביקורת נבחנה ה</w:t>
      </w:r>
      <w:r w:rsidRPr="005706B6">
        <w:rPr>
          <w:rFonts w:ascii="David" w:hAnsi="David"/>
          <w:sz w:val="24"/>
          <w:rtl/>
        </w:rPr>
        <w:t xml:space="preserve">התנהלות </w:t>
      </w:r>
      <w:r>
        <w:rPr>
          <w:rFonts w:ascii="David" w:hAnsi="David" w:hint="cs"/>
          <w:sz w:val="24"/>
          <w:rtl/>
        </w:rPr>
        <w:t>של הגופים המרכזיים, ובהם המוסד ורמ"י, בנושא המקרקעין</w:t>
      </w:r>
      <w:r w:rsidRPr="005706B6">
        <w:rPr>
          <w:rFonts w:ascii="David" w:hAnsi="David"/>
          <w:sz w:val="24"/>
          <w:rtl/>
        </w:rPr>
        <w:t xml:space="preserve"> </w:t>
      </w:r>
      <w:r w:rsidR="00507E80">
        <w:rPr>
          <w:rFonts w:ascii="David" w:hAnsi="David" w:hint="cs"/>
          <w:sz w:val="24"/>
          <w:rtl/>
        </w:rPr>
        <w:t xml:space="preserve">שישמשו להרחבת </w:t>
      </w:r>
      <w:r>
        <w:rPr>
          <w:rFonts w:ascii="David" w:hAnsi="David" w:hint="cs"/>
          <w:sz w:val="24"/>
          <w:rtl/>
        </w:rPr>
        <w:t>מתקן מטה המוסד כחלק מת</w:t>
      </w:r>
      <w:r w:rsidR="00F0628F">
        <w:rPr>
          <w:rFonts w:ascii="David" w:hAnsi="David" w:hint="cs"/>
          <w:sz w:val="24"/>
          <w:rtl/>
        </w:rPr>
        <w:t>ו</w:t>
      </w:r>
      <w:r>
        <w:rPr>
          <w:rFonts w:ascii="David" w:hAnsi="David" w:hint="cs"/>
          <w:sz w:val="24"/>
          <w:rtl/>
        </w:rPr>
        <w:t>כנית האב</w:t>
      </w:r>
      <w:r w:rsidRPr="005706B6">
        <w:rPr>
          <w:rFonts w:ascii="David" w:hAnsi="David"/>
          <w:sz w:val="24"/>
          <w:rtl/>
        </w:rPr>
        <w:t>.</w:t>
      </w:r>
    </w:p>
    <w:p w:rsidR="00303747" w:rsidRPr="00432267" w:rsidP="0025509E" w14:paraId="27B32110" w14:textId="77777777">
      <w:pPr>
        <w:spacing w:after="0" w:line="240" w:lineRule="auto"/>
        <w:ind w:left="-567"/>
        <w:rPr>
          <w:rtl/>
        </w:rPr>
      </w:pPr>
      <w:r>
        <w:rPr>
          <w:rFonts w:hint="cs"/>
          <w:rtl/>
        </w:rPr>
        <w:t xml:space="preserve"> </w:t>
      </w:r>
    </w:p>
    <w:p w:rsidR="00C56BDF" w:rsidP="00E45480" w14:paraId="1E082A99" w14:textId="69CB494F">
      <w:pPr>
        <w:spacing w:after="0" w:line="312" w:lineRule="auto"/>
        <w:jc w:val="both"/>
        <w:rPr>
          <w:rFonts w:ascii="David" w:hAnsi="David"/>
          <w:sz w:val="24"/>
          <w:rtl/>
        </w:rPr>
      </w:pPr>
      <w:r>
        <w:rPr>
          <w:rFonts w:ascii="David" w:hAnsi="David" w:hint="cs"/>
          <w:sz w:val="24"/>
          <w:rtl/>
        </w:rPr>
        <w:t xml:space="preserve">אותם המקרקעין </w:t>
      </w:r>
      <w:r w:rsidR="00A36DDE">
        <w:rPr>
          <w:rFonts w:ascii="David" w:hAnsi="David" w:hint="cs"/>
          <w:sz w:val="24"/>
          <w:rtl/>
        </w:rPr>
        <w:t>ש</w:t>
      </w:r>
      <w:r>
        <w:rPr>
          <w:rFonts w:ascii="David" w:hAnsi="David" w:hint="cs"/>
          <w:sz w:val="24"/>
          <w:rtl/>
        </w:rPr>
        <w:t xml:space="preserve">עליהם נבנים מבנים </w:t>
      </w:r>
      <w:r w:rsidR="00690230">
        <w:rPr>
          <w:rFonts w:ascii="David" w:hAnsi="David" w:hint="cs"/>
          <w:sz w:val="24"/>
          <w:rtl/>
        </w:rPr>
        <w:t>נוספים, כאמור</w:t>
      </w:r>
      <w:r>
        <w:rPr>
          <w:rFonts w:ascii="David" w:hAnsi="David" w:hint="cs"/>
          <w:sz w:val="24"/>
          <w:rtl/>
        </w:rPr>
        <w:t xml:space="preserve"> של המוסד, מצויים בצמוד </w:t>
      </w:r>
      <w:r w:rsidR="00690230">
        <w:rPr>
          <w:rFonts w:ascii="David" w:hAnsi="David" w:hint="cs"/>
          <w:sz w:val="24"/>
          <w:rtl/>
        </w:rPr>
        <w:t>ל</w:t>
      </w:r>
      <w:r>
        <w:rPr>
          <w:rFonts w:ascii="David" w:hAnsi="David" w:hint="cs"/>
          <w:sz w:val="24"/>
          <w:rtl/>
        </w:rPr>
        <w:t xml:space="preserve">מתקן </w:t>
      </w:r>
      <w:r w:rsidR="00690230">
        <w:rPr>
          <w:rFonts w:ascii="David" w:hAnsi="David" w:hint="cs"/>
          <w:sz w:val="24"/>
          <w:rtl/>
        </w:rPr>
        <w:t xml:space="preserve">הקיים של </w:t>
      </w:r>
      <w:r>
        <w:rPr>
          <w:rFonts w:ascii="David" w:hAnsi="David" w:hint="cs"/>
          <w:sz w:val="24"/>
          <w:rtl/>
        </w:rPr>
        <w:t>המוסד. עם השלמת העבודות להקמת המבנים</w:t>
      </w:r>
      <w:r w:rsidR="00690230">
        <w:rPr>
          <w:rFonts w:ascii="David" w:hAnsi="David" w:hint="cs"/>
          <w:sz w:val="24"/>
          <w:rtl/>
        </w:rPr>
        <w:t xml:space="preserve"> הנוספים</w:t>
      </w:r>
      <w:r>
        <w:rPr>
          <w:rFonts w:ascii="David" w:hAnsi="David" w:hint="cs"/>
          <w:sz w:val="24"/>
          <w:rtl/>
        </w:rPr>
        <w:t xml:space="preserve">, </w:t>
      </w:r>
      <w:r w:rsidR="00690230">
        <w:rPr>
          <w:rFonts w:ascii="David" w:hAnsi="David" w:hint="cs"/>
          <w:sz w:val="24"/>
          <w:rtl/>
        </w:rPr>
        <w:t xml:space="preserve">הם יגודרו </w:t>
      </w:r>
      <w:r>
        <w:rPr>
          <w:rFonts w:ascii="David" w:hAnsi="David" w:hint="cs"/>
          <w:sz w:val="24"/>
          <w:rtl/>
        </w:rPr>
        <w:t>ויהי</w:t>
      </w:r>
      <w:r w:rsidR="00690230">
        <w:rPr>
          <w:rFonts w:ascii="David" w:hAnsi="David" w:hint="cs"/>
          <w:sz w:val="24"/>
          <w:rtl/>
        </w:rPr>
        <w:t>ו</w:t>
      </w:r>
      <w:r>
        <w:rPr>
          <w:rFonts w:ascii="David" w:hAnsi="David" w:hint="cs"/>
          <w:sz w:val="24"/>
          <w:rtl/>
        </w:rPr>
        <w:t xml:space="preserve"> חלק מ</w:t>
      </w:r>
      <w:r w:rsidR="00690230">
        <w:rPr>
          <w:rFonts w:ascii="David" w:hAnsi="David" w:hint="cs"/>
          <w:sz w:val="24"/>
          <w:rtl/>
        </w:rPr>
        <w:t>ה</w:t>
      </w:r>
      <w:r>
        <w:rPr>
          <w:rFonts w:ascii="David" w:hAnsi="David" w:hint="cs"/>
          <w:sz w:val="24"/>
          <w:rtl/>
        </w:rPr>
        <w:t xml:space="preserve">מתקן </w:t>
      </w:r>
      <w:r w:rsidR="00690230">
        <w:rPr>
          <w:rFonts w:ascii="David" w:hAnsi="David" w:hint="cs"/>
          <w:sz w:val="24"/>
          <w:rtl/>
        </w:rPr>
        <w:t xml:space="preserve">הקיים של </w:t>
      </w:r>
      <w:r>
        <w:rPr>
          <w:rFonts w:ascii="David" w:hAnsi="David" w:hint="cs"/>
          <w:sz w:val="24"/>
          <w:rtl/>
        </w:rPr>
        <w:t xml:space="preserve">המוסד. מדובר </w:t>
      </w:r>
      <w:r w:rsidR="00690230">
        <w:rPr>
          <w:rFonts w:ascii="David" w:hAnsi="David" w:hint="cs"/>
          <w:sz w:val="24"/>
          <w:rtl/>
        </w:rPr>
        <w:t>ב</w:t>
      </w:r>
      <w:r>
        <w:rPr>
          <w:rFonts w:ascii="David" w:hAnsi="David" w:hint="cs"/>
          <w:sz w:val="24"/>
          <w:rtl/>
        </w:rPr>
        <w:t xml:space="preserve">מקרקעין שהנהלת </w:t>
      </w:r>
      <w:r w:rsidR="00690230">
        <w:rPr>
          <w:rFonts w:ascii="David" w:hAnsi="David" w:hint="cs"/>
          <w:sz w:val="24"/>
          <w:rtl/>
        </w:rPr>
        <w:t xml:space="preserve">רמ"י </w:t>
      </w:r>
      <w:r>
        <w:rPr>
          <w:rFonts w:ascii="David" w:hAnsi="David" w:hint="cs"/>
          <w:sz w:val="24"/>
          <w:rtl/>
        </w:rPr>
        <w:t xml:space="preserve">אישרה </w:t>
      </w:r>
      <w:r w:rsidR="00690230">
        <w:rPr>
          <w:rFonts w:ascii="David" w:hAnsi="David" w:hint="cs"/>
          <w:sz w:val="24"/>
          <w:rtl/>
        </w:rPr>
        <w:t>למוסד ב-</w:t>
      </w:r>
      <w:r>
        <w:rPr>
          <w:rFonts w:ascii="David" w:hAnsi="David" w:hint="cs"/>
          <w:sz w:val="24"/>
          <w:rtl/>
        </w:rPr>
        <w:t xml:space="preserve">23.7.15 לתפוס בהם חזקה ולהתחיל </w:t>
      </w:r>
      <w:r w:rsidR="00690230">
        <w:rPr>
          <w:rFonts w:ascii="David" w:hAnsi="David" w:hint="cs"/>
          <w:sz w:val="24"/>
          <w:rtl/>
        </w:rPr>
        <w:t>ב</w:t>
      </w:r>
      <w:r>
        <w:rPr>
          <w:rFonts w:ascii="David" w:hAnsi="David" w:hint="cs"/>
          <w:sz w:val="24"/>
          <w:rtl/>
        </w:rPr>
        <w:t xml:space="preserve">עבודות </w:t>
      </w:r>
      <w:r w:rsidR="00690230">
        <w:rPr>
          <w:rFonts w:ascii="David" w:hAnsi="David" w:hint="cs"/>
          <w:sz w:val="24"/>
          <w:rtl/>
        </w:rPr>
        <w:t xml:space="preserve">לשם מימוש </w:t>
      </w:r>
      <w:r>
        <w:rPr>
          <w:rFonts w:ascii="David" w:hAnsi="David" w:hint="cs"/>
          <w:sz w:val="24"/>
          <w:rtl/>
        </w:rPr>
        <w:t>ת</w:t>
      </w:r>
      <w:r w:rsidR="00F0628F">
        <w:rPr>
          <w:rFonts w:ascii="David" w:hAnsi="David" w:hint="cs"/>
          <w:sz w:val="24"/>
          <w:rtl/>
        </w:rPr>
        <w:t>ו</w:t>
      </w:r>
      <w:r>
        <w:rPr>
          <w:rFonts w:ascii="David" w:hAnsi="David" w:hint="cs"/>
          <w:sz w:val="24"/>
          <w:rtl/>
        </w:rPr>
        <w:t xml:space="preserve">כנית האב. </w:t>
      </w:r>
    </w:p>
    <w:p w:rsidR="00303747" w:rsidRPr="00432267" w:rsidP="008A5E5B" w14:paraId="3A56E382" w14:textId="77777777">
      <w:pPr>
        <w:spacing w:after="0" w:line="240" w:lineRule="auto"/>
        <w:ind w:left="-567"/>
        <w:rPr>
          <w:rtl/>
        </w:rPr>
      </w:pPr>
      <w:r>
        <w:rPr>
          <w:rFonts w:hint="cs"/>
          <w:rtl/>
        </w:rPr>
        <w:t xml:space="preserve"> </w:t>
      </w:r>
    </w:p>
    <w:p w:rsidR="00C56BDF" w:rsidP="00E45480" w14:paraId="3262C759" w14:textId="00DAF333">
      <w:pPr>
        <w:spacing w:after="0" w:line="312" w:lineRule="auto"/>
        <w:jc w:val="both"/>
        <w:rPr>
          <w:rFonts w:ascii="David" w:hAnsi="David"/>
          <w:sz w:val="24"/>
          <w:rtl/>
        </w:rPr>
      </w:pPr>
      <w:r>
        <w:rPr>
          <w:rFonts w:ascii="David" w:hAnsi="David" w:hint="cs"/>
          <w:sz w:val="24"/>
          <w:rtl/>
        </w:rPr>
        <w:t>המקרקעין היו חכורים בידי חבר</w:t>
      </w:r>
      <w:r w:rsidR="004418ED">
        <w:rPr>
          <w:rFonts w:ascii="David" w:hAnsi="David" w:hint="cs"/>
          <w:sz w:val="24"/>
          <w:rtl/>
        </w:rPr>
        <w:t>ה מסחרית</w:t>
      </w:r>
      <w:r w:rsidR="00A36DDE">
        <w:rPr>
          <w:rFonts w:ascii="David" w:hAnsi="David" w:hint="cs"/>
          <w:sz w:val="24"/>
          <w:rtl/>
        </w:rPr>
        <w:t>,</w:t>
      </w:r>
      <w:r w:rsidR="00716D34">
        <w:rPr>
          <w:rFonts w:ascii="David" w:hAnsi="David" w:hint="cs"/>
          <w:sz w:val="24"/>
          <w:rtl/>
        </w:rPr>
        <w:t xml:space="preserve"> </w:t>
      </w:r>
      <w:r>
        <w:rPr>
          <w:rFonts w:ascii="David" w:hAnsi="David" w:hint="cs"/>
          <w:sz w:val="24"/>
          <w:rtl/>
        </w:rPr>
        <w:t xml:space="preserve">הופקעו בהפקעת שר האוצר </w:t>
      </w:r>
      <w:r w:rsidR="00716D34">
        <w:rPr>
          <w:rFonts w:ascii="David" w:hAnsi="David" w:hint="cs"/>
          <w:sz w:val="24"/>
          <w:rtl/>
        </w:rPr>
        <w:t>ו</w:t>
      </w:r>
      <w:r>
        <w:rPr>
          <w:rFonts w:ascii="David" w:hAnsi="David" w:hint="cs"/>
          <w:sz w:val="24"/>
          <w:rtl/>
        </w:rPr>
        <w:t>נחתם הסכם בין רמ"י לבין החוכרים להשבת ה</w:t>
      </w:r>
      <w:r w:rsidR="00690230">
        <w:rPr>
          <w:rFonts w:ascii="David" w:hAnsi="David" w:hint="cs"/>
          <w:sz w:val="24"/>
          <w:rtl/>
        </w:rPr>
        <w:t>מ</w:t>
      </w:r>
      <w:r>
        <w:rPr>
          <w:rFonts w:ascii="David" w:hAnsi="David" w:hint="cs"/>
          <w:sz w:val="24"/>
          <w:rtl/>
        </w:rPr>
        <w:t>קרקע</w:t>
      </w:r>
      <w:r w:rsidR="00690230">
        <w:rPr>
          <w:rFonts w:ascii="David" w:hAnsi="David" w:hint="cs"/>
          <w:sz w:val="24"/>
          <w:rtl/>
        </w:rPr>
        <w:t>ין</w:t>
      </w:r>
      <w:r>
        <w:rPr>
          <w:rFonts w:ascii="David" w:hAnsi="David" w:hint="cs"/>
          <w:sz w:val="24"/>
          <w:rtl/>
        </w:rPr>
        <w:t xml:space="preserve"> לרמ"י. על המקרקעין חלה ת</w:t>
      </w:r>
      <w:r w:rsidR="00F0628F">
        <w:rPr>
          <w:rFonts w:ascii="David" w:hAnsi="David" w:hint="cs"/>
          <w:sz w:val="24"/>
          <w:rtl/>
        </w:rPr>
        <w:t>ו</w:t>
      </w:r>
      <w:r>
        <w:rPr>
          <w:rFonts w:ascii="David" w:hAnsi="David" w:hint="cs"/>
          <w:sz w:val="24"/>
          <w:rtl/>
        </w:rPr>
        <w:t>כנית המייעדת אותם למחנה צבאי עבור מתקן ביטחוני. הת</w:t>
      </w:r>
      <w:r w:rsidR="00F0628F">
        <w:rPr>
          <w:rFonts w:ascii="David" w:hAnsi="David" w:hint="cs"/>
          <w:sz w:val="24"/>
          <w:rtl/>
        </w:rPr>
        <w:t>ו</w:t>
      </w:r>
      <w:r>
        <w:rPr>
          <w:rFonts w:ascii="David" w:hAnsi="David" w:hint="cs"/>
          <w:sz w:val="24"/>
          <w:rtl/>
        </w:rPr>
        <w:t>כנית אושרה למתן תוקף.</w:t>
      </w:r>
    </w:p>
    <w:p w:rsidR="00303747" w:rsidRPr="00432267" w:rsidP="008A5E5B" w14:paraId="12866200" w14:textId="77777777">
      <w:pPr>
        <w:spacing w:after="0" w:line="240" w:lineRule="auto"/>
        <w:ind w:left="-567"/>
        <w:rPr>
          <w:rtl/>
        </w:rPr>
      </w:pPr>
      <w:r>
        <w:rPr>
          <w:rFonts w:hint="cs"/>
          <w:rtl/>
        </w:rPr>
        <w:t xml:space="preserve"> </w:t>
      </w:r>
    </w:p>
    <w:p w:rsidR="00C56BDF" w:rsidP="00E45480" w14:paraId="486A441C" w14:textId="009E349C">
      <w:pPr>
        <w:spacing w:after="0" w:line="312" w:lineRule="auto"/>
        <w:jc w:val="both"/>
        <w:rPr>
          <w:rFonts w:ascii="David" w:hAnsi="David"/>
          <w:sz w:val="24"/>
          <w:rtl/>
        </w:rPr>
      </w:pPr>
      <w:r>
        <w:rPr>
          <w:rFonts w:ascii="David" w:hAnsi="David" w:hint="cs"/>
          <w:sz w:val="24"/>
          <w:rtl/>
        </w:rPr>
        <w:t>על פי מסמך רמ"י, המוסד ורמ"י היו חלוקים בפירוש הסכם משנת 2004 ששימש להסדרת פינוי מקרקעין שהיו בשימוש המוסד בדרום הקריה, וקבלת שטח קרקע חלופי לבני</w:t>
      </w:r>
      <w:r w:rsidR="00A36DDE">
        <w:rPr>
          <w:rFonts w:ascii="David" w:hAnsi="David" w:hint="cs"/>
          <w:sz w:val="24"/>
          <w:rtl/>
        </w:rPr>
        <w:t>י</w:t>
      </w:r>
      <w:r>
        <w:rPr>
          <w:rFonts w:ascii="David" w:hAnsi="David" w:hint="cs"/>
          <w:sz w:val="24"/>
          <w:rtl/>
        </w:rPr>
        <w:t xml:space="preserve">ה בסמוך למתקן מטה המוסד. </w:t>
      </w:r>
      <w:r w:rsidR="00F663C0">
        <w:rPr>
          <w:rFonts w:ascii="David" w:hAnsi="David" w:hint="cs"/>
          <w:sz w:val="24"/>
          <w:rtl/>
        </w:rPr>
        <w:t xml:space="preserve">בהתאם </w:t>
      </w:r>
      <w:r>
        <w:rPr>
          <w:rFonts w:ascii="David" w:hAnsi="David" w:hint="cs"/>
          <w:sz w:val="24"/>
          <w:rtl/>
        </w:rPr>
        <w:t xml:space="preserve">לגישת המוסד לא </w:t>
      </w:r>
      <w:r w:rsidR="00F663C0">
        <w:rPr>
          <w:rFonts w:ascii="David" w:hAnsi="David" w:hint="cs"/>
          <w:sz w:val="24"/>
          <w:rtl/>
        </w:rPr>
        <w:t xml:space="preserve">מוטלת עליו החובה לשלם </w:t>
      </w:r>
      <w:r>
        <w:rPr>
          <w:rFonts w:ascii="David" w:hAnsi="David" w:hint="cs"/>
          <w:sz w:val="24"/>
          <w:rtl/>
        </w:rPr>
        <w:t xml:space="preserve">עבור הקצאת המקרקעין. בהסכמת רמ"י והמוסד הכרעת הסוגיה נמסרה לאגף התקציבים ואגף החשב הכללי במשרד האוצר. ביולי 2015 סיכמו </w:t>
      </w:r>
      <w:r w:rsidR="00F977F8">
        <w:rPr>
          <w:rFonts w:ascii="David" w:hAnsi="David" w:hint="cs"/>
          <w:sz w:val="24"/>
          <w:rtl/>
        </w:rPr>
        <w:t>המוסד ו</w:t>
      </w:r>
      <w:r>
        <w:rPr>
          <w:rFonts w:ascii="David" w:hAnsi="David" w:hint="cs"/>
          <w:sz w:val="24"/>
          <w:rtl/>
        </w:rPr>
        <w:t>רמ"י שהמוסד ישלם בעבור הקצאת המקרקעין. הסכום לא סוכם באותה עת.</w:t>
      </w:r>
    </w:p>
    <w:p w:rsidR="00303747" w:rsidRPr="00432267" w:rsidP="008A5E5B" w14:paraId="2FC3C329" w14:textId="77777777">
      <w:pPr>
        <w:spacing w:after="0" w:line="240" w:lineRule="auto"/>
        <w:ind w:left="-567"/>
        <w:rPr>
          <w:rtl/>
        </w:rPr>
      </w:pPr>
      <w:r>
        <w:rPr>
          <w:rFonts w:hint="cs"/>
          <w:rtl/>
        </w:rPr>
        <w:t xml:space="preserve"> </w:t>
      </w:r>
    </w:p>
    <w:p w:rsidR="00C56BDF" w:rsidP="003A431E" w14:paraId="0422BF55" w14:textId="77777777">
      <w:pPr>
        <w:spacing w:after="0" w:line="312" w:lineRule="auto"/>
        <w:jc w:val="both"/>
        <w:rPr>
          <w:rFonts w:ascii="David" w:hAnsi="David"/>
          <w:sz w:val="24"/>
          <w:rtl/>
        </w:rPr>
      </w:pPr>
      <w:r>
        <w:rPr>
          <w:rFonts w:ascii="David" w:hAnsi="David" w:hint="cs"/>
          <w:sz w:val="24"/>
          <w:rtl/>
        </w:rPr>
        <w:t xml:space="preserve">בדיון </w:t>
      </w:r>
      <w:r w:rsidR="00821426">
        <w:rPr>
          <w:rFonts w:ascii="David" w:hAnsi="David" w:hint="cs"/>
          <w:sz w:val="24"/>
          <w:rtl/>
        </w:rPr>
        <w:t xml:space="preserve">שקיימה </w:t>
      </w:r>
      <w:r>
        <w:rPr>
          <w:rFonts w:ascii="David" w:hAnsi="David" w:hint="cs"/>
          <w:sz w:val="24"/>
          <w:rtl/>
        </w:rPr>
        <w:t>ועדת ההיגוי של ת</w:t>
      </w:r>
      <w:r w:rsidR="00F0628F">
        <w:rPr>
          <w:rFonts w:ascii="David" w:hAnsi="David" w:hint="cs"/>
          <w:sz w:val="24"/>
          <w:rtl/>
        </w:rPr>
        <w:t>ו</w:t>
      </w:r>
      <w:r>
        <w:rPr>
          <w:rFonts w:ascii="David" w:hAnsi="David" w:hint="cs"/>
          <w:sz w:val="24"/>
          <w:rtl/>
        </w:rPr>
        <w:t xml:space="preserve">כנית האב </w:t>
      </w:r>
      <w:r w:rsidR="00821426">
        <w:rPr>
          <w:rFonts w:ascii="David" w:hAnsi="David" w:hint="cs"/>
          <w:sz w:val="24"/>
          <w:rtl/>
        </w:rPr>
        <w:t xml:space="preserve">בדצמבר 2014 </w:t>
      </w:r>
      <w:r>
        <w:rPr>
          <w:rFonts w:ascii="David" w:hAnsi="David" w:hint="cs"/>
          <w:sz w:val="24"/>
          <w:rtl/>
        </w:rPr>
        <w:t xml:space="preserve">בראשות רמ"ט המוסד, </w:t>
      </w:r>
      <w:r w:rsidR="00821426">
        <w:rPr>
          <w:rFonts w:ascii="David" w:hAnsi="David" w:hint="cs"/>
          <w:sz w:val="24"/>
          <w:rtl/>
        </w:rPr>
        <w:t xml:space="preserve">אמר היועץ המשפטי של </w:t>
      </w:r>
      <w:r>
        <w:rPr>
          <w:rFonts w:ascii="David" w:hAnsi="David" w:hint="cs"/>
          <w:sz w:val="24"/>
          <w:rtl/>
        </w:rPr>
        <w:t>המוסד דאז</w:t>
      </w:r>
      <w:r w:rsidR="00F663C0">
        <w:rPr>
          <w:rFonts w:ascii="David" w:hAnsi="David" w:hint="cs"/>
          <w:sz w:val="24"/>
          <w:rtl/>
        </w:rPr>
        <w:t xml:space="preserve">, </w:t>
      </w:r>
      <w:r>
        <w:rPr>
          <w:rFonts w:ascii="David" w:hAnsi="David" w:hint="cs"/>
          <w:sz w:val="24"/>
          <w:rtl/>
        </w:rPr>
        <w:t xml:space="preserve">כי </w:t>
      </w:r>
      <w:r w:rsidRPr="003777B6">
        <w:rPr>
          <w:rFonts w:ascii="David" w:hAnsi="David"/>
          <w:sz w:val="24"/>
          <w:rtl/>
        </w:rPr>
        <w:t>לפני שה</w:t>
      </w:r>
      <w:r w:rsidR="003A431E">
        <w:rPr>
          <w:rFonts w:ascii="David" w:hAnsi="David" w:hint="cs"/>
          <w:sz w:val="24"/>
          <w:rtl/>
        </w:rPr>
        <w:t>יועץ המשפטי</w:t>
      </w:r>
      <w:r w:rsidRPr="003777B6">
        <w:rPr>
          <w:rFonts w:ascii="David" w:hAnsi="David"/>
          <w:sz w:val="24"/>
          <w:rtl/>
        </w:rPr>
        <w:t xml:space="preserve"> של רמ"י שלל את </w:t>
      </w:r>
      <w:r>
        <w:rPr>
          <w:rFonts w:ascii="David" w:hAnsi="David" w:hint="cs"/>
          <w:sz w:val="24"/>
          <w:rtl/>
        </w:rPr>
        <w:t>ה</w:t>
      </w:r>
      <w:r w:rsidRPr="003777B6">
        <w:rPr>
          <w:rFonts w:ascii="David" w:hAnsi="David"/>
          <w:sz w:val="24"/>
          <w:rtl/>
        </w:rPr>
        <w:t xml:space="preserve">אפשרות </w:t>
      </w:r>
      <w:r>
        <w:rPr>
          <w:rFonts w:ascii="David" w:hAnsi="David" w:hint="cs"/>
          <w:sz w:val="24"/>
          <w:rtl/>
        </w:rPr>
        <w:t xml:space="preserve">של מימוש </w:t>
      </w:r>
      <w:r w:rsidRPr="003777B6">
        <w:rPr>
          <w:rFonts w:ascii="David" w:hAnsi="David"/>
          <w:sz w:val="24"/>
          <w:rtl/>
        </w:rPr>
        <w:t xml:space="preserve">עסקה מול </w:t>
      </w:r>
      <w:r w:rsidR="004418ED">
        <w:rPr>
          <w:rFonts w:ascii="David" w:hAnsi="David" w:hint="cs"/>
          <w:sz w:val="24"/>
          <w:rtl/>
        </w:rPr>
        <w:t>החברה המסחרית</w:t>
      </w:r>
      <w:r w:rsidRPr="003777B6">
        <w:rPr>
          <w:rFonts w:ascii="David" w:hAnsi="David"/>
          <w:sz w:val="24"/>
          <w:rtl/>
        </w:rPr>
        <w:t xml:space="preserve"> </w:t>
      </w:r>
      <w:r w:rsidR="00441188">
        <w:rPr>
          <w:rFonts w:ascii="David" w:hAnsi="David" w:hint="cs"/>
          <w:sz w:val="24"/>
          <w:rtl/>
        </w:rPr>
        <w:t>אישרו</w:t>
      </w:r>
      <w:r w:rsidRPr="003777B6">
        <w:rPr>
          <w:rFonts w:ascii="David" w:hAnsi="David"/>
          <w:sz w:val="24"/>
          <w:rtl/>
        </w:rPr>
        <w:t xml:space="preserve"> </w:t>
      </w:r>
      <w:r>
        <w:rPr>
          <w:rFonts w:ascii="David" w:hAnsi="David" w:hint="cs"/>
          <w:sz w:val="24"/>
          <w:rtl/>
        </w:rPr>
        <w:t>רמ"ט המוסד</w:t>
      </w:r>
      <w:r w:rsidR="00441188">
        <w:rPr>
          <w:rFonts w:ascii="David" w:hAnsi="David" w:hint="cs"/>
          <w:sz w:val="24"/>
          <w:rtl/>
        </w:rPr>
        <w:t xml:space="preserve"> דאז</w:t>
      </w:r>
      <w:r w:rsidR="00F663C0">
        <w:rPr>
          <w:rFonts w:ascii="David" w:hAnsi="David" w:hint="cs"/>
          <w:sz w:val="24"/>
          <w:rtl/>
        </w:rPr>
        <w:t>,</w:t>
      </w:r>
      <w:r>
        <w:rPr>
          <w:rFonts w:ascii="David" w:hAnsi="David" w:hint="cs"/>
          <w:sz w:val="24"/>
          <w:rtl/>
        </w:rPr>
        <w:t xml:space="preserve"> ביחד עם חשב המוסד</w:t>
      </w:r>
      <w:r w:rsidR="00D3449A">
        <w:rPr>
          <w:rFonts w:ascii="David" w:hAnsi="David" w:hint="cs"/>
          <w:sz w:val="24"/>
          <w:rtl/>
        </w:rPr>
        <w:t xml:space="preserve"> דאז</w:t>
      </w:r>
      <w:r w:rsidR="00441188">
        <w:rPr>
          <w:rFonts w:ascii="David" w:hAnsi="David" w:hint="cs"/>
          <w:sz w:val="24"/>
          <w:rtl/>
        </w:rPr>
        <w:t xml:space="preserve">, </w:t>
      </w:r>
      <w:r w:rsidRPr="003777B6">
        <w:rPr>
          <w:rFonts w:ascii="David" w:hAnsi="David"/>
          <w:sz w:val="24"/>
          <w:rtl/>
        </w:rPr>
        <w:t>לשלם מ</w:t>
      </w:r>
      <w:r>
        <w:rPr>
          <w:rFonts w:ascii="David" w:hAnsi="David" w:hint="cs"/>
          <w:sz w:val="24"/>
          <w:rtl/>
        </w:rPr>
        <w:t>יליו</w:t>
      </w:r>
      <w:r w:rsidR="00B771EC">
        <w:rPr>
          <w:rFonts w:ascii="David" w:hAnsi="David" w:hint="cs"/>
          <w:sz w:val="24"/>
          <w:rtl/>
        </w:rPr>
        <w:t>ני</w:t>
      </w:r>
      <w:r>
        <w:rPr>
          <w:rFonts w:ascii="David" w:hAnsi="David" w:hint="cs"/>
          <w:sz w:val="24"/>
          <w:rtl/>
        </w:rPr>
        <w:t xml:space="preserve"> </w:t>
      </w:r>
      <w:r>
        <w:rPr>
          <w:rFonts w:ascii="David" w:hAnsi="David"/>
          <w:sz w:val="24"/>
          <w:rtl/>
        </w:rPr>
        <w:t xml:space="preserve">ש"ח </w:t>
      </w:r>
      <w:r w:rsidR="00DB255D">
        <w:rPr>
          <w:rFonts w:ascii="David" w:hAnsi="David" w:hint="cs"/>
          <w:sz w:val="24"/>
          <w:rtl/>
        </w:rPr>
        <w:t>"</w:t>
      </w:r>
      <w:r w:rsidR="00B771EC">
        <w:rPr>
          <w:rFonts w:ascii="David" w:hAnsi="David" w:hint="cs"/>
          <w:sz w:val="24"/>
          <w:rtl/>
        </w:rPr>
        <w:t>בודדים</w:t>
      </w:r>
      <w:r w:rsidR="00DB255D">
        <w:rPr>
          <w:rFonts w:ascii="David" w:hAnsi="David" w:hint="cs"/>
          <w:sz w:val="24"/>
          <w:rtl/>
        </w:rPr>
        <w:t>"</w:t>
      </w:r>
      <w:r w:rsidR="00B771EC">
        <w:rPr>
          <w:rFonts w:ascii="David" w:hAnsi="David" w:hint="cs"/>
          <w:sz w:val="24"/>
          <w:rtl/>
        </w:rPr>
        <w:t xml:space="preserve"> </w:t>
      </w:r>
      <w:r>
        <w:rPr>
          <w:rFonts w:ascii="David" w:hAnsi="David"/>
          <w:sz w:val="24"/>
          <w:rtl/>
        </w:rPr>
        <w:t>בגין העברה מרצון.</w:t>
      </w:r>
    </w:p>
    <w:p w:rsidR="00303747" w:rsidRPr="00432267" w:rsidP="00DE0208" w14:paraId="4412E5A3" w14:textId="77777777">
      <w:pPr>
        <w:spacing w:after="0" w:line="240" w:lineRule="auto"/>
        <w:ind w:left="-567"/>
        <w:rPr>
          <w:rtl/>
        </w:rPr>
      </w:pPr>
      <w:r>
        <w:rPr>
          <w:rFonts w:hint="cs"/>
          <w:rtl/>
        </w:rPr>
        <w:t xml:space="preserve"> </w:t>
      </w:r>
    </w:p>
    <w:p w:rsidR="00C56BDF" w:rsidP="00E45480" w14:paraId="24007C2D" w14:textId="77777777">
      <w:pPr>
        <w:spacing w:after="0" w:line="312" w:lineRule="auto"/>
        <w:jc w:val="both"/>
        <w:rPr>
          <w:rFonts w:ascii="David" w:hAnsi="David"/>
          <w:sz w:val="24"/>
          <w:rtl/>
        </w:rPr>
      </w:pPr>
      <w:r>
        <w:rPr>
          <w:rFonts w:ascii="David" w:hAnsi="David" w:hint="cs"/>
          <w:sz w:val="24"/>
          <w:rtl/>
        </w:rPr>
        <w:t>בדיון של פורום מינהלת ת</w:t>
      </w:r>
      <w:r w:rsidR="00F0628F">
        <w:rPr>
          <w:rFonts w:ascii="David" w:hAnsi="David" w:hint="cs"/>
          <w:sz w:val="24"/>
          <w:rtl/>
        </w:rPr>
        <w:t>ו</w:t>
      </w:r>
      <w:r>
        <w:rPr>
          <w:rFonts w:ascii="David" w:hAnsi="David" w:hint="cs"/>
          <w:sz w:val="24"/>
          <w:rtl/>
        </w:rPr>
        <w:t xml:space="preserve">כנית האב ממאי 2015 הוצג, כי </w:t>
      </w:r>
      <w:r w:rsidRPr="00B74C73">
        <w:rPr>
          <w:rFonts w:ascii="David" w:hAnsi="David"/>
          <w:sz w:val="24"/>
          <w:rtl/>
        </w:rPr>
        <w:t xml:space="preserve">האומדן לכל פרויקטי שלב א' </w:t>
      </w:r>
      <w:r>
        <w:rPr>
          <w:rFonts w:ascii="David" w:hAnsi="David" w:hint="cs"/>
          <w:sz w:val="24"/>
          <w:rtl/>
        </w:rPr>
        <w:t xml:space="preserve">באותה עת הסתכם בכ-1.5 מיליארד ש"ח, </w:t>
      </w:r>
      <w:r w:rsidRPr="00B74C73">
        <w:rPr>
          <w:rFonts w:ascii="David" w:hAnsi="David"/>
          <w:sz w:val="24"/>
          <w:rtl/>
        </w:rPr>
        <w:t xml:space="preserve">לא כולל רכש </w:t>
      </w:r>
      <w:r w:rsidR="00550460">
        <w:rPr>
          <w:rFonts w:ascii="David" w:hAnsi="David" w:hint="cs"/>
          <w:sz w:val="24"/>
          <w:rtl/>
        </w:rPr>
        <w:t>המקרקעין שנזכר לעיל</w:t>
      </w:r>
      <w:r w:rsidRPr="00B74C73" w:rsidR="00550460">
        <w:rPr>
          <w:rFonts w:ascii="David" w:hAnsi="David"/>
          <w:sz w:val="24"/>
          <w:rtl/>
        </w:rPr>
        <w:t xml:space="preserve"> </w:t>
      </w:r>
      <w:r w:rsidRPr="00B74C73">
        <w:rPr>
          <w:rFonts w:ascii="David" w:hAnsi="David"/>
          <w:sz w:val="24"/>
          <w:rtl/>
        </w:rPr>
        <w:t xml:space="preserve">בעלות של </w:t>
      </w:r>
      <w:r w:rsidR="00550460">
        <w:rPr>
          <w:rFonts w:ascii="David" w:hAnsi="David" w:hint="cs"/>
          <w:sz w:val="24"/>
          <w:rtl/>
        </w:rPr>
        <w:t>עשרות</w:t>
      </w:r>
      <w:r w:rsidRPr="00B74C73" w:rsidR="00550460">
        <w:rPr>
          <w:rFonts w:ascii="David" w:hAnsi="David"/>
          <w:sz w:val="24"/>
          <w:rtl/>
        </w:rPr>
        <w:t xml:space="preserve"> </w:t>
      </w:r>
      <w:r w:rsidRPr="00B74C73">
        <w:rPr>
          <w:rFonts w:ascii="David" w:hAnsi="David"/>
          <w:sz w:val="24"/>
          <w:rtl/>
        </w:rPr>
        <w:t>מ</w:t>
      </w:r>
      <w:r>
        <w:rPr>
          <w:rFonts w:ascii="David" w:hAnsi="David" w:hint="cs"/>
          <w:sz w:val="24"/>
          <w:rtl/>
        </w:rPr>
        <w:t>יליו</w:t>
      </w:r>
      <w:r w:rsidR="00550460">
        <w:rPr>
          <w:rFonts w:ascii="David" w:hAnsi="David" w:hint="cs"/>
          <w:sz w:val="24"/>
          <w:rtl/>
        </w:rPr>
        <w:t>ני</w:t>
      </w:r>
      <w:r>
        <w:rPr>
          <w:rFonts w:ascii="David" w:hAnsi="David" w:hint="cs"/>
          <w:sz w:val="24"/>
          <w:rtl/>
        </w:rPr>
        <w:t xml:space="preserve"> </w:t>
      </w:r>
      <w:r w:rsidRPr="00B74C73">
        <w:rPr>
          <w:rFonts w:ascii="David" w:hAnsi="David"/>
          <w:sz w:val="24"/>
          <w:rtl/>
        </w:rPr>
        <w:t>ש"ח.</w:t>
      </w:r>
    </w:p>
    <w:p w:rsidR="00303747" w:rsidRPr="00432267" w:rsidP="00DE0208" w14:paraId="41A89BA5" w14:textId="77777777">
      <w:pPr>
        <w:spacing w:after="0" w:line="240" w:lineRule="auto"/>
        <w:ind w:left="-567"/>
        <w:rPr>
          <w:rtl/>
        </w:rPr>
      </w:pPr>
      <w:r>
        <w:rPr>
          <w:rFonts w:hint="cs"/>
          <w:rtl/>
        </w:rPr>
        <w:t xml:space="preserve"> </w:t>
      </w:r>
    </w:p>
    <w:p w:rsidR="00C56BDF" w:rsidP="00A36DDE" w14:paraId="7C67E5D9" w14:textId="60ED5825">
      <w:pPr>
        <w:spacing w:after="0" w:line="312" w:lineRule="auto"/>
        <w:jc w:val="both"/>
        <w:rPr>
          <w:rFonts w:ascii="David" w:eastAsia="Times New Roman" w:hAnsi="David"/>
          <w:sz w:val="24"/>
          <w:rtl/>
        </w:rPr>
      </w:pPr>
      <w:r>
        <w:rPr>
          <w:rFonts w:ascii="David" w:hAnsi="David" w:hint="cs"/>
          <w:sz w:val="24"/>
          <w:rtl/>
        </w:rPr>
        <w:t>בסיכום דיון של ועדת היגוי ת</w:t>
      </w:r>
      <w:r w:rsidR="00F0628F">
        <w:rPr>
          <w:rFonts w:ascii="David" w:hAnsi="David" w:hint="cs"/>
          <w:sz w:val="24"/>
          <w:rtl/>
        </w:rPr>
        <w:t>ו</w:t>
      </w:r>
      <w:r>
        <w:rPr>
          <w:rFonts w:ascii="David" w:hAnsi="David" w:hint="cs"/>
          <w:sz w:val="24"/>
          <w:rtl/>
        </w:rPr>
        <w:t xml:space="preserve">כנית האב ממאי 2015 </w:t>
      </w:r>
      <w:r w:rsidR="00821426">
        <w:rPr>
          <w:rFonts w:ascii="David" w:hAnsi="David" w:hint="cs"/>
          <w:sz w:val="24"/>
          <w:rtl/>
        </w:rPr>
        <w:t xml:space="preserve">אמר </w:t>
      </w:r>
      <w:r>
        <w:rPr>
          <w:rFonts w:ascii="David" w:hAnsi="David" w:hint="cs"/>
          <w:sz w:val="24"/>
          <w:rtl/>
        </w:rPr>
        <w:t xml:space="preserve">האחראי </w:t>
      </w:r>
      <w:r w:rsidR="00A36DDE">
        <w:rPr>
          <w:rFonts w:ascii="David" w:hAnsi="David" w:hint="cs"/>
          <w:sz w:val="24"/>
          <w:rtl/>
        </w:rPr>
        <w:t>ל</w:t>
      </w:r>
      <w:r>
        <w:rPr>
          <w:rFonts w:ascii="David" w:hAnsi="David" w:hint="cs"/>
          <w:sz w:val="24"/>
          <w:rtl/>
        </w:rPr>
        <w:t>תקציבים במוסד</w:t>
      </w:r>
      <w:r w:rsidR="006E04C2">
        <w:rPr>
          <w:rFonts w:ascii="David" w:hAnsi="David" w:hint="cs"/>
          <w:sz w:val="24"/>
          <w:rtl/>
        </w:rPr>
        <w:t xml:space="preserve"> דאז</w:t>
      </w:r>
      <w:r>
        <w:rPr>
          <w:rFonts w:ascii="David" w:hAnsi="David" w:hint="cs"/>
          <w:sz w:val="24"/>
          <w:rtl/>
        </w:rPr>
        <w:t xml:space="preserve">, כי </w:t>
      </w:r>
      <w:r>
        <w:rPr>
          <w:rFonts w:ascii="David" w:eastAsia="Times New Roman" w:hAnsi="David" w:hint="cs"/>
          <w:sz w:val="24"/>
          <w:rtl/>
        </w:rPr>
        <w:t>"</w:t>
      </w:r>
      <w:r w:rsidRPr="009C1DC3">
        <w:rPr>
          <w:rFonts w:ascii="David" w:eastAsia="Times New Roman" w:hAnsi="David"/>
          <w:sz w:val="24"/>
          <w:rtl/>
        </w:rPr>
        <w:t>יש לראות אם הערכת השמאות מקובלת או לא</w:t>
      </w:r>
      <w:r>
        <w:rPr>
          <w:rFonts w:ascii="David" w:eastAsia="Times New Roman" w:hAnsi="David" w:hint="cs"/>
          <w:sz w:val="24"/>
          <w:rtl/>
        </w:rPr>
        <w:t xml:space="preserve">; </w:t>
      </w:r>
      <w:r w:rsidRPr="009C1DC3">
        <w:rPr>
          <w:rFonts w:ascii="David" w:eastAsia="Times New Roman" w:hAnsi="David"/>
          <w:sz w:val="24"/>
          <w:rtl/>
        </w:rPr>
        <w:t>נחתם הסכם עם ר</w:t>
      </w:r>
      <w:r>
        <w:rPr>
          <w:rFonts w:ascii="David" w:eastAsia="Times New Roman" w:hAnsi="David" w:hint="cs"/>
          <w:sz w:val="24"/>
          <w:rtl/>
        </w:rPr>
        <w:t>אש</w:t>
      </w:r>
      <w:r w:rsidRPr="009C1DC3">
        <w:rPr>
          <w:rFonts w:ascii="David" w:eastAsia="Times New Roman" w:hAnsi="David"/>
          <w:sz w:val="24"/>
          <w:rtl/>
        </w:rPr>
        <w:t xml:space="preserve"> המנהל </w:t>
      </w:r>
      <w:r w:rsidR="00B757C6">
        <w:rPr>
          <w:rFonts w:ascii="David" w:eastAsia="Times New Roman" w:hAnsi="David" w:hint="cs"/>
          <w:sz w:val="24"/>
          <w:rtl/>
        </w:rPr>
        <w:t xml:space="preserve">[רמ"י] </w:t>
      </w:r>
      <w:r w:rsidRPr="009C1DC3">
        <w:rPr>
          <w:rFonts w:ascii="David" w:eastAsia="Times New Roman" w:hAnsi="David"/>
          <w:sz w:val="24"/>
          <w:rtl/>
        </w:rPr>
        <w:t xml:space="preserve">ובו ישנה התייחסות לנושא </w:t>
      </w:r>
      <w:r w:rsidR="00F44915">
        <w:rPr>
          <w:rFonts w:ascii="David" w:eastAsia="Times New Roman" w:hAnsi="David" w:hint="cs"/>
          <w:sz w:val="24"/>
          <w:rtl/>
        </w:rPr>
        <w:t>[</w:t>
      </w:r>
      <w:r w:rsidRPr="009C1DC3">
        <w:rPr>
          <w:rFonts w:ascii="David" w:eastAsia="Times New Roman" w:hAnsi="David"/>
          <w:sz w:val="24"/>
          <w:rtl/>
        </w:rPr>
        <w:t>מ</w:t>
      </w:r>
      <w:r>
        <w:rPr>
          <w:rFonts w:ascii="David" w:eastAsia="Times New Roman" w:hAnsi="David" w:hint="cs"/>
          <w:sz w:val="24"/>
          <w:rtl/>
        </w:rPr>
        <w:t>יליו</w:t>
      </w:r>
      <w:r w:rsidR="00F44915">
        <w:rPr>
          <w:rFonts w:ascii="David" w:eastAsia="Times New Roman" w:hAnsi="David" w:hint="cs"/>
          <w:sz w:val="24"/>
          <w:rtl/>
        </w:rPr>
        <w:t>ני</w:t>
      </w:r>
      <w:r>
        <w:rPr>
          <w:rFonts w:ascii="David" w:eastAsia="Times New Roman" w:hAnsi="David" w:hint="cs"/>
          <w:sz w:val="24"/>
          <w:rtl/>
        </w:rPr>
        <w:t xml:space="preserve"> </w:t>
      </w:r>
      <w:r w:rsidR="00F44915">
        <w:rPr>
          <w:rFonts w:ascii="David" w:eastAsia="Times New Roman" w:hAnsi="David" w:hint="cs"/>
          <w:sz w:val="24"/>
          <w:rtl/>
        </w:rPr>
        <w:t>ה</w:t>
      </w:r>
      <w:r w:rsidRPr="009C1DC3">
        <w:rPr>
          <w:rFonts w:ascii="David" w:eastAsia="Times New Roman" w:hAnsi="David"/>
          <w:sz w:val="24"/>
          <w:rtl/>
        </w:rPr>
        <w:t xml:space="preserve">ש"ח </w:t>
      </w:r>
      <w:r w:rsidR="00F44915">
        <w:rPr>
          <w:rFonts w:ascii="David" w:eastAsia="Times New Roman" w:hAnsi="David" w:hint="cs"/>
          <w:sz w:val="24"/>
          <w:rtl/>
        </w:rPr>
        <w:t>ה</w:t>
      </w:r>
      <w:r w:rsidR="00DB255D">
        <w:rPr>
          <w:rFonts w:ascii="David" w:eastAsia="Times New Roman" w:hAnsi="David" w:hint="cs"/>
          <w:sz w:val="24"/>
          <w:rtl/>
        </w:rPr>
        <w:t>"</w:t>
      </w:r>
      <w:r w:rsidR="00F44915">
        <w:rPr>
          <w:rFonts w:ascii="David" w:eastAsia="Times New Roman" w:hAnsi="David" w:hint="cs"/>
          <w:sz w:val="24"/>
          <w:rtl/>
        </w:rPr>
        <w:t>בודדים</w:t>
      </w:r>
      <w:r w:rsidR="00DB255D">
        <w:rPr>
          <w:rFonts w:ascii="David" w:eastAsia="Times New Roman" w:hAnsi="David" w:hint="cs"/>
          <w:sz w:val="24"/>
          <w:rtl/>
        </w:rPr>
        <w:t>"</w:t>
      </w:r>
      <w:r w:rsidR="00F44915">
        <w:rPr>
          <w:rFonts w:ascii="David" w:eastAsia="Times New Roman" w:hAnsi="David" w:hint="cs"/>
          <w:sz w:val="24"/>
          <w:rtl/>
        </w:rPr>
        <w:t xml:space="preserve">] </w:t>
      </w:r>
      <w:r w:rsidRPr="009C1DC3">
        <w:rPr>
          <w:rFonts w:ascii="David" w:eastAsia="Times New Roman" w:hAnsi="David"/>
          <w:sz w:val="24"/>
          <w:rtl/>
        </w:rPr>
        <w:t xml:space="preserve">עבור דמי ההפקעה ואין התייחסות לתשלום עבור דמי ההקצאה מתוך הבנה שלנו שאין דבר כזה. לו היה עולה שעלינו לשלם תוספת של </w:t>
      </w:r>
      <w:r w:rsidR="00F44915">
        <w:rPr>
          <w:rFonts w:ascii="David" w:eastAsia="Times New Roman" w:hAnsi="David" w:hint="cs"/>
          <w:sz w:val="24"/>
          <w:rtl/>
        </w:rPr>
        <w:t>[עשרות מיליוני ש"ח]</w:t>
      </w:r>
      <w:r w:rsidRPr="009C1DC3">
        <w:rPr>
          <w:rFonts w:ascii="David" w:eastAsia="Times New Roman" w:hAnsi="David"/>
          <w:sz w:val="24"/>
          <w:rtl/>
        </w:rPr>
        <w:t xml:space="preserve"> הדבר היה נפתר במועד ההסכם</w:t>
      </w:r>
      <w:r>
        <w:rPr>
          <w:rFonts w:ascii="David" w:eastAsia="Times New Roman" w:hAnsi="David" w:hint="cs"/>
          <w:sz w:val="24"/>
          <w:rtl/>
        </w:rPr>
        <w:t xml:space="preserve">; </w:t>
      </w:r>
      <w:r w:rsidRPr="009C1DC3">
        <w:rPr>
          <w:rFonts w:ascii="David" w:eastAsia="Times New Roman" w:hAnsi="David"/>
          <w:sz w:val="24"/>
          <w:rtl/>
        </w:rPr>
        <w:t>לא יתכן שאנו משלמים גם על ההפקעה וגם על ההקצאה</w:t>
      </w:r>
      <w:r>
        <w:rPr>
          <w:rFonts w:ascii="David" w:eastAsia="Times New Roman" w:hAnsi="David" w:hint="cs"/>
          <w:sz w:val="24"/>
          <w:rtl/>
        </w:rPr>
        <w:t>".</w:t>
      </w:r>
    </w:p>
    <w:p w:rsidR="00303747" w:rsidRPr="00432267" w:rsidP="00DE0208" w14:paraId="38E9BF07" w14:textId="77777777">
      <w:pPr>
        <w:spacing w:after="0" w:line="240" w:lineRule="auto"/>
        <w:ind w:left="-567"/>
        <w:rPr>
          <w:rtl/>
        </w:rPr>
      </w:pPr>
      <w:r>
        <w:rPr>
          <w:rFonts w:hint="cs"/>
          <w:rtl/>
        </w:rPr>
        <w:t xml:space="preserve"> </w:t>
      </w:r>
    </w:p>
    <w:p w:rsidR="00C56BDF" w:rsidP="003A431E" w14:paraId="7A52397E" w14:textId="77777777">
      <w:pPr>
        <w:spacing w:after="0" w:line="312" w:lineRule="auto"/>
        <w:jc w:val="both"/>
        <w:rPr>
          <w:rFonts w:ascii="David" w:eastAsia="Times New Roman" w:hAnsi="David"/>
          <w:sz w:val="24"/>
          <w:rtl/>
        </w:rPr>
      </w:pPr>
      <w:r>
        <w:rPr>
          <w:rFonts w:ascii="David" w:hAnsi="David" w:hint="cs"/>
          <w:sz w:val="24"/>
          <w:rtl/>
        </w:rPr>
        <w:t xml:space="preserve">ביוני 2015 קיים ראש המוסד דאז דיון בנושא </w:t>
      </w:r>
      <w:r w:rsidR="004418ED">
        <w:rPr>
          <w:rFonts w:ascii="David" w:hAnsi="David" w:hint="cs"/>
          <w:sz w:val="24"/>
          <w:rtl/>
        </w:rPr>
        <w:t>המקרקעין</w:t>
      </w:r>
      <w:r>
        <w:rPr>
          <w:rFonts w:ascii="David" w:hAnsi="David" w:hint="cs"/>
          <w:sz w:val="24"/>
          <w:rtl/>
        </w:rPr>
        <w:t xml:space="preserve"> כחלק מת</w:t>
      </w:r>
      <w:r w:rsidR="00F0628F">
        <w:rPr>
          <w:rFonts w:ascii="David" w:hAnsi="David" w:hint="cs"/>
          <w:sz w:val="24"/>
          <w:rtl/>
        </w:rPr>
        <w:t>ו</w:t>
      </w:r>
      <w:r>
        <w:rPr>
          <w:rFonts w:ascii="David" w:hAnsi="David" w:hint="cs"/>
          <w:sz w:val="24"/>
          <w:rtl/>
        </w:rPr>
        <w:t xml:space="preserve">כנית האב. </w:t>
      </w:r>
      <w:r w:rsidR="003A431E">
        <w:rPr>
          <w:rFonts w:ascii="David" w:hAnsi="David" w:hint="cs"/>
          <w:sz w:val="24"/>
          <w:rtl/>
        </w:rPr>
        <w:t>היועץ המשפטי של</w:t>
      </w:r>
      <w:r>
        <w:rPr>
          <w:rFonts w:ascii="David" w:hAnsi="David" w:hint="cs"/>
          <w:sz w:val="24"/>
          <w:rtl/>
        </w:rPr>
        <w:t xml:space="preserve"> המוסד דאז ציין </w:t>
      </w:r>
      <w:r w:rsidRPr="00092F61">
        <w:rPr>
          <w:rFonts w:ascii="David" w:hAnsi="David" w:hint="cs"/>
          <w:sz w:val="24"/>
          <w:rtl/>
        </w:rPr>
        <w:t>בדיון</w:t>
      </w:r>
      <w:r>
        <w:rPr>
          <w:rFonts w:ascii="David" w:hAnsi="David" w:hint="cs"/>
          <w:sz w:val="24"/>
          <w:rtl/>
        </w:rPr>
        <w:t>,</w:t>
      </w:r>
      <w:r w:rsidRPr="00092F61">
        <w:rPr>
          <w:rFonts w:ascii="David" w:hAnsi="David" w:hint="cs"/>
          <w:sz w:val="24"/>
          <w:rtl/>
        </w:rPr>
        <w:t xml:space="preserve"> </w:t>
      </w:r>
      <w:r w:rsidRPr="00092F61">
        <w:rPr>
          <w:rFonts w:ascii="David" w:hAnsi="David"/>
          <w:sz w:val="24"/>
          <w:rtl/>
        </w:rPr>
        <w:t xml:space="preserve">כי </w:t>
      </w:r>
      <w:r>
        <w:rPr>
          <w:rFonts w:ascii="David" w:hAnsi="David" w:hint="cs"/>
          <w:sz w:val="24"/>
          <w:rtl/>
        </w:rPr>
        <w:t>"ב</w:t>
      </w:r>
      <w:r w:rsidRPr="00092F61">
        <w:rPr>
          <w:rFonts w:ascii="David" w:hAnsi="David"/>
          <w:sz w:val="24"/>
          <w:rtl/>
        </w:rPr>
        <w:t xml:space="preserve">מסגרת עלויות הבינוי של המוסד העומדות על 2.3 מיליארד </w:t>
      </w:r>
      <w:r>
        <w:rPr>
          <w:rFonts w:ascii="David" w:hAnsi="David" w:hint="cs"/>
          <w:sz w:val="24"/>
          <w:rtl/>
        </w:rPr>
        <w:t>ש"ח</w:t>
      </w:r>
      <w:r w:rsidRPr="00092F61">
        <w:rPr>
          <w:rFonts w:ascii="David" w:hAnsi="David"/>
          <w:sz w:val="24"/>
          <w:rtl/>
        </w:rPr>
        <w:t xml:space="preserve"> תוכנן היה להקים את כל המתחמים בתוך המוסד, לא כולל את </w:t>
      </w:r>
      <w:r w:rsidR="00587B05">
        <w:rPr>
          <w:rFonts w:ascii="David" w:hAnsi="David" w:hint="cs"/>
          <w:sz w:val="24"/>
          <w:rtl/>
        </w:rPr>
        <w:t>[</w:t>
      </w:r>
      <w:r w:rsidR="00CF7C7C">
        <w:rPr>
          <w:rFonts w:ascii="David" w:hAnsi="David" w:hint="cs"/>
          <w:sz w:val="24"/>
          <w:rtl/>
        </w:rPr>
        <w:t>המקרקעין הנוספים</w:t>
      </w:r>
      <w:r w:rsidR="00587B05">
        <w:rPr>
          <w:rFonts w:ascii="David" w:hAnsi="David" w:hint="cs"/>
          <w:sz w:val="24"/>
          <w:rtl/>
        </w:rPr>
        <w:t>]</w:t>
      </w:r>
      <w:r w:rsidRPr="00092F61">
        <w:rPr>
          <w:rFonts w:ascii="David" w:hAnsi="David"/>
          <w:sz w:val="24"/>
          <w:rtl/>
        </w:rPr>
        <w:t>, שם נלקח בחשבון שלא ניתן יהיה לקבל שטח זה ללא תמורה</w:t>
      </w:r>
      <w:r>
        <w:rPr>
          <w:rFonts w:ascii="David" w:hAnsi="David" w:hint="cs"/>
          <w:sz w:val="24"/>
          <w:rtl/>
        </w:rPr>
        <w:t>"</w:t>
      </w:r>
      <w:r w:rsidRPr="00092F61">
        <w:rPr>
          <w:rFonts w:ascii="David" w:hAnsi="David"/>
          <w:sz w:val="24"/>
        </w:rPr>
        <w:t>.</w:t>
      </w:r>
      <w:r>
        <w:rPr>
          <w:rFonts w:ascii="David" w:hAnsi="David" w:hint="cs"/>
          <w:sz w:val="24"/>
          <w:rtl/>
        </w:rPr>
        <w:t xml:space="preserve"> ראש המוסד</w:t>
      </w:r>
      <w:r w:rsidRPr="0040207A" w:rsidR="0040207A">
        <w:rPr>
          <w:rFonts w:ascii="David" w:hAnsi="David" w:hint="cs"/>
          <w:sz w:val="24"/>
          <w:rtl/>
        </w:rPr>
        <w:t xml:space="preserve"> </w:t>
      </w:r>
      <w:r w:rsidR="0040207A">
        <w:rPr>
          <w:rFonts w:ascii="David" w:hAnsi="David" w:hint="cs"/>
          <w:sz w:val="24"/>
          <w:rtl/>
        </w:rPr>
        <w:t xml:space="preserve">דאז </w:t>
      </w:r>
      <w:r>
        <w:rPr>
          <w:rFonts w:ascii="David" w:hAnsi="David" w:hint="cs"/>
          <w:sz w:val="24"/>
          <w:rtl/>
        </w:rPr>
        <w:t xml:space="preserve">אישר </w:t>
      </w:r>
      <w:r>
        <w:rPr>
          <w:rFonts w:ascii="David" w:eastAsia="Times New Roman" w:hAnsi="David" w:hint="cs"/>
          <w:sz w:val="24"/>
          <w:rtl/>
        </w:rPr>
        <w:t>"</w:t>
      </w:r>
      <w:r w:rsidRPr="00092F61">
        <w:rPr>
          <w:rFonts w:ascii="David" w:eastAsia="Times New Roman" w:hAnsi="David"/>
          <w:sz w:val="24"/>
          <w:rtl/>
        </w:rPr>
        <w:t>לממש המהלך המוצע במסגרתו האוצר ישמש כבורר לסוגיה הנדונה ויפעל עפ"י פסיקתו ומתוך מגמה להימנע ככל האפשר מהעברת תשלום כל</w:t>
      </w:r>
      <w:r>
        <w:rPr>
          <w:rFonts w:ascii="David" w:eastAsia="Times New Roman" w:hAnsi="David"/>
          <w:sz w:val="24"/>
          <w:rtl/>
        </w:rPr>
        <w:t>שהו ו/או צמצום התשלום ככל הניתן</w:t>
      </w:r>
      <w:r>
        <w:rPr>
          <w:rFonts w:ascii="David" w:eastAsia="Times New Roman" w:hAnsi="David" w:hint="cs"/>
          <w:sz w:val="24"/>
          <w:rtl/>
        </w:rPr>
        <w:t>" והדגיש, "</w:t>
      </w:r>
      <w:r w:rsidRPr="00092F61">
        <w:rPr>
          <w:rFonts w:ascii="David" w:eastAsia="Times New Roman" w:hAnsi="David"/>
          <w:sz w:val="24"/>
          <w:rtl/>
        </w:rPr>
        <w:t>כי במידה ונדרש להעביר סכום כלשהו יהיה זה מתקציב תכנית האב</w:t>
      </w:r>
      <w:r>
        <w:rPr>
          <w:rFonts w:ascii="David" w:eastAsia="Times New Roman" w:hAnsi="David" w:hint="cs"/>
          <w:sz w:val="24"/>
          <w:rtl/>
        </w:rPr>
        <w:t>"</w:t>
      </w:r>
      <w:r w:rsidRPr="00092F61">
        <w:rPr>
          <w:rFonts w:ascii="David" w:eastAsia="Times New Roman" w:hAnsi="David"/>
          <w:sz w:val="24"/>
          <w:rtl/>
        </w:rPr>
        <w:t xml:space="preserve">. </w:t>
      </w:r>
    </w:p>
    <w:p w:rsidR="00303747" w:rsidRPr="00432267" w:rsidP="008A5E5B" w14:paraId="3F74A1B1" w14:textId="77777777">
      <w:pPr>
        <w:spacing w:after="0" w:line="240" w:lineRule="auto"/>
        <w:ind w:left="-567"/>
        <w:rPr>
          <w:rtl/>
        </w:rPr>
      </w:pPr>
      <w:r>
        <w:rPr>
          <w:rFonts w:hint="cs"/>
          <w:rtl/>
        </w:rPr>
        <w:t xml:space="preserve"> </w:t>
      </w:r>
    </w:p>
    <w:p w:rsidR="00C56BDF" w:rsidP="00E45480" w14:paraId="786BD425" w14:textId="77777777">
      <w:pPr>
        <w:spacing w:after="0" w:line="312" w:lineRule="auto"/>
        <w:jc w:val="both"/>
        <w:rPr>
          <w:rFonts w:ascii="David" w:hAnsi="David"/>
          <w:sz w:val="24"/>
          <w:rtl/>
        </w:rPr>
      </w:pPr>
      <w:r>
        <w:rPr>
          <w:rFonts w:ascii="David" w:hAnsi="David" w:hint="cs"/>
          <w:sz w:val="24"/>
          <w:rtl/>
        </w:rPr>
        <w:t xml:space="preserve">ביוני 2015 נערכה פגישה בין נציגי אגף </w:t>
      </w:r>
      <w:r w:rsidR="00566323">
        <w:rPr>
          <w:rFonts w:ascii="David" w:hAnsi="David" w:hint="cs"/>
          <w:sz w:val="24"/>
          <w:rtl/>
        </w:rPr>
        <w:t>ה</w:t>
      </w:r>
      <w:r>
        <w:rPr>
          <w:rFonts w:ascii="David" w:hAnsi="David" w:hint="cs"/>
          <w:sz w:val="24"/>
          <w:rtl/>
        </w:rPr>
        <w:t xml:space="preserve">לוגיסטיקה מהמוסד לבין נציג החשב הכללי. בעקבות הפגישה ובהסתמך על הסכם של האוצר עם המוסד </w:t>
      </w:r>
      <w:r w:rsidR="00821426">
        <w:rPr>
          <w:rFonts w:ascii="David" w:hAnsi="David" w:hint="cs"/>
          <w:sz w:val="24"/>
          <w:rtl/>
        </w:rPr>
        <w:t>מ-</w:t>
      </w:r>
      <w:r>
        <w:rPr>
          <w:rFonts w:ascii="David" w:hAnsi="David" w:hint="cs"/>
          <w:sz w:val="24"/>
          <w:rtl/>
        </w:rPr>
        <w:t xml:space="preserve">2004, סוכם במוסד לפנות לחשב הכללי על מנת שיפעל להקצות את </w:t>
      </w:r>
      <w:r w:rsidR="00CF7C7C">
        <w:rPr>
          <w:rFonts w:ascii="David" w:hAnsi="David" w:hint="cs"/>
          <w:sz w:val="24"/>
          <w:rtl/>
        </w:rPr>
        <w:t>ה</w:t>
      </w:r>
      <w:r w:rsidR="00587B05">
        <w:rPr>
          <w:rFonts w:ascii="David" w:hAnsi="David" w:hint="cs"/>
          <w:sz w:val="24"/>
          <w:rtl/>
        </w:rPr>
        <w:t>מ</w:t>
      </w:r>
      <w:r>
        <w:rPr>
          <w:rFonts w:ascii="David" w:hAnsi="David" w:hint="cs"/>
          <w:sz w:val="24"/>
          <w:rtl/>
        </w:rPr>
        <w:t>קרקע</w:t>
      </w:r>
      <w:r w:rsidR="00587B05">
        <w:rPr>
          <w:rFonts w:ascii="David" w:hAnsi="David" w:hint="cs"/>
          <w:sz w:val="24"/>
          <w:rtl/>
        </w:rPr>
        <w:t>ין הנ"ל</w:t>
      </w:r>
      <w:r>
        <w:rPr>
          <w:rFonts w:ascii="David" w:hAnsi="David" w:hint="cs"/>
          <w:sz w:val="24"/>
          <w:rtl/>
        </w:rPr>
        <w:t xml:space="preserve"> לשימוש המוסד - ללא תמורה.</w:t>
      </w:r>
    </w:p>
    <w:p w:rsidR="00303747" w:rsidRPr="00432267" w:rsidP="008A5E5B" w14:paraId="5BB68F45" w14:textId="77777777">
      <w:pPr>
        <w:spacing w:after="0" w:line="240" w:lineRule="auto"/>
        <w:ind w:left="-567"/>
        <w:rPr>
          <w:rtl/>
        </w:rPr>
      </w:pPr>
      <w:r>
        <w:rPr>
          <w:rFonts w:hint="cs"/>
          <w:rtl/>
        </w:rPr>
        <w:t xml:space="preserve"> </w:t>
      </w:r>
    </w:p>
    <w:p w:rsidR="00C56BDF" w:rsidP="00A36DDE" w14:paraId="05A31F6A" w14:textId="62F79D95">
      <w:pPr>
        <w:spacing w:after="0" w:line="312" w:lineRule="auto"/>
        <w:jc w:val="both"/>
        <w:rPr>
          <w:rFonts w:ascii="David" w:hAnsi="David"/>
          <w:sz w:val="24"/>
          <w:rtl/>
        </w:rPr>
      </w:pPr>
      <w:r>
        <w:rPr>
          <w:rFonts w:ascii="David" w:hAnsi="David" w:hint="cs"/>
          <w:sz w:val="24"/>
          <w:rtl/>
        </w:rPr>
        <w:t>בדיון הצגת ת</w:t>
      </w:r>
      <w:r w:rsidR="00F0628F">
        <w:rPr>
          <w:rFonts w:ascii="David" w:hAnsi="David" w:hint="cs"/>
          <w:sz w:val="24"/>
          <w:rtl/>
        </w:rPr>
        <w:t>ו</w:t>
      </w:r>
      <w:r>
        <w:rPr>
          <w:rFonts w:ascii="David" w:hAnsi="David" w:hint="cs"/>
          <w:sz w:val="24"/>
          <w:rtl/>
        </w:rPr>
        <w:t xml:space="preserve">כנית האב אצל ראש המוסד </w:t>
      </w:r>
      <w:r w:rsidR="00A36DDE">
        <w:rPr>
          <w:rFonts w:ascii="David" w:hAnsi="David" w:hint="cs"/>
          <w:sz w:val="24"/>
          <w:rtl/>
        </w:rPr>
        <w:t>ב</w:t>
      </w:r>
      <w:r>
        <w:rPr>
          <w:rFonts w:ascii="David" w:hAnsi="David" w:hint="cs"/>
          <w:sz w:val="24"/>
          <w:rtl/>
        </w:rPr>
        <w:t xml:space="preserve">יוני 2016 ציין חשב המוסד, כי </w:t>
      </w:r>
      <w:r w:rsidRPr="00624017">
        <w:rPr>
          <w:rFonts w:ascii="David" w:hAnsi="David" w:hint="cs"/>
          <w:sz w:val="24"/>
          <w:rtl/>
        </w:rPr>
        <w:t>השומה</w:t>
      </w:r>
      <w:r w:rsidRPr="00624017">
        <w:rPr>
          <w:rFonts w:ascii="David" w:hAnsi="David"/>
          <w:sz w:val="24"/>
          <w:rtl/>
        </w:rPr>
        <w:t xml:space="preserve"> </w:t>
      </w:r>
      <w:r w:rsidRPr="00624017">
        <w:rPr>
          <w:rFonts w:ascii="David" w:hAnsi="David" w:hint="cs"/>
          <w:sz w:val="24"/>
          <w:rtl/>
        </w:rPr>
        <w:t>על</w:t>
      </w:r>
      <w:r w:rsidRPr="00624017">
        <w:rPr>
          <w:rFonts w:ascii="David" w:hAnsi="David"/>
          <w:sz w:val="24"/>
          <w:rtl/>
        </w:rPr>
        <w:t xml:space="preserve"> </w:t>
      </w:r>
      <w:r w:rsidRPr="00624017">
        <w:rPr>
          <w:rFonts w:ascii="David" w:hAnsi="David" w:hint="cs"/>
          <w:sz w:val="24"/>
          <w:rtl/>
        </w:rPr>
        <w:t>ה</w:t>
      </w:r>
      <w:r w:rsidR="00AF5F0C">
        <w:rPr>
          <w:rFonts w:ascii="David" w:hAnsi="David" w:hint="cs"/>
          <w:sz w:val="24"/>
          <w:rtl/>
        </w:rPr>
        <w:t>מ</w:t>
      </w:r>
      <w:r w:rsidRPr="00624017">
        <w:rPr>
          <w:rFonts w:ascii="David" w:hAnsi="David" w:hint="cs"/>
          <w:sz w:val="24"/>
          <w:rtl/>
        </w:rPr>
        <w:t>קרקע</w:t>
      </w:r>
      <w:r w:rsidR="00AF5F0C">
        <w:rPr>
          <w:rFonts w:ascii="David" w:hAnsi="David" w:hint="cs"/>
          <w:sz w:val="24"/>
          <w:rtl/>
        </w:rPr>
        <w:t>ין</w:t>
      </w:r>
      <w:r w:rsidRPr="00624017">
        <w:rPr>
          <w:rFonts w:ascii="David" w:hAnsi="David"/>
          <w:sz w:val="24"/>
          <w:rtl/>
        </w:rPr>
        <w:t xml:space="preserve"> </w:t>
      </w:r>
      <w:r w:rsidRPr="00624017">
        <w:rPr>
          <w:rFonts w:ascii="David" w:hAnsi="David" w:hint="cs"/>
          <w:sz w:val="24"/>
          <w:rtl/>
        </w:rPr>
        <w:t>עומדת</w:t>
      </w:r>
      <w:r w:rsidRPr="00624017">
        <w:rPr>
          <w:rFonts w:ascii="David" w:hAnsi="David"/>
          <w:sz w:val="24"/>
          <w:rtl/>
        </w:rPr>
        <w:t xml:space="preserve"> </w:t>
      </w:r>
      <w:r w:rsidRPr="00624017">
        <w:rPr>
          <w:rFonts w:ascii="David" w:hAnsi="David" w:hint="cs"/>
          <w:sz w:val="24"/>
          <w:rtl/>
        </w:rPr>
        <w:t>על</w:t>
      </w:r>
      <w:r w:rsidRPr="00624017">
        <w:rPr>
          <w:rFonts w:ascii="David" w:hAnsi="David"/>
          <w:sz w:val="24"/>
          <w:rtl/>
        </w:rPr>
        <w:t xml:space="preserve"> </w:t>
      </w:r>
      <w:r w:rsidR="007D7078">
        <w:rPr>
          <w:rFonts w:ascii="David" w:hAnsi="David" w:hint="cs"/>
          <w:sz w:val="24"/>
          <w:rtl/>
        </w:rPr>
        <w:t>עשרות</w:t>
      </w:r>
      <w:r w:rsidRPr="00624017" w:rsidR="007D7078">
        <w:rPr>
          <w:rFonts w:ascii="David" w:hAnsi="David"/>
          <w:sz w:val="24"/>
          <w:rtl/>
        </w:rPr>
        <w:t xml:space="preserve"> </w:t>
      </w:r>
      <w:r w:rsidRPr="00624017">
        <w:rPr>
          <w:rFonts w:ascii="David" w:hAnsi="David" w:hint="cs"/>
          <w:sz w:val="24"/>
          <w:rtl/>
        </w:rPr>
        <w:t>מיליו</w:t>
      </w:r>
      <w:r w:rsidR="007D7078">
        <w:rPr>
          <w:rFonts w:ascii="David" w:hAnsi="David" w:hint="cs"/>
          <w:sz w:val="24"/>
          <w:rtl/>
        </w:rPr>
        <w:t>ני</w:t>
      </w:r>
      <w:r w:rsidRPr="00624017">
        <w:rPr>
          <w:rFonts w:ascii="David" w:hAnsi="David"/>
          <w:sz w:val="24"/>
          <w:rtl/>
        </w:rPr>
        <w:t xml:space="preserve"> </w:t>
      </w:r>
      <w:r>
        <w:rPr>
          <w:rFonts w:ascii="David" w:hAnsi="David" w:hint="cs"/>
          <w:sz w:val="24"/>
          <w:rtl/>
        </w:rPr>
        <w:t>ש"ח</w:t>
      </w:r>
      <w:r w:rsidRPr="00624017">
        <w:rPr>
          <w:rFonts w:ascii="David" w:hAnsi="David"/>
          <w:sz w:val="24"/>
          <w:rtl/>
        </w:rPr>
        <w:t xml:space="preserve"> </w:t>
      </w:r>
      <w:r w:rsidRPr="00624017">
        <w:rPr>
          <w:rFonts w:ascii="David" w:hAnsi="David" w:hint="cs"/>
          <w:sz w:val="24"/>
          <w:rtl/>
        </w:rPr>
        <w:t>וצריך</w:t>
      </w:r>
      <w:r w:rsidRPr="00624017">
        <w:rPr>
          <w:rFonts w:ascii="David" w:hAnsi="David"/>
          <w:sz w:val="24"/>
          <w:rtl/>
        </w:rPr>
        <w:t xml:space="preserve"> </w:t>
      </w:r>
      <w:r w:rsidRPr="00624017">
        <w:rPr>
          <w:rFonts w:ascii="David" w:hAnsi="David" w:hint="cs"/>
          <w:sz w:val="24"/>
          <w:rtl/>
        </w:rPr>
        <w:t>לשקלל</w:t>
      </w:r>
      <w:r w:rsidRPr="00624017">
        <w:rPr>
          <w:rFonts w:ascii="David" w:hAnsi="David"/>
          <w:sz w:val="24"/>
          <w:rtl/>
        </w:rPr>
        <w:t xml:space="preserve"> </w:t>
      </w:r>
      <w:r w:rsidRPr="00624017">
        <w:rPr>
          <w:rFonts w:ascii="David" w:hAnsi="David" w:hint="cs"/>
          <w:sz w:val="24"/>
          <w:rtl/>
        </w:rPr>
        <w:t>זאת</w:t>
      </w:r>
      <w:r w:rsidRPr="00624017">
        <w:rPr>
          <w:rFonts w:ascii="David" w:hAnsi="David"/>
          <w:sz w:val="24"/>
          <w:rtl/>
        </w:rPr>
        <w:t xml:space="preserve"> </w:t>
      </w:r>
      <w:r w:rsidRPr="00624017">
        <w:rPr>
          <w:rFonts w:ascii="David" w:hAnsi="David" w:hint="cs"/>
          <w:sz w:val="24"/>
          <w:rtl/>
        </w:rPr>
        <w:t>בעלויות</w:t>
      </w:r>
      <w:r w:rsidRPr="00624017">
        <w:rPr>
          <w:rFonts w:ascii="David" w:hAnsi="David"/>
          <w:sz w:val="24"/>
          <w:rtl/>
        </w:rPr>
        <w:t xml:space="preserve"> </w:t>
      </w:r>
      <w:r w:rsidRPr="00624017">
        <w:rPr>
          <w:rFonts w:ascii="David" w:hAnsi="David" w:hint="cs"/>
          <w:sz w:val="24"/>
          <w:rtl/>
        </w:rPr>
        <w:t>שמעבר</w:t>
      </w:r>
      <w:r w:rsidRPr="00624017">
        <w:rPr>
          <w:rFonts w:ascii="David" w:hAnsi="David"/>
          <w:sz w:val="24"/>
          <w:rtl/>
        </w:rPr>
        <w:t xml:space="preserve"> </w:t>
      </w:r>
      <w:r w:rsidRPr="00624017">
        <w:rPr>
          <w:rFonts w:ascii="David" w:hAnsi="David" w:hint="cs"/>
          <w:sz w:val="24"/>
          <w:rtl/>
        </w:rPr>
        <w:t>למיליארד</w:t>
      </w:r>
      <w:r w:rsidRPr="00624017">
        <w:rPr>
          <w:rFonts w:ascii="David" w:hAnsi="David"/>
          <w:sz w:val="24"/>
          <w:rtl/>
        </w:rPr>
        <w:t xml:space="preserve"> </w:t>
      </w:r>
      <w:r w:rsidRPr="00624017">
        <w:rPr>
          <w:rFonts w:ascii="David" w:hAnsi="David" w:hint="cs"/>
          <w:sz w:val="24"/>
          <w:rtl/>
        </w:rPr>
        <w:t>וחצי</w:t>
      </w:r>
      <w:r w:rsidRPr="00624017">
        <w:rPr>
          <w:rFonts w:ascii="David" w:hAnsi="David"/>
          <w:sz w:val="24"/>
          <w:rtl/>
        </w:rPr>
        <w:t xml:space="preserve"> </w:t>
      </w:r>
      <w:r w:rsidR="00A36DDE">
        <w:rPr>
          <w:rFonts w:ascii="David" w:hAnsi="David" w:hint="cs"/>
          <w:sz w:val="24"/>
          <w:rtl/>
        </w:rPr>
        <w:t xml:space="preserve">ש"ח </w:t>
      </w:r>
      <w:r>
        <w:rPr>
          <w:rFonts w:ascii="David" w:hAnsi="David" w:hint="cs"/>
          <w:sz w:val="24"/>
          <w:rtl/>
        </w:rPr>
        <w:t>ש</w:t>
      </w:r>
      <w:r w:rsidR="00A36DDE">
        <w:rPr>
          <w:rFonts w:ascii="David" w:hAnsi="David" w:hint="cs"/>
          <w:sz w:val="24"/>
          <w:rtl/>
        </w:rPr>
        <w:t>ממומנים על ידי משרד האוצר ורמ"י</w:t>
      </w:r>
      <w:r w:rsidRPr="00624017">
        <w:rPr>
          <w:rFonts w:ascii="David" w:hAnsi="David"/>
          <w:sz w:val="24"/>
          <w:rtl/>
        </w:rPr>
        <w:t>.</w:t>
      </w:r>
    </w:p>
    <w:p w:rsidR="005D4667" w:rsidRPr="00432267" w:rsidP="005D4667" w14:paraId="5DF8D4B6" w14:textId="77777777">
      <w:pPr>
        <w:spacing w:after="0" w:line="240" w:lineRule="auto"/>
        <w:ind w:left="-567"/>
        <w:rPr>
          <w:rtl/>
        </w:rPr>
      </w:pPr>
      <w:r>
        <w:rPr>
          <w:rFonts w:hint="cs"/>
          <w:rtl/>
        </w:rPr>
        <w:t xml:space="preserve"> </w:t>
      </w:r>
    </w:p>
    <w:p w:rsidR="005D4667" w:rsidP="00DB255D" w14:paraId="2E053497" w14:textId="566546DE">
      <w:pPr>
        <w:spacing w:after="0" w:line="312" w:lineRule="auto"/>
        <w:jc w:val="both"/>
        <w:rPr>
          <w:rFonts w:ascii="David" w:hAnsi="David"/>
          <w:sz w:val="24"/>
          <w:rtl/>
        </w:rPr>
      </w:pPr>
      <w:r>
        <w:rPr>
          <w:rFonts w:ascii="David" w:hAnsi="David" w:hint="cs"/>
          <w:sz w:val="24"/>
          <w:rtl/>
        </w:rPr>
        <w:t xml:space="preserve">בהתייחסותו לטיוטת </w:t>
      </w:r>
      <w:r w:rsidR="00DB255D">
        <w:rPr>
          <w:rFonts w:ascii="David" w:hAnsi="David" w:hint="cs"/>
          <w:sz w:val="24"/>
          <w:rtl/>
        </w:rPr>
        <w:t xml:space="preserve">דוח </w:t>
      </w:r>
      <w:r>
        <w:rPr>
          <w:rFonts w:ascii="David" w:hAnsi="David" w:hint="cs"/>
          <w:sz w:val="24"/>
          <w:rtl/>
        </w:rPr>
        <w:t xml:space="preserve">הביקורת מסר המוסד, כי "לאור דרישת רמ"י המאוחרת בנושא תשלום המוסד עבור הקצאת המקרקעין סוכם כי סגן הממונה על התקציבים וסגן החשב הכללי יקבלו החלטה אל מול העמדות הסותרות של הצדדים. החלטתם הייתה כי המוסד חייב </w:t>
      </w:r>
      <w:r w:rsidR="00DB255D">
        <w:rPr>
          <w:rFonts w:ascii="David" w:hAnsi="David" w:hint="cs"/>
          <w:sz w:val="24"/>
          <w:rtl/>
        </w:rPr>
        <w:t>ב</w:t>
      </w:r>
      <w:r>
        <w:rPr>
          <w:rFonts w:ascii="David" w:hAnsi="David" w:hint="cs"/>
          <w:sz w:val="24"/>
          <w:rtl/>
        </w:rPr>
        <w:t xml:space="preserve">תשלום על ההקצאה, אך תשלום השומה ייפרס על פני 15 שנה </w:t>
      </w:r>
      <w:r>
        <w:rPr>
          <w:rFonts w:ascii="David" w:hAnsi="David" w:hint="cs"/>
          <w:sz w:val="24"/>
          <w:rtl/>
        </w:rPr>
        <w:t xml:space="preserve">וזאת במטרה למנוע את הפגיעה בתכולות הפרויקטים. לפיכך נושא זה לא נלקח בחשבון כחלק מתכולות שלב א' של תכנית האב לבינוי מעבר לסכום של </w:t>
      </w:r>
      <w:r w:rsidR="009F3B43">
        <w:rPr>
          <w:rFonts w:ascii="David" w:hAnsi="David" w:hint="cs"/>
          <w:sz w:val="24"/>
          <w:rtl/>
        </w:rPr>
        <w:t xml:space="preserve">[מיליוני </w:t>
      </w:r>
      <w:r>
        <w:rPr>
          <w:rFonts w:ascii="David" w:hAnsi="David" w:hint="cs"/>
          <w:sz w:val="24"/>
          <w:rtl/>
        </w:rPr>
        <w:t>ש"ח</w:t>
      </w:r>
      <w:r w:rsidR="009F3B43">
        <w:rPr>
          <w:rFonts w:ascii="David" w:hAnsi="David" w:hint="cs"/>
          <w:sz w:val="24"/>
          <w:rtl/>
        </w:rPr>
        <w:t xml:space="preserve"> </w:t>
      </w:r>
      <w:r w:rsidR="00D470BA">
        <w:rPr>
          <w:rFonts w:ascii="David" w:hAnsi="David" w:hint="cs"/>
          <w:sz w:val="24"/>
          <w:rtl/>
        </w:rPr>
        <w:t>"</w:t>
      </w:r>
      <w:r w:rsidR="009F3B43">
        <w:rPr>
          <w:rFonts w:ascii="David" w:hAnsi="David" w:hint="cs"/>
          <w:sz w:val="24"/>
          <w:rtl/>
        </w:rPr>
        <w:t>בודדים</w:t>
      </w:r>
      <w:r w:rsidR="00D470BA">
        <w:rPr>
          <w:rFonts w:ascii="David" w:hAnsi="David" w:hint="cs"/>
          <w:sz w:val="24"/>
          <w:rtl/>
        </w:rPr>
        <w:t>"</w:t>
      </w:r>
      <w:r w:rsidR="009F3B43">
        <w:rPr>
          <w:rFonts w:ascii="David" w:hAnsi="David" w:hint="cs"/>
          <w:sz w:val="24"/>
          <w:rtl/>
        </w:rPr>
        <w:t>]</w:t>
      </w:r>
      <w:r>
        <w:rPr>
          <w:rFonts w:ascii="David" w:hAnsi="David" w:hint="cs"/>
          <w:sz w:val="24"/>
          <w:rtl/>
        </w:rPr>
        <w:t xml:space="preserve"> אשר שוריין בגין ההפקעה... נושא זה לא סוכם ו[לא] מומש סופית משום שלמרות פניות חוזרות ונשנות של המוסד לרמ"י ולמשרד האוצר, לא העביר רמ"י את השומה בגין ההקצאה עד ספטמבר 2018".</w:t>
      </w:r>
    </w:p>
    <w:p w:rsidR="00303747" w:rsidRPr="00432267" w:rsidP="008A5E5B" w14:paraId="18BF62F8" w14:textId="77777777">
      <w:pPr>
        <w:spacing w:after="0" w:line="240" w:lineRule="auto"/>
        <w:ind w:left="-567"/>
        <w:rPr>
          <w:rtl/>
        </w:rPr>
      </w:pPr>
      <w:r>
        <w:rPr>
          <w:rFonts w:hint="cs"/>
          <w:rtl/>
        </w:rPr>
        <w:t xml:space="preserve"> </w:t>
      </w:r>
    </w:p>
    <w:p w:rsidR="00C56BDF" w:rsidRPr="008B3725" w:rsidP="00A36DDE" w14:paraId="01447CF8" w14:textId="640D1368">
      <w:pPr>
        <w:spacing w:after="0" w:line="312" w:lineRule="auto"/>
        <w:jc w:val="both"/>
        <w:rPr>
          <w:rFonts w:ascii="David" w:hAnsi="David"/>
          <w:sz w:val="24"/>
          <w:rtl/>
        </w:rPr>
      </w:pPr>
      <w:r w:rsidRPr="008B3725">
        <w:rPr>
          <w:rFonts w:ascii="David" w:hAnsi="David" w:hint="cs"/>
          <w:sz w:val="24"/>
          <w:rtl/>
        </w:rPr>
        <w:t xml:space="preserve">במצגת של מחלקת תקציב </w:t>
      </w:r>
      <w:r w:rsidR="00821426">
        <w:rPr>
          <w:rFonts w:ascii="David" w:hAnsi="David" w:hint="cs"/>
          <w:sz w:val="24"/>
          <w:rtl/>
        </w:rPr>
        <w:t xml:space="preserve">במוסד </w:t>
      </w:r>
      <w:r w:rsidRPr="008B3725">
        <w:rPr>
          <w:rFonts w:ascii="David" w:hAnsi="David" w:hint="cs"/>
          <w:sz w:val="24"/>
          <w:rtl/>
        </w:rPr>
        <w:t>מנובמבר 2017 הוצג</w:t>
      </w:r>
      <w:r w:rsidR="00821426">
        <w:rPr>
          <w:rFonts w:ascii="David" w:hAnsi="David" w:hint="cs"/>
          <w:sz w:val="24"/>
          <w:rtl/>
        </w:rPr>
        <w:t>ו</w:t>
      </w:r>
      <w:r w:rsidRPr="008B3725">
        <w:rPr>
          <w:rFonts w:ascii="David" w:hAnsi="David" w:hint="cs"/>
          <w:sz w:val="24"/>
          <w:rtl/>
        </w:rPr>
        <w:t xml:space="preserve"> עלויות ת</w:t>
      </w:r>
      <w:r w:rsidR="00F0628F">
        <w:rPr>
          <w:rFonts w:ascii="David" w:hAnsi="David" w:hint="cs"/>
          <w:sz w:val="24"/>
          <w:rtl/>
        </w:rPr>
        <w:t>ו</w:t>
      </w:r>
      <w:r w:rsidRPr="008B3725">
        <w:rPr>
          <w:rFonts w:ascii="David" w:hAnsi="David" w:hint="cs"/>
          <w:sz w:val="24"/>
          <w:rtl/>
        </w:rPr>
        <w:t>כנית האב</w:t>
      </w:r>
      <w:r w:rsidR="00DB255D">
        <w:rPr>
          <w:rFonts w:ascii="David" w:hAnsi="David" w:hint="cs"/>
          <w:sz w:val="24"/>
          <w:rtl/>
        </w:rPr>
        <w:t xml:space="preserve"> בסך 1.612 מיליארד ש"ח </w:t>
      </w:r>
      <w:r w:rsidR="00D470BA">
        <w:rPr>
          <w:rFonts w:ascii="David" w:hAnsi="David" w:hint="cs"/>
          <w:sz w:val="24"/>
          <w:rtl/>
        </w:rPr>
        <w:t>ו</w:t>
      </w:r>
      <w:r w:rsidR="00DB255D">
        <w:rPr>
          <w:rFonts w:ascii="David" w:hAnsi="David" w:hint="cs"/>
          <w:sz w:val="24"/>
          <w:rtl/>
        </w:rPr>
        <w:t xml:space="preserve">סכום של </w:t>
      </w:r>
      <w:r w:rsidRPr="008B3725">
        <w:rPr>
          <w:rFonts w:ascii="David" w:hAnsi="David" w:hint="cs"/>
          <w:sz w:val="24"/>
          <w:rtl/>
        </w:rPr>
        <w:t>מיליו</w:t>
      </w:r>
      <w:r w:rsidR="00C24AFD">
        <w:rPr>
          <w:rFonts w:ascii="David" w:hAnsi="David" w:hint="cs"/>
          <w:sz w:val="24"/>
          <w:rtl/>
        </w:rPr>
        <w:t>ני</w:t>
      </w:r>
      <w:r w:rsidRPr="008B3725">
        <w:rPr>
          <w:rFonts w:ascii="David" w:hAnsi="David" w:hint="cs"/>
          <w:sz w:val="24"/>
          <w:rtl/>
        </w:rPr>
        <w:t xml:space="preserve"> ש"ח </w:t>
      </w:r>
      <w:r w:rsidR="00D470BA">
        <w:rPr>
          <w:rFonts w:ascii="David" w:hAnsi="David" w:hint="cs"/>
          <w:sz w:val="24"/>
          <w:rtl/>
        </w:rPr>
        <w:t>"</w:t>
      </w:r>
      <w:r w:rsidR="00C24AFD">
        <w:rPr>
          <w:rFonts w:ascii="David" w:hAnsi="David" w:hint="cs"/>
          <w:sz w:val="24"/>
          <w:rtl/>
        </w:rPr>
        <w:t>בודדים</w:t>
      </w:r>
      <w:r w:rsidR="00D470BA">
        <w:rPr>
          <w:rFonts w:ascii="David" w:hAnsi="David" w:hint="cs"/>
          <w:sz w:val="24"/>
          <w:rtl/>
        </w:rPr>
        <w:t>"</w:t>
      </w:r>
      <w:r w:rsidR="00C24AFD">
        <w:rPr>
          <w:rFonts w:ascii="David" w:hAnsi="David" w:hint="cs"/>
          <w:sz w:val="24"/>
          <w:rtl/>
        </w:rPr>
        <w:t xml:space="preserve"> כאמור </w:t>
      </w:r>
      <w:r w:rsidRPr="008B3725">
        <w:rPr>
          <w:rFonts w:ascii="David" w:hAnsi="David" w:hint="cs"/>
          <w:sz w:val="24"/>
          <w:rtl/>
        </w:rPr>
        <w:t xml:space="preserve">כהתחייבות לרמ"י. עוד </w:t>
      </w:r>
      <w:r w:rsidR="00821426">
        <w:rPr>
          <w:rFonts w:ascii="David" w:hAnsi="David" w:hint="cs"/>
          <w:sz w:val="24"/>
          <w:rtl/>
        </w:rPr>
        <w:t>נרשם</w:t>
      </w:r>
      <w:r w:rsidRPr="008B3725" w:rsidR="00821426">
        <w:rPr>
          <w:rFonts w:ascii="David" w:hAnsi="David" w:hint="cs"/>
          <w:sz w:val="24"/>
          <w:rtl/>
        </w:rPr>
        <w:t xml:space="preserve"> </w:t>
      </w:r>
      <w:r w:rsidRPr="008B3725">
        <w:rPr>
          <w:rFonts w:ascii="David" w:hAnsi="David" w:hint="cs"/>
          <w:sz w:val="24"/>
          <w:rtl/>
        </w:rPr>
        <w:t>באותה מצגת</w:t>
      </w:r>
      <w:r w:rsidR="0040207A">
        <w:rPr>
          <w:rFonts w:ascii="David" w:hAnsi="David" w:hint="cs"/>
          <w:sz w:val="24"/>
          <w:rtl/>
        </w:rPr>
        <w:t>,</w:t>
      </w:r>
      <w:r w:rsidRPr="008B3725">
        <w:rPr>
          <w:rFonts w:ascii="David" w:hAnsi="David" w:hint="cs"/>
          <w:sz w:val="24"/>
          <w:rtl/>
        </w:rPr>
        <w:t xml:space="preserve"> כי טרם </w:t>
      </w:r>
      <w:r w:rsidR="00A36DDE">
        <w:rPr>
          <w:rFonts w:ascii="David" w:hAnsi="David" w:hint="cs"/>
          <w:sz w:val="24"/>
          <w:rtl/>
        </w:rPr>
        <w:t>נקבע</w:t>
      </w:r>
      <w:r w:rsidRPr="008B3725">
        <w:rPr>
          <w:rFonts w:ascii="David" w:hAnsi="David" w:hint="cs"/>
          <w:sz w:val="24"/>
          <w:rtl/>
        </w:rPr>
        <w:t xml:space="preserve"> הסכום הסופי מול רמ"י, ובמסגרת תכולות נוספות </w:t>
      </w:r>
      <w:r w:rsidR="00A36DDE">
        <w:rPr>
          <w:rFonts w:ascii="David" w:hAnsi="David" w:hint="cs"/>
          <w:sz w:val="24"/>
          <w:rtl/>
        </w:rPr>
        <w:t>ש</w:t>
      </w:r>
      <w:r w:rsidRPr="008B3725">
        <w:rPr>
          <w:rFonts w:ascii="David" w:hAnsi="David" w:hint="cs"/>
          <w:sz w:val="24"/>
          <w:rtl/>
        </w:rPr>
        <w:t xml:space="preserve">עליהן יוחלט בעתיד אמור המוסד לשלם לרמ"י עוד </w:t>
      </w:r>
      <w:r w:rsidR="00C24AFD">
        <w:rPr>
          <w:rFonts w:ascii="David" w:hAnsi="David" w:hint="cs"/>
          <w:sz w:val="24"/>
          <w:rtl/>
        </w:rPr>
        <w:t>עשרות</w:t>
      </w:r>
      <w:r w:rsidRPr="008B3725" w:rsidR="00C24AFD">
        <w:rPr>
          <w:rFonts w:ascii="David" w:hAnsi="David" w:hint="cs"/>
          <w:sz w:val="24"/>
          <w:rtl/>
        </w:rPr>
        <w:t xml:space="preserve"> </w:t>
      </w:r>
      <w:r w:rsidRPr="008B3725">
        <w:rPr>
          <w:rFonts w:ascii="David" w:hAnsi="David" w:hint="cs"/>
          <w:sz w:val="24"/>
          <w:rtl/>
        </w:rPr>
        <w:t>מיליו</w:t>
      </w:r>
      <w:r w:rsidR="00C24AFD">
        <w:rPr>
          <w:rFonts w:ascii="David" w:hAnsi="David" w:hint="cs"/>
          <w:sz w:val="24"/>
          <w:rtl/>
        </w:rPr>
        <w:t>ני</w:t>
      </w:r>
      <w:r w:rsidRPr="008B3725">
        <w:rPr>
          <w:rFonts w:ascii="David" w:hAnsi="David" w:hint="cs"/>
          <w:sz w:val="24"/>
          <w:rtl/>
        </w:rPr>
        <w:t xml:space="preserve"> ש"ח. עם זאת הסכום לא הופיע </w:t>
      </w:r>
      <w:r>
        <w:rPr>
          <w:rFonts w:ascii="David" w:hAnsi="David" w:hint="cs"/>
          <w:sz w:val="24"/>
          <w:rtl/>
        </w:rPr>
        <w:t xml:space="preserve">באותה המצגת </w:t>
      </w:r>
      <w:r w:rsidRPr="008B3725">
        <w:rPr>
          <w:rFonts w:ascii="David" w:hAnsi="David" w:hint="cs"/>
          <w:sz w:val="24"/>
          <w:rtl/>
        </w:rPr>
        <w:t>בת</w:t>
      </w:r>
      <w:r w:rsidR="00F0628F">
        <w:rPr>
          <w:rFonts w:ascii="David" w:hAnsi="David" w:hint="cs"/>
          <w:sz w:val="24"/>
          <w:rtl/>
        </w:rPr>
        <w:t>ו</w:t>
      </w:r>
      <w:r w:rsidRPr="008B3725">
        <w:rPr>
          <w:rFonts w:ascii="David" w:hAnsi="David" w:hint="cs"/>
          <w:sz w:val="24"/>
          <w:rtl/>
        </w:rPr>
        <w:t xml:space="preserve">כניות הרב-שנתיות של המוסד המיועדות לשנים 2021-2019 או לשנים 2024-2022. זאת למרות שהסכום הופיע כסכום </w:t>
      </w:r>
      <w:r>
        <w:rPr>
          <w:rFonts w:ascii="David" w:hAnsi="David" w:hint="cs"/>
          <w:sz w:val="24"/>
          <w:rtl/>
        </w:rPr>
        <w:t>נצפה</w:t>
      </w:r>
      <w:r w:rsidRPr="008B3725">
        <w:rPr>
          <w:rFonts w:ascii="David" w:hAnsi="David" w:hint="cs"/>
          <w:sz w:val="24"/>
          <w:rtl/>
        </w:rPr>
        <w:t xml:space="preserve"> בדיוני המוסד לפחות החל משנת 2015.</w:t>
      </w:r>
    </w:p>
    <w:p w:rsidR="00303747" w:rsidRPr="00432267" w:rsidP="0025509E" w14:paraId="3B7AE466" w14:textId="77777777">
      <w:pPr>
        <w:spacing w:after="0" w:line="240" w:lineRule="auto"/>
        <w:ind w:left="-567"/>
        <w:rPr>
          <w:rtl/>
        </w:rPr>
      </w:pPr>
      <w:r>
        <w:rPr>
          <w:rFonts w:hint="cs"/>
          <w:rtl/>
        </w:rPr>
        <w:t xml:space="preserve"> </w:t>
      </w:r>
    </w:p>
    <w:p w:rsidR="00C56BDF" w:rsidP="00A36DDE" w14:paraId="749900A2" w14:textId="390F6470">
      <w:pPr>
        <w:spacing w:after="0" w:line="312" w:lineRule="auto"/>
        <w:jc w:val="both"/>
        <w:rPr>
          <w:rFonts w:ascii="David" w:hAnsi="David"/>
          <w:sz w:val="24"/>
          <w:rtl/>
        </w:rPr>
      </w:pPr>
      <w:r w:rsidRPr="0022310B">
        <w:rPr>
          <w:rFonts w:ascii="David" w:hAnsi="David" w:hint="cs"/>
          <w:sz w:val="24"/>
          <w:rtl/>
        </w:rPr>
        <w:t>בביקורת</w:t>
      </w:r>
      <w:r w:rsidRPr="0022310B">
        <w:rPr>
          <w:rFonts w:ascii="David" w:hAnsi="David"/>
          <w:sz w:val="24"/>
          <w:rtl/>
        </w:rPr>
        <w:t xml:space="preserve"> נמצא, כי </w:t>
      </w:r>
      <w:r w:rsidR="00690230">
        <w:rPr>
          <w:rFonts w:ascii="David" w:hAnsi="David" w:hint="cs"/>
          <w:sz w:val="24"/>
          <w:rtl/>
        </w:rPr>
        <w:t xml:space="preserve">המוסד לא הביא בחשבון את </w:t>
      </w:r>
      <w:r w:rsidRPr="0022310B">
        <w:rPr>
          <w:rFonts w:ascii="David" w:hAnsi="David" w:hint="cs"/>
          <w:sz w:val="24"/>
          <w:rtl/>
        </w:rPr>
        <w:t>שומת</w:t>
      </w:r>
      <w:r w:rsidRPr="0022310B">
        <w:rPr>
          <w:rFonts w:ascii="David" w:hAnsi="David"/>
          <w:sz w:val="24"/>
          <w:rtl/>
        </w:rPr>
        <w:t xml:space="preserve"> </w:t>
      </w:r>
      <w:r w:rsidR="00CF7C7C">
        <w:rPr>
          <w:rFonts w:ascii="David" w:hAnsi="David" w:hint="cs"/>
          <w:sz w:val="24"/>
          <w:rtl/>
        </w:rPr>
        <w:t>המקרקעין</w:t>
      </w:r>
      <w:r w:rsidRPr="0022310B" w:rsidR="00CF7C7C">
        <w:rPr>
          <w:rFonts w:ascii="David" w:hAnsi="David"/>
          <w:sz w:val="24"/>
          <w:rtl/>
        </w:rPr>
        <w:t xml:space="preserve"> </w:t>
      </w:r>
      <w:r w:rsidRPr="0022310B">
        <w:rPr>
          <w:rFonts w:ascii="David" w:hAnsi="David" w:hint="cs"/>
          <w:sz w:val="24"/>
          <w:rtl/>
        </w:rPr>
        <w:t>ב</w:t>
      </w:r>
      <w:r w:rsidR="00690230">
        <w:rPr>
          <w:rFonts w:ascii="David" w:hAnsi="David" w:hint="cs"/>
          <w:sz w:val="24"/>
          <w:rtl/>
        </w:rPr>
        <w:t>סכום של</w:t>
      </w:r>
      <w:r w:rsidRPr="0022310B">
        <w:rPr>
          <w:rFonts w:ascii="David" w:hAnsi="David"/>
          <w:sz w:val="24"/>
          <w:rtl/>
        </w:rPr>
        <w:t xml:space="preserve"> </w:t>
      </w:r>
      <w:r w:rsidR="00C24AFD">
        <w:rPr>
          <w:rFonts w:ascii="David" w:hAnsi="David" w:hint="cs"/>
          <w:sz w:val="24"/>
          <w:rtl/>
        </w:rPr>
        <w:t xml:space="preserve">עשרות </w:t>
      </w:r>
      <w:r w:rsidRPr="0022310B">
        <w:rPr>
          <w:rFonts w:ascii="David" w:hAnsi="David"/>
          <w:sz w:val="24"/>
          <w:rtl/>
        </w:rPr>
        <w:t>מיליו</w:t>
      </w:r>
      <w:r w:rsidR="00C24AFD">
        <w:rPr>
          <w:rFonts w:ascii="David" w:hAnsi="David" w:hint="cs"/>
          <w:sz w:val="24"/>
          <w:rtl/>
        </w:rPr>
        <w:t>ני</w:t>
      </w:r>
      <w:r w:rsidRPr="0022310B">
        <w:rPr>
          <w:rFonts w:ascii="David" w:hAnsi="David"/>
          <w:sz w:val="24"/>
          <w:rtl/>
        </w:rPr>
        <w:t xml:space="preserve"> ש"ח </w:t>
      </w:r>
      <w:r w:rsidR="00690230">
        <w:rPr>
          <w:rFonts w:ascii="David" w:hAnsi="David" w:hint="cs"/>
          <w:sz w:val="24"/>
          <w:rtl/>
        </w:rPr>
        <w:t xml:space="preserve">בסך כל </w:t>
      </w:r>
      <w:r w:rsidRPr="0022310B">
        <w:rPr>
          <w:rFonts w:ascii="David" w:hAnsi="David" w:hint="cs"/>
          <w:sz w:val="24"/>
          <w:rtl/>
        </w:rPr>
        <w:t>העלויות</w:t>
      </w:r>
      <w:r w:rsidRPr="0022310B">
        <w:rPr>
          <w:rFonts w:ascii="David" w:hAnsi="David"/>
          <w:sz w:val="24"/>
          <w:rtl/>
        </w:rPr>
        <w:t xml:space="preserve"> </w:t>
      </w:r>
      <w:r w:rsidRPr="0022310B">
        <w:rPr>
          <w:rFonts w:ascii="David" w:hAnsi="David" w:hint="cs"/>
          <w:sz w:val="24"/>
          <w:rtl/>
        </w:rPr>
        <w:t>המוערכות</w:t>
      </w:r>
      <w:r w:rsidR="00690230">
        <w:rPr>
          <w:rFonts w:ascii="David" w:hAnsi="David" w:hint="cs"/>
          <w:sz w:val="24"/>
          <w:rtl/>
        </w:rPr>
        <w:t xml:space="preserve"> למימוש הת</w:t>
      </w:r>
      <w:r w:rsidR="00F0628F">
        <w:rPr>
          <w:rFonts w:ascii="David" w:hAnsi="David" w:hint="cs"/>
          <w:sz w:val="24"/>
          <w:rtl/>
        </w:rPr>
        <w:t>ו</w:t>
      </w:r>
      <w:r w:rsidR="00690230">
        <w:rPr>
          <w:rFonts w:ascii="David" w:hAnsi="David" w:hint="cs"/>
          <w:sz w:val="24"/>
          <w:rtl/>
        </w:rPr>
        <w:t>כנית.</w:t>
      </w:r>
      <w:r w:rsidRPr="0022310B">
        <w:rPr>
          <w:rFonts w:ascii="David" w:hAnsi="David"/>
          <w:sz w:val="24"/>
          <w:rtl/>
        </w:rPr>
        <w:t xml:space="preserve"> </w:t>
      </w:r>
      <w:r w:rsidR="00690230">
        <w:rPr>
          <w:rFonts w:ascii="David" w:hAnsi="David" w:hint="cs"/>
          <w:sz w:val="24"/>
          <w:rtl/>
        </w:rPr>
        <w:t>כמו כן, נמצא בביקורת, כי הצדדים ל</w:t>
      </w:r>
      <w:r w:rsidRPr="00E35058" w:rsidR="00E35058">
        <w:rPr>
          <w:rFonts w:ascii="David" w:hAnsi="David" w:hint="cs"/>
          <w:sz w:val="24"/>
          <w:rtl/>
        </w:rPr>
        <w:t>"</w:t>
      </w:r>
      <w:r w:rsidR="00E35058">
        <w:rPr>
          <w:rFonts w:ascii="David" w:hAnsi="David" w:hint="cs"/>
          <w:sz w:val="24"/>
          <w:rtl/>
        </w:rPr>
        <w:t>הסכם המשולש</w:t>
      </w:r>
      <w:r w:rsidRPr="00E35058" w:rsidR="00E35058">
        <w:rPr>
          <w:rFonts w:ascii="David" w:hAnsi="David" w:hint="cs"/>
          <w:sz w:val="24"/>
          <w:rtl/>
        </w:rPr>
        <w:t>"</w:t>
      </w:r>
      <w:r w:rsidR="00A36DDE">
        <w:rPr>
          <w:rFonts w:ascii="David" w:hAnsi="David" w:hint="cs"/>
          <w:sz w:val="24"/>
          <w:rtl/>
        </w:rPr>
        <w:t xml:space="preserve"> (המוסד, רמ"י ומשרד האוצר)</w:t>
      </w:r>
      <w:r w:rsidR="00690230">
        <w:rPr>
          <w:rFonts w:ascii="David" w:hAnsi="David" w:hint="cs"/>
          <w:sz w:val="24"/>
          <w:rtl/>
        </w:rPr>
        <w:t xml:space="preserve"> </w:t>
      </w:r>
      <w:r w:rsidRPr="0022310B">
        <w:rPr>
          <w:rFonts w:ascii="David" w:hAnsi="David" w:hint="cs"/>
          <w:sz w:val="24"/>
          <w:rtl/>
        </w:rPr>
        <w:t>לא</w:t>
      </w:r>
      <w:r w:rsidRPr="0022310B">
        <w:rPr>
          <w:rFonts w:ascii="David" w:hAnsi="David"/>
          <w:sz w:val="24"/>
          <w:rtl/>
        </w:rPr>
        <w:t xml:space="preserve"> </w:t>
      </w:r>
      <w:r w:rsidR="00690230">
        <w:rPr>
          <w:rFonts w:ascii="David" w:hAnsi="David" w:hint="cs"/>
          <w:sz w:val="24"/>
          <w:rtl/>
        </w:rPr>
        <w:t>סיכמו ביניהם</w:t>
      </w:r>
      <w:r w:rsidRPr="0022310B" w:rsidR="0040207A">
        <w:rPr>
          <w:rFonts w:ascii="David" w:hAnsi="David"/>
          <w:sz w:val="24"/>
          <w:rtl/>
        </w:rPr>
        <w:t xml:space="preserve"> על מי יושתו העלויות הנובעות משומת ה</w:t>
      </w:r>
      <w:r w:rsidR="00690230">
        <w:rPr>
          <w:rFonts w:ascii="David" w:hAnsi="David" w:hint="cs"/>
          <w:sz w:val="24"/>
          <w:rtl/>
        </w:rPr>
        <w:t>מ</w:t>
      </w:r>
      <w:r w:rsidRPr="0022310B" w:rsidR="0040207A">
        <w:rPr>
          <w:rFonts w:ascii="David" w:hAnsi="David" w:hint="cs"/>
          <w:sz w:val="24"/>
          <w:rtl/>
        </w:rPr>
        <w:t>קרקע</w:t>
      </w:r>
      <w:r w:rsidR="00690230">
        <w:rPr>
          <w:rFonts w:ascii="David" w:hAnsi="David" w:hint="cs"/>
          <w:sz w:val="24"/>
          <w:rtl/>
        </w:rPr>
        <w:t>ין</w:t>
      </w:r>
      <w:r w:rsidR="00123C89">
        <w:rPr>
          <w:rFonts w:ascii="David" w:hAnsi="David" w:hint="cs"/>
          <w:sz w:val="24"/>
          <w:rtl/>
        </w:rPr>
        <w:t xml:space="preserve"> לפני שת</w:t>
      </w:r>
      <w:r w:rsidR="00F0628F">
        <w:rPr>
          <w:rFonts w:ascii="David" w:hAnsi="David" w:hint="cs"/>
          <w:sz w:val="24"/>
          <w:rtl/>
        </w:rPr>
        <w:t>ו</w:t>
      </w:r>
      <w:r w:rsidR="00123C89">
        <w:rPr>
          <w:rFonts w:ascii="David" w:hAnsi="David" w:hint="cs"/>
          <w:sz w:val="24"/>
          <w:rtl/>
        </w:rPr>
        <w:t xml:space="preserve">כנית האב יצאה לדרך - </w:t>
      </w:r>
      <w:r w:rsidRPr="0022310B" w:rsidR="0040207A">
        <w:rPr>
          <w:rFonts w:ascii="David" w:hAnsi="David"/>
          <w:sz w:val="24"/>
          <w:rtl/>
        </w:rPr>
        <w:t xml:space="preserve">על המוסד או על רמ"י </w:t>
      </w:r>
      <w:r w:rsidR="00123C89">
        <w:rPr>
          <w:rFonts w:ascii="David" w:hAnsi="David" w:hint="cs"/>
          <w:sz w:val="24"/>
          <w:rtl/>
        </w:rPr>
        <w:t xml:space="preserve">- </w:t>
      </w:r>
      <w:r w:rsidRPr="0022310B" w:rsidR="0040207A">
        <w:rPr>
          <w:rFonts w:ascii="David" w:hAnsi="David" w:hint="cs"/>
          <w:sz w:val="24"/>
          <w:rtl/>
        </w:rPr>
        <w:t>כחלק</w:t>
      </w:r>
      <w:r w:rsidRPr="0022310B" w:rsidR="0040207A">
        <w:rPr>
          <w:rFonts w:ascii="David" w:hAnsi="David"/>
          <w:sz w:val="24"/>
          <w:rtl/>
        </w:rPr>
        <w:t xml:space="preserve"> </w:t>
      </w:r>
      <w:r w:rsidRPr="0022310B" w:rsidR="0040207A">
        <w:rPr>
          <w:rFonts w:ascii="David" w:hAnsi="David" w:hint="cs"/>
          <w:sz w:val="24"/>
          <w:rtl/>
        </w:rPr>
        <w:t>ממימו</w:t>
      </w:r>
      <w:r w:rsidR="00123C89">
        <w:rPr>
          <w:rFonts w:ascii="David" w:hAnsi="David" w:hint="cs"/>
          <w:sz w:val="24"/>
          <w:rtl/>
        </w:rPr>
        <w:t>ן</w:t>
      </w:r>
      <w:r w:rsidRPr="0022310B" w:rsidR="0040207A">
        <w:rPr>
          <w:rFonts w:ascii="David" w:hAnsi="David"/>
          <w:sz w:val="24"/>
          <w:rtl/>
        </w:rPr>
        <w:t xml:space="preserve"> </w:t>
      </w:r>
      <w:r w:rsidRPr="0022310B" w:rsidR="0040207A">
        <w:rPr>
          <w:rFonts w:ascii="David" w:hAnsi="David" w:hint="cs"/>
          <w:sz w:val="24"/>
          <w:rtl/>
        </w:rPr>
        <w:t>התכנית</w:t>
      </w:r>
      <w:r w:rsidRPr="0022310B">
        <w:rPr>
          <w:rFonts w:ascii="David" w:hAnsi="David"/>
          <w:sz w:val="24"/>
          <w:rtl/>
        </w:rPr>
        <w:t xml:space="preserve">. </w:t>
      </w:r>
      <w:r w:rsidR="00DB0CB9">
        <w:rPr>
          <w:rFonts w:ascii="David" w:hAnsi="David" w:hint="cs"/>
          <w:sz w:val="24"/>
          <w:rtl/>
        </w:rPr>
        <w:t>לדעת משרד מבקר המדינה, היה על הצדדים הנ"ל לסכם הנושא מראש.</w:t>
      </w:r>
    </w:p>
    <w:p w:rsidR="00303747" w:rsidRPr="00432267" w:rsidP="00DE0208" w14:paraId="2CBA3B84" w14:textId="77777777">
      <w:pPr>
        <w:spacing w:after="0" w:line="240" w:lineRule="auto"/>
        <w:ind w:left="-567"/>
        <w:rPr>
          <w:rtl/>
        </w:rPr>
      </w:pPr>
      <w:r>
        <w:rPr>
          <w:rFonts w:hint="cs"/>
          <w:rtl/>
        </w:rPr>
        <w:t xml:space="preserve"> </w:t>
      </w:r>
    </w:p>
    <w:p w:rsidR="00C56BDF" w:rsidP="00E45480" w14:paraId="7F8A09BF" w14:textId="77777777">
      <w:pPr>
        <w:spacing w:after="0" w:line="312" w:lineRule="auto"/>
        <w:jc w:val="both"/>
        <w:rPr>
          <w:rFonts w:ascii="David" w:hAnsi="David"/>
          <w:b/>
          <w:bCs/>
          <w:sz w:val="24"/>
          <w:rtl/>
        </w:rPr>
      </w:pPr>
      <w:r>
        <w:rPr>
          <w:rFonts w:ascii="David" w:hAnsi="David" w:hint="cs"/>
          <w:b/>
          <w:bCs/>
          <w:sz w:val="24"/>
          <w:rtl/>
        </w:rPr>
        <w:t>משרד מבקר המדינה מעיר</w:t>
      </w:r>
      <w:r w:rsidR="00123C89">
        <w:rPr>
          <w:rFonts w:ascii="David" w:hAnsi="David" w:hint="cs"/>
          <w:b/>
          <w:bCs/>
          <w:sz w:val="24"/>
          <w:rtl/>
        </w:rPr>
        <w:t xml:space="preserve"> למוסד</w:t>
      </w:r>
      <w:r>
        <w:rPr>
          <w:rFonts w:ascii="David" w:hAnsi="David" w:hint="cs"/>
          <w:b/>
          <w:bCs/>
          <w:sz w:val="24"/>
          <w:rtl/>
        </w:rPr>
        <w:t xml:space="preserve">, כי היה </w:t>
      </w:r>
      <w:r w:rsidR="00123C89">
        <w:rPr>
          <w:rFonts w:ascii="David" w:hAnsi="David" w:hint="cs"/>
          <w:b/>
          <w:bCs/>
          <w:sz w:val="24"/>
          <w:rtl/>
        </w:rPr>
        <w:t xml:space="preserve">עליו </w:t>
      </w:r>
      <w:r>
        <w:rPr>
          <w:rFonts w:ascii="David" w:hAnsi="David" w:hint="cs"/>
          <w:b/>
          <w:bCs/>
          <w:sz w:val="24"/>
          <w:rtl/>
        </w:rPr>
        <w:t xml:space="preserve">לכלול את עלויות </w:t>
      </w:r>
      <w:r w:rsidR="00CF7C7C">
        <w:rPr>
          <w:rFonts w:ascii="David" w:hAnsi="David" w:hint="cs"/>
          <w:b/>
          <w:bCs/>
          <w:sz w:val="24"/>
          <w:rtl/>
        </w:rPr>
        <w:t xml:space="preserve">המקרקעין </w:t>
      </w:r>
      <w:r>
        <w:rPr>
          <w:rFonts w:ascii="David" w:hAnsi="David" w:hint="cs"/>
          <w:b/>
          <w:bCs/>
          <w:sz w:val="24"/>
          <w:rtl/>
        </w:rPr>
        <w:t xml:space="preserve">בסכום </w:t>
      </w:r>
      <w:r w:rsidR="00123C89">
        <w:rPr>
          <w:rFonts w:ascii="David" w:hAnsi="David" w:hint="cs"/>
          <w:b/>
          <w:bCs/>
          <w:sz w:val="24"/>
          <w:rtl/>
        </w:rPr>
        <w:t xml:space="preserve">הנ"ל </w:t>
      </w:r>
      <w:r>
        <w:rPr>
          <w:rFonts w:ascii="David" w:hAnsi="David" w:hint="cs"/>
          <w:b/>
          <w:bCs/>
          <w:sz w:val="24"/>
          <w:rtl/>
        </w:rPr>
        <w:t xml:space="preserve">של </w:t>
      </w:r>
      <w:r w:rsidR="00C24AFD">
        <w:rPr>
          <w:rFonts w:ascii="David" w:hAnsi="David" w:hint="cs"/>
          <w:b/>
          <w:bCs/>
          <w:sz w:val="24"/>
          <w:rtl/>
        </w:rPr>
        <w:t>עשרות</w:t>
      </w:r>
      <w:r>
        <w:rPr>
          <w:rFonts w:ascii="David" w:hAnsi="David" w:hint="cs"/>
          <w:b/>
          <w:bCs/>
          <w:sz w:val="24"/>
          <w:rtl/>
        </w:rPr>
        <w:t xml:space="preserve"> מיליו</w:t>
      </w:r>
      <w:r w:rsidR="00C24AFD">
        <w:rPr>
          <w:rFonts w:ascii="David" w:hAnsi="David" w:hint="cs"/>
          <w:b/>
          <w:bCs/>
          <w:sz w:val="24"/>
          <w:rtl/>
        </w:rPr>
        <w:t>ני</w:t>
      </w:r>
      <w:r>
        <w:rPr>
          <w:rFonts w:ascii="David" w:hAnsi="David" w:hint="cs"/>
          <w:b/>
          <w:bCs/>
          <w:sz w:val="24"/>
          <w:rtl/>
        </w:rPr>
        <w:t xml:space="preserve"> ש"ח כחלק מעלויות </w:t>
      </w:r>
      <w:r w:rsidR="00123C89">
        <w:rPr>
          <w:rFonts w:ascii="David" w:hAnsi="David" w:hint="cs"/>
          <w:b/>
          <w:bCs/>
          <w:sz w:val="24"/>
          <w:rtl/>
        </w:rPr>
        <w:t>הת</w:t>
      </w:r>
      <w:r w:rsidR="00F0628F">
        <w:rPr>
          <w:rFonts w:ascii="David" w:hAnsi="David" w:hint="cs"/>
          <w:b/>
          <w:bCs/>
          <w:sz w:val="24"/>
          <w:rtl/>
        </w:rPr>
        <w:t>ו</w:t>
      </w:r>
      <w:r w:rsidR="00123C89">
        <w:rPr>
          <w:rFonts w:ascii="David" w:hAnsi="David" w:hint="cs"/>
          <w:b/>
          <w:bCs/>
          <w:sz w:val="24"/>
          <w:rtl/>
        </w:rPr>
        <w:t xml:space="preserve">כנית המוערכות עבור </w:t>
      </w:r>
      <w:r>
        <w:rPr>
          <w:rFonts w:ascii="David" w:hAnsi="David" w:hint="cs"/>
          <w:b/>
          <w:bCs/>
          <w:sz w:val="24"/>
          <w:rtl/>
        </w:rPr>
        <w:t>שלב א'</w:t>
      </w:r>
      <w:r>
        <w:rPr>
          <w:rStyle w:val="FootnoteReference"/>
          <w:rFonts w:ascii="David" w:hAnsi="David"/>
          <w:b/>
          <w:bCs/>
          <w:sz w:val="24"/>
          <w:rtl/>
        </w:rPr>
        <w:footnoteReference w:id="11"/>
      </w:r>
      <w:r>
        <w:rPr>
          <w:rFonts w:ascii="David" w:hAnsi="David" w:hint="cs"/>
          <w:b/>
          <w:bCs/>
          <w:sz w:val="24"/>
          <w:rtl/>
        </w:rPr>
        <w:t xml:space="preserve">. </w:t>
      </w:r>
    </w:p>
    <w:p w:rsidR="00C56BDF" w:rsidRPr="009E75F4" w:rsidP="00B02D06" w14:paraId="6DA4D992" w14:textId="77777777">
      <w:pPr>
        <w:spacing w:after="0" w:line="312" w:lineRule="auto"/>
        <w:jc w:val="both"/>
        <w:rPr>
          <w:rFonts w:ascii="David" w:hAnsi="David"/>
          <w:b/>
          <w:bCs/>
          <w:sz w:val="24"/>
          <w:rtl/>
        </w:rPr>
      </w:pPr>
    </w:p>
    <w:p w:rsidR="001D4BD2" w:rsidRPr="00AC7CB3" w:rsidP="00F30F9B" w14:paraId="683BB989" w14:textId="0650C09F">
      <w:pPr>
        <w:pStyle w:val="Heading3"/>
        <w:spacing w:before="0" w:after="0"/>
        <w:rPr>
          <w:b/>
          <w:bCs/>
          <w:sz w:val="26"/>
          <w:szCs w:val="26"/>
          <w:u w:val="none"/>
          <w:rtl/>
        </w:rPr>
      </w:pPr>
      <w:bookmarkStart w:id="5" w:name="_Toc25224496"/>
      <w:r>
        <w:rPr>
          <w:rFonts w:hint="cs"/>
          <w:b/>
          <w:bCs/>
          <w:sz w:val="26"/>
          <w:szCs w:val="26"/>
          <w:u w:val="none"/>
          <w:rtl/>
        </w:rPr>
        <w:t>ג</w:t>
      </w:r>
      <w:bookmarkStart w:id="6" w:name="_GoBack"/>
      <w:bookmarkEnd w:id="6"/>
      <w:r w:rsidRPr="00AC7CB3" w:rsidR="00070DA5">
        <w:rPr>
          <w:rFonts w:hint="cs"/>
          <w:b/>
          <w:bCs/>
          <w:sz w:val="26"/>
          <w:szCs w:val="26"/>
          <w:u w:val="none"/>
          <w:rtl/>
        </w:rPr>
        <w:t>. הסכם המימון</w:t>
      </w:r>
      <w:r w:rsidRPr="00AC7CB3" w:rsidR="00113F28">
        <w:rPr>
          <w:rFonts w:hint="cs"/>
          <w:b/>
          <w:bCs/>
          <w:sz w:val="26"/>
          <w:szCs w:val="26"/>
          <w:u w:val="none"/>
          <w:rtl/>
        </w:rPr>
        <w:t xml:space="preserve"> ועלויות </w:t>
      </w:r>
      <w:r w:rsidRPr="00AC7CB3" w:rsidR="005511A2">
        <w:rPr>
          <w:rFonts w:hint="cs"/>
          <w:b/>
          <w:bCs/>
          <w:sz w:val="26"/>
          <w:szCs w:val="26"/>
          <w:u w:val="none"/>
          <w:rtl/>
        </w:rPr>
        <w:t>ה</w:t>
      </w:r>
      <w:r w:rsidRPr="00AC7CB3" w:rsidR="00113F28">
        <w:rPr>
          <w:rFonts w:hint="cs"/>
          <w:b/>
          <w:bCs/>
          <w:sz w:val="26"/>
          <w:szCs w:val="26"/>
          <w:u w:val="none"/>
          <w:rtl/>
        </w:rPr>
        <w:t>ת</w:t>
      </w:r>
      <w:r w:rsidRPr="00AC7CB3" w:rsidR="00F0628F">
        <w:rPr>
          <w:rFonts w:hint="cs"/>
          <w:b/>
          <w:bCs/>
          <w:sz w:val="26"/>
          <w:szCs w:val="26"/>
          <w:u w:val="none"/>
          <w:rtl/>
        </w:rPr>
        <w:t>ו</w:t>
      </w:r>
      <w:r w:rsidRPr="00AC7CB3" w:rsidR="00113F28">
        <w:rPr>
          <w:rFonts w:hint="cs"/>
          <w:b/>
          <w:bCs/>
          <w:sz w:val="26"/>
          <w:szCs w:val="26"/>
          <w:u w:val="none"/>
          <w:rtl/>
        </w:rPr>
        <w:t>כנית</w:t>
      </w:r>
      <w:bookmarkEnd w:id="5"/>
    </w:p>
    <w:p w:rsidR="00303747" w:rsidRPr="00432267" w:rsidP="00DE0208" w14:paraId="5649B494" w14:textId="77777777">
      <w:pPr>
        <w:spacing w:after="0" w:line="240" w:lineRule="auto"/>
        <w:ind w:left="-567"/>
        <w:rPr>
          <w:rtl/>
        </w:rPr>
      </w:pPr>
      <w:r>
        <w:rPr>
          <w:rFonts w:hint="cs"/>
          <w:rtl/>
        </w:rPr>
        <w:t xml:space="preserve"> </w:t>
      </w:r>
    </w:p>
    <w:p w:rsidR="001D4BD2" w:rsidP="00B757C6" w14:paraId="64A17C9D" w14:textId="57165ACE">
      <w:pPr>
        <w:spacing w:after="0" w:line="312" w:lineRule="auto"/>
        <w:jc w:val="both"/>
        <w:rPr>
          <w:rFonts w:ascii="David" w:hAnsi="David"/>
          <w:sz w:val="24"/>
          <w:rtl/>
        </w:rPr>
      </w:pPr>
      <w:r w:rsidRPr="005706B6">
        <w:rPr>
          <w:rFonts w:ascii="David" w:hAnsi="David"/>
          <w:sz w:val="24"/>
          <w:rtl/>
        </w:rPr>
        <w:t xml:space="preserve">הסכם </w:t>
      </w:r>
      <w:r w:rsidR="006565A4">
        <w:rPr>
          <w:rFonts w:ascii="David" w:hAnsi="David" w:hint="cs"/>
          <w:sz w:val="24"/>
          <w:rtl/>
        </w:rPr>
        <w:t xml:space="preserve">בין-משרדי </w:t>
      </w:r>
      <w:r w:rsidRPr="00E35058" w:rsidR="00E35058">
        <w:rPr>
          <w:rFonts w:ascii="David" w:hAnsi="David" w:hint="cs"/>
          <w:sz w:val="24"/>
          <w:rtl/>
        </w:rPr>
        <w:t>"</w:t>
      </w:r>
      <w:r w:rsidRPr="005706B6">
        <w:rPr>
          <w:rFonts w:ascii="David" w:hAnsi="David"/>
          <w:sz w:val="24"/>
          <w:rtl/>
        </w:rPr>
        <w:t>משולש</w:t>
      </w:r>
      <w:r w:rsidRPr="00E35058" w:rsidR="00E35058">
        <w:rPr>
          <w:rFonts w:ascii="David" w:hAnsi="David" w:hint="cs"/>
          <w:sz w:val="24"/>
          <w:rtl/>
        </w:rPr>
        <w:t>"</w:t>
      </w:r>
      <w:r w:rsidRPr="005706B6">
        <w:rPr>
          <w:rFonts w:ascii="David" w:hAnsi="David"/>
          <w:sz w:val="24"/>
          <w:rtl/>
        </w:rPr>
        <w:t xml:space="preserve"> </w:t>
      </w:r>
      <w:r w:rsidR="006565A4">
        <w:rPr>
          <w:rFonts w:ascii="David" w:hAnsi="David" w:hint="cs"/>
          <w:sz w:val="24"/>
          <w:rtl/>
        </w:rPr>
        <w:t>(</w:t>
      </w:r>
      <w:r w:rsidRPr="005706B6">
        <w:rPr>
          <w:rFonts w:ascii="David" w:hAnsi="David"/>
          <w:sz w:val="24"/>
          <w:rtl/>
        </w:rPr>
        <w:t>מוסד-אוצר-רמ"י</w:t>
      </w:r>
      <w:r w:rsidR="006565A4">
        <w:rPr>
          <w:rFonts w:ascii="David" w:hAnsi="David" w:hint="cs"/>
          <w:sz w:val="24"/>
          <w:rtl/>
        </w:rPr>
        <w:t>) מ</w:t>
      </w:r>
      <w:r w:rsidRPr="005706B6">
        <w:rPr>
          <w:rFonts w:ascii="David" w:hAnsi="David"/>
          <w:sz w:val="24"/>
          <w:rtl/>
        </w:rPr>
        <w:t>-26.8.14 לביצוע ת</w:t>
      </w:r>
      <w:r w:rsidR="00F0628F">
        <w:rPr>
          <w:rFonts w:ascii="David" w:hAnsi="David" w:hint="cs"/>
          <w:sz w:val="24"/>
          <w:rtl/>
        </w:rPr>
        <w:t>ו</w:t>
      </w:r>
      <w:r w:rsidRPr="005706B6">
        <w:rPr>
          <w:rFonts w:ascii="David" w:hAnsi="David"/>
          <w:sz w:val="24"/>
          <w:rtl/>
        </w:rPr>
        <w:t>כנית שלב א' של ת</w:t>
      </w:r>
      <w:r w:rsidR="00F0628F">
        <w:rPr>
          <w:rFonts w:ascii="David" w:hAnsi="David" w:hint="cs"/>
          <w:sz w:val="24"/>
          <w:rtl/>
        </w:rPr>
        <w:t>ו</w:t>
      </w:r>
      <w:r w:rsidRPr="005706B6">
        <w:rPr>
          <w:rFonts w:ascii="David" w:hAnsi="David"/>
          <w:sz w:val="24"/>
          <w:rtl/>
        </w:rPr>
        <w:t>כנית האב לבינוי בשנים 20</w:t>
      </w:r>
      <w:r w:rsidR="00E35058">
        <w:rPr>
          <w:rFonts w:ascii="David" w:hAnsi="David" w:hint="cs"/>
          <w:sz w:val="24"/>
          <w:rtl/>
        </w:rPr>
        <w:t xml:space="preserve">14 </w:t>
      </w:r>
      <w:r w:rsidRPr="005706B6">
        <w:rPr>
          <w:rFonts w:ascii="David" w:hAnsi="David"/>
          <w:sz w:val="24"/>
          <w:rtl/>
        </w:rPr>
        <w:t>-</w:t>
      </w:r>
      <w:r w:rsidR="00E35058">
        <w:rPr>
          <w:rFonts w:ascii="David" w:hAnsi="David" w:hint="cs"/>
          <w:sz w:val="24"/>
          <w:rtl/>
        </w:rPr>
        <w:t xml:space="preserve"> </w:t>
      </w:r>
      <w:r w:rsidRPr="005706B6">
        <w:rPr>
          <w:rFonts w:ascii="David" w:hAnsi="David"/>
          <w:sz w:val="24"/>
          <w:rtl/>
        </w:rPr>
        <w:t>20</w:t>
      </w:r>
      <w:r w:rsidR="00E35058">
        <w:rPr>
          <w:rFonts w:ascii="David" w:hAnsi="David" w:hint="cs"/>
          <w:sz w:val="24"/>
          <w:rtl/>
        </w:rPr>
        <w:t>22</w:t>
      </w:r>
      <w:r w:rsidR="00A36DDE">
        <w:rPr>
          <w:rFonts w:ascii="David" w:hAnsi="David"/>
          <w:sz w:val="24"/>
          <w:rtl/>
        </w:rPr>
        <w:t xml:space="preserve"> [הסכם חתום בין</w:t>
      </w:r>
      <w:r w:rsidRPr="005706B6">
        <w:rPr>
          <w:rFonts w:ascii="David" w:hAnsi="David"/>
          <w:sz w:val="24"/>
          <w:rtl/>
        </w:rPr>
        <w:t xml:space="preserve"> משרד האוצר, רשות מקרקעי ישראל, ומשרד ראש הממשלה </w:t>
      </w:r>
      <w:r w:rsidR="00A76504">
        <w:rPr>
          <w:rFonts w:ascii="David" w:hAnsi="David" w:hint="cs"/>
          <w:sz w:val="24"/>
          <w:rtl/>
        </w:rPr>
        <w:t>(המוסד)</w:t>
      </w:r>
      <w:r w:rsidRPr="005706B6">
        <w:rPr>
          <w:rFonts w:ascii="David" w:hAnsi="David"/>
          <w:sz w:val="24"/>
          <w:rtl/>
        </w:rPr>
        <w:t>]</w:t>
      </w:r>
      <w:r w:rsidR="005250BF">
        <w:rPr>
          <w:rFonts w:ascii="David" w:hAnsi="David" w:hint="cs"/>
          <w:sz w:val="24"/>
          <w:rtl/>
        </w:rPr>
        <w:t xml:space="preserve"> </w:t>
      </w:r>
      <w:r w:rsidR="005511A2">
        <w:rPr>
          <w:rFonts w:ascii="David" w:hAnsi="David" w:hint="cs"/>
          <w:sz w:val="24"/>
          <w:rtl/>
        </w:rPr>
        <w:t xml:space="preserve">כלל מימון בסך 1.5 מיליארד ש"ח מצד </w:t>
      </w:r>
      <w:r w:rsidR="005250BF">
        <w:rPr>
          <w:rFonts w:ascii="David" w:hAnsi="David" w:hint="cs"/>
          <w:sz w:val="24"/>
          <w:rtl/>
        </w:rPr>
        <w:t>משרד האוצר ורמ"י</w:t>
      </w:r>
      <w:r w:rsidR="004829AE">
        <w:rPr>
          <w:rFonts w:ascii="David" w:hAnsi="David" w:hint="cs"/>
          <w:sz w:val="24"/>
          <w:rtl/>
        </w:rPr>
        <w:t>.</w:t>
      </w:r>
    </w:p>
    <w:p w:rsidR="00303747" w:rsidRPr="00432267" w:rsidP="00DE0208" w14:paraId="22366DA0" w14:textId="77777777">
      <w:pPr>
        <w:spacing w:after="0" w:line="240" w:lineRule="auto"/>
        <w:ind w:left="-567"/>
        <w:rPr>
          <w:rtl/>
        </w:rPr>
      </w:pPr>
      <w:r>
        <w:rPr>
          <w:rFonts w:hint="cs"/>
          <w:rtl/>
        </w:rPr>
        <w:t xml:space="preserve"> </w:t>
      </w:r>
    </w:p>
    <w:p w:rsidR="0029210D" w:rsidP="00E45480" w14:paraId="1D185DC2" w14:textId="77777777">
      <w:pPr>
        <w:spacing w:after="0" w:line="312" w:lineRule="auto"/>
        <w:jc w:val="both"/>
        <w:rPr>
          <w:rFonts w:ascii="David" w:hAnsi="David"/>
          <w:sz w:val="24"/>
          <w:rtl/>
        </w:rPr>
      </w:pPr>
      <w:r>
        <w:rPr>
          <w:rFonts w:ascii="David" w:hAnsi="David" w:hint="cs"/>
          <w:sz w:val="24"/>
          <w:rtl/>
        </w:rPr>
        <w:t xml:space="preserve">במצגת של לשכת אגף </w:t>
      </w:r>
      <w:r w:rsidR="00566323">
        <w:rPr>
          <w:rFonts w:ascii="David" w:hAnsi="David" w:hint="cs"/>
          <w:sz w:val="24"/>
          <w:rtl/>
        </w:rPr>
        <w:t>ה</w:t>
      </w:r>
      <w:r w:rsidR="00261F06">
        <w:rPr>
          <w:rFonts w:ascii="David" w:hAnsi="David" w:hint="cs"/>
          <w:sz w:val="24"/>
          <w:rtl/>
        </w:rPr>
        <w:t xml:space="preserve">לוגיסטיקה </w:t>
      </w:r>
      <w:r>
        <w:rPr>
          <w:rFonts w:ascii="David" w:hAnsi="David" w:hint="cs"/>
          <w:sz w:val="24"/>
          <w:rtl/>
        </w:rPr>
        <w:t>שהוצגה בדיון ש</w:t>
      </w:r>
      <w:r w:rsidR="00A76504">
        <w:rPr>
          <w:rFonts w:ascii="David" w:hAnsi="David" w:hint="cs"/>
          <w:sz w:val="24"/>
          <w:rtl/>
        </w:rPr>
        <w:t>קיים</w:t>
      </w:r>
      <w:r>
        <w:rPr>
          <w:rFonts w:ascii="David" w:hAnsi="David" w:hint="cs"/>
          <w:sz w:val="24"/>
          <w:rtl/>
        </w:rPr>
        <w:t xml:space="preserve"> ראש </w:t>
      </w:r>
      <w:r w:rsidR="00261F06">
        <w:rPr>
          <w:rFonts w:ascii="David" w:hAnsi="David" w:hint="cs"/>
          <w:sz w:val="24"/>
          <w:rtl/>
        </w:rPr>
        <w:t>ה</w:t>
      </w:r>
      <w:r w:rsidR="00DE6694">
        <w:rPr>
          <w:rFonts w:ascii="David" w:hAnsi="David" w:hint="cs"/>
          <w:sz w:val="24"/>
          <w:rtl/>
        </w:rPr>
        <w:t xml:space="preserve">אגף </w:t>
      </w:r>
      <w:r>
        <w:rPr>
          <w:rFonts w:ascii="David" w:hAnsi="David" w:hint="cs"/>
          <w:sz w:val="24"/>
          <w:rtl/>
        </w:rPr>
        <w:t>ביולי 2015, רוכזו אומדנים לבינוי לת</w:t>
      </w:r>
      <w:r w:rsidR="00F0628F">
        <w:rPr>
          <w:rFonts w:ascii="David" w:hAnsi="David" w:hint="cs"/>
          <w:sz w:val="24"/>
          <w:rtl/>
        </w:rPr>
        <w:t>ו</w:t>
      </w:r>
      <w:r>
        <w:rPr>
          <w:rFonts w:ascii="David" w:hAnsi="David" w:hint="cs"/>
          <w:sz w:val="24"/>
          <w:rtl/>
        </w:rPr>
        <w:t>כנית האב שלב א' (עד שנת 2020) אשר הסתכמו בכ-2,073 מיליון ש"ח (בכלל אלה כ-430 מיליון ש"ח למיגון מבנים קיימים).</w:t>
      </w:r>
      <w:r w:rsidR="006007C8">
        <w:rPr>
          <w:rFonts w:ascii="David" w:hAnsi="David" w:hint="cs"/>
          <w:sz w:val="24"/>
          <w:rtl/>
        </w:rPr>
        <w:t xml:space="preserve"> כלומר 1,643 מיליון ש"ח לת</w:t>
      </w:r>
      <w:r w:rsidR="00F0628F">
        <w:rPr>
          <w:rFonts w:ascii="David" w:hAnsi="David" w:hint="cs"/>
          <w:sz w:val="24"/>
          <w:rtl/>
        </w:rPr>
        <w:t>ו</w:t>
      </w:r>
      <w:r w:rsidR="006007C8">
        <w:rPr>
          <w:rFonts w:ascii="David" w:hAnsi="David" w:hint="cs"/>
          <w:sz w:val="24"/>
          <w:rtl/>
        </w:rPr>
        <w:t>כנית הבינוי ללא המיגון למבנים הקיימים.</w:t>
      </w:r>
    </w:p>
    <w:p w:rsidR="00303747" w:rsidRPr="00432267" w:rsidP="00DE0208" w14:paraId="4AD18BA8" w14:textId="77777777">
      <w:pPr>
        <w:spacing w:after="0" w:line="240" w:lineRule="auto"/>
        <w:ind w:left="-567"/>
        <w:rPr>
          <w:rtl/>
        </w:rPr>
      </w:pPr>
      <w:r>
        <w:rPr>
          <w:rFonts w:hint="cs"/>
          <w:rtl/>
        </w:rPr>
        <w:t xml:space="preserve"> </w:t>
      </w:r>
    </w:p>
    <w:p w:rsidR="00F5442E" w:rsidP="00AF0758" w14:paraId="63E77E00" w14:textId="77777777">
      <w:pPr>
        <w:spacing w:after="0" w:line="312" w:lineRule="auto"/>
        <w:jc w:val="both"/>
        <w:rPr>
          <w:rFonts w:ascii="David" w:hAnsi="David"/>
          <w:sz w:val="24"/>
          <w:rtl/>
        </w:rPr>
      </w:pPr>
      <w:r>
        <w:rPr>
          <w:rFonts w:ascii="David" w:hAnsi="David" w:hint="cs"/>
          <w:sz w:val="24"/>
          <w:rtl/>
        </w:rPr>
        <w:t xml:space="preserve">נתונים אלה הוצגו </w:t>
      </w:r>
      <w:r w:rsidR="00220DC7">
        <w:rPr>
          <w:rFonts w:ascii="David" w:hAnsi="David" w:hint="cs"/>
          <w:sz w:val="24"/>
          <w:rtl/>
        </w:rPr>
        <w:t xml:space="preserve">בפני </w:t>
      </w:r>
      <w:r>
        <w:rPr>
          <w:rFonts w:ascii="David" w:hAnsi="David" w:hint="cs"/>
          <w:sz w:val="24"/>
          <w:rtl/>
        </w:rPr>
        <w:t>ועדת ההיגוי של ת</w:t>
      </w:r>
      <w:r w:rsidR="00F0628F">
        <w:rPr>
          <w:rFonts w:ascii="David" w:hAnsi="David" w:hint="cs"/>
          <w:sz w:val="24"/>
          <w:rtl/>
        </w:rPr>
        <w:t>ו</w:t>
      </w:r>
      <w:r>
        <w:rPr>
          <w:rFonts w:ascii="David" w:hAnsi="David" w:hint="cs"/>
          <w:sz w:val="24"/>
          <w:rtl/>
        </w:rPr>
        <w:t>כנית האב ביולי 2015</w:t>
      </w:r>
      <w:r w:rsidR="00DE1AF4">
        <w:rPr>
          <w:rFonts w:ascii="David" w:hAnsi="David" w:hint="cs"/>
          <w:sz w:val="24"/>
          <w:rtl/>
        </w:rPr>
        <w:t>,</w:t>
      </w:r>
      <w:r>
        <w:rPr>
          <w:rFonts w:ascii="David" w:hAnsi="David" w:hint="cs"/>
          <w:sz w:val="24"/>
          <w:rtl/>
        </w:rPr>
        <w:t xml:space="preserve"> </w:t>
      </w:r>
      <w:r w:rsidR="00DE1AF4">
        <w:rPr>
          <w:rFonts w:ascii="David" w:hAnsi="David" w:hint="cs"/>
          <w:sz w:val="24"/>
          <w:rtl/>
        </w:rPr>
        <w:t xml:space="preserve">אשר </w:t>
      </w:r>
      <w:r>
        <w:rPr>
          <w:rFonts w:ascii="David" w:hAnsi="David" w:hint="cs"/>
          <w:sz w:val="24"/>
          <w:rtl/>
        </w:rPr>
        <w:t xml:space="preserve">הוקמה במוסד </w:t>
      </w:r>
      <w:r w:rsidR="00DE1AF4">
        <w:rPr>
          <w:rFonts w:ascii="David" w:hAnsi="David" w:hint="cs"/>
          <w:sz w:val="24"/>
          <w:rtl/>
        </w:rPr>
        <w:t xml:space="preserve">באותה עת </w:t>
      </w:r>
      <w:r>
        <w:rPr>
          <w:rFonts w:ascii="David" w:hAnsi="David" w:hint="cs"/>
          <w:sz w:val="24"/>
          <w:rtl/>
        </w:rPr>
        <w:t>לצורך ניהול כולל של היבטי ת</w:t>
      </w:r>
      <w:r w:rsidR="00F0628F">
        <w:rPr>
          <w:rFonts w:ascii="David" w:hAnsi="David" w:hint="cs"/>
          <w:sz w:val="24"/>
          <w:rtl/>
        </w:rPr>
        <w:t>ו</w:t>
      </w:r>
      <w:r>
        <w:rPr>
          <w:rFonts w:ascii="David" w:hAnsi="David" w:hint="cs"/>
          <w:sz w:val="24"/>
          <w:rtl/>
        </w:rPr>
        <w:t xml:space="preserve">כנית האב במוסד </w:t>
      </w:r>
      <w:r w:rsidR="00DE1AF4">
        <w:rPr>
          <w:rFonts w:ascii="David" w:hAnsi="David" w:hint="cs"/>
          <w:sz w:val="24"/>
          <w:rtl/>
        </w:rPr>
        <w:t xml:space="preserve">בראשות </w:t>
      </w:r>
      <w:r>
        <w:rPr>
          <w:rFonts w:ascii="David" w:hAnsi="David" w:hint="cs"/>
          <w:sz w:val="24"/>
          <w:rtl/>
        </w:rPr>
        <w:t>רמ"ט המוסד.</w:t>
      </w:r>
    </w:p>
    <w:p w:rsidR="00303747" w:rsidRPr="00432267" w:rsidP="00DE0208" w14:paraId="42D9BB43" w14:textId="77777777">
      <w:pPr>
        <w:spacing w:after="0" w:line="240" w:lineRule="auto"/>
        <w:ind w:left="-567"/>
        <w:rPr>
          <w:rtl/>
        </w:rPr>
      </w:pPr>
      <w:r>
        <w:rPr>
          <w:rFonts w:hint="cs"/>
          <w:rtl/>
        </w:rPr>
        <w:t xml:space="preserve"> </w:t>
      </w:r>
    </w:p>
    <w:p w:rsidR="008957AB" w:rsidP="009B14FE" w14:paraId="35F1DD72" w14:textId="07E47CB8">
      <w:pPr>
        <w:spacing w:after="0" w:line="312" w:lineRule="auto"/>
        <w:jc w:val="both"/>
        <w:rPr>
          <w:rFonts w:ascii="David" w:hAnsi="David"/>
          <w:sz w:val="24"/>
          <w:rtl/>
        </w:rPr>
      </w:pPr>
      <w:r>
        <w:rPr>
          <w:rFonts w:ascii="David" w:hAnsi="David" w:hint="cs"/>
          <w:sz w:val="24"/>
          <w:rtl/>
        </w:rPr>
        <w:t xml:space="preserve">בנובמבר 2015 נערך דיון נוסף של ועדת </w:t>
      </w:r>
      <w:r w:rsidR="00DE1AF4">
        <w:rPr>
          <w:rFonts w:ascii="David" w:hAnsi="David" w:hint="cs"/>
          <w:sz w:val="24"/>
          <w:rtl/>
        </w:rPr>
        <w:t>ה</w:t>
      </w:r>
      <w:r>
        <w:rPr>
          <w:rFonts w:ascii="David" w:hAnsi="David" w:hint="cs"/>
          <w:sz w:val="24"/>
          <w:rtl/>
        </w:rPr>
        <w:t xml:space="preserve">היגוי </w:t>
      </w:r>
      <w:r w:rsidR="00DE1AF4">
        <w:rPr>
          <w:rFonts w:ascii="David" w:hAnsi="David" w:hint="cs"/>
          <w:sz w:val="24"/>
          <w:rtl/>
        </w:rPr>
        <w:t xml:space="preserve">של </w:t>
      </w:r>
      <w:r>
        <w:rPr>
          <w:rFonts w:ascii="David" w:hAnsi="David" w:hint="cs"/>
          <w:sz w:val="24"/>
          <w:rtl/>
        </w:rPr>
        <w:t>ת</w:t>
      </w:r>
      <w:r w:rsidR="00F0628F">
        <w:rPr>
          <w:rFonts w:ascii="David" w:hAnsi="David" w:hint="cs"/>
          <w:sz w:val="24"/>
          <w:rtl/>
        </w:rPr>
        <w:t>ו</w:t>
      </w:r>
      <w:r>
        <w:rPr>
          <w:rFonts w:ascii="David" w:hAnsi="David" w:hint="cs"/>
          <w:sz w:val="24"/>
          <w:rtl/>
        </w:rPr>
        <w:t>כנית האב. בדיון הוצג</w:t>
      </w:r>
      <w:r w:rsidR="00DE1AF4">
        <w:rPr>
          <w:rFonts w:ascii="David" w:hAnsi="David" w:hint="cs"/>
          <w:sz w:val="24"/>
          <w:rtl/>
        </w:rPr>
        <w:t>ה</w:t>
      </w:r>
      <w:r>
        <w:rPr>
          <w:rFonts w:ascii="David" w:hAnsi="David" w:hint="cs"/>
          <w:sz w:val="24"/>
          <w:rtl/>
        </w:rPr>
        <w:t xml:space="preserve"> לרמ"ט המוסד</w:t>
      </w:r>
      <w:r w:rsidR="008043AB">
        <w:rPr>
          <w:rFonts w:ascii="David" w:hAnsi="David" w:hint="cs"/>
          <w:sz w:val="24"/>
          <w:rtl/>
        </w:rPr>
        <w:t xml:space="preserve"> השוואת אומדני עלויות הבינוי של ת</w:t>
      </w:r>
      <w:r w:rsidR="00F0628F">
        <w:rPr>
          <w:rFonts w:ascii="David" w:hAnsi="David" w:hint="cs"/>
          <w:sz w:val="24"/>
          <w:rtl/>
        </w:rPr>
        <w:t>ו</w:t>
      </w:r>
      <w:r w:rsidR="008043AB">
        <w:rPr>
          <w:rFonts w:ascii="David" w:hAnsi="David" w:hint="cs"/>
          <w:sz w:val="24"/>
          <w:rtl/>
        </w:rPr>
        <w:t xml:space="preserve">כנית האב בין </w:t>
      </w:r>
      <w:r w:rsidR="00DE1AF4">
        <w:rPr>
          <w:rFonts w:ascii="David" w:hAnsi="David" w:hint="cs"/>
          <w:sz w:val="24"/>
          <w:rtl/>
        </w:rPr>
        <w:t xml:space="preserve">אלה של </w:t>
      </w:r>
      <w:r w:rsidR="008043AB">
        <w:rPr>
          <w:rFonts w:ascii="David" w:hAnsi="David" w:hint="cs"/>
          <w:sz w:val="24"/>
          <w:rtl/>
        </w:rPr>
        <w:t xml:space="preserve">2011 לבין </w:t>
      </w:r>
      <w:r w:rsidR="00DE1AF4">
        <w:rPr>
          <w:rFonts w:ascii="David" w:hAnsi="David" w:hint="cs"/>
          <w:sz w:val="24"/>
          <w:rtl/>
        </w:rPr>
        <w:t xml:space="preserve">אלה של </w:t>
      </w:r>
      <w:r w:rsidR="008043AB">
        <w:rPr>
          <w:rFonts w:ascii="David" w:hAnsi="David" w:hint="cs"/>
          <w:sz w:val="24"/>
          <w:rtl/>
        </w:rPr>
        <w:t xml:space="preserve">2015. כמצוין שם, האומדנים ב-2011 עמדו על 1,643 מיליון ש"ח (בנוסף </w:t>
      </w:r>
      <w:r w:rsidR="00C26F1E">
        <w:rPr>
          <w:rFonts w:ascii="David" w:hAnsi="David" w:hint="cs"/>
          <w:sz w:val="24"/>
          <w:rtl/>
        </w:rPr>
        <w:t>ל-</w:t>
      </w:r>
      <w:r w:rsidR="008043AB">
        <w:rPr>
          <w:rFonts w:ascii="David" w:hAnsi="David" w:hint="cs"/>
          <w:sz w:val="24"/>
          <w:rtl/>
        </w:rPr>
        <w:t xml:space="preserve">430 מיליוני </w:t>
      </w:r>
      <w:r w:rsidR="008043AB">
        <w:rPr>
          <w:rFonts w:ascii="David" w:hAnsi="David" w:hint="cs"/>
          <w:sz w:val="24"/>
          <w:rtl/>
        </w:rPr>
        <w:t xml:space="preserve">ש"ח למיגון מבנים קיימים), בהנחת </w:t>
      </w:r>
      <w:r w:rsidR="00A36DDE">
        <w:rPr>
          <w:rFonts w:ascii="David" w:hAnsi="David" w:hint="cs"/>
          <w:sz w:val="24"/>
          <w:rtl/>
        </w:rPr>
        <w:t>ה</w:t>
      </w:r>
      <w:r w:rsidR="008043AB">
        <w:rPr>
          <w:rFonts w:ascii="David" w:hAnsi="David" w:hint="cs"/>
          <w:sz w:val="24"/>
          <w:rtl/>
        </w:rPr>
        <w:t xml:space="preserve">עבודה של </w:t>
      </w:r>
      <w:r w:rsidR="00C26F1E">
        <w:rPr>
          <w:rFonts w:ascii="David" w:hAnsi="David" w:hint="cs"/>
          <w:sz w:val="24"/>
          <w:rtl/>
        </w:rPr>
        <w:t>המוסד, כאמור, ל</w:t>
      </w:r>
      <w:r w:rsidR="008043AB">
        <w:rPr>
          <w:rFonts w:ascii="David" w:hAnsi="David" w:hint="cs"/>
          <w:sz w:val="24"/>
          <w:rtl/>
        </w:rPr>
        <w:t>גידול בכ</w:t>
      </w:r>
      <w:r w:rsidR="0030438A">
        <w:rPr>
          <w:rFonts w:ascii="David" w:hAnsi="David" w:hint="cs"/>
          <w:sz w:val="24"/>
          <w:rtl/>
        </w:rPr>
        <w:t>ו</w:t>
      </w:r>
      <w:r w:rsidR="008043AB">
        <w:rPr>
          <w:rFonts w:ascii="David" w:hAnsi="David" w:hint="cs"/>
          <w:sz w:val="24"/>
          <w:rtl/>
        </w:rPr>
        <w:t xml:space="preserve">ח האדם </w:t>
      </w:r>
      <w:r w:rsidR="00C26F1E">
        <w:rPr>
          <w:rFonts w:ascii="David" w:hAnsi="David"/>
          <w:sz w:val="24"/>
          <w:rtl/>
        </w:rPr>
        <w:br/>
      </w:r>
      <w:r w:rsidR="008043AB">
        <w:rPr>
          <w:rFonts w:ascii="David" w:hAnsi="David" w:hint="cs"/>
          <w:sz w:val="24"/>
          <w:rtl/>
        </w:rPr>
        <w:t>ב</w:t>
      </w:r>
      <w:r w:rsidR="00EF2717">
        <w:rPr>
          <w:rFonts w:ascii="David" w:hAnsi="David" w:hint="cs"/>
          <w:sz w:val="24"/>
          <w:rtl/>
        </w:rPr>
        <w:t>עשרות</w:t>
      </w:r>
      <w:r w:rsidR="008043AB">
        <w:rPr>
          <w:rFonts w:ascii="David" w:hAnsi="David" w:hint="cs"/>
          <w:sz w:val="24"/>
          <w:rtl/>
        </w:rPr>
        <w:t xml:space="preserve"> עובדים בכל שנה. אומדני העלות לשנת 2015, בהנחת עבודה של </w:t>
      </w:r>
      <w:r w:rsidR="00C26F1E">
        <w:rPr>
          <w:rFonts w:ascii="David" w:hAnsi="David" w:hint="cs"/>
          <w:sz w:val="24"/>
          <w:rtl/>
        </w:rPr>
        <w:t>המוסד ל</w:t>
      </w:r>
      <w:r w:rsidR="008043AB">
        <w:rPr>
          <w:rFonts w:ascii="David" w:hAnsi="David" w:hint="cs"/>
          <w:sz w:val="24"/>
          <w:rtl/>
        </w:rPr>
        <w:t>גידול ב</w:t>
      </w:r>
      <w:r w:rsidR="00EF2717">
        <w:rPr>
          <w:rFonts w:ascii="David" w:hAnsi="David" w:hint="cs"/>
          <w:sz w:val="24"/>
          <w:rtl/>
        </w:rPr>
        <w:t>כשליש יותר</w:t>
      </w:r>
      <w:r w:rsidR="008043AB">
        <w:rPr>
          <w:rFonts w:ascii="David" w:hAnsi="David" w:hint="cs"/>
          <w:sz w:val="24"/>
          <w:rtl/>
        </w:rPr>
        <w:t xml:space="preserve"> עובדים בכל שנה, </w:t>
      </w:r>
      <w:r w:rsidR="00DE1AF4">
        <w:rPr>
          <w:rFonts w:ascii="David" w:hAnsi="David" w:hint="cs"/>
          <w:sz w:val="24"/>
          <w:rtl/>
        </w:rPr>
        <w:t>הסתכמו בכ-</w:t>
      </w:r>
      <w:r w:rsidR="008043AB">
        <w:rPr>
          <w:rFonts w:ascii="David" w:hAnsi="David" w:hint="cs"/>
          <w:sz w:val="24"/>
          <w:rtl/>
        </w:rPr>
        <w:t>1,984 מיליוני ש"ח</w:t>
      </w:r>
      <w:r w:rsidR="00DE1AF4">
        <w:rPr>
          <w:rFonts w:ascii="David" w:hAnsi="David" w:hint="cs"/>
          <w:sz w:val="24"/>
          <w:rtl/>
        </w:rPr>
        <w:t xml:space="preserve">, כלומר גידול של </w:t>
      </w:r>
      <w:r w:rsidR="009B14FE">
        <w:rPr>
          <w:rFonts w:ascii="David" w:hAnsi="David"/>
          <w:sz w:val="24"/>
          <w:rtl/>
        </w:rPr>
        <w:br/>
      </w:r>
      <w:r w:rsidR="00DE1AF4">
        <w:rPr>
          <w:rFonts w:ascii="David" w:hAnsi="David" w:hint="cs"/>
          <w:sz w:val="24"/>
          <w:rtl/>
        </w:rPr>
        <w:t>כ-20% בעלויות.</w:t>
      </w:r>
      <w:r w:rsidR="00010B11">
        <w:rPr>
          <w:rFonts w:ascii="David" w:hAnsi="David" w:hint="cs"/>
          <w:sz w:val="24"/>
          <w:rtl/>
        </w:rPr>
        <w:t xml:space="preserve"> </w:t>
      </w:r>
      <w:r>
        <w:rPr>
          <w:rFonts w:ascii="David" w:hAnsi="David" w:hint="cs"/>
          <w:sz w:val="24"/>
          <w:rtl/>
        </w:rPr>
        <w:t>רמ"ט המוסד סיכם את הדיון ו</w:t>
      </w:r>
      <w:r w:rsidR="00A45B91">
        <w:rPr>
          <w:rFonts w:ascii="David" w:hAnsi="David" w:hint="cs"/>
          <w:sz w:val="24"/>
          <w:rtl/>
        </w:rPr>
        <w:t xml:space="preserve">ציין "מספר הנחות יסוד להמשך הדרך: 1. </w:t>
      </w:r>
      <w:r>
        <w:rPr>
          <w:rFonts w:ascii="David" w:hAnsi="David" w:hint="cs"/>
          <w:sz w:val="24"/>
          <w:rtl/>
        </w:rPr>
        <w:t>המסגרת התקציבית לכלל תכנית האב היא 1.5 מיליארד ש"ח. מסגרת זו לא תיפרץ".</w:t>
      </w:r>
    </w:p>
    <w:p w:rsidR="00303747" w:rsidRPr="00432267" w:rsidP="008A5E5B" w14:paraId="1AC92BAB" w14:textId="77777777">
      <w:pPr>
        <w:spacing w:after="0" w:line="240" w:lineRule="auto"/>
        <w:ind w:left="-567"/>
        <w:rPr>
          <w:rtl/>
        </w:rPr>
      </w:pPr>
      <w:r>
        <w:rPr>
          <w:rFonts w:hint="cs"/>
          <w:rtl/>
        </w:rPr>
        <w:t xml:space="preserve"> </w:t>
      </w:r>
    </w:p>
    <w:p w:rsidR="001C6F52" w:rsidP="00A36DDE" w14:paraId="329CFD03" w14:textId="6B0A7FF0">
      <w:pPr>
        <w:spacing w:after="0" w:line="312" w:lineRule="auto"/>
        <w:jc w:val="both"/>
        <w:rPr>
          <w:rFonts w:asciiTheme="minorHAnsi" w:hAnsiTheme="minorHAnsi"/>
          <w:sz w:val="24"/>
          <w:rtl/>
        </w:rPr>
      </w:pPr>
      <w:r>
        <w:rPr>
          <w:rFonts w:ascii="David" w:hAnsi="David" w:hint="cs"/>
          <w:sz w:val="24"/>
          <w:rtl/>
        </w:rPr>
        <w:t xml:space="preserve">בדיון </w:t>
      </w:r>
      <w:r w:rsidR="00DE1AF4">
        <w:rPr>
          <w:rFonts w:ascii="David" w:hAnsi="David" w:hint="cs"/>
          <w:sz w:val="24"/>
          <w:rtl/>
        </w:rPr>
        <w:t xml:space="preserve">שקיימה </w:t>
      </w:r>
      <w:r>
        <w:rPr>
          <w:rFonts w:ascii="David" w:hAnsi="David" w:hint="cs"/>
          <w:sz w:val="24"/>
          <w:rtl/>
        </w:rPr>
        <w:t xml:space="preserve">ועדת </w:t>
      </w:r>
      <w:r w:rsidR="005511A2">
        <w:rPr>
          <w:rFonts w:ascii="David" w:hAnsi="David" w:hint="cs"/>
          <w:sz w:val="24"/>
          <w:rtl/>
        </w:rPr>
        <w:t>ה</w:t>
      </w:r>
      <w:r>
        <w:rPr>
          <w:rFonts w:ascii="David" w:hAnsi="David" w:hint="cs"/>
          <w:sz w:val="24"/>
          <w:rtl/>
        </w:rPr>
        <w:t xml:space="preserve">היגוי </w:t>
      </w:r>
      <w:r w:rsidR="005511A2">
        <w:rPr>
          <w:rFonts w:ascii="David" w:hAnsi="David" w:hint="cs"/>
          <w:sz w:val="24"/>
          <w:rtl/>
        </w:rPr>
        <w:t xml:space="preserve">של </w:t>
      </w:r>
      <w:r>
        <w:rPr>
          <w:rFonts w:ascii="David" w:hAnsi="David" w:hint="cs"/>
          <w:sz w:val="24"/>
          <w:rtl/>
        </w:rPr>
        <w:t>ת</w:t>
      </w:r>
      <w:r w:rsidR="003E71AF">
        <w:rPr>
          <w:rFonts w:ascii="David" w:hAnsi="David" w:hint="cs"/>
          <w:sz w:val="24"/>
          <w:rtl/>
        </w:rPr>
        <w:t>ו</w:t>
      </w:r>
      <w:r>
        <w:rPr>
          <w:rFonts w:ascii="David" w:hAnsi="David" w:hint="cs"/>
          <w:sz w:val="24"/>
          <w:rtl/>
        </w:rPr>
        <w:t xml:space="preserve">כנית האב </w:t>
      </w:r>
      <w:r w:rsidR="00A36DDE">
        <w:rPr>
          <w:rFonts w:ascii="David" w:hAnsi="David" w:hint="cs"/>
          <w:sz w:val="24"/>
          <w:rtl/>
        </w:rPr>
        <w:t>ב</w:t>
      </w:r>
      <w:r>
        <w:rPr>
          <w:rFonts w:ascii="David" w:hAnsi="David" w:hint="cs"/>
          <w:sz w:val="24"/>
          <w:rtl/>
        </w:rPr>
        <w:t xml:space="preserve">אפריל 2016, הוצגה עבודה </w:t>
      </w:r>
      <w:r w:rsidR="00123C89">
        <w:rPr>
          <w:rFonts w:ascii="David" w:hAnsi="David" w:hint="cs"/>
          <w:sz w:val="24"/>
          <w:rtl/>
        </w:rPr>
        <w:t xml:space="preserve">שהכינו </w:t>
      </w:r>
      <w:r w:rsidR="00B62935">
        <w:rPr>
          <w:rFonts w:ascii="David" w:hAnsi="David"/>
          <w:sz w:val="24"/>
          <w:rtl/>
        </w:rPr>
        <w:br/>
      </w:r>
      <w:r w:rsidR="00123C89">
        <w:rPr>
          <w:rFonts w:ascii="David" w:hAnsi="David" w:hint="cs"/>
          <w:sz w:val="24"/>
          <w:rtl/>
        </w:rPr>
        <w:t xml:space="preserve">ב-2016 במשולב אנשי אגף הלוגיסטיקה ואנשי מטה הארגון </w:t>
      </w:r>
      <w:r>
        <w:rPr>
          <w:rFonts w:ascii="David" w:hAnsi="David" w:hint="cs"/>
          <w:sz w:val="24"/>
          <w:rtl/>
        </w:rPr>
        <w:t>לתיקוף מחודש של הנתונים בבסיס ת</w:t>
      </w:r>
      <w:r w:rsidR="003E71AF">
        <w:rPr>
          <w:rFonts w:ascii="David" w:hAnsi="David" w:hint="cs"/>
          <w:sz w:val="24"/>
          <w:rtl/>
        </w:rPr>
        <w:t>ו</w:t>
      </w:r>
      <w:r>
        <w:rPr>
          <w:rFonts w:ascii="David" w:hAnsi="David" w:hint="cs"/>
          <w:sz w:val="24"/>
          <w:rtl/>
        </w:rPr>
        <w:t>כנית האב</w:t>
      </w:r>
      <w:r w:rsidR="00DE1AF4">
        <w:rPr>
          <w:rFonts w:ascii="David" w:hAnsi="David" w:hint="cs"/>
          <w:sz w:val="24"/>
          <w:rtl/>
        </w:rPr>
        <w:t>. על פי המוצג שם,</w:t>
      </w:r>
      <w:r>
        <w:rPr>
          <w:rFonts w:ascii="David" w:hAnsi="David" w:hint="cs"/>
          <w:sz w:val="24"/>
          <w:rtl/>
        </w:rPr>
        <w:t xml:space="preserve"> "</w:t>
      </w:r>
      <w:r w:rsidRPr="001C6F52">
        <w:rPr>
          <w:rFonts w:ascii="David" w:hAnsi="David" w:hint="cs"/>
          <w:sz w:val="24"/>
          <w:rtl/>
        </w:rPr>
        <w:t xml:space="preserve">פרוגראמת המקור לתכנון </w:t>
      </w:r>
      <w:r w:rsidRPr="00E35058" w:rsidR="00E35058">
        <w:rPr>
          <w:rFonts w:ascii="David" w:hAnsi="David" w:hint="cs"/>
          <w:sz w:val="24"/>
          <w:rtl/>
        </w:rPr>
        <w:t>"</w:t>
      </w:r>
      <w:r w:rsidRPr="001C6F52">
        <w:rPr>
          <w:rFonts w:ascii="David" w:hAnsi="David" w:hint="cs"/>
          <w:sz w:val="24"/>
          <w:rtl/>
        </w:rPr>
        <w:t>תכנית אב 2040</w:t>
      </w:r>
      <w:r w:rsidRPr="00E35058" w:rsidR="00E35058">
        <w:rPr>
          <w:rFonts w:ascii="David" w:hAnsi="David" w:hint="cs"/>
          <w:sz w:val="24"/>
          <w:rtl/>
        </w:rPr>
        <w:t>"</w:t>
      </w:r>
      <w:r w:rsidRPr="001C6F52">
        <w:rPr>
          <w:rFonts w:ascii="David" w:hAnsi="David" w:hint="cs"/>
          <w:sz w:val="24"/>
          <w:rtl/>
        </w:rPr>
        <w:t xml:space="preserve">, התבססה על נתונים שנאספו בשנת 2011. בחלוף </w:t>
      </w:r>
      <w:r w:rsidR="00743AEA">
        <w:rPr>
          <w:rFonts w:ascii="David" w:hAnsi="David" w:hint="cs"/>
          <w:sz w:val="24"/>
          <w:rtl/>
        </w:rPr>
        <w:t>חמש</w:t>
      </w:r>
      <w:r w:rsidRPr="001C6F52">
        <w:rPr>
          <w:rFonts w:ascii="David" w:hAnsi="David" w:hint="cs"/>
          <w:sz w:val="24"/>
          <w:rtl/>
        </w:rPr>
        <w:t xml:space="preserve"> שנים, התבצעה עבודת תיקוף צרכים ותיקוף מפתחות וסטנדרטים לתכנון כבסיס לקבלת החלטה בנוגע להיקף הבינוי</w:t>
      </w:r>
      <w:r>
        <w:rPr>
          <w:rFonts w:ascii="David" w:hAnsi="David" w:hint="cs"/>
          <w:sz w:val="24"/>
          <w:rtl/>
        </w:rPr>
        <w:t xml:space="preserve">; </w:t>
      </w:r>
      <w:r w:rsidRPr="001C6F52">
        <w:rPr>
          <w:rFonts w:ascii="David" w:hAnsi="David" w:hint="cs"/>
          <w:sz w:val="24"/>
          <w:rtl/>
        </w:rPr>
        <w:t xml:space="preserve">ע"ב </w:t>
      </w:r>
      <w:r>
        <w:rPr>
          <w:rFonts w:ascii="David" w:hAnsi="David" w:hint="cs"/>
          <w:sz w:val="24"/>
          <w:rtl/>
        </w:rPr>
        <w:t xml:space="preserve">[על בסיס] </w:t>
      </w:r>
      <w:r w:rsidRPr="001C6F52">
        <w:rPr>
          <w:rFonts w:ascii="David" w:hAnsi="David" w:hint="cs"/>
          <w:sz w:val="24"/>
          <w:rtl/>
        </w:rPr>
        <w:t>צרכים אלו יתוקפו</w:t>
      </w:r>
      <w:r w:rsidRPr="001C6F52">
        <w:rPr>
          <w:rFonts w:ascii="David" w:hAnsi="David"/>
          <w:sz w:val="24"/>
          <w:rtl/>
        </w:rPr>
        <w:t xml:space="preserve"> פרוגראמות התכנון ויתורגמו להיקפי הבינוי הנגזרים</w:t>
      </w:r>
      <w:r>
        <w:rPr>
          <w:rFonts w:ascii="David" w:hAnsi="David" w:hint="cs"/>
          <w:sz w:val="24"/>
          <w:rtl/>
        </w:rPr>
        <w:t xml:space="preserve">; </w:t>
      </w:r>
      <w:r w:rsidRPr="001C6F52">
        <w:rPr>
          <w:rFonts w:ascii="David" w:hAnsi="David" w:hint="cs"/>
          <w:sz w:val="24"/>
          <w:rtl/>
        </w:rPr>
        <w:t>הנתונים מבוססים על:</w:t>
      </w:r>
      <w:r w:rsidRPr="001C6F52">
        <w:rPr>
          <w:rFonts w:ascii="David" w:hAnsi="David"/>
          <w:sz w:val="24"/>
        </w:rPr>
        <w:t xml:space="preserve"> </w:t>
      </w:r>
      <w:r w:rsidRPr="001C6F52">
        <w:rPr>
          <w:rFonts w:ascii="David" w:hAnsi="David" w:hint="cs"/>
          <w:sz w:val="24"/>
          <w:rtl/>
        </w:rPr>
        <w:t xml:space="preserve">נתוני </w:t>
      </w:r>
      <w:r w:rsidR="000E191B">
        <w:rPr>
          <w:rFonts w:ascii="David" w:hAnsi="David" w:hint="cs"/>
          <w:sz w:val="24"/>
          <w:rtl/>
        </w:rPr>
        <w:t>כח</w:t>
      </w:r>
      <w:r w:rsidRPr="001C6F52">
        <w:rPr>
          <w:rFonts w:ascii="David" w:hAnsi="David" w:hint="cs"/>
          <w:sz w:val="24"/>
          <w:rtl/>
        </w:rPr>
        <w:t xml:space="preserve"> אדם עדכניים משנת 2016</w:t>
      </w:r>
      <w:r>
        <w:rPr>
          <w:rFonts w:ascii="David" w:hAnsi="David" w:hint="cs"/>
          <w:sz w:val="24"/>
          <w:rtl/>
        </w:rPr>
        <w:t xml:space="preserve">, </w:t>
      </w:r>
      <w:r w:rsidRPr="001C6F52">
        <w:rPr>
          <w:rFonts w:ascii="David" w:hAnsi="David" w:hint="cs"/>
          <w:sz w:val="24"/>
          <w:rtl/>
        </w:rPr>
        <w:t>תחזית גידול שנתית עד שנת 2030</w:t>
      </w:r>
      <w:r>
        <w:rPr>
          <w:rFonts w:ascii="David" w:hAnsi="David" w:hint="cs"/>
          <w:sz w:val="24"/>
          <w:rtl/>
        </w:rPr>
        <w:t xml:space="preserve">, </w:t>
      </w:r>
      <w:r w:rsidRPr="001C6F52">
        <w:rPr>
          <w:rFonts w:ascii="David" w:hAnsi="David" w:hint="cs"/>
          <w:sz w:val="24"/>
          <w:rtl/>
        </w:rPr>
        <w:t>תיקוף ועקרונות תכנית-האב (מודל ישיבה, צרכים ייעודים וכו</w:t>
      </w:r>
      <w:r>
        <w:rPr>
          <w:rFonts w:ascii="David" w:hAnsi="David"/>
          <w:sz w:val="24"/>
          <w:rtl/>
        </w:rPr>
        <w:t>')</w:t>
      </w:r>
      <w:r>
        <w:rPr>
          <w:rFonts w:ascii="David" w:hAnsi="David" w:hint="cs"/>
          <w:sz w:val="24"/>
          <w:rtl/>
        </w:rPr>
        <w:t>, ו</w:t>
      </w:r>
      <w:r w:rsidRPr="001C6F52">
        <w:rPr>
          <w:rFonts w:ascii="David" w:hAnsi="David" w:hint="cs"/>
          <w:sz w:val="24"/>
          <w:rtl/>
        </w:rPr>
        <w:t>תיקוף שטחים קיימים אל מול פערים</w:t>
      </w:r>
      <w:r>
        <w:rPr>
          <w:rFonts w:asciiTheme="minorHAnsi" w:hAnsiTheme="minorHAnsi" w:hint="cs"/>
          <w:sz w:val="24"/>
          <w:rtl/>
        </w:rPr>
        <w:t>".</w:t>
      </w:r>
      <w:r w:rsidR="00661A88">
        <w:rPr>
          <w:rFonts w:asciiTheme="minorHAnsi" w:hAnsiTheme="minorHAnsi" w:hint="cs"/>
          <w:sz w:val="24"/>
          <w:rtl/>
        </w:rPr>
        <w:t xml:space="preserve"> עלות החלופה </w:t>
      </w:r>
      <w:r w:rsidR="004E3116">
        <w:rPr>
          <w:rFonts w:asciiTheme="minorHAnsi" w:hAnsiTheme="minorHAnsi" w:hint="cs"/>
          <w:sz w:val="24"/>
          <w:rtl/>
        </w:rPr>
        <w:t xml:space="preserve">שהומלצה </w:t>
      </w:r>
      <w:r w:rsidR="00661A88">
        <w:rPr>
          <w:rFonts w:asciiTheme="minorHAnsi" w:hAnsiTheme="minorHAnsi" w:hint="cs"/>
          <w:sz w:val="24"/>
          <w:rtl/>
        </w:rPr>
        <w:t xml:space="preserve">לבינוי </w:t>
      </w:r>
      <w:r w:rsidR="004E3116">
        <w:rPr>
          <w:rFonts w:asciiTheme="minorHAnsi" w:hAnsiTheme="minorHAnsi" w:hint="cs"/>
          <w:sz w:val="24"/>
          <w:rtl/>
        </w:rPr>
        <w:t>כמענה לצרכים שהוצגו הסתכמה בכ-1,838 מיליון ש"ח.</w:t>
      </w:r>
    </w:p>
    <w:p w:rsidR="00303747" w:rsidRPr="00432267" w:rsidP="008A5E5B" w14:paraId="4BA33747" w14:textId="77777777">
      <w:pPr>
        <w:spacing w:after="0" w:line="240" w:lineRule="auto"/>
        <w:ind w:left="-567"/>
        <w:rPr>
          <w:rtl/>
        </w:rPr>
      </w:pPr>
      <w:r>
        <w:rPr>
          <w:rFonts w:hint="cs"/>
          <w:rtl/>
        </w:rPr>
        <w:t xml:space="preserve"> </w:t>
      </w:r>
    </w:p>
    <w:p w:rsidR="00F533F5" w:rsidP="0032350F" w14:paraId="4F8C7ACE" w14:textId="77777777">
      <w:pPr>
        <w:spacing w:after="0" w:line="312" w:lineRule="auto"/>
        <w:jc w:val="both"/>
        <w:rPr>
          <w:rFonts w:asciiTheme="minorHAnsi" w:hAnsiTheme="minorHAnsi"/>
          <w:sz w:val="24"/>
          <w:rtl/>
        </w:rPr>
      </w:pPr>
      <w:r>
        <w:rPr>
          <w:rFonts w:asciiTheme="minorHAnsi" w:hAnsiTheme="minorHAnsi" w:hint="cs"/>
          <w:sz w:val="24"/>
          <w:rtl/>
        </w:rPr>
        <w:t>רמ"ט המוסד</w:t>
      </w:r>
      <w:r w:rsidR="005511A2">
        <w:rPr>
          <w:rFonts w:asciiTheme="minorHAnsi" w:hAnsiTheme="minorHAnsi" w:hint="cs"/>
          <w:sz w:val="24"/>
          <w:rtl/>
        </w:rPr>
        <w:t xml:space="preserve"> דאז</w:t>
      </w:r>
      <w:r>
        <w:rPr>
          <w:rFonts w:asciiTheme="minorHAnsi" w:hAnsiTheme="minorHAnsi" w:hint="cs"/>
          <w:sz w:val="24"/>
          <w:rtl/>
        </w:rPr>
        <w:t xml:space="preserve"> סיכם</w:t>
      </w:r>
      <w:r w:rsidR="003012D7">
        <w:rPr>
          <w:rFonts w:asciiTheme="minorHAnsi" w:hAnsiTheme="minorHAnsi" w:hint="cs"/>
          <w:sz w:val="24"/>
          <w:rtl/>
        </w:rPr>
        <w:t xml:space="preserve"> את הדיון הנ"ל באומרו</w:t>
      </w:r>
      <w:r>
        <w:rPr>
          <w:rFonts w:asciiTheme="minorHAnsi" w:hAnsiTheme="minorHAnsi" w:hint="cs"/>
          <w:sz w:val="24"/>
          <w:rtl/>
        </w:rPr>
        <w:t xml:space="preserve">, כי המוסד </w:t>
      </w:r>
      <w:r w:rsidRPr="00F533F5">
        <w:rPr>
          <w:rFonts w:asciiTheme="minorHAnsi" w:hAnsiTheme="minorHAnsi" w:hint="cs"/>
          <w:sz w:val="24"/>
          <w:rtl/>
        </w:rPr>
        <w:t xml:space="preserve">נמצא </w:t>
      </w:r>
      <w:r>
        <w:rPr>
          <w:rFonts w:asciiTheme="minorHAnsi" w:hAnsiTheme="minorHAnsi" w:hint="cs"/>
          <w:sz w:val="24"/>
          <w:rtl/>
        </w:rPr>
        <w:t>"</w:t>
      </w:r>
      <w:r w:rsidRPr="00F533F5">
        <w:rPr>
          <w:rFonts w:asciiTheme="minorHAnsi" w:hAnsiTheme="minorHAnsi" w:hint="cs"/>
          <w:sz w:val="24"/>
          <w:rtl/>
        </w:rPr>
        <w:t>בדילמה אמיתית נוכח החלופות המוצגות כאן והמשמעויות התקציביות הנובעות מהן. שלושה צירים צריכים להתכנס: ציר המענה לצורך, הציר התקציבי, וציר הזמן. למרות שלכאורה לא היינו אמורים להגיע למצב שבו יש צורך בתקציב נוסף. חשוב שנכיר הנתונים, נתמודד עמם, ונבחר בפתרון האופטימלי האפשרי</w:t>
      </w:r>
      <w:r>
        <w:rPr>
          <w:rFonts w:asciiTheme="minorHAnsi" w:hAnsiTheme="minorHAnsi" w:hint="cs"/>
          <w:sz w:val="24"/>
          <w:rtl/>
        </w:rPr>
        <w:t>"</w:t>
      </w:r>
      <w:r w:rsidRPr="00F533F5">
        <w:rPr>
          <w:rFonts w:asciiTheme="minorHAnsi" w:hAnsiTheme="minorHAnsi" w:hint="cs"/>
          <w:sz w:val="24"/>
          <w:rtl/>
        </w:rPr>
        <w:t>.</w:t>
      </w:r>
    </w:p>
    <w:p w:rsidR="00303747" w:rsidRPr="00432267" w:rsidP="008A5E5B" w14:paraId="5B500CC6" w14:textId="77777777">
      <w:pPr>
        <w:spacing w:after="0" w:line="240" w:lineRule="auto"/>
        <w:ind w:left="-567"/>
        <w:rPr>
          <w:rtl/>
        </w:rPr>
      </w:pPr>
      <w:r>
        <w:rPr>
          <w:rFonts w:hint="cs"/>
          <w:rtl/>
        </w:rPr>
        <w:t xml:space="preserve"> </w:t>
      </w:r>
    </w:p>
    <w:p w:rsidR="00B41639" w:rsidP="00D470BA" w14:paraId="2906DCE6" w14:textId="5D6312AD">
      <w:pPr>
        <w:spacing w:after="0" w:line="312" w:lineRule="auto"/>
        <w:jc w:val="both"/>
        <w:rPr>
          <w:rtl/>
        </w:rPr>
      </w:pPr>
      <w:r>
        <w:rPr>
          <w:rFonts w:asciiTheme="minorHAnsi" w:hAnsiTheme="minorHAnsi" w:hint="cs"/>
          <w:sz w:val="24"/>
          <w:rtl/>
        </w:rPr>
        <w:t xml:space="preserve">מצגת </w:t>
      </w:r>
      <w:r w:rsidR="00D6434F">
        <w:rPr>
          <w:rFonts w:asciiTheme="minorHAnsi" w:hAnsiTheme="minorHAnsi" w:hint="cs"/>
          <w:sz w:val="24"/>
          <w:rtl/>
        </w:rPr>
        <w:t>ת</w:t>
      </w:r>
      <w:r w:rsidR="003E71AF">
        <w:rPr>
          <w:rFonts w:asciiTheme="minorHAnsi" w:hAnsiTheme="minorHAnsi" w:hint="cs"/>
          <w:sz w:val="24"/>
          <w:rtl/>
        </w:rPr>
        <w:t>ו</w:t>
      </w:r>
      <w:r w:rsidR="00D6434F">
        <w:rPr>
          <w:rFonts w:asciiTheme="minorHAnsi" w:hAnsiTheme="minorHAnsi" w:hint="cs"/>
          <w:sz w:val="24"/>
          <w:rtl/>
        </w:rPr>
        <w:t xml:space="preserve">כנית האב </w:t>
      </w:r>
      <w:r>
        <w:rPr>
          <w:rFonts w:asciiTheme="minorHAnsi" w:hAnsiTheme="minorHAnsi" w:hint="cs"/>
          <w:sz w:val="24"/>
          <w:rtl/>
        </w:rPr>
        <w:t xml:space="preserve">מיוני 2016 </w:t>
      </w:r>
      <w:r w:rsidR="00D6434F">
        <w:rPr>
          <w:rFonts w:asciiTheme="minorHAnsi" w:hAnsiTheme="minorHAnsi" w:hint="cs"/>
          <w:sz w:val="24"/>
          <w:rtl/>
        </w:rPr>
        <w:t>הוצגה ל</w:t>
      </w:r>
      <w:r w:rsidR="003C4480">
        <w:rPr>
          <w:rFonts w:asciiTheme="minorHAnsi" w:hAnsiTheme="minorHAnsi" w:hint="cs"/>
          <w:sz w:val="24"/>
          <w:rtl/>
        </w:rPr>
        <w:t>ראש המוסד</w:t>
      </w:r>
      <w:r w:rsidR="00D6434F">
        <w:rPr>
          <w:rFonts w:asciiTheme="minorHAnsi" w:hAnsiTheme="minorHAnsi" w:hint="cs"/>
          <w:sz w:val="24"/>
          <w:rtl/>
        </w:rPr>
        <w:t xml:space="preserve"> בסוף יוני 2016</w:t>
      </w:r>
      <w:r>
        <w:rPr>
          <w:rFonts w:asciiTheme="minorHAnsi" w:hAnsiTheme="minorHAnsi" w:hint="cs"/>
          <w:sz w:val="24"/>
          <w:rtl/>
        </w:rPr>
        <w:t>, כחצי שנה לאחר כניסתו לתפקיד</w:t>
      </w:r>
      <w:r w:rsidR="00D6434F">
        <w:rPr>
          <w:rFonts w:asciiTheme="minorHAnsi" w:hAnsiTheme="minorHAnsi" w:hint="cs"/>
          <w:sz w:val="24"/>
          <w:rtl/>
        </w:rPr>
        <w:t>.</w:t>
      </w:r>
      <w:r w:rsidR="003D266A">
        <w:rPr>
          <w:rFonts w:asciiTheme="minorHAnsi" w:hAnsiTheme="minorHAnsi" w:hint="cs"/>
          <w:sz w:val="24"/>
          <w:rtl/>
        </w:rPr>
        <w:t xml:space="preserve"> על פי </w:t>
      </w:r>
      <w:r w:rsidR="003012D7">
        <w:rPr>
          <w:rFonts w:asciiTheme="minorHAnsi" w:hAnsiTheme="minorHAnsi" w:hint="cs"/>
          <w:sz w:val="24"/>
          <w:rtl/>
        </w:rPr>
        <w:t xml:space="preserve">הנתונים שהוצגו לו, </w:t>
      </w:r>
      <w:r w:rsidR="003D266A">
        <w:rPr>
          <w:rFonts w:asciiTheme="minorHAnsi" w:hAnsiTheme="minorHAnsi" w:hint="cs"/>
          <w:sz w:val="24"/>
          <w:rtl/>
        </w:rPr>
        <w:t>עלות החלופה המומלצת כמענה ל</w:t>
      </w:r>
      <w:r w:rsidR="005630F0">
        <w:rPr>
          <w:rFonts w:asciiTheme="minorHAnsi" w:hAnsiTheme="minorHAnsi" w:hint="cs"/>
          <w:sz w:val="24"/>
          <w:rtl/>
        </w:rPr>
        <w:t xml:space="preserve">צרכים לשנת 2020 </w:t>
      </w:r>
      <w:r w:rsidR="005511A2">
        <w:rPr>
          <w:rFonts w:asciiTheme="minorHAnsi" w:hAnsiTheme="minorHAnsi" w:hint="cs"/>
          <w:sz w:val="24"/>
          <w:rtl/>
        </w:rPr>
        <w:t xml:space="preserve">הסתכמה </w:t>
      </w:r>
      <w:r w:rsidR="005630F0">
        <w:rPr>
          <w:rFonts w:asciiTheme="minorHAnsi" w:hAnsiTheme="minorHAnsi" w:hint="cs"/>
          <w:sz w:val="24"/>
          <w:rtl/>
        </w:rPr>
        <w:t>בכ-1,779 מיליוני ש"ח, ועלות המענה לצורך לשנת 2030 מסתכמת בכ-2,038 מיליוני ש"ח.</w:t>
      </w:r>
      <w:r w:rsidR="00F170AA">
        <w:rPr>
          <w:rFonts w:asciiTheme="minorHAnsi" w:hAnsiTheme="minorHAnsi" w:hint="cs"/>
          <w:sz w:val="24"/>
          <w:rtl/>
        </w:rPr>
        <w:t xml:space="preserve"> </w:t>
      </w:r>
      <w:r w:rsidR="003C4480">
        <w:rPr>
          <w:rFonts w:asciiTheme="minorHAnsi" w:hAnsiTheme="minorHAnsi" w:hint="cs"/>
          <w:sz w:val="24"/>
          <w:rtl/>
        </w:rPr>
        <w:t>ראש המוסד</w:t>
      </w:r>
      <w:r w:rsidR="00F170AA">
        <w:rPr>
          <w:rFonts w:asciiTheme="minorHAnsi" w:hAnsiTheme="minorHAnsi" w:hint="cs"/>
          <w:sz w:val="24"/>
          <w:rtl/>
        </w:rPr>
        <w:t xml:space="preserve"> הנחה</w:t>
      </w:r>
      <w:r w:rsidR="003012D7">
        <w:rPr>
          <w:rFonts w:hint="cs"/>
          <w:rtl/>
        </w:rPr>
        <w:t xml:space="preserve">, כי </w:t>
      </w:r>
      <w:r w:rsidR="00F170AA">
        <w:rPr>
          <w:rFonts w:hint="cs"/>
          <w:rtl/>
        </w:rPr>
        <w:t xml:space="preserve">"טרם פניה למשרד האוצר </w:t>
      </w:r>
      <w:r w:rsidR="003012D7">
        <w:rPr>
          <w:rFonts w:hint="cs"/>
          <w:rtl/>
        </w:rPr>
        <w:t xml:space="preserve">[יש] </w:t>
      </w:r>
      <w:r w:rsidR="00F170AA">
        <w:rPr>
          <w:rFonts w:hint="cs"/>
          <w:rtl/>
        </w:rPr>
        <w:t>לבצע עבודת מטה פנימית. השאיפה התקציבית של המוסד היא לממש את מקסימום הדרישות לתקציב של 1.5 מיליארד ש"ח.</w:t>
      </w:r>
      <w:r w:rsidR="00F170AA">
        <w:rPr>
          <w:rFonts w:hint="cs"/>
        </w:rPr>
        <w:t xml:space="preserve"> </w:t>
      </w:r>
      <w:r w:rsidR="00F170AA">
        <w:rPr>
          <w:rFonts w:hint="cs"/>
          <w:rtl/>
        </w:rPr>
        <w:t>זאת לפני שעוברים לבקשת הגדלה ל-1.779 מיליארד ש"ח".</w:t>
      </w:r>
      <w:r w:rsidR="00900D6B">
        <w:rPr>
          <w:rFonts w:asciiTheme="minorHAnsi" w:hAnsiTheme="minorHAnsi" w:hint="cs"/>
          <w:sz w:val="24"/>
          <w:rtl/>
        </w:rPr>
        <w:t xml:space="preserve"> </w:t>
      </w:r>
      <w:r w:rsidR="003C4480">
        <w:rPr>
          <w:rFonts w:asciiTheme="minorHAnsi" w:hAnsiTheme="minorHAnsi" w:hint="cs"/>
          <w:sz w:val="24"/>
          <w:rtl/>
        </w:rPr>
        <w:t>ראש המוסד</w:t>
      </w:r>
      <w:r>
        <w:rPr>
          <w:rFonts w:asciiTheme="minorHAnsi" w:hAnsiTheme="minorHAnsi" w:hint="cs"/>
          <w:sz w:val="24"/>
          <w:rtl/>
        </w:rPr>
        <w:t xml:space="preserve"> העלה בדיון מספר שאלות לגבי ת</w:t>
      </w:r>
      <w:r w:rsidR="003E71AF">
        <w:rPr>
          <w:rFonts w:asciiTheme="minorHAnsi" w:hAnsiTheme="minorHAnsi" w:hint="cs"/>
          <w:sz w:val="24"/>
          <w:rtl/>
        </w:rPr>
        <w:t>ו</w:t>
      </w:r>
      <w:r>
        <w:rPr>
          <w:rFonts w:asciiTheme="minorHAnsi" w:hAnsiTheme="minorHAnsi" w:hint="cs"/>
          <w:sz w:val="24"/>
          <w:rtl/>
        </w:rPr>
        <w:t xml:space="preserve">כנית האב. בין היתר, </w:t>
      </w:r>
      <w:r>
        <w:rPr>
          <w:rFonts w:hint="cs"/>
          <w:rtl/>
        </w:rPr>
        <w:t>ה</w:t>
      </w:r>
      <w:r w:rsidR="00900D6B">
        <w:rPr>
          <w:rFonts w:hint="cs"/>
          <w:rtl/>
        </w:rPr>
        <w:t xml:space="preserve">תייחס לפער הכספי </w:t>
      </w:r>
      <w:r>
        <w:rPr>
          <w:rFonts w:hint="cs"/>
          <w:rtl/>
        </w:rPr>
        <w:t>שה</w:t>
      </w:r>
      <w:r w:rsidR="00900D6B">
        <w:rPr>
          <w:rFonts w:hint="cs"/>
          <w:rtl/>
        </w:rPr>
        <w:t>וצג</w:t>
      </w:r>
      <w:r>
        <w:rPr>
          <w:rFonts w:hint="cs"/>
          <w:rtl/>
        </w:rPr>
        <w:t xml:space="preserve"> וציין שהוא "</w:t>
      </w:r>
      <w:r w:rsidR="00900D6B">
        <w:rPr>
          <w:rFonts w:hint="cs"/>
          <w:rtl/>
        </w:rPr>
        <w:t>מנסה להבין למה אנחנו בבעיה להשלים את הפרויקט בתקציב המקורי? אנחנו בתת-ביצוע כספי במוסד וכל שנה יש עודף כסף. בינוי כזה עושים פעם ב-</w:t>
      </w:r>
      <w:r w:rsidR="00E35058">
        <w:rPr>
          <w:rFonts w:hint="cs"/>
          <w:rtl/>
        </w:rPr>
        <w:t>3</w:t>
      </w:r>
      <w:r w:rsidR="00900D6B">
        <w:rPr>
          <w:rFonts w:hint="cs"/>
          <w:rtl/>
        </w:rPr>
        <w:t>0</w:t>
      </w:r>
      <w:r w:rsidR="00E35058">
        <w:rPr>
          <w:rFonts w:hint="cs"/>
          <w:rtl/>
        </w:rPr>
        <w:t xml:space="preserve"> </w:t>
      </w:r>
      <w:r w:rsidR="00900D6B">
        <w:rPr>
          <w:rFonts w:hint="cs"/>
          <w:rtl/>
        </w:rPr>
        <w:t>-</w:t>
      </w:r>
      <w:r w:rsidR="00E35058">
        <w:rPr>
          <w:rFonts w:hint="cs"/>
          <w:rtl/>
        </w:rPr>
        <w:t xml:space="preserve"> 4</w:t>
      </w:r>
      <w:r w:rsidR="00900D6B">
        <w:rPr>
          <w:rFonts w:hint="cs"/>
          <w:rtl/>
        </w:rPr>
        <w:t>0 שנה</w:t>
      </w:r>
      <w:r>
        <w:rPr>
          <w:rFonts w:hint="cs"/>
          <w:rtl/>
        </w:rPr>
        <w:t>"</w:t>
      </w:r>
      <w:r w:rsidR="00900D6B">
        <w:rPr>
          <w:rFonts w:hint="cs"/>
        </w:rPr>
        <w:t>.</w:t>
      </w:r>
      <w:r>
        <w:rPr>
          <w:rFonts w:hint="cs"/>
          <w:rtl/>
        </w:rPr>
        <w:t xml:space="preserve"> </w:t>
      </w:r>
      <w:r w:rsidR="00B26CC2">
        <w:rPr>
          <w:rFonts w:hint="cs"/>
          <w:rtl/>
        </w:rPr>
        <w:t xml:space="preserve">רמ"ח משאבים תכנון ובקרה </w:t>
      </w:r>
      <w:r>
        <w:rPr>
          <w:rFonts w:hint="cs"/>
          <w:rtl/>
        </w:rPr>
        <w:t>במוסד</w:t>
      </w:r>
      <w:r w:rsidR="00940698">
        <w:rPr>
          <w:rFonts w:hint="cs"/>
          <w:rtl/>
        </w:rPr>
        <w:t xml:space="preserve"> דאז</w:t>
      </w:r>
      <w:r w:rsidR="006E0C33">
        <w:rPr>
          <w:rFonts w:hint="cs"/>
          <w:rtl/>
        </w:rPr>
        <w:t xml:space="preserve"> </w:t>
      </w:r>
      <w:r>
        <w:rPr>
          <w:rFonts w:hint="cs"/>
          <w:rtl/>
        </w:rPr>
        <w:t>השיב, כי "[המוסד] עדיין בשלב מאוד מוקדם במימוש התקציב השנתי במוסד. יתכן מצב שבו נהיה בחריגה במימוש</w:t>
      </w:r>
      <w:r w:rsidR="006E0C33">
        <w:rPr>
          <w:rFonts w:hint="cs"/>
          <w:rtl/>
        </w:rPr>
        <w:t>,</w:t>
      </w:r>
      <w:r>
        <w:rPr>
          <w:rFonts w:hint="cs"/>
          <w:rtl/>
        </w:rPr>
        <w:t xml:space="preserve"> אך קשה לצפות כל כך הרבה קדימה בסכומים כאלה גדולים; חושב שצריך ללכת היום למשרד האוצר ולהכין אותו לאופציה של חריגה מתקציב הפרויקט".</w:t>
      </w:r>
    </w:p>
    <w:p w:rsidR="00303747" w:rsidRPr="00432267" w:rsidP="008A5E5B" w14:paraId="07553CA6" w14:textId="77777777">
      <w:pPr>
        <w:spacing w:after="0" w:line="240" w:lineRule="auto"/>
        <w:ind w:left="-567"/>
        <w:rPr>
          <w:rtl/>
        </w:rPr>
      </w:pPr>
      <w:r>
        <w:rPr>
          <w:rFonts w:hint="cs"/>
          <w:rtl/>
        </w:rPr>
        <w:t xml:space="preserve"> </w:t>
      </w:r>
    </w:p>
    <w:p w:rsidR="00487FAF" w:rsidP="0032350F" w14:paraId="6C045EA7" w14:textId="77777777">
      <w:pPr>
        <w:spacing w:after="0" w:line="312" w:lineRule="auto"/>
        <w:jc w:val="both"/>
        <w:rPr>
          <w:rtl/>
        </w:rPr>
      </w:pPr>
      <w:r>
        <w:rPr>
          <w:rFonts w:hint="cs"/>
          <w:rtl/>
        </w:rPr>
        <w:t xml:space="preserve">גם סגן רמ"ט </w:t>
      </w:r>
      <w:r w:rsidR="00851E8C">
        <w:rPr>
          <w:rFonts w:hint="cs"/>
          <w:rtl/>
        </w:rPr>
        <w:t>המוסד</w:t>
      </w:r>
      <w:r w:rsidR="006E0C33">
        <w:rPr>
          <w:rFonts w:hint="cs"/>
          <w:rtl/>
        </w:rPr>
        <w:t xml:space="preserve"> דאז</w:t>
      </w:r>
      <w:r>
        <w:rPr>
          <w:rFonts w:hint="cs"/>
          <w:rtl/>
        </w:rPr>
        <w:t xml:space="preserve"> ציין, </w:t>
      </w:r>
      <w:r w:rsidR="005511A2">
        <w:rPr>
          <w:rFonts w:hint="cs"/>
          <w:rtl/>
        </w:rPr>
        <w:t xml:space="preserve">כי הוא </w:t>
      </w:r>
      <w:r>
        <w:rPr>
          <w:rFonts w:hint="cs"/>
          <w:rtl/>
        </w:rPr>
        <w:t>"חושב שצריכה להיות שקיפות מול משרד האוצר; הפער הזה יישאר ולא מן הנמנע שיגדל, כן צריך לפנות למשרד האוצר ולבקש מהם תוספת תקציב, חושב שהאוצר יבינו אותנו; כל מה שהוצג קשור במשרד האוצר והם צריכים להיות מעורבים. תחזית הגידול של כ</w:t>
      </w:r>
      <w:r w:rsidR="00AA7944">
        <w:rPr>
          <w:rFonts w:hint="cs"/>
          <w:rtl/>
        </w:rPr>
        <w:t>ח האדם</w:t>
      </w:r>
      <w:r>
        <w:rPr>
          <w:rFonts w:hint="cs"/>
          <w:rtl/>
        </w:rPr>
        <w:t xml:space="preserve"> שהוצגה, נשענת על כך שאנחנו ממשיכים לקבל תקנים וזה גם קשור באוצר</w:t>
      </w:r>
      <w:r w:rsidR="002B51BC">
        <w:rPr>
          <w:rFonts w:hint="cs"/>
          <w:rtl/>
        </w:rPr>
        <w:t>,</w:t>
      </w:r>
      <w:r>
        <w:rPr>
          <w:rFonts w:hint="cs"/>
          <w:rtl/>
        </w:rPr>
        <w:t xml:space="preserve"> כי הם צריכים לאשר אותם. </w:t>
      </w:r>
      <w:r>
        <w:rPr>
          <w:rFonts w:hint="cs"/>
          <w:rtl/>
        </w:rPr>
        <w:t>האוצר הוא שותף, בין אם נרצה בין אם לא. צריך להיזהר שלא נעצר בעבודה, כי אז ניכנס לפערים יותר גדולים".</w:t>
      </w:r>
    </w:p>
    <w:p w:rsidR="00303747" w:rsidRPr="00432267" w:rsidP="00DE0208" w14:paraId="7EB02F44" w14:textId="77777777">
      <w:pPr>
        <w:spacing w:after="0" w:line="240" w:lineRule="auto"/>
        <w:ind w:left="-567"/>
        <w:rPr>
          <w:rtl/>
        </w:rPr>
      </w:pPr>
      <w:r>
        <w:rPr>
          <w:rFonts w:hint="cs"/>
          <w:rtl/>
        </w:rPr>
        <w:t xml:space="preserve"> </w:t>
      </w:r>
    </w:p>
    <w:p w:rsidR="00851E8C" w:rsidP="00BC4F34" w14:paraId="4812349F" w14:textId="50BBB0AD">
      <w:pPr>
        <w:pStyle w:val="a2"/>
        <w:bidi/>
        <w:spacing w:before="0" w:beforeAutospacing="0" w:after="0" w:afterAutospacing="0" w:line="312" w:lineRule="auto"/>
        <w:jc w:val="both"/>
        <w:rPr>
          <w:rFonts w:cs="David"/>
          <w:rtl/>
        </w:rPr>
      </w:pPr>
      <w:r w:rsidRPr="00851E8C">
        <w:rPr>
          <w:rFonts w:cs="David" w:hint="cs"/>
          <w:rtl/>
        </w:rPr>
        <w:t xml:space="preserve">חשב המוסד </w:t>
      </w:r>
      <w:r w:rsidR="006E0C33">
        <w:rPr>
          <w:rFonts w:cs="David" w:hint="cs"/>
          <w:rtl/>
        </w:rPr>
        <w:t>אמר</w:t>
      </w:r>
      <w:r w:rsidR="00C5506D">
        <w:rPr>
          <w:rFonts w:cs="David" w:hint="cs"/>
          <w:rtl/>
        </w:rPr>
        <w:t xml:space="preserve"> באותו </w:t>
      </w:r>
      <w:r w:rsidRPr="00851E8C">
        <w:rPr>
          <w:rFonts w:cs="David" w:hint="cs"/>
          <w:rtl/>
        </w:rPr>
        <w:t>דיון, כי "</w:t>
      </w:r>
      <w:r>
        <w:rPr>
          <w:rFonts w:cs="David" w:hint="cs"/>
          <w:rtl/>
        </w:rPr>
        <w:t xml:space="preserve">השומה על </w:t>
      </w:r>
      <w:r w:rsidR="006B318B">
        <w:rPr>
          <w:rFonts w:cs="David" w:hint="cs"/>
          <w:rtl/>
        </w:rPr>
        <w:t>[</w:t>
      </w:r>
      <w:r>
        <w:rPr>
          <w:rFonts w:cs="David" w:hint="cs"/>
          <w:rtl/>
        </w:rPr>
        <w:t>ה</w:t>
      </w:r>
      <w:r w:rsidR="006B318B">
        <w:rPr>
          <w:rFonts w:cs="David" w:hint="cs"/>
          <w:rtl/>
        </w:rPr>
        <w:t>מ</w:t>
      </w:r>
      <w:r>
        <w:rPr>
          <w:rFonts w:cs="David" w:hint="cs"/>
          <w:rtl/>
        </w:rPr>
        <w:t>קרקע</w:t>
      </w:r>
      <w:r w:rsidR="006B318B">
        <w:rPr>
          <w:rFonts w:cs="David" w:hint="cs"/>
          <w:rtl/>
        </w:rPr>
        <w:t>ין]</w:t>
      </w:r>
      <w:r w:rsidR="00103F1B">
        <w:rPr>
          <w:rFonts w:cs="David" w:hint="cs"/>
          <w:rtl/>
        </w:rPr>
        <w:t xml:space="preserve"> </w:t>
      </w:r>
      <w:r>
        <w:rPr>
          <w:rFonts w:cs="David" w:hint="cs"/>
          <w:rtl/>
        </w:rPr>
        <w:t xml:space="preserve">עומדת על </w:t>
      </w:r>
      <w:r w:rsidR="006B318B">
        <w:rPr>
          <w:rFonts w:cs="David" w:hint="cs"/>
          <w:rtl/>
        </w:rPr>
        <w:t xml:space="preserve">[עשרות </w:t>
      </w:r>
      <w:r>
        <w:rPr>
          <w:rFonts w:cs="David" w:hint="cs"/>
          <w:rtl/>
        </w:rPr>
        <w:t>מיליו</w:t>
      </w:r>
      <w:r w:rsidR="006B318B">
        <w:rPr>
          <w:rFonts w:cs="David" w:hint="cs"/>
          <w:rtl/>
        </w:rPr>
        <w:t>ני</w:t>
      </w:r>
      <w:r>
        <w:rPr>
          <w:rFonts w:cs="David" w:hint="cs"/>
          <w:rtl/>
        </w:rPr>
        <w:t xml:space="preserve"> ש"ח</w:t>
      </w:r>
      <w:r w:rsidR="006B318B">
        <w:rPr>
          <w:rFonts w:cs="David" w:hint="cs"/>
          <w:rtl/>
        </w:rPr>
        <w:t>]</w:t>
      </w:r>
      <w:r>
        <w:rPr>
          <w:rFonts w:cs="David" w:hint="cs"/>
          <w:rtl/>
        </w:rPr>
        <w:t xml:space="preserve"> וצריך לשקלל זאת בעלויות שמעבר למיליארד וחצי ש"ח", וכי הוא מסכים עם סגן רמ"ט המוסד, "בכך שיש לעדכן את משרד האוצר על כך שאנו יוצאים לדרך עם תקציב שמכסה את דרכינו</w:t>
      </w:r>
      <w:r w:rsidR="006E0C33">
        <w:rPr>
          <w:rFonts w:cs="David" w:hint="cs"/>
          <w:rtl/>
        </w:rPr>
        <w:t>,</w:t>
      </w:r>
      <w:r>
        <w:rPr>
          <w:rFonts w:cs="David" w:hint="cs"/>
          <w:rtl/>
        </w:rPr>
        <w:t xml:space="preserve"> אך לא בתצורה מלאה. על [מחלקת </w:t>
      </w:r>
      <w:r w:rsidR="00B26CC2">
        <w:rPr>
          <w:rFonts w:cs="David" w:hint="cs"/>
          <w:rtl/>
        </w:rPr>
        <w:t>משאבים תכנון ובקרה</w:t>
      </w:r>
      <w:r>
        <w:rPr>
          <w:rFonts w:cs="David" w:hint="cs"/>
          <w:rtl/>
        </w:rPr>
        <w:t>] לקבוע את העיתוי הנכון לעדכון האוצר"</w:t>
      </w:r>
      <w:r w:rsidR="003E71AF">
        <w:rPr>
          <w:rFonts w:cs="David" w:hint="cs"/>
          <w:rtl/>
        </w:rPr>
        <w:t xml:space="preserve"> (</w:t>
      </w:r>
      <w:r w:rsidRPr="0004346D" w:rsidR="003E71AF">
        <w:rPr>
          <w:rFonts w:cs="David" w:hint="cs"/>
          <w:rtl/>
        </w:rPr>
        <w:t>פירוט ראו בפרק "</w:t>
      </w:r>
      <w:r w:rsidRPr="00725773" w:rsidR="00BC4F34">
        <w:rPr>
          <w:rFonts w:cs="David" w:hint="eastAsia"/>
          <w:rtl/>
        </w:rPr>
        <w:t>מקרקעין</w:t>
      </w:r>
      <w:r w:rsidRPr="00725773" w:rsidR="00BC4F34">
        <w:rPr>
          <w:rFonts w:cs="David"/>
          <w:rtl/>
        </w:rPr>
        <w:t xml:space="preserve"> </w:t>
      </w:r>
      <w:r w:rsidRPr="00725773" w:rsidR="00BC4F34">
        <w:rPr>
          <w:rFonts w:cs="David" w:hint="eastAsia"/>
          <w:rtl/>
        </w:rPr>
        <w:t>שיועדו</w:t>
      </w:r>
      <w:r w:rsidRPr="00725773" w:rsidR="00BC4F34">
        <w:rPr>
          <w:rFonts w:cs="David"/>
          <w:rtl/>
        </w:rPr>
        <w:t xml:space="preserve"> </w:t>
      </w:r>
      <w:r w:rsidRPr="00725773" w:rsidR="00BC4F34">
        <w:rPr>
          <w:rFonts w:cs="David" w:hint="eastAsia"/>
          <w:rtl/>
        </w:rPr>
        <w:t>לתוכנית</w:t>
      </w:r>
      <w:r w:rsidRPr="00725773" w:rsidR="00BC4F34">
        <w:rPr>
          <w:rFonts w:cs="David"/>
          <w:rtl/>
        </w:rPr>
        <w:t xml:space="preserve"> </w:t>
      </w:r>
      <w:r w:rsidRPr="00725773" w:rsidR="00BC4F34">
        <w:rPr>
          <w:rFonts w:cs="David" w:hint="eastAsia"/>
          <w:rtl/>
        </w:rPr>
        <w:t>הבינוי</w:t>
      </w:r>
      <w:r w:rsidRPr="0004346D" w:rsidR="00C5506D">
        <w:rPr>
          <w:rFonts w:cs="David" w:hint="cs"/>
          <w:rtl/>
        </w:rPr>
        <w:t>")</w:t>
      </w:r>
      <w:r w:rsidRPr="0004346D">
        <w:rPr>
          <w:rFonts w:cs="David" w:hint="cs"/>
          <w:rtl/>
        </w:rPr>
        <w:t>.</w:t>
      </w:r>
    </w:p>
    <w:p w:rsidR="00303747" w:rsidRPr="00432267" w:rsidP="00DE0208" w14:paraId="7D798768" w14:textId="77777777">
      <w:pPr>
        <w:spacing w:after="0" w:line="240" w:lineRule="auto"/>
        <w:ind w:left="-567"/>
        <w:rPr>
          <w:rtl/>
        </w:rPr>
      </w:pPr>
      <w:r>
        <w:rPr>
          <w:rFonts w:hint="cs"/>
          <w:rtl/>
        </w:rPr>
        <w:t xml:space="preserve"> </w:t>
      </w:r>
    </w:p>
    <w:p w:rsidR="00C02733" w:rsidP="00A36DDE" w14:paraId="3A4CA435" w14:textId="3259D1F8">
      <w:pPr>
        <w:pStyle w:val="a2"/>
        <w:bidi/>
        <w:spacing w:before="0" w:beforeAutospacing="0" w:after="0" w:afterAutospacing="0" w:line="312" w:lineRule="auto"/>
        <w:jc w:val="both"/>
        <w:rPr>
          <w:rtl/>
        </w:rPr>
      </w:pPr>
      <w:r>
        <w:rPr>
          <w:rFonts w:cs="David" w:hint="cs"/>
          <w:rtl/>
        </w:rPr>
        <w:t>ראש המוסד אישר בדיון זה את החלופה שעלותה 1,779 מיליון ש"ח</w:t>
      </w:r>
      <w:r w:rsidR="00701799">
        <w:rPr>
          <w:rFonts w:cs="David" w:hint="cs"/>
          <w:rtl/>
        </w:rPr>
        <w:t>,</w:t>
      </w:r>
      <w:r>
        <w:rPr>
          <w:rFonts w:cs="David" w:hint="cs"/>
          <w:rtl/>
        </w:rPr>
        <w:t xml:space="preserve"> שכללה עלות רכישת ה</w:t>
      </w:r>
      <w:r w:rsidR="007139A3">
        <w:rPr>
          <w:rFonts w:cs="David" w:hint="cs"/>
          <w:rtl/>
        </w:rPr>
        <w:t>מקרקעין</w:t>
      </w:r>
      <w:r>
        <w:rPr>
          <w:rFonts w:cs="David" w:hint="cs"/>
          <w:rtl/>
        </w:rPr>
        <w:t xml:space="preserve"> ב</w:t>
      </w:r>
      <w:r w:rsidR="006B318B">
        <w:rPr>
          <w:rFonts w:cs="David" w:hint="cs"/>
          <w:rtl/>
        </w:rPr>
        <w:t xml:space="preserve">מיליוני ש"ח </w:t>
      </w:r>
      <w:r w:rsidR="002514E6">
        <w:rPr>
          <w:rFonts w:cs="David" w:hint="cs"/>
          <w:rtl/>
        </w:rPr>
        <w:t>"</w:t>
      </w:r>
      <w:r w:rsidR="006B318B">
        <w:rPr>
          <w:rFonts w:cs="David" w:hint="cs"/>
          <w:rtl/>
        </w:rPr>
        <w:t>בודדים</w:t>
      </w:r>
      <w:r w:rsidR="002514E6">
        <w:rPr>
          <w:rFonts w:cs="David" w:hint="cs"/>
          <w:rtl/>
        </w:rPr>
        <w:t>"</w:t>
      </w:r>
      <w:r>
        <w:rPr>
          <w:rFonts w:cs="David" w:hint="cs"/>
          <w:rtl/>
        </w:rPr>
        <w:t xml:space="preserve">. זאת בדיון </w:t>
      </w:r>
      <w:r w:rsidR="00A36DDE">
        <w:rPr>
          <w:rFonts w:cs="David" w:hint="cs"/>
          <w:rtl/>
        </w:rPr>
        <w:t>ש</w:t>
      </w:r>
      <w:r>
        <w:rPr>
          <w:rFonts w:cs="David" w:hint="cs"/>
          <w:rtl/>
        </w:rPr>
        <w:t xml:space="preserve">בו הוצג ששומת הקרקע היא בסך </w:t>
      </w:r>
      <w:r w:rsidR="006B318B">
        <w:rPr>
          <w:rFonts w:cs="David" w:hint="cs"/>
          <w:rtl/>
        </w:rPr>
        <w:t xml:space="preserve">עשרות </w:t>
      </w:r>
      <w:r>
        <w:rPr>
          <w:rFonts w:cs="David" w:hint="cs"/>
          <w:rtl/>
        </w:rPr>
        <w:t>מיליו</w:t>
      </w:r>
      <w:r w:rsidR="006B318B">
        <w:rPr>
          <w:rFonts w:cs="David" w:hint="cs"/>
          <w:rtl/>
        </w:rPr>
        <w:t>ני</w:t>
      </w:r>
      <w:r>
        <w:rPr>
          <w:rFonts w:cs="David" w:hint="cs"/>
          <w:rtl/>
        </w:rPr>
        <w:t xml:space="preserve"> ש"ח. </w:t>
      </w:r>
      <w:r w:rsidR="006B318B">
        <w:rPr>
          <w:rFonts w:cs="David" w:hint="cs"/>
          <w:rtl/>
        </w:rPr>
        <w:t>ההפרש בסך עשרות</w:t>
      </w:r>
      <w:r>
        <w:rPr>
          <w:rFonts w:cs="David" w:hint="cs"/>
          <w:rtl/>
        </w:rPr>
        <w:t xml:space="preserve"> מיליו</w:t>
      </w:r>
      <w:r w:rsidR="006B318B">
        <w:rPr>
          <w:rFonts w:cs="David" w:hint="cs"/>
          <w:rtl/>
        </w:rPr>
        <w:t>ני</w:t>
      </w:r>
      <w:r>
        <w:rPr>
          <w:rFonts w:cs="David" w:hint="cs"/>
          <w:rtl/>
        </w:rPr>
        <w:t xml:space="preserve"> ש"ח</w:t>
      </w:r>
      <w:r>
        <w:rPr>
          <w:rStyle w:val="FootnoteReference"/>
          <w:rFonts w:cs="David"/>
          <w:rtl/>
        </w:rPr>
        <w:footnoteReference w:id="12"/>
      </w:r>
      <w:r>
        <w:rPr>
          <w:rFonts w:cs="David" w:hint="cs"/>
          <w:rtl/>
        </w:rPr>
        <w:t xml:space="preserve"> נעדר מהמקורות התקציביים שהיו מיועדים באותה עת במסגרת החלופה שאישר ראש המוסד. </w:t>
      </w:r>
      <w:r w:rsidR="002B6E01">
        <w:rPr>
          <w:rFonts w:cs="David" w:hint="cs"/>
          <w:rtl/>
        </w:rPr>
        <w:t>במועד הדיון</w:t>
      </w:r>
      <w:r>
        <w:rPr>
          <w:rFonts w:cs="David" w:hint="cs"/>
          <w:rtl/>
        </w:rPr>
        <w:t xml:space="preserve"> התקציב </w:t>
      </w:r>
      <w:r w:rsidR="002B6E01">
        <w:rPr>
          <w:rFonts w:cs="David" w:hint="cs"/>
          <w:rtl/>
        </w:rPr>
        <w:t>הצפוי למימוש ת</w:t>
      </w:r>
      <w:r w:rsidR="006F64EA">
        <w:rPr>
          <w:rFonts w:cs="David" w:hint="cs"/>
          <w:rtl/>
        </w:rPr>
        <w:t>ו</w:t>
      </w:r>
      <w:r w:rsidR="002B6E01">
        <w:rPr>
          <w:rFonts w:cs="David" w:hint="cs"/>
          <w:rtl/>
        </w:rPr>
        <w:t xml:space="preserve">כנית האב </w:t>
      </w:r>
      <w:r>
        <w:rPr>
          <w:rFonts w:cs="David" w:hint="cs"/>
          <w:rtl/>
        </w:rPr>
        <w:t>עמד על 1,850 מיליון ש"ח</w:t>
      </w:r>
      <w:r w:rsidR="002B6E01">
        <w:rPr>
          <w:rFonts w:cs="David" w:hint="cs"/>
          <w:rtl/>
        </w:rPr>
        <w:t>.</w:t>
      </w:r>
    </w:p>
    <w:p w:rsidR="00303747" w:rsidRPr="00432267" w:rsidP="00DE0208" w14:paraId="29444FCF" w14:textId="77777777">
      <w:pPr>
        <w:spacing w:after="0" w:line="240" w:lineRule="auto"/>
        <w:ind w:left="-567"/>
        <w:rPr>
          <w:rtl/>
        </w:rPr>
      </w:pPr>
      <w:r>
        <w:rPr>
          <w:rFonts w:hint="cs"/>
          <w:rtl/>
        </w:rPr>
        <w:t xml:space="preserve"> </w:t>
      </w:r>
    </w:p>
    <w:p w:rsidR="009E343C" w:rsidP="00E45480" w14:paraId="3CB687C6" w14:textId="77777777">
      <w:pPr>
        <w:spacing w:after="0" w:line="312" w:lineRule="auto"/>
        <w:jc w:val="both"/>
        <w:rPr>
          <w:rtl/>
        </w:rPr>
      </w:pPr>
      <w:r w:rsidRPr="009E343C">
        <w:rPr>
          <w:rFonts w:hint="cs"/>
          <w:rtl/>
        </w:rPr>
        <w:t>בדוח של מבקר הפנים של המוסד</w:t>
      </w:r>
      <w:r w:rsidR="00FD65F3">
        <w:rPr>
          <w:rFonts w:hint="cs"/>
          <w:rtl/>
        </w:rPr>
        <w:t xml:space="preserve"> צוין</w:t>
      </w:r>
      <w:r>
        <w:rPr>
          <w:rFonts w:hint="cs"/>
          <w:rtl/>
        </w:rPr>
        <w:t>,</w:t>
      </w:r>
      <w:r w:rsidRPr="009E343C">
        <w:rPr>
          <w:rFonts w:hint="cs"/>
          <w:rtl/>
        </w:rPr>
        <w:t xml:space="preserve"> כי "באם ת</w:t>
      </w:r>
      <w:r>
        <w:rPr>
          <w:rFonts w:hint="cs"/>
          <w:rtl/>
        </w:rPr>
        <w:t>י</w:t>
      </w:r>
      <w:r w:rsidRPr="009E343C">
        <w:rPr>
          <w:rFonts w:hint="cs"/>
          <w:rtl/>
        </w:rPr>
        <w:t>בחר למימוש חלופה להיקף בינוי השונה מההסכם עם האוצר משנת 2014 לעדכן את האוצר בשינוי</w:t>
      </w:r>
      <w:r>
        <w:rPr>
          <w:rFonts w:hint="cs"/>
          <w:rtl/>
        </w:rPr>
        <w:t>". כאמור לעיל</w:t>
      </w:r>
      <w:r w:rsidR="002B51BC">
        <w:rPr>
          <w:rFonts w:hint="cs"/>
          <w:rtl/>
        </w:rPr>
        <w:t>,</w:t>
      </w:r>
      <w:r>
        <w:rPr>
          <w:rFonts w:hint="cs"/>
          <w:rtl/>
        </w:rPr>
        <w:t xml:space="preserve"> חלופה כזו נבחרה על ידי </w:t>
      </w:r>
      <w:r w:rsidR="003C4480">
        <w:rPr>
          <w:rFonts w:hint="cs"/>
          <w:rtl/>
        </w:rPr>
        <w:t>ראש המוסד</w:t>
      </w:r>
      <w:r>
        <w:rPr>
          <w:rFonts w:hint="cs"/>
          <w:rtl/>
        </w:rPr>
        <w:t xml:space="preserve"> ביוני 2016. חשבות </w:t>
      </w:r>
      <w:r w:rsidR="008453B0">
        <w:rPr>
          <w:rFonts w:hint="cs"/>
          <w:rtl/>
        </w:rPr>
        <w:t xml:space="preserve">המוסד </w:t>
      </w:r>
      <w:r>
        <w:rPr>
          <w:rFonts w:hint="cs"/>
          <w:rtl/>
        </w:rPr>
        <w:t xml:space="preserve">התייחסה </w:t>
      </w:r>
      <w:r w:rsidRPr="009E343C">
        <w:rPr>
          <w:rFonts w:hint="cs"/>
          <w:rtl/>
        </w:rPr>
        <w:t>לדוח מבקר הפנים</w:t>
      </w:r>
      <w:r>
        <w:rPr>
          <w:rFonts w:hint="cs"/>
          <w:rtl/>
        </w:rPr>
        <w:t>:</w:t>
      </w:r>
      <w:r w:rsidRPr="009E343C">
        <w:rPr>
          <w:rFonts w:hint="cs"/>
          <w:rtl/>
        </w:rPr>
        <w:t xml:space="preserve"> "במידה ויהיו שינויים הנושא יועבר לאישור </w:t>
      </w:r>
      <w:r w:rsidR="00651597">
        <w:rPr>
          <w:rFonts w:hint="cs"/>
          <w:rtl/>
        </w:rPr>
        <w:t>[ה]</w:t>
      </w:r>
      <w:r w:rsidRPr="009E343C">
        <w:rPr>
          <w:rFonts w:hint="cs"/>
          <w:rtl/>
        </w:rPr>
        <w:t>אוצר</w:t>
      </w:r>
      <w:r w:rsidRPr="009E343C">
        <w:rPr>
          <w:rFonts w:hint="cs"/>
          <w:color w:val="000000"/>
          <w:rtl/>
        </w:rPr>
        <w:t>"; ו</w:t>
      </w:r>
      <w:r>
        <w:rPr>
          <w:rFonts w:hint="cs"/>
          <w:color w:val="000000"/>
          <w:rtl/>
        </w:rPr>
        <w:t>מ</w:t>
      </w:r>
      <w:r w:rsidR="00FF1574">
        <w:rPr>
          <w:rFonts w:hint="cs"/>
          <w:color w:val="000000"/>
          <w:rtl/>
        </w:rPr>
        <w:t>י</w:t>
      </w:r>
      <w:r w:rsidR="00651597">
        <w:rPr>
          <w:rFonts w:hint="cs"/>
          <w:color w:val="000000"/>
          <w:rtl/>
        </w:rPr>
        <w:t xml:space="preserve">נהלת מטה הארגון </w:t>
      </w:r>
      <w:r>
        <w:rPr>
          <w:rFonts w:hint="cs"/>
          <w:rtl/>
        </w:rPr>
        <w:t>התייחס</w:t>
      </w:r>
      <w:r w:rsidR="00651597">
        <w:rPr>
          <w:rFonts w:hint="cs"/>
          <w:rtl/>
        </w:rPr>
        <w:t>ה</w:t>
      </w:r>
      <w:r>
        <w:rPr>
          <w:rFonts w:hint="cs"/>
          <w:rtl/>
        </w:rPr>
        <w:t>: "</w:t>
      </w:r>
      <w:r>
        <w:rPr>
          <w:rFonts w:hint="cs"/>
          <w:color w:val="000000"/>
          <w:rtl/>
        </w:rPr>
        <w:t>כל חלופה אשר עלותה שונה מהסיכום עם האוצר מחייבת סיכום עם משרד האוצר של המקורות למימונה"</w:t>
      </w:r>
      <w:r>
        <w:rPr>
          <w:rFonts w:hint="cs"/>
          <w:rtl/>
        </w:rPr>
        <w:t>.</w:t>
      </w:r>
    </w:p>
    <w:p w:rsidR="00303747" w:rsidP="00DE0208" w14:paraId="41838D06" w14:textId="77777777">
      <w:pPr>
        <w:spacing w:after="0" w:line="240" w:lineRule="auto"/>
        <w:ind w:left="-567"/>
        <w:rPr>
          <w:rtl/>
        </w:rPr>
      </w:pPr>
      <w:r>
        <w:rPr>
          <w:rFonts w:hint="cs"/>
          <w:rtl/>
        </w:rPr>
        <w:t xml:space="preserve"> </w:t>
      </w:r>
    </w:p>
    <w:p w:rsidR="009E56A8" w:rsidP="00A36DDE" w14:paraId="6EC5EDB4" w14:textId="63C52618">
      <w:pPr>
        <w:spacing w:after="0" w:line="312" w:lineRule="auto"/>
        <w:jc w:val="both"/>
        <w:rPr>
          <w:rtl/>
        </w:rPr>
      </w:pPr>
      <w:r>
        <w:rPr>
          <w:rFonts w:hint="cs"/>
          <w:rtl/>
        </w:rPr>
        <w:t xml:space="preserve">במצגת </w:t>
      </w:r>
      <w:r w:rsidR="00F01EE6">
        <w:rPr>
          <w:rFonts w:hint="cs"/>
          <w:rtl/>
        </w:rPr>
        <w:t>של מינהלת ת</w:t>
      </w:r>
      <w:r w:rsidR="006F64EA">
        <w:rPr>
          <w:rFonts w:hint="cs"/>
          <w:rtl/>
        </w:rPr>
        <w:t>ו</w:t>
      </w:r>
      <w:r w:rsidR="00F01EE6">
        <w:rPr>
          <w:rFonts w:hint="cs"/>
          <w:rtl/>
        </w:rPr>
        <w:t xml:space="preserve">כנית האב </w:t>
      </w:r>
      <w:r>
        <w:rPr>
          <w:rFonts w:hint="cs"/>
          <w:rtl/>
        </w:rPr>
        <w:t>מאוקטובר 2016</w:t>
      </w:r>
      <w:r w:rsidR="00651597">
        <w:rPr>
          <w:rFonts w:hint="cs"/>
          <w:rtl/>
        </w:rPr>
        <w:t>,</w:t>
      </w:r>
      <w:r>
        <w:rPr>
          <w:rFonts w:hint="cs"/>
          <w:rtl/>
        </w:rPr>
        <w:t xml:space="preserve"> </w:t>
      </w:r>
      <w:r w:rsidR="00A03B18">
        <w:rPr>
          <w:rFonts w:hint="cs"/>
          <w:rtl/>
        </w:rPr>
        <w:t>שהוצגה בדיון אצל רמ"ט המוסד</w:t>
      </w:r>
      <w:r>
        <w:rPr>
          <w:rFonts w:hint="cs"/>
          <w:rtl/>
        </w:rPr>
        <w:t xml:space="preserve">, הוצגו אומדני עלויות מעודכנים לחלופה </w:t>
      </w:r>
      <w:r w:rsidR="00A36DDE">
        <w:rPr>
          <w:rFonts w:hint="cs"/>
          <w:rtl/>
        </w:rPr>
        <w:t>ש</w:t>
      </w:r>
      <w:r>
        <w:rPr>
          <w:rFonts w:hint="cs"/>
          <w:rtl/>
        </w:rPr>
        <w:t xml:space="preserve">אישר </w:t>
      </w:r>
      <w:r w:rsidR="003C4480">
        <w:rPr>
          <w:rFonts w:hint="cs"/>
          <w:rtl/>
        </w:rPr>
        <w:t>ראש המוסד</w:t>
      </w:r>
      <w:r>
        <w:rPr>
          <w:rFonts w:hint="cs"/>
          <w:rtl/>
        </w:rPr>
        <w:t xml:space="preserve"> ביוני 2016 (שא</w:t>
      </w:r>
      <w:r w:rsidR="00651597">
        <w:rPr>
          <w:rFonts w:hint="cs"/>
          <w:rtl/>
        </w:rPr>
        <w:t>ו</w:t>
      </w:r>
      <w:r>
        <w:rPr>
          <w:rFonts w:hint="cs"/>
          <w:rtl/>
        </w:rPr>
        <w:t>מד</w:t>
      </w:r>
      <w:r w:rsidR="00651597">
        <w:rPr>
          <w:rFonts w:hint="cs"/>
          <w:rtl/>
        </w:rPr>
        <w:t>נ</w:t>
      </w:r>
      <w:r>
        <w:rPr>
          <w:rFonts w:hint="cs"/>
          <w:rtl/>
        </w:rPr>
        <w:t>ה ביוני 2016</w:t>
      </w:r>
      <w:r w:rsidR="00651597">
        <w:rPr>
          <w:rFonts w:hint="cs"/>
          <w:rtl/>
        </w:rPr>
        <w:t xml:space="preserve"> היה כאמור</w:t>
      </w:r>
      <w:r>
        <w:rPr>
          <w:rFonts w:hint="cs"/>
          <w:rtl/>
        </w:rPr>
        <w:t xml:space="preserve"> 1,779 מיליוני ש"ח) בסכום של 1,833 מיליוני ש"ח. עלויות רכישת </w:t>
      </w:r>
      <w:r w:rsidR="00CD75F2">
        <w:rPr>
          <w:rFonts w:hint="cs"/>
          <w:rtl/>
        </w:rPr>
        <w:t xml:space="preserve">המקרקעין </w:t>
      </w:r>
      <w:r>
        <w:rPr>
          <w:rFonts w:hint="cs"/>
          <w:rtl/>
        </w:rPr>
        <w:t xml:space="preserve">הוצגו שוב בחסר של 71 מיליוני ש"ח (ראו לעיל), כך שאומדני העלות באוקטובר 2016 </w:t>
      </w:r>
      <w:r w:rsidR="00651597">
        <w:rPr>
          <w:rFonts w:hint="cs"/>
          <w:rtl/>
        </w:rPr>
        <w:t>הסתכמו ב-</w:t>
      </w:r>
      <w:r>
        <w:rPr>
          <w:rFonts w:hint="cs"/>
          <w:rtl/>
        </w:rPr>
        <w:t>1,904 מיליוני ש"ח למימוש ת</w:t>
      </w:r>
      <w:r w:rsidR="006F64EA">
        <w:rPr>
          <w:rFonts w:hint="cs"/>
          <w:rtl/>
        </w:rPr>
        <w:t>ו</w:t>
      </w:r>
      <w:r>
        <w:rPr>
          <w:rFonts w:hint="cs"/>
          <w:rtl/>
        </w:rPr>
        <w:t>כנית האב שלב א'.</w:t>
      </w:r>
      <w:r w:rsidR="00EE4FAD">
        <w:rPr>
          <w:rFonts w:hint="cs"/>
          <w:rtl/>
        </w:rPr>
        <w:t xml:space="preserve"> סכום זה מהווה </w:t>
      </w:r>
      <w:r w:rsidR="00AA7944">
        <w:rPr>
          <w:rFonts w:hint="cs"/>
          <w:rtl/>
        </w:rPr>
        <w:t xml:space="preserve">תוספת </w:t>
      </w:r>
      <w:r w:rsidR="00EE4FAD">
        <w:rPr>
          <w:rFonts w:hint="cs"/>
          <w:rtl/>
        </w:rPr>
        <w:t>של כ-</w:t>
      </w:r>
      <w:r w:rsidR="00F01EE6">
        <w:rPr>
          <w:rFonts w:hint="cs"/>
          <w:rtl/>
        </w:rPr>
        <w:t>404 מיליון ש"ח (כ-</w:t>
      </w:r>
      <w:r w:rsidR="00EE4FAD">
        <w:rPr>
          <w:rFonts w:hint="cs"/>
          <w:rtl/>
        </w:rPr>
        <w:t>27%</w:t>
      </w:r>
      <w:r w:rsidR="00F01EE6">
        <w:rPr>
          <w:rFonts w:hint="cs"/>
          <w:rtl/>
        </w:rPr>
        <w:t>)</w:t>
      </w:r>
      <w:r w:rsidR="00EE4FAD">
        <w:rPr>
          <w:rFonts w:hint="cs"/>
          <w:rtl/>
        </w:rPr>
        <w:t xml:space="preserve"> ל</w:t>
      </w:r>
      <w:r w:rsidR="00B54F93">
        <w:rPr>
          <w:rFonts w:hint="cs"/>
          <w:rtl/>
        </w:rPr>
        <w:t>עומת ההסכם החוזי מול משרד האוצר, שנחתם כאמור באוגוסט 2014.</w:t>
      </w:r>
    </w:p>
    <w:p w:rsidR="00303747" w:rsidRPr="00432267" w:rsidP="00DE0208" w14:paraId="3A3CFA04" w14:textId="77777777">
      <w:pPr>
        <w:spacing w:after="0" w:line="240" w:lineRule="auto"/>
        <w:ind w:left="-567"/>
        <w:rPr>
          <w:rtl/>
        </w:rPr>
      </w:pPr>
      <w:r>
        <w:rPr>
          <w:rFonts w:hint="cs"/>
          <w:rtl/>
        </w:rPr>
        <w:t xml:space="preserve"> </w:t>
      </w:r>
    </w:p>
    <w:p w:rsidR="00610E55" w:rsidRPr="009E343C" w:rsidP="00A36DDE" w14:paraId="50504D62" w14:textId="529DB005">
      <w:pPr>
        <w:spacing w:after="0" w:line="312" w:lineRule="auto"/>
        <w:jc w:val="both"/>
        <w:rPr>
          <w:rtl/>
        </w:rPr>
      </w:pPr>
      <w:r>
        <w:rPr>
          <w:rFonts w:hint="cs"/>
          <w:rtl/>
        </w:rPr>
        <w:t xml:space="preserve">במצגת ממרץ 2017 שהוצגה בוועדת היגוי הוצגו אומדני עלויות מעודכנים לחלופה </w:t>
      </w:r>
      <w:r w:rsidR="00A36DDE">
        <w:rPr>
          <w:rFonts w:hint="cs"/>
          <w:rtl/>
        </w:rPr>
        <w:t>ש</w:t>
      </w:r>
      <w:r>
        <w:rPr>
          <w:rFonts w:hint="cs"/>
          <w:rtl/>
        </w:rPr>
        <w:t xml:space="preserve">אישר </w:t>
      </w:r>
      <w:r w:rsidR="003C4480">
        <w:rPr>
          <w:rFonts w:hint="cs"/>
          <w:rtl/>
        </w:rPr>
        <w:t>ראש המוסד</w:t>
      </w:r>
      <w:r>
        <w:rPr>
          <w:rFonts w:hint="cs"/>
          <w:rtl/>
        </w:rPr>
        <w:t xml:space="preserve"> ביוני 2016 (</w:t>
      </w:r>
      <w:r w:rsidR="00F25CAD">
        <w:rPr>
          <w:rFonts w:hint="cs"/>
          <w:rtl/>
        </w:rPr>
        <w:t>כאמור, ב</w:t>
      </w:r>
      <w:r>
        <w:rPr>
          <w:rFonts w:hint="cs"/>
          <w:rtl/>
        </w:rPr>
        <w:t xml:space="preserve">סכום של 1,779 מיליוני ש"ח) בסכום של 1,871 מיליוני ש"ח. בתוספת עלויות רכישת </w:t>
      </w:r>
      <w:r w:rsidR="001231E0">
        <w:rPr>
          <w:rFonts w:hint="cs"/>
          <w:rtl/>
        </w:rPr>
        <w:t xml:space="preserve">המקרקעין </w:t>
      </w:r>
      <w:r>
        <w:rPr>
          <w:rFonts w:hint="cs"/>
          <w:rtl/>
        </w:rPr>
        <w:t xml:space="preserve">שהוצגו שוב בחסר של 71 מיליוני ש"ח (ראו לעיל), אומדני העלות במרץ 2017 </w:t>
      </w:r>
      <w:r w:rsidR="00A36DDE">
        <w:rPr>
          <w:rFonts w:hint="cs"/>
          <w:rtl/>
        </w:rPr>
        <w:t>וב</w:t>
      </w:r>
      <w:r>
        <w:rPr>
          <w:rFonts w:hint="cs"/>
          <w:rtl/>
        </w:rPr>
        <w:t>אוקטובר 2016 הצביעו על סכום של 1,9</w:t>
      </w:r>
      <w:r w:rsidR="00F25CAD">
        <w:rPr>
          <w:rFonts w:hint="cs"/>
          <w:rtl/>
        </w:rPr>
        <w:t>42</w:t>
      </w:r>
      <w:r>
        <w:rPr>
          <w:rFonts w:hint="cs"/>
          <w:rtl/>
        </w:rPr>
        <w:t xml:space="preserve"> מיליוני ש"ח למימוש ת</w:t>
      </w:r>
      <w:r w:rsidR="006F64EA">
        <w:rPr>
          <w:rFonts w:hint="cs"/>
          <w:rtl/>
        </w:rPr>
        <w:t>ו</w:t>
      </w:r>
      <w:r>
        <w:rPr>
          <w:rFonts w:hint="cs"/>
          <w:rtl/>
        </w:rPr>
        <w:t xml:space="preserve">כנית האב שלב א'. סכום זה </w:t>
      </w:r>
      <w:r w:rsidR="00B54F93">
        <w:rPr>
          <w:rFonts w:hint="cs"/>
          <w:rtl/>
        </w:rPr>
        <w:t xml:space="preserve">האמיר לכדי </w:t>
      </w:r>
      <w:r w:rsidR="00AA7944">
        <w:rPr>
          <w:rFonts w:hint="cs"/>
          <w:rtl/>
        </w:rPr>
        <w:t>תוספת</w:t>
      </w:r>
      <w:r>
        <w:rPr>
          <w:rFonts w:hint="cs"/>
          <w:rtl/>
        </w:rPr>
        <w:t xml:space="preserve"> של </w:t>
      </w:r>
      <w:r w:rsidR="00B54F93">
        <w:rPr>
          <w:rFonts w:hint="cs"/>
          <w:rtl/>
        </w:rPr>
        <w:t>כ-442 מיליון ש"ח (</w:t>
      </w:r>
      <w:r>
        <w:rPr>
          <w:rFonts w:hint="cs"/>
          <w:rtl/>
        </w:rPr>
        <w:t>כ</w:t>
      </w:r>
      <w:r w:rsidR="00B54F93">
        <w:rPr>
          <w:rFonts w:hint="cs"/>
          <w:rtl/>
        </w:rPr>
        <w:t>-</w:t>
      </w:r>
      <w:r w:rsidR="00F25CAD">
        <w:rPr>
          <w:rFonts w:hint="cs"/>
          <w:rtl/>
        </w:rPr>
        <w:t>30</w:t>
      </w:r>
      <w:r>
        <w:rPr>
          <w:rFonts w:hint="cs"/>
          <w:rtl/>
        </w:rPr>
        <w:t>%</w:t>
      </w:r>
      <w:r w:rsidR="00B54F93">
        <w:rPr>
          <w:rFonts w:hint="cs"/>
          <w:rtl/>
        </w:rPr>
        <w:t>)</w:t>
      </w:r>
      <w:r>
        <w:rPr>
          <w:rFonts w:hint="cs"/>
          <w:rtl/>
        </w:rPr>
        <w:t xml:space="preserve"> לעומת ההסכם החוזי מול משרד האוצר.</w:t>
      </w:r>
    </w:p>
    <w:p w:rsidR="00303747" w:rsidRPr="00432267" w:rsidP="00DE0208" w14:paraId="33B591F4" w14:textId="77777777">
      <w:pPr>
        <w:spacing w:after="0" w:line="240" w:lineRule="auto"/>
        <w:ind w:left="-567"/>
        <w:rPr>
          <w:rtl/>
        </w:rPr>
      </w:pPr>
      <w:r>
        <w:rPr>
          <w:rFonts w:hint="cs"/>
          <w:rtl/>
        </w:rPr>
        <w:t xml:space="preserve"> </w:t>
      </w:r>
    </w:p>
    <w:p w:rsidR="00E93B11" w:rsidP="00296C3A" w14:paraId="57ACFFF3" w14:textId="2A62A0A3">
      <w:pPr>
        <w:spacing w:after="0" w:line="312" w:lineRule="auto"/>
        <w:jc w:val="both"/>
        <w:rPr>
          <w:rFonts w:ascii="David" w:hAnsi="David"/>
          <w:sz w:val="24"/>
          <w:rtl/>
        </w:rPr>
      </w:pPr>
      <w:r>
        <w:rPr>
          <w:rFonts w:ascii="David" w:hAnsi="David" w:hint="cs"/>
          <w:sz w:val="24"/>
          <w:rtl/>
        </w:rPr>
        <w:t>בדיון של ועדת ההיגוי לת</w:t>
      </w:r>
      <w:r w:rsidR="006F64EA">
        <w:rPr>
          <w:rFonts w:ascii="David" w:hAnsi="David" w:hint="cs"/>
          <w:sz w:val="24"/>
          <w:rtl/>
        </w:rPr>
        <w:t>ו</w:t>
      </w:r>
      <w:r w:rsidR="00296C3A">
        <w:rPr>
          <w:rFonts w:ascii="David" w:hAnsi="David" w:hint="cs"/>
          <w:sz w:val="24"/>
          <w:rtl/>
        </w:rPr>
        <w:t>כנית האב באפריל 2017</w:t>
      </w:r>
      <w:r>
        <w:rPr>
          <w:rFonts w:ascii="David" w:hAnsi="David" w:hint="cs"/>
          <w:sz w:val="24"/>
          <w:rtl/>
        </w:rPr>
        <w:t xml:space="preserve"> הציגה תקציבאית הת</w:t>
      </w:r>
      <w:r w:rsidR="006F64EA">
        <w:rPr>
          <w:rFonts w:ascii="David" w:hAnsi="David" w:hint="cs"/>
          <w:sz w:val="24"/>
          <w:rtl/>
        </w:rPr>
        <w:t>ו</w:t>
      </w:r>
      <w:r>
        <w:rPr>
          <w:rFonts w:ascii="David" w:hAnsi="David" w:hint="cs"/>
          <w:sz w:val="24"/>
          <w:rtl/>
        </w:rPr>
        <w:t xml:space="preserve">כנית, </w:t>
      </w:r>
      <w:r w:rsidRPr="00E93B11">
        <w:rPr>
          <w:rFonts w:ascii="David" w:hAnsi="David"/>
          <w:sz w:val="24"/>
          <w:rtl/>
        </w:rPr>
        <w:t xml:space="preserve">כי </w:t>
      </w:r>
      <w:r>
        <w:rPr>
          <w:rFonts w:ascii="David" w:hAnsi="David" w:hint="cs"/>
          <w:sz w:val="24"/>
          <w:rtl/>
        </w:rPr>
        <w:t>"</w:t>
      </w:r>
      <w:r w:rsidRPr="00E93B11">
        <w:rPr>
          <w:rFonts w:ascii="David" w:hAnsi="David"/>
          <w:sz w:val="24"/>
          <w:rtl/>
        </w:rPr>
        <w:t xml:space="preserve">הפרוייקט חורג מהתקציב שהוקצה לו בתחילת הדרך, בשלב זה אין כוונה לפתוח את ההסכם מול משרד האוצר, מציינת כי בשנת 2018 המשרד יוצא למו"מ חדש על תר"ש </w:t>
      </w:r>
      <w:r>
        <w:rPr>
          <w:rFonts w:ascii="David" w:hAnsi="David" w:hint="cs"/>
          <w:sz w:val="24"/>
          <w:rtl/>
        </w:rPr>
        <w:t>20</w:t>
      </w:r>
      <w:r w:rsidR="00E35058">
        <w:rPr>
          <w:rFonts w:ascii="David" w:hAnsi="David" w:hint="cs"/>
          <w:sz w:val="24"/>
          <w:rtl/>
        </w:rPr>
        <w:t xml:space="preserve">19 </w:t>
      </w:r>
      <w:r>
        <w:rPr>
          <w:rFonts w:ascii="David" w:hAnsi="David" w:hint="cs"/>
          <w:sz w:val="24"/>
          <w:rtl/>
        </w:rPr>
        <w:t>-</w:t>
      </w:r>
      <w:r w:rsidR="00E35058">
        <w:rPr>
          <w:rFonts w:ascii="David" w:hAnsi="David" w:hint="cs"/>
          <w:sz w:val="24"/>
          <w:rtl/>
        </w:rPr>
        <w:t xml:space="preserve"> </w:t>
      </w:r>
      <w:r>
        <w:rPr>
          <w:rFonts w:ascii="David" w:hAnsi="David" w:hint="cs"/>
          <w:sz w:val="24"/>
          <w:rtl/>
        </w:rPr>
        <w:t>20</w:t>
      </w:r>
      <w:r w:rsidR="00E35058">
        <w:rPr>
          <w:rFonts w:ascii="David" w:hAnsi="David" w:hint="cs"/>
          <w:sz w:val="24"/>
          <w:rtl/>
        </w:rPr>
        <w:t>21</w:t>
      </w:r>
      <w:r w:rsidRPr="00E93B11">
        <w:rPr>
          <w:rFonts w:ascii="David" w:hAnsi="David"/>
          <w:sz w:val="24"/>
          <w:rtl/>
        </w:rPr>
        <w:t xml:space="preserve"> ושם יוצגו צרכי הבינוי והתו</w:t>
      </w:r>
      <w:r w:rsidR="00EA344F">
        <w:rPr>
          <w:rFonts w:ascii="David" w:hAnsi="David"/>
          <w:sz w:val="24"/>
          <w:rtl/>
        </w:rPr>
        <w:t>ספות הנדרשות להשלמת שלב א' של ת</w:t>
      </w:r>
      <w:r w:rsidRPr="00E93B11">
        <w:rPr>
          <w:rFonts w:ascii="David" w:hAnsi="David"/>
          <w:sz w:val="24"/>
          <w:rtl/>
        </w:rPr>
        <w:t>כנית האב</w:t>
      </w:r>
      <w:r>
        <w:rPr>
          <w:rFonts w:ascii="David" w:hAnsi="David" w:hint="cs"/>
          <w:sz w:val="24"/>
          <w:rtl/>
        </w:rPr>
        <w:t>"</w:t>
      </w:r>
      <w:r w:rsidRPr="00E93B11">
        <w:rPr>
          <w:rFonts w:ascii="David" w:hAnsi="David"/>
          <w:sz w:val="24"/>
          <w:rtl/>
        </w:rPr>
        <w:t>.</w:t>
      </w:r>
      <w:r w:rsidR="0043487C">
        <w:rPr>
          <w:rFonts w:ascii="David" w:hAnsi="David" w:hint="cs"/>
          <w:sz w:val="24"/>
          <w:rtl/>
        </w:rPr>
        <w:t xml:space="preserve"> על פי המצגת שצורפה לדיון עלויות </w:t>
      </w:r>
      <w:r w:rsidR="00990FB7">
        <w:rPr>
          <w:rFonts w:ascii="David" w:hAnsi="David" w:hint="cs"/>
          <w:sz w:val="24"/>
          <w:rtl/>
        </w:rPr>
        <w:t>בנ</w:t>
      </w:r>
      <w:r w:rsidR="0030438A">
        <w:rPr>
          <w:rFonts w:ascii="David" w:hAnsi="David" w:hint="cs"/>
          <w:sz w:val="24"/>
          <w:rtl/>
        </w:rPr>
        <w:t>י</w:t>
      </w:r>
      <w:r w:rsidR="00990FB7">
        <w:rPr>
          <w:rFonts w:ascii="David" w:hAnsi="David" w:hint="cs"/>
          <w:sz w:val="24"/>
          <w:rtl/>
        </w:rPr>
        <w:t xml:space="preserve">ין המשרדים </w:t>
      </w:r>
      <w:r w:rsidR="0043487C">
        <w:rPr>
          <w:rFonts w:ascii="David" w:hAnsi="David" w:hint="cs"/>
          <w:sz w:val="24"/>
          <w:rtl/>
        </w:rPr>
        <w:t xml:space="preserve">הנצפות נכון לאותו מועד עלו </w:t>
      </w:r>
      <w:r w:rsidR="0043487C">
        <w:rPr>
          <w:rFonts w:ascii="David" w:hAnsi="David" w:hint="cs"/>
          <w:sz w:val="24"/>
          <w:rtl/>
        </w:rPr>
        <w:t>לכ-725 מיליון ש"ח</w:t>
      </w:r>
      <w:r w:rsidR="00990FB7">
        <w:rPr>
          <w:rFonts w:ascii="David" w:hAnsi="David" w:hint="cs"/>
          <w:sz w:val="24"/>
          <w:rtl/>
        </w:rPr>
        <w:t xml:space="preserve"> וזאת בהשוואה לאומדן בסך 630 מיליון ש"ח שהוצג ל</w:t>
      </w:r>
      <w:r w:rsidR="003C4480">
        <w:rPr>
          <w:rFonts w:ascii="David" w:hAnsi="David" w:hint="cs"/>
          <w:sz w:val="24"/>
          <w:rtl/>
        </w:rPr>
        <w:t>ראש המוסד</w:t>
      </w:r>
      <w:r w:rsidR="00990FB7">
        <w:rPr>
          <w:rFonts w:ascii="David" w:hAnsi="David" w:hint="cs"/>
          <w:sz w:val="24"/>
          <w:rtl/>
        </w:rPr>
        <w:t xml:space="preserve"> ביוני 2016</w:t>
      </w:r>
      <w:r w:rsidR="0043487C">
        <w:rPr>
          <w:rFonts w:ascii="David" w:hAnsi="David" w:hint="cs"/>
          <w:sz w:val="24"/>
          <w:rtl/>
        </w:rPr>
        <w:t>.</w:t>
      </w:r>
    </w:p>
    <w:p w:rsidR="00303747" w:rsidRPr="00432267" w:rsidP="00DE0208" w14:paraId="22E403F7" w14:textId="77777777">
      <w:pPr>
        <w:spacing w:after="0" w:line="240" w:lineRule="auto"/>
        <w:ind w:left="-567"/>
        <w:rPr>
          <w:rtl/>
        </w:rPr>
      </w:pPr>
      <w:r>
        <w:rPr>
          <w:rFonts w:hint="cs"/>
          <w:rtl/>
        </w:rPr>
        <w:t xml:space="preserve"> </w:t>
      </w:r>
    </w:p>
    <w:p w:rsidR="003626DB" w:rsidP="001231E0" w14:paraId="2078E9C8" w14:textId="77777777">
      <w:pPr>
        <w:spacing w:after="0" w:line="312" w:lineRule="auto"/>
        <w:jc w:val="both"/>
        <w:rPr>
          <w:b/>
          <w:bCs/>
          <w:rtl/>
        </w:rPr>
      </w:pPr>
      <w:r>
        <w:rPr>
          <w:rFonts w:ascii="David" w:hAnsi="David" w:hint="cs"/>
          <w:sz w:val="24"/>
          <w:rtl/>
        </w:rPr>
        <w:t>ראש המוסד</w:t>
      </w:r>
      <w:r w:rsidR="0050739E">
        <w:rPr>
          <w:rFonts w:ascii="David" w:hAnsi="David" w:hint="cs"/>
          <w:sz w:val="24"/>
          <w:rtl/>
        </w:rPr>
        <w:t xml:space="preserve"> </w:t>
      </w:r>
      <w:r w:rsidR="00347DAA">
        <w:rPr>
          <w:rFonts w:ascii="David" w:hAnsi="David" w:hint="cs"/>
          <w:sz w:val="24"/>
          <w:rtl/>
        </w:rPr>
        <w:t>הנחה ב</w:t>
      </w:r>
      <w:r w:rsidR="0050739E">
        <w:rPr>
          <w:rFonts w:ascii="David" w:hAnsi="David" w:hint="cs"/>
          <w:sz w:val="24"/>
          <w:rtl/>
        </w:rPr>
        <w:t>יוני 2017</w:t>
      </w:r>
      <w:r w:rsidR="00347DAA">
        <w:rPr>
          <w:rFonts w:ascii="David" w:hAnsi="David" w:hint="cs"/>
          <w:sz w:val="24"/>
          <w:rtl/>
        </w:rPr>
        <w:t xml:space="preserve"> את רמ"ט המוסד</w:t>
      </w:r>
      <w:r w:rsidR="0050739E">
        <w:rPr>
          <w:rFonts w:ascii="David" w:hAnsi="David" w:hint="cs"/>
          <w:sz w:val="24"/>
          <w:rtl/>
        </w:rPr>
        <w:t xml:space="preserve"> </w:t>
      </w:r>
      <w:r w:rsidR="0050739E">
        <w:rPr>
          <w:rFonts w:hint="cs"/>
          <w:rtl/>
        </w:rPr>
        <w:t>"לבחון את האופציה לפנות לאוצר לפני התר"ש מחשש שנישאר ללא תקציב לפרויקט". זאת "לאור הגדלות חוזרות ונשנות של תכולות העבודה והגדלת התקציב של תכנית האב לבינוי"</w:t>
      </w:r>
      <w:r w:rsidR="00347DAA">
        <w:rPr>
          <w:rFonts w:hint="cs"/>
          <w:rtl/>
        </w:rPr>
        <w:t xml:space="preserve"> ובאופן מיידי.</w:t>
      </w:r>
      <w:r w:rsidR="00540F35">
        <w:rPr>
          <w:rFonts w:hint="cs"/>
          <w:rtl/>
        </w:rPr>
        <w:t xml:space="preserve"> </w:t>
      </w:r>
    </w:p>
    <w:p w:rsidR="00303747" w:rsidRPr="00432267" w:rsidP="00DE0208" w14:paraId="59AD6955" w14:textId="77777777">
      <w:pPr>
        <w:spacing w:after="0" w:line="240" w:lineRule="auto"/>
        <w:ind w:left="-567"/>
        <w:rPr>
          <w:rtl/>
        </w:rPr>
      </w:pPr>
      <w:r>
        <w:rPr>
          <w:rFonts w:hint="cs"/>
          <w:rtl/>
        </w:rPr>
        <w:t xml:space="preserve"> </w:t>
      </w:r>
    </w:p>
    <w:p w:rsidR="00DB0CB9" w:rsidP="00350845" w14:paraId="6CAECD40" w14:textId="77777777">
      <w:pPr>
        <w:spacing w:after="0" w:line="312" w:lineRule="auto"/>
        <w:jc w:val="both"/>
        <w:rPr>
          <w:rFonts w:ascii="David" w:hAnsi="David"/>
          <w:sz w:val="24"/>
          <w:rtl/>
        </w:rPr>
      </w:pPr>
      <w:r>
        <w:rPr>
          <w:rFonts w:ascii="David" w:hAnsi="David" w:hint="cs"/>
          <w:sz w:val="24"/>
          <w:rtl/>
        </w:rPr>
        <w:t>האומדן הצפוי של עלויות הת</w:t>
      </w:r>
      <w:r w:rsidR="006F64EA">
        <w:rPr>
          <w:rFonts w:ascii="David" w:hAnsi="David" w:hint="cs"/>
          <w:sz w:val="24"/>
          <w:rtl/>
        </w:rPr>
        <w:t>ו</w:t>
      </w:r>
      <w:r>
        <w:rPr>
          <w:rFonts w:ascii="David" w:hAnsi="David" w:hint="cs"/>
          <w:sz w:val="24"/>
          <w:rtl/>
        </w:rPr>
        <w:t>כנית עודכן במהלך השנים. ב-30.11.17 הציגה מחלקת התקציב של המוסד בפני ראש אגף הלוגיסטיקה נתוני אומדן צפוי בדיון "חתמ"ץ [חיתוך מצב] תכנית האב". על פי האומדן המעודכן המוערך, עלויות ת</w:t>
      </w:r>
      <w:r w:rsidR="006F64EA">
        <w:rPr>
          <w:rFonts w:ascii="David" w:hAnsi="David" w:hint="cs"/>
          <w:sz w:val="24"/>
          <w:rtl/>
        </w:rPr>
        <w:t>ו</w:t>
      </w:r>
      <w:r>
        <w:rPr>
          <w:rFonts w:ascii="David" w:hAnsi="David" w:hint="cs"/>
          <w:sz w:val="24"/>
          <w:rtl/>
        </w:rPr>
        <w:t xml:space="preserve">כנית האב הבסיסית מסתכמות בכ-1.612 מיליארד ש"ח. נוסף להן הציגה מחלקת התקציב אופציות לבינוי בסך 288 מיליון ש"ח, מהם 40 מיליון ש"ח לבינוי קומות </w:t>
      </w:r>
      <w:r w:rsidR="00350845">
        <w:rPr>
          <w:rFonts w:ascii="David" w:hAnsi="David" w:hint="cs"/>
          <w:sz w:val="24"/>
          <w:rtl/>
        </w:rPr>
        <w:t>נוספות</w:t>
      </w:r>
      <w:r>
        <w:rPr>
          <w:rFonts w:ascii="David" w:hAnsi="David" w:hint="cs"/>
          <w:sz w:val="24"/>
          <w:rtl/>
        </w:rPr>
        <w:t xml:space="preserve"> בבני</w:t>
      </w:r>
      <w:r w:rsidR="0030438A">
        <w:rPr>
          <w:rFonts w:ascii="David" w:hAnsi="David" w:hint="cs"/>
          <w:sz w:val="24"/>
          <w:rtl/>
        </w:rPr>
        <w:t>י</w:t>
      </w:r>
      <w:r>
        <w:rPr>
          <w:rFonts w:ascii="David" w:hAnsi="David" w:hint="cs"/>
          <w:sz w:val="24"/>
          <w:rtl/>
        </w:rPr>
        <w:t>ן המשרדים הראשי, ו-248 מיליון ש"ח לבינוי מטבח, חדר אוכל וקומות משרדים לבני</w:t>
      </w:r>
      <w:r w:rsidR="0030438A">
        <w:rPr>
          <w:rFonts w:ascii="David" w:hAnsi="David" w:hint="cs"/>
          <w:sz w:val="24"/>
          <w:rtl/>
        </w:rPr>
        <w:t>י</w:t>
      </w:r>
      <w:r>
        <w:rPr>
          <w:rFonts w:ascii="David" w:hAnsi="David" w:hint="cs"/>
          <w:sz w:val="24"/>
          <w:rtl/>
        </w:rPr>
        <w:t>ן הלוגיסטיקה. מעבר לכך, הוצגו עלויות לתכולות נוספות של ת</w:t>
      </w:r>
      <w:r w:rsidR="006F64EA">
        <w:rPr>
          <w:rFonts w:ascii="David" w:hAnsi="David" w:hint="cs"/>
          <w:sz w:val="24"/>
          <w:rtl/>
        </w:rPr>
        <w:t>ו</w:t>
      </w:r>
      <w:r>
        <w:rPr>
          <w:rFonts w:ascii="David" w:hAnsi="David" w:hint="cs"/>
          <w:sz w:val="24"/>
          <w:rtl/>
        </w:rPr>
        <w:t xml:space="preserve">כנית האב בסך 681 מיליון ש"ח, מהן 81 מיליון ש"ח השלמת תשלום שובר לרמ"י בגין הקצאת הקרקע, </w:t>
      </w:r>
      <w:r>
        <w:rPr>
          <w:rFonts w:ascii="David" w:hAnsi="David"/>
          <w:sz w:val="24"/>
          <w:rtl/>
        </w:rPr>
        <w:br/>
      </w:r>
      <w:r>
        <w:rPr>
          <w:rFonts w:ascii="David" w:hAnsi="David" w:hint="cs"/>
          <w:sz w:val="24"/>
          <w:rtl/>
        </w:rPr>
        <w:t>ו-600 מיליון ש"ח לת</w:t>
      </w:r>
      <w:r w:rsidR="006F64EA">
        <w:rPr>
          <w:rFonts w:ascii="David" w:hAnsi="David" w:hint="cs"/>
          <w:sz w:val="24"/>
          <w:rtl/>
        </w:rPr>
        <w:t>ו</w:t>
      </w:r>
      <w:r>
        <w:rPr>
          <w:rFonts w:ascii="David" w:hAnsi="David" w:hint="cs"/>
          <w:sz w:val="24"/>
          <w:rtl/>
        </w:rPr>
        <w:t>כניות התקשוב, רכש ציוד למעבדות ולרה-ארגון והצטיידות. סך האומדן הצפוי לת</w:t>
      </w:r>
      <w:r w:rsidR="006F64EA">
        <w:rPr>
          <w:rFonts w:ascii="David" w:hAnsi="David" w:hint="cs"/>
          <w:sz w:val="24"/>
          <w:rtl/>
        </w:rPr>
        <w:t>ו</w:t>
      </w:r>
      <w:r>
        <w:rPr>
          <w:rFonts w:ascii="David" w:hAnsi="David" w:hint="cs"/>
          <w:sz w:val="24"/>
          <w:rtl/>
        </w:rPr>
        <w:t>כנית האב, כולל כל התכולות המתוכנ</w:t>
      </w:r>
      <w:r w:rsidR="00FA373E">
        <w:rPr>
          <w:rFonts w:ascii="David" w:hAnsi="David" w:hint="cs"/>
          <w:sz w:val="24"/>
          <w:rtl/>
        </w:rPr>
        <w:t>נ</w:t>
      </w:r>
      <w:r>
        <w:rPr>
          <w:rFonts w:ascii="David" w:hAnsi="David" w:hint="cs"/>
          <w:sz w:val="24"/>
          <w:rtl/>
        </w:rPr>
        <w:t xml:space="preserve">ות עמד על פי המצגת על סך של 2.581 מיליארד ש"ח נכון לסוף נובמבר 2017. </w:t>
      </w:r>
    </w:p>
    <w:p w:rsidR="00FA373E" w:rsidRPr="00432267" w:rsidP="00DE0208" w14:paraId="0904F542" w14:textId="77777777">
      <w:pPr>
        <w:spacing w:after="0" w:line="240" w:lineRule="auto"/>
        <w:ind w:left="-567"/>
        <w:rPr>
          <w:rtl/>
        </w:rPr>
      </w:pPr>
      <w:r>
        <w:rPr>
          <w:rFonts w:hint="cs"/>
          <w:rtl/>
        </w:rPr>
        <w:t xml:space="preserve"> </w:t>
      </w:r>
    </w:p>
    <w:p w:rsidR="00FA373E" w:rsidP="00350845" w14:paraId="1E4192C3" w14:textId="77777777">
      <w:pPr>
        <w:spacing w:after="0" w:line="312" w:lineRule="auto"/>
        <w:jc w:val="both"/>
        <w:rPr>
          <w:rFonts w:ascii="David" w:hAnsi="David"/>
          <w:sz w:val="24"/>
          <w:rtl/>
        </w:rPr>
      </w:pPr>
      <w:r>
        <w:rPr>
          <w:rFonts w:hint="cs"/>
          <w:rtl/>
        </w:rPr>
        <w:t>בסוף דצמבר 2017 נערך דיון בראשות רמ"ט המוסד לקראת הצגת ת</w:t>
      </w:r>
      <w:r w:rsidR="006F64EA">
        <w:rPr>
          <w:rFonts w:hint="cs"/>
          <w:rtl/>
        </w:rPr>
        <w:t>ו</w:t>
      </w:r>
      <w:r>
        <w:rPr>
          <w:rFonts w:hint="cs"/>
          <w:rtl/>
        </w:rPr>
        <w:t xml:space="preserve">כנית האב לראש המוסד. בדומה לדיון "חתמ"ץ תכנית האב" המצוין לעיל, גם בדיון זה הוצג, כי </w:t>
      </w:r>
      <w:r>
        <w:rPr>
          <w:rFonts w:ascii="David" w:hAnsi="David" w:hint="cs"/>
          <w:sz w:val="24"/>
          <w:rtl/>
        </w:rPr>
        <w:t>האומדן המעודכן לעלויות ת</w:t>
      </w:r>
      <w:r w:rsidR="006F64EA">
        <w:rPr>
          <w:rFonts w:ascii="David" w:hAnsi="David" w:hint="cs"/>
          <w:sz w:val="24"/>
          <w:rtl/>
        </w:rPr>
        <w:t>ו</w:t>
      </w:r>
      <w:r>
        <w:rPr>
          <w:rFonts w:ascii="David" w:hAnsi="David" w:hint="cs"/>
          <w:sz w:val="24"/>
          <w:rtl/>
        </w:rPr>
        <w:t>כנית האב הבסיסית עומד על 1.612 מיליארד ש"ח. בנוסף ישנן אופציות לבינוי בסך 288 מיליון ש"ח, ותכולות נוספות של ת</w:t>
      </w:r>
      <w:r w:rsidR="006F64EA">
        <w:rPr>
          <w:rFonts w:ascii="David" w:hAnsi="David" w:hint="cs"/>
          <w:sz w:val="24"/>
          <w:rtl/>
        </w:rPr>
        <w:t>ו</w:t>
      </w:r>
      <w:r>
        <w:rPr>
          <w:rFonts w:ascii="David" w:hAnsi="David" w:hint="cs"/>
          <w:sz w:val="24"/>
          <w:rtl/>
        </w:rPr>
        <w:t>כנית האב בסך 681 מיליון ש"ח. סך האומדן הצפוי לת</w:t>
      </w:r>
      <w:r w:rsidR="006F64EA">
        <w:rPr>
          <w:rFonts w:ascii="David" w:hAnsi="David" w:hint="cs"/>
          <w:sz w:val="24"/>
          <w:rtl/>
        </w:rPr>
        <w:t>ו</w:t>
      </w:r>
      <w:r>
        <w:rPr>
          <w:rFonts w:ascii="David" w:hAnsi="David" w:hint="cs"/>
          <w:sz w:val="24"/>
          <w:rtl/>
        </w:rPr>
        <w:t xml:space="preserve">כנית האב כולל כל התכולות המתוכננות עמד על פי המצגת על סך של 2.581 מיליארד ש"ח נכון ל-31.12.17. </w:t>
      </w:r>
    </w:p>
    <w:p w:rsidR="00263B65" w:rsidP="00263B65" w14:paraId="54A7F5A4" w14:textId="77777777">
      <w:pPr>
        <w:spacing w:after="0" w:line="240" w:lineRule="auto"/>
        <w:ind w:left="-567"/>
        <w:rPr>
          <w:rtl/>
        </w:rPr>
      </w:pPr>
      <w:r>
        <w:rPr>
          <w:rFonts w:hint="cs"/>
          <w:rtl/>
        </w:rPr>
        <w:t xml:space="preserve"> </w:t>
      </w:r>
    </w:p>
    <w:p w:rsidR="00263B65" w:rsidP="004D4DE3" w14:paraId="4A877443" w14:textId="360286D2">
      <w:pPr>
        <w:spacing w:after="0" w:line="312" w:lineRule="auto"/>
        <w:jc w:val="both"/>
        <w:rPr>
          <w:rFonts w:ascii="David" w:hAnsi="David"/>
          <w:sz w:val="24"/>
          <w:rtl/>
        </w:rPr>
      </w:pPr>
      <w:r>
        <w:rPr>
          <w:rFonts w:ascii="David" w:hAnsi="David" w:hint="cs"/>
          <w:sz w:val="24"/>
          <w:rtl/>
        </w:rPr>
        <w:t xml:space="preserve">בהתייחסותו לטיוטת </w:t>
      </w:r>
      <w:r w:rsidR="002514E6">
        <w:rPr>
          <w:rFonts w:ascii="David" w:hAnsi="David" w:hint="cs"/>
          <w:sz w:val="24"/>
          <w:rtl/>
        </w:rPr>
        <w:t xml:space="preserve">דוח </w:t>
      </w:r>
      <w:r>
        <w:rPr>
          <w:rFonts w:ascii="David" w:hAnsi="David" w:hint="cs"/>
          <w:sz w:val="24"/>
          <w:rtl/>
        </w:rPr>
        <w:t>הביקורת, מסר המוסד, כי "פנה למשרד האוצר ושיקף לו את הרצון לדון על הגדלת המסגרת התקציבית בגין פרויקטים בשלב א' ופרויקטים נוספים שתוכננו מתוך ראיה עתידית של צרכי המוסד לאחר שנת 2022 ושאינם נכללים בשלב א'".</w:t>
      </w:r>
    </w:p>
    <w:p w:rsidR="00303747" w:rsidRPr="00432267" w:rsidP="008A5E5B" w14:paraId="49840675" w14:textId="77777777">
      <w:pPr>
        <w:spacing w:after="0" w:line="240" w:lineRule="auto"/>
        <w:ind w:left="-567"/>
        <w:rPr>
          <w:rtl/>
        </w:rPr>
      </w:pPr>
      <w:r>
        <w:rPr>
          <w:rFonts w:hint="cs"/>
          <w:rtl/>
        </w:rPr>
        <w:t xml:space="preserve"> </w:t>
      </w:r>
    </w:p>
    <w:p w:rsidR="00DB0CB9" w:rsidP="00296C3A" w14:paraId="68F8815B" w14:textId="50FFE622">
      <w:pPr>
        <w:spacing w:after="0" w:line="312" w:lineRule="auto"/>
        <w:jc w:val="both"/>
        <w:rPr>
          <w:rFonts w:ascii="David" w:hAnsi="David"/>
          <w:b/>
          <w:bCs/>
          <w:sz w:val="24"/>
          <w:rtl/>
        </w:rPr>
      </w:pPr>
      <w:r>
        <w:rPr>
          <w:rFonts w:ascii="David" w:hAnsi="David" w:hint="cs"/>
          <w:b/>
          <w:bCs/>
          <w:sz w:val="24"/>
          <w:rtl/>
        </w:rPr>
        <w:t xml:space="preserve">משרד מבקר המדינה מעיר למוסד, כי </w:t>
      </w:r>
      <w:r w:rsidRPr="00465D5F">
        <w:rPr>
          <w:rFonts w:ascii="David" w:hAnsi="David" w:hint="cs"/>
          <w:b/>
          <w:bCs/>
          <w:sz w:val="24"/>
          <w:rtl/>
        </w:rPr>
        <w:t xml:space="preserve">נתוני </w:t>
      </w:r>
      <w:r>
        <w:rPr>
          <w:rFonts w:ascii="David" w:hAnsi="David" w:hint="cs"/>
          <w:b/>
          <w:bCs/>
          <w:sz w:val="24"/>
          <w:rtl/>
        </w:rPr>
        <w:t xml:space="preserve">האומדן המעודכן שלעיל לא </w:t>
      </w:r>
      <w:r w:rsidRPr="00465D5F">
        <w:rPr>
          <w:rFonts w:ascii="David" w:hAnsi="David" w:hint="cs"/>
          <w:b/>
          <w:bCs/>
          <w:sz w:val="24"/>
          <w:rtl/>
        </w:rPr>
        <w:t xml:space="preserve">הוצגו </w:t>
      </w:r>
      <w:r>
        <w:rPr>
          <w:rFonts w:ascii="David" w:hAnsi="David" w:hint="cs"/>
          <w:b/>
          <w:bCs/>
          <w:sz w:val="24"/>
          <w:rtl/>
        </w:rPr>
        <w:t>לראש הממשלה, כשר הממונה עליו, ו</w:t>
      </w:r>
      <w:r w:rsidR="00024A13">
        <w:rPr>
          <w:rFonts w:ascii="David" w:hAnsi="David" w:hint="cs"/>
          <w:b/>
          <w:bCs/>
          <w:sz w:val="24"/>
          <w:rtl/>
        </w:rPr>
        <w:t xml:space="preserve">גם </w:t>
      </w:r>
      <w:r>
        <w:rPr>
          <w:rFonts w:ascii="David" w:hAnsi="David" w:hint="cs"/>
          <w:b/>
          <w:bCs/>
          <w:sz w:val="24"/>
          <w:rtl/>
        </w:rPr>
        <w:t xml:space="preserve">לא </w:t>
      </w:r>
      <w:r w:rsidRPr="00465D5F">
        <w:rPr>
          <w:rFonts w:ascii="David" w:hAnsi="David" w:hint="cs"/>
          <w:b/>
          <w:bCs/>
          <w:sz w:val="24"/>
          <w:rtl/>
        </w:rPr>
        <w:t xml:space="preserve">לוועדת שרים </w:t>
      </w:r>
      <w:r w:rsidRPr="00716643">
        <w:rPr>
          <w:rFonts w:ascii="David" w:hAnsi="David" w:hint="cs"/>
          <w:b/>
          <w:bCs/>
          <w:sz w:val="24"/>
          <w:rtl/>
        </w:rPr>
        <w:t>לעניין אישור ת</w:t>
      </w:r>
      <w:r w:rsidR="006F64EA">
        <w:rPr>
          <w:rFonts w:ascii="David" w:hAnsi="David" w:hint="cs"/>
          <w:b/>
          <w:bCs/>
          <w:sz w:val="24"/>
          <w:rtl/>
        </w:rPr>
        <w:t>ו</w:t>
      </w:r>
      <w:r w:rsidRPr="00716643">
        <w:rPr>
          <w:rFonts w:ascii="David" w:hAnsi="David" w:hint="cs"/>
          <w:b/>
          <w:bCs/>
          <w:sz w:val="24"/>
          <w:rtl/>
        </w:rPr>
        <w:t xml:space="preserve">כניות פיתוח והצטיידות של מערכת הביטחון וגופי המודיעין </w:t>
      </w:r>
      <w:r>
        <w:rPr>
          <w:rFonts w:ascii="David" w:hAnsi="David" w:hint="cs"/>
          <w:b/>
          <w:bCs/>
          <w:sz w:val="24"/>
          <w:rtl/>
        </w:rPr>
        <w:t xml:space="preserve">- </w:t>
      </w:r>
      <w:r w:rsidRPr="00465D5F">
        <w:rPr>
          <w:rFonts w:ascii="David" w:hAnsi="David" w:hint="cs"/>
          <w:b/>
          <w:bCs/>
          <w:sz w:val="24"/>
          <w:rtl/>
        </w:rPr>
        <w:t>לצורך אישור הקצאת הסכומים הללו לביצוע ת</w:t>
      </w:r>
      <w:r w:rsidR="006F64EA">
        <w:rPr>
          <w:rFonts w:ascii="David" w:hAnsi="David" w:hint="cs"/>
          <w:b/>
          <w:bCs/>
          <w:sz w:val="24"/>
          <w:rtl/>
        </w:rPr>
        <w:t>ו</w:t>
      </w:r>
      <w:r w:rsidRPr="00465D5F">
        <w:rPr>
          <w:rFonts w:ascii="David" w:hAnsi="David" w:hint="cs"/>
          <w:b/>
          <w:bCs/>
          <w:sz w:val="24"/>
          <w:rtl/>
        </w:rPr>
        <w:t>כנית האב במוסד על נדבכיה המתוכנ</w:t>
      </w:r>
      <w:r>
        <w:rPr>
          <w:rFonts w:ascii="David" w:hAnsi="David" w:hint="cs"/>
          <w:b/>
          <w:bCs/>
          <w:sz w:val="24"/>
          <w:rtl/>
        </w:rPr>
        <w:t>נ</w:t>
      </w:r>
      <w:r w:rsidRPr="00465D5F">
        <w:rPr>
          <w:rFonts w:ascii="David" w:hAnsi="David" w:hint="cs"/>
          <w:b/>
          <w:bCs/>
          <w:sz w:val="24"/>
          <w:rtl/>
        </w:rPr>
        <w:t>ים</w:t>
      </w:r>
      <w:r>
        <w:rPr>
          <w:rFonts w:ascii="David" w:hAnsi="David" w:hint="cs"/>
          <w:b/>
          <w:bCs/>
          <w:sz w:val="24"/>
          <w:rtl/>
        </w:rPr>
        <w:t xml:space="preserve"> והאופציונליים</w:t>
      </w:r>
      <w:r w:rsidRPr="00465D5F">
        <w:rPr>
          <w:rFonts w:ascii="David" w:hAnsi="David" w:hint="cs"/>
          <w:b/>
          <w:bCs/>
          <w:sz w:val="24"/>
          <w:rtl/>
        </w:rPr>
        <w:t>.</w:t>
      </w:r>
      <w:r>
        <w:rPr>
          <w:rFonts w:ascii="David" w:hAnsi="David" w:hint="cs"/>
          <w:b/>
          <w:bCs/>
          <w:sz w:val="24"/>
          <w:rtl/>
        </w:rPr>
        <w:t xml:space="preserve"> נוכח העובדה שמדובר בפרויקט עתיר משאבים, היה על המוסד לפעול כנדרש, בלי לדלג על פני המשוכות שנקבעו בהחלטות הממשלה. על </w:t>
      </w:r>
      <w:r w:rsidR="0014343F">
        <w:rPr>
          <w:rFonts w:ascii="David" w:hAnsi="David" w:hint="cs"/>
          <w:b/>
          <w:bCs/>
          <w:sz w:val="24"/>
          <w:rtl/>
        </w:rPr>
        <w:t>המל"ל</w:t>
      </w:r>
      <w:r>
        <w:rPr>
          <w:rFonts w:ascii="David" w:hAnsi="David" w:hint="cs"/>
          <w:b/>
          <w:bCs/>
          <w:sz w:val="24"/>
          <w:rtl/>
        </w:rPr>
        <w:t xml:space="preserve"> היה לוודא שהפרויקט יובא לאישור ועדת שרים, כאמור בהחלטות הממשלה, עוד בטרם זה יצא לדרך.</w:t>
      </w:r>
    </w:p>
    <w:p w:rsidR="00303747" w:rsidRPr="00432267" w:rsidP="008A5E5B" w14:paraId="20876B82" w14:textId="77777777">
      <w:pPr>
        <w:spacing w:after="0" w:line="240" w:lineRule="auto"/>
        <w:ind w:left="-567"/>
        <w:rPr>
          <w:rtl/>
        </w:rPr>
      </w:pPr>
      <w:r>
        <w:rPr>
          <w:rFonts w:hint="cs"/>
          <w:rtl/>
        </w:rPr>
        <w:t xml:space="preserve"> </w:t>
      </w:r>
    </w:p>
    <w:p w:rsidR="00410033" w:rsidP="00296C3A" w14:paraId="06341FD7" w14:textId="1486B9B3">
      <w:pPr>
        <w:spacing w:after="0" w:line="312" w:lineRule="auto"/>
        <w:jc w:val="both"/>
        <w:rPr>
          <w:rFonts w:ascii="David" w:hAnsi="David"/>
          <w:sz w:val="24"/>
          <w:rtl/>
        </w:rPr>
      </w:pPr>
      <w:r w:rsidRPr="00F67000">
        <w:rPr>
          <w:rFonts w:hint="cs"/>
          <w:rtl/>
        </w:rPr>
        <w:t xml:space="preserve">בפגישה שערכו נציגי משרד מבקר </w:t>
      </w:r>
      <w:r w:rsidR="00296C3A">
        <w:rPr>
          <w:rFonts w:hint="cs"/>
          <w:rtl/>
        </w:rPr>
        <w:t>המדינה במשרד האוצר בספטמבר 2017</w:t>
      </w:r>
      <w:r w:rsidRPr="00F67000">
        <w:rPr>
          <w:rFonts w:hint="cs"/>
          <w:rtl/>
        </w:rPr>
        <w:t xml:space="preserve"> ציין סגן החשכ"ל, כי </w:t>
      </w:r>
      <w:r w:rsidR="00AA6C27">
        <w:rPr>
          <w:rFonts w:hint="cs"/>
          <w:rtl/>
        </w:rPr>
        <w:t>"</w:t>
      </w:r>
      <w:r w:rsidRPr="00F67000">
        <w:rPr>
          <w:rFonts w:hint="cs"/>
          <w:rtl/>
        </w:rPr>
        <w:t xml:space="preserve">כרגע פועלים באמצעות התקציב </w:t>
      </w:r>
      <w:r w:rsidR="00AA6C27">
        <w:rPr>
          <w:rFonts w:hint="cs"/>
          <w:rtl/>
        </w:rPr>
        <w:t>שקיים</w:t>
      </w:r>
      <w:r w:rsidRPr="00F67000">
        <w:rPr>
          <w:rFonts w:hint="cs"/>
          <w:rtl/>
        </w:rPr>
        <w:t xml:space="preserve">, </w:t>
      </w:r>
      <w:r w:rsidR="00AA6C27">
        <w:rPr>
          <w:rFonts w:hint="cs"/>
          <w:rtl/>
        </w:rPr>
        <w:t>וכל עוד לא הוחלט ולא אושר אחרת, לא ייצאו להתקשרויות מעבר לתקציב המאושר. אם יחליטו להגדיל הפרויקט ויקצו המקורות אז החשב ישלם אותם".</w:t>
      </w:r>
      <w:r w:rsidRPr="00F67000">
        <w:rPr>
          <w:rFonts w:ascii="David" w:hAnsi="David" w:hint="cs"/>
          <w:sz w:val="24"/>
          <w:rtl/>
        </w:rPr>
        <w:t xml:space="preserve"> חשב המוסד ציין באותה הפגישה</w:t>
      </w:r>
      <w:r w:rsidR="00E31736">
        <w:rPr>
          <w:rFonts w:ascii="David" w:hAnsi="David" w:hint="cs"/>
          <w:sz w:val="24"/>
          <w:rtl/>
        </w:rPr>
        <w:t xml:space="preserve">, כי </w:t>
      </w:r>
      <w:r w:rsidR="00AA6C27">
        <w:rPr>
          <w:rFonts w:ascii="David" w:hAnsi="David" w:hint="cs"/>
          <w:sz w:val="24"/>
          <w:rtl/>
        </w:rPr>
        <w:t>"</w:t>
      </w:r>
      <w:r w:rsidR="00E31736">
        <w:rPr>
          <w:rFonts w:ascii="David" w:hAnsi="David" w:hint="cs"/>
          <w:sz w:val="24"/>
          <w:rtl/>
        </w:rPr>
        <w:t xml:space="preserve">במוסד </w:t>
      </w:r>
      <w:r w:rsidR="00AA6C27">
        <w:rPr>
          <w:rFonts w:ascii="David" w:hAnsi="David" w:hint="cs"/>
          <w:sz w:val="24"/>
          <w:rtl/>
        </w:rPr>
        <w:t>ערים לכך שיש חריגה ולו פוטנציאלית"</w:t>
      </w:r>
      <w:r w:rsidR="00E31736">
        <w:rPr>
          <w:rFonts w:ascii="David" w:hAnsi="David" w:hint="cs"/>
          <w:sz w:val="24"/>
          <w:rtl/>
        </w:rPr>
        <w:t xml:space="preserve">, וכי </w:t>
      </w:r>
      <w:r w:rsidR="00AA6C27">
        <w:rPr>
          <w:rFonts w:ascii="David" w:hAnsi="David" w:hint="cs"/>
          <w:sz w:val="24"/>
          <w:rtl/>
        </w:rPr>
        <w:t>"</w:t>
      </w:r>
      <w:r w:rsidR="00E31736">
        <w:rPr>
          <w:rFonts w:ascii="David" w:hAnsi="David" w:hint="cs"/>
          <w:sz w:val="24"/>
          <w:rtl/>
        </w:rPr>
        <w:t xml:space="preserve">ברור למוסד שבשלב מסוים יהיה הכרח </w:t>
      </w:r>
      <w:r w:rsidR="00E31736">
        <w:rPr>
          <w:rFonts w:ascii="David" w:hAnsi="David" w:hint="cs"/>
          <w:sz w:val="24"/>
          <w:rtl/>
        </w:rPr>
        <w:t>להגיע לסיכום מחודש בנושא עם אגף התקציבים באוצר</w:t>
      </w:r>
      <w:r w:rsidR="00AA6C27">
        <w:rPr>
          <w:rFonts w:ascii="David" w:hAnsi="David" w:hint="cs"/>
          <w:sz w:val="24"/>
          <w:rtl/>
        </w:rPr>
        <w:t>"</w:t>
      </w:r>
      <w:r w:rsidR="00E31736">
        <w:rPr>
          <w:rFonts w:ascii="David" w:hAnsi="David" w:hint="cs"/>
          <w:sz w:val="24"/>
          <w:rtl/>
        </w:rPr>
        <w:t>, ו</w:t>
      </w:r>
      <w:r w:rsidR="00AA6C27">
        <w:rPr>
          <w:rFonts w:ascii="David" w:hAnsi="David" w:hint="cs"/>
          <w:sz w:val="24"/>
          <w:rtl/>
        </w:rPr>
        <w:t>"</w:t>
      </w:r>
      <w:r w:rsidR="00E31736">
        <w:rPr>
          <w:rFonts w:ascii="David" w:hAnsi="David" w:hint="cs"/>
          <w:sz w:val="24"/>
          <w:rtl/>
        </w:rPr>
        <w:t>להערכתו זה יובא לקראת הדיונים על תר"ש המוסד הבאה, לשנים 201</w:t>
      </w:r>
      <w:r w:rsidR="00E35058">
        <w:rPr>
          <w:rFonts w:ascii="David" w:hAnsi="David" w:hint="cs"/>
          <w:sz w:val="24"/>
          <w:rtl/>
        </w:rPr>
        <w:t xml:space="preserve">9 </w:t>
      </w:r>
      <w:r w:rsidR="00E31736">
        <w:rPr>
          <w:rFonts w:ascii="David" w:hAnsi="David" w:hint="cs"/>
          <w:sz w:val="24"/>
          <w:rtl/>
        </w:rPr>
        <w:t>-</w:t>
      </w:r>
      <w:r w:rsidR="00E35058">
        <w:rPr>
          <w:rFonts w:ascii="David" w:hAnsi="David" w:hint="cs"/>
          <w:sz w:val="24"/>
          <w:rtl/>
        </w:rPr>
        <w:t xml:space="preserve"> </w:t>
      </w:r>
      <w:r w:rsidR="00E31736">
        <w:rPr>
          <w:rFonts w:ascii="David" w:hAnsi="David" w:hint="cs"/>
          <w:sz w:val="24"/>
          <w:rtl/>
        </w:rPr>
        <w:t>20</w:t>
      </w:r>
      <w:r w:rsidR="00E35058">
        <w:rPr>
          <w:rFonts w:ascii="David" w:hAnsi="David" w:hint="cs"/>
          <w:sz w:val="24"/>
          <w:rtl/>
        </w:rPr>
        <w:t>2</w:t>
      </w:r>
      <w:r w:rsidR="00E31736">
        <w:rPr>
          <w:rFonts w:ascii="David" w:hAnsi="David" w:hint="cs"/>
          <w:sz w:val="24"/>
          <w:rtl/>
        </w:rPr>
        <w:t>1</w:t>
      </w:r>
      <w:r w:rsidR="00AA6C27">
        <w:rPr>
          <w:rFonts w:ascii="David" w:hAnsi="David" w:hint="cs"/>
          <w:sz w:val="24"/>
          <w:rtl/>
        </w:rPr>
        <w:t>"</w:t>
      </w:r>
      <w:r w:rsidR="00E31736">
        <w:rPr>
          <w:rFonts w:ascii="David" w:hAnsi="David" w:hint="cs"/>
          <w:sz w:val="24"/>
          <w:rtl/>
        </w:rPr>
        <w:t>.</w:t>
      </w:r>
    </w:p>
    <w:p w:rsidR="00303747" w:rsidRPr="00432267" w:rsidP="008A5E5B" w14:paraId="18B624C5" w14:textId="77777777">
      <w:pPr>
        <w:spacing w:after="0" w:line="240" w:lineRule="auto"/>
        <w:ind w:left="-567"/>
        <w:rPr>
          <w:rtl/>
        </w:rPr>
      </w:pPr>
      <w:r>
        <w:rPr>
          <w:rFonts w:hint="cs"/>
          <w:rtl/>
        </w:rPr>
        <w:t xml:space="preserve"> </w:t>
      </w:r>
    </w:p>
    <w:p w:rsidR="00E31736" w:rsidP="00B02D06" w14:paraId="1EAD4CBF" w14:textId="162E8BA3">
      <w:pPr>
        <w:spacing w:after="0" w:line="312" w:lineRule="auto"/>
        <w:jc w:val="both"/>
        <w:rPr>
          <w:rFonts w:ascii="David" w:hAnsi="David"/>
          <w:sz w:val="24"/>
          <w:rtl/>
        </w:rPr>
      </w:pPr>
      <w:r>
        <w:rPr>
          <w:rFonts w:ascii="David" w:hAnsi="David" w:hint="cs"/>
          <w:sz w:val="24"/>
          <w:rtl/>
        </w:rPr>
        <w:t>בנוגע לז</w:t>
      </w:r>
      <w:r w:rsidR="00296C3A">
        <w:rPr>
          <w:rFonts w:ascii="David" w:hAnsi="David" w:hint="cs"/>
          <w:sz w:val="24"/>
          <w:rtl/>
        </w:rPr>
        <w:t>יהוי נקודות כשל אפשריות בפרויקט</w:t>
      </w:r>
      <w:r>
        <w:rPr>
          <w:rFonts w:ascii="David" w:hAnsi="David" w:hint="cs"/>
          <w:sz w:val="24"/>
          <w:rtl/>
        </w:rPr>
        <w:t xml:space="preserve"> ציין חשב המוסד, כי </w:t>
      </w:r>
      <w:r w:rsidR="00185BFC">
        <w:rPr>
          <w:rFonts w:ascii="David" w:hAnsi="David" w:hint="cs"/>
          <w:sz w:val="24"/>
          <w:rtl/>
        </w:rPr>
        <w:t>"</w:t>
      </w:r>
      <w:r>
        <w:rPr>
          <w:rFonts w:ascii="David" w:hAnsi="David" w:hint="cs"/>
          <w:sz w:val="24"/>
          <w:rtl/>
        </w:rPr>
        <w:t xml:space="preserve">הבעיה היא בשינוי בהנחות המוצא ביציאה לפרויקט. כחשב הוא </w:t>
      </w:r>
      <w:r w:rsidR="00185BFC">
        <w:rPr>
          <w:rFonts w:ascii="David" w:hAnsi="David" w:hint="cs"/>
          <w:sz w:val="24"/>
          <w:rtl/>
        </w:rPr>
        <w:t xml:space="preserve">גם </w:t>
      </w:r>
      <w:r>
        <w:rPr>
          <w:rFonts w:ascii="David" w:hAnsi="David" w:hint="cs"/>
          <w:sz w:val="24"/>
          <w:rtl/>
        </w:rPr>
        <w:t>התריע על כך שתידרש תוספת משמעותית לפרויקט</w:t>
      </w:r>
      <w:r w:rsidR="00185BFC">
        <w:rPr>
          <w:rFonts w:ascii="David" w:hAnsi="David" w:hint="cs"/>
          <w:sz w:val="24"/>
          <w:rtl/>
        </w:rPr>
        <w:t>"</w:t>
      </w:r>
      <w:r>
        <w:rPr>
          <w:rFonts w:ascii="David" w:hAnsi="David" w:hint="cs"/>
          <w:sz w:val="24"/>
          <w:rtl/>
        </w:rPr>
        <w:t xml:space="preserve">. בתשובה לשאלה באשר למודעות מנכ"ל משרד האוצר או שר האוצר לצפי בהגדלת עלויות הפרויקט, ציין סגן החשכ"ל כי </w:t>
      </w:r>
      <w:r w:rsidR="00185BFC">
        <w:rPr>
          <w:rFonts w:ascii="David" w:hAnsi="David" w:hint="cs"/>
          <w:sz w:val="24"/>
          <w:rtl/>
        </w:rPr>
        <w:t>"</w:t>
      </w:r>
      <w:r>
        <w:rPr>
          <w:rFonts w:ascii="David" w:hAnsi="David" w:hint="cs"/>
          <w:sz w:val="24"/>
          <w:rtl/>
        </w:rPr>
        <w:t>לא ידוע לו על כך והוא בספק אם הם מודעים לכך</w:t>
      </w:r>
      <w:r w:rsidR="00185BFC">
        <w:rPr>
          <w:rFonts w:ascii="David" w:hAnsi="David" w:hint="cs"/>
          <w:sz w:val="24"/>
          <w:rtl/>
        </w:rPr>
        <w:t>"</w:t>
      </w:r>
      <w:r>
        <w:rPr>
          <w:rFonts w:ascii="David" w:hAnsi="David" w:hint="cs"/>
          <w:sz w:val="24"/>
          <w:rtl/>
        </w:rPr>
        <w:t>.</w:t>
      </w:r>
    </w:p>
    <w:p w:rsidR="00DE0208" w:rsidP="00B02D06" w14:paraId="7965F12F" w14:textId="77777777">
      <w:pPr>
        <w:spacing w:after="0" w:line="312" w:lineRule="auto"/>
        <w:jc w:val="both"/>
        <w:rPr>
          <w:rFonts w:ascii="David" w:hAnsi="David"/>
          <w:sz w:val="24"/>
          <w:rtl/>
        </w:rPr>
      </w:pPr>
    </w:p>
    <w:p w:rsidR="00A56978" w:rsidRPr="00296C3A" w:rsidP="00296C3A" w14:paraId="4AA01414" w14:textId="484FC7DE">
      <w:pPr>
        <w:spacing w:after="0" w:line="312" w:lineRule="auto"/>
        <w:jc w:val="center"/>
        <w:rPr>
          <w:rFonts w:ascii="Arial" w:hAnsi="Arial" w:cs="Arial"/>
          <w:sz w:val="36"/>
        </w:rPr>
      </w:pPr>
      <w:r>
        <w:rPr>
          <w:rFonts w:ascii="Segoe UI Symbol" w:hAnsi="Segoe UI Symbol" w:cs="Segoe UI Symbol" w:hint="cs"/>
          <w:sz w:val="36"/>
          <w:rtl/>
        </w:rPr>
        <w:t>✰</w:t>
      </w:r>
    </w:p>
    <w:p w:rsidR="00296C3A" w:rsidP="00B02D06" w14:paraId="6B953DEF" w14:textId="51775292">
      <w:pPr>
        <w:spacing w:after="0" w:line="312" w:lineRule="auto"/>
        <w:jc w:val="both"/>
        <w:rPr>
          <w:rFonts w:ascii="David" w:hAnsi="David"/>
          <w:sz w:val="24"/>
          <w:rtl/>
        </w:rPr>
      </w:pPr>
    </w:p>
    <w:p w:rsidR="00303747" w:rsidRPr="00432267" w:rsidP="008A5E5B" w14:paraId="7A2F2412" w14:textId="77777777">
      <w:pPr>
        <w:spacing w:after="0" w:line="240" w:lineRule="auto"/>
        <w:ind w:left="-567"/>
        <w:rPr>
          <w:rtl/>
        </w:rPr>
      </w:pPr>
      <w:r>
        <w:rPr>
          <w:rFonts w:hint="cs"/>
          <w:rtl/>
        </w:rPr>
        <w:t xml:space="preserve"> </w:t>
      </w:r>
    </w:p>
    <w:p w:rsidR="000A505A" w:rsidP="00296C3A" w14:paraId="7D87BA73" w14:textId="47837C12">
      <w:pPr>
        <w:spacing w:after="0" w:line="312" w:lineRule="auto"/>
        <w:jc w:val="both"/>
        <w:rPr>
          <w:rFonts w:ascii="David" w:hAnsi="David"/>
          <w:b/>
          <w:bCs/>
          <w:sz w:val="24"/>
          <w:rtl/>
        </w:rPr>
      </w:pPr>
      <w:r>
        <w:rPr>
          <w:rFonts w:ascii="David" w:hAnsi="David" w:hint="cs"/>
          <w:b/>
          <w:bCs/>
          <w:sz w:val="24"/>
          <w:rtl/>
        </w:rPr>
        <w:t xml:space="preserve">בסיכום, </w:t>
      </w:r>
      <w:r w:rsidR="00380A5A">
        <w:rPr>
          <w:rFonts w:ascii="David" w:hAnsi="David" w:hint="cs"/>
          <w:b/>
          <w:bCs/>
          <w:sz w:val="24"/>
          <w:rtl/>
        </w:rPr>
        <w:t>משרד מבקר המדינה מעיר</w:t>
      </w:r>
      <w:r w:rsidR="000A0485">
        <w:rPr>
          <w:rFonts w:ascii="David" w:hAnsi="David" w:hint="cs"/>
          <w:b/>
          <w:bCs/>
          <w:sz w:val="24"/>
          <w:rtl/>
        </w:rPr>
        <w:t xml:space="preserve"> למוסד</w:t>
      </w:r>
      <w:r w:rsidR="00380A5A">
        <w:rPr>
          <w:rFonts w:ascii="David" w:hAnsi="David" w:hint="cs"/>
          <w:b/>
          <w:bCs/>
          <w:sz w:val="24"/>
          <w:rtl/>
        </w:rPr>
        <w:t>, כי במהלך התכנון ובתחילת הבנייה</w:t>
      </w:r>
      <w:r w:rsidRPr="00952BC6" w:rsidR="00A2503D">
        <w:rPr>
          <w:rFonts w:ascii="David" w:hAnsi="David" w:hint="cs"/>
          <w:b/>
          <w:bCs/>
          <w:sz w:val="24"/>
          <w:rtl/>
        </w:rPr>
        <w:t xml:space="preserve">, </w:t>
      </w:r>
      <w:r>
        <w:rPr>
          <w:rFonts w:ascii="David" w:hAnsi="David" w:hint="cs"/>
          <w:b/>
          <w:bCs/>
          <w:sz w:val="24"/>
          <w:rtl/>
        </w:rPr>
        <w:t xml:space="preserve">היה ידוע למוסד על </w:t>
      </w:r>
      <w:r w:rsidRPr="00952BC6" w:rsidR="00A2503D">
        <w:rPr>
          <w:rFonts w:ascii="David" w:hAnsi="David" w:hint="cs"/>
          <w:b/>
          <w:bCs/>
          <w:sz w:val="24"/>
          <w:rtl/>
        </w:rPr>
        <w:t xml:space="preserve">פערים </w:t>
      </w:r>
      <w:r w:rsidR="008771AE">
        <w:rPr>
          <w:rFonts w:ascii="David" w:hAnsi="David" w:hint="cs"/>
          <w:b/>
          <w:bCs/>
          <w:sz w:val="24"/>
          <w:rtl/>
        </w:rPr>
        <w:t>תקציביים ניכרים</w:t>
      </w:r>
      <w:r w:rsidR="000A0485">
        <w:rPr>
          <w:rFonts w:ascii="David" w:hAnsi="David" w:hint="cs"/>
          <w:b/>
          <w:bCs/>
          <w:sz w:val="24"/>
          <w:rtl/>
        </w:rPr>
        <w:t xml:space="preserve"> בין </w:t>
      </w:r>
      <w:r w:rsidRPr="00952BC6" w:rsidR="00A2503D">
        <w:rPr>
          <w:rFonts w:ascii="David" w:hAnsi="David" w:hint="cs"/>
          <w:b/>
          <w:bCs/>
          <w:sz w:val="24"/>
          <w:rtl/>
        </w:rPr>
        <w:t>מימון שלב א' של ת</w:t>
      </w:r>
      <w:r w:rsidR="006F64EA">
        <w:rPr>
          <w:rFonts w:ascii="David" w:hAnsi="David" w:hint="cs"/>
          <w:b/>
          <w:bCs/>
          <w:sz w:val="24"/>
          <w:rtl/>
        </w:rPr>
        <w:t>ו</w:t>
      </w:r>
      <w:r w:rsidRPr="00952BC6" w:rsidR="00A2503D">
        <w:rPr>
          <w:rFonts w:ascii="David" w:hAnsi="David" w:hint="cs"/>
          <w:b/>
          <w:bCs/>
          <w:sz w:val="24"/>
          <w:rtl/>
        </w:rPr>
        <w:t>כנית האב</w:t>
      </w:r>
      <w:r w:rsidR="00EC1DA4">
        <w:rPr>
          <w:rFonts w:ascii="David" w:hAnsi="David" w:hint="cs"/>
          <w:b/>
          <w:bCs/>
          <w:sz w:val="24"/>
          <w:rtl/>
        </w:rPr>
        <w:t xml:space="preserve"> </w:t>
      </w:r>
      <w:r w:rsidR="000A0485">
        <w:rPr>
          <w:rFonts w:ascii="David" w:hAnsi="David" w:hint="cs"/>
          <w:b/>
          <w:bCs/>
          <w:sz w:val="24"/>
          <w:rtl/>
        </w:rPr>
        <w:t>לבין</w:t>
      </w:r>
      <w:r w:rsidR="00EC1DA4">
        <w:rPr>
          <w:rFonts w:ascii="David" w:hAnsi="David" w:hint="cs"/>
          <w:b/>
          <w:bCs/>
          <w:sz w:val="24"/>
          <w:rtl/>
        </w:rPr>
        <w:t xml:space="preserve"> </w:t>
      </w:r>
      <w:r w:rsidR="000A0485">
        <w:rPr>
          <w:rFonts w:ascii="David" w:hAnsi="David" w:hint="cs"/>
          <w:b/>
          <w:bCs/>
          <w:sz w:val="24"/>
          <w:rtl/>
        </w:rPr>
        <w:t>ה</w:t>
      </w:r>
      <w:r w:rsidR="00380A5A">
        <w:rPr>
          <w:rFonts w:ascii="David" w:hAnsi="David" w:hint="cs"/>
          <w:b/>
          <w:bCs/>
          <w:sz w:val="24"/>
          <w:rtl/>
        </w:rPr>
        <w:t>הקצאה של</w:t>
      </w:r>
      <w:r w:rsidR="00EC1DA4">
        <w:rPr>
          <w:rFonts w:ascii="David" w:hAnsi="David" w:hint="cs"/>
          <w:b/>
          <w:bCs/>
          <w:sz w:val="24"/>
          <w:rtl/>
        </w:rPr>
        <w:t xml:space="preserve"> משרד האוצר </w:t>
      </w:r>
      <w:r w:rsidR="00380A5A">
        <w:rPr>
          <w:rFonts w:ascii="David" w:hAnsi="David" w:hint="cs"/>
          <w:b/>
          <w:bCs/>
          <w:sz w:val="24"/>
          <w:rtl/>
        </w:rPr>
        <w:t>ו</w:t>
      </w:r>
      <w:r w:rsidR="00EC1DA4">
        <w:rPr>
          <w:rFonts w:ascii="David" w:hAnsi="David" w:hint="cs"/>
          <w:b/>
          <w:bCs/>
          <w:sz w:val="24"/>
          <w:rtl/>
        </w:rPr>
        <w:t>רמ"י</w:t>
      </w:r>
      <w:r w:rsidRPr="00952BC6" w:rsidR="00A2503D">
        <w:rPr>
          <w:rFonts w:ascii="David" w:hAnsi="David" w:hint="cs"/>
          <w:b/>
          <w:bCs/>
          <w:sz w:val="24"/>
          <w:rtl/>
        </w:rPr>
        <w:t xml:space="preserve">. </w:t>
      </w:r>
      <w:r w:rsidR="008771AE">
        <w:rPr>
          <w:rFonts w:ascii="David" w:hAnsi="David" w:hint="cs"/>
          <w:b/>
          <w:bCs/>
          <w:sz w:val="24"/>
          <w:rtl/>
        </w:rPr>
        <w:t xml:space="preserve">פערים אלה </w:t>
      </w:r>
      <w:r w:rsidR="00380A5A">
        <w:rPr>
          <w:rFonts w:ascii="David" w:hAnsi="David" w:hint="cs"/>
          <w:b/>
          <w:bCs/>
          <w:sz w:val="24"/>
          <w:rtl/>
        </w:rPr>
        <w:t>היו ידועים במוסד ואף נדונו בו</w:t>
      </w:r>
      <w:r w:rsidR="008771AE">
        <w:rPr>
          <w:rFonts w:ascii="David" w:hAnsi="David" w:hint="cs"/>
          <w:b/>
          <w:bCs/>
          <w:sz w:val="24"/>
          <w:rtl/>
        </w:rPr>
        <w:t xml:space="preserve">, אך לא הוצגו </w:t>
      </w:r>
      <w:r w:rsidR="00380A5A">
        <w:rPr>
          <w:rFonts w:ascii="David" w:hAnsi="David" w:hint="cs"/>
          <w:b/>
          <w:bCs/>
          <w:sz w:val="24"/>
          <w:rtl/>
        </w:rPr>
        <w:t xml:space="preserve">כנדרש </w:t>
      </w:r>
      <w:r w:rsidR="008771AE">
        <w:rPr>
          <w:rFonts w:ascii="David" w:hAnsi="David" w:hint="cs"/>
          <w:b/>
          <w:bCs/>
          <w:sz w:val="24"/>
          <w:rtl/>
        </w:rPr>
        <w:t xml:space="preserve">בפני הדרג המדיני הבכיר, ובכלל זה </w:t>
      </w:r>
      <w:r>
        <w:rPr>
          <w:rFonts w:ascii="David" w:hAnsi="David" w:hint="cs"/>
          <w:b/>
          <w:bCs/>
          <w:sz w:val="24"/>
          <w:rtl/>
        </w:rPr>
        <w:t xml:space="preserve">לא הוצגו </w:t>
      </w:r>
      <w:r w:rsidR="008771AE">
        <w:rPr>
          <w:rFonts w:ascii="David" w:hAnsi="David" w:hint="cs"/>
          <w:b/>
          <w:bCs/>
          <w:sz w:val="24"/>
          <w:rtl/>
        </w:rPr>
        <w:t>לשר הממונה - ראש הממשלה, לשם עדכונו ולשם קבלת אישורו</w:t>
      </w:r>
      <w:r w:rsidR="000A0485">
        <w:rPr>
          <w:rFonts w:ascii="David" w:hAnsi="David" w:hint="cs"/>
          <w:b/>
          <w:bCs/>
          <w:sz w:val="24"/>
          <w:rtl/>
        </w:rPr>
        <w:t xml:space="preserve"> להם</w:t>
      </w:r>
      <w:r w:rsidR="008771AE">
        <w:rPr>
          <w:rFonts w:ascii="David" w:hAnsi="David" w:hint="cs"/>
          <w:b/>
          <w:bCs/>
          <w:sz w:val="24"/>
          <w:rtl/>
        </w:rPr>
        <w:t>.</w:t>
      </w:r>
    </w:p>
    <w:p w:rsidR="00296C3A" w:rsidP="00B02D06" w14:paraId="49A4306E" w14:textId="77777777">
      <w:pPr>
        <w:pStyle w:val="Heading2"/>
        <w:rPr>
          <w:rFonts w:ascii="Wingdings" w:hAnsi="Wingdings" w:eastAsiaTheme="minorHAnsi" w:cs="Arial"/>
          <w:b w:val="0"/>
          <w:bCs w:val="0"/>
          <w:sz w:val="36"/>
          <w:u w:val="none"/>
        </w:rPr>
      </w:pPr>
      <w:bookmarkStart w:id="7" w:name="_Toc25224497"/>
    </w:p>
    <w:p w:rsidR="00296C3A" w:rsidRPr="00296C3A" w:rsidP="00296C3A" w14:paraId="0CEE4956" w14:textId="7CC12C8C">
      <w:pPr>
        <w:pStyle w:val="Heading2"/>
        <w:jc w:val="center"/>
        <w:rPr>
          <w:rFonts w:ascii="Arial" w:hAnsi="Arial" w:cs="Arial"/>
          <w:sz w:val="36"/>
          <w:u w:val="none"/>
          <w:rtl/>
        </w:rPr>
      </w:pPr>
      <w:r w:rsidRPr="00296C3A">
        <w:rPr>
          <w:rFonts w:ascii="Segoe UI Symbol" w:hAnsi="Segoe UI Symbol" w:cs="Segoe UI Symbol" w:hint="cs"/>
          <w:sz w:val="36"/>
          <w:u w:val="none"/>
          <w:rtl/>
        </w:rPr>
        <w:t>✰</w:t>
      </w:r>
    </w:p>
    <w:p w:rsidR="00296C3A" w:rsidP="00B02D06" w14:paraId="5ECD84FA" w14:textId="77777777">
      <w:pPr>
        <w:pStyle w:val="Heading2"/>
        <w:rPr>
          <w:rtl/>
        </w:rPr>
      </w:pPr>
    </w:p>
    <w:p w:rsidR="00E12CBE" w:rsidP="00B02D06" w14:paraId="651875D1" w14:textId="1A8AEDB2">
      <w:pPr>
        <w:pStyle w:val="Heading2"/>
        <w:rPr>
          <w:rtl/>
        </w:rPr>
      </w:pPr>
      <w:r w:rsidRPr="008860EC">
        <w:rPr>
          <w:rtl/>
        </w:rPr>
        <w:t>סיכום</w:t>
      </w:r>
      <w:bookmarkEnd w:id="7"/>
    </w:p>
    <w:p w:rsidR="00562EE4" w:rsidP="00303747" w14:paraId="766CC38A" w14:textId="77777777">
      <w:pPr>
        <w:spacing w:after="0" w:line="240" w:lineRule="auto"/>
        <w:ind w:left="-567"/>
        <w:rPr>
          <w:rtl/>
        </w:rPr>
      </w:pPr>
    </w:p>
    <w:p w:rsidR="00562EE4" w:rsidP="00AC7CB3" w14:paraId="3A8EA5AD" w14:textId="177C905B">
      <w:pPr>
        <w:spacing w:after="0" w:line="312" w:lineRule="auto"/>
        <w:jc w:val="both"/>
        <w:rPr>
          <w:rtl/>
        </w:rPr>
      </w:pPr>
      <w:r w:rsidRPr="00AC7CB3">
        <w:rPr>
          <w:rFonts w:hint="cs"/>
          <w:b/>
          <w:bCs/>
          <w:rtl/>
        </w:rPr>
        <w:t>משרד</w:t>
      </w:r>
      <w:r>
        <w:rPr>
          <w:rFonts w:ascii="David" w:hAnsi="David" w:hint="cs"/>
          <w:b/>
          <w:bCs/>
          <w:sz w:val="24"/>
          <w:rtl/>
        </w:rPr>
        <w:t xml:space="preserve"> מבקר המדינה מציין לחיוב את המוסד על הכנת ת</w:t>
      </w:r>
      <w:r w:rsidR="006F64EA">
        <w:rPr>
          <w:rFonts w:ascii="David" w:hAnsi="David" w:hint="cs"/>
          <w:b/>
          <w:bCs/>
          <w:sz w:val="24"/>
          <w:rtl/>
        </w:rPr>
        <w:t>ו</w:t>
      </w:r>
      <w:r>
        <w:rPr>
          <w:rFonts w:ascii="David" w:hAnsi="David" w:hint="cs"/>
          <w:b/>
          <w:bCs/>
          <w:sz w:val="24"/>
          <w:rtl/>
        </w:rPr>
        <w:t>כנית אב רב-שנתית לבינוי במוסד.</w:t>
      </w:r>
    </w:p>
    <w:p w:rsidR="00303747" w:rsidRPr="00432267" w:rsidP="008A5E5B" w14:paraId="0D76B8D0" w14:textId="77777777">
      <w:pPr>
        <w:spacing w:after="0" w:line="240" w:lineRule="auto"/>
        <w:ind w:left="-567"/>
        <w:rPr>
          <w:rtl/>
        </w:rPr>
      </w:pPr>
      <w:r>
        <w:rPr>
          <w:rFonts w:hint="cs"/>
          <w:rtl/>
        </w:rPr>
        <w:t xml:space="preserve"> </w:t>
      </w:r>
    </w:p>
    <w:p w:rsidR="00D11A01" w:rsidRPr="00850FEA" w:rsidP="00296C3A" w14:paraId="1E9CCAAC" w14:textId="7D99B601">
      <w:pPr>
        <w:spacing w:after="0" w:line="312" w:lineRule="auto"/>
        <w:jc w:val="both"/>
        <w:rPr>
          <w:b/>
          <w:bCs/>
          <w:rtl/>
        </w:rPr>
      </w:pPr>
      <w:r>
        <w:rPr>
          <w:rFonts w:ascii="David" w:hAnsi="David" w:hint="cs"/>
          <w:b/>
          <w:bCs/>
          <w:sz w:val="24"/>
          <w:rtl/>
        </w:rPr>
        <w:t>ת</w:t>
      </w:r>
      <w:r w:rsidR="006F64EA">
        <w:rPr>
          <w:rFonts w:ascii="David" w:hAnsi="David" w:hint="cs"/>
          <w:b/>
          <w:bCs/>
          <w:sz w:val="24"/>
          <w:rtl/>
        </w:rPr>
        <w:t>ו</w:t>
      </w:r>
      <w:r>
        <w:rPr>
          <w:rFonts w:ascii="David" w:hAnsi="David" w:hint="cs"/>
          <w:b/>
          <w:bCs/>
          <w:sz w:val="24"/>
          <w:rtl/>
        </w:rPr>
        <w:t xml:space="preserve">כנית </w:t>
      </w:r>
      <w:r w:rsidR="00562EE4">
        <w:rPr>
          <w:rFonts w:ascii="David" w:hAnsi="David" w:hint="cs"/>
          <w:b/>
          <w:bCs/>
          <w:sz w:val="24"/>
          <w:rtl/>
        </w:rPr>
        <w:t xml:space="preserve">זאת </w:t>
      </w:r>
      <w:r w:rsidR="00D873F3">
        <w:rPr>
          <w:rFonts w:ascii="David" w:hAnsi="David" w:hint="cs"/>
          <w:b/>
          <w:bCs/>
          <w:sz w:val="24"/>
          <w:rtl/>
        </w:rPr>
        <w:t>כוללת</w:t>
      </w:r>
      <w:r>
        <w:rPr>
          <w:rFonts w:ascii="David" w:hAnsi="David" w:hint="cs"/>
          <w:b/>
          <w:bCs/>
          <w:sz w:val="24"/>
          <w:rtl/>
        </w:rPr>
        <w:t xml:space="preserve"> </w:t>
      </w:r>
      <w:r w:rsidR="001F4E83">
        <w:rPr>
          <w:rFonts w:ascii="David" w:hAnsi="David" w:hint="cs"/>
          <w:b/>
          <w:bCs/>
          <w:sz w:val="24"/>
          <w:rtl/>
        </w:rPr>
        <w:t xml:space="preserve">פרויקט </w:t>
      </w:r>
      <w:r w:rsidR="006B6789">
        <w:rPr>
          <w:rFonts w:ascii="David" w:hAnsi="David" w:hint="cs"/>
          <w:b/>
          <w:bCs/>
          <w:sz w:val="24"/>
          <w:rtl/>
        </w:rPr>
        <w:t xml:space="preserve">רחב היקף ועתיר </w:t>
      </w:r>
      <w:r w:rsidRPr="00E939B8" w:rsidR="00112293">
        <w:rPr>
          <w:rFonts w:ascii="David" w:hAnsi="David" w:hint="cs"/>
          <w:b/>
          <w:bCs/>
          <w:sz w:val="24"/>
          <w:rtl/>
        </w:rPr>
        <w:t>משאבים</w:t>
      </w:r>
      <w:r w:rsidR="001F4E83">
        <w:rPr>
          <w:rFonts w:ascii="David" w:hAnsi="David" w:hint="cs"/>
          <w:b/>
          <w:bCs/>
          <w:sz w:val="24"/>
          <w:rtl/>
        </w:rPr>
        <w:t xml:space="preserve"> </w:t>
      </w:r>
      <w:r w:rsidR="007146C8">
        <w:rPr>
          <w:rFonts w:ascii="David" w:hAnsi="David" w:hint="cs"/>
          <w:b/>
          <w:bCs/>
          <w:sz w:val="24"/>
          <w:rtl/>
        </w:rPr>
        <w:t>שנועד לתת מענה לצרכים המבצעיים של המוסד כנגזר מייעודו</w:t>
      </w:r>
      <w:r w:rsidR="00D873F3">
        <w:rPr>
          <w:rFonts w:ascii="David" w:hAnsi="David" w:hint="cs"/>
          <w:b/>
          <w:bCs/>
          <w:sz w:val="24"/>
          <w:rtl/>
        </w:rPr>
        <w:t>;</w:t>
      </w:r>
      <w:r w:rsidR="007146C8">
        <w:rPr>
          <w:rFonts w:ascii="David" w:hAnsi="David" w:hint="cs"/>
          <w:b/>
          <w:bCs/>
          <w:sz w:val="24"/>
          <w:rtl/>
        </w:rPr>
        <w:t xml:space="preserve"> ו</w:t>
      </w:r>
      <w:r w:rsidR="001F4E83">
        <w:rPr>
          <w:rFonts w:ascii="David" w:hAnsi="David" w:hint="cs"/>
          <w:b/>
          <w:bCs/>
          <w:sz w:val="24"/>
          <w:rtl/>
        </w:rPr>
        <w:t xml:space="preserve">משית על קופת המוסד והמדינה התחייבויות כספיות בהיקפים גדולים. </w:t>
      </w:r>
      <w:r w:rsidRPr="00E939B8" w:rsidR="00112293">
        <w:rPr>
          <w:rFonts w:ascii="David" w:hAnsi="David" w:hint="cs"/>
          <w:b/>
          <w:bCs/>
          <w:sz w:val="24"/>
          <w:rtl/>
        </w:rPr>
        <w:t>כמתואר לעיל</w:t>
      </w:r>
      <w:r w:rsidR="001F4E83">
        <w:rPr>
          <w:rFonts w:ascii="David" w:hAnsi="David" w:hint="cs"/>
          <w:b/>
          <w:bCs/>
          <w:sz w:val="24"/>
          <w:rtl/>
        </w:rPr>
        <w:t>,</w:t>
      </w:r>
      <w:r w:rsidRPr="00E939B8" w:rsidR="00112293">
        <w:rPr>
          <w:rFonts w:ascii="David" w:hAnsi="David" w:hint="cs"/>
          <w:b/>
          <w:bCs/>
          <w:sz w:val="24"/>
          <w:rtl/>
        </w:rPr>
        <w:t xml:space="preserve"> </w:t>
      </w:r>
      <w:r w:rsidR="00095533">
        <w:rPr>
          <w:rFonts w:ascii="David" w:hAnsi="David" w:hint="cs"/>
          <w:b/>
          <w:bCs/>
          <w:sz w:val="24"/>
          <w:rtl/>
        </w:rPr>
        <w:t>נמצאו</w:t>
      </w:r>
      <w:r w:rsidRPr="00E939B8" w:rsidR="00095533">
        <w:rPr>
          <w:rFonts w:ascii="David" w:hAnsi="David" w:hint="cs"/>
          <w:b/>
          <w:bCs/>
          <w:sz w:val="24"/>
          <w:rtl/>
        </w:rPr>
        <w:t xml:space="preserve"> </w:t>
      </w:r>
      <w:r w:rsidRPr="00E939B8" w:rsidR="00112293">
        <w:rPr>
          <w:rFonts w:ascii="David" w:hAnsi="David" w:hint="cs"/>
          <w:b/>
          <w:bCs/>
          <w:sz w:val="24"/>
          <w:rtl/>
        </w:rPr>
        <w:t>ליקויים ב</w:t>
      </w:r>
      <w:r w:rsidR="00307719">
        <w:rPr>
          <w:rFonts w:ascii="David" w:hAnsi="David" w:hint="cs"/>
          <w:b/>
          <w:bCs/>
          <w:sz w:val="24"/>
          <w:rtl/>
        </w:rPr>
        <w:t>התוויית צ</w:t>
      </w:r>
      <w:r w:rsidR="0030438A">
        <w:rPr>
          <w:rFonts w:ascii="David" w:hAnsi="David" w:hint="cs"/>
          <w:b/>
          <w:bCs/>
          <w:sz w:val="24"/>
          <w:rtl/>
        </w:rPr>
        <w:t>ו</w:t>
      </w:r>
      <w:r w:rsidR="00307719">
        <w:rPr>
          <w:rFonts w:ascii="David" w:hAnsi="David" w:hint="cs"/>
          <w:b/>
          <w:bCs/>
          <w:sz w:val="24"/>
          <w:rtl/>
        </w:rPr>
        <w:t xml:space="preserve">רכי </w:t>
      </w:r>
      <w:r w:rsidR="000E191B">
        <w:rPr>
          <w:rFonts w:ascii="David" w:hAnsi="David" w:hint="cs"/>
          <w:b/>
          <w:bCs/>
          <w:sz w:val="24"/>
          <w:rtl/>
        </w:rPr>
        <w:t>כ</w:t>
      </w:r>
      <w:r w:rsidR="0030438A">
        <w:rPr>
          <w:rFonts w:ascii="David" w:hAnsi="David" w:hint="cs"/>
          <w:b/>
          <w:bCs/>
          <w:sz w:val="24"/>
          <w:rtl/>
        </w:rPr>
        <w:t>ו</w:t>
      </w:r>
      <w:r w:rsidR="000E191B">
        <w:rPr>
          <w:rFonts w:ascii="David" w:hAnsi="David" w:hint="cs"/>
          <w:b/>
          <w:bCs/>
          <w:sz w:val="24"/>
          <w:rtl/>
        </w:rPr>
        <w:t>ח</w:t>
      </w:r>
      <w:r w:rsidR="00307719">
        <w:rPr>
          <w:rFonts w:ascii="David" w:hAnsi="David" w:hint="cs"/>
          <w:b/>
          <w:bCs/>
          <w:sz w:val="24"/>
          <w:rtl/>
        </w:rPr>
        <w:t xml:space="preserve"> האדם של המוסד כבסיס לת</w:t>
      </w:r>
      <w:r w:rsidR="006F64EA">
        <w:rPr>
          <w:rFonts w:ascii="David" w:hAnsi="David" w:hint="cs"/>
          <w:b/>
          <w:bCs/>
          <w:sz w:val="24"/>
          <w:rtl/>
        </w:rPr>
        <w:t>ו</w:t>
      </w:r>
      <w:r w:rsidR="00307719">
        <w:rPr>
          <w:rFonts w:ascii="David" w:hAnsi="David" w:hint="cs"/>
          <w:b/>
          <w:bCs/>
          <w:sz w:val="24"/>
          <w:rtl/>
        </w:rPr>
        <w:t>כנית האב, ב</w:t>
      </w:r>
      <w:r w:rsidRPr="00E939B8" w:rsidR="00112293">
        <w:rPr>
          <w:rFonts w:ascii="David" w:hAnsi="David" w:hint="cs"/>
          <w:b/>
          <w:bCs/>
          <w:sz w:val="24"/>
          <w:rtl/>
        </w:rPr>
        <w:t>הליך קבלת ההחלט</w:t>
      </w:r>
      <w:r w:rsidR="006950F4">
        <w:rPr>
          <w:rFonts w:ascii="David" w:hAnsi="David" w:hint="cs"/>
          <w:b/>
          <w:bCs/>
          <w:sz w:val="24"/>
          <w:rtl/>
        </w:rPr>
        <w:t>ות</w:t>
      </w:r>
      <w:r w:rsidRPr="00E939B8" w:rsidR="00112293">
        <w:rPr>
          <w:rFonts w:ascii="David" w:hAnsi="David" w:hint="cs"/>
          <w:b/>
          <w:bCs/>
          <w:sz w:val="24"/>
          <w:rtl/>
        </w:rPr>
        <w:t xml:space="preserve"> על ת</w:t>
      </w:r>
      <w:r w:rsidR="006F64EA">
        <w:rPr>
          <w:rFonts w:ascii="David" w:hAnsi="David" w:hint="cs"/>
          <w:b/>
          <w:bCs/>
          <w:sz w:val="24"/>
          <w:rtl/>
        </w:rPr>
        <w:t>ו</w:t>
      </w:r>
      <w:r w:rsidRPr="00E939B8" w:rsidR="00112293">
        <w:rPr>
          <w:rFonts w:ascii="David" w:hAnsi="David" w:hint="cs"/>
          <w:b/>
          <w:bCs/>
          <w:sz w:val="24"/>
          <w:rtl/>
        </w:rPr>
        <w:t>כנית האב, ב</w:t>
      </w:r>
      <w:r w:rsidR="00296C3A">
        <w:rPr>
          <w:rFonts w:ascii="David" w:hAnsi="David" w:hint="cs"/>
          <w:b/>
          <w:bCs/>
          <w:sz w:val="24"/>
          <w:rtl/>
        </w:rPr>
        <w:t>סיכום</w:t>
      </w:r>
      <w:r w:rsidRPr="00E939B8" w:rsidR="00112293">
        <w:rPr>
          <w:rFonts w:ascii="David" w:hAnsi="David" w:hint="cs"/>
          <w:b/>
          <w:bCs/>
          <w:sz w:val="24"/>
          <w:rtl/>
        </w:rPr>
        <w:t xml:space="preserve"> הנושא המימוני לביצוע שלב א' של הת</w:t>
      </w:r>
      <w:r w:rsidR="006F64EA">
        <w:rPr>
          <w:rFonts w:ascii="David" w:hAnsi="David" w:hint="cs"/>
          <w:b/>
          <w:bCs/>
          <w:sz w:val="24"/>
          <w:rtl/>
        </w:rPr>
        <w:t>ו</w:t>
      </w:r>
      <w:r w:rsidRPr="00E939B8" w:rsidR="00112293">
        <w:rPr>
          <w:rFonts w:ascii="David" w:hAnsi="David" w:hint="cs"/>
          <w:b/>
          <w:bCs/>
          <w:sz w:val="24"/>
          <w:rtl/>
        </w:rPr>
        <w:t xml:space="preserve">כנית </w:t>
      </w:r>
      <w:r w:rsidRPr="00E939B8" w:rsidR="007336D3">
        <w:rPr>
          <w:rFonts w:ascii="David" w:hAnsi="David" w:hint="cs"/>
          <w:b/>
          <w:bCs/>
          <w:sz w:val="24"/>
          <w:rtl/>
        </w:rPr>
        <w:t xml:space="preserve">- </w:t>
      </w:r>
      <w:r w:rsidRPr="00850FEA" w:rsidR="00112293">
        <w:rPr>
          <w:rFonts w:ascii="David" w:hAnsi="David" w:hint="cs"/>
          <w:b/>
          <w:bCs/>
          <w:sz w:val="24"/>
          <w:rtl/>
        </w:rPr>
        <w:t xml:space="preserve">בכלל זה </w:t>
      </w:r>
      <w:r w:rsidRPr="00850FEA" w:rsidR="00AB6F0A">
        <w:rPr>
          <w:rFonts w:ascii="David" w:hAnsi="David" w:hint="cs"/>
          <w:b/>
          <w:bCs/>
          <w:sz w:val="24"/>
          <w:rtl/>
        </w:rPr>
        <w:t>מימון חלקי של שלב א'</w:t>
      </w:r>
      <w:r w:rsidRPr="00850FEA" w:rsidR="007336D3">
        <w:rPr>
          <w:rFonts w:ascii="David" w:hAnsi="David" w:hint="cs"/>
          <w:b/>
          <w:bCs/>
          <w:sz w:val="24"/>
          <w:rtl/>
        </w:rPr>
        <w:t>.</w:t>
      </w:r>
      <w:r w:rsidRPr="00850FEA" w:rsidR="00DB0CB9">
        <w:rPr>
          <w:rFonts w:hint="cs"/>
          <w:b/>
          <w:bCs/>
          <w:rtl/>
        </w:rPr>
        <w:t xml:space="preserve"> בולט בהקשר זה חוסר עקביות </w:t>
      </w:r>
      <w:r w:rsidR="00850FEA">
        <w:rPr>
          <w:rFonts w:hint="cs"/>
          <w:b/>
          <w:bCs/>
          <w:rtl/>
        </w:rPr>
        <w:t>ב</w:t>
      </w:r>
      <w:r w:rsidRPr="00850FEA" w:rsidR="00DB0CB9">
        <w:rPr>
          <w:rFonts w:hint="cs"/>
          <w:b/>
          <w:bCs/>
          <w:rtl/>
        </w:rPr>
        <w:t>תחזיות גידול כ</w:t>
      </w:r>
      <w:r w:rsidR="0030438A">
        <w:rPr>
          <w:rFonts w:hint="cs"/>
          <w:b/>
          <w:bCs/>
          <w:rtl/>
        </w:rPr>
        <w:t>ו</w:t>
      </w:r>
      <w:r w:rsidR="00850FEA">
        <w:rPr>
          <w:rFonts w:hint="cs"/>
          <w:b/>
          <w:bCs/>
          <w:rtl/>
        </w:rPr>
        <w:t xml:space="preserve">ח </w:t>
      </w:r>
      <w:r w:rsidRPr="00850FEA" w:rsidR="00DB0CB9">
        <w:rPr>
          <w:rFonts w:hint="cs"/>
          <w:b/>
          <w:bCs/>
          <w:rtl/>
        </w:rPr>
        <w:t>הא</w:t>
      </w:r>
      <w:r w:rsidR="00850FEA">
        <w:rPr>
          <w:rFonts w:hint="cs"/>
          <w:b/>
          <w:bCs/>
          <w:rtl/>
        </w:rPr>
        <w:t>דם</w:t>
      </w:r>
      <w:r w:rsidR="00296C3A">
        <w:rPr>
          <w:rFonts w:hint="cs"/>
          <w:b/>
          <w:bCs/>
          <w:rtl/>
        </w:rPr>
        <w:t xml:space="preserve"> במוסד</w:t>
      </w:r>
      <w:r w:rsidRPr="00850FEA" w:rsidR="00DB0CB9">
        <w:rPr>
          <w:rFonts w:hint="cs"/>
          <w:b/>
          <w:bCs/>
          <w:rtl/>
        </w:rPr>
        <w:t xml:space="preserve"> במשך השנים כאשר ברור שהתחזיות הן </w:t>
      </w:r>
      <w:r w:rsidR="00850FEA">
        <w:rPr>
          <w:rFonts w:hint="cs"/>
          <w:b/>
          <w:bCs/>
          <w:rtl/>
        </w:rPr>
        <w:t xml:space="preserve">מפתח </w:t>
      </w:r>
      <w:r w:rsidRPr="00850FEA" w:rsidR="00DB0CB9">
        <w:rPr>
          <w:rFonts w:hint="cs"/>
          <w:b/>
          <w:bCs/>
          <w:rtl/>
        </w:rPr>
        <w:t>בעל משמעות רב</w:t>
      </w:r>
      <w:r w:rsidR="00850FEA">
        <w:rPr>
          <w:rFonts w:hint="cs"/>
          <w:b/>
          <w:bCs/>
          <w:rtl/>
        </w:rPr>
        <w:t>ה</w:t>
      </w:r>
      <w:r w:rsidRPr="00850FEA" w:rsidR="00DB0CB9">
        <w:rPr>
          <w:rFonts w:hint="cs"/>
          <w:b/>
          <w:bCs/>
          <w:rtl/>
        </w:rPr>
        <w:t xml:space="preserve"> </w:t>
      </w:r>
      <w:r w:rsidR="00B41F96">
        <w:rPr>
          <w:rFonts w:hint="cs"/>
          <w:b/>
          <w:bCs/>
          <w:rtl/>
        </w:rPr>
        <w:t>ב</w:t>
      </w:r>
      <w:r w:rsidR="00850FEA">
        <w:rPr>
          <w:rFonts w:hint="cs"/>
          <w:b/>
          <w:bCs/>
          <w:rtl/>
        </w:rPr>
        <w:t>קביעת הצרכים ו</w:t>
      </w:r>
      <w:r w:rsidR="00B41F96">
        <w:rPr>
          <w:rFonts w:hint="cs"/>
          <w:b/>
          <w:bCs/>
          <w:rtl/>
        </w:rPr>
        <w:t>ב</w:t>
      </w:r>
      <w:r w:rsidR="00850FEA">
        <w:rPr>
          <w:rFonts w:hint="cs"/>
          <w:b/>
          <w:bCs/>
          <w:rtl/>
        </w:rPr>
        <w:t>ביסוס הצורך באשר למשאבים הנדרשים</w:t>
      </w:r>
      <w:r w:rsidRPr="00850FEA" w:rsidR="00DB0CB9">
        <w:rPr>
          <w:rFonts w:hint="cs"/>
          <w:b/>
          <w:bCs/>
          <w:rtl/>
        </w:rPr>
        <w:t>.</w:t>
      </w:r>
    </w:p>
    <w:p w:rsidR="00303747" w:rsidRPr="00432267" w:rsidP="008A5E5B" w14:paraId="0017EA6D" w14:textId="77777777">
      <w:pPr>
        <w:spacing w:after="0" w:line="240" w:lineRule="auto"/>
        <w:ind w:left="-567"/>
        <w:rPr>
          <w:rtl/>
        </w:rPr>
      </w:pPr>
      <w:r>
        <w:rPr>
          <w:rFonts w:hint="cs"/>
          <w:rtl/>
        </w:rPr>
        <w:t xml:space="preserve"> </w:t>
      </w:r>
    </w:p>
    <w:p w:rsidR="00303747" w:rsidP="00296C3A" w14:paraId="30890515" w14:textId="062F5CEA">
      <w:pPr>
        <w:spacing w:after="0" w:line="312" w:lineRule="auto"/>
        <w:jc w:val="both"/>
        <w:rPr>
          <w:b/>
          <w:bCs/>
          <w:rtl/>
        </w:rPr>
      </w:pPr>
      <w:r>
        <w:rPr>
          <w:rFonts w:hint="cs"/>
          <w:b/>
          <w:bCs/>
          <w:rtl/>
        </w:rPr>
        <w:t xml:space="preserve">כמו כן נמצא, כי </w:t>
      </w:r>
      <w:r w:rsidR="00D67B81">
        <w:rPr>
          <w:rFonts w:hint="cs"/>
          <w:b/>
          <w:bCs/>
          <w:rtl/>
        </w:rPr>
        <w:t xml:space="preserve">אם יממש המוסד את כל התכולות </w:t>
      </w:r>
      <w:r w:rsidR="00296C3A">
        <w:rPr>
          <w:rFonts w:hint="cs"/>
          <w:b/>
          <w:bCs/>
          <w:rtl/>
        </w:rPr>
        <w:t>ש</w:t>
      </w:r>
      <w:r w:rsidR="00D67B81">
        <w:rPr>
          <w:rFonts w:hint="cs"/>
          <w:b/>
          <w:bCs/>
          <w:rtl/>
        </w:rPr>
        <w:t>הציג כמיועדות לת</w:t>
      </w:r>
      <w:r w:rsidR="006F64EA">
        <w:rPr>
          <w:rFonts w:hint="cs"/>
          <w:b/>
          <w:bCs/>
          <w:rtl/>
        </w:rPr>
        <w:t>ו</w:t>
      </w:r>
      <w:r w:rsidR="00D67B81">
        <w:rPr>
          <w:rFonts w:hint="cs"/>
          <w:b/>
          <w:bCs/>
          <w:rtl/>
        </w:rPr>
        <w:t>כנית, אזי יתו</w:t>
      </w:r>
      <w:r w:rsidR="00296C3A">
        <w:rPr>
          <w:rFonts w:hint="cs"/>
          <w:b/>
          <w:bCs/>
          <w:rtl/>
        </w:rPr>
        <w:t>ו</w:t>
      </w:r>
      <w:r w:rsidR="00D67B81">
        <w:rPr>
          <w:rFonts w:hint="cs"/>
          <w:b/>
          <w:bCs/>
          <w:rtl/>
        </w:rPr>
        <w:t>ספו לעלויות ת</w:t>
      </w:r>
      <w:r w:rsidR="006F64EA">
        <w:rPr>
          <w:rFonts w:hint="cs"/>
          <w:b/>
          <w:bCs/>
          <w:rtl/>
        </w:rPr>
        <w:t>ו</w:t>
      </w:r>
      <w:r w:rsidR="00D67B81">
        <w:rPr>
          <w:rFonts w:hint="cs"/>
          <w:b/>
          <w:bCs/>
          <w:rtl/>
        </w:rPr>
        <w:t xml:space="preserve">כנית האב כ-1.081 מיליארד ש"ח (כ-72% לעומת הסכום </w:t>
      </w:r>
      <w:r w:rsidR="00296C3A">
        <w:rPr>
          <w:rFonts w:hint="cs"/>
          <w:b/>
          <w:bCs/>
          <w:rtl/>
        </w:rPr>
        <w:t>ש</w:t>
      </w:r>
      <w:r w:rsidR="00D67B81">
        <w:rPr>
          <w:rFonts w:hint="cs"/>
          <w:b/>
          <w:bCs/>
          <w:rtl/>
        </w:rPr>
        <w:t>עליו סיכמו המוסד, משרד האוצר ורמ"י</w:t>
      </w:r>
      <w:r w:rsidR="0011384F">
        <w:rPr>
          <w:rFonts w:hint="cs"/>
          <w:b/>
          <w:bCs/>
          <w:rtl/>
        </w:rPr>
        <w:t xml:space="preserve"> בסך 1.5 מיליארד ש"ח), </w:t>
      </w:r>
      <w:r w:rsidR="00F67088">
        <w:rPr>
          <w:rFonts w:hint="cs"/>
          <w:b/>
          <w:bCs/>
          <w:rtl/>
        </w:rPr>
        <w:t>ועלויותיה צפויות להסתכם בכ-2.6 מיליארד ש"ח</w:t>
      </w:r>
      <w:r w:rsidRPr="0020616F" w:rsidR="00D67B81">
        <w:rPr>
          <w:rFonts w:hint="cs"/>
          <w:b/>
          <w:bCs/>
          <w:rtl/>
        </w:rPr>
        <w:t>.</w:t>
      </w:r>
      <w:r w:rsidR="00D67B81">
        <w:rPr>
          <w:rFonts w:hint="cs"/>
          <w:b/>
          <w:bCs/>
          <w:rtl/>
        </w:rPr>
        <w:t xml:space="preserve"> המוסד לא </w:t>
      </w:r>
      <w:r w:rsidR="00FD64D7">
        <w:rPr>
          <w:rFonts w:hint="cs"/>
          <w:b/>
          <w:bCs/>
          <w:rtl/>
        </w:rPr>
        <w:t xml:space="preserve">עדכן </w:t>
      </w:r>
      <w:r w:rsidR="00D67B81">
        <w:rPr>
          <w:rFonts w:hint="cs"/>
          <w:b/>
          <w:bCs/>
          <w:rtl/>
        </w:rPr>
        <w:t xml:space="preserve">עד מועד סיום הביקורת </w:t>
      </w:r>
      <w:r w:rsidR="00FD64D7">
        <w:rPr>
          <w:rFonts w:hint="cs"/>
          <w:b/>
          <w:bCs/>
          <w:rtl/>
        </w:rPr>
        <w:t xml:space="preserve">את </w:t>
      </w:r>
      <w:r w:rsidR="00D67B81">
        <w:rPr>
          <w:rFonts w:hint="cs"/>
          <w:b/>
          <w:bCs/>
          <w:rtl/>
        </w:rPr>
        <w:t>משרד האוצר</w:t>
      </w:r>
      <w:r w:rsidR="00FD64D7">
        <w:rPr>
          <w:rFonts w:hint="cs"/>
          <w:b/>
          <w:bCs/>
          <w:rtl/>
        </w:rPr>
        <w:t xml:space="preserve"> בעלות הדרישות</w:t>
      </w:r>
      <w:r>
        <w:rPr>
          <w:rFonts w:hint="cs"/>
          <w:b/>
          <w:bCs/>
          <w:rtl/>
        </w:rPr>
        <w:t>,</w:t>
      </w:r>
      <w:r w:rsidR="00D67B81">
        <w:rPr>
          <w:rFonts w:hint="cs"/>
          <w:b/>
          <w:bCs/>
          <w:rtl/>
        </w:rPr>
        <w:t xml:space="preserve"> </w:t>
      </w:r>
      <w:r w:rsidR="00FD64D7">
        <w:rPr>
          <w:rFonts w:hint="cs"/>
          <w:b/>
          <w:bCs/>
          <w:rtl/>
        </w:rPr>
        <w:t>ולא פנה כדי לקבל אישור לכך</w:t>
      </w:r>
      <w:r w:rsidR="00D67B81">
        <w:rPr>
          <w:rFonts w:hint="cs"/>
          <w:b/>
          <w:bCs/>
          <w:rtl/>
        </w:rPr>
        <w:t>.</w:t>
      </w:r>
    </w:p>
    <w:p w:rsidR="00B205E2" w:rsidRPr="00C05E7A" w:rsidP="008A5E5B" w14:paraId="1394B3ED" w14:textId="77777777">
      <w:pPr>
        <w:spacing w:after="0" w:line="240" w:lineRule="auto"/>
        <w:ind w:left="-567"/>
        <w:rPr>
          <w:rtl/>
        </w:rPr>
      </w:pPr>
      <w:r>
        <w:rPr>
          <w:rFonts w:hint="cs"/>
          <w:rtl/>
        </w:rPr>
        <w:t xml:space="preserve"> </w:t>
      </w:r>
    </w:p>
    <w:p w:rsidR="00B205E2" w:rsidP="00296C3A" w14:paraId="4AC73C2D" w14:textId="702B908F">
      <w:pPr>
        <w:spacing w:after="0" w:line="312" w:lineRule="auto"/>
        <w:jc w:val="both"/>
        <w:rPr>
          <w:rFonts w:ascii="David" w:hAnsi="David"/>
          <w:b/>
          <w:bCs/>
          <w:sz w:val="24"/>
          <w:rtl/>
        </w:rPr>
      </w:pPr>
      <w:r>
        <w:rPr>
          <w:rFonts w:ascii="David" w:hAnsi="David" w:hint="cs"/>
          <w:b/>
          <w:bCs/>
          <w:sz w:val="24"/>
          <w:rtl/>
        </w:rPr>
        <w:t>ה</w:t>
      </w:r>
      <w:r w:rsidRPr="00C42A02">
        <w:rPr>
          <w:rFonts w:ascii="David" w:hAnsi="David" w:hint="cs"/>
          <w:b/>
          <w:bCs/>
          <w:sz w:val="24"/>
          <w:rtl/>
        </w:rPr>
        <w:t>חשיבות</w:t>
      </w:r>
      <w:r w:rsidRPr="00C42A02">
        <w:rPr>
          <w:rFonts w:ascii="David" w:hAnsi="David"/>
          <w:b/>
          <w:bCs/>
          <w:sz w:val="24"/>
          <w:rtl/>
        </w:rPr>
        <w:t xml:space="preserve"> </w:t>
      </w:r>
      <w:r w:rsidRPr="00C42A02">
        <w:rPr>
          <w:rFonts w:ascii="David" w:hAnsi="David" w:hint="cs"/>
          <w:b/>
          <w:bCs/>
          <w:sz w:val="24"/>
          <w:rtl/>
        </w:rPr>
        <w:t>המבצעית</w:t>
      </w:r>
      <w:r w:rsidRPr="00C42A02">
        <w:rPr>
          <w:rFonts w:ascii="David" w:hAnsi="David"/>
          <w:b/>
          <w:bCs/>
          <w:sz w:val="24"/>
          <w:rtl/>
        </w:rPr>
        <w:t xml:space="preserve"> </w:t>
      </w:r>
      <w:r w:rsidRPr="00C42A02">
        <w:rPr>
          <w:rFonts w:ascii="David" w:hAnsi="David" w:hint="cs"/>
          <w:b/>
          <w:bCs/>
          <w:sz w:val="24"/>
          <w:rtl/>
        </w:rPr>
        <w:t>של</w:t>
      </w:r>
      <w:r w:rsidRPr="00C42A02">
        <w:rPr>
          <w:rFonts w:ascii="David" w:hAnsi="David"/>
          <w:b/>
          <w:bCs/>
          <w:sz w:val="24"/>
          <w:rtl/>
        </w:rPr>
        <w:t xml:space="preserve"> </w:t>
      </w:r>
      <w:r w:rsidRPr="00C42A02">
        <w:rPr>
          <w:rFonts w:ascii="David" w:hAnsi="David" w:hint="cs"/>
          <w:b/>
          <w:bCs/>
          <w:sz w:val="24"/>
          <w:rtl/>
        </w:rPr>
        <w:t>ת</w:t>
      </w:r>
      <w:r w:rsidR="006F64EA">
        <w:rPr>
          <w:rFonts w:ascii="David" w:hAnsi="David" w:hint="cs"/>
          <w:b/>
          <w:bCs/>
          <w:sz w:val="24"/>
          <w:rtl/>
        </w:rPr>
        <w:t>ו</w:t>
      </w:r>
      <w:r w:rsidRPr="00C42A02">
        <w:rPr>
          <w:rFonts w:ascii="David" w:hAnsi="David" w:hint="cs"/>
          <w:b/>
          <w:bCs/>
          <w:sz w:val="24"/>
          <w:rtl/>
        </w:rPr>
        <w:t>כנית</w:t>
      </w:r>
      <w:r w:rsidRPr="00C42A02">
        <w:rPr>
          <w:rFonts w:ascii="David" w:hAnsi="David"/>
          <w:b/>
          <w:bCs/>
          <w:sz w:val="24"/>
          <w:rtl/>
        </w:rPr>
        <w:t xml:space="preserve"> </w:t>
      </w:r>
      <w:r w:rsidRPr="00C42A02">
        <w:rPr>
          <w:rFonts w:ascii="David" w:hAnsi="David" w:hint="cs"/>
          <w:b/>
          <w:bCs/>
          <w:sz w:val="24"/>
          <w:rtl/>
        </w:rPr>
        <w:t>אב</w:t>
      </w:r>
      <w:r w:rsidRPr="00C42A02">
        <w:rPr>
          <w:rFonts w:ascii="David" w:hAnsi="David"/>
          <w:b/>
          <w:bCs/>
          <w:sz w:val="24"/>
          <w:rtl/>
        </w:rPr>
        <w:t xml:space="preserve"> </w:t>
      </w:r>
      <w:r w:rsidRPr="00C42A02">
        <w:rPr>
          <w:rFonts w:ascii="David" w:hAnsi="David" w:hint="cs"/>
          <w:b/>
          <w:bCs/>
          <w:sz w:val="24"/>
          <w:rtl/>
        </w:rPr>
        <w:t>לבינוי</w:t>
      </w:r>
      <w:r w:rsidRPr="00C42A02">
        <w:rPr>
          <w:rFonts w:ascii="David" w:hAnsi="David"/>
          <w:b/>
          <w:bCs/>
          <w:sz w:val="24"/>
          <w:rtl/>
        </w:rPr>
        <w:t xml:space="preserve"> </w:t>
      </w:r>
      <w:r w:rsidRPr="00C42A02">
        <w:rPr>
          <w:rFonts w:ascii="David" w:hAnsi="David" w:hint="cs"/>
          <w:b/>
          <w:bCs/>
          <w:sz w:val="24"/>
          <w:rtl/>
        </w:rPr>
        <w:t>במוסד</w:t>
      </w:r>
      <w:r w:rsidRPr="00C42A02">
        <w:rPr>
          <w:rFonts w:ascii="David" w:hAnsi="David"/>
          <w:b/>
          <w:bCs/>
          <w:sz w:val="24"/>
          <w:rtl/>
        </w:rPr>
        <w:t xml:space="preserve"> </w:t>
      </w:r>
      <w:r w:rsidR="00FE5B9C">
        <w:rPr>
          <w:rFonts w:ascii="David" w:hAnsi="David" w:hint="cs"/>
          <w:b/>
          <w:bCs/>
          <w:sz w:val="24"/>
          <w:rtl/>
        </w:rPr>
        <w:t xml:space="preserve">ובה בעת </w:t>
      </w:r>
      <w:r w:rsidRPr="00C42A02">
        <w:rPr>
          <w:rFonts w:ascii="David" w:hAnsi="David" w:hint="cs"/>
          <w:b/>
          <w:bCs/>
          <w:sz w:val="24"/>
          <w:rtl/>
        </w:rPr>
        <w:t>עלותה</w:t>
      </w:r>
      <w:r w:rsidRPr="00C42A02">
        <w:rPr>
          <w:rFonts w:ascii="David" w:hAnsi="David"/>
          <w:b/>
          <w:bCs/>
          <w:sz w:val="24"/>
          <w:rtl/>
        </w:rPr>
        <w:t xml:space="preserve"> </w:t>
      </w:r>
      <w:r w:rsidRPr="00C42A02">
        <w:rPr>
          <w:rFonts w:ascii="David" w:hAnsi="David" w:hint="cs"/>
          <w:b/>
          <w:bCs/>
          <w:sz w:val="24"/>
          <w:rtl/>
        </w:rPr>
        <w:t>הכספית</w:t>
      </w:r>
      <w:r w:rsidRPr="00C42A02">
        <w:rPr>
          <w:rFonts w:ascii="David" w:hAnsi="David"/>
          <w:b/>
          <w:bCs/>
          <w:sz w:val="24"/>
          <w:rtl/>
        </w:rPr>
        <w:t xml:space="preserve"> </w:t>
      </w:r>
      <w:r w:rsidRPr="00C42A02">
        <w:rPr>
          <w:rFonts w:ascii="David" w:hAnsi="David" w:hint="cs"/>
          <w:b/>
          <w:bCs/>
          <w:sz w:val="24"/>
          <w:rtl/>
        </w:rPr>
        <w:t>של</w:t>
      </w:r>
      <w:r w:rsidRPr="00C42A02">
        <w:rPr>
          <w:rFonts w:ascii="David" w:hAnsi="David"/>
          <w:b/>
          <w:bCs/>
          <w:sz w:val="24"/>
          <w:rtl/>
        </w:rPr>
        <w:t xml:space="preserve"> </w:t>
      </w:r>
      <w:r w:rsidRPr="00C42A02">
        <w:rPr>
          <w:rFonts w:ascii="David" w:hAnsi="David" w:hint="cs"/>
          <w:b/>
          <w:bCs/>
          <w:sz w:val="24"/>
          <w:rtl/>
        </w:rPr>
        <w:t>הת</w:t>
      </w:r>
      <w:r w:rsidR="006F64EA">
        <w:rPr>
          <w:rFonts w:ascii="David" w:hAnsi="David" w:hint="cs"/>
          <w:b/>
          <w:bCs/>
          <w:sz w:val="24"/>
          <w:rtl/>
        </w:rPr>
        <w:t>ו</w:t>
      </w:r>
      <w:r w:rsidRPr="00C42A02">
        <w:rPr>
          <w:rFonts w:ascii="David" w:hAnsi="David" w:hint="cs"/>
          <w:b/>
          <w:bCs/>
          <w:sz w:val="24"/>
          <w:rtl/>
        </w:rPr>
        <w:t>כנית</w:t>
      </w:r>
      <w:r w:rsidRPr="00C42A02">
        <w:rPr>
          <w:rFonts w:ascii="David" w:hAnsi="David"/>
          <w:b/>
          <w:bCs/>
          <w:sz w:val="24"/>
          <w:rtl/>
        </w:rPr>
        <w:t xml:space="preserve"> </w:t>
      </w:r>
      <w:r w:rsidRPr="00C42A02">
        <w:rPr>
          <w:rFonts w:ascii="David" w:hAnsi="David" w:hint="cs"/>
          <w:b/>
          <w:bCs/>
          <w:sz w:val="24"/>
          <w:rtl/>
        </w:rPr>
        <w:t>גבוהות</w:t>
      </w:r>
      <w:r w:rsidRPr="00C42A02">
        <w:rPr>
          <w:rFonts w:ascii="David" w:hAnsi="David"/>
          <w:b/>
          <w:bCs/>
          <w:sz w:val="24"/>
          <w:rtl/>
        </w:rPr>
        <w:t xml:space="preserve">. </w:t>
      </w:r>
      <w:r w:rsidRPr="00C42A02">
        <w:rPr>
          <w:rFonts w:ascii="David" w:hAnsi="David" w:hint="cs"/>
          <w:b/>
          <w:bCs/>
          <w:sz w:val="24"/>
          <w:rtl/>
        </w:rPr>
        <w:t>בעת</w:t>
      </w:r>
      <w:r w:rsidRPr="00C42A02">
        <w:rPr>
          <w:rFonts w:ascii="David" w:hAnsi="David"/>
          <w:b/>
          <w:bCs/>
          <w:sz w:val="24"/>
          <w:rtl/>
        </w:rPr>
        <w:t xml:space="preserve"> </w:t>
      </w:r>
      <w:r w:rsidRPr="00C42A02">
        <w:rPr>
          <w:rFonts w:ascii="David" w:hAnsi="David" w:hint="cs"/>
          <w:b/>
          <w:bCs/>
          <w:sz w:val="24"/>
          <w:rtl/>
        </w:rPr>
        <w:t>אישור</w:t>
      </w:r>
      <w:r w:rsidRPr="00C42A02">
        <w:rPr>
          <w:rFonts w:ascii="David" w:hAnsi="David"/>
          <w:b/>
          <w:bCs/>
          <w:sz w:val="24"/>
          <w:rtl/>
        </w:rPr>
        <w:t xml:space="preserve"> </w:t>
      </w:r>
      <w:r w:rsidRPr="00C42A02">
        <w:rPr>
          <w:rFonts w:ascii="David" w:hAnsi="David" w:hint="cs"/>
          <w:b/>
          <w:bCs/>
          <w:sz w:val="24"/>
          <w:rtl/>
        </w:rPr>
        <w:t>הפרויקט</w:t>
      </w:r>
      <w:r w:rsidRPr="00C42A02">
        <w:rPr>
          <w:rFonts w:ascii="David" w:hAnsi="David"/>
          <w:b/>
          <w:bCs/>
          <w:sz w:val="24"/>
          <w:rtl/>
        </w:rPr>
        <w:t xml:space="preserve"> </w:t>
      </w:r>
      <w:r w:rsidRPr="00C42A02">
        <w:rPr>
          <w:rFonts w:ascii="David" w:hAnsi="David" w:hint="cs"/>
          <w:b/>
          <w:bCs/>
          <w:sz w:val="24"/>
          <w:rtl/>
        </w:rPr>
        <w:t>התקיים</w:t>
      </w:r>
      <w:r w:rsidRPr="00C42A02">
        <w:rPr>
          <w:rFonts w:ascii="David" w:hAnsi="David"/>
          <w:b/>
          <w:bCs/>
          <w:sz w:val="24"/>
          <w:rtl/>
        </w:rPr>
        <w:t xml:space="preserve"> </w:t>
      </w:r>
      <w:r w:rsidRPr="00C42A02">
        <w:rPr>
          <w:rFonts w:ascii="David" w:hAnsi="David" w:hint="cs"/>
          <w:b/>
          <w:bCs/>
          <w:sz w:val="24"/>
          <w:rtl/>
        </w:rPr>
        <w:t>בסיס</w:t>
      </w:r>
      <w:r w:rsidRPr="00C42A02">
        <w:rPr>
          <w:rFonts w:ascii="David" w:hAnsi="David"/>
          <w:b/>
          <w:bCs/>
          <w:sz w:val="24"/>
          <w:rtl/>
        </w:rPr>
        <w:t xml:space="preserve"> </w:t>
      </w:r>
      <w:r w:rsidRPr="00C42A02">
        <w:rPr>
          <w:rFonts w:ascii="David" w:hAnsi="David" w:hint="cs"/>
          <w:b/>
          <w:bCs/>
          <w:sz w:val="24"/>
          <w:rtl/>
        </w:rPr>
        <w:t>נורמטיבי</w:t>
      </w:r>
      <w:r w:rsidRPr="00C42A02">
        <w:rPr>
          <w:rFonts w:ascii="David" w:hAnsi="David"/>
          <w:b/>
          <w:bCs/>
          <w:sz w:val="24"/>
          <w:rtl/>
        </w:rPr>
        <w:t xml:space="preserve"> </w:t>
      </w:r>
      <w:r w:rsidRPr="00C42A02">
        <w:rPr>
          <w:rFonts w:ascii="David" w:hAnsi="David" w:hint="cs"/>
          <w:b/>
          <w:bCs/>
          <w:sz w:val="24"/>
          <w:rtl/>
        </w:rPr>
        <w:t>מוצק</w:t>
      </w:r>
      <w:r w:rsidRPr="00C42A02">
        <w:rPr>
          <w:rFonts w:ascii="David" w:hAnsi="David"/>
          <w:b/>
          <w:bCs/>
          <w:sz w:val="24"/>
          <w:rtl/>
        </w:rPr>
        <w:t xml:space="preserve">, </w:t>
      </w:r>
      <w:r w:rsidRPr="00C42A02">
        <w:rPr>
          <w:rFonts w:ascii="David" w:hAnsi="David" w:hint="cs"/>
          <w:b/>
          <w:bCs/>
          <w:sz w:val="24"/>
          <w:rtl/>
        </w:rPr>
        <w:t>אשר</w:t>
      </w:r>
      <w:r w:rsidRPr="00C42A02">
        <w:rPr>
          <w:rFonts w:ascii="David" w:hAnsi="David"/>
          <w:b/>
          <w:bCs/>
          <w:sz w:val="24"/>
          <w:rtl/>
        </w:rPr>
        <w:t xml:space="preserve"> </w:t>
      </w:r>
      <w:r w:rsidRPr="00C42A02">
        <w:rPr>
          <w:rFonts w:ascii="David" w:hAnsi="David" w:hint="cs"/>
          <w:b/>
          <w:bCs/>
          <w:sz w:val="24"/>
          <w:rtl/>
        </w:rPr>
        <w:t>אמור</w:t>
      </w:r>
      <w:r w:rsidRPr="00C42A02">
        <w:rPr>
          <w:rFonts w:ascii="David" w:hAnsi="David"/>
          <w:b/>
          <w:bCs/>
          <w:sz w:val="24"/>
          <w:rtl/>
        </w:rPr>
        <w:t xml:space="preserve"> </w:t>
      </w:r>
      <w:r w:rsidRPr="00C42A02">
        <w:rPr>
          <w:rFonts w:ascii="David" w:hAnsi="David" w:hint="cs"/>
          <w:b/>
          <w:bCs/>
          <w:sz w:val="24"/>
          <w:rtl/>
        </w:rPr>
        <w:t>היה</w:t>
      </w:r>
      <w:r w:rsidRPr="00C42A02">
        <w:rPr>
          <w:rFonts w:ascii="David" w:hAnsi="David"/>
          <w:b/>
          <w:bCs/>
          <w:sz w:val="24"/>
          <w:rtl/>
        </w:rPr>
        <w:t xml:space="preserve"> </w:t>
      </w:r>
      <w:r w:rsidRPr="00C42A02">
        <w:rPr>
          <w:rFonts w:ascii="David" w:hAnsi="David" w:hint="cs"/>
          <w:b/>
          <w:bCs/>
          <w:sz w:val="24"/>
          <w:rtl/>
        </w:rPr>
        <w:t>לשמש</w:t>
      </w:r>
      <w:r w:rsidRPr="00C42A02">
        <w:rPr>
          <w:rFonts w:ascii="David" w:hAnsi="David"/>
          <w:b/>
          <w:bCs/>
          <w:sz w:val="24"/>
          <w:rtl/>
        </w:rPr>
        <w:t xml:space="preserve"> </w:t>
      </w:r>
      <w:r w:rsidRPr="00C42A02">
        <w:rPr>
          <w:rFonts w:ascii="David" w:hAnsi="David" w:hint="cs"/>
          <w:b/>
          <w:bCs/>
          <w:sz w:val="24"/>
          <w:rtl/>
        </w:rPr>
        <w:t>מצפן</w:t>
      </w:r>
      <w:r w:rsidRPr="00C42A02">
        <w:rPr>
          <w:rFonts w:ascii="David" w:hAnsi="David"/>
          <w:b/>
          <w:bCs/>
          <w:sz w:val="24"/>
          <w:rtl/>
        </w:rPr>
        <w:t xml:space="preserve"> </w:t>
      </w:r>
      <w:r w:rsidRPr="00C42A02">
        <w:rPr>
          <w:rFonts w:ascii="David" w:hAnsi="David" w:hint="cs"/>
          <w:b/>
          <w:bCs/>
          <w:sz w:val="24"/>
          <w:rtl/>
        </w:rPr>
        <w:t>עבור</w:t>
      </w:r>
      <w:r w:rsidRPr="00C42A02">
        <w:rPr>
          <w:rFonts w:ascii="David" w:hAnsi="David"/>
          <w:b/>
          <w:bCs/>
          <w:sz w:val="24"/>
          <w:rtl/>
        </w:rPr>
        <w:t xml:space="preserve"> </w:t>
      </w:r>
      <w:r w:rsidRPr="00C42A02">
        <w:rPr>
          <w:rFonts w:ascii="David" w:hAnsi="David" w:hint="cs"/>
          <w:b/>
          <w:bCs/>
          <w:sz w:val="24"/>
          <w:rtl/>
        </w:rPr>
        <w:t>המל</w:t>
      </w:r>
      <w:r w:rsidRPr="00C42A02">
        <w:rPr>
          <w:rFonts w:ascii="David" w:hAnsi="David"/>
          <w:b/>
          <w:bCs/>
          <w:sz w:val="24"/>
          <w:rtl/>
        </w:rPr>
        <w:t xml:space="preserve">"ל </w:t>
      </w:r>
      <w:r w:rsidRPr="00C42A02">
        <w:rPr>
          <w:rFonts w:ascii="David" w:hAnsi="David" w:hint="cs"/>
          <w:b/>
          <w:bCs/>
          <w:sz w:val="24"/>
          <w:rtl/>
        </w:rPr>
        <w:t>באשר</w:t>
      </w:r>
      <w:r w:rsidRPr="00C42A02">
        <w:rPr>
          <w:rFonts w:ascii="David" w:hAnsi="David"/>
          <w:b/>
          <w:bCs/>
          <w:sz w:val="24"/>
          <w:rtl/>
        </w:rPr>
        <w:t xml:space="preserve"> </w:t>
      </w:r>
      <w:r w:rsidRPr="00C42A02">
        <w:rPr>
          <w:rFonts w:ascii="David" w:hAnsi="David" w:hint="cs"/>
          <w:b/>
          <w:bCs/>
          <w:sz w:val="24"/>
          <w:rtl/>
        </w:rPr>
        <w:t>להתנהלות</w:t>
      </w:r>
      <w:r w:rsidRPr="00C42A02">
        <w:rPr>
          <w:rFonts w:ascii="David" w:hAnsi="David"/>
          <w:b/>
          <w:bCs/>
          <w:sz w:val="24"/>
          <w:rtl/>
        </w:rPr>
        <w:t xml:space="preserve"> </w:t>
      </w:r>
      <w:r w:rsidRPr="00C42A02">
        <w:rPr>
          <w:rFonts w:ascii="David" w:hAnsi="David" w:hint="cs"/>
          <w:b/>
          <w:bCs/>
          <w:sz w:val="24"/>
          <w:rtl/>
        </w:rPr>
        <w:t>סדורה</w:t>
      </w:r>
      <w:r w:rsidRPr="00C42A02">
        <w:rPr>
          <w:rFonts w:ascii="David" w:hAnsi="David"/>
          <w:b/>
          <w:bCs/>
          <w:sz w:val="24"/>
          <w:rtl/>
        </w:rPr>
        <w:t xml:space="preserve"> </w:t>
      </w:r>
      <w:r w:rsidRPr="00C42A02">
        <w:rPr>
          <w:rFonts w:ascii="David" w:hAnsi="David" w:hint="cs"/>
          <w:b/>
          <w:bCs/>
          <w:sz w:val="24"/>
          <w:rtl/>
        </w:rPr>
        <w:t>ומחייבת</w:t>
      </w:r>
      <w:r w:rsidRPr="00C42A02">
        <w:rPr>
          <w:rFonts w:ascii="David" w:hAnsi="David"/>
          <w:b/>
          <w:bCs/>
          <w:sz w:val="24"/>
          <w:rtl/>
        </w:rPr>
        <w:t xml:space="preserve"> </w:t>
      </w:r>
      <w:r w:rsidRPr="00C42A02">
        <w:rPr>
          <w:rFonts w:ascii="David" w:hAnsi="David" w:hint="cs"/>
          <w:b/>
          <w:bCs/>
          <w:sz w:val="24"/>
          <w:rtl/>
        </w:rPr>
        <w:t>בתהליך</w:t>
      </w:r>
      <w:r w:rsidRPr="00C42A02">
        <w:rPr>
          <w:rFonts w:ascii="David" w:hAnsi="David"/>
          <w:b/>
          <w:bCs/>
          <w:sz w:val="24"/>
          <w:rtl/>
        </w:rPr>
        <w:t xml:space="preserve"> </w:t>
      </w:r>
      <w:r w:rsidRPr="00C42A02">
        <w:rPr>
          <w:rFonts w:ascii="David" w:hAnsi="David" w:hint="cs"/>
          <w:b/>
          <w:bCs/>
          <w:sz w:val="24"/>
          <w:rtl/>
        </w:rPr>
        <w:t>אישור</w:t>
      </w:r>
      <w:r w:rsidRPr="00C42A02">
        <w:rPr>
          <w:rFonts w:ascii="David" w:hAnsi="David"/>
          <w:b/>
          <w:bCs/>
          <w:sz w:val="24"/>
          <w:rtl/>
        </w:rPr>
        <w:t xml:space="preserve"> </w:t>
      </w:r>
      <w:r w:rsidRPr="00C42A02">
        <w:rPr>
          <w:rFonts w:ascii="David" w:hAnsi="David" w:hint="cs"/>
          <w:b/>
          <w:bCs/>
          <w:sz w:val="24"/>
          <w:rtl/>
        </w:rPr>
        <w:t>הפרויקט</w:t>
      </w:r>
      <w:r w:rsidRPr="00C42A02">
        <w:rPr>
          <w:rFonts w:ascii="David" w:hAnsi="David"/>
          <w:b/>
          <w:bCs/>
          <w:sz w:val="24"/>
          <w:rtl/>
        </w:rPr>
        <w:t xml:space="preserve">. </w:t>
      </w:r>
      <w:r w:rsidRPr="00C42A02">
        <w:rPr>
          <w:rFonts w:ascii="David" w:hAnsi="David" w:hint="cs"/>
          <w:b/>
          <w:bCs/>
          <w:sz w:val="24"/>
          <w:rtl/>
        </w:rPr>
        <w:t>משרד</w:t>
      </w:r>
      <w:r w:rsidRPr="00C42A02">
        <w:rPr>
          <w:rFonts w:ascii="David" w:hAnsi="David"/>
          <w:b/>
          <w:bCs/>
          <w:sz w:val="24"/>
          <w:rtl/>
        </w:rPr>
        <w:t xml:space="preserve"> </w:t>
      </w:r>
      <w:r w:rsidRPr="00C42A02">
        <w:rPr>
          <w:rFonts w:ascii="David" w:hAnsi="David" w:hint="cs"/>
          <w:b/>
          <w:bCs/>
          <w:sz w:val="24"/>
          <w:rtl/>
        </w:rPr>
        <w:t>מבקר</w:t>
      </w:r>
      <w:r w:rsidRPr="00C42A02">
        <w:rPr>
          <w:rFonts w:ascii="David" w:hAnsi="David"/>
          <w:b/>
          <w:bCs/>
          <w:sz w:val="24"/>
          <w:rtl/>
        </w:rPr>
        <w:t xml:space="preserve"> </w:t>
      </w:r>
      <w:r w:rsidRPr="00C42A02">
        <w:rPr>
          <w:rFonts w:ascii="David" w:hAnsi="David" w:hint="cs"/>
          <w:b/>
          <w:bCs/>
          <w:sz w:val="24"/>
          <w:rtl/>
        </w:rPr>
        <w:t>המדינה</w:t>
      </w:r>
      <w:r w:rsidRPr="00C42A02">
        <w:rPr>
          <w:rFonts w:ascii="David" w:hAnsi="David"/>
          <w:b/>
          <w:bCs/>
          <w:sz w:val="24"/>
          <w:rtl/>
        </w:rPr>
        <w:t xml:space="preserve"> </w:t>
      </w:r>
      <w:r w:rsidRPr="00C42A02">
        <w:rPr>
          <w:rFonts w:ascii="David" w:hAnsi="David" w:hint="cs"/>
          <w:b/>
          <w:bCs/>
          <w:sz w:val="24"/>
          <w:rtl/>
        </w:rPr>
        <w:t>מעיר</w:t>
      </w:r>
      <w:r w:rsidRPr="00C42A02">
        <w:rPr>
          <w:rFonts w:ascii="David" w:hAnsi="David"/>
          <w:b/>
          <w:bCs/>
          <w:sz w:val="24"/>
          <w:rtl/>
        </w:rPr>
        <w:t xml:space="preserve"> </w:t>
      </w:r>
      <w:r w:rsidRPr="00C42A02">
        <w:rPr>
          <w:rFonts w:ascii="David" w:hAnsi="David" w:hint="cs"/>
          <w:b/>
          <w:bCs/>
          <w:sz w:val="24"/>
          <w:rtl/>
        </w:rPr>
        <w:t>למל</w:t>
      </w:r>
      <w:r w:rsidRPr="00C42A02">
        <w:rPr>
          <w:rFonts w:ascii="David" w:hAnsi="David"/>
          <w:b/>
          <w:bCs/>
          <w:sz w:val="24"/>
          <w:rtl/>
        </w:rPr>
        <w:t xml:space="preserve">"ל, </w:t>
      </w:r>
      <w:r w:rsidRPr="00C42A02">
        <w:rPr>
          <w:rFonts w:ascii="David" w:hAnsi="David" w:hint="cs"/>
          <w:b/>
          <w:bCs/>
          <w:sz w:val="24"/>
          <w:rtl/>
        </w:rPr>
        <w:t>כי</w:t>
      </w:r>
      <w:r w:rsidRPr="00C42A02">
        <w:rPr>
          <w:rFonts w:ascii="David" w:hAnsi="David"/>
          <w:b/>
          <w:bCs/>
          <w:sz w:val="24"/>
          <w:rtl/>
        </w:rPr>
        <w:t xml:space="preserve"> </w:t>
      </w:r>
      <w:r w:rsidRPr="00C42A02">
        <w:rPr>
          <w:rFonts w:ascii="David" w:hAnsi="David" w:hint="cs"/>
          <w:b/>
          <w:bCs/>
          <w:sz w:val="24"/>
          <w:rtl/>
        </w:rPr>
        <w:t>היה</w:t>
      </w:r>
      <w:r w:rsidRPr="00C42A02">
        <w:rPr>
          <w:rFonts w:ascii="David" w:hAnsi="David"/>
          <w:b/>
          <w:bCs/>
          <w:sz w:val="24"/>
          <w:rtl/>
        </w:rPr>
        <w:t xml:space="preserve"> </w:t>
      </w:r>
      <w:r w:rsidRPr="00C42A02">
        <w:rPr>
          <w:rFonts w:ascii="David" w:hAnsi="David" w:hint="cs"/>
          <w:b/>
          <w:bCs/>
          <w:sz w:val="24"/>
          <w:rtl/>
        </w:rPr>
        <w:t>עליו</w:t>
      </w:r>
      <w:r w:rsidRPr="00C42A02">
        <w:rPr>
          <w:rFonts w:ascii="David" w:hAnsi="David"/>
          <w:b/>
          <w:bCs/>
          <w:sz w:val="24"/>
          <w:rtl/>
        </w:rPr>
        <w:t xml:space="preserve"> </w:t>
      </w:r>
      <w:r w:rsidRPr="00C42A02">
        <w:rPr>
          <w:rFonts w:ascii="David" w:hAnsi="David" w:hint="cs"/>
          <w:b/>
          <w:bCs/>
          <w:sz w:val="24"/>
          <w:rtl/>
        </w:rPr>
        <w:t>לשמש</w:t>
      </w:r>
      <w:r w:rsidRPr="00C42A02">
        <w:rPr>
          <w:rFonts w:ascii="David" w:hAnsi="David"/>
          <w:b/>
          <w:bCs/>
          <w:sz w:val="24"/>
          <w:rtl/>
        </w:rPr>
        <w:t xml:space="preserve"> </w:t>
      </w:r>
      <w:r w:rsidRPr="00C42A02">
        <w:rPr>
          <w:rFonts w:ascii="David" w:hAnsi="David" w:hint="cs"/>
          <w:b/>
          <w:bCs/>
          <w:sz w:val="24"/>
          <w:rtl/>
        </w:rPr>
        <w:t>עין</w:t>
      </w:r>
      <w:r w:rsidRPr="00C42A02">
        <w:rPr>
          <w:rFonts w:ascii="David" w:hAnsi="David"/>
          <w:b/>
          <w:bCs/>
          <w:sz w:val="24"/>
          <w:rtl/>
        </w:rPr>
        <w:t xml:space="preserve"> </w:t>
      </w:r>
      <w:r w:rsidRPr="00C42A02">
        <w:rPr>
          <w:rFonts w:ascii="David" w:hAnsi="David" w:hint="cs"/>
          <w:b/>
          <w:bCs/>
          <w:sz w:val="24"/>
          <w:rtl/>
        </w:rPr>
        <w:t>בוחנת</w:t>
      </w:r>
      <w:r w:rsidRPr="00C42A02">
        <w:rPr>
          <w:rFonts w:ascii="David" w:hAnsi="David"/>
          <w:b/>
          <w:bCs/>
          <w:sz w:val="24"/>
          <w:rtl/>
        </w:rPr>
        <w:t xml:space="preserve"> </w:t>
      </w:r>
      <w:r w:rsidRPr="00C42A02">
        <w:rPr>
          <w:rFonts w:ascii="David" w:hAnsi="David" w:hint="cs"/>
          <w:b/>
          <w:bCs/>
          <w:sz w:val="24"/>
          <w:rtl/>
        </w:rPr>
        <w:t>של</w:t>
      </w:r>
      <w:r w:rsidRPr="00C42A02">
        <w:rPr>
          <w:rFonts w:ascii="David" w:hAnsi="David"/>
          <w:b/>
          <w:bCs/>
          <w:sz w:val="24"/>
          <w:rtl/>
        </w:rPr>
        <w:t xml:space="preserve"> </w:t>
      </w:r>
      <w:r w:rsidRPr="00C42A02">
        <w:rPr>
          <w:rFonts w:ascii="David" w:hAnsi="David" w:hint="cs"/>
          <w:b/>
          <w:bCs/>
          <w:sz w:val="24"/>
          <w:rtl/>
        </w:rPr>
        <w:t>הפרויקט</w:t>
      </w:r>
      <w:r w:rsidR="00D873F3">
        <w:rPr>
          <w:rFonts w:ascii="David" w:hAnsi="David" w:hint="cs"/>
          <w:b/>
          <w:bCs/>
          <w:sz w:val="24"/>
          <w:rtl/>
        </w:rPr>
        <w:t xml:space="preserve"> </w:t>
      </w:r>
      <w:r w:rsidRPr="00C42A02" w:rsidR="00D873F3">
        <w:rPr>
          <w:rFonts w:ascii="David" w:hAnsi="David" w:hint="cs"/>
          <w:b/>
          <w:bCs/>
          <w:sz w:val="24"/>
          <w:rtl/>
        </w:rPr>
        <w:t>ברמה</w:t>
      </w:r>
      <w:r w:rsidRPr="00C42A02" w:rsidR="00D873F3">
        <w:rPr>
          <w:rFonts w:ascii="David" w:hAnsi="David"/>
          <w:b/>
          <w:bCs/>
          <w:sz w:val="24"/>
          <w:rtl/>
        </w:rPr>
        <w:t xml:space="preserve"> </w:t>
      </w:r>
      <w:r w:rsidRPr="00C42A02" w:rsidR="00D873F3">
        <w:rPr>
          <w:rFonts w:ascii="David" w:hAnsi="David" w:hint="cs"/>
          <w:b/>
          <w:bCs/>
          <w:sz w:val="24"/>
          <w:rtl/>
        </w:rPr>
        <w:t>הלאומית</w:t>
      </w:r>
      <w:r w:rsidRPr="00C42A02">
        <w:rPr>
          <w:rFonts w:ascii="David" w:hAnsi="David"/>
          <w:b/>
          <w:bCs/>
          <w:sz w:val="24"/>
          <w:rtl/>
        </w:rPr>
        <w:t xml:space="preserve">, </w:t>
      </w:r>
      <w:r w:rsidRPr="00C42A02">
        <w:rPr>
          <w:rFonts w:ascii="David" w:hAnsi="David" w:hint="cs"/>
          <w:b/>
          <w:bCs/>
          <w:sz w:val="24"/>
          <w:rtl/>
        </w:rPr>
        <w:t>ומשום</w:t>
      </w:r>
      <w:r w:rsidRPr="00C42A02">
        <w:rPr>
          <w:rFonts w:ascii="David" w:hAnsi="David"/>
          <w:b/>
          <w:bCs/>
          <w:sz w:val="24"/>
          <w:rtl/>
        </w:rPr>
        <w:t xml:space="preserve"> </w:t>
      </w:r>
      <w:r w:rsidRPr="00C42A02">
        <w:rPr>
          <w:rFonts w:ascii="David" w:hAnsi="David" w:hint="cs"/>
          <w:b/>
          <w:bCs/>
          <w:sz w:val="24"/>
          <w:rtl/>
        </w:rPr>
        <w:t>כך</w:t>
      </w:r>
      <w:r>
        <w:rPr>
          <w:rFonts w:ascii="David" w:hAnsi="David" w:hint="cs"/>
          <w:b/>
          <w:bCs/>
          <w:sz w:val="24"/>
          <w:rtl/>
        </w:rPr>
        <w:t>,</w:t>
      </w:r>
      <w:r w:rsidRPr="00C42A02">
        <w:rPr>
          <w:rFonts w:ascii="David" w:hAnsi="David"/>
          <w:b/>
          <w:bCs/>
          <w:sz w:val="24"/>
          <w:rtl/>
        </w:rPr>
        <w:t xml:space="preserve"> </w:t>
      </w:r>
      <w:r w:rsidRPr="00C42A02">
        <w:rPr>
          <w:rFonts w:ascii="David" w:hAnsi="David" w:hint="cs"/>
          <w:b/>
          <w:bCs/>
          <w:sz w:val="24"/>
          <w:rtl/>
        </w:rPr>
        <w:t>היה</w:t>
      </w:r>
      <w:r w:rsidRPr="00C42A02">
        <w:rPr>
          <w:rFonts w:ascii="David" w:hAnsi="David"/>
          <w:b/>
          <w:bCs/>
          <w:sz w:val="24"/>
          <w:rtl/>
        </w:rPr>
        <w:t xml:space="preserve"> </w:t>
      </w:r>
      <w:r w:rsidRPr="00C42A02">
        <w:rPr>
          <w:rFonts w:ascii="David" w:hAnsi="David" w:hint="cs"/>
          <w:b/>
          <w:bCs/>
          <w:sz w:val="24"/>
          <w:rtl/>
        </w:rPr>
        <w:t>עליו</w:t>
      </w:r>
      <w:r w:rsidRPr="00C42A02">
        <w:rPr>
          <w:rFonts w:ascii="David" w:hAnsi="David"/>
          <w:b/>
          <w:bCs/>
          <w:sz w:val="24"/>
          <w:rtl/>
        </w:rPr>
        <w:t xml:space="preserve"> </w:t>
      </w:r>
      <w:r w:rsidRPr="00C42A02">
        <w:rPr>
          <w:rFonts w:ascii="David" w:hAnsi="David" w:hint="cs"/>
          <w:b/>
          <w:bCs/>
          <w:sz w:val="24"/>
          <w:rtl/>
        </w:rPr>
        <w:t>להיות</w:t>
      </w:r>
      <w:r w:rsidRPr="00C42A02">
        <w:rPr>
          <w:rFonts w:ascii="David" w:hAnsi="David"/>
          <w:b/>
          <w:bCs/>
          <w:sz w:val="24"/>
          <w:rtl/>
        </w:rPr>
        <w:t xml:space="preserve"> </w:t>
      </w:r>
      <w:r w:rsidRPr="00C42A02">
        <w:rPr>
          <w:rFonts w:ascii="David" w:hAnsi="David" w:hint="cs"/>
          <w:b/>
          <w:bCs/>
          <w:sz w:val="24"/>
          <w:rtl/>
        </w:rPr>
        <w:t>ציר</w:t>
      </w:r>
      <w:r w:rsidRPr="00C42A02">
        <w:rPr>
          <w:rFonts w:ascii="David" w:hAnsi="David"/>
          <w:b/>
          <w:bCs/>
          <w:sz w:val="24"/>
          <w:rtl/>
        </w:rPr>
        <w:t xml:space="preserve"> </w:t>
      </w:r>
      <w:r w:rsidRPr="00C42A02">
        <w:rPr>
          <w:rFonts w:ascii="David" w:hAnsi="David" w:hint="cs"/>
          <w:b/>
          <w:bCs/>
          <w:sz w:val="24"/>
          <w:rtl/>
        </w:rPr>
        <w:t>מרכזי</w:t>
      </w:r>
      <w:r w:rsidRPr="00C42A02">
        <w:rPr>
          <w:rFonts w:ascii="David" w:hAnsi="David"/>
          <w:b/>
          <w:bCs/>
          <w:sz w:val="24"/>
          <w:rtl/>
        </w:rPr>
        <w:t xml:space="preserve"> </w:t>
      </w:r>
      <w:r w:rsidRPr="00C42A02">
        <w:rPr>
          <w:rFonts w:ascii="David" w:hAnsi="David" w:hint="cs"/>
          <w:b/>
          <w:bCs/>
          <w:sz w:val="24"/>
          <w:rtl/>
        </w:rPr>
        <w:t>בהליך</w:t>
      </w:r>
      <w:r w:rsidRPr="00C42A02">
        <w:rPr>
          <w:rFonts w:ascii="David" w:hAnsi="David"/>
          <w:b/>
          <w:bCs/>
          <w:sz w:val="24"/>
          <w:rtl/>
        </w:rPr>
        <w:t xml:space="preserve"> </w:t>
      </w:r>
      <w:r w:rsidRPr="00C42A02">
        <w:rPr>
          <w:rFonts w:ascii="David" w:hAnsi="David" w:hint="cs"/>
          <w:b/>
          <w:bCs/>
          <w:sz w:val="24"/>
          <w:rtl/>
        </w:rPr>
        <w:t>קבלת</w:t>
      </w:r>
      <w:r w:rsidRPr="00C42A02">
        <w:rPr>
          <w:rFonts w:ascii="David" w:hAnsi="David"/>
          <w:b/>
          <w:bCs/>
          <w:sz w:val="24"/>
          <w:rtl/>
        </w:rPr>
        <w:t xml:space="preserve"> </w:t>
      </w:r>
      <w:r w:rsidRPr="00C42A02">
        <w:rPr>
          <w:rFonts w:ascii="David" w:hAnsi="David" w:hint="cs"/>
          <w:b/>
          <w:bCs/>
          <w:sz w:val="24"/>
          <w:rtl/>
        </w:rPr>
        <w:t>ההחלטות</w:t>
      </w:r>
      <w:r w:rsidRPr="00C42A02">
        <w:rPr>
          <w:rFonts w:ascii="David" w:hAnsi="David"/>
          <w:b/>
          <w:bCs/>
          <w:sz w:val="24"/>
          <w:rtl/>
        </w:rPr>
        <w:t xml:space="preserve"> </w:t>
      </w:r>
      <w:r w:rsidRPr="00C42A02">
        <w:rPr>
          <w:rFonts w:ascii="David" w:hAnsi="David" w:hint="cs"/>
          <w:b/>
          <w:bCs/>
          <w:sz w:val="24"/>
          <w:rtl/>
        </w:rPr>
        <w:t>בעניינו</w:t>
      </w:r>
      <w:r w:rsidRPr="00C42A02">
        <w:rPr>
          <w:rFonts w:ascii="David" w:hAnsi="David"/>
          <w:b/>
          <w:bCs/>
          <w:sz w:val="24"/>
          <w:rtl/>
        </w:rPr>
        <w:t>.</w:t>
      </w:r>
    </w:p>
    <w:p w:rsidR="00852980" w:rsidRPr="00432267" w:rsidP="00852980" w14:paraId="585C6336" w14:textId="77777777">
      <w:pPr>
        <w:spacing w:after="0" w:line="240" w:lineRule="auto"/>
        <w:ind w:left="-567"/>
        <w:rPr>
          <w:rtl/>
        </w:rPr>
      </w:pPr>
      <w:r>
        <w:rPr>
          <w:rFonts w:hint="cs"/>
          <w:rtl/>
        </w:rPr>
        <w:t xml:space="preserve"> </w:t>
      </w:r>
    </w:p>
    <w:p w:rsidR="00852980" w:rsidP="00C34BDE" w14:paraId="6B56F8CA" w14:textId="77777777">
      <w:pPr>
        <w:spacing w:after="0" w:line="312" w:lineRule="auto"/>
        <w:jc w:val="both"/>
        <w:rPr>
          <w:rFonts w:eastAsia="Times New Roman" w:asciiTheme="minorHAnsi" w:hAnsiTheme="minorHAnsi"/>
          <w:szCs w:val="20"/>
          <w:rtl/>
        </w:rPr>
      </w:pPr>
      <w:r>
        <w:rPr>
          <w:rFonts w:ascii="David" w:hAnsi="David" w:hint="cs"/>
          <w:b/>
          <w:bCs/>
          <w:sz w:val="24"/>
          <w:rtl/>
        </w:rPr>
        <w:t>משרד מבקר המדינה ממליץ, כי המוסד יביא פרויקטי בינוי מרכזיים תומכי לחימה בעלויות המחויבות לאישור השר הממונה - ראש הממשלה, ובאמצעות המל"ל לאישור ועדת שרים רלוונטית. כמו כן ממליץ משרד מבקר המדינה לאשר את מלוא עלויות הפרויקט טרם היציאה לדרך.</w:t>
      </w:r>
    </w:p>
    <w:p w:rsidR="003A431E" w:rsidP="00C34BDE" w14:paraId="029345FD" w14:textId="77777777">
      <w:pPr>
        <w:spacing w:after="0" w:line="312" w:lineRule="auto"/>
        <w:jc w:val="both"/>
        <w:rPr>
          <w:rFonts w:eastAsia="Times New Roman" w:asciiTheme="minorHAnsi" w:hAnsiTheme="minorHAnsi"/>
          <w:szCs w:val="20"/>
          <w:rtl/>
        </w:rPr>
      </w:pPr>
    </w:p>
    <w:sectPr w:rsidSect="00995451">
      <w:headerReference w:type="default" r:id="rId6"/>
      <w:pgSz w:w="11906" w:h="16838"/>
      <w:pgMar w:top="1701" w:right="2268" w:bottom="1701" w:left="226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altName w:val="Malgun Gothic Semilight"/>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0438A" w:rsidP="00027416" w14:paraId="06709DA6" w14:textId="77777777">
      <w:pPr>
        <w:spacing w:after="0" w:line="240" w:lineRule="auto"/>
      </w:pPr>
      <w:r>
        <w:separator/>
      </w:r>
    </w:p>
  </w:footnote>
  <w:footnote w:type="continuationSeparator" w:id="1">
    <w:p w:rsidR="0030438A" w:rsidP="00027416" w14:paraId="631F5D7F" w14:textId="77777777">
      <w:pPr>
        <w:spacing w:after="0" w:line="240" w:lineRule="auto"/>
      </w:pPr>
      <w:r>
        <w:continuationSeparator/>
      </w:r>
    </w:p>
  </w:footnote>
  <w:footnote w:id="2">
    <w:p w:rsidR="0030438A" w:rsidRPr="00AD40F8" w:rsidP="00ED26FC" w14:paraId="5C9D41A7" w14:textId="77777777">
      <w:pPr>
        <w:pStyle w:val="FootnoteText"/>
        <w:spacing w:line="312" w:lineRule="auto"/>
        <w:ind w:left="567" w:hanging="567"/>
        <w:jc w:val="both"/>
        <w:rPr>
          <w:rFonts w:ascii="David" w:hAnsi="David"/>
          <w:rtl/>
        </w:rPr>
      </w:pPr>
      <w:r w:rsidRPr="00AD40F8">
        <w:rPr>
          <w:rStyle w:val="FootnoteReference"/>
          <w:rFonts w:ascii="David" w:hAnsi="David"/>
        </w:rPr>
        <w:footnoteRef/>
      </w:r>
      <w:r w:rsidRPr="00AD40F8">
        <w:rPr>
          <w:rFonts w:ascii="David" w:hAnsi="David"/>
          <w:rtl/>
        </w:rPr>
        <w:t xml:space="preserve"> </w:t>
      </w:r>
      <w:r w:rsidRPr="00AD40F8">
        <w:rPr>
          <w:rFonts w:ascii="David" w:hAnsi="David"/>
          <w:rtl/>
        </w:rPr>
        <w:tab/>
        <w:t xml:space="preserve">להסכם שותפים </w:t>
      </w:r>
      <w:r w:rsidR="00EE5E5E">
        <w:rPr>
          <w:rFonts w:ascii="David" w:hAnsi="David"/>
          <w:rtl/>
        </w:rPr>
        <w:t>שלושה גורמים: המוסד, משרד האוצר</w:t>
      </w:r>
      <w:r w:rsidRPr="00AD40F8">
        <w:rPr>
          <w:rFonts w:ascii="David" w:hAnsi="David"/>
          <w:rtl/>
        </w:rPr>
        <w:t xml:space="preserve"> ורמ"י.</w:t>
      </w:r>
    </w:p>
  </w:footnote>
  <w:footnote w:id="3">
    <w:p w:rsidR="0030438A" w:rsidP="00103F1B" w14:paraId="17EC99AF" w14:textId="29710C26">
      <w:pPr>
        <w:pStyle w:val="FootnoteText"/>
        <w:spacing w:line="312" w:lineRule="auto"/>
        <w:ind w:left="567" w:hanging="567"/>
        <w:jc w:val="both"/>
        <w:rPr>
          <w:rtl/>
        </w:rPr>
      </w:pPr>
      <w:r w:rsidRPr="00195F8C">
        <w:rPr>
          <w:rStyle w:val="FootnoteReference"/>
          <w:rFonts w:ascii="David" w:hAnsi="David"/>
        </w:rPr>
        <w:footnoteRef/>
      </w:r>
      <w:r>
        <w:rPr>
          <w:rtl/>
        </w:rPr>
        <w:t xml:space="preserve"> </w:t>
      </w:r>
      <w:r>
        <w:rPr>
          <w:rFonts w:hint="cs"/>
          <w:rtl/>
        </w:rPr>
        <w:tab/>
        <w:t xml:space="preserve">מינהלת מטה המוסד - גוף בראשות רמ"ט המוסד. </w:t>
      </w:r>
    </w:p>
  </w:footnote>
  <w:footnote w:id="4">
    <w:p w:rsidR="0030438A" w:rsidP="00991174" w14:paraId="6AD08545" w14:textId="77777777">
      <w:pPr>
        <w:pStyle w:val="FootnoteText"/>
        <w:spacing w:line="312" w:lineRule="auto"/>
        <w:ind w:left="567" w:hanging="567"/>
        <w:jc w:val="both"/>
        <w:rPr>
          <w:rtl/>
        </w:rPr>
      </w:pPr>
      <w:r w:rsidRPr="00195F8C">
        <w:rPr>
          <w:rStyle w:val="FootnoteReference"/>
          <w:rFonts w:ascii="David" w:hAnsi="David"/>
        </w:rPr>
        <w:footnoteRef/>
      </w:r>
      <w:r>
        <w:rPr>
          <w:rtl/>
        </w:rPr>
        <w:t xml:space="preserve"> </w:t>
      </w:r>
      <w:r>
        <w:rPr>
          <w:rFonts w:hint="cs"/>
          <w:rtl/>
        </w:rPr>
        <w:tab/>
        <w:t>צוות א' - כינוי לצוות עצמאי הפועל ומאתגר את הארגון על מנת לשפר את יעילותו.</w:t>
      </w:r>
    </w:p>
  </w:footnote>
  <w:footnote w:id="5">
    <w:p w:rsidR="0030438A" w:rsidP="009E36E4" w14:paraId="5C9598D5" w14:textId="7D6D5BF7">
      <w:pPr>
        <w:pStyle w:val="FootnoteText"/>
        <w:spacing w:line="312" w:lineRule="auto"/>
        <w:ind w:left="567" w:hanging="567"/>
        <w:jc w:val="both"/>
      </w:pPr>
      <w:r w:rsidRPr="00195F8C">
        <w:rPr>
          <w:rStyle w:val="FootnoteReference"/>
          <w:rFonts w:ascii="David" w:hAnsi="David"/>
        </w:rPr>
        <w:footnoteRef/>
      </w:r>
      <w:r>
        <w:rPr>
          <w:rtl/>
        </w:rPr>
        <w:t xml:space="preserve"> </w:t>
      </w:r>
      <w:r>
        <w:rPr>
          <w:rFonts w:hint="cs"/>
          <w:rtl/>
        </w:rPr>
        <w:tab/>
        <w:t>ועדת היגוי - ועדת ממלאי תפקידים בארגון המיועדת לעיסוק ב</w:t>
      </w:r>
      <w:r w:rsidR="00E35058">
        <w:rPr>
          <w:rFonts w:hint="cs"/>
          <w:rtl/>
        </w:rPr>
        <w:t>תוכנית האב</w:t>
      </w:r>
      <w:r>
        <w:rPr>
          <w:rFonts w:hint="cs"/>
          <w:rtl/>
        </w:rPr>
        <w:t>, בראשות רמ"ט המוסד. על פי הסימוכין להלן</w:t>
      </w:r>
      <w:r w:rsidR="009E36E4">
        <w:rPr>
          <w:rFonts w:hint="cs"/>
          <w:rtl/>
        </w:rPr>
        <w:t>,</w:t>
      </w:r>
      <w:r>
        <w:rPr>
          <w:rFonts w:hint="cs"/>
          <w:rtl/>
        </w:rPr>
        <w:t xml:space="preserve"> תפקידי ועדת ההיגוי: קבלת עדכון בדבר סטטוס הפרויקטים המבוצעים בהיבטי לו"ז, תקציב ותכולות; קבלת החלטות ביחס לסוגיות משמעותיות אסטרטגיות/חוצות ארגון. </w:t>
      </w:r>
    </w:p>
  </w:footnote>
  <w:footnote w:id="6">
    <w:p w:rsidR="0030438A" w:rsidP="00E35058" w14:paraId="72150B74" w14:textId="77777777">
      <w:pPr>
        <w:pStyle w:val="FootnoteText"/>
        <w:spacing w:line="312" w:lineRule="auto"/>
        <w:ind w:left="567" w:hanging="567"/>
        <w:jc w:val="both"/>
        <w:rPr>
          <w:rtl/>
        </w:rPr>
      </w:pPr>
      <w:r w:rsidRPr="00195F8C">
        <w:rPr>
          <w:rStyle w:val="FootnoteReference"/>
          <w:rFonts w:ascii="David" w:hAnsi="David"/>
        </w:rPr>
        <w:footnoteRef/>
      </w:r>
      <w:r>
        <w:rPr>
          <w:rtl/>
        </w:rPr>
        <w:t xml:space="preserve"> </w:t>
      </w:r>
      <w:r>
        <w:rPr>
          <w:rFonts w:hint="cs"/>
          <w:rtl/>
        </w:rPr>
        <w:tab/>
        <w:t>מינהלת ת</w:t>
      </w:r>
      <w:r w:rsidR="00E35058">
        <w:rPr>
          <w:rFonts w:hint="cs"/>
          <w:rtl/>
        </w:rPr>
        <w:t>ו</w:t>
      </w:r>
      <w:r>
        <w:rPr>
          <w:rFonts w:hint="cs"/>
          <w:rtl/>
        </w:rPr>
        <w:t xml:space="preserve">כנית האב (או </w:t>
      </w:r>
      <w:r w:rsidR="00E35058">
        <w:rPr>
          <w:rFonts w:hint="cs"/>
          <w:rtl/>
        </w:rPr>
        <w:t>"</w:t>
      </w:r>
      <w:r>
        <w:rPr>
          <w:rFonts w:hint="cs"/>
          <w:rtl/>
        </w:rPr>
        <w:t>מינהלת הבינוי</w:t>
      </w:r>
      <w:r w:rsidR="00E35058">
        <w:rPr>
          <w:rFonts w:hint="cs"/>
          <w:rtl/>
        </w:rPr>
        <w:t>"</w:t>
      </w:r>
      <w:r>
        <w:rPr>
          <w:rFonts w:hint="cs"/>
          <w:rtl/>
        </w:rPr>
        <w:t xml:space="preserve">) - גוף האחראי </w:t>
      </w:r>
      <w:r w:rsidR="00E35058">
        <w:rPr>
          <w:rFonts w:hint="cs"/>
          <w:rtl/>
        </w:rPr>
        <w:t>ל</w:t>
      </w:r>
      <w:r>
        <w:rPr>
          <w:rFonts w:hint="cs"/>
          <w:rtl/>
        </w:rPr>
        <w:t>תכנון ו</w:t>
      </w:r>
      <w:r w:rsidR="00E35058">
        <w:rPr>
          <w:rFonts w:hint="cs"/>
          <w:rtl/>
        </w:rPr>
        <w:t>ל</w:t>
      </w:r>
      <w:r>
        <w:rPr>
          <w:rFonts w:hint="cs"/>
          <w:rtl/>
        </w:rPr>
        <w:t xml:space="preserve">מימוש </w:t>
      </w:r>
      <w:r w:rsidR="00E35058">
        <w:rPr>
          <w:rFonts w:hint="cs"/>
          <w:rtl/>
        </w:rPr>
        <w:t xml:space="preserve">של </w:t>
      </w:r>
      <w:r>
        <w:rPr>
          <w:rFonts w:hint="cs"/>
          <w:rtl/>
        </w:rPr>
        <w:t>ת</w:t>
      </w:r>
      <w:r w:rsidR="00E35058">
        <w:rPr>
          <w:rFonts w:hint="cs"/>
          <w:rtl/>
        </w:rPr>
        <w:t>ו</w:t>
      </w:r>
      <w:r>
        <w:rPr>
          <w:rFonts w:hint="cs"/>
          <w:rtl/>
        </w:rPr>
        <w:t xml:space="preserve">כנית האב. </w:t>
      </w:r>
    </w:p>
  </w:footnote>
  <w:footnote w:id="7">
    <w:p w:rsidR="0030438A" w:rsidP="00383B73" w14:paraId="2C654672" w14:textId="77777777">
      <w:pPr>
        <w:pStyle w:val="FootnoteText"/>
        <w:spacing w:line="312" w:lineRule="auto"/>
        <w:ind w:left="567" w:hanging="567"/>
        <w:jc w:val="both"/>
        <w:rPr>
          <w:rtl/>
        </w:rPr>
      </w:pPr>
      <w:r w:rsidRPr="006A0C79">
        <w:rPr>
          <w:rStyle w:val="FootnoteReference"/>
          <w:rFonts w:ascii="David" w:hAnsi="David"/>
        </w:rPr>
        <w:footnoteRef/>
      </w:r>
      <w:r w:rsidRPr="006A0C79">
        <w:rPr>
          <w:rStyle w:val="FootnoteReference"/>
          <w:rFonts w:ascii="David" w:hAnsi="David"/>
          <w:rtl/>
        </w:rPr>
        <w:t xml:space="preserve"> </w:t>
      </w:r>
      <w:r>
        <w:rPr>
          <w:rFonts w:hint="cs"/>
          <w:rtl/>
        </w:rPr>
        <w:tab/>
        <w:t>מבקר המדינה</w:t>
      </w:r>
      <w:r w:rsidR="00383B73">
        <w:rPr>
          <w:rFonts w:hint="cs"/>
          <w:rtl/>
        </w:rPr>
        <w:t>,</w:t>
      </w:r>
      <w:r>
        <w:rPr>
          <w:rFonts w:hint="cs"/>
          <w:rtl/>
        </w:rPr>
        <w:t xml:space="preserve"> </w:t>
      </w:r>
      <w:r w:rsidRPr="00383B73">
        <w:rPr>
          <w:rFonts w:hint="cs"/>
          <w:b/>
          <w:bCs/>
          <w:rtl/>
        </w:rPr>
        <w:t>דוח שנתי 61א</w:t>
      </w:r>
      <w:r w:rsidR="00383B73">
        <w:rPr>
          <w:rFonts w:hint="cs"/>
          <w:rtl/>
        </w:rPr>
        <w:t xml:space="preserve"> (2011),</w:t>
      </w:r>
      <w:r>
        <w:rPr>
          <w:rFonts w:hint="cs"/>
          <w:rtl/>
        </w:rPr>
        <w:t xml:space="preserve"> "המוסד למודיעין ולתפקידים מיוחדים - יחידת לוגיסטיקה", עמ' 249.</w:t>
      </w:r>
    </w:p>
  </w:footnote>
  <w:footnote w:id="8">
    <w:p w:rsidR="0030438A" w:rsidP="006456EE" w14:paraId="444C4D12" w14:textId="792B59A7">
      <w:pPr>
        <w:pStyle w:val="FootnoteText"/>
        <w:spacing w:line="312" w:lineRule="auto"/>
      </w:pPr>
      <w:r w:rsidRPr="001E6F07">
        <w:rPr>
          <w:rStyle w:val="FootnoteReference"/>
          <w:rFonts w:ascii="David" w:hAnsi="David"/>
        </w:rPr>
        <w:footnoteRef/>
      </w:r>
      <w:r>
        <w:rPr>
          <w:rtl/>
        </w:rPr>
        <w:t xml:space="preserve"> </w:t>
      </w:r>
      <w:r>
        <w:rPr>
          <w:rFonts w:hint="cs"/>
          <w:rtl/>
        </w:rPr>
        <w:tab/>
      </w:r>
      <w:r>
        <w:rPr>
          <w:rFonts w:hint="cs"/>
          <w:rtl/>
        </w:rPr>
        <w:tab/>
        <w:t>"הרכבי ועדות השרים הממשלה ה-32</w:t>
      </w:r>
      <w:r w:rsidR="002514E6">
        <w:rPr>
          <w:rFonts w:hint="cs"/>
          <w:rtl/>
        </w:rPr>
        <w:t>", סעיף 37. מעודכן ליום 18.12.</w:t>
      </w:r>
      <w:r>
        <w:rPr>
          <w:rFonts w:hint="cs"/>
          <w:rtl/>
        </w:rPr>
        <w:t>12.</w:t>
      </w:r>
      <w:r>
        <w:rPr>
          <w:rtl/>
        </w:rPr>
        <w:br/>
      </w:r>
      <w:r>
        <w:rPr>
          <w:rFonts w:hint="cs"/>
          <w:sz w:val="18"/>
          <w:szCs w:val="18"/>
          <w:rtl/>
        </w:rPr>
        <w:tab/>
      </w:r>
      <w:r w:rsidRPr="00C42A02">
        <w:rPr>
          <w:sz w:val="18"/>
          <w:szCs w:val="18"/>
          <w:rtl/>
        </w:rPr>
        <w:tab/>
      </w:r>
      <w:r w:rsidRPr="00C42A02">
        <w:rPr>
          <w:sz w:val="18"/>
          <w:szCs w:val="18"/>
        </w:rPr>
        <w:t>www.pmo.gov.il/History/PastGover</w:t>
      </w:r>
      <w:r>
        <w:rPr>
          <w:sz w:val="18"/>
          <w:szCs w:val="18"/>
        </w:rPr>
        <w:t>n</w:t>
      </w:r>
      <w:r w:rsidRPr="00C42A02">
        <w:rPr>
          <w:sz w:val="18"/>
          <w:szCs w:val="18"/>
        </w:rPr>
        <w:t>ments/Documents/gov32com.pdf</w:t>
      </w:r>
    </w:p>
  </w:footnote>
  <w:footnote w:id="9">
    <w:p w:rsidR="0030438A" w:rsidP="006E3F33" w14:paraId="3E357438" w14:textId="08311785">
      <w:pPr>
        <w:pStyle w:val="FootnoteText"/>
        <w:spacing w:line="312" w:lineRule="auto"/>
        <w:rPr>
          <w:rtl/>
        </w:rPr>
      </w:pPr>
      <w:r w:rsidRPr="00B3142A">
        <w:rPr>
          <w:rStyle w:val="FootnoteReference"/>
          <w:rFonts w:ascii="David" w:hAnsi="David"/>
        </w:rPr>
        <w:footnoteRef/>
      </w:r>
      <w:r>
        <w:rPr>
          <w:rtl/>
        </w:rPr>
        <w:t xml:space="preserve"> </w:t>
      </w:r>
      <w:r>
        <w:rPr>
          <w:rFonts w:hint="cs"/>
          <w:rtl/>
        </w:rPr>
        <w:tab/>
      </w:r>
      <w:r>
        <w:rPr>
          <w:rFonts w:hint="cs"/>
          <w:rtl/>
        </w:rPr>
        <w:tab/>
        <w:t xml:space="preserve">חוק המטה לביטחון </w:t>
      </w:r>
      <w:r w:rsidR="00D2541F">
        <w:rPr>
          <w:rFonts w:hint="cs"/>
          <w:rtl/>
        </w:rPr>
        <w:t>לאומי, התשס"ח-2008, סעיף 2(א)</w:t>
      </w:r>
      <w:r>
        <w:rPr>
          <w:rFonts w:hint="cs"/>
          <w:rtl/>
        </w:rPr>
        <w:t>(10).</w:t>
      </w:r>
    </w:p>
  </w:footnote>
  <w:footnote w:id="10">
    <w:p w:rsidR="0030438A" w:rsidRPr="007146C8" w:rsidP="007768BC" w14:paraId="23B86987" w14:textId="77777777">
      <w:pPr>
        <w:pStyle w:val="FootnoteText"/>
        <w:spacing w:line="312" w:lineRule="auto"/>
        <w:ind w:left="567" w:hanging="567"/>
        <w:jc w:val="both"/>
        <w:rPr>
          <w:rtl/>
        </w:rPr>
      </w:pPr>
      <w:r w:rsidRPr="00B3142A">
        <w:rPr>
          <w:rStyle w:val="FootnoteReference"/>
          <w:rFonts w:ascii="David" w:hAnsi="David"/>
        </w:rPr>
        <w:footnoteRef/>
      </w:r>
      <w:r w:rsidRPr="00423BAA">
        <w:rPr>
          <w:rtl/>
        </w:rPr>
        <w:t xml:space="preserve"> </w:t>
      </w:r>
      <w:r w:rsidRPr="00423BAA">
        <w:rPr>
          <w:rFonts w:hint="cs"/>
          <w:rtl/>
        </w:rPr>
        <w:tab/>
      </w:r>
      <w:r w:rsidRPr="00D41A1B">
        <w:rPr>
          <w:rFonts w:hint="cs"/>
          <w:rtl/>
        </w:rPr>
        <w:t>המוסד למודיעין ולתפקידים מיוחדים הינו ארגון ממלכתי המופקד על הפעילות החשאית בחו"ל, לצורך איסוף מידע, סיכול איומי נשק בלתי קונבנציונלי וטרור, ביצוע מבצעים מיוחדים, הצלת יהודים בחו"ל ומתן מודיעין לראש הממשלה, לממשלה ולמערכת הביטחון בנושאי ביטחון וחוץ.</w:t>
      </w:r>
    </w:p>
  </w:footnote>
  <w:footnote w:id="11">
    <w:p w:rsidR="0030438A" w:rsidP="00ED26FC" w14:paraId="74B52A12" w14:textId="77777777">
      <w:pPr>
        <w:pStyle w:val="FootnoteText"/>
        <w:spacing w:line="312" w:lineRule="auto"/>
        <w:ind w:left="567" w:hanging="567"/>
        <w:jc w:val="both"/>
        <w:rPr>
          <w:rtl/>
        </w:rPr>
      </w:pPr>
      <w:r w:rsidRPr="000D0D66">
        <w:rPr>
          <w:rStyle w:val="FootnoteReference"/>
          <w:rFonts w:ascii="David" w:hAnsi="David"/>
        </w:rPr>
        <w:footnoteRef/>
      </w:r>
      <w:r w:rsidRPr="000D0D66">
        <w:rPr>
          <w:rStyle w:val="FootnoteReference"/>
          <w:rFonts w:ascii="David" w:hAnsi="David"/>
          <w:rtl/>
        </w:rPr>
        <w:t xml:space="preserve"> </w:t>
      </w:r>
      <w:r>
        <w:rPr>
          <w:rFonts w:hint="cs"/>
          <w:rtl/>
        </w:rPr>
        <w:tab/>
        <w:t>נכון למאי 2018 רמ"י לא העבירה למוסד שובר לתשלום השומה.</w:t>
      </w:r>
    </w:p>
  </w:footnote>
  <w:footnote w:id="12">
    <w:p w:rsidR="0030438A" w:rsidP="00991174" w14:paraId="651BE00F" w14:textId="459C40E7">
      <w:pPr>
        <w:pStyle w:val="FootnoteText"/>
        <w:spacing w:line="312" w:lineRule="auto"/>
        <w:ind w:left="567" w:hanging="567"/>
        <w:jc w:val="both"/>
      </w:pPr>
      <w:r w:rsidRPr="000D0D66">
        <w:rPr>
          <w:rStyle w:val="FootnoteReference"/>
          <w:rFonts w:ascii="David" w:hAnsi="David"/>
        </w:rPr>
        <w:footnoteRef/>
      </w:r>
      <w:r>
        <w:rPr>
          <w:rtl/>
        </w:rPr>
        <w:t xml:space="preserve"> </w:t>
      </w:r>
      <w:r>
        <w:rPr>
          <w:rFonts w:hint="cs"/>
          <w:rtl/>
        </w:rPr>
        <w:tab/>
        <w:t xml:space="preserve">ההפרש בין שומת הקרקע (עשרות מיליוני ש"ח) לבין העלות שהוצגה (מיליוני ש"ח </w:t>
      </w:r>
      <w:r w:rsidR="002514E6">
        <w:rPr>
          <w:rFonts w:hint="cs"/>
          <w:rtl/>
        </w:rPr>
        <w:t>"</w:t>
      </w:r>
      <w:r>
        <w:rPr>
          <w:rFonts w:hint="cs"/>
          <w:rtl/>
        </w:rPr>
        <w:t>בודדים</w:t>
      </w:r>
      <w:r w:rsidR="002514E6">
        <w:rPr>
          <w:rFonts w:hint="cs"/>
          <w:rtl/>
        </w:rPr>
        <w:t>"</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76"/>
      <w:gridCol w:w="4227"/>
      <w:gridCol w:w="1367"/>
    </w:tblGrid>
    <w:tr w14:paraId="79956484" w14:textId="77777777" w:rsidTr="001663E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08" w:type="dxa"/>
        </w:tcPr>
        <w:p w:rsidR="0030438A" w:rsidRPr="00991174" w:rsidP="00256DCE" w14:paraId="0AAC730D" w14:textId="77777777">
          <w:pPr>
            <w:pStyle w:val="Header"/>
            <w:rPr>
              <w:rFonts w:asciiTheme="minorBidi" w:hAnsiTheme="minorBidi" w:cstheme="minorBidi"/>
              <w:b/>
              <w:bCs/>
              <w:color w:val="4F81BD" w:themeColor="accent1"/>
              <w:sz w:val="28"/>
              <w:szCs w:val="28"/>
              <w:rtl/>
            </w:rPr>
          </w:pPr>
          <w:r w:rsidRPr="00991174">
            <w:rPr>
              <w:rFonts w:asciiTheme="minorBidi" w:hAnsiTheme="minorBidi" w:cstheme="minorBidi"/>
              <w:b/>
              <w:bCs/>
              <w:color w:val="4F81BD" w:themeColor="accent1"/>
              <w:sz w:val="28"/>
              <w:szCs w:val="28"/>
              <w:rtl/>
            </w:rPr>
            <w:t>מבקר המדינה</w:t>
          </w:r>
        </w:p>
      </w:tc>
      <w:tc>
        <w:tcPr>
          <w:tcW w:w="4394" w:type="dxa"/>
        </w:tcPr>
        <w:p w:rsidR="0030438A" w:rsidRPr="001663E1" w:rsidP="00991174" w14:paraId="14C67764" w14:textId="0CF96AA7">
          <w:pPr>
            <w:jc w:val="center"/>
            <w:rPr>
              <w:rStyle w:val="PageNumber"/>
              <w:rFonts w:ascii="Arial" w:hAnsi="Arial" w:cs="Arial"/>
              <w:b/>
              <w:color w:val="4F6228" w:themeColor="accent3" w:themeShade="80"/>
              <w:sz w:val="18"/>
              <w:szCs w:val="18"/>
              <w:rtl/>
            </w:rPr>
          </w:pPr>
          <w:r w:rsidRPr="001663E1">
            <w:rPr>
              <w:rFonts w:ascii="Arial" w:hAnsi="Arial" w:cs="Arial" w:hint="cs"/>
              <w:b/>
              <w:color w:val="4F6228" w:themeColor="accent3" w:themeShade="80"/>
              <w:sz w:val="18"/>
              <w:szCs w:val="18"/>
              <w:rtl/>
            </w:rPr>
            <w:t>עמוד</w:t>
          </w:r>
          <w:r w:rsidRPr="001663E1">
            <w:rPr>
              <w:rFonts w:ascii="Arial" w:hAnsi="Arial" w:cs="Arial"/>
              <w:b/>
              <w:color w:val="4F6228" w:themeColor="accent3" w:themeShade="80"/>
              <w:sz w:val="18"/>
              <w:szCs w:val="18"/>
              <w:rtl/>
            </w:rPr>
            <w:t xml:space="preserve"> </w:t>
          </w:r>
          <w:r w:rsidRPr="001663E1">
            <w:rPr>
              <w:rStyle w:val="PageNumber"/>
              <w:rFonts w:ascii="Arial" w:hAnsi="Arial" w:cs="Arial"/>
              <w:color w:val="4F6228" w:themeColor="accent3" w:themeShade="80"/>
              <w:sz w:val="18"/>
              <w:szCs w:val="18"/>
            </w:rPr>
            <w:fldChar w:fldCharType="begin"/>
          </w:r>
          <w:r w:rsidRPr="001663E1">
            <w:rPr>
              <w:rStyle w:val="PageNumber"/>
              <w:rFonts w:ascii="Arial" w:hAnsi="Arial" w:cs="Arial"/>
              <w:color w:val="4F6228" w:themeColor="accent3" w:themeShade="80"/>
              <w:sz w:val="18"/>
              <w:szCs w:val="18"/>
            </w:rPr>
            <w:instrText xml:space="preserve"> PAGE </w:instrText>
          </w:r>
          <w:r w:rsidRPr="001663E1">
            <w:rPr>
              <w:rStyle w:val="PageNumber"/>
              <w:rFonts w:ascii="Arial" w:hAnsi="Arial" w:cs="Arial"/>
              <w:color w:val="4F6228" w:themeColor="accent3" w:themeShade="80"/>
              <w:sz w:val="18"/>
              <w:szCs w:val="18"/>
            </w:rPr>
            <w:fldChar w:fldCharType="separate"/>
          </w:r>
          <w:r w:rsidR="00725773">
            <w:rPr>
              <w:rStyle w:val="PageNumber"/>
              <w:rFonts w:ascii="Arial" w:hAnsi="Arial" w:cs="Arial"/>
              <w:noProof/>
              <w:color w:val="4F6228" w:themeColor="accent3" w:themeShade="80"/>
              <w:sz w:val="18"/>
              <w:szCs w:val="18"/>
              <w:rtl/>
            </w:rPr>
            <w:t>18</w:t>
          </w:r>
          <w:r w:rsidRPr="001663E1">
            <w:rPr>
              <w:rStyle w:val="PageNumber"/>
              <w:rFonts w:ascii="Arial" w:hAnsi="Arial" w:cs="Arial"/>
              <w:color w:val="4F6228" w:themeColor="accent3" w:themeShade="80"/>
              <w:sz w:val="18"/>
              <w:szCs w:val="18"/>
            </w:rPr>
            <w:fldChar w:fldCharType="end"/>
          </w:r>
          <w:r w:rsidRPr="001663E1">
            <w:rPr>
              <w:rStyle w:val="PageNumber"/>
              <w:rFonts w:ascii="Arial" w:hAnsi="Arial" w:cs="Arial"/>
              <w:b/>
              <w:color w:val="4F6228" w:themeColor="accent3" w:themeShade="80"/>
              <w:sz w:val="18"/>
              <w:szCs w:val="18"/>
              <w:rtl/>
            </w:rPr>
            <w:t xml:space="preserve"> מתוך </w:t>
          </w:r>
          <w:r w:rsidRPr="001663E1">
            <w:rPr>
              <w:rStyle w:val="PageNumber"/>
              <w:rFonts w:ascii="Arial" w:hAnsi="Arial" w:cs="Arial"/>
              <w:color w:val="4F6228" w:themeColor="accent3" w:themeShade="80"/>
              <w:sz w:val="18"/>
              <w:szCs w:val="18"/>
            </w:rPr>
            <w:fldChar w:fldCharType="begin"/>
          </w:r>
          <w:r w:rsidRPr="001663E1">
            <w:rPr>
              <w:rStyle w:val="PageNumber"/>
              <w:rFonts w:ascii="Arial" w:hAnsi="Arial" w:cs="Arial"/>
              <w:color w:val="4F6228" w:themeColor="accent3" w:themeShade="80"/>
              <w:sz w:val="18"/>
              <w:szCs w:val="18"/>
            </w:rPr>
            <w:instrText xml:space="preserve"> NUMPAGES </w:instrText>
          </w:r>
          <w:r w:rsidRPr="001663E1">
            <w:rPr>
              <w:rStyle w:val="PageNumber"/>
              <w:rFonts w:ascii="Arial" w:hAnsi="Arial" w:cs="Arial"/>
              <w:color w:val="4F6228" w:themeColor="accent3" w:themeShade="80"/>
              <w:sz w:val="18"/>
              <w:szCs w:val="18"/>
            </w:rPr>
            <w:fldChar w:fldCharType="separate"/>
          </w:r>
          <w:r w:rsidR="00725773">
            <w:rPr>
              <w:rStyle w:val="PageNumber"/>
              <w:rFonts w:ascii="Arial" w:hAnsi="Arial" w:cs="Arial"/>
              <w:noProof/>
              <w:color w:val="4F6228" w:themeColor="accent3" w:themeShade="80"/>
              <w:sz w:val="18"/>
              <w:szCs w:val="18"/>
              <w:rtl/>
            </w:rPr>
            <w:t>18</w:t>
          </w:r>
          <w:r w:rsidRPr="001663E1">
            <w:rPr>
              <w:rStyle w:val="PageNumber"/>
              <w:rFonts w:ascii="Arial" w:hAnsi="Arial" w:cs="Arial"/>
              <w:color w:val="4F6228" w:themeColor="accent3" w:themeShade="80"/>
              <w:sz w:val="18"/>
              <w:szCs w:val="18"/>
            </w:rPr>
            <w:fldChar w:fldCharType="end"/>
          </w:r>
        </w:p>
        <w:p w:rsidR="0030438A" w:rsidP="00991174" w14:paraId="1CDEFD9D" w14:textId="77777777">
          <w:pPr>
            <w:jc w:val="center"/>
            <w:rPr>
              <w:rStyle w:val="PageNumber"/>
              <w:rFonts w:ascii="Arial" w:hAnsi="Arial" w:cs="Arial"/>
              <w:b/>
              <w:color w:val="FF0000"/>
              <w:sz w:val="18"/>
              <w:szCs w:val="18"/>
              <w:rtl/>
            </w:rPr>
          </w:pPr>
        </w:p>
        <w:p w:rsidR="0030438A" w:rsidRPr="00991174" w:rsidP="002C2F8D" w14:paraId="31B4320C" w14:textId="77777777">
          <w:pPr>
            <w:pStyle w:val="Header"/>
            <w:jc w:val="center"/>
            <w:rPr>
              <w:rFonts w:asciiTheme="minorBidi" w:hAnsiTheme="minorBidi" w:cstheme="minorBidi"/>
              <w:color w:val="4F81BD" w:themeColor="accent1"/>
              <w:rtl/>
            </w:rPr>
          </w:pPr>
        </w:p>
      </w:tc>
      <w:tc>
        <w:tcPr>
          <w:tcW w:w="1384" w:type="dxa"/>
        </w:tcPr>
        <w:p w:rsidR="0030438A" w:rsidRPr="00991174" w:rsidP="00256DCE" w14:paraId="68F0D12C" w14:textId="77777777">
          <w:pPr>
            <w:pStyle w:val="Header"/>
            <w:jc w:val="right"/>
            <w:rPr>
              <w:rFonts w:asciiTheme="minorBidi" w:hAnsiTheme="minorBidi" w:cstheme="minorBidi"/>
              <w:color w:val="4F81BD" w:themeColor="accent1"/>
              <w:rtl/>
            </w:rPr>
          </w:pPr>
          <w:r w:rsidRPr="00991174">
            <w:rPr>
              <w:rFonts w:asciiTheme="minorBidi" w:hAnsiTheme="minorBidi" w:cstheme="minorBidi" w:hint="cs"/>
              <w:b/>
              <w:bCs/>
              <w:color w:val="4F81BD" w:themeColor="accent1"/>
              <w:sz w:val="28"/>
              <w:szCs w:val="28"/>
              <w:rtl/>
            </w:rPr>
            <w:t>בלמ"ס</w:t>
          </w:r>
        </w:p>
      </w:tc>
    </w:tr>
  </w:tbl>
  <w:p w:rsidR="0030438A" w:rsidRPr="00561F61" w:rsidP="00561F61" w14:paraId="733E0C7E" w14:textId="77777777">
    <w:pPr>
      <w:spacing w:after="0"/>
      <w:jc w:val="center"/>
      <w:rPr>
        <w:sz w:val="28"/>
        <w:szCs w:val="28"/>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605813"/>
    <w:multiLevelType w:val="hybridMultilevel"/>
    <w:tmpl w:val="4A503C26"/>
    <w:lvl w:ilvl="0">
      <w:start w:val="1"/>
      <w:numFmt w:val="bullet"/>
      <w:lvlText w:val=""/>
      <w:lvlJc w:val="left"/>
      <w:pPr>
        <w:tabs>
          <w:tab w:val="num" w:pos="720"/>
        </w:tabs>
        <w:ind w:left="720" w:hanging="360"/>
      </w:pPr>
      <w:rPr>
        <w:rFonts w:ascii="Wingdings" w:hAnsi="Wingdings" w:hint="default"/>
      </w:rPr>
    </w:lvl>
    <w:lvl w:ilvl="1">
      <w:start w:val="3416"/>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5FB1947"/>
    <w:multiLevelType w:val="multilevel"/>
    <w:tmpl w:val="C91E15E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C76E3D"/>
    <w:multiLevelType w:val="multilevel"/>
    <w:tmpl w:val="F096332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BA87046"/>
    <w:multiLevelType w:val="hybridMultilevel"/>
    <w:tmpl w:val="29A60C9A"/>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BDC7E99"/>
    <w:multiLevelType w:val="multilevel"/>
    <w:tmpl w:val="097E635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CFE7E6A"/>
    <w:multiLevelType w:val="multilevel"/>
    <w:tmpl w:val="D49021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F874766"/>
    <w:multiLevelType w:val="multilevel"/>
    <w:tmpl w:val="A218F67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E0D58E2"/>
    <w:multiLevelType w:val="multilevel"/>
    <w:tmpl w:val="40AC73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F1C7BC6"/>
    <w:multiLevelType w:val="multilevel"/>
    <w:tmpl w:val="3E5259C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31400E45"/>
    <w:multiLevelType w:val="hybridMultilevel"/>
    <w:tmpl w:val="965A6564"/>
    <w:lvl w:ilvl="0">
      <w:start w:val="1"/>
      <w:numFmt w:val="hebrew1"/>
      <w:lvlText w:val="%1."/>
      <w:lvlJc w:val="left"/>
      <w:pPr>
        <w:ind w:left="720" w:hanging="360"/>
      </w:pPr>
      <w:rPr>
        <w:rFonts w:ascii="David" w:hAnsi="David"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3574E85"/>
    <w:multiLevelType w:val="multilevel"/>
    <w:tmpl w:val="219474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AB31517"/>
    <w:multiLevelType w:val="multilevel"/>
    <w:tmpl w:val="785280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ABA3E03"/>
    <w:multiLevelType w:val="hybridMultilevel"/>
    <w:tmpl w:val="58FC10E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3D87F40"/>
    <w:multiLevelType w:val="multilevel"/>
    <w:tmpl w:val="3FC6E5A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73866E4"/>
    <w:multiLevelType w:val="multilevel"/>
    <w:tmpl w:val="3E5259C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5">
    <w:nsid w:val="4E7068EA"/>
    <w:multiLevelType w:val="multilevel"/>
    <w:tmpl w:val="3E5259C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nsid w:val="5A3F6E8C"/>
    <w:multiLevelType w:val="hybridMultilevel"/>
    <w:tmpl w:val="A2AAC96E"/>
    <w:lvl w:ilvl="0">
      <w:start w:val="1"/>
      <w:numFmt w:val="bullet"/>
      <w:lvlText w:val="•"/>
      <w:lvlJc w:val="left"/>
      <w:pPr>
        <w:tabs>
          <w:tab w:val="num" w:pos="720"/>
        </w:tabs>
        <w:ind w:left="720" w:hanging="360"/>
      </w:pPr>
      <w:rPr>
        <w:rFonts w:ascii="Arial" w:hAnsi="Arial" w:hint="default"/>
      </w:rPr>
    </w:lvl>
    <w:lvl w:ilvl="1">
      <w:start w:val="396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7">
    <w:nsid w:val="5CBC681E"/>
    <w:multiLevelType w:val="hybridMultilevel"/>
    <w:tmpl w:val="4858BCEE"/>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DF4177A"/>
    <w:multiLevelType w:val="multilevel"/>
    <w:tmpl w:val="A7B0738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EE66303"/>
    <w:multiLevelType w:val="multilevel"/>
    <w:tmpl w:val="3E5259C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0">
    <w:nsid w:val="6043274D"/>
    <w:multiLevelType w:val="multilevel"/>
    <w:tmpl w:val="D144A1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4061040"/>
    <w:multiLevelType w:val="hybridMultilevel"/>
    <w:tmpl w:val="21369D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61927A5"/>
    <w:multiLevelType w:val="multilevel"/>
    <w:tmpl w:val="554259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7B271FE"/>
    <w:multiLevelType w:val="hybridMultilevel"/>
    <w:tmpl w:val="CD50F9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6FD2270"/>
    <w:multiLevelType w:val="hybridMultilevel"/>
    <w:tmpl w:val="B2AC06FE"/>
    <w:lvl w:ilvl="0">
      <w:start w:val="1"/>
      <w:numFmt w:val="bullet"/>
      <w:lvlText w:val="-"/>
      <w:lvlJc w:val="left"/>
      <w:pPr>
        <w:ind w:left="720" w:hanging="360"/>
      </w:pPr>
      <w:rPr>
        <w:rFonts w:ascii="David" w:eastAsia="Times New Roman" w:hAnsi="David"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B332362"/>
    <w:multiLevelType w:val="hybridMultilevel"/>
    <w:tmpl w:val="38489062"/>
    <w:lvl w:ilvl="0">
      <w:start w:val="1"/>
      <w:numFmt w:val="decimal"/>
      <w:lvlText w:val="%1"/>
      <w:lvlJc w:val="left"/>
      <w:pPr>
        <w:ind w:left="3" w:hanging="570"/>
      </w:pPr>
      <w:rPr>
        <w:rFonts w:hint="default"/>
      </w:rPr>
    </w:lvl>
    <w:lvl w:ilvl="1" w:tentative="1">
      <w:start w:val="1"/>
      <w:numFmt w:val="lowerLetter"/>
      <w:lvlText w:val="%2."/>
      <w:lvlJc w:val="left"/>
      <w:pPr>
        <w:ind w:left="513" w:hanging="360"/>
      </w:pPr>
    </w:lvl>
    <w:lvl w:ilvl="2" w:tentative="1">
      <w:start w:val="1"/>
      <w:numFmt w:val="lowerRoman"/>
      <w:lvlText w:val="%3."/>
      <w:lvlJc w:val="right"/>
      <w:pPr>
        <w:ind w:left="1233" w:hanging="180"/>
      </w:pPr>
    </w:lvl>
    <w:lvl w:ilvl="3" w:tentative="1">
      <w:start w:val="1"/>
      <w:numFmt w:val="decimal"/>
      <w:lvlText w:val="%4."/>
      <w:lvlJc w:val="left"/>
      <w:pPr>
        <w:ind w:left="1953" w:hanging="360"/>
      </w:pPr>
    </w:lvl>
    <w:lvl w:ilvl="4" w:tentative="1">
      <w:start w:val="1"/>
      <w:numFmt w:val="lowerLetter"/>
      <w:lvlText w:val="%5."/>
      <w:lvlJc w:val="left"/>
      <w:pPr>
        <w:ind w:left="2673" w:hanging="360"/>
      </w:pPr>
    </w:lvl>
    <w:lvl w:ilvl="5" w:tentative="1">
      <w:start w:val="1"/>
      <w:numFmt w:val="lowerRoman"/>
      <w:lvlText w:val="%6."/>
      <w:lvlJc w:val="right"/>
      <w:pPr>
        <w:ind w:left="3393" w:hanging="180"/>
      </w:pPr>
    </w:lvl>
    <w:lvl w:ilvl="6" w:tentative="1">
      <w:start w:val="1"/>
      <w:numFmt w:val="decimal"/>
      <w:lvlText w:val="%7."/>
      <w:lvlJc w:val="left"/>
      <w:pPr>
        <w:ind w:left="4113" w:hanging="360"/>
      </w:pPr>
    </w:lvl>
    <w:lvl w:ilvl="7" w:tentative="1">
      <w:start w:val="1"/>
      <w:numFmt w:val="lowerLetter"/>
      <w:lvlText w:val="%8."/>
      <w:lvlJc w:val="left"/>
      <w:pPr>
        <w:ind w:left="4833" w:hanging="360"/>
      </w:pPr>
    </w:lvl>
    <w:lvl w:ilvl="8" w:tentative="1">
      <w:start w:val="1"/>
      <w:numFmt w:val="lowerRoman"/>
      <w:lvlText w:val="%9."/>
      <w:lvlJc w:val="right"/>
      <w:pPr>
        <w:ind w:left="5553" w:hanging="180"/>
      </w:pPr>
    </w:lvl>
  </w:abstractNum>
  <w:abstractNum w:abstractNumId="26">
    <w:nsid w:val="7B937F5D"/>
    <w:multiLevelType w:val="multilevel"/>
    <w:tmpl w:val="A86A8B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D40567F"/>
    <w:multiLevelType w:val="hybridMultilevel"/>
    <w:tmpl w:val="22AA4A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3"/>
  </w:num>
  <w:num w:numId="16">
    <w:abstractNumId w:val="27"/>
  </w:num>
  <w:num w:numId="17">
    <w:abstractNumId w:val="21"/>
  </w:num>
  <w:num w:numId="18">
    <w:abstractNumId w:val="17"/>
  </w:num>
  <w:num w:numId="19">
    <w:abstractNumId w:val="3"/>
  </w:num>
  <w:num w:numId="20">
    <w:abstractNumId w:val="12"/>
  </w:num>
  <w:num w:numId="21">
    <w:abstractNumId w:val="0"/>
  </w:num>
  <w:num w:numId="22">
    <w:abstractNumId w:val="16"/>
  </w:num>
  <w:num w:numId="23">
    <w:abstractNumId w:val="25"/>
  </w:num>
  <w:num w:numId="24">
    <w:abstractNumId w:val="8"/>
  </w:num>
  <w:num w:numId="25">
    <w:abstractNumId w:val="9"/>
  </w:num>
  <w:num w:numId="26">
    <w:abstractNumId w:val="14"/>
  </w:num>
  <w:num w:numId="27">
    <w:abstractNumId w:val="19"/>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284"/>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AAF"/>
    <w:rsid w:val="00000A0A"/>
    <w:rsid w:val="00000F3A"/>
    <w:rsid w:val="000022C0"/>
    <w:rsid w:val="00004741"/>
    <w:rsid w:val="00007189"/>
    <w:rsid w:val="00007269"/>
    <w:rsid w:val="000107DA"/>
    <w:rsid w:val="00010B11"/>
    <w:rsid w:val="00011159"/>
    <w:rsid w:val="00011682"/>
    <w:rsid w:val="00011BE2"/>
    <w:rsid w:val="0001293C"/>
    <w:rsid w:val="000149DA"/>
    <w:rsid w:val="00014C91"/>
    <w:rsid w:val="00015453"/>
    <w:rsid w:val="00015D4A"/>
    <w:rsid w:val="000165D3"/>
    <w:rsid w:val="0002153B"/>
    <w:rsid w:val="00021DC0"/>
    <w:rsid w:val="00022077"/>
    <w:rsid w:val="000223FB"/>
    <w:rsid w:val="00024A13"/>
    <w:rsid w:val="000259BD"/>
    <w:rsid w:val="000260B3"/>
    <w:rsid w:val="00026EC7"/>
    <w:rsid w:val="00027416"/>
    <w:rsid w:val="00027896"/>
    <w:rsid w:val="00030D45"/>
    <w:rsid w:val="00031DB0"/>
    <w:rsid w:val="00032830"/>
    <w:rsid w:val="00032E72"/>
    <w:rsid w:val="00034041"/>
    <w:rsid w:val="00034C83"/>
    <w:rsid w:val="000361A0"/>
    <w:rsid w:val="00036DFA"/>
    <w:rsid w:val="000376D8"/>
    <w:rsid w:val="000400EE"/>
    <w:rsid w:val="000416F7"/>
    <w:rsid w:val="000417ED"/>
    <w:rsid w:val="000426CA"/>
    <w:rsid w:val="00042976"/>
    <w:rsid w:val="00042F86"/>
    <w:rsid w:val="00042F95"/>
    <w:rsid w:val="0004346D"/>
    <w:rsid w:val="0004351C"/>
    <w:rsid w:val="00043A6F"/>
    <w:rsid w:val="000442CA"/>
    <w:rsid w:val="00044A30"/>
    <w:rsid w:val="0004771D"/>
    <w:rsid w:val="00047E6E"/>
    <w:rsid w:val="00052C60"/>
    <w:rsid w:val="00053DBE"/>
    <w:rsid w:val="00054D17"/>
    <w:rsid w:val="00057993"/>
    <w:rsid w:val="00057A72"/>
    <w:rsid w:val="000608C2"/>
    <w:rsid w:val="00063153"/>
    <w:rsid w:val="00065786"/>
    <w:rsid w:val="000658EA"/>
    <w:rsid w:val="00065AA3"/>
    <w:rsid w:val="00065AFD"/>
    <w:rsid w:val="00065DB2"/>
    <w:rsid w:val="00067E81"/>
    <w:rsid w:val="00070108"/>
    <w:rsid w:val="00070DA5"/>
    <w:rsid w:val="00070E84"/>
    <w:rsid w:val="00073613"/>
    <w:rsid w:val="00073F46"/>
    <w:rsid w:val="00074D7F"/>
    <w:rsid w:val="000759FC"/>
    <w:rsid w:val="00077688"/>
    <w:rsid w:val="00077C8C"/>
    <w:rsid w:val="0008475F"/>
    <w:rsid w:val="000923F7"/>
    <w:rsid w:val="00092F61"/>
    <w:rsid w:val="00095533"/>
    <w:rsid w:val="00097434"/>
    <w:rsid w:val="000A0485"/>
    <w:rsid w:val="000A2DF2"/>
    <w:rsid w:val="000A2E11"/>
    <w:rsid w:val="000A4126"/>
    <w:rsid w:val="000A505A"/>
    <w:rsid w:val="000A5131"/>
    <w:rsid w:val="000A56AF"/>
    <w:rsid w:val="000B3CD1"/>
    <w:rsid w:val="000B4F94"/>
    <w:rsid w:val="000B5FE9"/>
    <w:rsid w:val="000B6789"/>
    <w:rsid w:val="000B6D73"/>
    <w:rsid w:val="000C0246"/>
    <w:rsid w:val="000C07FE"/>
    <w:rsid w:val="000C1852"/>
    <w:rsid w:val="000C1A47"/>
    <w:rsid w:val="000C2B14"/>
    <w:rsid w:val="000C4B19"/>
    <w:rsid w:val="000C6E65"/>
    <w:rsid w:val="000C788B"/>
    <w:rsid w:val="000D0D66"/>
    <w:rsid w:val="000D143D"/>
    <w:rsid w:val="000D19D1"/>
    <w:rsid w:val="000D3771"/>
    <w:rsid w:val="000D3F97"/>
    <w:rsid w:val="000D40BA"/>
    <w:rsid w:val="000D5715"/>
    <w:rsid w:val="000E0F20"/>
    <w:rsid w:val="000E14B4"/>
    <w:rsid w:val="000E17FA"/>
    <w:rsid w:val="000E191B"/>
    <w:rsid w:val="000E2685"/>
    <w:rsid w:val="000E28DC"/>
    <w:rsid w:val="000E350F"/>
    <w:rsid w:val="000E7124"/>
    <w:rsid w:val="000F1280"/>
    <w:rsid w:val="000F1D4D"/>
    <w:rsid w:val="000F27B6"/>
    <w:rsid w:val="000F39E2"/>
    <w:rsid w:val="000F3D6C"/>
    <w:rsid w:val="000F7686"/>
    <w:rsid w:val="000F7CE6"/>
    <w:rsid w:val="000F7E70"/>
    <w:rsid w:val="001003D6"/>
    <w:rsid w:val="001006DD"/>
    <w:rsid w:val="00101864"/>
    <w:rsid w:val="0010319C"/>
    <w:rsid w:val="00103F1B"/>
    <w:rsid w:val="00104AC0"/>
    <w:rsid w:val="0010565A"/>
    <w:rsid w:val="001079A3"/>
    <w:rsid w:val="001079AA"/>
    <w:rsid w:val="00107A10"/>
    <w:rsid w:val="00111409"/>
    <w:rsid w:val="0011152C"/>
    <w:rsid w:val="00112293"/>
    <w:rsid w:val="0011384F"/>
    <w:rsid w:val="00113F28"/>
    <w:rsid w:val="00114769"/>
    <w:rsid w:val="00117787"/>
    <w:rsid w:val="001231E0"/>
    <w:rsid w:val="00123819"/>
    <w:rsid w:val="00123C89"/>
    <w:rsid w:val="001255B1"/>
    <w:rsid w:val="00126538"/>
    <w:rsid w:val="00127297"/>
    <w:rsid w:val="00130C8D"/>
    <w:rsid w:val="00131E72"/>
    <w:rsid w:val="00133698"/>
    <w:rsid w:val="00134F4D"/>
    <w:rsid w:val="001356A0"/>
    <w:rsid w:val="00137074"/>
    <w:rsid w:val="00141B07"/>
    <w:rsid w:val="00141DC6"/>
    <w:rsid w:val="001426CC"/>
    <w:rsid w:val="0014343F"/>
    <w:rsid w:val="00147CC8"/>
    <w:rsid w:val="00147D36"/>
    <w:rsid w:val="00151DB4"/>
    <w:rsid w:val="00153E18"/>
    <w:rsid w:val="00156029"/>
    <w:rsid w:val="001566F6"/>
    <w:rsid w:val="00157B32"/>
    <w:rsid w:val="00161152"/>
    <w:rsid w:val="00163798"/>
    <w:rsid w:val="00165783"/>
    <w:rsid w:val="001661B3"/>
    <w:rsid w:val="001663E1"/>
    <w:rsid w:val="001664F1"/>
    <w:rsid w:val="00167813"/>
    <w:rsid w:val="00167B07"/>
    <w:rsid w:val="001708DB"/>
    <w:rsid w:val="00171031"/>
    <w:rsid w:val="0017164B"/>
    <w:rsid w:val="00172529"/>
    <w:rsid w:val="00174425"/>
    <w:rsid w:val="00174A3F"/>
    <w:rsid w:val="0017529C"/>
    <w:rsid w:val="001762CB"/>
    <w:rsid w:val="001800A0"/>
    <w:rsid w:val="0018023C"/>
    <w:rsid w:val="00180250"/>
    <w:rsid w:val="001804C3"/>
    <w:rsid w:val="00181467"/>
    <w:rsid w:val="00182604"/>
    <w:rsid w:val="001832CA"/>
    <w:rsid w:val="00184810"/>
    <w:rsid w:val="00184C13"/>
    <w:rsid w:val="00184CDD"/>
    <w:rsid w:val="00185B29"/>
    <w:rsid w:val="00185BFC"/>
    <w:rsid w:val="00186BA0"/>
    <w:rsid w:val="0018744C"/>
    <w:rsid w:val="00193FF1"/>
    <w:rsid w:val="00195F8C"/>
    <w:rsid w:val="001A18B9"/>
    <w:rsid w:val="001A368E"/>
    <w:rsid w:val="001A633D"/>
    <w:rsid w:val="001B13B1"/>
    <w:rsid w:val="001B31C2"/>
    <w:rsid w:val="001B355E"/>
    <w:rsid w:val="001B3E58"/>
    <w:rsid w:val="001B4048"/>
    <w:rsid w:val="001B588A"/>
    <w:rsid w:val="001B5B39"/>
    <w:rsid w:val="001C0049"/>
    <w:rsid w:val="001C0E00"/>
    <w:rsid w:val="001C2BD4"/>
    <w:rsid w:val="001C41D2"/>
    <w:rsid w:val="001C613C"/>
    <w:rsid w:val="001C6274"/>
    <w:rsid w:val="001C634F"/>
    <w:rsid w:val="001C69C8"/>
    <w:rsid w:val="001C6F52"/>
    <w:rsid w:val="001C7874"/>
    <w:rsid w:val="001D11C4"/>
    <w:rsid w:val="001D23CC"/>
    <w:rsid w:val="001D23D7"/>
    <w:rsid w:val="001D2D44"/>
    <w:rsid w:val="001D30AA"/>
    <w:rsid w:val="001D424F"/>
    <w:rsid w:val="001D4BD2"/>
    <w:rsid w:val="001D623E"/>
    <w:rsid w:val="001E0758"/>
    <w:rsid w:val="001E17B0"/>
    <w:rsid w:val="001E1FE3"/>
    <w:rsid w:val="001E3C72"/>
    <w:rsid w:val="001E4C2E"/>
    <w:rsid w:val="001E6824"/>
    <w:rsid w:val="001E6EBD"/>
    <w:rsid w:val="001E6F07"/>
    <w:rsid w:val="001E754B"/>
    <w:rsid w:val="001E764F"/>
    <w:rsid w:val="001E7C84"/>
    <w:rsid w:val="001E7DEF"/>
    <w:rsid w:val="001F1819"/>
    <w:rsid w:val="001F310C"/>
    <w:rsid w:val="001F4E83"/>
    <w:rsid w:val="001F6965"/>
    <w:rsid w:val="00200373"/>
    <w:rsid w:val="002043FF"/>
    <w:rsid w:val="002049CD"/>
    <w:rsid w:val="00205229"/>
    <w:rsid w:val="0020616F"/>
    <w:rsid w:val="00206700"/>
    <w:rsid w:val="00207671"/>
    <w:rsid w:val="0021082E"/>
    <w:rsid w:val="00211002"/>
    <w:rsid w:val="002117D9"/>
    <w:rsid w:val="00212336"/>
    <w:rsid w:val="00212E4C"/>
    <w:rsid w:val="002145F1"/>
    <w:rsid w:val="00216D94"/>
    <w:rsid w:val="00217722"/>
    <w:rsid w:val="00220567"/>
    <w:rsid w:val="00220DC7"/>
    <w:rsid w:val="00221832"/>
    <w:rsid w:val="00222C29"/>
    <w:rsid w:val="00222D29"/>
    <w:rsid w:val="0022310B"/>
    <w:rsid w:val="00223FB3"/>
    <w:rsid w:val="00225AAF"/>
    <w:rsid w:val="002263BE"/>
    <w:rsid w:val="00226C4C"/>
    <w:rsid w:val="00226ED6"/>
    <w:rsid w:val="00233041"/>
    <w:rsid w:val="00233420"/>
    <w:rsid w:val="002340D2"/>
    <w:rsid w:val="0023489A"/>
    <w:rsid w:val="002362D6"/>
    <w:rsid w:val="00236AB1"/>
    <w:rsid w:val="00237B05"/>
    <w:rsid w:val="00240EF6"/>
    <w:rsid w:val="002411D2"/>
    <w:rsid w:val="00243AE0"/>
    <w:rsid w:val="00243BD2"/>
    <w:rsid w:val="00244798"/>
    <w:rsid w:val="00244F88"/>
    <w:rsid w:val="00245898"/>
    <w:rsid w:val="00247D41"/>
    <w:rsid w:val="00250539"/>
    <w:rsid w:val="00250D2D"/>
    <w:rsid w:val="002514E6"/>
    <w:rsid w:val="00253E49"/>
    <w:rsid w:val="00254EBC"/>
    <w:rsid w:val="0025509E"/>
    <w:rsid w:val="00255DC2"/>
    <w:rsid w:val="00256DCE"/>
    <w:rsid w:val="00261F06"/>
    <w:rsid w:val="002623FA"/>
    <w:rsid w:val="00263B65"/>
    <w:rsid w:val="00263C1E"/>
    <w:rsid w:val="00263FA8"/>
    <w:rsid w:val="0026720D"/>
    <w:rsid w:val="002672BF"/>
    <w:rsid w:val="00270293"/>
    <w:rsid w:val="00273CDF"/>
    <w:rsid w:val="00273E26"/>
    <w:rsid w:val="00277F6D"/>
    <w:rsid w:val="00280303"/>
    <w:rsid w:val="0028129F"/>
    <w:rsid w:val="00281A00"/>
    <w:rsid w:val="00283346"/>
    <w:rsid w:val="00284003"/>
    <w:rsid w:val="00284A85"/>
    <w:rsid w:val="0029047C"/>
    <w:rsid w:val="002907D3"/>
    <w:rsid w:val="00290DD6"/>
    <w:rsid w:val="00291856"/>
    <w:rsid w:val="0029210D"/>
    <w:rsid w:val="00292257"/>
    <w:rsid w:val="002922B3"/>
    <w:rsid w:val="002939BE"/>
    <w:rsid w:val="00293AEB"/>
    <w:rsid w:val="00296C3A"/>
    <w:rsid w:val="00296DAA"/>
    <w:rsid w:val="0029762A"/>
    <w:rsid w:val="002A267A"/>
    <w:rsid w:val="002A4F38"/>
    <w:rsid w:val="002A58C3"/>
    <w:rsid w:val="002A5C9C"/>
    <w:rsid w:val="002A6AA6"/>
    <w:rsid w:val="002B0A93"/>
    <w:rsid w:val="002B0E11"/>
    <w:rsid w:val="002B2E6A"/>
    <w:rsid w:val="002B328F"/>
    <w:rsid w:val="002B350E"/>
    <w:rsid w:val="002B4E32"/>
    <w:rsid w:val="002B51BC"/>
    <w:rsid w:val="002B6E01"/>
    <w:rsid w:val="002B7BD1"/>
    <w:rsid w:val="002C13FD"/>
    <w:rsid w:val="002C28DC"/>
    <w:rsid w:val="002C2D83"/>
    <w:rsid w:val="002C2F8D"/>
    <w:rsid w:val="002C4E4D"/>
    <w:rsid w:val="002C5022"/>
    <w:rsid w:val="002C55B7"/>
    <w:rsid w:val="002C69AF"/>
    <w:rsid w:val="002D08D3"/>
    <w:rsid w:val="002D14F3"/>
    <w:rsid w:val="002D2DA2"/>
    <w:rsid w:val="002D36A4"/>
    <w:rsid w:val="002D4CD6"/>
    <w:rsid w:val="002D5744"/>
    <w:rsid w:val="002D675A"/>
    <w:rsid w:val="002D6962"/>
    <w:rsid w:val="002D6970"/>
    <w:rsid w:val="002E0D67"/>
    <w:rsid w:val="002E3EA6"/>
    <w:rsid w:val="002E476C"/>
    <w:rsid w:val="002E4FDB"/>
    <w:rsid w:val="002E6A25"/>
    <w:rsid w:val="002E71C9"/>
    <w:rsid w:val="002F3C6D"/>
    <w:rsid w:val="002F42AF"/>
    <w:rsid w:val="002F77D4"/>
    <w:rsid w:val="002F7857"/>
    <w:rsid w:val="002F7FC6"/>
    <w:rsid w:val="00300511"/>
    <w:rsid w:val="003012D7"/>
    <w:rsid w:val="003024F1"/>
    <w:rsid w:val="0030290B"/>
    <w:rsid w:val="00302E6B"/>
    <w:rsid w:val="00303747"/>
    <w:rsid w:val="003040EC"/>
    <w:rsid w:val="00304155"/>
    <w:rsid w:val="0030422F"/>
    <w:rsid w:val="0030438A"/>
    <w:rsid w:val="003048F3"/>
    <w:rsid w:val="00307719"/>
    <w:rsid w:val="00310BAB"/>
    <w:rsid w:val="00310F01"/>
    <w:rsid w:val="00314112"/>
    <w:rsid w:val="003142BF"/>
    <w:rsid w:val="00315C28"/>
    <w:rsid w:val="0031687B"/>
    <w:rsid w:val="00317B17"/>
    <w:rsid w:val="0032350F"/>
    <w:rsid w:val="00324445"/>
    <w:rsid w:val="00324632"/>
    <w:rsid w:val="003252F1"/>
    <w:rsid w:val="00336069"/>
    <w:rsid w:val="0033737E"/>
    <w:rsid w:val="00340995"/>
    <w:rsid w:val="00341669"/>
    <w:rsid w:val="00345178"/>
    <w:rsid w:val="00345AC4"/>
    <w:rsid w:val="00346E18"/>
    <w:rsid w:val="00347B61"/>
    <w:rsid w:val="00347DAA"/>
    <w:rsid w:val="00350845"/>
    <w:rsid w:val="003510B5"/>
    <w:rsid w:val="0035361F"/>
    <w:rsid w:val="00353D91"/>
    <w:rsid w:val="00355213"/>
    <w:rsid w:val="00357772"/>
    <w:rsid w:val="0036016C"/>
    <w:rsid w:val="003609E9"/>
    <w:rsid w:val="003626DB"/>
    <w:rsid w:val="00363011"/>
    <w:rsid w:val="003657DD"/>
    <w:rsid w:val="003660C0"/>
    <w:rsid w:val="0036615C"/>
    <w:rsid w:val="003763DB"/>
    <w:rsid w:val="00377275"/>
    <w:rsid w:val="003772DC"/>
    <w:rsid w:val="003777B6"/>
    <w:rsid w:val="00377F83"/>
    <w:rsid w:val="0038023B"/>
    <w:rsid w:val="00380A5A"/>
    <w:rsid w:val="003831BD"/>
    <w:rsid w:val="00383B73"/>
    <w:rsid w:val="00383DE4"/>
    <w:rsid w:val="00385062"/>
    <w:rsid w:val="00385D80"/>
    <w:rsid w:val="00386EE9"/>
    <w:rsid w:val="003901CF"/>
    <w:rsid w:val="00391068"/>
    <w:rsid w:val="00391375"/>
    <w:rsid w:val="00393613"/>
    <w:rsid w:val="00393915"/>
    <w:rsid w:val="00393C6D"/>
    <w:rsid w:val="0039606D"/>
    <w:rsid w:val="00396916"/>
    <w:rsid w:val="003A0D4B"/>
    <w:rsid w:val="003A145E"/>
    <w:rsid w:val="003A2169"/>
    <w:rsid w:val="003A431E"/>
    <w:rsid w:val="003A4C80"/>
    <w:rsid w:val="003A5E74"/>
    <w:rsid w:val="003A60C0"/>
    <w:rsid w:val="003A7518"/>
    <w:rsid w:val="003B10DA"/>
    <w:rsid w:val="003B276E"/>
    <w:rsid w:val="003B2CC4"/>
    <w:rsid w:val="003B30F4"/>
    <w:rsid w:val="003B665B"/>
    <w:rsid w:val="003C0B2E"/>
    <w:rsid w:val="003C11D7"/>
    <w:rsid w:val="003C12E8"/>
    <w:rsid w:val="003C3B26"/>
    <w:rsid w:val="003C4480"/>
    <w:rsid w:val="003C4CA6"/>
    <w:rsid w:val="003C5ADB"/>
    <w:rsid w:val="003D18BE"/>
    <w:rsid w:val="003D1933"/>
    <w:rsid w:val="003D1E64"/>
    <w:rsid w:val="003D266A"/>
    <w:rsid w:val="003D2971"/>
    <w:rsid w:val="003D2CD7"/>
    <w:rsid w:val="003D3A97"/>
    <w:rsid w:val="003D4405"/>
    <w:rsid w:val="003D5B45"/>
    <w:rsid w:val="003D5F9E"/>
    <w:rsid w:val="003E0774"/>
    <w:rsid w:val="003E1251"/>
    <w:rsid w:val="003E3E8F"/>
    <w:rsid w:val="003E4060"/>
    <w:rsid w:val="003E4A58"/>
    <w:rsid w:val="003E66EB"/>
    <w:rsid w:val="003E6B32"/>
    <w:rsid w:val="003E71AF"/>
    <w:rsid w:val="003F1157"/>
    <w:rsid w:val="003F1F4E"/>
    <w:rsid w:val="003F7B50"/>
    <w:rsid w:val="003F7EB7"/>
    <w:rsid w:val="0040207A"/>
    <w:rsid w:val="004025A7"/>
    <w:rsid w:val="00402702"/>
    <w:rsid w:val="0040273A"/>
    <w:rsid w:val="00402BE0"/>
    <w:rsid w:val="0040519B"/>
    <w:rsid w:val="004057A3"/>
    <w:rsid w:val="004061D1"/>
    <w:rsid w:val="00410033"/>
    <w:rsid w:val="00411B62"/>
    <w:rsid w:val="00412625"/>
    <w:rsid w:val="00412B21"/>
    <w:rsid w:val="00413F87"/>
    <w:rsid w:val="0041527C"/>
    <w:rsid w:val="004170BC"/>
    <w:rsid w:val="00420C2C"/>
    <w:rsid w:val="00423BAA"/>
    <w:rsid w:val="00427C9F"/>
    <w:rsid w:val="004301EC"/>
    <w:rsid w:val="00431719"/>
    <w:rsid w:val="00431F54"/>
    <w:rsid w:val="00432267"/>
    <w:rsid w:val="0043472B"/>
    <w:rsid w:val="0043487C"/>
    <w:rsid w:val="00435D78"/>
    <w:rsid w:val="00435D85"/>
    <w:rsid w:val="00437080"/>
    <w:rsid w:val="00437241"/>
    <w:rsid w:val="00440202"/>
    <w:rsid w:val="00440757"/>
    <w:rsid w:val="00441188"/>
    <w:rsid w:val="004418ED"/>
    <w:rsid w:val="004432EC"/>
    <w:rsid w:val="004442A6"/>
    <w:rsid w:val="004459D2"/>
    <w:rsid w:val="00446E08"/>
    <w:rsid w:val="00451234"/>
    <w:rsid w:val="004514E1"/>
    <w:rsid w:val="004526F2"/>
    <w:rsid w:val="004531F3"/>
    <w:rsid w:val="00456E14"/>
    <w:rsid w:val="00461DA6"/>
    <w:rsid w:val="00463C70"/>
    <w:rsid w:val="00465D5F"/>
    <w:rsid w:val="00466104"/>
    <w:rsid w:val="00470849"/>
    <w:rsid w:val="00470AE1"/>
    <w:rsid w:val="00471F12"/>
    <w:rsid w:val="00474715"/>
    <w:rsid w:val="00475318"/>
    <w:rsid w:val="00476A71"/>
    <w:rsid w:val="00477B49"/>
    <w:rsid w:val="0048010F"/>
    <w:rsid w:val="00480D18"/>
    <w:rsid w:val="00481EC1"/>
    <w:rsid w:val="004829AE"/>
    <w:rsid w:val="00483F5F"/>
    <w:rsid w:val="00485113"/>
    <w:rsid w:val="00485279"/>
    <w:rsid w:val="004854CD"/>
    <w:rsid w:val="00485B92"/>
    <w:rsid w:val="00486B85"/>
    <w:rsid w:val="00487087"/>
    <w:rsid w:val="004870E7"/>
    <w:rsid w:val="00487FAF"/>
    <w:rsid w:val="00494A63"/>
    <w:rsid w:val="004976BA"/>
    <w:rsid w:val="004A0BC3"/>
    <w:rsid w:val="004A0D71"/>
    <w:rsid w:val="004A214E"/>
    <w:rsid w:val="004A21E1"/>
    <w:rsid w:val="004A2678"/>
    <w:rsid w:val="004A28A6"/>
    <w:rsid w:val="004A4881"/>
    <w:rsid w:val="004A4A2D"/>
    <w:rsid w:val="004A5728"/>
    <w:rsid w:val="004A5B38"/>
    <w:rsid w:val="004A7A93"/>
    <w:rsid w:val="004A7D26"/>
    <w:rsid w:val="004B0A81"/>
    <w:rsid w:val="004B203A"/>
    <w:rsid w:val="004B265B"/>
    <w:rsid w:val="004B3D7D"/>
    <w:rsid w:val="004B50C9"/>
    <w:rsid w:val="004B53BB"/>
    <w:rsid w:val="004B5563"/>
    <w:rsid w:val="004B76CB"/>
    <w:rsid w:val="004C08D8"/>
    <w:rsid w:val="004C11E0"/>
    <w:rsid w:val="004C3034"/>
    <w:rsid w:val="004C51A0"/>
    <w:rsid w:val="004C6B3B"/>
    <w:rsid w:val="004C775D"/>
    <w:rsid w:val="004C77D7"/>
    <w:rsid w:val="004C7C10"/>
    <w:rsid w:val="004D028B"/>
    <w:rsid w:val="004D3BB3"/>
    <w:rsid w:val="004D4176"/>
    <w:rsid w:val="004D42C3"/>
    <w:rsid w:val="004D4DE3"/>
    <w:rsid w:val="004D73EC"/>
    <w:rsid w:val="004E0C8D"/>
    <w:rsid w:val="004E1ADA"/>
    <w:rsid w:val="004E2C43"/>
    <w:rsid w:val="004E3116"/>
    <w:rsid w:val="004E5997"/>
    <w:rsid w:val="004E6F37"/>
    <w:rsid w:val="004F0149"/>
    <w:rsid w:val="004F11EC"/>
    <w:rsid w:val="004F37A1"/>
    <w:rsid w:val="004F3DDF"/>
    <w:rsid w:val="004F52D5"/>
    <w:rsid w:val="004F6400"/>
    <w:rsid w:val="004F6997"/>
    <w:rsid w:val="004F6E48"/>
    <w:rsid w:val="004F6E89"/>
    <w:rsid w:val="004F73AD"/>
    <w:rsid w:val="00501321"/>
    <w:rsid w:val="005021F5"/>
    <w:rsid w:val="00502761"/>
    <w:rsid w:val="00505D1C"/>
    <w:rsid w:val="005061D1"/>
    <w:rsid w:val="005067DB"/>
    <w:rsid w:val="0050704A"/>
    <w:rsid w:val="0050739E"/>
    <w:rsid w:val="00507E80"/>
    <w:rsid w:val="00511446"/>
    <w:rsid w:val="00511D84"/>
    <w:rsid w:val="00512D88"/>
    <w:rsid w:val="00513B63"/>
    <w:rsid w:val="005142C8"/>
    <w:rsid w:val="00514328"/>
    <w:rsid w:val="00515166"/>
    <w:rsid w:val="00516EA4"/>
    <w:rsid w:val="005171C9"/>
    <w:rsid w:val="00520459"/>
    <w:rsid w:val="00521B18"/>
    <w:rsid w:val="00522DB2"/>
    <w:rsid w:val="005235B9"/>
    <w:rsid w:val="00523B56"/>
    <w:rsid w:val="00524F68"/>
    <w:rsid w:val="005250BF"/>
    <w:rsid w:val="00525687"/>
    <w:rsid w:val="005257AD"/>
    <w:rsid w:val="00525A65"/>
    <w:rsid w:val="00530A8A"/>
    <w:rsid w:val="00530B45"/>
    <w:rsid w:val="00531185"/>
    <w:rsid w:val="00531966"/>
    <w:rsid w:val="00532781"/>
    <w:rsid w:val="00533C34"/>
    <w:rsid w:val="005345E9"/>
    <w:rsid w:val="00535985"/>
    <w:rsid w:val="00536486"/>
    <w:rsid w:val="00536B0A"/>
    <w:rsid w:val="00537998"/>
    <w:rsid w:val="00537FB3"/>
    <w:rsid w:val="00540F35"/>
    <w:rsid w:val="00545503"/>
    <w:rsid w:val="00545EB4"/>
    <w:rsid w:val="00547037"/>
    <w:rsid w:val="00550460"/>
    <w:rsid w:val="00550EEE"/>
    <w:rsid w:val="0055102C"/>
    <w:rsid w:val="005511A2"/>
    <w:rsid w:val="00552151"/>
    <w:rsid w:val="00552D6D"/>
    <w:rsid w:val="00556447"/>
    <w:rsid w:val="00557AC9"/>
    <w:rsid w:val="00560F51"/>
    <w:rsid w:val="00561F61"/>
    <w:rsid w:val="005628CA"/>
    <w:rsid w:val="00562B64"/>
    <w:rsid w:val="00562C19"/>
    <w:rsid w:val="00562EE4"/>
    <w:rsid w:val="005630F0"/>
    <w:rsid w:val="00564ACA"/>
    <w:rsid w:val="00564B45"/>
    <w:rsid w:val="00565117"/>
    <w:rsid w:val="005652CA"/>
    <w:rsid w:val="005659CF"/>
    <w:rsid w:val="00565DA6"/>
    <w:rsid w:val="00566251"/>
    <w:rsid w:val="00566323"/>
    <w:rsid w:val="00566E5D"/>
    <w:rsid w:val="00567BCA"/>
    <w:rsid w:val="005701C2"/>
    <w:rsid w:val="005706B6"/>
    <w:rsid w:val="005717FD"/>
    <w:rsid w:val="00572AAB"/>
    <w:rsid w:val="005731F1"/>
    <w:rsid w:val="00574B65"/>
    <w:rsid w:val="005759E5"/>
    <w:rsid w:val="00576790"/>
    <w:rsid w:val="00576B75"/>
    <w:rsid w:val="005804DF"/>
    <w:rsid w:val="00580E79"/>
    <w:rsid w:val="00583836"/>
    <w:rsid w:val="00584440"/>
    <w:rsid w:val="00584533"/>
    <w:rsid w:val="005846B5"/>
    <w:rsid w:val="00584995"/>
    <w:rsid w:val="00586AF8"/>
    <w:rsid w:val="0058730C"/>
    <w:rsid w:val="00587B05"/>
    <w:rsid w:val="005900FC"/>
    <w:rsid w:val="00590A56"/>
    <w:rsid w:val="00590C4F"/>
    <w:rsid w:val="005926F2"/>
    <w:rsid w:val="0059341F"/>
    <w:rsid w:val="00594238"/>
    <w:rsid w:val="00595114"/>
    <w:rsid w:val="00595561"/>
    <w:rsid w:val="005956F9"/>
    <w:rsid w:val="005A0FB6"/>
    <w:rsid w:val="005A1377"/>
    <w:rsid w:val="005A33B4"/>
    <w:rsid w:val="005A3A46"/>
    <w:rsid w:val="005A4B65"/>
    <w:rsid w:val="005A6BC5"/>
    <w:rsid w:val="005A752E"/>
    <w:rsid w:val="005B04D8"/>
    <w:rsid w:val="005B15CB"/>
    <w:rsid w:val="005B5019"/>
    <w:rsid w:val="005B58C3"/>
    <w:rsid w:val="005B6A47"/>
    <w:rsid w:val="005C2747"/>
    <w:rsid w:val="005C2DD2"/>
    <w:rsid w:val="005C3020"/>
    <w:rsid w:val="005C392D"/>
    <w:rsid w:val="005C405E"/>
    <w:rsid w:val="005C42AB"/>
    <w:rsid w:val="005C4F22"/>
    <w:rsid w:val="005C5AEC"/>
    <w:rsid w:val="005D070F"/>
    <w:rsid w:val="005D4590"/>
    <w:rsid w:val="005D4667"/>
    <w:rsid w:val="005D7DC7"/>
    <w:rsid w:val="005E2700"/>
    <w:rsid w:val="005E2B1D"/>
    <w:rsid w:val="005E2B21"/>
    <w:rsid w:val="005E4771"/>
    <w:rsid w:val="005E63A9"/>
    <w:rsid w:val="005E688C"/>
    <w:rsid w:val="005E7DE6"/>
    <w:rsid w:val="005F2B18"/>
    <w:rsid w:val="005F3866"/>
    <w:rsid w:val="005F38D4"/>
    <w:rsid w:val="005F41B1"/>
    <w:rsid w:val="005F42DB"/>
    <w:rsid w:val="005F4CA5"/>
    <w:rsid w:val="005F6E67"/>
    <w:rsid w:val="006007C8"/>
    <w:rsid w:val="006016AA"/>
    <w:rsid w:val="006021D7"/>
    <w:rsid w:val="00602EEA"/>
    <w:rsid w:val="00607356"/>
    <w:rsid w:val="00607452"/>
    <w:rsid w:val="00610E55"/>
    <w:rsid w:val="006110CB"/>
    <w:rsid w:val="00611300"/>
    <w:rsid w:val="00611C9D"/>
    <w:rsid w:val="00612BCF"/>
    <w:rsid w:val="006136CB"/>
    <w:rsid w:val="00613EFA"/>
    <w:rsid w:val="0062053F"/>
    <w:rsid w:val="00623FDB"/>
    <w:rsid w:val="00624017"/>
    <w:rsid w:val="00624826"/>
    <w:rsid w:val="00626D86"/>
    <w:rsid w:val="0062739E"/>
    <w:rsid w:val="00627C20"/>
    <w:rsid w:val="0063005F"/>
    <w:rsid w:val="0063065D"/>
    <w:rsid w:val="00630ACF"/>
    <w:rsid w:val="00630B84"/>
    <w:rsid w:val="00632F0E"/>
    <w:rsid w:val="00637263"/>
    <w:rsid w:val="006408DD"/>
    <w:rsid w:val="00640987"/>
    <w:rsid w:val="00640B8D"/>
    <w:rsid w:val="00641B55"/>
    <w:rsid w:val="0064214E"/>
    <w:rsid w:val="00642180"/>
    <w:rsid w:val="0064499A"/>
    <w:rsid w:val="00644D8A"/>
    <w:rsid w:val="006456EE"/>
    <w:rsid w:val="00646140"/>
    <w:rsid w:val="00646394"/>
    <w:rsid w:val="006463D0"/>
    <w:rsid w:val="0065136E"/>
    <w:rsid w:val="00651597"/>
    <w:rsid w:val="0065248E"/>
    <w:rsid w:val="00652EE0"/>
    <w:rsid w:val="00653DB4"/>
    <w:rsid w:val="00654139"/>
    <w:rsid w:val="0065441E"/>
    <w:rsid w:val="006565A4"/>
    <w:rsid w:val="0065694A"/>
    <w:rsid w:val="00661A88"/>
    <w:rsid w:val="00662676"/>
    <w:rsid w:val="006642BE"/>
    <w:rsid w:val="00671B75"/>
    <w:rsid w:val="00674B09"/>
    <w:rsid w:val="00675561"/>
    <w:rsid w:val="0067608D"/>
    <w:rsid w:val="0067733D"/>
    <w:rsid w:val="00677F7E"/>
    <w:rsid w:val="006818BE"/>
    <w:rsid w:val="0068590A"/>
    <w:rsid w:val="006901CE"/>
    <w:rsid w:val="00690230"/>
    <w:rsid w:val="00690A5A"/>
    <w:rsid w:val="00690B82"/>
    <w:rsid w:val="00691DA0"/>
    <w:rsid w:val="00691FB7"/>
    <w:rsid w:val="00692BC1"/>
    <w:rsid w:val="0069344A"/>
    <w:rsid w:val="006935DB"/>
    <w:rsid w:val="00694184"/>
    <w:rsid w:val="006945D2"/>
    <w:rsid w:val="006950F4"/>
    <w:rsid w:val="00695B76"/>
    <w:rsid w:val="00697D4C"/>
    <w:rsid w:val="006A0C79"/>
    <w:rsid w:val="006A2297"/>
    <w:rsid w:val="006A379E"/>
    <w:rsid w:val="006A660D"/>
    <w:rsid w:val="006A6CCF"/>
    <w:rsid w:val="006A7BBF"/>
    <w:rsid w:val="006B02E8"/>
    <w:rsid w:val="006B0F9D"/>
    <w:rsid w:val="006B1088"/>
    <w:rsid w:val="006B318B"/>
    <w:rsid w:val="006B49A8"/>
    <w:rsid w:val="006B6789"/>
    <w:rsid w:val="006B697C"/>
    <w:rsid w:val="006C205F"/>
    <w:rsid w:val="006C322B"/>
    <w:rsid w:val="006C382C"/>
    <w:rsid w:val="006C4F85"/>
    <w:rsid w:val="006C69C7"/>
    <w:rsid w:val="006D2552"/>
    <w:rsid w:val="006D2579"/>
    <w:rsid w:val="006D2FA9"/>
    <w:rsid w:val="006D4504"/>
    <w:rsid w:val="006D55E2"/>
    <w:rsid w:val="006D73C0"/>
    <w:rsid w:val="006E04C2"/>
    <w:rsid w:val="006E0C33"/>
    <w:rsid w:val="006E2C67"/>
    <w:rsid w:val="006E3767"/>
    <w:rsid w:val="006E3F33"/>
    <w:rsid w:val="006E5A45"/>
    <w:rsid w:val="006E5F40"/>
    <w:rsid w:val="006E64C6"/>
    <w:rsid w:val="006E6C4B"/>
    <w:rsid w:val="006E70D6"/>
    <w:rsid w:val="006E7E71"/>
    <w:rsid w:val="006F48D7"/>
    <w:rsid w:val="006F64EA"/>
    <w:rsid w:val="007002D5"/>
    <w:rsid w:val="00700951"/>
    <w:rsid w:val="00700A66"/>
    <w:rsid w:val="00701799"/>
    <w:rsid w:val="00701864"/>
    <w:rsid w:val="00701D28"/>
    <w:rsid w:val="007020AC"/>
    <w:rsid w:val="0070329F"/>
    <w:rsid w:val="00704E02"/>
    <w:rsid w:val="0070553B"/>
    <w:rsid w:val="00705D45"/>
    <w:rsid w:val="00706D14"/>
    <w:rsid w:val="00710B43"/>
    <w:rsid w:val="0071167C"/>
    <w:rsid w:val="0071217B"/>
    <w:rsid w:val="007139A3"/>
    <w:rsid w:val="00713E25"/>
    <w:rsid w:val="007146C8"/>
    <w:rsid w:val="00716643"/>
    <w:rsid w:val="00716D34"/>
    <w:rsid w:val="007233CD"/>
    <w:rsid w:val="00723903"/>
    <w:rsid w:val="00725773"/>
    <w:rsid w:val="007271AE"/>
    <w:rsid w:val="007336D3"/>
    <w:rsid w:val="007339E9"/>
    <w:rsid w:val="0073600C"/>
    <w:rsid w:val="0073609F"/>
    <w:rsid w:val="00737793"/>
    <w:rsid w:val="0074079B"/>
    <w:rsid w:val="0074082D"/>
    <w:rsid w:val="00743AEA"/>
    <w:rsid w:val="00744851"/>
    <w:rsid w:val="00744EEF"/>
    <w:rsid w:val="00745146"/>
    <w:rsid w:val="00745D59"/>
    <w:rsid w:val="007540F4"/>
    <w:rsid w:val="00757592"/>
    <w:rsid w:val="007614D2"/>
    <w:rsid w:val="00762A08"/>
    <w:rsid w:val="007648A8"/>
    <w:rsid w:val="0076510B"/>
    <w:rsid w:val="007661A8"/>
    <w:rsid w:val="007714BF"/>
    <w:rsid w:val="00773CA4"/>
    <w:rsid w:val="00775ED6"/>
    <w:rsid w:val="007768BC"/>
    <w:rsid w:val="00776E9D"/>
    <w:rsid w:val="00780268"/>
    <w:rsid w:val="00782017"/>
    <w:rsid w:val="007820F2"/>
    <w:rsid w:val="007842E1"/>
    <w:rsid w:val="00784F62"/>
    <w:rsid w:val="00785883"/>
    <w:rsid w:val="0078631D"/>
    <w:rsid w:val="00786DA4"/>
    <w:rsid w:val="00787083"/>
    <w:rsid w:val="00792E50"/>
    <w:rsid w:val="00793990"/>
    <w:rsid w:val="00794A1C"/>
    <w:rsid w:val="00794F9D"/>
    <w:rsid w:val="00797821"/>
    <w:rsid w:val="007A0B7B"/>
    <w:rsid w:val="007A1405"/>
    <w:rsid w:val="007A1BC5"/>
    <w:rsid w:val="007A300D"/>
    <w:rsid w:val="007A54DA"/>
    <w:rsid w:val="007A5880"/>
    <w:rsid w:val="007A796B"/>
    <w:rsid w:val="007A7CA2"/>
    <w:rsid w:val="007B119A"/>
    <w:rsid w:val="007B13A8"/>
    <w:rsid w:val="007B3B72"/>
    <w:rsid w:val="007B4257"/>
    <w:rsid w:val="007B7759"/>
    <w:rsid w:val="007C3A5F"/>
    <w:rsid w:val="007C3E9D"/>
    <w:rsid w:val="007C660E"/>
    <w:rsid w:val="007D1895"/>
    <w:rsid w:val="007D3385"/>
    <w:rsid w:val="007D6619"/>
    <w:rsid w:val="007D6E7A"/>
    <w:rsid w:val="007D7078"/>
    <w:rsid w:val="007D7AB3"/>
    <w:rsid w:val="007E36D2"/>
    <w:rsid w:val="007E5A76"/>
    <w:rsid w:val="007E7969"/>
    <w:rsid w:val="007E7E6E"/>
    <w:rsid w:val="007F518C"/>
    <w:rsid w:val="007F6EA3"/>
    <w:rsid w:val="007F7267"/>
    <w:rsid w:val="007F7E19"/>
    <w:rsid w:val="00801100"/>
    <w:rsid w:val="00801278"/>
    <w:rsid w:val="008020BE"/>
    <w:rsid w:val="00802224"/>
    <w:rsid w:val="008043AB"/>
    <w:rsid w:val="008045D9"/>
    <w:rsid w:val="008045F4"/>
    <w:rsid w:val="0080739E"/>
    <w:rsid w:val="008078C0"/>
    <w:rsid w:val="0081003F"/>
    <w:rsid w:val="00810396"/>
    <w:rsid w:val="008115BC"/>
    <w:rsid w:val="00812D85"/>
    <w:rsid w:val="00816D9B"/>
    <w:rsid w:val="00816E30"/>
    <w:rsid w:val="00821426"/>
    <w:rsid w:val="008216D1"/>
    <w:rsid w:val="00821F4E"/>
    <w:rsid w:val="0082336E"/>
    <w:rsid w:val="00824CD4"/>
    <w:rsid w:val="00825442"/>
    <w:rsid w:val="00825C05"/>
    <w:rsid w:val="00826060"/>
    <w:rsid w:val="00832A15"/>
    <w:rsid w:val="008341B2"/>
    <w:rsid w:val="008354F4"/>
    <w:rsid w:val="0083792A"/>
    <w:rsid w:val="00842CD0"/>
    <w:rsid w:val="00843136"/>
    <w:rsid w:val="00843D91"/>
    <w:rsid w:val="008453B0"/>
    <w:rsid w:val="00846B23"/>
    <w:rsid w:val="00847721"/>
    <w:rsid w:val="0084784D"/>
    <w:rsid w:val="00850100"/>
    <w:rsid w:val="00850FEA"/>
    <w:rsid w:val="00851E8C"/>
    <w:rsid w:val="0085234E"/>
    <w:rsid w:val="00852980"/>
    <w:rsid w:val="00853039"/>
    <w:rsid w:val="00853643"/>
    <w:rsid w:val="00854BAB"/>
    <w:rsid w:val="00856700"/>
    <w:rsid w:val="00856CCD"/>
    <w:rsid w:val="008576B9"/>
    <w:rsid w:val="00860FB2"/>
    <w:rsid w:val="00862D98"/>
    <w:rsid w:val="008635E1"/>
    <w:rsid w:val="0086471A"/>
    <w:rsid w:val="008651D5"/>
    <w:rsid w:val="00865D3F"/>
    <w:rsid w:val="0086778D"/>
    <w:rsid w:val="00871AF4"/>
    <w:rsid w:val="00872D5E"/>
    <w:rsid w:val="00873212"/>
    <w:rsid w:val="00874026"/>
    <w:rsid w:val="008742AA"/>
    <w:rsid w:val="0087550E"/>
    <w:rsid w:val="00875B25"/>
    <w:rsid w:val="00876586"/>
    <w:rsid w:val="00876B6B"/>
    <w:rsid w:val="00876FC4"/>
    <w:rsid w:val="008771AE"/>
    <w:rsid w:val="00877375"/>
    <w:rsid w:val="0087788B"/>
    <w:rsid w:val="00877A34"/>
    <w:rsid w:val="008818AB"/>
    <w:rsid w:val="00883803"/>
    <w:rsid w:val="008843E6"/>
    <w:rsid w:val="00884E37"/>
    <w:rsid w:val="008859EB"/>
    <w:rsid w:val="008860EC"/>
    <w:rsid w:val="00887AF4"/>
    <w:rsid w:val="00887F93"/>
    <w:rsid w:val="00887FA0"/>
    <w:rsid w:val="00890DE0"/>
    <w:rsid w:val="00892356"/>
    <w:rsid w:val="008957AB"/>
    <w:rsid w:val="00896C3C"/>
    <w:rsid w:val="008A47DE"/>
    <w:rsid w:val="008A5688"/>
    <w:rsid w:val="008A5E5B"/>
    <w:rsid w:val="008A7A97"/>
    <w:rsid w:val="008A7AA3"/>
    <w:rsid w:val="008B3725"/>
    <w:rsid w:val="008B403F"/>
    <w:rsid w:val="008B4560"/>
    <w:rsid w:val="008B46D2"/>
    <w:rsid w:val="008B70A9"/>
    <w:rsid w:val="008C1AB9"/>
    <w:rsid w:val="008C7A6E"/>
    <w:rsid w:val="008D0A50"/>
    <w:rsid w:val="008D3337"/>
    <w:rsid w:val="008D45B5"/>
    <w:rsid w:val="008D793F"/>
    <w:rsid w:val="008D7D7F"/>
    <w:rsid w:val="008E1353"/>
    <w:rsid w:val="008E2009"/>
    <w:rsid w:val="008E7295"/>
    <w:rsid w:val="008E743A"/>
    <w:rsid w:val="008E7B45"/>
    <w:rsid w:val="008F3305"/>
    <w:rsid w:val="008F40A4"/>
    <w:rsid w:val="008F4D77"/>
    <w:rsid w:val="008F6010"/>
    <w:rsid w:val="0090030C"/>
    <w:rsid w:val="00900D6B"/>
    <w:rsid w:val="00903130"/>
    <w:rsid w:val="0090514E"/>
    <w:rsid w:val="009051B3"/>
    <w:rsid w:val="00905E11"/>
    <w:rsid w:val="009066B9"/>
    <w:rsid w:val="00907A8A"/>
    <w:rsid w:val="009136DD"/>
    <w:rsid w:val="00913F16"/>
    <w:rsid w:val="0091434A"/>
    <w:rsid w:val="00915229"/>
    <w:rsid w:val="00915CC5"/>
    <w:rsid w:val="00916151"/>
    <w:rsid w:val="00916A5A"/>
    <w:rsid w:val="0091799F"/>
    <w:rsid w:val="00920549"/>
    <w:rsid w:val="00922211"/>
    <w:rsid w:val="00922489"/>
    <w:rsid w:val="009228F1"/>
    <w:rsid w:val="00922F42"/>
    <w:rsid w:val="00923438"/>
    <w:rsid w:val="009248CB"/>
    <w:rsid w:val="0092523A"/>
    <w:rsid w:val="009262CF"/>
    <w:rsid w:val="00926CCB"/>
    <w:rsid w:val="009320C6"/>
    <w:rsid w:val="00932CE2"/>
    <w:rsid w:val="0093385F"/>
    <w:rsid w:val="00933DAA"/>
    <w:rsid w:val="0093499C"/>
    <w:rsid w:val="00934B2A"/>
    <w:rsid w:val="00935732"/>
    <w:rsid w:val="009376F8"/>
    <w:rsid w:val="0094017F"/>
    <w:rsid w:val="00940698"/>
    <w:rsid w:val="00941667"/>
    <w:rsid w:val="009430AD"/>
    <w:rsid w:val="00944E3C"/>
    <w:rsid w:val="00945ACB"/>
    <w:rsid w:val="00947533"/>
    <w:rsid w:val="00947595"/>
    <w:rsid w:val="00952BC6"/>
    <w:rsid w:val="00952F1A"/>
    <w:rsid w:val="0095431C"/>
    <w:rsid w:val="00954486"/>
    <w:rsid w:val="0095471E"/>
    <w:rsid w:val="00955A96"/>
    <w:rsid w:val="009566FF"/>
    <w:rsid w:val="00957F33"/>
    <w:rsid w:val="0096092B"/>
    <w:rsid w:val="0096169C"/>
    <w:rsid w:val="009626FA"/>
    <w:rsid w:val="00962A83"/>
    <w:rsid w:val="00962BB8"/>
    <w:rsid w:val="00962F0B"/>
    <w:rsid w:val="009635BD"/>
    <w:rsid w:val="00970975"/>
    <w:rsid w:val="00971F94"/>
    <w:rsid w:val="009723D2"/>
    <w:rsid w:val="009762D8"/>
    <w:rsid w:val="0097735F"/>
    <w:rsid w:val="00982FF0"/>
    <w:rsid w:val="009832EA"/>
    <w:rsid w:val="00983ADD"/>
    <w:rsid w:val="009876C2"/>
    <w:rsid w:val="009909D3"/>
    <w:rsid w:val="00990FB7"/>
    <w:rsid w:val="00991174"/>
    <w:rsid w:val="00993349"/>
    <w:rsid w:val="0099354E"/>
    <w:rsid w:val="00995451"/>
    <w:rsid w:val="009A045A"/>
    <w:rsid w:val="009A04E2"/>
    <w:rsid w:val="009A0FE5"/>
    <w:rsid w:val="009A1796"/>
    <w:rsid w:val="009A3D98"/>
    <w:rsid w:val="009A4558"/>
    <w:rsid w:val="009A50A0"/>
    <w:rsid w:val="009A6EB5"/>
    <w:rsid w:val="009A757C"/>
    <w:rsid w:val="009A7BEE"/>
    <w:rsid w:val="009B0D38"/>
    <w:rsid w:val="009B14FE"/>
    <w:rsid w:val="009B2DEF"/>
    <w:rsid w:val="009B4782"/>
    <w:rsid w:val="009B4A69"/>
    <w:rsid w:val="009B5543"/>
    <w:rsid w:val="009C1DC3"/>
    <w:rsid w:val="009C5921"/>
    <w:rsid w:val="009D0507"/>
    <w:rsid w:val="009D4253"/>
    <w:rsid w:val="009D4562"/>
    <w:rsid w:val="009E064B"/>
    <w:rsid w:val="009E0749"/>
    <w:rsid w:val="009E1020"/>
    <w:rsid w:val="009E343C"/>
    <w:rsid w:val="009E34A4"/>
    <w:rsid w:val="009E36E4"/>
    <w:rsid w:val="009E3A57"/>
    <w:rsid w:val="009E40CD"/>
    <w:rsid w:val="009E4DA7"/>
    <w:rsid w:val="009E5067"/>
    <w:rsid w:val="009E56A8"/>
    <w:rsid w:val="009E5EB4"/>
    <w:rsid w:val="009E62B7"/>
    <w:rsid w:val="009E75F4"/>
    <w:rsid w:val="009F2466"/>
    <w:rsid w:val="009F3B43"/>
    <w:rsid w:val="009F6889"/>
    <w:rsid w:val="009F7E29"/>
    <w:rsid w:val="00A0070A"/>
    <w:rsid w:val="00A02D15"/>
    <w:rsid w:val="00A03B18"/>
    <w:rsid w:val="00A04165"/>
    <w:rsid w:val="00A04A0B"/>
    <w:rsid w:val="00A075AF"/>
    <w:rsid w:val="00A146F0"/>
    <w:rsid w:val="00A14BD8"/>
    <w:rsid w:val="00A14E10"/>
    <w:rsid w:val="00A15090"/>
    <w:rsid w:val="00A153A7"/>
    <w:rsid w:val="00A15A7E"/>
    <w:rsid w:val="00A15EB3"/>
    <w:rsid w:val="00A16576"/>
    <w:rsid w:val="00A17DFE"/>
    <w:rsid w:val="00A21C7F"/>
    <w:rsid w:val="00A2204C"/>
    <w:rsid w:val="00A22913"/>
    <w:rsid w:val="00A2503D"/>
    <w:rsid w:val="00A30443"/>
    <w:rsid w:val="00A3159A"/>
    <w:rsid w:val="00A3188C"/>
    <w:rsid w:val="00A31A0D"/>
    <w:rsid w:val="00A32D09"/>
    <w:rsid w:val="00A33978"/>
    <w:rsid w:val="00A36DDE"/>
    <w:rsid w:val="00A40CFC"/>
    <w:rsid w:val="00A41CD4"/>
    <w:rsid w:val="00A4244F"/>
    <w:rsid w:val="00A424E0"/>
    <w:rsid w:val="00A45B91"/>
    <w:rsid w:val="00A46D71"/>
    <w:rsid w:val="00A47032"/>
    <w:rsid w:val="00A5303A"/>
    <w:rsid w:val="00A53041"/>
    <w:rsid w:val="00A54079"/>
    <w:rsid w:val="00A55624"/>
    <w:rsid w:val="00A563AE"/>
    <w:rsid w:val="00A56978"/>
    <w:rsid w:val="00A575A0"/>
    <w:rsid w:val="00A57BA4"/>
    <w:rsid w:val="00A57DA0"/>
    <w:rsid w:val="00A609AF"/>
    <w:rsid w:val="00A62473"/>
    <w:rsid w:val="00A65186"/>
    <w:rsid w:val="00A659E6"/>
    <w:rsid w:val="00A65C91"/>
    <w:rsid w:val="00A65F24"/>
    <w:rsid w:val="00A661C6"/>
    <w:rsid w:val="00A675FF"/>
    <w:rsid w:val="00A700B8"/>
    <w:rsid w:val="00A707C4"/>
    <w:rsid w:val="00A71F14"/>
    <w:rsid w:val="00A72E3D"/>
    <w:rsid w:val="00A73E74"/>
    <w:rsid w:val="00A751A4"/>
    <w:rsid w:val="00A752F1"/>
    <w:rsid w:val="00A763F9"/>
    <w:rsid w:val="00A76504"/>
    <w:rsid w:val="00A80839"/>
    <w:rsid w:val="00A80A4D"/>
    <w:rsid w:val="00A8339E"/>
    <w:rsid w:val="00A85116"/>
    <w:rsid w:val="00A87B28"/>
    <w:rsid w:val="00A87EAC"/>
    <w:rsid w:val="00A9094A"/>
    <w:rsid w:val="00A92804"/>
    <w:rsid w:val="00A92D84"/>
    <w:rsid w:val="00A95B11"/>
    <w:rsid w:val="00A964B4"/>
    <w:rsid w:val="00AA0322"/>
    <w:rsid w:val="00AA1C2A"/>
    <w:rsid w:val="00AA1D87"/>
    <w:rsid w:val="00AA24C4"/>
    <w:rsid w:val="00AA584B"/>
    <w:rsid w:val="00AA6C27"/>
    <w:rsid w:val="00AA7944"/>
    <w:rsid w:val="00AB079A"/>
    <w:rsid w:val="00AB1585"/>
    <w:rsid w:val="00AB5913"/>
    <w:rsid w:val="00AB6F0A"/>
    <w:rsid w:val="00AC0267"/>
    <w:rsid w:val="00AC1B7D"/>
    <w:rsid w:val="00AC2533"/>
    <w:rsid w:val="00AC4D37"/>
    <w:rsid w:val="00AC67B4"/>
    <w:rsid w:val="00AC6962"/>
    <w:rsid w:val="00AC6D12"/>
    <w:rsid w:val="00AC6D58"/>
    <w:rsid w:val="00AC7B86"/>
    <w:rsid w:val="00AC7CB3"/>
    <w:rsid w:val="00AD205C"/>
    <w:rsid w:val="00AD2960"/>
    <w:rsid w:val="00AD3988"/>
    <w:rsid w:val="00AD40F8"/>
    <w:rsid w:val="00AD4D3F"/>
    <w:rsid w:val="00AE0996"/>
    <w:rsid w:val="00AE2675"/>
    <w:rsid w:val="00AE30EE"/>
    <w:rsid w:val="00AE3E69"/>
    <w:rsid w:val="00AE5AE2"/>
    <w:rsid w:val="00AF0044"/>
    <w:rsid w:val="00AF0758"/>
    <w:rsid w:val="00AF38B4"/>
    <w:rsid w:val="00AF535E"/>
    <w:rsid w:val="00AF5D28"/>
    <w:rsid w:val="00AF5EA3"/>
    <w:rsid w:val="00AF5F0C"/>
    <w:rsid w:val="00AF742D"/>
    <w:rsid w:val="00AF7A41"/>
    <w:rsid w:val="00B01894"/>
    <w:rsid w:val="00B01C50"/>
    <w:rsid w:val="00B01FCA"/>
    <w:rsid w:val="00B02D06"/>
    <w:rsid w:val="00B0656D"/>
    <w:rsid w:val="00B06973"/>
    <w:rsid w:val="00B10C6B"/>
    <w:rsid w:val="00B10E02"/>
    <w:rsid w:val="00B1184D"/>
    <w:rsid w:val="00B13146"/>
    <w:rsid w:val="00B1415A"/>
    <w:rsid w:val="00B164FC"/>
    <w:rsid w:val="00B17F86"/>
    <w:rsid w:val="00B205E2"/>
    <w:rsid w:val="00B2086F"/>
    <w:rsid w:val="00B210FD"/>
    <w:rsid w:val="00B21B55"/>
    <w:rsid w:val="00B225E7"/>
    <w:rsid w:val="00B23503"/>
    <w:rsid w:val="00B24521"/>
    <w:rsid w:val="00B26571"/>
    <w:rsid w:val="00B26CC2"/>
    <w:rsid w:val="00B310C8"/>
    <w:rsid w:val="00B3142A"/>
    <w:rsid w:val="00B331F3"/>
    <w:rsid w:val="00B33592"/>
    <w:rsid w:val="00B3396F"/>
    <w:rsid w:val="00B33AB7"/>
    <w:rsid w:val="00B33E4B"/>
    <w:rsid w:val="00B349D7"/>
    <w:rsid w:val="00B36496"/>
    <w:rsid w:val="00B37AB9"/>
    <w:rsid w:val="00B4041C"/>
    <w:rsid w:val="00B41639"/>
    <w:rsid w:val="00B41F96"/>
    <w:rsid w:val="00B42121"/>
    <w:rsid w:val="00B44332"/>
    <w:rsid w:val="00B4448F"/>
    <w:rsid w:val="00B46849"/>
    <w:rsid w:val="00B46B71"/>
    <w:rsid w:val="00B47636"/>
    <w:rsid w:val="00B5101D"/>
    <w:rsid w:val="00B54F93"/>
    <w:rsid w:val="00B57EC5"/>
    <w:rsid w:val="00B62935"/>
    <w:rsid w:val="00B62A40"/>
    <w:rsid w:val="00B637DF"/>
    <w:rsid w:val="00B63919"/>
    <w:rsid w:val="00B64E1F"/>
    <w:rsid w:val="00B6508D"/>
    <w:rsid w:val="00B658D6"/>
    <w:rsid w:val="00B65A34"/>
    <w:rsid w:val="00B70DC1"/>
    <w:rsid w:val="00B72315"/>
    <w:rsid w:val="00B73095"/>
    <w:rsid w:val="00B73956"/>
    <w:rsid w:val="00B74019"/>
    <w:rsid w:val="00B74983"/>
    <w:rsid w:val="00B74C73"/>
    <w:rsid w:val="00B757C6"/>
    <w:rsid w:val="00B771EC"/>
    <w:rsid w:val="00B77F60"/>
    <w:rsid w:val="00B80B43"/>
    <w:rsid w:val="00B80D88"/>
    <w:rsid w:val="00B81DF6"/>
    <w:rsid w:val="00B820B0"/>
    <w:rsid w:val="00B829F0"/>
    <w:rsid w:val="00B843F6"/>
    <w:rsid w:val="00B84613"/>
    <w:rsid w:val="00B84FA7"/>
    <w:rsid w:val="00B8557C"/>
    <w:rsid w:val="00B857C5"/>
    <w:rsid w:val="00B90DD6"/>
    <w:rsid w:val="00B91227"/>
    <w:rsid w:val="00B918A0"/>
    <w:rsid w:val="00B92657"/>
    <w:rsid w:val="00B9282E"/>
    <w:rsid w:val="00B93ED3"/>
    <w:rsid w:val="00BA2359"/>
    <w:rsid w:val="00BA30C2"/>
    <w:rsid w:val="00BA39E3"/>
    <w:rsid w:val="00BA3C1B"/>
    <w:rsid w:val="00BA6227"/>
    <w:rsid w:val="00BA72CD"/>
    <w:rsid w:val="00BA74FE"/>
    <w:rsid w:val="00BA78D2"/>
    <w:rsid w:val="00BB05D8"/>
    <w:rsid w:val="00BB0AAF"/>
    <w:rsid w:val="00BB190F"/>
    <w:rsid w:val="00BB1BCB"/>
    <w:rsid w:val="00BB30F6"/>
    <w:rsid w:val="00BB33C7"/>
    <w:rsid w:val="00BB3B36"/>
    <w:rsid w:val="00BB51AD"/>
    <w:rsid w:val="00BB7385"/>
    <w:rsid w:val="00BB7DD7"/>
    <w:rsid w:val="00BC0473"/>
    <w:rsid w:val="00BC1249"/>
    <w:rsid w:val="00BC165C"/>
    <w:rsid w:val="00BC4F34"/>
    <w:rsid w:val="00BC518B"/>
    <w:rsid w:val="00BC53AD"/>
    <w:rsid w:val="00BC5B2E"/>
    <w:rsid w:val="00BC65B9"/>
    <w:rsid w:val="00BC6E68"/>
    <w:rsid w:val="00BD043D"/>
    <w:rsid w:val="00BD08B5"/>
    <w:rsid w:val="00BD0A27"/>
    <w:rsid w:val="00BD0B5F"/>
    <w:rsid w:val="00BD14B6"/>
    <w:rsid w:val="00BD34FB"/>
    <w:rsid w:val="00BD386F"/>
    <w:rsid w:val="00BD5D84"/>
    <w:rsid w:val="00BD69E0"/>
    <w:rsid w:val="00BD6E47"/>
    <w:rsid w:val="00BE0352"/>
    <w:rsid w:val="00BE05DD"/>
    <w:rsid w:val="00BE08E5"/>
    <w:rsid w:val="00BE1291"/>
    <w:rsid w:val="00BE1DAC"/>
    <w:rsid w:val="00BE247E"/>
    <w:rsid w:val="00BE2FC9"/>
    <w:rsid w:val="00BE3291"/>
    <w:rsid w:val="00BE353B"/>
    <w:rsid w:val="00BE518A"/>
    <w:rsid w:val="00BE5961"/>
    <w:rsid w:val="00BE5B85"/>
    <w:rsid w:val="00BE77C4"/>
    <w:rsid w:val="00BE7AD0"/>
    <w:rsid w:val="00BF0388"/>
    <w:rsid w:val="00BF06F2"/>
    <w:rsid w:val="00BF09A8"/>
    <w:rsid w:val="00BF171F"/>
    <w:rsid w:val="00BF210E"/>
    <w:rsid w:val="00BF2218"/>
    <w:rsid w:val="00BF240E"/>
    <w:rsid w:val="00BF2D83"/>
    <w:rsid w:val="00BF367C"/>
    <w:rsid w:val="00C001DE"/>
    <w:rsid w:val="00C00C91"/>
    <w:rsid w:val="00C00D0B"/>
    <w:rsid w:val="00C02733"/>
    <w:rsid w:val="00C02D6D"/>
    <w:rsid w:val="00C05E7A"/>
    <w:rsid w:val="00C15989"/>
    <w:rsid w:val="00C167D7"/>
    <w:rsid w:val="00C1697E"/>
    <w:rsid w:val="00C20765"/>
    <w:rsid w:val="00C224D6"/>
    <w:rsid w:val="00C22ACD"/>
    <w:rsid w:val="00C24AFD"/>
    <w:rsid w:val="00C26074"/>
    <w:rsid w:val="00C26F1E"/>
    <w:rsid w:val="00C30806"/>
    <w:rsid w:val="00C30D42"/>
    <w:rsid w:val="00C31671"/>
    <w:rsid w:val="00C320DA"/>
    <w:rsid w:val="00C3264F"/>
    <w:rsid w:val="00C329C7"/>
    <w:rsid w:val="00C32CF2"/>
    <w:rsid w:val="00C34BDE"/>
    <w:rsid w:val="00C35F3E"/>
    <w:rsid w:val="00C372C4"/>
    <w:rsid w:val="00C407AC"/>
    <w:rsid w:val="00C40DD4"/>
    <w:rsid w:val="00C42A02"/>
    <w:rsid w:val="00C43E5C"/>
    <w:rsid w:val="00C46192"/>
    <w:rsid w:val="00C47218"/>
    <w:rsid w:val="00C478FC"/>
    <w:rsid w:val="00C50EBA"/>
    <w:rsid w:val="00C53327"/>
    <w:rsid w:val="00C533E3"/>
    <w:rsid w:val="00C5397A"/>
    <w:rsid w:val="00C53F5B"/>
    <w:rsid w:val="00C5483D"/>
    <w:rsid w:val="00C54A5B"/>
    <w:rsid w:val="00C5506D"/>
    <w:rsid w:val="00C556E4"/>
    <w:rsid w:val="00C568A0"/>
    <w:rsid w:val="00C56BDF"/>
    <w:rsid w:val="00C60224"/>
    <w:rsid w:val="00C60567"/>
    <w:rsid w:val="00C62FEF"/>
    <w:rsid w:val="00C634A2"/>
    <w:rsid w:val="00C63E0F"/>
    <w:rsid w:val="00C66EFB"/>
    <w:rsid w:val="00C6777F"/>
    <w:rsid w:val="00C679D5"/>
    <w:rsid w:val="00C71331"/>
    <w:rsid w:val="00C72588"/>
    <w:rsid w:val="00C72699"/>
    <w:rsid w:val="00C73711"/>
    <w:rsid w:val="00C73E2A"/>
    <w:rsid w:val="00C801A8"/>
    <w:rsid w:val="00C80BA0"/>
    <w:rsid w:val="00C80BB3"/>
    <w:rsid w:val="00C80C98"/>
    <w:rsid w:val="00C81308"/>
    <w:rsid w:val="00C81EC9"/>
    <w:rsid w:val="00C8287A"/>
    <w:rsid w:val="00C83785"/>
    <w:rsid w:val="00C83F47"/>
    <w:rsid w:val="00C85D8E"/>
    <w:rsid w:val="00C87A2B"/>
    <w:rsid w:val="00C87FDA"/>
    <w:rsid w:val="00C901CA"/>
    <w:rsid w:val="00C908BD"/>
    <w:rsid w:val="00C90DA8"/>
    <w:rsid w:val="00C92153"/>
    <w:rsid w:val="00C92CD8"/>
    <w:rsid w:val="00C951FF"/>
    <w:rsid w:val="00C95D5D"/>
    <w:rsid w:val="00C96462"/>
    <w:rsid w:val="00C96622"/>
    <w:rsid w:val="00CA0F0C"/>
    <w:rsid w:val="00CA1028"/>
    <w:rsid w:val="00CA1088"/>
    <w:rsid w:val="00CA13A1"/>
    <w:rsid w:val="00CA3173"/>
    <w:rsid w:val="00CA5506"/>
    <w:rsid w:val="00CA5B9C"/>
    <w:rsid w:val="00CB1BE6"/>
    <w:rsid w:val="00CB1E8A"/>
    <w:rsid w:val="00CB2377"/>
    <w:rsid w:val="00CB2CA1"/>
    <w:rsid w:val="00CB2F08"/>
    <w:rsid w:val="00CB3127"/>
    <w:rsid w:val="00CC1D90"/>
    <w:rsid w:val="00CC1F10"/>
    <w:rsid w:val="00CC2B30"/>
    <w:rsid w:val="00CC6CD7"/>
    <w:rsid w:val="00CC6F68"/>
    <w:rsid w:val="00CC7211"/>
    <w:rsid w:val="00CD10D5"/>
    <w:rsid w:val="00CD1FB2"/>
    <w:rsid w:val="00CD221B"/>
    <w:rsid w:val="00CD722E"/>
    <w:rsid w:val="00CD75F2"/>
    <w:rsid w:val="00CE09E9"/>
    <w:rsid w:val="00CE2CAA"/>
    <w:rsid w:val="00CE3628"/>
    <w:rsid w:val="00CE3F8B"/>
    <w:rsid w:val="00CE52EB"/>
    <w:rsid w:val="00CF0203"/>
    <w:rsid w:val="00CF0B6F"/>
    <w:rsid w:val="00CF21B1"/>
    <w:rsid w:val="00CF4CC9"/>
    <w:rsid w:val="00CF7C7C"/>
    <w:rsid w:val="00D0155E"/>
    <w:rsid w:val="00D0177F"/>
    <w:rsid w:val="00D025E8"/>
    <w:rsid w:val="00D02AA8"/>
    <w:rsid w:val="00D041BF"/>
    <w:rsid w:val="00D05ACB"/>
    <w:rsid w:val="00D11A01"/>
    <w:rsid w:val="00D11ABF"/>
    <w:rsid w:val="00D11C76"/>
    <w:rsid w:val="00D11F98"/>
    <w:rsid w:val="00D1215B"/>
    <w:rsid w:val="00D12A88"/>
    <w:rsid w:val="00D12A89"/>
    <w:rsid w:val="00D14920"/>
    <w:rsid w:val="00D1519F"/>
    <w:rsid w:val="00D151C3"/>
    <w:rsid w:val="00D15796"/>
    <w:rsid w:val="00D157FA"/>
    <w:rsid w:val="00D17409"/>
    <w:rsid w:val="00D17538"/>
    <w:rsid w:val="00D17E33"/>
    <w:rsid w:val="00D207BF"/>
    <w:rsid w:val="00D21067"/>
    <w:rsid w:val="00D21813"/>
    <w:rsid w:val="00D2541F"/>
    <w:rsid w:val="00D25C24"/>
    <w:rsid w:val="00D2669D"/>
    <w:rsid w:val="00D27735"/>
    <w:rsid w:val="00D2781F"/>
    <w:rsid w:val="00D32DA9"/>
    <w:rsid w:val="00D3350A"/>
    <w:rsid w:val="00D3449A"/>
    <w:rsid w:val="00D345B3"/>
    <w:rsid w:val="00D351E7"/>
    <w:rsid w:val="00D41A1B"/>
    <w:rsid w:val="00D425A5"/>
    <w:rsid w:val="00D43314"/>
    <w:rsid w:val="00D4355F"/>
    <w:rsid w:val="00D4365A"/>
    <w:rsid w:val="00D45934"/>
    <w:rsid w:val="00D470BA"/>
    <w:rsid w:val="00D50AAD"/>
    <w:rsid w:val="00D5252A"/>
    <w:rsid w:val="00D541EA"/>
    <w:rsid w:val="00D553F0"/>
    <w:rsid w:val="00D55A54"/>
    <w:rsid w:val="00D57FAD"/>
    <w:rsid w:val="00D632F3"/>
    <w:rsid w:val="00D6434F"/>
    <w:rsid w:val="00D67B81"/>
    <w:rsid w:val="00D701B9"/>
    <w:rsid w:val="00D71454"/>
    <w:rsid w:val="00D72BDA"/>
    <w:rsid w:val="00D73440"/>
    <w:rsid w:val="00D7387B"/>
    <w:rsid w:val="00D73E62"/>
    <w:rsid w:val="00D76A97"/>
    <w:rsid w:val="00D81112"/>
    <w:rsid w:val="00D811B5"/>
    <w:rsid w:val="00D81568"/>
    <w:rsid w:val="00D81DCC"/>
    <w:rsid w:val="00D8653D"/>
    <w:rsid w:val="00D865F7"/>
    <w:rsid w:val="00D873F3"/>
    <w:rsid w:val="00D87B1F"/>
    <w:rsid w:val="00D94312"/>
    <w:rsid w:val="00D953BF"/>
    <w:rsid w:val="00D95D59"/>
    <w:rsid w:val="00D964B6"/>
    <w:rsid w:val="00D9661A"/>
    <w:rsid w:val="00DA1423"/>
    <w:rsid w:val="00DA355D"/>
    <w:rsid w:val="00DA3E22"/>
    <w:rsid w:val="00DA43E7"/>
    <w:rsid w:val="00DA463E"/>
    <w:rsid w:val="00DA481F"/>
    <w:rsid w:val="00DA4B41"/>
    <w:rsid w:val="00DA6684"/>
    <w:rsid w:val="00DB002D"/>
    <w:rsid w:val="00DB048B"/>
    <w:rsid w:val="00DB0CB9"/>
    <w:rsid w:val="00DB1D0E"/>
    <w:rsid w:val="00DB255D"/>
    <w:rsid w:val="00DB3246"/>
    <w:rsid w:val="00DB4106"/>
    <w:rsid w:val="00DB57D5"/>
    <w:rsid w:val="00DC136B"/>
    <w:rsid w:val="00DC1B7A"/>
    <w:rsid w:val="00DC3845"/>
    <w:rsid w:val="00DC4744"/>
    <w:rsid w:val="00DC5916"/>
    <w:rsid w:val="00DC782A"/>
    <w:rsid w:val="00DD0E89"/>
    <w:rsid w:val="00DD0FC3"/>
    <w:rsid w:val="00DD2A14"/>
    <w:rsid w:val="00DD33BD"/>
    <w:rsid w:val="00DD3B4D"/>
    <w:rsid w:val="00DD595A"/>
    <w:rsid w:val="00DD68C9"/>
    <w:rsid w:val="00DE0208"/>
    <w:rsid w:val="00DE1AF4"/>
    <w:rsid w:val="00DE1D5D"/>
    <w:rsid w:val="00DE2770"/>
    <w:rsid w:val="00DE3046"/>
    <w:rsid w:val="00DE52DD"/>
    <w:rsid w:val="00DE5DE8"/>
    <w:rsid w:val="00DE6694"/>
    <w:rsid w:val="00DF1AE7"/>
    <w:rsid w:val="00DF24D2"/>
    <w:rsid w:val="00DF2D6A"/>
    <w:rsid w:val="00DF2F21"/>
    <w:rsid w:val="00DF338B"/>
    <w:rsid w:val="00DF785A"/>
    <w:rsid w:val="00E00E94"/>
    <w:rsid w:val="00E014D2"/>
    <w:rsid w:val="00E02029"/>
    <w:rsid w:val="00E02077"/>
    <w:rsid w:val="00E02101"/>
    <w:rsid w:val="00E02CDE"/>
    <w:rsid w:val="00E05327"/>
    <w:rsid w:val="00E05531"/>
    <w:rsid w:val="00E106A2"/>
    <w:rsid w:val="00E10BC2"/>
    <w:rsid w:val="00E10DB8"/>
    <w:rsid w:val="00E11171"/>
    <w:rsid w:val="00E11320"/>
    <w:rsid w:val="00E12CBE"/>
    <w:rsid w:val="00E133A0"/>
    <w:rsid w:val="00E13E9F"/>
    <w:rsid w:val="00E160C8"/>
    <w:rsid w:val="00E160F6"/>
    <w:rsid w:val="00E1630A"/>
    <w:rsid w:val="00E17632"/>
    <w:rsid w:val="00E2066F"/>
    <w:rsid w:val="00E218D6"/>
    <w:rsid w:val="00E22FDF"/>
    <w:rsid w:val="00E23557"/>
    <w:rsid w:val="00E2488A"/>
    <w:rsid w:val="00E26095"/>
    <w:rsid w:val="00E2729E"/>
    <w:rsid w:val="00E278A5"/>
    <w:rsid w:val="00E31736"/>
    <w:rsid w:val="00E35058"/>
    <w:rsid w:val="00E35A98"/>
    <w:rsid w:val="00E37ACF"/>
    <w:rsid w:val="00E43B6B"/>
    <w:rsid w:val="00E45480"/>
    <w:rsid w:val="00E45ABF"/>
    <w:rsid w:val="00E465FB"/>
    <w:rsid w:val="00E468BD"/>
    <w:rsid w:val="00E47136"/>
    <w:rsid w:val="00E50675"/>
    <w:rsid w:val="00E50E2A"/>
    <w:rsid w:val="00E52B25"/>
    <w:rsid w:val="00E554B1"/>
    <w:rsid w:val="00E55CBC"/>
    <w:rsid w:val="00E563AB"/>
    <w:rsid w:val="00E6192F"/>
    <w:rsid w:val="00E62ABD"/>
    <w:rsid w:val="00E7042B"/>
    <w:rsid w:val="00E72575"/>
    <w:rsid w:val="00E74069"/>
    <w:rsid w:val="00E75B3D"/>
    <w:rsid w:val="00E75E1E"/>
    <w:rsid w:val="00E75EBE"/>
    <w:rsid w:val="00E765B1"/>
    <w:rsid w:val="00E76636"/>
    <w:rsid w:val="00E7669C"/>
    <w:rsid w:val="00E76C78"/>
    <w:rsid w:val="00E83E82"/>
    <w:rsid w:val="00E8433C"/>
    <w:rsid w:val="00E85D0B"/>
    <w:rsid w:val="00E90D92"/>
    <w:rsid w:val="00E921A8"/>
    <w:rsid w:val="00E939B8"/>
    <w:rsid w:val="00E939F6"/>
    <w:rsid w:val="00E93B11"/>
    <w:rsid w:val="00E94E2E"/>
    <w:rsid w:val="00E956BE"/>
    <w:rsid w:val="00E979E6"/>
    <w:rsid w:val="00EA0533"/>
    <w:rsid w:val="00EA2FE3"/>
    <w:rsid w:val="00EA344F"/>
    <w:rsid w:val="00EA3C0A"/>
    <w:rsid w:val="00EA6D8B"/>
    <w:rsid w:val="00EB1877"/>
    <w:rsid w:val="00EB2982"/>
    <w:rsid w:val="00EB51D8"/>
    <w:rsid w:val="00EB719D"/>
    <w:rsid w:val="00EC1383"/>
    <w:rsid w:val="00EC19F1"/>
    <w:rsid w:val="00EC1DA4"/>
    <w:rsid w:val="00EC229A"/>
    <w:rsid w:val="00EC2B5A"/>
    <w:rsid w:val="00EC39B9"/>
    <w:rsid w:val="00EC7338"/>
    <w:rsid w:val="00EC7991"/>
    <w:rsid w:val="00EC7BCC"/>
    <w:rsid w:val="00ED063D"/>
    <w:rsid w:val="00ED26FC"/>
    <w:rsid w:val="00ED4E84"/>
    <w:rsid w:val="00ED59D8"/>
    <w:rsid w:val="00ED7BEA"/>
    <w:rsid w:val="00EE1996"/>
    <w:rsid w:val="00EE1BBB"/>
    <w:rsid w:val="00EE27E1"/>
    <w:rsid w:val="00EE4FAD"/>
    <w:rsid w:val="00EE584E"/>
    <w:rsid w:val="00EE5E5E"/>
    <w:rsid w:val="00EE6E4A"/>
    <w:rsid w:val="00EE72C0"/>
    <w:rsid w:val="00EF0633"/>
    <w:rsid w:val="00EF1F61"/>
    <w:rsid w:val="00EF2717"/>
    <w:rsid w:val="00EF2929"/>
    <w:rsid w:val="00EF4BCE"/>
    <w:rsid w:val="00EF4F4C"/>
    <w:rsid w:val="00EF538D"/>
    <w:rsid w:val="00EF53CD"/>
    <w:rsid w:val="00EF57B0"/>
    <w:rsid w:val="00EF59BC"/>
    <w:rsid w:val="00EF7028"/>
    <w:rsid w:val="00EF7329"/>
    <w:rsid w:val="00EF7AE9"/>
    <w:rsid w:val="00EF7FF0"/>
    <w:rsid w:val="00F0064F"/>
    <w:rsid w:val="00F01EE6"/>
    <w:rsid w:val="00F02791"/>
    <w:rsid w:val="00F02FFB"/>
    <w:rsid w:val="00F0628F"/>
    <w:rsid w:val="00F065C5"/>
    <w:rsid w:val="00F06D15"/>
    <w:rsid w:val="00F06F8A"/>
    <w:rsid w:val="00F076F0"/>
    <w:rsid w:val="00F10321"/>
    <w:rsid w:val="00F11A95"/>
    <w:rsid w:val="00F12037"/>
    <w:rsid w:val="00F14613"/>
    <w:rsid w:val="00F154BD"/>
    <w:rsid w:val="00F1643B"/>
    <w:rsid w:val="00F16EF4"/>
    <w:rsid w:val="00F170AA"/>
    <w:rsid w:val="00F225CA"/>
    <w:rsid w:val="00F25CAD"/>
    <w:rsid w:val="00F27809"/>
    <w:rsid w:val="00F27DB8"/>
    <w:rsid w:val="00F306D0"/>
    <w:rsid w:val="00F30F9B"/>
    <w:rsid w:val="00F36376"/>
    <w:rsid w:val="00F40B29"/>
    <w:rsid w:val="00F44073"/>
    <w:rsid w:val="00F448AC"/>
    <w:rsid w:val="00F44915"/>
    <w:rsid w:val="00F44CB0"/>
    <w:rsid w:val="00F46A57"/>
    <w:rsid w:val="00F47DAD"/>
    <w:rsid w:val="00F50140"/>
    <w:rsid w:val="00F50CEC"/>
    <w:rsid w:val="00F520D3"/>
    <w:rsid w:val="00F52D43"/>
    <w:rsid w:val="00F52D82"/>
    <w:rsid w:val="00F533F5"/>
    <w:rsid w:val="00F5442E"/>
    <w:rsid w:val="00F578AB"/>
    <w:rsid w:val="00F62222"/>
    <w:rsid w:val="00F62B65"/>
    <w:rsid w:val="00F62CAE"/>
    <w:rsid w:val="00F632CE"/>
    <w:rsid w:val="00F63F77"/>
    <w:rsid w:val="00F663C0"/>
    <w:rsid w:val="00F67000"/>
    <w:rsid w:val="00F67088"/>
    <w:rsid w:val="00F70524"/>
    <w:rsid w:val="00F7084E"/>
    <w:rsid w:val="00F71BC1"/>
    <w:rsid w:val="00F71DB2"/>
    <w:rsid w:val="00F725E9"/>
    <w:rsid w:val="00F72EA5"/>
    <w:rsid w:val="00F74BB8"/>
    <w:rsid w:val="00F74CC0"/>
    <w:rsid w:val="00F76623"/>
    <w:rsid w:val="00F76A28"/>
    <w:rsid w:val="00F77EAC"/>
    <w:rsid w:val="00F80520"/>
    <w:rsid w:val="00F80542"/>
    <w:rsid w:val="00F81216"/>
    <w:rsid w:val="00F81F24"/>
    <w:rsid w:val="00F84714"/>
    <w:rsid w:val="00F852B5"/>
    <w:rsid w:val="00F85B46"/>
    <w:rsid w:val="00F85D56"/>
    <w:rsid w:val="00F87979"/>
    <w:rsid w:val="00F923E3"/>
    <w:rsid w:val="00F92B16"/>
    <w:rsid w:val="00F93CD8"/>
    <w:rsid w:val="00F977F8"/>
    <w:rsid w:val="00FA0568"/>
    <w:rsid w:val="00FA06CD"/>
    <w:rsid w:val="00FA1CD2"/>
    <w:rsid w:val="00FA1F0F"/>
    <w:rsid w:val="00FA2B1A"/>
    <w:rsid w:val="00FA3206"/>
    <w:rsid w:val="00FA373E"/>
    <w:rsid w:val="00FA3815"/>
    <w:rsid w:val="00FA4A0D"/>
    <w:rsid w:val="00FA5B25"/>
    <w:rsid w:val="00FA604B"/>
    <w:rsid w:val="00FA64B6"/>
    <w:rsid w:val="00FB14D3"/>
    <w:rsid w:val="00FB1851"/>
    <w:rsid w:val="00FB31CF"/>
    <w:rsid w:val="00FB3A52"/>
    <w:rsid w:val="00FB3B2C"/>
    <w:rsid w:val="00FB5909"/>
    <w:rsid w:val="00FB6838"/>
    <w:rsid w:val="00FC06A1"/>
    <w:rsid w:val="00FC1F28"/>
    <w:rsid w:val="00FC2416"/>
    <w:rsid w:val="00FC295F"/>
    <w:rsid w:val="00FC3A5B"/>
    <w:rsid w:val="00FC48F7"/>
    <w:rsid w:val="00FC49EE"/>
    <w:rsid w:val="00FC7C43"/>
    <w:rsid w:val="00FD46F1"/>
    <w:rsid w:val="00FD5371"/>
    <w:rsid w:val="00FD5E14"/>
    <w:rsid w:val="00FD64D7"/>
    <w:rsid w:val="00FD65F3"/>
    <w:rsid w:val="00FD6D13"/>
    <w:rsid w:val="00FE009F"/>
    <w:rsid w:val="00FE1981"/>
    <w:rsid w:val="00FE2A82"/>
    <w:rsid w:val="00FE3059"/>
    <w:rsid w:val="00FE4740"/>
    <w:rsid w:val="00FE5B9C"/>
    <w:rsid w:val="00FE7D1C"/>
    <w:rsid w:val="00FF0A34"/>
    <w:rsid w:val="00FF116C"/>
    <w:rsid w:val="00FF1556"/>
    <w:rsid w:val="00FF1574"/>
    <w:rsid w:val="00FF4445"/>
    <w:rsid w:val="00FF59D7"/>
    <w:rsid w:val="00FF65C1"/>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DA6"/>
    <w:pPr>
      <w:bidi/>
    </w:pPr>
  </w:style>
  <w:style w:type="paragraph" w:styleId="Heading1">
    <w:name w:val="heading 1"/>
    <w:basedOn w:val="Normal"/>
    <w:next w:val="Normal"/>
    <w:link w:val="1"/>
    <w:uiPriority w:val="9"/>
    <w:qFormat/>
    <w:rsid w:val="00B310C8"/>
    <w:pPr>
      <w:keepNext/>
      <w:keepLines/>
      <w:spacing w:after="120" w:line="360" w:lineRule="auto"/>
      <w:jc w:val="center"/>
      <w:outlineLvl w:val="0"/>
    </w:pPr>
    <w:rPr>
      <w:rFonts w:eastAsiaTheme="majorEastAsia"/>
      <w:b/>
      <w:bCs/>
      <w:sz w:val="24"/>
      <w:szCs w:val="28"/>
      <w:u w:val="single"/>
    </w:rPr>
  </w:style>
  <w:style w:type="paragraph" w:styleId="Heading2">
    <w:name w:val="heading 2"/>
    <w:basedOn w:val="Normal"/>
    <w:next w:val="Normal"/>
    <w:link w:val="2"/>
    <w:uiPriority w:val="9"/>
    <w:unhideWhenUsed/>
    <w:qFormat/>
    <w:rsid w:val="009E34A4"/>
    <w:pPr>
      <w:keepNext/>
      <w:keepLines/>
      <w:spacing w:after="0" w:line="312" w:lineRule="auto"/>
      <w:outlineLvl w:val="1"/>
    </w:pPr>
    <w:rPr>
      <w:rFonts w:eastAsiaTheme="majorEastAsia"/>
      <w:b/>
      <w:bCs/>
      <w:u w:val="single"/>
    </w:rPr>
  </w:style>
  <w:style w:type="paragraph" w:styleId="Heading3">
    <w:name w:val="heading 3"/>
    <w:basedOn w:val="Normal"/>
    <w:next w:val="Normal"/>
    <w:link w:val="3"/>
    <w:uiPriority w:val="9"/>
    <w:unhideWhenUsed/>
    <w:qFormat/>
    <w:rsid w:val="008A47DE"/>
    <w:pPr>
      <w:keepNext/>
      <w:keepLines/>
      <w:spacing w:before="120" w:after="120" w:line="312" w:lineRule="auto"/>
      <w:outlineLvl w:val="2"/>
    </w:pPr>
    <w:rPr>
      <w:rFonts w:eastAsiaTheme="majorEastAsia"/>
      <w:u w:val="single"/>
    </w:rPr>
  </w:style>
  <w:style w:type="paragraph" w:styleId="Heading4">
    <w:name w:val="heading 4"/>
    <w:basedOn w:val="Heading3"/>
    <w:next w:val="Normal"/>
    <w:link w:val="4"/>
    <w:uiPriority w:val="9"/>
    <w:unhideWhenUsed/>
    <w:qFormat/>
    <w:rsid w:val="00396916"/>
    <w:pPr>
      <w:spacing w:after="0"/>
      <w:outlineLvl w:val="3"/>
    </w:pPr>
    <w:rPr>
      <w:b/>
      <w:bCs/>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7E81"/>
    <w:pPr>
      <w:bidi w:val="0"/>
      <w:spacing w:before="100" w:beforeAutospacing="1" w:after="100" w:afterAutospacing="1" w:line="240" w:lineRule="auto"/>
    </w:pPr>
    <w:rPr>
      <w:rFonts w:cs="Times New Roman"/>
      <w:sz w:val="24"/>
    </w:rPr>
  </w:style>
  <w:style w:type="paragraph" w:styleId="ListParagraph">
    <w:name w:val="List Paragraph"/>
    <w:basedOn w:val="Normal"/>
    <w:uiPriority w:val="34"/>
    <w:qFormat/>
    <w:rsid w:val="00067E81"/>
    <w:pPr>
      <w:ind w:left="720"/>
      <w:contextualSpacing/>
    </w:pPr>
  </w:style>
  <w:style w:type="character" w:customStyle="1" w:styleId="1">
    <w:name w:val="כותרת 1 תו"/>
    <w:basedOn w:val="DefaultParagraphFont"/>
    <w:link w:val="Heading1"/>
    <w:uiPriority w:val="9"/>
    <w:rsid w:val="00B310C8"/>
    <w:rPr>
      <w:rFonts w:ascii="Times New Roman" w:hAnsi="Times New Roman" w:eastAsiaTheme="majorEastAsia" w:cs="David"/>
      <w:b/>
      <w:bCs/>
      <w:sz w:val="24"/>
      <w:szCs w:val="28"/>
      <w:u w:val="single"/>
    </w:rPr>
  </w:style>
  <w:style w:type="character" w:customStyle="1" w:styleId="2">
    <w:name w:val="כותרת 2 תו"/>
    <w:basedOn w:val="DefaultParagraphFont"/>
    <w:link w:val="Heading2"/>
    <w:uiPriority w:val="9"/>
    <w:rsid w:val="009E34A4"/>
    <w:rPr>
      <w:rFonts w:eastAsiaTheme="majorEastAsia"/>
      <w:b/>
      <w:bCs/>
      <w:u w:val="single"/>
    </w:rPr>
  </w:style>
  <w:style w:type="paragraph" w:styleId="FootnoteText">
    <w:name w:val="footnote text"/>
    <w:basedOn w:val="Normal"/>
    <w:link w:val="a"/>
    <w:uiPriority w:val="99"/>
    <w:semiHidden/>
    <w:unhideWhenUsed/>
    <w:rsid w:val="00027416"/>
    <w:pPr>
      <w:spacing w:after="0" w:line="240" w:lineRule="auto"/>
    </w:pPr>
    <w:rPr>
      <w:szCs w:val="20"/>
    </w:rPr>
  </w:style>
  <w:style w:type="character" w:customStyle="1" w:styleId="a">
    <w:name w:val="טקסט הערת שוליים תו"/>
    <w:basedOn w:val="DefaultParagraphFont"/>
    <w:link w:val="FootnoteText"/>
    <w:uiPriority w:val="99"/>
    <w:semiHidden/>
    <w:rsid w:val="00027416"/>
    <w:rPr>
      <w:sz w:val="20"/>
      <w:szCs w:val="20"/>
    </w:rPr>
  </w:style>
  <w:style w:type="character" w:styleId="FootnoteReference">
    <w:name w:val="footnote reference"/>
    <w:basedOn w:val="DefaultParagraphFont"/>
    <w:uiPriority w:val="99"/>
    <w:semiHidden/>
    <w:unhideWhenUsed/>
    <w:rsid w:val="00027416"/>
    <w:rPr>
      <w:vertAlign w:val="superscript"/>
    </w:rPr>
  </w:style>
  <w:style w:type="character" w:customStyle="1" w:styleId="sw999">
    <w:name w:val="sw999"/>
    <w:basedOn w:val="DefaultParagraphFont"/>
    <w:rsid w:val="00FF116C"/>
  </w:style>
  <w:style w:type="character" w:customStyle="1" w:styleId="raheaderprinter0">
    <w:name w:val="raheaderprinter0"/>
    <w:basedOn w:val="DefaultParagraphFont"/>
    <w:rsid w:val="00FF116C"/>
  </w:style>
  <w:style w:type="paragraph" w:customStyle="1" w:styleId="raheader">
    <w:name w:val="raheader"/>
    <w:basedOn w:val="Normal"/>
    <w:rsid w:val="004A0D71"/>
    <w:pPr>
      <w:bidi w:val="0"/>
      <w:spacing w:before="100" w:beforeAutospacing="1" w:after="100" w:afterAutospacing="1" w:line="240" w:lineRule="auto"/>
    </w:pPr>
    <w:rPr>
      <w:rFonts w:eastAsia="Times New Roman" w:cs="Times New Roman"/>
      <w:sz w:val="24"/>
    </w:rPr>
  </w:style>
  <w:style w:type="character" w:customStyle="1" w:styleId="raheaderchar">
    <w:name w:val="raheaderchar"/>
    <w:basedOn w:val="DefaultParagraphFont"/>
    <w:rsid w:val="004A0D71"/>
  </w:style>
  <w:style w:type="character" w:customStyle="1" w:styleId="3">
    <w:name w:val="כותרת 3 תו"/>
    <w:basedOn w:val="DefaultParagraphFont"/>
    <w:link w:val="Heading3"/>
    <w:uiPriority w:val="9"/>
    <w:rsid w:val="008A47DE"/>
    <w:rPr>
      <w:rFonts w:ascii="Times New Roman" w:hAnsi="Times New Roman" w:eastAsiaTheme="majorEastAsia" w:cs="David"/>
      <w:sz w:val="20"/>
      <w:szCs w:val="24"/>
      <w:u w:val="single"/>
    </w:rPr>
  </w:style>
  <w:style w:type="character" w:customStyle="1" w:styleId="4">
    <w:name w:val="כותרת 4 תו"/>
    <w:basedOn w:val="DefaultParagraphFont"/>
    <w:link w:val="Heading4"/>
    <w:uiPriority w:val="9"/>
    <w:rsid w:val="00396916"/>
    <w:rPr>
      <w:rFonts w:eastAsiaTheme="majorEastAsia"/>
      <w:b/>
      <w:bCs/>
    </w:rPr>
  </w:style>
  <w:style w:type="paragraph" w:styleId="Header">
    <w:name w:val="header"/>
    <w:basedOn w:val="Normal"/>
    <w:link w:val="a0"/>
    <w:uiPriority w:val="99"/>
    <w:unhideWhenUsed/>
    <w:rsid w:val="000361A0"/>
    <w:pPr>
      <w:tabs>
        <w:tab w:val="center" w:pos="4153"/>
        <w:tab w:val="right" w:pos="8306"/>
      </w:tabs>
      <w:spacing w:after="0" w:line="240" w:lineRule="auto"/>
    </w:pPr>
  </w:style>
  <w:style w:type="character" w:customStyle="1" w:styleId="a0">
    <w:name w:val="כותרת עליונה תו"/>
    <w:basedOn w:val="DefaultParagraphFont"/>
    <w:link w:val="Header"/>
    <w:uiPriority w:val="99"/>
    <w:rsid w:val="000361A0"/>
  </w:style>
  <w:style w:type="paragraph" w:styleId="Footer">
    <w:name w:val="footer"/>
    <w:basedOn w:val="Normal"/>
    <w:link w:val="a1"/>
    <w:uiPriority w:val="99"/>
    <w:unhideWhenUsed/>
    <w:rsid w:val="000361A0"/>
    <w:pPr>
      <w:tabs>
        <w:tab w:val="center" w:pos="4153"/>
        <w:tab w:val="right" w:pos="8306"/>
      </w:tabs>
      <w:spacing w:after="0" w:line="240" w:lineRule="auto"/>
    </w:pPr>
  </w:style>
  <w:style w:type="character" w:customStyle="1" w:styleId="a1">
    <w:name w:val="כותרת תחתונה תו"/>
    <w:basedOn w:val="DefaultParagraphFont"/>
    <w:link w:val="Footer"/>
    <w:uiPriority w:val="99"/>
    <w:rsid w:val="000361A0"/>
  </w:style>
  <w:style w:type="table" w:styleId="TableGrid">
    <w:name w:val="Table Grid"/>
    <w:basedOn w:val="TableNormal"/>
    <w:uiPriority w:val="59"/>
    <w:rsid w:val="00036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a"/>
    <w:basedOn w:val="Normal"/>
    <w:rsid w:val="00512D88"/>
    <w:pPr>
      <w:bidi w:val="0"/>
      <w:spacing w:before="100" w:beforeAutospacing="1" w:after="100" w:afterAutospacing="1" w:line="240" w:lineRule="auto"/>
    </w:pPr>
    <w:rPr>
      <w:rFonts w:eastAsia="Times New Roman" w:cs="Times New Roman"/>
      <w:sz w:val="24"/>
    </w:rPr>
  </w:style>
  <w:style w:type="character" w:customStyle="1" w:styleId="raheaderprinter">
    <w:name w:val="raheaderprinter"/>
    <w:basedOn w:val="DefaultParagraphFont"/>
    <w:rsid w:val="00C85D8E"/>
  </w:style>
  <w:style w:type="paragraph" w:customStyle="1" w:styleId="a00">
    <w:name w:val="a0"/>
    <w:basedOn w:val="Normal"/>
    <w:rsid w:val="00A40CFC"/>
    <w:pPr>
      <w:bidi w:val="0"/>
      <w:spacing w:before="100" w:beforeAutospacing="1" w:after="100" w:afterAutospacing="1" w:line="240" w:lineRule="auto"/>
    </w:pPr>
    <w:rPr>
      <w:rFonts w:eastAsia="Times New Roman" w:cs="Times New Roman"/>
      <w:sz w:val="24"/>
    </w:rPr>
  </w:style>
  <w:style w:type="paragraph" w:styleId="TOCHeading">
    <w:name w:val="TOC Heading"/>
    <w:basedOn w:val="Heading1"/>
    <w:next w:val="Normal"/>
    <w:uiPriority w:val="39"/>
    <w:unhideWhenUsed/>
    <w:qFormat/>
    <w:rsid w:val="00000A0A"/>
    <w:pPr>
      <w:spacing w:before="480" w:after="0" w:line="276" w:lineRule="auto"/>
      <w:jc w:val="left"/>
      <w:outlineLvl w:val="9"/>
    </w:pPr>
    <w:rPr>
      <w:rFonts w:asciiTheme="majorHAnsi" w:hAnsiTheme="majorHAnsi" w:cstheme="majorBidi"/>
      <w:color w:val="365F91" w:themeColor="accent1" w:themeShade="BF"/>
      <w:sz w:val="28"/>
      <w:u w:val="none"/>
    </w:rPr>
  </w:style>
  <w:style w:type="paragraph" w:styleId="TOC1">
    <w:name w:val="toc 1"/>
    <w:basedOn w:val="Normal"/>
    <w:next w:val="Normal"/>
    <w:autoRedefine/>
    <w:uiPriority w:val="39"/>
    <w:unhideWhenUsed/>
    <w:rsid w:val="00000A0A"/>
    <w:pPr>
      <w:spacing w:after="100"/>
    </w:pPr>
  </w:style>
  <w:style w:type="paragraph" w:styleId="TOC2">
    <w:name w:val="toc 2"/>
    <w:basedOn w:val="Normal"/>
    <w:next w:val="Normal"/>
    <w:autoRedefine/>
    <w:uiPriority w:val="39"/>
    <w:unhideWhenUsed/>
    <w:rsid w:val="00000A0A"/>
    <w:pPr>
      <w:spacing w:after="100"/>
      <w:ind w:left="220"/>
    </w:pPr>
  </w:style>
  <w:style w:type="paragraph" w:styleId="TOC3">
    <w:name w:val="toc 3"/>
    <w:basedOn w:val="Normal"/>
    <w:next w:val="Normal"/>
    <w:autoRedefine/>
    <w:uiPriority w:val="39"/>
    <w:unhideWhenUsed/>
    <w:rsid w:val="00000A0A"/>
    <w:pPr>
      <w:spacing w:after="100"/>
      <w:ind w:left="440"/>
    </w:pPr>
  </w:style>
  <w:style w:type="character" w:styleId="Hyperlink">
    <w:name w:val="Hyperlink"/>
    <w:basedOn w:val="DefaultParagraphFont"/>
    <w:uiPriority w:val="99"/>
    <w:unhideWhenUsed/>
    <w:rsid w:val="00000A0A"/>
    <w:rPr>
      <w:color w:val="0000FF" w:themeColor="hyperlink"/>
      <w:u w:val="single"/>
    </w:rPr>
  </w:style>
  <w:style w:type="paragraph" w:styleId="BalloonText">
    <w:name w:val="Balloon Text"/>
    <w:basedOn w:val="Normal"/>
    <w:link w:val="a3"/>
    <w:uiPriority w:val="99"/>
    <w:semiHidden/>
    <w:unhideWhenUsed/>
    <w:rsid w:val="00000A0A"/>
    <w:pPr>
      <w:spacing w:after="0" w:line="240" w:lineRule="auto"/>
    </w:pPr>
    <w:rPr>
      <w:rFonts w:ascii="Tahoma" w:hAnsi="Tahoma" w:cs="Tahoma"/>
      <w:sz w:val="16"/>
      <w:szCs w:val="16"/>
    </w:rPr>
  </w:style>
  <w:style w:type="character" w:customStyle="1" w:styleId="a3">
    <w:name w:val="טקסט בלונים תו"/>
    <w:basedOn w:val="DefaultParagraphFont"/>
    <w:link w:val="BalloonText"/>
    <w:uiPriority w:val="99"/>
    <w:semiHidden/>
    <w:rsid w:val="00000A0A"/>
    <w:rPr>
      <w:rFonts w:ascii="Tahoma" w:hAnsi="Tahoma" w:cs="Tahoma"/>
      <w:sz w:val="16"/>
      <w:szCs w:val="16"/>
    </w:rPr>
  </w:style>
  <w:style w:type="paragraph" w:styleId="TOC4">
    <w:name w:val="toc 4"/>
    <w:basedOn w:val="Normal"/>
    <w:next w:val="Normal"/>
    <w:autoRedefine/>
    <w:uiPriority w:val="39"/>
    <w:unhideWhenUsed/>
    <w:rsid w:val="0097735F"/>
    <w:pPr>
      <w:spacing w:after="100"/>
      <w:ind w:left="660"/>
    </w:pPr>
  </w:style>
  <w:style w:type="paragraph" w:styleId="TOC5">
    <w:name w:val="toc 5"/>
    <w:basedOn w:val="Normal"/>
    <w:next w:val="Normal"/>
    <w:autoRedefine/>
    <w:uiPriority w:val="39"/>
    <w:semiHidden/>
    <w:unhideWhenUsed/>
    <w:rsid w:val="0097735F"/>
    <w:pPr>
      <w:spacing w:after="100"/>
      <w:ind w:left="880"/>
    </w:pPr>
  </w:style>
  <w:style w:type="character" w:customStyle="1" w:styleId="sw1">
    <w:name w:val="sw1"/>
    <w:basedOn w:val="DefaultParagraphFont"/>
    <w:rsid w:val="003142BF"/>
  </w:style>
  <w:style w:type="character" w:customStyle="1" w:styleId="extendedinformationtabledataspan">
    <w:name w:val="extendedinformationtabledataspan"/>
    <w:basedOn w:val="DefaultParagraphFont"/>
    <w:rsid w:val="002A6AA6"/>
  </w:style>
  <w:style w:type="paragraph" w:styleId="Date">
    <w:name w:val="Date"/>
    <w:basedOn w:val="Normal"/>
    <w:next w:val="Normal"/>
    <w:link w:val="a4"/>
    <w:uiPriority w:val="99"/>
    <w:unhideWhenUsed/>
    <w:rsid w:val="003F1157"/>
  </w:style>
  <w:style w:type="character" w:customStyle="1" w:styleId="a4">
    <w:name w:val="תאריך תו"/>
    <w:basedOn w:val="DefaultParagraphFont"/>
    <w:link w:val="Date"/>
    <w:uiPriority w:val="99"/>
    <w:rsid w:val="003F1157"/>
  </w:style>
  <w:style w:type="character" w:styleId="PageNumber">
    <w:name w:val="page number"/>
    <w:basedOn w:val="DefaultParagraphFont"/>
    <w:rsid w:val="00A4244F"/>
  </w:style>
  <w:style w:type="paragraph" w:customStyle="1" w:styleId="a5">
    <w:name w:val="נבנצלים"/>
    <w:basedOn w:val="Normal"/>
    <w:next w:val="Normal"/>
    <w:autoRedefine/>
    <w:rsid w:val="00FF65C1"/>
    <w:pPr>
      <w:widowControl w:val="0"/>
      <w:tabs>
        <w:tab w:val="left" w:pos="567"/>
      </w:tabs>
      <w:spacing w:after="0" w:line="240" w:lineRule="auto"/>
      <w:ind w:left="-567"/>
      <w:jc w:val="both"/>
    </w:pPr>
    <w:rPr>
      <w:rFonts w:eastAsia="Times New Roman"/>
      <w:sz w:val="24"/>
      <w:lang w:eastAsia="he-IL"/>
    </w:rPr>
  </w:style>
  <w:style w:type="character" w:styleId="CommentReference">
    <w:name w:val="annotation reference"/>
    <w:basedOn w:val="DefaultParagraphFont"/>
    <w:uiPriority w:val="99"/>
    <w:semiHidden/>
    <w:unhideWhenUsed/>
    <w:rsid w:val="0004346D"/>
    <w:rPr>
      <w:sz w:val="16"/>
      <w:szCs w:val="16"/>
    </w:rPr>
  </w:style>
  <w:style w:type="paragraph" w:styleId="CommentText">
    <w:name w:val="annotation text"/>
    <w:basedOn w:val="Normal"/>
    <w:link w:val="a6"/>
    <w:uiPriority w:val="99"/>
    <w:semiHidden/>
    <w:unhideWhenUsed/>
    <w:rsid w:val="0004346D"/>
    <w:pPr>
      <w:spacing w:line="240" w:lineRule="auto"/>
    </w:pPr>
    <w:rPr>
      <w:szCs w:val="20"/>
    </w:rPr>
  </w:style>
  <w:style w:type="character" w:customStyle="1" w:styleId="a6">
    <w:name w:val="טקסט הערה תו"/>
    <w:basedOn w:val="DefaultParagraphFont"/>
    <w:link w:val="CommentText"/>
    <w:uiPriority w:val="99"/>
    <w:semiHidden/>
    <w:rsid w:val="0004346D"/>
    <w:rPr>
      <w:szCs w:val="20"/>
    </w:rPr>
  </w:style>
  <w:style w:type="paragraph" w:styleId="CommentSubject">
    <w:name w:val="annotation subject"/>
    <w:basedOn w:val="CommentText"/>
    <w:next w:val="CommentText"/>
    <w:link w:val="a7"/>
    <w:uiPriority w:val="99"/>
    <w:semiHidden/>
    <w:unhideWhenUsed/>
    <w:rsid w:val="0004346D"/>
    <w:rPr>
      <w:b/>
      <w:bCs/>
    </w:rPr>
  </w:style>
  <w:style w:type="character" w:customStyle="1" w:styleId="a7">
    <w:name w:val="נושא הערה תו"/>
    <w:basedOn w:val="a6"/>
    <w:link w:val="CommentSubject"/>
    <w:uiPriority w:val="99"/>
    <w:semiHidden/>
    <w:rsid w:val="0004346D"/>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webSettings" Target="webSettings.xml"/><Relationship Id="rId7" Type="http://schemas.openxmlformats.org/officeDocument/2006/relationships/theme" Target="theme/theme1.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customXml" Target="../customXml/item1.xml"/><Relationship Id="rId10" Type="http://schemas.openxmlformats.org/officeDocument/2006/relationships/customXml" Target="../customXml/item2.xml"/><Relationship Id="rId4" Type="http://schemas.openxmlformats.org/officeDocument/2006/relationships/fontTable" Target="fontTable.xml"/><Relationship Id="rId9" Type="http://schemas.openxmlformats.org/officeDocument/2006/relationships/styles" Target="styl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677525-7578-4168-A5B4-349D2FA4D556}">
  <ds:schemaRefs>
    <ds:schemaRef ds:uri="http://schemas.openxmlformats.org/officeDocument/2006/bibliography"/>
  </ds:schemaRefs>
</ds:datastoreItem>
</file>

<file path=customXml/itemProps2.xml><?xml version="1.0" encoding="utf-8"?>
<ds:datastoreItem xmlns:ds="http://schemas.openxmlformats.org/officeDocument/2006/customXml" ds:itemID="{092447C0-A4EC-48A9-9924-B8A494623BA9}"/>
</file>

<file path=customXml/itemProps3.xml><?xml version="1.0" encoding="utf-8"?>
<ds:datastoreItem xmlns:ds="http://schemas.openxmlformats.org/officeDocument/2006/customXml" ds:itemID="{56813CCC-2974-4F83-886D-8D6165B9B8DE}"/>
</file>

<file path=customXml/itemProps4.xml><?xml version="1.0" encoding="utf-8"?>
<ds:datastoreItem xmlns:ds="http://schemas.openxmlformats.org/officeDocument/2006/customXml" ds:itemID="{19665604-DAC2-43A1-8C01-1651BEECC2D2}"/>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