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tbl>
      <w:tblPr>
        <w:tblStyle w:val="TableGrid"/>
        <w:tblpPr w:leftFromText="180" w:rightFromText="180" w:vertAnchor="text" w:tblpXSpec="center" w:tblpY="1"/>
        <w:tblOverlap w:val="never"/>
        <w:bidiVisual/>
        <w:tblW w:w="9885" w:type="dxa"/>
        <w:tblLayout w:type="fixed"/>
        <w:tblLook w:val="04A0"/>
      </w:tblPr>
      <w:tblGrid>
        <w:gridCol w:w="9885"/>
      </w:tblGrid>
      <w:tr w:rsidTr="00BF38EC">
        <w:tblPrEx>
          <w:tblW w:w="9885" w:type="dxa"/>
          <w:tblLayout w:type="fixed"/>
          <w:tblLook w:val="04A0"/>
        </w:tblPrEx>
        <w:trPr>
          <w:trHeight w:val="170"/>
        </w:trPr>
        <w:tc>
          <w:tcPr>
            <w:tcW w:w="9885" w:type="dxa"/>
            <w:tcBorders>
              <w:top w:val="nil"/>
              <w:left w:val="nil"/>
              <w:bottom w:val="nil"/>
              <w:right w:val="nil"/>
            </w:tcBorders>
          </w:tcPr>
          <w:tbl>
            <w:tblPr>
              <w:tblStyle w:val="TableGrid"/>
              <w:tblpPr w:leftFromText="180" w:rightFromText="180" w:vertAnchor="text" w:tblpXSpec="center" w:tblpY="1"/>
              <w:tblOverlap w:val="never"/>
              <w:bidiVisual/>
              <w:tblW w:w="9922"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22"/>
            </w:tblGrid>
            <w:tr w:rsidTr="00A14987">
              <w:tblPrEx>
                <w:tblW w:w="9922"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9922" w:type="dxa"/>
                </w:tcPr>
                <w:p w:rsidR="00383847" w:rsidRPr="002B5E33" w:rsidP="00226DD3">
                  <w:pPr>
                    <w:keepNext/>
                    <w:keepLines/>
                    <w:spacing w:line="240" w:lineRule="auto"/>
                    <w:jc w:val="both"/>
                    <w:outlineLvl w:val="0"/>
                    <w:rPr>
                      <w:rFonts w:eastAsiaTheme="majorEastAsia"/>
                      <w:bCs/>
                      <w:szCs w:val="36"/>
                      <w:u w:val="single"/>
                      <w:rtl/>
                    </w:rPr>
                  </w:pPr>
                  <w:bookmarkStart w:id="0" w:name="tempMark"/>
                  <w:bookmarkEnd w:id="0"/>
                  <w:r w:rsidRPr="002B5E33">
                    <w:rPr>
                      <w:rFonts w:ascii="Tahoma" w:hAnsi="Tahoma" w:cs="Tahoma" w:hint="cs"/>
                      <w:b/>
                      <w:bCs/>
                      <w:sz w:val="40"/>
                      <w:szCs w:val="40"/>
                      <w:rtl/>
                    </w:rPr>
                    <w:t>אסדרת שוק ביטוחי הבריאות המסחריים</w:t>
                  </w:r>
                </w:p>
                <w:p w:rsidR="00383847" w:rsidRPr="002B5E33" w:rsidP="004603B5">
                  <w:pPr>
                    <w:spacing w:line="240" w:lineRule="auto"/>
                    <w:rPr>
                      <w:rFonts w:ascii="Tahoma" w:hAnsi="Tahoma" w:cs="Tahoma"/>
                      <w:sz w:val="40"/>
                      <w:szCs w:val="40"/>
                      <w:rtl/>
                    </w:rPr>
                  </w:pPr>
                  <w:r w:rsidRPr="002B5E33">
                    <w:rPr>
                      <w:rFonts w:ascii="Tahoma" w:hAnsi="Tahoma" w:cs="Tahoma"/>
                      <w:sz w:val="36"/>
                      <w:szCs w:val="36"/>
                      <w:rtl/>
                    </w:rPr>
                    <w:t>תקציר</w:t>
                  </w:r>
                </w:p>
              </w:tc>
            </w:tr>
          </w:tbl>
          <w:p w:rsidR="00383847" w:rsidRPr="002B5E33" w:rsidP="00BF38EC">
            <w:pPr>
              <w:tabs>
                <w:tab w:val="left" w:pos="3754"/>
              </w:tabs>
              <w:spacing w:after="200" w:line="276" w:lineRule="auto"/>
              <w:rPr>
                <w:rFonts w:ascii="Tahoma" w:hAnsi="Tahoma" w:cs="Tahoma"/>
                <w:sz w:val="6"/>
                <w:szCs w:val="6"/>
                <w:rtl/>
              </w:rPr>
            </w:pPr>
          </w:p>
          <w:tbl>
            <w:tblPr>
              <w:tblStyle w:val="TableGrid"/>
              <w:tblpPr w:leftFromText="180" w:rightFromText="180" w:vertAnchor="text" w:tblpXSpec="center" w:tblpY="1"/>
              <w:tblOverlap w:val="never"/>
              <w:bidiVisual/>
              <w:tblW w:w="9985" w:type="dxa"/>
              <w:tblLayout w:type="fixed"/>
              <w:tblLook w:val="04A0"/>
            </w:tblPr>
            <w:tblGrid>
              <w:gridCol w:w="19"/>
              <w:gridCol w:w="931"/>
              <w:gridCol w:w="1905"/>
              <w:gridCol w:w="458"/>
              <w:gridCol w:w="2649"/>
              <w:gridCol w:w="564"/>
              <w:gridCol w:w="3032"/>
              <w:gridCol w:w="142"/>
              <w:gridCol w:w="285"/>
            </w:tblGrid>
            <w:tr w:rsidTr="00A14987">
              <w:tblPrEx>
                <w:tblW w:w="9985" w:type="dxa"/>
                <w:tblLayout w:type="fixed"/>
                <w:tblLook w:val="04A0"/>
              </w:tblPrEx>
              <w:trPr>
                <w:gridAfter w:val="1"/>
                <w:wAfter w:w="285" w:type="dxa"/>
                <w:trHeight w:val="268"/>
              </w:trPr>
              <w:tc>
                <w:tcPr>
                  <w:tcW w:w="9700" w:type="dxa"/>
                  <w:gridSpan w:val="8"/>
                  <w:tcBorders>
                    <w:top w:val="nil"/>
                    <w:left w:val="nil"/>
                    <w:bottom w:val="nil"/>
                    <w:right w:val="nil"/>
                  </w:tcBorders>
                </w:tcPr>
                <w:p w:rsidR="00383847" w:rsidRPr="002B5E33" w:rsidP="00226DD3">
                  <w:pPr>
                    <w:spacing w:line="240" w:lineRule="auto"/>
                    <w:jc w:val="center"/>
                    <w:rPr>
                      <w:rFonts w:ascii="Tahoma" w:hAnsi="Tahoma" w:cs="Tahoma"/>
                      <w:rtl/>
                    </w:rPr>
                  </w:pPr>
                  <w:r w:rsidRPr="002B5E33">
                    <w:rPr>
                      <w:rFonts w:ascii="Tahoma" w:hAnsi="Tahoma" w:cs="Tahoma"/>
                      <w:noProof/>
                      <w:rtl/>
                    </w:rPr>
                    <w:drawing>
                      <wp:anchor distT="0" distB="0" distL="114300" distR="114300" simplePos="0" relativeHeight="251658240" behindDoc="0" locked="0" layoutInCell="1" allowOverlap="1">
                        <wp:simplePos x="0" y="0"/>
                        <wp:positionH relativeFrom="margin">
                          <wp:posOffset>4369435</wp:posOffset>
                        </wp:positionH>
                        <wp:positionV relativeFrom="margin">
                          <wp:posOffset>0</wp:posOffset>
                        </wp:positionV>
                        <wp:extent cx="1638300" cy="411480"/>
                        <wp:effectExtent l="0" t="0" r="0" b="7620"/>
                        <wp:wrapSquare wrapText="bothSides"/>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תקציר-05.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A14987">
              <w:tblPrEx>
                <w:tblW w:w="9985" w:type="dxa"/>
                <w:tblLayout w:type="fixed"/>
                <w:tblLook w:val="04A0"/>
              </w:tblPrEx>
              <w:trPr>
                <w:gridAfter w:val="1"/>
                <w:wAfter w:w="285" w:type="dxa"/>
                <w:trHeight w:val="630"/>
              </w:trPr>
              <w:tc>
                <w:tcPr>
                  <w:tcW w:w="9700" w:type="dxa"/>
                  <w:gridSpan w:val="8"/>
                  <w:tcBorders>
                    <w:top w:val="nil"/>
                    <w:left w:val="nil"/>
                    <w:bottom w:val="nil"/>
                    <w:right w:val="nil"/>
                  </w:tcBorders>
                </w:tcPr>
                <w:p w:rsidR="00383847" w:rsidRPr="002B5E33" w:rsidP="00226DD3">
                  <w:pPr>
                    <w:spacing w:line="240" w:lineRule="auto"/>
                    <w:jc w:val="both"/>
                    <w:rPr>
                      <w:rFonts w:ascii="Tahoma" w:hAnsi="Tahoma" w:cs="Tahoma"/>
                      <w:sz w:val="19"/>
                      <w:szCs w:val="19"/>
                      <w:rtl/>
                    </w:rPr>
                  </w:pPr>
                  <w:sdt>
                    <w:sdtPr>
                      <w:rPr>
                        <w:rFonts w:asciiTheme="minorBidi" w:hAnsiTheme="minorBidi"/>
                        <w:sz w:val="24"/>
                        <w:rtl/>
                      </w:rPr>
                      <w:id w:val="1246296860"/>
                      <w:placeholder>
                        <w:docPart w:val="64B9552FEE7F478AB53E80A3C43B94F0"/>
                      </w:placeholder>
                      <w:richText/>
                    </w:sdtPr>
                    <w:sdtEndPr>
                      <w:rPr>
                        <w:rFonts w:ascii="Tahoma" w:hAnsi="Tahoma" w:cs="Tahoma"/>
                        <w:sz w:val="19"/>
                        <w:szCs w:val="19"/>
                      </w:rPr>
                    </w:sdtEndPr>
                    <w:sdtContent>
                      <w:r w:rsidRPr="002B5E33" w:rsidR="00AE63F2">
                        <w:rPr>
                          <w:rFonts w:ascii="Tahoma" w:hAnsi="Tahoma" w:cs="Tahoma"/>
                          <w:sz w:val="19"/>
                          <w:szCs w:val="19"/>
                          <w:rtl/>
                        </w:rPr>
                        <w:t xml:space="preserve">ביטוח בריאות </w:t>
                      </w:r>
                      <w:r w:rsidRPr="002B5E33" w:rsidR="00AE63F2">
                        <w:rPr>
                          <w:rFonts w:ascii="Tahoma" w:hAnsi="Tahoma" w:cs="Tahoma" w:hint="cs"/>
                          <w:sz w:val="19"/>
                          <w:szCs w:val="19"/>
                          <w:rtl/>
                        </w:rPr>
                        <w:t>נועד</w:t>
                      </w:r>
                      <w:r w:rsidRPr="002B5E33" w:rsidR="00AE63F2">
                        <w:rPr>
                          <w:rFonts w:ascii="Tahoma" w:hAnsi="Tahoma" w:cs="Tahoma"/>
                          <w:sz w:val="19"/>
                          <w:szCs w:val="19"/>
                          <w:rtl/>
                        </w:rPr>
                        <w:t xml:space="preserve"> לצמצום הנזק הכספי הנגרם למבוטח עקב בעיה בריאותית. ביטוחי הבריאות המסחריים בישראל, הנמכרים ע</w:t>
                      </w:r>
                      <w:r w:rsidRPr="002B5E33" w:rsidR="00AE63F2">
                        <w:rPr>
                          <w:rFonts w:ascii="Tahoma" w:hAnsi="Tahoma" w:cs="Tahoma" w:hint="cs"/>
                          <w:sz w:val="19"/>
                          <w:szCs w:val="19"/>
                          <w:rtl/>
                        </w:rPr>
                        <w:t xml:space="preserve">ל </w:t>
                      </w:r>
                      <w:r w:rsidRPr="002B5E33" w:rsidR="00AE63F2">
                        <w:rPr>
                          <w:rFonts w:ascii="Tahoma" w:hAnsi="Tahoma" w:cs="Tahoma"/>
                          <w:sz w:val="19"/>
                          <w:szCs w:val="19"/>
                          <w:rtl/>
                        </w:rPr>
                        <w:t>י</w:t>
                      </w:r>
                      <w:r w:rsidRPr="002B5E33" w:rsidR="00AE63F2">
                        <w:rPr>
                          <w:rFonts w:ascii="Tahoma" w:hAnsi="Tahoma" w:cs="Tahoma" w:hint="cs"/>
                          <w:sz w:val="19"/>
                          <w:szCs w:val="19"/>
                          <w:rtl/>
                        </w:rPr>
                        <w:t>די</w:t>
                      </w:r>
                      <w:r w:rsidRPr="002B5E33" w:rsidR="00AE63F2">
                        <w:rPr>
                          <w:rFonts w:ascii="Tahoma" w:hAnsi="Tahoma" w:cs="Tahoma"/>
                          <w:sz w:val="19"/>
                          <w:szCs w:val="19"/>
                          <w:rtl/>
                        </w:rPr>
                        <w:t xml:space="preserve"> חברות הביטוח המסחריות</w:t>
                      </w:r>
                      <w:r w:rsidRPr="002B5E33" w:rsidR="00AE63F2">
                        <w:rPr>
                          <w:rFonts w:ascii="Tahoma" w:hAnsi="Tahoma" w:cs="Tahoma" w:hint="cs"/>
                          <w:sz w:val="19"/>
                          <w:szCs w:val="19"/>
                          <w:rtl/>
                        </w:rPr>
                        <w:t>,</w:t>
                      </w:r>
                      <w:r w:rsidRPr="002B5E33" w:rsidR="00AE63F2">
                        <w:rPr>
                          <w:rFonts w:ascii="Tahoma" w:hAnsi="Tahoma" w:cs="Tahoma"/>
                          <w:sz w:val="19"/>
                          <w:szCs w:val="19"/>
                          <w:rtl/>
                        </w:rPr>
                        <w:t xml:space="preserve"> </w:t>
                      </w:r>
                      <w:r w:rsidRPr="002B5E33" w:rsidR="00AE63F2">
                        <w:rPr>
                          <w:rFonts w:ascii="Tahoma" w:hAnsi="Tahoma" w:cs="Tahoma" w:hint="cs"/>
                          <w:sz w:val="19"/>
                          <w:szCs w:val="19"/>
                          <w:rtl/>
                        </w:rPr>
                        <w:t>משמשים</w:t>
                      </w:r>
                      <w:r w:rsidRPr="002B5E33" w:rsidR="00AE63F2">
                        <w:rPr>
                          <w:rFonts w:ascii="Tahoma" w:hAnsi="Tahoma" w:cs="Tahoma"/>
                          <w:sz w:val="19"/>
                          <w:szCs w:val="19"/>
                          <w:rtl/>
                        </w:rPr>
                        <w:t xml:space="preserve"> רובד שני ושלישי של כיסוי</w:t>
                      </w:r>
                      <w:r w:rsidRPr="002B5E33" w:rsidR="00AE63F2">
                        <w:rPr>
                          <w:rFonts w:ascii="Tahoma" w:hAnsi="Tahoma" w:cs="Tahoma" w:hint="cs"/>
                          <w:sz w:val="19"/>
                          <w:szCs w:val="19"/>
                          <w:rtl/>
                        </w:rPr>
                        <w:t xml:space="preserve">, </w:t>
                      </w:r>
                      <w:r w:rsidRPr="002B5E33" w:rsidR="00AE63F2">
                        <w:rPr>
                          <w:rFonts w:ascii="Tahoma" w:hAnsi="Tahoma" w:cs="Tahoma"/>
                          <w:sz w:val="19"/>
                          <w:szCs w:val="19"/>
                          <w:rtl/>
                        </w:rPr>
                        <w:t xml:space="preserve">נוסף </w:t>
                      </w:r>
                      <w:r w:rsidRPr="002B5E33" w:rsidR="00AE63F2">
                        <w:rPr>
                          <w:rFonts w:ascii="Tahoma" w:hAnsi="Tahoma" w:cs="Tahoma" w:hint="cs"/>
                          <w:sz w:val="19"/>
                          <w:szCs w:val="19"/>
                          <w:rtl/>
                        </w:rPr>
                        <w:t>ע</w:t>
                      </w:r>
                      <w:r w:rsidRPr="002B5E33" w:rsidR="00AE63F2">
                        <w:rPr>
                          <w:rFonts w:ascii="Tahoma" w:hAnsi="Tahoma" w:cs="Tahoma"/>
                          <w:sz w:val="19"/>
                          <w:szCs w:val="19"/>
                          <w:rtl/>
                        </w:rPr>
                        <w:t>ל</w:t>
                      </w:r>
                      <w:r w:rsidRPr="002B5E33" w:rsidR="00AE63F2">
                        <w:rPr>
                          <w:rFonts w:ascii="Tahoma" w:hAnsi="Tahoma" w:cs="Tahoma" w:hint="cs"/>
                          <w:sz w:val="19"/>
                          <w:szCs w:val="19"/>
                          <w:rtl/>
                        </w:rPr>
                        <w:t xml:space="preserve"> </w:t>
                      </w:r>
                      <w:r w:rsidRPr="002B5E33" w:rsidR="00AE63F2">
                        <w:rPr>
                          <w:rFonts w:ascii="Tahoma" w:hAnsi="Tahoma" w:cs="Tahoma"/>
                          <w:sz w:val="19"/>
                          <w:szCs w:val="19"/>
                          <w:rtl/>
                        </w:rPr>
                        <w:t xml:space="preserve">כיסויים הניתנים </w:t>
                      </w:r>
                      <w:r w:rsidRPr="002B5E33" w:rsidR="00AE63F2">
                        <w:rPr>
                          <w:rFonts w:ascii="Tahoma" w:hAnsi="Tahoma" w:cs="Tahoma" w:hint="cs"/>
                          <w:sz w:val="19"/>
                          <w:szCs w:val="19"/>
                          <w:rtl/>
                        </w:rPr>
                        <w:t xml:space="preserve">מתוקף חוק ביטוח בריאות ממלכתי, התשנ"ד-1994 </w:t>
                      </w:r>
                      <w:r w:rsidRPr="002B5E33" w:rsidR="00AE63F2">
                        <w:rPr>
                          <w:rFonts w:ascii="Tahoma" w:hAnsi="Tahoma" w:cs="Tahoma"/>
                          <w:sz w:val="19"/>
                          <w:szCs w:val="19"/>
                          <w:rtl/>
                        </w:rPr>
                        <w:t xml:space="preserve">ותוכניות </w:t>
                      </w:r>
                      <w:r w:rsidRPr="002B5E33" w:rsidR="00AE63F2">
                        <w:rPr>
                          <w:rFonts w:ascii="Tahoma" w:hAnsi="Tahoma" w:cs="Tahoma" w:hint="cs"/>
                          <w:sz w:val="19"/>
                          <w:szCs w:val="19"/>
                          <w:rtl/>
                        </w:rPr>
                        <w:t xml:space="preserve">שירותי הבריאות הנוספים שמוכרות </w:t>
                      </w:r>
                      <w:r w:rsidRPr="002B5E33" w:rsidR="00AE63F2">
                        <w:rPr>
                          <w:rFonts w:ascii="Tahoma" w:hAnsi="Tahoma" w:cs="Tahoma"/>
                          <w:sz w:val="19"/>
                          <w:szCs w:val="19"/>
                          <w:rtl/>
                        </w:rPr>
                        <w:t xml:space="preserve">קופות החולים (שב"ן). הגורם הממשלתי האמון על </w:t>
                      </w:r>
                      <w:r w:rsidRPr="002B5E33" w:rsidR="00AE63F2">
                        <w:rPr>
                          <w:rFonts w:ascii="Tahoma" w:hAnsi="Tahoma" w:cs="Tahoma" w:hint="cs"/>
                          <w:sz w:val="19"/>
                          <w:szCs w:val="19"/>
                          <w:rtl/>
                        </w:rPr>
                        <w:t>האסדרה (רגולציה) ש</w:t>
                      </w:r>
                      <w:r w:rsidRPr="002B5E33" w:rsidR="00AE63F2">
                        <w:rPr>
                          <w:rFonts w:ascii="Tahoma" w:hAnsi="Tahoma" w:cs="Tahoma"/>
                          <w:sz w:val="19"/>
                          <w:szCs w:val="19"/>
                          <w:rtl/>
                        </w:rPr>
                        <w:t>ל חברות הביטוח ו</w:t>
                      </w:r>
                      <w:r w:rsidRPr="002B5E33" w:rsidR="00AE63F2">
                        <w:rPr>
                          <w:rFonts w:ascii="Tahoma" w:hAnsi="Tahoma" w:cs="Tahoma" w:hint="cs"/>
                          <w:sz w:val="19"/>
                          <w:szCs w:val="19"/>
                          <w:rtl/>
                        </w:rPr>
                        <w:t xml:space="preserve">על </w:t>
                      </w:r>
                      <w:r w:rsidRPr="002B5E33" w:rsidR="00AE63F2">
                        <w:rPr>
                          <w:rFonts w:ascii="Tahoma" w:hAnsi="Tahoma" w:cs="Tahoma"/>
                          <w:sz w:val="19"/>
                          <w:szCs w:val="19"/>
                          <w:rtl/>
                        </w:rPr>
                        <w:t>הפיקוח</w:t>
                      </w:r>
                      <w:r w:rsidRPr="002B5E33" w:rsidR="00AE63F2">
                        <w:rPr>
                          <w:rFonts w:ascii="Tahoma" w:hAnsi="Tahoma" w:cs="Tahoma" w:hint="cs"/>
                          <w:sz w:val="19"/>
                          <w:szCs w:val="19"/>
                          <w:rtl/>
                        </w:rPr>
                        <w:t xml:space="preserve"> עליהן</w:t>
                      </w:r>
                      <w:r w:rsidRPr="002B5E33" w:rsidR="00AE63F2">
                        <w:rPr>
                          <w:rFonts w:ascii="Tahoma" w:hAnsi="Tahoma" w:cs="Tahoma"/>
                          <w:sz w:val="19"/>
                          <w:szCs w:val="19"/>
                          <w:rtl/>
                        </w:rPr>
                        <w:t xml:space="preserve"> ה</w:t>
                      </w:r>
                      <w:r w:rsidRPr="002B5E33" w:rsidR="00AE63F2">
                        <w:rPr>
                          <w:rFonts w:ascii="Tahoma" w:hAnsi="Tahoma" w:cs="Tahoma" w:hint="cs"/>
                          <w:sz w:val="19"/>
                          <w:szCs w:val="19"/>
                          <w:rtl/>
                        </w:rPr>
                        <w:t>ו</w:t>
                      </w:r>
                      <w:r w:rsidRPr="002B5E33" w:rsidR="00AE63F2">
                        <w:rPr>
                          <w:rFonts w:ascii="Tahoma" w:hAnsi="Tahoma" w:cs="Tahoma"/>
                          <w:sz w:val="19"/>
                          <w:szCs w:val="19"/>
                          <w:rtl/>
                        </w:rPr>
                        <w:t>א רשות שוק ההון, ביטוח וחיסכון (</w:t>
                      </w:r>
                      <w:r w:rsidRPr="002B5E33" w:rsidR="003430B7">
                        <w:rPr>
                          <w:rFonts w:ascii="Tahoma" w:hAnsi="Tahoma" w:cs="Tahoma" w:hint="eastAsia"/>
                          <w:sz w:val="19"/>
                          <w:szCs w:val="19"/>
                          <w:rtl/>
                        </w:rPr>
                        <w:t>להלן</w:t>
                      </w:r>
                      <w:r w:rsidRPr="002B5E33" w:rsidR="003430B7">
                        <w:rPr>
                          <w:rFonts w:ascii="Tahoma" w:hAnsi="Tahoma" w:cs="Tahoma"/>
                          <w:sz w:val="19"/>
                          <w:szCs w:val="19"/>
                          <w:rtl/>
                        </w:rPr>
                        <w:t>:</w:t>
                      </w:r>
                      <w:r w:rsidRPr="002B5E33" w:rsidR="003430B7">
                        <w:rPr>
                          <w:rFonts w:ascii="Tahoma" w:hAnsi="Tahoma" w:cs="Tahoma" w:hint="cs"/>
                          <w:sz w:val="19"/>
                          <w:szCs w:val="19"/>
                          <w:rtl/>
                        </w:rPr>
                        <w:t xml:space="preserve"> </w:t>
                      </w:r>
                      <w:r w:rsidRPr="002B5E33" w:rsidR="00AE63F2">
                        <w:rPr>
                          <w:rFonts w:ascii="Tahoma" w:hAnsi="Tahoma" w:cs="Tahoma"/>
                          <w:sz w:val="19"/>
                          <w:szCs w:val="19"/>
                          <w:rtl/>
                        </w:rPr>
                        <w:t>הרשות או רשות שוק ההון).</w:t>
                      </w:r>
                    </w:sdtContent>
                  </w:sdt>
                </w:p>
                <w:p w:rsidR="00383847" w:rsidRPr="002B5E33" w:rsidP="00226DD3">
                  <w:pPr>
                    <w:tabs>
                      <w:tab w:val="left" w:pos="7659"/>
                    </w:tabs>
                    <w:jc w:val="both"/>
                    <w:rPr>
                      <w:rFonts w:ascii="Tahoma" w:hAnsi="Tahoma" w:cs="Tahoma"/>
                      <w:b/>
                      <w:bCs/>
                      <w:sz w:val="19"/>
                      <w:szCs w:val="19"/>
                      <w:rtl/>
                    </w:rPr>
                  </w:pPr>
                  <w:r w:rsidRPr="002B5E33">
                    <w:rPr>
                      <w:rFonts w:ascii="Tahoma" w:hAnsi="Tahoma" w:cs="Tahoma"/>
                      <w:b/>
                      <w:bCs/>
                      <w:sz w:val="19"/>
                      <w:szCs w:val="19"/>
                      <w:rtl/>
                    </w:rPr>
                    <w:tab/>
                  </w:r>
                </w:p>
              </w:tc>
            </w:tr>
            <w:tr w:rsidTr="00A14987">
              <w:tblPrEx>
                <w:tblW w:w="9985" w:type="dxa"/>
                <w:tblLayout w:type="fixed"/>
                <w:tblLook w:val="04A0"/>
              </w:tblPrEx>
              <w:trPr>
                <w:gridAfter w:val="1"/>
                <w:wAfter w:w="285" w:type="dxa"/>
                <w:trHeight w:val="153"/>
              </w:trPr>
              <w:tc>
                <w:tcPr>
                  <w:tcW w:w="9700" w:type="dxa"/>
                  <w:gridSpan w:val="8"/>
                  <w:tcBorders>
                    <w:top w:val="nil"/>
                    <w:left w:val="nil"/>
                    <w:bottom w:val="nil"/>
                    <w:right w:val="nil"/>
                  </w:tcBorders>
                </w:tcPr>
                <w:p w:rsidR="00383847" w:rsidRPr="002B5E33" w:rsidP="00226DD3">
                  <w:pPr>
                    <w:spacing w:line="240" w:lineRule="auto"/>
                    <w:jc w:val="center"/>
                    <w:rPr>
                      <w:rFonts w:ascii="Tahoma" w:hAnsi="Tahoma" w:cs="Tahoma"/>
                      <w:rtl/>
                    </w:rPr>
                  </w:pPr>
                  <w:r w:rsidRPr="002B5E33">
                    <w:rPr>
                      <w:rFonts w:ascii="Tahoma" w:hAnsi="Tahoma" w:cs="Tahoma"/>
                      <w:noProof/>
                      <w:rtl/>
                    </w:rPr>
                    <w:drawing>
                      <wp:anchor distT="0" distB="0" distL="114300" distR="114300" simplePos="0" relativeHeight="251659264" behindDoc="0" locked="0" layoutInCell="1" allowOverlap="1">
                        <wp:simplePos x="0" y="0"/>
                        <wp:positionH relativeFrom="margin">
                          <wp:posOffset>4431030</wp:posOffset>
                        </wp:positionH>
                        <wp:positionV relativeFrom="margin">
                          <wp:posOffset>38100</wp:posOffset>
                        </wp:positionV>
                        <wp:extent cx="1579245" cy="359410"/>
                        <wp:effectExtent l="0" t="0" r="1905" b="2540"/>
                        <wp:wrapSquare wrapText="bothSides"/>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תקציר-04.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Tr="00A14987">
              <w:tblPrEx>
                <w:tblW w:w="9985" w:type="dxa"/>
                <w:tblLayout w:type="fixed"/>
                <w:tblLook w:val="04A0"/>
              </w:tblPrEx>
              <w:trPr>
                <w:gridAfter w:val="1"/>
                <w:wAfter w:w="285" w:type="dxa"/>
                <w:trHeight w:val="283"/>
              </w:trPr>
              <w:tc>
                <w:tcPr>
                  <w:tcW w:w="2855" w:type="dxa"/>
                  <w:gridSpan w:val="3"/>
                  <w:tcBorders>
                    <w:top w:val="nil"/>
                    <w:left w:val="nil"/>
                    <w:bottom w:val="single" w:sz="12" w:space="0" w:color="auto"/>
                    <w:right w:val="nil"/>
                  </w:tcBorders>
                  <w:shd w:val="clear" w:color="auto" w:fill="auto"/>
                  <w:vAlign w:val="center"/>
                </w:tcPr>
                <w:p w:rsidR="00383847" w:rsidRPr="002B5E33" w:rsidP="00226DD3">
                  <w:pPr>
                    <w:spacing w:line="240" w:lineRule="auto"/>
                    <w:rPr>
                      <w:rFonts w:ascii="Tahoma" w:hAnsi="Tahoma" w:cs="Tahoma"/>
                      <w:spacing w:val="-10"/>
                      <w:sz w:val="36"/>
                      <w:szCs w:val="36"/>
                      <w:rtl/>
                    </w:rPr>
                  </w:pPr>
                  <w:r w:rsidRPr="002B5E33">
                    <w:rPr>
                      <w:rFonts w:ascii="Tahoma" w:hAnsi="Tahoma" w:cs="Tahoma" w:hint="cs"/>
                      <w:spacing w:val="-10"/>
                      <w:sz w:val="36"/>
                      <w:szCs w:val="36"/>
                      <w:rtl/>
                    </w:rPr>
                    <w:t>11</w:t>
                  </w:r>
                  <w:r w:rsidRPr="002B5E33">
                    <w:rPr>
                      <w:rFonts w:ascii="Tahoma" w:hAnsi="Tahoma" w:cs="Tahoma"/>
                      <w:spacing w:val="-10"/>
                      <w:sz w:val="36"/>
                      <w:szCs w:val="36"/>
                      <w:rtl/>
                    </w:rPr>
                    <w:t xml:space="preserve"> </w:t>
                  </w:r>
                  <w:r w:rsidRPr="002B5E33">
                    <w:rPr>
                      <w:rFonts w:ascii="Tahoma" w:hAnsi="Tahoma" w:cs="Tahoma"/>
                      <w:spacing w:val="-10"/>
                      <w:sz w:val="26"/>
                      <w:szCs w:val="26"/>
                      <w:rtl/>
                    </w:rPr>
                    <w:t>מיליארד ש"ח</w:t>
                  </w:r>
                </w:p>
              </w:tc>
              <w:tc>
                <w:tcPr>
                  <w:tcW w:w="458" w:type="dxa"/>
                  <w:tcBorders>
                    <w:top w:val="nil"/>
                    <w:left w:val="nil"/>
                    <w:bottom w:val="nil"/>
                    <w:right w:val="nil"/>
                  </w:tcBorders>
                </w:tcPr>
                <w:p w:rsidR="00383847" w:rsidRPr="002B5E33" w:rsidP="00226DD3">
                  <w:pPr>
                    <w:spacing w:line="240" w:lineRule="auto"/>
                    <w:rPr>
                      <w:rFonts w:ascii="Tahoma" w:hAnsi="Tahoma" w:cs="Tahoma"/>
                      <w:spacing w:val="-10"/>
                    </w:rPr>
                  </w:pPr>
                </w:p>
              </w:tc>
              <w:tc>
                <w:tcPr>
                  <w:tcW w:w="2649" w:type="dxa"/>
                  <w:tcBorders>
                    <w:top w:val="nil"/>
                    <w:left w:val="nil"/>
                    <w:bottom w:val="single" w:sz="12" w:space="0" w:color="auto"/>
                    <w:right w:val="nil"/>
                  </w:tcBorders>
                  <w:vAlign w:val="center"/>
                </w:tcPr>
                <w:p w:rsidR="00383847" w:rsidRPr="002B5E33" w:rsidP="00226DD3">
                  <w:pPr>
                    <w:spacing w:line="240" w:lineRule="auto"/>
                    <w:jc w:val="center"/>
                    <w:rPr>
                      <w:rFonts w:ascii="Tahoma" w:hAnsi="Tahoma" w:cs="Tahoma"/>
                      <w:spacing w:val="-10"/>
                      <w:sz w:val="36"/>
                      <w:szCs w:val="36"/>
                      <w:rtl/>
                    </w:rPr>
                  </w:pPr>
                  <w:r w:rsidRPr="002B5E33">
                    <w:rPr>
                      <w:rFonts w:ascii="Tahoma" w:hAnsi="Tahoma" w:cs="Tahoma" w:hint="cs"/>
                      <w:spacing w:val="-10"/>
                      <w:sz w:val="36"/>
                      <w:szCs w:val="36"/>
                      <w:rtl/>
                    </w:rPr>
                    <w:t>53.4%</w:t>
                  </w:r>
                </w:p>
              </w:tc>
              <w:tc>
                <w:tcPr>
                  <w:tcW w:w="564" w:type="dxa"/>
                  <w:tcBorders>
                    <w:top w:val="nil"/>
                    <w:left w:val="nil"/>
                    <w:bottom w:val="nil"/>
                    <w:right w:val="nil"/>
                  </w:tcBorders>
                </w:tcPr>
                <w:p w:rsidR="00383847" w:rsidRPr="002B5E33" w:rsidP="00226DD3">
                  <w:pPr>
                    <w:spacing w:line="240" w:lineRule="auto"/>
                    <w:rPr>
                      <w:rFonts w:ascii="Tahoma" w:hAnsi="Tahoma" w:cs="Tahoma"/>
                      <w:spacing w:val="-10"/>
                    </w:rPr>
                  </w:pPr>
                </w:p>
              </w:tc>
              <w:tc>
                <w:tcPr>
                  <w:tcW w:w="3174" w:type="dxa"/>
                  <w:gridSpan w:val="2"/>
                  <w:tcBorders>
                    <w:top w:val="nil"/>
                    <w:left w:val="nil"/>
                    <w:bottom w:val="single" w:sz="12" w:space="0" w:color="auto"/>
                    <w:right w:val="nil"/>
                  </w:tcBorders>
                  <w:vAlign w:val="center"/>
                </w:tcPr>
                <w:p w:rsidR="00383847" w:rsidRPr="002B5E33" w:rsidP="00226DD3">
                  <w:pPr>
                    <w:spacing w:line="240" w:lineRule="auto"/>
                    <w:jc w:val="center"/>
                    <w:rPr>
                      <w:rFonts w:ascii="Tahoma" w:hAnsi="Tahoma" w:cs="Tahoma"/>
                      <w:spacing w:val="-10"/>
                      <w:sz w:val="36"/>
                      <w:szCs w:val="36"/>
                      <w:rtl/>
                    </w:rPr>
                  </w:pPr>
                  <w:r w:rsidRPr="002B5E33">
                    <w:rPr>
                      <w:rFonts w:ascii="Tahoma" w:hAnsi="Tahoma" w:cs="Tahoma"/>
                      <w:spacing w:val="-10"/>
                      <w:sz w:val="32"/>
                      <w:szCs w:val="32"/>
                      <w:rtl/>
                    </w:rPr>
                    <w:t>3</w:t>
                  </w:r>
                  <w:r w:rsidRPr="002B5E33">
                    <w:rPr>
                      <w:rFonts w:ascii="Tahoma" w:hAnsi="Tahoma" w:cs="Tahoma" w:hint="cs"/>
                      <w:spacing w:val="-10"/>
                      <w:sz w:val="32"/>
                      <w:szCs w:val="32"/>
                      <w:rtl/>
                    </w:rPr>
                    <w:t>9</w:t>
                  </w:r>
                  <w:r w:rsidRPr="002B5E33">
                    <w:rPr>
                      <w:rFonts w:ascii="Tahoma" w:hAnsi="Tahoma" w:cs="Tahoma"/>
                      <w:spacing w:val="-10"/>
                      <w:sz w:val="32"/>
                      <w:szCs w:val="32"/>
                      <w:rtl/>
                    </w:rPr>
                    <w:t xml:space="preserve">% </w:t>
                  </w:r>
                </w:p>
              </w:tc>
            </w:tr>
            <w:tr w:rsidTr="00A14987">
              <w:tblPrEx>
                <w:tblW w:w="9985" w:type="dxa"/>
                <w:tblLayout w:type="fixed"/>
                <w:tblLook w:val="04A0"/>
              </w:tblPrEx>
              <w:trPr>
                <w:gridAfter w:val="1"/>
                <w:wAfter w:w="285" w:type="dxa"/>
                <w:trHeight w:val="85"/>
              </w:trPr>
              <w:tc>
                <w:tcPr>
                  <w:tcW w:w="9700" w:type="dxa"/>
                  <w:gridSpan w:val="8"/>
                  <w:tcBorders>
                    <w:top w:val="single" w:sz="12" w:space="0" w:color="auto"/>
                    <w:left w:val="nil"/>
                    <w:bottom w:val="nil"/>
                    <w:right w:val="nil"/>
                  </w:tcBorders>
                  <w:shd w:val="clear" w:color="auto" w:fill="auto"/>
                  <w:vAlign w:val="center"/>
                </w:tcPr>
                <w:p w:rsidR="00383847" w:rsidRPr="002B5E33" w:rsidP="00226DD3">
                  <w:pPr>
                    <w:spacing w:line="240" w:lineRule="auto"/>
                    <w:rPr>
                      <w:rFonts w:ascii="Tahoma" w:hAnsi="Tahoma" w:cs="Tahoma"/>
                      <w:spacing w:val="-10"/>
                      <w:sz w:val="6"/>
                      <w:szCs w:val="6"/>
                      <w:rtl/>
                    </w:rPr>
                  </w:pPr>
                </w:p>
              </w:tc>
            </w:tr>
            <w:tr w:rsidTr="00A14987">
              <w:tblPrEx>
                <w:tblW w:w="9985" w:type="dxa"/>
                <w:tblLayout w:type="fixed"/>
                <w:tblLook w:val="04A0"/>
              </w:tblPrEx>
              <w:trPr>
                <w:gridAfter w:val="1"/>
                <w:wAfter w:w="285" w:type="dxa"/>
                <w:trHeight w:val="1155"/>
              </w:trPr>
              <w:tc>
                <w:tcPr>
                  <w:tcW w:w="2855" w:type="dxa"/>
                  <w:gridSpan w:val="3"/>
                  <w:tcBorders>
                    <w:top w:val="nil"/>
                    <w:left w:val="nil"/>
                    <w:bottom w:val="nil"/>
                    <w:right w:val="nil"/>
                  </w:tcBorders>
                </w:tcPr>
                <w:p w:rsidR="00383847" w:rsidRPr="002B5E33" w:rsidP="00226DD3">
                  <w:pPr>
                    <w:spacing w:line="240" w:lineRule="auto"/>
                    <w:rPr>
                      <w:rFonts w:ascii="Tahoma" w:hAnsi="Tahoma" w:cs="Tahoma"/>
                      <w:sz w:val="18"/>
                      <w:szCs w:val="18"/>
                    </w:rPr>
                  </w:pPr>
                  <w:sdt>
                    <w:sdtPr>
                      <w:rPr>
                        <w:rFonts w:ascii="Tahoma" w:hAnsi="Tahoma" w:cs="Tahoma"/>
                        <w:sz w:val="18"/>
                        <w:szCs w:val="18"/>
                        <w:rtl/>
                      </w:rPr>
                      <w:id w:val="-1113522597"/>
                      <w:placeholder>
                        <w:docPart w:val="A5C96B6FE59C491996637423964F1686"/>
                      </w:placeholder>
                      <w:richText/>
                    </w:sdtPr>
                    <w:sdtContent>
                      <w:r w:rsidRPr="002B5E33" w:rsidR="00AE63F2">
                        <w:rPr>
                          <w:rFonts w:ascii="Tahoma" w:hAnsi="Tahoma" w:cs="Tahoma" w:hint="cs"/>
                          <w:sz w:val="19"/>
                          <w:szCs w:val="19"/>
                          <w:rtl/>
                        </w:rPr>
                        <w:t>סכום</w:t>
                      </w:r>
                      <w:r w:rsidRPr="002B5E33" w:rsidR="00AE63F2">
                        <w:rPr>
                          <w:rFonts w:ascii="Tahoma" w:hAnsi="Tahoma" w:cs="Tahoma"/>
                          <w:sz w:val="19"/>
                          <w:szCs w:val="19"/>
                          <w:rtl/>
                        </w:rPr>
                        <w:t xml:space="preserve"> הפרמיות ששולמו </w:t>
                      </w:r>
                      <w:r w:rsidRPr="002B5E33" w:rsidR="00AE63F2">
                        <w:rPr>
                          <w:rFonts w:ascii="Tahoma" w:hAnsi="Tahoma" w:cs="Tahoma" w:hint="cs"/>
                          <w:sz w:val="19"/>
                          <w:szCs w:val="19"/>
                          <w:rtl/>
                        </w:rPr>
                        <w:t>לביטוחים המסחריים ולתוכניות השב"ן</w:t>
                      </w:r>
                      <w:r>
                        <w:rPr>
                          <w:rFonts w:ascii="Tahoma" w:hAnsi="Tahoma" w:cs="Tahoma"/>
                          <w:sz w:val="19"/>
                          <w:szCs w:val="19"/>
                          <w:vertAlign w:val="superscript"/>
                          <w:rtl/>
                        </w:rPr>
                        <w:footnoteReference w:id="3"/>
                      </w:r>
                      <w:r w:rsidRPr="002B5E33" w:rsidR="00AE63F2">
                        <w:rPr>
                          <w:rFonts w:ascii="Tahoma" w:hAnsi="Tahoma" w:cs="Tahoma"/>
                          <w:sz w:val="19"/>
                          <w:szCs w:val="19"/>
                          <w:rtl/>
                        </w:rPr>
                        <w:t>בשנת 2018</w:t>
                      </w:r>
                      <w:r w:rsidRPr="002B5E33" w:rsidR="00AE63F2">
                        <w:rPr>
                          <w:rFonts w:ascii="Tahoma" w:hAnsi="Tahoma" w:cs="Tahoma" w:hint="cs"/>
                          <w:sz w:val="19"/>
                          <w:szCs w:val="19"/>
                          <w:rtl/>
                        </w:rPr>
                        <w:t xml:space="preserve">, </w:t>
                      </w:r>
                      <w:r w:rsidRPr="002B5E33" w:rsidR="00AE63F2">
                        <w:rPr>
                          <w:rFonts w:ascii="Tahoma" w:hAnsi="Tahoma" w:cs="Tahoma"/>
                          <w:sz w:val="19"/>
                          <w:szCs w:val="19"/>
                          <w:rtl/>
                        </w:rPr>
                        <w:t xml:space="preserve">לעומת </w:t>
                      </w:r>
                      <w:r w:rsidRPr="002B5E33" w:rsidR="00AE63F2">
                        <w:rPr>
                          <w:rFonts w:ascii="Tahoma" w:hAnsi="Tahoma" w:cs="Tahoma" w:hint="cs"/>
                          <w:sz w:val="19"/>
                          <w:szCs w:val="19"/>
                          <w:rtl/>
                        </w:rPr>
                        <w:t xml:space="preserve">6 </w:t>
                      </w:r>
                      <w:r w:rsidRPr="002B5E33" w:rsidR="00AE63F2">
                        <w:rPr>
                          <w:rFonts w:ascii="Tahoma" w:hAnsi="Tahoma" w:cs="Tahoma"/>
                          <w:sz w:val="19"/>
                          <w:szCs w:val="19"/>
                          <w:rtl/>
                        </w:rPr>
                        <w:t xml:space="preserve">מיליארד ש"ח בשנת </w:t>
                      </w:r>
                      <w:r w:rsidRPr="002B5E33" w:rsidR="00AE63F2">
                        <w:rPr>
                          <w:rFonts w:ascii="Tahoma" w:hAnsi="Tahoma" w:cs="Tahoma" w:hint="cs"/>
                          <w:sz w:val="19"/>
                          <w:szCs w:val="19"/>
                          <w:rtl/>
                        </w:rPr>
                        <w:t>2009</w:t>
                      </w:r>
                      <w:r w:rsidRPr="002B5E33" w:rsidR="00AE63F2">
                        <w:rPr>
                          <w:rFonts w:ascii="Tahoma" w:hAnsi="Tahoma" w:cs="Tahoma"/>
                          <w:sz w:val="19"/>
                          <w:szCs w:val="19"/>
                          <w:rtl/>
                        </w:rPr>
                        <w:t>.</w:t>
                      </w:r>
                      <w:r w:rsidRPr="002B5E33" w:rsidR="00AE63F2">
                        <w:rPr>
                          <w:rFonts w:ascii="Tahoma" w:hAnsi="Tahoma" w:cs="Tahoma"/>
                          <w:sz w:val="18"/>
                          <w:szCs w:val="18"/>
                          <w:rtl/>
                        </w:rPr>
                        <w:t xml:space="preserve"> </w:t>
                      </w:r>
                    </w:sdtContent>
                  </w:sdt>
                </w:p>
                <w:p w:rsidR="00383847" w:rsidRPr="002B5E33" w:rsidP="00226DD3">
                  <w:pPr>
                    <w:spacing w:line="240" w:lineRule="auto"/>
                    <w:ind w:right="25"/>
                    <w:jc w:val="both"/>
                    <w:rPr>
                      <w:rFonts w:ascii="Tahoma" w:hAnsi="Tahoma" w:cs="Tahoma"/>
                      <w:sz w:val="18"/>
                      <w:szCs w:val="18"/>
                      <w:rtl/>
                    </w:rPr>
                  </w:pPr>
                </w:p>
              </w:tc>
              <w:tc>
                <w:tcPr>
                  <w:tcW w:w="458" w:type="dxa"/>
                  <w:tcBorders>
                    <w:top w:val="nil"/>
                    <w:left w:val="nil"/>
                    <w:bottom w:val="nil"/>
                    <w:right w:val="nil"/>
                  </w:tcBorders>
                </w:tcPr>
                <w:p w:rsidR="00383847" w:rsidRPr="002B5E33" w:rsidP="00226DD3">
                  <w:pPr>
                    <w:spacing w:line="240" w:lineRule="auto"/>
                    <w:jc w:val="both"/>
                    <w:rPr>
                      <w:rFonts w:ascii="Tahoma" w:hAnsi="Tahoma" w:cs="Tahoma"/>
                      <w:rtl/>
                    </w:rPr>
                  </w:pPr>
                </w:p>
              </w:tc>
              <w:tc>
                <w:tcPr>
                  <w:tcW w:w="2649" w:type="dxa"/>
                  <w:tcBorders>
                    <w:top w:val="nil"/>
                    <w:left w:val="nil"/>
                    <w:bottom w:val="nil"/>
                    <w:right w:val="nil"/>
                  </w:tcBorders>
                </w:tcPr>
                <w:p w:rsidR="00383847" w:rsidRPr="002B5E33" w:rsidP="00226DD3">
                  <w:pPr>
                    <w:spacing w:line="240" w:lineRule="auto"/>
                    <w:ind w:right="25"/>
                    <w:rPr>
                      <w:rFonts w:ascii="Tahoma" w:hAnsi="Tahoma" w:cs="Tahoma"/>
                      <w:sz w:val="19"/>
                      <w:szCs w:val="19"/>
                      <w:rtl/>
                    </w:rPr>
                  </w:pPr>
                  <w:r w:rsidRPr="002B5E33">
                    <w:rPr>
                      <w:rFonts w:ascii="Tahoma" w:hAnsi="Tahoma" w:cs="Tahoma" w:hint="eastAsia"/>
                      <w:sz w:val="18"/>
                      <w:szCs w:val="18"/>
                      <w:rtl/>
                    </w:rPr>
                    <w:t>מ</w:t>
                  </w:r>
                  <w:r w:rsidRPr="002B5E33">
                    <w:rPr>
                      <w:rFonts w:ascii="Tahoma" w:hAnsi="Tahoma" w:cs="Tahoma"/>
                      <w:sz w:val="18"/>
                      <w:szCs w:val="18"/>
                      <w:rtl/>
                    </w:rPr>
                    <w:t>בעלי הכנסה לנפש</w:t>
                  </w:r>
                  <w:r>
                    <w:rPr>
                      <w:rFonts w:ascii="Tahoma" w:hAnsi="Tahoma" w:cs="Tahoma"/>
                      <w:sz w:val="18"/>
                      <w:szCs w:val="18"/>
                      <w:vertAlign w:val="superscript"/>
                      <w:rtl/>
                    </w:rPr>
                    <w:footnoteReference w:id="4"/>
                  </w:r>
                  <w:r w:rsidRPr="002B5E33">
                    <w:rPr>
                      <w:rFonts w:ascii="Tahoma" w:hAnsi="Tahoma" w:cs="Tahoma"/>
                      <w:sz w:val="18"/>
                      <w:szCs w:val="18"/>
                      <w:rtl/>
                    </w:rPr>
                    <w:t xml:space="preserve"> של 4,001 ש"ח ומעלה מחזיקים בביטוח בריאות מסחרי</w:t>
                  </w:r>
                  <w:r w:rsidRPr="002B5E33">
                    <w:rPr>
                      <w:rFonts w:ascii="Tahoma" w:hAnsi="Tahoma" w:cs="Tahoma" w:hint="cs"/>
                      <w:sz w:val="18"/>
                      <w:szCs w:val="18"/>
                      <w:rtl/>
                    </w:rPr>
                    <w:t>,</w:t>
                  </w:r>
                  <w:r w:rsidRPr="002B5E33">
                    <w:rPr>
                      <w:rFonts w:ascii="Tahoma" w:hAnsi="Tahoma" w:cs="Tahoma"/>
                      <w:sz w:val="18"/>
                      <w:szCs w:val="18"/>
                      <w:rtl/>
                    </w:rPr>
                    <w:t xml:space="preserve"> לעומת 11.5% </w:t>
                  </w:r>
                  <w:r w:rsidRPr="002B5E33">
                    <w:rPr>
                      <w:rFonts w:ascii="Tahoma" w:hAnsi="Tahoma" w:cs="Tahoma" w:hint="cs"/>
                      <w:sz w:val="18"/>
                      <w:szCs w:val="18"/>
                      <w:rtl/>
                    </w:rPr>
                    <w:t>מ</w:t>
                  </w:r>
                  <w:r w:rsidRPr="002B5E33">
                    <w:rPr>
                      <w:rFonts w:ascii="Tahoma" w:hAnsi="Tahoma" w:cs="Tahoma"/>
                      <w:sz w:val="18"/>
                      <w:szCs w:val="18"/>
                      <w:rtl/>
                    </w:rPr>
                    <w:t xml:space="preserve">בעלי הכנסה לנפש </w:t>
                  </w:r>
                  <w:r w:rsidRPr="002B5E33">
                    <w:rPr>
                      <w:rFonts w:ascii="Tahoma" w:hAnsi="Tahoma" w:cs="Tahoma" w:hint="cs"/>
                      <w:sz w:val="18"/>
                      <w:szCs w:val="18"/>
                      <w:rtl/>
                    </w:rPr>
                    <w:t>של פחות מ</w:t>
                  </w:r>
                  <w:r w:rsidRPr="002B5E33">
                    <w:rPr>
                      <w:rFonts w:ascii="Tahoma" w:hAnsi="Tahoma" w:cs="Tahoma"/>
                      <w:sz w:val="18"/>
                      <w:szCs w:val="18"/>
                      <w:rtl/>
                    </w:rPr>
                    <w:t>-2,000 ש"ח.</w:t>
                  </w:r>
                  <w:r w:rsidR="00944242">
                    <w:rPr>
                      <w:rFonts w:ascii="Tahoma" w:hAnsi="Tahoma" w:cs="Tahoma"/>
                      <w:sz w:val="18"/>
                      <w:szCs w:val="18"/>
                      <w:rtl/>
                    </w:rPr>
                    <w:t xml:space="preserve"> </w:t>
                  </w:r>
                </w:p>
              </w:tc>
              <w:tc>
                <w:tcPr>
                  <w:tcW w:w="564" w:type="dxa"/>
                  <w:tcBorders>
                    <w:top w:val="nil"/>
                    <w:left w:val="nil"/>
                    <w:bottom w:val="nil"/>
                    <w:right w:val="nil"/>
                  </w:tcBorders>
                </w:tcPr>
                <w:p w:rsidR="00383847" w:rsidRPr="002B5E33" w:rsidP="00226DD3">
                  <w:pPr>
                    <w:spacing w:line="240" w:lineRule="auto"/>
                    <w:rPr>
                      <w:rFonts w:ascii="Tahoma" w:hAnsi="Tahoma" w:cs="Tahoma"/>
                      <w:sz w:val="19"/>
                      <w:szCs w:val="19"/>
                      <w:rtl/>
                    </w:rPr>
                  </w:pPr>
                </w:p>
              </w:tc>
              <w:tc>
                <w:tcPr>
                  <w:tcW w:w="3174" w:type="dxa"/>
                  <w:gridSpan w:val="2"/>
                  <w:tcBorders>
                    <w:top w:val="nil"/>
                    <w:left w:val="nil"/>
                    <w:bottom w:val="nil"/>
                    <w:right w:val="nil"/>
                  </w:tcBorders>
                </w:tcPr>
                <w:p w:rsidR="00383847" w:rsidRPr="002B5E33" w:rsidP="00226DD3">
                  <w:pPr>
                    <w:spacing w:line="240" w:lineRule="auto"/>
                    <w:ind w:right="177"/>
                    <w:rPr>
                      <w:rFonts w:ascii="Tahoma" w:hAnsi="Tahoma" w:cs="Tahoma"/>
                      <w:sz w:val="19"/>
                      <w:szCs w:val="19"/>
                      <w:rtl/>
                    </w:rPr>
                  </w:pPr>
                  <w:r w:rsidRPr="002B5E33">
                    <w:rPr>
                      <w:rFonts w:ascii="Tahoma" w:hAnsi="Tahoma" w:cs="Tahoma"/>
                      <w:sz w:val="18"/>
                      <w:szCs w:val="18"/>
                      <w:rtl/>
                    </w:rPr>
                    <w:t>שיעור ההחזר</w:t>
                  </w:r>
                  <w:r>
                    <w:rPr>
                      <w:rStyle w:val="FootnoteReference"/>
                      <w:rFonts w:ascii="Tahoma" w:hAnsi="Tahoma" w:cs="Tahoma"/>
                      <w:sz w:val="18"/>
                      <w:szCs w:val="18"/>
                      <w:rtl/>
                    </w:rPr>
                    <w:footnoteReference w:id="5"/>
                  </w:r>
                  <w:r w:rsidRPr="002B5E33">
                    <w:rPr>
                      <w:rFonts w:ascii="Tahoma" w:hAnsi="Tahoma" w:cs="Tahoma"/>
                      <w:sz w:val="24"/>
                      <w:szCs w:val="24"/>
                      <w:rtl/>
                    </w:rPr>
                    <w:t xml:space="preserve"> </w:t>
                  </w:r>
                  <w:r w:rsidRPr="002B5E33">
                    <w:rPr>
                      <w:rFonts w:ascii="Tahoma" w:hAnsi="Tahoma" w:cs="Tahoma" w:hint="cs"/>
                      <w:sz w:val="18"/>
                      <w:szCs w:val="18"/>
                      <w:rtl/>
                    </w:rPr>
                    <w:t xml:space="preserve">הממוצע בשנים 2009 - 2018 </w:t>
                  </w:r>
                  <w:r w:rsidRPr="002B5E33">
                    <w:rPr>
                      <w:rFonts w:ascii="Tahoma" w:hAnsi="Tahoma" w:cs="Tahoma"/>
                      <w:sz w:val="18"/>
                      <w:szCs w:val="18"/>
                      <w:rtl/>
                    </w:rPr>
                    <w:t>בפוליסות הפרט</w:t>
                  </w:r>
                  <w:r w:rsidRPr="002B5E33">
                    <w:rPr>
                      <w:rFonts w:ascii="Tahoma" w:hAnsi="Tahoma" w:cs="Tahoma" w:hint="cs"/>
                      <w:sz w:val="18"/>
                      <w:szCs w:val="18"/>
                      <w:rtl/>
                    </w:rPr>
                    <w:t xml:space="preserve">, </w:t>
                  </w:r>
                  <w:r w:rsidRPr="002B5E33">
                    <w:rPr>
                      <w:rFonts w:ascii="Tahoma" w:hAnsi="Tahoma" w:cs="Tahoma"/>
                      <w:sz w:val="18"/>
                      <w:szCs w:val="18"/>
                      <w:rtl/>
                    </w:rPr>
                    <w:t>לעומת שיעור החזר של</w:t>
                  </w:r>
                  <w:r w:rsidRPr="002B5E33">
                    <w:rPr>
                      <w:rFonts w:ascii="Tahoma" w:hAnsi="Tahoma" w:cs="Tahoma" w:hint="cs"/>
                      <w:sz w:val="18"/>
                      <w:szCs w:val="18"/>
                      <w:rtl/>
                    </w:rPr>
                    <w:t xml:space="preserve"> 87</w:t>
                  </w:r>
                  <w:r w:rsidRPr="002B5E33">
                    <w:rPr>
                      <w:rFonts w:ascii="Tahoma" w:hAnsi="Tahoma" w:cs="Tahoma"/>
                      <w:sz w:val="18"/>
                      <w:szCs w:val="18"/>
                      <w:rtl/>
                    </w:rPr>
                    <w:t xml:space="preserve">% בפוליסות </w:t>
                  </w:r>
                  <w:r w:rsidRPr="002B5E33">
                    <w:rPr>
                      <w:rFonts w:ascii="Tahoma" w:hAnsi="Tahoma" w:cs="Tahoma" w:hint="cs"/>
                      <w:sz w:val="18"/>
                      <w:szCs w:val="18"/>
                      <w:rtl/>
                    </w:rPr>
                    <w:t>ה</w:t>
                  </w:r>
                  <w:r w:rsidRPr="002B5E33">
                    <w:rPr>
                      <w:rFonts w:ascii="Tahoma" w:hAnsi="Tahoma" w:cs="Tahoma"/>
                      <w:sz w:val="18"/>
                      <w:szCs w:val="18"/>
                      <w:rtl/>
                    </w:rPr>
                    <w:t>קבוצתיות</w:t>
                  </w:r>
                  <w:r>
                    <w:rPr>
                      <w:rStyle w:val="FootnoteReference"/>
                      <w:rFonts w:ascii="Tahoma" w:hAnsi="Tahoma" w:cs="Tahoma"/>
                      <w:sz w:val="18"/>
                      <w:szCs w:val="18"/>
                      <w:rtl/>
                    </w:rPr>
                    <w:footnoteReference w:id="6"/>
                  </w:r>
                  <w:r w:rsidRPr="002B5E33">
                    <w:rPr>
                      <w:rFonts w:ascii="Tahoma" w:hAnsi="Tahoma" w:cs="Tahoma"/>
                      <w:sz w:val="24"/>
                      <w:szCs w:val="24"/>
                      <w:rtl/>
                    </w:rPr>
                    <w:t>.</w:t>
                  </w:r>
                  <w:r w:rsidRPr="002B5E33">
                    <w:rPr>
                      <w:rFonts w:ascii="Tahoma" w:hAnsi="Tahoma" w:cs="Tahoma"/>
                      <w:sz w:val="18"/>
                      <w:szCs w:val="18"/>
                      <w:rtl/>
                    </w:rPr>
                    <w:t xml:space="preserve"> </w:t>
                  </w:r>
                  <w:r w:rsidRPr="002B5E33">
                    <w:rPr>
                      <w:rFonts w:ascii="Tahoma" w:hAnsi="Tahoma" w:cs="Tahoma" w:hint="cs"/>
                      <w:sz w:val="18"/>
                      <w:szCs w:val="18"/>
                      <w:rtl/>
                    </w:rPr>
                    <w:t>ה</w:t>
                  </w:r>
                  <w:r w:rsidRPr="002B5E33">
                    <w:rPr>
                      <w:rFonts w:ascii="Tahoma" w:hAnsi="Tahoma" w:cs="Tahoma"/>
                      <w:sz w:val="18"/>
                      <w:szCs w:val="18"/>
                      <w:rtl/>
                    </w:rPr>
                    <w:t xml:space="preserve">הבדל </w:t>
                  </w:r>
                  <w:r w:rsidRPr="002B5E33">
                    <w:rPr>
                      <w:rFonts w:ascii="Tahoma" w:hAnsi="Tahoma" w:cs="Tahoma" w:hint="cs"/>
                      <w:sz w:val="18"/>
                      <w:szCs w:val="18"/>
                      <w:rtl/>
                    </w:rPr>
                    <w:t>בשיעור ההחזר</w:t>
                  </w:r>
                  <w:r w:rsidR="00944242">
                    <w:rPr>
                      <w:rFonts w:ascii="Tahoma" w:hAnsi="Tahoma" w:cs="Tahoma"/>
                      <w:sz w:val="18"/>
                      <w:szCs w:val="18"/>
                      <w:rtl/>
                    </w:rPr>
                    <w:t xml:space="preserve"> </w:t>
                  </w:r>
                  <w:r w:rsidRPr="002B5E33">
                    <w:rPr>
                      <w:rFonts w:ascii="Tahoma" w:hAnsi="Tahoma" w:cs="Tahoma" w:hint="cs"/>
                      <w:sz w:val="18"/>
                      <w:szCs w:val="18"/>
                      <w:rtl/>
                    </w:rPr>
                    <w:t xml:space="preserve">לגבי כל מבוטח </w:t>
                  </w:r>
                  <w:r w:rsidRPr="002B5E33">
                    <w:rPr>
                      <w:rFonts w:ascii="Tahoma" w:hAnsi="Tahoma" w:cs="Tahoma"/>
                      <w:sz w:val="18"/>
                      <w:szCs w:val="18"/>
                      <w:rtl/>
                    </w:rPr>
                    <w:t xml:space="preserve">נאמד </w:t>
                  </w:r>
                  <w:r w:rsidRPr="002B5E33">
                    <w:rPr>
                      <w:rFonts w:ascii="Tahoma" w:hAnsi="Tahoma" w:cs="Tahoma" w:hint="cs"/>
                      <w:sz w:val="18"/>
                      <w:szCs w:val="18"/>
                      <w:rtl/>
                    </w:rPr>
                    <w:t>בכ-500 ש"ח בשנה ומסתכם במאות מיליוני ש"ח לגבי כלל המבוטחים בפוליסות הפרט</w:t>
                  </w:r>
                  <w:r w:rsidRPr="002B5E33">
                    <w:rPr>
                      <w:rFonts w:ascii="Tahoma" w:hAnsi="Tahoma" w:cs="Tahoma"/>
                      <w:sz w:val="18"/>
                      <w:szCs w:val="18"/>
                      <w:rtl/>
                    </w:rPr>
                    <w:t>.</w:t>
                  </w:r>
                </w:p>
              </w:tc>
            </w:tr>
            <w:tr w:rsidTr="00A14987">
              <w:tblPrEx>
                <w:tblW w:w="9985" w:type="dxa"/>
                <w:tblLayout w:type="fixed"/>
                <w:tblLook w:val="04A0"/>
              </w:tblPrEx>
              <w:trPr>
                <w:gridAfter w:val="1"/>
                <w:wAfter w:w="285" w:type="dxa"/>
                <w:trHeight w:val="363"/>
              </w:trPr>
              <w:tc>
                <w:tcPr>
                  <w:tcW w:w="9700" w:type="dxa"/>
                  <w:gridSpan w:val="8"/>
                  <w:tcBorders>
                    <w:top w:val="nil"/>
                    <w:left w:val="nil"/>
                    <w:bottom w:val="nil"/>
                    <w:right w:val="nil"/>
                  </w:tcBorders>
                </w:tcPr>
                <w:p w:rsidR="00383847" w:rsidRPr="002B5E33" w:rsidP="00226DD3">
                  <w:pPr>
                    <w:spacing w:line="240" w:lineRule="auto"/>
                    <w:rPr>
                      <w:rFonts w:ascii="Tahoma" w:hAnsi="Tahoma" w:cs="Tahoma"/>
                      <w:sz w:val="6"/>
                      <w:szCs w:val="6"/>
                      <w:rtl/>
                    </w:rPr>
                  </w:pPr>
                </w:p>
              </w:tc>
            </w:tr>
            <w:tr w:rsidTr="00A14987">
              <w:tblPrEx>
                <w:tblW w:w="9985" w:type="dxa"/>
                <w:tblLayout w:type="fixed"/>
                <w:tblLook w:val="04A0"/>
              </w:tblPrEx>
              <w:trPr>
                <w:gridAfter w:val="1"/>
                <w:wAfter w:w="285" w:type="dxa"/>
                <w:trHeight w:val="227"/>
              </w:trPr>
              <w:tc>
                <w:tcPr>
                  <w:tcW w:w="2855" w:type="dxa"/>
                  <w:gridSpan w:val="3"/>
                  <w:tcBorders>
                    <w:top w:val="nil"/>
                    <w:left w:val="nil"/>
                    <w:bottom w:val="single" w:sz="12" w:space="0" w:color="auto"/>
                    <w:right w:val="nil"/>
                  </w:tcBorders>
                  <w:vAlign w:val="center"/>
                </w:tcPr>
                <w:p w:rsidR="00383847" w:rsidRPr="002B5E33" w:rsidP="00226DD3">
                  <w:pPr>
                    <w:spacing w:line="240" w:lineRule="auto"/>
                    <w:rPr>
                      <w:rFonts w:ascii="Tahoma" w:hAnsi="Tahoma" w:cs="Tahoma"/>
                      <w:spacing w:val="-10"/>
                      <w:sz w:val="26"/>
                      <w:szCs w:val="26"/>
                      <w:rtl/>
                    </w:rPr>
                  </w:pPr>
                  <w:r w:rsidRPr="002B5E33">
                    <w:rPr>
                      <w:rFonts w:ascii="Tahoma" w:hAnsi="Tahoma" w:cs="Tahoma" w:hint="cs"/>
                      <w:spacing w:val="-10"/>
                      <w:sz w:val="26"/>
                      <w:szCs w:val="26"/>
                      <w:rtl/>
                    </w:rPr>
                    <w:t>יותר מ-</w:t>
                  </w:r>
                  <w:r w:rsidRPr="002B5E33">
                    <w:rPr>
                      <w:rFonts w:ascii="Tahoma" w:hAnsi="Tahoma" w:cs="Tahoma" w:hint="cs"/>
                      <w:spacing w:val="-10"/>
                      <w:sz w:val="36"/>
                      <w:szCs w:val="36"/>
                      <w:rtl/>
                    </w:rPr>
                    <w:t>90%</w:t>
                  </w:r>
                </w:p>
              </w:tc>
              <w:tc>
                <w:tcPr>
                  <w:tcW w:w="458" w:type="dxa"/>
                  <w:tcBorders>
                    <w:top w:val="nil"/>
                    <w:left w:val="nil"/>
                    <w:bottom w:val="nil"/>
                    <w:right w:val="nil"/>
                  </w:tcBorders>
                </w:tcPr>
                <w:p w:rsidR="00383847" w:rsidRPr="002B5E33" w:rsidP="00226DD3">
                  <w:pPr>
                    <w:spacing w:line="240" w:lineRule="auto"/>
                    <w:rPr>
                      <w:rFonts w:ascii="Tahoma" w:hAnsi="Tahoma" w:cs="Tahoma"/>
                      <w:spacing w:val="-10"/>
                    </w:rPr>
                  </w:pPr>
                </w:p>
              </w:tc>
              <w:tc>
                <w:tcPr>
                  <w:tcW w:w="2649" w:type="dxa"/>
                  <w:tcBorders>
                    <w:top w:val="nil"/>
                    <w:left w:val="nil"/>
                    <w:bottom w:val="single" w:sz="12" w:space="0" w:color="auto"/>
                    <w:right w:val="nil"/>
                  </w:tcBorders>
                  <w:vAlign w:val="center"/>
                </w:tcPr>
                <w:p w:rsidR="00383847" w:rsidRPr="002B5E33" w:rsidP="00226DD3">
                  <w:pPr>
                    <w:spacing w:line="240" w:lineRule="auto"/>
                    <w:jc w:val="center"/>
                    <w:rPr>
                      <w:rFonts w:ascii="Tahoma" w:hAnsi="Tahoma" w:cs="Tahoma"/>
                      <w:spacing w:val="-10"/>
                      <w:sz w:val="36"/>
                      <w:szCs w:val="36"/>
                    </w:rPr>
                  </w:pPr>
                  <w:r w:rsidRPr="002B5E33">
                    <w:rPr>
                      <w:rFonts w:ascii="Tahoma" w:hAnsi="Tahoma" w:cs="Tahoma" w:hint="eastAsia"/>
                      <w:spacing w:val="-10"/>
                      <w:sz w:val="36"/>
                      <w:szCs w:val="36"/>
                      <w:rtl/>
                    </w:rPr>
                    <w:t>עלייה</w:t>
                  </w:r>
                  <w:r w:rsidRPr="002B5E33">
                    <w:rPr>
                      <w:rFonts w:ascii="Tahoma" w:hAnsi="Tahoma" w:cs="Tahoma"/>
                      <w:spacing w:val="-10"/>
                      <w:sz w:val="36"/>
                      <w:szCs w:val="36"/>
                      <w:rtl/>
                    </w:rPr>
                    <w:t xml:space="preserve"> </w:t>
                  </w:r>
                  <w:r w:rsidRPr="002B5E33">
                    <w:rPr>
                      <w:rFonts w:ascii="Tahoma" w:hAnsi="Tahoma" w:cs="Tahoma" w:hint="eastAsia"/>
                      <w:spacing w:val="-10"/>
                      <w:sz w:val="36"/>
                      <w:szCs w:val="36"/>
                      <w:rtl/>
                    </w:rPr>
                    <w:t>של</w:t>
                  </w:r>
                  <w:r w:rsidRPr="002B5E33">
                    <w:rPr>
                      <w:rFonts w:ascii="Tahoma" w:hAnsi="Tahoma" w:cs="Tahoma"/>
                      <w:spacing w:val="-10"/>
                      <w:sz w:val="36"/>
                      <w:szCs w:val="36"/>
                      <w:rtl/>
                    </w:rPr>
                    <w:t xml:space="preserve"> 82%</w:t>
                  </w:r>
                </w:p>
              </w:tc>
              <w:tc>
                <w:tcPr>
                  <w:tcW w:w="564" w:type="dxa"/>
                  <w:tcBorders>
                    <w:top w:val="nil"/>
                    <w:left w:val="nil"/>
                    <w:bottom w:val="nil"/>
                    <w:right w:val="nil"/>
                  </w:tcBorders>
                </w:tcPr>
                <w:p w:rsidR="00383847" w:rsidRPr="002B5E33" w:rsidP="00226DD3">
                  <w:pPr>
                    <w:spacing w:line="240" w:lineRule="auto"/>
                    <w:rPr>
                      <w:rFonts w:ascii="Tahoma" w:hAnsi="Tahoma" w:cs="Tahoma"/>
                      <w:spacing w:val="-10"/>
                    </w:rPr>
                  </w:pPr>
                </w:p>
              </w:tc>
              <w:tc>
                <w:tcPr>
                  <w:tcW w:w="3174" w:type="dxa"/>
                  <w:gridSpan w:val="2"/>
                  <w:tcBorders>
                    <w:top w:val="nil"/>
                    <w:left w:val="nil"/>
                    <w:bottom w:val="single" w:sz="12" w:space="0" w:color="auto"/>
                    <w:right w:val="nil"/>
                  </w:tcBorders>
                  <w:vAlign w:val="center"/>
                </w:tcPr>
                <w:p w:rsidR="00383847" w:rsidRPr="002B5E33" w:rsidP="00226DD3">
                  <w:pPr>
                    <w:spacing w:line="240" w:lineRule="auto"/>
                    <w:jc w:val="center"/>
                    <w:rPr>
                      <w:rFonts w:ascii="Tahoma" w:hAnsi="Tahoma" w:cs="Tahoma"/>
                      <w:spacing w:val="-10"/>
                      <w:sz w:val="36"/>
                      <w:szCs w:val="36"/>
                    </w:rPr>
                  </w:pPr>
                  <w:r w:rsidRPr="002B5E33">
                    <w:rPr>
                      <w:rFonts w:ascii="Tahoma" w:hAnsi="Tahoma" w:cs="Tahoma" w:hint="cs"/>
                      <w:spacing w:val="-10"/>
                      <w:sz w:val="36"/>
                      <w:szCs w:val="36"/>
                      <w:rtl/>
                    </w:rPr>
                    <w:t>63.7%</w:t>
                  </w:r>
                </w:p>
              </w:tc>
            </w:tr>
            <w:tr w:rsidTr="00A14987">
              <w:tblPrEx>
                <w:tblW w:w="9985" w:type="dxa"/>
                <w:tblLayout w:type="fixed"/>
                <w:tblLook w:val="04A0"/>
              </w:tblPrEx>
              <w:trPr>
                <w:gridAfter w:val="1"/>
                <w:wAfter w:w="285" w:type="dxa"/>
                <w:trHeight w:val="70"/>
              </w:trPr>
              <w:tc>
                <w:tcPr>
                  <w:tcW w:w="9700" w:type="dxa"/>
                  <w:gridSpan w:val="8"/>
                  <w:tcBorders>
                    <w:top w:val="single" w:sz="12" w:space="0" w:color="auto"/>
                    <w:left w:val="nil"/>
                    <w:bottom w:val="nil"/>
                    <w:right w:val="nil"/>
                  </w:tcBorders>
                  <w:vAlign w:val="center"/>
                </w:tcPr>
                <w:p w:rsidR="00383847" w:rsidRPr="002B5E33" w:rsidP="00226DD3">
                  <w:pPr>
                    <w:spacing w:line="240" w:lineRule="auto"/>
                    <w:rPr>
                      <w:rFonts w:ascii="Tahoma" w:hAnsi="Tahoma" w:cs="Tahoma"/>
                      <w:spacing w:val="-10"/>
                      <w:sz w:val="6"/>
                      <w:szCs w:val="6"/>
                      <w:rtl/>
                    </w:rPr>
                  </w:pPr>
                </w:p>
              </w:tc>
            </w:tr>
            <w:tr w:rsidTr="00A14987">
              <w:tblPrEx>
                <w:tblW w:w="9985" w:type="dxa"/>
                <w:tblLayout w:type="fixed"/>
                <w:tblLook w:val="04A0"/>
              </w:tblPrEx>
              <w:trPr>
                <w:gridAfter w:val="1"/>
                <w:wAfter w:w="285" w:type="dxa"/>
                <w:trHeight w:val="1562"/>
              </w:trPr>
              <w:tc>
                <w:tcPr>
                  <w:tcW w:w="2855" w:type="dxa"/>
                  <w:gridSpan w:val="3"/>
                  <w:tcBorders>
                    <w:top w:val="nil"/>
                    <w:left w:val="nil"/>
                    <w:bottom w:val="nil"/>
                    <w:right w:val="nil"/>
                  </w:tcBorders>
                </w:tcPr>
                <w:p w:rsidR="00383847" w:rsidRPr="002B5E33" w:rsidP="00226DD3">
                  <w:pPr>
                    <w:spacing w:line="240" w:lineRule="auto"/>
                    <w:rPr>
                      <w:rFonts w:ascii="Tahoma" w:hAnsi="Tahoma" w:cs="Tahoma"/>
                      <w:sz w:val="19"/>
                      <w:szCs w:val="19"/>
                      <w:rtl/>
                    </w:rPr>
                  </w:pPr>
                  <w:r w:rsidRPr="002B5E33">
                    <w:rPr>
                      <w:rFonts w:ascii="Tahoma" w:hAnsi="Tahoma" w:cs="Tahoma"/>
                      <w:sz w:val="18"/>
                      <w:szCs w:val="18"/>
                      <w:rtl/>
                    </w:rPr>
                    <w:t xml:space="preserve">מהמבוטחים בביטוחי בריאות מסחריים </w:t>
                  </w:r>
                  <w:r w:rsidRPr="002B5E33">
                    <w:rPr>
                      <w:rFonts w:ascii="Tahoma" w:hAnsi="Tahoma" w:cs="Tahoma" w:hint="cs"/>
                      <w:sz w:val="18"/>
                      <w:szCs w:val="18"/>
                      <w:rtl/>
                    </w:rPr>
                    <w:t>חברים</w:t>
                  </w:r>
                  <w:r w:rsidRPr="002B5E33">
                    <w:rPr>
                      <w:rFonts w:ascii="Tahoma" w:hAnsi="Tahoma" w:cs="Tahoma"/>
                      <w:sz w:val="18"/>
                      <w:szCs w:val="18"/>
                      <w:rtl/>
                    </w:rPr>
                    <w:t xml:space="preserve"> גם </w:t>
                  </w:r>
                  <w:r w:rsidRPr="002B5E33">
                    <w:rPr>
                      <w:rFonts w:ascii="Tahoma" w:hAnsi="Tahoma" w:cs="Tahoma" w:hint="cs"/>
                      <w:sz w:val="18"/>
                      <w:szCs w:val="18"/>
                      <w:rtl/>
                    </w:rPr>
                    <w:t>בתוכניות</w:t>
                  </w:r>
                  <w:r w:rsidRPr="002B5E33">
                    <w:rPr>
                      <w:rFonts w:ascii="Tahoma" w:hAnsi="Tahoma" w:cs="Tahoma"/>
                      <w:sz w:val="18"/>
                      <w:szCs w:val="18"/>
                      <w:rtl/>
                    </w:rPr>
                    <w:t xml:space="preserve"> </w:t>
                  </w:r>
                  <w:r w:rsidRPr="002B5E33">
                    <w:rPr>
                      <w:rFonts w:ascii="Tahoma" w:hAnsi="Tahoma" w:cs="Tahoma" w:hint="cs"/>
                      <w:sz w:val="18"/>
                      <w:szCs w:val="18"/>
                      <w:rtl/>
                    </w:rPr>
                    <w:t>ה</w:t>
                  </w:r>
                  <w:r w:rsidRPr="002B5E33">
                    <w:rPr>
                      <w:rFonts w:ascii="Tahoma" w:hAnsi="Tahoma" w:cs="Tahoma"/>
                      <w:sz w:val="18"/>
                      <w:szCs w:val="18"/>
                      <w:rtl/>
                    </w:rPr>
                    <w:t>שב"ן.</w:t>
                  </w:r>
                </w:p>
              </w:tc>
              <w:tc>
                <w:tcPr>
                  <w:tcW w:w="458" w:type="dxa"/>
                  <w:tcBorders>
                    <w:top w:val="nil"/>
                    <w:left w:val="nil"/>
                    <w:bottom w:val="nil"/>
                    <w:right w:val="nil"/>
                  </w:tcBorders>
                </w:tcPr>
                <w:p w:rsidR="00383847" w:rsidRPr="002B5E33" w:rsidP="00226DD3">
                  <w:pPr>
                    <w:spacing w:line="240" w:lineRule="auto"/>
                    <w:rPr>
                      <w:rFonts w:ascii="Tahoma" w:hAnsi="Tahoma" w:cs="Tahoma"/>
                      <w:sz w:val="19"/>
                      <w:szCs w:val="19"/>
                      <w:rtl/>
                    </w:rPr>
                  </w:pPr>
                </w:p>
              </w:tc>
              <w:tc>
                <w:tcPr>
                  <w:tcW w:w="2649" w:type="dxa"/>
                  <w:tcBorders>
                    <w:top w:val="nil"/>
                    <w:left w:val="nil"/>
                    <w:bottom w:val="nil"/>
                    <w:right w:val="nil"/>
                  </w:tcBorders>
                </w:tcPr>
                <w:p w:rsidR="00383847" w:rsidRPr="002B5E33" w:rsidP="00226DD3">
                  <w:pPr>
                    <w:spacing w:line="240" w:lineRule="auto"/>
                    <w:rPr>
                      <w:rFonts w:ascii="Tahoma" w:hAnsi="Tahoma" w:cs="Tahoma"/>
                      <w:sz w:val="19"/>
                      <w:szCs w:val="19"/>
                      <w:rtl/>
                    </w:rPr>
                  </w:pPr>
                  <w:r w:rsidRPr="002B5E33">
                    <w:rPr>
                      <w:rFonts w:ascii="Tahoma" w:hAnsi="Tahoma" w:cs="Tahoma" w:hint="cs"/>
                      <w:sz w:val="18"/>
                      <w:szCs w:val="18"/>
                      <w:rtl/>
                    </w:rPr>
                    <w:t>במספר</w:t>
                  </w:r>
                  <w:r w:rsidRPr="002B5E33">
                    <w:rPr>
                      <w:rFonts w:ascii="Tahoma" w:hAnsi="Tahoma" w:cs="Tahoma"/>
                      <w:sz w:val="18"/>
                      <w:szCs w:val="18"/>
                      <w:rtl/>
                    </w:rPr>
                    <w:t xml:space="preserve"> </w:t>
                  </w:r>
                  <w:r w:rsidRPr="002B5E33">
                    <w:rPr>
                      <w:rFonts w:ascii="Tahoma" w:hAnsi="Tahoma" w:cs="Tahoma" w:hint="eastAsia"/>
                      <w:sz w:val="18"/>
                      <w:szCs w:val="18"/>
                      <w:rtl/>
                    </w:rPr>
                    <w:t>התלונות</w:t>
                  </w:r>
                  <w:r w:rsidRPr="002B5E33">
                    <w:rPr>
                      <w:rFonts w:ascii="Tahoma" w:hAnsi="Tahoma" w:cs="Tahoma"/>
                      <w:sz w:val="18"/>
                      <w:szCs w:val="18"/>
                      <w:rtl/>
                    </w:rPr>
                    <w:t xml:space="preserve"> בנושא ביטוחי בריאות </w:t>
                  </w:r>
                  <w:r w:rsidRPr="002B5E33">
                    <w:rPr>
                      <w:rFonts w:ascii="Tahoma" w:hAnsi="Tahoma" w:cs="Tahoma" w:hint="cs"/>
                      <w:sz w:val="18"/>
                      <w:szCs w:val="18"/>
                      <w:rtl/>
                    </w:rPr>
                    <w:t>שטיפלה בהן</w:t>
                  </w:r>
                  <w:r w:rsidRPr="002B5E33">
                    <w:rPr>
                      <w:rFonts w:ascii="Tahoma" w:hAnsi="Tahoma" w:cs="Tahoma"/>
                      <w:sz w:val="18"/>
                      <w:szCs w:val="18"/>
                      <w:rtl/>
                    </w:rPr>
                    <w:t xml:space="preserve"> </w:t>
                  </w:r>
                  <w:r w:rsidRPr="002B5E33">
                    <w:rPr>
                      <w:rFonts w:ascii="Tahoma" w:hAnsi="Tahoma" w:cs="Tahoma" w:hint="eastAsia"/>
                      <w:sz w:val="18"/>
                      <w:szCs w:val="18"/>
                      <w:rtl/>
                    </w:rPr>
                    <w:t>רשות</w:t>
                  </w:r>
                  <w:r w:rsidRPr="002B5E33">
                    <w:rPr>
                      <w:rFonts w:ascii="Tahoma" w:hAnsi="Tahoma" w:cs="Tahoma"/>
                      <w:sz w:val="18"/>
                      <w:szCs w:val="18"/>
                      <w:rtl/>
                    </w:rPr>
                    <w:t xml:space="preserve"> </w:t>
                  </w:r>
                  <w:r w:rsidRPr="002B5E33">
                    <w:rPr>
                      <w:rFonts w:ascii="Tahoma" w:hAnsi="Tahoma" w:cs="Tahoma" w:hint="eastAsia"/>
                      <w:sz w:val="18"/>
                      <w:szCs w:val="18"/>
                      <w:rtl/>
                    </w:rPr>
                    <w:t>שוק</w:t>
                  </w:r>
                  <w:r w:rsidRPr="002B5E33">
                    <w:rPr>
                      <w:rFonts w:ascii="Tahoma" w:hAnsi="Tahoma" w:cs="Tahoma"/>
                      <w:sz w:val="18"/>
                      <w:szCs w:val="18"/>
                      <w:rtl/>
                    </w:rPr>
                    <w:t xml:space="preserve"> </w:t>
                  </w:r>
                  <w:r w:rsidRPr="002B5E33">
                    <w:rPr>
                      <w:rFonts w:ascii="Tahoma" w:hAnsi="Tahoma" w:cs="Tahoma" w:hint="eastAsia"/>
                      <w:sz w:val="18"/>
                      <w:szCs w:val="18"/>
                      <w:rtl/>
                    </w:rPr>
                    <w:t>ההון</w:t>
                  </w:r>
                  <w:r w:rsidRPr="002B5E33">
                    <w:rPr>
                      <w:rFonts w:ascii="Tahoma" w:hAnsi="Tahoma" w:cs="Tahoma"/>
                      <w:sz w:val="19"/>
                      <w:szCs w:val="19"/>
                      <w:rtl/>
                    </w:rPr>
                    <w:t xml:space="preserve"> בשנת 2018 (2,710 תלונות)</w:t>
                  </w:r>
                  <w:r w:rsidRPr="002B5E33">
                    <w:rPr>
                      <w:rFonts w:ascii="Tahoma" w:hAnsi="Tahoma" w:cs="Tahoma" w:hint="cs"/>
                      <w:sz w:val="19"/>
                      <w:szCs w:val="19"/>
                      <w:rtl/>
                    </w:rPr>
                    <w:t>,</w:t>
                  </w:r>
                  <w:r w:rsidRPr="002B5E33">
                    <w:rPr>
                      <w:rFonts w:ascii="Tahoma" w:hAnsi="Tahoma" w:cs="Tahoma"/>
                      <w:sz w:val="19"/>
                      <w:szCs w:val="19"/>
                      <w:rtl/>
                    </w:rPr>
                    <w:t xml:space="preserve"> לעומת </w:t>
                  </w:r>
                  <w:r w:rsidRPr="002B5E33">
                    <w:rPr>
                      <w:rFonts w:ascii="Tahoma" w:hAnsi="Tahoma" w:cs="Tahoma" w:hint="cs"/>
                      <w:sz w:val="19"/>
                      <w:szCs w:val="19"/>
                      <w:rtl/>
                    </w:rPr>
                    <w:t>מספר התלונות שטופלו ב</w:t>
                  </w:r>
                  <w:r w:rsidRPr="002B5E33">
                    <w:rPr>
                      <w:rFonts w:ascii="Tahoma" w:hAnsi="Tahoma" w:cs="Tahoma"/>
                      <w:sz w:val="19"/>
                      <w:szCs w:val="19"/>
                      <w:rtl/>
                    </w:rPr>
                    <w:t>שנת 2017</w:t>
                  </w:r>
                  <w:r w:rsidRPr="002B5E33">
                    <w:rPr>
                      <w:rFonts w:ascii="Tahoma" w:hAnsi="Tahoma" w:cs="Tahoma" w:hint="cs"/>
                      <w:sz w:val="19"/>
                      <w:szCs w:val="19"/>
                      <w:rtl/>
                    </w:rPr>
                    <w:t>.</w:t>
                  </w:r>
                </w:p>
              </w:tc>
              <w:tc>
                <w:tcPr>
                  <w:tcW w:w="564" w:type="dxa"/>
                  <w:tcBorders>
                    <w:top w:val="nil"/>
                    <w:left w:val="nil"/>
                    <w:bottom w:val="nil"/>
                    <w:right w:val="nil"/>
                  </w:tcBorders>
                </w:tcPr>
                <w:p w:rsidR="00383847" w:rsidRPr="002B5E33" w:rsidP="00226DD3">
                  <w:pPr>
                    <w:spacing w:line="240" w:lineRule="auto"/>
                    <w:rPr>
                      <w:rFonts w:ascii="Tahoma" w:hAnsi="Tahoma" w:cs="Tahoma"/>
                      <w:sz w:val="19"/>
                      <w:szCs w:val="19"/>
                      <w:rtl/>
                    </w:rPr>
                  </w:pPr>
                </w:p>
              </w:tc>
              <w:tc>
                <w:tcPr>
                  <w:tcW w:w="3174" w:type="dxa"/>
                  <w:gridSpan w:val="2"/>
                  <w:tcBorders>
                    <w:top w:val="nil"/>
                    <w:left w:val="nil"/>
                    <w:bottom w:val="nil"/>
                    <w:right w:val="nil"/>
                  </w:tcBorders>
                </w:tcPr>
                <w:p w:rsidR="00383847" w:rsidRPr="002B5E33" w:rsidP="00226DD3">
                  <w:pPr>
                    <w:spacing w:line="240" w:lineRule="auto"/>
                    <w:rPr>
                      <w:rFonts w:ascii="Tahoma" w:hAnsi="Tahoma" w:cs="Tahoma"/>
                      <w:sz w:val="18"/>
                      <w:szCs w:val="18"/>
                      <w:rtl/>
                    </w:rPr>
                  </w:pPr>
                  <w:r w:rsidRPr="002B5E33">
                    <w:rPr>
                      <w:rFonts w:ascii="Tahoma" w:hAnsi="Tahoma" w:cs="Tahoma" w:hint="cs"/>
                      <w:sz w:val="18"/>
                      <w:szCs w:val="18"/>
                      <w:rtl/>
                    </w:rPr>
                    <w:t xml:space="preserve">מסוכנויות הביטוח </w:t>
                  </w:r>
                  <w:r w:rsidRPr="002B5E33">
                    <w:rPr>
                      <w:rFonts w:ascii="Tahoma" w:hAnsi="Tahoma" w:cs="Tahoma" w:hint="eastAsia"/>
                      <w:sz w:val="18"/>
                      <w:szCs w:val="18"/>
                      <w:rtl/>
                    </w:rPr>
                    <w:t>המשווקות</w:t>
                  </w:r>
                  <w:r w:rsidRPr="002B5E33">
                    <w:rPr>
                      <w:rFonts w:ascii="Tahoma" w:hAnsi="Tahoma" w:cs="Tahoma"/>
                      <w:sz w:val="18"/>
                      <w:szCs w:val="18"/>
                      <w:rtl/>
                    </w:rPr>
                    <w:t xml:space="preserve"> </w:t>
                  </w:r>
                  <w:r w:rsidRPr="002B5E33">
                    <w:rPr>
                      <w:rFonts w:ascii="Tahoma" w:hAnsi="Tahoma" w:cs="Tahoma" w:hint="eastAsia"/>
                      <w:sz w:val="18"/>
                      <w:szCs w:val="18"/>
                      <w:rtl/>
                    </w:rPr>
                    <w:t>ביטוחי</w:t>
                  </w:r>
                  <w:r w:rsidRPr="002B5E33">
                    <w:rPr>
                      <w:rFonts w:ascii="Tahoma" w:hAnsi="Tahoma" w:cs="Tahoma"/>
                      <w:sz w:val="18"/>
                      <w:szCs w:val="18"/>
                      <w:rtl/>
                    </w:rPr>
                    <w:t xml:space="preserve"> </w:t>
                  </w:r>
                  <w:r w:rsidRPr="002B5E33">
                    <w:rPr>
                      <w:rFonts w:ascii="Tahoma" w:hAnsi="Tahoma" w:cs="Tahoma" w:hint="eastAsia"/>
                      <w:sz w:val="18"/>
                      <w:szCs w:val="18"/>
                      <w:rtl/>
                    </w:rPr>
                    <w:t>בריאות</w:t>
                  </w:r>
                  <w:r w:rsidRPr="002B5E33">
                    <w:rPr>
                      <w:rFonts w:hint="cs"/>
                      <w:rtl/>
                    </w:rPr>
                    <w:t xml:space="preserve"> </w:t>
                  </w:r>
                  <w:r w:rsidRPr="002B5E33">
                    <w:rPr>
                      <w:rFonts w:ascii="Tahoma" w:hAnsi="Tahoma" w:cs="Tahoma" w:hint="eastAsia"/>
                      <w:sz w:val="18"/>
                      <w:szCs w:val="18"/>
                      <w:rtl/>
                    </w:rPr>
                    <w:t>לציבור</w:t>
                  </w:r>
                  <w:r w:rsidRPr="002B5E33">
                    <w:rPr>
                      <w:rFonts w:ascii="Tahoma" w:hAnsi="Tahoma" w:cs="Tahoma"/>
                      <w:sz w:val="18"/>
                      <w:szCs w:val="18"/>
                      <w:rtl/>
                    </w:rPr>
                    <w:t xml:space="preserve"> </w:t>
                  </w:r>
                  <w:r w:rsidRPr="002B5E33">
                    <w:rPr>
                      <w:rFonts w:ascii="Tahoma" w:hAnsi="Tahoma" w:cs="Tahoma" w:hint="eastAsia"/>
                      <w:sz w:val="18"/>
                      <w:szCs w:val="18"/>
                      <w:rtl/>
                    </w:rPr>
                    <w:t>המבוטחים</w:t>
                  </w:r>
                  <w:r w:rsidRPr="002B5E33">
                    <w:rPr>
                      <w:rFonts w:hint="cs"/>
                      <w:rtl/>
                    </w:rPr>
                    <w:t xml:space="preserve"> </w:t>
                  </w:r>
                  <w:r w:rsidRPr="002B5E33">
                    <w:rPr>
                      <w:rFonts w:ascii="Tahoma" w:hAnsi="Tahoma" w:cs="Tahoma" w:hint="cs"/>
                      <w:sz w:val="18"/>
                      <w:szCs w:val="18"/>
                      <w:rtl/>
                    </w:rPr>
                    <w:t xml:space="preserve">קיבלו </w:t>
                  </w:r>
                  <w:r w:rsidRPr="002B5E33">
                    <w:rPr>
                      <w:rFonts w:ascii="Tahoma" w:hAnsi="Tahoma" w:cs="Tahoma" w:hint="cs"/>
                      <w:sz w:val="18"/>
                      <w:szCs w:val="18"/>
                      <w:rtl/>
                    </w:rPr>
                    <w:t>בשנת 2018 יותר מ-90% מהעמלות בגין מכירת ביטוחי בריאות משתי חברות ביטוח לכל היותר.</w:t>
                  </w:r>
                </w:p>
              </w:tc>
            </w:tr>
            <w:tr w:rsidTr="00A14987">
              <w:tblPrEx>
                <w:tblW w:w="9985" w:type="dxa"/>
                <w:tblLayout w:type="fixed"/>
                <w:tblLook w:val="04A0"/>
              </w:tblPrEx>
              <w:trPr>
                <w:gridAfter w:val="1"/>
                <w:wAfter w:w="285" w:type="dxa"/>
                <w:trHeight w:val="495"/>
              </w:trPr>
              <w:tc>
                <w:tcPr>
                  <w:tcW w:w="9700" w:type="dxa"/>
                  <w:gridSpan w:val="8"/>
                  <w:tcBorders>
                    <w:top w:val="nil"/>
                    <w:left w:val="nil"/>
                    <w:bottom w:val="nil"/>
                    <w:right w:val="nil"/>
                  </w:tcBorders>
                  <w:vAlign w:val="center"/>
                </w:tcPr>
                <w:p w:rsidR="00383847" w:rsidRPr="002B5E33" w:rsidP="00226DD3">
                  <w:pPr>
                    <w:spacing w:line="240" w:lineRule="auto"/>
                    <w:rPr>
                      <w:rFonts w:ascii="Tahoma" w:hAnsi="Tahoma" w:cs="Tahoma"/>
                      <w:sz w:val="17"/>
                      <w:szCs w:val="17"/>
                      <w:rtl/>
                    </w:rPr>
                  </w:pPr>
                  <w:r w:rsidRPr="002B5E33">
                    <w:rPr>
                      <w:rFonts w:ascii="Tahoma" w:hAnsi="Tahoma" w:cs="Tahoma"/>
                      <w:noProof/>
                    </w:rPr>
                    <w:drawing>
                      <wp:inline distT="0" distB="0" distL="0" distR="0">
                        <wp:extent cx="5832510" cy="498475"/>
                        <wp:effectExtent l="0" t="0" r="0" b="0"/>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92988" name="תקציר תמונה 3.3.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A14987">
              <w:tblPrEx>
                <w:tblW w:w="9985" w:type="dxa"/>
                <w:tblLayout w:type="fixed"/>
                <w:tblLook w:val="04A0"/>
              </w:tblPrEx>
              <w:trPr>
                <w:gridAfter w:val="1"/>
                <w:wAfter w:w="285" w:type="dxa"/>
                <w:trHeight w:val="1019"/>
              </w:trPr>
              <w:tc>
                <w:tcPr>
                  <w:tcW w:w="950" w:type="dxa"/>
                  <w:gridSpan w:val="2"/>
                  <w:tcBorders>
                    <w:top w:val="nil"/>
                    <w:left w:val="nil"/>
                    <w:bottom w:val="nil"/>
                    <w:right w:val="nil"/>
                  </w:tcBorders>
                  <w:vAlign w:val="center"/>
                </w:tcPr>
                <w:p w:rsidR="00383847" w:rsidRPr="002B5E33" w:rsidP="00226DD3">
                  <w:pPr>
                    <w:spacing w:line="240" w:lineRule="auto"/>
                    <w:rPr>
                      <w:rFonts w:ascii="Tahoma" w:hAnsi="Tahoma" w:cs="Tahoma"/>
                      <w:sz w:val="17"/>
                      <w:szCs w:val="17"/>
                      <w:rtl/>
                    </w:rPr>
                  </w:pPr>
                  <w:r w:rsidRPr="002B5E33">
                    <w:rPr>
                      <w:rFonts w:ascii="Tahoma" w:hAnsi="Tahoma" w:cs="Tahoma"/>
                      <w:noProof/>
                    </w:rPr>
                    <w:drawing>
                      <wp:anchor distT="0" distB="0" distL="114300" distR="114300" simplePos="0" relativeHeight="251661312" behindDoc="0" locked="0" layoutInCell="1" allowOverlap="1">
                        <wp:simplePos x="0" y="0"/>
                        <wp:positionH relativeFrom="column">
                          <wp:posOffset>-12065</wp:posOffset>
                        </wp:positionH>
                        <wp:positionV relativeFrom="paragraph">
                          <wp:posOffset>2540</wp:posOffset>
                        </wp:positionV>
                        <wp:extent cx="445135" cy="445135"/>
                        <wp:effectExtent l="0" t="0" r="0" b="0"/>
                        <wp:wrapNone/>
                        <wp:docPr id="1493377110" name="תמונה 149337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42866"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5E33">
                    <w:rPr>
                      <w:rFonts w:ascii="Tahoma" w:hAnsi="Tahoma" w:cs="Tahoma"/>
                      <w:noProof/>
                    </w:rPr>
                    <w:drawing>
                      <wp:anchor distT="0" distB="0" distL="114300" distR="114300" simplePos="0" relativeHeight="251660288"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1493377115" name="תמונה 149337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32416"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50" w:type="dxa"/>
                  <w:gridSpan w:val="6"/>
                  <w:tcBorders>
                    <w:top w:val="nil"/>
                    <w:left w:val="nil"/>
                    <w:bottom w:val="nil"/>
                    <w:right w:val="nil"/>
                  </w:tcBorders>
                  <w:vAlign w:val="center"/>
                </w:tcPr>
                <w:p w:rsidR="00383847" w:rsidRPr="002B5E33" w:rsidP="00226DD3">
                  <w:pPr>
                    <w:spacing w:line="240" w:lineRule="auto"/>
                    <w:jc w:val="both"/>
                    <w:rPr>
                      <w:rFonts w:ascii="Tahoma" w:hAnsi="Tahoma" w:cs="Tahoma"/>
                      <w:sz w:val="19"/>
                      <w:szCs w:val="19"/>
                      <w:rtl/>
                    </w:rPr>
                  </w:pPr>
                  <w:sdt>
                    <w:sdtPr>
                      <w:rPr>
                        <w:rFonts w:ascii="Tahoma" w:hAnsi="Tahoma" w:cs="Tahoma"/>
                        <w:sz w:val="19"/>
                        <w:szCs w:val="19"/>
                        <w:rtl/>
                      </w:rPr>
                      <w:id w:val="1316767726"/>
                      <w:placeholder>
                        <w:docPart w:val="66889623CF0F466DA39F6B26C78CCE35"/>
                      </w:placeholder>
                      <w:richText/>
                    </w:sdtPr>
                    <w:sdtContent>
                      <w:r w:rsidRPr="002B5E33" w:rsidR="00AE63F2">
                        <w:rPr>
                          <w:rFonts w:ascii="Tahoma" w:hAnsi="Tahoma" w:cs="Tahoma"/>
                          <w:sz w:val="19"/>
                          <w:szCs w:val="19"/>
                          <w:rtl/>
                        </w:rPr>
                        <w:t>בחודשים מרץ - דצמבר 2019, לסירוגין, בדק משרד מבקר המדינה היבטים שונים בתחום ביטוחי הבריאות</w:t>
                      </w:r>
                      <w:r w:rsidRPr="002B5E33" w:rsidR="00AE63F2">
                        <w:rPr>
                          <w:rFonts w:ascii="Tahoma" w:hAnsi="Tahoma" w:cs="Tahoma" w:hint="cs"/>
                          <w:sz w:val="19"/>
                          <w:szCs w:val="19"/>
                          <w:rtl/>
                        </w:rPr>
                        <w:t xml:space="preserve"> המסחריים</w:t>
                      </w:r>
                      <w:r w:rsidRPr="002B5E33" w:rsidR="00AE63F2">
                        <w:rPr>
                          <w:rFonts w:ascii="Tahoma" w:hAnsi="Tahoma" w:cs="Tahoma"/>
                          <w:sz w:val="19"/>
                          <w:szCs w:val="19"/>
                          <w:rtl/>
                        </w:rPr>
                        <w:t>: היבטים כלכליים וצרכניים בפיקוח רשות שוק ההון על פוליסות ביטוחי הבריאות</w:t>
                      </w:r>
                      <w:r w:rsidRPr="002B5E33" w:rsidR="00AE63F2">
                        <w:rPr>
                          <w:rFonts w:ascii="Tahoma" w:hAnsi="Tahoma" w:cs="Tahoma" w:hint="cs"/>
                          <w:sz w:val="19"/>
                          <w:szCs w:val="19"/>
                          <w:rtl/>
                        </w:rPr>
                        <w:t xml:space="preserve"> המסחריים</w:t>
                      </w:r>
                      <w:r w:rsidRPr="002B5E33" w:rsidR="00AE63F2">
                        <w:rPr>
                          <w:rFonts w:ascii="Tahoma" w:hAnsi="Tahoma" w:cs="Tahoma"/>
                          <w:sz w:val="19"/>
                          <w:szCs w:val="19"/>
                          <w:rtl/>
                        </w:rPr>
                        <w:t xml:space="preserve">; הטיפול בפניות </w:t>
                      </w:r>
                      <w:r w:rsidRPr="002B5E33" w:rsidR="00AE63F2">
                        <w:rPr>
                          <w:rFonts w:ascii="Tahoma" w:hAnsi="Tahoma" w:cs="Tahoma" w:hint="cs"/>
                          <w:sz w:val="19"/>
                          <w:szCs w:val="19"/>
                          <w:rtl/>
                        </w:rPr>
                        <w:t>ה</w:t>
                      </w:r>
                      <w:r w:rsidRPr="002B5E33" w:rsidR="00AE63F2">
                        <w:rPr>
                          <w:rFonts w:ascii="Tahoma" w:hAnsi="Tahoma" w:cs="Tahoma"/>
                          <w:sz w:val="19"/>
                          <w:szCs w:val="19"/>
                          <w:rtl/>
                        </w:rPr>
                        <w:t>ציבור בתחום ביטוחי הבריאות</w:t>
                      </w:r>
                      <w:r w:rsidRPr="002B5E33" w:rsidR="00AE63F2">
                        <w:rPr>
                          <w:rFonts w:ascii="Tahoma" w:hAnsi="Tahoma" w:cs="Tahoma" w:hint="cs"/>
                          <w:sz w:val="19"/>
                          <w:szCs w:val="19"/>
                          <w:rtl/>
                        </w:rPr>
                        <w:t xml:space="preserve"> המסחריים</w:t>
                      </w:r>
                      <w:r w:rsidRPr="002B5E33" w:rsidR="00AE63F2">
                        <w:rPr>
                          <w:rFonts w:ascii="Tahoma" w:hAnsi="Tahoma" w:cs="Tahoma"/>
                          <w:sz w:val="19"/>
                          <w:szCs w:val="19"/>
                          <w:rtl/>
                        </w:rPr>
                        <w:t xml:space="preserve">; הסדרת פעילותם של סוכני הביטוח בתחום ביטוחי הבריאות המסחריים; השירות לציבור </w:t>
                      </w:r>
                      <w:r w:rsidRPr="002B5E33" w:rsidR="00AE63F2">
                        <w:rPr>
                          <w:rFonts w:ascii="Tahoma" w:hAnsi="Tahoma" w:cs="Tahoma" w:hint="cs"/>
                          <w:sz w:val="19"/>
                          <w:szCs w:val="19"/>
                          <w:rtl/>
                        </w:rPr>
                        <w:t xml:space="preserve">המבוטחים </w:t>
                      </w:r>
                      <w:r w:rsidRPr="002B5E33" w:rsidR="00AE63F2">
                        <w:rPr>
                          <w:rFonts w:ascii="Tahoma" w:hAnsi="Tahoma" w:cs="Tahoma"/>
                          <w:sz w:val="19"/>
                          <w:szCs w:val="19"/>
                          <w:rtl/>
                        </w:rPr>
                        <w:t xml:space="preserve">בביטוחי בריאות </w:t>
                      </w:r>
                      <w:r w:rsidRPr="002B5E33" w:rsidR="00AE63F2">
                        <w:rPr>
                          <w:rFonts w:ascii="Tahoma" w:hAnsi="Tahoma" w:cs="Tahoma" w:hint="cs"/>
                          <w:sz w:val="19"/>
                          <w:szCs w:val="19"/>
                          <w:rtl/>
                        </w:rPr>
                        <w:t xml:space="preserve">מסחריים </w:t>
                      </w:r>
                      <w:r w:rsidRPr="002B5E33" w:rsidR="00AE63F2">
                        <w:rPr>
                          <w:rFonts w:ascii="Tahoma" w:hAnsi="Tahoma" w:cs="Tahoma"/>
                          <w:sz w:val="19"/>
                          <w:szCs w:val="19"/>
                          <w:rtl/>
                        </w:rPr>
                        <w:t>ופרסום מדדי שירות. הביקורת נע</w:t>
                      </w:r>
                      <w:r w:rsidRPr="002B5E33" w:rsidR="00AE63F2">
                        <w:rPr>
                          <w:rFonts w:ascii="Tahoma" w:hAnsi="Tahoma" w:cs="Tahoma" w:hint="cs"/>
                          <w:sz w:val="19"/>
                          <w:szCs w:val="19"/>
                          <w:rtl/>
                        </w:rPr>
                        <w:t>שת</w:t>
                      </w:r>
                      <w:r w:rsidRPr="002B5E33" w:rsidR="00AE63F2">
                        <w:rPr>
                          <w:rFonts w:ascii="Tahoma" w:hAnsi="Tahoma" w:cs="Tahoma"/>
                          <w:sz w:val="19"/>
                          <w:szCs w:val="19"/>
                          <w:rtl/>
                        </w:rPr>
                        <w:t>ה ברשות שוק ההון, ביטוח וחיסכון</w:t>
                      </w:r>
                    </w:sdtContent>
                  </w:sdt>
                  <w:r w:rsidRPr="002B5E33" w:rsidR="00AE63F2">
                    <w:rPr>
                      <w:rFonts w:ascii="Tahoma" w:hAnsi="Tahoma" w:cs="Tahoma"/>
                      <w:sz w:val="19"/>
                      <w:szCs w:val="19"/>
                      <w:rtl/>
                    </w:rPr>
                    <w:t>.</w:t>
                  </w:r>
                </w:p>
                <w:p w:rsidR="00383847" w:rsidRPr="002B5E33" w:rsidP="00226DD3">
                  <w:pPr>
                    <w:spacing w:line="276" w:lineRule="auto"/>
                    <w:jc w:val="both"/>
                    <w:rPr>
                      <w:rFonts w:ascii="Tahoma" w:hAnsi="Tahoma" w:cs="Tahoma"/>
                      <w:sz w:val="19"/>
                      <w:szCs w:val="19"/>
                      <w:rtl/>
                    </w:rPr>
                  </w:pPr>
                </w:p>
              </w:tc>
            </w:tr>
            <w:tr w:rsidTr="00A14987">
              <w:tblPrEx>
                <w:tblW w:w="9985" w:type="dxa"/>
                <w:tblLayout w:type="fixed"/>
                <w:tblLook w:val="04A0"/>
              </w:tblPrEx>
              <w:trPr>
                <w:gridAfter w:val="2"/>
                <w:wAfter w:w="427" w:type="dxa"/>
                <w:trHeight w:val="1134"/>
              </w:trPr>
              <w:tc>
                <w:tcPr>
                  <w:tcW w:w="9558" w:type="dxa"/>
                  <w:gridSpan w:val="7"/>
                  <w:tcBorders>
                    <w:top w:val="nil"/>
                    <w:left w:val="nil"/>
                    <w:bottom w:val="nil"/>
                    <w:right w:val="nil"/>
                  </w:tcBorders>
                </w:tcPr>
                <w:p w:rsidR="00383847" w:rsidRPr="002B5E33" w:rsidP="00226DD3">
                  <w:pPr>
                    <w:spacing w:line="240" w:lineRule="auto"/>
                    <w:rPr>
                      <w:rFonts w:ascii="Tahoma" w:hAnsi="Tahoma" w:cs="Tahoma"/>
                      <w:rtl/>
                    </w:rPr>
                  </w:pPr>
                  <w:r w:rsidRPr="002B5E33">
                    <w:rPr>
                      <w:rFonts w:ascii="Tahoma" w:hAnsi="Tahoma" w:cs="Tahoma"/>
                      <w:noProof/>
                    </w:rPr>
                    <w:drawing>
                      <wp:inline distT="0" distB="0" distL="0" distR="0">
                        <wp:extent cx="5914608" cy="413385"/>
                        <wp:effectExtent l="0" t="0" r="0" b="5715"/>
                        <wp:docPr id="1493377116" name="תמונה 149337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28568" name="תקציר תמונה 2.2.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6225635" cy="435123"/>
                                </a:xfrm>
                                <a:prstGeom prst="rect">
                                  <a:avLst/>
                                </a:prstGeom>
                              </pic:spPr>
                            </pic:pic>
                          </a:graphicData>
                        </a:graphic>
                      </wp:inline>
                    </w:drawing>
                  </w:r>
                </w:p>
                <w:p w:rsidR="00383847" w:rsidRPr="002B5E33" w:rsidP="00226DD3">
                  <w:pPr>
                    <w:spacing w:line="240" w:lineRule="auto"/>
                    <w:rPr>
                      <w:rFonts w:ascii="Tahoma" w:hAnsi="Tahoma" w:cs="Tahoma"/>
                      <w:rtl/>
                    </w:rPr>
                  </w:pPr>
                </w:p>
                <w:p w:rsidR="00226DD3" w:rsidRPr="00226DD3" w:rsidP="000A4B80">
                  <w:pPr>
                    <w:spacing w:line="240" w:lineRule="auto"/>
                    <w:jc w:val="both"/>
                    <w:rPr>
                      <w:rFonts w:ascii="Tahoma" w:hAnsi="Tahoma" w:cs="Tahoma"/>
                      <w:sz w:val="19"/>
                      <w:szCs w:val="19"/>
                    </w:rPr>
                  </w:pPr>
                  <w:r>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842467" w:rsidRPr="002B5E33" w:rsidP="00201ABB">
                  <w:pPr>
                    <w:numPr>
                      <w:ilvl w:val="0"/>
                      <w:numId w:val="25"/>
                    </w:numPr>
                    <w:spacing w:after="20" w:line="240" w:lineRule="auto"/>
                    <w:ind w:left="521" w:hanging="425"/>
                    <w:jc w:val="both"/>
                    <w:rPr>
                      <w:rFonts w:ascii="Tahoma" w:hAnsi="Tahoma" w:cs="Tahoma"/>
                      <w:sz w:val="19"/>
                      <w:szCs w:val="19"/>
                      <w:rtl/>
                    </w:rPr>
                  </w:pPr>
                  <w:r w:rsidRPr="002B5E33">
                    <w:rPr>
                      <w:rFonts w:ascii="Tahoma" w:hAnsi="Tahoma" w:cs="Tahoma" w:hint="cs"/>
                      <w:b/>
                      <w:bCs/>
                      <w:sz w:val="19"/>
                      <w:szCs w:val="19"/>
                      <w:rtl/>
                    </w:rPr>
                    <w:t xml:space="preserve">כפל ביטוחים - </w:t>
                  </w:r>
                  <w:r w:rsidRPr="002B5E33">
                    <w:rPr>
                      <w:rFonts w:ascii="Tahoma" w:hAnsi="Tahoma" w:cs="Tahoma"/>
                      <w:sz w:val="19"/>
                      <w:szCs w:val="19"/>
                      <w:rtl/>
                    </w:rPr>
                    <w:t xml:space="preserve">ריבוי המידע, השוני במרכיבי הפוליסות של חברות הביטוח </w:t>
                  </w:r>
                  <w:r w:rsidRPr="002B5E33">
                    <w:rPr>
                      <w:rFonts w:ascii="Tahoma" w:hAnsi="Tahoma" w:cs="Tahoma" w:hint="eastAsia"/>
                      <w:sz w:val="19"/>
                      <w:szCs w:val="19"/>
                      <w:rtl/>
                    </w:rPr>
                    <w:t>והיעדר</w:t>
                  </w:r>
                  <w:r w:rsidRPr="002B5E33">
                    <w:rPr>
                      <w:rFonts w:ascii="Tahoma" w:hAnsi="Tahoma" w:cs="Tahoma"/>
                      <w:sz w:val="19"/>
                      <w:szCs w:val="19"/>
                      <w:rtl/>
                    </w:rPr>
                    <w:t xml:space="preserve"> האחידות בפוליסות מקש</w:t>
                  </w:r>
                  <w:r w:rsidRPr="002B5E33">
                    <w:rPr>
                      <w:rFonts w:ascii="Tahoma" w:hAnsi="Tahoma" w:cs="Tahoma" w:hint="eastAsia"/>
                      <w:sz w:val="19"/>
                      <w:szCs w:val="19"/>
                      <w:rtl/>
                    </w:rPr>
                    <w:t>ים</w:t>
                  </w:r>
                  <w:r w:rsidRPr="002B5E33">
                    <w:rPr>
                      <w:rFonts w:ascii="Tahoma" w:hAnsi="Tahoma" w:cs="Tahoma"/>
                      <w:sz w:val="19"/>
                      <w:szCs w:val="19"/>
                      <w:rtl/>
                    </w:rPr>
                    <w:t xml:space="preserve"> על </w:t>
                  </w:r>
                  <w:r w:rsidRPr="002B5E33" w:rsidR="0055267A">
                    <w:rPr>
                      <w:rFonts w:ascii="Tahoma" w:hAnsi="Tahoma" w:cs="Tahoma" w:hint="cs"/>
                      <w:sz w:val="19"/>
                      <w:szCs w:val="19"/>
                      <w:rtl/>
                    </w:rPr>
                    <w:t xml:space="preserve">בחינת </w:t>
                  </w:r>
                  <w:r w:rsidRPr="002B5E33">
                    <w:rPr>
                      <w:rFonts w:ascii="Tahoma" w:hAnsi="Tahoma" w:cs="Tahoma" w:hint="eastAsia"/>
                      <w:sz w:val="19"/>
                      <w:szCs w:val="19"/>
                      <w:rtl/>
                    </w:rPr>
                    <w:t>הציבור</w:t>
                  </w:r>
                  <w:r w:rsidRPr="002B5E33">
                    <w:rPr>
                      <w:rFonts w:ascii="Tahoma" w:hAnsi="Tahoma" w:cs="Tahoma"/>
                      <w:sz w:val="19"/>
                      <w:szCs w:val="19"/>
                      <w:rtl/>
                    </w:rPr>
                    <w:t xml:space="preserve"> </w:t>
                  </w:r>
                  <w:r w:rsidRPr="002B5E33">
                    <w:rPr>
                      <w:rFonts w:ascii="Tahoma" w:hAnsi="Tahoma" w:cs="Tahoma" w:hint="eastAsia"/>
                      <w:sz w:val="19"/>
                      <w:szCs w:val="19"/>
                      <w:rtl/>
                    </w:rPr>
                    <w:t>לבחון</w:t>
                  </w:r>
                  <w:r w:rsidRPr="002B5E33">
                    <w:rPr>
                      <w:rFonts w:ascii="Tahoma" w:hAnsi="Tahoma" w:cs="Tahoma"/>
                      <w:sz w:val="19"/>
                      <w:szCs w:val="19"/>
                      <w:rtl/>
                    </w:rPr>
                    <w:t xml:space="preserve"> </w:t>
                  </w:r>
                  <w:r w:rsidRPr="002B5E33">
                    <w:rPr>
                      <w:rFonts w:ascii="Tahoma" w:hAnsi="Tahoma" w:cs="Tahoma" w:hint="eastAsia"/>
                      <w:sz w:val="19"/>
                      <w:szCs w:val="19"/>
                      <w:rtl/>
                    </w:rPr>
                    <w:t>את</w:t>
                  </w:r>
                  <w:r w:rsidRPr="002B5E33">
                    <w:rPr>
                      <w:rFonts w:ascii="Tahoma" w:hAnsi="Tahoma" w:cs="Tahoma"/>
                      <w:sz w:val="19"/>
                      <w:szCs w:val="19"/>
                      <w:rtl/>
                    </w:rPr>
                    <w:t xml:space="preserve"> </w:t>
                  </w:r>
                  <w:r w:rsidRPr="002B5E33">
                    <w:rPr>
                      <w:rFonts w:ascii="Tahoma" w:hAnsi="Tahoma" w:cs="Tahoma" w:hint="eastAsia"/>
                      <w:sz w:val="19"/>
                      <w:szCs w:val="19"/>
                      <w:rtl/>
                    </w:rPr>
                    <w:t>מידת</w:t>
                  </w:r>
                  <w:r w:rsidRPr="002B5E33">
                    <w:rPr>
                      <w:rFonts w:ascii="Tahoma" w:hAnsi="Tahoma" w:cs="Tahoma"/>
                      <w:sz w:val="19"/>
                      <w:szCs w:val="19"/>
                      <w:rtl/>
                    </w:rPr>
                    <w:t xml:space="preserve"> </w:t>
                  </w:r>
                  <w:r w:rsidRPr="002B5E33">
                    <w:rPr>
                      <w:rFonts w:ascii="Tahoma" w:hAnsi="Tahoma" w:cs="Tahoma" w:hint="eastAsia"/>
                      <w:sz w:val="19"/>
                      <w:szCs w:val="19"/>
                      <w:rtl/>
                    </w:rPr>
                    <w:t>החפיפה</w:t>
                  </w:r>
                  <w:r w:rsidRPr="002B5E33">
                    <w:rPr>
                      <w:rFonts w:ascii="Tahoma" w:hAnsi="Tahoma" w:cs="Tahoma"/>
                      <w:sz w:val="19"/>
                      <w:szCs w:val="19"/>
                      <w:rtl/>
                    </w:rPr>
                    <w:t xml:space="preserve"> </w:t>
                  </w:r>
                  <w:r w:rsidRPr="002B5E33">
                    <w:rPr>
                      <w:rFonts w:ascii="Tahoma" w:hAnsi="Tahoma" w:cs="Tahoma" w:hint="eastAsia"/>
                      <w:sz w:val="19"/>
                      <w:szCs w:val="19"/>
                      <w:rtl/>
                    </w:rPr>
                    <w:t>בין</w:t>
                  </w:r>
                  <w:r w:rsidRPr="002B5E33">
                    <w:rPr>
                      <w:rFonts w:ascii="Tahoma" w:hAnsi="Tahoma" w:cs="Tahoma"/>
                      <w:sz w:val="19"/>
                      <w:szCs w:val="19"/>
                      <w:rtl/>
                    </w:rPr>
                    <w:t xml:space="preserve"> </w:t>
                  </w:r>
                  <w:r w:rsidRPr="002B5E33">
                    <w:rPr>
                      <w:rFonts w:ascii="Tahoma" w:hAnsi="Tahoma" w:cs="Tahoma" w:hint="eastAsia"/>
                      <w:sz w:val="19"/>
                      <w:szCs w:val="19"/>
                      <w:rtl/>
                    </w:rPr>
                    <w:t>הביטוחים</w:t>
                  </w:r>
                  <w:r w:rsidRPr="002B5E33">
                    <w:rPr>
                      <w:rFonts w:ascii="Tahoma" w:hAnsi="Tahoma" w:cs="Tahoma"/>
                      <w:sz w:val="19"/>
                      <w:szCs w:val="19"/>
                      <w:rtl/>
                    </w:rPr>
                    <w:t xml:space="preserve"> </w:t>
                  </w:r>
                  <w:r w:rsidRPr="002B5E33">
                    <w:rPr>
                      <w:rFonts w:ascii="Tahoma" w:hAnsi="Tahoma" w:cs="Tahoma" w:hint="eastAsia"/>
                      <w:sz w:val="19"/>
                      <w:szCs w:val="19"/>
                      <w:rtl/>
                    </w:rPr>
                    <w:t>השונים</w:t>
                  </w:r>
                  <w:r w:rsidRPr="002B5E33">
                    <w:rPr>
                      <w:rFonts w:ascii="Tahoma" w:hAnsi="Tahoma" w:cs="Tahoma"/>
                      <w:sz w:val="19"/>
                      <w:szCs w:val="19"/>
                      <w:rtl/>
                    </w:rPr>
                    <w:t xml:space="preserve">. </w:t>
                  </w:r>
                  <w:r w:rsidRPr="002B5E33">
                    <w:rPr>
                      <w:rFonts w:ascii="Tahoma" w:hAnsi="Tahoma" w:cs="Tahoma" w:hint="eastAsia"/>
                      <w:sz w:val="19"/>
                      <w:szCs w:val="19"/>
                      <w:rtl/>
                    </w:rPr>
                    <w:t>בפרט</w:t>
                  </w:r>
                  <w:r w:rsidRPr="002B5E33">
                    <w:rPr>
                      <w:rFonts w:ascii="Tahoma" w:hAnsi="Tahoma" w:cs="Tahoma"/>
                      <w:sz w:val="19"/>
                      <w:szCs w:val="19"/>
                      <w:rtl/>
                    </w:rPr>
                    <w:t xml:space="preserve">, קיים קושי להבחין בין כיסוי ביטוחי נוסף שיכול להיטיב עם המבוטח, לבין כיסוי ביטוחי כפול שהוא מיותר ומשית על המבוטח עלויות </w:t>
                  </w:r>
                  <w:r w:rsidRPr="002B5E33">
                    <w:rPr>
                      <w:rFonts w:ascii="Tahoma" w:hAnsi="Tahoma" w:cs="Tahoma" w:hint="eastAsia"/>
                      <w:sz w:val="19"/>
                      <w:szCs w:val="19"/>
                      <w:rtl/>
                    </w:rPr>
                    <w:t>מיותרות</w:t>
                  </w:r>
                  <w:r w:rsidR="00147F61">
                    <w:rPr>
                      <w:rFonts w:ascii="Tahoma" w:hAnsi="Tahoma" w:cs="Tahoma" w:hint="cs"/>
                      <w:sz w:val="19"/>
                      <w:szCs w:val="19"/>
                      <w:rtl/>
                    </w:rPr>
                    <w:t>.</w:t>
                  </w:r>
                </w:p>
                <w:p w:rsidR="00383847" w:rsidRPr="002B5E33" w:rsidP="00201ABB">
                  <w:pPr>
                    <w:numPr>
                      <w:ilvl w:val="0"/>
                      <w:numId w:val="25"/>
                    </w:numPr>
                    <w:spacing w:after="20" w:line="240" w:lineRule="auto"/>
                    <w:ind w:left="521" w:hanging="425"/>
                    <w:jc w:val="both"/>
                    <w:rPr>
                      <w:rFonts w:ascii="Tahoma" w:hAnsi="Tahoma" w:cs="Tahoma"/>
                      <w:sz w:val="19"/>
                      <w:szCs w:val="19"/>
                    </w:rPr>
                  </w:pPr>
                  <w:r w:rsidRPr="002B5E33">
                    <w:rPr>
                      <w:rFonts w:ascii="Tahoma" w:hAnsi="Tahoma" w:cs="Tahoma" w:hint="cs"/>
                      <w:b/>
                      <w:bCs/>
                      <w:sz w:val="19"/>
                      <w:szCs w:val="19"/>
                      <w:rtl/>
                    </w:rPr>
                    <w:t xml:space="preserve">איסוף וניתוח נתונים </w:t>
                  </w:r>
                  <w:r w:rsidRPr="002B5E33">
                    <w:rPr>
                      <w:rFonts w:ascii="Tahoma" w:hAnsi="Tahoma" w:cs="Tahoma"/>
                      <w:sz w:val="19"/>
                      <w:szCs w:val="19"/>
                      <w:rtl/>
                    </w:rPr>
                    <w:t xml:space="preserve">- </w:t>
                  </w:r>
                  <w:r w:rsidRPr="002B5E33">
                    <w:rPr>
                      <w:rFonts w:ascii="Tahoma" w:hAnsi="Tahoma" w:cs="Tahoma" w:hint="cs"/>
                      <w:sz w:val="19"/>
                      <w:szCs w:val="19"/>
                      <w:rtl/>
                    </w:rPr>
                    <w:t xml:space="preserve">עקב בסיס הנתונים שאינו מלא, </w:t>
                  </w:r>
                  <w:r w:rsidRPr="002B5E33">
                    <w:rPr>
                      <w:rFonts w:ascii="Tahoma" w:hAnsi="Tahoma" w:cs="Tahoma"/>
                      <w:sz w:val="19"/>
                      <w:szCs w:val="19"/>
                      <w:rtl/>
                    </w:rPr>
                    <w:t xml:space="preserve">רשות שוק ההון אינה </w:t>
                  </w:r>
                  <w:r w:rsidRPr="002B5E33">
                    <w:rPr>
                      <w:rFonts w:ascii="Tahoma" w:hAnsi="Tahoma" w:cs="Tahoma" w:hint="cs"/>
                      <w:sz w:val="19"/>
                      <w:szCs w:val="19"/>
                      <w:rtl/>
                    </w:rPr>
                    <w:t>מבצעת די הצורך ניתוחים מהותיים לעבודת המאסדר.</w:t>
                  </w:r>
                  <w:r w:rsidRPr="002B5E33">
                    <w:rPr>
                      <w:rFonts w:ascii="Tahoma" w:hAnsi="Tahoma" w:cs="Tahoma"/>
                      <w:sz w:val="19"/>
                      <w:szCs w:val="19"/>
                      <w:rtl/>
                    </w:rPr>
                    <w:t xml:space="preserve"> </w:t>
                  </w:r>
                  <w:r w:rsidRPr="002B5E33">
                    <w:rPr>
                      <w:rFonts w:ascii="Tahoma" w:hAnsi="Tahoma" w:cs="Tahoma" w:hint="cs"/>
                      <w:sz w:val="19"/>
                      <w:szCs w:val="19"/>
                      <w:rtl/>
                    </w:rPr>
                    <w:t>לדוגמה, אי</w:t>
                  </w:r>
                  <w:r w:rsidRPr="002B5E33">
                    <w:rPr>
                      <w:rFonts w:ascii="Tahoma" w:hAnsi="Tahoma" w:cs="Tahoma" w:hint="cs"/>
                      <w:sz w:val="19"/>
                      <w:szCs w:val="19"/>
                      <w:rtl/>
                    </w:rPr>
                    <w:t>ן לרשות מידע מלא בדבר היקף כפל הביטוח והחפיפה עם תוכניות השב"ן וכן מידע על מידת האפקטיביות של צעדיה.</w:t>
                  </w:r>
                </w:p>
                <w:p w:rsidR="00383847" w:rsidRPr="002B5E33" w:rsidP="00201ABB">
                  <w:pPr>
                    <w:numPr>
                      <w:ilvl w:val="0"/>
                      <w:numId w:val="25"/>
                    </w:numPr>
                    <w:spacing w:after="20" w:line="240" w:lineRule="auto"/>
                    <w:ind w:left="521" w:hanging="425"/>
                    <w:jc w:val="both"/>
                    <w:rPr>
                      <w:rFonts w:ascii="Tahoma" w:hAnsi="Tahoma" w:cs="Tahoma"/>
                      <w:sz w:val="19"/>
                      <w:szCs w:val="19"/>
                    </w:rPr>
                  </w:pPr>
                  <w:r w:rsidRPr="002B5E33">
                    <w:rPr>
                      <w:rFonts w:ascii="Tahoma" w:hAnsi="Tahoma" w:cs="Tahoma" w:hint="cs"/>
                      <w:b/>
                      <w:bCs/>
                      <w:sz w:val="19"/>
                      <w:szCs w:val="19"/>
                      <w:rtl/>
                    </w:rPr>
                    <w:t>שיעור ה</w:t>
                  </w:r>
                  <w:r w:rsidRPr="002B5E33" w:rsidR="00331CAD">
                    <w:rPr>
                      <w:rFonts w:ascii="Tahoma" w:hAnsi="Tahoma" w:cs="Tahoma" w:hint="cs"/>
                      <w:b/>
                      <w:bCs/>
                      <w:sz w:val="19"/>
                      <w:szCs w:val="19"/>
                      <w:rtl/>
                    </w:rPr>
                    <w:t>ה</w:t>
                  </w:r>
                  <w:r w:rsidRPr="002B5E33">
                    <w:rPr>
                      <w:rFonts w:ascii="Tahoma" w:hAnsi="Tahoma" w:cs="Tahoma" w:hint="cs"/>
                      <w:b/>
                      <w:bCs/>
                      <w:sz w:val="19"/>
                      <w:szCs w:val="19"/>
                      <w:rtl/>
                    </w:rPr>
                    <w:t>חזר בפוליסות הפרט</w:t>
                  </w:r>
                  <w:r w:rsidRPr="002B5E33">
                    <w:rPr>
                      <w:rFonts w:ascii="Tahoma" w:hAnsi="Tahoma" w:cs="Tahoma"/>
                      <w:sz w:val="19"/>
                      <w:szCs w:val="19"/>
                      <w:rtl/>
                    </w:rPr>
                    <w:t xml:space="preserve"> - </w:t>
                  </w:r>
                  <w:r w:rsidRPr="002B5E33">
                    <w:rPr>
                      <w:rFonts w:ascii="Tahoma" w:hAnsi="Tahoma" w:cs="Tahoma" w:hint="cs"/>
                      <w:sz w:val="19"/>
                      <w:szCs w:val="19"/>
                      <w:rtl/>
                    </w:rPr>
                    <w:t>שיעור ההחזר בפוליסות הקבוצתיות הוא יותר מכפול מזה שבפוליסות הפרט</w:t>
                  </w:r>
                  <w:r w:rsidRPr="002B5E33">
                    <w:rPr>
                      <w:rFonts w:ascii="Tahoma" w:hAnsi="Tahoma" w:cs="Tahoma" w:hint="eastAsia"/>
                      <w:sz w:val="19"/>
                      <w:szCs w:val="19"/>
                      <w:rtl/>
                    </w:rPr>
                    <w:t xml:space="preserve"> </w:t>
                  </w:r>
                  <w:r w:rsidRPr="002B5E33">
                    <w:rPr>
                      <w:rFonts w:ascii="Tahoma" w:hAnsi="Tahoma" w:cs="Tahoma"/>
                      <w:sz w:val="19"/>
                      <w:szCs w:val="19"/>
                      <w:rtl/>
                    </w:rPr>
                    <w:t>(</w:t>
                  </w:r>
                  <w:r w:rsidRPr="002B5E33">
                    <w:rPr>
                      <w:rFonts w:ascii="Tahoma" w:hAnsi="Tahoma" w:cs="Tahoma" w:hint="cs"/>
                      <w:sz w:val="19"/>
                      <w:szCs w:val="19"/>
                      <w:rtl/>
                    </w:rPr>
                    <w:t>87</w:t>
                  </w:r>
                  <w:r w:rsidRPr="002B5E33">
                    <w:rPr>
                      <w:rFonts w:ascii="Tahoma" w:hAnsi="Tahoma" w:cs="Tahoma"/>
                      <w:sz w:val="19"/>
                      <w:szCs w:val="19"/>
                      <w:rtl/>
                    </w:rPr>
                    <w:t>%</w:t>
                  </w:r>
                  <w:r w:rsidRPr="002B5E33">
                    <w:rPr>
                      <w:rFonts w:ascii="Tahoma" w:hAnsi="Tahoma" w:cs="Tahoma" w:hint="cs"/>
                      <w:sz w:val="19"/>
                      <w:szCs w:val="19"/>
                      <w:rtl/>
                    </w:rPr>
                    <w:t xml:space="preserve"> לעומת 39%</w:t>
                  </w:r>
                  <w:r w:rsidRPr="002B5E33">
                    <w:rPr>
                      <w:rFonts w:ascii="Tahoma" w:hAnsi="Tahoma" w:cs="Tahoma"/>
                      <w:sz w:val="19"/>
                      <w:szCs w:val="19"/>
                      <w:rtl/>
                    </w:rPr>
                    <w:t xml:space="preserve"> </w:t>
                  </w:r>
                  <w:r w:rsidRPr="002B5E33">
                    <w:rPr>
                      <w:rFonts w:ascii="Tahoma" w:hAnsi="Tahoma" w:cs="Tahoma" w:hint="eastAsia"/>
                      <w:sz w:val="19"/>
                      <w:szCs w:val="19"/>
                      <w:rtl/>
                    </w:rPr>
                    <w:t>ב</w:t>
                  </w:r>
                  <w:r w:rsidRPr="002B5E33">
                    <w:rPr>
                      <w:rFonts w:ascii="Tahoma" w:hAnsi="Tahoma" w:cs="Tahoma" w:hint="cs"/>
                      <w:sz w:val="19"/>
                      <w:szCs w:val="19"/>
                      <w:rtl/>
                    </w:rPr>
                    <w:t>ממוצע לשנים 2009 - 2018</w:t>
                  </w:r>
                  <w:r w:rsidRPr="002B5E33">
                    <w:rPr>
                      <w:rFonts w:ascii="Tahoma" w:hAnsi="Tahoma" w:cs="Tahoma"/>
                      <w:sz w:val="19"/>
                      <w:szCs w:val="19"/>
                      <w:rtl/>
                    </w:rPr>
                    <w:t>).</w:t>
                  </w:r>
                  <w:r w:rsidRPr="002B5E33">
                    <w:rPr>
                      <w:rFonts w:ascii="Tahoma" w:hAnsi="Tahoma" w:cs="Tahoma" w:hint="cs"/>
                      <w:sz w:val="19"/>
                      <w:szCs w:val="19"/>
                      <w:rtl/>
                    </w:rPr>
                    <w:t xml:space="preserve"> אף שהרשות זיהתה את שיעור ההחזר הנמוך בפוליסות הפרט ככשל מרכזי </w:t>
                  </w:r>
                  <w:r w:rsidRPr="002B5E33">
                    <w:rPr>
                      <w:rFonts w:ascii="Tahoma" w:hAnsi="Tahoma" w:cs="Tahoma" w:hint="eastAsia"/>
                      <w:sz w:val="19"/>
                      <w:szCs w:val="19"/>
                      <w:rtl/>
                    </w:rPr>
                    <w:t>בתחום</w:t>
                  </w:r>
                  <w:r w:rsidRPr="002B5E33">
                    <w:rPr>
                      <w:rFonts w:ascii="Tahoma" w:hAnsi="Tahoma" w:cs="Tahoma"/>
                      <w:sz w:val="19"/>
                      <w:szCs w:val="19"/>
                      <w:rtl/>
                    </w:rPr>
                    <w:t xml:space="preserve">, </w:t>
                  </w:r>
                  <w:r w:rsidRPr="002B5E33">
                    <w:rPr>
                      <w:rFonts w:ascii="Tahoma" w:hAnsi="Tahoma" w:cs="Tahoma" w:hint="eastAsia"/>
                      <w:sz w:val="19"/>
                      <w:szCs w:val="19"/>
                      <w:rtl/>
                    </w:rPr>
                    <w:t>אין</w:t>
                  </w:r>
                  <w:r w:rsidRPr="002B5E33">
                    <w:rPr>
                      <w:rFonts w:ascii="Tahoma" w:hAnsi="Tahoma" w:cs="Tahoma"/>
                      <w:sz w:val="19"/>
                      <w:szCs w:val="19"/>
                      <w:rtl/>
                    </w:rPr>
                    <w:t xml:space="preserve"> בידה </w:t>
                  </w:r>
                  <w:r w:rsidRPr="002B5E33">
                    <w:rPr>
                      <w:rFonts w:ascii="Tahoma" w:hAnsi="Tahoma" w:cs="Tahoma" w:hint="eastAsia"/>
                      <w:sz w:val="19"/>
                      <w:szCs w:val="19"/>
                      <w:rtl/>
                    </w:rPr>
                    <w:t>בחינה</w:t>
                  </w:r>
                  <w:r w:rsidRPr="002B5E33">
                    <w:rPr>
                      <w:rFonts w:ascii="Tahoma" w:hAnsi="Tahoma" w:cs="Tahoma"/>
                      <w:sz w:val="19"/>
                      <w:szCs w:val="19"/>
                      <w:rtl/>
                    </w:rPr>
                    <w:t xml:space="preserve"> </w:t>
                  </w:r>
                  <w:r w:rsidRPr="002B5E33">
                    <w:rPr>
                      <w:rFonts w:ascii="Tahoma" w:hAnsi="Tahoma" w:cs="Tahoma" w:hint="eastAsia"/>
                      <w:sz w:val="19"/>
                      <w:szCs w:val="19"/>
                      <w:rtl/>
                    </w:rPr>
                    <w:t>כמותית</w:t>
                  </w:r>
                  <w:r w:rsidRPr="002B5E33">
                    <w:rPr>
                      <w:rFonts w:ascii="Tahoma" w:hAnsi="Tahoma" w:cs="Tahoma"/>
                      <w:sz w:val="19"/>
                      <w:szCs w:val="19"/>
                      <w:rtl/>
                    </w:rPr>
                    <w:t xml:space="preserve"> (לאחר </w:t>
                  </w:r>
                  <w:r w:rsidRPr="002B5E33">
                    <w:rPr>
                      <w:rFonts w:ascii="Tahoma" w:hAnsi="Tahoma" w:cs="Tahoma" w:hint="eastAsia"/>
                      <w:sz w:val="19"/>
                      <w:szCs w:val="19"/>
                      <w:rtl/>
                    </w:rPr>
                    <w:t>שנת</w:t>
                  </w:r>
                  <w:r w:rsidRPr="002B5E33">
                    <w:rPr>
                      <w:rFonts w:ascii="Tahoma" w:hAnsi="Tahoma" w:cs="Tahoma"/>
                      <w:sz w:val="19"/>
                      <w:szCs w:val="19"/>
                      <w:rtl/>
                    </w:rPr>
                    <w:t xml:space="preserve"> 2012) של הגורמים לפער זה, ובהם </w:t>
                  </w:r>
                  <w:r w:rsidRPr="002B5E33">
                    <w:rPr>
                      <w:rFonts w:ascii="Tahoma" w:hAnsi="Tahoma" w:cs="Tahoma" w:hint="eastAsia"/>
                      <w:sz w:val="19"/>
                      <w:szCs w:val="19"/>
                      <w:rtl/>
                    </w:rPr>
                    <w:t>הסכומים</w:t>
                  </w:r>
                  <w:r w:rsidRPr="002B5E33">
                    <w:rPr>
                      <w:rFonts w:ascii="Tahoma" w:hAnsi="Tahoma" w:cs="Tahoma"/>
                      <w:sz w:val="19"/>
                      <w:szCs w:val="19"/>
                      <w:rtl/>
                    </w:rPr>
                    <w:t xml:space="preserve"> העודפים</w:t>
                  </w:r>
                  <w:r>
                    <w:rPr>
                      <w:rStyle w:val="FootnoteReference"/>
                      <w:rFonts w:ascii="Tahoma" w:hAnsi="Tahoma" w:cs="Tahoma"/>
                      <w:sz w:val="19"/>
                      <w:szCs w:val="19"/>
                      <w:rtl/>
                    </w:rPr>
                    <w:footnoteReference w:id="7"/>
                  </w:r>
                  <w:r w:rsidRPr="002B5E33">
                    <w:rPr>
                      <w:rFonts w:ascii="Tahoma" w:hAnsi="Tahoma" w:cs="Tahoma"/>
                      <w:sz w:val="19"/>
                      <w:szCs w:val="19"/>
                      <w:rtl/>
                    </w:rPr>
                    <w:t xml:space="preserve"> </w:t>
                  </w:r>
                  <w:r w:rsidRPr="002B5E33">
                    <w:rPr>
                      <w:rFonts w:ascii="Tahoma" w:hAnsi="Tahoma" w:cs="Tahoma" w:hint="cs"/>
                      <w:sz w:val="19"/>
                      <w:szCs w:val="19"/>
                      <w:rtl/>
                    </w:rPr>
                    <w:t>שהצטברו ב</w:t>
                  </w:r>
                  <w:r w:rsidRPr="002B5E33">
                    <w:rPr>
                      <w:rFonts w:ascii="Tahoma" w:hAnsi="Tahoma" w:cs="Tahoma" w:hint="eastAsia"/>
                      <w:sz w:val="19"/>
                      <w:szCs w:val="19"/>
                      <w:rtl/>
                    </w:rPr>
                    <w:t>חברות</w:t>
                  </w:r>
                  <w:r w:rsidRPr="002B5E33">
                    <w:rPr>
                      <w:rFonts w:ascii="Tahoma" w:hAnsi="Tahoma" w:cs="Tahoma"/>
                      <w:sz w:val="19"/>
                      <w:szCs w:val="19"/>
                      <w:rtl/>
                    </w:rPr>
                    <w:t xml:space="preserve"> </w:t>
                  </w:r>
                  <w:r w:rsidRPr="002B5E33">
                    <w:rPr>
                      <w:rFonts w:ascii="Tahoma" w:hAnsi="Tahoma" w:cs="Tahoma" w:hint="eastAsia"/>
                      <w:sz w:val="19"/>
                      <w:szCs w:val="19"/>
                      <w:rtl/>
                    </w:rPr>
                    <w:t>הביטוח</w:t>
                  </w:r>
                  <w:r w:rsidRPr="002B5E33">
                    <w:rPr>
                      <w:rFonts w:ascii="Tahoma" w:hAnsi="Tahoma" w:cs="Tahoma"/>
                      <w:sz w:val="19"/>
                      <w:szCs w:val="19"/>
                      <w:rtl/>
                    </w:rPr>
                    <w:t xml:space="preserve">. </w:t>
                  </w:r>
                </w:p>
                <w:p w:rsidR="00383847" w:rsidRPr="002B5E33" w:rsidP="00201ABB">
                  <w:pPr>
                    <w:numPr>
                      <w:ilvl w:val="0"/>
                      <w:numId w:val="25"/>
                    </w:numPr>
                    <w:spacing w:after="20" w:line="240" w:lineRule="auto"/>
                    <w:ind w:left="521" w:hanging="425"/>
                    <w:jc w:val="both"/>
                    <w:rPr>
                      <w:rFonts w:ascii="Tahoma" w:hAnsi="Tahoma" w:cs="Tahoma"/>
                      <w:sz w:val="19"/>
                      <w:szCs w:val="19"/>
                    </w:rPr>
                  </w:pPr>
                  <w:r w:rsidRPr="002B5E33">
                    <w:rPr>
                      <w:rFonts w:ascii="Tahoma" w:hAnsi="Tahoma" w:cs="Tahoma" w:hint="cs"/>
                      <w:b/>
                      <w:bCs/>
                      <w:sz w:val="19"/>
                      <w:szCs w:val="19"/>
                      <w:rtl/>
                    </w:rPr>
                    <w:t>רפורמת 2016</w:t>
                  </w:r>
                  <w:r w:rsidRPr="002B5E33">
                    <w:rPr>
                      <w:rFonts w:ascii="Tahoma" w:hAnsi="Tahoma" w:cs="Tahoma"/>
                      <w:sz w:val="19"/>
                      <w:szCs w:val="19"/>
                      <w:rtl/>
                    </w:rPr>
                    <w:t xml:space="preserve"> -</w:t>
                  </w:r>
                  <w:r w:rsidR="00944242">
                    <w:rPr>
                      <w:rFonts w:ascii="Tahoma" w:hAnsi="Tahoma" w:cs="Tahoma"/>
                      <w:sz w:val="19"/>
                      <w:szCs w:val="19"/>
                      <w:rtl/>
                    </w:rPr>
                    <w:t xml:space="preserve"> </w:t>
                  </w:r>
                  <w:r w:rsidRPr="002B5E33">
                    <w:rPr>
                      <w:rFonts w:ascii="Tahoma" w:hAnsi="Tahoma" w:cs="Tahoma"/>
                      <w:sz w:val="19"/>
                      <w:szCs w:val="19"/>
                      <w:rtl/>
                    </w:rPr>
                    <w:t xml:space="preserve">הרשות לא בחנה באופן מלא את מידת ההצלחה של רפורמת 2016 שנועדה להעצים </w:t>
                  </w:r>
                  <w:r w:rsidRPr="002B5E33">
                    <w:rPr>
                      <w:rFonts w:ascii="Tahoma" w:hAnsi="Tahoma" w:cs="Tahoma"/>
                      <w:sz w:val="19"/>
                      <w:szCs w:val="19"/>
                      <w:rtl/>
                    </w:rPr>
                    <w:t>את כוחו של המבוטח באמצעות הפיכתם של מוצרי הביטוח לפשוטים, ברורים וב</w:t>
                  </w:r>
                  <w:r w:rsidRPr="002B5E33">
                    <w:rPr>
                      <w:rFonts w:ascii="Tahoma" w:hAnsi="Tahoma" w:cs="Tahoma" w:hint="cs"/>
                      <w:sz w:val="19"/>
                      <w:szCs w:val="19"/>
                      <w:rtl/>
                    </w:rPr>
                    <w:t>נ</w:t>
                  </w:r>
                  <w:r w:rsidRPr="002B5E33">
                    <w:rPr>
                      <w:rFonts w:ascii="Tahoma" w:hAnsi="Tahoma" w:cs="Tahoma"/>
                      <w:sz w:val="19"/>
                      <w:szCs w:val="19"/>
                      <w:rtl/>
                    </w:rPr>
                    <w:t>י השוואה. לדוגמה</w:t>
                  </w:r>
                  <w:r w:rsidRPr="002B5E33">
                    <w:rPr>
                      <w:rFonts w:ascii="Tahoma" w:hAnsi="Tahoma" w:cs="Tahoma" w:hint="cs"/>
                      <w:sz w:val="19"/>
                      <w:szCs w:val="19"/>
                      <w:rtl/>
                    </w:rPr>
                    <w:t>,</w:t>
                  </w:r>
                  <w:r w:rsidRPr="002B5E33">
                    <w:rPr>
                      <w:rFonts w:ascii="Tahoma" w:hAnsi="Tahoma" w:cs="Tahoma"/>
                      <w:sz w:val="19"/>
                      <w:szCs w:val="19"/>
                      <w:rtl/>
                    </w:rPr>
                    <w:t xml:space="preserve"> </w:t>
                  </w:r>
                  <w:r w:rsidRPr="002B5E33">
                    <w:rPr>
                      <w:rFonts w:ascii="Tahoma" w:hAnsi="Tahoma" w:cs="Tahoma" w:hint="cs"/>
                      <w:sz w:val="19"/>
                      <w:szCs w:val="19"/>
                      <w:rtl/>
                    </w:rPr>
                    <w:t xml:space="preserve">נבחנה השפעת הרפורמה על מחירי הפרמיות, אולם </w:t>
                  </w:r>
                  <w:r w:rsidRPr="002B5E33">
                    <w:rPr>
                      <w:rFonts w:ascii="Tahoma" w:hAnsi="Tahoma" w:cs="Tahoma"/>
                      <w:sz w:val="19"/>
                      <w:szCs w:val="19"/>
                      <w:rtl/>
                    </w:rPr>
                    <w:t>לא נבחנה השפע</w:t>
                  </w:r>
                  <w:r w:rsidRPr="002B5E33">
                    <w:rPr>
                      <w:rFonts w:ascii="Tahoma" w:hAnsi="Tahoma" w:cs="Tahoma" w:hint="cs"/>
                      <w:sz w:val="19"/>
                      <w:szCs w:val="19"/>
                      <w:rtl/>
                    </w:rPr>
                    <w:t>ת</w:t>
                  </w:r>
                  <w:r w:rsidRPr="002B5E33">
                    <w:rPr>
                      <w:rFonts w:ascii="Tahoma" w:hAnsi="Tahoma" w:cs="Tahoma"/>
                      <w:sz w:val="19"/>
                      <w:szCs w:val="19"/>
                      <w:rtl/>
                    </w:rPr>
                    <w:t>ה על שיעור ההחזר למבוטחים</w:t>
                  </w:r>
                  <w:r w:rsidRPr="002B5E33">
                    <w:rPr>
                      <w:rFonts w:ascii="Tahoma" w:hAnsi="Tahoma" w:cs="Tahoma" w:hint="cs"/>
                      <w:sz w:val="19"/>
                      <w:szCs w:val="19"/>
                      <w:rtl/>
                    </w:rPr>
                    <w:t xml:space="preserve"> ועל התפלגות ההוצאות </w:t>
                  </w:r>
                  <w:r w:rsidRPr="002B5E33">
                    <w:rPr>
                      <w:rFonts w:ascii="Tahoma" w:hAnsi="Tahoma" w:cs="Tahoma"/>
                      <w:sz w:val="19"/>
                      <w:szCs w:val="19"/>
                      <w:rtl/>
                    </w:rPr>
                    <w:t>של חברות הביטוח המסחריות.</w:t>
                  </w:r>
                </w:p>
                <w:p w:rsidR="00383847" w:rsidRPr="002B5E33" w:rsidP="00201ABB">
                  <w:pPr>
                    <w:numPr>
                      <w:ilvl w:val="0"/>
                      <w:numId w:val="25"/>
                    </w:numPr>
                    <w:spacing w:after="20" w:line="240" w:lineRule="auto"/>
                    <w:ind w:left="521" w:hanging="425"/>
                    <w:jc w:val="both"/>
                    <w:rPr>
                      <w:rFonts w:ascii="Tahoma" w:hAnsi="Tahoma" w:cs="Tahoma"/>
                      <w:sz w:val="19"/>
                      <w:szCs w:val="19"/>
                    </w:rPr>
                  </w:pPr>
                  <w:r w:rsidRPr="002B5E33">
                    <w:rPr>
                      <w:rFonts w:ascii="Tahoma" w:hAnsi="Tahoma" w:cs="Tahoma" w:hint="cs"/>
                      <w:b/>
                      <w:bCs/>
                      <w:sz w:val="19"/>
                      <w:szCs w:val="19"/>
                      <w:rtl/>
                    </w:rPr>
                    <w:t xml:space="preserve">נוהל לטיפול בפניות הציבור </w:t>
                  </w:r>
                  <w:r w:rsidRPr="002B5E33">
                    <w:rPr>
                      <w:rFonts w:ascii="Tahoma" w:hAnsi="Tahoma" w:cs="Tahoma"/>
                      <w:sz w:val="19"/>
                      <w:szCs w:val="19"/>
                      <w:rtl/>
                    </w:rPr>
                    <w:t>-</w:t>
                  </w:r>
                  <w:r w:rsidRPr="002B5E33">
                    <w:rPr>
                      <w:rFonts w:ascii="Tahoma" w:hAnsi="Tahoma" w:cs="Tahoma" w:hint="cs"/>
                      <w:sz w:val="19"/>
                      <w:szCs w:val="19"/>
                      <w:rtl/>
                    </w:rPr>
                    <w:t xml:space="preserve"> הנהלים שנקבעו</w:t>
                  </w:r>
                  <w:r w:rsidRPr="002B5E33">
                    <w:rPr>
                      <w:rFonts w:ascii="Tahoma" w:hAnsi="Tahoma" w:cs="Tahoma" w:hint="cs"/>
                      <w:sz w:val="19"/>
                      <w:szCs w:val="19"/>
                      <w:rtl/>
                    </w:rPr>
                    <w:t xml:space="preserve"> בשנת 2014 בעניין הטיפול של רשות שוק ההון בפניות הציבור הם חלקיים ואינם מתייחסים לתהליך עבודה שלם בנושא זה. </w:t>
                  </w:r>
                </w:p>
                <w:p w:rsidR="00383847" w:rsidRPr="002B5E33" w:rsidP="00201ABB">
                  <w:pPr>
                    <w:numPr>
                      <w:ilvl w:val="0"/>
                      <w:numId w:val="25"/>
                    </w:numPr>
                    <w:spacing w:after="20" w:line="240" w:lineRule="auto"/>
                    <w:ind w:left="521" w:hanging="425"/>
                    <w:jc w:val="both"/>
                    <w:rPr>
                      <w:rFonts w:ascii="Tahoma" w:hAnsi="Tahoma" w:cs="Tahoma"/>
                      <w:sz w:val="19"/>
                      <w:szCs w:val="19"/>
                    </w:rPr>
                  </w:pPr>
                  <w:r w:rsidRPr="002B5E33">
                    <w:rPr>
                      <w:rFonts w:ascii="Tahoma" w:hAnsi="Tahoma" w:cs="Tahoma" w:hint="eastAsia"/>
                      <w:b/>
                      <w:bCs/>
                      <w:sz w:val="19"/>
                      <w:szCs w:val="19"/>
                      <w:rtl/>
                    </w:rPr>
                    <w:t>טיפול</w:t>
                  </w:r>
                  <w:r w:rsidRPr="002B5E33">
                    <w:rPr>
                      <w:rFonts w:ascii="Tahoma" w:hAnsi="Tahoma" w:cs="Tahoma"/>
                      <w:b/>
                      <w:bCs/>
                      <w:sz w:val="19"/>
                      <w:szCs w:val="19"/>
                      <w:rtl/>
                    </w:rPr>
                    <w:t xml:space="preserve"> רשות שוק ההון בתלונו</w:t>
                  </w:r>
                  <w:r w:rsidRPr="002B5E33">
                    <w:rPr>
                      <w:rFonts w:ascii="Tahoma" w:hAnsi="Tahoma" w:cs="Tahoma" w:hint="eastAsia"/>
                      <w:b/>
                      <w:bCs/>
                      <w:sz w:val="19"/>
                      <w:szCs w:val="19"/>
                      <w:rtl/>
                    </w:rPr>
                    <w:t>ת</w:t>
                  </w:r>
                  <w:r w:rsidRPr="002B5E33">
                    <w:rPr>
                      <w:rFonts w:ascii="Tahoma" w:hAnsi="Tahoma" w:cs="Tahoma" w:hint="cs"/>
                      <w:b/>
                      <w:bCs/>
                      <w:sz w:val="19"/>
                      <w:szCs w:val="19"/>
                      <w:rtl/>
                    </w:rPr>
                    <w:t xml:space="preserve"> </w:t>
                  </w:r>
                  <w:r w:rsidRPr="002B5E33">
                    <w:rPr>
                      <w:rFonts w:ascii="Tahoma" w:hAnsi="Tahoma" w:cs="Tahoma"/>
                      <w:sz w:val="19"/>
                      <w:szCs w:val="19"/>
                      <w:rtl/>
                    </w:rPr>
                    <w:t>-</w:t>
                  </w:r>
                  <w:r w:rsidR="00944242">
                    <w:rPr>
                      <w:rFonts w:ascii="Tahoma" w:hAnsi="Tahoma" w:cs="Tahoma" w:hint="cs"/>
                      <w:sz w:val="19"/>
                      <w:szCs w:val="19"/>
                      <w:rtl/>
                    </w:rPr>
                    <w:t xml:space="preserve"> </w:t>
                  </w:r>
                  <w:r w:rsidRPr="002B5E33">
                    <w:rPr>
                      <w:rFonts w:ascii="Tahoma" w:hAnsi="Tahoma" w:cs="Tahoma" w:hint="cs"/>
                      <w:sz w:val="19"/>
                      <w:szCs w:val="19"/>
                      <w:rtl/>
                    </w:rPr>
                    <w:t>תהליך</w:t>
                  </w:r>
                  <w:r w:rsidRPr="002B5E33">
                    <w:rPr>
                      <w:rFonts w:ascii="Tahoma" w:hAnsi="Tahoma" w:cs="Tahoma"/>
                      <w:sz w:val="19"/>
                      <w:szCs w:val="19"/>
                      <w:rtl/>
                    </w:rPr>
                    <w:t xml:space="preserve"> </w:t>
                  </w:r>
                  <w:r w:rsidRPr="002B5E33">
                    <w:rPr>
                      <w:rFonts w:ascii="Tahoma" w:hAnsi="Tahoma" w:cs="Tahoma" w:hint="cs"/>
                      <w:sz w:val="19"/>
                      <w:szCs w:val="19"/>
                      <w:rtl/>
                    </w:rPr>
                    <w:t>ה</w:t>
                  </w:r>
                  <w:r w:rsidRPr="002B5E33">
                    <w:rPr>
                      <w:rFonts w:ascii="Tahoma" w:hAnsi="Tahoma" w:cs="Tahoma" w:hint="eastAsia"/>
                      <w:sz w:val="19"/>
                      <w:szCs w:val="19"/>
                      <w:rtl/>
                    </w:rPr>
                    <w:t>טיפול</w:t>
                  </w:r>
                  <w:r w:rsidRPr="002B5E33">
                    <w:rPr>
                      <w:rFonts w:ascii="Tahoma" w:hAnsi="Tahoma" w:cs="Tahoma"/>
                      <w:sz w:val="19"/>
                      <w:szCs w:val="19"/>
                      <w:rtl/>
                    </w:rPr>
                    <w:t xml:space="preserve"> </w:t>
                  </w:r>
                  <w:r w:rsidRPr="002B5E33">
                    <w:rPr>
                      <w:rFonts w:ascii="Tahoma" w:hAnsi="Tahoma" w:cs="Tahoma" w:hint="cs"/>
                      <w:sz w:val="19"/>
                      <w:szCs w:val="19"/>
                      <w:rtl/>
                    </w:rPr>
                    <w:t xml:space="preserve">בתלונות בתחום ביטוחי הבריאות בשנת 2018 שהרשות הכריעה כי הן מוצדקות נמשך </w:t>
                  </w:r>
                  <w:r w:rsidRPr="002B5E33">
                    <w:rPr>
                      <w:rFonts w:ascii="Tahoma" w:hAnsi="Tahoma" w:cs="Tahoma" w:hint="eastAsia"/>
                      <w:sz w:val="19"/>
                      <w:szCs w:val="19"/>
                      <w:rtl/>
                    </w:rPr>
                    <w:t>כ</w:t>
                  </w:r>
                  <w:r w:rsidRPr="002B5E33">
                    <w:rPr>
                      <w:rFonts w:ascii="Tahoma" w:hAnsi="Tahoma" w:cs="Tahoma"/>
                      <w:sz w:val="19"/>
                      <w:szCs w:val="19"/>
                      <w:rtl/>
                    </w:rPr>
                    <w:t xml:space="preserve">-290 </w:t>
                  </w:r>
                  <w:r w:rsidRPr="002B5E33">
                    <w:rPr>
                      <w:rFonts w:ascii="Tahoma" w:hAnsi="Tahoma" w:cs="Tahoma" w:hint="eastAsia"/>
                      <w:sz w:val="19"/>
                      <w:szCs w:val="19"/>
                      <w:rtl/>
                    </w:rPr>
                    <w:t>ימים</w:t>
                  </w:r>
                  <w:r w:rsidRPr="002B5E33">
                    <w:rPr>
                      <w:rFonts w:ascii="Tahoma" w:hAnsi="Tahoma" w:cs="Tahoma"/>
                      <w:sz w:val="19"/>
                      <w:szCs w:val="19"/>
                      <w:rtl/>
                    </w:rPr>
                    <w:t xml:space="preserve">. משך טיפול </w:t>
                  </w:r>
                  <w:r w:rsidRPr="002B5E33" w:rsidR="00842467">
                    <w:rPr>
                      <w:rFonts w:ascii="Tahoma" w:hAnsi="Tahoma" w:cs="Tahoma" w:hint="eastAsia"/>
                      <w:sz w:val="19"/>
                      <w:szCs w:val="19"/>
                      <w:rtl/>
                    </w:rPr>
                    <w:t>בפרק</w:t>
                  </w:r>
                  <w:r w:rsidRPr="002B5E33" w:rsidR="00842467">
                    <w:rPr>
                      <w:rFonts w:ascii="Tahoma" w:hAnsi="Tahoma" w:cs="Tahoma"/>
                      <w:sz w:val="19"/>
                      <w:szCs w:val="19"/>
                      <w:rtl/>
                    </w:rPr>
                    <w:t xml:space="preserve"> </w:t>
                  </w:r>
                  <w:r w:rsidRPr="002B5E33" w:rsidR="00842467">
                    <w:rPr>
                      <w:rFonts w:ascii="Tahoma" w:hAnsi="Tahoma" w:cs="Tahoma" w:hint="eastAsia"/>
                      <w:sz w:val="19"/>
                      <w:szCs w:val="19"/>
                      <w:rtl/>
                    </w:rPr>
                    <w:t>זמן</w:t>
                  </w:r>
                  <w:r w:rsidRPr="002B5E33" w:rsidR="00842467">
                    <w:rPr>
                      <w:rFonts w:ascii="Tahoma" w:hAnsi="Tahoma" w:cs="Tahoma"/>
                      <w:sz w:val="19"/>
                      <w:szCs w:val="19"/>
                      <w:rtl/>
                    </w:rPr>
                    <w:t xml:space="preserve"> </w:t>
                  </w:r>
                  <w:r w:rsidRPr="002B5E33" w:rsidR="00842467">
                    <w:rPr>
                      <w:rFonts w:ascii="Tahoma" w:hAnsi="Tahoma" w:cs="Tahoma" w:hint="eastAsia"/>
                      <w:sz w:val="19"/>
                      <w:szCs w:val="19"/>
                      <w:rtl/>
                    </w:rPr>
                    <w:t>זה</w:t>
                  </w:r>
                  <w:r w:rsidRPr="002B5E33">
                    <w:rPr>
                      <w:rFonts w:ascii="Tahoma" w:hAnsi="Tahoma" w:cs="Tahoma" w:hint="cs"/>
                      <w:sz w:val="19"/>
                      <w:szCs w:val="19"/>
                      <w:rtl/>
                    </w:rPr>
                    <w:t xml:space="preserve"> </w:t>
                  </w:r>
                  <w:r w:rsidRPr="002B5E33">
                    <w:rPr>
                      <w:rFonts w:ascii="Tahoma" w:hAnsi="Tahoma" w:cs="Tahoma"/>
                      <w:sz w:val="19"/>
                      <w:szCs w:val="19"/>
                      <w:rtl/>
                    </w:rPr>
                    <w:t xml:space="preserve">עלול לפגוע במידת האמון </w:t>
                  </w:r>
                  <w:r w:rsidRPr="002B5E33">
                    <w:rPr>
                      <w:rFonts w:ascii="Tahoma" w:hAnsi="Tahoma" w:cs="Tahoma" w:hint="cs"/>
                      <w:sz w:val="19"/>
                      <w:szCs w:val="19"/>
                      <w:rtl/>
                    </w:rPr>
                    <w:t>ש</w:t>
                  </w:r>
                  <w:r w:rsidRPr="002B5E33">
                    <w:rPr>
                      <w:rFonts w:ascii="Tahoma" w:hAnsi="Tahoma" w:cs="Tahoma"/>
                      <w:sz w:val="19"/>
                      <w:szCs w:val="19"/>
                      <w:rtl/>
                    </w:rPr>
                    <w:t>הציבור</w:t>
                  </w:r>
                  <w:r w:rsidRPr="002B5E33">
                    <w:rPr>
                      <w:rFonts w:ascii="Tahoma" w:hAnsi="Tahoma" w:cs="Tahoma" w:hint="cs"/>
                      <w:sz w:val="19"/>
                      <w:szCs w:val="19"/>
                      <w:rtl/>
                    </w:rPr>
                    <w:t xml:space="preserve"> רוחש</w:t>
                  </w:r>
                  <w:r w:rsidRPr="002B5E33">
                    <w:rPr>
                      <w:rFonts w:ascii="Tahoma" w:hAnsi="Tahoma" w:cs="Tahoma"/>
                      <w:sz w:val="19"/>
                      <w:szCs w:val="19"/>
                      <w:rtl/>
                    </w:rPr>
                    <w:t xml:space="preserve"> </w:t>
                  </w:r>
                  <w:r w:rsidRPr="002B5E33">
                    <w:rPr>
                      <w:rFonts w:ascii="Tahoma" w:hAnsi="Tahoma" w:cs="Tahoma" w:hint="eastAsia"/>
                      <w:sz w:val="19"/>
                      <w:szCs w:val="19"/>
                      <w:rtl/>
                    </w:rPr>
                    <w:t>לרשות</w:t>
                  </w:r>
                  <w:r w:rsidRPr="002B5E33">
                    <w:rPr>
                      <w:rFonts w:ascii="Tahoma" w:hAnsi="Tahoma" w:cs="Tahoma"/>
                      <w:sz w:val="19"/>
                      <w:szCs w:val="19"/>
                      <w:rtl/>
                    </w:rPr>
                    <w:t>. נוסף</w:t>
                  </w:r>
                  <w:r w:rsidRPr="002B5E33">
                    <w:rPr>
                      <w:rFonts w:ascii="Tahoma" w:hAnsi="Tahoma" w:cs="Tahoma" w:hint="cs"/>
                      <w:sz w:val="19"/>
                      <w:szCs w:val="19"/>
                      <w:rtl/>
                    </w:rPr>
                    <w:t xml:space="preserve"> על כך</w:t>
                  </w:r>
                  <w:r w:rsidRPr="002B5E33">
                    <w:rPr>
                      <w:rFonts w:ascii="Tahoma" w:hAnsi="Tahoma" w:cs="Tahoma"/>
                      <w:sz w:val="19"/>
                      <w:szCs w:val="19"/>
                      <w:rtl/>
                    </w:rPr>
                    <w:t xml:space="preserve">, </w:t>
                  </w:r>
                  <w:r w:rsidRPr="002B5E33">
                    <w:rPr>
                      <w:rFonts w:ascii="Tahoma" w:hAnsi="Tahoma" w:cs="Tahoma" w:hint="cs"/>
                      <w:sz w:val="19"/>
                      <w:szCs w:val="19"/>
                      <w:rtl/>
                    </w:rPr>
                    <w:t>מאחר ש</w:t>
                  </w:r>
                  <w:r w:rsidRPr="002B5E33">
                    <w:rPr>
                      <w:rFonts w:ascii="Tahoma" w:hAnsi="Tahoma" w:cs="Tahoma" w:hint="eastAsia"/>
                      <w:sz w:val="19"/>
                      <w:szCs w:val="19"/>
                      <w:rtl/>
                    </w:rPr>
                    <w:t>מרבית</w:t>
                  </w:r>
                  <w:r w:rsidRPr="002B5E33">
                    <w:rPr>
                      <w:rFonts w:ascii="Tahoma" w:hAnsi="Tahoma" w:cs="Tahoma"/>
                      <w:sz w:val="19"/>
                      <w:szCs w:val="19"/>
                      <w:rtl/>
                    </w:rPr>
                    <w:t xml:space="preserve"> התלונות מטופלות על ידי הצוות </w:t>
                  </w:r>
                  <w:r w:rsidRPr="002B5E33">
                    <w:rPr>
                      <w:rFonts w:ascii="Tahoma" w:hAnsi="Tahoma" w:cs="Tahoma" w:hint="eastAsia"/>
                      <w:sz w:val="19"/>
                      <w:szCs w:val="19"/>
                      <w:rtl/>
                    </w:rPr>
                    <w:t>המינהלי</w:t>
                  </w:r>
                  <w:r w:rsidRPr="002B5E33">
                    <w:rPr>
                      <w:rFonts w:ascii="Tahoma" w:hAnsi="Tahoma" w:cs="Tahoma"/>
                      <w:sz w:val="19"/>
                      <w:szCs w:val="19"/>
                      <w:rtl/>
                    </w:rPr>
                    <w:t xml:space="preserve"> ברשות, וכי רק מיעוטן (כ-8.7%) נקבעו כמוצדקות או בלתי מוצדקות על ידי הגורמים המקצועיים ברשות - </w:t>
                  </w:r>
                  <w:r w:rsidRPr="002B5E33">
                    <w:rPr>
                      <w:rFonts w:ascii="Tahoma" w:hAnsi="Tahoma" w:cs="Tahoma" w:hint="eastAsia"/>
                      <w:sz w:val="19"/>
                      <w:szCs w:val="19"/>
                      <w:rtl/>
                    </w:rPr>
                    <w:t>הפקת</w:t>
                  </w:r>
                  <w:r w:rsidRPr="002B5E33">
                    <w:rPr>
                      <w:rFonts w:ascii="Tahoma" w:hAnsi="Tahoma" w:cs="Tahoma"/>
                      <w:sz w:val="19"/>
                      <w:szCs w:val="19"/>
                      <w:rtl/>
                    </w:rPr>
                    <w:t xml:space="preserve"> תועלת </w:t>
                  </w:r>
                  <w:r w:rsidRPr="002B5E33">
                    <w:rPr>
                      <w:rFonts w:ascii="Tahoma" w:hAnsi="Tahoma" w:cs="Tahoma" w:hint="eastAsia"/>
                      <w:sz w:val="19"/>
                      <w:szCs w:val="19"/>
                      <w:rtl/>
                    </w:rPr>
                    <w:t>בראייה</w:t>
                  </w:r>
                  <w:r w:rsidRPr="002B5E33">
                    <w:rPr>
                      <w:rFonts w:ascii="Tahoma" w:hAnsi="Tahoma" w:cs="Tahoma"/>
                      <w:sz w:val="19"/>
                      <w:szCs w:val="19"/>
                      <w:rtl/>
                    </w:rPr>
                    <w:t xml:space="preserve"> </w:t>
                  </w:r>
                  <w:r w:rsidRPr="002B5E33">
                    <w:rPr>
                      <w:rFonts w:ascii="Tahoma" w:hAnsi="Tahoma" w:cs="Tahoma" w:hint="eastAsia"/>
                      <w:sz w:val="19"/>
                      <w:szCs w:val="19"/>
                      <w:rtl/>
                    </w:rPr>
                    <w:t>מערכתית</w:t>
                  </w:r>
                  <w:r w:rsidRPr="002B5E33">
                    <w:rPr>
                      <w:rFonts w:ascii="Tahoma" w:hAnsi="Tahoma" w:cs="Tahoma"/>
                      <w:sz w:val="19"/>
                      <w:szCs w:val="19"/>
                      <w:rtl/>
                    </w:rPr>
                    <w:t xml:space="preserve"> </w:t>
                  </w:r>
                  <w:r w:rsidRPr="002B5E33">
                    <w:rPr>
                      <w:rFonts w:ascii="Tahoma" w:hAnsi="Tahoma" w:cs="Tahoma" w:hint="eastAsia"/>
                      <w:sz w:val="19"/>
                      <w:szCs w:val="19"/>
                      <w:rtl/>
                    </w:rPr>
                    <w:t>של</w:t>
                  </w:r>
                  <w:r w:rsidRPr="002B5E33">
                    <w:rPr>
                      <w:rFonts w:ascii="Tahoma" w:hAnsi="Tahoma" w:cs="Tahoma"/>
                      <w:sz w:val="19"/>
                      <w:szCs w:val="19"/>
                      <w:rtl/>
                    </w:rPr>
                    <w:t xml:space="preserve"> </w:t>
                  </w:r>
                  <w:r w:rsidRPr="002B5E33">
                    <w:rPr>
                      <w:rFonts w:ascii="Tahoma" w:hAnsi="Tahoma" w:cs="Tahoma" w:hint="eastAsia"/>
                      <w:sz w:val="19"/>
                      <w:szCs w:val="19"/>
                      <w:rtl/>
                    </w:rPr>
                    <w:t>כלל</w:t>
                  </w:r>
                  <w:r w:rsidRPr="002B5E33">
                    <w:rPr>
                      <w:rFonts w:ascii="Tahoma" w:hAnsi="Tahoma" w:cs="Tahoma"/>
                      <w:sz w:val="19"/>
                      <w:szCs w:val="19"/>
                      <w:rtl/>
                    </w:rPr>
                    <w:t xml:space="preserve"> </w:t>
                  </w:r>
                  <w:r w:rsidRPr="002B5E33">
                    <w:rPr>
                      <w:rFonts w:ascii="Tahoma" w:hAnsi="Tahoma" w:cs="Tahoma" w:hint="eastAsia"/>
                      <w:sz w:val="19"/>
                      <w:szCs w:val="19"/>
                      <w:rtl/>
                    </w:rPr>
                    <w:t>התלונות</w:t>
                  </w:r>
                  <w:r w:rsidRPr="002B5E33">
                    <w:rPr>
                      <w:rFonts w:ascii="Tahoma" w:hAnsi="Tahoma" w:cs="Tahoma"/>
                      <w:sz w:val="19"/>
                      <w:szCs w:val="19"/>
                      <w:rtl/>
                    </w:rPr>
                    <w:t xml:space="preserve"> </w:t>
                  </w:r>
                  <w:r w:rsidRPr="002B5E33">
                    <w:rPr>
                      <w:rFonts w:ascii="Tahoma" w:hAnsi="Tahoma" w:cs="Tahoma" w:hint="eastAsia"/>
                      <w:sz w:val="19"/>
                      <w:szCs w:val="19"/>
                      <w:rtl/>
                    </w:rPr>
                    <w:t>אינה</w:t>
                  </w:r>
                  <w:r w:rsidRPr="002B5E33">
                    <w:rPr>
                      <w:rFonts w:ascii="Tahoma" w:hAnsi="Tahoma" w:cs="Tahoma"/>
                      <w:sz w:val="19"/>
                      <w:szCs w:val="19"/>
                      <w:rtl/>
                    </w:rPr>
                    <w:t xml:space="preserve"> </w:t>
                  </w:r>
                  <w:r w:rsidRPr="002B5E33">
                    <w:rPr>
                      <w:rFonts w:ascii="Tahoma" w:hAnsi="Tahoma" w:cs="Tahoma" w:hint="eastAsia"/>
                      <w:sz w:val="19"/>
                      <w:szCs w:val="19"/>
                      <w:rtl/>
                    </w:rPr>
                    <w:t>מתבצעת</w:t>
                  </w:r>
                  <w:r w:rsidRPr="002B5E33">
                    <w:rPr>
                      <w:rFonts w:ascii="Tahoma" w:hAnsi="Tahoma" w:cs="Tahoma"/>
                      <w:sz w:val="19"/>
                      <w:szCs w:val="19"/>
                      <w:rtl/>
                    </w:rPr>
                    <w:t xml:space="preserve"> </w:t>
                  </w:r>
                  <w:r w:rsidRPr="002B5E33">
                    <w:rPr>
                      <w:rFonts w:ascii="Tahoma" w:hAnsi="Tahoma" w:cs="Tahoma" w:hint="eastAsia"/>
                      <w:sz w:val="19"/>
                      <w:szCs w:val="19"/>
                      <w:rtl/>
                    </w:rPr>
                    <w:t>באופן</w:t>
                  </w:r>
                  <w:r w:rsidRPr="002B5E33">
                    <w:rPr>
                      <w:rFonts w:ascii="Tahoma" w:hAnsi="Tahoma" w:cs="Tahoma"/>
                      <w:sz w:val="19"/>
                      <w:szCs w:val="19"/>
                      <w:rtl/>
                    </w:rPr>
                    <w:t xml:space="preserve"> </w:t>
                  </w:r>
                  <w:r w:rsidRPr="002B5E33">
                    <w:rPr>
                      <w:rFonts w:ascii="Tahoma" w:hAnsi="Tahoma" w:cs="Tahoma" w:hint="eastAsia"/>
                      <w:sz w:val="19"/>
                      <w:szCs w:val="19"/>
                      <w:rtl/>
                    </w:rPr>
                    <w:t>מיטבי</w:t>
                  </w:r>
                  <w:r w:rsidRPr="002B5E33">
                    <w:rPr>
                      <w:rFonts w:ascii="Tahoma" w:hAnsi="Tahoma" w:cs="Tahoma"/>
                      <w:sz w:val="19"/>
                      <w:szCs w:val="19"/>
                      <w:rtl/>
                    </w:rPr>
                    <w:t xml:space="preserve">. </w:t>
                  </w:r>
                </w:p>
                <w:p w:rsidR="00383847" w:rsidRPr="002B5E33" w:rsidP="00201ABB">
                  <w:pPr>
                    <w:numPr>
                      <w:ilvl w:val="0"/>
                      <w:numId w:val="25"/>
                    </w:numPr>
                    <w:spacing w:after="20" w:line="240" w:lineRule="auto"/>
                    <w:ind w:left="521" w:hanging="425"/>
                    <w:jc w:val="both"/>
                    <w:rPr>
                      <w:rFonts w:ascii="Tahoma" w:hAnsi="Tahoma" w:cs="Tahoma"/>
                      <w:sz w:val="19"/>
                      <w:szCs w:val="19"/>
                    </w:rPr>
                  </w:pPr>
                  <w:r w:rsidRPr="002B5E33">
                    <w:rPr>
                      <w:rFonts w:ascii="Tahoma" w:hAnsi="Tahoma" w:cs="Tahoma" w:hint="eastAsia"/>
                      <w:b/>
                      <w:bCs/>
                      <w:sz w:val="19"/>
                      <w:szCs w:val="19"/>
                      <w:rtl/>
                    </w:rPr>
                    <w:t>הסדרת</w:t>
                  </w:r>
                  <w:r w:rsidRPr="002B5E33">
                    <w:rPr>
                      <w:rFonts w:ascii="Tahoma" w:hAnsi="Tahoma" w:cs="Tahoma"/>
                      <w:b/>
                      <w:bCs/>
                      <w:sz w:val="19"/>
                      <w:szCs w:val="19"/>
                      <w:rtl/>
                    </w:rPr>
                    <w:t xml:space="preserve"> </w:t>
                  </w:r>
                  <w:r w:rsidRPr="002B5E33">
                    <w:rPr>
                      <w:rFonts w:ascii="Tahoma" w:hAnsi="Tahoma" w:cs="Tahoma" w:hint="eastAsia"/>
                      <w:b/>
                      <w:bCs/>
                      <w:sz w:val="19"/>
                      <w:szCs w:val="19"/>
                      <w:rtl/>
                    </w:rPr>
                    <w:t>מעמדם</w:t>
                  </w:r>
                  <w:r w:rsidRPr="002B5E33">
                    <w:rPr>
                      <w:rFonts w:ascii="Tahoma" w:hAnsi="Tahoma" w:cs="Tahoma"/>
                      <w:b/>
                      <w:bCs/>
                      <w:sz w:val="19"/>
                      <w:szCs w:val="19"/>
                      <w:rtl/>
                    </w:rPr>
                    <w:t xml:space="preserve"> </w:t>
                  </w:r>
                  <w:r w:rsidRPr="002B5E33">
                    <w:rPr>
                      <w:rFonts w:ascii="Tahoma" w:hAnsi="Tahoma" w:cs="Tahoma" w:hint="eastAsia"/>
                      <w:b/>
                      <w:bCs/>
                      <w:sz w:val="19"/>
                      <w:szCs w:val="19"/>
                      <w:rtl/>
                    </w:rPr>
                    <w:t>של</w:t>
                  </w:r>
                  <w:r w:rsidRPr="002B5E33">
                    <w:rPr>
                      <w:rFonts w:ascii="Tahoma" w:hAnsi="Tahoma" w:cs="Tahoma"/>
                      <w:b/>
                      <w:bCs/>
                      <w:sz w:val="19"/>
                      <w:szCs w:val="19"/>
                      <w:rtl/>
                    </w:rPr>
                    <w:t xml:space="preserve"> </w:t>
                  </w:r>
                  <w:r w:rsidRPr="002B5E33">
                    <w:rPr>
                      <w:rFonts w:ascii="Tahoma" w:hAnsi="Tahoma" w:cs="Tahoma" w:hint="eastAsia"/>
                      <w:b/>
                      <w:bCs/>
                      <w:sz w:val="19"/>
                      <w:szCs w:val="19"/>
                      <w:rtl/>
                    </w:rPr>
                    <w:t>סוכני</w:t>
                  </w:r>
                  <w:r w:rsidRPr="002B5E33">
                    <w:rPr>
                      <w:rFonts w:ascii="Tahoma" w:hAnsi="Tahoma" w:cs="Tahoma"/>
                      <w:b/>
                      <w:bCs/>
                      <w:sz w:val="19"/>
                      <w:szCs w:val="19"/>
                      <w:rtl/>
                    </w:rPr>
                    <w:t xml:space="preserve"> </w:t>
                  </w:r>
                  <w:r w:rsidRPr="002B5E33">
                    <w:rPr>
                      <w:rFonts w:ascii="Tahoma" w:hAnsi="Tahoma" w:cs="Tahoma" w:hint="eastAsia"/>
                      <w:b/>
                      <w:bCs/>
                      <w:sz w:val="19"/>
                      <w:szCs w:val="19"/>
                      <w:rtl/>
                    </w:rPr>
                    <w:t>הביטוח</w:t>
                  </w:r>
                  <w:r w:rsidRPr="002B5E33">
                    <w:rPr>
                      <w:rFonts w:ascii="Tahoma" w:hAnsi="Tahoma" w:cs="Tahoma" w:hint="cs"/>
                      <w:sz w:val="19"/>
                      <w:szCs w:val="19"/>
                      <w:rtl/>
                    </w:rPr>
                    <w:t xml:space="preserve"> </w:t>
                  </w:r>
                  <w:r w:rsidRPr="002B5E33">
                    <w:rPr>
                      <w:rFonts w:ascii="Tahoma" w:hAnsi="Tahoma" w:cs="Tahoma" w:hint="cs"/>
                      <w:b/>
                      <w:bCs/>
                      <w:sz w:val="19"/>
                      <w:szCs w:val="19"/>
                      <w:rtl/>
                    </w:rPr>
                    <w:t xml:space="preserve">בתחום ביטוחי הבריאות </w:t>
                  </w:r>
                  <w:r w:rsidRPr="002B5E33">
                    <w:rPr>
                      <w:rFonts w:ascii="Tahoma" w:hAnsi="Tahoma" w:cs="Tahoma" w:hint="cs"/>
                      <w:sz w:val="19"/>
                      <w:szCs w:val="19"/>
                      <w:rtl/>
                    </w:rPr>
                    <w:t>-</w:t>
                  </w:r>
                  <w:r w:rsidR="00944242">
                    <w:rPr>
                      <w:rFonts w:ascii="Tahoma" w:hAnsi="Tahoma" w:cs="Tahoma" w:hint="cs"/>
                      <w:sz w:val="19"/>
                      <w:szCs w:val="19"/>
                      <w:rtl/>
                    </w:rPr>
                    <w:t xml:space="preserve"> </w:t>
                  </w:r>
                  <w:r w:rsidRPr="002B5E33">
                    <w:rPr>
                      <w:rFonts w:ascii="Tahoma" w:hAnsi="Tahoma" w:cs="Tahoma" w:hint="cs"/>
                      <w:sz w:val="19"/>
                      <w:szCs w:val="19"/>
                      <w:rtl/>
                    </w:rPr>
                    <w:t>ה</w:t>
                  </w:r>
                  <w:r w:rsidRPr="002B5E33">
                    <w:rPr>
                      <w:rFonts w:ascii="Tahoma" w:hAnsi="Tahoma" w:cs="Tahoma" w:hint="eastAsia"/>
                      <w:sz w:val="19"/>
                      <w:szCs w:val="19"/>
                      <w:rtl/>
                    </w:rPr>
                    <w:t>רשות</w:t>
                  </w:r>
                  <w:r w:rsidRPr="002B5E33">
                    <w:rPr>
                      <w:rFonts w:ascii="Tahoma" w:hAnsi="Tahoma" w:cs="Tahoma"/>
                      <w:sz w:val="19"/>
                      <w:szCs w:val="19"/>
                      <w:rtl/>
                    </w:rPr>
                    <w:t xml:space="preserve"> </w:t>
                  </w:r>
                  <w:r w:rsidRPr="002B5E33">
                    <w:rPr>
                      <w:rFonts w:ascii="Tahoma" w:hAnsi="Tahoma" w:cs="Tahoma" w:hint="eastAsia"/>
                      <w:sz w:val="19"/>
                      <w:szCs w:val="19"/>
                      <w:rtl/>
                    </w:rPr>
                    <w:t>טרם</w:t>
                  </w:r>
                  <w:r w:rsidRPr="002B5E33">
                    <w:rPr>
                      <w:rFonts w:ascii="Tahoma" w:hAnsi="Tahoma" w:cs="Tahoma"/>
                      <w:sz w:val="19"/>
                      <w:szCs w:val="19"/>
                      <w:rtl/>
                    </w:rPr>
                    <w:t xml:space="preserve"> </w:t>
                  </w:r>
                  <w:r w:rsidRPr="002B5E33">
                    <w:rPr>
                      <w:rFonts w:ascii="Tahoma" w:hAnsi="Tahoma" w:cs="Tahoma" w:hint="eastAsia"/>
                      <w:sz w:val="19"/>
                      <w:szCs w:val="19"/>
                      <w:rtl/>
                    </w:rPr>
                    <w:t>השלימה</w:t>
                  </w:r>
                  <w:r w:rsidRPr="002B5E33">
                    <w:rPr>
                      <w:rFonts w:ascii="Tahoma" w:hAnsi="Tahoma" w:cs="Tahoma"/>
                      <w:sz w:val="19"/>
                      <w:szCs w:val="19"/>
                      <w:rtl/>
                    </w:rPr>
                    <w:t xml:space="preserve"> </w:t>
                  </w:r>
                  <w:r w:rsidRPr="002B5E33">
                    <w:rPr>
                      <w:rFonts w:ascii="Tahoma" w:hAnsi="Tahoma" w:cs="Tahoma" w:hint="eastAsia"/>
                      <w:sz w:val="19"/>
                      <w:szCs w:val="19"/>
                      <w:rtl/>
                    </w:rPr>
                    <w:t>את</w:t>
                  </w:r>
                  <w:r w:rsidRPr="002B5E33">
                    <w:rPr>
                      <w:rFonts w:ascii="Tahoma" w:hAnsi="Tahoma" w:cs="Tahoma"/>
                      <w:sz w:val="19"/>
                      <w:szCs w:val="19"/>
                      <w:rtl/>
                    </w:rPr>
                    <w:t xml:space="preserve"> </w:t>
                  </w:r>
                  <w:r w:rsidRPr="002B5E33">
                    <w:rPr>
                      <w:rFonts w:ascii="Tahoma" w:hAnsi="Tahoma" w:cs="Tahoma" w:hint="eastAsia"/>
                      <w:sz w:val="19"/>
                      <w:szCs w:val="19"/>
                      <w:rtl/>
                    </w:rPr>
                    <w:t>הסדרת</w:t>
                  </w:r>
                  <w:r w:rsidRPr="002B5E33">
                    <w:rPr>
                      <w:rFonts w:ascii="Tahoma" w:hAnsi="Tahoma" w:cs="Tahoma"/>
                      <w:sz w:val="19"/>
                      <w:szCs w:val="19"/>
                      <w:rtl/>
                    </w:rPr>
                    <w:t xml:space="preserve"> </w:t>
                  </w:r>
                  <w:r w:rsidRPr="002B5E33">
                    <w:rPr>
                      <w:rFonts w:ascii="Tahoma" w:hAnsi="Tahoma" w:cs="Tahoma" w:hint="eastAsia"/>
                      <w:sz w:val="19"/>
                      <w:szCs w:val="19"/>
                      <w:rtl/>
                    </w:rPr>
                    <w:t>מעמדם</w:t>
                  </w:r>
                  <w:r w:rsidRPr="002B5E33">
                    <w:rPr>
                      <w:rFonts w:ascii="Tahoma" w:hAnsi="Tahoma" w:cs="Tahoma"/>
                      <w:sz w:val="19"/>
                      <w:szCs w:val="19"/>
                      <w:rtl/>
                    </w:rPr>
                    <w:t xml:space="preserve"> </w:t>
                  </w:r>
                  <w:r w:rsidRPr="002B5E33">
                    <w:rPr>
                      <w:rFonts w:ascii="Tahoma" w:hAnsi="Tahoma" w:cs="Tahoma" w:hint="eastAsia"/>
                      <w:sz w:val="19"/>
                      <w:szCs w:val="19"/>
                      <w:rtl/>
                    </w:rPr>
                    <w:t>של</w:t>
                  </w:r>
                  <w:r w:rsidRPr="002B5E33">
                    <w:rPr>
                      <w:rFonts w:ascii="Tahoma" w:hAnsi="Tahoma" w:cs="Tahoma"/>
                      <w:sz w:val="19"/>
                      <w:szCs w:val="19"/>
                      <w:rtl/>
                    </w:rPr>
                    <w:t xml:space="preserve"> </w:t>
                  </w:r>
                  <w:r w:rsidRPr="002B5E33">
                    <w:rPr>
                      <w:rFonts w:ascii="Tahoma" w:hAnsi="Tahoma" w:cs="Tahoma" w:hint="eastAsia"/>
                      <w:sz w:val="19"/>
                      <w:szCs w:val="19"/>
                      <w:rtl/>
                    </w:rPr>
                    <w:t>סוכני</w:t>
                  </w:r>
                  <w:r w:rsidRPr="002B5E33">
                    <w:rPr>
                      <w:rFonts w:ascii="Tahoma" w:hAnsi="Tahoma" w:cs="Tahoma"/>
                      <w:sz w:val="19"/>
                      <w:szCs w:val="19"/>
                      <w:rtl/>
                    </w:rPr>
                    <w:t xml:space="preserve"> </w:t>
                  </w:r>
                  <w:r w:rsidRPr="002B5E33">
                    <w:rPr>
                      <w:rFonts w:ascii="Tahoma" w:hAnsi="Tahoma" w:cs="Tahoma" w:hint="eastAsia"/>
                      <w:sz w:val="19"/>
                      <w:szCs w:val="19"/>
                      <w:rtl/>
                    </w:rPr>
                    <w:t>הביטוח</w:t>
                  </w:r>
                  <w:r w:rsidRPr="002B5E33">
                    <w:rPr>
                      <w:rtl/>
                    </w:rPr>
                    <w:t xml:space="preserve"> </w:t>
                  </w:r>
                  <w:r w:rsidRPr="002B5E33">
                    <w:rPr>
                      <w:rFonts w:ascii="Tahoma" w:hAnsi="Tahoma" w:cs="Tahoma"/>
                      <w:sz w:val="19"/>
                      <w:szCs w:val="19"/>
                      <w:rtl/>
                    </w:rPr>
                    <w:t xml:space="preserve">בתחום ביטוחי הבריאות, </w:t>
                  </w:r>
                  <w:r w:rsidRPr="002B5E33">
                    <w:rPr>
                      <w:rFonts w:ascii="Tahoma" w:hAnsi="Tahoma" w:cs="Tahoma" w:hint="eastAsia"/>
                      <w:sz w:val="19"/>
                      <w:szCs w:val="19"/>
                      <w:rtl/>
                    </w:rPr>
                    <w:t>כפי</w:t>
                  </w:r>
                  <w:r w:rsidRPr="002B5E33">
                    <w:rPr>
                      <w:rFonts w:ascii="Tahoma" w:hAnsi="Tahoma" w:cs="Tahoma"/>
                      <w:sz w:val="19"/>
                      <w:szCs w:val="19"/>
                      <w:rtl/>
                    </w:rPr>
                    <w:t xml:space="preserve"> </w:t>
                  </w:r>
                  <w:r w:rsidRPr="002B5E33">
                    <w:rPr>
                      <w:rFonts w:ascii="Tahoma" w:hAnsi="Tahoma" w:cs="Tahoma" w:hint="eastAsia"/>
                      <w:sz w:val="19"/>
                      <w:szCs w:val="19"/>
                      <w:rtl/>
                    </w:rPr>
                    <w:t>שנעשה</w:t>
                  </w:r>
                  <w:r w:rsidRPr="002B5E33">
                    <w:rPr>
                      <w:rFonts w:ascii="Tahoma" w:hAnsi="Tahoma" w:cs="Tahoma"/>
                      <w:sz w:val="19"/>
                      <w:szCs w:val="19"/>
                      <w:rtl/>
                    </w:rPr>
                    <w:t xml:space="preserve"> </w:t>
                  </w:r>
                  <w:r w:rsidRPr="002B5E33">
                    <w:rPr>
                      <w:rFonts w:ascii="Tahoma" w:hAnsi="Tahoma" w:cs="Tahoma" w:hint="eastAsia"/>
                      <w:sz w:val="19"/>
                      <w:szCs w:val="19"/>
                      <w:rtl/>
                    </w:rPr>
                    <w:t>בתחום</w:t>
                  </w:r>
                  <w:r w:rsidRPr="002B5E33">
                    <w:rPr>
                      <w:rFonts w:ascii="Tahoma" w:hAnsi="Tahoma" w:cs="Tahoma"/>
                      <w:sz w:val="19"/>
                      <w:szCs w:val="19"/>
                      <w:rtl/>
                    </w:rPr>
                    <w:t xml:space="preserve"> </w:t>
                  </w:r>
                  <w:r w:rsidRPr="002B5E33">
                    <w:rPr>
                      <w:rFonts w:ascii="Tahoma" w:hAnsi="Tahoma" w:cs="Tahoma" w:hint="eastAsia"/>
                      <w:sz w:val="19"/>
                      <w:szCs w:val="19"/>
                      <w:rtl/>
                    </w:rPr>
                    <w:t>הביטוח</w:t>
                  </w:r>
                  <w:r w:rsidRPr="002B5E33">
                    <w:rPr>
                      <w:rFonts w:ascii="Tahoma" w:hAnsi="Tahoma" w:cs="Tahoma"/>
                      <w:sz w:val="19"/>
                      <w:szCs w:val="19"/>
                      <w:rtl/>
                    </w:rPr>
                    <w:t xml:space="preserve"> </w:t>
                  </w:r>
                  <w:r w:rsidRPr="002B5E33">
                    <w:rPr>
                      <w:rFonts w:ascii="Tahoma" w:hAnsi="Tahoma" w:cs="Tahoma" w:hint="eastAsia"/>
                      <w:sz w:val="19"/>
                      <w:szCs w:val="19"/>
                      <w:rtl/>
                    </w:rPr>
                    <w:t>הפנסיוני</w:t>
                  </w:r>
                  <w:r w:rsidRPr="002B5E33">
                    <w:rPr>
                      <w:rFonts w:ascii="Tahoma" w:hAnsi="Tahoma" w:cs="Tahoma"/>
                      <w:sz w:val="19"/>
                      <w:szCs w:val="19"/>
                      <w:rtl/>
                    </w:rPr>
                    <w:t xml:space="preserve">, </w:t>
                  </w:r>
                  <w:r w:rsidRPr="002B5E33">
                    <w:rPr>
                      <w:rFonts w:ascii="Tahoma" w:hAnsi="Tahoma" w:cs="Tahoma" w:hint="eastAsia"/>
                      <w:sz w:val="19"/>
                      <w:szCs w:val="19"/>
                      <w:rtl/>
                    </w:rPr>
                    <w:t>אף</w:t>
                  </w:r>
                  <w:r w:rsidRPr="002B5E33">
                    <w:rPr>
                      <w:rFonts w:ascii="Tahoma" w:hAnsi="Tahoma" w:cs="Tahoma"/>
                      <w:sz w:val="19"/>
                      <w:szCs w:val="19"/>
                      <w:rtl/>
                    </w:rPr>
                    <w:t xml:space="preserve"> </w:t>
                  </w:r>
                  <w:r w:rsidRPr="002B5E33">
                    <w:rPr>
                      <w:rFonts w:ascii="Tahoma" w:hAnsi="Tahoma" w:cs="Tahoma" w:hint="eastAsia"/>
                      <w:sz w:val="19"/>
                      <w:szCs w:val="19"/>
                      <w:rtl/>
                    </w:rPr>
                    <w:t>שכמה</w:t>
                  </w:r>
                  <w:r w:rsidRPr="002B5E33">
                    <w:rPr>
                      <w:rFonts w:ascii="Tahoma" w:hAnsi="Tahoma" w:cs="Tahoma"/>
                      <w:sz w:val="19"/>
                      <w:szCs w:val="19"/>
                      <w:rtl/>
                    </w:rPr>
                    <w:t xml:space="preserve"> </w:t>
                  </w:r>
                  <w:r w:rsidRPr="002B5E33">
                    <w:rPr>
                      <w:rFonts w:ascii="Tahoma" w:hAnsi="Tahoma" w:cs="Tahoma" w:hint="eastAsia"/>
                      <w:sz w:val="19"/>
                      <w:szCs w:val="19"/>
                      <w:rtl/>
                    </w:rPr>
                    <w:t>ועדות</w:t>
                  </w:r>
                  <w:r w:rsidRPr="002B5E33">
                    <w:rPr>
                      <w:rFonts w:ascii="Tahoma" w:hAnsi="Tahoma" w:cs="Tahoma"/>
                      <w:sz w:val="19"/>
                      <w:szCs w:val="19"/>
                      <w:rtl/>
                    </w:rPr>
                    <w:t xml:space="preserve"> </w:t>
                  </w:r>
                  <w:r w:rsidRPr="002B5E33">
                    <w:rPr>
                      <w:rFonts w:ascii="Tahoma" w:hAnsi="Tahoma" w:cs="Tahoma" w:hint="eastAsia"/>
                      <w:sz w:val="19"/>
                      <w:szCs w:val="19"/>
                      <w:rtl/>
                    </w:rPr>
                    <w:t>ציבוריות</w:t>
                  </w:r>
                  <w:r w:rsidRPr="002B5E33">
                    <w:rPr>
                      <w:rFonts w:ascii="Tahoma" w:hAnsi="Tahoma" w:cs="Tahoma"/>
                      <w:sz w:val="19"/>
                      <w:szCs w:val="19"/>
                      <w:rtl/>
                    </w:rPr>
                    <w:t xml:space="preserve"> </w:t>
                  </w:r>
                  <w:r w:rsidRPr="002B5E33">
                    <w:rPr>
                      <w:rFonts w:ascii="Tahoma" w:hAnsi="Tahoma" w:cs="Tahoma" w:hint="eastAsia"/>
                      <w:sz w:val="19"/>
                      <w:szCs w:val="19"/>
                      <w:rtl/>
                    </w:rPr>
                    <w:t>וכן</w:t>
                  </w:r>
                  <w:r w:rsidRPr="002B5E33">
                    <w:rPr>
                      <w:rFonts w:ascii="Tahoma" w:hAnsi="Tahoma" w:cs="Tahoma"/>
                      <w:sz w:val="19"/>
                      <w:szCs w:val="19"/>
                      <w:rtl/>
                    </w:rPr>
                    <w:t xml:space="preserve"> </w:t>
                  </w:r>
                  <w:r w:rsidRPr="002B5E33">
                    <w:rPr>
                      <w:rFonts w:ascii="Tahoma" w:hAnsi="Tahoma" w:cs="Tahoma" w:hint="eastAsia"/>
                      <w:sz w:val="19"/>
                      <w:szCs w:val="19"/>
                      <w:rtl/>
                    </w:rPr>
                    <w:t>הרשות</w:t>
                  </w:r>
                  <w:r w:rsidRPr="002B5E33">
                    <w:rPr>
                      <w:rFonts w:ascii="Tahoma" w:hAnsi="Tahoma" w:cs="Tahoma"/>
                      <w:sz w:val="19"/>
                      <w:szCs w:val="19"/>
                      <w:rtl/>
                    </w:rPr>
                    <w:t xml:space="preserve"> </w:t>
                  </w:r>
                  <w:r w:rsidRPr="002B5E33">
                    <w:rPr>
                      <w:rFonts w:ascii="Tahoma" w:hAnsi="Tahoma" w:cs="Tahoma" w:hint="eastAsia"/>
                      <w:sz w:val="19"/>
                      <w:szCs w:val="19"/>
                      <w:rtl/>
                    </w:rPr>
                    <w:t>עצמה</w:t>
                  </w:r>
                  <w:r w:rsidRPr="002B5E33">
                    <w:rPr>
                      <w:rFonts w:ascii="Tahoma" w:hAnsi="Tahoma" w:cs="Tahoma"/>
                      <w:sz w:val="19"/>
                      <w:szCs w:val="19"/>
                      <w:rtl/>
                    </w:rPr>
                    <w:t xml:space="preserve"> </w:t>
                  </w:r>
                  <w:r w:rsidRPr="002B5E33">
                    <w:rPr>
                      <w:rFonts w:ascii="Tahoma" w:hAnsi="Tahoma" w:cs="Tahoma" w:hint="eastAsia"/>
                      <w:sz w:val="19"/>
                      <w:szCs w:val="19"/>
                      <w:rtl/>
                    </w:rPr>
                    <w:t>העלו</w:t>
                  </w:r>
                  <w:r w:rsidRPr="002B5E33">
                    <w:rPr>
                      <w:rFonts w:ascii="Tahoma" w:hAnsi="Tahoma" w:cs="Tahoma"/>
                      <w:sz w:val="19"/>
                      <w:szCs w:val="19"/>
                      <w:rtl/>
                    </w:rPr>
                    <w:t xml:space="preserve"> </w:t>
                  </w:r>
                  <w:r w:rsidRPr="002B5E33">
                    <w:rPr>
                      <w:rFonts w:ascii="Tahoma" w:hAnsi="Tahoma" w:cs="Tahoma" w:hint="eastAsia"/>
                      <w:sz w:val="19"/>
                      <w:szCs w:val="19"/>
                      <w:rtl/>
                    </w:rPr>
                    <w:t>כשלים</w:t>
                  </w:r>
                  <w:r w:rsidRPr="002B5E33">
                    <w:rPr>
                      <w:rFonts w:ascii="Tahoma" w:hAnsi="Tahoma" w:cs="Tahoma"/>
                      <w:sz w:val="19"/>
                      <w:szCs w:val="19"/>
                      <w:rtl/>
                    </w:rPr>
                    <w:t xml:space="preserve"> </w:t>
                  </w:r>
                  <w:r w:rsidRPr="002B5E33">
                    <w:rPr>
                      <w:rFonts w:ascii="Tahoma" w:hAnsi="Tahoma" w:cs="Tahoma" w:hint="eastAsia"/>
                      <w:sz w:val="19"/>
                      <w:szCs w:val="19"/>
                      <w:rtl/>
                    </w:rPr>
                    <w:t>למיניהם</w:t>
                  </w:r>
                  <w:r w:rsidRPr="002B5E33">
                    <w:rPr>
                      <w:rFonts w:ascii="Tahoma" w:hAnsi="Tahoma" w:cs="Tahoma"/>
                      <w:sz w:val="19"/>
                      <w:szCs w:val="19"/>
                      <w:rtl/>
                    </w:rPr>
                    <w:t xml:space="preserve"> </w:t>
                  </w:r>
                  <w:r w:rsidRPr="002B5E33">
                    <w:rPr>
                      <w:rFonts w:ascii="Tahoma" w:hAnsi="Tahoma" w:cs="Tahoma" w:hint="eastAsia"/>
                      <w:sz w:val="19"/>
                      <w:szCs w:val="19"/>
                      <w:rtl/>
                    </w:rPr>
                    <w:t>לגבי</w:t>
                  </w:r>
                  <w:r w:rsidRPr="002B5E33">
                    <w:rPr>
                      <w:rFonts w:ascii="Tahoma" w:hAnsi="Tahoma" w:cs="Tahoma"/>
                      <w:sz w:val="19"/>
                      <w:szCs w:val="19"/>
                      <w:rtl/>
                    </w:rPr>
                    <w:t xml:space="preserve"> </w:t>
                  </w:r>
                  <w:r w:rsidRPr="002B5E33">
                    <w:rPr>
                      <w:rFonts w:ascii="Tahoma" w:hAnsi="Tahoma" w:cs="Tahoma" w:hint="eastAsia"/>
                      <w:sz w:val="19"/>
                      <w:szCs w:val="19"/>
                      <w:rtl/>
                    </w:rPr>
                    <w:t>פעילותם</w:t>
                  </w:r>
                  <w:r w:rsidRPr="002B5E33">
                    <w:rPr>
                      <w:rFonts w:ascii="Tahoma" w:hAnsi="Tahoma" w:cs="Tahoma"/>
                      <w:sz w:val="19"/>
                      <w:szCs w:val="19"/>
                      <w:rtl/>
                    </w:rPr>
                    <w:t xml:space="preserve"> </w:t>
                  </w:r>
                  <w:r w:rsidRPr="002B5E33">
                    <w:rPr>
                      <w:rFonts w:ascii="Tahoma" w:hAnsi="Tahoma" w:cs="Tahoma" w:hint="eastAsia"/>
                      <w:sz w:val="19"/>
                      <w:szCs w:val="19"/>
                      <w:rtl/>
                    </w:rPr>
                    <w:t>של</w:t>
                  </w:r>
                  <w:r w:rsidRPr="002B5E33">
                    <w:rPr>
                      <w:rFonts w:ascii="Tahoma" w:hAnsi="Tahoma" w:cs="Tahoma"/>
                      <w:sz w:val="19"/>
                      <w:szCs w:val="19"/>
                      <w:rtl/>
                    </w:rPr>
                    <w:t xml:space="preserve"> </w:t>
                  </w:r>
                  <w:r w:rsidRPr="002B5E33">
                    <w:rPr>
                      <w:rFonts w:ascii="Tahoma" w:hAnsi="Tahoma" w:cs="Tahoma" w:hint="eastAsia"/>
                      <w:sz w:val="19"/>
                      <w:szCs w:val="19"/>
                      <w:rtl/>
                    </w:rPr>
                    <w:t>הסוכנים</w:t>
                  </w:r>
                  <w:r w:rsidRPr="002B5E33">
                    <w:rPr>
                      <w:rFonts w:ascii="Tahoma" w:hAnsi="Tahoma" w:cs="Tahoma"/>
                      <w:sz w:val="19"/>
                      <w:szCs w:val="19"/>
                      <w:rtl/>
                    </w:rPr>
                    <w:t xml:space="preserve">, </w:t>
                  </w:r>
                  <w:r w:rsidRPr="002B5E33">
                    <w:rPr>
                      <w:rFonts w:ascii="Tahoma" w:hAnsi="Tahoma" w:cs="Tahoma" w:hint="eastAsia"/>
                      <w:sz w:val="19"/>
                      <w:szCs w:val="19"/>
                      <w:rtl/>
                    </w:rPr>
                    <w:t>כגון</w:t>
                  </w:r>
                  <w:r w:rsidRPr="002B5E33">
                    <w:rPr>
                      <w:rFonts w:ascii="Tahoma" w:hAnsi="Tahoma" w:cs="Tahoma"/>
                      <w:sz w:val="19"/>
                      <w:szCs w:val="19"/>
                      <w:rtl/>
                    </w:rPr>
                    <w:t xml:space="preserve"> </w:t>
                  </w:r>
                  <w:r w:rsidRPr="002B5E33">
                    <w:rPr>
                      <w:rFonts w:ascii="Tahoma" w:hAnsi="Tahoma" w:cs="Tahoma" w:hint="eastAsia"/>
                      <w:sz w:val="19"/>
                      <w:szCs w:val="19"/>
                      <w:rtl/>
                    </w:rPr>
                    <w:t>הטבות</w:t>
                  </w:r>
                  <w:r w:rsidRPr="002B5E33">
                    <w:rPr>
                      <w:rFonts w:ascii="Tahoma" w:hAnsi="Tahoma" w:cs="Tahoma"/>
                      <w:sz w:val="19"/>
                      <w:szCs w:val="19"/>
                      <w:rtl/>
                    </w:rPr>
                    <w:t xml:space="preserve"> </w:t>
                  </w:r>
                  <w:r w:rsidRPr="002B5E33">
                    <w:rPr>
                      <w:rFonts w:ascii="Tahoma" w:hAnsi="Tahoma" w:cs="Tahoma" w:hint="eastAsia"/>
                      <w:sz w:val="19"/>
                      <w:szCs w:val="19"/>
                      <w:rtl/>
                    </w:rPr>
                    <w:t>הניתנות</w:t>
                  </w:r>
                  <w:r w:rsidRPr="002B5E33">
                    <w:rPr>
                      <w:rFonts w:ascii="Tahoma" w:hAnsi="Tahoma" w:cs="Tahoma"/>
                      <w:sz w:val="19"/>
                      <w:szCs w:val="19"/>
                      <w:rtl/>
                    </w:rPr>
                    <w:t xml:space="preserve"> </w:t>
                  </w:r>
                  <w:r w:rsidRPr="002B5E33">
                    <w:rPr>
                      <w:rFonts w:ascii="Tahoma" w:hAnsi="Tahoma" w:cs="Tahoma" w:hint="eastAsia"/>
                      <w:sz w:val="19"/>
                      <w:szCs w:val="19"/>
                      <w:rtl/>
                    </w:rPr>
                    <w:t>להם</w:t>
                  </w:r>
                  <w:r w:rsidRPr="002B5E33">
                    <w:rPr>
                      <w:rFonts w:ascii="Tahoma" w:hAnsi="Tahoma" w:cs="Tahoma"/>
                      <w:sz w:val="19"/>
                      <w:szCs w:val="19"/>
                      <w:rtl/>
                    </w:rPr>
                    <w:t xml:space="preserve"> </w:t>
                  </w:r>
                  <w:r w:rsidRPr="002B5E33">
                    <w:rPr>
                      <w:rFonts w:ascii="Tahoma" w:hAnsi="Tahoma" w:cs="Tahoma" w:hint="eastAsia"/>
                      <w:sz w:val="19"/>
                      <w:szCs w:val="19"/>
                      <w:rtl/>
                    </w:rPr>
                    <w:t>בגין</w:t>
                  </w:r>
                  <w:r w:rsidRPr="002B5E33">
                    <w:rPr>
                      <w:rFonts w:ascii="Tahoma" w:hAnsi="Tahoma" w:cs="Tahoma"/>
                      <w:sz w:val="19"/>
                      <w:szCs w:val="19"/>
                      <w:rtl/>
                    </w:rPr>
                    <w:t xml:space="preserve"> </w:t>
                  </w:r>
                  <w:r w:rsidRPr="002B5E33">
                    <w:rPr>
                      <w:rFonts w:ascii="Tahoma" w:hAnsi="Tahoma" w:cs="Tahoma" w:hint="eastAsia"/>
                      <w:sz w:val="19"/>
                      <w:szCs w:val="19"/>
                      <w:rtl/>
                    </w:rPr>
                    <w:t>עמידה</w:t>
                  </w:r>
                  <w:r w:rsidRPr="002B5E33">
                    <w:rPr>
                      <w:rFonts w:ascii="Tahoma" w:hAnsi="Tahoma" w:cs="Tahoma"/>
                      <w:sz w:val="19"/>
                      <w:szCs w:val="19"/>
                      <w:rtl/>
                    </w:rPr>
                    <w:t xml:space="preserve"> </w:t>
                  </w:r>
                  <w:r w:rsidRPr="002B5E33">
                    <w:rPr>
                      <w:rFonts w:ascii="Tahoma" w:hAnsi="Tahoma" w:cs="Tahoma" w:hint="eastAsia"/>
                      <w:sz w:val="19"/>
                      <w:szCs w:val="19"/>
                      <w:rtl/>
                    </w:rPr>
                    <w:t>ביעדי</w:t>
                  </w:r>
                  <w:r w:rsidRPr="002B5E33">
                    <w:rPr>
                      <w:rFonts w:ascii="Tahoma" w:hAnsi="Tahoma" w:cs="Tahoma"/>
                      <w:sz w:val="19"/>
                      <w:szCs w:val="19"/>
                      <w:rtl/>
                    </w:rPr>
                    <w:t xml:space="preserve"> </w:t>
                  </w:r>
                  <w:r w:rsidRPr="002B5E33">
                    <w:rPr>
                      <w:rFonts w:ascii="Tahoma" w:hAnsi="Tahoma" w:cs="Tahoma" w:hint="eastAsia"/>
                      <w:sz w:val="19"/>
                      <w:szCs w:val="19"/>
                      <w:rtl/>
                    </w:rPr>
                    <w:t>מכירות</w:t>
                  </w:r>
                  <w:r w:rsidRPr="002B5E33">
                    <w:rPr>
                      <w:rFonts w:ascii="Tahoma" w:hAnsi="Tahoma" w:cs="Tahoma"/>
                      <w:sz w:val="19"/>
                      <w:szCs w:val="19"/>
                      <w:rtl/>
                    </w:rPr>
                    <w:t xml:space="preserve"> </w:t>
                  </w:r>
                  <w:r w:rsidRPr="002B5E33">
                    <w:rPr>
                      <w:rFonts w:ascii="Tahoma" w:hAnsi="Tahoma" w:cs="Tahoma" w:hint="eastAsia"/>
                      <w:sz w:val="19"/>
                      <w:szCs w:val="19"/>
                      <w:rtl/>
                    </w:rPr>
                    <w:t>והיבטים</w:t>
                  </w:r>
                  <w:r w:rsidRPr="002B5E33">
                    <w:rPr>
                      <w:rFonts w:ascii="Tahoma" w:hAnsi="Tahoma" w:cs="Tahoma"/>
                      <w:sz w:val="19"/>
                      <w:szCs w:val="19"/>
                      <w:rtl/>
                    </w:rPr>
                    <w:t xml:space="preserve"> </w:t>
                  </w:r>
                  <w:r w:rsidRPr="002B5E33">
                    <w:rPr>
                      <w:rFonts w:ascii="Tahoma" w:hAnsi="Tahoma" w:cs="Tahoma" w:hint="eastAsia"/>
                      <w:sz w:val="19"/>
                      <w:szCs w:val="19"/>
                      <w:rtl/>
                    </w:rPr>
                    <w:t>בפעילותם</w:t>
                  </w:r>
                  <w:r w:rsidRPr="002B5E33">
                    <w:rPr>
                      <w:rFonts w:ascii="Tahoma" w:hAnsi="Tahoma" w:cs="Tahoma"/>
                      <w:sz w:val="19"/>
                      <w:szCs w:val="19"/>
                      <w:rtl/>
                    </w:rPr>
                    <w:t xml:space="preserve"> </w:t>
                  </w:r>
                  <w:r w:rsidRPr="002B5E33">
                    <w:rPr>
                      <w:rFonts w:ascii="Tahoma" w:hAnsi="Tahoma" w:cs="Tahoma" w:hint="eastAsia"/>
                      <w:sz w:val="19"/>
                      <w:szCs w:val="19"/>
                      <w:rtl/>
                    </w:rPr>
                    <w:t>המעלים</w:t>
                  </w:r>
                  <w:r w:rsidRPr="002B5E33">
                    <w:rPr>
                      <w:rFonts w:ascii="Tahoma" w:hAnsi="Tahoma" w:cs="Tahoma"/>
                      <w:sz w:val="19"/>
                      <w:szCs w:val="19"/>
                      <w:rtl/>
                    </w:rPr>
                    <w:t xml:space="preserve"> </w:t>
                  </w:r>
                  <w:r w:rsidRPr="002B5E33">
                    <w:rPr>
                      <w:rFonts w:ascii="Tahoma" w:hAnsi="Tahoma" w:cs="Tahoma" w:hint="eastAsia"/>
                      <w:sz w:val="19"/>
                      <w:szCs w:val="19"/>
                      <w:rtl/>
                    </w:rPr>
                    <w:t>חשש</w:t>
                  </w:r>
                  <w:r w:rsidRPr="002B5E33">
                    <w:rPr>
                      <w:rFonts w:ascii="Tahoma" w:hAnsi="Tahoma" w:cs="Tahoma"/>
                      <w:sz w:val="19"/>
                      <w:szCs w:val="19"/>
                      <w:rtl/>
                    </w:rPr>
                    <w:t xml:space="preserve"> </w:t>
                  </w:r>
                  <w:r w:rsidRPr="002B5E33">
                    <w:rPr>
                      <w:rFonts w:ascii="Tahoma" w:hAnsi="Tahoma" w:cs="Tahoma" w:hint="eastAsia"/>
                      <w:sz w:val="19"/>
                      <w:szCs w:val="19"/>
                      <w:rtl/>
                    </w:rPr>
                    <w:t>לניגוד</w:t>
                  </w:r>
                  <w:r w:rsidRPr="002B5E33">
                    <w:rPr>
                      <w:rFonts w:ascii="Tahoma" w:hAnsi="Tahoma" w:cs="Tahoma"/>
                      <w:sz w:val="19"/>
                      <w:szCs w:val="19"/>
                      <w:rtl/>
                    </w:rPr>
                    <w:t xml:space="preserve"> </w:t>
                  </w:r>
                  <w:r w:rsidRPr="002B5E33">
                    <w:rPr>
                      <w:rFonts w:ascii="Tahoma" w:hAnsi="Tahoma" w:cs="Tahoma" w:hint="eastAsia"/>
                      <w:sz w:val="19"/>
                      <w:szCs w:val="19"/>
                      <w:rtl/>
                    </w:rPr>
                    <w:t>עניינים</w:t>
                  </w:r>
                  <w:r w:rsidRPr="002B5E33" w:rsidR="007732CB">
                    <w:rPr>
                      <w:rFonts w:ascii="Tahoma" w:hAnsi="Tahoma" w:cs="Tahoma"/>
                      <w:sz w:val="19"/>
                      <w:szCs w:val="19"/>
                      <w:rtl/>
                    </w:rPr>
                    <w:t xml:space="preserve"> </w:t>
                  </w:r>
                  <w:r w:rsidRPr="002B5E33" w:rsidR="007732CB">
                    <w:rPr>
                      <w:rFonts w:ascii="Tahoma" w:hAnsi="Tahoma" w:cs="Tahoma" w:hint="eastAsia"/>
                      <w:sz w:val="19"/>
                      <w:szCs w:val="19"/>
                      <w:rtl/>
                    </w:rPr>
                    <w:t>מובנה</w:t>
                  </w:r>
                  <w:r w:rsidRPr="002B5E33" w:rsidR="007732CB">
                    <w:rPr>
                      <w:rFonts w:ascii="Tahoma" w:hAnsi="Tahoma" w:cs="Tahoma"/>
                      <w:sz w:val="19"/>
                      <w:szCs w:val="19"/>
                      <w:rtl/>
                    </w:rPr>
                    <w:t xml:space="preserve"> </w:t>
                  </w:r>
                  <w:r w:rsidRPr="002B5E33" w:rsidR="007732CB">
                    <w:rPr>
                      <w:rFonts w:ascii="Tahoma" w:hAnsi="Tahoma" w:cs="Tahoma" w:hint="eastAsia"/>
                      <w:sz w:val="19"/>
                      <w:szCs w:val="19"/>
                      <w:rtl/>
                    </w:rPr>
                    <w:t>בין</w:t>
                  </w:r>
                  <w:r w:rsidRPr="002B5E33" w:rsidR="007732CB">
                    <w:rPr>
                      <w:rFonts w:ascii="Tahoma" w:hAnsi="Tahoma" w:cs="Tahoma"/>
                      <w:sz w:val="19"/>
                      <w:szCs w:val="19"/>
                      <w:rtl/>
                    </w:rPr>
                    <w:t xml:space="preserve"> </w:t>
                  </w:r>
                  <w:r w:rsidRPr="002B5E33" w:rsidR="007732CB">
                    <w:rPr>
                      <w:rFonts w:ascii="Tahoma" w:hAnsi="Tahoma" w:cs="Tahoma" w:hint="eastAsia"/>
                      <w:sz w:val="19"/>
                      <w:szCs w:val="19"/>
                      <w:rtl/>
                    </w:rPr>
                    <w:t>טובת</w:t>
                  </w:r>
                  <w:r w:rsidRPr="002B5E33" w:rsidR="007732CB">
                    <w:rPr>
                      <w:rFonts w:ascii="Tahoma" w:hAnsi="Tahoma" w:cs="Tahoma"/>
                      <w:sz w:val="19"/>
                      <w:szCs w:val="19"/>
                      <w:rtl/>
                    </w:rPr>
                    <w:t xml:space="preserve"> </w:t>
                  </w:r>
                  <w:r w:rsidRPr="002B5E33" w:rsidR="007732CB">
                    <w:rPr>
                      <w:rFonts w:ascii="Tahoma" w:hAnsi="Tahoma" w:cs="Tahoma" w:hint="eastAsia"/>
                      <w:sz w:val="19"/>
                      <w:szCs w:val="19"/>
                      <w:rtl/>
                    </w:rPr>
                    <w:t>הסוכן</w:t>
                  </w:r>
                  <w:r w:rsidRPr="002B5E33" w:rsidR="007732CB">
                    <w:rPr>
                      <w:rFonts w:ascii="Tahoma" w:hAnsi="Tahoma" w:cs="Tahoma"/>
                      <w:sz w:val="19"/>
                      <w:szCs w:val="19"/>
                      <w:rtl/>
                    </w:rPr>
                    <w:t xml:space="preserve"> </w:t>
                  </w:r>
                  <w:r w:rsidRPr="002B5E33" w:rsidR="007732CB">
                    <w:rPr>
                      <w:rFonts w:ascii="Tahoma" w:hAnsi="Tahoma" w:cs="Tahoma" w:hint="eastAsia"/>
                      <w:sz w:val="19"/>
                      <w:szCs w:val="19"/>
                      <w:rtl/>
                    </w:rPr>
                    <w:t>לבין</w:t>
                  </w:r>
                  <w:r w:rsidRPr="002B5E33" w:rsidR="007732CB">
                    <w:rPr>
                      <w:rFonts w:ascii="Tahoma" w:hAnsi="Tahoma" w:cs="Tahoma"/>
                      <w:sz w:val="19"/>
                      <w:szCs w:val="19"/>
                      <w:rtl/>
                    </w:rPr>
                    <w:t xml:space="preserve"> </w:t>
                  </w:r>
                  <w:r w:rsidRPr="002B5E33" w:rsidR="007732CB">
                    <w:rPr>
                      <w:rFonts w:ascii="Tahoma" w:hAnsi="Tahoma" w:cs="Tahoma" w:hint="eastAsia"/>
                      <w:sz w:val="19"/>
                      <w:szCs w:val="19"/>
                      <w:rtl/>
                    </w:rPr>
                    <w:t>טובת</w:t>
                  </w:r>
                  <w:r w:rsidRPr="002B5E33" w:rsidR="007732CB">
                    <w:rPr>
                      <w:rFonts w:ascii="Tahoma" w:hAnsi="Tahoma" w:cs="Tahoma"/>
                      <w:sz w:val="19"/>
                      <w:szCs w:val="19"/>
                      <w:rtl/>
                    </w:rPr>
                    <w:t xml:space="preserve"> </w:t>
                  </w:r>
                  <w:r w:rsidRPr="002B5E33" w:rsidR="007732CB">
                    <w:rPr>
                      <w:rFonts w:ascii="Tahoma" w:hAnsi="Tahoma" w:cs="Tahoma" w:hint="eastAsia"/>
                      <w:sz w:val="19"/>
                      <w:szCs w:val="19"/>
                      <w:rtl/>
                    </w:rPr>
                    <w:t>הלקוח</w:t>
                  </w:r>
                  <w:r w:rsidRPr="002B5E33">
                    <w:rPr>
                      <w:rFonts w:ascii="Tahoma" w:hAnsi="Tahoma" w:cs="Tahoma"/>
                      <w:sz w:val="19"/>
                      <w:szCs w:val="19"/>
                      <w:rtl/>
                    </w:rPr>
                    <w:t xml:space="preserve">. </w:t>
                  </w:r>
                </w:p>
                <w:p w:rsidR="00383847" w:rsidRPr="002B5E33" w:rsidP="00201ABB">
                  <w:pPr>
                    <w:numPr>
                      <w:ilvl w:val="0"/>
                      <w:numId w:val="25"/>
                    </w:numPr>
                    <w:spacing w:after="20" w:line="240" w:lineRule="auto"/>
                    <w:ind w:left="521" w:hanging="425"/>
                    <w:jc w:val="both"/>
                    <w:rPr>
                      <w:rFonts w:ascii="Tahoma" w:hAnsi="Tahoma" w:cs="Tahoma"/>
                      <w:sz w:val="19"/>
                      <w:szCs w:val="19"/>
                    </w:rPr>
                  </w:pPr>
                  <w:r w:rsidRPr="002B5E33">
                    <w:rPr>
                      <w:rFonts w:ascii="Tahoma" w:hAnsi="Tahoma" w:cs="Tahoma" w:hint="cs"/>
                      <w:b/>
                      <w:bCs/>
                      <w:sz w:val="19"/>
                      <w:szCs w:val="19"/>
                      <w:rtl/>
                    </w:rPr>
                    <w:t xml:space="preserve">ריכוזיות בחלוקת </w:t>
                  </w:r>
                  <w:r w:rsidR="00713F5D">
                    <w:rPr>
                      <w:rFonts w:ascii="Tahoma" w:hAnsi="Tahoma" w:cs="Tahoma" w:hint="cs"/>
                      <w:b/>
                      <w:bCs/>
                      <w:sz w:val="19"/>
                      <w:szCs w:val="19"/>
                      <w:rtl/>
                    </w:rPr>
                    <w:t>ה</w:t>
                  </w:r>
                  <w:r w:rsidRPr="002B5E33">
                    <w:rPr>
                      <w:rFonts w:ascii="Tahoma" w:hAnsi="Tahoma" w:cs="Tahoma" w:hint="cs"/>
                      <w:b/>
                      <w:bCs/>
                      <w:sz w:val="19"/>
                      <w:szCs w:val="19"/>
                      <w:rtl/>
                    </w:rPr>
                    <w:t>עמלות של חברות הביטוח</w:t>
                  </w:r>
                  <w:r w:rsidR="003173DD">
                    <w:rPr>
                      <w:rFonts w:ascii="Tahoma" w:hAnsi="Tahoma" w:cs="Tahoma" w:hint="cs"/>
                      <w:b/>
                      <w:bCs/>
                      <w:sz w:val="19"/>
                      <w:szCs w:val="19"/>
                      <w:rtl/>
                    </w:rPr>
                    <w:t xml:space="preserve"> לסוכנויות</w:t>
                  </w:r>
                  <w:r w:rsidRPr="002B5E33">
                    <w:rPr>
                      <w:rFonts w:ascii="Tahoma" w:hAnsi="Tahoma" w:cs="Tahoma" w:hint="cs"/>
                      <w:b/>
                      <w:bCs/>
                      <w:sz w:val="19"/>
                      <w:szCs w:val="19"/>
                      <w:rtl/>
                    </w:rPr>
                    <w:t xml:space="preserve"> </w:t>
                  </w:r>
                  <w:r w:rsidRPr="002B5E33">
                    <w:rPr>
                      <w:rFonts w:ascii="Tahoma" w:hAnsi="Tahoma" w:cs="Tahoma"/>
                      <w:sz w:val="19"/>
                      <w:szCs w:val="19"/>
                      <w:rtl/>
                    </w:rPr>
                    <w:t>-</w:t>
                  </w:r>
                  <w:r w:rsidRPr="002B5E33">
                    <w:rPr>
                      <w:rFonts w:ascii="Tahoma" w:hAnsi="Tahoma" w:cs="Tahoma" w:hint="cs"/>
                      <w:sz w:val="19"/>
                      <w:szCs w:val="19"/>
                      <w:rtl/>
                    </w:rPr>
                    <w:t xml:space="preserve"> בשנים 2017 - 2018 חלה עלייה בריכוזיות בחלוקת ההכנסות של סוכנויות הביטוח</w:t>
                  </w:r>
                  <w:r w:rsidRPr="002B5E33" w:rsidR="003173DD">
                    <w:rPr>
                      <w:rFonts w:ascii="Tahoma" w:hAnsi="Tahoma" w:cs="Tahoma" w:hint="cs"/>
                      <w:sz w:val="19"/>
                      <w:szCs w:val="19"/>
                      <w:rtl/>
                    </w:rPr>
                    <w:t xml:space="preserve"> מעמלות</w:t>
                  </w:r>
                  <w:r w:rsidRPr="002B5E33">
                    <w:rPr>
                      <w:rFonts w:ascii="Tahoma" w:hAnsi="Tahoma" w:cs="Tahoma" w:hint="cs"/>
                      <w:sz w:val="19"/>
                      <w:szCs w:val="19"/>
                      <w:rtl/>
                    </w:rPr>
                    <w:t xml:space="preserve">. </w:t>
                  </w:r>
                  <w:r w:rsidRPr="002B5E33">
                    <w:rPr>
                      <w:rFonts w:ascii="Tahoma" w:hAnsi="Tahoma" w:cs="Tahoma" w:hint="cs"/>
                      <w:sz w:val="19"/>
                      <w:szCs w:val="19"/>
                      <w:rtl/>
                    </w:rPr>
                    <w:t>בשנת 2018</w:t>
                  </w:r>
                  <w:r w:rsidRPr="002B5E33">
                    <w:rPr>
                      <w:rFonts w:ascii="Tahoma" w:hAnsi="Tahoma" w:cs="Tahoma"/>
                      <w:sz w:val="19"/>
                      <w:szCs w:val="19"/>
                      <w:rtl/>
                    </w:rPr>
                    <w:t xml:space="preserve"> </w:t>
                  </w:r>
                  <w:r w:rsidRPr="002B5E33">
                    <w:rPr>
                      <w:rFonts w:ascii="Tahoma" w:hAnsi="Tahoma" w:cs="Tahoma" w:hint="cs"/>
                      <w:sz w:val="19"/>
                      <w:szCs w:val="19"/>
                      <w:rtl/>
                    </w:rPr>
                    <w:t xml:space="preserve">קיבלו </w:t>
                  </w:r>
                  <w:r w:rsidRPr="002B5E33">
                    <w:rPr>
                      <w:rFonts w:ascii="Tahoma" w:hAnsi="Tahoma" w:cs="Tahoma"/>
                      <w:sz w:val="19"/>
                      <w:szCs w:val="19"/>
                      <w:rtl/>
                    </w:rPr>
                    <w:t>15</w:t>
                  </w:r>
                  <w:r w:rsidRPr="002B5E33">
                    <w:rPr>
                      <w:rFonts w:ascii="Tahoma" w:hAnsi="Tahoma" w:cs="Tahoma" w:hint="cs"/>
                      <w:sz w:val="19"/>
                      <w:szCs w:val="19"/>
                      <w:rtl/>
                    </w:rPr>
                    <w:t xml:space="preserve"> </w:t>
                  </w:r>
                  <w:r w:rsidRPr="002B5E33">
                    <w:rPr>
                      <w:rFonts w:ascii="Tahoma" w:hAnsi="Tahoma" w:cs="Tahoma" w:hint="eastAsia"/>
                      <w:sz w:val="19"/>
                      <w:szCs w:val="19"/>
                      <w:rtl/>
                    </w:rPr>
                    <w:t>סוכנויות</w:t>
                  </w:r>
                  <w:r w:rsidRPr="002B5E33">
                    <w:rPr>
                      <w:rFonts w:ascii="Tahoma" w:hAnsi="Tahoma" w:cs="Tahoma"/>
                      <w:sz w:val="19"/>
                      <w:szCs w:val="19"/>
                      <w:rtl/>
                    </w:rPr>
                    <w:t xml:space="preserve"> </w:t>
                  </w:r>
                  <w:r w:rsidRPr="002B5E33">
                    <w:rPr>
                      <w:rFonts w:ascii="Tahoma" w:hAnsi="Tahoma" w:cs="Tahoma" w:hint="eastAsia"/>
                      <w:sz w:val="19"/>
                      <w:szCs w:val="19"/>
                      <w:rtl/>
                    </w:rPr>
                    <w:t>כ</w:t>
                  </w:r>
                  <w:r w:rsidRPr="002B5E33">
                    <w:rPr>
                      <w:rFonts w:ascii="Tahoma" w:hAnsi="Tahoma" w:cs="Tahoma"/>
                      <w:sz w:val="19"/>
                      <w:szCs w:val="19"/>
                      <w:rtl/>
                    </w:rPr>
                    <w:t xml:space="preserve">-40% </w:t>
                  </w:r>
                  <w:r w:rsidRPr="002B5E33">
                    <w:rPr>
                      <w:rFonts w:ascii="Tahoma" w:hAnsi="Tahoma" w:cs="Tahoma" w:hint="eastAsia"/>
                      <w:sz w:val="19"/>
                      <w:szCs w:val="19"/>
                      <w:rtl/>
                    </w:rPr>
                    <w:t>מכלל</w:t>
                  </w:r>
                  <w:r w:rsidRPr="002B5E33">
                    <w:rPr>
                      <w:rFonts w:ascii="Tahoma" w:hAnsi="Tahoma" w:cs="Tahoma"/>
                      <w:sz w:val="19"/>
                      <w:szCs w:val="19"/>
                      <w:rtl/>
                    </w:rPr>
                    <w:t xml:space="preserve"> </w:t>
                  </w:r>
                  <w:r w:rsidRPr="002B5E33">
                    <w:rPr>
                      <w:rFonts w:ascii="Tahoma" w:hAnsi="Tahoma" w:cs="Tahoma" w:hint="eastAsia"/>
                      <w:sz w:val="19"/>
                      <w:szCs w:val="19"/>
                      <w:rtl/>
                    </w:rPr>
                    <w:t>העמלות</w:t>
                  </w:r>
                  <w:r w:rsidRPr="002B5E33">
                    <w:rPr>
                      <w:rFonts w:ascii="Tahoma" w:hAnsi="Tahoma" w:cs="Tahoma"/>
                      <w:sz w:val="19"/>
                      <w:szCs w:val="19"/>
                      <w:rtl/>
                    </w:rPr>
                    <w:t xml:space="preserve"> </w:t>
                  </w:r>
                  <w:r w:rsidRPr="002B5E33">
                    <w:rPr>
                      <w:rFonts w:ascii="Tahoma" w:hAnsi="Tahoma" w:cs="Tahoma" w:hint="eastAsia"/>
                      <w:sz w:val="19"/>
                      <w:szCs w:val="19"/>
                      <w:rtl/>
                    </w:rPr>
                    <w:t>בתחום</w:t>
                  </w:r>
                  <w:r w:rsidRPr="002B5E33">
                    <w:rPr>
                      <w:rFonts w:ascii="Tahoma" w:hAnsi="Tahoma" w:cs="Tahoma" w:hint="cs"/>
                      <w:sz w:val="19"/>
                      <w:szCs w:val="19"/>
                      <w:rtl/>
                    </w:rPr>
                    <w:t>,</w:t>
                  </w:r>
                  <w:r w:rsidRPr="002B5E33">
                    <w:rPr>
                      <w:rFonts w:ascii="Tahoma" w:hAnsi="Tahoma" w:cs="Tahoma"/>
                      <w:sz w:val="19"/>
                      <w:szCs w:val="19"/>
                      <w:rtl/>
                    </w:rPr>
                    <w:t xml:space="preserve"> </w:t>
                  </w:r>
                  <w:r w:rsidRPr="002B5E33">
                    <w:rPr>
                      <w:rFonts w:ascii="Tahoma" w:hAnsi="Tahoma" w:cs="Tahoma" w:hint="eastAsia"/>
                      <w:sz w:val="19"/>
                      <w:szCs w:val="19"/>
                      <w:rtl/>
                    </w:rPr>
                    <w:t>ו</w:t>
                  </w:r>
                  <w:r w:rsidRPr="002B5E33">
                    <w:rPr>
                      <w:rFonts w:ascii="Tahoma" w:hAnsi="Tahoma" w:cs="Tahoma"/>
                      <w:sz w:val="19"/>
                      <w:szCs w:val="19"/>
                      <w:rtl/>
                    </w:rPr>
                    <w:t xml:space="preserve">-130 </w:t>
                  </w:r>
                  <w:r w:rsidRPr="002B5E33">
                    <w:rPr>
                      <w:rFonts w:ascii="Tahoma" w:hAnsi="Tahoma" w:cs="Tahoma" w:hint="eastAsia"/>
                      <w:sz w:val="19"/>
                      <w:szCs w:val="19"/>
                      <w:rtl/>
                    </w:rPr>
                    <w:t>סוכנויות</w:t>
                  </w:r>
                  <w:r w:rsidRPr="002B5E33">
                    <w:rPr>
                      <w:rFonts w:ascii="Tahoma" w:hAnsi="Tahoma" w:cs="Tahoma"/>
                      <w:sz w:val="19"/>
                      <w:szCs w:val="19"/>
                      <w:rtl/>
                    </w:rPr>
                    <w:t xml:space="preserve"> </w:t>
                  </w:r>
                  <w:r w:rsidRPr="002B5E33">
                    <w:rPr>
                      <w:rFonts w:ascii="Tahoma" w:hAnsi="Tahoma" w:cs="Tahoma" w:hint="eastAsia"/>
                      <w:sz w:val="19"/>
                      <w:szCs w:val="19"/>
                      <w:rtl/>
                    </w:rPr>
                    <w:t>קיבלו</w:t>
                  </w:r>
                  <w:r w:rsidRPr="002B5E33">
                    <w:rPr>
                      <w:rFonts w:ascii="Tahoma" w:hAnsi="Tahoma" w:cs="Tahoma"/>
                      <w:sz w:val="19"/>
                      <w:szCs w:val="19"/>
                      <w:rtl/>
                    </w:rPr>
                    <w:t xml:space="preserve"> </w:t>
                  </w:r>
                  <w:r w:rsidRPr="002B5E33">
                    <w:rPr>
                      <w:rFonts w:ascii="Tahoma" w:hAnsi="Tahoma" w:cs="Tahoma" w:hint="eastAsia"/>
                      <w:sz w:val="19"/>
                      <w:szCs w:val="19"/>
                      <w:rtl/>
                    </w:rPr>
                    <w:t>כ</w:t>
                  </w:r>
                  <w:r w:rsidRPr="002B5E33">
                    <w:rPr>
                      <w:rFonts w:ascii="Tahoma" w:hAnsi="Tahoma" w:cs="Tahoma"/>
                      <w:sz w:val="19"/>
                      <w:szCs w:val="19"/>
                      <w:rtl/>
                    </w:rPr>
                    <w:t xml:space="preserve">-70% </w:t>
                  </w:r>
                  <w:r w:rsidRPr="002B5E33">
                    <w:rPr>
                      <w:rFonts w:ascii="Tahoma" w:hAnsi="Tahoma" w:cs="Tahoma" w:hint="eastAsia"/>
                      <w:sz w:val="19"/>
                      <w:szCs w:val="19"/>
                      <w:rtl/>
                    </w:rPr>
                    <w:t>מהעמלות</w:t>
                  </w:r>
                  <w:r w:rsidRPr="002B5E33">
                    <w:rPr>
                      <w:rFonts w:ascii="Tahoma" w:hAnsi="Tahoma" w:cs="Tahoma" w:hint="cs"/>
                      <w:sz w:val="19"/>
                      <w:szCs w:val="19"/>
                      <w:rtl/>
                    </w:rPr>
                    <w:t xml:space="preserve">, והכול מתוך כ- 1,500 סוכנויות ביטוח הפועלות בתחום. </w:t>
                  </w:r>
                </w:p>
                <w:p w:rsidR="00383847" w:rsidP="00201ABB">
                  <w:pPr>
                    <w:numPr>
                      <w:ilvl w:val="0"/>
                      <w:numId w:val="25"/>
                    </w:numPr>
                    <w:spacing w:line="240" w:lineRule="auto"/>
                    <w:ind w:left="520" w:hanging="425"/>
                    <w:jc w:val="both"/>
                    <w:rPr>
                      <w:rFonts w:ascii="Tahoma" w:hAnsi="Tahoma" w:cs="Tahoma"/>
                      <w:sz w:val="19"/>
                      <w:szCs w:val="19"/>
                    </w:rPr>
                  </w:pPr>
                  <w:r w:rsidRPr="002B5E33">
                    <w:rPr>
                      <w:rFonts w:ascii="Tahoma" w:hAnsi="Tahoma" w:cs="Tahoma" w:hint="cs"/>
                      <w:b/>
                      <w:bCs/>
                      <w:sz w:val="19"/>
                      <w:szCs w:val="19"/>
                      <w:rtl/>
                    </w:rPr>
                    <w:t>מועילות מדדי השירות</w:t>
                  </w:r>
                  <w:r w:rsidRPr="002B5E33">
                    <w:rPr>
                      <w:rFonts w:asciiTheme="minorBidi" w:hAnsiTheme="minorBidi" w:cs="David" w:hint="cs"/>
                      <w:noProof/>
                      <w:color w:val="0070C0"/>
                      <w:sz w:val="24"/>
                      <w:rtl/>
                    </w:rPr>
                    <w:t xml:space="preserve"> - </w:t>
                  </w:r>
                  <w:r w:rsidRPr="002B5E33">
                    <w:rPr>
                      <w:rFonts w:ascii="Tahoma" w:hAnsi="Tahoma" w:cs="Tahoma" w:hint="cs"/>
                      <w:sz w:val="19"/>
                      <w:szCs w:val="19"/>
                      <w:rtl/>
                    </w:rPr>
                    <w:t>הגם ש</w:t>
                  </w:r>
                  <w:r w:rsidRPr="002B5E33">
                    <w:rPr>
                      <w:rFonts w:ascii="Tahoma" w:hAnsi="Tahoma" w:cs="Tahoma" w:hint="eastAsia"/>
                      <w:sz w:val="19"/>
                      <w:szCs w:val="19"/>
                      <w:rtl/>
                    </w:rPr>
                    <w:t>משנת</w:t>
                  </w:r>
                  <w:r w:rsidRPr="002B5E33">
                    <w:rPr>
                      <w:rFonts w:ascii="Tahoma" w:hAnsi="Tahoma" w:cs="Tahoma"/>
                      <w:sz w:val="19"/>
                      <w:szCs w:val="19"/>
                      <w:rtl/>
                    </w:rPr>
                    <w:t xml:space="preserve"> 2014 </w:t>
                  </w:r>
                  <w:r w:rsidRPr="002B5E33">
                    <w:rPr>
                      <w:rFonts w:ascii="Tahoma" w:hAnsi="Tahoma" w:cs="Tahoma" w:hint="eastAsia"/>
                      <w:sz w:val="19"/>
                      <w:szCs w:val="19"/>
                      <w:rtl/>
                    </w:rPr>
                    <w:t>ואילך</w:t>
                  </w:r>
                  <w:r w:rsidRPr="002B5E33">
                    <w:rPr>
                      <w:rFonts w:ascii="Tahoma" w:hAnsi="Tahoma" w:cs="Tahoma"/>
                      <w:sz w:val="19"/>
                      <w:szCs w:val="19"/>
                      <w:rtl/>
                    </w:rPr>
                    <w:t xml:space="preserve"> </w:t>
                  </w:r>
                  <w:r w:rsidRPr="002B5E33">
                    <w:rPr>
                      <w:rFonts w:ascii="Tahoma" w:hAnsi="Tahoma" w:cs="Tahoma" w:hint="eastAsia"/>
                      <w:sz w:val="19"/>
                      <w:szCs w:val="19"/>
                      <w:rtl/>
                    </w:rPr>
                    <w:t>מפרסמת</w:t>
                  </w:r>
                  <w:r w:rsidRPr="002B5E33">
                    <w:rPr>
                      <w:rFonts w:ascii="Tahoma" w:hAnsi="Tahoma" w:cs="Tahoma" w:hint="cs"/>
                      <w:sz w:val="19"/>
                      <w:szCs w:val="19"/>
                      <w:rtl/>
                    </w:rPr>
                    <w:t xml:space="preserve"> הרשות לציבור</w:t>
                  </w:r>
                  <w:r w:rsidRPr="002B5E33">
                    <w:rPr>
                      <w:rFonts w:ascii="Tahoma" w:hAnsi="Tahoma" w:cs="Tahoma"/>
                      <w:sz w:val="19"/>
                      <w:szCs w:val="19"/>
                      <w:rtl/>
                    </w:rPr>
                    <w:t xml:space="preserve"> </w:t>
                  </w:r>
                  <w:r w:rsidRPr="002B5E33">
                    <w:rPr>
                      <w:rFonts w:ascii="Tahoma" w:hAnsi="Tahoma" w:cs="Tahoma" w:hint="eastAsia"/>
                      <w:sz w:val="19"/>
                      <w:szCs w:val="19"/>
                      <w:rtl/>
                    </w:rPr>
                    <w:t>מדדי</w:t>
                  </w:r>
                  <w:r w:rsidRPr="002B5E33">
                    <w:rPr>
                      <w:rFonts w:ascii="Tahoma" w:hAnsi="Tahoma" w:cs="Tahoma"/>
                      <w:sz w:val="19"/>
                      <w:szCs w:val="19"/>
                      <w:rtl/>
                    </w:rPr>
                    <w:t xml:space="preserve"> </w:t>
                  </w:r>
                  <w:r w:rsidRPr="002B5E33">
                    <w:rPr>
                      <w:rFonts w:ascii="Tahoma" w:hAnsi="Tahoma" w:cs="Tahoma" w:hint="eastAsia"/>
                      <w:sz w:val="19"/>
                      <w:szCs w:val="19"/>
                      <w:rtl/>
                    </w:rPr>
                    <w:t>שירות</w:t>
                  </w:r>
                  <w:r w:rsidRPr="002B5E33">
                    <w:rPr>
                      <w:rFonts w:ascii="Tahoma" w:hAnsi="Tahoma" w:cs="Tahoma"/>
                      <w:sz w:val="19"/>
                      <w:szCs w:val="19"/>
                      <w:rtl/>
                    </w:rPr>
                    <w:t xml:space="preserve"> </w:t>
                  </w:r>
                  <w:r w:rsidRPr="002B5E33">
                    <w:rPr>
                      <w:rFonts w:ascii="Tahoma" w:hAnsi="Tahoma" w:cs="Tahoma" w:hint="eastAsia"/>
                      <w:sz w:val="19"/>
                      <w:szCs w:val="19"/>
                      <w:rtl/>
                    </w:rPr>
                    <w:t>הנוגעים</w:t>
                  </w:r>
                  <w:r w:rsidRPr="002B5E33">
                    <w:rPr>
                      <w:rFonts w:ascii="Tahoma" w:hAnsi="Tahoma" w:cs="Tahoma"/>
                      <w:sz w:val="19"/>
                      <w:szCs w:val="19"/>
                      <w:rtl/>
                    </w:rPr>
                    <w:t xml:space="preserve"> </w:t>
                  </w:r>
                  <w:r w:rsidRPr="002B5E33">
                    <w:rPr>
                      <w:rFonts w:ascii="Tahoma" w:hAnsi="Tahoma" w:cs="Tahoma" w:hint="eastAsia"/>
                      <w:sz w:val="19"/>
                      <w:szCs w:val="19"/>
                      <w:rtl/>
                    </w:rPr>
                    <w:t>לפעילותן</w:t>
                  </w:r>
                  <w:r w:rsidRPr="002B5E33">
                    <w:rPr>
                      <w:rFonts w:ascii="Tahoma" w:hAnsi="Tahoma" w:cs="Tahoma"/>
                      <w:sz w:val="19"/>
                      <w:szCs w:val="19"/>
                      <w:rtl/>
                    </w:rPr>
                    <w:t xml:space="preserve"> </w:t>
                  </w:r>
                  <w:r w:rsidRPr="002B5E33">
                    <w:rPr>
                      <w:rFonts w:ascii="Tahoma" w:hAnsi="Tahoma" w:cs="Tahoma" w:hint="eastAsia"/>
                      <w:sz w:val="19"/>
                      <w:szCs w:val="19"/>
                      <w:rtl/>
                    </w:rPr>
                    <w:t>של</w:t>
                  </w:r>
                  <w:r w:rsidRPr="002B5E33">
                    <w:rPr>
                      <w:rFonts w:ascii="Tahoma" w:hAnsi="Tahoma" w:cs="Tahoma"/>
                      <w:sz w:val="19"/>
                      <w:szCs w:val="19"/>
                      <w:rtl/>
                    </w:rPr>
                    <w:t xml:space="preserve"> </w:t>
                  </w:r>
                  <w:r w:rsidRPr="002B5E33">
                    <w:rPr>
                      <w:rFonts w:ascii="Tahoma" w:hAnsi="Tahoma" w:cs="Tahoma" w:hint="eastAsia"/>
                      <w:sz w:val="19"/>
                      <w:szCs w:val="19"/>
                      <w:rtl/>
                    </w:rPr>
                    <w:t>חברות</w:t>
                  </w:r>
                  <w:r w:rsidRPr="002B5E33">
                    <w:rPr>
                      <w:rFonts w:ascii="Tahoma" w:hAnsi="Tahoma" w:cs="Tahoma"/>
                      <w:sz w:val="19"/>
                      <w:szCs w:val="19"/>
                      <w:rtl/>
                    </w:rPr>
                    <w:t xml:space="preserve"> </w:t>
                  </w:r>
                  <w:r w:rsidRPr="002B5E33">
                    <w:rPr>
                      <w:rFonts w:ascii="Tahoma" w:hAnsi="Tahoma" w:cs="Tahoma" w:hint="eastAsia"/>
                      <w:sz w:val="19"/>
                      <w:szCs w:val="19"/>
                      <w:rtl/>
                    </w:rPr>
                    <w:t>הביטוח</w:t>
                  </w:r>
                  <w:r w:rsidRPr="002B5E33">
                    <w:rPr>
                      <w:rFonts w:ascii="Tahoma" w:hAnsi="Tahoma" w:cs="Tahoma"/>
                      <w:sz w:val="19"/>
                      <w:szCs w:val="19"/>
                      <w:rtl/>
                    </w:rPr>
                    <w:t xml:space="preserve"> </w:t>
                  </w:r>
                  <w:r w:rsidRPr="002B5E33">
                    <w:rPr>
                      <w:rFonts w:ascii="Tahoma" w:hAnsi="Tahoma" w:cs="Tahoma" w:hint="eastAsia"/>
                      <w:sz w:val="19"/>
                      <w:szCs w:val="19"/>
                      <w:rtl/>
                    </w:rPr>
                    <w:t>ב</w:t>
                  </w:r>
                  <w:r w:rsidRPr="002B5E33">
                    <w:rPr>
                      <w:rFonts w:ascii="Tahoma" w:hAnsi="Tahoma" w:cs="Tahoma" w:hint="cs"/>
                      <w:sz w:val="19"/>
                      <w:szCs w:val="19"/>
                      <w:rtl/>
                    </w:rPr>
                    <w:t xml:space="preserve">מגוון </w:t>
                  </w:r>
                  <w:r w:rsidRPr="002B5E33">
                    <w:rPr>
                      <w:rFonts w:ascii="Tahoma" w:hAnsi="Tahoma" w:cs="Tahoma" w:hint="eastAsia"/>
                      <w:sz w:val="19"/>
                      <w:szCs w:val="19"/>
                      <w:rtl/>
                    </w:rPr>
                    <w:t>תחומי</w:t>
                  </w:r>
                  <w:r w:rsidRPr="002B5E33">
                    <w:rPr>
                      <w:rFonts w:ascii="Tahoma" w:hAnsi="Tahoma" w:cs="Tahoma"/>
                      <w:sz w:val="19"/>
                      <w:szCs w:val="19"/>
                      <w:rtl/>
                    </w:rPr>
                    <w:t xml:space="preserve"> </w:t>
                  </w:r>
                  <w:r w:rsidRPr="002B5E33">
                    <w:rPr>
                      <w:rFonts w:ascii="Tahoma" w:hAnsi="Tahoma" w:cs="Tahoma" w:hint="eastAsia"/>
                      <w:sz w:val="19"/>
                      <w:szCs w:val="19"/>
                      <w:rtl/>
                    </w:rPr>
                    <w:t>ביטוח</w:t>
                  </w:r>
                  <w:r w:rsidRPr="002B5E33">
                    <w:rPr>
                      <w:rFonts w:ascii="Tahoma" w:hAnsi="Tahoma" w:cs="Tahoma"/>
                      <w:sz w:val="19"/>
                      <w:szCs w:val="19"/>
                      <w:rtl/>
                    </w:rPr>
                    <w:t xml:space="preserve">, </w:t>
                  </w:r>
                  <w:r w:rsidRPr="002B5E33">
                    <w:rPr>
                      <w:rFonts w:ascii="Tahoma" w:hAnsi="Tahoma" w:cs="Tahoma" w:hint="cs"/>
                      <w:sz w:val="19"/>
                      <w:szCs w:val="19"/>
                      <w:rtl/>
                    </w:rPr>
                    <w:t xml:space="preserve">קיים ספק בנוגע למידת המועילות של מדדים אלו לציבור, עקב הקושי לצפות את טיב השירות של החברות בטווח הזמן הבינוני והארוך ונוכח אופן דירוג החברות המשתנה באופן תדיר בשל הפרשים נמוכים ביניהן. </w:t>
                  </w:r>
                </w:p>
                <w:p w:rsidR="00226DD3" w:rsidRPr="002B5E33" w:rsidP="00226DD3">
                  <w:pPr>
                    <w:spacing w:line="240" w:lineRule="auto"/>
                    <w:ind w:left="360"/>
                    <w:jc w:val="both"/>
                    <w:rPr>
                      <w:rFonts w:ascii="Tahoma" w:hAnsi="Tahoma" w:cs="Tahoma"/>
                      <w:sz w:val="19"/>
                      <w:szCs w:val="19"/>
                    </w:rPr>
                  </w:pPr>
                </w:p>
                <w:p w:rsidR="00383847" w:rsidRPr="002B5E33" w:rsidP="00226DD3">
                  <w:pPr>
                    <w:spacing w:after="160"/>
                    <w:jc w:val="both"/>
                    <w:rPr>
                      <w:rFonts w:ascii="Tahoma" w:hAnsi="Tahoma" w:cs="Tahoma"/>
                      <w:sz w:val="19"/>
                      <w:szCs w:val="19"/>
                      <w:rtl/>
                    </w:rPr>
                  </w:pPr>
                  <w:r>
                    <w:rPr>
                      <w:rFonts w:ascii="Tahoma" w:hAnsi="Tahoma" w:cs="Tahoma" w:hint="cs"/>
                      <w:noProof/>
                      <w:sz w:val="19"/>
                      <w:szCs w:val="19"/>
                      <w:rtl/>
                    </w:rPr>
                    <w:drawing>
                      <wp:inline distT="0" distB="0" distL="0" distR="0">
                        <wp:extent cx="2710450" cy="207831"/>
                        <wp:effectExtent l="0" t="0" r="0" b="190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383847" w:rsidRPr="002B5E33" w:rsidP="00A14987">
                  <w:pPr>
                    <w:spacing w:line="264" w:lineRule="auto"/>
                    <w:jc w:val="both"/>
                    <w:rPr>
                      <w:rFonts w:ascii="Tahoma" w:hAnsi="Tahoma" w:cs="Tahoma"/>
                      <w:sz w:val="19"/>
                      <w:szCs w:val="19"/>
                    </w:rPr>
                  </w:pPr>
                  <w:r w:rsidRPr="002B5E33">
                    <w:rPr>
                      <w:rFonts w:ascii="Tahoma" w:hAnsi="Tahoma" w:cs="Tahoma"/>
                      <w:b/>
                      <w:bCs/>
                      <w:sz w:val="19"/>
                      <w:szCs w:val="19"/>
                      <w:rtl/>
                    </w:rPr>
                    <w:t>זיהוי הכשלים וקידום רפורמ</w:t>
                  </w:r>
                  <w:r w:rsidRPr="002B5E33">
                    <w:rPr>
                      <w:rFonts w:ascii="Tahoma" w:hAnsi="Tahoma" w:cs="Tahoma" w:hint="cs"/>
                      <w:b/>
                      <w:bCs/>
                      <w:sz w:val="19"/>
                      <w:szCs w:val="19"/>
                      <w:rtl/>
                    </w:rPr>
                    <w:t>ת</w:t>
                  </w:r>
                  <w:r w:rsidRPr="002B5E33">
                    <w:rPr>
                      <w:rFonts w:ascii="Tahoma" w:hAnsi="Tahoma" w:cs="Tahoma"/>
                      <w:b/>
                      <w:bCs/>
                      <w:sz w:val="19"/>
                      <w:szCs w:val="19"/>
                      <w:rtl/>
                    </w:rPr>
                    <w:t xml:space="preserve"> 2016 </w:t>
                  </w:r>
                  <w:r w:rsidRPr="002B5E33">
                    <w:rPr>
                      <w:rFonts w:ascii="Tahoma" w:hAnsi="Tahoma" w:cs="Tahoma"/>
                      <w:sz w:val="19"/>
                      <w:szCs w:val="19"/>
                      <w:rtl/>
                    </w:rPr>
                    <w:t>-</w:t>
                  </w:r>
                  <w:r w:rsidR="00944242">
                    <w:rPr>
                      <w:rFonts w:ascii="Tahoma" w:hAnsi="Tahoma" w:cs="Tahoma"/>
                      <w:sz w:val="19"/>
                      <w:szCs w:val="19"/>
                      <w:rtl/>
                    </w:rPr>
                    <w:t xml:space="preserve"> </w:t>
                  </w:r>
                  <w:r w:rsidRPr="002B5E33">
                    <w:rPr>
                      <w:rFonts w:ascii="Tahoma" w:hAnsi="Tahoma" w:cs="Tahoma"/>
                      <w:sz w:val="19"/>
                      <w:szCs w:val="19"/>
                      <w:rtl/>
                    </w:rPr>
                    <w:t xml:space="preserve">הרשות זיהתה והגדירה </w:t>
                  </w:r>
                  <w:r w:rsidRPr="002B5E33">
                    <w:rPr>
                      <w:rFonts w:ascii="Tahoma" w:hAnsi="Tahoma" w:cs="Tahoma"/>
                      <w:sz w:val="19"/>
                      <w:szCs w:val="19"/>
                      <w:rtl/>
                    </w:rPr>
                    <w:t>את הכשלים העיקריים בשוק ביטוחי הבריאות: רמת תחרותיות נמוכה</w:t>
                  </w:r>
                  <w:r w:rsidRPr="002B5E33">
                    <w:rPr>
                      <w:rFonts w:ascii="Tahoma" w:hAnsi="Tahoma" w:cs="Tahoma" w:hint="cs"/>
                      <w:sz w:val="19"/>
                      <w:szCs w:val="19"/>
                      <w:rtl/>
                    </w:rPr>
                    <w:t>,</w:t>
                  </w:r>
                  <w:r w:rsidRPr="002B5E33">
                    <w:rPr>
                      <w:rFonts w:ascii="Tahoma" w:hAnsi="Tahoma" w:cs="Tahoma"/>
                      <w:sz w:val="19"/>
                      <w:szCs w:val="19"/>
                      <w:rtl/>
                    </w:rPr>
                    <w:t xml:space="preserve"> יתרון מובנה של חברות הביטוח על המבוטח </w:t>
                  </w:r>
                  <w:r w:rsidRPr="002B5E33">
                    <w:rPr>
                      <w:rFonts w:ascii="Tahoma" w:hAnsi="Tahoma" w:cs="Tahoma" w:hint="cs"/>
                      <w:sz w:val="19"/>
                      <w:szCs w:val="19"/>
                      <w:rtl/>
                    </w:rPr>
                    <w:t>ו</w:t>
                  </w:r>
                  <w:r w:rsidRPr="002B5E33">
                    <w:rPr>
                      <w:rFonts w:ascii="Tahoma" w:hAnsi="Tahoma" w:cs="Tahoma"/>
                      <w:sz w:val="19"/>
                      <w:szCs w:val="19"/>
                      <w:rtl/>
                    </w:rPr>
                    <w:t>תמרוץ סוכני הביטוח על ידי החברות</w:t>
                  </w:r>
                  <w:r w:rsidRPr="002B5E33">
                    <w:rPr>
                      <w:rFonts w:ascii="Tahoma" w:hAnsi="Tahoma" w:cs="Tahoma" w:hint="cs"/>
                      <w:sz w:val="19"/>
                      <w:szCs w:val="19"/>
                      <w:rtl/>
                    </w:rPr>
                    <w:t>,</w:t>
                  </w:r>
                  <w:r w:rsidRPr="002B5E33">
                    <w:rPr>
                      <w:rFonts w:ascii="Tahoma" w:hAnsi="Tahoma" w:cs="Tahoma"/>
                      <w:sz w:val="19"/>
                      <w:szCs w:val="19"/>
                      <w:rtl/>
                    </w:rPr>
                    <w:t xml:space="preserve"> ונקטה פעולות </w:t>
                  </w:r>
                  <w:r w:rsidRPr="002B5E33" w:rsidR="00CF52D2">
                    <w:rPr>
                      <w:rFonts w:ascii="Tahoma" w:hAnsi="Tahoma" w:cs="Tahoma" w:hint="eastAsia"/>
                      <w:sz w:val="19"/>
                      <w:szCs w:val="19"/>
                      <w:rtl/>
                    </w:rPr>
                    <w:t>שנועדו</w:t>
                  </w:r>
                  <w:r w:rsidRPr="002B5E33" w:rsidR="00CF52D2">
                    <w:rPr>
                      <w:rFonts w:ascii="Tahoma" w:hAnsi="Tahoma" w:cs="Tahoma" w:hint="cs"/>
                      <w:sz w:val="19"/>
                      <w:szCs w:val="19"/>
                      <w:rtl/>
                    </w:rPr>
                    <w:t xml:space="preserve"> </w:t>
                  </w:r>
                  <w:r w:rsidRPr="002B5E33">
                    <w:rPr>
                      <w:rFonts w:ascii="Tahoma" w:hAnsi="Tahoma" w:cs="Tahoma"/>
                      <w:sz w:val="19"/>
                      <w:szCs w:val="19"/>
                      <w:rtl/>
                    </w:rPr>
                    <w:t>לצמצום הכשלים, בין היתר באמצעות קידום רפורמה בתחום.</w:t>
                  </w:r>
                </w:p>
              </w:tc>
            </w:tr>
            <w:tr w:rsidTr="000A4B80">
              <w:tblPrEx>
                <w:tblW w:w="9985" w:type="dxa"/>
                <w:tblLayout w:type="fixed"/>
                <w:tblLook w:val="04A0"/>
              </w:tblPrEx>
              <w:trPr>
                <w:gridAfter w:val="2"/>
                <w:wAfter w:w="427" w:type="dxa"/>
                <w:trHeight w:val="710"/>
              </w:trPr>
              <w:tc>
                <w:tcPr>
                  <w:tcW w:w="9558" w:type="dxa"/>
                  <w:gridSpan w:val="7"/>
                  <w:tcBorders>
                    <w:top w:val="nil"/>
                    <w:left w:val="nil"/>
                    <w:bottom w:val="nil"/>
                    <w:right w:val="nil"/>
                  </w:tcBorders>
                </w:tcPr>
                <w:p w:rsidR="00383847" w:rsidRPr="002B5E33" w:rsidP="00226DD3">
                  <w:pPr>
                    <w:spacing w:line="240" w:lineRule="auto"/>
                    <w:rPr>
                      <w:rFonts w:ascii="Tahoma" w:hAnsi="Tahoma" w:cs="Tahoma"/>
                      <w:rtl/>
                    </w:rPr>
                  </w:pPr>
                  <w:r w:rsidRPr="002B5E33">
                    <w:rPr>
                      <w:rFonts w:ascii="Tahoma" w:hAnsi="Tahoma" w:cs="Tahoma"/>
                    </w:rPr>
                    <w:br w:type="page"/>
                  </w:r>
                  <w:r w:rsidR="00944242">
                    <w:rPr>
                      <w:rFonts w:ascii="Tahoma" w:hAnsi="Tahoma" w:cs="Tahoma" w:hint="cs"/>
                    </w:rPr>
                    <w:t xml:space="preserve"> </w:t>
                  </w:r>
                  <w:r w:rsidRPr="002B5E33">
                    <w:rPr>
                      <w:rFonts w:ascii="Tahoma" w:hAnsi="Tahoma" w:cs="Tahoma"/>
                      <w:noProof/>
                      <w:rtl/>
                    </w:rPr>
                    <w:drawing>
                      <wp:inline distT="0" distB="0" distL="0" distR="0">
                        <wp:extent cx="5824855" cy="362607"/>
                        <wp:effectExtent l="0" t="0" r="4445" b="0"/>
                        <wp:docPr id="1493377117" name="תמונה 149337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32356" name="תקציר תמונה 3.4.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13902" cy="368150"/>
                                </a:xfrm>
                                <a:prstGeom prst="rect">
                                  <a:avLst/>
                                </a:prstGeom>
                              </pic:spPr>
                            </pic:pic>
                          </a:graphicData>
                        </a:graphic>
                      </wp:inline>
                    </w:drawing>
                  </w:r>
                </w:p>
              </w:tc>
            </w:tr>
            <w:tr w:rsidTr="00A14987">
              <w:tblPrEx>
                <w:tblW w:w="9985" w:type="dxa"/>
                <w:tblLayout w:type="fixed"/>
                <w:tblLook w:val="04A0"/>
              </w:tblPrEx>
              <w:trPr>
                <w:gridAfter w:val="2"/>
                <w:wAfter w:w="427" w:type="dxa"/>
                <w:trHeight w:val="1758"/>
              </w:trPr>
              <w:tc>
                <w:tcPr>
                  <w:tcW w:w="9558" w:type="dxa"/>
                  <w:gridSpan w:val="7"/>
                  <w:tcBorders>
                    <w:top w:val="nil"/>
                    <w:left w:val="nil"/>
                    <w:bottom w:val="nil"/>
                    <w:right w:val="nil"/>
                  </w:tcBorders>
                  <w:shd w:val="clear" w:color="auto" w:fill="F1F5F9"/>
                </w:tcPr>
                <w:p w:rsidR="00383847" w:rsidRPr="002B5E33" w:rsidP="00201ABB">
                  <w:pPr>
                    <w:numPr>
                      <w:ilvl w:val="0"/>
                      <w:numId w:val="48"/>
                    </w:numPr>
                    <w:spacing w:before="60" w:after="120" w:line="240" w:lineRule="auto"/>
                    <w:ind w:left="516" w:hanging="516"/>
                    <w:jc w:val="both"/>
                    <w:rPr>
                      <w:rFonts w:ascii="Tahoma" w:hAnsi="Tahoma" w:cs="Tahoma"/>
                      <w:sz w:val="19"/>
                      <w:szCs w:val="19"/>
                    </w:rPr>
                  </w:pPr>
                  <w:r w:rsidRPr="002B5E33">
                    <w:rPr>
                      <w:rFonts w:ascii="Tahoma" w:hAnsi="Tahoma" w:cs="Tahoma" w:hint="cs"/>
                      <w:sz w:val="19"/>
                      <w:szCs w:val="19"/>
                      <w:rtl/>
                    </w:rPr>
                    <w:t xml:space="preserve">מומלץ כי </w:t>
                  </w:r>
                  <w:r w:rsidRPr="002B5E33">
                    <w:rPr>
                      <w:rFonts w:ascii="Tahoma" w:hAnsi="Tahoma" w:cs="Tahoma" w:hint="eastAsia"/>
                      <w:sz w:val="19"/>
                      <w:szCs w:val="19"/>
                      <w:rtl/>
                    </w:rPr>
                    <w:t>הרשות</w:t>
                  </w:r>
                  <w:r w:rsidRPr="002B5E33">
                    <w:rPr>
                      <w:rFonts w:ascii="Tahoma" w:hAnsi="Tahoma" w:cs="Tahoma"/>
                      <w:sz w:val="19"/>
                      <w:szCs w:val="19"/>
                      <w:rtl/>
                    </w:rPr>
                    <w:t xml:space="preserve"> תנתח את כלל הגורמים </w:t>
                  </w:r>
                  <w:r w:rsidRPr="002B5E33">
                    <w:rPr>
                      <w:rFonts w:ascii="Tahoma" w:hAnsi="Tahoma" w:cs="Tahoma" w:hint="eastAsia"/>
                      <w:sz w:val="19"/>
                      <w:szCs w:val="19"/>
                      <w:rtl/>
                    </w:rPr>
                    <w:t>לפער</w:t>
                  </w:r>
                  <w:r w:rsidRPr="002B5E33">
                    <w:rPr>
                      <w:rFonts w:ascii="Tahoma" w:hAnsi="Tahoma" w:cs="Tahoma"/>
                      <w:sz w:val="19"/>
                      <w:szCs w:val="19"/>
                      <w:rtl/>
                    </w:rPr>
                    <w:t xml:space="preserve"> </w:t>
                  </w:r>
                  <w:r w:rsidR="00CD65F2">
                    <w:rPr>
                      <w:rFonts w:ascii="Tahoma" w:hAnsi="Tahoma" w:cs="Tahoma" w:hint="cs"/>
                      <w:sz w:val="19"/>
                      <w:szCs w:val="19"/>
                      <w:rtl/>
                    </w:rPr>
                    <w:t>ה</w:t>
                  </w:r>
                  <w:r w:rsidRPr="002B5E33">
                    <w:rPr>
                      <w:rFonts w:ascii="Tahoma" w:hAnsi="Tahoma" w:cs="Tahoma" w:hint="eastAsia"/>
                      <w:sz w:val="19"/>
                      <w:szCs w:val="19"/>
                      <w:rtl/>
                    </w:rPr>
                    <w:t>ניכר</w:t>
                  </w:r>
                  <w:r w:rsidRPr="002B5E33">
                    <w:rPr>
                      <w:rFonts w:ascii="Tahoma" w:hAnsi="Tahoma" w:cs="Tahoma"/>
                      <w:sz w:val="19"/>
                      <w:szCs w:val="19"/>
                      <w:rtl/>
                    </w:rPr>
                    <w:t xml:space="preserve"> </w:t>
                  </w:r>
                  <w:r w:rsidRPr="002B5E33">
                    <w:rPr>
                      <w:rFonts w:ascii="Tahoma" w:hAnsi="Tahoma" w:cs="Tahoma" w:hint="eastAsia"/>
                      <w:sz w:val="19"/>
                      <w:szCs w:val="19"/>
                      <w:rtl/>
                    </w:rPr>
                    <w:t>בשיעורי</w:t>
                  </w:r>
                  <w:r w:rsidRPr="002B5E33">
                    <w:rPr>
                      <w:rFonts w:ascii="Tahoma" w:hAnsi="Tahoma" w:cs="Tahoma"/>
                      <w:sz w:val="19"/>
                      <w:szCs w:val="19"/>
                      <w:rtl/>
                    </w:rPr>
                    <w:t xml:space="preserve"> </w:t>
                  </w:r>
                  <w:r w:rsidRPr="002B5E33">
                    <w:rPr>
                      <w:rFonts w:ascii="Tahoma" w:hAnsi="Tahoma" w:cs="Tahoma" w:hint="eastAsia"/>
                      <w:sz w:val="19"/>
                      <w:szCs w:val="19"/>
                      <w:rtl/>
                    </w:rPr>
                    <w:t>ההחזר</w:t>
                  </w:r>
                  <w:r w:rsidRPr="002B5E33">
                    <w:rPr>
                      <w:rFonts w:ascii="Tahoma" w:hAnsi="Tahoma" w:cs="Tahoma"/>
                      <w:sz w:val="19"/>
                      <w:szCs w:val="19"/>
                      <w:rtl/>
                    </w:rPr>
                    <w:t xml:space="preserve"> </w:t>
                  </w:r>
                  <w:r w:rsidRPr="002B5E33">
                    <w:rPr>
                      <w:rFonts w:ascii="Tahoma" w:hAnsi="Tahoma" w:cs="Tahoma" w:hint="eastAsia"/>
                      <w:sz w:val="19"/>
                      <w:szCs w:val="19"/>
                      <w:rtl/>
                    </w:rPr>
                    <w:t>בין</w:t>
                  </w:r>
                  <w:r w:rsidRPr="002B5E33">
                    <w:rPr>
                      <w:rFonts w:ascii="Tahoma" w:hAnsi="Tahoma" w:cs="Tahoma"/>
                      <w:sz w:val="19"/>
                      <w:szCs w:val="19"/>
                      <w:rtl/>
                    </w:rPr>
                    <w:t xml:space="preserve"> </w:t>
                  </w:r>
                  <w:r w:rsidRPr="002B5E33">
                    <w:rPr>
                      <w:rFonts w:ascii="Tahoma" w:hAnsi="Tahoma" w:cs="Tahoma" w:hint="eastAsia"/>
                      <w:sz w:val="19"/>
                      <w:szCs w:val="19"/>
                      <w:rtl/>
                    </w:rPr>
                    <w:t>פוליסות</w:t>
                  </w:r>
                  <w:r w:rsidRPr="002B5E33">
                    <w:rPr>
                      <w:rFonts w:ascii="Tahoma" w:hAnsi="Tahoma" w:cs="Tahoma"/>
                      <w:sz w:val="19"/>
                      <w:szCs w:val="19"/>
                      <w:rtl/>
                    </w:rPr>
                    <w:t xml:space="preserve"> </w:t>
                  </w:r>
                  <w:r w:rsidRPr="002B5E33">
                    <w:rPr>
                      <w:rFonts w:ascii="Tahoma" w:hAnsi="Tahoma" w:cs="Tahoma" w:hint="eastAsia"/>
                      <w:sz w:val="19"/>
                      <w:szCs w:val="19"/>
                      <w:rtl/>
                    </w:rPr>
                    <w:t>הפרט</w:t>
                  </w:r>
                  <w:r w:rsidRPr="002B5E33">
                    <w:rPr>
                      <w:rFonts w:ascii="Tahoma" w:hAnsi="Tahoma" w:cs="Tahoma"/>
                      <w:sz w:val="19"/>
                      <w:szCs w:val="19"/>
                      <w:rtl/>
                    </w:rPr>
                    <w:t xml:space="preserve"> </w:t>
                  </w:r>
                  <w:r w:rsidRPr="002B5E33">
                    <w:rPr>
                      <w:rFonts w:ascii="Tahoma" w:hAnsi="Tahoma" w:cs="Tahoma" w:hint="eastAsia"/>
                      <w:sz w:val="19"/>
                      <w:szCs w:val="19"/>
                      <w:rtl/>
                    </w:rPr>
                    <w:t>לפוליסות</w:t>
                  </w:r>
                  <w:r w:rsidRPr="002B5E33">
                    <w:rPr>
                      <w:rFonts w:ascii="Tahoma" w:hAnsi="Tahoma" w:cs="Tahoma"/>
                      <w:sz w:val="19"/>
                      <w:szCs w:val="19"/>
                      <w:rtl/>
                    </w:rPr>
                    <w:t xml:space="preserve"> </w:t>
                  </w:r>
                  <w:r w:rsidRPr="002B5E33">
                    <w:rPr>
                      <w:rFonts w:ascii="Tahoma" w:hAnsi="Tahoma" w:cs="Tahoma" w:hint="eastAsia"/>
                      <w:sz w:val="19"/>
                      <w:szCs w:val="19"/>
                      <w:rtl/>
                    </w:rPr>
                    <w:t>הקבוצתיות</w:t>
                  </w:r>
                  <w:r w:rsidRPr="002B5E33">
                    <w:rPr>
                      <w:rFonts w:ascii="Tahoma" w:hAnsi="Tahoma" w:cs="Tahoma"/>
                      <w:sz w:val="19"/>
                      <w:szCs w:val="19"/>
                      <w:rtl/>
                    </w:rPr>
                    <w:t xml:space="preserve">, </w:t>
                  </w:r>
                  <w:r w:rsidRPr="002B5E33">
                    <w:rPr>
                      <w:rFonts w:ascii="Tahoma" w:hAnsi="Tahoma" w:cs="Tahoma" w:hint="cs"/>
                      <w:sz w:val="19"/>
                      <w:szCs w:val="19"/>
                      <w:rtl/>
                    </w:rPr>
                    <w:t>תוך התייחסות לפערים בסכומים העודפים, להבדלים המובנים בין הפוליסות ו</w:t>
                  </w:r>
                  <w:r w:rsidR="00F93287">
                    <w:rPr>
                      <w:rFonts w:ascii="Tahoma" w:hAnsi="Tahoma" w:cs="Tahoma" w:hint="cs"/>
                      <w:sz w:val="19"/>
                      <w:szCs w:val="19"/>
                      <w:rtl/>
                    </w:rPr>
                    <w:t>ל</w:t>
                  </w:r>
                  <w:r w:rsidRPr="002B5E33">
                    <w:rPr>
                      <w:rFonts w:ascii="Tahoma" w:hAnsi="Tahoma" w:cs="Tahoma" w:hint="cs"/>
                      <w:sz w:val="19"/>
                      <w:szCs w:val="19"/>
                      <w:rtl/>
                    </w:rPr>
                    <w:t>כשלים המאפשרים את ההחזר הנמוך בפוליסות הפרט.</w:t>
                  </w:r>
                </w:p>
                <w:p w:rsidR="00383847" w:rsidRPr="002B5E33" w:rsidP="00201ABB">
                  <w:pPr>
                    <w:numPr>
                      <w:ilvl w:val="0"/>
                      <w:numId w:val="48"/>
                    </w:numPr>
                    <w:spacing w:after="120" w:line="240" w:lineRule="auto"/>
                    <w:ind w:left="516" w:hanging="516"/>
                    <w:jc w:val="both"/>
                    <w:rPr>
                      <w:rFonts w:ascii="Tahoma" w:hAnsi="Tahoma" w:cs="Tahoma"/>
                      <w:sz w:val="19"/>
                      <w:szCs w:val="19"/>
                    </w:rPr>
                  </w:pPr>
                  <w:r w:rsidRPr="002B5E33">
                    <w:rPr>
                      <w:rFonts w:ascii="Tahoma" w:hAnsi="Tahoma" w:cs="Tahoma" w:hint="cs"/>
                      <w:sz w:val="19"/>
                      <w:szCs w:val="19"/>
                      <w:rtl/>
                    </w:rPr>
                    <w:t xml:space="preserve">מומלץ כי </w:t>
                  </w:r>
                  <w:r w:rsidRPr="002B5E33">
                    <w:rPr>
                      <w:rFonts w:ascii="Tahoma" w:hAnsi="Tahoma" w:cs="Tahoma"/>
                      <w:sz w:val="19"/>
                      <w:szCs w:val="19"/>
                      <w:rtl/>
                    </w:rPr>
                    <w:t>הרשות תשקול להגדיר בת</w:t>
                  </w:r>
                  <w:r w:rsidRPr="002B5E33">
                    <w:rPr>
                      <w:rFonts w:ascii="Tahoma" w:hAnsi="Tahoma" w:cs="Tahoma" w:hint="eastAsia"/>
                      <w:sz w:val="19"/>
                      <w:szCs w:val="19"/>
                      <w:rtl/>
                    </w:rPr>
                    <w:t>ו</w:t>
                  </w:r>
                  <w:r w:rsidRPr="002B5E33">
                    <w:rPr>
                      <w:rFonts w:ascii="Tahoma" w:hAnsi="Tahoma" w:cs="Tahoma"/>
                      <w:sz w:val="19"/>
                      <w:szCs w:val="19"/>
                      <w:rtl/>
                    </w:rPr>
                    <w:t xml:space="preserve">כנית העבודה שלה יעדים </w:t>
                  </w:r>
                  <w:r w:rsidRPr="002B5E33">
                    <w:rPr>
                      <w:rFonts w:ascii="Tahoma" w:hAnsi="Tahoma" w:cs="Tahoma" w:hint="eastAsia"/>
                      <w:sz w:val="19"/>
                      <w:szCs w:val="19"/>
                      <w:rtl/>
                    </w:rPr>
                    <w:t>כמותיים</w:t>
                  </w:r>
                  <w:r w:rsidRPr="002B5E33">
                    <w:rPr>
                      <w:rFonts w:ascii="Tahoma" w:hAnsi="Tahoma" w:cs="Tahoma"/>
                      <w:sz w:val="19"/>
                      <w:szCs w:val="19"/>
                      <w:rtl/>
                    </w:rPr>
                    <w:t xml:space="preserve"> </w:t>
                  </w:r>
                  <w:r w:rsidRPr="002B5E33">
                    <w:rPr>
                      <w:rFonts w:ascii="Tahoma" w:hAnsi="Tahoma" w:cs="Tahoma" w:hint="eastAsia"/>
                      <w:sz w:val="19"/>
                      <w:szCs w:val="19"/>
                      <w:rtl/>
                    </w:rPr>
                    <w:t>מרכזיים</w:t>
                  </w:r>
                  <w:r w:rsidRPr="002B5E33">
                    <w:rPr>
                      <w:rFonts w:ascii="Tahoma" w:hAnsi="Tahoma" w:cs="Tahoma"/>
                      <w:sz w:val="19"/>
                      <w:szCs w:val="19"/>
                      <w:rtl/>
                    </w:rPr>
                    <w:t xml:space="preserve">, כגון שיעור ההחזר </w:t>
                  </w:r>
                  <w:r w:rsidRPr="002B5E33">
                    <w:rPr>
                      <w:rFonts w:ascii="Tahoma" w:hAnsi="Tahoma" w:cs="Tahoma"/>
                      <w:sz w:val="19"/>
                      <w:szCs w:val="19"/>
                      <w:rtl/>
                    </w:rPr>
                    <w:t>למבוטח ושיעור הסכומים העודפים של החברות, תוך בחינה שיטתית של הגורמים המשפיעים עליהם.</w:t>
                  </w:r>
                  <w:r w:rsidRPr="002B5E33">
                    <w:rPr>
                      <w:rFonts w:ascii="Tahoma" w:hAnsi="Tahoma" w:cs="Tahoma"/>
                      <w:b/>
                      <w:bCs/>
                      <w:sz w:val="19"/>
                      <w:szCs w:val="19"/>
                      <w:rtl/>
                    </w:rPr>
                    <w:t xml:space="preserve"> </w:t>
                  </w:r>
                  <w:r w:rsidRPr="002B5E33">
                    <w:rPr>
                      <w:rFonts w:ascii="Tahoma" w:hAnsi="Tahoma" w:cs="Tahoma"/>
                      <w:sz w:val="19"/>
                      <w:szCs w:val="19"/>
                      <w:rtl/>
                    </w:rPr>
                    <w:t xml:space="preserve">זאת </w:t>
                  </w:r>
                  <w:r w:rsidRPr="002B5E33">
                    <w:rPr>
                      <w:rFonts w:ascii="Tahoma" w:hAnsi="Tahoma" w:cs="Tahoma" w:hint="cs"/>
                      <w:sz w:val="19"/>
                      <w:szCs w:val="19"/>
                      <w:rtl/>
                    </w:rPr>
                    <w:t xml:space="preserve">במטרה </w:t>
                  </w:r>
                  <w:r w:rsidRPr="002B5E33">
                    <w:rPr>
                      <w:rFonts w:ascii="Tahoma" w:hAnsi="Tahoma" w:cs="Tahoma"/>
                      <w:sz w:val="19"/>
                      <w:szCs w:val="19"/>
                      <w:rtl/>
                    </w:rPr>
                    <w:t>לבחון את השפעת צעדיה ולמדוד את היקף החיסכון הכספי שנוצר לציבור.</w:t>
                  </w:r>
                </w:p>
                <w:p w:rsidR="00383847" w:rsidRPr="002B5E33" w:rsidP="00201ABB">
                  <w:pPr>
                    <w:numPr>
                      <w:ilvl w:val="0"/>
                      <w:numId w:val="48"/>
                    </w:numPr>
                    <w:spacing w:after="120" w:line="240" w:lineRule="auto"/>
                    <w:ind w:left="516" w:hanging="516"/>
                    <w:jc w:val="both"/>
                    <w:rPr>
                      <w:rFonts w:ascii="Tahoma" w:hAnsi="Tahoma" w:cs="Tahoma"/>
                      <w:sz w:val="19"/>
                      <w:szCs w:val="19"/>
                      <w:rtl/>
                    </w:rPr>
                  </w:pPr>
                  <w:r w:rsidRPr="002B5E33">
                    <w:rPr>
                      <w:rFonts w:ascii="Tahoma" w:hAnsi="Tahoma" w:cs="Tahoma" w:hint="cs"/>
                      <w:sz w:val="19"/>
                      <w:szCs w:val="19"/>
                      <w:rtl/>
                    </w:rPr>
                    <w:t xml:space="preserve">מומלץ כי </w:t>
                  </w:r>
                  <w:r w:rsidRPr="002B5E33">
                    <w:rPr>
                      <w:rFonts w:ascii="Tahoma" w:hAnsi="Tahoma" w:cs="Tahoma"/>
                      <w:sz w:val="19"/>
                      <w:szCs w:val="19"/>
                      <w:rtl/>
                    </w:rPr>
                    <w:t xml:space="preserve">הרשות </w:t>
                  </w:r>
                  <w:r w:rsidRPr="002B5E33">
                    <w:rPr>
                      <w:rFonts w:ascii="Tahoma" w:hAnsi="Tahoma" w:cs="Tahoma" w:hint="eastAsia"/>
                      <w:sz w:val="19"/>
                      <w:szCs w:val="19"/>
                      <w:rtl/>
                    </w:rPr>
                    <w:t>תפעל</w:t>
                  </w:r>
                  <w:r w:rsidRPr="002B5E33">
                    <w:rPr>
                      <w:rFonts w:ascii="Tahoma" w:hAnsi="Tahoma" w:cs="Tahoma"/>
                      <w:sz w:val="19"/>
                      <w:szCs w:val="19"/>
                      <w:rtl/>
                    </w:rPr>
                    <w:t xml:space="preserve"> </w:t>
                  </w:r>
                  <w:r w:rsidRPr="002B5E33">
                    <w:rPr>
                      <w:rFonts w:ascii="Tahoma" w:hAnsi="Tahoma" w:cs="Tahoma" w:hint="eastAsia"/>
                      <w:sz w:val="19"/>
                      <w:szCs w:val="19"/>
                      <w:rtl/>
                    </w:rPr>
                    <w:t>להפחית</w:t>
                  </w:r>
                  <w:r w:rsidRPr="002B5E33">
                    <w:rPr>
                      <w:rFonts w:ascii="Tahoma" w:hAnsi="Tahoma" w:cs="Tahoma"/>
                      <w:sz w:val="19"/>
                      <w:szCs w:val="19"/>
                      <w:rtl/>
                    </w:rPr>
                    <w:t xml:space="preserve"> </w:t>
                  </w:r>
                  <w:r w:rsidRPr="002B5E33">
                    <w:rPr>
                      <w:rFonts w:ascii="Tahoma" w:hAnsi="Tahoma" w:cs="Tahoma" w:hint="eastAsia"/>
                      <w:sz w:val="19"/>
                      <w:szCs w:val="19"/>
                      <w:rtl/>
                    </w:rPr>
                    <w:t>ככל</w:t>
                  </w:r>
                  <w:r w:rsidRPr="002B5E33">
                    <w:rPr>
                      <w:rFonts w:ascii="Tahoma" w:hAnsi="Tahoma" w:cs="Tahoma"/>
                      <w:sz w:val="19"/>
                      <w:szCs w:val="19"/>
                      <w:rtl/>
                    </w:rPr>
                    <w:t xml:space="preserve"> </w:t>
                  </w:r>
                  <w:r w:rsidRPr="002B5E33">
                    <w:rPr>
                      <w:rFonts w:ascii="Tahoma" w:hAnsi="Tahoma" w:cs="Tahoma" w:hint="eastAsia"/>
                      <w:sz w:val="19"/>
                      <w:szCs w:val="19"/>
                      <w:rtl/>
                    </w:rPr>
                    <w:t>האפשר</w:t>
                  </w:r>
                  <w:r w:rsidRPr="002B5E33">
                    <w:rPr>
                      <w:rFonts w:ascii="Tahoma" w:hAnsi="Tahoma" w:cs="Tahoma"/>
                      <w:sz w:val="19"/>
                      <w:szCs w:val="19"/>
                      <w:rtl/>
                    </w:rPr>
                    <w:t xml:space="preserve"> </w:t>
                  </w:r>
                  <w:r w:rsidRPr="002B5E33">
                    <w:rPr>
                      <w:rFonts w:ascii="Tahoma" w:hAnsi="Tahoma" w:cs="Tahoma" w:hint="eastAsia"/>
                      <w:sz w:val="19"/>
                      <w:szCs w:val="19"/>
                      <w:rtl/>
                    </w:rPr>
                    <w:t>את</w:t>
                  </w:r>
                  <w:r w:rsidRPr="002B5E33">
                    <w:rPr>
                      <w:rFonts w:ascii="Tahoma" w:hAnsi="Tahoma" w:cs="Tahoma"/>
                      <w:sz w:val="19"/>
                      <w:szCs w:val="19"/>
                      <w:rtl/>
                    </w:rPr>
                    <w:t xml:space="preserve"> </w:t>
                  </w:r>
                  <w:r w:rsidRPr="002B5E33">
                    <w:rPr>
                      <w:rFonts w:ascii="Tahoma" w:hAnsi="Tahoma" w:cs="Tahoma" w:hint="eastAsia"/>
                      <w:sz w:val="19"/>
                      <w:szCs w:val="19"/>
                      <w:rtl/>
                    </w:rPr>
                    <w:t>תופעת</w:t>
                  </w:r>
                  <w:r w:rsidRPr="002B5E33">
                    <w:rPr>
                      <w:rFonts w:ascii="Tahoma" w:hAnsi="Tahoma" w:cs="Tahoma"/>
                      <w:sz w:val="19"/>
                      <w:szCs w:val="19"/>
                      <w:rtl/>
                    </w:rPr>
                    <w:t xml:space="preserve"> </w:t>
                  </w:r>
                  <w:r w:rsidRPr="002B5E33">
                    <w:rPr>
                      <w:rFonts w:ascii="Tahoma" w:hAnsi="Tahoma" w:cs="Tahoma" w:hint="eastAsia"/>
                      <w:sz w:val="19"/>
                      <w:szCs w:val="19"/>
                      <w:rtl/>
                    </w:rPr>
                    <w:t>כפל</w:t>
                  </w:r>
                  <w:r w:rsidRPr="002B5E33">
                    <w:rPr>
                      <w:rFonts w:ascii="Tahoma" w:hAnsi="Tahoma" w:cs="Tahoma"/>
                      <w:sz w:val="19"/>
                      <w:szCs w:val="19"/>
                      <w:rtl/>
                    </w:rPr>
                    <w:t xml:space="preserve"> </w:t>
                  </w:r>
                  <w:r w:rsidRPr="002B5E33">
                    <w:rPr>
                      <w:rFonts w:ascii="Tahoma" w:hAnsi="Tahoma" w:cs="Tahoma" w:hint="eastAsia"/>
                      <w:sz w:val="19"/>
                      <w:szCs w:val="19"/>
                      <w:rtl/>
                    </w:rPr>
                    <w:t>הביטוח</w:t>
                  </w:r>
                  <w:r w:rsidRPr="002B5E33">
                    <w:rPr>
                      <w:rFonts w:ascii="Tahoma" w:hAnsi="Tahoma" w:cs="Tahoma"/>
                      <w:sz w:val="19"/>
                      <w:szCs w:val="19"/>
                      <w:rtl/>
                    </w:rPr>
                    <w:t>.</w:t>
                  </w:r>
                  <w:r w:rsidRPr="002B5E33">
                    <w:rPr>
                      <w:color w:val="000000" w:themeColor="text1"/>
                      <w:rtl/>
                    </w:rPr>
                    <w:t xml:space="preserve"> </w:t>
                  </w:r>
                  <w:r w:rsidRPr="002B5E33">
                    <w:rPr>
                      <w:rFonts w:ascii="Tahoma" w:hAnsi="Tahoma" w:cs="Tahoma" w:hint="eastAsia"/>
                      <w:sz w:val="19"/>
                      <w:szCs w:val="19"/>
                      <w:rtl/>
                    </w:rPr>
                    <w:t>לצורך</w:t>
                  </w:r>
                  <w:r w:rsidRPr="002B5E33">
                    <w:rPr>
                      <w:rFonts w:ascii="Tahoma" w:hAnsi="Tahoma" w:cs="Tahoma"/>
                      <w:sz w:val="19"/>
                      <w:szCs w:val="19"/>
                      <w:rtl/>
                    </w:rPr>
                    <w:t xml:space="preserve"> </w:t>
                  </w:r>
                  <w:r w:rsidRPr="002B5E33">
                    <w:rPr>
                      <w:rFonts w:ascii="Tahoma" w:hAnsi="Tahoma" w:cs="Tahoma" w:hint="eastAsia"/>
                      <w:sz w:val="19"/>
                      <w:szCs w:val="19"/>
                      <w:rtl/>
                    </w:rPr>
                    <w:t>כך</w:t>
                  </w:r>
                  <w:r w:rsidRPr="002B5E33">
                    <w:rPr>
                      <w:rFonts w:ascii="Tahoma" w:hAnsi="Tahoma" w:cs="Tahoma"/>
                      <w:sz w:val="19"/>
                      <w:szCs w:val="19"/>
                      <w:rtl/>
                    </w:rPr>
                    <w:t xml:space="preserve"> </w:t>
                  </w:r>
                  <w:r w:rsidRPr="002B5E33">
                    <w:rPr>
                      <w:rFonts w:ascii="Tahoma" w:hAnsi="Tahoma" w:cs="Tahoma" w:hint="eastAsia"/>
                      <w:sz w:val="19"/>
                      <w:szCs w:val="19"/>
                      <w:rtl/>
                    </w:rPr>
                    <w:t>על</w:t>
                  </w:r>
                  <w:r w:rsidRPr="002B5E33">
                    <w:rPr>
                      <w:rFonts w:ascii="Tahoma" w:hAnsi="Tahoma" w:cs="Tahoma"/>
                      <w:sz w:val="19"/>
                      <w:szCs w:val="19"/>
                      <w:rtl/>
                    </w:rPr>
                    <w:t xml:space="preserve"> </w:t>
                  </w:r>
                  <w:r w:rsidRPr="002B5E33">
                    <w:rPr>
                      <w:rFonts w:ascii="Tahoma" w:hAnsi="Tahoma" w:cs="Tahoma" w:hint="eastAsia"/>
                      <w:sz w:val="19"/>
                      <w:szCs w:val="19"/>
                      <w:rtl/>
                    </w:rPr>
                    <w:t>הרשות</w:t>
                  </w:r>
                  <w:r w:rsidRPr="002B5E33">
                    <w:rPr>
                      <w:rFonts w:ascii="Tahoma" w:hAnsi="Tahoma" w:cs="Tahoma"/>
                      <w:sz w:val="19"/>
                      <w:szCs w:val="19"/>
                      <w:rtl/>
                    </w:rPr>
                    <w:t xml:space="preserve"> </w:t>
                  </w:r>
                  <w:r w:rsidRPr="002B5E33">
                    <w:rPr>
                      <w:rFonts w:ascii="Tahoma" w:hAnsi="Tahoma" w:cs="Tahoma" w:hint="eastAsia"/>
                      <w:sz w:val="19"/>
                      <w:szCs w:val="19"/>
                      <w:rtl/>
                    </w:rPr>
                    <w:t>ליידע</w:t>
                  </w:r>
                  <w:r w:rsidRPr="002B5E33">
                    <w:rPr>
                      <w:rFonts w:ascii="Tahoma" w:hAnsi="Tahoma" w:cs="Tahoma"/>
                      <w:sz w:val="19"/>
                      <w:szCs w:val="19"/>
                      <w:rtl/>
                    </w:rPr>
                    <w:t xml:space="preserve"> </w:t>
                  </w:r>
                  <w:r w:rsidRPr="002B5E33">
                    <w:rPr>
                      <w:rFonts w:ascii="Tahoma" w:hAnsi="Tahoma" w:cs="Tahoma" w:hint="eastAsia"/>
                      <w:sz w:val="19"/>
                      <w:szCs w:val="19"/>
                      <w:rtl/>
                    </w:rPr>
                    <w:t>את</w:t>
                  </w:r>
                  <w:r w:rsidRPr="002B5E33">
                    <w:rPr>
                      <w:rFonts w:ascii="Tahoma" w:hAnsi="Tahoma" w:cs="Tahoma"/>
                      <w:sz w:val="19"/>
                      <w:szCs w:val="19"/>
                      <w:rtl/>
                    </w:rPr>
                    <w:t xml:space="preserve"> </w:t>
                  </w:r>
                  <w:r w:rsidRPr="002B5E33">
                    <w:rPr>
                      <w:rFonts w:ascii="Tahoma" w:hAnsi="Tahoma" w:cs="Tahoma" w:hint="eastAsia"/>
                      <w:sz w:val="19"/>
                      <w:szCs w:val="19"/>
                      <w:rtl/>
                    </w:rPr>
                    <w:t>ציבור</w:t>
                  </w:r>
                  <w:r w:rsidRPr="002B5E33">
                    <w:rPr>
                      <w:rFonts w:ascii="Tahoma" w:hAnsi="Tahoma" w:cs="Tahoma"/>
                      <w:sz w:val="19"/>
                      <w:szCs w:val="19"/>
                      <w:rtl/>
                    </w:rPr>
                    <w:t xml:space="preserve"> </w:t>
                  </w:r>
                  <w:r w:rsidRPr="002B5E33">
                    <w:rPr>
                      <w:rFonts w:ascii="Tahoma" w:hAnsi="Tahoma" w:cs="Tahoma" w:hint="eastAsia"/>
                      <w:sz w:val="19"/>
                      <w:szCs w:val="19"/>
                      <w:rtl/>
                    </w:rPr>
                    <w:t>המבוטח</w:t>
                  </w:r>
                  <w:r w:rsidRPr="002B5E33">
                    <w:rPr>
                      <w:rFonts w:ascii="Tahoma" w:hAnsi="Tahoma" w:cs="Tahoma" w:hint="eastAsia"/>
                      <w:sz w:val="19"/>
                      <w:szCs w:val="19"/>
                      <w:rtl/>
                    </w:rPr>
                    <w:t>ים</w:t>
                  </w:r>
                  <w:r w:rsidRPr="002B5E33">
                    <w:rPr>
                      <w:rFonts w:ascii="Tahoma" w:hAnsi="Tahoma" w:cs="Tahoma" w:hint="cs"/>
                      <w:sz w:val="19"/>
                      <w:szCs w:val="19"/>
                      <w:rtl/>
                    </w:rPr>
                    <w:t xml:space="preserve"> בנושא, לפרט</w:t>
                  </w:r>
                  <w:r w:rsidRPr="002B5E33">
                    <w:rPr>
                      <w:rFonts w:ascii="Tahoma" w:hAnsi="Tahoma" w:cs="Tahoma"/>
                      <w:sz w:val="19"/>
                      <w:szCs w:val="19"/>
                      <w:rtl/>
                    </w:rPr>
                    <w:t xml:space="preserve"> </w:t>
                  </w:r>
                  <w:r w:rsidRPr="002B5E33">
                    <w:rPr>
                      <w:rFonts w:ascii="Tahoma" w:hAnsi="Tahoma" w:cs="Tahoma" w:hint="eastAsia"/>
                      <w:sz w:val="19"/>
                      <w:szCs w:val="19"/>
                      <w:rtl/>
                    </w:rPr>
                    <w:t>מהו</w:t>
                  </w:r>
                  <w:r w:rsidRPr="002B5E33">
                    <w:rPr>
                      <w:rFonts w:ascii="Tahoma" w:hAnsi="Tahoma" w:cs="Tahoma"/>
                      <w:sz w:val="19"/>
                      <w:szCs w:val="19"/>
                      <w:rtl/>
                    </w:rPr>
                    <w:t xml:space="preserve"> </w:t>
                  </w:r>
                  <w:r w:rsidRPr="002B5E33">
                    <w:rPr>
                      <w:rFonts w:ascii="Tahoma" w:hAnsi="Tahoma" w:cs="Tahoma" w:hint="eastAsia"/>
                      <w:sz w:val="19"/>
                      <w:szCs w:val="19"/>
                      <w:rtl/>
                    </w:rPr>
                    <w:t>כפל</w:t>
                  </w:r>
                  <w:r w:rsidRPr="002B5E33">
                    <w:rPr>
                      <w:rFonts w:ascii="Tahoma" w:hAnsi="Tahoma" w:cs="Tahoma"/>
                      <w:sz w:val="19"/>
                      <w:szCs w:val="19"/>
                      <w:rtl/>
                    </w:rPr>
                    <w:t xml:space="preserve"> </w:t>
                  </w:r>
                  <w:r w:rsidRPr="002B5E33">
                    <w:rPr>
                      <w:rFonts w:ascii="Tahoma" w:hAnsi="Tahoma" w:cs="Tahoma" w:hint="eastAsia"/>
                      <w:sz w:val="19"/>
                      <w:szCs w:val="19"/>
                      <w:rtl/>
                    </w:rPr>
                    <w:t>ביטוח</w:t>
                  </w:r>
                  <w:r w:rsidRPr="002B5E33">
                    <w:rPr>
                      <w:rFonts w:ascii="Tahoma" w:hAnsi="Tahoma" w:cs="Tahoma"/>
                      <w:sz w:val="19"/>
                      <w:szCs w:val="19"/>
                      <w:rtl/>
                    </w:rPr>
                    <w:t xml:space="preserve"> </w:t>
                  </w:r>
                  <w:r w:rsidRPr="002B5E33">
                    <w:rPr>
                      <w:rFonts w:ascii="Tahoma" w:hAnsi="Tahoma" w:cs="Tahoma" w:hint="eastAsia"/>
                      <w:sz w:val="19"/>
                      <w:szCs w:val="19"/>
                      <w:rtl/>
                    </w:rPr>
                    <w:t>שיש</w:t>
                  </w:r>
                  <w:r w:rsidRPr="002B5E33">
                    <w:rPr>
                      <w:rFonts w:ascii="Tahoma" w:hAnsi="Tahoma" w:cs="Tahoma"/>
                      <w:sz w:val="19"/>
                      <w:szCs w:val="19"/>
                      <w:rtl/>
                    </w:rPr>
                    <w:t xml:space="preserve"> </w:t>
                  </w:r>
                  <w:r w:rsidRPr="002B5E33">
                    <w:rPr>
                      <w:rFonts w:ascii="Tahoma" w:hAnsi="Tahoma" w:cs="Tahoma" w:hint="eastAsia"/>
                      <w:sz w:val="19"/>
                      <w:szCs w:val="19"/>
                      <w:rtl/>
                    </w:rPr>
                    <w:t>להימנע</w:t>
                  </w:r>
                  <w:r w:rsidRPr="002B5E33">
                    <w:rPr>
                      <w:rFonts w:ascii="Tahoma" w:hAnsi="Tahoma" w:cs="Tahoma"/>
                      <w:sz w:val="19"/>
                      <w:szCs w:val="19"/>
                      <w:rtl/>
                    </w:rPr>
                    <w:t xml:space="preserve"> </w:t>
                  </w:r>
                  <w:r w:rsidRPr="002B5E33">
                    <w:rPr>
                      <w:rFonts w:ascii="Tahoma" w:hAnsi="Tahoma" w:cs="Tahoma" w:hint="eastAsia"/>
                      <w:sz w:val="19"/>
                      <w:szCs w:val="19"/>
                      <w:rtl/>
                    </w:rPr>
                    <w:t>ממנו</w:t>
                  </w:r>
                  <w:r w:rsidRPr="002B5E33">
                    <w:rPr>
                      <w:rFonts w:ascii="Tahoma" w:hAnsi="Tahoma" w:cs="Tahoma"/>
                      <w:sz w:val="19"/>
                      <w:szCs w:val="19"/>
                      <w:rtl/>
                    </w:rPr>
                    <w:t xml:space="preserve"> </w:t>
                  </w:r>
                  <w:r w:rsidRPr="002B5E33">
                    <w:rPr>
                      <w:rFonts w:ascii="Tahoma" w:hAnsi="Tahoma" w:cs="Tahoma" w:hint="eastAsia"/>
                      <w:sz w:val="19"/>
                      <w:szCs w:val="19"/>
                      <w:rtl/>
                    </w:rPr>
                    <w:t>וכן</w:t>
                  </w:r>
                  <w:r w:rsidRPr="002B5E33">
                    <w:rPr>
                      <w:rFonts w:ascii="Tahoma" w:hAnsi="Tahoma" w:cs="Tahoma"/>
                      <w:sz w:val="19"/>
                      <w:szCs w:val="19"/>
                      <w:rtl/>
                    </w:rPr>
                    <w:t xml:space="preserve"> </w:t>
                  </w:r>
                  <w:r w:rsidRPr="002B5E33">
                    <w:rPr>
                      <w:rFonts w:ascii="Tahoma" w:hAnsi="Tahoma" w:cs="Tahoma" w:hint="eastAsia"/>
                      <w:sz w:val="19"/>
                      <w:szCs w:val="19"/>
                      <w:rtl/>
                    </w:rPr>
                    <w:t>למדוד</w:t>
                  </w:r>
                  <w:r w:rsidRPr="002B5E33">
                    <w:rPr>
                      <w:rFonts w:ascii="Tahoma" w:hAnsi="Tahoma" w:cs="Tahoma"/>
                      <w:sz w:val="19"/>
                      <w:szCs w:val="19"/>
                      <w:rtl/>
                    </w:rPr>
                    <w:t xml:space="preserve"> </w:t>
                  </w:r>
                  <w:r w:rsidRPr="002B5E33">
                    <w:rPr>
                      <w:rFonts w:ascii="Tahoma" w:hAnsi="Tahoma" w:cs="Tahoma" w:hint="eastAsia"/>
                      <w:sz w:val="19"/>
                      <w:szCs w:val="19"/>
                      <w:rtl/>
                    </w:rPr>
                    <w:t>את</w:t>
                  </w:r>
                  <w:r w:rsidRPr="002B5E33">
                    <w:rPr>
                      <w:rFonts w:ascii="Tahoma" w:hAnsi="Tahoma" w:cs="Tahoma"/>
                      <w:sz w:val="19"/>
                      <w:szCs w:val="19"/>
                      <w:rtl/>
                    </w:rPr>
                    <w:t xml:space="preserve"> </w:t>
                  </w:r>
                  <w:r w:rsidRPr="002B5E33">
                    <w:rPr>
                      <w:rFonts w:ascii="Tahoma" w:hAnsi="Tahoma" w:cs="Tahoma" w:hint="cs"/>
                      <w:sz w:val="19"/>
                      <w:szCs w:val="19"/>
                      <w:rtl/>
                    </w:rPr>
                    <w:t xml:space="preserve">היקף </w:t>
                  </w:r>
                  <w:r w:rsidRPr="002B5E33">
                    <w:rPr>
                      <w:rFonts w:ascii="Tahoma" w:hAnsi="Tahoma" w:cs="Tahoma" w:hint="eastAsia"/>
                      <w:sz w:val="19"/>
                      <w:szCs w:val="19"/>
                      <w:rtl/>
                    </w:rPr>
                    <w:t>התופעה</w:t>
                  </w:r>
                  <w:r w:rsidRPr="002B5E33">
                    <w:rPr>
                      <w:rFonts w:ascii="Tahoma" w:hAnsi="Tahoma" w:cs="Tahoma"/>
                      <w:sz w:val="19"/>
                      <w:szCs w:val="19"/>
                      <w:rtl/>
                    </w:rPr>
                    <w:t xml:space="preserve"> </w:t>
                  </w:r>
                  <w:r w:rsidRPr="002B5E33">
                    <w:rPr>
                      <w:rFonts w:ascii="Tahoma" w:hAnsi="Tahoma" w:cs="Tahoma" w:hint="eastAsia"/>
                      <w:sz w:val="19"/>
                      <w:szCs w:val="19"/>
                      <w:rtl/>
                    </w:rPr>
                    <w:t>באופן</w:t>
                  </w:r>
                  <w:r w:rsidRPr="002B5E33">
                    <w:rPr>
                      <w:rFonts w:ascii="Tahoma" w:hAnsi="Tahoma" w:cs="Tahoma"/>
                      <w:sz w:val="19"/>
                      <w:szCs w:val="19"/>
                      <w:rtl/>
                    </w:rPr>
                    <w:t xml:space="preserve"> </w:t>
                  </w:r>
                  <w:r w:rsidRPr="002B5E33">
                    <w:rPr>
                      <w:rFonts w:ascii="Tahoma" w:hAnsi="Tahoma" w:cs="Tahoma" w:hint="eastAsia"/>
                      <w:sz w:val="19"/>
                      <w:szCs w:val="19"/>
                      <w:rtl/>
                    </w:rPr>
                    <w:t>תדיר</w:t>
                  </w:r>
                  <w:r w:rsidRPr="002B5E33">
                    <w:rPr>
                      <w:rFonts w:ascii="Tahoma" w:hAnsi="Tahoma" w:cs="Tahoma"/>
                      <w:sz w:val="19"/>
                      <w:szCs w:val="19"/>
                      <w:rtl/>
                    </w:rPr>
                    <w:t xml:space="preserve">. </w:t>
                  </w:r>
                  <w:r w:rsidRPr="002B5E33">
                    <w:rPr>
                      <w:rFonts w:ascii="Tahoma" w:hAnsi="Tahoma" w:cs="Tahoma" w:hint="eastAsia"/>
                      <w:sz w:val="19"/>
                      <w:szCs w:val="19"/>
                      <w:rtl/>
                    </w:rPr>
                    <w:t>בהתאם</w:t>
                  </w:r>
                  <w:r w:rsidRPr="002B5E33">
                    <w:rPr>
                      <w:rFonts w:ascii="Tahoma" w:hAnsi="Tahoma" w:cs="Tahoma"/>
                      <w:sz w:val="19"/>
                      <w:szCs w:val="19"/>
                      <w:rtl/>
                    </w:rPr>
                    <w:t xml:space="preserve"> לממצאים על הרשות לבחון כלים נוספים </w:t>
                  </w:r>
                  <w:r w:rsidRPr="002B5E33">
                    <w:rPr>
                      <w:rFonts w:ascii="Tahoma" w:hAnsi="Tahoma" w:cs="Tahoma" w:hint="eastAsia"/>
                      <w:sz w:val="19"/>
                      <w:szCs w:val="19"/>
                      <w:rtl/>
                    </w:rPr>
                    <w:t>ככל</w:t>
                  </w:r>
                  <w:r w:rsidRPr="002B5E33">
                    <w:rPr>
                      <w:rFonts w:ascii="Tahoma" w:hAnsi="Tahoma" w:cs="Tahoma"/>
                      <w:sz w:val="19"/>
                      <w:szCs w:val="19"/>
                      <w:rtl/>
                    </w:rPr>
                    <w:t xml:space="preserve"> שיידרשו ל</w:t>
                  </w:r>
                  <w:r w:rsidRPr="002B5E33">
                    <w:rPr>
                      <w:rFonts w:ascii="Tahoma" w:hAnsi="Tahoma" w:cs="Tahoma" w:hint="cs"/>
                      <w:sz w:val="19"/>
                      <w:szCs w:val="19"/>
                      <w:rtl/>
                    </w:rPr>
                    <w:t xml:space="preserve">צמצום </w:t>
                  </w:r>
                  <w:r w:rsidRPr="002B5E33">
                    <w:rPr>
                      <w:rFonts w:ascii="Tahoma" w:hAnsi="Tahoma" w:cs="Tahoma" w:hint="eastAsia"/>
                      <w:sz w:val="19"/>
                      <w:szCs w:val="19"/>
                      <w:rtl/>
                    </w:rPr>
                    <w:t>התופעה</w:t>
                  </w:r>
                  <w:r w:rsidRPr="002B5E33">
                    <w:rPr>
                      <w:rFonts w:ascii="Tahoma" w:hAnsi="Tahoma" w:cs="Tahoma"/>
                      <w:sz w:val="19"/>
                      <w:szCs w:val="19"/>
                      <w:rtl/>
                    </w:rPr>
                    <w:t xml:space="preserve">. </w:t>
                  </w:r>
                </w:p>
                <w:p w:rsidR="00383847" w:rsidRPr="002B5E33" w:rsidP="00201ABB">
                  <w:pPr>
                    <w:numPr>
                      <w:ilvl w:val="0"/>
                      <w:numId w:val="48"/>
                    </w:numPr>
                    <w:spacing w:after="120" w:line="240" w:lineRule="auto"/>
                    <w:ind w:left="516" w:hanging="516"/>
                    <w:jc w:val="both"/>
                    <w:rPr>
                      <w:rFonts w:cs="David"/>
                      <w:b/>
                      <w:bCs/>
                      <w:sz w:val="24"/>
                      <w:szCs w:val="24"/>
                    </w:rPr>
                  </w:pPr>
                  <w:r w:rsidRPr="002B5E33">
                    <w:rPr>
                      <w:rFonts w:ascii="Tahoma" w:hAnsi="Tahoma" w:cs="Tahoma" w:hint="cs"/>
                      <w:sz w:val="19"/>
                      <w:szCs w:val="19"/>
                      <w:rtl/>
                    </w:rPr>
                    <w:t xml:space="preserve">מומלץ כי </w:t>
                  </w:r>
                  <w:r w:rsidRPr="002B5E33">
                    <w:rPr>
                      <w:rFonts w:ascii="Tahoma" w:hAnsi="Tahoma" w:cs="Tahoma" w:hint="eastAsia"/>
                      <w:sz w:val="19"/>
                      <w:szCs w:val="19"/>
                      <w:rtl/>
                    </w:rPr>
                    <w:t>הרשות</w:t>
                  </w:r>
                  <w:r w:rsidRPr="002B5E33">
                    <w:rPr>
                      <w:rFonts w:ascii="Tahoma" w:hAnsi="Tahoma" w:cs="Tahoma"/>
                      <w:sz w:val="19"/>
                      <w:szCs w:val="19"/>
                      <w:rtl/>
                    </w:rPr>
                    <w:t xml:space="preserve"> </w:t>
                  </w:r>
                  <w:r w:rsidRPr="002B5E33">
                    <w:rPr>
                      <w:rFonts w:ascii="Tahoma" w:hAnsi="Tahoma" w:cs="Tahoma" w:hint="eastAsia"/>
                      <w:sz w:val="19"/>
                      <w:szCs w:val="19"/>
                      <w:rtl/>
                    </w:rPr>
                    <w:t>תבחן</w:t>
                  </w:r>
                  <w:r w:rsidRPr="002B5E33">
                    <w:rPr>
                      <w:rFonts w:ascii="Tahoma" w:hAnsi="Tahoma" w:cs="Tahoma"/>
                      <w:sz w:val="19"/>
                      <w:szCs w:val="19"/>
                      <w:rtl/>
                    </w:rPr>
                    <w:t xml:space="preserve"> דרכים לחזק את בחינת התלונות על ידי הגורמים המקצועיים ברשות, ובפרט תלונות שניתן להן סעד על ידי הגופים המפוקחים, וזאת כדי לתת מענה מקצועי לפרט הפונה, וכן על מנת לעשות שימוש מקצועי בפניות המגיעות לטיפול בבעיות מערכתיות העולות בהן</w:t>
                  </w:r>
                  <w:r w:rsidRPr="002B5E33">
                    <w:rPr>
                      <w:sz w:val="24"/>
                      <w:rtl/>
                    </w:rPr>
                    <w:t>.</w:t>
                  </w:r>
                  <w:r w:rsidRPr="002B5E33">
                    <w:rPr>
                      <w:rFonts w:cs="David"/>
                      <w:b/>
                      <w:bCs/>
                      <w:sz w:val="24"/>
                      <w:szCs w:val="24"/>
                      <w:rtl/>
                    </w:rPr>
                    <w:t xml:space="preserve"> </w:t>
                  </w:r>
                </w:p>
                <w:p w:rsidR="00383847" w:rsidRPr="002B5E33" w:rsidP="00201ABB">
                  <w:pPr>
                    <w:numPr>
                      <w:ilvl w:val="0"/>
                      <w:numId w:val="48"/>
                    </w:numPr>
                    <w:spacing w:after="120" w:line="240" w:lineRule="auto"/>
                    <w:ind w:left="516" w:hanging="516"/>
                    <w:jc w:val="both"/>
                    <w:rPr>
                      <w:rFonts w:cs="David"/>
                      <w:b/>
                      <w:bCs/>
                      <w:sz w:val="24"/>
                      <w:szCs w:val="24"/>
                      <w:rtl/>
                    </w:rPr>
                  </w:pPr>
                  <w:r w:rsidRPr="002B5E33">
                    <w:rPr>
                      <w:rFonts w:ascii="Tahoma" w:hAnsi="Tahoma" w:cs="Tahoma" w:hint="cs"/>
                      <w:sz w:val="19"/>
                      <w:szCs w:val="19"/>
                      <w:rtl/>
                    </w:rPr>
                    <w:t xml:space="preserve">מומלץ כי </w:t>
                  </w:r>
                  <w:r w:rsidRPr="002B5E33">
                    <w:rPr>
                      <w:rFonts w:ascii="Tahoma" w:hAnsi="Tahoma" w:cs="Tahoma" w:hint="eastAsia"/>
                      <w:sz w:val="19"/>
                      <w:szCs w:val="19"/>
                      <w:rtl/>
                    </w:rPr>
                    <w:t>הרשות</w:t>
                  </w:r>
                  <w:r w:rsidRPr="002B5E33">
                    <w:rPr>
                      <w:rFonts w:ascii="Tahoma" w:hAnsi="Tahoma" w:cs="Tahoma"/>
                      <w:sz w:val="19"/>
                      <w:szCs w:val="19"/>
                      <w:rtl/>
                    </w:rPr>
                    <w:t xml:space="preserve"> </w:t>
                  </w:r>
                  <w:r w:rsidRPr="002B5E33">
                    <w:rPr>
                      <w:rFonts w:ascii="Tahoma" w:hAnsi="Tahoma" w:cs="Tahoma" w:hint="cs"/>
                      <w:sz w:val="19"/>
                      <w:szCs w:val="19"/>
                      <w:rtl/>
                    </w:rPr>
                    <w:t>תבחן</w:t>
                  </w:r>
                  <w:r w:rsidRPr="002B5E33">
                    <w:rPr>
                      <w:rFonts w:ascii="Tahoma" w:hAnsi="Tahoma" w:cs="Tahoma"/>
                      <w:sz w:val="19"/>
                      <w:szCs w:val="19"/>
                      <w:rtl/>
                    </w:rPr>
                    <w:t xml:space="preserve"> את הסד</w:t>
                  </w:r>
                  <w:r w:rsidRPr="002B5E33">
                    <w:rPr>
                      <w:rFonts w:ascii="Tahoma" w:hAnsi="Tahoma" w:cs="Tahoma"/>
                      <w:sz w:val="19"/>
                      <w:szCs w:val="19"/>
                      <w:rtl/>
                    </w:rPr>
                    <w:t>רת מעמד</w:t>
                  </w:r>
                  <w:r w:rsidRPr="002B5E33">
                    <w:rPr>
                      <w:rFonts w:ascii="Tahoma" w:hAnsi="Tahoma" w:cs="Tahoma" w:hint="cs"/>
                      <w:sz w:val="19"/>
                      <w:szCs w:val="19"/>
                      <w:rtl/>
                    </w:rPr>
                    <w:t>ם</w:t>
                  </w:r>
                  <w:r w:rsidRPr="002B5E33">
                    <w:rPr>
                      <w:rFonts w:ascii="Tahoma" w:hAnsi="Tahoma" w:cs="Tahoma"/>
                      <w:sz w:val="19"/>
                      <w:szCs w:val="19"/>
                      <w:rtl/>
                    </w:rPr>
                    <w:t xml:space="preserve"> </w:t>
                  </w:r>
                  <w:r w:rsidRPr="002B5E33">
                    <w:rPr>
                      <w:rFonts w:ascii="Tahoma" w:hAnsi="Tahoma" w:cs="Tahoma" w:hint="cs"/>
                      <w:sz w:val="19"/>
                      <w:szCs w:val="19"/>
                      <w:rtl/>
                    </w:rPr>
                    <w:t xml:space="preserve">של </w:t>
                  </w:r>
                  <w:r w:rsidRPr="002B5E33">
                    <w:rPr>
                      <w:rFonts w:ascii="Tahoma" w:hAnsi="Tahoma" w:cs="Tahoma"/>
                      <w:sz w:val="19"/>
                      <w:szCs w:val="19"/>
                      <w:rtl/>
                    </w:rPr>
                    <w:t xml:space="preserve">סוכני הביטוח </w:t>
                  </w:r>
                  <w:r w:rsidRPr="002B5E33">
                    <w:rPr>
                      <w:rFonts w:ascii="Tahoma" w:hAnsi="Tahoma" w:cs="Tahoma" w:hint="cs"/>
                      <w:sz w:val="19"/>
                      <w:szCs w:val="19"/>
                      <w:rtl/>
                    </w:rPr>
                    <w:t xml:space="preserve">ושל גורמים אחרים </w:t>
                  </w:r>
                  <w:r w:rsidRPr="002B5E33">
                    <w:rPr>
                      <w:rFonts w:ascii="Tahoma" w:hAnsi="Tahoma" w:cs="Tahoma" w:hint="eastAsia"/>
                      <w:sz w:val="19"/>
                      <w:szCs w:val="19"/>
                      <w:rtl/>
                    </w:rPr>
                    <w:t>בתחום</w:t>
                  </w:r>
                  <w:r w:rsidRPr="002B5E33">
                    <w:rPr>
                      <w:rFonts w:ascii="Tahoma" w:hAnsi="Tahoma" w:cs="Tahoma"/>
                      <w:sz w:val="19"/>
                      <w:szCs w:val="19"/>
                      <w:rtl/>
                    </w:rPr>
                    <w:t xml:space="preserve"> </w:t>
                  </w:r>
                  <w:r w:rsidRPr="002B5E33">
                    <w:rPr>
                      <w:rFonts w:ascii="Tahoma" w:hAnsi="Tahoma" w:cs="Tahoma" w:hint="eastAsia"/>
                      <w:sz w:val="19"/>
                      <w:szCs w:val="19"/>
                      <w:rtl/>
                    </w:rPr>
                    <w:t>ביטוחי</w:t>
                  </w:r>
                  <w:r w:rsidRPr="002B5E33">
                    <w:rPr>
                      <w:rFonts w:ascii="Tahoma" w:hAnsi="Tahoma" w:cs="Tahoma"/>
                      <w:sz w:val="19"/>
                      <w:szCs w:val="19"/>
                      <w:rtl/>
                    </w:rPr>
                    <w:t xml:space="preserve"> </w:t>
                  </w:r>
                  <w:r w:rsidRPr="002B5E33">
                    <w:rPr>
                      <w:rFonts w:ascii="Tahoma" w:hAnsi="Tahoma" w:cs="Tahoma" w:hint="eastAsia"/>
                      <w:sz w:val="19"/>
                      <w:szCs w:val="19"/>
                      <w:rtl/>
                    </w:rPr>
                    <w:t>הבריאות</w:t>
                  </w:r>
                  <w:r w:rsidRPr="002B5E33">
                    <w:rPr>
                      <w:rFonts w:ascii="Tahoma" w:hAnsi="Tahoma" w:cs="Tahoma"/>
                      <w:sz w:val="19"/>
                      <w:szCs w:val="19"/>
                      <w:rtl/>
                    </w:rPr>
                    <w:t xml:space="preserve"> </w:t>
                  </w:r>
                  <w:r w:rsidRPr="002B5E33">
                    <w:rPr>
                      <w:rFonts w:ascii="Tahoma" w:hAnsi="Tahoma" w:cs="Tahoma" w:hint="cs"/>
                      <w:sz w:val="19"/>
                      <w:szCs w:val="19"/>
                      <w:rtl/>
                    </w:rPr>
                    <w:t xml:space="preserve">ודרכים </w:t>
                  </w:r>
                  <w:r w:rsidRPr="002B5E33">
                    <w:rPr>
                      <w:rFonts w:ascii="Tahoma" w:hAnsi="Tahoma" w:cs="Tahoma" w:hint="eastAsia"/>
                      <w:sz w:val="19"/>
                      <w:szCs w:val="19"/>
                      <w:rtl/>
                    </w:rPr>
                    <w:t>למנוע</w:t>
                  </w:r>
                  <w:r w:rsidRPr="002B5E33">
                    <w:rPr>
                      <w:rFonts w:ascii="Tahoma" w:hAnsi="Tahoma" w:cs="Tahoma"/>
                      <w:sz w:val="19"/>
                      <w:szCs w:val="19"/>
                      <w:rtl/>
                    </w:rPr>
                    <w:t xml:space="preserve"> כשלים בפעילותם.</w:t>
                  </w:r>
                  <w:r w:rsidRPr="002B5E33">
                    <w:rPr>
                      <w:rFonts w:ascii="Tahoma" w:hAnsi="Tahoma" w:cs="Tahoma"/>
                      <w:b/>
                      <w:bCs/>
                      <w:sz w:val="19"/>
                      <w:szCs w:val="19"/>
                      <w:rtl/>
                    </w:rPr>
                    <w:t xml:space="preserve"> </w:t>
                  </w:r>
                  <w:r w:rsidRPr="002B5E33">
                    <w:rPr>
                      <w:rFonts w:ascii="Tahoma" w:hAnsi="Tahoma" w:cs="Tahoma" w:hint="cs"/>
                      <w:sz w:val="19"/>
                      <w:szCs w:val="19"/>
                      <w:rtl/>
                    </w:rPr>
                    <w:t xml:space="preserve">עליה </w:t>
                  </w:r>
                  <w:r w:rsidRPr="002B5E33">
                    <w:rPr>
                      <w:rFonts w:ascii="Tahoma" w:hAnsi="Tahoma" w:cs="Tahoma"/>
                      <w:sz w:val="19"/>
                      <w:szCs w:val="19"/>
                      <w:rtl/>
                    </w:rPr>
                    <w:t xml:space="preserve">להסדיר את דרכי </w:t>
                  </w:r>
                  <w:r w:rsidRPr="002B5E33">
                    <w:rPr>
                      <w:rFonts w:ascii="Tahoma" w:hAnsi="Tahoma" w:cs="Tahoma" w:hint="cs"/>
                      <w:sz w:val="19"/>
                      <w:szCs w:val="19"/>
                      <w:rtl/>
                    </w:rPr>
                    <w:t>פעולתם</w:t>
                  </w:r>
                  <w:r w:rsidRPr="002B5E33">
                    <w:rPr>
                      <w:rFonts w:ascii="Tahoma" w:hAnsi="Tahoma" w:cs="Tahoma"/>
                      <w:sz w:val="19"/>
                      <w:szCs w:val="19"/>
                      <w:rtl/>
                    </w:rPr>
                    <w:t xml:space="preserve"> של הסוכנים</w:t>
                  </w:r>
                  <w:r w:rsidR="00675A63">
                    <w:rPr>
                      <w:rFonts w:ascii="Tahoma" w:hAnsi="Tahoma" w:cs="Tahoma" w:hint="cs"/>
                      <w:sz w:val="19"/>
                      <w:szCs w:val="19"/>
                      <w:rtl/>
                    </w:rPr>
                    <w:t>,</w:t>
                  </w:r>
                  <w:r w:rsidRPr="002B5E33">
                    <w:rPr>
                      <w:rFonts w:ascii="Tahoma" w:hAnsi="Tahoma" w:cs="Tahoma"/>
                      <w:sz w:val="19"/>
                      <w:szCs w:val="19"/>
                      <w:rtl/>
                    </w:rPr>
                    <w:t xml:space="preserve"> </w:t>
                  </w:r>
                  <w:r w:rsidRPr="002B5E33">
                    <w:rPr>
                      <w:rFonts w:ascii="Tahoma" w:hAnsi="Tahoma" w:cs="Tahoma" w:hint="cs"/>
                      <w:sz w:val="19"/>
                      <w:szCs w:val="19"/>
                      <w:rtl/>
                    </w:rPr>
                    <w:t xml:space="preserve">על פי </w:t>
                  </w:r>
                  <w:r w:rsidRPr="002B5E33">
                    <w:rPr>
                      <w:rFonts w:ascii="Tahoma" w:hAnsi="Tahoma" w:cs="Tahoma"/>
                      <w:sz w:val="19"/>
                      <w:szCs w:val="19"/>
                      <w:rtl/>
                    </w:rPr>
                    <w:t>סוגי הרישיון השונים, ולפעול לעידוד התחרות בקרב הסוכנים לטובת צרכני הביטוח.</w:t>
                  </w:r>
                </w:p>
                <w:p w:rsidR="00383847" w:rsidRPr="002B5E33" w:rsidP="00201ABB">
                  <w:pPr>
                    <w:numPr>
                      <w:ilvl w:val="0"/>
                      <w:numId w:val="48"/>
                    </w:numPr>
                    <w:spacing w:after="60" w:line="240" w:lineRule="auto"/>
                    <w:ind w:left="516" w:hanging="516"/>
                    <w:jc w:val="both"/>
                    <w:rPr>
                      <w:rFonts w:ascii="Tahoma" w:hAnsi="Tahoma" w:cs="Tahoma"/>
                      <w:sz w:val="19"/>
                      <w:szCs w:val="19"/>
                      <w:rtl/>
                    </w:rPr>
                  </w:pPr>
                  <w:r w:rsidRPr="002B5E33">
                    <w:rPr>
                      <w:rFonts w:ascii="Tahoma" w:hAnsi="Tahoma" w:cs="Tahoma" w:hint="cs"/>
                      <w:sz w:val="19"/>
                      <w:szCs w:val="19"/>
                      <w:rtl/>
                    </w:rPr>
                    <w:t xml:space="preserve">מומלץ כי </w:t>
                  </w:r>
                  <w:r w:rsidRPr="002B5E33">
                    <w:rPr>
                      <w:rFonts w:ascii="Tahoma" w:hAnsi="Tahoma" w:cs="Tahoma" w:hint="eastAsia"/>
                      <w:sz w:val="19"/>
                      <w:szCs w:val="19"/>
                      <w:rtl/>
                    </w:rPr>
                    <w:t>הרשות</w:t>
                  </w:r>
                  <w:r w:rsidRPr="002B5E33">
                    <w:rPr>
                      <w:rFonts w:ascii="Tahoma" w:hAnsi="Tahoma" w:cs="Tahoma"/>
                      <w:sz w:val="19"/>
                      <w:szCs w:val="19"/>
                      <w:rtl/>
                    </w:rPr>
                    <w:t xml:space="preserve"> </w:t>
                  </w:r>
                  <w:r w:rsidRPr="002B5E33">
                    <w:rPr>
                      <w:rFonts w:ascii="Tahoma" w:hAnsi="Tahoma" w:cs="Tahoma" w:hint="cs"/>
                      <w:sz w:val="19"/>
                      <w:szCs w:val="19"/>
                      <w:rtl/>
                    </w:rPr>
                    <w:t xml:space="preserve">תבחן מעת לעת, באופן סדיר, </w:t>
                  </w:r>
                  <w:r w:rsidRPr="002B5E33">
                    <w:rPr>
                      <w:rFonts w:ascii="Tahoma" w:hAnsi="Tahoma" w:cs="Tahoma" w:hint="cs"/>
                      <w:sz w:val="19"/>
                      <w:szCs w:val="19"/>
                      <w:rtl/>
                    </w:rPr>
                    <w:t>בעבודת מטה ובשילוב סקרי לקוחות לפי צורך, את רכיבי מדד השירות, משקלם היחסי והשפעתם על הלקוחות.</w:t>
                  </w:r>
                  <w:r w:rsidR="00944242">
                    <w:rPr>
                      <w:rFonts w:cs="David" w:hint="cs"/>
                      <w:b/>
                      <w:bCs/>
                      <w:sz w:val="24"/>
                      <w:szCs w:val="24"/>
                      <w:rtl/>
                    </w:rPr>
                    <w:t xml:space="preserve"> </w:t>
                  </w:r>
                </w:p>
              </w:tc>
            </w:tr>
            <w:tr w:rsidTr="00A14987">
              <w:tblPrEx>
                <w:tblW w:w="9985" w:type="dxa"/>
                <w:tblLayout w:type="fixed"/>
                <w:tblLook w:val="04A0"/>
              </w:tblPrEx>
              <w:trPr>
                <w:gridAfter w:val="2"/>
                <w:wAfter w:w="427" w:type="dxa"/>
                <w:trHeight w:val="333"/>
              </w:trPr>
              <w:tc>
                <w:tcPr>
                  <w:tcW w:w="9558" w:type="dxa"/>
                  <w:gridSpan w:val="7"/>
                  <w:tcBorders>
                    <w:top w:val="nil"/>
                    <w:left w:val="nil"/>
                    <w:bottom w:val="nil"/>
                    <w:right w:val="nil"/>
                  </w:tcBorders>
                  <w:shd w:val="clear" w:color="auto" w:fill="auto"/>
                </w:tcPr>
                <w:p w:rsidR="00A14987" w:rsidRPr="006063EB" w:rsidP="00226DD3">
                  <w:pPr>
                    <w:spacing w:line="264" w:lineRule="auto"/>
                    <w:ind w:left="663"/>
                    <w:rPr>
                      <w:rFonts w:ascii="Tahoma" w:hAnsi="Tahoma" w:cs="Tahoma"/>
                      <w:b/>
                      <w:bCs/>
                      <w:color w:val="FFFFFF" w:themeColor="background1"/>
                      <w:sz w:val="13"/>
                      <w:szCs w:val="13"/>
                      <w:rtl/>
                    </w:rPr>
                  </w:pPr>
                </w:p>
                <w:p w:rsidR="00A14987" w:rsidP="00A14987">
                  <w:pPr>
                    <w:spacing w:line="264" w:lineRule="auto"/>
                    <w:rPr>
                      <w:rFonts w:ascii="Tahoma" w:hAnsi="Tahoma" w:cs="Tahoma"/>
                      <w:b/>
                      <w:bCs/>
                      <w:color w:val="FFFFFF" w:themeColor="background1"/>
                      <w:sz w:val="19"/>
                      <w:szCs w:val="19"/>
                      <w:rtl/>
                    </w:rPr>
                  </w:pPr>
                  <w:r w:rsidRPr="00415361">
                    <w:rPr>
                      <w:rFonts w:ascii="Tahoma" w:hAnsi="Tahoma" w:cs="Tahoma"/>
                      <w:b/>
                      <w:bCs/>
                      <w:noProof/>
                      <w:color w:val="FFFFFF" w:themeColor="background1"/>
                      <w:rtl/>
                    </w:rPr>
                    <w:drawing>
                      <wp:anchor distT="0" distB="0" distL="114300" distR="114300" simplePos="0" relativeHeight="251662336" behindDoc="1" locked="0" layoutInCell="1" allowOverlap="1">
                        <wp:simplePos x="0" y="0"/>
                        <wp:positionH relativeFrom="column">
                          <wp:posOffset>15240</wp:posOffset>
                        </wp:positionH>
                        <wp:positionV relativeFrom="paragraph">
                          <wp:posOffset>50165</wp:posOffset>
                        </wp:positionV>
                        <wp:extent cx="5991225" cy="519545"/>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קציר-03.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91225" cy="519545"/>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hint="cs"/>
                      <w:b/>
                      <w:bCs/>
                      <w:color w:val="FFFFFF" w:themeColor="background1"/>
                      <w:sz w:val="19"/>
                      <w:szCs w:val="19"/>
                      <w:rtl/>
                    </w:rPr>
                    <w:t xml:space="preserve">  </w:t>
                  </w:r>
                </w:p>
                <w:p w:rsidR="00226DD3" w:rsidRPr="00A14987" w:rsidP="00A14987">
                  <w:pPr>
                    <w:spacing w:line="264" w:lineRule="auto"/>
                    <w:rPr>
                      <w:rFonts w:ascii="Tahoma" w:hAnsi="Tahoma" w:cs="Tahoma"/>
                      <w:sz w:val="21"/>
                      <w:szCs w:val="21"/>
                      <w:rtl/>
                    </w:rPr>
                  </w:pPr>
                  <w:r w:rsidRPr="00A14987">
                    <w:rPr>
                      <w:rFonts w:ascii="Tahoma" w:hAnsi="Tahoma" w:cs="Tahoma" w:hint="cs"/>
                      <w:b/>
                      <w:bCs/>
                      <w:color w:val="FFFFFF" w:themeColor="background1"/>
                      <w:sz w:val="21"/>
                      <w:szCs w:val="21"/>
                      <w:rtl/>
                    </w:rPr>
                    <w:t>הגידול בפרמיות לביטוחים המסחריים ולתוכניות השב"ן בישראל (במיליארדי ש"ח)</w:t>
                  </w:r>
                </w:p>
                <w:p w:rsidR="00226DD3" w:rsidRPr="002B5E33" w:rsidP="00226DD3">
                  <w:pPr>
                    <w:spacing w:line="264" w:lineRule="auto"/>
                    <w:ind w:left="663"/>
                    <w:rPr>
                      <w:rFonts w:ascii="Tahoma" w:hAnsi="Tahoma" w:cs="Tahoma"/>
                      <w:sz w:val="19"/>
                      <w:szCs w:val="19"/>
                      <w:rtl/>
                    </w:rPr>
                  </w:pPr>
                </w:p>
              </w:tc>
            </w:tr>
            <w:tr w:rsidTr="00A14987">
              <w:tblPrEx>
                <w:tblW w:w="9985" w:type="dxa"/>
                <w:tblLayout w:type="fixed"/>
                <w:tblLook w:val="04A0"/>
              </w:tblPrEx>
              <w:trPr>
                <w:gridAfter w:val="2"/>
                <w:wAfter w:w="427" w:type="dxa"/>
                <w:trHeight w:val="154"/>
              </w:trPr>
              <w:tc>
                <w:tcPr>
                  <w:tcW w:w="9558" w:type="dxa"/>
                  <w:gridSpan w:val="7"/>
                  <w:tcBorders>
                    <w:top w:val="nil"/>
                    <w:left w:val="nil"/>
                    <w:bottom w:val="nil"/>
                    <w:right w:val="nil"/>
                  </w:tcBorders>
                </w:tcPr>
                <w:p w:rsidR="00383847" w:rsidRPr="002B5E33" w:rsidP="00226DD3">
                  <w:pPr>
                    <w:spacing w:line="240" w:lineRule="auto"/>
                    <w:jc w:val="center"/>
                    <w:rPr>
                      <w:rFonts w:ascii="Tahoma" w:hAnsi="Tahoma" w:cs="Tahoma"/>
                      <w:sz w:val="10"/>
                      <w:szCs w:val="10"/>
                      <w:rtl/>
                    </w:rPr>
                  </w:pPr>
                  <w:r>
                    <w:rPr>
                      <w:rFonts w:ascii="Tahoma" w:hAnsi="Tahoma" w:cs="Tahoma"/>
                      <w:noProof/>
                      <w:sz w:val="10"/>
                      <w:szCs w:val="10"/>
                      <w:rtl/>
                    </w:rPr>
                    <w:drawing>
                      <wp:inline distT="0" distB="0" distL="0" distR="0">
                        <wp:extent cx="4325121" cy="2602997"/>
                        <wp:effectExtent l="0" t="0" r="0" b="6985"/>
                        <wp:docPr id="86333499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57810" name="commercial-health-insurance-g-0.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602997"/>
                                </a:xfrm>
                                <a:prstGeom prst="rect">
                                  <a:avLst/>
                                </a:prstGeom>
                              </pic:spPr>
                            </pic:pic>
                          </a:graphicData>
                        </a:graphic>
                      </wp:inline>
                    </w:drawing>
                  </w:r>
                </w:p>
                <w:p w:rsidR="00383847" w:rsidRPr="002B5E33" w:rsidP="00226DD3">
                  <w:pPr>
                    <w:spacing w:line="240" w:lineRule="auto"/>
                    <w:rPr>
                      <w:rFonts w:ascii="Tahoma" w:hAnsi="Tahoma" w:cs="Tahoma"/>
                      <w:sz w:val="10"/>
                      <w:szCs w:val="10"/>
                      <w:rtl/>
                    </w:rPr>
                  </w:pPr>
                </w:p>
              </w:tc>
            </w:tr>
            <w:tr w:rsidTr="000A4B80">
              <w:tblPrEx>
                <w:tblW w:w="9985" w:type="dxa"/>
                <w:tblLayout w:type="fixed"/>
                <w:tblLook w:val="04A0"/>
              </w:tblPrEx>
              <w:trPr>
                <w:gridBefore w:val="1"/>
                <w:wBefore w:w="19" w:type="dxa"/>
                <w:trHeight w:val="580"/>
              </w:trPr>
              <w:tc>
                <w:tcPr>
                  <w:tcW w:w="9966" w:type="dxa"/>
                  <w:gridSpan w:val="8"/>
                  <w:tcBorders>
                    <w:top w:val="nil"/>
                    <w:left w:val="nil"/>
                    <w:bottom w:val="nil"/>
                    <w:right w:val="nil"/>
                  </w:tcBorders>
                </w:tcPr>
                <w:p w:rsidR="00383847" w:rsidRPr="00485168" w:rsidP="00520D59">
                  <w:pPr>
                    <w:rPr>
                      <w:rFonts w:ascii="Tahoma" w:hAnsi="Tahoma" w:cs="Tahoma"/>
                      <w:sz w:val="14"/>
                      <w:szCs w:val="14"/>
                      <w:rtl/>
                    </w:rPr>
                  </w:pPr>
                  <w:r>
                    <w:rPr>
                      <w:rFonts w:ascii="Tahoma" w:hAnsi="Tahoma" w:cs="Tahoma" w:hint="cs"/>
                      <w:sz w:val="14"/>
                      <w:szCs w:val="14"/>
                      <w:rtl/>
                    </w:rPr>
                    <w:t>ה</w:t>
                  </w:r>
                  <w:r w:rsidRPr="00485168" w:rsidR="008C6824">
                    <w:rPr>
                      <w:rFonts w:ascii="Tahoma" w:hAnsi="Tahoma" w:cs="Tahoma"/>
                      <w:sz w:val="14"/>
                      <w:szCs w:val="14"/>
                      <w:rtl/>
                    </w:rPr>
                    <w:t xml:space="preserve">מקור: </w:t>
                  </w:r>
                  <w:r w:rsidRPr="00485168" w:rsidR="00485168">
                    <w:rPr>
                      <w:rFonts w:ascii="Tahoma" w:hAnsi="Tahoma" w:cs="Tahoma"/>
                      <w:sz w:val="14"/>
                      <w:szCs w:val="14"/>
                      <w:rtl/>
                    </w:rPr>
                    <w:t xml:space="preserve">הלשכה המרכזית לסטטיסטיקה, </w:t>
                  </w:r>
                  <w:r w:rsidRPr="00485168" w:rsidR="008C6824">
                    <w:rPr>
                      <w:rFonts w:ascii="Tahoma" w:hAnsi="Tahoma" w:cs="Tahoma"/>
                      <w:b/>
                      <w:bCs/>
                      <w:sz w:val="14"/>
                      <w:szCs w:val="14"/>
                      <w:rtl/>
                    </w:rPr>
                    <w:t>ההוצאה הלאומית לבריאות 2018</w:t>
                  </w:r>
                  <w:r>
                    <w:rPr>
                      <w:rFonts w:ascii="Tahoma" w:hAnsi="Tahoma" w:cs="Tahoma" w:hint="cs"/>
                      <w:sz w:val="14"/>
                      <w:szCs w:val="14"/>
                      <w:rtl/>
                    </w:rPr>
                    <w:t>.</w:t>
                  </w:r>
                  <w:bookmarkStart w:id="1" w:name="_GoBack"/>
                  <w:bookmarkEnd w:id="1"/>
                </w:p>
              </w:tc>
            </w:tr>
            <w:tr w:rsidTr="00A14987">
              <w:tblPrEx>
                <w:tblW w:w="9985" w:type="dxa"/>
                <w:tblLayout w:type="fixed"/>
                <w:tblLook w:val="04A0"/>
              </w:tblPrEx>
              <w:trPr>
                <w:gridBefore w:val="1"/>
                <w:wBefore w:w="19" w:type="dxa"/>
                <w:trHeight w:val="338"/>
              </w:trPr>
              <w:tc>
                <w:tcPr>
                  <w:tcW w:w="9966" w:type="dxa"/>
                  <w:gridSpan w:val="8"/>
                  <w:tcBorders>
                    <w:top w:val="nil"/>
                    <w:left w:val="nil"/>
                    <w:bottom w:val="nil"/>
                    <w:right w:val="nil"/>
                  </w:tcBorders>
                </w:tcPr>
                <w:p w:rsidR="00226DD3" w:rsidP="00226DD3">
                  <w:pPr>
                    <w:rPr>
                      <w:rFonts w:ascii="Tahoma" w:hAnsi="Tahoma" w:cs="Tahoma"/>
                      <w:sz w:val="14"/>
                      <w:szCs w:val="14"/>
                      <w:rtl/>
                    </w:rPr>
                  </w:pPr>
                  <w:r w:rsidRPr="001B19F0">
                    <w:rPr>
                      <w:rFonts w:ascii="Tahoma" w:hAnsi="Tahoma" w:cs="Tahoma"/>
                      <w:noProof/>
                    </w:rPr>
                    <w:drawing>
                      <wp:inline distT="0" distB="0" distL="0" distR="0">
                        <wp:extent cx="6022975" cy="249533"/>
                        <wp:effectExtent l="0" t="0" r="0" b="0"/>
                        <wp:docPr id="5026063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11638" name="Picture 24"/>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24946" cy="262044"/>
                                </a:xfrm>
                                <a:prstGeom prst="rect">
                                  <a:avLst/>
                                </a:prstGeom>
                                <a:noFill/>
                                <a:ln>
                                  <a:noFill/>
                                </a:ln>
                              </pic:spPr>
                            </pic:pic>
                          </a:graphicData>
                        </a:graphic>
                      </wp:inline>
                    </w:drawing>
                  </w:r>
                </w:p>
                <w:p w:rsidR="00226DD3" w:rsidP="00A14987">
                  <w:pPr>
                    <w:ind w:right="459"/>
                    <w:jc w:val="both"/>
                    <w:rPr>
                      <w:rFonts w:ascii="Tahoma" w:hAnsi="Tahoma" w:cs="Tahoma"/>
                      <w:sz w:val="14"/>
                      <w:szCs w:val="14"/>
                      <w:rtl/>
                    </w:rPr>
                  </w:pPr>
                  <w:r w:rsidRPr="00952036">
                    <w:rPr>
                      <w:rFonts w:ascii="Tahoma" w:hAnsi="Tahoma" w:cs="Tahoma" w:hint="eastAsia"/>
                      <w:sz w:val="19"/>
                      <w:szCs w:val="19"/>
                      <w:rtl/>
                    </w:rPr>
                    <w:t>ל</w:t>
                  </w:r>
                  <w:r w:rsidRPr="00952036">
                    <w:rPr>
                      <w:rFonts w:ascii="Tahoma" w:hAnsi="Tahoma" w:cs="Tahoma"/>
                      <w:sz w:val="19"/>
                      <w:szCs w:val="19"/>
                      <w:rtl/>
                    </w:rPr>
                    <w:t xml:space="preserve">ביטוחי הבריאות המסחריים </w:t>
                  </w:r>
                  <w:r w:rsidRPr="00952036">
                    <w:rPr>
                      <w:rFonts w:ascii="Tahoma" w:hAnsi="Tahoma" w:cs="Tahoma" w:hint="cs"/>
                      <w:sz w:val="19"/>
                      <w:szCs w:val="19"/>
                      <w:rtl/>
                    </w:rPr>
                    <w:t xml:space="preserve">יש </w:t>
                  </w:r>
                  <w:r w:rsidRPr="00952036">
                    <w:rPr>
                      <w:rFonts w:ascii="Tahoma" w:hAnsi="Tahoma" w:cs="Tahoma"/>
                      <w:sz w:val="19"/>
                      <w:szCs w:val="19"/>
                      <w:rtl/>
                    </w:rPr>
                    <w:t>מ</w:t>
                  </w:r>
                  <w:r w:rsidRPr="00952036">
                    <w:rPr>
                      <w:rFonts w:ascii="Tahoma" w:hAnsi="Tahoma" w:cs="Tahoma" w:hint="eastAsia"/>
                      <w:sz w:val="19"/>
                      <w:szCs w:val="19"/>
                      <w:rtl/>
                    </w:rPr>
                    <w:t>שקל</w:t>
                  </w:r>
                  <w:r w:rsidRPr="00952036">
                    <w:rPr>
                      <w:rFonts w:ascii="Tahoma" w:hAnsi="Tahoma" w:cs="Tahoma"/>
                      <w:sz w:val="19"/>
                      <w:szCs w:val="19"/>
                      <w:rtl/>
                    </w:rPr>
                    <w:t xml:space="preserve"> </w:t>
                  </w:r>
                  <w:r w:rsidRPr="00952036">
                    <w:rPr>
                      <w:rFonts w:ascii="Tahoma" w:hAnsi="Tahoma" w:cs="Tahoma" w:hint="eastAsia"/>
                      <w:sz w:val="19"/>
                      <w:szCs w:val="19"/>
                      <w:rtl/>
                    </w:rPr>
                    <w:t>רב</w:t>
                  </w:r>
                  <w:r w:rsidRPr="00952036">
                    <w:rPr>
                      <w:rFonts w:ascii="Tahoma" w:hAnsi="Tahoma" w:cs="Tahoma"/>
                      <w:sz w:val="19"/>
                      <w:szCs w:val="19"/>
                      <w:rtl/>
                    </w:rPr>
                    <w:t xml:space="preserve"> </w:t>
                  </w:r>
                  <w:r w:rsidRPr="00952036">
                    <w:rPr>
                      <w:rFonts w:ascii="Tahoma" w:hAnsi="Tahoma" w:cs="Tahoma" w:hint="eastAsia"/>
                      <w:sz w:val="19"/>
                      <w:szCs w:val="19"/>
                      <w:rtl/>
                    </w:rPr>
                    <w:t>ב</w:t>
                  </w:r>
                  <w:r w:rsidRPr="00952036">
                    <w:rPr>
                      <w:rFonts w:ascii="Tahoma" w:hAnsi="Tahoma" w:cs="Tahoma"/>
                      <w:sz w:val="19"/>
                      <w:szCs w:val="19"/>
                      <w:rtl/>
                    </w:rPr>
                    <w:t xml:space="preserve">יכולת הציבור להתמודד עם סיכונים הנובעים מאירועים בריאותיים. </w:t>
                  </w:r>
                  <w:r w:rsidRPr="00952036">
                    <w:rPr>
                      <w:rFonts w:ascii="Tahoma" w:hAnsi="Tahoma" w:cs="Tahoma" w:hint="eastAsia"/>
                      <w:sz w:val="19"/>
                      <w:szCs w:val="19"/>
                      <w:rtl/>
                    </w:rPr>
                    <w:t>הגידול</w:t>
                  </w:r>
                  <w:r w:rsidRPr="00952036">
                    <w:rPr>
                      <w:rFonts w:ascii="Tahoma" w:hAnsi="Tahoma" w:cs="Tahoma"/>
                      <w:sz w:val="19"/>
                      <w:szCs w:val="19"/>
                      <w:rtl/>
                    </w:rPr>
                    <w:t xml:space="preserve"> </w:t>
                  </w:r>
                  <w:r w:rsidRPr="00952036">
                    <w:rPr>
                      <w:rFonts w:ascii="Tahoma" w:hAnsi="Tahoma" w:cs="Tahoma" w:hint="eastAsia"/>
                      <w:sz w:val="19"/>
                      <w:szCs w:val="19"/>
                      <w:rtl/>
                    </w:rPr>
                    <w:t>הניכר</w:t>
                  </w:r>
                  <w:r w:rsidRPr="00952036">
                    <w:rPr>
                      <w:rFonts w:ascii="Tahoma" w:hAnsi="Tahoma" w:cs="Tahoma"/>
                      <w:sz w:val="19"/>
                      <w:szCs w:val="19"/>
                      <w:rtl/>
                    </w:rPr>
                    <w:t xml:space="preserve"> </w:t>
                  </w:r>
                  <w:r w:rsidRPr="00952036">
                    <w:rPr>
                      <w:rFonts w:ascii="Tahoma" w:hAnsi="Tahoma" w:cs="Tahoma" w:hint="eastAsia"/>
                      <w:sz w:val="19"/>
                      <w:szCs w:val="19"/>
                      <w:rtl/>
                    </w:rPr>
                    <w:t>בעלויות</w:t>
                  </w:r>
                  <w:r w:rsidRPr="00952036">
                    <w:rPr>
                      <w:rFonts w:ascii="Tahoma" w:hAnsi="Tahoma" w:cs="Tahoma"/>
                      <w:sz w:val="19"/>
                      <w:szCs w:val="19"/>
                      <w:rtl/>
                    </w:rPr>
                    <w:t xml:space="preserve"> שבהן נושא הציבור </w:t>
                  </w:r>
                  <w:r w:rsidRPr="00952036">
                    <w:rPr>
                      <w:rFonts w:ascii="Tahoma" w:hAnsi="Tahoma" w:cs="Tahoma" w:hint="cs"/>
                      <w:sz w:val="19"/>
                      <w:szCs w:val="19"/>
                      <w:rtl/>
                    </w:rPr>
                    <w:t>עקב</w:t>
                  </w:r>
                  <w:r w:rsidRPr="00952036">
                    <w:rPr>
                      <w:rFonts w:ascii="Tahoma" w:hAnsi="Tahoma" w:cs="Tahoma"/>
                      <w:sz w:val="19"/>
                      <w:szCs w:val="19"/>
                      <w:rtl/>
                    </w:rPr>
                    <w:t xml:space="preserve"> רכישה הולכת וגדל</w:t>
                  </w:r>
                  <w:r w:rsidRPr="00952036">
                    <w:rPr>
                      <w:rFonts w:ascii="Tahoma" w:hAnsi="Tahoma" w:cs="Tahoma" w:hint="cs"/>
                      <w:sz w:val="19"/>
                      <w:szCs w:val="19"/>
                      <w:rtl/>
                    </w:rPr>
                    <w:t>ה</w:t>
                  </w:r>
                  <w:r w:rsidRPr="00952036">
                    <w:rPr>
                      <w:rFonts w:ascii="Tahoma" w:hAnsi="Tahoma" w:cs="Tahoma"/>
                      <w:sz w:val="19"/>
                      <w:szCs w:val="19"/>
                      <w:rtl/>
                    </w:rPr>
                    <w:t xml:space="preserve"> של ביטוחים אלו מחייב </w:t>
                  </w:r>
                  <w:r w:rsidRPr="00952036">
                    <w:rPr>
                      <w:rFonts w:ascii="Tahoma" w:hAnsi="Tahoma" w:cs="Tahoma" w:hint="cs"/>
                      <w:sz w:val="19"/>
                      <w:szCs w:val="19"/>
                      <w:rtl/>
                    </w:rPr>
                    <w:t xml:space="preserve">לוודא כי התמורה שהציבור מקבל מהביטוחים היא </w:t>
                  </w:r>
                  <w:r w:rsidRPr="00952036">
                    <w:rPr>
                      <w:rFonts w:ascii="Tahoma" w:hAnsi="Tahoma" w:cs="Tahoma"/>
                      <w:sz w:val="19"/>
                      <w:szCs w:val="19"/>
                      <w:rtl/>
                    </w:rPr>
                    <w:t>ביחס ישר לגודל ההשקעה בהם. על רשות ש</w:t>
                  </w:r>
                  <w:r w:rsidRPr="00952036">
                    <w:rPr>
                      <w:rFonts w:ascii="Tahoma" w:hAnsi="Tahoma" w:cs="Tahoma"/>
                      <w:sz w:val="19"/>
                      <w:szCs w:val="19"/>
                      <w:rtl/>
                    </w:rPr>
                    <w:t xml:space="preserve">וק ההון להגביר את הבדיקות </w:t>
                  </w:r>
                  <w:r w:rsidRPr="00952036">
                    <w:rPr>
                      <w:rFonts w:ascii="Tahoma" w:hAnsi="Tahoma" w:cs="Tahoma" w:hint="cs"/>
                      <w:sz w:val="19"/>
                      <w:szCs w:val="19"/>
                      <w:rtl/>
                    </w:rPr>
                    <w:t>ב</w:t>
                  </w:r>
                  <w:r w:rsidRPr="00952036">
                    <w:rPr>
                      <w:rFonts w:ascii="Tahoma" w:hAnsi="Tahoma" w:cs="Tahoma"/>
                      <w:sz w:val="19"/>
                      <w:szCs w:val="19"/>
                      <w:rtl/>
                    </w:rPr>
                    <w:t>תחום ביטוחי הבריאות ו</w:t>
                  </w:r>
                  <w:r w:rsidRPr="00952036">
                    <w:rPr>
                      <w:rFonts w:ascii="Tahoma" w:hAnsi="Tahoma" w:cs="Tahoma" w:hint="cs"/>
                      <w:sz w:val="19"/>
                      <w:szCs w:val="19"/>
                      <w:rtl/>
                    </w:rPr>
                    <w:t xml:space="preserve">את </w:t>
                  </w:r>
                  <w:r w:rsidRPr="00952036">
                    <w:rPr>
                      <w:rFonts w:ascii="Tahoma" w:hAnsi="Tahoma" w:cs="Tahoma"/>
                      <w:sz w:val="19"/>
                      <w:szCs w:val="19"/>
                      <w:rtl/>
                    </w:rPr>
                    <w:t xml:space="preserve">הבקרה </w:t>
                  </w:r>
                  <w:r w:rsidRPr="00952036">
                    <w:rPr>
                      <w:rFonts w:ascii="Tahoma" w:hAnsi="Tahoma" w:cs="Tahoma" w:hint="eastAsia"/>
                      <w:sz w:val="19"/>
                      <w:szCs w:val="19"/>
                      <w:rtl/>
                    </w:rPr>
                    <w:t>על</w:t>
                  </w:r>
                  <w:r w:rsidRPr="00952036">
                    <w:rPr>
                      <w:rFonts w:ascii="Tahoma" w:hAnsi="Tahoma" w:cs="Tahoma" w:hint="cs"/>
                      <w:sz w:val="19"/>
                      <w:szCs w:val="19"/>
                      <w:rtl/>
                    </w:rPr>
                    <w:t xml:space="preserve"> תחום זה</w:t>
                  </w:r>
                  <w:r w:rsidRPr="00952036">
                    <w:rPr>
                      <w:rFonts w:ascii="Tahoma" w:hAnsi="Tahoma" w:cs="Tahoma"/>
                      <w:sz w:val="19"/>
                      <w:szCs w:val="19"/>
                      <w:rtl/>
                    </w:rPr>
                    <w:t xml:space="preserve"> </w:t>
                  </w:r>
                  <w:r w:rsidRPr="00952036">
                    <w:rPr>
                      <w:rFonts w:ascii="Tahoma" w:hAnsi="Tahoma" w:cs="Tahoma" w:hint="eastAsia"/>
                      <w:sz w:val="19"/>
                      <w:szCs w:val="19"/>
                      <w:rtl/>
                    </w:rPr>
                    <w:t>ולוודא</w:t>
                  </w:r>
                  <w:r w:rsidRPr="00952036">
                    <w:rPr>
                      <w:rFonts w:ascii="Tahoma" w:hAnsi="Tahoma" w:cs="Tahoma"/>
                      <w:sz w:val="19"/>
                      <w:szCs w:val="19"/>
                      <w:rtl/>
                    </w:rPr>
                    <w:t xml:space="preserve"> שהרפורמה שהנהיגה</w:t>
                  </w:r>
                  <w:r w:rsidRPr="00952036">
                    <w:rPr>
                      <w:rFonts w:ascii="Tahoma" w:hAnsi="Tahoma" w:cs="Tahoma" w:hint="cs"/>
                      <w:sz w:val="19"/>
                      <w:szCs w:val="19"/>
                      <w:rtl/>
                    </w:rPr>
                    <w:t xml:space="preserve"> בתחום,</w:t>
                  </w:r>
                  <w:r w:rsidRPr="00952036">
                    <w:rPr>
                      <w:rFonts w:ascii="Tahoma" w:hAnsi="Tahoma" w:cs="Tahoma"/>
                      <w:sz w:val="19"/>
                      <w:szCs w:val="19"/>
                      <w:rtl/>
                    </w:rPr>
                    <w:t xml:space="preserve"> </w:t>
                  </w:r>
                  <w:r w:rsidRPr="00952036">
                    <w:rPr>
                      <w:rFonts w:ascii="Tahoma" w:hAnsi="Tahoma" w:cs="Tahoma" w:hint="eastAsia"/>
                      <w:sz w:val="19"/>
                      <w:szCs w:val="19"/>
                      <w:rtl/>
                    </w:rPr>
                    <w:t>א</w:t>
                  </w:r>
                  <w:r w:rsidRPr="00952036">
                    <w:rPr>
                      <w:rFonts w:ascii="Tahoma" w:hAnsi="Tahoma" w:cs="Tahoma"/>
                      <w:sz w:val="19"/>
                      <w:szCs w:val="19"/>
                      <w:rtl/>
                    </w:rPr>
                    <w:t>ש</w:t>
                  </w:r>
                  <w:r w:rsidRPr="00952036">
                    <w:rPr>
                      <w:rFonts w:ascii="Tahoma" w:hAnsi="Tahoma" w:cs="Tahoma" w:hint="eastAsia"/>
                      <w:sz w:val="19"/>
                      <w:szCs w:val="19"/>
                      <w:rtl/>
                    </w:rPr>
                    <w:t>ר</w:t>
                  </w:r>
                  <w:r w:rsidRPr="00952036">
                    <w:rPr>
                      <w:rFonts w:ascii="Tahoma" w:hAnsi="Tahoma" w:cs="Tahoma"/>
                      <w:sz w:val="19"/>
                      <w:szCs w:val="19"/>
                      <w:rtl/>
                    </w:rPr>
                    <w:t xml:space="preserve"> נועד</w:t>
                  </w:r>
                  <w:r w:rsidRPr="00952036">
                    <w:rPr>
                      <w:rFonts w:ascii="Tahoma" w:hAnsi="Tahoma" w:cs="Tahoma" w:hint="eastAsia"/>
                      <w:sz w:val="19"/>
                      <w:szCs w:val="19"/>
                      <w:rtl/>
                    </w:rPr>
                    <w:t>ה</w:t>
                  </w:r>
                  <w:r w:rsidRPr="00952036">
                    <w:rPr>
                      <w:rFonts w:ascii="Tahoma" w:hAnsi="Tahoma" w:cs="Tahoma"/>
                      <w:sz w:val="19"/>
                      <w:szCs w:val="19"/>
                      <w:rtl/>
                    </w:rPr>
                    <w:t xml:space="preserve"> ל</w:t>
                  </w:r>
                  <w:r w:rsidRPr="00952036">
                    <w:rPr>
                      <w:rFonts w:ascii="Tahoma" w:hAnsi="Tahoma" w:cs="Tahoma" w:hint="eastAsia"/>
                      <w:sz w:val="19"/>
                      <w:szCs w:val="19"/>
                      <w:rtl/>
                    </w:rPr>
                    <w:t>שפר</w:t>
                  </w:r>
                  <w:r w:rsidRPr="00952036">
                    <w:rPr>
                      <w:rFonts w:ascii="Tahoma" w:hAnsi="Tahoma" w:cs="Tahoma"/>
                      <w:sz w:val="19"/>
                      <w:szCs w:val="19"/>
                      <w:rtl/>
                    </w:rPr>
                    <w:t xml:space="preserve"> את מצבם של ציבור המבוטחים, </w:t>
                  </w:r>
                  <w:r w:rsidRPr="00952036">
                    <w:rPr>
                      <w:rFonts w:ascii="Tahoma" w:hAnsi="Tahoma" w:cs="Tahoma" w:hint="cs"/>
                      <w:sz w:val="19"/>
                      <w:szCs w:val="19"/>
                      <w:rtl/>
                    </w:rPr>
                    <w:t>תשיג את</w:t>
                  </w:r>
                  <w:r w:rsidRPr="00952036">
                    <w:rPr>
                      <w:rFonts w:ascii="Tahoma" w:hAnsi="Tahoma" w:cs="Tahoma"/>
                      <w:sz w:val="19"/>
                      <w:szCs w:val="19"/>
                      <w:rtl/>
                    </w:rPr>
                    <w:t xml:space="preserve"> </w:t>
                  </w:r>
                  <w:r w:rsidRPr="00952036">
                    <w:rPr>
                      <w:rFonts w:ascii="Tahoma" w:hAnsi="Tahoma" w:cs="Tahoma" w:hint="eastAsia"/>
                      <w:sz w:val="19"/>
                      <w:szCs w:val="19"/>
                      <w:rtl/>
                    </w:rPr>
                    <w:t>מטרותיה</w:t>
                  </w:r>
                  <w:r w:rsidR="003173DD">
                    <w:rPr>
                      <w:rFonts w:ascii="Tahoma" w:hAnsi="Tahoma" w:cs="Tahoma" w:hint="cs"/>
                      <w:sz w:val="14"/>
                      <w:szCs w:val="14"/>
                      <w:rtl/>
                    </w:rPr>
                    <w:t>.</w:t>
                  </w:r>
                </w:p>
              </w:tc>
            </w:tr>
          </w:tbl>
          <w:p w:rsidR="00383847" w:rsidRPr="002B5E33" w:rsidP="00BF38EC">
            <w:pPr>
              <w:rPr>
                <w:rFonts w:ascii="Tahoma" w:hAnsi="Tahoma" w:cs="Tahoma"/>
                <w:sz w:val="19"/>
                <w:szCs w:val="19"/>
                <w:rtl/>
              </w:rPr>
            </w:pPr>
          </w:p>
        </w:tc>
      </w:tr>
    </w:tbl>
    <w:p w:rsidR="00AF3243" w:rsidRPr="00226DD3" w:rsidP="00226DD3">
      <w:pPr>
        <w:pStyle w:val="Heading3"/>
        <w:spacing w:before="0" w:line="240" w:lineRule="auto"/>
        <w:rPr>
          <w:b/>
          <w:bCs w:val="0"/>
          <w:sz w:val="2"/>
          <w:szCs w:val="6"/>
          <w:rtl/>
        </w:rPr>
      </w:pPr>
    </w:p>
    <w:sectPr w:rsidSect="00226DD3">
      <w:headerReference w:type="default" r:id="rId17"/>
      <w:footerReference w:type="default" r:id="rId18"/>
      <w:headerReference w:type="first" r:id="rId19"/>
      <w:footerReference w:type="first" r:id="rId20"/>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Malgun Gothic Semilight"/>
    <w:panose1 w:val="020E0502060401010101"/>
    <w:charset w:val="B1"/>
    <w:family w:val="swiss"/>
    <w:pitch w:val="variable"/>
    <w:sig w:usb0="00000801" w:usb1="00000000" w:usb2="00000000" w:usb3="00000000" w:csb0="0000002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riam">
    <w:altName w:val="Malgun Gothic Semilight"/>
    <w:charset w:val="00"/>
    <w:family w:val="swiss"/>
    <w:pitch w:val="variable"/>
    <w:sig w:usb0="00000000" w:usb1="00000000" w:usb2="00000000" w:usb3="00000000" w:csb0="00000021" w:csb1="00000000"/>
  </w:font>
  <w:font w:name="Narkisim">
    <w:altName w:val="Times New Roman"/>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3EB">
    <w:pPr>
      <w:pStyle w:val="Footer"/>
    </w:pP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-1270</wp:posOffset>
              </wp:positionV>
              <wp:extent cx="4445000" cy="457200"/>
              <wp:effectExtent l="0" t="0" r="12700" b="19050"/>
              <wp:wrapNone/>
              <wp:docPr id="7" name="textBoxWarningA"/>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6063EB" w:rsidP="006063EB">
                          <w:pPr>
                            <w:spacing w:before="24"/>
                            <w:ind w:firstLine="79"/>
                            <w:jc w:val="center"/>
                            <w:rPr>
                              <w:rFonts w:ascii="Narkisim" w:hAnsi="Narkisim" w:cs="Narkisim"/>
                              <w:color w:val="0000FF"/>
                              <w:sz w:val="18"/>
                              <w:szCs w:val="18"/>
                              <w:rtl/>
                            </w:rPr>
                          </w:pPr>
                          <w:r>
                            <w:rPr>
                              <w:rFonts w:ascii="Narkisim" w:hAnsi="Narkisim" w:cs="Narkisim"/>
                              <w:color w:val="0000FF"/>
                              <w:sz w:val="18"/>
                              <w:szCs w:val="18"/>
                              <w:rtl/>
                            </w:rPr>
                            <w:t>מסמך זה מכיל ממצאי ביקורת של מבקר המדינה. פרסומם ללא נטילת רשות מטעם המבקר</w:t>
                          </w:r>
                        </w:p>
                        <w:p w:rsidR="006063EB" w:rsidRPr="006063EB" w:rsidP="006063EB">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A" o:spid="_x0000_s2050" type="#_x0000_t202" style="width:350pt;height:36pt;margin-top:-0.1pt;margin-left:0;mso-position-horizontal:center;mso-wrap-distance-bottom:0;mso-wrap-distance-left:9pt;mso-wrap-distance-right:9pt;mso-wrap-distance-top:0;mso-wrap-style:square;position:absolute;visibility:visible;v-text-anchor:top;z-index:251666432" filled="f" strokecolor="blue" strokeweight="0.5pt">
              <v:textbox>
                <w:txbxContent>
                  <w:p w:rsidR="006063EB" w:rsidP="006063EB">
                    <w:pPr>
                      <w:spacing w:before="24"/>
                      <w:ind w:firstLine="79"/>
                      <w:jc w:val="center"/>
                      <w:rPr>
                        <w:rFonts w:ascii="Narkisim" w:hAnsi="Narkisim" w:cs="Narkisim"/>
                        <w:color w:val="0000FF"/>
                        <w:sz w:val="18"/>
                        <w:szCs w:val="18"/>
                        <w:rtl/>
                      </w:rPr>
                    </w:pPr>
                    <w:r>
                      <w:rPr>
                        <w:rFonts w:ascii="Narkisim" w:hAnsi="Narkisim" w:cs="Narkisim"/>
                        <w:color w:val="0000FF"/>
                        <w:sz w:val="18"/>
                        <w:szCs w:val="18"/>
                        <w:rtl/>
                      </w:rPr>
                      <w:t>מסמך זה מכיל ממצאי ביקורת של מבקר המדינה. פרסומם ללא נטילת רשות מטעם המבקר</w:t>
                    </w:r>
                  </w:p>
                  <w:p w:rsidR="006063EB" w:rsidRPr="006063EB" w:rsidP="006063EB">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3EB">
    <w:pPr>
      <w:pStyle w:val="Footer"/>
    </w:pP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-1270</wp:posOffset>
              </wp:positionV>
              <wp:extent cx="4445000" cy="457200"/>
              <wp:effectExtent l="0" t="0" r="12700" b="19050"/>
              <wp:wrapNone/>
              <wp:docPr id="1"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6063EB" w:rsidP="006063EB">
                          <w:pPr>
                            <w:spacing w:before="24"/>
                            <w:ind w:firstLine="79"/>
                            <w:jc w:val="center"/>
                            <w:rPr>
                              <w:rFonts w:ascii="Narkisim" w:hAnsi="Narkisim" w:cs="Narkisim"/>
                              <w:color w:val="0000FF"/>
                              <w:sz w:val="18"/>
                              <w:szCs w:val="18"/>
                              <w:rtl/>
                            </w:rPr>
                          </w:pPr>
                          <w:r>
                            <w:rPr>
                              <w:rFonts w:ascii="Narkisim" w:hAnsi="Narkisim" w:cs="Narkisim"/>
                              <w:color w:val="0000FF"/>
                              <w:sz w:val="18"/>
                              <w:szCs w:val="18"/>
                              <w:rtl/>
                            </w:rPr>
                            <w:t xml:space="preserve">מסמך זה מכיל ממצאי ביקורת של </w:t>
                          </w:r>
                          <w:r>
                            <w:rPr>
                              <w:rFonts w:ascii="Narkisim" w:hAnsi="Narkisim" w:cs="Narkisim"/>
                              <w:color w:val="0000FF"/>
                              <w:sz w:val="18"/>
                              <w:szCs w:val="18"/>
                              <w:rtl/>
                            </w:rPr>
                            <w:t>מבקר המדינה. פרסומם ללא נטילת רשות מטעם המבקר</w:t>
                          </w:r>
                        </w:p>
                        <w:p w:rsidR="006063EB" w:rsidRPr="006063EB" w:rsidP="006063EB">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F" o:spid="_x0000_s2052" type="#_x0000_t202" style="width:350pt;height:36pt;margin-top:-0.1pt;margin-left:0;mso-position-horizontal:center;mso-wrap-distance-bottom:0;mso-wrap-distance-left:9pt;mso-wrap-distance-right:9pt;mso-wrap-distance-top:0;mso-wrap-style:square;position:absolute;visibility:visible;v-text-anchor:top;z-index:251664384" filled="f" strokecolor="blue" strokeweight="0.5pt">
              <v:textbox>
                <w:txbxContent>
                  <w:p w:rsidR="006063EB" w:rsidP="006063EB">
                    <w:pPr>
                      <w:spacing w:before="24"/>
                      <w:ind w:firstLine="79"/>
                      <w:jc w:val="center"/>
                      <w:rPr>
                        <w:rFonts w:ascii="Narkisim" w:hAnsi="Narkisim" w:cs="Narkisim"/>
                        <w:color w:val="0000FF"/>
                        <w:sz w:val="18"/>
                        <w:szCs w:val="18"/>
                        <w:rtl/>
                      </w:rPr>
                    </w:pPr>
                    <w:r>
                      <w:rPr>
                        <w:rFonts w:ascii="Narkisim" w:hAnsi="Narkisim" w:cs="Narkisim"/>
                        <w:color w:val="0000FF"/>
                        <w:sz w:val="18"/>
                        <w:szCs w:val="18"/>
                        <w:rtl/>
                      </w:rPr>
                      <w:t xml:space="preserve">מסמך זה מכיל ממצאי ביקורת של </w:t>
                    </w:r>
                    <w:r>
                      <w:rPr>
                        <w:rFonts w:ascii="Narkisim" w:hAnsi="Narkisim" w:cs="Narkisim"/>
                        <w:color w:val="0000FF"/>
                        <w:sz w:val="18"/>
                        <w:szCs w:val="18"/>
                        <w:rtl/>
                      </w:rPr>
                      <w:t>מבקר המדינה. פרסומם ללא נטילת רשות מטעם המבקר</w:t>
                    </w:r>
                  </w:p>
                  <w:p w:rsidR="006063EB" w:rsidRPr="006063EB" w:rsidP="006063EB">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33573" w:rsidP="00C23CC9">
      <w:pPr>
        <w:spacing w:line="240" w:lineRule="auto"/>
      </w:pPr>
      <w:r>
        <w:separator/>
      </w:r>
    </w:p>
  </w:footnote>
  <w:footnote w:type="continuationSeparator" w:id="1">
    <w:p w:rsidR="00633573" w:rsidP="00C23CC9">
      <w:pPr>
        <w:spacing w:line="240" w:lineRule="auto"/>
      </w:pPr>
      <w:r>
        <w:continuationSeparator/>
      </w:r>
    </w:p>
  </w:footnote>
  <w:footnote w:type="continuationNotice" w:id="2">
    <w:p w:rsidR="00633573">
      <w:pPr>
        <w:spacing w:line="240" w:lineRule="auto"/>
      </w:pPr>
    </w:p>
  </w:footnote>
  <w:footnote w:id="3">
    <w:p w:rsidR="00AF3243" w:rsidRPr="00365B85" w:rsidP="00383847">
      <w:pPr>
        <w:pStyle w:val="FootnoteText"/>
        <w:rPr>
          <w:rFonts w:ascii="Tahoma" w:hAnsi="Tahoma" w:cs="Tahoma"/>
          <w:sz w:val="18"/>
          <w:szCs w:val="16"/>
          <w:rtl/>
        </w:rPr>
      </w:pPr>
      <w:r>
        <w:rPr>
          <w:rStyle w:val="FootnoteReference"/>
        </w:rPr>
        <w:footnoteRef/>
      </w:r>
      <w:r>
        <w:rPr>
          <w:rtl/>
        </w:rPr>
        <w:t xml:space="preserve"> </w:t>
      </w:r>
      <w:r>
        <w:rPr>
          <w:rtl/>
        </w:rPr>
        <w:tab/>
      </w:r>
      <w:r w:rsidRPr="00365B85">
        <w:rPr>
          <w:rFonts w:ascii="Tahoma" w:hAnsi="Tahoma" w:cs="Tahoma" w:hint="cs"/>
          <w:sz w:val="18"/>
          <w:szCs w:val="16"/>
          <w:rtl/>
        </w:rPr>
        <w:t>לא כולל ביטוח סיעודי</w:t>
      </w:r>
      <w:r>
        <w:rPr>
          <w:rFonts w:ascii="Tahoma" w:hAnsi="Tahoma" w:cs="Tahoma" w:hint="cs"/>
          <w:sz w:val="18"/>
          <w:szCs w:val="16"/>
          <w:rtl/>
        </w:rPr>
        <w:t>.</w:t>
      </w:r>
    </w:p>
  </w:footnote>
  <w:footnote w:id="4">
    <w:p w:rsidR="00AF3243" w:rsidRPr="00305D3A" w:rsidP="00383847">
      <w:pPr>
        <w:pStyle w:val="FootnoteText"/>
        <w:rPr>
          <w:rtl/>
        </w:rPr>
      </w:pPr>
      <w:r>
        <w:rPr>
          <w:rStyle w:val="FootnoteReference"/>
        </w:rPr>
        <w:footnoteRef/>
      </w:r>
      <w:r>
        <w:rPr>
          <w:rtl/>
        </w:rPr>
        <w:t xml:space="preserve"> </w:t>
      </w:r>
      <w:r>
        <w:rPr>
          <w:rtl/>
        </w:rPr>
        <w:tab/>
      </w:r>
      <w:r w:rsidRPr="00E029DB">
        <w:rPr>
          <w:rFonts w:ascii="Tahoma" w:hAnsi="Tahoma" w:cs="Tahoma"/>
          <w:sz w:val="18"/>
          <w:szCs w:val="16"/>
          <w:rtl/>
        </w:rPr>
        <w:t xml:space="preserve">הכנסה </w:t>
      </w:r>
      <w:r w:rsidRPr="00305D3A">
        <w:rPr>
          <w:rFonts w:ascii="Tahoma" w:hAnsi="Tahoma" w:cs="Tahoma"/>
          <w:sz w:val="18"/>
          <w:szCs w:val="16"/>
          <w:rtl/>
        </w:rPr>
        <w:t>ממוצעת לנפש</w:t>
      </w:r>
      <w:r w:rsidRPr="00305D3A">
        <w:rPr>
          <w:rFonts w:ascii="Tahoma" w:hAnsi="Tahoma" w:cs="Tahoma" w:hint="cs"/>
          <w:sz w:val="18"/>
          <w:szCs w:val="16"/>
          <w:rtl/>
        </w:rPr>
        <w:t xml:space="preserve"> </w:t>
      </w:r>
      <w:r w:rsidRPr="00305D3A">
        <w:rPr>
          <w:rFonts w:ascii="Tahoma" w:hAnsi="Tahoma" w:cs="Tahoma"/>
          <w:sz w:val="18"/>
          <w:szCs w:val="16"/>
          <w:rtl/>
        </w:rPr>
        <w:t>במשק בית (ברוטו לחודש)</w:t>
      </w:r>
      <w:r w:rsidRPr="00305D3A">
        <w:rPr>
          <w:rFonts w:ascii="Tahoma" w:hAnsi="Tahoma" w:cs="Tahoma" w:hint="cs"/>
          <w:sz w:val="18"/>
          <w:szCs w:val="16"/>
          <w:rtl/>
        </w:rPr>
        <w:t>.</w:t>
      </w:r>
    </w:p>
  </w:footnote>
  <w:footnote w:id="5">
    <w:p w:rsidR="00AF3243" w:rsidRPr="00305D3A" w:rsidP="00383847">
      <w:pPr>
        <w:pStyle w:val="FootnoteText"/>
        <w:rPr>
          <w:rtl/>
        </w:rPr>
      </w:pPr>
      <w:r w:rsidRPr="00305D3A">
        <w:rPr>
          <w:rStyle w:val="FootnoteReference"/>
        </w:rPr>
        <w:footnoteRef/>
      </w:r>
      <w:r w:rsidRPr="00305D3A">
        <w:rPr>
          <w:rtl/>
        </w:rPr>
        <w:t xml:space="preserve"> </w:t>
      </w:r>
      <w:r w:rsidRPr="00305D3A">
        <w:rPr>
          <w:rtl/>
        </w:rPr>
        <w:tab/>
      </w:r>
      <w:r>
        <w:rPr>
          <w:rFonts w:ascii="Tahoma" w:hAnsi="Tahoma" w:cs="Tahoma" w:hint="cs"/>
          <w:sz w:val="18"/>
          <w:szCs w:val="16"/>
          <w:rtl/>
        </w:rPr>
        <w:t xml:space="preserve">לפי נתוני </w:t>
      </w:r>
      <w:r w:rsidRPr="008A02BE">
        <w:rPr>
          <w:rFonts w:ascii="Tahoma" w:hAnsi="Tahoma" w:cs="Tahoma"/>
          <w:sz w:val="18"/>
          <w:szCs w:val="16"/>
          <w:rtl/>
        </w:rPr>
        <w:t xml:space="preserve">רשות שוק ההון. חישוב שיעור </w:t>
      </w:r>
      <w:r w:rsidRPr="00332E39">
        <w:rPr>
          <w:rFonts w:ascii="Tahoma" w:hAnsi="Tahoma" w:cs="Tahoma"/>
          <w:sz w:val="18"/>
          <w:szCs w:val="16"/>
          <w:rtl/>
        </w:rPr>
        <w:t xml:space="preserve">ההחזר בוצע בהתאם </w:t>
      </w:r>
      <w:r w:rsidRPr="00332E39">
        <w:rPr>
          <w:rFonts w:ascii="Tahoma" w:hAnsi="Tahoma" w:cs="Tahoma" w:hint="cs"/>
          <w:sz w:val="18"/>
          <w:szCs w:val="16"/>
          <w:rtl/>
        </w:rPr>
        <w:t xml:space="preserve">לשיטת החישוב של </w:t>
      </w:r>
      <w:r w:rsidRPr="00332E39">
        <w:rPr>
          <w:rFonts w:ascii="Tahoma" w:hAnsi="Tahoma" w:cs="Tahoma"/>
          <w:sz w:val="18"/>
          <w:szCs w:val="16"/>
          <w:rtl/>
        </w:rPr>
        <w:t>רשות שוק ההון</w:t>
      </w:r>
      <w:r>
        <w:rPr>
          <w:rFonts w:ascii="Tahoma" w:hAnsi="Tahoma" w:cs="Tahoma" w:hint="cs"/>
          <w:sz w:val="18"/>
          <w:szCs w:val="16"/>
          <w:rtl/>
        </w:rPr>
        <w:t xml:space="preserve">, </w:t>
      </w:r>
      <w:r w:rsidRPr="00332E39">
        <w:rPr>
          <w:rFonts w:ascii="Tahoma" w:hAnsi="Tahoma" w:cs="Tahoma"/>
          <w:sz w:val="18"/>
          <w:szCs w:val="16"/>
          <w:rtl/>
        </w:rPr>
        <w:t xml:space="preserve">והוא מבטא את </w:t>
      </w:r>
      <w:r w:rsidRPr="00332E39">
        <w:rPr>
          <w:rFonts w:ascii="Tahoma" w:hAnsi="Tahoma" w:cs="Tahoma" w:hint="eastAsia"/>
          <w:sz w:val="18"/>
          <w:szCs w:val="16"/>
          <w:rtl/>
        </w:rPr>
        <w:t>היחס</w:t>
      </w:r>
      <w:r w:rsidRPr="00332E39">
        <w:rPr>
          <w:rFonts w:ascii="Tahoma" w:hAnsi="Tahoma" w:cs="Tahoma"/>
          <w:sz w:val="18"/>
          <w:szCs w:val="16"/>
          <w:rtl/>
        </w:rPr>
        <w:t xml:space="preserve"> </w:t>
      </w:r>
      <w:r w:rsidRPr="00332E39">
        <w:rPr>
          <w:rFonts w:ascii="Tahoma" w:hAnsi="Tahoma" w:cs="Tahoma" w:hint="eastAsia"/>
          <w:sz w:val="18"/>
          <w:szCs w:val="16"/>
          <w:rtl/>
        </w:rPr>
        <w:t>בין</w:t>
      </w:r>
      <w:r w:rsidRPr="00332E39">
        <w:rPr>
          <w:rFonts w:ascii="Tahoma" w:hAnsi="Tahoma" w:cs="Tahoma"/>
          <w:sz w:val="18"/>
          <w:szCs w:val="16"/>
          <w:rtl/>
        </w:rPr>
        <w:t xml:space="preserve"> </w:t>
      </w:r>
      <w:r w:rsidRPr="00332E39">
        <w:rPr>
          <w:rFonts w:ascii="Tahoma" w:hAnsi="Tahoma" w:cs="Tahoma" w:hint="eastAsia"/>
          <w:sz w:val="18"/>
          <w:szCs w:val="16"/>
          <w:rtl/>
        </w:rPr>
        <w:t>התביעות</w:t>
      </w:r>
      <w:r w:rsidRPr="00332E39">
        <w:rPr>
          <w:rFonts w:ascii="Tahoma" w:hAnsi="Tahoma" w:cs="Tahoma"/>
          <w:sz w:val="18"/>
          <w:szCs w:val="16"/>
          <w:rtl/>
        </w:rPr>
        <w:t xml:space="preserve"> ברוטו של המבוטחים</w:t>
      </w:r>
      <w:r w:rsidRPr="00332E39">
        <w:rPr>
          <w:rFonts w:ascii="Tahoma" w:hAnsi="Tahoma" w:cs="Tahoma" w:hint="cs"/>
          <w:sz w:val="18"/>
          <w:szCs w:val="16"/>
          <w:rtl/>
        </w:rPr>
        <w:t>,</w:t>
      </w:r>
      <w:r w:rsidRPr="00332E39">
        <w:rPr>
          <w:rFonts w:ascii="Tahoma" w:hAnsi="Tahoma" w:cs="Tahoma"/>
          <w:sz w:val="18"/>
          <w:szCs w:val="16"/>
          <w:rtl/>
        </w:rPr>
        <w:t xml:space="preserve"> </w:t>
      </w:r>
      <w:r w:rsidRPr="00332E39">
        <w:rPr>
          <w:rFonts w:ascii="Tahoma" w:hAnsi="Tahoma" w:cs="Tahoma" w:hint="cs"/>
          <w:sz w:val="18"/>
          <w:szCs w:val="16"/>
          <w:rtl/>
        </w:rPr>
        <w:t xml:space="preserve">לעומת </w:t>
      </w:r>
      <w:r w:rsidRPr="00332E39">
        <w:rPr>
          <w:rFonts w:ascii="Tahoma" w:hAnsi="Tahoma" w:cs="Tahoma" w:hint="eastAsia"/>
          <w:sz w:val="18"/>
          <w:szCs w:val="16"/>
          <w:rtl/>
        </w:rPr>
        <w:t>סך</w:t>
      </w:r>
      <w:r w:rsidRPr="00332E39">
        <w:rPr>
          <w:rFonts w:ascii="Tahoma" w:hAnsi="Tahoma" w:cs="Tahoma"/>
          <w:sz w:val="18"/>
          <w:szCs w:val="16"/>
          <w:rtl/>
        </w:rPr>
        <w:t xml:space="preserve"> </w:t>
      </w:r>
      <w:r w:rsidRPr="00332E39">
        <w:rPr>
          <w:rFonts w:ascii="Tahoma" w:hAnsi="Tahoma" w:cs="Tahoma" w:hint="eastAsia"/>
          <w:sz w:val="18"/>
          <w:szCs w:val="16"/>
          <w:rtl/>
        </w:rPr>
        <w:t>דמי</w:t>
      </w:r>
      <w:r w:rsidRPr="00332E39">
        <w:rPr>
          <w:rFonts w:ascii="Tahoma" w:hAnsi="Tahoma" w:cs="Tahoma"/>
          <w:sz w:val="18"/>
          <w:szCs w:val="16"/>
          <w:rtl/>
        </w:rPr>
        <w:t xml:space="preserve"> </w:t>
      </w:r>
      <w:r w:rsidRPr="001221FE">
        <w:rPr>
          <w:rFonts w:ascii="Tahoma" w:hAnsi="Tahoma" w:cs="Tahoma" w:hint="eastAsia"/>
          <w:sz w:val="18"/>
          <w:szCs w:val="16"/>
          <w:rtl/>
        </w:rPr>
        <w:t>הביטוח</w:t>
      </w:r>
      <w:r w:rsidRPr="001221FE">
        <w:rPr>
          <w:rFonts w:ascii="Tahoma" w:hAnsi="Tahoma" w:cs="Tahoma"/>
          <w:sz w:val="18"/>
          <w:szCs w:val="16"/>
          <w:rtl/>
        </w:rPr>
        <w:t xml:space="preserve"> (</w:t>
      </w:r>
      <w:r w:rsidRPr="001221FE">
        <w:rPr>
          <w:rFonts w:ascii="Tahoma" w:hAnsi="Tahoma" w:cs="Tahoma" w:hint="eastAsia"/>
          <w:sz w:val="18"/>
          <w:szCs w:val="16"/>
          <w:rtl/>
        </w:rPr>
        <w:t>הפרמיות</w:t>
      </w:r>
      <w:r w:rsidRPr="001221FE">
        <w:rPr>
          <w:rFonts w:ascii="Tahoma" w:hAnsi="Tahoma" w:cs="Tahoma"/>
          <w:sz w:val="18"/>
          <w:szCs w:val="16"/>
          <w:rtl/>
        </w:rPr>
        <w:t xml:space="preserve">) </w:t>
      </w:r>
      <w:r w:rsidRPr="001221FE">
        <w:rPr>
          <w:rFonts w:ascii="Tahoma" w:hAnsi="Tahoma" w:cs="Tahoma" w:hint="eastAsia"/>
          <w:sz w:val="18"/>
          <w:szCs w:val="16"/>
          <w:rtl/>
        </w:rPr>
        <w:t>ש</w:t>
      </w:r>
      <w:r w:rsidRPr="001221FE">
        <w:rPr>
          <w:rFonts w:ascii="Tahoma" w:hAnsi="Tahoma" w:cs="Tahoma" w:hint="cs"/>
          <w:sz w:val="18"/>
          <w:szCs w:val="16"/>
          <w:rtl/>
        </w:rPr>
        <w:t xml:space="preserve">הם </w:t>
      </w:r>
      <w:r w:rsidRPr="001221FE">
        <w:rPr>
          <w:rFonts w:ascii="Tahoma" w:hAnsi="Tahoma" w:cs="Tahoma" w:hint="eastAsia"/>
          <w:sz w:val="18"/>
          <w:szCs w:val="16"/>
          <w:rtl/>
        </w:rPr>
        <w:t>ש</w:t>
      </w:r>
      <w:r w:rsidRPr="001221FE">
        <w:rPr>
          <w:rFonts w:ascii="Tahoma" w:hAnsi="Tahoma" w:cs="Tahoma" w:hint="cs"/>
          <w:sz w:val="18"/>
          <w:szCs w:val="16"/>
          <w:rtl/>
        </w:rPr>
        <w:t>י</w:t>
      </w:r>
      <w:r w:rsidRPr="001221FE">
        <w:rPr>
          <w:rFonts w:ascii="Tahoma" w:hAnsi="Tahoma" w:cs="Tahoma" w:hint="eastAsia"/>
          <w:sz w:val="18"/>
          <w:szCs w:val="16"/>
          <w:rtl/>
        </w:rPr>
        <w:t>למו</w:t>
      </w:r>
      <w:r w:rsidRPr="001221FE">
        <w:rPr>
          <w:rFonts w:ascii="Tahoma" w:hAnsi="Tahoma" w:cs="Tahoma"/>
          <w:sz w:val="18"/>
          <w:szCs w:val="16"/>
          <w:rtl/>
        </w:rPr>
        <w:t xml:space="preserve"> </w:t>
      </w:r>
      <w:r w:rsidRPr="001221FE">
        <w:rPr>
          <w:rFonts w:ascii="Tahoma" w:hAnsi="Tahoma" w:cs="Tahoma" w:hint="eastAsia"/>
          <w:sz w:val="18"/>
          <w:szCs w:val="16"/>
          <w:rtl/>
        </w:rPr>
        <w:t>לחברת</w:t>
      </w:r>
      <w:r w:rsidRPr="001221FE">
        <w:rPr>
          <w:rFonts w:ascii="Tahoma" w:hAnsi="Tahoma" w:cs="Tahoma"/>
          <w:sz w:val="18"/>
          <w:szCs w:val="16"/>
          <w:rtl/>
        </w:rPr>
        <w:t xml:space="preserve"> </w:t>
      </w:r>
      <w:r w:rsidRPr="001221FE">
        <w:rPr>
          <w:rFonts w:ascii="Tahoma" w:hAnsi="Tahoma" w:cs="Tahoma" w:hint="eastAsia"/>
          <w:sz w:val="18"/>
          <w:szCs w:val="16"/>
          <w:rtl/>
        </w:rPr>
        <w:t>הביטוח</w:t>
      </w:r>
      <w:r w:rsidRPr="001221FE">
        <w:rPr>
          <w:rFonts w:ascii="Tahoma" w:hAnsi="Tahoma" w:cs="Tahoma"/>
          <w:sz w:val="18"/>
          <w:szCs w:val="16"/>
          <w:rtl/>
        </w:rPr>
        <w:t>.</w:t>
      </w:r>
    </w:p>
  </w:footnote>
  <w:footnote w:id="6">
    <w:p w:rsidR="00AF3243" w:rsidP="00383847">
      <w:pPr>
        <w:pStyle w:val="FootnoteText"/>
        <w:rPr>
          <w:rtl/>
        </w:rPr>
      </w:pPr>
      <w:r w:rsidRPr="00305D3A">
        <w:rPr>
          <w:rStyle w:val="FootnoteReference"/>
        </w:rPr>
        <w:footnoteRef/>
      </w:r>
      <w:r w:rsidRPr="00305D3A">
        <w:rPr>
          <w:rtl/>
        </w:rPr>
        <w:t xml:space="preserve"> </w:t>
      </w:r>
      <w:r w:rsidRPr="00305D3A">
        <w:rPr>
          <w:rtl/>
        </w:rPr>
        <w:tab/>
      </w:r>
      <w:r w:rsidRPr="00305D3A">
        <w:rPr>
          <w:rFonts w:ascii="Tahoma" w:hAnsi="Tahoma" w:cs="Tahoma"/>
          <w:sz w:val="18"/>
          <w:szCs w:val="16"/>
          <w:rtl/>
        </w:rPr>
        <w:t>בביטוחי פרט המבוטח רוכש פוליסת ביטוח מחברת ביטוח עבור עצמו או עבור בני משפחתו</w:t>
      </w:r>
      <w:r>
        <w:rPr>
          <w:rFonts w:ascii="Tahoma" w:hAnsi="Tahoma" w:cs="Tahoma" w:hint="cs"/>
          <w:sz w:val="18"/>
          <w:szCs w:val="16"/>
          <w:rtl/>
        </w:rPr>
        <w:t>,</w:t>
      </w:r>
      <w:r w:rsidRPr="008F1D55">
        <w:rPr>
          <w:rFonts w:ascii="Tahoma" w:hAnsi="Tahoma" w:cs="Tahoma" w:hint="cs"/>
          <w:sz w:val="18"/>
          <w:szCs w:val="16"/>
          <w:rtl/>
        </w:rPr>
        <w:t xml:space="preserve"> לרוב </w:t>
      </w:r>
      <w:r w:rsidRPr="008F1D55">
        <w:rPr>
          <w:rFonts w:ascii="Tahoma" w:hAnsi="Tahoma" w:cs="Tahoma"/>
          <w:sz w:val="18"/>
          <w:szCs w:val="16"/>
          <w:rtl/>
        </w:rPr>
        <w:t>באמצעות סוכן ביטוח</w:t>
      </w:r>
      <w:r w:rsidRPr="008F1D55">
        <w:rPr>
          <w:rFonts w:ascii="Tahoma" w:hAnsi="Tahoma" w:cs="Tahoma" w:hint="cs"/>
          <w:sz w:val="18"/>
          <w:szCs w:val="16"/>
          <w:rtl/>
        </w:rPr>
        <w:t>.</w:t>
      </w:r>
      <w:r w:rsidRPr="008F1D55">
        <w:rPr>
          <w:rFonts w:ascii="Tahoma" w:hAnsi="Tahoma" w:cs="Tahoma"/>
          <w:sz w:val="18"/>
          <w:szCs w:val="16"/>
          <w:rtl/>
        </w:rPr>
        <w:t xml:space="preserve"> ביטוחים קבוצתיים הם </w:t>
      </w:r>
      <w:r>
        <w:rPr>
          <w:rFonts w:ascii="Tahoma" w:hAnsi="Tahoma" w:cs="Tahoma" w:hint="cs"/>
          <w:sz w:val="18"/>
          <w:szCs w:val="16"/>
          <w:rtl/>
        </w:rPr>
        <w:t>ל</w:t>
      </w:r>
      <w:r w:rsidRPr="008F1D55">
        <w:rPr>
          <w:rFonts w:ascii="Tahoma" w:hAnsi="Tahoma" w:cs="Tahoma"/>
          <w:sz w:val="18"/>
          <w:szCs w:val="16"/>
          <w:rtl/>
        </w:rPr>
        <w:t>קבוצה של לפחות 50 מבוטחים</w:t>
      </w:r>
      <w:r>
        <w:rPr>
          <w:rFonts w:ascii="Tahoma" w:hAnsi="Tahoma" w:cs="Tahoma" w:hint="cs"/>
          <w:sz w:val="18"/>
          <w:szCs w:val="16"/>
          <w:rtl/>
        </w:rPr>
        <w:t xml:space="preserve"> </w:t>
      </w:r>
      <w:r w:rsidRPr="00B27430">
        <w:rPr>
          <w:rFonts w:ascii="Tahoma" w:hAnsi="Tahoma" w:cs="Tahoma"/>
          <w:sz w:val="18"/>
          <w:szCs w:val="16"/>
          <w:rtl/>
        </w:rPr>
        <w:t>(ל</w:t>
      </w:r>
      <w:r>
        <w:rPr>
          <w:rFonts w:ascii="Tahoma" w:hAnsi="Tahoma" w:cs="Tahoma"/>
          <w:sz w:val="18"/>
          <w:szCs w:val="16"/>
          <w:rtl/>
        </w:rPr>
        <w:t>דוגמה</w:t>
      </w:r>
      <w:r w:rsidRPr="00B27430">
        <w:rPr>
          <w:rFonts w:ascii="Tahoma" w:hAnsi="Tahoma" w:cs="Tahoma"/>
          <w:sz w:val="18"/>
          <w:szCs w:val="16"/>
          <w:rtl/>
        </w:rPr>
        <w:t xml:space="preserve">, </w:t>
      </w:r>
      <w:r w:rsidRPr="00B27430">
        <w:rPr>
          <w:rFonts w:ascii="Tahoma" w:hAnsi="Tahoma" w:cs="Tahoma" w:hint="eastAsia"/>
          <w:sz w:val="18"/>
          <w:szCs w:val="16"/>
          <w:rtl/>
        </w:rPr>
        <w:t>ביטוחים</w:t>
      </w:r>
      <w:r w:rsidRPr="00B27430">
        <w:rPr>
          <w:rFonts w:ascii="Tahoma" w:hAnsi="Tahoma" w:cs="Tahoma"/>
          <w:sz w:val="18"/>
          <w:szCs w:val="16"/>
          <w:rtl/>
        </w:rPr>
        <w:t xml:space="preserve"> </w:t>
      </w:r>
      <w:r w:rsidRPr="00B27430">
        <w:rPr>
          <w:rFonts w:ascii="Tahoma" w:hAnsi="Tahoma" w:cs="Tahoma" w:hint="eastAsia"/>
          <w:sz w:val="18"/>
          <w:szCs w:val="16"/>
          <w:rtl/>
        </w:rPr>
        <w:t>הנעשים</w:t>
      </w:r>
      <w:r w:rsidRPr="00B27430">
        <w:rPr>
          <w:rFonts w:ascii="Tahoma" w:hAnsi="Tahoma" w:cs="Tahoma"/>
          <w:sz w:val="18"/>
          <w:szCs w:val="16"/>
          <w:rtl/>
        </w:rPr>
        <w:t xml:space="preserve"> </w:t>
      </w:r>
      <w:r w:rsidRPr="00B27430">
        <w:rPr>
          <w:rFonts w:ascii="Tahoma" w:hAnsi="Tahoma" w:cs="Tahoma" w:hint="eastAsia"/>
          <w:sz w:val="18"/>
          <w:szCs w:val="16"/>
          <w:rtl/>
        </w:rPr>
        <w:t>בארגונים</w:t>
      </w:r>
      <w:r w:rsidRPr="00B27430">
        <w:rPr>
          <w:rFonts w:ascii="Tahoma" w:hAnsi="Tahoma" w:cs="Tahoma"/>
          <w:sz w:val="18"/>
          <w:szCs w:val="16"/>
          <w:rtl/>
        </w:rPr>
        <w:t xml:space="preserve"> </w:t>
      </w:r>
      <w:r w:rsidRPr="00B27430">
        <w:rPr>
          <w:rFonts w:ascii="Tahoma" w:hAnsi="Tahoma" w:cs="Tahoma" w:hint="eastAsia"/>
          <w:sz w:val="18"/>
          <w:szCs w:val="16"/>
          <w:rtl/>
        </w:rPr>
        <w:t>גדולים</w:t>
      </w:r>
      <w:r w:rsidRPr="00653E0D">
        <w:rPr>
          <w:rFonts w:ascii="Tahoma" w:hAnsi="Tahoma" w:cs="Tahoma"/>
          <w:sz w:val="18"/>
          <w:szCs w:val="16"/>
          <w:rtl/>
        </w:rPr>
        <w:t xml:space="preserve"> בעלי מכנה משותף</w:t>
      </w:r>
      <w:r w:rsidRPr="00653E0D">
        <w:rPr>
          <w:rFonts w:ascii="Tahoma" w:hAnsi="Tahoma" w:cs="Tahoma" w:hint="cs"/>
          <w:sz w:val="18"/>
          <w:szCs w:val="16"/>
          <w:rtl/>
        </w:rPr>
        <w:t xml:space="preserve"> הרוכשים יחדיו פוליסה בתנאים זהים</w:t>
      </w:r>
      <w:r>
        <w:rPr>
          <w:rFonts w:ascii="Tahoma" w:hAnsi="Tahoma" w:cs="Tahoma" w:hint="cs"/>
          <w:sz w:val="18"/>
          <w:szCs w:val="16"/>
          <w:rtl/>
        </w:rPr>
        <w:t>).</w:t>
      </w:r>
    </w:p>
  </w:footnote>
  <w:footnote w:id="7">
    <w:p w:rsidR="00AF3243" w:rsidP="00383847">
      <w:pPr>
        <w:pStyle w:val="FootnoteText"/>
        <w:rPr>
          <w:rtl/>
        </w:rPr>
      </w:pPr>
      <w:r>
        <w:rPr>
          <w:rStyle w:val="FootnoteReference"/>
        </w:rPr>
        <w:footnoteRef/>
      </w:r>
      <w:r>
        <w:rPr>
          <w:rtl/>
        </w:rPr>
        <w:t xml:space="preserve"> </w:t>
      </w:r>
      <w:r>
        <w:rPr>
          <w:rtl/>
        </w:rPr>
        <w:tab/>
      </w:r>
      <w:r w:rsidRPr="00485168">
        <w:rPr>
          <w:rFonts w:ascii="Tahoma" w:hAnsi="Tahoma" w:cs="Tahoma"/>
          <w:szCs w:val="16"/>
          <w:rtl/>
        </w:rPr>
        <w:t>הפער הבלתי מוסבר שנותר מניכוי ההוצאות הישירות מסך הפרמיות שהתקבלו בתחום.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243" w:rsidP="00F03DBF">
    <w:pPr>
      <w:pStyle w:val="Header"/>
      <w:jc w:val="center"/>
    </w:pPr>
    <w:r>
      <w:rPr>
        <w:noProof/>
        <w:rtl/>
      </w:rPr>
      <mc:AlternateContent>
        <mc:Choice Requires="wps">
          <w:drawing>
            <wp:anchor distT="0" distB="0" distL="114300" distR="114300" simplePos="0" relativeHeight="251658240"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2"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AF3243" w:rsidRPr="00F03DBF" w:rsidP="00F03DBF">
                          <w:pPr>
                            <w:jc w:val="center"/>
                            <w:rPr>
                              <w:rFonts w:ascii="Miriam" w:hAnsi="Miriam" w:cs="Miriam"/>
                              <w:spacing w:val="5"/>
                              <w:sz w:val="27"/>
                              <w:szCs w:val="27"/>
                            </w:rPr>
                          </w:pPr>
                          <w:r w:rsidRPr="00F03DBF">
                            <w:rPr>
                              <w:rFonts w:ascii="Miriam" w:hAnsi="Miriam" w:cs="Times New Roman"/>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59264" filled="f" strokecolor="white" strokeweight="0.5pt">
              <v:textbox>
                <w:txbxContent>
                  <w:p w:rsidR="00AF3243" w:rsidRPr="00F03DBF" w:rsidP="00F03DBF">
                    <w:pPr>
                      <w:jc w:val="center"/>
                      <w:rPr>
                        <w:rFonts w:ascii="Miriam" w:hAnsi="Miriam" w:cs="Miriam"/>
                        <w:spacing w:val="5"/>
                        <w:sz w:val="27"/>
                        <w:szCs w:val="27"/>
                      </w:rPr>
                    </w:pPr>
                    <w:r w:rsidRPr="00F03DBF">
                      <w:rPr>
                        <w:rFonts w:ascii="Miriam" w:hAnsi="Miriam" w:cs="Times New Roman"/>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Pr>
        <w:noProof/>
        <w:rtl/>
      </w:rPr>
      <w:t>3</w:t>
    </w:r>
    <w:r>
      <w:rPr>
        <w:rtl/>
      </w:rPr>
      <w:fldChar w:fldCharType="end"/>
    </w:r>
    <w: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6DD3" w:rsidP="00226DD3">
    <w:pPr>
      <w:tabs>
        <w:tab w:val="center" w:pos="4153"/>
        <w:tab w:val="right" w:pos="8306"/>
      </w:tabs>
      <w:spacing w:before="120" w:line="240" w:lineRule="auto"/>
      <w:ind w:left="-994"/>
      <w:rPr>
        <w:rtl/>
      </w:rPr>
    </w:pPr>
    <w:r w:rsidRPr="00DC0618">
      <w:rPr>
        <w:rFonts w:ascii="Tahoma" w:hAnsi="Tahoma" w:cs="Tahoma"/>
        <w:noProof/>
        <w:sz w:val="18"/>
      </w:rPr>
      <mc:AlternateContent>
        <mc:Choice Requires="wps">
          <w:drawing>
            <wp:anchor distT="0" distB="0" distL="114300" distR="114300" simplePos="0" relativeHeight="251660288" behindDoc="0" locked="0" layoutInCell="1" allowOverlap="1">
              <wp:simplePos x="0" y="0"/>
              <wp:positionH relativeFrom="column">
                <wp:posOffset>1727835</wp:posOffset>
              </wp:positionH>
              <wp:positionV relativeFrom="paragraph">
                <wp:posOffset>30480</wp:posOffset>
              </wp:positionV>
              <wp:extent cx="1496291" cy="533400"/>
              <wp:effectExtent l="0" t="0" r="27940" b="19050"/>
              <wp:wrapNone/>
              <wp:docPr id="3"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291" cy="533400"/>
                      </a:xfrm>
                      <a:prstGeom prst="rect">
                        <a:avLst/>
                      </a:prstGeom>
                      <a:noFill/>
                      <a:ln w="6350">
                        <a:solidFill>
                          <a:srgbClr val="FFFFFF"/>
                        </a:solidFill>
                      </a:ln>
                    </wps:spPr>
                    <wps:txbx>
                      <w:txbxContent>
                        <w:p w:rsidR="00226DD3" w:rsidP="00226DD3">
                          <w:pPr>
                            <w:spacing w:before="120"/>
                            <w:jc w:val="center"/>
                            <w:rPr>
                              <w:rFonts w:ascii="Tahoma" w:hAnsi="Tahoma" w:cs="Tahoma"/>
                              <w:spacing w:val="5"/>
                              <w:sz w:val="27"/>
                              <w:szCs w:val="27"/>
                              <w:rtl/>
                            </w:rPr>
                          </w:pPr>
                          <w:r w:rsidRPr="008D564A">
                            <w:rPr>
                              <w:rFonts w:ascii="Tahoma" w:hAnsi="Tahoma" w:cs="Tahoma"/>
                              <w:spacing w:val="5"/>
                              <w:sz w:val="21"/>
                              <w:szCs w:val="21"/>
                              <w:rtl/>
                            </w:rPr>
                            <w:t>משרד מבקר המדינה</w:t>
                          </w:r>
                        </w:p>
                        <w:p w:rsidR="00226DD3" w:rsidRPr="00DC4ED2" w:rsidP="00226DD3">
                          <w:pPr>
                            <w:jc w:val="center"/>
                            <w:rPr>
                              <w:rFonts w:ascii="Miriam" w:hAnsi="Miriam" w:cs="Miriam"/>
                              <w:spacing w:val="5"/>
                              <w:sz w:val="27"/>
                              <w:szCs w:val="27"/>
                            </w:rPr>
                          </w:pP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1" type="#_x0000_t202" style="width:117.8pt;height:42pt;margin-top:2.4pt;margin-left:136.05pt;mso-height-percent:0;mso-height-relative:margin;mso-width-percent:0;mso-width-relative:margin;mso-wrap-distance-bottom:0;mso-wrap-distance-left:9pt;mso-wrap-distance-right:9pt;mso-wrap-distance-top:0;mso-wrap-style:square;position:absolute;visibility:visible;v-text-anchor:top;z-index:251661312" filled="f" strokecolor="white" strokeweight="0.5pt">
              <v:textbox>
                <w:txbxContent>
                  <w:p w:rsidR="00226DD3" w:rsidP="00226DD3">
                    <w:pPr>
                      <w:spacing w:before="120"/>
                      <w:jc w:val="center"/>
                      <w:rPr>
                        <w:rFonts w:ascii="Tahoma" w:hAnsi="Tahoma" w:cs="Tahoma"/>
                        <w:spacing w:val="5"/>
                        <w:sz w:val="27"/>
                        <w:szCs w:val="27"/>
                        <w:rtl/>
                      </w:rPr>
                    </w:pPr>
                    <w:r w:rsidRPr="008D564A">
                      <w:rPr>
                        <w:rFonts w:ascii="Tahoma" w:hAnsi="Tahoma" w:cs="Tahoma"/>
                        <w:spacing w:val="5"/>
                        <w:sz w:val="21"/>
                        <w:szCs w:val="21"/>
                        <w:rtl/>
                      </w:rPr>
                      <w:t>משרד מבקר המדינה</w:t>
                    </w:r>
                  </w:p>
                  <w:p w:rsidR="00226DD3" w:rsidRPr="00DC4ED2" w:rsidP="00226DD3">
                    <w:pPr>
                      <w:jc w:val="center"/>
                      <w:rPr>
                        <w:rFonts w:ascii="Miriam" w:hAnsi="Miriam" w:cs="Miriam"/>
                        <w:spacing w:val="5"/>
                        <w:sz w:val="27"/>
                        <w:szCs w:val="27"/>
                      </w:rPr>
                    </w:pP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txbxContent>
              </v:textbox>
            </v:shape>
          </w:pict>
        </mc:Fallback>
      </mc:AlternateContent>
    </w:r>
    <w:r>
      <w:rPr>
        <w:noProof/>
        <w:sz w:val="26"/>
        <w:szCs w:val="26"/>
      </w:rPr>
      <w:drawing>
        <wp:anchor distT="0" distB="0" distL="114300" distR="114300" simplePos="0" relativeHeight="251662336"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11" name="תמונה 11" descr="Logo Mevaker New"/>
          <wp:cNvGraphicFramePr/>
          <a:graphic xmlns:a="http://schemas.openxmlformats.org/drawingml/2006/main">
            <a:graphicData uri="http://schemas.openxmlformats.org/drawingml/2006/picture">
              <pic:pic xmlns:pic="http://schemas.openxmlformats.org/drawingml/2006/picture">
                <pic:nvPicPr>
                  <pic:cNvPr id="696020664"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243" w:rsidRPr="00226DD3" w:rsidP="00226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8pt;height:383.8pt" o:bullet="t">
        <v:imagedata r:id="rId1" o:title="light-bulb"/>
      </v:shape>
    </w:pict>
  </w:numPicBullet>
  <w:abstractNum w:abstractNumId="0">
    <w:nsid w:val="062560FA"/>
    <w:multiLevelType w:val="multilevel"/>
    <w:tmpl w:val="29F4B88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6B56F9F"/>
    <w:multiLevelType w:val="hybridMultilevel"/>
    <w:tmpl w:val="CE9CBF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23587C"/>
    <w:multiLevelType w:val="hybridMultilevel"/>
    <w:tmpl w:val="D78E1B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8164DD"/>
    <w:multiLevelType w:val="hybridMultilevel"/>
    <w:tmpl w:val="3830EA64"/>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lang w:bidi="he-I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E9231D1"/>
    <w:multiLevelType w:val="hybridMultilevel"/>
    <w:tmpl w:val="C130C7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6E4421"/>
    <w:multiLevelType w:val="hybridMultilevel"/>
    <w:tmpl w:val="1016992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1837CA"/>
    <w:multiLevelType w:val="hybridMultilevel"/>
    <w:tmpl w:val="0F2ED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170686"/>
    <w:multiLevelType w:val="hybridMultilevel"/>
    <w:tmpl w:val="0EC028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AB68C3"/>
    <w:multiLevelType w:val="hybridMultilevel"/>
    <w:tmpl w:val="7C02BB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6165FF"/>
    <w:multiLevelType w:val="hybridMultilevel"/>
    <w:tmpl w:val="DC868F0C"/>
    <w:lvl w:ilvl="0">
      <w:start w:val="1"/>
      <w:numFmt w:val="decimal"/>
      <w:lvlText w:val="%1."/>
      <w:lvlJc w:val="left"/>
      <w:pPr>
        <w:ind w:left="720" w:hanging="360"/>
      </w:pPr>
      <w:rPr>
        <w:rFonts w:ascii="David" w:hAnsi="Davi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FA5949"/>
    <w:multiLevelType w:val="hybridMultilevel"/>
    <w:tmpl w:val="83A84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EE4CD8"/>
    <w:multiLevelType w:val="multilevel"/>
    <w:tmpl w:val="4118846C"/>
    <w:lvl w:ilvl="0">
      <w:start w:val="1"/>
      <w:numFmt w:val="decimal"/>
      <w:lvlText w:val="%1."/>
      <w:lvlJc w:val="left"/>
      <w:pPr>
        <w:ind w:left="340" w:hanging="340"/>
      </w:pPr>
      <w:rPr>
        <w:rFonts w:hint="default"/>
      </w:rPr>
    </w:lvl>
    <w:lvl w:ilvl="1">
      <w:start w:val="1"/>
      <w:numFmt w:val="hebrew1"/>
      <w:lvlText w:val="%2."/>
      <w:lvlJc w:val="left"/>
      <w:pPr>
        <w:ind w:left="680" w:hanging="340"/>
      </w:pPr>
      <w:rPr>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2ABC1F03"/>
    <w:multiLevelType w:val="multilevel"/>
    <w:tmpl w:val="0CE4C4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2BE81CE4"/>
    <w:multiLevelType w:val="hybridMultilevel"/>
    <w:tmpl w:val="A95CD3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FF75F8"/>
    <w:multiLevelType w:val="hybridMultilevel"/>
    <w:tmpl w:val="3030F2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927C7E"/>
    <w:multiLevelType w:val="hybridMultilevel"/>
    <w:tmpl w:val="AE4C3A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1913DE"/>
    <w:multiLevelType w:val="hybridMultilevel"/>
    <w:tmpl w:val="D660A9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744616F"/>
    <w:multiLevelType w:val="hybridMultilevel"/>
    <w:tmpl w:val="F44EE45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FD16EC"/>
    <w:multiLevelType w:val="hybridMultilevel"/>
    <w:tmpl w:val="ADE479F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254DB5"/>
    <w:multiLevelType w:val="hybridMultilevel"/>
    <w:tmpl w:val="6658A41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9324BC"/>
    <w:multiLevelType w:val="hybridMultilevel"/>
    <w:tmpl w:val="EB90AB8A"/>
    <w:lvl w:ilvl="0">
      <w:start w:val="1"/>
      <w:numFmt w:val="hebrew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055354D"/>
    <w:multiLevelType w:val="hybridMultilevel"/>
    <w:tmpl w:val="5C28BF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387B8F"/>
    <w:multiLevelType w:val="hybridMultilevel"/>
    <w:tmpl w:val="65480A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B3E4605"/>
    <w:multiLevelType w:val="hybridMultilevel"/>
    <w:tmpl w:val="AAD4FE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3C7B66"/>
    <w:multiLevelType w:val="hybridMultilevel"/>
    <w:tmpl w:val="70B0A28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F86F3E"/>
    <w:multiLevelType w:val="hybridMultilevel"/>
    <w:tmpl w:val="3F4EE4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9DE57E5"/>
    <w:multiLevelType w:val="hybridMultilevel"/>
    <w:tmpl w:val="E82A1DFE"/>
    <w:lvl w:ilvl="0">
      <w:start w:val="1"/>
      <w:numFmt w:val="hebrew1"/>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8">
    <w:nsid w:val="5FB977B5"/>
    <w:multiLevelType w:val="hybridMultilevel"/>
    <w:tmpl w:val="04C8C302"/>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0306B66"/>
    <w:multiLevelType w:val="hybridMultilevel"/>
    <w:tmpl w:val="1AFA73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640601B"/>
    <w:multiLevelType w:val="hybridMultilevel"/>
    <w:tmpl w:val="7A72E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6580366"/>
    <w:multiLevelType w:val="hybridMultilevel"/>
    <w:tmpl w:val="7A4E913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F64A9D"/>
    <w:multiLevelType w:val="multilevel"/>
    <w:tmpl w:val="0CE4C4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nsid w:val="6AFC1167"/>
    <w:multiLevelType w:val="hybridMultilevel"/>
    <w:tmpl w:val="6F4085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C0972F9"/>
    <w:multiLevelType w:val="hybridMultilevel"/>
    <w:tmpl w:val="0D0A8F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DF47802"/>
    <w:multiLevelType w:val="hybridMultilevel"/>
    <w:tmpl w:val="DAE2B3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E051566"/>
    <w:multiLevelType w:val="hybridMultilevel"/>
    <w:tmpl w:val="0262B3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FB70B52"/>
    <w:multiLevelType w:val="hybridMultilevel"/>
    <w:tmpl w:val="7A4E913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400B8F"/>
    <w:multiLevelType w:val="hybridMultilevel"/>
    <w:tmpl w:val="5D04DEF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6E73DC6"/>
    <w:multiLevelType w:val="hybridMultilevel"/>
    <w:tmpl w:val="4AEA5C7C"/>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75C5D0A"/>
    <w:multiLevelType w:val="hybridMultilevel"/>
    <w:tmpl w:val="0458F8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3D663B"/>
    <w:multiLevelType w:val="hybridMultilevel"/>
    <w:tmpl w:val="45AC4D28"/>
    <w:lvl w:ilvl="0">
      <w:start w:val="66"/>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B110BBE"/>
    <w:multiLevelType w:val="hybridMultilevel"/>
    <w:tmpl w:val="A922F252"/>
    <w:lvl w:ilvl="0">
      <w:start w:val="66"/>
      <w:numFmt w:val="bullet"/>
      <w:lvlText w:val="-"/>
      <w:lvlJc w:val="left"/>
      <w:pPr>
        <w:ind w:left="720" w:hanging="360"/>
      </w:pPr>
      <w:rPr>
        <w:rFonts w:ascii="David" w:hAnsi="David"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C1219FA"/>
    <w:multiLevelType w:val="multilevel"/>
    <w:tmpl w:val="6CE2B6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6"/>
  </w:num>
  <w:num w:numId="3">
    <w:abstractNumId w:val="13"/>
  </w:num>
  <w:num w:numId="4">
    <w:abstractNumId w:val="30"/>
  </w:num>
  <w:num w:numId="5">
    <w:abstractNumId w:val="6"/>
  </w:num>
  <w:num w:numId="6">
    <w:abstractNumId w:val="19"/>
  </w:num>
  <w:num w:numId="7">
    <w:abstractNumId w:val="4"/>
  </w:num>
  <w:num w:numId="8">
    <w:abstractNumId w:val="40"/>
  </w:num>
  <w:num w:numId="9">
    <w:abstractNumId w:val="20"/>
  </w:num>
  <w:num w:numId="10">
    <w:abstractNumId w:val="37"/>
  </w:num>
  <w:num w:numId="11">
    <w:abstractNumId w:val="17"/>
  </w:num>
  <w:num w:numId="12">
    <w:abstractNumId w:val="12"/>
  </w:num>
  <w:num w:numId="13">
    <w:abstractNumId w:val="32"/>
  </w:num>
  <w:num w:numId="14">
    <w:abstractNumId w:val="18"/>
  </w:num>
  <w:num w:numId="15">
    <w:abstractNumId w:val="36"/>
  </w:num>
  <w:num w:numId="16">
    <w:abstractNumId w:val="43"/>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8"/>
  </w:num>
  <w:num w:numId="23">
    <w:abstractNumId w:val="0"/>
  </w:num>
  <w:num w:numId="24">
    <w:abstractNumId w:val="27"/>
  </w:num>
  <w:num w:numId="25">
    <w:abstractNumId w:val="3"/>
  </w:num>
  <w:num w:numId="26">
    <w:abstractNumId w:val="28"/>
  </w:num>
  <w:num w:numId="27">
    <w:abstractNumId w:val="16"/>
  </w:num>
  <w:num w:numId="28">
    <w:abstractNumId w:val="1"/>
  </w:num>
  <w:num w:numId="29">
    <w:abstractNumId w:val="34"/>
  </w:num>
  <w:num w:numId="30">
    <w:abstractNumId w:val="33"/>
  </w:num>
  <w:num w:numId="31">
    <w:abstractNumId w:val="24"/>
  </w:num>
  <w:num w:numId="32">
    <w:abstractNumId w:val="31"/>
  </w:num>
  <w:num w:numId="33">
    <w:abstractNumId w:val="14"/>
  </w:num>
  <w:num w:numId="34">
    <w:abstractNumId w:val="41"/>
  </w:num>
  <w:num w:numId="35">
    <w:abstractNumId w:val="42"/>
  </w:num>
  <w:num w:numId="36">
    <w:abstractNumId w:val="5"/>
  </w:num>
  <w:num w:numId="37">
    <w:abstractNumId w:val="25"/>
  </w:num>
  <w:num w:numId="38">
    <w:abstractNumId w:val="9"/>
  </w:num>
  <w:num w:numId="39">
    <w:abstractNumId w:val="22"/>
  </w:num>
  <w:num w:numId="40">
    <w:abstractNumId w:val="10"/>
  </w:num>
  <w:num w:numId="41">
    <w:abstractNumId w:val="35"/>
  </w:num>
  <w:num w:numId="42">
    <w:abstractNumId w:val="8"/>
  </w:num>
  <w:num w:numId="43">
    <w:abstractNumId w:val="7"/>
  </w:num>
  <w:num w:numId="44">
    <w:abstractNumId w:val="23"/>
  </w:num>
  <w:num w:numId="45">
    <w:abstractNumId w:val="2"/>
  </w:num>
  <w:num w:numId="46">
    <w:abstractNumId w:val="15"/>
  </w:num>
  <w:num w:numId="47">
    <w:abstractNumId w:val="29"/>
  </w:num>
  <w:num w:numId="48">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SortMethod w:val="name"/>
  <w:defaultTabStop w:val="720"/>
  <w:drawingGridHorizontalSpacing w:val="10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BF"/>
    <w:rsid w:val="000013A2"/>
    <w:rsid w:val="00002ECD"/>
    <w:rsid w:val="00003B77"/>
    <w:rsid w:val="0000424E"/>
    <w:rsid w:val="000067D3"/>
    <w:rsid w:val="000068D1"/>
    <w:rsid w:val="00006C9E"/>
    <w:rsid w:val="000072FB"/>
    <w:rsid w:val="00010765"/>
    <w:rsid w:val="00011CFF"/>
    <w:rsid w:val="00011DDA"/>
    <w:rsid w:val="00012913"/>
    <w:rsid w:val="00015155"/>
    <w:rsid w:val="0001588B"/>
    <w:rsid w:val="00015CDF"/>
    <w:rsid w:val="00015F0D"/>
    <w:rsid w:val="00016133"/>
    <w:rsid w:val="0001735B"/>
    <w:rsid w:val="000173A0"/>
    <w:rsid w:val="00020CA4"/>
    <w:rsid w:val="00023EA7"/>
    <w:rsid w:val="0002435D"/>
    <w:rsid w:val="00024371"/>
    <w:rsid w:val="0002518F"/>
    <w:rsid w:val="000251F6"/>
    <w:rsid w:val="000268EA"/>
    <w:rsid w:val="00027891"/>
    <w:rsid w:val="00027B19"/>
    <w:rsid w:val="00030D5B"/>
    <w:rsid w:val="00032498"/>
    <w:rsid w:val="00032963"/>
    <w:rsid w:val="0003302A"/>
    <w:rsid w:val="000336FB"/>
    <w:rsid w:val="00034FDF"/>
    <w:rsid w:val="00036565"/>
    <w:rsid w:val="0004070A"/>
    <w:rsid w:val="00040F35"/>
    <w:rsid w:val="000414CC"/>
    <w:rsid w:val="000415B1"/>
    <w:rsid w:val="00042202"/>
    <w:rsid w:val="00042594"/>
    <w:rsid w:val="00042837"/>
    <w:rsid w:val="00044711"/>
    <w:rsid w:val="00044CE3"/>
    <w:rsid w:val="0004524D"/>
    <w:rsid w:val="00045AC7"/>
    <w:rsid w:val="00045C28"/>
    <w:rsid w:val="00046722"/>
    <w:rsid w:val="000469C4"/>
    <w:rsid w:val="000473EA"/>
    <w:rsid w:val="00047575"/>
    <w:rsid w:val="00047CC6"/>
    <w:rsid w:val="00047FAE"/>
    <w:rsid w:val="000501A4"/>
    <w:rsid w:val="00051EFB"/>
    <w:rsid w:val="000531F4"/>
    <w:rsid w:val="000532AA"/>
    <w:rsid w:val="00053331"/>
    <w:rsid w:val="00053517"/>
    <w:rsid w:val="00055532"/>
    <w:rsid w:val="00055DF6"/>
    <w:rsid w:val="0005704F"/>
    <w:rsid w:val="00057654"/>
    <w:rsid w:val="0005790B"/>
    <w:rsid w:val="000610B3"/>
    <w:rsid w:val="00063821"/>
    <w:rsid w:val="00064CC9"/>
    <w:rsid w:val="00066B2B"/>
    <w:rsid w:val="00067F7F"/>
    <w:rsid w:val="000714F0"/>
    <w:rsid w:val="0007338B"/>
    <w:rsid w:val="00074E35"/>
    <w:rsid w:val="00075146"/>
    <w:rsid w:val="00075EB7"/>
    <w:rsid w:val="000806EC"/>
    <w:rsid w:val="000822B2"/>
    <w:rsid w:val="0008253F"/>
    <w:rsid w:val="00082F2A"/>
    <w:rsid w:val="00083FB8"/>
    <w:rsid w:val="00084046"/>
    <w:rsid w:val="000840D2"/>
    <w:rsid w:val="00084885"/>
    <w:rsid w:val="0008535D"/>
    <w:rsid w:val="00086523"/>
    <w:rsid w:val="00087629"/>
    <w:rsid w:val="00087878"/>
    <w:rsid w:val="00090E00"/>
    <w:rsid w:val="000918B6"/>
    <w:rsid w:val="000919A8"/>
    <w:rsid w:val="00094A57"/>
    <w:rsid w:val="00095FDE"/>
    <w:rsid w:val="00096B81"/>
    <w:rsid w:val="00097E59"/>
    <w:rsid w:val="000A286E"/>
    <w:rsid w:val="000A2EFE"/>
    <w:rsid w:val="000A357B"/>
    <w:rsid w:val="000A4B80"/>
    <w:rsid w:val="000A598E"/>
    <w:rsid w:val="000A5E91"/>
    <w:rsid w:val="000A6D81"/>
    <w:rsid w:val="000A764E"/>
    <w:rsid w:val="000B0533"/>
    <w:rsid w:val="000B1102"/>
    <w:rsid w:val="000B120A"/>
    <w:rsid w:val="000B30BA"/>
    <w:rsid w:val="000B3C96"/>
    <w:rsid w:val="000B4278"/>
    <w:rsid w:val="000B5A5B"/>
    <w:rsid w:val="000B695D"/>
    <w:rsid w:val="000C0F27"/>
    <w:rsid w:val="000C33D9"/>
    <w:rsid w:val="000C3F9E"/>
    <w:rsid w:val="000C5AA5"/>
    <w:rsid w:val="000C5E5B"/>
    <w:rsid w:val="000C6390"/>
    <w:rsid w:val="000C7459"/>
    <w:rsid w:val="000D0221"/>
    <w:rsid w:val="000D0C86"/>
    <w:rsid w:val="000D0E57"/>
    <w:rsid w:val="000D3845"/>
    <w:rsid w:val="000D42A8"/>
    <w:rsid w:val="000D5175"/>
    <w:rsid w:val="000D5F0B"/>
    <w:rsid w:val="000E0070"/>
    <w:rsid w:val="000E013E"/>
    <w:rsid w:val="000E0E32"/>
    <w:rsid w:val="000E1A71"/>
    <w:rsid w:val="000E2104"/>
    <w:rsid w:val="000E3660"/>
    <w:rsid w:val="000E40ED"/>
    <w:rsid w:val="000E4670"/>
    <w:rsid w:val="000E4680"/>
    <w:rsid w:val="000E5169"/>
    <w:rsid w:val="000E5708"/>
    <w:rsid w:val="000E68B8"/>
    <w:rsid w:val="000F05CE"/>
    <w:rsid w:val="000F3D7C"/>
    <w:rsid w:val="000F407E"/>
    <w:rsid w:val="000F4621"/>
    <w:rsid w:val="000F4E4C"/>
    <w:rsid w:val="000F5549"/>
    <w:rsid w:val="000F5FCB"/>
    <w:rsid w:val="000F69D8"/>
    <w:rsid w:val="000F7725"/>
    <w:rsid w:val="001002DC"/>
    <w:rsid w:val="00100A6F"/>
    <w:rsid w:val="00101D0F"/>
    <w:rsid w:val="00103AE1"/>
    <w:rsid w:val="00103E87"/>
    <w:rsid w:val="001059A2"/>
    <w:rsid w:val="00105B10"/>
    <w:rsid w:val="00106C92"/>
    <w:rsid w:val="001070EB"/>
    <w:rsid w:val="00111CA4"/>
    <w:rsid w:val="00112176"/>
    <w:rsid w:val="00113C0B"/>
    <w:rsid w:val="00113E28"/>
    <w:rsid w:val="001140A6"/>
    <w:rsid w:val="00114325"/>
    <w:rsid w:val="00114ABC"/>
    <w:rsid w:val="00114D85"/>
    <w:rsid w:val="00115BBC"/>
    <w:rsid w:val="00117493"/>
    <w:rsid w:val="00120AE4"/>
    <w:rsid w:val="001211B8"/>
    <w:rsid w:val="001213BF"/>
    <w:rsid w:val="00121F06"/>
    <w:rsid w:val="001221FE"/>
    <w:rsid w:val="00123240"/>
    <w:rsid w:val="00123388"/>
    <w:rsid w:val="00123F37"/>
    <w:rsid w:val="00124EC8"/>
    <w:rsid w:val="001255AE"/>
    <w:rsid w:val="00126280"/>
    <w:rsid w:val="00126875"/>
    <w:rsid w:val="0012691F"/>
    <w:rsid w:val="00131DF1"/>
    <w:rsid w:val="00131ECA"/>
    <w:rsid w:val="001320AB"/>
    <w:rsid w:val="00135F57"/>
    <w:rsid w:val="001362F1"/>
    <w:rsid w:val="00136A29"/>
    <w:rsid w:val="00136F75"/>
    <w:rsid w:val="00140555"/>
    <w:rsid w:val="00140D87"/>
    <w:rsid w:val="001421B5"/>
    <w:rsid w:val="00142D57"/>
    <w:rsid w:val="00145494"/>
    <w:rsid w:val="00145C6E"/>
    <w:rsid w:val="00145DC3"/>
    <w:rsid w:val="001466AB"/>
    <w:rsid w:val="00147F61"/>
    <w:rsid w:val="0015005A"/>
    <w:rsid w:val="00151542"/>
    <w:rsid w:val="0015155F"/>
    <w:rsid w:val="00152C39"/>
    <w:rsid w:val="00153E19"/>
    <w:rsid w:val="00154145"/>
    <w:rsid w:val="00155E2E"/>
    <w:rsid w:val="0015648A"/>
    <w:rsid w:val="001565DA"/>
    <w:rsid w:val="00157133"/>
    <w:rsid w:val="0016330D"/>
    <w:rsid w:val="001647BC"/>
    <w:rsid w:val="00164CD1"/>
    <w:rsid w:val="00165709"/>
    <w:rsid w:val="00165EC5"/>
    <w:rsid w:val="00166477"/>
    <w:rsid w:val="00166D7C"/>
    <w:rsid w:val="00167E11"/>
    <w:rsid w:val="0017155E"/>
    <w:rsid w:val="00171709"/>
    <w:rsid w:val="0017206E"/>
    <w:rsid w:val="00172620"/>
    <w:rsid w:val="0017280C"/>
    <w:rsid w:val="001730B0"/>
    <w:rsid w:val="00174034"/>
    <w:rsid w:val="00174352"/>
    <w:rsid w:val="00174CAB"/>
    <w:rsid w:val="00176F52"/>
    <w:rsid w:val="001773E0"/>
    <w:rsid w:val="001800A7"/>
    <w:rsid w:val="00180927"/>
    <w:rsid w:val="00180C10"/>
    <w:rsid w:val="00181E72"/>
    <w:rsid w:val="00183AEF"/>
    <w:rsid w:val="00184977"/>
    <w:rsid w:val="0018620A"/>
    <w:rsid w:val="00186EEB"/>
    <w:rsid w:val="00186EF3"/>
    <w:rsid w:val="00190B27"/>
    <w:rsid w:val="00190BA1"/>
    <w:rsid w:val="0019286E"/>
    <w:rsid w:val="00192E1D"/>
    <w:rsid w:val="00195675"/>
    <w:rsid w:val="001960B4"/>
    <w:rsid w:val="001A07F0"/>
    <w:rsid w:val="001A1739"/>
    <w:rsid w:val="001A2B60"/>
    <w:rsid w:val="001A613C"/>
    <w:rsid w:val="001A6D0E"/>
    <w:rsid w:val="001A75D9"/>
    <w:rsid w:val="001A7D44"/>
    <w:rsid w:val="001B02AA"/>
    <w:rsid w:val="001B0BB5"/>
    <w:rsid w:val="001B2821"/>
    <w:rsid w:val="001B2E22"/>
    <w:rsid w:val="001B5118"/>
    <w:rsid w:val="001B6338"/>
    <w:rsid w:val="001C057E"/>
    <w:rsid w:val="001C068C"/>
    <w:rsid w:val="001C1AD2"/>
    <w:rsid w:val="001C1E99"/>
    <w:rsid w:val="001C25E7"/>
    <w:rsid w:val="001C3A67"/>
    <w:rsid w:val="001C3CC5"/>
    <w:rsid w:val="001C3F57"/>
    <w:rsid w:val="001C3F88"/>
    <w:rsid w:val="001C767C"/>
    <w:rsid w:val="001C78AB"/>
    <w:rsid w:val="001C7C52"/>
    <w:rsid w:val="001D0520"/>
    <w:rsid w:val="001D198F"/>
    <w:rsid w:val="001D1FB8"/>
    <w:rsid w:val="001D2399"/>
    <w:rsid w:val="001D3223"/>
    <w:rsid w:val="001D49FC"/>
    <w:rsid w:val="001D6C1A"/>
    <w:rsid w:val="001E0A94"/>
    <w:rsid w:val="001E266F"/>
    <w:rsid w:val="001E311B"/>
    <w:rsid w:val="001E3880"/>
    <w:rsid w:val="001E55FC"/>
    <w:rsid w:val="001E5C32"/>
    <w:rsid w:val="001E637E"/>
    <w:rsid w:val="001F04E0"/>
    <w:rsid w:val="001F0799"/>
    <w:rsid w:val="001F1F4F"/>
    <w:rsid w:val="001F2618"/>
    <w:rsid w:val="001F2B32"/>
    <w:rsid w:val="001F3F23"/>
    <w:rsid w:val="001F473B"/>
    <w:rsid w:val="001F7646"/>
    <w:rsid w:val="001F7840"/>
    <w:rsid w:val="00200828"/>
    <w:rsid w:val="00201ABB"/>
    <w:rsid w:val="002020DF"/>
    <w:rsid w:val="00203604"/>
    <w:rsid w:val="00204B16"/>
    <w:rsid w:val="002055DD"/>
    <w:rsid w:val="00205FF4"/>
    <w:rsid w:val="00206023"/>
    <w:rsid w:val="002064F7"/>
    <w:rsid w:val="00206588"/>
    <w:rsid w:val="0021180D"/>
    <w:rsid w:val="00211C1E"/>
    <w:rsid w:val="00213C93"/>
    <w:rsid w:val="00216AF1"/>
    <w:rsid w:val="00220F31"/>
    <w:rsid w:val="00221025"/>
    <w:rsid w:val="00221720"/>
    <w:rsid w:val="00221D47"/>
    <w:rsid w:val="00222399"/>
    <w:rsid w:val="00222663"/>
    <w:rsid w:val="00223F07"/>
    <w:rsid w:val="00225F3E"/>
    <w:rsid w:val="00226B4C"/>
    <w:rsid w:val="00226DD3"/>
    <w:rsid w:val="00226ED0"/>
    <w:rsid w:val="00227E0B"/>
    <w:rsid w:val="00231216"/>
    <w:rsid w:val="002315E8"/>
    <w:rsid w:val="00231B66"/>
    <w:rsid w:val="002329DD"/>
    <w:rsid w:val="00232B9F"/>
    <w:rsid w:val="00232E6A"/>
    <w:rsid w:val="00235676"/>
    <w:rsid w:val="00235845"/>
    <w:rsid w:val="00236CA8"/>
    <w:rsid w:val="00240187"/>
    <w:rsid w:val="0024063E"/>
    <w:rsid w:val="00240887"/>
    <w:rsid w:val="00241FA1"/>
    <w:rsid w:val="0024206F"/>
    <w:rsid w:val="0024327B"/>
    <w:rsid w:val="00243E65"/>
    <w:rsid w:val="00244727"/>
    <w:rsid w:val="002451CE"/>
    <w:rsid w:val="0024538C"/>
    <w:rsid w:val="002460F5"/>
    <w:rsid w:val="0025082E"/>
    <w:rsid w:val="002518F2"/>
    <w:rsid w:val="00252ABA"/>
    <w:rsid w:val="002536D6"/>
    <w:rsid w:val="002544FC"/>
    <w:rsid w:val="00255234"/>
    <w:rsid w:val="002568B2"/>
    <w:rsid w:val="002571BE"/>
    <w:rsid w:val="00257804"/>
    <w:rsid w:val="00257E9A"/>
    <w:rsid w:val="00262108"/>
    <w:rsid w:val="00262267"/>
    <w:rsid w:val="00262444"/>
    <w:rsid w:val="00263521"/>
    <w:rsid w:val="00263B6F"/>
    <w:rsid w:val="00264669"/>
    <w:rsid w:val="002655FA"/>
    <w:rsid w:val="0026615C"/>
    <w:rsid w:val="0026648A"/>
    <w:rsid w:val="00266F12"/>
    <w:rsid w:val="0027230B"/>
    <w:rsid w:val="0027599F"/>
    <w:rsid w:val="0027713F"/>
    <w:rsid w:val="00277166"/>
    <w:rsid w:val="00277700"/>
    <w:rsid w:val="00281C78"/>
    <w:rsid w:val="0028243F"/>
    <w:rsid w:val="002839C0"/>
    <w:rsid w:val="00284577"/>
    <w:rsid w:val="002849FD"/>
    <w:rsid w:val="00284FB2"/>
    <w:rsid w:val="00287B1B"/>
    <w:rsid w:val="00291E1B"/>
    <w:rsid w:val="00294477"/>
    <w:rsid w:val="00294BF0"/>
    <w:rsid w:val="00294C70"/>
    <w:rsid w:val="00296201"/>
    <w:rsid w:val="002A0EA9"/>
    <w:rsid w:val="002A1517"/>
    <w:rsid w:val="002A210C"/>
    <w:rsid w:val="002A28C3"/>
    <w:rsid w:val="002A3D07"/>
    <w:rsid w:val="002A50CB"/>
    <w:rsid w:val="002A57D2"/>
    <w:rsid w:val="002A66CB"/>
    <w:rsid w:val="002A6C1A"/>
    <w:rsid w:val="002A753C"/>
    <w:rsid w:val="002A7D21"/>
    <w:rsid w:val="002A7E0C"/>
    <w:rsid w:val="002B0E2C"/>
    <w:rsid w:val="002B2D1B"/>
    <w:rsid w:val="002B2DF0"/>
    <w:rsid w:val="002B35C5"/>
    <w:rsid w:val="002B4E57"/>
    <w:rsid w:val="002B5E33"/>
    <w:rsid w:val="002B729C"/>
    <w:rsid w:val="002C0037"/>
    <w:rsid w:val="002C0AAF"/>
    <w:rsid w:val="002C146A"/>
    <w:rsid w:val="002C1EE0"/>
    <w:rsid w:val="002C20A4"/>
    <w:rsid w:val="002C32AA"/>
    <w:rsid w:val="002C33C0"/>
    <w:rsid w:val="002C3876"/>
    <w:rsid w:val="002C409D"/>
    <w:rsid w:val="002C4139"/>
    <w:rsid w:val="002C4CD1"/>
    <w:rsid w:val="002C6438"/>
    <w:rsid w:val="002C76EB"/>
    <w:rsid w:val="002C7758"/>
    <w:rsid w:val="002D0152"/>
    <w:rsid w:val="002D08D6"/>
    <w:rsid w:val="002D1412"/>
    <w:rsid w:val="002D16C6"/>
    <w:rsid w:val="002D2CB3"/>
    <w:rsid w:val="002D3C09"/>
    <w:rsid w:val="002D3CDE"/>
    <w:rsid w:val="002D47A3"/>
    <w:rsid w:val="002D5B2F"/>
    <w:rsid w:val="002D79F5"/>
    <w:rsid w:val="002D7C3B"/>
    <w:rsid w:val="002E0242"/>
    <w:rsid w:val="002E046C"/>
    <w:rsid w:val="002E1FBE"/>
    <w:rsid w:val="002E2778"/>
    <w:rsid w:val="002E2B3F"/>
    <w:rsid w:val="002E57B9"/>
    <w:rsid w:val="002E60A4"/>
    <w:rsid w:val="002E670C"/>
    <w:rsid w:val="002E6FAC"/>
    <w:rsid w:val="002E7312"/>
    <w:rsid w:val="002E7BB2"/>
    <w:rsid w:val="002F1380"/>
    <w:rsid w:val="002F2ED9"/>
    <w:rsid w:val="002F4390"/>
    <w:rsid w:val="002F46A2"/>
    <w:rsid w:val="002F59E9"/>
    <w:rsid w:val="002F5AF7"/>
    <w:rsid w:val="002F5B87"/>
    <w:rsid w:val="002F5E09"/>
    <w:rsid w:val="002F6C96"/>
    <w:rsid w:val="002F73E3"/>
    <w:rsid w:val="003003D6"/>
    <w:rsid w:val="00300F4C"/>
    <w:rsid w:val="00300F96"/>
    <w:rsid w:val="00301153"/>
    <w:rsid w:val="00302C7B"/>
    <w:rsid w:val="00302F70"/>
    <w:rsid w:val="0030317C"/>
    <w:rsid w:val="00303AC8"/>
    <w:rsid w:val="0030426D"/>
    <w:rsid w:val="00305D3A"/>
    <w:rsid w:val="00306FB4"/>
    <w:rsid w:val="00307708"/>
    <w:rsid w:val="00310A9B"/>
    <w:rsid w:val="00312245"/>
    <w:rsid w:val="00313568"/>
    <w:rsid w:val="0031379A"/>
    <w:rsid w:val="003137DC"/>
    <w:rsid w:val="00314586"/>
    <w:rsid w:val="003149D2"/>
    <w:rsid w:val="003150ED"/>
    <w:rsid w:val="003173DD"/>
    <w:rsid w:val="00317540"/>
    <w:rsid w:val="00317597"/>
    <w:rsid w:val="00317A20"/>
    <w:rsid w:val="00317B40"/>
    <w:rsid w:val="0032070C"/>
    <w:rsid w:val="003215C7"/>
    <w:rsid w:val="00322B02"/>
    <w:rsid w:val="00322D34"/>
    <w:rsid w:val="00323027"/>
    <w:rsid w:val="003236B4"/>
    <w:rsid w:val="00323E3C"/>
    <w:rsid w:val="00324BCC"/>
    <w:rsid w:val="00330C23"/>
    <w:rsid w:val="00331CAD"/>
    <w:rsid w:val="00332E39"/>
    <w:rsid w:val="00332E74"/>
    <w:rsid w:val="00333260"/>
    <w:rsid w:val="00333EF1"/>
    <w:rsid w:val="0033471B"/>
    <w:rsid w:val="00334B57"/>
    <w:rsid w:val="0033504B"/>
    <w:rsid w:val="00335639"/>
    <w:rsid w:val="00336C58"/>
    <w:rsid w:val="0033753A"/>
    <w:rsid w:val="00337919"/>
    <w:rsid w:val="00340F33"/>
    <w:rsid w:val="003419D7"/>
    <w:rsid w:val="003430B7"/>
    <w:rsid w:val="00343938"/>
    <w:rsid w:val="00343EDF"/>
    <w:rsid w:val="003444C5"/>
    <w:rsid w:val="00344766"/>
    <w:rsid w:val="00344856"/>
    <w:rsid w:val="00345775"/>
    <w:rsid w:val="00347268"/>
    <w:rsid w:val="00347B50"/>
    <w:rsid w:val="00347FCD"/>
    <w:rsid w:val="0035188A"/>
    <w:rsid w:val="00354BBA"/>
    <w:rsid w:val="00354FBC"/>
    <w:rsid w:val="00355300"/>
    <w:rsid w:val="00355768"/>
    <w:rsid w:val="003577EF"/>
    <w:rsid w:val="00357F9E"/>
    <w:rsid w:val="00363E35"/>
    <w:rsid w:val="003649C4"/>
    <w:rsid w:val="0036517F"/>
    <w:rsid w:val="003659ED"/>
    <w:rsid w:val="00365B85"/>
    <w:rsid w:val="00366929"/>
    <w:rsid w:val="0036718A"/>
    <w:rsid w:val="00367473"/>
    <w:rsid w:val="00367FE3"/>
    <w:rsid w:val="00370579"/>
    <w:rsid w:val="003708B5"/>
    <w:rsid w:val="00371283"/>
    <w:rsid w:val="00371A80"/>
    <w:rsid w:val="00373491"/>
    <w:rsid w:val="00373628"/>
    <w:rsid w:val="0037370B"/>
    <w:rsid w:val="00374145"/>
    <w:rsid w:val="003745D1"/>
    <w:rsid w:val="0037603A"/>
    <w:rsid w:val="003763B9"/>
    <w:rsid w:val="00376721"/>
    <w:rsid w:val="0037752E"/>
    <w:rsid w:val="00377FF2"/>
    <w:rsid w:val="00380052"/>
    <w:rsid w:val="003800A5"/>
    <w:rsid w:val="00381318"/>
    <w:rsid w:val="00381DBD"/>
    <w:rsid w:val="00383847"/>
    <w:rsid w:val="00383C49"/>
    <w:rsid w:val="00384460"/>
    <w:rsid w:val="00384615"/>
    <w:rsid w:val="00384F48"/>
    <w:rsid w:val="00384F4C"/>
    <w:rsid w:val="00387497"/>
    <w:rsid w:val="00387659"/>
    <w:rsid w:val="0039007A"/>
    <w:rsid w:val="00390143"/>
    <w:rsid w:val="003902C5"/>
    <w:rsid w:val="00390BBA"/>
    <w:rsid w:val="003919F8"/>
    <w:rsid w:val="00392514"/>
    <w:rsid w:val="00392A4E"/>
    <w:rsid w:val="003938FD"/>
    <w:rsid w:val="00395887"/>
    <w:rsid w:val="00395B11"/>
    <w:rsid w:val="00396841"/>
    <w:rsid w:val="0039701A"/>
    <w:rsid w:val="00397EDD"/>
    <w:rsid w:val="003A0C4B"/>
    <w:rsid w:val="003A123A"/>
    <w:rsid w:val="003A1BC1"/>
    <w:rsid w:val="003A2ADF"/>
    <w:rsid w:val="003A3609"/>
    <w:rsid w:val="003A62F8"/>
    <w:rsid w:val="003B1233"/>
    <w:rsid w:val="003B2267"/>
    <w:rsid w:val="003B2852"/>
    <w:rsid w:val="003B45D2"/>
    <w:rsid w:val="003B46DF"/>
    <w:rsid w:val="003B4E90"/>
    <w:rsid w:val="003B5474"/>
    <w:rsid w:val="003B5C80"/>
    <w:rsid w:val="003C1FBB"/>
    <w:rsid w:val="003C2BB5"/>
    <w:rsid w:val="003C3A0F"/>
    <w:rsid w:val="003C3C19"/>
    <w:rsid w:val="003C3F74"/>
    <w:rsid w:val="003C40AB"/>
    <w:rsid w:val="003C51E8"/>
    <w:rsid w:val="003D0CFC"/>
    <w:rsid w:val="003D20B8"/>
    <w:rsid w:val="003D46EC"/>
    <w:rsid w:val="003D55B3"/>
    <w:rsid w:val="003E011A"/>
    <w:rsid w:val="003E09F7"/>
    <w:rsid w:val="003E1BD3"/>
    <w:rsid w:val="003E2F5A"/>
    <w:rsid w:val="003E58C2"/>
    <w:rsid w:val="003E687E"/>
    <w:rsid w:val="003F0B02"/>
    <w:rsid w:val="003F24A1"/>
    <w:rsid w:val="003F251C"/>
    <w:rsid w:val="003F2B3A"/>
    <w:rsid w:val="003F5370"/>
    <w:rsid w:val="00400826"/>
    <w:rsid w:val="00400CC0"/>
    <w:rsid w:val="004026C2"/>
    <w:rsid w:val="004031EE"/>
    <w:rsid w:val="00403525"/>
    <w:rsid w:val="004037F3"/>
    <w:rsid w:val="00403BE6"/>
    <w:rsid w:val="00404B14"/>
    <w:rsid w:val="00406079"/>
    <w:rsid w:val="00406A02"/>
    <w:rsid w:val="00406EE7"/>
    <w:rsid w:val="004075AD"/>
    <w:rsid w:val="00407D5C"/>
    <w:rsid w:val="0041476E"/>
    <w:rsid w:val="00414C2A"/>
    <w:rsid w:val="00415350"/>
    <w:rsid w:val="00415516"/>
    <w:rsid w:val="00416A6B"/>
    <w:rsid w:val="00417065"/>
    <w:rsid w:val="00420067"/>
    <w:rsid w:val="0042163A"/>
    <w:rsid w:val="00421FA2"/>
    <w:rsid w:val="00424D5E"/>
    <w:rsid w:val="00426321"/>
    <w:rsid w:val="00432FB7"/>
    <w:rsid w:val="00433DA7"/>
    <w:rsid w:val="004376F4"/>
    <w:rsid w:val="00437ECF"/>
    <w:rsid w:val="004415D8"/>
    <w:rsid w:val="0044176A"/>
    <w:rsid w:val="0044286B"/>
    <w:rsid w:val="00442CD0"/>
    <w:rsid w:val="00442EC2"/>
    <w:rsid w:val="004451CD"/>
    <w:rsid w:val="0044649C"/>
    <w:rsid w:val="00446B6B"/>
    <w:rsid w:val="0044729A"/>
    <w:rsid w:val="00447ABD"/>
    <w:rsid w:val="00454959"/>
    <w:rsid w:val="004553FB"/>
    <w:rsid w:val="0045577E"/>
    <w:rsid w:val="0045666C"/>
    <w:rsid w:val="00457EA5"/>
    <w:rsid w:val="004603B5"/>
    <w:rsid w:val="004603E3"/>
    <w:rsid w:val="004609AC"/>
    <w:rsid w:val="00461F37"/>
    <w:rsid w:val="00462D07"/>
    <w:rsid w:val="00463222"/>
    <w:rsid w:val="00463F98"/>
    <w:rsid w:val="00464330"/>
    <w:rsid w:val="00464350"/>
    <w:rsid w:val="004658D3"/>
    <w:rsid w:val="00466BFD"/>
    <w:rsid w:val="00467DF1"/>
    <w:rsid w:val="00470789"/>
    <w:rsid w:val="0047225C"/>
    <w:rsid w:val="00473E8A"/>
    <w:rsid w:val="00475EF4"/>
    <w:rsid w:val="00475FC8"/>
    <w:rsid w:val="004779AA"/>
    <w:rsid w:val="00477B44"/>
    <w:rsid w:val="00481A51"/>
    <w:rsid w:val="0048349F"/>
    <w:rsid w:val="004844AF"/>
    <w:rsid w:val="00485168"/>
    <w:rsid w:val="00485D49"/>
    <w:rsid w:val="00486DCF"/>
    <w:rsid w:val="004879E6"/>
    <w:rsid w:val="00487D2A"/>
    <w:rsid w:val="00490D7D"/>
    <w:rsid w:val="00490E7A"/>
    <w:rsid w:val="004914FE"/>
    <w:rsid w:val="0049190C"/>
    <w:rsid w:val="00492EA2"/>
    <w:rsid w:val="004959A1"/>
    <w:rsid w:val="004A0385"/>
    <w:rsid w:val="004A1557"/>
    <w:rsid w:val="004A15B2"/>
    <w:rsid w:val="004A2A23"/>
    <w:rsid w:val="004A2CC4"/>
    <w:rsid w:val="004A3A13"/>
    <w:rsid w:val="004A4191"/>
    <w:rsid w:val="004A5574"/>
    <w:rsid w:val="004A6B6B"/>
    <w:rsid w:val="004A6C98"/>
    <w:rsid w:val="004A71D6"/>
    <w:rsid w:val="004A7AEE"/>
    <w:rsid w:val="004B0324"/>
    <w:rsid w:val="004B1118"/>
    <w:rsid w:val="004B1D60"/>
    <w:rsid w:val="004B1EE0"/>
    <w:rsid w:val="004B269D"/>
    <w:rsid w:val="004B2799"/>
    <w:rsid w:val="004B27DC"/>
    <w:rsid w:val="004B2CA2"/>
    <w:rsid w:val="004B434D"/>
    <w:rsid w:val="004B459F"/>
    <w:rsid w:val="004B47AD"/>
    <w:rsid w:val="004B5D6C"/>
    <w:rsid w:val="004B5F6C"/>
    <w:rsid w:val="004B5FC2"/>
    <w:rsid w:val="004B7B07"/>
    <w:rsid w:val="004C18BC"/>
    <w:rsid w:val="004C1E65"/>
    <w:rsid w:val="004C3808"/>
    <w:rsid w:val="004C4F9E"/>
    <w:rsid w:val="004C6CAF"/>
    <w:rsid w:val="004C6CE9"/>
    <w:rsid w:val="004C6D46"/>
    <w:rsid w:val="004C7D9F"/>
    <w:rsid w:val="004C7E7F"/>
    <w:rsid w:val="004C7FE1"/>
    <w:rsid w:val="004D0124"/>
    <w:rsid w:val="004D55F1"/>
    <w:rsid w:val="004D595E"/>
    <w:rsid w:val="004D5BC8"/>
    <w:rsid w:val="004D6B66"/>
    <w:rsid w:val="004E19F5"/>
    <w:rsid w:val="004E3503"/>
    <w:rsid w:val="004E397A"/>
    <w:rsid w:val="004E4786"/>
    <w:rsid w:val="004E5BC3"/>
    <w:rsid w:val="004F12E5"/>
    <w:rsid w:val="004F13CB"/>
    <w:rsid w:val="004F1813"/>
    <w:rsid w:val="004F2588"/>
    <w:rsid w:val="004F30F1"/>
    <w:rsid w:val="004F34A5"/>
    <w:rsid w:val="004F520B"/>
    <w:rsid w:val="004F700D"/>
    <w:rsid w:val="005006C5"/>
    <w:rsid w:val="005021B9"/>
    <w:rsid w:val="00502E73"/>
    <w:rsid w:val="00503BC6"/>
    <w:rsid w:val="00504F9C"/>
    <w:rsid w:val="00506267"/>
    <w:rsid w:val="00510E9C"/>
    <w:rsid w:val="00511F70"/>
    <w:rsid w:val="005130C4"/>
    <w:rsid w:val="00513987"/>
    <w:rsid w:val="00513A12"/>
    <w:rsid w:val="005140D6"/>
    <w:rsid w:val="00514127"/>
    <w:rsid w:val="00515B5D"/>
    <w:rsid w:val="00516156"/>
    <w:rsid w:val="00516440"/>
    <w:rsid w:val="00516EC6"/>
    <w:rsid w:val="00520D59"/>
    <w:rsid w:val="00522D7D"/>
    <w:rsid w:val="005231B6"/>
    <w:rsid w:val="00524309"/>
    <w:rsid w:val="00525974"/>
    <w:rsid w:val="0052656B"/>
    <w:rsid w:val="005276C8"/>
    <w:rsid w:val="00530946"/>
    <w:rsid w:val="00532736"/>
    <w:rsid w:val="00534730"/>
    <w:rsid w:val="00534A8D"/>
    <w:rsid w:val="005368F9"/>
    <w:rsid w:val="00537B75"/>
    <w:rsid w:val="00541D02"/>
    <w:rsid w:val="00542164"/>
    <w:rsid w:val="005423CB"/>
    <w:rsid w:val="00542B67"/>
    <w:rsid w:val="00544F40"/>
    <w:rsid w:val="00551B42"/>
    <w:rsid w:val="0055267A"/>
    <w:rsid w:val="00552ABE"/>
    <w:rsid w:val="00552C28"/>
    <w:rsid w:val="00553C15"/>
    <w:rsid w:val="00553FD5"/>
    <w:rsid w:val="005551C8"/>
    <w:rsid w:val="005556ED"/>
    <w:rsid w:val="005556F3"/>
    <w:rsid w:val="00555A0A"/>
    <w:rsid w:val="00555AE0"/>
    <w:rsid w:val="00555E44"/>
    <w:rsid w:val="00556269"/>
    <w:rsid w:val="005563AE"/>
    <w:rsid w:val="00557A24"/>
    <w:rsid w:val="00557D13"/>
    <w:rsid w:val="00561184"/>
    <w:rsid w:val="00561417"/>
    <w:rsid w:val="00562525"/>
    <w:rsid w:val="00562779"/>
    <w:rsid w:val="00564B6D"/>
    <w:rsid w:val="00565B18"/>
    <w:rsid w:val="005664B8"/>
    <w:rsid w:val="005668A9"/>
    <w:rsid w:val="00572D99"/>
    <w:rsid w:val="00572EE0"/>
    <w:rsid w:val="00574579"/>
    <w:rsid w:val="005762ED"/>
    <w:rsid w:val="00576751"/>
    <w:rsid w:val="00576E64"/>
    <w:rsid w:val="0057747A"/>
    <w:rsid w:val="0058079B"/>
    <w:rsid w:val="00580912"/>
    <w:rsid w:val="00580C5C"/>
    <w:rsid w:val="005812A0"/>
    <w:rsid w:val="00581A51"/>
    <w:rsid w:val="00583130"/>
    <w:rsid w:val="005833C3"/>
    <w:rsid w:val="00583846"/>
    <w:rsid w:val="00583C73"/>
    <w:rsid w:val="00584199"/>
    <w:rsid w:val="005848B1"/>
    <w:rsid w:val="00585F3B"/>
    <w:rsid w:val="005901AC"/>
    <w:rsid w:val="00591A46"/>
    <w:rsid w:val="005949D2"/>
    <w:rsid w:val="005957CF"/>
    <w:rsid w:val="005965AA"/>
    <w:rsid w:val="00597751"/>
    <w:rsid w:val="0059775B"/>
    <w:rsid w:val="005A021D"/>
    <w:rsid w:val="005A0B52"/>
    <w:rsid w:val="005A1CF7"/>
    <w:rsid w:val="005A301C"/>
    <w:rsid w:val="005A5003"/>
    <w:rsid w:val="005A6093"/>
    <w:rsid w:val="005A6451"/>
    <w:rsid w:val="005A6A8B"/>
    <w:rsid w:val="005B004C"/>
    <w:rsid w:val="005B1E50"/>
    <w:rsid w:val="005B25AE"/>
    <w:rsid w:val="005B2A3D"/>
    <w:rsid w:val="005B45CE"/>
    <w:rsid w:val="005B7F72"/>
    <w:rsid w:val="005C0657"/>
    <w:rsid w:val="005C0708"/>
    <w:rsid w:val="005C0AD0"/>
    <w:rsid w:val="005C15F9"/>
    <w:rsid w:val="005C2C1B"/>
    <w:rsid w:val="005C4C22"/>
    <w:rsid w:val="005C5383"/>
    <w:rsid w:val="005C584D"/>
    <w:rsid w:val="005C6C96"/>
    <w:rsid w:val="005D0C97"/>
    <w:rsid w:val="005D308E"/>
    <w:rsid w:val="005D43DD"/>
    <w:rsid w:val="005D4A51"/>
    <w:rsid w:val="005D67FB"/>
    <w:rsid w:val="005D69A1"/>
    <w:rsid w:val="005D7250"/>
    <w:rsid w:val="005E05F7"/>
    <w:rsid w:val="005E1B09"/>
    <w:rsid w:val="005E347B"/>
    <w:rsid w:val="005E4498"/>
    <w:rsid w:val="005E4EE1"/>
    <w:rsid w:val="005E560A"/>
    <w:rsid w:val="005E6809"/>
    <w:rsid w:val="005E7DF1"/>
    <w:rsid w:val="005F2CB2"/>
    <w:rsid w:val="005F2CDF"/>
    <w:rsid w:val="005F2ED2"/>
    <w:rsid w:val="005F329E"/>
    <w:rsid w:val="005F33BD"/>
    <w:rsid w:val="005F37CB"/>
    <w:rsid w:val="005F4A91"/>
    <w:rsid w:val="00601478"/>
    <w:rsid w:val="006017E7"/>
    <w:rsid w:val="00601C6E"/>
    <w:rsid w:val="00602242"/>
    <w:rsid w:val="006024D4"/>
    <w:rsid w:val="00602575"/>
    <w:rsid w:val="00602DF1"/>
    <w:rsid w:val="00602F8E"/>
    <w:rsid w:val="006034D6"/>
    <w:rsid w:val="00603876"/>
    <w:rsid w:val="006051E9"/>
    <w:rsid w:val="00605F08"/>
    <w:rsid w:val="006063EB"/>
    <w:rsid w:val="006068FE"/>
    <w:rsid w:val="00607561"/>
    <w:rsid w:val="00607ABA"/>
    <w:rsid w:val="00607D4B"/>
    <w:rsid w:val="00610812"/>
    <w:rsid w:val="00611251"/>
    <w:rsid w:val="00611FCD"/>
    <w:rsid w:val="00614F43"/>
    <w:rsid w:val="0061505D"/>
    <w:rsid w:val="00616843"/>
    <w:rsid w:val="00616A6F"/>
    <w:rsid w:val="00620A51"/>
    <w:rsid w:val="00620C08"/>
    <w:rsid w:val="00621B82"/>
    <w:rsid w:val="0062262A"/>
    <w:rsid w:val="006228E1"/>
    <w:rsid w:val="00624617"/>
    <w:rsid w:val="006249D4"/>
    <w:rsid w:val="0062596E"/>
    <w:rsid w:val="006268F2"/>
    <w:rsid w:val="00626C87"/>
    <w:rsid w:val="0062709B"/>
    <w:rsid w:val="00630F23"/>
    <w:rsid w:val="00631F2F"/>
    <w:rsid w:val="006327CE"/>
    <w:rsid w:val="00633573"/>
    <w:rsid w:val="00634DAD"/>
    <w:rsid w:val="006376EE"/>
    <w:rsid w:val="00640E49"/>
    <w:rsid w:val="00641AF3"/>
    <w:rsid w:val="00641DFF"/>
    <w:rsid w:val="00642C9B"/>
    <w:rsid w:val="006457EB"/>
    <w:rsid w:val="00645DAC"/>
    <w:rsid w:val="00646DFA"/>
    <w:rsid w:val="00647D4C"/>
    <w:rsid w:val="00647FF1"/>
    <w:rsid w:val="006517A3"/>
    <w:rsid w:val="00652896"/>
    <w:rsid w:val="00652B43"/>
    <w:rsid w:val="006531CB"/>
    <w:rsid w:val="006531DE"/>
    <w:rsid w:val="00653720"/>
    <w:rsid w:val="00653E0D"/>
    <w:rsid w:val="0065550F"/>
    <w:rsid w:val="006555F9"/>
    <w:rsid w:val="00655ED5"/>
    <w:rsid w:val="00656EF6"/>
    <w:rsid w:val="006574A3"/>
    <w:rsid w:val="00660AD9"/>
    <w:rsid w:val="00660FE8"/>
    <w:rsid w:val="0066141E"/>
    <w:rsid w:val="00661F2E"/>
    <w:rsid w:val="00663D31"/>
    <w:rsid w:val="0066413A"/>
    <w:rsid w:val="00664B45"/>
    <w:rsid w:val="00665034"/>
    <w:rsid w:val="00665B9C"/>
    <w:rsid w:val="00667949"/>
    <w:rsid w:val="0067047C"/>
    <w:rsid w:val="00670613"/>
    <w:rsid w:val="00671702"/>
    <w:rsid w:val="00671C03"/>
    <w:rsid w:val="00672737"/>
    <w:rsid w:val="00672A8E"/>
    <w:rsid w:val="0067337C"/>
    <w:rsid w:val="00675803"/>
    <w:rsid w:val="00675A63"/>
    <w:rsid w:val="00675A92"/>
    <w:rsid w:val="00675E9F"/>
    <w:rsid w:val="00677F73"/>
    <w:rsid w:val="006812E8"/>
    <w:rsid w:val="0068224C"/>
    <w:rsid w:val="006862E6"/>
    <w:rsid w:val="0069099F"/>
    <w:rsid w:val="00691224"/>
    <w:rsid w:val="006929C2"/>
    <w:rsid w:val="006953BD"/>
    <w:rsid w:val="00696C12"/>
    <w:rsid w:val="00696EAF"/>
    <w:rsid w:val="00697128"/>
    <w:rsid w:val="006972E5"/>
    <w:rsid w:val="0069752B"/>
    <w:rsid w:val="00697BF3"/>
    <w:rsid w:val="006A0786"/>
    <w:rsid w:val="006A29EA"/>
    <w:rsid w:val="006A2A1C"/>
    <w:rsid w:val="006A2CC3"/>
    <w:rsid w:val="006A32A2"/>
    <w:rsid w:val="006A3B65"/>
    <w:rsid w:val="006A70DA"/>
    <w:rsid w:val="006B00E0"/>
    <w:rsid w:val="006B0DE2"/>
    <w:rsid w:val="006B3F19"/>
    <w:rsid w:val="006B47F5"/>
    <w:rsid w:val="006B5989"/>
    <w:rsid w:val="006C03D7"/>
    <w:rsid w:val="006C0ADD"/>
    <w:rsid w:val="006C0C85"/>
    <w:rsid w:val="006C0E71"/>
    <w:rsid w:val="006C1A04"/>
    <w:rsid w:val="006C3768"/>
    <w:rsid w:val="006C37BA"/>
    <w:rsid w:val="006C51E5"/>
    <w:rsid w:val="006C6634"/>
    <w:rsid w:val="006C7602"/>
    <w:rsid w:val="006C78B8"/>
    <w:rsid w:val="006D124E"/>
    <w:rsid w:val="006D4161"/>
    <w:rsid w:val="006D4437"/>
    <w:rsid w:val="006D5C25"/>
    <w:rsid w:val="006D5FCF"/>
    <w:rsid w:val="006D7174"/>
    <w:rsid w:val="006D786C"/>
    <w:rsid w:val="006D7AE0"/>
    <w:rsid w:val="006E112D"/>
    <w:rsid w:val="006E427E"/>
    <w:rsid w:val="006E578B"/>
    <w:rsid w:val="006E75AE"/>
    <w:rsid w:val="006E7B6B"/>
    <w:rsid w:val="006E7E09"/>
    <w:rsid w:val="006F006F"/>
    <w:rsid w:val="006F1F0B"/>
    <w:rsid w:val="006F285F"/>
    <w:rsid w:val="006F287E"/>
    <w:rsid w:val="006F2B84"/>
    <w:rsid w:val="006F3474"/>
    <w:rsid w:val="006F498D"/>
    <w:rsid w:val="006F542C"/>
    <w:rsid w:val="006F5E6F"/>
    <w:rsid w:val="006F70D8"/>
    <w:rsid w:val="00700691"/>
    <w:rsid w:val="00701C1A"/>
    <w:rsid w:val="007032BD"/>
    <w:rsid w:val="007041B0"/>
    <w:rsid w:val="00705253"/>
    <w:rsid w:val="007066AE"/>
    <w:rsid w:val="00706A63"/>
    <w:rsid w:val="00706E61"/>
    <w:rsid w:val="00712C83"/>
    <w:rsid w:val="007130A6"/>
    <w:rsid w:val="007138AB"/>
    <w:rsid w:val="00713F5D"/>
    <w:rsid w:val="007150EF"/>
    <w:rsid w:val="00715DDC"/>
    <w:rsid w:val="00717E6B"/>
    <w:rsid w:val="0072036E"/>
    <w:rsid w:val="00720B27"/>
    <w:rsid w:val="00720E2B"/>
    <w:rsid w:val="00721884"/>
    <w:rsid w:val="00722169"/>
    <w:rsid w:val="0072219B"/>
    <w:rsid w:val="00724221"/>
    <w:rsid w:val="00726A53"/>
    <w:rsid w:val="00730093"/>
    <w:rsid w:val="00730265"/>
    <w:rsid w:val="00730721"/>
    <w:rsid w:val="00731710"/>
    <w:rsid w:val="00732739"/>
    <w:rsid w:val="00734503"/>
    <w:rsid w:val="00734D47"/>
    <w:rsid w:val="0073555F"/>
    <w:rsid w:val="00736321"/>
    <w:rsid w:val="00736BEC"/>
    <w:rsid w:val="007372EB"/>
    <w:rsid w:val="007406FD"/>
    <w:rsid w:val="00740D58"/>
    <w:rsid w:val="00741358"/>
    <w:rsid w:val="00742261"/>
    <w:rsid w:val="007422D1"/>
    <w:rsid w:val="007426FD"/>
    <w:rsid w:val="0074303E"/>
    <w:rsid w:val="00743E2F"/>
    <w:rsid w:val="00744AAB"/>
    <w:rsid w:val="007474F0"/>
    <w:rsid w:val="007478B5"/>
    <w:rsid w:val="00750B06"/>
    <w:rsid w:val="00752CBA"/>
    <w:rsid w:val="007530A8"/>
    <w:rsid w:val="00753ADE"/>
    <w:rsid w:val="007541A3"/>
    <w:rsid w:val="007550BC"/>
    <w:rsid w:val="00755EFE"/>
    <w:rsid w:val="007564E7"/>
    <w:rsid w:val="00760648"/>
    <w:rsid w:val="007621B5"/>
    <w:rsid w:val="00762874"/>
    <w:rsid w:val="00762888"/>
    <w:rsid w:val="00762BD0"/>
    <w:rsid w:val="00763717"/>
    <w:rsid w:val="007640BD"/>
    <w:rsid w:val="007651C2"/>
    <w:rsid w:val="00765803"/>
    <w:rsid w:val="00765880"/>
    <w:rsid w:val="00766144"/>
    <w:rsid w:val="00766153"/>
    <w:rsid w:val="007666BE"/>
    <w:rsid w:val="00767F47"/>
    <w:rsid w:val="007732CB"/>
    <w:rsid w:val="00773F61"/>
    <w:rsid w:val="00774354"/>
    <w:rsid w:val="00774896"/>
    <w:rsid w:val="0077501B"/>
    <w:rsid w:val="00775601"/>
    <w:rsid w:val="00775E82"/>
    <w:rsid w:val="00777090"/>
    <w:rsid w:val="00777232"/>
    <w:rsid w:val="00777DAC"/>
    <w:rsid w:val="00777F82"/>
    <w:rsid w:val="00780024"/>
    <w:rsid w:val="00780A12"/>
    <w:rsid w:val="007824EE"/>
    <w:rsid w:val="0078265C"/>
    <w:rsid w:val="00783D1F"/>
    <w:rsid w:val="00784271"/>
    <w:rsid w:val="0078608C"/>
    <w:rsid w:val="00790D15"/>
    <w:rsid w:val="00791B39"/>
    <w:rsid w:val="007940F2"/>
    <w:rsid w:val="00795344"/>
    <w:rsid w:val="00795FC2"/>
    <w:rsid w:val="007A05F5"/>
    <w:rsid w:val="007A0E84"/>
    <w:rsid w:val="007A2EA4"/>
    <w:rsid w:val="007A3987"/>
    <w:rsid w:val="007A4EBD"/>
    <w:rsid w:val="007A6317"/>
    <w:rsid w:val="007A7170"/>
    <w:rsid w:val="007A7F54"/>
    <w:rsid w:val="007B0093"/>
    <w:rsid w:val="007B112B"/>
    <w:rsid w:val="007B19EA"/>
    <w:rsid w:val="007B421C"/>
    <w:rsid w:val="007B4C03"/>
    <w:rsid w:val="007B5236"/>
    <w:rsid w:val="007B5417"/>
    <w:rsid w:val="007B5B26"/>
    <w:rsid w:val="007B647A"/>
    <w:rsid w:val="007B691A"/>
    <w:rsid w:val="007C0901"/>
    <w:rsid w:val="007C1FF6"/>
    <w:rsid w:val="007C3452"/>
    <w:rsid w:val="007C512D"/>
    <w:rsid w:val="007C56EF"/>
    <w:rsid w:val="007C64DB"/>
    <w:rsid w:val="007C7039"/>
    <w:rsid w:val="007D0FD5"/>
    <w:rsid w:val="007D1213"/>
    <w:rsid w:val="007D18C0"/>
    <w:rsid w:val="007D232D"/>
    <w:rsid w:val="007D2948"/>
    <w:rsid w:val="007D3D23"/>
    <w:rsid w:val="007D42FD"/>
    <w:rsid w:val="007D531C"/>
    <w:rsid w:val="007D61B8"/>
    <w:rsid w:val="007D6F4E"/>
    <w:rsid w:val="007E0AEE"/>
    <w:rsid w:val="007E0E3A"/>
    <w:rsid w:val="007E10DE"/>
    <w:rsid w:val="007E1EB1"/>
    <w:rsid w:val="007E2BA8"/>
    <w:rsid w:val="007E2D47"/>
    <w:rsid w:val="007E3FF5"/>
    <w:rsid w:val="007E438F"/>
    <w:rsid w:val="007E4DFE"/>
    <w:rsid w:val="007E517E"/>
    <w:rsid w:val="007E5180"/>
    <w:rsid w:val="007E5FFA"/>
    <w:rsid w:val="007E6163"/>
    <w:rsid w:val="007E675C"/>
    <w:rsid w:val="007E682F"/>
    <w:rsid w:val="007E6952"/>
    <w:rsid w:val="007E6979"/>
    <w:rsid w:val="007E7345"/>
    <w:rsid w:val="007F0120"/>
    <w:rsid w:val="007F09C7"/>
    <w:rsid w:val="007F0BF6"/>
    <w:rsid w:val="007F1D4E"/>
    <w:rsid w:val="007F359C"/>
    <w:rsid w:val="007F3D5D"/>
    <w:rsid w:val="007F4DBF"/>
    <w:rsid w:val="007F4E9D"/>
    <w:rsid w:val="007F55E0"/>
    <w:rsid w:val="007F6F8C"/>
    <w:rsid w:val="007F7342"/>
    <w:rsid w:val="007F7FF2"/>
    <w:rsid w:val="00802804"/>
    <w:rsid w:val="008039A6"/>
    <w:rsid w:val="00803D66"/>
    <w:rsid w:val="00804753"/>
    <w:rsid w:val="008056D9"/>
    <w:rsid w:val="00805B42"/>
    <w:rsid w:val="00805E69"/>
    <w:rsid w:val="008074C8"/>
    <w:rsid w:val="008077D1"/>
    <w:rsid w:val="008102AD"/>
    <w:rsid w:val="00810F6A"/>
    <w:rsid w:val="00811F31"/>
    <w:rsid w:val="00812791"/>
    <w:rsid w:val="008127BC"/>
    <w:rsid w:val="008132E1"/>
    <w:rsid w:val="0081365F"/>
    <w:rsid w:val="0081370F"/>
    <w:rsid w:val="00813AA8"/>
    <w:rsid w:val="008148CA"/>
    <w:rsid w:val="00816BFB"/>
    <w:rsid w:val="0081796B"/>
    <w:rsid w:val="008212E8"/>
    <w:rsid w:val="00822EE8"/>
    <w:rsid w:val="008251E0"/>
    <w:rsid w:val="00825633"/>
    <w:rsid w:val="00827144"/>
    <w:rsid w:val="00830B12"/>
    <w:rsid w:val="008321F5"/>
    <w:rsid w:val="00832789"/>
    <w:rsid w:val="00832EDC"/>
    <w:rsid w:val="00834B49"/>
    <w:rsid w:val="008351FA"/>
    <w:rsid w:val="00835C99"/>
    <w:rsid w:val="00836624"/>
    <w:rsid w:val="00836D1C"/>
    <w:rsid w:val="00836D4E"/>
    <w:rsid w:val="00837997"/>
    <w:rsid w:val="008402AC"/>
    <w:rsid w:val="008415BD"/>
    <w:rsid w:val="00842467"/>
    <w:rsid w:val="00842935"/>
    <w:rsid w:val="00842B72"/>
    <w:rsid w:val="00843936"/>
    <w:rsid w:val="00845BA8"/>
    <w:rsid w:val="00845DF2"/>
    <w:rsid w:val="00847DE1"/>
    <w:rsid w:val="008528BF"/>
    <w:rsid w:val="00854EF0"/>
    <w:rsid w:val="008554AD"/>
    <w:rsid w:val="0085734E"/>
    <w:rsid w:val="00860994"/>
    <w:rsid w:val="008628E4"/>
    <w:rsid w:val="00862C4A"/>
    <w:rsid w:val="0086365D"/>
    <w:rsid w:val="00865DE8"/>
    <w:rsid w:val="008661DA"/>
    <w:rsid w:val="00867FC5"/>
    <w:rsid w:val="008700FB"/>
    <w:rsid w:val="00871284"/>
    <w:rsid w:val="008715A7"/>
    <w:rsid w:val="0087192E"/>
    <w:rsid w:val="00872DC8"/>
    <w:rsid w:val="00873ECF"/>
    <w:rsid w:val="00875098"/>
    <w:rsid w:val="00877C1E"/>
    <w:rsid w:val="008807B5"/>
    <w:rsid w:val="00880845"/>
    <w:rsid w:val="00880AE0"/>
    <w:rsid w:val="008813B4"/>
    <w:rsid w:val="00882578"/>
    <w:rsid w:val="0088340A"/>
    <w:rsid w:val="008834F6"/>
    <w:rsid w:val="0088366D"/>
    <w:rsid w:val="00883B49"/>
    <w:rsid w:val="00884C98"/>
    <w:rsid w:val="008859ED"/>
    <w:rsid w:val="008861B3"/>
    <w:rsid w:val="0088621B"/>
    <w:rsid w:val="00886964"/>
    <w:rsid w:val="0088732B"/>
    <w:rsid w:val="00891741"/>
    <w:rsid w:val="00892CF9"/>
    <w:rsid w:val="00892F80"/>
    <w:rsid w:val="008932DE"/>
    <w:rsid w:val="008933A5"/>
    <w:rsid w:val="008943DA"/>
    <w:rsid w:val="008954E2"/>
    <w:rsid w:val="00896D69"/>
    <w:rsid w:val="00897527"/>
    <w:rsid w:val="00897AF6"/>
    <w:rsid w:val="008A02BE"/>
    <w:rsid w:val="008A13D5"/>
    <w:rsid w:val="008A16EF"/>
    <w:rsid w:val="008A229A"/>
    <w:rsid w:val="008A3843"/>
    <w:rsid w:val="008A4C52"/>
    <w:rsid w:val="008A4F20"/>
    <w:rsid w:val="008A55A3"/>
    <w:rsid w:val="008B1442"/>
    <w:rsid w:val="008B28B4"/>
    <w:rsid w:val="008B3953"/>
    <w:rsid w:val="008B4F41"/>
    <w:rsid w:val="008B5105"/>
    <w:rsid w:val="008B553F"/>
    <w:rsid w:val="008B5B29"/>
    <w:rsid w:val="008B5F88"/>
    <w:rsid w:val="008B64D0"/>
    <w:rsid w:val="008C051C"/>
    <w:rsid w:val="008C1D94"/>
    <w:rsid w:val="008C520F"/>
    <w:rsid w:val="008C570B"/>
    <w:rsid w:val="008C630B"/>
    <w:rsid w:val="008C6824"/>
    <w:rsid w:val="008C6D12"/>
    <w:rsid w:val="008C6F46"/>
    <w:rsid w:val="008C6F75"/>
    <w:rsid w:val="008C72DF"/>
    <w:rsid w:val="008C7D58"/>
    <w:rsid w:val="008D0773"/>
    <w:rsid w:val="008D07EC"/>
    <w:rsid w:val="008D18E0"/>
    <w:rsid w:val="008D195F"/>
    <w:rsid w:val="008D4C99"/>
    <w:rsid w:val="008D564A"/>
    <w:rsid w:val="008D59CE"/>
    <w:rsid w:val="008E15E1"/>
    <w:rsid w:val="008E1CFA"/>
    <w:rsid w:val="008E1F3C"/>
    <w:rsid w:val="008E36CC"/>
    <w:rsid w:val="008E39E6"/>
    <w:rsid w:val="008E3CE0"/>
    <w:rsid w:val="008E3DBF"/>
    <w:rsid w:val="008E4D81"/>
    <w:rsid w:val="008F0810"/>
    <w:rsid w:val="008F195F"/>
    <w:rsid w:val="008F1C77"/>
    <w:rsid w:val="008F1D55"/>
    <w:rsid w:val="008F2C65"/>
    <w:rsid w:val="008F2E87"/>
    <w:rsid w:val="008F3694"/>
    <w:rsid w:val="008F4126"/>
    <w:rsid w:val="008F7B92"/>
    <w:rsid w:val="009009AC"/>
    <w:rsid w:val="009015B2"/>
    <w:rsid w:val="00901F95"/>
    <w:rsid w:val="00903360"/>
    <w:rsid w:val="0090394E"/>
    <w:rsid w:val="00904155"/>
    <w:rsid w:val="0090656F"/>
    <w:rsid w:val="00906E90"/>
    <w:rsid w:val="0090703D"/>
    <w:rsid w:val="0091051D"/>
    <w:rsid w:val="00910F23"/>
    <w:rsid w:val="009111E1"/>
    <w:rsid w:val="0091190C"/>
    <w:rsid w:val="00911E40"/>
    <w:rsid w:val="0091327D"/>
    <w:rsid w:val="00913382"/>
    <w:rsid w:val="00915230"/>
    <w:rsid w:val="00915431"/>
    <w:rsid w:val="00916F1E"/>
    <w:rsid w:val="0091724B"/>
    <w:rsid w:val="009208F6"/>
    <w:rsid w:val="0092135B"/>
    <w:rsid w:val="0092170D"/>
    <w:rsid w:val="009233FF"/>
    <w:rsid w:val="0092372E"/>
    <w:rsid w:val="00923F94"/>
    <w:rsid w:val="0092477D"/>
    <w:rsid w:val="00925C9E"/>
    <w:rsid w:val="00931EC3"/>
    <w:rsid w:val="009324C9"/>
    <w:rsid w:val="00932883"/>
    <w:rsid w:val="00932F7D"/>
    <w:rsid w:val="00933177"/>
    <w:rsid w:val="00933D3F"/>
    <w:rsid w:val="00934456"/>
    <w:rsid w:val="00934A88"/>
    <w:rsid w:val="00934D54"/>
    <w:rsid w:val="009353A0"/>
    <w:rsid w:val="00935CB4"/>
    <w:rsid w:val="00936F84"/>
    <w:rsid w:val="00937EC3"/>
    <w:rsid w:val="0094009D"/>
    <w:rsid w:val="009406F8"/>
    <w:rsid w:val="00940851"/>
    <w:rsid w:val="00940C4F"/>
    <w:rsid w:val="00940E93"/>
    <w:rsid w:val="0094199A"/>
    <w:rsid w:val="00941CDC"/>
    <w:rsid w:val="00942458"/>
    <w:rsid w:val="00943BFE"/>
    <w:rsid w:val="00944242"/>
    <w:rsid w:val="0094548D"/>
    <w:rsid w:val="009466C3"/>
    <w:rsid w:val="00946FA7"/>
    <w:rsid w:val="009475A1"/>
    <w:rsid w:val="009477D7"/>
    <w:rsid w:val="00947F7D"/>
    <w:rsid w:val="00950B36"/>
    <w:rsid w:val="00951E7C"/>
    <w:rsid w:val="00952036"/>
    <w:rsid w:val="009532C9"/>
    <w:rsid w:val="00953BAB"/>
    <w:rsid w:val="009572A9"/>
    <w:rsid w:val="00962143"/>
    <w:rsid w:val="00965F99"/>
    <w:rsid w:val="00966DAD"/>
    <w:rsid w:val="009679D9"/>
    <w:rsid w:val="00967C24"/>
    <w:rsid w:val="00971AE8"/>
    <w:rsid w:val="009722CD"/>
    <w:rsid w:val="0097297B"/>
    <w:rsid w:val="00974E2B"/>
    <w:rsid w:val="00975918"/>
    <w:rsid w:val="00975FCC"/>
    <w:rsid w:val="00977F8D"/>
    <w:rsid w:val="00980358"/>
    <w:rsid w:val="009831D2"/>
    <w:rsid w:val="00990457"/>
    <w:rsid w:val="00990592"/>
    <w:rsid w:val="00991204"/>
    <w:rsid w:val="00991303"/>
    <w:rsid w:val="0099355B"/>
    <w:rsid w:val="00993610"/>
    <w:rsid w:val="00993797"/>
    <w:rsid w:val="0099398F"/>
    <w:rsid w:val="009939E3"/>
    <w:rsid w:val="00995609"/>
    <w:rsid w:val="00996306"/>
    <w:rsid w:val="009964D8"/>
    <w:rsid w:val="00996A89"/>
    <w:rsid w:val="0099725F"/>
    <w:rsid w:val="00997867"/>
    <w:rsid w:val="009A2D07"/>
    <w:rsid w:val="009A3107"/>
    <w:rsid w:val="009A3549"/>
    <w:rsid w:val="009A58B7"/>
    <w:rsid w:val="009A63B0"/>
    <w:rsid w:val="009A66DD"/>
    <w:rsid w:val="009A6BD9"/>
    <w:rsid w:val="009A6FFF"/>
    <w:rsid w:val="009A7B11"/>
    <w:rsid w:val="009B00FE"/>
    <w:rsid w:val="009B07E1"/>
    <w:rsid w:val="009B0971"/>
    <w:rsid w:val="009B17BC"/>
    <w:rsid w:val="009B2C9D"/>
    <w:rsid w:val="009B3B67"/>
    <w:rsid w:val="009B4ADD"/>
    <w:rsid w:val="009B76D3"/>
    <w:rsid w:val="009B7987"/>
    <w:rsid w:val="009B7CCE"/>
    <w:rsid w:val="009C0291"/>
    <w:rsid w:val="009C1299"/>
    <w:rsid w:val="009C322A"/>
    <w:rsid w:val="009C4733"/>
    <w:rsid w:val="009C47F3"/>
    <w:rsid w:val="009C657C"/>
    <w:rsid w:val="009C65AD"/>
    <w:rsid w:val="009D0420"/>
    <w:rsid w:val="009D1D89"/>
    <w:rsid w:val="009D25EC"/>
    <w:rsid w:val="009D28A0"/>
    <w:rsid w:val="009D2B0C"/>
    <w:rsid w:val="009D3D95"/>
    <w:rsid w:val="009D4112"/>
    <w:rsid w:val="009D6596"/>
    <w:rsid w:val="009D6ED1"/>
    <w:rsid w:val="009D73F5"/>
    <w:rsid w:val="009E0705"/>
    <w:rsid w:val="009E130B"/>
    <w:rsid w:val="009E1749"/>
    <w:rsid w:val="009E1A3F"/>
    <w:rsid w:val="009E1B62"/>
    <w:rsid w:val="009E4637"/>
    <w:rsid w:val="009E4ED0"/>
    <w:rsid w:val="009E5056"/>
    <w:rsid w:val="009E50C9"/>
    <w:rsid w:val="009E69F8"/>
    <w:rsid w:val="009E7009"/>
    <w:rsid w:val="009F0015"/>
    <w:rsid w:val="009F0BD3"/>
    <w:rsid w:val="009F0ECB"/>
    <w:rsid w:val="009F1E51"/>
    <w:rsid w:val="009F25CA"/>
    <w:rsid w:val="009F3130"/>
    <w:rsid w:val="009F35A6"/>
    <w:rsid w:val="009F3DE4"/>
    <w:rsid w:val="009F769B"/>
    <w:rsid w:val="009F76E2"/>
    <w:rsid w:val="00A00F91"/>
    <w:rsid w:val="00A00FAB"/>
    <w:rsid w:val="00A01308"/>
    <w:rsid w:val="00A0234D"/>
    <w:rsid w:val="00A02CAD"/>
    <w:rsid w:val="00A031ED"/>
    <w:rsid w:val="00A04F13"/>
    <w:rsid w:val="00A05754"/>
    <w:rsid w:val="00A0668B"/>
    <w:rsid w:val="00A0701B"/>
    <w:rsid w:val="00A072E9"/>
    <w:rsid w:val="00A0799F"/>
    <w:rsid w:val="00A11D4E"/>
    <w:rsid w:val="00A13AC2"/>
    <w:rsid w:val="00A1416A"/>
    <w:rsid w:val="00A14987"/>
    <w:rsid w:val="00A15349"/>
    <w:rsid w:val="00A1598E"/>
    <w:rsid w:val="00A15B31"/>
    <w:rsid w:val="00A15E8B"/>
    <w:rsid w:val="00A16921"/>
    <w:rsid w:val="00A201B5"/>
    <w:rsid w:val="00A20BAA"/>
    <w:rsid w:val="00A22036"/>
    <w:rsid w:val="00A22C8A"/>
    <w:rsid w:val="00A23275"/>
    <w:rsid w:val="00A25FBA"/>
    <w:rsid w:val="00A262D3"/>
    <w:rsid w:val="00A2642F"/>
    <w:rsid w:val="00A2680C"/>
    <w:rsid w:val="00A27AC5"/>
    <w:rsid w:val="00A27C65"/>
    <w:rsid w:val="00A3007D"/>
    <w:rsid w:val="00A31C1B"/>
    <w:rsid w:val="00A3281F"/>
    <w:rsid w:val="00A32BA2"/>
    <w:rsid w:val="00A3557F"/>
    <w:rsid w:val="00A3642A"/>
    <w:rsid w:val="00A37367"/>
    <w:rsid w:val="00A37665"/>
    <w:rsid w:val="00A435FB"/>
    <w:rsid w:val="00A4464B"/>
    <w:rsid w:val="00A451AA"/>
    <w:rsid w:val="00A45383"/>
    <w:rsid w:val="00A45EB8"/>
    <w:rsid w:val="00A468C2"/>
    <w:rsid w:val="00A46B5E"/>
    <w:rsid w:val="00A5124E"/>
    <w:rsid w:val="00A55821"/>
    <w:rsid w:val="00A560C1"/>
    <w:rsid w:val="00A567CE"/>
    <w:rsid w:val="00A569F8"/>
    <w:rsid w:val="00A6051B"/>
    <w:rsid w:val="00A607D0"/>
    <w:rsid w:val="00A6100C"/>
    <w:rsid w:val="00A61AD5"/>
    <w:rsid w:val="00A62758"/>
    <w:rsid w:val="00A6320C"/>
    <w:rsid w:val="00A63E10"/>
    <w:rsid w:val="00A66882"/>
    <w:rsid w:val="00A676B7"/>
    <w:rsid w:val="00A676E6"/>
    <w:rsid w:val="00A678F1"/>
    <w:rsid w:val="00A702D4"/>
    <w:rsid w:val="00A70F77"/>
    <w:rsid w:val="00A71736"/>
    <w:rsid w:val="00A7243E"/>
    <w:rsid w:val="00A73038"/>
    <w:rsid w:val="00A7364B"/>
    <w:rsid w:val="00A738BF"/>
    <w:rsid w:val="00A76C99"/>
    <w:rsid w:val="00A771D9"/>
    <w:rsid w:val="00A773CF"/>
    <w:rsid w:val="00A775C0"/>
    <w:rsid w:val="00A81798"/>
    <w:rsid w:val="00A81E4A"/>
    <w:rsid w:val="00A81EBE"/>
    <w:rsid w:val="00A8341A"/>
    <w:rsid w:val="00A83D2A"/>
    <w:rsid w:val="00A85915"/>
    <w:rsid w:val="00A865CD"/>
    <w:rsid w:val="00A90824"/>
    <w:rsid w:val="00A90E03"/>
    <w:rsid w:val="00A910CE"/>
    <w:rsid w:val="00A91CA4"/>
    <w:rsid w:val="00A9504F"/>
    <w:rsid w:val="00A9588A"/>
    <w:rsid w:val="00A96548"/>
    <w:rsid w:val="00A9660F"/>
    <w:rsid w:val="00A967E5"/>
    <w:rsid w:val="00A96C9B"/>
    <w:rsid w:val="00A97941"/>
    <w:rsid w:val="00AA2A32"/>
    <w:rsid w:val="00AA4936"/>
    <w:rsid w:val="00AA506E"/>
    <w:rsid w:val="00AA6E34"/>
    <w:rsid w:val="00AB1A07"/>
    <w:rsid w:val="00AB3432"/>
    <w:rsid w:val="00AB4987"/>
    <w:rsid w:val="00AB790D"/>
    <w:rsid w:val="00AC1C8E"/>
    <w:rsid w:val="00AC46A4"/>
    <w:rsid w:val="00AC6128"/>
    <w:rsid w:val="00AC6B95"/>
    <w:rsid w:val="00AC6C9B"/>
    <w:rsid w:val="00AD15C6"/>
    <w:rsid w:val="00AD2780"/>
    <w:rsid w:val="00AD51B0"/>
    <w:rsid w:val="00AD537C"/>
    <w:rsid w:val="00AD7631"/>
    <w:rsid w:val="00AE0DC8"/>
    <w:rsid w:val="00AE1113"/>
    <w:rsid w:val="00AE1512"/>
    <w:rsid w:val="00AE2F20"/>
    <w:rsid w:val="00AE34B3"/>
    <w:rsid w:val="00AE4F6C"/>
    <w:rsid w:val="00AE57C3"/>
    <w:rsid w:val="00AE63F2"/>
    <w:rsid w:val="00AE6A6A"/>
    <w:rsid w:val="00AE7555"/>
    <w:rsid w:val="00AE7598"/>
    <w:rsid w:val="00AF093E"/>
    <w:rsid w:val="00AF1DF3"/>
    <w:rsid w:val="00AF20CE"/>
    <w:rsid w:val="00AF3243"/>
    <w:rsid w:val="00AF334C"/>
    <w:rsid w:val="00AF36AA"/>
    <w:rsid w:val="00AF4A48"/>
    <w:rsid w:val="00AF530A"/>
    <w:rsid w:val="00AF5F39"/>
    <w:rsid w:val="00AF67DF"/>
    <w:rsid w:val="00AF70DC"/>
    <w:rsid w:val="00B00364"/>
    <w:rsid w:val="00B00E5C"/>
    <w:rsid w:val="00B053CC"/>
    <w:rsid w:val="00B05F64"/>
    <w:rsid w:val="00B067D8"/>
    <w:rsid w:val="00B06B50"/>
    <w:rsid w:val="00B06BD9"/>
    <w:rsid w:val="00B07EF4"/>
    <w:rsid w:val="00B1025D"/>
    <w:rsid w:val="00B10681"/>
    <w:rsid w:val="00B1243F"/>
    <w:rsid w:val="00B132F4"/>
    <w:rsid w:val="00B14A04"/>
    <w:rsid w:val="00B21043"/>
    <w:rsid w:val="00B21798"/>
    <w:rsid w:val="00B21865"/>
    <w:rsid w:val="00B219C9"/>
    <w:rsid w:val="00B21C26"/>
    <w:rsid w:val="00B21ECD"/>
    <w:rsid w:val="00B2333E"/>
    <w:rsid w:val="00B23632"/>
    <w:rsid w:val="00B2477E"/>
    <w:rsid w:val="00B25846"/>
    <w:rsid w:val="00B25D85"/>
    <w:rsid w:val="00B26C13"/>
    <w:rsid w:val="00B26EB9"/>
    <w:rsid w:val="00B27430"/>
    <w:rsid w:val="00B303E3"/>
    <w:rsid w:val="00B30D56"/>
    <w:rsid w:val="00B3152F"/>
    <w:rsid w:val="00B31D7A"/>
    <w:rsid w:val="00B3290D"/>
    <w:rsid w:val="00B33370"/>
    <w:rsid w:val="00B35351"/>
    <w:rsid w:val="00B375A9"/>
    <w:rsid w:val="00B41AF6"/>
    <w:rsid w:val="00B4204A"/>
    <w:rsid w:val="00B4261E"/>
    <w:rsid w:val="00B428FF"/>
    <w:rsid w:val="00B42D6B"/>
    <w:rsid w:val="00B44E66"/>
    <w:rsid w:val="00B45532"/>
    <w:rsid w:val="00B46B52"/>
    <w:rsid w:val="00B46D17"/>
    <w:rsid w:val="00B46EB9"/>
    <w:rsid w:val="00B5116B"/>
    <w:rsid w:val="00B53539"/>
    <w:rsid w:val="00B55126"/>
    <w:rsid w:val="00B55B00"/>
    <w:rsid w:val="00B56CEC"/>
    <w:rsid w:val="00B57F6D"/>
    <w:rsid w:val="00B57F86"/>
    <w:rsid w:val="00B622E0"/>
    <w:rsid w:val="00B62946"/>
    <w:rsid w:val="00B63ABC"/>
    <w:rsid w:val="00B6465D"/>
    <w:rsid w:val="00B656E6"/>
    <w:rsid w:val="00B65D2F"/>
    <w:rsid w:val="00B665BA"/>
    <w:rsid w:val="00B666B9"/>
    <w:rsid w:val="00B678C4"/>
    <w:rsid w:val="00B70101"/>
    <w:rsid w:val="00B705D7"/>
    <w:rsid w:val="00B740E9"/>
    <w:rsid w:val="00B74749"/>
    <w:rsid w:val="00B75120"/>
    <w:rsid w:val="00B75268"/>
    <w:rsid w:val="00B76DC1"/>
    <w:rsid w:val="00B76FA9"/>
    <w:rsid w:val="00B77A52"/>
    <w:rsid w:val="00B80169"/>
    <w:rsid w:val="00B801B9"/>
    <w:rsid w:val="00B80B96"/>
    <w:rsid w:val="00B8183A"/>
    <w:rsid w:val="00B830A0"/>
    <w:rsid w:val="00B862C0"/>
    <w:rsid w:val="00B86A49"/>
    <w:rsid w:val="00B90558"/>
    <w:rsid w:val="00B91214"/>
    <w:rsid w:val="00B9214D"/>
    <w:rsid w:val="00B928F4"/>
    <w:rsid w:val="00B92E41"/>
    <w:rsid w:val="00B92F98"/>
    <w:rsid w:val="00B9326B"/>
    <w:rsid w:val="00B94A56"/>
    <w:rsid w:val="00B96193"/>
    <w:rsid w:val="00B970FE"/>
    <w:rsid w:val="00B97CAE"/>
    <w:rsid w:val="00BA022C"/>
    <w:rsid w:val="00BA095A"/>
    <w:rsid w:val="00BA12A9"/>
    <w:rsid w:val="00BA1D96"/>
    <w:rsid w:val="00BA34B7"/>
    <w:rsid w:val="00BA5A43"/>
    <w:rsid w:val="00BA795B"/>
    <w:rsid w:val="00BB198F"/>
    <w:rsid w:val="00BB2149"/>
    <w:rsid w:val="00BB2BB8"/>
    <w:rsid w:val="00BB47E2"/>
    <w:rsid w:val="00BB556B"/>
    <w:rsid w:val="00BB58FC"/>
    <w:rsid w:val="00BB598F"/>
    <w:rsid w:val="00BB72E1"/>
    <w:rsid w:val="00BB7498"/>
    <w:rsid w:val="00BB7AED"/>
    <w:rsid w:val="00BC1B7C"/>
    <w:rsid w:val="00BC1D5F"/>
    <w:rsid w:val="00BC1DDB"/>
    <w:rsid w:val="00BC40C6"/>
    <w:rsid w:val="00BC4A12"/>
    <w:rsid w:val="00BC5F16"/>
    <w:rsid w:val="00BC67DD"/>
    <w:rsid w:val="00BC7740"/>
    <w:rsid w:val="00BD03A3"/>
    <w:rsid w:val="00BD1052"/>
    <w:rsid w:val="00BD1811"/>
    <w:rsid w:val="00BD2520"/>
    <w:rsid w:val="00BD3F4A"/>
    <w:rsid w:val="00BD4348"/>
    <w:rsid w:val="00BD45B6"/>
    <w:rsid w:val="00BD5180"/>
    <w:rsid w:val="00BD559E"/>
    <w:rsid w:val="00BD7011"/>
    <w:rsid w:val="00BE0234"/>
    <w:rsid w:val="00BE04F0"/>
    <w:rsid w:val="00BE12FE"/>
    <w:rsid w:val="00BE2DD8"/>
    <w:rsid w:val="00BE4B83"/>
    <w:rsid w:val="00BE4BDF"/>
    <w:rsid w:val="00BE50E0"/>
    <w:rsid w:val="00BE5357"/>
    <w:rsid w:val="00BE58BA"/>
    <w:rsid w:val="00BE5BD1"/>
    <w:rsid w:val="00BE5C03"/>
    <w:rsid w:val="00BF38EC"/>
    <w:rsid w:val="00BF4260"/>
    <w:rsid w:val="00BF5CB5"/>
    <w:rsid w:val="00BF5D41"/>
    <w:rsid w:val="00BF5D93"/>
    <w:rsid w:val="00C005E8"/>
    <w:rsid w:val="00C0079E"/>
    <w:rsid w:val="00C01883"/>
    <w:rsid w:val="00C01A94"/>
    <w:rsid w:val="00C02628"/>
    <w:rsid w:val="00C02955"/>
    <w:rsid w:val="00C03408"/>
    <w:rsid w:val="00C05B96"/>
    <w:rsid w:val="00C05E44"/>
    <w:rsid w:val="00C0765C"/>
    <w:rsid w:val="00C111A6"/>
    <w:rsid w:val="00C125C3"/>
    <w:rsid w:val="00C14404"/>
    <w:rsid w:val="00C15AC6"/>
    <w:rsid w:val="00C15D90"/>
    <w:rsid w:val="00C16725"/>
    <w:rsid w:val="00C16C53"/>
    <w:rsid w:val="00C16F40"/>
    <w:rsid w:val="00C172BD"/>
    <w:rsid w:val="00C2305A"/>
    <w:rsid w:val="00C23793"/>
    <w:rsid w:val="00C23CC9"/>
    <w:rsid w:val="00C274E2"/>
    <w:rsid w:val="00C30B3D"/>
    <w:rsid w:val="00C31421"/>
    <w:rsid w:val="00C31871"/>
    <w:rsid w:val="00C321F3"/>
    <w:rsid w:val="00C32AEF"/>
    <w:rsid w:val="00C33AE2"/>
    <w:rsid w:val="00C347DE"/>
    <w:rsid w:val="00C34EBF"/>
    <w:rsid w:val="00C3575D"/>
    <w:rsid w:val="00C376A6"/>
    <w:rsid w:val="00C37FEB"/>
    <w:rsid w:val="00C41C43"/>
    <w:rsid w:val="00C43DD0"/>
    <w:rsid w:val="00C43FBB"/>
    <w:rsid w:val="00C44ABB"/>
    <w:rsid w:val="00C469EF"/>
    <w:rsid w:val="00C47DCA"/>
    <w:rsid w:val="00C508ED"/>
    <w:rsid w:val="00C50D2A"/>
    <w:rsid w:val="00C52B3D"/>
    <w:rsid w:val="00C52C6F"/>
    <w:rsid w:val="00C53416"/>
    <w:rsid w:val="00C539B4"/>
    <w:rsid w:val="00C54DD0"/>
    <w:rsid w:val="00C553DC"/>
    <w:rsid w:val="00C55EE0"/>
    <w:rsid w:val="00C5605C"/>
    <w:rsid w:val="00C5642A"/>
    <w:rsid w:val="00C566C7"/>
    <w:rsid w:val="00C5692E"/>
    <w:rsid w:val="00C600DB"/>
    <w:rsid w:val="00C602CF"/>
    <w:rsid w:val="00C62072"/>
    <w:rsid w:val="00C6265C"/>
    <w:rsid w:val="00C628ED"/>
    <w:rsid w:val="00C62AC7"/>
    <w:rsid w:val="00C631CC"/>
    <w:rsid w:val="00C6355D"/>
    <w:rsid w:val="00C70862"/>
    <w:rsid w:val="00C72554"/>
    <w:rsid w:val="00C73631"/>
    <w:rsid w:val="00C74BF6"/>
    <w:rsid w:val="00C75385"/>
    <w:rsid w:val="00C763CB"/>
    <w:rsid w:val="00C76CD0"/>
    <w:rsid w:val="00C76CFC"/>
    <w:rsid w:val="00C77065"/>
    <w:rsid w:val="00C770CC"/>
    <w:rsid w:val="00C77A78"/>
    <w:rsid w:val="00C8048F"/>
    <w:rsid w:val="00C804A1"/>
    <w:rsid w:val="00C8076F"/>
    <w:rsid w:val="00C8096C"/>
    <w:rsid w:val="00C8100B"/>
    <w:rsid w:val="00C8509D"/>
    <w:rsid w:val="00C87A7B"/>
    <w:rsid w:val="00C910C9"/>
    <w:rsid w:val="00C916F3"/>
    <w:rsid w:val="00C918BC"/>
    <w:rsid w:val="00C92B28"/>
    <w:rsid w:val="00C9502E"/>
    <w:rsid w:val="00C96D2D"/>
    <w:rsid w:val="00CA0BFC"/>
    <w:rsid w:val="00CA0F74"/>
    <w:rsid w:val="00CA1130"/>
    <w:rsid w:val="00CA3C41"/>
    <w:rsid w:val="00CA41D2"/>
    <w:rsid w:val="00CA4D7F"/>
    <w:rsid w:val="00CA4F20"/>
    <w:rsid w:val="00CB0148"/>
    <w:rsid w:val="00CB0CC0"/>
    <w:rsid w:val="00CB1527"/>
    <w:rsid w:val="00CB326F"/>
    <w:rsid w:val="00CB70E5"/>
    <w:rsid w:val="00CB7F21"/>
    <w:rsid w:val="00CC1700"/>
    <w:rsid w:val="00CC2303"/>
    <w:rsid w:val="00CC3CCB"/>
    <w:rsid w:val="00CC4CA8"/>
    <w:rsid w:val="00CC61A1"/>
    <w:rsid w:val="00CC6D11"/>
    <w:rsid w:val="00CC7A56"/>
    <w:rsid w:val="00CC7EAD"/>
    <w:rsid w:val="00CD1105"/>
    <w:rsid w:val="00CD2794"/>
    <w:rsid w:val="00CD4C2B"/>
    <w:rsid w:val="00CD5518"/>
    <w:rsid w:val="00CD5B58"/>
    <w:rsid w:val="00CD6101"/>
    <w:rsid w:val="00CD65F2"/>
    <w:rsid w:val="00CE0510"/>
    <w:rsid w:val="00CE073B"/>
    <w:rsid w:val="00CE168C"/>
    <w:rsid w:val="00CE176D"/>
    <w:rsid w:val="00CE233E"/>
    <w:rsid w:val="00CE3DFB"/>
    <w:rsid w:val="00CE3EC8"/>
    <w:rsid w:val="00CE42B9"/>
    <w:rsid w:val="00CE52ED"/>
    <w:rsid w:val="00CE567F"/>
    <w:rsid w:val="00CE5750"/>
    <w:rsid w:val="00CE57A1"/>
    <w:rsid w:val="00CE59DE"/>
    <w:rsid w:val="00CE5D72"/>
    <w:rsid w:val="00CE6BD5"/>
    <w:rsid w:val="00CE7ED2"/>
    <w:rsid w:val="00CE7F7D"/>
    <w:rsid w:val="00CF1FC3"/>
    <w:rsid w:val="00CF2A4F"/>
    <w:rsid w:val="00CF3B36"/>
    <w:rsid w:val="00CF42FB"/>
    <w:rsid w:val="00CF4467"/>
    <w:rsid w:val="00CF52D2"/>
    <w:rsid w:val="00CF59D7"/>
    <w:rsid w:val="00CF5B57"/>
    <w:rsid w:val="00CF708A"/>
    <w:rsid w:val="00D0171B"/>
    <w:rsid w:val="00D0360C"/>
    <w:rsid w:val="00D037BE"/>
    <w:rsid w:val="00D054A7"/>
    <w:rsid w:val="00D0608B"/>
    <w:rsid w:val="00D0663C"/>
    <w:rsid w:val="00D06C3E"/>
    <w:rsid w:val="00D1022B"/>
    <w:rsid w:val="00D10E9D"/>
    <w:rsid w:val="00D1270B"/>
    <w:rsid w:val="00D14126"/>
    <w:rsid w:val="00D143E3"/>
    <w:rsid w:val="00D14C96"/>
    <w:rsid w:val="00D14CFB"/>
    <w:rsid w:val="00D2213C"/>
    <w:rsid w:val="00D22748"/>
    <w:rsid w:val="00D241F8"/>
    <w:rsid w:val="00D249E6"/>
    <w:rsid w:val="00D25345"/>
    <w:rsid w:val="00D257B6"/>
    <w:rsid w:val="00D26918"/>
    <w:rsid w:val="00D30A2C"/>
    <w:rsid w:val="00D3228B"/>
    <w:rsid w:val="00D32812"/>
    <w:rsid w:val="00D32B0D"/>
    <w:rsid w:val="00D3493B"/>
    <w:rsid w:val="00D35CAB"/>
    <w:rsid w:val="00D35EE0"/>
    <w:rsid w:val="00D37121"/>
    <w:rsid w:val="00D37AF5"/>
    <w:rsid w:val="00D405DE"/>
    <w:rsid w:val="00D42C4A"/>
    <w:rsid w:val="00D443F7"/>
    <w:rsid w:val="00D45E81"/>
    <w:rsid w:val="00D4611D"/>
    <w:rsid w:val="00D46256"/>
    <w:rsid w:val="00D465D6"/>
    <w:rsid w:val="00D46957"/>
    <w:rsid w:val="00D46B65"/>
    <w:rsid w:val="00D47710"/>
    <w:rsid w:val="00D52610"/>
    <w:rsid w:val="00D55144"/>
    <w:rsid w:val="00D5574E"/>
    <w:rsid w:val="00D560B1"/>
    <w:rsid w:val="00D56AF2"/>
    <w:rsid w:val="00D56FE7"/>
    <w:rsid w:val="00D573D9"/>
    <w:rsid w:val="00D57A95"/>
    <w:rsid w:val="00D61ADB"/>
    <w:rsid w:val="00D61DD9"/>
    <w:rsid w:val="00D62799"/>
    <w:rsid w:val="00D63F3E"/>
    <w:rsid w:val="00D645B6"/>
    <w:rsid w:val="00D66A3F"/>
    <w:rsid w:val="00D66BE5"/>
    <w:rsid w:val="00D6726C"/>
    <w:rsid w:val="00D67333"/>
    <w:rsid w:val="00D71507"/>
    <w:rsid w:val="00D73DD7"/>
    <w:rsid w:val="00D7547F"/>
    <w:rsid w:val="00D758D9"/>
    <w:rsid w:val="00D7667F"/>
    <w:rsid w:val="00D7689D"/>
    <w:rsid w:val="00D76FAF"/>
    <w:rsid w:val="00D77590"/>
    <w:rsid w:val="00D776CA"/>
    <w:rsid w:val="00D779F7"/>
    <w:rsid w:val="00D8021B"/>
    <w:rsid w:val="00D817F1"/>
    <w:rsid w:val="00D818E1"/>
    <w:rsid w:val="00D81900"/>
    <w:rsid w:val="00D819E5"/>
    <w:rsid w:val="00D84046"/>
    <w:rsid w:val="00D84941"/>
    <w:rsid w:val="00D84AB8"/>
    <w:rsid w:val="00D84DD9"/>
    <w:rsid w:val="00D8549D"/>
    <w:rsid w:val="00D85951"/>
    <w:rsid w:val="00D861FE"/>
    <w:rsid w:val="00D8695B"/>
    <w:rsid w:val="00D86E59"/>
    <w:rsid w:val="00D87542"/>
    <w:rsid w:val="00D9556D"/>
    <w:rsid w:val="00D95C20"/>
    <w:rsid w:val="00D9680C"/>
    <w:rsid w:val="00D97C16"/>
    <w:rsid w:val="00D97E07"/>
    <w:rsid w:val="00DA109C"/>
    <w:rsid w:val="00DA128B"/>
    <w:rsid w:val="00DA1409"/>
    <w:rsid w:val="00DA2933"/>
    <w:rsid w:val="00DA2DDD"/>
    <w:rsid w:val="00DA3244"/>
    <w:rsid w:val="00DA337F"/>
    <w:rsid w:val="00DA39E0"/>
    <w:rsid w:val="00DA50FB"/>
    <w:rsid w:val="00DA52A0"/>
    <w:rsid w:val="00DA5552"/>
    <w:rsid w:val="00DB098D"/>
    <w:rsid w:val="00DB1972"/>
    <w:rsid w:val="00DB24DA"/>
    <w:rsid w:val="00DB2C7A"/>
    <w:rsid w:val="00DB4206"/>
    <w:rsid w:val="00DB47CA"/>
    <w:rsid w:val="00DB58A1"/>
    <w:rsid w:val="00DB6AC3"/>
    <w:rsid w:val="00DC150A"/>
    <w:rsid w:val="00DC4152"/>
    <w:rsid w:val="00DC4ED2"/>
    <w:rsid w:val="00DC531E"/>
    <w:rsid w:val="00DC5DE6"/>
    <w:rsid w:val="00DC60D0"/>
    <w:rsid w:val="00DC6B70"/>
    <w:rsid w:val="00DD2BD6"/>
    <w:rsid w:val="00DD61A7"/>
    <w:rsid w:val="00DD6ADD"/>
    <w:rsid w:val="00DD7114"/>
    <w:rsid w:val="00DE089B"/>
    <w:rsid w:val="00DE09E2"/>
    <w:rsid w:val="00DE1DAB"/>
    <w:rsid w:val="00DE1ECF"/>
    <w:rsid w:val="00DE20A2"/>
    <w:rsid w:val="00DE232C"/>
    <w:rsid w:val="00DE2D53"/>
    <w:rsid w:val="00DE3198"/>
    <w:rsid w:val="00DE398A"/>
    <w:rsid w:val="00DE4EE6"/>
    <w:rsid w:val="00DE5D56"/>
    <w:rsid w:val="00DE60E6"/>
    <w:rsid w:val="00DE6270"/>
    <w:rsid w:val="00DF0B89"/>
    <w:rsid w:val="00DF1561"/>
    <w:rsid w:val="00DF15D4"/>
    <w:rsid w:val="00DF1E9C"/>
    <w:rsid w:val="00DF2D34"/>
    <w:rsid w:val="00DF6285"/>
    <w:rsid w:val="00DF7F61"/>
    <w:rsid w:val="00E00B0B"/>
    <w:rsid w:val="00E01F95"/>
    <w:rsid w:val="00E025F9"/>
    <w:rsid w:val="00E029DB"/>
    <w:rsid w:val="00E03388"/>
    <w:rsid w:val="00E03A80"/>
    <w:rsid w:val="00E03F95"/>
    <w:rsid w:val="00E060A9"/>
    <w:rsid w:val="00E079CD"/>
    <w:rsid w:val="00E07D19"/>
    <w:rsid w:val="00E109D5"/>
    <w:rsid w:val="00E13128"/>
    <w:rsid w:val="00E142B1"/>
    <w:rsid w:val="00E15E12"/>
    <w:rsid w:val="00E16D61"/>
    <w:rsid w:val="00E17223"/>
    <w:rsid w:val="00E17B4A"/>
    <w:rsid w:val="00E20557"/>
    <w:rsid w:val="00E205B6"/>
    <w:rsid w:val="00E2133A"/>
    <w:rsid w:val="00E21E01"/>
    <w:rsid w:val="00E23146"/>
    <w:rsid w:val="00E32403"/>
    <w:rsid w:val="00E325FB"/>
    <w:rsid w:val="00E32C59"/>
    <w:rsid w:val="00E32E11"/>
    <w:rsid w:val="00E33D10"/>
    <w:rsid w:val="00E342DD"/>
    <w:rsid w:val="00E35512"/>
    <w:rsid w:val="00E35682"/>
    <w:rsid w:val="00E3641C"/>
    <w:rsid w:val="00E3659F"/>
    <w:rsid w:val="00E3672E"/>
    <w:rsid w:val="00E4089A"/>
    <w:rsid w:val="00E425B2"/>
    <w:rsid w:val="00E43500"/>
    <w:rsid w:val="00E43D33"/>
    <w:rsid w:val="00E44F08"/>
    <w:rsid w:val="00E46EA3"/>
    <w:rsid w:val="00E47AC6"/>
    <w:rsid w:val="00E505DB"/>
    <w:rsid w:val="00E50F1E"/>
    <w:rsid w:val="00E51C1B"/>
    <w:rsid w:val="00E53DA7"/>
    <w:rsid w:val="00E55DCE"/>
    <w:rsid w:val="00E55F99"/>
    <w:rsid w:val="00E60D14"/>
    <w:rsid w:val="00E61603"/>
    <w:rsid w:val="00E64119"/>
    <w:rsid w:val="00E674C8"/>
    <w:rsid w:val="00E67BAB"/>
    <w:rsid w:val="00E67C0F"/>
    <w:rsid w:val="00E70641"/>
    <w:rsid w:val="00E735C7"/>
    <w:rsid w:val="00E73FA1"/>
    <w:rsid w:val="00E74639"/>
    <w:rsid w:val="00E760EA"/>
    <w:rsid w:val="00E763F3"/>
    <w:rsid w:val="00E76CD3"/>
    <w:rsid w:val="00E77518"/>
    <w:rsid w:val="00E80D69"/>
    <w:rsid w:val="00E80F11"/>
    <w:rsid w:val="00E81F13"/>
    <w:rsid w:val="00E833B2"/>
    <w:rsid w:val="00E8342F"/>
    <w:rsid w:val="00E854FD"/>
    <w:rsid w:val="00E85863"/>
    <w:rsid w:val="00E86A24"/>
    <w:rsid w:val="00E86FA9"/>
    <w:rsid w:val="00E90732"/>
    <w:rsid w:val="00E912B8"/>
    <w:rsid w:val="00E91E53"/>
    <w:rsid w:val="00E92656"/>
    <w:rsid w:val="00E92A06"/>
    <w:rsid w:val="00E93E1B"/>
    <w:rsid w:val="00E95D5F"/>
    <w:rsid w:val="00EA00D1"/>
    <w:rsid w:val="00EA05A9"/>
    <w:rsid w:val="00EA06CC"/>
    <w:rsid w:val="00EA30BA"/>
    <w:rsid w:val="00EA32F5"/>
    <w:rsid w:val="00EA5348"/>
    <w:rsid w:val="00EA6A0B"/>
    <w:rsid w:val="00EA7B3E"/>
    <w:rsid w:val="00EB1355"/>
    <w:rsid w:val="00EB2C0E"/>
    <w:rsid w:val="00EB5566"/>
    <w:rsid w:val="00EB5A71"/>
    <w:rsid w:val="00EC073F"/>
    <w:rsid w:val="00EC0E62"/>
    <w:rsid w:val="00EC1496"/>
    <w:rsid w:val="00EC1D33"/>
    <w:rsid w:val="00EC65B7"/>
    <w:rsid w:val="00EC6B44"/>
    <w:rsid w:val="00EC7030"/>
    <w:rsid w:val="00ED2828"/>
    <w:rsid w:val="00ED2E32"/>
    <w:rsid w:val="00ED7B48"/>
    <w:rsid w:val="00EE0444"/>
    <w:rsid w:val="00EE1248"/>
    <w:rsid w:val="00EE140A"/>
    <w:rsid w:val="00EE2366"/>
    <w:rsid w:val="00EE25D4"/>
    <w:rsid w:val="00EE3465"/>
    <w:rsid w:val="00EE36C6"/>
    <w:rsid w:val="00EE37A3"/>
    <w:rsid w:val="00EE4C8B"/>
    <w:rsid w:val="00EE65B9"/>
    <w:rsid w:val="00EE7832"/>
    <w:rsid w:val="00EE79C1"/>
    <w:rsid w:val="00EF215A"/>
    <w:rsid w:val="00EF21E9"/>
    <w:rsid w:val="00EF2237"/>
    <w:rsid w:val="00EF2A8B"/>
    <w:rsid w:val="00EF2C3E"/>
    <w:rsid w:val="00EF2C61"/>
    <w:rsid w:val="00EF31CA"/>
    <w:rsid w:val="00EF348B"/>
    <w:rsid w:val="00EF3A0D"/>
    <w:rsid w:val="00EF3D4E"/>
    <w:rsid w:val="00EF4635"/>
    <w:rsid w:val="00EF60D7"/>
    <w:rsid w:val="00F0051D"/>
    <w:rsid w:val="00F00F1D"/>
    <w:rsid w:val="00F03DBF"/>
    <w:rsid w:val="00F046F9"/>
    <w:rsid w:val="00F0696C"/>
    <w:rsid w:val="00F07003"/>
    <w:rsid w:val="00F11D2F"/>
    <w:rsid w:val="00F11ED3"/>
    <w:rsid w:val="00F11F27"/>
    <w:rsid w:val="00F12CBE"/>
    <w:rsid w:val="00F12D70"/>
    <w:rsid w:val="00F13431"/>
    <w:rsid w:val="00F13847"/>
    <w:rsid w:val="00F1441D"/>
    <w:rsid w:val="00F168EB"/>
    <w:rsid w:val="00F16C2E"/>
    <w:rsid w:val="00F17B71"/>
    <w:rsid w:val="00F213A4"/>
    <w:rsid w:val="00F21A83"/>
    <w:rsid w:val="00F2200B"/>
    <w:rsid w:val="00F22461"/>
    <w:rsid w:val="00F22595"/>
    <w:rsid w:val="00F23918"/>
    <w:rsid w:val="00F24DFA"/>
    <w:rsid w:val="00F250CB"/>
    <w:rsid w:val="00F2512B"/>
    <w:rsid w:val="00F25871"/>
    <w:rsid w:val="00F261CF"/>
    <w:rsid w:val="00F26849"/>
    <w:rsid w:val="00F26D51"/>
    <w:rsid w:val="00F27D00"/>
    <w:rsid w:val="00F300D1"/>
    <w:rsid w:val="00F30F6E"/>
    <w:rsid w:val="00F31BFA"/>
    <w:rsid w:val="00F32346"/>
    <w:rsid w:val="00F32C16"/>
    <w:rsid w:val="00F3475C"/>
    <w:rsid w:val="00F35420"/>
    <w:rsid w:val="00F365C6"/>
    <w:rsid w:val="00F37FE8"/>
    <w:rsid w:val="00F402C7"/>
    <w:rsid w:val="00F40F72"/>
    <w:rsid w:val="00F40FEF"/>
    <w:rsid w:val="00F41D33"/>
    <w:rsid w:val="00F4385E"/>
    <w:rsid w:val="00F45D0D"/>
    <w:rsid w:val="00F50FF9"/>
    <w:rsid w:val="00F515E0"/>
    <w:rsid w:val="00F520FD"/>
    <w:rsid w:val="00F5255D"/>
    <w:rsid w:val="00F52ABB"/>
    <w:rsid w:val="00F53488"/>
    <w:rsid w:val="00F54215"/>
    <w:rsid w:val="00F56D56"/>
    <w:rsid w:val="00F57C46"/>
    <w:rsid w:val="00F6004C"/>
    <w:rsid w:val="00F60920"/>
    <w:rsid w:val="00F61094"/>
    <w:rsid w:val="00F618D2"/>
    <w:rsid w:val="00F61BE2"/>
    <w:rsid w:val="00F627EB"/>
    <w:rsid w:val="00F62E31"/>
    <w:rsid w:val="00F630A1"/>
    <w:rsid w:val="00F65EAB"/>
    <w:rsid w:val="00F66049"/>
    <w:rsid w:val="00F7004D"/>
    <w:rsid w:val="00F70A06"/>
    <w:rsid w:val="00F71F7E"/>
    <w:rsid w:val="00F7308A"/>
    <w:rsid w:val="00F73602"/>
    <w:rsid w:val="00F75A10"/>
    <w:rsid w:val="00F760FF"/>
    <w:rsid w:val="00F77276"/>
    <w:rsid w:val="00F80E6B"/>
    <w:rsid w:val="00F811DC"/>
    <w:rsid w:val="00F830B5"/>
    <w:rsid w:val="00F841D9"/>
    <w:rsid w:val="00F84AC5"/>
    <w:rsid w:val="00F84DAB"/>
    <w:rsid w:val="00F85126"/>
    <w:rsid w:val="00F86257"/>
    <w:rsid w:val="00F867A2"/>
    <w:rsid w:val="00F8696A"/>
    <w:rsid w:val="00F87BAB"/>
    <w:rsid w:val="00F91006"/>
    <w:rsid w:val="00F92018"/>
    <w:rsid w:val="00F92846"/>
    <w:rsid w:val="00F92E80"/>
    <w:rsid w:val="00F93287"/>
    <w:rsid w:val="00F93B7B"/>
    <w:rsid w:val="00F94287"/>
    <w:rsid w:val="00F94F08"/>
    <w:rsid w:val="00F96E0C"/>
    <w:rsid w:val="00F97332"/>
    <w:rsid w:val="00F97A6C"/>
    <w:rsid w:val="00FA01F0"/>
    <w:rsid w:val="00FA08FA"/>
    <w:rsid w:val="00FA0BCF"/>
    <w:rsid w:val="00FA243B"/>
    <w:rsid w:val="00FA244C"/>
    <w:rsid w:val="00FA2D69"/>
    <w:rsid w:val="00FA32D5"/>
    <w:rsid w:val="00FA3CA3"/>
    <w:rsid w:val="00FA4E9E"/>
    <w:rsid w:val="00FA67D1"/>
    <w:rsid w:val="00FA68A8"/>
    <w:rsid w:val="00FA6A75"/>
    <w:rsid w:val="00FA6B61"/>
    <w:rsid w:val="00FA7122"/>
    <w:rsid w:val="00FA7B14"/>
    <w:rsid w:val="00FA7B69"/>
    <w:rsid w:val="00FA7D2C"/>
    <w:rsid w:val="00FB0950"/>
    <w:rsid w:val="00FB0E31"/>
    <w:rsid w:val="00FB15C1"/>
    <w:rsid w:val="00FB3574"/>
    <w:rsid w:val="00FB3F26"/>
    <w:rsid w:val="00FB41C0"/>
    <w:rsid w:val="00FB4244"/>
    <w:rsid w:val="00FB53FC"/>
    <w:rsid w:val="00FB7EFE"/>
    <w:rsid w:val="00FC07AB"/>
    <w:rsid w:val="00FC087C"/>
    <w:rsid w:val="00FC1C8F"/>
    <w:rsid w:val="00FC2C46"/>
    <w:rsid w:val="00FC2DA1"/>
    <w:rsid w:val="00FC3213"/>
    <w:rsid w:val="00FC3F07"/>
    <w:rsid w:val="00FC48C6"/>
    <w:rsid w:val="00FC4A47"/>
    <w:rsid w:val="00FD12EB"/>
    <w:rsid w:val="00FD14C6"/>
    <w:rsid w:val="00FD24D7"/>
    <w:rsid w:val="00FD2C66"/>
    <w:rsid w:val="00FD3E01"/>
    <w:rsid w:val="00FD65B1"/>
    <w:rsid w:val="00FD7A96"/>
    <w:rsid w:val="00FD7CAA"/>
    <w:rsid w:val="00FE013D"/>
    <w:rsid w:val="00FE080B"/>
    <w:rsid w:val="00FE16E7"/>
    <w:rsid w:val="00FE19DF"/>
    <w:rsid w:val="00FE3399"/>
    <w:rsid w:val="00FE3B7B"/>
    <w:rsid w:val="00FE5CE8"/>
    <w:rsid w:val="00FF1A26"/>
    <w:rsid w:val="00FF20E8"/>
    <w:rsid w:val="00FF3943"/>
    <w:rsid w:val="00FF3CA2"/>
    <w:rsid w:val="00FF5E54"/>
    <w:rsid w:val="00FF6DAF"/>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AFFB8901-9178-43A3-A933-AA7E585C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BF"/>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character" w:styleId="Strong">
    <w:name w:val="Strong"/>
    <w:basedOn w:val="DefaultParagraphFont"/>
    <w:uiPriority w:val="22"/>
    <w:qFormat/>
    <w:rsid w:val="00F03DBF"/>
    <w:rPr>
      <w:rFonts w:cs="David"/>
      <w:b/>
      <w:bCs/>
      <w:szCs w:val="24"/>
    </w:rPr>
  </w:style>
  <w:style w:type="paragraph" w:styleId="ListParagraph">
    <w:name w:val="List Paragraph"/>
    <w:basedOn w:val="Normal"/>
    <w:uiPriority w:val="34"/>
    <w:qFormat/>
    <w:rsid w:val="00E67C0F"/>
    <w:pPr>
      <w:spacing w:after="160" w:line="259" w:lineRule="auto"/>
      <w:ind w:left="720"/>
      <w:contextualSpacing/>
      <w:jc w:val="left"/>
    </w:pPr>
    <w:rPr>
      <w:rFonts w:asciiTheme="minorHAnsi" w:hAnsiTheme="minorHAnsi" w:cstheme="minorBidi"/>
      <w:sz w:val="22"/>
      <w:szCs w:val="22"/>
    </w:rPr>
  </w:style>
  <w:style w:type="character" w:styleId="Hyperlink">
    <w:name w:val="Hyperlink"/>
    <w:basedOn w:val="DefaultParagraphFont"/>
    <w:uiPriority w:val="99"/>
    <w:unhideWhenUsed/>
    <w:rsid w:val="00E67C0F"/>
    <w:rPr>
      <w:color w:val="0000FF"/>
      <w:u w:val="single"/>
    </w:rPr>
  </w:style>
  <w:style w:type="table" w:styleId="TableGrid">
    <w:name w:val="Table Grid"/>
    <w:basedOn w:val="TableNormal"/>
    <w:uiPriority w:val="59"/>
    <w:rsid w:val="00E67C0F"/>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7C0F"/>
    <w:pPr>
      <w:bidi w:val="0"/>
      <w:spacing w:before="100" w:beforeAutospacing="1" w:after="100" w:afterAutospacing="1" w:line="240" w:lineRule="auto"/>
      <w:jc w:val="left"/>
    </w:pPr>
    <w:rPr>
      <w:rFonts w:eastAsia="Times New Roman" w:cs="Times New Roman"/>
      <w:sz w:val="24"/>
    </w:rPr>
  </w:style>
  <w:style w:type="table" w:customStyle="1" w:styleId="4-31">
    <w:name w:val="טבלת רשימה 4 - הדגשה 31"/>
    <w:basedOn w:val="TableNormal"/>
    <w:uiPriority w:val="49"/>
    <w:rsid w:val="00F24DF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31">
    <w:name w:val="טבלת רשת 5 כהה - הדגשה 31"/>
    <w:basedOn w:val="TableNormal"/>
    <w:uiPriority w:val="50"/>
    <w:rsid w:val="00F24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4-310">
    <w:name w:val="טבלת רשת 4 - הדגשה 31"/>
    <w:basedOn w:val="TableNormal"/>
    <w:uiPriority w:val="49"/>
    <w:rsid w:val="00F24DF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BalloonText">
    <w:name w:val="Balloon Text"/>
    <w:basedOn w:val="Normal"/>
    <w:link w:val="a5"/>
    <w:uiPriority w:val="99"/>
    <w:semiHidden/>
    <w:unhideWhenUsed/>
    <w:rsid w:val="00645DAC"/>
    <w:pPr>
      <w:spacing w:line="240" w:lineRule="auto"/>
    </w:pPr>
    <w:rPr>
      <w:rFonts w:ascii="Tahoma" w:hAnsi="Tahoma" w:cs="Tahoma"/>
      <w:sz w:val="18"/>
      <w:szCs w:val="18"/>
    </w:rPr>
  </w:style>
  <w:style w:type="character" w:customStyle="1" w:styleId="a5">
    <w:name w:val="טקסט בלונים תו"/>
    <w:basedOn w:val="DefaultParagraphFont"/>
    <w:link w:val="BalloonText"/>
    <w:uiPriority w:val="99"/>
    <w:semiHidden/>
    <w:rsid w:val="00645DAC"/>
    <w:rPr>
      <w:rFonts w:ascii="Tahoma" w:hAnsi="Tahoma" w:cs="Tahoma"/>
      <w:sz w:val="18"/>
      <w:szCs w:val="18"/>
    </w:rPr>
  </w:style>
  <w:style w:type="character" w:styleId="CommentReference">
    <w:name w:val="annotation reference"/>
    <w:basedOn w:val="DefaultParagraphFont"/>
    <w:uiPriority w:val="99"/>
    <w:semiHidden/>
    <w:unhideWhenUsed/>
    <w:rsid w:val="00645DAC"/>
    <w:rPr>
      <w:sz w:val="16"/>
      <w:szCs w:val="16"/>
    </w:rPr>
  </w:style>
  <w:style w:type="paragraph" w:styleId="CommentText">
    <w:name w:val="annotation text"/>
    <w:basedOn w:val="Normal"/>
    <w:link w:val="a6"/>
    <w:uiPriority w:val="99"/>
    <w:unhideWhenUsed/>
    <w:rsid w:val="00645DAC"/>
    <w:pPr>
      <w:spacing w:line="240" w:lineRule="auto"/>
    </w:pPr>
    <w:rPr>
      <w:szCs w:val="20"/>
    </w:rPr>
  </w:style>
  <w:style w:type="character" w:customStyle="1" w:styleId="a6">
    <w:name w:val="טקסט הערה תו"/>
    <w:basedOn w:val="DefaultParagraphFont"/>
    <w:link w:val="CommentText"/>
    <w:uiPriority w:val="99"/>
    <w:rsid w:val="00645DAC"/>
    <w:rPr>
      <w:szCs w:val="20"/>
    </w:rPr>
  </w:style>
  <w:style w:type="paragraph" w:styleId="CommentSubject">
    <w:name w:val="annotation subject"/>
    <w:basedOn w:val="CommentText"/>
    <w:next w:val="CommentText"/>
    <w:link w:val="a7"/>
    <w:uiPriority w:val="99"/>
    <w:semiHidden/>
    <w:unhideWhenUsed/>
    <w:rsid w:val="00645DAC"/>
    <w:rPr>
      <w:b/>
      <w:bCs/>
    </w:rPr>
  </w:style>
  <w:style w:type="character" w:customStyle="1" w:styleId="a7">
    <w:name w:val="נושא הערה תו"/>
    <w:basedOn w:val="a6"/>
    <w:link w:val="CommentSubject"/>
    <w:uiPriority w:val="99"/>
    <w:semiHidden/>
    <w:rsid w:val="00645DAC"/>
    <w:rPr>
      <w:b/>
      <w:bCs/>
      <w:szCs w:val="20"/>
    </w:rPr>
  </w:style>
  <w:style w:type="paragraph" w:styleId="Revision">
    <w:name w:val="Revision"/>
    <w:hidden/>
    <w:uiPriority w:val="99"/>
    <w:semiHidden/>
    <w:rsid w:val="00645DAC"/>
    <w:pPr>
      <w:spacing w:after="0" w:line="240" w:lineRule="auto"/>
      <w:jc w:val="left"/>
    </w:pPr>
  </w:style>
  <w:style w:type="paragraph" w:customStyle="1" w:styleId="Para">
    <w:name w:val="Para"/>
    <w:link w:val="ParaChar"/>
    <w:uiPriority w:val="4"/>
    <w:qFormat/>
    <w:rsid w:val="00C910C9"/>
    <w:pPr>
      <w:spacing w:before="120" w:after="120" w:line="260" w:lineRule="atLeast"/>
    </w:pPr>
    <w:rPr>
      <w:rFonts w:asciiTheme="minorHAnsi" w:hAnsiTheme="minorHAnsi" w:cstheme="minorBidi"/>
      <w:color w:val="000000" w:themeColor="text1"/>
      <w:szCs w:val="22"/>
      <w:lang w:val="en-GB" w:bidi="ar-SA"/>
    </w:rPr>
  </w:style>
  <w:style w:type="character" w:customStyle="1" w:styleId="ParaChar">
    <w:name w:val="Para Char"/>
    <w:basedOn w:val="DefaultParagraphFont"/>
    <w:link w:val="Para"/>
    <w:uiPriority w:val="4"/>
    <w:rsid w:val="00C910C9"/>
    <w:rPr>
      <w:rFonts w:asciiTheme="minorHAnsi" w:hAnsiTheme="minorHAnsi" w:cstheme="minorBidi"/>
      <w:color w:val="000000" w:themeColor="text1"/>
      <w:szCs w:val="22"/>
      <w:lang w:val="en-GB" w:bidi="ar-SA"/>
    </w:rPr>
  </w:style>
  <w:style w:type="table" w:customStyle="1" w:styleId="1-31">
    <w:name w:val="טבלת רשת 1 בהירה - הדגשה 31"/>
    <w:basedOn w:val="TableNormal"/>
    <w:uiPriority w:val="46"/>
    <w:rsid w:val="00BD434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7-31">
    <w:name w:val="טבלת רשימה 7 צבעונית - הדגשה 31"/>
    <w:basedOn w:val="TableNormal"/>
    <w:uiPriority w:val="52"/>
    <w:rsid w:val="00BD4348"/>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1">
    <w:name w:val="טבלת רשת 3 - הדגשה 31"/>
    <w:basedOn w:val="TableNormal"/>
    <w:uiPriority w:val="48"/>
    <w:rsid w:val="00BD434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2-31">
    <w:name w:val="טבלת רשת 2 - הדגשה 31"/>
    <w:basedOn w:val="TableNormal"/>
    <w:uiPriority w:val="47"/>
    <w:rsid w:val="00BD434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310">
    <w:name w:val="טבלת רשת 1 בהירה - הדגשה 31_0"/>
    <w:basedOn w:val="TableNormal"/>
    <w:uiPriority w:val="46"/>
    <w:rsid w:val="00941CD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3100">
    <w:name w:val="טבלת רשימה 4 - הדגשה 31_0"/>
    <w:basedOn w:val="TableNormal"/>
    <w:uiPriority w:val="49"/>
    <w:rsid w:val="002E731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310">
    <w:name w:val="טבלת רשת 5 כהה - הדגשה 31_0"/>
    <w:basedOn w:val="TableNormal"/>
    <w:uiPriority w:val="50"/>
    <w:rsid w:val="002E73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4-3101">
    <w:name w:val="טבלת רשת 4 - הדגשה 31_0"/>
    <w:basedOn w:val="TableNormal"/>
    <w:uiPriority w:val="49"/>
    <w:rsid w:val="002E731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7-310">
    <w:name w:val="טבלת רשימה 7 צבעונית - הדגשה 31_0"/>
    <w:basedOn w:val="TableNormal"/>
    <w:uiPriority w:val="52"/>
    <w:rsid w:val="002E731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10">
    <w:name w:val="טבלת רשת 3 - הדגשה 31_0"/>
    <w:basedOn w:val="TableNormal"/>
    <w:uiPriority w:val="48"/>
    <w:rsid w:val="002E731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2-310">
    <w:name w:val="טבלת רשת 2 - הדגשה 31_0"/>
    <w:basedOn w:val="TableNormal"/>
    <w:uiPriority w:val="47"/>
    <w:rsid w:val="002E731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OC4">
    <w:name w:val="toc 4"/>
    <w:basedOn w:val="Normal"/>
    <w:next w:val="Normal"/>
    <w:autoRedefine/>
    <w:uiPriority w:val="39"/>
    <w:unhideWhenUsed/>
    <w:rsid w:val="002E7312"/>
    <w:pPr>
      <w:widowControl w:val="0"/>
      <w:spacing w:before="100" w:after="100" w:line="240" w:lineRule="auto"/>
      <w:ind w:left="720"/>
    </w:pPr>
    <w:rPr>
      <w:sz w:val="24"/>
    </w:rPr>
  </w:style>
  <w:style w:type="paragraph" w:styleId="TOC7">
    <w:name w:val="toc 7"/>
    <w:basedOn w:val="Normal"/>
    <w:next w:val="Normal"/>
    <w:autoRedefine/>
    <w:uiPriority w:val="39"/>
    <w:unhideWhenUsed/>
    <w:rsid w:val="002E7312"/>
    <w:pPr>
      <w:spacing w:after="100"/>
      <w:ind w:left="1200"/>
    </w:pPr>
  </w:style>
  <w:style w:type="character" w:styleId="FollowedHyperlink">
    <w:name w:val="FollowedHyperlink"/>
    <w:basedOn w:val="DefaultParagraphFont"/>
    <w:uiPriority w:val="99"/>
    <w:semiHidden/>
    <w:unhideWhenUsed/>
    <w:rsid w:val="002E7312"/>
    <w:rPr>
      <w:color w:val="800080" w:themeColor="followedHyperlink"/>
      <w:u w:val="single"/>
    </w:rPr>
  </w:style>
  <w:style w:type="paragraph" w:customStyle="1" w:styleId="20">
    <w:name w:val="ñâðåï2"/>
    <w:basedOn w:val="Normal"/>
    <w:rsid w:val="002E7312"/>
    <w:pPr>
      <w:autoSpaceDE w:val="0"/>
      <w:autoSpaceDN w:val="0"/>
      <w:adjustRightInd w:val="0"/>
      <w:spacing w:line="240" w:lineRule="auto"/>
      <w:jc w:val="left"/>
    </w:pPr>
    <w:rPr>
      <w:rFonts w:eastAsia="Times New Roman" w:cs="Times New Roman"/>
    </w:rPr>
  </w:style>
  <w:style w:type="character" w:customStyle="1" w:styleId="Bodytext2Bold">
    <w:name w:val="Body text (2) + Bold"/>
    <w:basedOn w:val="DefaultParagraphFont"/>
    <w:rsid w:val="002E7312"/>
    <w:rPr>
      <w:rFonts w:ascii="David" w:eastAsia="David" w:hAnsi="David" w:cs="David"/>
      <w:b/>
      <w:bCs/>
      <w:i w:val="0"/>
      <w:iCs w:val="0"/>
      <w:smallCaps w:val="0"/>
      <w:strike w:val="0"/>
      <w:color w:val="000000"/>
      <w:spacing w:val="0"/>
      <w:w w:val="100"/>
      <w:position w:val="0"/>
      <w:sz w:val="24"/>
      <w:szCs w:val="24"/>
      <w:u w:val="none"/>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footer" Target="footer1.xml"/><Relationship Id="rId8" Type="http://schemas.openxmlformats.org/officeDocument/2006/relationships/image" Target="media/image3.jpeg"/><Relationship Id="rId26" Type="http://schemas.openxmlformats.org/officeDocument/2006/relationships/customXml" Target="../customXml/item3.xml"/><Relationship Id="rId21" Type="http://schemas.openxmlformats.org/officeDocument/2006/relationships/glossaryDocument" Target="glossary/document.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header" Target="header1.xml"/><Relationship Id="rId7" Type="http://schemas.openxmlformats.org/officeDocument/2006/relationships/image" Target="media/image2.jpeg"/><Relationship Id="rId25" Type="http://schemas.openxmlformats.org/officeDocument/2006/relationships/customXml" Target="../customXml/item2.xml"/><Relationship Id="rId16" Type="http://schemas.openxmlformats.org/officeDocument/2006/relationships/image" Target="media/image11.jpeg"/><Relationship Id="rId2" Type="http://schemas.openxmlformats.org/officeDocument/2006/relationships/settings" Target="settings.xml"/><Relationship Id="rId20" Type="http://schemas.openxmlformats.org/officeDocument/2006/relationships/footer" Target="footer2.xml"/><Relationship Id="rId1"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header" Target="header2.xml"/><Relationship Id="rId14" Type="http://schemas.openxmlformats.org/officeDocument/2006/relationships/image" Target="media/image9.jpeg"/><Relationship Id="rId22"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image" Target="media/image4.jpeg"/><Relationship Id="rId27" Type="http://schemas.openxmlformats.org/officeDocument/2006/relationships/customXml" Target="../customXml/item4.xml"/></Relationships>
</file>

<file path=word/_rels/header2.xml.rels><?xml version="1.0" encoding="UTF-8" ?><Relationships xmlns="http://schemas.openxmlformats.org/package/2006/relationships"><Relationship Target="media/image12.jpeg" Type="http://schemas.openxmlformats.org/officeDocument/2006/relationships/image" Id="rId1"></Relationship></Relationships>
</file>

<file path=word/_rels/numbering.xml.rels>&#65279;<?xml version="1.0" encoding="utf-8" standalone="yes"?><Relationships xmlns="http://schemas.openxmlformats.org/package/2006/relationships"><Relationship Id="rId1" Type="http://schemas.openxmlformats.org/officeDocument/2006/relationships/image" Target="media/image13.png"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64B9552FEE7F478AB53E80A3C43B94F0"/>
        <w:category>
          <w:name w:val="כללי"/>
          <w:gallery w:val="placeholder"/>
        </w:category>
        <w:types>
          <w:type w:val="bbPlcHdr"/>
        </w:types>
        <w:behaviors>
          <w:behavior w:val="content"/>
        </w:behaviors>
        <w:guid w:val="{CFE0F7D5-FB3F-4E18-9E82-181AF1828212}"/>
      </w:docPartPr>
      <w:docPartBody>
        <w:p w:rsidR="00583C73" w:rsidP="00502E73">
          <w:pPr>
            <w:pStyle w:val="64B9552FEE7F478AB53E80A3C43B94F0"/>
          </w:pPr>
          <w:r w:rsidRPr="00CE233E">
            <w:rPr>
              <w:rStyle w:val="PlaceholderText"/>
              <w:color w:val="0070C0"/>
              <w:rtl/>
            </w:rPr>
            <w:t>לחץ או הקש כאן להזנת טקסט</w:t>
          </w:r>
          <w:r w:rsidRPr="00165EC5">
            <w:rPr>
              <w:rStyle w:val="PlaceholderText"/>
            </w:rPr>
            <w:t>.</w:t>
          </w:r>
        </w:p>
      </w:docPartBody>
    </w:docPart>
    <w:docPart>
      <w:docPartPr>
        <w:name w:val="A5C96B6FE59C491996637423964F1686"/>
        <w:category>
          <w:name w:val="כללי"/>
          <w:gallery w:val="placeholder"/>
        </w:category>
        <w:types>
          <w:type w:val="bbPlcHdr"/>
        </w:types>
        <w:behaviors>
          <w:behavior w:val="content"/>
        </w:behaviors>
        <w:guid w:val="{BF3AE44A-B9EF-44C0-B60E-BBD299C23B72}"/>
      </w:docPartPr>
      <w:docPartBody>
        <w:p w:rsidR="00583C73" w:rsidP="00502E73">
          <w:pPr>
            <w:pStyle w:val="A5C96B6FE59C491996637423964F1686"/>
          </w:pPr>
          <w:r w:rsidRPr="00165EC5">
            <w:rPr>
              <w:rStyle w:val="PlaceholderText"/>
              <w:rtl/>
            </w:rPr>
            <w:t>לחץ או הקש כאן להזנת טקסט</w:t>
          </w:r>
          <w:r w:rsidRPr="00165EC5">
            <w:rPr>
              <w:rStyle w:val="PlaceholderText"/>
            </w:rPr>
            <w:t>.</w:t>
          </w:r>
        </w:p>
      </w:docPartBody>
    </w:docPart>
    <w:docPart>
      <w:docPartPr>
        <w:name w:val="66889623CF0F466DA39F6B26C78CCE35"/>
        <w:category>
          <w:name w:val="כללי"/>
          <w:gallery w:val="placeholder"/>
        </w:category>
        <w:types>
          <w:type w:val="bbPlcHdr"/>
        </w:types>
        <w:behaviors>
          <w:behavior w:val="content"/>
        </w:behaviors>
        <w:guid w:val="{709B2E31-D7E8-4896-8799-F2113C26CD3E}"/>
      </w:docPartPr>
      <w:docPartBody>
        <w:p w:rsidR="00583C73" w:rsidP="00502E73">
          <w:pPr>
            <w:pStyle w:val="66889623CF0F466DA39F6B26C78CCE35"/>
          </w:pPr>
          <w:r w:rsidRPr="00CE233E">
            <w:rPr>
              <w:rStyle w:val="PlaceholderText"/>
              <w:color w:val="0070C0"/>
              <w:rtl/>
            </w:rPr>
            <w:t>לחץ או הקש כאן להזנת טקסט</w:t>
          </w:r>
          <w:r w:rsidRPr="00CE233E">
            <w:rPr>
              <w:rStyle w:val="PlaceholderText"/>
              <w:color w:val="0070C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Malgun Gothic Semilight"/>
    <w:panose1 w:val="020E0502060401010101"/>
    <w:charset w:val="B1"/>
    <w:family w:val="swiss"/>
    <w:pitch w:val="variable"/>
    <w:sig w:usb0="00000801" w:usb1="00000000" w:usb2="00000000" w:usb3="00000000" w:csb0="0000002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riam">
    <w:altName w:val="Malgun Gothic Semilight"/>
    <w:charset w:val="00"/>
    <w:family w:val="swiss"/>
    <w:pitch w:val="variable"/>
    <w:sig w:usb0="00000000" w:usb1="00000000" w:usb2="00000000" w:usb3="00000000" w:csb0="00000021" w:csb1="00000000"/>
  </w:font>
  <w:font w:name="Narkisim">
    <w:altName w:val="Times New Roman"/>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28"/>
    <w:rsid w:val="00017089"/>
    <w:rsid w:val="00020399"/>
    <w:rsid w:val="000446E7"/>
    <w:rsid w:val="00081465"/>
    <w:rsid w:val="000C18A4"/>
    <w:rsid w:val="00122182"/>
    <w:rsid w:val="00123971"/>
    <w:rsid w:val="001853E6"/>
    <w:rsid w:val="001A4358"/>
    <w:rsid w:val="001A650A"/>
    <w:rsid w:val="001B3050"/>
    <w:rsid w:val="001E67FE"/>
    <w:rsid w:val="001F1C2B"/>
    <w:rsid w:val="00201BA7"/>
    <w:rsid w:val="00274E5E"/>
    <w:rsid w:val="00290EF5"/>
    <w:rsid w:val="00294310"/>
    <w:rsid w:val="002C1639"/>
    <w:rsid w:val="00357293"/>
    <w:rsid w:val="00380D32"/>
    <w:rsid w:val="003F0189"/>
    <w:rsid w:val="00477586"/>
    <w:rsid w:val="004F1FB1"/>
    <w:rsid w:val="004F50C7"/>
    <w:rsid w:val="004F5F27"/>
    <w:rsid w:val="00502E73"/>
    <w:rsid w:val="00543AC9"/>
    <w:rsid w:val="0057044D"/>
    <w:rsid w:val="005737D1"/>
    <w:rsid w:val="005839BB"/>
    <w:rsid w:val="00583C73"/>
    <w:rsid w:val="005B2C81"/>
    <w:rsid w:val="006628B4"/>
    <w:rsid w:val="006776D3"/>
    <w:rsid w:val="006F5A46"/>
    <w:rsid w:val="007037E7"/>
    <w:rsid w:val="00752153"/>
    <w:rsid w:val="007903BD"/>
    <w:rsid w:val="007A409F"/>
    <w:rsid w:val="007B0ECC"/>
    <w:rsid w:val="007B5D66"/>
    <w:rsid w:val="007C3988"/>
    <w:rsid w:val="007E5CFB"/>
    <w:rsid w:val="008470B7"/>
    <w:rsid w:val="008948F0"/>
    <w:rsid w:val="008D5B60"/>
    <w:rsid w:val="00915A75"/>
    <w:rsid w:val="009367AF"/>
    <w:rsid w:val="00936BEE"/>
    <w:rsid w:val="009666B0"/>
    <w:rsid w:val="009954BC"/>
    <w:rsid w:val="00A045BE"/>
    <w:rsid w:val="00A228BA"/>
    <w:rsid w:val="00A3332B"/>
    <w:rsid w:val="00A613D4"/>
    <w:rsid w:val="00A74F65"/>
    <w:rsid w:val="00A808D8"/>
    <w:rsid w:val="00A945E3"/>
    <w:rsid w:val="00AA4460"/>
    <w:rsid w:val="00AB7647"/>
    <w:rsid w:val="00AF55FB"/>
    <w:rsid w:val="00B06E15"/>
    <w:rsid w:val="00B43AFD"/>
    <w:rsid w:val="00BC7B77"/>
    <w:rsid w:val="00C4538F"/>
    <w:rsid w:val="00C50060"/>
    <w:rsid w:val="00C55444"/>
    <w:rsid w:val="00C72185"/>
    <w:rsid w:val="00C92B28"/>
    <w:rsid w:val="00CD7DBF"/>
    <w:rsid w:val="00D36534"/>
    <w:rsid w:val="00D405DE"/>
    <w:rsid w:val="00D94A0C"/>
    <w:rsid w:val="00E142B1"/>
    <w:rsid w:val="00E44916"/>
    <w:rsid w:val="00E512CA"/>
    <w:rsid w:val="00EB5A05"/>
    <w:rsid w:val="00EC71D3"/>
    <w:rsid w:val="00EF20A5"/>
    <w:rsid w:val="00F13092"/>
    <w:rsid w:val="00F25A3F"/>
    <w:rsid w:val="00F56F7A"/>
    <w:rsid w:val="00F572BA"/>
    <w:rsid w:val="00F8776A"/>
    <w:rsid w:val="00FE164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E73"/>
    <w:rPr>
      <w:color w:val="808080"/>
    </w:rPr>
  </w:style>
  <w:style w:type="paragraph" w:customStyle="1" w:styleId="293278D6A2C94C3CA5774E40A70B48BA">
    <w:name w:val="293278D6A2C94C3CA5774E40A70B48BA"/>
    <w:rsid w:val="00C92B28"/>
    <w:pPr>
      <w:bidi/>
    </w:pPr>
  </w:style>
  <w:style w:type="paragraph" w:customStyle="1" w:styleId="F3AEAA3754A74B96B2AA53F57DBFF96C">
    <w:name w:val="F3AEAA3754A74B96B2AA53F57DBFF96C"/>
    <w:rsid w:val="00C92B28"/>
    <w:pPr>
      <w:bidi/>
    </w:pPr>
  </w:style>
  <w:style w:type="paragraph" w:customStyle="1" w:styleId="1B916632639948908CE98D74AE7B58C8">
    <w:name w:val="1B916632639948908CE98D74AE7B58C8"/>
    <w:rsid w:val="00C92B28"/>
    <w:pPr>
      <w:bidi/>
    </w:pPr>
  </w:style>
  <w:style w:type="paragraph" w:customStyle="1" w:styleId="4A93DE3B44CF4AB7A5E4F28BD8FF8573">
    <w:name w:val="4A93DE3B44CF4AB7A5E4F28BD8FF8573"/>
    <w:rsid w:val="00C92B28"/>
    <w:pPr>
      <w:bidi/>
    </w:pPr>
  </w:style>
  <w:style w:type="paragraph" w:customStyle="1" w:styleId="36483C4AD77E4C2FA468B6F35741A20C">
    <w:name w:val="36483C4AD77E4C2FA468B6F35741A20C"/>
    <w:rsid w:val="00D405DE"/>
    <w:pPr>
      <w:bidi/>
    </w:pPr>
  </w:style>
  <w:style w:type="paragraph" w:customStyle="1" w:styleId="B609892839DE483982CC3F073A8C9C08">
    <w:name w:val="B609892839DE483982CC3F073A8C9C08"/>
    <w:rsid w:val="00357293"/>
    <w:pPr>
      <w:bidi/>
    </w:pPr>
  </w:style>
  <w:style w:type="paragraph" w:customStyle="1" w:styleId="277B3960B61E4A20A77493B09627DEB5">
    <w:name w:val="277B3960B61E4A20A77493B09627DEB5"/>
    <w:rsid w:val="00357293"/>
    <w:pPr>
      <w:bidi/>
    </w:pPr>
  </w:style>
  <w:style w:type="paragraph" w:customStyle="1" w:styleId="3DD9F703E3624C18BE070C2376AEEF6E">
    <w:name w:val="3DD9F703E3624C18BE070C2376AEEF6E"/>
    <w:rsid w:val="00357293"/>
    <w:pPr>
      <w:bidi/>
    </w:pPr>
  </w:style>
  <w:style w:type="paragraph" w:customStyle="1" w:styleId="D00EB2A92D394D3B89037C9895C5594C">
    <w:name w:val="D00EB2A92D394D3B89037C9895C5594C"/>
    <w:rsid w:val="000446E7"/>
    <w:pPr>
      <w:bidi/>
    </w:pPr>
  </w:style>
  <w:style w:type="paragraph" w:customStyle="1" w:styleId="CBF484E43073441DA3AC99736150FA1D">
    <w:name w:val="CBF484E43073441DA3AC99736150FA1D"/>
    <w:rsid w:val="000446E7"/>
    <w:pPr>
      <w:bidi/>
    </w:pPr>
  </w:style>
  <w:style w:type="paragraph" w:customStyle="1" w:styleId="F1BE2C36689647A1B58833FA7F1E2E57">
    <w:name w:val="F1BE2C36689647A1B58833FA7F1E2E57"/>
    <w:rsid w:val="000446E7"/>
    <w:pPr>
      <w:bidi/>
    </w:pPr>
  </w:style>
  <w:style w:type="paragraph" w:customStyle="1" w:styleId="89E6025B6E02430FA8DAEFEF31FA3F9B">
    <w:name w:val="89E6025B6E02430FA8DAEFEF31FA3F9B"/>
    <w:pPr>
      <w:bidi/>
    </w:pPr>
  </w:style>
  <w:style w:type="paragraph" w:customStyle="1" w:styleId="88D3102BE11E465A8E95848B323BD046">
    <w:name w:val="88D3102BE11E465A8E95848B323BD046"/>
    <w:pPr>
      <w:bidi/>
    </w:pPr>
  </w:style>
  <w:style w:type="paragraph" w:customStyle="1" w:styleId="1E0275168DDA473BA8D2A697FC169F67">
    <w:name w:val="1E0275168DDA473BA8D2A697FC169F67"/>
    <w:pPr>
      <w:bidi/>
    </w:pPr>
  </w:style>
  <w:style w:type="paragraph" w:customStyle="1" w:styleId="9E987EE904434B84A913CCF8917130B8">
    <w:name w:val="9E987EE904434B84A913CCF8917130B8"/>
    <w:pPr>
      <w:bidi/>
    </w:pPr>
  </w:style>
  <w:style w:type="paragraph" w:customStyle="1" w:styleId="64B9552FEE7F478AB53E80A3C43B94F0">
    <w:name w:val="64B9552FEE7F478AB53E80A3C43B94F0"/>
    <w:rsid w:val="00502E73"/>
    <w:pPr>
      <w:bidi/>
    </w:pPr>
  </w:style>
  <w:style w:type="paragraph" w:customStyle="1" w:styleId="A5C96B6FE59C491996637423964F1686">
    <w:name w:val="A5C96B6FE59C491996637423964F1686"/>
    <w:rsid w:val="00502E73"/>
    <w:pPr>
      <w:bidi/>
    </w:pPr>
  </w:style>
  <w:style w:type="paragraph" w:customStyle="1" w:styleId="66889623CF0F466DA39F6B26C78CCE35">
    <w:name w:val="66889623CF0F466DA39F6B26C78CCE35"/>
    <w:rsid w:val="00502E7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07AC18-1CAE-40F1-9A91-51760C1E10A8}">
  <ds:schemaRefs>
    <ds:schemaRef ds:uri="http://schemas.openxmlformats.org/officeDocument/2006/bibliography"/>
  </ds:schemaRefs>
</ds:datastoreItem>
</file>

<file path=customXml/itemProps2.xml><?xml version="1.0" encoding="utf-8"?>
<ds:datastoreItem xmlns:ds="http://schemas.openxmlformats.org/officeDocument/2006/customXml" ds:itemID="{6B2528D3-3775-41BC-B14E-52994A95D941}"/>
</file>

<file path=customXml/itemProps3.xml><?xml version="1.0" encoding="utf-8"?>
<ds:datastoreItem xmlns:ds="http://schemas.openxmlformats.org/officeDocument/2006/customXml" ds:itemID="{2F398405-7B18-4907-A573-68E86466A99C}"/>
</file>

<file path=customXml/itemProps4.xml><?xml version="1.0" encoding="utf-8"?>
<ds:datastoreItem xmlns:ds="http://schemas.openxmlformats.org/officeDocument/2006/customXml" ds:itemID="{425BB0E1-3BDA-4423-A3F7-F54327EB40C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