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2 -->
  <w:body>
    <w:p w:rsidR="002F3FC4" w:rsidRPr="00620446" w:rsidP="00210A63">
      <w:pPr>
        <w:pStyle w:val="a"/>
        <w:ind w:left="0"/>
        <w:rPr>
          <w:rtl/>
        </w:rPr>
      </w:pPr>
    </w:p>
    <w:tbl>
      <w:tblPr>
        <w:tblStyle w:val="10"/>
        <w:tblpPr w:leftFromText="180" w:rightFromText="180" w:vertAnchor="text" w:tblpXSpec="center" w:tblpY="1"/>
        <w:tblOverlap w:val="never"/>
        <w:bidiVisual/>
        <w:tblW w:w="9498" w:type="dxa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Tr="00F86B62">
        <w:tblPrEx>
          <w:tblW w:w="9498" w:type="dxa"/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498" w:type="dxa"/>
          </w:tcPr>
          <w:p w:rsidR="003F6F86" w:rsidRPr="006B35FF" w:rsidP="00F86B62">
            <w:pPr>
              <w:rPr>
                <w:rFonts w:ascii="Tahoma" w:hAnsi="Tahoma" w:cs="Tahoma"/>
                <w:sz w:val="36"/>
                <w:szCs w:val="36"/>
                <w:rtl/>
              </w:rPr>
            </w:pPr>
            <w:r w:rsidRPr="00914320">
              <w:rPr>
                <w:rFonts w:ascii="Tahoma" w:hAnsi="Tahoma" w:cs="Tahoma"/>
                <w:b/>
                <w:bCs/>
                <w:sz w:val="40"/>
                <w:szCs w:val="40"/>
                <w:rtl/>
              </w:rPr>
              <w:t xml:space="preserve">ניהול מערך הגמלאות של עובדי המדינה </w:t>
            </w:r>
          </w:p>
          <w:p w:rsidR="003F6F86" w:rsidRPr="000B17DD" w:rsidP="00F86B62">
            <w:pPr>
              <w:spacing w:after="120"/>
              <w:rPr>
                <w:sz w:val="40"/>
                <w:szCs w:val="40"/>
                <w:rtl/>
              </w:rPr>
            </w:pPr>
            <w:r w:rsidRPr="000B17DD">
              <w:rPr>
                <w:sz w:val="36"/>
                <w:szCs w:val="36"/>
                <w:rtl/>
              </w:rPr>
              <w:t>תקציר</w:t>
            </w:r>
          </w:p>
        </w:tc>
      </w:tr>
    </w:tbl>
    <w:p w:rsidR="003F6F86" w:rsidRPr="000B17DD" w:rsidP="00210A63">
      <w:pPr>
        <w:tabs>
          <w:tab w:val="left" w:pos="3754"/>
        </w:tabs>
        <w:spacing w:after="200"/>
        <w:jc w:val="left"/>
        <w:rPr>
          <w:rFonts w:ascii="Tahoma" w:hAnsi="Tahoma" w:cs="Tahoma"/>
          <w:sz w:val="6"/>
          <w:szCs w:val="6"/>
        </w:rPr>
      </w:pPr>
    </w:p>
    <w:tbl>
      <w:tblPr>
        <w:tblStyle w:val="10"/>
        <w:tblpPr w:leftFromText="180" w:rightFromText="180" w:vertAnchor="text" w:tblpXSpec="center" w:tblpY="1"/>
        <w:tblOverlap w:val="never"/>
        <w:bidiVisual/>
        <w:tblW w:w="9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0"/>
        <w:gridCol w:w="1230"/>
        <w:gridCol w:w="432"/>
        <w:gridCol w:w="2014"/>
        <w:gridCol w:w="431"/>
        <w:gridCol w:w="2015"/>
        <w:gridCol w:w="431"/>
        <w:gridCol w:w="2018"/>
      </w:tblGrid>
      <w:tr w:rsidTr="00736DE2">
        <w:tblPrEx>
          <w:tblW w:w="954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9541" w:type="dxa"/>
            <w:gridSpan w:val="8"/>
          </w:tcPr>
          <w:p w:rsidR="00F86B62" w:rsidRPr="00914320" w:rsidP="006032B4">
            <w:pPr>
              <w:spacing w:after="200"/>
              <w:rPr>
                <w:rFonts w:ascii="Tahoma" w:hAnsi="Tahoma" w:cs="Tahoma"/>
                <w:sz w:val="19"/>
                <w:szCs w:val="19"/>
                <w:rtl/>
              </w:rPr>
            </w:pPr>
            <w:r w:rsidRPr="000B17DD">
              <w:rPr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4351655</wp:posOffset>
                  </wp:positionH>
                  <wp:positionV relativeFrom="margin">
                    <wp:posOffset>48490</wp:posOffset>
                  </wp:positionV>
                  <wp:extent cx="1638300" cy="411480"/>
                  <wp:effectExtent l="0" t="0" r="0" b="7620"/>
                  <wp:wrapSquare wrapText="bothSides"/>
                  <wp:docPr id="18" name="תמונה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836841" name="תקציר-05.pn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Tr="00F86B62">
        <w:tblPrEx>
          <w:tblW w:w="9541" w:type="dxa"/>
          <w:tblLook w:val="04A0"/>
        </w:tblPrEx>
        <w:trPr>
          <w:trHeight w:val="2732"/>
        </w:trPr>
        <w:tc>
          <w:tcPr>
            <w:tcW w:w="9541" w:type="dxa"/>
            <w:gridSpan w:val="8"/>
          </w:tcPr>
          <w:p w:rsidR="003F6F86" w:rsidRPr="00914320" w:rsidP="00E00EB1">
            <w:pPr>
              <w:spacing w:line="288" w:lineRule="auto"/>
              <w:jc w:val="both"/>
              <w:rPr>
                <w:rFonts w:ascii="Tahoma" w:hAnsi="Tahoma" w:cs="Tahoma"/>
                <w:sz w:val="19"/>
                <w:szCs w:val="19"/>
                <w:rtl/>
              </w:rPr>
            </w:pP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פנסי</w:t>
            </w:r>
            <w:r>
              <w:rPr>
                <w:rFonts w:ascii="Tahoma" w:hAnsi="Tahoma" w:cs="Tahoma" w:hint="cs"/>
                <w:sz w:val="19"/>
                <w:szCs w:val="19"/>
                <w:rtl/>
              </w:rPr>
              <w:t>י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ה תקציבית משולמת בישראל מתוקף חוק ש</w:t>
            </w:r>
            <w:r w:rsidR="00A85BE3">
              <w:rPr>
                <w:rFonts w:ascii="Tahoma" w:hAnsi="Tahoma" w:cs="Tahoma" w:hint="cs"/>
                <w:sz w:val="19"/>
                <w:szCs w:val="19"/>
                <w:rtl/>
              </w:rPr>
              <w:t>י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רות המדינה (גמלאות)</w:t>
            </w:r>
            <w:r w:rsidR="001238B3">
              <w:rPr>
                <w:rFonts w:ascii="Tahoma" w:hAnsi="Tahoma" w:cs="Tahoma" w:hint="cs"/>
                <w:sz w:val="19"/>
                <w:szCs w:val="19"/>
                <w:rtl/>
              </w:rPr>
              <w:t>,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 התש"ל-1970. התשלומים לפנסי</w:t>
            </w:r>
            <w:r>
              <w:rPr>
                <w:rFonts w:ascii="Tahoma" w:hAnsi="Tahoma" w:cs="Tahoma" w:hint="cs"/>
                <w:sz w:val="19"/>
                <w:szCs w:val="19"/>
                <w:rtl/>
              </w:rPr>
              <w:t>י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ה </w:t>
            </w:r>
            <w:r w:rsidR="00181E18">
              <w:rPr>
                <w:rFonts w:ascii="Tahoma" w:hAnsi="Tahoma" w:cs="Tahoma" w:hint="cs"/>
                <w:sz w:val="19"/>
                <w:szCs w:val="19"/>
                <w:rtl/>
              </w:rPr>
              <w:t>ה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תקציבית </w:t>
            </w:r>
            <w:r w:rsidR="001238B3">
              <w:rPr>
                <w:rFonts w:ascii="Tahoma" w:hAnsi="Tahoma" w:cs="Tahoma" w:hint="cs"/>
                <w:sz w:val="19"/>
                <w:szCs w:val="19"/>
                <w:rtl/>
              </w:rPr>
              <w:t>נלקחים</w:t>
            </w:r>
            <w:r w:rsidRPr="00914320" w:rsidR="001238B3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מתקציב המדינה. חוקים נוספים מסדירים את תשלום הפנס</w:t>
            </w:r>
            <w:r>
              <w:rPr>
                <w:rFonts w:ascii="Tahoma" w:hAnsi="Tahoma" w:cs="Tahoma" w:hint="cs"/>
                <w:sz w:val="19"/>
                <w:szCs w:val="19"/>
                <w:rtl/>
              </w:rPr>
              <w:t>י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יה התקציבית מטעם המדינה: חוק שירות הקבע בצבא-הגנה לישראל </w:t>
            </w:r>
            <w:r w:rsidRPr="00DF059C">
              <w:rPr>
                <w:rFonts w:ascii="Tahoma" w:hAnsi="Tahoma" w:cs="Tahoma"/>
                <w:sz w:val="19"/>
                <w:szCs w:val="19"/>
                <w:rtl/>
              </w:rPr>
              <w:t>(גמלאות) [נוסח משולב],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 התשמ"ה-1985; וחוק גמלאות לנושאי</w:t>
            </w:r>
            <w:r w:rsidR="00A85BE3">
              <w:rPr>
                <w:rFonts w:ascii="Tahoma" w:hAnsi="Tahoma" w:cs="Tahoma" w:hint="cs"/>
                <w:sz w:val="19"/>
                <w:szCs w:val="19"/>
                <w:rtl/>
              </w:rPr>
              <w:t xml:space="preserve">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משרה ברשויות השלטון, התשכ"ט-1969, שעניינו גמלאות לבעלי תפקידים שפורטו בחוק. חוקים אלו נועדו להבטיח תשלום קצבת פרישה, קצבת </w:t>
            </w:r>
            <w:r w:rsidR="000B3571">
              <w:rPr>
                <w:rFonts w:ascii="Tahoma" w:hAnsi="Tahoma" w:cs="Tahoma"/>
                <w:sz w:val="19"/>
                <w:szCs w:val="19"/>
                <w:rtl/>
              </w:rPr>
              <w:t>שאיר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ים וקצבת נכות לעובדי מדינה שפרשו. </w:t>
            </w:r>
            <w:r w:rsidRPr="00A9739D" w:rsidR="00A9739D">
              <w:rPr>
                <w:rFonts w:ascii="Tahoma" w:hAnsi="Tahoma" w:cs="Tahoma"/>
                <w:sz w:val="19"/>
                <w:szCs w:val="19"/>
                <w:rtl/>
              </w:rPr>
              <w:t>שר האוצר הוא הממונה על ביצוע חוק הגמלאות</w:t>
            </w:r>
            <w:r w:rsidR="00D4425A">
              <w:rPr>
                <w:rFonts w:ascii="Tahoma" w:hAnsi="Tahoma" w:cs="Tahoma" w:hint="cs"/>
                <w:sz w:val="19"/>
                <w:szCs w:val="19"/>
                <w:rtl/>
              </w:rPr>
              <w:t xml:space="preserve"> </w:t>
            </w:r>
            <w:r w:rsidR="006032B4">
              <w:rPr>
                <w:rFonts w:ascii="Tahoma" w:hAnsi="Tahoma" w:cs="Tahoma" w:hint="cs"/>
                <w:sz w:val="19"/>
                <w:szCs w:val="19"/>
                <w:rtl/>
              </w:rPr>
              <w:t>ו</w:t>
            </w:r>
            <w:r w:rsidRPr="00A9739D" w:rsidR="00A9739D">
              <w:rPr>
                <w:rFonts w:ascii="Tahoma" w:hAnsi="Tahoma" w:cs="Tahoma"/>
                <w:sz w:val="19"/>
                <w:szCs w:val="19"/>
                <w:rtl/>
              </w:rPr>
              <w:t xml:space="preserve">החשב הכללי במשרד האוצר ממונה על תשלום הגמלאות לפי החוק. </w:t>
            </w:r>
            <w:r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A9739D" w:rsidR="00A9739D">
              <w:rPr>
                <w:rFonts w:ascii="Tahoma" w:hAnsi="Tahoma" w:cs="Tahoma"/>
                <w:sz w:val="19"/>
                <w:szCs w:val="19"/>
                <w:rtl/>
              </w:rPr>
              <w:t>הגמלאות במשרד האוצר היא חלק ממטה השכר באגף החשב הכללי, הממונה על תשלומי הפנסייה התקציבית לעובדי מדינה ועובדי גופים נוספים שנקבעו, אשר פרשו לגמלאות.</w:t>
            </w:r>
          </w:p>
        </w:tc>
      </w:tr>
      <w:tr w:rsidTr="00736DE2">
        <w:tblPrEx>
          <w:tblW w:w="9541" w:type="dxa"/>
          <w:tblLook w:val="04A0"/>
        </w:tblPrEx>
        <w:trPr>
          <w:trHeight w:val="153"/>
        </w:trPr>
        <w:tc>
          <w:tcPr>
            <w:tcW w:w="9541" w:type="dxa"/>
            <w:gridSpan w:val="8"/>
          </w:tcPr>
          <w:p w:rsidR="003F6F86" w:rsidRPr="000B17DD" w:rsidP="00210A63">
            <w:pPr>
              <w:spacing w:after="200"/>
              <w:jc w:val="center"/>
              <w:rPr>
                <w:rtl/>
              </w:rPr>
            </w:pPr>
            <w:r w:rsidRPr="000B17DD">
              <w:rPr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4407766</wp:posOffset>
                  </wp:positionH>
                  <wp:positionV relativeFrom="margin">
                    <wp:posOffset>38793</wp:posOffset>
                  </wp:positionV>
                  <wp:extent cx="1579245" cy="359410"/>
                  <wp:effectExtent l="0" t="0" r="1905" b="2540"/>
                  <wp:wrapSquare wrapText="bothSides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754911" name="תקציר-04.png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245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Tr="00F86B62">
        <w:tblPrEx>
          <w:tblW w:w="9541" w:type="dxa"/>
          <w:tblLook w:val="04A0"/>
        </w:tblPrEx>
        <w:trPr>
          <w:trHeight w:val="283"/>
        </w:trPr>
        <w:tc>
          <w:tcPr>
            <w:tcW w:w="220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3F6F86" w:rsidRPr="000321CD" w:rsidP="00E00EB1">
            <w:pPr>
              <w:spacing w:after="60" w:line="240" w:lineRule="auto"/>
              <w:rPr>
                <w:rFonts w:ascii="Tahoma" w:hAnsi="Tahoma" w:cs="Tahoma"/>
                <w:spacing w:val="-10"/>
                <w:sz w:val="26"/>
                <w:szCs w:val="26"/>
                <w:rtl/>
              </w:rPr>
            </w:pPr>
            <w:r w:rsidRPr="000321CD">
              <w:rPr>
                <w:rFonts w:ascii="Tahoma" w:hAnsi="Tahoma" w:cs="Tahoma"/>
                <w:spacing w:val="-10"/>
                <w:sz w:val="36"/>
                <w:szCs w:val="36"/>
                <w:rtl/>
              </w:rPr>
              <w:t>10</w:t>
            </w:r>
            <w:r w:rsidRPr="000321CD">
              <w:rPr>
                <w:rFonts w:ascii="Tahoma" w:hAnsi="Tahoma" w:cs="Tahoma"/>
                <w:spacing w:val="-10"/>
                <w:sz w:val="26"/>
                <w:szCs w:val="26"/>
                <w:rtl/>
              </w:rPr>
              <w:t xml:space="preserve"> מיליארד</w:t>
            </w:r>
            <w:r w:rsidRPr="000321CD" w:rsidR="000477B6">
              <w:rPr>
                <w:rFonts w:ascii="Tahoma" w:hAnsi="Tahoma" w:cs="Tahoma"/>
                <w:spacing w:val="-10"/>
                <w:sz w:val="26"/>
                <w:szCs w:val="26"/>
                <w:rtl/>
              </w:rPr>
              <w:t xml:space="preserve"> </w:t>
            </w:r>
            <w:r w:rsidRPr="000321CD">
              <w:rPr>
                <w:rFonts w:ascii="Tahoma" w:hAnsi="Tahoma" w:cs="Tahoma" w:hint="eastAsia"/>
                <w:spacing w:val="-10"/>
                <w:sz w:val="26"/>
                <w:szCs w:val="26"/>
                <w:rtl/>
              </w:rPr>
              <w:t>ש</w:t>
            </w:r>
            <w:r w:rsidRPr="000321CD">
              <w:rPr>
                <w:rFonts w:ascii="Tahoma" w:hAnsi="Tahoma" w:cs="Tahoma"/>
                <w:spacing w:val="-10"/>
                <w:sz w:val="26"/>
                <w:szCs w:val="26"/>
                <w:rtl/>
              </w:rPr>
              <w:t xml:space="preserve">"ח </w:t>
            </w:r>
          </w:p>
        </w:tc>
        <w:tc>
          <w:tcPr>
            <w:tcW w:w="432" w:type="dxa"/>
          </w:tcPr>
          <w:p w:rsidR="003F6F86" w:rsidRPr="000B17DD" w:rsidP="00E00EB1">
            <w:pPr>
              <w:spacing w:after="60" w:line="240" w:lineRule="auto"/>
              <w:rPr>
                <w:spacing w:val="-10"/>
              </w:rPr>
            </w:pP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3F6F86" w:rsidRPr="0097310E" w:rsidP="00E00EB1">
            <w:pPr>
              <w:spacing w:after="60" w:line="240" w:lineRule="auto"/>
              <w:rPr>
                <w:rFonts w:ascii="Tahoma" w:hAnsi="Tahoma" w:cs="Tahoma"/>
                <w:spacing w:val="-10"/>
                <w:sz w:val="26"/>
                <w:szCs w:val="26"/>
                <w:rtl/>
              </w:rPr>
            </w:pPr>
            <w:r w:rsidRPr="0097310E">
              <w:rPr>
                <w:rFonts w:ascii="Tahoma" w:hAnsi="Tahoma" w:cs="Tahoma"/>
                <w:spacing w:val="-10"/>
                <w:sz w:val="36"/>
                <w:szCs w:val="36"/>
                <w:rtl/>
              </w:rPr>
              <w:t>900</w:t>
            </w:r>
            <w:r w:rsidRPr="0097310E">
              <w:rPr>
                <w:rFonts w:ascii="Tahoma" w:hAnsi="Tahoma" w:cs="Tahoma"/>
                <w:spacing w:val="-10"/>
                <w:sz w:val="26"/>
                <w:szCs w:val="26"/>
                <w:rtl/>
              </w:rPr>
              <w:t xml:space="preserve"> מיליו</w:t>
            </w:r>
            <w:r w:rsidRPr="0097310E" w:rsidR="000477B6">
              <w:rPr>
                <w:rFonts w:ascii="Tahoma" w:hAnsi="Tahoma" w:cs="Tahoma"/>
                <w:spacing w:val="-10"/>
                <w:sz w:val="26"/>
                <w:szCs w:val="26"/>
                <w:rtl/>
              </w:rPr>
              <w:t>ן</w:t>
            </w:r>
            <w:r w:rsidRPr="0097310E">
              <w:rPr>
                <w:rFonts w:ascii="Tahoma" w:hAnsi="Tahoma" w:cs="Tahoma"/>
                <w:spacing w:val="-10"/>
                <w:sz w:val="26"/>
                <w:szCs w:val="26"/>
                <w:rtl/>
              </w:rPr>
              <w:t xml:space="preserve"> ש"ח</w:t>
            </w:r>
          </w:p>
        </w:tc>
        <w:tc>
          <w:tcPr>
            <w:tcW w:w="431" w:type="dxa"/>
          </w:tcPr>
          <w:p w:rsidR="003F6F86" w:rsidRPr="000B17DD" w:rsidP="00E00EB1">
            <w:pPr>
              <w:spacing w:after="60" w:line="240" w:lineRule="auto"/>
              <w:rPr>
                <w:spacing w:val="-10"/>
              </w:rPr>
            </w:pPr>
          </w:p>
        </w:tc>
        <w:tc>
          <w:tcPr>
            <w:tcW w:w="2015" w:type="dxa"/>
            <w:tcBorders>
              <w:bottom w:val="single" w:sz="12" w:space="0" w:color="auto"/>
            </w:tcBorders>
          </w:tcPr>
          <w:p w:rsidR="003F6F86" w:rsidRPr="000321CD" w:rsidP="00E00EB1">
            <w:pPr>
              <w:spacing w:after="60" w:line="240" w:lineRule="auto"/>
              <w:rPr>
                <w:rFonts w:ascii="Tahoma" w:hAnsi="Tahoma" w:cs="Tahoma"/>
                <w:spacing w:val="-10"/>
                <w:sz w:val="36"/>
                <w:szCs w:val="36"/>
              </w:rPr>
            </w:pPr>
            <w:r w:rsidRPr="0097310E">
              <w:rPr>
                <w:rFonts w:ascii="Tahoma" w:hAnsi="Tahoma" w:cs="Tahoma"/>
                <w:spacing w:val="-10"/>
                <w:sz w:val="36"/>
                <w:szCs w:val="36"/>
                <w:rtl/>
              </w:rPr>
              <w:t>64</w:t>
            </w:r>
            <w:r>
              <w:rPr>
                <w:rFonts w:ascii="Tahoma" w:hAnsi="Tahoma" w:cs="Tahoma" w:hint="cs"/>
                <w:spacing w:val="-10"/>
                <w:sz w:val="36"/>
                <w:szCs w:val="36"/>
                <w:rtl/>
              </w:rPr>
              <w:t>9</w:t>
            </w:r>
            <w:r w:rsidRPr="0097310E">
              <w:rPr>
                <w:rFonts w:ascii="Tahoma" w:hAnsi="Tahoma" w:cs="Tahoma"/>
                <w:spacing w:val="-10"/>
                <w:sz w:val="26"/>
                <w:szCs w:val="26"/>
                <w:rtl/>
              </w:rPr>
              <w:t xml:space="preserve"> </w:t>
            </w:r>
            <w:r w:rsidRPr="0097310E" w:rsidR="00D725BC">
              <w:rPr>
                <w:rFonts w:ascii="Tahoma" w:hAnsi="Tahoma" w:cs="Tahoma"/>
                <w:spacing w:val="-10"/>
                <w:sz w:val="26"/>
                <w:szCs w:val="26"/>
                <w:rtl/>
              </w:rPr>
              <w:t xml:space="preserve">מיליארד </w:t>
            </w:r>
            <w:r w:rsidRPr="0097310E" w:rsidR="00181E18">
              <w:rPr>
                <w:rFonts w:ascii="Tahoma" w:hAnsi="Tahoma" w:cs="Tahoma"/>
                <w:spacing w:val="-10"/>
                <w:sz w:val="26"/>
                <w:szCs w:val="26"/>
                <w:rtl/>
              </w:rPr>
              <w:t>ש"ח</w:t>
            </w:r>
            <w:r w:rsidRPr="0097310E" w:rsidR="009E30BC">
              <w:rPr>
                <w:rFonts w:ascii="Tahoma" w:hAnsi="Tahoma" w:cs="Tahoma"/>
                <w:spacing w:val="-10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31" w:type="dxa"/>
          </w:tcPr>
          <w:p w:rsidR="003F6F86" w:rsidRPr="000B17DD" w:rsidP="00E00EB1">
            <w:pPr>
              <w:spacing w:after="60" w:line="240" w:lineRule="auto"/>
              <w:rPr>
                <w:spacing w:val="-10"/>
              </w:rPr>
            </w:pPr>
          </w:p>
        </w:tc>
        <w:tc>
          <w:tcPr>
            <w:tcW w:w="2018" w:type="dxa"/>
            <w:tcBorders>
              <w:bottom w:val="single" w:sz="12" w:space="0" w:color="auto"/>
            </w:tcBorders>
          </w:tcPr>
          <w:p w:rsidR="003F6F86" w:rsidRPr="0097310E" w:rsidP="00E00EB1">
            <w:pPr>
              <w:spacing w:after="60" w:line="240" w:lineRule="auto"/>
              <w:rPr>
                <w:rFonts w:ascii="Tahoma" w:hAnsi="Tahoma" w:cs="Tahoma"/>
                <w:spacing w:val="-10"/>
                <w:sz w:val="26"/>
                <w:szCs w:val="26"/>
                <w:rtl/>
              </w:rPr>
            </w:pPr>
            <w:r w:rsidRPr="0097310E">
              <w:rPr>
                <w:rFonts w:ascii="Tahoma" w:hAnsi="Tahoma" w:cs="Tahoma"/>
                <w:spacing w:val="-10"/>
                <w:sz w:val="36"/>
                <w:szCs w:val="36"/>
                <w:rtl/>
              </w:rPr>
              <w:t>320</w:t>
            </w:r>
            <w:r w:rsidRPr="0097310E">
              <w:rPr>
                <w:rFonts w:ascii="Tahoma" w:hAnsi="Tahoma" w:cs="Tahoma"/>
                <w:spacing w:val="-10"/>
                <w:sz w:val="26"/>
                <w:szCs w:val="26"/>
                <w:rtl/>
              </w:rPr>
              <w:t xml:space="preserve"> מיליארד </w:t>
            </w:r>
            <w:r w:rsidRPr="0097310E" w:rsidR="00522219">
              <w:rPr>
                <w:rFonts w:ascii="Tahoma" w:hAnsi="Tahoma" w:cs="Tahoma"/>
                <w:spacing w:val="-10"/>
                <w:sz w:val="26"/>
                <w:szCs w:val="26"/>
                <w:rtl/>
              </w:rPr>
              <w:t>ש"ח</w:t>
            </w:r>
          </w:p>
        </w:tc>
      </w:tr>
      <w:tr w:rsidTr="00736DE2">
        <w:tblPrEx>
          <w:tblW w:w="9541" w:type="dxa"/>
          <w:tblLook w:val="04A0"/>
        </w:tblPrEx>
        <w:trPr>
          <w:trHeight w:val="1155"/>
        </w:trPr>
        <w:tc>
          <w:tcPr>
            <w:tcW w:w="2200" w:type="dxa"/>
            <w:gridSpan w:val="2"/>
          </w:tcPr>
          <w:p w:rsidR="003F6F86" w:rsidRPr="00914320" w:rsidP="00E00EB1">
            <w:pPr>
              <w:spacing w:after="200" w:line="264" w:lineRule="auto"/>
              <w:ind w:right="23"/>
              <w:rPr>
                <w:rFonts w:ascii="Tahoma" w:hAnsi="Tahoma" w:cs="Tahoma"/>
                <w:sz w:val="19"/>
                <w:szCs w:val="19"/>
                <w:rtl/>
              </w:rPr>
            </w:pPr>
            <w:r>
              <w:rPr>
                <w:rFonts w:ascii="Tahoma" w:hAnsi="Tahoma" w:cs="Tahoma" w:hint="cs"/>
                <w:sz w:val="19"/>
                <w:szCs w:val="19"/>
                <w:rtl/>
              </w:rPr>
              <w:t xml:space="preserve">סך </w:t>
            </w:r>
            <w:r>
              <w:rPr>
                <w:rFonts w:ascii="Tahoma" w:hAnsi="Tahoma" w:cs="Tahoma"/>
                <w:sz w:val="19"/>
                <w:szCs w:val="19"/>
                <w:rtl/>
              </w:rPr>
              <w:t>תשלומי</w:t>
            </w:r>
            <w:r>
              <w:rPr>
                <w:rFonts w:ascii="Tahoma" w:hAnsi="Tahoma" w:cs="Tahoma" w:hint="cs"/>
                <w:sz w:val="19"/>
                <w:szCs w:val="19"/>
                <w:rtl/>
              </w:rPr>
              <w:t xml:space="preserve"> מינהלת הגמלאות</w:t>
            </w:r>
            <w:r w:rsidRPr="00914320" w:rsidR="00D725BC">
              <w:rPr>
                <w:rFonts w:ascii="Tahoma" w:hAnsi="Tahoma" w:cs="Tahoma"/>
                <w:sz w:val="19"/>
                <w:szCs w:val="19"/>
                <w:rtl/>
              </w:rPr>
              <w:t xml:space="preserve"> לגמלאים בשנת 2019 </w:t>
            </w:r>
          </w:p>
        </w:tc>
        <w:tc>
          <w:tcPr>
            <w:tcW w:w="432" w:type="dxa"/>
          </w:tcPr>
          <w:p w:rsidR="003F6F86" w:rsidRPr="000B17DD" w:rsidP="00E00EB1">
            <w:pPr>
              <w:spacing w:after="200" w:line="264" w:lineRule="auto"/>
              <w:rPr>
                <w:rtl/>
              </w:rPr>
            </w:pPr>
          </w:p>
        </w:tc>
        <w:tc>
          <w:tcPr>
            <w:tcW w:w="2014" w:type="dxa"/>
          </w:tcPr>
          <w:p w:rsidR="003F6F86" w:rsidRPr="00914320" w:rsidP="00E00EB1">
            <w:pPr>
              <w:spacing w:after="200" w:line="264" w:lineRule="auto"/>
              <w:ind w:right="23"/>
              <w:rPr>
                <w:rFonts w:ascii="Tahoma" w:hAnsi="Tahoma" w:cs="Tahoma"/>
                <w:sz w:val="19"/>
                <w:szCs w:val="19"/>
                <w:rtl/>
              </w:rPr>
            </w:pPr>
            <w:r>
              <w:rPr>
                <w:rFonts w:ascii="Tahoma" w:hAnsi="Tahoma" w:cs="Tahoma" w:hint="cs"/>
                <w:sz w:val="19"/>
                <w:szCs w:val="19"/>
                <w:rtl/>
              </w:rPr>
              <w:t xml:space="preserve">סך </w:t>
            </w:r>
            <w:r>
              <w:rPr>
                <w:rFonts w:ascii="Tahoma" w:hAnsi="Tahoma" w:cs="Tahoma"/>
                <w:sz w:val="19"/>
                <w:szCs w:val="19"/>
                <w:rtl/>
              </w:rPr>
              <w:t>תשלומי</w:t>
            </w:r>
            <w:r>
              <w:rPr>
                <w:rFonts w:ascii="Tahoma" w:hAnsi="Tahoma" w:cs="Tahoma" w:hint="cs"/>
                <w:sz w:val="19"/>
                <w:szCs w:val="19"/>
                <w:rtl/>
              </w:rPr>
              <w:t xml:space="preserve"> מינהלת הגמלאות</w:t>
            </w:r>
            <w:r w:rsidRPr="00914320" w:rsidR="00D725BC">
              <w:rPr>
                <w:rFonts w:ascii="Tahoma" w:hAnsi="Tahoma" w:cs="Tahoma"/>
                <w:sz w:val="19"/>
                <w:szCs w:val="19"/>
                <w:rtl/>
              </w:rPr>
              <w:t xml:space="preserve"> ל</w:t>
            </w:r>
            <w:r w:rsidR="000B3571">
              <w:rPr>
                <w:rFonts w:ascii="Tahoma" w:hAnsi="Tahoma" w:cs="Tahoma"/>
                <w:sz w:val="19"/>
                <w:szCs w:val="19"/>
                <w:rtl/>
              </w:rPr>
              <w:t>שאיר</w:t>
            </w:r>
            <w:r w:rsidRPr="00914320" w:rsidR="00D725BC">
              <w:rPr>
                <w:rFonts w:ascii="Tahoma" w:hAnsi="Tahoma" w:cs="Tahoma"/>
                <w:sz w:val="19"/>
                <w:szCs w:val="19"/>
                <w:rtl/>
              </w:rPr>
              <w:t xml:space="preserve">ים בשנת 2019 </w:t>
            </w:r>
          </w:p>
        </w:tc>
        <w:tc>
          <w:tcPr>
            <w:tcW w:w="431" w:type="dxa"/>
          </w:tcPr>
          <w:p w:rsidR="003F6F86" w:rsidRPr="000B17DD" w:rsidP="00E00EB1">
            <w:pPr>
              <w:spacing w:after="200" w:line="264" w:lineRule="auto"/>
              <w:rPr>
                <w:sz w:val="19"/>
                <w:szCs w:val="19"/>
                <w:rtl/>
              </w:rPr>
            </w:pPr>
          </w:p>
        </w:tc>
        <w:tc>
          <w:tcPr>
            <w:tcW w:w="2015" w:type="dxa"/>
          </w:tcPr>
          <w:p w:rsidR="003F6F86" w:rsidRPr="00914320" w:rsidP="00E00EB1">
            <w:pPr>
              <w:spacing w:after="200" w:line="264" w:lineRule="auto"/>
              <w:ind w:right="23"/>
              <w:rPr>
                <w:rFonts w:ascii="Tahoma" w:hAnsi="Tahoma" w:cs="Tahoma"/>
                <w:sz w:val="19"/>
                <w:szCs w:val="19"/>
                <w:rtl/>
              </w:rPr>
            </w:pPr>
            <w:r>
              <w:rPr>
                <w:rFonts w:ascii="Tahoma" w:hAnsi="Tahoma" w:cs="Tahoma" w:hint="cs"/>
                <w:sz w:val="19"/>
                <w:szCs w:val="19"/>
                <w:rtl/>
              </w:rPr>
              <w:t>סך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 w:rsidR="00D725BC">
              <w:rPr>
                <w:rFonts w:ascii="Tahoma" w:hAnsi="Tahoma" w:cs="Tahoma"/>
                <w:sz w:val="19"/>
                <w:szCs w:val="19"/>
                <w:rtl/>
              </w:rPr>
              <w:t>התחייבויות המדינה בגין פנסי</w:t>
            </w:r>
            <w:r w:rsidR="00D725BC">
              <w:rPr>
                <w:rFonts w:ascii="Tahoma" w:hAnsi="Tahoma" w:cs="Tahoma" w:hint="cs"/>
                <w:sz w:val="19"/>
                <w:szCs w:val="19"/>
                <w:rtl/>
              </w:rPr>
              <w:t>י</w:t>
            </w:r>
            <w:r w:rsidRPr="00914320" w:rsidR="00D725BC">
              <w:rPr>
                <w:rFonts w:ascii="Tahoma" w:hAnsi="Tahoma" w:cs="Tahoma"/>
                <w:sz w:val="19"/>
                <w:szCs w:val="19"/>
                <w:rtl/>
              </w:rPr>
              <w:t xml:space="preserve">ה תקציבית </w:t>
            </w:r>
            <w:r>
              <w:rPr>
                <w:rFonts w:ascii="Tahoma" w:hAnsi="Tahoma" w:cs="Tahoma" w:hint="cs"/>
                <w:sz w:val="19"/>
                <w:szCs w:val="19"/>
                <w:rtl/>
              </w:rPr>
              <w:t>ב</w:t>
            </w:r>
            <w:r w:rsidRPr="00914320" w:rsidR="00D725BC">
              <w:rPr>
                <w:rFonts w:ascii="Tahoma" w:hAnsi="Tahoma" w:cs="Tahoma"/>
                <w:sz w:val="19"/>
                <w:szCs w:val="19"/>
                <w:rtl/>
              </w:rPr>
              <w:t>סוף שנת 2018</w:t>
            </w:r>
            <w:r w:rsidR="00A31B47">
              <w:rPr>
                <w:rFonts w:ascii="Tahoma" w:hAnsi="Tahoma" w:cs="Tahoma" w:hint="cs"/>
                <w:sz w:val="19"/>
                <w:szCs w:val="19"/>
                <w:rtl/>
              </w:rPr>
              <w:t xml:space="preserve"> (266 מיליארד ש"ח התחייבות המדינה למערכת הביטחון)</w:t>
            </w:r>
          </w:p>
        </w:tc>
        <w:tc>
          <w:tcPr>
            <w:tcW w:w="431" w:type="dxa"/>
          </w:tcPr>
          <w:p w:rsidR="003F6F86" w:rsidRPr="00914320" w:rsidP="00E00EB1">
            <w:pPr>
              <w:spacing w:after="200" w:line="264" w:lineRule="auto"/>
              <w:rPr>
                <w:rFonts w:ascii="Tahoma" w:hAnsi="Tahoma" w:cs="Tahoma"/>
                <w:sz w:val="19"/>
                <w:szCs w:val="19"/>
                <w:rtl/>
              </w:rPr>
            </w:pPr>
          </w:p>
        </w:tc>
        <w:tc>
          <w:tcPr>
            <w:tcW w:w="2018" w:type="dxa"/>
          </w:tcPr>
          <w:p w:rsidR="003F6F86" w:rsidRPr="00914320" w:rsidP="00E00EB1">
            <w:pPr>
              <w:spacing w:after="200" w:line="264" w:lineRule="auto"/>
              <w:ind w:right="23"/>
              <w:rPr>
                <w:rFonts w:ascii="Tahoma" w:hAnsi="Tahoma" w:cs="Tahoma"/>
                <w:sz w:val="19"/>
                <w:szCs w:val="19"/>
                <w:rtl/>
              </w:rPr>
            </w:pP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חלקה של </w:t>
            </w:r>
            <w:r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הגמלאות בהתחייבויות בגין פנסי</w:t>
            </w:r>
            <w:r>
              <w:rPr>
                <w:rFonts w:ascii="Tahoma" w:hAnsi="Tahoma" w:cs="Tahoma" w:hint="cs"/>
                <w:sz w:val="19"/>
                <w:szCs w:val="19"/>
                <w:rtl/>
              </w:rPr>
              <w:t>י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ה תקציבית </w:t>
            </w:r>
            <w:r w:rsidR="0097310E">
              <w:rPr>
                <w:rFonts w:ascii="Tahoma" w:hAnsi="Tahoma" w:cs="Tahoma" w:hint="cs"/>
                <w:sz w:val="19"/>
                <w:szCs w:val="19"/>
                <w:rtl/>
              </w:rPr>
              <w:t>ב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סוף שנת 2018</w:t>
            </w:r>
          </w:p>
        </w:tc>
      </w:tr>
      <w:tr w:rsidTr="00F86B62">
        <w:tblPrEx>
          <w:tblW w:w="9541" w:type="dxa"/>
          <w:tblLook w:val="04A0"/>
        </w:tblPrEx>
        <w:trPr>
          <w:trHeight w:val="227"/>
        </w:trPr>
        <w:tc>
          <w:tcPr>
            <w:tcW w:w="2200" w:type="dxa"/>
            <w:gridSpan w:val="2"/>
            <w:tcBorders>
              <w:bottom w:val="single" w:sz="12" w:space="0" w:color="auto"/>
            </w:tcBorders>
          </w:tcPr>
          <w:p w:rsidR="003F6F86" w:rsidRPr="000B17DD" w:rsidP="00E00EB1">
            <w:pPr>
              <w:spacing w:after="60" w:line="240" w:lineRule="auto"/>
              <w:rPr>
                <w:spacing w:val="-10"/>
                <w:sz w:val="26"/>
                <w:szCs w:val="26"/>
              </w:rPr>
            </w:pPr>
            <w:r w:rsidRPr="0097310E">
              <w:rPr>
                <w:rFonts w:ascii="Tahoma" w:hAnsi="Tahoma" w:cs="Tahoma"/>
                <w:spacing w:val="-10"/>
                <w:sz w:val="36"/>
                <w:szCs w:val="36"/>
                <w:rtl/>
              </w:rPr>
              <w:t>9</w:t>
            </w:r>
            <w:r>
              <w:rPr>
                <w:rFonts w:ascii="Tahoma" w:hAnsi="Tahoma" w:cs="Tahoma" w:hint="cs"/>
                <w:spacing w:val="-10"/>
                <w:sz w:val="36"/>
                <w:szCs w:val="36"/>
                <w:rtl/>
              </w:rPr>
              <w:t>1</w:t>
            </w:r>
            <w:r w:rsidRPr="0097310E" w:rsidR="007C3F75">
              <w:rPr>
                <w:rFonts w:ascii="Tahoma" w:hAnsi="Tahoma" w:cs="Tahoma"/>
                <w:spacing w:val="-10"/>
                <w:sz w:val="36"/>
                <w:szCs w:val="36"/>
                <w:rtl/>
              </w:rPr>
              <w:t>,000</w:t>
            </w:r>
            <w:r w:rsidR="007C3F75">
              <w:rPr>
                <w:rFonts w:hint="cs"/>
                <w:spacing w:val="-10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32" w:type="dxa"/>
          </w:tcPr>
          <w:p w:rsidR="003F6F86" w:rsidRPr="000B17DD" w:rsidP="00E00EB1">
            <w:pPr>
              <w:spacing w:after="60" w:line="240" w:lineRule="auto"/>
              <w:rPr>
                <w:spacing w:val="-10"/>
                <w:sz w:val="26"/>
                <w:szCs w:val="26"/>
              </w:rPr>
            </w:pP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3F6F86" w:rsidRPr="000B17DD" w:rsidP="00E00EB1">
            <w:pPr>
              <w:spacing w:after="60" w:line="240" w:lineRule="auto"/>
              <w:rPr>
                <w:spacing w:val="-10"/>
                <w:sz w:val="26"/>
                <w:szCs w:val="26"/>
              </w:rPr>
            </w:pPr>
            <w:r w:rsidRPr="0097310E">
              <w:rPr>
                <w:rFonts w:ascii="Tahoma" w:hAnsi="Tahoma" w:cs="Tahoma"/>
                <w:spacing w:val="-10"/>
                <w:sz w:val="36"/>
                <w:szCs w:val="36"/>
                <w:rtl/>
              </w:rPr>
              <w:t>15,000</w:t>
            </w:r>
            <w:r w:rsidRPr="000B17DD">
              <w:rPr>
                <w:rFonts w:hint="cs"/>
                <w:spacing w:val="-1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1" w:type="dxa"/>
          </w:tcPr>
          <w:p w:rsidR="003F6F86" w:rsidRPr="000B17DD" w:rsidP="00E00EB1">
            <w:pPr>
              <w:spacing w:after="60" w:line="240" w:lineRule="auto"/>
              <w:rPr>
                <w:spacing w:val="-10"/>
              </w:rPr>
            </w:pPr>
          </w:p>
        </w:tc>
        <w:tc>
          <w:tcPr>
            <w:tcW w:w="2015" w:type="dxa"/>
            <w:tcBorders>
              <w:bottom w:val="single" w:sz="12" w:space="0" w:color="auto"/>
            </w:tcBorders>
          </w:tcPr>
          <w:p w:rsidR="003F6F86" w:rsidRPr="0097310E" w:rsidP="00E00EB1">
            <w:pPr>
              <w:spacing w:after="60" w:line="240" w:lineRule="auto"/>
              <w:rPr>
                <w:rFonts w:ascii="Tahoma" w:hAnsi="Tahoma" w:cs="Tahoma"/>
                <w:spacing w:val="-10"/>
                <w:sz w:val="36"/>
                <w:szCs w:val="36"/>
              </w:rPr>
            </w:pPr>
            <w:r>
              <w:rPr>
                <w:rFonts w:hint="cs"/>
                <w:spacing w:val="-10"/>
                <w:sz w:val="26"/>
                <w:szCs w:val="26"/>
                <w:rtl/>
              </w:rPr>
              <w:t xml:space="preserve"> </w:t>
            </w:r>
            <w:r w:rsidRPr="0097310E">
              <w:rPr>
                <w:rFonts w:ascii="Tahoma" w:hAnsi="Tahoma" w:cs="Tahoma"/>
                <w:spacing w:val="-10"/>
                <w:sz w:val="36"/>
                <w:szCs w:val="36"/>
                <w:rtl/>
              </w:rPr>
              <w:t xml:space="preserve">36 </w:t>
            </w:r>
            <w:r w:rsidRPr="0097310E">
              <w:rPr>
                <w:rFonts w:ascii="Tahoma" w:hAnsi="Tahoma" w:cs="Tahoma"/>
                <w:spacing w:val="-10"/>
                <w:sz w:val="26"/>
                <w:szCs w:val="26"/>
                <w:rtl/>
              </w:rPr>
              <w:t>מיליארד ש"ח</w:t>
            </w:r>
          </w:p>
        </w:tc>
        <w:tc>
          <w:tcPr>
            <w:tcW w:w="431" w:type="dxa"/>
          </w:tcPr>
          <w:p w:rsidR="003F6F86" w:rsidRPr="000B17DD" w:rsidP="00E00EB1">
            <w:pPr>
              <w:spacing w:after="60" w:line="240" w:lineRule="auto"/>
              <w:rPr>
                <w:spacing w:val="-10"/>
              </w:rPr>
            </w:pPr>
          </w:p>
        </w:tc>
        <w:tc>
          <w:tcPr>
            <w:tcW w:w="2018" w:type="dxa"/>
            <w:tcBorders>
              <w:bottom w:val="single" w:sz="12" w:space="0" w:color="auto"/>
            </w:tcBorders>
          </w:tcPr>
          <w:p w:rsidR="003F6F86" w:rsidRPr="0097310E" w:rsidP="00E52ED1">
            <w:pPr>
              <w:spacing w:after="60" w:line="240" w:lineRule="auto"/>
              <w:rPr>
                <w:rFonts w:ascii="Tahoma" w:hAnsi="Tahoma" w:cs="Tahoma"/>
                <w:spacing w:val="-10"/>
                <w:sz w:val="26"/>
                <w:szCs w:val="26"/>
              </w:rPr>
            </w:pPr>
            <w:r w:rsidRPr="0097310E">
              <w:rPr>
                <w:rFonts w:ascii="Tahoma" w:hAnsi="Tahoma" w:cs="Tahoma"/>
                <w:spacing w:val="-10"/>
                <w:sz w:val="36"/>
                <w:szCs w:val="36"/>
                <w:rtl/>
              </w:rPr>
              <w:t>70%</w:t>
            </w:r>
            <w:r w:rsidRPr="0097310E">
              <w:rPr>
                <w:rFonts w:ascii="Tahoma" w:hAnsi="Tahoma" w:cs="Tahoma"/>
                <w:spacing w:val="-10"/>
                <w:sz w:val="26"/>
                <w:szCs w:val="26"/>
                <w:rtl/>
              </w:rPr>
              <w:t xml:space="preserve"> מ</w:t>
            </w:r>
            <w:r w:rsidR="0097310E">
              <w:rPr>
                <w:rFonts w:ascii="Tahoma" w:hAnsi="Tahoma" w:cs="Tahoma" w:hint="cs"/>
                <w:spacing w:val="-10"/>
                <w:sz w:val="26"/>
                <w:szCs w:val="26"/>
                <w:rtl/>
              </w:rPr>
              <w:t>ה</w:t>
            </w:r>
            <w:r w:rsidRPr="0097310E">
              <w:rPr>
                <w:rFonts w:ascii="Tahoma" w:hAnsi="Tahoma" w:cs="Tahoma"/>
                <w:spacing w:val="-10"/>
                <w:sz w:val="26"/>
                <w:szCs w:val="26"/>
                <w:rtl/>
              </w:rPr>
              <w:t xml:space="preserve">משכורת </w:t>
            </w:r>
            <w:r w:rsidR="0097310E">
              <w:rPr>
                <w:rFonts w:ascii="Tahoma" w:hAnsi="Tahoma" w:cs="Tahoma" w:hint="cs"/>
                <w:spacing w:val="-10"/>
                <w:sz w:val="26"/>
                <w:szCs w:val="26"/>
                <w:rtl/>
              </w:rPr>
              <w:t>ה</w:t>
            </w:r>
            <w:r w:rsidRPr="0097310E">
              <w:rPr>
                <w:rFonts w:ascii="Tahoma" w:hAnsi="Tahoma" w:cs="Tahoma"/>
                <w:spacing w:val="-10"/>
                <w:sz w:val="26"/>
                <w:szCs w:val="26"/>
                <w:rtl/>
              </w:rPr>
              <w:t>קובעת</w:t>
            </w:r>
          </w:p>
        </w:tc>
      </w:tr>
      <w:tr w:rsidTr="00E466F5">
        <w:tblPrEx>
          <w:tblW w:w="9541" w:type="dxa"/>
          <w:tblLook w:val="04A0"/>
        </w:tblPrEx>
        <w:trPr>
          <w:trHeight w:val="2006"/>
        </w:trPr>
        <w:tc>
          <w:tcPr>
            <w:tcW w:w="2200" w:type="dxa"/>
            <w:gridSpan w:val="2"/>
          </w:tcPr>
          <w:p w:rsidR="003F6F86" w:rsidRPr="00914320" w:rsidP="00E00EB1">
            <w:pPr>
              <w:spacing w:after="200" w:line="264" w:lineRule="auto"/>
              <w:ind w:right="23"/>
              <w:rPr>
                <w:rFonts w:ascii="Tahoma" w:hAnsi="Tahoma" w:cs="Tahoma"/>
                <w:sz w:val="19"/>
                <w:szCs w:val="19"/>
                <w:rtl/>
              </w:rPr>
            </w:pPr>
            <w:r>
              <w:rPr>
                <w:rFonts w:ascii="Tahoma" w:hAnsi="Tahoma" w:cs="Tahoma" w:hint="cs"/>
                <w:sz w:val="19"/>
                <w:szCs w:val="19"/>
                <w:rtl/>
              </w:rPr>
              <w:t xml:space="preserve">מספר </w:t>
            </w:r>
            <w:r w:rsidR="00F8004C">
              <w:rPr>
                <w:rFonts w:ascii="Tahoma" w:hAnsi="Tahoma" w:cs="Tahoma" w:hint="cs"/>
                <w:sz w:val="19"/>
                <w:szCs w:val="19"/>
                <w:rtl/>
              </w:rPr>
              <w:t>ה</w:t>
            </w:r>
            <w:r w:rsidRPr="00914320" w:rsidR="00D725BC">
              <w:rPr>
                <w:rFonts w:ascii="Tahoma" w:hAnsi="Tahoma" w:cs="Tahoma"/>
                <w:sz w:val="19"/>
                <w:szCs w:val="19"/>
                <w:rtl/>
              </w:rPr>
              <w:t xml:space="preserve">גמלאים </w:t>
            </w:r>
            <w:r w:rsidR="0097310E">
              <w:rPr>
                <w:rFonts w:ascii="Tahoma" w:hAnsi="Tahoma" w:cs="Tahoma" w:hint="cs"/>
                <w:sz w:val="19"/>
                <w:szCs w:val="19"/>
                <w:rtl/>
              </w:rPr>
              <w:t>שקיבלו</w:t>
            </w:r>
            <w:r w:rsidRPr="00914320" w:rsidR="0097310E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 w:rsidR="00D725BC">
              <w:rPr>
                <w:rFonts w:ascii="Tahoma" w:hAnsi="Tahoma" w:cs="Tahoma"/>
                <w:sz w:val="19"/>
                <w:szCs w:val="19"/>
                <w:rtl/>
              </w:rPr>
              <w:t>קצבת פרישה מ</w:t>
            </w:r>
            <w:r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 w:rsidR="00D725BC">
              <w:rPr>
                <w:rFonts w:ascii="Tahoma" w:hAnsi="Tahoma" w:cs="Tahoma"/>
                <w:sz w:val="19"/>
                <w:szCs w:val="19"/>
                <w:rtl/>
              </w:rPr>
              <w:t xml:space="preserve">הגמלאות </w:t>
            </w:r>
            <w:r w:rsidR="0097310E">
              <w:rPr>
                <w:rFonts w:ascii="Tahoma" w:hAnsi="Tahoma" w:cs="Tahoma" w:hint="cs"/>
                <w:sz w:val="19"/>
                <w:szCs w:val="19"/>
                <w:rtl/>
              </w:rPr>
              <w:t>ב</w:t>
            </w:r>
            <w:r w:rsidRPr="00914320" w:rsidR="00D725BC">
              <w:rPr>
                <w:rFonts w:ascii="Tahoma" w:hAnsi="Tahoma" w:cs="Tahoma"/>
                <w:sz w:val="19"/>
                <w:szCs w:val="19"/>
                <w:rtl/>
              </w:rPr>
              <w:t>שנת 2018</w:t>
            </w:r>
          </w:p>
        </w:tc>
        <w:tc>
          <w:tcPr>
            <w:tcW w:w="432" w:type="dxa"/>
          </w:tcPr>
          <w:p w:rsidR="003F6F86" w:rsidRPr="000B17DD" w:rsidP="00E00EB1">
            <w:pPr>
              <w:spacing w:after="200" w:line="264" w:lineRule="auto"/>
              <w:rPr>
                <w:sz w:val="19"/>
                <w:szCs w:val="19"/>
                <w:rtl/>
              </w:rPr>
            </w:pPr>
          </w:p>
        </w:tc>
        <w:tc>
          <w:tcPr>
            <w:tcW w:w="2014" w:type="dxa"/>
          </w:tcPr>
          <w:p w:rsidR="003F6F86" w:rsidRPr="00914320" w:rsidP="00E00EB1">
            <w:pPr>
              <w:spacing w:after="200" w:line="264" w:lineRule="auto"/>
              <w:ind w:right="23"/>
              <w:rPr>
                <w:rFonts w:ascii="Tahoma" w:hAnsi="Tahoma" w:cs="Tahoma"/>
                <w:sz w:val="19"/>
                <w:szCs w:val="19"/>
                <w:rtl/>
              </w:rPr>
            </w:pPr>
            <w:r>
              <w:rPr>
                <w:rFonts w:ascii="Tahoma" w:hAnsi="Tahoma" w:cs="Tahoma" w:hint="cs"/>
                <w:sz w:val="19"/>
                <w:szCs w:val="19"/>
                <w:rtl/>
              </w:rPr>
              <w:t xml:space="preserve">מספר </w:t>
            </w:r>
            <w:r w:rsidR="00F8004C">
              <w:rPr>
                <w:rFonts w:ascii="Tahoma" w:hAnsi="Tahoma" w:cs="Tahoma" w:hint="cs"/>
                <w:sz w:val="19"/>
                <w:szCs w:val="19"/>
                <w:rtl/>
              </w:rPr>
              <w:t>ה</w:t>
            </w:r>
            <w:r w:rsidR="000B3571">
              <w:rPr>
                <w:rFonts w:ascii="Tahoma" w:hAnsi="Tahoma" w:cs="Tahoma"/>
                <w:sz w:val="19"/>
                <w:szCs w:val="19"/>
                <w:rtl/>
              </w:rPr>
              <w:t>שאיר</w:t>
            </w:r>
            <w:r w:rsidRPr="00914320" w:rsidR="00D725BC">
              <w:rPr>
                <w:rFonts w:ascii="Tahoma" w:hAnsi="Tahoma" w:cs="Tahoma"/>
                <w:sz w:val="19"/>
                <w:szCs w:val="19"/>
                <w:rtl/>
              </w:rPr>
              <w:t xml:space="preserve">ים </w:t>
            </w:r>
            <w:r w:rsidR="0097310E">
              <w:rPr>
                <w:rFonts w:ascii="Tahoma" w:hAnsi="Tahoma" w:cs="Tahoma" w:hint="cs"/>
                <w:sz w:val="19"/>
                <w:szCs w:val="19"/>
                <w:rtl/>
              </w:rPr>
              <w:t>שקיבלו</w:t>
            </w:r>
            <w:r w:rsidRPr="00914320" w:rsidR="0097310E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 w:rsidR="00D725BC">
              <w:rPr>
                <w:rFonts w:ascii="Tahoma" w:hAnsi="Tahoma" w:cs="Tahoma"/>
                <w:sz w:val="19"/>
                <w:szCs w:val="19"/>
                <w:rtl/>
              </w:rPr>
              <w:t xml:space="preserve">קצבת </w:t>
            </w:r>
            <w:r w:rsidR="000B3571">
              <w:rPr>
                <w:rFonts w:ascii="Tahoma" w:hAnsi="Tahoma" w:cs="Tahoma"/>
                <w:sz w:val="19"/>
                <w:szCs w:val="19"/>
                <w:rtl/>
              </w:rPr>
              <w:t>שאיר</w:t>
            </w:r>
            <w:r w:rsidRPr="00914320" w:rsidR="00D725BC">
              <w:rPr>
                <w:rFonts w:ascii="Tahoma" w:hAnsi="Tahoma" w:cs="Tahoma"/>
                <w:sz w:val="19"/>
                <w:szCs w:val="19"/>
                <w:rtl/>
              </w:rPr>
              <w:t>ים מ</w:t>
            </w:r>
            <w:r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 w:rsidR="00D725BC">
              <w:rPr>
                <w:rFonts w:ascii="Tahoma" w:hAnsi="Tahoma" w:cs="Tahoma"/>
                <w:sz w:val="19"/>
                <w:szCs w:val="19"/>
                <w:rtl/>
              </w:rPr>
              <w:t xml:space="preserve">הגמלאות </w:t>
            </w:r>
            <w:r w:rsidR="0097310E">
              <w:rPr>
                <w:rFonts w:ascii="Tahoma" w:hAnsi="Tahoma" w:cs="Tahoma" w:hint="cs"/>
                <w:sz w:val="19"/>
                <w:szCs w:val="19"/>
                <w:rtl/>
              </w:rPr>
              <w:t>ב</w:t>
            </w:r>
            <w:r w:rsidRPr="00914320" w:rsidR="00D725BC">
              <w:rPr>
                <w:rFonts w:ascii="Tahoma" w:hAnsi="Tahoma" w:cs="Tahoma"/>
                <w:sz w:val="19"/>
                <w:szCs w:val="19"/>
                <w:rtl/>
              </w:rPr>
              <w:t>שנת 2018</w:t>
            </w:r>
          </w:p>
        </w:tc>
        <w:tc>
          <w:tcPr>
            <w:tcW w:w="431" w:type="dxa"/>
          </w:tcPr>
          <w:p w:rsidR="003F6F86" w:rsidRPr="000B17DD" w:rsidP="00E00EB1">
            <w:pPr>
              <w:spacing w:after="200" w:line="264" w:lineRule="auto"/>
              <w:rPr>
                <w:sz w:val="19"/>
                <w:szCs w:val="19"/>
                <w:rtl/>
              </w:rPr>
            </w:pPr>
          </w:p>
        </w:tc>
        <w:tc>
          <w:tcPr>
            <w:tcW w:w="2015" w:type="dxa"/>
          </w:tcPr>
          <w:p w:rsidR="003F6F86" w:rsidRPr="00914320" w:rsidP="00E00EB1">
            <w:pPr>
              <w:spacing w:after="200" w:line="264" w:lineRule="auto"/>
              <w:ind w:right="23"/>
              <w:rPr>
                <w:rFonts w:ascii="Tahoma" w:hAnsi="Tahoma" w:cs="Tahoma"/>
                <w:sz w:val="19"/>
                <w:szCs w:val="19"/>
                <w:rtl/>
              </w:rPr>
            </w:pP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שיא תשלומי הפנס</w:t>
            </w:r>
            <w:r>
              <w:rPr>
                <w:rFonts w:ascii="Tahoma" w:hAnsi="Tahoma" w:cs="Tahoma" w:hint="cs"/>
                <w:sz w:val="19"/>
                <w:szCs w:val="19"/>
                <w:rtl/>
              </w:rPr>
              <w:t>י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יה התקציבית הצפוי בשנת 2038</w:t>
            </w:r>
          </w:p>
        </w:tc>
        <w:tc>
          <w:tcPr>
            <w:tcW w:w="431" w:type="dxa"/>
          </w:tcPr>
          <w:p w:rsidR="003F6F86" w:rsidRPr="000B17DD" w:rsidP="00E00EB1">
            <w:pPr>
              <w:spacing w:after="200" w:line="264" w:lineRule="auto"/>
              <w:rPr>
                <w:sz w:val="19"/>
                <w:szCs w:val="19"/>
                <w:rtl/>
              </w:rPr>
            </w:pPr>
          </w:p>
        </w:tc>
        <w:tc>
          <w:tcPr>
            <w:tcW w:w="2018" w:type="dxa"/>
          </w:tcPr>
          <w:p w:rsidR="003F6F86" w:rsidRPr="00914320" w:rsidP="00E00EB1">
            <w:pPr>
              <w:spacing w:after="200" w:line="264" w:lineRule="auto"/>
              <w:ind w:right="23"/>
              <w:rPr>
                <w:rFonts w:ascii="Tahoma" w:hAnsi="Tahoma" w:cs="Tahoma"/>
                <w:sz w:val="19"/>
                <w:szCs w:val="19"/>
                <w:rtl/>
              </w:rPr>
            </w:pP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תקרת הזכויות הנצברות לכלל שנות </w:t>
            </w:r>
            <w:r w:rsidR="002A6A24">
              <w:rPr>
                <w:rFonts w:ascii="Tahoma" w:hAnsi="Tahoma" w:cs="Tahoma" w:hint="cs"/>
                <w:sz w:val="19"/>
                <w:szCs w:val="19"/>
                <w:rtl/>
              </w:rPr>
              <w:t>הו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ותק </w:t>
            </w:r>
            <w:r w:rsidR="002A6A24">
              <w:rPr>
                <w:rFonts w:ascii="Tahoma" w:hAnsi="Tahoma" w:cs="Tahoma" w:hint="cs"/>
                <w:sz w:val="19"/>
                <w:szCs w:val="19"/>
                <w:rtl/>
              </w:rPr>
              <w:t xml:space="preserve">של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העובד, למעט מקרים מיוחדים</w:t>
            </w:r>
          </w:p>
        </w:tc>
      </w:tr>
      <w:tr w:rsidTr="00E466F5">
        <w:tblPrEx>
          <w:tblW w:w="9541" w:type="dxa"/>
          <w:tblLook w:val="04A0"/>
        </w:tblPrEx>
        <w:trPr>
          <w:trHeight w:val="682"/>
        </w:trPr>
        <w:tc>
          <w:tcPr>
            <w:tcW w:w="9541" w:type="dxa"/>
            <w:gridSpan w:val="8"/>
            <w:vAlign w:val="center"/>
          </w:tcPr>
          <w:p w:rsidR="003F6F86" w:rsidRPr="00E466F5" w:rsidP="00E466F5">
            <w:pPr>
              <w:rPr>
                <w:sz w:val="13"/>
                <w:szCs w:val="13"/>
              </w:rPr>
            </w:pPr>
            <w:r w:rsidRPr="00E466F5">
              <w:rPr>
                <w:noProof/>
                <w:sz w:val="2"/>
                <w:szCs w:val="2"/>
              </w:rPr>
              <w:drawing>
                <wp:inline distT="0" distB="0" distL="0" distR="0">
                  <wp:extent cx="5832510" cy="498475"/>
                  <wp:effectExtent l="0" t="0" r="0" b="0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תקציר תמונה 3.3.png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6032" cy="49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36DE2">
        <w:tblPrEx>
          <w:tblW w:w="9541" w:type="dxa"/>
          <w:tblLook w:val="04A0"/>
        </w:tblPrEx>
        <w:trPr>
          <w:trHeight w:val="1019"/>
        </w:trPr>
        <w:tc>
          <w:tcPr>
            <w:tcW w:w="970" w:type="dxa"/>
            <w:vAlign w:val="center"/>
          </w:tcPr>
          <w:p w:rsidR="003F6F86" w:rsidRPr="000B17DD" w:rsidP="00210A63">
            <w:pPr>
              <w:spacing w:after="200"/>
              <w:rPr>
                <w:sz w:val="17"/>
                <w:szCs w:val="17"/>
                <w:rtl/>
              </w:rPr>
            </w:pPr>
            <w:r w:rsidRPr="000B17DD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2540</wp:posOffset>
                  </wp:positionV>
                  <wp:extent cx="445135" cy="445135"/>
                  <wp:effectExtent l="0" t="0" r="0" b="0"/>
                  <wp:wrapNone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015054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7DD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5289550</wp:posOffset>
                  </wp:positionH>
                  <wp:positionV relativeFrom="paragraph">
                    <wp:posOffset>-50800</wp:posOffset>
                  </wp:positionV>
                  <wp:extent cx="445135" cy="445135"/>
                  <wp:effectExtent l="0" t="0" r="0" b="0"/>
                  <wp:wrapNone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250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71" w:type="dxa"/>
            <w:gridSpan w:val="7"/>
            <w:vAlign w:val="center"/>
          </w:tcPr>
          <w:p w:rsidR="003F6F86" w:rsidRPr="00914320" w:rsidP="00E00EB1">
            <w:pPr>
              <w:spacing w:line="288" w:lineRule="auto"/>
              <w:jc w:val="both"/>
              <w:rPr>
                <w:rFonts w:ascii="Tahoma" w:hAnsi="Tahoma" w:cs="Tahoma"/>
                <w:sz w:val="19"/>
                <w:szCs w:val="19"/>
                <w:rtl/>
              </w:rPr>
            </w:pP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בחודשים נובמבר 2019 </w:t>
            </w:r>
            <w:r w:rsidR="005D75E8">
              <w:rPr>
                <w:rFonts w:ascii="Tahoma" w:hAnsi="Tahoma" w:cs="Tahoma" w:hint="cs"/>
                <w:sz w:val="19"/>
                <w:szCs w:val="19"/>
                <w:rtl/>
              </w:rPr>
              <w:t>עד</w:t>
            </w:r>
            <w:r w:rsidRPr="00914320" w:rsidR="002106D5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="00074D5F">
              <w:rPr>
                <w:rFonts w:ascii="Tahoma" w:hAnsi="Tahoma" w:cs="Tahoma" w:hint="cs"/>
                <w:sz w:val="19"/>
                <w:szCs w:val="19"/>
                <w:rtl/>
              </w:rPr>
              <w:t>מרץ</w:t>
            </w:r>
            <w:r w:rsidRPr="00914320" w:rsidR="00074D5F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2020 בדק משרד מבקר המדינה את תהלי</w:t>
            </w:r>
            <w:r w:rsidR="005D75E8">
              <w:rPr>
                <w:rFonts w:ascii="Tahoma" w:hAnsi="Tahoma" w:cs="Tahoma" w:hint="cs"/>
                <w:sz w:val="19"/>
                <w:szCs w:val="19"/>
                <w:rtl/>
              </w:rPr>
              <w:t xml:space="preserve">ך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אישור</w:t>
            </w:r>
            <w:r w:rsidR="006032B4">
              <w:rPr>
                <w:rFonts w:ascii="Tahoma" w:hAnsi="Tahoma" w:cs="Tahoma" w:hint="cs"/>
                <w:sz w:val="19"/>
                <w:szCs w:val="19"/>
                <w:rtl/>
              </w:rPr>
              <w:t xml:space="preserve"> הפנסייה התקציבית, את תהליך</w:t>
            </w:r>
            <w:r w:rsidR="00D4425A">
              <w:rPr>
                <w:rFonts w:ascii="Tahoma" w:hAnsi="Tahoma" w:cs="Tahoma" w:hint="cs"/>
                <w:sz w:val="19"/>
                <w:szCs w:val="19"/>
                <w:rtl/>
              </w:rPr>
              <w:t xml:space="preserve">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תשלו</w:t>
            </w:r>
            <w:r w:rsidR="006032B4">
              <w:rPr>
                <w:rFonts w:ascii="Tahoma" w:hAnsi="Tahoma" w:cs="Tahoma" w:hint="cs"/>
                <w:sz w:val="19"/>
                <w:szCs w:val="19"/>
                <w:rtl/>
              </w:rPr>
              <w:t>ם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 הפנס</w:t>
            </w:r>
            <w:r>
              <w:rPr>
                <w:rFonts w:ascii="Tahoma" w:hAnsi="Tahoma" w:cs="Tahoma" w:hint="cs"/>
                <w:sz w:val="19"/>
                <w:szCs w:val="19"/>
                <w:rtl/>
              </w:rPr>
              <w:t>י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יה ואת הבקרה עלי</w:t>
            </w:r>
            <w:r w:rsidR="006032B4">
              <w:rPr>
                <w:rFonts w:ascii="Tahoma" w:hAnsi="Tahoma" w:cs="Tahoma" w:hint="cs"/>
                <w:sz w:val="19"/>
                <w:szCs w:val="19"/>
                <w:rtl/>
              </w:rPr>
              <w:t>הם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 ב</w:t>
            </w:r>
            <w:r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 הגמלאות. בדיקות השלמה נעשו </w:t>
            </w:r>
            <w:r w:rsidRPr="00914320" w:rsidR="00051D6F">
              <w:rPr>
                <w:rFonts w:ascii="Tahoma" w:hAnsi="Tahoma" w:cs="Tahoma"/>
                <w:sz w:val="19"/>
                <w:szCs w:val="19"/>
                <w:rtl/>
              </w:rPr>
              <w:t>במשרד האוצר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 ובנציבות</w:t>
            </w:r>
            <w:bookmarkStart w:id="0" w:name="tempMark"/>
            <w:bookmarkEnd w:id="0"/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 שירות המדינה.</w:t>
            </w:r>
          </w:p>
        </w:tc>
      </w:tr>
    </w:tbl>
    <w:p w:rsidR="00E00EB1"/>
    <w:tbl>
      <w:tblPr>
        <w:tblStyle w:val="10"/>
        <w:tblpPr w:leftFromText="180" w:rightFromText="180" w:vertAnchor="text" w:tblpXSpec="center" w:tblpY="1"/>
        <w:tblOverlap w:val="never"/>
        <w:bidiVisual/>
        <w:tblW w:w="8328" w:type="dxa"/>
        <w:tblLook w:val="04A0"/>
      </w:tblPr>
      <w:tblGrid>
        <w:gridCol w:w="9456"/>
      </w:tblGrid>
      <w:tr w:rsidTr="0018068E">
        <w:tblPrEx>
          <w:tblW w:w="8328" w:type="dxa"/>
          <w:tblLook w:val="04A0"/>
        </w:tblPrEx>
        <w:trPr>
          <w:trHeight w:val="1134"/>
        </w:trPr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3F6F86" w:rsidRPr="00914320" w:rsidP="00210A63">
            <w:pPr>
              <w:spacing w:after="200"/>
              <w:jc w:val="both"/>
              <w:rPr>
                <w:rFonts w:ascii="Tahoma" w:hAnsi="Tahoma" w:cs="Tahoma"/>
                <w:rtl/>
              </w:rPr>
            </w:pPr>
            <w:r w:rsidRPr="00914320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5748020" cy="414010"/>
                  <wp:effectExtent l="0" t="0" r="0" b="5715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284579" name="תקציר תמונה 2.2.png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7336" cy="434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DE2" w:rsidRPr="00914320" w:rsidP="00210A63">
            <w:pPr>
              <w:pStyle w:val="ListParagraph"/>
              <w:ind w:left="36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914320">
              <w:rPr>
                <w:rFonts w:ascii="Tahoma" w:hAnsi="Tahoma" w:cs="Tahoma"/>
                <w:noProof/>
                <w:rtl/>
              </w:rPr>
              <w:drawing>
                <wp:inline distT="0" distB="0" distL="0" distR="0">
                  <wp:extent cx="2616789" cy="200650"/>
                  <wp:effectExtent l="0" t="0" r="0" b="9525"/>
                  <wp:docPr id="1743882411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650760" name="DISLIKE.png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789" cy="20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6F86" w:rsidRPr="00914320" w:rsidP="006032B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914320">
              <w:rPr>
                <w:rFonts w:ascii="Tahoma" w:hAnsi="Tahoma" w:cs="Tahoma"/>
                <w:b/>
                <w:bCs/>
                <w:sz w:val="19"/>
                <w:szCs w:val="19"/>
                <w:rtl/>
              </w:rPr>
              <w:t xml:space="preserve">הצלבת מידע </w:t>
            </w:r>
            <w:r w:rsidR="006032B4">
              <w:rPr>
                <w:rFonts w:ascii="Tahoma" w:hAnsi="Tahoma" w:cs="Tahoma" w:hint="cs"/>
                <w:b/>
                <w:bCs/>
                <w:sz w:val="19"/>
                <w:szCs w:val="19"/>
                <w:rtl/>
              </w:rPr>
              <w:t>עם</w:t>
            </w:r>
            <w:r w:rsidRPr="00914320" w:rsidR="006032B4">
              <w:rPr>
                <w:rFonts w:ascii="Tahoma" w:hAnsi="Tahoma" w:cs="Tahoma"/>
                <w:b/>
                <w:bCs/>
                <w:sz w:val="19"/>
                <w:szCs w:val="19"/>
                <w:rtl/>
              </w:rPr>
              <w:t xml:space="preserve"> </w:t>
            </w:r>
            <w:r w:rsidR="003E1C0C">
              <w:rPr>
                <w:rFonts w:ascii="Tahoma" w:hAnsi="Tahoma" w:cs="Tahoma" w:hint="cs"/>
                <w:b/>
                <w:bCs/>
                <w:sz w:val="19"/>
                <w:szCs w:val="19"/>
                <w:rtl/>
              </w:rPr>
              <w:t>המוסד ל</w:t>
            </w:r>
            <w:r w:rsidRPr="00914320">
              <w:rPr>
                <w:rFonts w:ascii="Tahoma" w:hAnsi="Tahoma" w:cs="Tahoma"/>
                <w:b/>
                <w:bCs/>
                <w:sz w:val="19"/>
                <w:szCs w:val="19"/>
                <w:rtl/>
              </w:rPr>
              <w:t xml:space="preserve">ביטוח לאומי בעניין מקורות הכנסה נוספים של גמלאים - </w:t>
            </w:r>
            <w:r w:rsidRPr="00914320" w:rsidR="00DC194B">
              <w:rPr>
                <w:rFonts w:ascii="Tahoma" w:hAnsi="Tahoma" w:cs="Tahoma"/>
                <w:sz w:val="19"/>
                <w:szCs w:val="19"/>
                <w:rtl/>
              </w:rPr>
              <w:t xml:space="preserve">בשנת </w:t>
            </w:r>
            <w:r w:rsidR="00360B3D">
              <w:rPr>
                <w:rFonts w:ascii="Tahoma" w:hAnsi="Tahoma" w:cs="Tahoma" w:hint="cs"/>
                <w:sz w:val="19"/>
                <w:szCs w:val="19"/>
                <w:rtl/>
              </w:rPr>
              <w:t>2014</w:t>
            </w:r>
            <w:r w:rsidRPr="00914320" w:rsidR="00360B3D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="003E1C0C">
              <w:rPr>
                <w:rFonts w:ascii="Tahoma" w:hAnsi="Tahoma" w:cs="Tahoma" w:hint="cs"/>
                <w:sz w:val="19"/>
                <w:szCs w:val="19"/>
                <w:rtl/>
              </w:rPr>
              <w:t xml:space="preserve">קיבלה </w:t>
            </w:r>
            <w:r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="00181E18">
              <w:rPr>
                <w:rFonts w:ascii="Tahoma" w:hAnsi="Tahoma" w:cs="Tahoma" w:hint="cs"/>
                <w:sz w:val="19"/>
                <w:szCs w:val="19"/>
                <w:rtl/>
              </w:rPr>
              <w:t xml:space="preserve">הגמלאות </w:t>
            </w:r>
            <w:r w:rsidRPr="00914320" w:rsidR="00DC194B">
              <w:rPr>
                <w:rFonts w:ascii="Tahoma" w:hAnsi="Tahoma" w:cs="Tahoma"/>
                <w:sz w:val="19"/>
                <w:szCs w:val="19"/>
                <w:rtl/>
              </w:rPr>
              <w:t>מ</w:t>
            </w:r>
            <w:r w:rsidR="0097310E">
              <w:rPr>
                <w:rFonts w:ascii="Tahoma" w:hAnsi="Tahoma" w:cs="Tahoma" w:hint="cs"/>
                <w:sz w:val="19"/>
                <w:szCs w:val="19"/>
                <w:rtl/>
              </w:rPr>
              <w:t>ה</w:t>
            </w:r>
            <w:r w:rsidRPr="00914320" w:rsidR="00DC194B">
              <w:rPr>
                <w:rFonts w:ascii="Tahoma" w:hAnsi="Tahoma" w:cs="Tahoma"/>
                <w:sz w:val="19"/>
                <w:szCs w:val="19"/>
                <w:rtl/>
              </w:rPr>
              <w:t xml:space="preserve">ביטוח </w:t>
            </w:r>
            <w:r w:rsidR="0097310E">
              <w:rPr>
                <w:rFonts w:ascii="Tahoma" w:hAnsi="Tahoma" w:cs="Tahoma" w:hint="cs"/>
                <w:sz w:val="19"/>
                <w:szCs w:val="19"/>
                <w:rtl/>
              </w:rPr>
              <w:t>ה</w:t>
            </w:r>
            <w:r w:rsidRPr="00914320" w:rsidR="00DC194B">
              <w:rPr>
                <w:rFonts w:ascii="Tahoma" w:hAnsi="Tahoma" w:cs="Tahoma"/>
                <w:sz w:val="19"/>
                <w:szCs w:val="19"/>
                <w:rtl/>
              </w:rPr>
              <w:t>לאומי</w:t>
            </w:r>
            <w:r w:rsidR="0051055C">
              <w:rPr>
                <w:rFonts w:ascii="Tahoma" w:hAnsi="Tahoma" w:cs="Tahoma" w:hint="cs"/>
                <w:sz w:val="19"/>
                <w:szCs w:val="19"/>
                <w:rtl/>
              </w:rPr>
              <w:t xml:space="preserve"> </w:t>
            </w:r>
            <w:r w:rsidR="003E1C0C">
              <w:rPr>
                <w:rFonts w:ascii="Tahoma" w:hAnsi="Tahoma" w:cs="Tahoma" w:hint="cs"/>
                <w:sz w:val="19"/>
                <w:szCs w:val="19"/>
                <w:rtl/>
              </w:rPr>
              <w:t>מידע בדבר</w:t>
            </w:r>
            <w:r w:rsidRPr="00914320" w:rsidR="00DC194B">
              <w:rPr>
                <w:rFonts w:ascii="Tahoma" w:hAnsi="Tahoma" w:cs="Tahoma"/>
                <w:sz w:val="19"/>
                <w:szCs w:val="19"/>
                <w:rtl/>
              </w:rPr>
              <w:t xml:space="preserve"> קיומן של הכנסות נוספות </w:t>
            </w:r>
            <w:r w:rsidR="00181E18">
              <w:rPr>
                <w:rFonts w:ascii="Tahoma" w:hAnsi="Tahoma" w:cs="Tahoma" w:hint="cs"/>
                <w:sz w:val="19"/>
                <w:szCs w:val="19"/>
                <w:rtl/>
              </w:rPr>
              <w:t xml:space="preserve">אצל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178 </w:t>
            </w:r>
            <w:r w:rsidRPr="00914320" w:rsidR="00DC194B">
              <w:rPr>
                <w:rFonts w:ascii="Tahoma" w:hAnsi="Tahoma" w:cs="Tahoma"/>
                <w:sz w:val="19"/>
                <w:szCs w:val="19"/>
                <w:rtl/>
              </w:rPr>
              <w:t>גמלאים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.</w:t>
            </w:r>
            <w:r w:rsidRPr="00914320" w:rsidR="00DC194B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="006C12C4">
              <w:rPr>
                <w:rFonts w:ascii="Tahoma" w:hAnsi="Tahoma" w:cs="Tahoma" w:hint="cs"/>
                <w:sz w:val="19"/>
                <w:szCs w:val="19"/>
                <w:rtl/>
              </w:rPr>
              <w:t>מינהלת</w:t>
            </w:r>
            <w:r w:rsidR="002C0A42">
              <w:rPr>
                <w:rFonts w:ascii="Tahoma" w:hAnsi="Tahoma" w:cs="Tahoma" w:hint="cs"/>
                <w:sz w:val="19"/>
                <w:szCs w:val="19"/>
                <w:rtl/>
              </w:rPr>
              <w:t xml:space="preserve"> </w:t>
            </w:r>
            <w:r w:rsidR="00564759">
              <w:rPr>
                <w:rFonts w:ascii="Tahoma" w:hAnsi="Tahoma" w:cs="Tahoma" w:hint="cs"/>
                <w:sz w:val="19"/>
                <w:szCs w:val="19"/>
                <w:rtl/>
              </w:rPr>
              <w:t>הגמלאות</w:t>
            </w:r>
            <w:r w:rsidRPr="00914320" w:rsidR="00DC194B">
              <w:rPr>
                <w:rFonts w:ascii="Tahoma" w:hAnsi="Tahoma" w:cs="Tahoma"/>
                <w:sz w:val="19"/>
                <w:szCs w:val="19"/>
                <w:rtl/>
              </w:rPr>
              <w:t xml:space="preserve"> פנתה לגמלאים </w:t>
            </w:r>
            <w:r w:rsidR="003E1C0C">
              <w:rPr>
                <w:rFonts w:ascii="Tahoma" w:hAnsi="Tahoma" w:cs="Tahoma" w:hint="cs"/>
                <w:sz w:val="19"/>
                <w:szCs w:val="19"/>
                <w:rtl/>
              </w:rPr>
              <w:t>אלו</w:t>
            </w:r>
            <w:r w:rsidRPr="00914320" w:rsidR="003E1C0C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לצורך בירור הנושא</w:t>
            </w:r>
            <w:r w:rsidR="003E1C0C">
              <w:rPr>
                <w:rFonts w:ascii="Tahoma" w:hAnsi="Tahoma" w:cs="Tahoma" w:hint="cs"/>
                <w:sz w:val="19"/>
                <w:szCs w:val="19"/>
                <w:rtl/>
              </w:rPr>
              <w:t xml:space="preserve">, אך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לא </w:t>
            </w:r>
            <w:r w:rsidR="00181E18">
              <w:rPr>
                <w:rFonts w:ascii="Tahoma" w:hAnsi="Tahoma" w:cs="Tahoma" w:hint="cs"/>
                <w:sz w:val="19"/>
                <w:szCs w:val="19"/>
                <w:rtl/>
              </w:rPr>
              <w:t>השלימה את הבדיקה בנוגע לגמלאים שלא השיבו לפנייתה ולא בדקה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="003E1C0C">
              <w:rPr>
                <w:rFonts w:ascii="Tahoma" w:hAnsi="Tahoma" w:cs="Tahoma" w:hint="cs"/>
                <w:sz w:val="19"/>
                <w:szCs w:val="19"/>
                <w:rtl/>
              </w:rPr>
              <w:t>אם יש צורך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 בהקטנת </w:t>
            </w:r>
            <w:r w:rsidR="00181E18">
              <w:rPr>
                <w:rFonts w:ascii="Tahoma" w:hAnsi="Tahoma" w:cs="Tahoma" w:hint="cs"/>
                <w:sz w:val="19"/>
                <w:szCs w:val="19"/>
                <w:rtl/>
              </w:rPr>
              <w:t>קצבתם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. </w:t>
            </w:r>
            <w:r w:rsidR="00564759">
              <w:rPr>
                <w:rFonts w:ascii="Tahoma" w:hAnsi="Tahoma" w:cs="Tahoma" w:hint="cs"/>
                <w:sz w:val="19"/>
                <w:szCs w:val="19"/>
                <w:rtl/>
              </w:rPr>
              <w:t xml:space="preserve">גם </w:t>
            </w:r>
            <w:r w:rsidRPr="0066149C">
              <w:rPr>
                <w:rFonts w:ascii="Tahoma" w:hAnsi="Tahoma" w:cs="Tahoma"/>
                <w:sz w:val="19"/>
                <w:szCs w:val="19"/>
                <w:rtl/>
              </w:rPr>
              <w:t>בשנת 2018</w:t>
            </w:r>
            <w:r w:rsidRPr="0066149C" w:rsidR="00DC194B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66149C" w:rsidR="003E1C0C">
              <w:rPr>
                <w:rFonts w:ascii="Tahoma" w:hAnsi="Tahoma" w:cs="Tahoma" w:hint="eastAsia"/>
                <w:sz w:val="19"/>
                <w:szCs w:val="19"/>
                <w:rtl/>
              </w:rPr>
              <w:t>קיבלה</w:t>
            </w:r>
            <w:r w:rsidRPr="0066149C" w:rsidR="003E1C0C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="00C375DB">
              <w:rPr>
                <w:rFonts w:ascii="Tahoma" w:hAnsi="Tahoma" w:cs="Tahoma" w:hint="cs"/>
                <w:sz w:val="19"/>
                <w:szCs w:val="19"/>
                <w:rtl/>
              </w:rPr>
              <w:t xml:space="preserve"> הגמלאות</w:t>
            </w:r>
            <w:r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66149C" w:rsidR="00DC194B">
              <w:rPr>
                <w:rFonts w:ascii="Tahoma" w:hAnsi="Tahoma" w:cs="Tahoma"/>
                <w:sz w:val="19"/>
                <w:szCs w:val="19"/>
                <w:rtl/>
              </w:rPr>
              <w:t>מידע כאמור</w:t>
            </w:r>
            <w:r w:rsidR="00912169">
              <w:rPr>
                <w:rFonts w:ascii="Tahoma" w:hAnsi="Tahoma" w:cs="Tahoma" w:hint="cs"/>
                <w:sz w:val="19"/>
                <w:szCs w:val="19"/>
                <w:rtl/>
              </w:rPr>
              <w:t>,</w:t>
            </w:r>
            <w:r w:rsidRPr="00914320" w:rsidR="00DC194B">
              <w:rPr>
                <w:rFonts w:ascii="Tahoma" w:hAnsi="Tahoma" w:cs="Tahoma"/>
                <w:sz w:val="19"/>
                <w:szCs w:val="19"/>
                <w:rtl/>
              </w:rPr>
              <w:t xml:space="preserve"> אך לא בדקה </w:t>
            </w:r>
            <w:r w:rsidR="003E1C0C">
              <w:rPr>
                <w:rFonts w:ascii="Tahoma" w:hAnsi="Tahoma" w:cs="Tahoma" w:hint="cs"/>
                <w:sz w:val="19"/>
                <w:szCs w:val="19"/>
                <w:rtl/>
              </w:rPr>
              <w:t xml:space="preserve">אם יש </w:t>
            </w:r>
            <w:r w:rsidRPr="00914320" w:rsidR="00DC194B">
              <w:rPr>
                <w:rFonts w:ascii="Tahoma" w:hAnsi="Tahoma" w:cs="Tahoma"/>
                <w:sz w:val="19"/>
                <w:szCs w:val="19"/>
                <w:rtl/>
              </w:rPr>
              <w:t>צורך בהקטנת הקצבה.</w:t>
            </w:r>
          </w:p>
          <w:p w:rsidR="00914320" w:rsidRPr="00843B99" w:rsidP="008816EB">
            <w:pPr>
              <w:numPr>
                <w:ilvl w:val="0"/>
                <w:numId w:val="9"/>
              </w:numPr>
              <w:spacing w:after="240"/>
              <w:contextualSpacing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914320">
              <w:rPr>
                <w:rFonts w:ascii="Tahoma" w:hAnsi="Tahoma" w:cs="Tahoma"/>
                <w:b/>
                <w:bCs/>
                <w:sz w:val="19"/>
                <w:szCs w:val="19"/>
                <w:rtl/>
              </w:rPr>
              <w:t>ניכוי מס</w:t>
            </w:r>
            <w:r w:rsidRPr="00914320" w:rsidR="00233518">
              <w:rPr>
                <w:rFonts w:ascii="Tahoma" w:hAnsi="Tahoma" w:cs="Tahoma"/>
                <w:b/>
                <w:bCs/>
                <w:sz w:val="19"/>
                <w:szCs w:val="19"/>
                <w:rtl/>
              </w:rPr>
              <w:t xml:space="preserve"> מגמלאים שלא מילאו טופס </w:t>
            </w:r>
            <w:r w:rsidRPr="00C428DE" w:rsidR="00233518">
              <w:rPr>
                <w:rFonts w:ascii="Tahoma" w:hAnsi="Tahoma" w:cs="Tahoma"/>
                <w:b/>
                <w:bCs/>
                <w:sz w:val="19"/>
                <w:szCs w:val="19"/>
                <w:rtl/>
              </w:rPr>
              <w:t>101</w:t>
            </w:r>
            <w:r w:rsidRPr="00C66317">
              <w:rPr>
                <w:rFonts w:ascii="Tahoma" w:hAnsi="Tahoma" w:cs="Tahoma"/>
                <w:b/>
                <w:bCs/>
                <w:sz w:val="19"/>
                <w:szCs w:val="19"/>
                <w:rtl/>
              </w:rPr>
              <w:t xml:space="preserve"> - </w:t>
            </w:r>
            <w:r w:rsidR="000466EA">
              <w:rPr>
                <w:rFonts w:ascii="Tahoma" w:hAnsi="Tahoma" w:cs="Tahoma" w:hint="cs"/>
                <w:sz w:val="19"/>
                <w:szCs w:val="19"/>
                <w:rtl/>
              </w:rPr>
              <w:t xml:space="preserve">בביקורת </w:t>
            </w:r>
            <w:r w:rsidRPr="00914320" w:rsidR="000F3BDE">
              <w:rPr>
                <w:rFonts w:ascii="Tahoma" w:hAnsi="Tahoma" w:cs="Tahoma"/>
                <w:sz w:val="19"/>
                <w:szCs w:val="19"/>
                <w:rtl/>
              </w:rPr>
              <w:t xml:space="preserve">נמצא כי </w:t>
            </w:r>
            <w:r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 w:rsidR="000F3BDE">
              <w:rPr>
                <w:rFonts w:ascii="Tahoma" w:hAnsi="Tahoma" w:cs="Tahoma"/>
                <w:sz w:val="19"/>
                <w:szCs w:val="19"/>
                <w:rtl/>
              </w:rPr>
              <w:t xml:space="preserve">הגמלאות </w:t>
            </w:r>
            <w:r w:rsidR="006032B4">
              <w:rPr>
                <w:rFonts w:ascii="Tahoma" w:hAnsi="Tahoma" w:cs="Tahoma" w:hint="cs"/>
                <w:sz w:val="19"/>
                <w:szCs w:val="19"/>
                <w:rtl/>
              </w:rPr>
              <w:t>אינה</w:t>
            </w:r>
            <w:r w:rsidRPr="00914320" w:rsidR="006032B4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 w:rsidR="000F3BDE">
              <w:rPr>
                <w:rFonts w:ascii="Tahoma" w:hAnsi="Tahoma" w:cs="Tahoma"/>
                <w:sz w:val="19"/>
                <w:szCs w:val="19"/>
                <w:rtl/>
              </w:rPr>
              <w:t xml:space="preserve">מנכה מס מרבי </w:t>
            </w:r>
            <w:r w:rsidRPr="00914320" w:rsidR="00BD7C2C">
              <w:rPr>
                <w:rFonts w:ascii="Tahoma" w:hAnsi="Tahoma" w:cs="Tahoma"/>
                <w:sz w:val="19"/>
                <w:szCs w:val="19"/>
                <w:rtl/>
              </w:rPr>
              <w:t>בהתאם לתקנות מס הכנסה</w:t>
            </w:r>
            <w:r w:rsidR="006032B4">
              <w:rPr>
                <w:rFonts w:ascii="Tahoma" w:hAnsi="Tahoma" w:cs="Tahoma" w:hint="cs"/>
                <w:sz w:val="19"/>
                <w:szCs w:val="19"/>
                <w:rtl/>
              </w:rPr>
              <w:t xml:space="preserve"> מקצבתם של</w:t>
            </w:r>
            <w:r w:rsidR="002C0A42">
              <w:rPr>
                <w:rFonts w:ascii="Tahoma" w:hAnsi="Tahoma" w:cs="Tahoma" w:hint="cs"/>
                <w:sz w:val="19"/>
                <w:szCs w:val="19"/>
                <w:rtl/>
              </w:rPr>
              <w:t xml:space="preserve"> </w:t>
            </w:r>
            <w:r w:rsidR="00912169">
              <w:rPr>
                <w:rFonts w:ascii="Tahoma" w:hAnsi="Tahoma" w:cs="Tahoma" w:hint="cs"/>
                <w:sz w:val="19"/>
                <w:szCs w:val="19"/>
                <w:rtl/>
              </w:rPr>
              <w:t>גמלאים שלא</w:t>
            </w:r>
            <w:r w:rsidRPr="00914320" w:rsidR="000F3BDE">
              <w:rPr>
                <w:rFonts w:ascii="Tahoma" w:hAnsi="Tahoma" w:cs="Tahoma"/>
                <w:sz w:val="19"/>
                <w:szCs w:val="19"/>
                <w:rtl/>
              </w:rPr>
              <w:t xml:space="preserve"> הגיש</w:t>
            </w:r>
            <w:r w:rsidR="00912169">
              <w:rPr>
                <w:rFonts w:ascii="Tahoma" w:hAnsi="Tahoma" w:cs="Tahoma" w:hint="cs"/>
                <w:sz w:val="19"/>
                <w:szCs w:val="19"/>
                <w:rtl/>
              </w:rPr>
              <w:t>ו</w:t>
            </w:r>
            <w:r w:rsidRPr="00914320" w:rsidR="000F3BDE">
              <w:rPr>
                <w:rFonts w:ascii="Tahoma" w:hAnsi="Tahoma" w:cs="Tahoma"/>
                <w:sz w:val="19"/>
                <w:szCs w:val="19"/>
                <w:rtl/>
              </w:rPr>
              <w:t xml:space="preserve"> טופס 101 הגם </w:t>
            </w:r>
            <w:r w:rsidR="00912169">
              <w:rPr>
                <w:rFonts w:ascii="Tahoma" w:hAnsi="Tahoma" w:cs="Tahoma" w:hint="cs"/>
                <w:sz w:val="19"/>
                <w:szCs w:val="19"/>
                <w:rtl/>
              </w:rPr>
              <w:t>שנדרשו</w:t>
            </w:r>
            <w:r w:rsidRPr="00914320" w:rsidR="000F3BDE">
              <w:rPr>
                <w:rFonts w:ascii="Tahoma" w:hAnsi="Tahoma" w:cs="Tahoma"/>
                <w:sz w:val="19"/>
                <w:szCs w:val="19"/>
                <w:rtl/>
              </w:rPr>
              <w:t xml:space="preserve"> לעשות זאת. תחשיב</w:t>
            </w:r>
            <w:r w:rsidRPr="00914320" w:rsidR="00233518">
              <w:rPr>
                <w:rFonts w:ascii="Tahoma" w:hAnsi="Tahoma" w:cs="Tahoma"/>
                <w:sz w:val="19"/>
                <w:szCs w:val="19"/>
                <w:rtl/>
              </w:rPr>
              <w:t xml:space="preserve"> שערך צוות הביקורת</w:t>
            </w:r>
            <w:r w:rsidRPr="00914320" w:rsidR="000F3BDE">
              <w:rPr>
                <w:rFonts w:ascii="Tahoma" w:hAnsi="Tahoma" w:cs="Tahoma"/>
                <w:sz w:val="19"/>
                <w:szCs w:val="19"/>
                <w:rtl/>
              </w:rPr>
              <w:t xml:space="preserve"> העלה כי מ</w:t>
            </w:r>
            <w:r w:rsidR="000466EA">
              <w:rPr>
                <w:rFonts w:ascii="Tahoma" w:hAnsi="Tahoma" w:cs="Tahoma" w:hint="cs"/>
                <w:sz w:val="19"/>
                <w:szCs w:val="19"/>
                <w:rtl/>
              </w:rPr>
              <w:t xml:space="preserve">קצבתם של </w:t>
            </w:r>
            <w:r w:rsidRPr="00914320" w:rsidR="000F3BDE">
              <w:rPr>
                <w:rFonts w:ascii="Tahoma" w:hAnsi="Tahoma" w:cs="Tahoma"/>
                <w:sz w:val="19"/>
                <w:szCs w:val="19"/>
                <w:rtl/>
              </w:rPr>
              <w:t>950 גמלאים</w:t>
            </w:r>
            <w:r w:rsidRPr="00914320" w:rsidR="00233518">
              <w:rPr>
                <w:rFonts w:ascii="Tahoma" w:hAnsi="Tahoma" w:cs="Tahoma"/>
                <w:sz w:val="19"/>
                <w:szCs w:val="19"/>
                <w:rtl/>
              </w:rPr>
              <w:t xml:space="preserve"> בעלי מקור הכנסה נוסף</w:t>
            </w:r>
            <w:r w:rsidR="000466EA">
              <w:rPr>
                <w:rFonts w:ascii="Tahoma" w:hAnsi="Tahoma" w:cs="Tahoma" w:hint="cs"/>
                <w:sz w:val="19"/>
                <w:szCs w:val="19"/>
                <w:rtl/>
              </w:rPr>
              <w:t xml:space="preserve"> בשנת 2017</w:t>
            </w:r>
            <w:r w:rsidRPr="00914320" w:rsidR="00233518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 w:rsidR="000F3BDE">
              <w:rPr>
                <w:rFonts w:ascii="Tahoma" w:hAnsi="Tahoma" w:cs="Tahoma"/>
                <w:sz w:val="19"/>
                <w:szCs w:val="19"/>
                <w:rtl/>
              </w:rPr>
              <w:t>נדרש היה לנכות מס מרבי בסך</w:t>
            </w:r>
            <w:r w:rsidRPr="00914320" w:rsidR="00233518">
              <w:rPr>
                <w:rFonts w:ascii="Tahoma" w:hAnsi="Tahoma" w:cs="Tahoma"/>
                <w:sz w:val="19"/>
                <w:szCs w:val="19"/>
                <w:rtl/>
              </w:rPr>
              <w:t xml:space="preserve"> כולל</w:t>
            </w:r>
            <w:r w:rsidRPr="00914320" w:rsidR="000F3BDE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 w:rsidR="00233518">
              <w:rPr>
                <w:rFonts w:ascii="Tahoma" w:hAnsi="Tahoma" w:cs="Tahoma"/>
                <w:sz w:val="19"/>
                <w:szCs w:val="19"/>
                <w:rtl/>
              </w:rPr>
              <w:t xml:space="preserve">של 30 מיליון </w:t>
            </w:r>
            <w:r w:rsidR="000466EA">
              <w:rPr>
                <w:rFonts w:ascii="Tahoma" w:hAnsi="Tahoma" w:cs="Tahoma" w:hint="cs"/>
                <w:sz w:val="19"/>
                <w:szCs w:val="19"/>
                <w:rtl/>
              </w:rPr>
              <w:t>ש"ח,</w:t>
            </w:r>
            <w:r w:rsidRPr="00914320" w:rsidR="00233518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="000466EA">
              <w:rPr>
                <w:rFonts w:ascii="Tahoma" w:hAnsi="Tahoma" w:cs="Tahoma" w:hint="cs"/>
                <w:sz w:val="19"/>
                <w:szCs w:val="19"/>
                <w:rtl/>
              </w:rPr>
              <w:t xml:space="preserve">אולם </w:t>
            </w:r>
            <w:r w:rsidRPr="00914320" w:rsidR="000F3BDE">
              <w:rPr>
                <w:rFonts w:ascii="Tahoma" w:hAnsi="Tahoma" w:cs="Tahoma"/>
                <w:sz w:val="19"/>
                <w:szCs w:val="19"/>
                <w:rtl/>
              </w:rPr>
              <w:t>בפועל נוכו 6 מיליון ש"ח בלבד.</w:t>
            </w:r>
            <w:r w:rsidR="00843B99">
              <w:rPr>
                <w:rtl/>
              </w:rPr>
              <w:t xml:space="preserve"> </w:t>
            </w:r>
            <w:r w:rsidRPr="00843B99" w:rsidR="00843B99">
              <w:rPr>
                <w:rFonts w:ascii="Tahoma" w:hAnsi="Tahoma" w:cs="Tahoma"/>
                <w:sz w:val="19"/>
                <w:szCs w:val="19"/>
                <w:rtl/>
              </w:rPr>
              <w:t>יודגש כי חלק מהקצבה פטור ממס ואין לנכות ממנו את שיעור המס המרבי,</w:t>
            </w:r>
            <w:r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="008816EB">
              <w:rPr>
                <w:rFonts w:ascii="Tahoma" w:hAnsi="Tahoma" w:cs="Tahoma"/>
                <w:sz w:val="19"/>
                <w:szCs w:val="19"/>
                <w:rtl/>
              </w:rPr>
              <w:t>ועל כן המס שאמור היה להתקבל</w:t>
            </w:r>
            <w:r w:rsidRPr="00843B99" w:rsidR="00843B99">
              <w:rPr>
                <w:rFonts w:ascii="Tahoma" w:hAnsi="Tahoma" w:cs="Tahoma"/>
                <w:sz w:val="19"/>
                <w:szCs w:val="19"/>
                <w:rtl/>
              </w:rPr>
              <w:t xml:space="preserve"> נמוך מ-30 מיליון ש"ח</w:t>
            </w:r>
            <w:r w:rsidR="00843B99">
              <w:rPr>
                <w:rFonts w:ascii="Tahoma" w:hAnsi="Tahoma" w:cs="Tahoma" w:hint="cs"/>
                <w:sz w:val="19"/>
                <w:szCs w:val="19"/>
                <w:rtl/>
              </w:rPr>
              <w:t>.</w:t>
            </w:r>
          </w:p>
          <w:p w:rsidR="006619D8" w:rsidRPr="00914320" w:rsidP="008B2FA8">
            <w:pPr>
              <w:numPr>
                <w:ilvl w:val="0"/>
                <w:numId w:val="9"/>
              </w:numPr>
              <w:spacing w:after="240"/>
              <w:contextualSpacing/>
              <w:jc w:val="both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914320">
              <w:rPr>
                <w:rFonts w:ascii="Tahoma" w:hAnsi="Tahoma" w:cs="Tahoma"/>
                <w:b/>
                <w:bCs/>
                <w:sz w:val="19"/>
                <w:szCs w:val="19"/>
                <w:rtl/>
              </w:rPr>
              <w:t>בקר</w:t>
            </w:r>
            <w:r>
              <w:rPr>
                <w:rFonts w:ascii="Tahoma" w:hAnsi="Tahoma" w:cs="Tahoma" w:hint="cs"/>
                <w:b/>
                <w:bCs/>
                <w:sz w:val="19"/>
                <w:szCs w:val="19"/>
                <w:rtl/>
              </w:rPr>
              <w:t>ה</w:t>
            </w:r>
            <w:r w:rsidRPr="00914320">
              <w:rPr>
                <w:rFonts w:ascii="Tahoma" w:hAnsi="Tahoma" w:cs="Tahoma"/>
                <w:b/>
                <w:bCs/>
                <w:sz w:val="19"/>
                <w:szCs w:val="19"/>
                <w:rtl/>
              </w:rPr>
              <w:t xml:space="preserve"> </w:t>
            </w:r>
            <w:r w:rsidRPr="00914320" w:rsidR="00D725BC">
              <w:rPr>
                <w:rFonts w:ascii="Tahoma" w:hAnsi="Tahoma" w:cs="Tahoma"/>
                <w:b/>
                <w:bCs/>
                <w:sz w:val="19"/>
                <w:szCs w:val="19"/>
                <w:rtl/>
              </w:rPr>
              <w:t>בתשלומי הקצבאות</w:t>
            </w:r>
            <w:r w:rsidRPr="00564759" w:rsidR="00D725BC">
              <w:rPr>
                <w:rFonts w:ascii="Tahoma" w:hAnsi="Tahoma" w:cs="Tahoma"/>
                <w:b/>
                <w:bCs/>
                <w:sz w:val="19"/>
                <w:szCs w:val="19"/>
                <w:rtl/>
              </w:rPr>
              <w:t xml:space="preserve"> -</w:t>
            </w:r>
            <w:r>
              <w:rPr>
                <w:rFonts w:ascii="Tahoma" w:hAnsi="Tahoma" w:cs="Tahoma" w:hint="cs"/>
                <w:sz w:val="19"/>
                <w:szCs w:val="19"/>
                <w:rtl/>
              </w:rPr>
              <w:t xml:space="preserve"> </w:t>
            </w:r>
            <w:r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="008B2FA8">
              <w:rPr>
                <w:rFonts w:ascii="Tahoma" w:hAnsi="Tahoma" w:cs="Tahoma" w:hint="cs"/>
                <w:sz w:val="19"/>
                <w:szCs w:val="19"/>
                <w:rtl/>
              </w:rPr>
              <w:t xml:space="preserve">הגמלאות </w:t>
            </w:r>
            <w:r w:rsidRPr="00914320" w:rsidR="00D725BC">
              <w:rPr>
                <w:rFonts w:ascii="Tahoma" w:hAnsi="Tahoma" w:cs="Tahoma"/>
                <w:sz w:val="19"/>
                <w:szCs w:val="19"/>
                <w:rtl/>
              </w:rPr>
              <w:t xml:space="preserve">אינה </w:t>
            </w:r>
            <w:r w:rsidR="00C428DE">
              <w:rPr>
                <w:rFonts w:ascii="Tahoma" w:hAnsi="Tahoma" w:cs="Tahoma" w:hint="cs"/>
                <w:sz w:val="19"/>
                <w:szCs w:val="19"/>
                <w:rtl/>
              </w:rPr>
              <w:t>נוקטת אמצעים כדי לוודא ש</w:t>
            </w:r>
            <w:r w:rsidRPr="00914320" w:rsidR="00D725BC">
              <w:rPr>
                <w:rFonts w:ascii="Tahoma" w:hAnsi="Tahoma" w:cs="Tahoma"/>
                <w:sz w:val="19"/>
                <w:szCs w:val="19"/>
                <w:rtl/>
              </w:rPr>
              <w:t xml:space="preserve">מספר חשבון הבנק </w:t>
            </w:r>
            <w:r>
              <w:rPr>
                <w:rFonts w:ascii="Tahoma" w:hAnsi="Tahoma" w:cs="Tahoma" w:hint="cs"/>
                <w:sz w:val="19"/>
                <w:szCs w:val="19"/>
                <w:rtl/>
              </w:rPr>
              <w:t xml:space="preserve">שאליו מועברת הקצבה אכן </w:t>
            </w:r>
            <w:r w:rsidRPr="00914320" w:rsidR="00D725BC">
              <w:rPr>
                <w:rFonts w:ascii="Tahoma" w:hAnsi="Tahoma" w:cs="Tahoma"/>
                <w:sz w:val="19"/>
                <w:szCs w:val="19"/>
                <w:rtl/>
              </w:rPr>
              <w:t>שייך לגמלאי בהתאם לרשום בבנק ישראל</w:t>
            </w:r>
            <w:r w:rsidR="00162953">
              <w:rPr>
                <w:rFonts w:ascii="Tahoma" w:hAnsi="Tahoma" w:cs="Tahoma" w:hint="cs"/>
                <w:sz w:val="19"/>
                <w:szCs w:val="19"/>
                <w:rtl/>
              </w:rPr>
              <w:t>, וכדי למנוע מעילות על ידי עובדיה</w:t>
            </w:r>
            <w:r w:rsidRPr="00914320" w:rsidR="00D725BC">
              <w:rPr>
                <w:rFonts w:ascii="Tahoma" w:hAnsi="Tahoma" w:cs="Tahoma"/>
                <w:sz w:val="19"/>
                <w:szCs w:val="19"/>
                <w:rtl/>
              </w:rPr>
              <w:t>. כמו כן</w:t>
            </w:r>
            <w:r>
              <w:rPr>
                <w:rFonts w:ascii="Tahoma" w:hAnsi="Tahoma" w:cs="Tahoma" w:hint="cs"/>
                <w:sz w:val="19"/>
                <w:szCs w:val="19"/>
                <w:rtl/>
              </w:rPr>
              <w:t xml:space="preserve"> נמצא </w:t>
            </w:r>
            <w:r w:rsidRPr="00162953" w:rsidR="00E858E0">
              <w:rPr>
                <w:rFonts w:ascii="Tahoma" w:hAnsi="Tahoma" w:cs="Tahoma"/>
                <w:sz w:val="19"/>
                <w:szCs w:val="19"/>
                <w:rtl/>
              </w:rPr>
              <w:t xml:space="preserve">כי </w:t>
            </w:r>
            <w:r w:rsidRPr="00564759" w:rsidR="00162953">
              <w:rPr>
                <w:rFonts w:ascii="Tahoma" w:hAnsi="Tahoma" w:cs="Tahoma" w:hint="eastAsia"/>
                <w:sz w:val="19"/>
                <w:szCs w:val="19"/>
                <w:rtl/>
              </w:rPr>
              <w:t>דוחות</w:t>
            </w:r>
            <w:r w:rsidRPr="00564759" w:rsidR="00162953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564759" w:rsidR="00162953">
              <w:rPr>
                <w:rFonts w:ascii="Tahoma" w:hAnsi="Tahoma" w:cs="Tahoma" w:hint="eastAsia"/>
                <w:sz w:val="19"/>
                <w:szCs w:val="19"/>
                <w:rtl/>
              </w:rPr>
              <w:t>החריגים</w:t>
            </w:r>
            <w:r w:rsidRPr="00564759" w:rsidR="00162953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564759" w:rsidR="00162953">
              <w:rPr>
                <w:rFonts w:ascii="Tahoma" w:hAnsi="Tahoma" w:cs="Tahoma" w:hint="eastAsia"/>
                <w:sz w:val="19"/>
                <w:szCs w:val="19"/>
                <w:rtl/>
              </w:rPr>
              <w:t>ודוחות</w:t>
            </w:r>
            <w:r w:rsidRPr="00564759" w:rsidR="00162953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564759" w:rsidR="00162953">
              <w:rPr>
                <w:rFonts w:ascii="Tahoma" w:hAnsi="Tahoma" w:cs="Tahoma" w:hint="eastAsia"/>
                <w:sz w:val="19"/>
                <w:szCs w:val="19"/>
                <w:rtl/>
              </w:rPr>
              <w:t>המעקב</w:t>
            </w:r>
            <w:r w:rsidRPr="00564759" w:rsidR="00162953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564759" w:rsidR="00162953">
              <w:rPr>
                <w:rFonts w:ascii="Tahoma" w:hAnsi="Tahoma" w:cs="Tahoma" w:hint="eastAsia"/>
                <w:sz w:val="19"/>
                <w:szCs w:val="19"/>
                <w:rtl/>
              </w:rPr>
              <w:t>אחר</w:t>
            </w:r>
            <w:r w:rsidRPr="00564759" w:rsidR="00162953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564759" w:rsidR="00162953">
              <w:rPr>
                <w:rFonts w:ascii="Tahoma" w:hAnsi="Tahoma" w:cs="Tahoma" w:hint="eastAsia"/>
                <w:sz w:val="19"/>
                <w:szCs w:val="19"/>
                <w:rtl/>
              </w:rPr>
              <w:t>שינויים</w:t>
            </w:r>
            <w:r w:rsidRPr="00564759" w:rsidR="00162953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564759" w:rsidR="00162953">
              <w:rPr>
                <w:rFonts w:ascii="Tahoma" w:hAnsi="Tahoma" w:cs="Tahoma" w:hint="eastAsia"/>
                <w:sz w:val="19"/>
                <w:szCs w:val="19"/>
                <w:rtl/>
              </w:rPr>
              <w:t>שמפיקה</w:t>
            </w:r>
            <w:r w:rsidRPr="00564759" w:rsidR="00162953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162953" w:rsidR="00D725BC">
              <w:rPr>
                <w:rFonts w:ascii="Tahoma" w:hAnsi="Tahoma" w:cs="Tahoma"/>
                <w:sz w:val="19"/>
                <w:szCs w:val="19"/>
                <w:rtl/>
              </w:rPr>
              <w:t xml:space="preserve">המחלקה המקצועית </w:t>
            </w:r>
            <w:r w:rsidRPr="00564759" w:rsidR="00F973E9">
              <w:rPr>
                <w:rFonts w:ascii="Tahoma" w:hAnsi="Tahoma" w:cs="Tahoma" w:hint="eastAsia"/>
                <w:sz w:val="19"/>
                <w:szCs w:val="19"/>
                <w:rtl/>
              </w:rPr>
              <w:t>הממונה</w:t>
            </w:r>
            <w:r w:rsidRPr="00162953" w:rsidR="00F973E9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162953" w:rsidR="00D725BC">
              <w:rPr>
                <w:rFonts w:ascii="Tahoma" w:hAnsi="Tahoma" w:cs="Tahoma"/>
                <w:sz w:val="19"/>
                <w:szCs w:val="19"/>
                <w:rtl/>
              </w:rPr>
              <w:t xml:space="preserve">על </w:t>
            </w:r>
            <w:r w:rsidRPr="00162953" w:rsidR="00E858E0">
              <w:rPr>
                <w:rFonts w:ascii="Tahoma" w:hAnsi="Tahoma" w:cs="Tahoma" w:hint="eastAsia"/>
                <w:sz w:val="19"/>
                <w:szCs w:val="19"/>
                <w:rtl/>
              </w:rPr>
              <w:t>ה</w:t>
            </w:r>
            <w:r w:rsidRPr="00162953" w:rsidR="00D725BC">
              <w:rPr>
                <w:rFonts w:ascii="Tahoma" w:hAnsi="Tahoma" w:cs="Tahoma"/>
                <w:sz w:val="19"/>
                <w:szCs w:val="19"/>
                <w:rtl/>
              </w:rPr>
              <w:t>בקרה</w:t>
            </w:r>
            <w:r w:rsidRPr="00564759" w:rsidR="00162953">
              <w:rPr>
                <w:rFonts w:ascii="Tahoma" w:hAnsi="Tahoma" w:cs="Tahoma"/>
                <w:sz w:val="19"/>
                <w:szCs w:val="19"/>
                <w:rtl/>
              </w:rPr>
              <w:t xml:space="preserve"> נבדקים באופן ידני, שאינו הולם את </w:t>
            </w:r>
            <w:r w:rsidRPr="00564759" w:rsidR="00162953">
              <w:rPr>
                <w:rFonts w:ascii="Tahoma" w:hAnsi="Tahoma" w:cs="Tahoma" w:hint="eastAsia"/>
                <w:sz w:val="19"/>
                <w:szCs w:val="19"/>
                <w:rtl/>
              </w:rPr>
              <w:t>היקף</w:t>
            </w:r>
            <w:r w:rsidRPr="00564759" w:rsidR="00162953">
              <w:rPr>
                <w:rFonts w:ascii="Tahoma" w:hAnsi="Tahoma" w:cs="Tahoma"/>
                <w:sz w:val="19"/>
                <w:szCs w:val="19"/>
                <w:rtl/>
              </w:rPr>
              <w:t xml:space="preserve"> הבדיקות, </w:t>
            </w:r>
            <w:r w:rsidRPr="00564759" w:rsidR="00162953">
              <w:rPr>
                <w:rFonts w:ascii="Tahoma" w:hAnsi="Tahoma" w:cs="Tahoma" w:hint="eastAsia"/>
                <w:sz w:val="19"/>
                <w:szCs w:val="19"/>
                <w:rtl/>
              </w:rPr>
              <w:t>הדיוק</w:t>
            </w:r>
            <w:r w:rsidRPr="00564759" w:rsidR="00162953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564759" w:rsidR="00162953">
              <w:rPr>
                <w:rFonts w:ascii="Tahoma" w:hAnsi="Tahoma" w:cs="Tahoma" w:hint="eastAsia"/>
                <w:sz w:val="19"/>
                <w:szCs w:val="19"/>
                <w:rtl/>
              </w:rPr>
              <w:t>והתיעוד</w:t>
            </w:r>
            <w:r w:rsidRPr="00564759" w:rsidR="00162953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564759" w:rsidR="00162953">
              <w:rPr>
                <w:rFonts w:ascii="Tahoma" w:hAnsi="Tahoma" w:cs="Tahoma" w:hint="eastAsia"/>
                <w:sz w:val="19"/>
                <w:szCs w:val="19"/>
                <w:rtl/>
              </w:rPr>
              <w:t>הרצויים</w:t>
            </w:r>
            <w:r w:rsidRPr="00162953" w:rsidR="00162953">
              <w:rPr>
                <w:rFonts w:ascii="Tahoma" w:hAnsi="Tahoma" w:cs="Tahoma"/>
                <w:sz w:val="19"/>
                <w:szCs w:val="19"/>
                <w:rtl/>
              </w:rPr>
              <w:t>.</w:t>
            </w:r>
          </w:p>
          <w:p w:rsidR="000E28E7" w:rsidRPr="003B509E" w:rsidP="00AD7FE9">
            <w:pPr>
              <w:numPr>
                <w:ilvl w:val="0"/>
                <w:numId w:val="9"/>
              </w:numPr>
              <w:spacing w:after="240"/>
              <w:contextualSpacing/>
              <w:jc w:val="both"/>
              <w:rPr>
                <w:rFonts w:ascii="Tahoma" w:hAnsi="Tahoma" w:cs="Tahoma"/>
                <w:sz w:val="19"/>
                <w:szCs w:val="19"/>
                <w:rtl/>
              </w:rPr>
            </w:pPr>
            <w:r>
              <w:rPr>
                <w:rFonts w:ascii="Tahoma" w:hAnsi="Tahoma" w:cs="Tahoma" w:hint="cs"/>
                <w:b/>
                <w:bCs/>
                <w:sz w:val="19"/>
                <w:szCs w:val="19"/>
                <w:rtl/>
              </w:rPr>
              <w:t>תשלומי קצבה</w:t>
            </w:r>
            <w:r w:rsidRPr="00914320" w:rsidR="006619D8">
              <w:rPr>
                <w:rFonts w:ascii="Tahoma" w:hAnsi="Tahoma" w:cs="Tahoma"/>
                <w:b/>
                <w:bCs/>
                <w:sz w:val="19"/>
                <w:szCs w:val="19"/>
                <w:rtl/>
              </w:rPr>
              <w:t xml:space="preserve"> -</w:t>
            </w:r>
            <w:r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3B509E" w:rsidR="003B509E">
              <w:rPr>
                <w:rFonts w:ascii="Tahoma" w:hAnsi="Tahoma" w:cs="Tahoma"/>
                <w:sz w:val="19"/>
                <w:szCs w:val="19"/>
                <w:rtl/>
              </w:rPr>
              <w:t xml:space="preserve">בשנת </w:t>
            </w:r>
            <w:r w:rsidR="003B509E">
              <w:rPr>
                <w:rFonts w:ascii="Tahoma" w:hAnsi="Tahoma" w:cs="Tahoma"/>
                <w:sz w:val="19"/>
                <w:szCs w:val="19"/>
                <w:rtl/>
              </w:rPr>
              <w:t xml:space="preserve">2019 החלה </w:t>
            </w:r>
            <w:r w:rsidRPr="003B509E" w:rsidR="003B509E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="003B509E">
              <w:rPr>
                <w:rFonts w:ascii="Tahoma" w:hAnsi="Tahoma" w:cs="Tahoma" w:hint="cs"/>
                <w:sz w:val="19"/>
                <w:szCs w:val="19"/>
                <w:rtl/>
              </w:rPr>
              <w:t xml:space="preserve"> הגמלאות</w:t>
            </w:r>
            <w:r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3B509E" w:rsidR="003B509E">
              <w:rPr>
                <w:rFonts w:ascii="Tahoma" w:hAnsi="Tahoma" w:cs="Tahoma"/>
                <w:sz w:val="19"/>
                <w:szCs w:val="19"/>
                <w:rtl/>
              </w:rPr>
              <w:t xml:space="preserve">בתהליך מעבר לספק </w:t>
            </w:r>
            <w:r w:rsidR="0088151E">
              <w:rPr>
                <w:rFonts w:ascii="Tahoma" w:hAnsi="Tahoma" w:cs="Tahoma" w:hint="cs"/>
                <w:sz w:val="19"/>
                <w:szCs w:val="19"/>
                <w:rtl/>
              </w:rPr>
              <w:t>חדש של מערכת שכר</w:t>
            </w:r>
            <w:r w:rsidR="003B509E">
              <w:rPr>
                <w:rFonts w:ascii="Tahoma" w:hAnsi="Tahoma" w:cs="Tahoma" w:hint="cs"/>
                <w:sz w:val="19"/>
                <w:szCs w:val="19"/>
                <w:rtl/>
              </w:rPr>
              <w:t>. ב</w:t>
            </w:r>
            <w:r w:rsidR="003B509E">
              <w:rPr>
                <w:rFonts w:ascii="Tahoma" w:hAnsi="Tahoma" w:cs="Tahoma"/>
                <w:sz w:val="19"/>
                <w:szCs w:val="19"/>
                <w:rtl/>
              </w:rPr>
              <w:t>בדיק</w:t>
            </w:r>
            <w:r w:rsidR="003B509E">
              <w:rPr>
                <w:rFonts w:ascii="Tahoma" w:hAnsi="Tahoma" w:cs="Tahoma" w:hint="cs"/>
                <w:sz w:val="19"/>
                <w:szCs w:val="19"/>
                <w:rtl/>
              </w:rPr>
              <w:t>ה</w:t>
            </w:r>
            <w:r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3B509E" w:rsidR="003B509E">
              <w:rPr>
                <w:rFonts w:ascii="Tahoma" w:hAnsi="Tahoma" w:cs="Tahoma"/>
                <w:sz w:val="19"/>
                <w:szCs w:val="19"/>
                <w:rtl/>
              </w:rPr>
              <w:t>שערכה</w:t>
            </w:r>
            <w:r w:rsidR="002C0A42">
              <w:rPr>
                <w:rFonts w:ascii="Tahoma" w:hAnsi="Tahoma" w:cs="Tahoma" w:hint="cs"/>
                <w:sz w:val="19"/>
                <w:szCs w:val="19"/>
                <w:rtl/>
              </w:rPr>
              <w:t xml:space="preserve"> </w:t>
            </w:r>
            <w:r w:rsidR="003B509E">
              <w:rPr>
                <w:rFonts w:ascii="Tahoma" w:hAnsi="Tahoma" w:cs="Tahoma" w:hint="cs"/>
                <w:sz w:val="19"/>
                <w:szCs w:val="19"/>
                <w:rtl/>
              </w:rPr>
              <w:t>מינהלת</w:t>
            </w:r>
            <w:r w:rsidR="00C375DB">
              <w:rPr>
                <w:rFonts w:ascii="Tahoma" w:hAnsi="Tahoma" w:cs="Tahoma" w:hint="cs"/>
                <w:sz w:val="19"/>
                <w:szCs w:val="19"/>
                <w:rtl/>
              </w:rPr>
              <w:t xml:space="preserve"> הגמלאות</w:t>
            </w:r>
            <w:r w:rsidRPr="003B509E" w:rsidR="003B509E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="00785BF2">
              <w:rPr>
                <w:rFonts w:ascii="Tahoma" w:hAnsi="Tahoma" w:cs="Tahoma" w:hint="cs"/>
                <w:sz w:val="19"/>
                <w:szCs w:val="19"/>
                <w:rtl/>
              </w:rPr>
              <w:t>בתהליך המעבר,</w:t>
            </w:r>
            <w:r w:rsidRPr="003B509E" w:rsidR="003B509E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3B509E" w:rsidR="00FF0E52">
              <w:rPr>
                <w:rFonts w:ascii="Tahoma" w:hAnsi="Tahoma" w:cs="Tahoma"/>
                <w:sz w:val="19"/>
                <w:szCs w:val="19"/>
                <w:rtl/>
              </w:rPr>
              <w:t>נמצא כי</w:t>
            </w:r>
            <w:r w:rsidR="00AD7FE9">
              <w:rPr>
                <w:rFonts w:ascii="Tahoma" w:hAnsi="Tahoma" w:cs="Tahoma" w:hint="cs"/>
                <w:sz w:val="19"/>
                <w:szCs w:val="19"/>
                <w:rtl/>
              </w:rPr>
              <w:t xml:space="preserve"> בדצמבר 2019</w:t>
            </w:r>
            <w:r w:rsidRPr="003B509E" w:rsidR="00FF0E5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3B509E" w:rsidR="006619D8">
              <w:rPr>
                <w:rFonts w:ascii="Tahoma" w:hAnsi="Tahoma" w:cs="Tahoma"/>
                <w:sz w:val="19"/>
                <w:szCs w:val="19"/>
                <w:rtl/>
              </w:rPr>
              <w:t>שילמה ל</w:t>
            </w:r>
            <w:r w:rsidRPr="003B509E" w:rsidR="00522B8B">
              <w:rPr>
                <w:rFonts w:ascii="Tahoma" w:hAnsi="Tahoma" w:cs="Tahoma" w:hint="cs"/>
                <w:sz w:val="19"/>
                <w:szCs w:val="19"/>
                <w:rtl/>
              </w:rPr>
              <w:t>-</w:t>
            </w:r>
            <w:r w:rsidRPr="003B509E" w:rsidR="00CC2EFB">
              <w:rPr>
                <w:rFonts w:ascii="Tahoma" w:hAnsi="Tahoma" w:cs="Tahoma" w:hint="cs"/>
                <w:sz w:val="19"/>
                <w:szCs w:val="19"/>
                <w:rtl/>
              </w:rPr>
              <w:t>29,877</w:t>
            </w:r>
            <w:r w:rsidRPr="003B509E" w:rsidR="006619D8">
              <w:rPr>
                <w:rFonts w:ascii="Tahoma" w:hAnsi="Tahoma" w:cs="Tahoma"/>
                <w:sz w:val="19"/>
                <w:szCs w:val="19"/>
                <w:rtl/>
              </w:rPr>
              <w:t xml:space="preserve"> גמלאים קצבאות ביתר בסך</w:t>
            </w:r>
            <w:r w:rsidRPr="003B509E" w:rsidR="00927A52">
              <w:rPr>
                <w:rFonts w:ascii="Tahoma" w:hAnsi="Tahoma" w:cs="Tahoma" w:hint="cs"/>
                <w:sz w:val="19"/>
                <w:szCs w:val="19"/>
                <w:rtl/>
              </w:rPr>
              <w:t xml:space="preserve"> של</w:t>
            </w:r>
            <w:r w:rsidRPr="003B509E" w:rsidR="006619D8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3B509E" w:rsidR="00CC2EFB">
              <w:rPr>
                <w:rFonts w:ascii="Tahoma" w:hAnsi="Tahoma" w:cs="Tahoma" w:hint="cs"/>
                <w:sz w:val="19"/>
                <w:szCs w:val="19"/>
                <w:rtl/>
              </w:rPr>
              <w:t>287,835</w:t>
            </w:r>
            <w:r w:rsidRPr="003B509E" w:rsidR="006619D8">
              <w:rPr>
                <w:rFonts w:ascii="Tahoma" w:hAnsi="Tahoma" w:cs="Tahoma"/>
                <w:sz w:val="19"/>
                <w:szCs w:val="19"/>
                <w:rtl/>
              </w:rPr>
              <w:t xml:space="preserve"> ש"ח</w:t>
            </w:r>
            <w:r w:rsidR="00AD7FE9">
              <w:rPr>
                <w:rFonts w:ascii="Tahoma" w:hAnsi="Tahoma" w:cs="Tahoma" w:hint="cs"/>
                <w:sz w:val="19"/>
                <w:szCs w:val="19"/>
                <w:rtl/>
              </w:rPr>
              <w:t>,</w:t>
            </w:r>
            <w:r w:rsidRPr="003B509E" w:rsidR="006619D8">
              <w:rPr>
                <w:rFonts w:ascii="Tahoma" w:hAnsi="Tahoma" w:cs="Tahoma"/>
                <w:sz w:val="19"/>
                <w:szCs w:val="19"/>
                <w:rtl/>
              </w:rPr>
              <w:t xml:space="preserve"> ול-</w:t>
            </w:r>
            <w:r w:rsidRPr="003B509E" w:rsidR="00CC2EFB">
              <w:rPr>
                <w:rFonts w:ascii="Tahoma" w:hAnsi="Tahoma" w:cs="Tahoma" w:hint="cs"/>
                <w:sz w:val="19"/>
                <w:szCs w:val="19"/>
                <w:rtl/>
              </w:rPr>
              <w:t xml:space="preserve">76,102 </w:t>
            </w:r>
            <w:r w:rsidRPr="003B509E" w:rsidR="006619D8">
              <w:rPr>
                <w:rFonts w:ascii="Tahoma" w:hAnsi="Tahoma" w:cs="Tahoma"/>
                <w:sz w:val="19"/>
                <w:szCs w:val="19"/>
                <w:rtl/>
              </w:rPr>
              <w:t>גמלאים שילמה</w:t>
            </w:r>
            <w:r w:rsidR="008816EB">
              <w:rPr>
                <w:rFonts w:ascii="Tahoma" w:hAnsi="Tahoma" w:cs="Tahoma" w:hint="cs"/>
                <w:sz w:val="19"/>
                <w:szCs w:val="19"/>
                <w:rtl/>
              </w:rPr>
              <w:t xml:space="preserve"> </w:t>
            </w:r>
            <w:r w:rsidRPr="003B509E" w:rsidR="006619D8">
              <w:rPr>
                <w:rFonts w:ascii="Tahoma" w:hAnsi="Tahoma" w:cs="Tahoma"/>
                <w:sz w:val="19"/>
                <w:szCs w:val="19"/>
                <w:rtl/>
              </w:rPr>
              <w:t xml:space="preserve">קצבאות בחסר בסך של </w:t>
            </w:r>
            <w:r w:rsidRPr="003B509E" w:rsidR="00CC2EFB">
              <w:rPr>
                <w:rFonts w:ascii="Tahoma" w:hAnsi="Tahoma" w:cs="Tahoma" w:hint="cs"/>
                <w:sz w:val="19"/>
                <w:szCs w:val="19"/>
                <w:rtl/>
              </w:rPr>
              <w:t>259,018</w:t>
            </w:r>
            <w:r w:rsidRPr="003B509E" w:rsidR="006619D8">
              <w:rPr>
                <w:rFonts w:ascii="Tahoma" w:hAnsi="Tahoma" w:cs="Tahoma"/>
                <w:sz w:val="19"/>
                <w:szCs w:val="19"/>
                <w:rtl/>
              </w:rPr>
              <w:t xml:space="preserve"> ש"ח</w:t>
            </w:r>
            <w:r w:rsidR="00AD7FE9">
              <w:rPr>
                <w:rFonts w:ascii="Tahoma" w:hAnsi="Tahoma" w:cs="Tahoma" w:hint="cs"/>
                <w:sz w:val="19"/>
                <w:szCs w:val="19"/>
                <w:rtl/>
              </w:rPr>
              <w:t>,</w:t>
            </w:r>
            <w:r w:rsidR="008816EB">
              <w:rPr>
                <w:rFonts w:ascii="Tahoma" w:hAnsi="Tahoma" w:cs="Tahoma" w:hint="cs"/>
                <w:sz w:val="19"/>
                <w:szCs w:val="19"/>
                <w:rtl/>
              </w:rPr>
              <w:t xml:space="preserve"> החישוב מייצג את הפער החודשי בין מערכ</w:t>
            </w:r>
            <w:r w:rsidR="0093628E">
              <w:rPr>
                <w:rFonts w:ascii="Tahoma" w:hAnsi="Tahoma" w:cs="Tahoma" w:hint="cs"/>
                <w:sz w:val="19"/>
                <w:szCs w:val="19"/>
                <w:rtl/>
              </w:rPr>
              <w:t>ו</w:t>
            </w:r>
            <w:r w:rsidR="008816EB">
              <w:rPr>
                <w:rFonts w:ascii="Tahoma" w:hAnsi="Tahoma" w:cs="Tahoma" w:hint="cs"/>
                <w:sz w:val="19"/>
                <w:szCs w:val="19"/>
                <w:rtl/>
              </w:rPr>
              <w:t>ת השכר.</w:t>
            </w:r>
            <w:r w:rsidRPr="003B509E" w:rsidR="006619D8">
              <w:rPr>
                <w:rFonts w:ascii="Tahoma" w:hAnsi="Tahoma" w:cs="Tahoma"/>
                <w:sz w:val="19"/>
                <w:szCs w:val="19"/>
                <w:rtl/>
              </w:rPr>
              <w:t xml:space="preserve"> כמו כן</w:t>
            </w:r>
            <w:r w:rsidRPr="003B509E" w:rsidR="006619D8">
              <w:rPr>
                <w:rFonts w:ascii="Tahoma" w:hAnsi="Tahoma" w:cs="Tahoma"/>
                <w:rtl/>
              </w:rPr>
              <w:t xml:space="preserve"> </w:t>
            </w:r>
            <w:r w:rsidRPr="003B509E" w:rsidR="006619D8">
              <w:rPr>
                <w:rFonts w:ascii="Tahoma" w:hAnsi="Tahoma" w:cs="Tahoma"/>
                <w:sz w:val="19"/>
                <w:szCs w:val="19"/>
                <w:rtl/>
              </w:rPr>
              <w:t xml:space="preserve">התגלו טעויות במיסוי הגמלאות. נמצאו 29 גמלאים </w:t>
            </w:r>
            <w:r w:rsidRPr="003B509E" w:rsidR="00A3099E">
              <w:rPr>
                <w:rFonts w:ascii="Tahoma" w:hAnsi="Tahoma" w:cs="Tahoma" w:hint="cs"/>
                <w:sz w:val="19"/>
                <w:szCs w:val="19"/>
                <w:rtl/>
              </w:rPr>
              <w:t>ושארים ש</w:t>
            </w:r>
            <w:r w:rsidRPr="003B509E" w:rsidR="006619D8">
              <w:rPr>
                <w:rFonts w:ascii="Tahoma" w:hAnsi="Tahoma" w:cs="Tahoma"/>
                <w:sz w:val="19"/>
                <w:szCs w:val="19"/>
                <w:rtl/>
              </w:rPr>
              <w:t xml:space="preserve">קיבלו קצבאות פרישה </w:t>
            </w:r>
            <w:r w:rsidRPr="003B509E" w:rsidR="00C428DE">
              <w:rPr>
                <w:rFonts w:ascii="Tahoma" w:hAnsi="Tahoma" w:cs="Tahoma" w:hint="cs"/>
                <w:sz w:val="19"/>
                <w:szCs w:val="19"/>
                <w:rtl/>
              </w:rPr>
              <w:t xml:space="preserve">או </w:t>
            </w:r>
            <w:r w:rsidRPr="003B509E" w:rsidR="006619D8">
              <w:rPr>
                <w:rFonts w:ascii="Tahoma" w:hAnsi="Tahoma" w:cs="Tahoma"/>
                <w:sz w:val="19"/>
                <w:szCs w:val="19"/>
                <w:rtl/>
              </w:rPr>
              <w:t xml:space="preserve">קצבאות </w:t>
            </w:r>
            <w:r w:rsidRPr="003B509E" w:rsidR="000B3571">
              <w:rPr>
                <w:rFonts w:ascii="Tahoma" w:hAnsi="Tahoma" w:cs="Tahoma"/>
                <w:sz w:val="19"/>
                <w:szCs w:val="19"/>
                <w:rtl/>
              </w:rPr>
              <w:t>שאיר</w:t>
            </w:r>
            <w:r w:rsidRPr="003B509E" w:rsidR="006619D8">
              <w:rPr>
                <w:rFonts w:ascii="Tahoma" w:hAnsi="Tahoma" w:cs="Tahoma"/>
                <w:sz w:val="19"/>
                <w:szCs w:val="19"/>
                <w:rtl/>
              </w:rPr>
              <w:t xml:space="preserve">ים ונוכה להם מס בחסר בסך </w:t>
            </w:r>
            <w:r w:rsidRPr="003B509E" w:rsidR="006032B4">
              <w:rPr>
                <w:rFonts w:ascii="Tahoma" w:hAnsi="Tahoma" w:cs="Tahoma" w:hint="cs"/>
                <w:sz w:val="19"/>
                <w:szCs w:val="19"/>
                <w:rtl/>
              </w:rPr>
              <w:t xml:space="preserve">של </w:t>
            </w:r>
            <w:r w:rsidRPr="003B509E" w:rsidR="006619D8">
              <w:rPr>
                <w:rFonts w:ascii="Tahoma" w:hAnsi="Tahoma" w:cs="Tahoma"/>
                <w:sz w:val="19"/>
                <w:szCs w:val="19"/>
                <w:rtl/>
              </w:rPr>
              <w:t>700</w:t>
            </w:r>
            <w:r w:rsidRPr="003B509E" w:rsidR="00522B8B">
              <w:rPr>
                <w:rFonts w:ascii="Tahoma" w:hAnsi="Tahoma" w:cs="Tahoma" w:hint="cs"/>
                <w:sz w:val="19"/>
                <w:szCs w:val="19"/>
                <w:rtl/>
              </w:rPr>
              <w:t>,000</w:t>
            </w:r>
            <w:r w:rsidRPr="003B509E" w:rsidR="006619D8">
              <w:rPr>
                <w:rFonts w:ascii="Tahoma" w:hAnsi="Tahoma" w:cs="Tahoma"/>
                <w:sz w:val="19"/>
                <w:szCs w:val="19"/>
                <w:rtl/>
              </w:rPr>
              <w:t xml:space="preserve"> ש"ח.</w:t>
            </w:r>
          </w:p>
          <w:p w:rsidR="009034F8" w:rsidRPr="00914320" w:rsidP="00F41725">
            <w:pPr>
              <w:numPr>
                <w:ilvl w:val="0"/>
                <w:numId w:val="9"/>
              </w:numPr>
              <w:spacing w:after="240"/>
              <w:contextualSpacing/>
              <w:jc w:val="both"/>
              <w:rPr>
                <w:rFonts w:ascii="Tahoma" w:hAnsi="Tahoma" w:cs="Tahoma"/>
                <w:sz w:val="19"/>
                <w:szCs w:val="19"/>
                <w:rtl/>
              </w:rPr>
            </w:pPr>
            <w:r w:rsidRPr="00914320">
              <w:rPr>
                <w:rFonts w:ascii="Tahoma" w:hAnsi="Tahoma" w:cs="Tahoma"/>
                <w:b/>
                <w:bCs/>
                <w:sz w:val="19"/>
                <w:szCs w:val="19"/>
                <w:rtl/>
              </w:rPr>
              <w:t>גמלאים השוהים בחו"ל</w:t>
            </w:r>
            <w:r w:rsidRPr="00914320" w:rsidR="00330CB3">
              <w:rPr>
                <w:rFonts w:ascii="Tahoma" w:hAnsi="Tahoma" w:cs="Tahoma"/>
                <w:b/>
                <w:bCs/>
                <w:sz w:val="19"/>
                <w:szCs w:val="19"/>
                <w:rtl/>
              </w:rPr>
              <w:t xml:space="preserve"> - </w:t>
            </w:r>
            <w:r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הגמלאות דורשת מגמלאים </w:t>
            </w:r>
            <w:r w:rsidR="006032B4">
              <w:rPr>
                <w:rFonts w:ascii="Tahoma" w:hAnsi="Tahoma" w:cs="Tahoma" w:hint="cs"/>
                <w:sz w:val="19"/>
                <w:szCs w:val="19"/>
                <w:rtl/>
              </w:rPr>
              <w:t>ומ</w:t>
            </w:r>
            <w:r w:rsidR="000B3571">
              <w:rPr>
                <w:rFonts w:ascii="Tahoma" w:hAnsi="Tahoma" w:cs="Tahoma"/>
                <w:sz w:val="19"/>
                <w:szCs w:val="19"/>
                <w:rtl/>
              </w:rPr>
              <w:t>שאיר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ים השוהים בחו"ל </w:t>
            </w:r>
            <w:r w:rsidR="00522B8B">
              <w:rPr>
                <w:rFonts w:ascii="Tahoma" w:hAnsi="Tahoma" w:cs="Tahoma" w:hint="cs"/>
                <w:sz w:val="19"/>
                <w:szCs w:val="19"/>
                <w:rtl/>
              </w:rPr>
              <w:t>יותר</w:t>
            </w:r>
            <w:r w:rsidRPr="00914320" w:rsidR="00522B8B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משישה חודשים להעביר </w:t>
            </w:r>
            <w:r w:rsidR="00C428DE">
              <w:rPr>
                <w:rFonts w:ascii="Tahoma" w:hAnsi="Tahoma" w:cs="Tahoma" w:hint="cs"/>
                <w:sz w:val="19"/>
                <w:szCs w:val="19"/>
                <w:rtl/>
              </w:rPr>
              <w:t>לידיה</w:t>
            </w:r>
            <w:r w:rsidRPr="00914320" w:rsidR="00C428DE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אישורי חיים בכל חצי שנה </w:t>
            </w:r>
            <w:r w:rsidR="00F41725">
              <w:rPr>
                <w:rFonts w:ascii="Tahoma" w:hAnsi="Tahoma" w:cs="Tahoma" w:hint="cs"/>
                <w:sz w:val="19"/>
                <w:szCs w:val="19"/>
                <w:rtl/>
              </w:rPr>
              <w:t>כתנאי להמשך תשלומי הקצבה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.</w:t>
            </w:r>
            <w:r w:rsidRPr="00914320">
              <w:rPr>
                <w:rFonts w:ascii="Tahoma" w:hAnsi="Tahoma" w:cs="Tahoma"/>
                <w:rtl/>
              </w:rPr>
              <w:t xml:space="preserve">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נמצא כי </w:t>
            </w:r>
            <w:r w:rsidR="0088151E">
              <w:rPr>
                <w:rFonts w:ascii="Tahoma" w:hAnsi="Tahoma" w:cs="Tahoma" w:hint="cs"/>
                <w:sz w:val="19"/>
                <w:szCs w:val="19"/>
                <w:rtl/>
              </w:rPr>
              <w:t>מינהלת הגמלאות</w:t>
            </w:r>
            <w:r w:rsidR="00673192">
              <w:rPr>
                <w:rFonts w:ascii="Tahoma" w:hAnsi="Tahoma" w:cs="Tahoma" w:hint="cs"/>
                <w:sz w:val="19"/>
                <w:szCs w:val="19"/>
                <w:rtl/>
              </w:rPr>
              <w:t xml:space="preserve"> </w:t>
            </w:r>
            <w:r w:rsidR="00E858E0">
              <w:rPr>
                <w:rFonts w:ascii="Tahoma" w:hAnsi="Tahoma" w:cs="Tahoma" w:hint="cs"/>
                <w:sz w:val="19"/>
                <w:szCs w:val="19"/>
                <w:rtl/>
              </w:rPr>
              <w:t>המשיכה לשלם</w:t>
            </w:r>
            <w:r w:rsidRPr="00914320" w:rsidR="00E858E0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קצבת </w:t>
            </w:r>
            <w:r w:rsidRPr="00A675DC">
              <w:rPr>
                <w:rFonts w:ascii="Tahoma" w:hAnsi="Tahoma" w:cs="Tahoma"/>
                <w:sz w:val="19"/>
                <w:szCs w:val="19"/>
                <w:rtl/>
              </w:rPr>
              <w:t>פרישה ל-</w:t>
            </w:r>
            <w:r w:rsidRPr="000D5AAD" w:rsidR="008324A0">
              <w:rPr>
                <w:rFonts w:ascii="Tahoma" w:hAnsi="Tahoma" w:cs="Tahoma" w:hint="cs"/>
                <w:sz w:val="19"/>
                <w:szCs w:val="19"/>
                <w:rtl/>
              </w:rPr>
              <w:t>177</w:t>
            </w:r>
            <w:r w:rsidRPr="00A675DC">
              <w:rPr>
                <w:rFonts w:ascii="Tahoma" w:hAnsi="Tahoma" w:cs="Tahoma"/>
                <w:sz w:val="19"/>
                <w:szCs w:val="19"/>
                <w:rtl/>
              </w:rPr>
              <w:t xml:space="preserve"> גמלאים </w:t>
            </w:r>
            <w:r w:rsidR="006032B4">
              <w:rPr>
                <w:rFonts w:ascii="Tahoma" w:hAnsi="Tahoma" w:cs="Tahoma" w:hint="cs"/>
                <w:sz w:val="19"/>
                <w:szCs w:val="19"/>
                <w:rtl/>
              </w:rPr>
              <w:t>ו</w:t>
            </w:r>
            <w:r w:rsidR="000B3571">
              <w:rPr>
                <w:rFonts w:ascii="Tahoma" w:hAnsi="Tahoma" w:cs="Tahoma"/>
                <w:sz w:val="19"/>
                <w:szCs w:val="19"/>
                <w:rtl/>
              </w:rPr>
              <w:t>שאיר</w:t>
            </w:r>
            <w:r w:rsidRPr="00A675DC">
              <w:rPr>
                <w:rFonts w:ascii="Tahoma" w:hAnsi="Tahoma" w:cs="Tahoma"/>
                <w:sz w:val="19"/>
                <w:szCs w:val="19"/>
                <w:rtl/>
              </w:rPr>
              <w:t xml:space="preserve">ים </w:t>
            </w:r>
            <w:r w:rsidR="00E858E0">
              <w:rPr>
                <w:rFonts w:ascii="Tahoma" w:hAnsi="Tahoma" w:cs="Tahoma" w:hint="cs"/>
                <w:sz w:val="19"/>
                <w:szCs w:val="19"/>
                <w:rtl/>
              </w:rPr>
              <w:t>ששהו</w:t>
            </w:r>
            <w:r w:rsidRPr="00914320" w:rsidR="00E858E0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בחו"ל ולא המציאו אישורי חיים.</w:t>
            </w:r>
            <w:r w:rsidR="00C375DB">
              <w:rPr>
                <w:rFonts w:ascii="Tahoma" w:hAnsi="Tahoma" w:cs="Tahoma" w:hint="cs"/>
                <w:sz w:val="19"/>
                <w:szCs w:val="19"/>
                <w:rtl/>
              </w:rPr>
              <w:t xml:space="preserve"> לאחר</w:t>
            </w:r>
            <w:r w:rsidR="00702DA4">
              <w:rPr>
                <w:rFonts w:ascii="Tahoma" w:hAnsi="Tahoma" w:cs="Tahoma" w:hint="cs"/>
                <w:sz w:val="19"/>
                <w:szCs w:val="19"/>
                <w:rtl/>
              </w:rPr>
              <w:t xml:space="preserve"> סיום</w:t>
            </w:r>
            <w:r w:rsidR="00C375DB">
              <w:rPr>
                <w:rFonts w:ascii="Tahoma" w:hAnsi="Tahoma" w:cs="Tahoma" w:hint="cs"/>
                <w:sz w:val="19"/>
                <w:szCs w:val="19"/>
                <w:rtl/>
              </w:rPr>
              <w:t xml:space="preserve"> הביקורת </w:t>
            </w:r>
            <w:r w:rsidR="003B509E">
              <w:rPr>
                <w:rFonts w:ascii="Tahoma" w:hAnsi="Tahoma" w:cs="Tahoma" w:hint="cs"/>
                <w:sz w:val="19"/>
                <w:szCs w:val="19"/>
                <w:rtl/>
              </w:rPr>
              <w:t>מינהלת</w:t>
            </w:r>
            <w:r w:rsidR="00C375DB">
              <w:rPr>
                <w:rFonts w:ascii="Tahoma" w:hAnsi="Tahoma" w:cs="Tahoma" w:hint="cs"/>
                <w:sz w:val="19"/>
                <w:szCs w:val="19"/>
                <w:rtl/>
              </w:rPr>
              <w:t xml:space="preserve"> הגמלאות</w:t>
            </w:r>
            <w:r w:rsidR="003B509E">
              <w:rPr>
                <w:rFonts w:ascii="Tahoma" w:hAnsi="Tahoma" w:cs="Tahoma" w:hint="cs"/>
                <w:sz w:val="19"/>
                <w:szCs w:val="19"/>
                <w:rtl/>
              </w:rPr>
              <w:t xml:space="preserve"> הפסיקה תשלום קצבאות ל-123 מהגמלאים והשא</w:t>
            </w:r>
            <w:r w:rsidR="00150E5A">
              <w:rPr>
                <w:rFonts w:ascii="Tahoma" w:hAnsi="Tahoma" w:cs="Tahoma" w:hint="cs"/>
                <w:sz w:val="19"/>
                <w:szCs w:val="19"/>
                <w:rtl/>
              </w:rPr>
              <w:t>י</w:t>
            </w:r>
            <w:r w:rsidR="003B509E">
              <w:rPr>
                <w:rFonts w:ascii="Tahoma" w:hAnsi="Tahoma" w:cs="Tahoma" w:hint="cs"/>
                <w:sz w:val="19"/>
                <w:szCs w:val="19"/>
                <w:rtl/>
              </w:rPr>
              <w:t xml:space="preserve">רים. </w:t>
            </w:r>
          </w:p>
          <w:p w:rsidR="003F6365" w:rsidP="0010311E">
            <w:pPr>
              <w:numPr>
                <w:ilvl w:val="0"/>
                <w:numId w:val="9"/>
              </w:numPr>
              <w:spacing w:after="24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914320">
              <w:rPr>
                <w:rFonts w:ascii="Tahoma" w:hAnsi="Tahoma" w:cs="Tahoma"/>
                <w:b/>
                <w:bCs/>
                <w:sz w:val="19"/>
                <w:szCs w:val="19"/>
                <w:rtl/>
              </w:rPr>
              <w:t xml:space="preserve">הטבת מס מכוח </w:t>
            </w:r>
            <w:r w:rsidR="00A3099E">
              <w:rPr>
                <w:rFonts w:ascii="Tahoma" w:hAnsi="Tahoma" w:cs="Tahoma" w:hint="cs"/>
                <w:b/>
                <w:bCs/>
                <w:sz w:val="19"/>
                <w:szCs w:val="19"/>
                <w:rtl/>
              </w:rPr>
              <w:t xml:space="preserve">תיקון </w:t>
            </w:r>
            <w:r w:rsidRPr="00914320">
              <w:rPr>
                <w:rFonts w:ascii="Tahoma" w:hAnsi="Tahoma" w:cs="Tahoma"/>
                <w:b/>
                <w:bCs/>
                <w:sz w:val="19"/>
                <w:szCs w:val="19"/>
                <w:rtl/>
              </w:rPr>
              <w:t>190 לפקודת מס הכנסה</w:t>
            </w:r>
            <w:r w:rsidRPr="0045537F">
              <w:rPr>
                <w:rFonts w:ascii="Tahoma" w:hAnsi="Tahoma" w:cs="Tahoma"/>
                <w:b/>
                <w:bCs/>
                <w:sz w:val="19"/>
                <w:szCs w:val="19"/>
                <w:rtl/>
              </w:rPr>
              <w:t xml:space="preserve"> -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 w:rsidR="00A8672A">
              <w:rPr>
                <w:rFonts w:ascii="Tahoma" w:hAnsi="Tahoma" w:cs="Tahoma"/>
                <w:sz w:val="19"/>
                <w:szCs w:val="19"/>
                <w:rtl/>
              </w:rPr>
              <w:t>בתיקון נקבע כי שיעור הפטור לגמלאי יגדל באופן מדורג בארבע פעימות בשנים 2012, 2016, 2020 ו-2025</w:t>
            </w:r>
            <w:r w:rsidR="00E858E0">
              <w:rPr>
                <w:rFonts w:ascii="Tahoma" w:hAnsi="Tahoma" w:cs="Tahoma" w:hint="cs"/>
                <w:sz w:val="19"/>
                <w:szCs w:val="19"/>
                <w:rtl/>
              </w:rPr>
              <w:t>,</w:t>
            </w:r>
            <w:r w:rsidRPr="00914320" w:rsidR="00A8672A">
              <w:rPr>
                <w:rFonts w:ascii="Tahoma" w:hAnsi="Tahoma" w:cs="Tahoma"/>
                <w:sz w:val="19"/>
                <w:szCs w:val="19"/>
                <w:rtl/>
              </w:rPr>
              <w:t xml:space="preserve"> כך שבשנת 2025 יעמוד שיעור הפטור על 67% מתקר</w:t>
            </w:r>
            <w:r w:rsidR="00685CA9">
              <w:rPr>
                <w:rFonts w:ascii="Tahoma" w:hAnsi="Tahoma" w:cs="Tahoma" w:hint="cs"/>
                <w:sz w:val="19"/>
                <w:szCs w:val="19"/>
                <w:rtl/>
              </w:rPr>
              <w:t>ת הקצבה המזכ</w:t>
            </w:r>
            <w:r w:rsidR="0010311E">
              <w:rPr>
                <w:rFonts w:ascii="Tahoma" w:hAnsi="Tahoma" w:cs="Tahoma" w:hint="cs"/>
                <w:sz w:val="19"/>
                <w:szCs w:val="19"/>
                <w:rtl/>
              </w:rPr>
              <w:t>ה</w:t>
            </w:r>
            <w:r w:rsidR="00150E5A">
              <w:rPr>
                <w:rFonts w:ascii="Tahoma" w:hAnsi="Tahoma" w:cs="Tahoma" w:hint="cs"/>
                <w:sz w:val="19"/>
                <w:szCs w:val="19"/>
                <w:rtl/>
              </w:rPr>
              <w:t>.</w:t>
            </w:r>
            <w:r w:rsidR="00DD3EDD">
              <w:rPr>
                <w:rFonts w:ascii="Tahoma" w:hAnsi="Tahoma" w:cs="Tahoma" w:hint="cs"/>
                <w:sz w:val="19"/>
                <w:szCs w:val="19"/>
                <w:rtl/>
              </w:rPr>
              <w:t xml:space="preserve"> </w:t>
            </w:r>
            <w:r w:rsidRPr="008762F6" w:rsidR="008762F6">
              <w:rPr>
                <w:rFonts w:ascii="Tahoma" w:hAnsi="Tahoma" w:cs="Tahoma"/>
                <w:sz w:val="19"/>
                <w:szCs w:val="19"/>
                <w:rtl/>
              </w:rPr>
              <w:t>נמצא כי לאלפי גמלאים</w:t>
            </w:r>
            <w:r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8762F6" w:rsidR="008762F6">
              <w:rPr>
                <w:rFonts w:ascii="Tahoma" w:hAnsi="Tahoma" w:cs="Tahoma"/>
                <w:sz w:val="19"/>
                <w:szCs w:val="19"/>
                <w:rtl/>
              </w:rPr>
              <w:t>ניתנה רק תוספת הפעימה הראשונה ו</w:t>
            </w:r>
            <w:r>
              <w:rPr>
                <w:rFonts w:ascii="Tahoma" w:hAnsi="Tahoma" w:cs="Tahoma" w:hint="cs"/>
                <w:sz w:val="19"/>
                <w:szCs w:val="19"/>
                <w:rtl/>
              </w:rPr>
              <w:t xml:space="preserve">כי </w:t>
            </w:r>
            <w:r w:rsidRPr="008762F6" w:rsidR="008762F6">
              <w:rPr>
                <w:rFonts w:ascii="Tahoma" w:hAnsi="Tahoma" w:cs="Tahoma"/>
                <w:sz w:val="19"/>
                <w:szCs w:val="19"/>
                <w:rtl/>
              </w:rPr>
              <w:t>חלקם לא קיבלו כלל את התוספות לפי תיקון 190.</w:t>
            </w:r>
            <w:r w:rsidR="002C0A42">
              <w:rPr>
                <w:rtl/>
              </w:rPr>
              <w:t xml:space="preserve"> </w:t>
            </w:r>
            <w:r w:rsidRPr="00DD3EDD" w:rsidR="00DD3EDD">
              <w:rPr>
                <w:rFonts w:ascii="Tahoma" w:hAnsi="Tahoma" w:cs="Tahoma"/>
                <w:sz w:val="19"/>
                <w:szCs w:val="19"/>
                <w:rtl/>
              </w:rPr>
              <w:t>בעניין תיקון 190 ויישומו הוגשה תובענה י</w:t>
            </w:r>
            <w:r w:rsidR="00466E9D">
              <w:rPr>
                <w:rFonts w:ascii="Tahoma" w:hAnsi="Tahoma" w:cs="Tahoma" w:hint="cs"/>
                <w:sz w:val="19"/>
                <w:szCs w:val="19"/>
                <w:rtl/>
              </w:rPr>
              <w:t>י</w:t>
            </w:r>
            <w:r w:rsidRPr="00DD3EDD" w:rsidR="00DD3EDD">
              <w:rPr>
                <w:rFonts w:ascii="Tahoma" w:hAnsi="Tahoma" w:cs="Tahoma"/>
                <w:sz w:val="19"/>
                <w:szCs w:val="19"/>
                <w:rtl/>
              </w:rPr>
              <w:t>צוגית נגד רשות המסים ו</w:t>
            </w:r>
            <w:r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DD3EDD" w:rsidR="00DD3EDD">
              <w:rPr>
                <w:rFonts w:ascii="Tahoma" w:hAnsi="Tahoma" w:cs="Tahoma"/>
                <w:sz w:val="19"/>
                <w:szCs w:val="19"/>
                <w:rtl/>
              </w:rPr>
              <w:t>הגמלאות שעודנה תלויה ועומדת ובסופה צפוי להתגבש הסכם.</w:t>
            </w:r>
          </w:p>
          <w:p w:rsidR="003F6F86" w:rsidRPr="003F6365" w:rsidP="00560A7B">
            <w:pPr>
              <w:numPr>
                <w:ilvl w:val="0"/>
                <w:numId w:val="9"/>
              </w:numPr>
              <w:spacing w:after="24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F6365">
              <w:rPr>
                <w:rFonts w:ascii="Tahoma" w:hAnsi="Tahoma" w:cs="Tahoma"/>
                <w:b/>
                <w:bCs/>
                <w:sz w:val="19"/>
                <w:szCs w:val="19"/>
                <w:rtl/>
              </w:rPr>
              <w:t>יישום הסכם רציפות זכויות</w:t>
            </w:r>
            <w:r w:rsidRPr="003F6365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3F6365">
              <w:rPr>
                <w:rFonts w:ascii="Tahoma" w:hAnsi="Tahoma" w:cs="Tahoma"/>
                <w:b/>
                <w:bCs/>
                <w:sz w:val="19"/>
                <w:szCs w:val="19"/>
                <w:rtl/>
              </w:rPr>
              <w:t>עם הקרנות הוותיקות -</w:t>
            </w:r>
            <w:r w:rsidRPr="003F6365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3F6365" w:rsidR="00A7556D">
              <w:rPr>
                <w:rFonts w:ascii="Tahoma" w:hAnsi="Tahoma" w:cs="Tahoma"/>
                <w:sz w:val="19"/>
                <w:szCs w:val="19"/>
                <w:rtl/>
              </w:rPr>
              <w:t>1,700</w:t>
            </w:r>
            <w:r w:rsidRPr="003F6365" w:rsidR="00BE53CB">
              <w:rPr>
                <w:rFonts w:ascii="Tahoma" w:hAnsi="Tahoma" w:cs="Tahoma"/>
                <w:sz w:val="19"/>
                <w:szCs w:val="19"/>
                <w:rtl/>
              </w:rPr>
              <w:t xml:space="preserve"> גמלאים מקבלים קצבאות בהתאם להסכם הרציפות שנחתם בין המדינה לבין הקרנות הוותיקות. </w:t>
            </w:r>
            <w:r w:rsidRPr="003F6365" w:rsidR="00B603C8">
              <w:rPr>
                <w:rFonts w:ascii="Tahoma" w:hAnsi="Tahoma" w:cs="Tahoma"/>
                <w:sz w:val="19"/>
                <w:szCs w:val="19"/>
                <w:rtl/>
              </w:rPr>
              <w:t>הקרנות מחשבות את תקרת</w:t>
            </w:r>
            <w:r w:rsidR="00306BD9">
              <w:rPr>
                <w:rFonts w:ascii="Tahoma" w:hAnsi="Tahoma" w:cs="Tahoma" w:hint="cs"/>
                <w:sz w:val="19"/>
                <w:szCs w:val="19"/>
                <w:rtl/>
              </w:rPr>
              <w:t xml:space="preserve"> הקצבה</w:t>
            </w:r>
            <w:r w:rsidRPr="003F6365" w:rsidR="00B603C8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="003F6365">
              <w:rPr>
                <w:rFonts w:ascii="Tahoma" w:hAnsi="Tahoma" w:cs="Tahoma" w:hint="cs"/>
                <w:sz w:val="19"/>
                <w:szCs w:val="19"/>
                <w:rtl/>
              </w:rPr>
              <w:t xml:space="preserve">לפי </w:t>
            </w:r>
            <w:r w:rsidRPr="003F6365" w:rsidR="00B603C8">
              <w:rPr>
                <w:rFonts w:ascii="Tahoma" w:hAnsi="Tahoma" w:cs="Tahoma"/>
                <w:sz w:val="19"/>
                <w:szCs w:val="19"/>
                <w:rtl/>
              </w:rPr>
              <w:t>70% מ</w:t>
            </w:r>
            <w:r w:rsidR="003F6365">
              <w:rPr>
                <w:rFonts w:ascii="Tahoma" w:hAnsi="Tahoma" w:cs="Tahoma" w:hint="cs"/>
                <w:sz w:val="19"/>
                <w:szCs w:val="19"/>
                <w:rtl/>
              </w:rPr>
              <w:t>ה</w:t>
            </w:r>
            <w:r w:rsidRPr="003F6365" w:rsidR="00B603C8">
              <w:rPr>
                <w:rFonts w:ascii="Tahoma" w:hAnsi="Tahoma" w:cs="Tahoma"/>
                <w:sz w:val="19"/>
                <w:szCs w:val="19"/>
                <w:rtl/>
              </w:rPr>
              <w:t xml:space="preserve">משכורת </w:t>
            </w:r>
            <w:r w:rsidR="003F6365">
              <w:rPr>
                <w:rFonts w:ascii="Tahoma" w:hAnsi="Tahoma" w:cs="Tahoma" w:hint="cs"/>
                <w:sz w:val="19"/>
                <w:szCs w:val="19"/>
                <w:rtl/>
              </w:rPr>
              <w:t>ה</w:t>
            </w:r>
            <w:r w:rsidRPr="003F6365" w:rsidR="00B603C8">
              <w:rPr>
                <w:rFonts w:ascii="Tahoma" w:hAnsi="Tahoma" w:cs="Tahoma"/>
                <w:sz w:val="19"/>
                <w:szCs w:val="19"/>
                <w:rtl/>
              </w:rPr>
              <w:t>קובעת ולא מ</w:t>
            </w:r>
            <w:r w:rsidR="003F6365">
              <w:rPr>
                <w:rFonts w:ascii="Tahoma" w:hAnsi="Tahoma" w:cs="Tahoma" w:hint="cs"/>
                <w:sz w:val="19"/>
                <w:szCs w:val="19"/>
                <w:rtl/>
              </w:rPr>
              <w:t>ה</w:t>
            </w:r>
            <w:r w:rsidRPr="003F6365" w:rsidR="00B603C8">
              <w:rPr>
                <w:rFonts w:ascii="Tahoma" w:hAnsi="Tahoma" w:cs="Tahoma"/>
                <w:sz w:val="19"/>
                <w:szCs w:val="19"/>
                <w:rtl/>
              </w:rPr>
              <w:t xml:space="preserve">משכורת </w:t>
            </w:r>
            <w:r w:rsidR="003F6365">
              <w:rPr>
                <w:rFonts w:ascii="Tahoma" w:hAnsi="Tahoma" w:cs="Tahoma" w:hint="cs"/>
                <w:sz w:val="19"/>
                <w:szCs w:val="19"/>
                <w:rtl/>
              </w:rPr>
              <w:t>ה</w:t>
            </w:r>
            <w:r w:rsidRPr="003F6365" w:rsidR="00B603C8">
              <w:rPr>
                <w:rFonts w:ascii="Tahoma" w:hAnsi="Tahoma" w:cs="Tahoma"/>
                <w:sz w:val="19"/>
                <w:szCs w:val="19"/>
                <w:rtl/>
              </w:rPr>
              <w:t>קובעת למשרה מלאה</w:t>
            </w:r>
            <w:r w:rsidR="003F6365">
              <w:rPr>
                <w:rFonts w:ascii="Tahoma" w:hAnsi="Tahoma" w:cs="Tahoma" w:hint="cs"/>
                <w:sz w:val="19"/>
                <w:szCs w:val="19"/>
                <w:rtl/>
              </w:rPr>
              <w:t>,</w:t>
            </w:r>
            <w:r w:rsidRPr="003F6365" w:rsidR="003F6365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3F6365" w:rsidR="00B603C8">
              <w:rPr>
                <w:rFonts w:ascii="Tahoma" w:hAnsi="Tahoma" w:cs="Tahoma"/>
                <w:sz w:val="19"/>
                <w:szCs w:val="19"/>
                <w:rtl/>
              </w:rPr>
              <w:t>כך</w:t>
            </w:r>
            <w:r w:rsidR="00D4425A">
              <w:rPr>
                <w:rFonts w:ascii="Tahoma" w:hAnsi="Tahoma" w:cs="Tahoma" w:hint="cs"/>
                <w:sz w:val="19"/>
                <w:szCs w:val="19"/>
                <w:rtl/>
              </w:rPr>
              <w:t xml:space="preserve"> </w:t>
            </w:r>
            <w:r w:rsidR="003F6365">
              <w:rPr>
                <w:rFonts w:ascii="Tahoma" w:hAnsi="Tahoma" w:cs="Tahoma" w:hint="cs"/>
                <w:sz w:val="19"/>
                <w:szCs w:val="19"/>
                <w:rtl/>
              </w:rPr>
              <w:t>שאם</w:t>
            </w:r>
            <w:r w:rsidRPr="003F6365" w:rsidR="00B603C8">
              <w:rPr>
                <w:rFonts w:ascii="Tahoma" w:hAnsi="Tahoma" w:cs="Tahoma"/>
                <w:sz w:val="19"/>
                <w:szCs w:val="19"/>
                <w:rtl/>
              </w:rPr>
              <w:t xml:space="preserve"> גמלאי צבר זכאות של 70% במדינה, הקרנות </w:t>
            </w:r>
            <w:r w:rsidR="003F6365">
              <w:rPr>
                <w:rFonts w:ascii="Tahoma" w:hAnsi="Tahoma" w:cs="Tahoma" w:hint="cs"/>
                <w:sz w:val="19"/>
                <w:szCs w:val="19"/>
                <w:rtl/>
              </w:rPr>
              <w:t>אינן</w:t>
            </w:r>
            <w:r w:rsidRPr="003F6365" w:rsidR="003F6365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3F6365" w:rsidR="00B603C8">
              <w:rPr>
                <w:rFonts w:ascii="Tahoma" w:hAnsi="Tahoma" w:cs="Tahoma"/>
                <w:sz w:val="19"/>
                <w:szCs w:val="19"/>
                <w:rtl/>
              </w:rPr>
              <w:t>מעבירות ל</w:t>
            </w:r>
            <w:r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3F6365" w:rsidR="00B603C8">
              <w:rPr>
                <w:rFonts w:ascii="Tahoma" w:hAnsi="Tahoma" w:cs="Tahoma"/>
                <w:sz w:val="19"/>
                <w:szCs w:val="19"/>
                <w:rtl/>
              </w:rPr>
              <w:t>הגמלאות את הכספים שנצברו אצלן</w:t>
            </w:r>
            <w:r w:rsidR="003F6365">
              <w:rPr>
                <w:rFonts w:ascii="Tahoma" w:hAnsi="Tahoma" w:cs="Tahoma" w:hint="cs"/>
                <w:sz w:val="19"/>
                <w:szCs w:val="19"/>
                <w:rtl/>
              </w:rPr>
              <w:t xml:space="preserve"> לטובתו גם אם עבד</w:t>
            </w:r>
            <w:r w:rsidRPr="003F6365" w:rsidR="00B603C8">
              <w:rPr>
                <w:rFonts w:ascii="Tahoma" w:hAnsi="Tahoma" w:cs="Tahoma"/>
                <w:sz w:val="19"/>
                <w:szCs w:val="19"/>
                <w:rtl/>
              </w:rPr>
              <w:t xml:space="preserve"> במשרה חלקית ובפועל שיעור הקצבה המשולם </w:t>
            </w:r>
            <w:r w:rsidR="00560A7B">
              <w:rPr>
                <w:rFonts w:ascii="Tahoma" w:hAnsi="Tahoma" w:cs="Tahoma" w:hint="cs"/>
                <w:sz w:val="19"/>
                <w:szCs w:val="19"/>
                <w:rtl/>
              </w:rPr>
              <w:t>לו</w:t>
            </w:r>
            <w:r w:rsidR="00D6296E">
              <w:rPr>
                <w:rFonts w:ascii="Tahoma" w:hAnsi="Tahoma" w:cs="Tahoma" w:hint="cs"/>
                <w:sz w:val="19"/>
                <w:szCs w:val="19"/>
                <w:rtl/>
              </w:rPr>
              <w:t xml:space="preserve"> מהמדינה</w:t>
            </w:r>
            <w:r w:rsidRPr="003F6365" w:rsidR="00560A7B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3F6365" w:rsidR="00B603C8">
              <w:rPr>
                <w:rFonts w:ascii="Tahoma" w:hAnsi="Tahoma" w:cs="Tahoma"/>
                <w:sz w:val="19"/>
                <w:szCs w:val="19"/>
                <w:rtl/>
              </w:rPr>
              <w:t>נמוך מ-70% מ</w:t>
            </w:r>
            <w:r w:rsidR="00560A7B">
              <w:rPr>
                <w:rFonts w:ascii="Tahoma" w:hAnsi="Tahoma" w:cs="Tahoma" w:hint="cs"/>
                <w:sz w:val="19"/>
                <w:szCs w:val="19"/>
                <w:rtl/>
              </w:rPr>
              <w:t>ה</w:t>
            </w:r>
            <w:r w:rsidRPr="003F6365" w:rsidR="00B603C8">
              <w:rPr>
                <w:rFonts w:ascii="Tahoma" w:hAnsi="Tahoma" w:cs="Tahoma"/>
                <w:sz w:val="19"/>
                <w:szCs w:val="19"/>
                <w:rtl/>
              </w:rPr>
              <w:t xml:space="preserve">משכורת </w:t>
            </w:r>
            <w:r w:rsidR="00560A7B">
              <w:rPr>
                <w:rFonts w:ascii="Tahoma" w:hAnsi="Tahoma" w:cs="Tahoma" w:hint="cs"/>
                <w:sz w:val="19"/>
                <w:szCs w:val="19"/>
                <w:rtl/>
              </w:rPr>
              <w:t>ה</w:t>
            </w:r>
            <w:r w:rsidRPr="003F6365" w:rsidR="00B603C8">
              <w:rPr>
                <w:rFonts w:ascii="Tahoma" w:hAnsi="Tahoma" w:cs="Tahoma"/>
                <w:sz w:val="19"/>
                <w:szCs w:val="19"/>
                <w:rtl/>
              </w:rPr>
              <w:t xml:space="preserve">קובעת למשרה מלאה. </w:t>
            </w:r>
          </w:p>
          <w:p w:rsidR="00914320" w:rsidP="00B82ECF">
            <w:pPr>
              <w:numPr>
                <w:ilvl w:val="0"/>
                <w:numId w:val="9"/>
              </w:numPr>
              <w:spacing w:after="24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914320">
              <w:rPr>
                <w:rFonts w:ascii="Tahoma" w:hAnsi="Tahoma" w:cs="Tahoma"/>
                <w:b/>
                <w:bCs/>
                <w:sz w:val="19"/>
                <w:szCs w:val="19"/>
                <w:rtl/>
              </w:rPr>
              <w:t>ידועים בציבור</w:t>
            </w:r>
            <w:r w:rsidR="00522B8B">
              <w:rPr>
                <w:rFonts w:ascii="Tahoma" w:hAnsi="Tahoma" w:cs="Tahoma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522B8B">
              <w:rPr>
                <w:rFonts w:ascii="Tahoma" w:hAnsi="Tahoma" w:cs="Tahoma"/>
                <w:sz w:val="19"/>
                <w:szCs w:val="19"/>
                <w:rtl/>
              </w:rPr>
              <w:t xml:space="preserve">- </w:t>
            </w:r>
            <w:r w:rsidRPr="00914320" w:rsidR="009D7FAC">
              <w:rPr>
                <w:rFonts w:ascii="Tahoma" w:hAnsi="Tahoma" w:cs="Tahoma"/>
                <w:sz w:val="19"/>
                <w:szCs w:val="19"/>
                <w:rtl/>
              </w:rPr>
              <w:t xml:space="preserve">אלמן או אלמנה של גמלאי </w:t>
            </w:r>
            <w:r w:rsidR="00560A7B">
              <w:rPr>
                <w:rFonts w:ascii="Tahoma" w:hAnsi="Tahoma" w:cs="Tahoma" w:hint="cs"/>
                <w:sz w:val="19"/>
                <w:szCs w:val="19"/>
                <w:rtl/>
              </w:rPr>
              <w:t>ה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מקבל</w:t>
            </w:r>
            <w:r w:rsidRPr="00914320" w:rsidR="009D7FAC">
              <w:rPr>
                <w:rFonts w:ascii="Tahoma" w:hAnsi="Tahoma" w:cs="Tahoma"/>
                <w:sz w:val="19"/>
                <w:szCs w:val="19"/>
                <w:rtl/>
              </w:rPr>
              <w:t>ים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 קצבת </w:t>
            </w:r>
            <w:r w:rsidR="000B3571">
              <w:rPr>
                <w:rFonts w:ascii="Tahoma" w:hAnsi="Tahoma" w:cs="Tahoma"/>
                <w:sz w:val="19"/>
                <w:szCs w:val="19"/>
                <w:rtl/>
              </w:rPr>
              <w:t>שאיר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ים</w:t>
            </w:r>
            <w:r w:rsidRPr="00914320" w:rsidR="009D7FAC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="00560A7B">
              <w:rPr>
                <w:rFonts w:ascii="Tahoma" w:hAnsi="Tahoma" w:cs="Tahoma" w:hint="cs"/>
                <w:sz w:val="19"/>
                <w:szCs w:val="19"/>
                <w:rtl/>
              </w:rPr>
              <w:t>והחלו לחיות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 עם ידוע או ידועה בציבור</w:t>
            </w:r>
            <w:r w:rsidR="00560A7B">
              <w:rPr>
                <w:rFonts w:ascii="Tahoma" w:hAnsi="Tahoma" w:cs="Tahoma" w:hint="cs"/>
                <w:sz w:val="19"/>
                <w:szCs w:val="19"/>
                <w:rtl/>
              </w:rPr>
              <w:t xml:space="preserve"> מאבדים את זכאותם ל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קצבת ה</w:t>
            </w:r>
            <w:r w:rsidR="000B3571">
              <w:rPr>
                <w:rFonts w:ascii="Tahoma" w:hAnsi="Tahoma" w:cs="Tahoma"/>
                <w:sz w:val="19"/>
                <w:szCs w:val="19"/>
                <w:rtl/>
              </w:rPr>
              <w:t>שאיר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ים. בשנת 2015 </w:t>
            </w:r>
            <w:r w:rsidR="004F098A">
              <w:rPr>
                <w:rFonts w:ascii="Tahoma" w:hAnsi="Tahoma" w:cs="Tahoma" w:hint="cs"/>
                <w:sz w:val="19"/>
                <w:szCs w:val="19"/>
                <w:rtl/>
              </w:rPr>
              <w:t xml:space="preserve">פנתה </w:t>
            </w:r>
            <w:r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="000466EA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הגמלאות ליותר מ-14,000 אלמנות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ואלמנים המקבלים קצבת </w:t>
            </w:r>
            <w:r w:rsidR="000B3571">
              <w:rPr>
                <w:rFonts w:ascii="Tahoma" w:hAnsi="Tahoma" w:cs="Tahoma"/>
                <w:sz w:val="19"/>
                <w:szCs w:val="19"/>
                <w:rtl/>
              </w:rPr>
              <w:t>שאיר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ים וביקשה מהם להצהיר אם הם חיים עם בן</w:t>
            </w:r>
            <w:r w:rsidR="00912169">
              <w:rPr>
                <w:rFonts w:ascii="Tahoma" w:hAnsi="Tahoma" w:cs="Tahoma" w:hint="cs"/>
                <w:sz w:val="19"/>
                <w:szCs w:val="19"/>
                <w:rtl/>
              </w:rPr>
              <w:t xml:space="preserve"> או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בת זוג כידוע</w:t>
            </w:r>
            <w:r w:rsidR="00912169">
              <w:rPr>
                <w:rFonts w:ascii="Tahoma" w:hAnsi="Tahoma" w:cs="Tahoma" w:hint="cs"/>
                <w:sz w:val="19"/>
                <w:szCs w:val="19"/>
                <w:rtl/>
              </w:rPr>
              <w:t>ים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 בציבור. רק </w:t>
            </w:r>
            <w:r w:rsidR="009622D0">
              <w:rPr>
                <w:rFonts w:ascii="Tahoma" w:hAnsi="Tahoma" w:cs="Tahoma" w:hint="cs"/>
                <w:sz w:val="19"/>
                <w:szCs w:val="19"/>
                <w:rtl/>
              </w:rPr>
              <w:t>70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="000B3571">
              <w:rPr>
                <w:rFonts w:ascii="Tahoma" w:hAnsi="Tahoma" w:cs="Tahoma"/>
                <w:sz w:val="19"/>
                <w:szCs w:val="19"/>
                <w:rtl/>
              </w:rPr>
              <w:t>שאיר</w:t>
            </w:r>
            <w:r w:rsidR="00C375DB">
              <w:rPr>
                <w:rFonts w:ascii="Tahoma" w:hAnsi="Tahoma" w:cs="Tahoma"/>
                <w:sz w:val="19"/>
                <w:szCs w:val="19"/>
                <w:rtl/>
              </w:rPr>
              <w:t xml:space="preserve">ים השיבו לפניית </w:t>
            </w:r>
            <w:r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="00C375DB">
              <w:rPr>
                <w:rFonts w:ascii="Tahoma" w:hAnsi="Tahoma" w:cs="Tahoma" w:hint="cs"/>
                <w:sz w:val="19"/>
                <w:szCs w:val="19"/>
                <w:rtl/>
              </w:rPr>
              <w:t xml:space="preserve"> הגמלאות. </w:t>
            </w:r>
            <w:r w:rsidR="006C12C4">
              <w:rPr>
                <w:rFonts w:ascii="Tahoma" w:hAnsi="Tahoma" w:cs="Tahoma" w:hint="cs"/>
                <w:sz w:val="19"/>
                <w:szCs w:val="19"/>
                <w:rtl/>
              </w:rPr>
              <w:t>מינהלת</w:t>
            </w:r>
            <w:r w:rsidR="00C375DB">
              <w:rPr>
                <w:rFonts w:ascii="Tahoma" w:hAnsi="Tahoma" w:cs="Tahoma" w:hint="cs"/>
                <w:sz w:val="19"/>
                <w:szCs w:val="19"/>
                <w:rtl/>
              </w:rPr>
              <w:t xml:space="preserve"> הגמלאות</w:t>
            </w:r>
            <w:r w:rsidR="00522D78">
              <w:rPr>
                <w:rFonts w:ascii="Tahoma" w:hAnsi="Tahoma" w:cs="Tahoma" w:hint="cs"/>
                <w:sz w:val="19"/>
                <w:szCs w:val="19"/>
                <w:rtl/>
              </w:rPr>
              <w:t xml:space="preserve"> </w:t>
            </w:r>
            <w:r w:rsidR="00D6296E">
              <w:rPr>
                <w:rFonts w:ascii="Tahoma" w:hAnsi="Tahoma" w:cs="Tahoma" w:hint="cs"/>
                <w:sz w:val="19"/>
                <w:szCs w:val="19"/>
                <w:rtl/>
              </w:rPr>
              <w:t>לא המשיכ</w:t>
            </w:r>
            <w:r w:rsidR="00560A7B">
              <w:rPr>
                <w:rFonts w:ascii="Tahoma" w:hAnsi="Tahoma" w:cs="Tahoma" w:hint="cs"/>
                <w:sz w:val="19"/>
                <w:szCs w:val="19"/>
                <w:rtl/>
              </w:rPr>
              <w:t>ה בתהליך הבירור והטיפול בנוגע ל-</w:t>
            </w:r>
            <w:r w:rsidR="009622D0">
              <w:rPr>
                <w:rFonts w:ascii="Tahoma" w:hAnsi="Tahoma" w:cs="Tahoma" w:hint="cs"/>
                <w:sz w:val="19"/>
                <w:szCs w:val="19"/>
                <w:rtl/>
              </w:rPr>
              <w:t>66</w:t>
            </w:r>
            <w:r w:rsidR="004F098A">
              <w:rPr>
                <w:rFonts w:ascii="Tahoma" w:hAnsi="Tahoma" w:cs="Tahoma" w:hint="cs"/>
                <w:sz w:val="19"/>
                <w:szCs w:val="19"/>
                <w:rtl/>
              </w:rPr>
              <w:t xml:space="preserve"> מהם </w:t>
            </w:r>
            <w:r w:rsidR="00927A52">
              <w:rPr>
                <w:rFonts w:ascii="Tahoma" w:hAnsi="Tahoma" w:cs="Tahoma" w:hint="cs"/>
                <w:sz w:val="19"/>
                <w:szCs w:val="19"/>
                <w:rtl/>
              </w:rPr>
              <w:t xml:space="preserve">אף </w:t>
            </w:r>
            <w:r w:rsidR="00560A7B">
              <w:rPr>
                <w:rFonts w:ascii="Tahoma" w:hAnsi="Tahoma" w:cs="Tahoma" w:hint="cs"/>
                <w:sz w:val="19"/>
                <w:szCs w:val="19"/>
                <w:rtl/>
              </w:rPr>
              <w:t xml:space="preserve">על פי </w:t>
            </w:r>
            <w:r w:rsidR="00927A52">
              <w:rPr>
                <w:rFonts w:ascii="Tahoma" w:hAnsi="Tahoma" w:cs="Tahoma" w:hint="cs"/>
                <w:sz w:val="19"/>
                <w:szCs w:val="19"/>
                <w:rtl/>
              </w:rPr>
              <w:t>שרובם הצהירו על קיומו של ידוע בציבור או שהיו סימנים המעידים על כך</w:t>
            </w:r>
            <w:r w:rsidR="00560A7B">
              <w:rPr>
                <w:rFonts w:ascii="Tahoma" w:hAnsi="Tahoma" w:cs="Tahoma" w:hint="cs"/>
                <w:sz w:val="19"/>
                <w:szCs w:val="19"/>
                <w:rtl/>
              </w:rPr>
              <w:t xml:space="preserve"> וכמו כן</w:t>
            </w:r>
            <w:r w:rsidRPr="00914320" w:rsidR="000B203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לא פעלה לקבלת תשובות מאלו שלא השיבו לפנייתה. </w:t>
            </w:r>
            <w:r w:rsidR="000B3571">
              <w:rPr>
                <w:rFonts w:ascii="Tahoma" w:hAnsi="Tahoma" w:cs="Tahoma"/>
                <w:sz w:val="19"/>
                <w:szCs w:val="19"/>
                <w:rtl/>
              </w:rPr>
              <w:t>שאיר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ים אלו המשיכו לקבל את </w:t>
            </w:r>
            <w:r w:rsidR="004F098A">
              <w:rPr>
                <w:rFonts w:ascii="Tahoma" w:hAnsi="Tahoma" w:cs="Tahoma" w:hint="cs"/>
                <w:sz w:val="19"/>
                <w:szCs w:val="19"/>
                <w:rtl/>
              </w:rPr>
              <w:t>ה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קצב</w:t>
            </w:r>
            <w:r w:rsidR="004F098A">
              <w:rPr>
                <w:rFonts w:ascii="Tahoma" w:hAnsi="Tahoma" w:cs="Tahoma" w:hint="cs"/>
                <w:sz w:val="19"/>
                <w:szCs w:val="19"/>
                <w:rtl/>
              </w:rPr>
              <w:t>ה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 עד למועד סיום הביקורת.</w:t>
            </w:r>
          </w:p>
          <w:p w:rsidR="003F6F86" w:rsidP="00E502F0">
            <w:pPr>
              <w:numPr>
                <w:ilvl w:val="0"/>
                <w:numId w:val="9"/>
              </w:numPr>
              <w:spacing w:after="24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914320">
              <w:rPr>
                <w:rFonts w:ascii="Tahoma" w:hAnsi="Tahoma" w:cs="Tahoma"/>
                <w:b/>
                <w:bCs/>
                <w:sz w:val="19"/>
                <w:szCs w:val="19"/>
                <w:rtl/>
              </w:rPr>
              <w:t xml:space="preserve">יישום סעיף 32(ה) לחוק הגמלאות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- </w:t>
            </w:r>
            <w:r w:rsidR="00B82ECF">
              <w:rPr>
                <w:rFonts w:ascii="Tahoma" w:hAnsi="Tahoma" w:cs="Tahoma" w:hint="cs"/>
                <w:sz w:val="19"/>
                <w:szCs w:val="19"/>
                <w:rtl/>
              </w:rPr>
              <w:t xml:space="preserve">סעיף זה </w:t>
            </w:r>
            <w:r w:rsidR="004F098A">
              <w:rPr>
                <w:rFonts w:ascii="Tahoma" w:hAnsi="Tahoma" w:cs="Tahoma" w:hint="cs"/>
                <w:sz w:val="19"/>
                <w:szCs w:val="19"/>
                <w:rtl/>
              </w:rPr>
              <w:t>עוסק בהקטנת הקצבה בשל עבודה ב</w:t>
            </w:r>
            <w:r w:rsidR="00C428DE">
              <w:rPr>
                <w:rFonts w:ascii="Tahoma" w:hAnsi="Tahoma" w:cs="Tahoma" w:hint="cs"/>
                <w:sz w:val="19"/>
                <w:szCs w:val="19"/>
                <w:rtl/>
              </w:rPr>
              <w:t>שירות ה</w:t>
            </w:r>
            <w:r w:rsidR="004F098A">
              <w:rPr>
                <w:rFonts w:ascii="Tahoma" w:hAnsi="Tahoma" w:cs="Tahoma" w:hint="cs"/>
                <w:sz w:val="19"/>
                <w:szCs w:val="19"/>
                <w:rtl/>
              </w:rPr>
              <w:t xml:space="preserve">מדינה </w:t>
            </w:r>
            <w:r w:rsidR="00522B8B">
              <w:rPr>
                <w:rFonts w:ascii="Tahoma" w:hAnsi="Tahoma" w:cs="Tahoma" w:hint="cs"/>
                <w:sz w:val="19"/>
                <w:szCs w:val="19"/>
                <w:rtl/>
              </w:rPr>
              <w:t xml:space="preserve">בד בבד עם עבודה </w:t>
            </w:r>
            <w:r w:rsidR="004F098A">
              <w:rPr>
                <w:rFonts w:ascii="Tahoma" w:hAnsi="Tahoma" w:cs="Tahoma" w:hint="cs"/>
                <w:sz w:val="19"/>
                <w:szCs w:val="19"/>
                <w:rtl/>
              </w:rPr>
              <w:t xml:space="preserve">בגוף שקופתו נקבעה כקופה </w:t>
            </w:r>
            <w:r w:rsidR="00B82ECF">
              <w:rPr>
                <w:rFonts w:ascii="Tahoma" w:hAnsi="Tahoma" w:cs="Tahoma" w:hint="cs"/>
                <w:sz w:val="19"/>
                <w:szCs w:val="19"/>
                <w:rtl/>
              </w:rPr>
              <w:t>ציבורית. הסעיף</w:t>
            </w:r>
            <w:r w:rsidR="004F098A">
              <w:rPr>
                <w:rFonts w:ascii="Tahoma" w:hAnsi="Tahoma" w:cs="Tahoma" w:hint="cs"/>
                <w:sz w:val="19"/>
                <w:szCs w:val="19"/>
                <w:rtl/>
              </w:rPr>
              <w:t xml:space="preserve"> נחקק כבר בשנות השבעים של המאה העשרים, אולם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רק בשנת 2015 </w:t>
            </w:r>
            <w:r w:rsidRPr="00914320" w:rsidR="00814C6A">
              <w:rPr>
                <w:rFonts w:ascii="Tahoma" w:hAnsi="Tahoma" w:cs="Tahoma"/>
                <w:sz w:val="19"/>
                <w:szCs w:val="19"/>
                <w:rtl/>
              </w:rPr>
              <w:t xml:space="preserve">החליטה </w:t>
            </w:r>
            <w:r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="00C375DB">
              <w:rPr>
                <w:rFonts w:ascii="Tahoma" w:hAnsi="Tahoma" w:cs="Tahoma" w:hint="cs"/>
                <w:sz w:val="19"/>
                <w:szCs w:val="19"/>
                <w:rtl/>
              </w:rPr>
              <w:t xml:space="preserve"> הגמלאות</w:t>
            </w:r>
            <w:r w:rsidR="000466EA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 w:rsidR="00814C6A">
              <w:rPr>
                <w:rFonts w:ascii="Tahoma" w:hAnsi="Tahoma" w:cs="Tahoma"/>
                <w:sz w:val="19"/>
                <w:szCs w:val="19"/>
                <w:rtl/>
              </w:rPr>
              <w:t xml:space="preserve">להתחיל </w:t>
            </w:r>
            <w:r w:rsidR="004F098A">
              <w:rPr>
                <w:rFonts w:ascii="Tahoma" w:hAnsi="Tahoma" w:cs="Tahoma" w:hint="cs"/>
                <w:sz w:val="19"/>
                <w:szCs w:val="19"/>
                <w:rtl/>
              </w:rPr>
              <w:t>ביישומו, וע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ד </w:t>
            </w:r>
            <w:r w:rsidR="004F098A">
              <w:rPr>
                <w:rFonts w:ascii="Tahoma" w:hAnsi="Tahoma" w:cs="Tahoma" w:hint="cs"/>
                <w:sz w:val="19"/>
                <w:szCs w:val="19"/>
                <w:rtl/>
              </w:rPr>
              <w:t>אז</w:t>
            </w:r>
            <w:r w:rsidRPr="00914320" w:rsidR="004F098A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שילמה</w:t>
            </w:r>
            <w:r w:rsidR="004F098A">
              <w:rPr>
                <w:rFonts w:ascii="Tahoma" w:hAnsi="Tahoma" w:cs="Tahoma" w:hint="cs"/>
                <w:sz w:val="19"/>
                <w:szCs w:val="19"/>
                <w:rtl/>
              </w:rPr>
              <w:t xml:space="preserve">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קצבאות ביתר. עד מועד סיום הביקורת לא </w:t>
            </w:r>
            <w:r w:rsidR="00A0482A">
              <w:rPr>
                <w:rFonts w:ascii="Tahoma" w:hAnsi="Tahoma" w:cs="Tahoma" w:hint="cs"/>
                <w:sz w:val="19"/>
                <w:szCs w:val="19"/>
                <w:rtl/>
              </w:rPr>
              <w:t>פורסמו</w:t>
            </w:r>
            <w:r w:rsidRPr="00077AB3" w:rsidR="00B4316E">
              <w:rPr>
                <w:rtl/>
              </w:rPr>
              <w:t xml:space="preserve"> </w:t>
            </w:r>
            <w:r w:rsidR="00A0482A">
              <w:rPr>
                <w:rtl/>
              </w:rPr>
              <w:t>הנחיה, נוהל</w:t>
            </w:r>
            <w:r w:rsidR="007D6202">
              <w:rPr>
                <w:rFonts w:hint="cs"/>
                <w:rtl/>
              </w:rPr>
              <w:t xml:space="preserve"> או</w:t>
            </w:r>
            <w:r w:rsidR="00A0482A">
              <w:rPr>
                <w:rFonts w:hint="cs"/>
                <w:rtl/>
              </w:rPr>
              <w:t xml:space="preserve"> </w:t>
            </w:r>
            <w:r w:rsidRPr="00077AB3" w:rsidR="00B4316E">
              <w:rPr>
                <w:rtl/>
              </w:rPr>
              <w:t>נייר עמדה</w:t>
            </w:r>
            <w:r w:rsidR="00A0482A">
              <w:rPr>
                <w:rFonts w:hint="cs"/>
                <w:rtl/>
              </w:rPr>
              <w:t xml:space="preserve"> </w:t>
            </w:r>
            <w:r w:rsidR="00A0482A">
              <w:rPr>
                <w:rFonts w:ascii="Tahoma" w:hAnsi="Tahoma" w:cs="Tahoma"/>
                <w:sz w:val="19"/>
                <w:szCs w:val="19"/>
                <w:rtl/>
              </w:rPr>
              <w:t>המסדיר</w:t>
            </w:r>
            <w:r w:rsidR="00A0482A">
              <w:rPr>
                <w:rFonts w:ascii="Tahoma" w:hAnsi="Tahoma" w:cs="Tahoma" w:hint="cs"/>
                <w:sz w:val="19"/>
                <w:szCs w:val="19"/>
                <w:rtl/>
              </w:rPr>
              <w:t>ים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 את כלל היבטי היישום</w:t>
            </w:r>
            <w:r w:rsidR="004F098A">
              <w:rPr>
                <w:rFonts w:ascii="Tahoma" w:hAnsi="Tahoma" w:cs="Tahoma" w:hint="cs"/>
                <w:sz w:val="19"/>
                <w:szCs w:val="19"/>
                <w:rtl/>
              </w:rPr>
              <w:t>,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 אף </w:t>
            </w:r>
            <w:r w:rsidR="00560A7B">
              <w:rPr>
                <w:rFonts w:ascii="Tahoma" w:hAnsi="Tahoma" w:cs="Tahoma" w:hint="cs"/>
                <w:sz w:val="19"/>
                <w:szCs w:val="19"/>
                <w:rtl/>
              </w:rPr>
              <w:t xml:space="preserve">על פי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שעולות ממנו סוגיות מורכבות</w:t>
            </w:r>
            <w:r w:rsidRPr="00914320" w:rsidR="00814C6A">
              <w:rPr>
                <w:rFonts w:ascii="Tahoma" w:hAnsi="Tahoma" w:cs="Tahoma"/>
                <w:sz w:val="19"/>
                <w:szCs w:val="19"/>
                <w:rtl/>
              </w:rPr>
              <w:t>.</w:t>
            </w:r>
            <w:r w:rsidRPr="00914320">
              <w:rPr>
                <w:rFonts w:ascii="Tahoma" w:hAnsi="Tahoma" w:cs="Tahoma"/>
                <w:rtl/>
              </w:rPr>
              <w:t xml:space="preserve"> </w:t>
            </w:r>
          </w:p>
          <w:p w:rsidR="00736DE2" w:rsidRPr="00914320" w:rsidP="00210A63">
            <w:pPr>
              <w:spacing w:after="240"/>
              <w:ind w:left="36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914320">
              <w:rPr>
                <w:rFonts w:ascii="Tahoma" w:hAnsi="Tahoma" w:cs="Tahoma"/>
                <w:noProof/>
                <w:sz w:val="19"/>
                <w:szCs w:val="19"/>
                <w:rtl/>
              </w:rPr>
              <w:drawing>
                <wp:inline distT="0" distB="0" distL="0" distR="0">
                  <wp:extent cx="2710450" cy="207831"/>
                  <wp:effectExtent l="0" t="0" r="0" b="1905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799796" name="like.png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450" cy="207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DE2" w:rsidP="00560A7B">
            <w:pPr>
              <w:spacing w:after="240"/>
              <w:ind w:left="360"/>
              <w:jc w:val="both"/>
              <w:rPr>
                <w:rFonts w:ascii="Tahoma" w:hAnsi="Tahoma" w:cs="Tahoma"/>
                <w:sz w:val="19"/>
                <w:szCs w:val="19"/>
                <w:rtl/>
              </w:rPr>
            </w:pPr>
            <w:r w:rsidRPr="00914320">
              <w:rPr>
                <w:rFonts w:ascii="Tahoma" w:hAnsi="Tahoma" w:cs="Tahoma"/>
                <w:b/>
                <w:bCs/>
                <w:sz w:val="19"/>
                <w:szCs w:val="19"/>
                <w:rtl/>
              </w:rPr>
              <w:t>החלפת ספק שכר</w:t>
            </w:r>
            <w:r w:rsidR="00560A7B">
              <w:rPr>
                <w:rFonts w:ascii="Tahoma" w:hAnsi="Tahoma" w:cs="Tahoma" w:hint="cs"/>
                <w:sz w:val="19"/>
                <w:szCs w:val="19"/>
                <w:rtl/>
              </w:rPr>
              <w:t xml:space="preserve"> - </w:t>
            </w:r>
            <w:r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="000466EA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הגמלאות ביצעה מעבר לספק שכר חדש </w:t>
            </w:r>
            <w:r w:rsidR="00560A7B">
              <w:rPr>
                <w:rFonts w:ascii="Tahoma" w:hAnsi="Tahoma" w:cs="Tahoma" w:hint="cs"/>
                <w:sz w:val="19"/>
                <w:szCs w:val="19"/>
                <w:rtl/>
              </w:rPr>
              <w:t>ובכך הביאה ל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ח</w:t>
            </w:r>
            <w:r w:rsidR="008E7921">
              <w:rPr>
                <w:rFonts w:ascii="Tahoma" w:hAnsi="Tahoma" w:cs="Tahoma" w:hint="cs"/>
                <w:sz w:val="19"/>
                <w:szCs w:val="19"/>
                <w:rtl/>
              </w:rPr>
              <w:t>י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סכון </w:t>
            </w:r>
            <w:r w:rsidRPr="00914320" w:rsidR="001D6242">
              <w:rPr>
                <w:rFonts w:ascii="Tahoma" w:hAnsi="Tahoma" w:cs="Tahoma"/>
                <w:sz w:val="19"/>
                <w:szCs w:val="19"/>
                <w:rtl/>
              </w:rPr>
              <w:t xml:space="preserve">המסתכם להערכתה </w:t>
            </w:r>
            <w:r w:rsidR="00556050">
              <w:rPr>
                <w:rFonts w:ascii="Tahoma" w:hAnsi="Tahoma" w:cs="Tahoma" w:hint="cs"/>
                <w:sz w:val="19"/>
                <w:szCs w:val="19"/>
                <w:rtl/>
              </w:rPr>
              <w:t>ב-140</w:t>
            </w:r>
            <w:r w:rsidRPr="00556050" w:rsidR="00556050">
              <w:rPr>
                <w:rFonts w:ascii="Tahoma" w:hAnsi="Tahoma" w:cs="Tahoma"/>
                <w:sz w:val="19"/>
                <w:szCs w:val="19"/>
                <w:rtl/>
              </w:rPr>
              <w:t xml:space="preserve"> מיליון ש"ח בעשר שנות ההתקשרות ו</w:t>
            </w:r>
            <w:r w:rsidR="00560A7B">
              <w:rPr>
                <w:rFonts w:ascii="Tahoma" w:hAnsi="Tahoma" w:cs="Tahoma" w:hint="cs"/>
                <w:sz w:val="19"/>
                <w:szCs w:val="19"/>
                <w:rtl/>
              </w:rPr>
              <w:t>ב</w:t>
            </w:r>
            <w:r w:rsidRPr="00556050" w:rsidR="00556050">
              <w:rPr>
                <w:rFonts w:ascii="Tahoma" w:hAnsi="Tahoma" w:cs="Tahoma"/>
                <w:sz w:val="19"/>
                <w:szCs w:val="19"/>
                <w:rtl/>
              </w:rPr>
              <w:t xml:space="preserve">-140 מיליון ש"ח נוספים </w:t>
            </w:r>
            <w:r w:rsidR="00560A7B">
              <w:rPr>
                <w:rFonts w:ascii="Tahoma" w:hAnsi="Tahoma" w:cs="Tahoma" w:hint="cs"/>
                <w:sz w:val="19"/>
                <w:szCs w:val="19"/>
                <w:rtl/>
              </w:rPr>
              <w:t>אם</w:t>
            </w:r>
            <w:r w:rsidRPr="00556050" w:rsidR="00556050">
              <w:rPr>
                <w:rFonts w:ascii="Tahoma" w:hAnsi="Tahoma" w:cs="Tahoma"/>
                <w:sz w:val="19"/>
                <w:szCs w:val="19"/>
                <w:rtl/>
              </w:rPr>
              <w:t xml:space="preserve"> תמומש </w:t>
            </w:r>
            <w:r w:rsidRPr="00556050" w:rsidR="00556050">
              <w:rPr>
                <w:rFonts w:ascii="Tahoma" w:hAnsi="Tahoma" w:cs="Tahoma" w:hint="cs"/>
                <w:sz w:val="19"/>
                <w:szCs w:val="19"/>
                <w:rtl/>
              </w:rPr>
              <w:t xml:space="preserve">האופציה </w:t>
            </w:r>
            <w:r w:rsidR="00560A7B">
              <w:rPr>
                <w:rFonts w:ascii="Tahoma" w:hAnsi="Tahoma" w:cs="Tahoma" w:hint="cs"/>
                <w:sz w:val="19"/>
                <w:szCs w:val="19"/>
                <w:rtl/>
              </w:rPr>
              <w:t>ל</w:t>
            </w:r>
            <w:r w:rsidRPr="00556050" w:rsidR="00560A7B">
              <w:rPr>
                <w:rFonts w:ascii="Tahoma" w:hAnsi="Tahoma" w:cs="Tahoma" w:hint="cs"/>
                <w:sz w:val="19"/>
                <w:szCs w:val="19"/>
                <w:rtl/>
              </w:rPr>
              <w:t>התקש</w:t>
            </w:r>
            <w:r w:rsidR="00D6296E">
              <w:rPr>
                <w:rFonts w:ascii="Tahoma" w:hAnsi="Tahoma" w:cs="Tahoma" w:hint="cs"/>
                <w:sz w:val="19"/>
                <w:szCs w:val="19"/>
                <w:rtl/>
              </w:rPr>
              <w:t>ר</w:t>
            </w:r>
            <w:r w:rsidRPr="00556050" w:rsidR="00560A7B">
              <w:rPr>
                <w:rFonts w:ascii="Tahoma" w:hAnsi="Tahoma" w:cs="Tahoma" w:hint="cs"/>
                <w:sz w:val="19"/>
                <w:szCs w:val="19"/>
                <w:rtl/>
              </w:rPr>
              <w:t xml:space="preserve">ות </w:t>
            </w:r>
            <w:r w:rsidRPr="00556050" w:rsidR="00556050">
              <w:rPr>
                <w:rFonts w:ascii="Tahoma" w:hAnsi="Tahoma" w:cs="Tahoma"/>
                <w:sz w:val="19"/>
                <w:szCs w:val="19"/>
                <w:rtl/>
              </w:rPr>
              <w:t>לעשר שנים נוספות</w:t>
            </w:r>
            <w:r w:rsidR="00556050">
              <w:rPr>
                <w:rFonts w:ascii="Tahoma" w:hAnsi="Tahoma" w:cs="Tahoma" w:hint="cs"/>
                <w:sz w:val="19"/>
                <w:szCs w:val="19"/>
                <w:rtl/>
              </w:rPr>
              <w:t>.</w:t>
            </w:r>
          </w:p>
          <w:p w:rsidR="003702A9" w:rsidRPr="00914320" w:rsidP="00210A63">
            <w:pPr>
              <w:spacing w:after="240"/>
              <w:ind w:left="360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Tr="0018068E">
        <w:tblPrEx>
          <w:tblW w:w="8328" w:type="dxa"/>
          <w:tblLook w:val="04A0"/>
        </w:tblPrEx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3F6F86" w:rsidRPr="000B17DD" w:rsidP="00210A63">
            <w:pPr>
              <w:spacing w:after="200"/>
              <w:rPr>
                <w:rtl/>
              </w:rPr>
            </w:pPr>
            <w:r w:rsidRPr="000B17DD">
              <w:rPr>
                <w:noProof/>
                <w:rtl/>
              </w:rPr>
              <w:drawing>
                <wp:inline distT="0" distB="0" distL="0" distR="0">
                  <wp:extent cx="5825365" cy="439420"/>
                  <wp:effectExtent l="0" t="0" r="4445" b="0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326773" name="תקציר תמונה 3.4.png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1598" cy="44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18068E">
        <w:tblPrEx>
          <w:tblW w:w="8328" w:type="dxa"/>
          <w:tblLook w:val="04A0"/>
        </w:tblPrEx>
        <w:trPr>
          <w:trHeight w:val="2156"/>
        </w:trPr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F1F5F9"/>
          </w:tcPr>
          <w:p w:rsidR="009B43AC" w:rsidRPr="0018068E" w:rsidP="00474197">
            <w:pPr>
              <w:pStyle w:val="ListParagraph"/>
              <w:numPr>
                <w:ilvl w:val="0"/>
                <w:numId w:val="38"/>
              </w:numPr>
              <w:spacing w:before="120" w:after="120"/>
              <w:ind w:left="556" w:hanging="556"/>
              <w:contextualSpacing w:val="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18068E">
              <w:rPr>
                <w:rFonts w:ascii="Tahoma" w:hAnsi="Tahoma" w:cs="Tahoma"/>
                <w:sz w:val="19"/>
                <w:szCs w:val="19"/>
                <w:rtl/>
              </w:rPr>
              <w:t>מומלץ כי</w:t>
            </w:r>
            <w:r w:rsidRPr="0018068E" w:rsidR="003F6F86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18068E"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Pr="0018068E"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18068E" w:rsidR="003F6F86">
              <w:rPr>
                <w:rFonts w:ascii="Tahoma" w:hAnsi="Tahoma" w:cs="Tahoma"/>
                <w:sz w:val="19"/>
                <w:szCs w:val="19"/>
                <w:rtl/>
              </w:rPr>
              <w:t xml:space="preserve">הגמלאות 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 xml:space="preserve">תבחן </w:t>
            </w:r>
            <w:r w:rsidRPr="0018068E" w:rsidR="00C428DE">
              <w:rPr>
                <w:rFonts w:ascii="Tahoma" w:hAnsi="Tahoma" w:cs="Tahoma" w:hint="cs"/>
                <w:sz w:val="19"/>
                <w:szCs w:val="19"/>
                <w:rtl/>
              </w:rPr>
              <w:t xml:space="preserve">את 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>ה</w:t>
            </w:r>
            <w:r w:rsidRPr="0018068E" w:rsidR="00B40C1B">
              <w:rPr>
                <w:rFonts w:ascii="Tahoma" w:hAnsi="Tahoma" w:cs="Tahoma"/>
                <w:sz w:val="19"/>
                <w:szCs w:val="19"/>
                <w:rtl/>
              </w:rPr>
              <w:t xml:space="preserve">אפשרות </w:t>
            </w:r>
            <w:r w:rsidRPr="0018068E" w:rsidR="00B51013">
              <w:rPr>
                <w:rFonts w:ascii="Tahoma" w:hAnsi="Tahoma" w:cs="Tahoma" w:hint="eastAsia"/>
                <w:sz w:val="19"/>
                <w:szCs w:val="19"/>
                <w:rtl/>
              </w:rPr>
              <w:t>לקבל</w:t>
            </w:r>
            <w:r w:rsidRPr="0018068E" w:rsidR="00B51013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18068E" w:rsidR="00B51013">
              <w:rPr>
                <w:rFonts w:ascii="Tahoma" w:hAnsi="Tahoma" w:cs="Tahoma" w:hint="eastAsia"/>
                <w:sz w:val="19"/>
                <w:szCs w:val="19"/>
                <w:rtl/>
              </w:rPr>
              <w:t>באופן</w:t>
            </w:r>
            <w:r w:rsidRPr="0018068E" w:rsidR="00B51013">
              <w:rPr>
                <w:rFonts w:ascii="Tahoma" w:hAnsi="Tahoma" w:cs="Tahoma"/>
                <w:sz w:val="19"/>
                <w:szCs w:val="19"/>
                <w:rtl/>
              </w:rPr>
              <w:t xml:space="preserve"> מקוון </w:t>
            </w:r>
            <w:r w:rsidRPr="0018068E" w:rsidR="00B51013">
              <w:rPr>
                <w:rFonts w:ascii="Tahoma" w:hAnsi="Tahoma" w:cs="Tahoma" w:hint="eastAsia"/>
                <w:sz w:val="19"/>
                <w:szCs w:val="19"/>
                <w:rtl/>
              </w:rPr>
              <w:t>מידע</w:t>
            </w:r>
            <w:r w:rsidRPr="0018068E" w:rsidR="00B51013">
              <w:rPr>
                <w:rFonts w:ascii="Tahoma" w:hAnsi="Tahoma" w:cs="Tahoma"/>
                <w:sz w:val="19"/>
                <w:szCs w:val="19"/>
                <w:rtl/>
              </w:rPr>
              <w:t xml:space="preserve"> על הכנסות הגמלאים </w:t>
            </w:r>
            <w:r w:rsidRPr="0018068E" w:rsidR="009328DB">
              <w:rPr>
                <w:rFonts w:ascii="Tahoma" w:hAnsi="Tahoma" w:cs="Tahoma" w:hint="cs"/>
                <w:sz w:val="19"/>
                <w:szCs w:val="19"/>
                <w:rtl/>
              </w:rPr>
              <w:t>מה</w:t>
            </w:r>
            <w:r w:rsidRPr="0018068E" w:rsidR="0051055C">
              <w:rPr>
                <w:rFonts w:ascii="Tahoma" w:hAnsi="Tahoma" w:cs="Tahoma" w:hint="cs"/>
                <w:sz w:val="19"/>
                <w:szCs w:val="19"/>
                <w:rtl/>
              </w:rPr>
              <w:t xml:space="preserve">ביטוח </w:t>
            </w:r>
            <w:r w:rsidRPr="0018068E" w:rsidR="009328DB">
              <w:rPr>
                <w:rFonts w:ascii="Tahoma" w:hAnsi="Tahoma" w:cs="Tahoma" w:hint="cs"/>
                <w:sz w:val="19"/>
                <w:szCs w:val="19"/>
                <w:rtl/>
              </w:rPr>
              <w:t>ה</w:t>
            </w:r>
            <w:r w:rsidRPr="0018068E" w:rsidR="0051055C">
              <w:rPr>
                <w:rFonts w:ascii="Tahoma" w:hAnsi="Tahoma" w:cs="Tahoma" w:hint="cs"/>
                <w:sz w:val="19"/>
                <w:szCs w:val="19"/>
                <w:rtl/>
              </w:rPr>
              <w:t xml:space="preserve">לאומי, נציבות שירות המדינה </w:t>
            </w:r>
            <w:r w:rsidRPr="0018068E" w:rsidR="00B51013">
              <w:rPr>
                <w:rFonts w:ascii="Tahoma" w:hAnsi="Tahoma" w:cs="Tahoma" w:hint="eastAsia"/>
                <w:sz w:val="19"/>
                <w:szCs w:val="19"/>
                <w:rtl/>
              </w:rPr>
              <w:t>והממונה</w:t>
            </w:r>
            <w:r w:rsidRPr="0018068E" w:rsidR="00B51013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18068E" w:rsidR="00B51013">
              <w:rPr>
                <w:rFonts w:ascii="Tahoma" w:hAnsi="Tahoma" w:cs="Tahoma" w:hint="eastAsia"/>
                <w:sz w:val="19"/>
                <w:szCs w:val="19"/>
                <w:rtl/>
              </w:rPr>
              <w:t>על</w:t>
            </w:r>
            <w:r w:rsidRPr="0018068E" w:rsidR="00B51013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18068E" w:rsidR="00B51013">
              <w:rPr>
                <w:rFonts w:ascii="Tahoma" w:hAnsi="Tahoma" w:cs="Tahoma" w:hint="eastAsia"/>
                <w:sz w:val="19"/>
                <w:szCs w:val="19"/>
                <w:rtl/>
              </w:rPr>
              <w:t>השכר</w:t>
            </w:r>
            <w:r w:rsidRPr="0018068E" w:rsidR="00B51013">
              <w:rPr>
                <w:rFonts w:ascii="Tahoma" w:hAnsi="Tahoma" w:cs="Tahoma"/>
                <w:sz w:val="19"/>
                <w:szCs w:val="19"/>
                <w:rtl/>
              </w:rPr>
              <w:t xml:space="preserve"> ב</w:t>
            </w:r>
            <w:r w:rsidRPr="0018068E" w:rsidR="00560A7B">
              <w:rPr>
                <w:rFonts w:ascii="Tahoma" w:hAnsi="Tahoma" w:cs="Tahoma" w:hint="cs"/>
                <w:sz w:val="19"/>
                <w:szCs w:val="19"/>
                <w:rtl/>
              </w:rPr>
              <w:t>משרד ה</w:t>
            </w:r>
            <w:r w:rsidRPr="0018068E" w:rsidR="00B51013">
              <w:rPr>
                <w:rFonts w:ascii="Tahoma" w:hAnsi="Tahoma" w:cs="Tahoma"/>
                <w:sz w:val="19"/>
                <w:szCs w:val="19"/>
                <w:rtl/>
              </w:rPr>
              <w:t xml:space="preserve">אוצר ולהצליבו </w:t>
            </w:r>
            <w:r w:rsidRPr="0018068E" w:rsidR="00B51013">
              <w:rPr>
                <w:rFonts w:ascii="Tahoma" w:hAnsi="Tahoma" w:cs="Tahoma" w:hint="cs"/>
                <w:sz w:val="19"/>
                <w:szCs w:val="19"/>
                <w:rtl/>
              </w:rPr>
              <w:t>לשם הפ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>חתת קצב</w:t>
            </w:r>
            <w:r w:rsidRPr="0018068E" w:rsidR="00B51013">
              <w:rPr>
                <w:rFonts w:ascii="Tahoma" w:hAnsi="Tahoma" w:cs="Tahoma" w:hint="cs"/>
                <w:sz w:val="19"/>
                <w:szCs w:val="19"/>
                <w:rtl/>
              </w:rPr>
              <w:t>או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 xml:space="preserve">ת </w:t>
            </w:r>
            <w:r w:rsidRPr="0018068E" w:rsidR="00560A7B">
              <w:rPr>
                <w:rFonts w:ascii="Tahoma" w:hAnsi="Tahoma" w:cs="Tahoma" w:hint="cs"/>
                <w:sz w:val="19"/>
                <w:szCs w:val="19"/>
                <w:rtl/>
              </w:rPr>
              <w:t>ב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>מקרים המפורטים בסעיפים 32 ו-35</w:t>
            </w:r>
            <w:r w:rsidRPr="0018068E" w:rsidR="00D4425A">
              <w:rPr>
                <w:rFonts w:ascii="Tahoma" w:hAnsi="Tahoma" w:cs="Tahoma" w:hint="cs"/>
                <w:sz w:val="19"/>
                <w:szCs w:val="19"/>
                <w:rtl/>
              </w:rPr>
              <w:t xml:space="preserve"> 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>לחוק הגמלאות</w:t>
            </w:r>
            <w:r w:rsidRPr="0018068E" w:rsidR="0050072E">
              <w:rPr>
                <w:rFonts w:ascii="Tahoma" w:hAnsi="Tahoma" w:cs="Tahoma" w:hint="cs"/>
                <w:sz w:val="19"/>
                <w:szCs w:val="19"/>
                <w:rtl/>
              </w:rPr>
              <w:t>.</w:t>
            </w:r>
            <w:r w:rsidRPr="0018068E" w:rsidR="00B40C1B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</w:p>
          <w:p w:rsidR="000F3BDE" w:rsidRPr="0018068E" w:rsidP="0018068E">
            <w:pPr>
              <w:pStyle w:val="ListParagraph"/>
              <w:numPr>
                <w:ilvl w:val="0"/>
                <w:numId w:val="38"/>
              </w:numPr>
              <w:spacing w:after="120"/>
              <w:ind w:left="556" w:hanging="556"/>
              <w:contextualSpacing w:val="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18068E">
              <w:rPr>
                <w:rFonts w:ascii="Tahoma" w:hAnsi="Tahoma" w:cs="Tahoma"/>
                <w:sz w:val="19"/>
                <w:szCs w:val="19"/>
                <w:rtl/>
              </w:rPr>
              <w:t xml:space="preserve">על </w:t>
            </w:r>
            <w:r w:rsidRPr="0018068E"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Pr="0018068E"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 xml:space="preserve">הגמלאות לפעול בהתאם לתקנות מס הכנסה בעניין ניכוי מס מקצבת גמלאי </w:t>
            </w:r>
            <w:r w:rsidRPr="0018068E" w:rsidR="009328DB">
              <w:rPr>
                <w:rFonts w:ascii="Tahoma" w:hAnsi="Tahoma" w:cs="Tahoma" w:hint="cs"/>
                <w:sz w:val="19"/>
                <w:szCs w:val="19"/>
                <w:rtl/>
              </w:rPr>
              <w:t>ש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>לא המציא</w:t>
            </w:r>
            <w:r w:rsidRPr="0018068E"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>טופס 10</w:t>
            </w:r>
            <w:r w:rsidRPr="0018068E" w:rsidR="0050072E">
              <w:rPr>
                <w:rFonts w:ascii="Tahoma" w:hAnsi="Tahoma" w:cs="Tahoma" w:hint="cs"/>
                <w:sz w:val="19"/>
                <w:szCs w:val="19"/>
                <w:rtl/>
              </w:rPr>
              <w:t>1</w:t>
            </w:r>
            <w:r w:rsidRPr="0018068E" w:rsidR="00A14107">
              <w:rPr>
                <w:rFonts w:ascii="Tahoma" w:hAnsi="Tahoma" w:cs="Tahoma" w:hint="cs"/>
                <w:sz w:val="19"/>
                <w:szCs w:val="19"/>
                <w:rtl/>
              </w:rPr>
              <w:t>,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18068E" w:rsidR="00360B3D">
              <w:rPr>
                <w:rFonts w:ascii="Tahoma" w:hAnsi="Tahoma" w:cs="Tahoma" w:hint="cs"/>
                <w:sz w:val="19"/>
                <w:szCs w:val="19"/>
                <w:rtl/>
              </w:rPr>
              <w:t xml:space="preserve">ולדון </w:t>
            </w:r>
            <w:r w:rsidRPr="0018068E" w:rsidR="0050072E">
              <w:rPr>
                <w:rFonts w:ascii="Tahoma" w:hAnsi="Tahoma" w:cs="Tahoma" w:hint="cs"/>
                <w:sz w:val="19"/>
                <w:szCs w:val="19"/>
                <w:rtl/>
              </w:rPr>
              <w:t>עם ר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>שות המ</w:t>
            </w:r>
            <w:r w:rsidRPr="0018068E" w:rsidR="00560A7B">
              <w:rPr>
                <w:rFonts w:ascii="Tahoma" w:hAnsi="Tahoma" w:cs="Tahoma" w:hint="cs"/>
                <w:sz w:val="19"/>
                <w:szCs w:val="19"/>
                <w:rtl/>
              </w:rPr>
              <w:t>י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 xml:space="preserve">סים </w:t>
            </w:r>
            <w:r w:rsidRPr="0018068E" w:rsidR="0050072E">
              <w:rPr>
                <w:rFonts w:ascii="Tahoma" w:hAnsi="Tahoma" w:cs="Tahoma" w:hint="cs"/>
                <w:sz w:val="19"/>
                <w:szCs w:val="19"/>
                <w:rtl/>
              </w:rPr>
              <w:t>ב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 xml:space="preserve">סוגיה </w:t>
            </w:r>
            <w:r w:rsidRPr="0018068E" w:rsidR="0050072E">
              <w:rPr>
                <w:rFonts w:ascii="Tahoma" w:hAnsi="Tahoma" w:cs="Tahoma" w:hint="cs"/>
                <w:sz w:val="19"/>
                <w:szCs w:val="19"/>
                <w:rtl/>
              </w:rPr>
              <w:t xml:space="preserve">זו 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>לשם גיבוש פתרון.</w:t>
            </w:r>
          </w:p>
          <w:p w:rsidR="003F6F86" w:rsidRPr="0018068E" w:rsidP="0018068E">
            <w:pPr>
              <w:pStyle w:val="ListParagraph"/>
              <w:numPr>
                <w:ilvl w:val="0"/>
                <w:numId w:val="38"/>
              </w:numPr>
              <w:spacing w:after="120"/>
              <w:ind w:left="556" w:hanging="556"/>
              <w:contextualSpacing w:val="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18068E">
              <w:rPr>
                <w:rFonts w:ascii="Tahoma" w:hAnsi="Tahoma" w:cs="Tahoma"/>
                <w:sz w:val="19"/>
                <w:szCs w:val="19"/>
                <w:rtl/>
              </w:rPr>
              <w:t xml:space="preserve">מומלץ כי </w:t>
            </w:r>
            <w:r w:rsidRPr="0018068E"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Pr="0018068E"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18068E" w:rsidR="00541DB5">
              <w:rPr>
                <w:rFonts w:ascii="Tahoma" w:hAnsi="Tahoma" w:cs="Tahoma" w:hint="cs"/>
                <w:sz w:val="19"/>
                <w:szCs w:val="19"/>
                <w:rtl/>
              </w:rPr>
              <w:t>הגמלאות</w:t>
            </w:r>
            <w:r w:rsidRPr="0018068E" w:rsidR="000466EA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 xml:space="preserve">תבחן </w:t>
            </w:r>
            <w:r w:rsidRPr="0018068E" w:rsidR="0050072E">
              <w:rPr>
                <w:rFonts w:ascii="Tahoma" w:hAnsi="Tahoma" w:cs="Tahoma" w:hint="cs"/>
                <w:sz w:val="19"/>
                <w:szCs w:val="19"/>
                <w:rtl/>
              </w:rPr>
              <w:t>מ</w:t>
            </w:r>
            <w:r w:rsidRPr="0018068E" w:rsidR="00560A7B">
              <w:rPr>
                <w:rFonts w:ascii="Tahoma" w:hAnsi="Tahoma" w:cs="Tahoma" w:hint="cs"/>
                <w:sz w:val="19"/>
                <w:szCs w:val="19"/>
                <w:rtl/>
              </w:rPr>
              <w:t xml:space="preserve">די </w:t>
            </w:r>
            <w:r w:rsidRPr="0018068E" w:rsidR="0050072E">
              <w:rPr>
                <w:rFonts w:ascii="Tahoma" w:hAnsi="Tahoma" w:cs="Tahoma" w:hint="cs"/>
                <w:sz w:val="19"/>
                <w:szCs w:val="19"/>
                <w:rtl/>
              </w:rPr>
              <w:t>פעם</w:t>
            </w:r>
            <w:r w:rsidRPr="0018068E" w:rsidR="00304BC8">
              <w:rPr>
                <w:rFonts w:ascii="Tahoma" w:hAnsi="Tahoma" w:cs="Tahoma" w:hint="cs"/>
                <w:sz w:val="19"/>
                <w:szCs w:val="19"/>
                <w:rtl/>
              </w:rPr>
              <w:t xml:space="preserve"> 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 xml:space="preserve">את </w:t>
            </w:r>
            <w:r w:rsidRPr="0018068E" w:rsidR="00D6296E">
              <w:rPr>
                <w:rFonts w:ascii="Tahoma" w:hAnsi="Tahoma" w:cs="Tahoma" w:hint="cs"/>
                <w:sz w:val="19"/>
                <w:szCs w:val="19"/>
                <w:rtl/>
              </w:rPr>
              <w:t>י</w:t>
            </w:r>
            <w:r w:rsidRPr="0018068E" w:rsidR="00560A7B">
              <w:rPr>
                <w:rFonts w:ascii="Tahoma" w:hAnsi="Tahoma" w:cs="Tahoma" w:hint="cs"/>
                <w:sz w:val="19"/>
                <w:szCs w:val="19"/>
                <w:rtl/>
              </w:rPr>
              <w:t>ע</w:t>
            </w:r>
            <w:r w:rsidRPr="0018068E" w:rsidR="00D6296E">
              <w:rPr>
                <w:rFonts w:ascii="Tahoma" w:hAnsi="Tahoma" w:cs="Tahoma" w:hint="cs"/>
                <w:sz w:val="19"/>
                <w:szCs w:val="19"/>
                <w:rtl/>
              </w:rPr>
              <w:t>י</w:t>
            </w:r>
            <w:r w:rsidRPr="0018068E" w:rsidR="00560A7B">
              <w:rPr>
                <w:rFonts w:ascii="Tahoma" w:hAnsi="Tahoma" w:cs="Tahoma" w:hint="cs"/>
                <w:sz w:val="19"/>
                <w:szCs w:val="19"/>
                <w:rtl/>
              </w:rPr>
              <w:t>לותן של</w:t>
            </w:r>
            <w:r w:rsidRPr="0018068E" w:rsidR="00560A7B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>הבקרות הקיימות ותבחן דרכים לחיזוקן ולמיכונן.</w:t>
            </w:r>
          </w:p>
          <w:p w:rsidR="002F3FC4" w:rsidRPr="0018068E" w:rsidP="0018068E">
            <w:pPr>
              <w:pStyle w:val="ListParagraph"/>
              <w:numPr>
                <w:ilvl w:val="0"/>
                <w:numId w:val="38"/>
              </w:numPr>
              <w:spacing w:after="120"/>
              <w:ind w:left="556" w:hanging="556"/>
              <w:contextualSpacing w:val="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18068E">
              <w:rPr>
                <w:rFonts w:ascii="Tahoma" w:hAnsi="Tahoma" w:cs="Tahoma"/>
                <w:sz w:val="19"/>
                <w:szCs w:val="19"/>
                <w:rtl/>
              </w:rPr>
              <w:t xml:space="preserve">על </w:t>
            </w:r>
            <w:r w:rsidRPr="0018068E"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Pr="0018068E"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18068E" w:rsidR="0086217C">
              <w:rPr>
                <w:rFonts w:ascii="Tahoma" w:hAnsi="Tahoma" w:cs="Tahoma"/>
                <w:sz w:val="19"/>
                <w:szCs w:val="19"/>
                <w:rtl/>
              </w:rPr>
              <w:t>הגמלאות</w:t>
            </w:r>
            <w:r w:rsidRPr="0018068E" w:rsidR="000466EA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 xml:space="preserve">לפעול לתשלום מלא של תשלומי חסר </w:t>
            </w:r>
            <w:r w:rsidRPr="0018068E" w:rsidR="00446E71">
              <w:rPr>
                <w:rFonts w:ascii="Tahoma" w:hAnsi="Tahoma" w:cs="Tahoma" w:hint="cs"/>
                <w:sz w:val="19"/>
                <w:szCs w:val="19"/>
                <w:rtl/>
              </w:rPr>
              <w:t>ו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>לגביית</w:t>
            </w:r>
            <w:r w:rsidRPr="0018068E" w:rsidR="00560A7B">
              <w:rPr>
                <w:rFonts w:ascii="Tahoma" w:hAnsi="Tahoma" w:cs="Tahoma" w:hint="cs"/>
                <w:sz w:val="19"/>
                <w:szCs w:val="19"/>
                <w:rtl/>
              </w:rPr>
              <w:t xml:space="preserve"> החזר של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 xml:space="preserve"> תשלומי יתר</w:t>
            </w:r>
            <w:r w:rsidRPr="0018068E" w:rsidR="00446E71">
              <w:rPr>
                <w:rFonts w:ascii="Tahoma" w:hAnsi="Tahoma" w:cs="Tahoma" w:hint="cs"/>
                <w:sz w:val="19"/>
                <w:szCs w:val="19"/>
                <w:rtl/>
              </w:rPr>
              <w:t>.</w:t>
            </w:r>
          </w:p>
          <w:p w:rsidR="00A33D48" w:rsidRPr="0018068E" w:rsidP="0018068E">
            <w:pPr>
              <w:pStyle w:val="ListParagraph"/>
              <w:numPr>
                <w:ilvl w:val="0"/>
                <w:numId w:val="38"/>
              </w:numPr>
              <w:spacing w:after="120"/>
              <w:ind w:left="556" w:hanging="556"/>
              <w:contextualSpacing w:val="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18068E">
              <w:rPr>
                <w:rFonts w:ascii="Tahoma" w:hAnsi="Tahoma" w:cs="Tahoma"/>
                <w:sz w:val="19"/>
                <w:szCs w:val="19"/>
                <w:rtl/>
              </w:rPr>
              <w:t xml:space="preserve">על </w:t>
            </w:r>
            <w:r w:rsidRPr="0018068E"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Pr="0018068E"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 xml:space="preserve">הגמלאות לפעול </w:t>
            </w:r>
            <w:r w:rsidRPr="0018068E" w:rsidR="00560A7B">
              <w:rPr>
                <w:rFonts w:ascii="Tahoma" w:hAnsi="Tahoma" w:cs="Tahoma" w:hint="cs"/>
                <w:sz w:val="19"/>
                <w:szCs w:val="19"/>
                <w:rtl/>
              </w:rPr>
              <w:t>כדי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 xml:space="preserve"> להסדיר את תשלום הגמלאות בהתאם להסכם הרציפות</w:t>
            </w:r>
            <w:r w:rsidRPr="0018068E" w:rsidR="00C76266">
              <w:rPr>
                <w:rFonts w:ascii="Tahoma" w:hAnsi="Tahoma" w:cs="Tahoma" w:hint="cs"/>
                <w:sz w:val="19"/>
                <w:szCs w:val="19"/>
                <w:rtl/>
              </w:rPr>
              <w:t xml:space="preserve"> ואת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 xml:space="preserve"> ההשתתפויות </w:t>
            </w:r>
            <w:r w:rsidRPr="0018068E" w:rsidR="00560A7B">
              <w:rPr>
                <w:rFonts w:ascii="Tahoma" w:hAnsi="Tahoma" w:cs="Tahoma" w:hint="cs"/>
                <w:sz w:val="19"/>
                <w:szCs w:val="19"/>
                <w:rtl/>
              </w:rPr>
              <w:t>בינה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 xml:space="preserve"> לבין הקרנות הוותיקות במקרים </w:t>
            </w:r>
            <w:r w:rsidRPr="0018068E" w:rsidR="00560A7B">
              <w:rPr>
                <w:rFonts w:ascii="Tahoma" w:hAnsi="Tahoma" w:cs="Tahoma" w:hint="cs"/>
                <w:sz w:val="19"/>
                <w:szCs w:val="19"/>
                <w:rtl/>
              </w:rPr>
              <w:t>ש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 xml:space="preserve">בהם גמלאים עבדו בחלקיות משרה ולקיים </w:t>
            </w:r>
            <w:r w:rsidRPr="0018068E" w:rsidR="00560A7B">
              <w:rPr>
                <w:rFonts w:ascii="Tahoma" w:hAnsi="Tahoma" w:cs="Tahoma" w:hint="cs"/>
                <w:sz w:val="19"/>
                <w:szCs w:val="19"/>
                <w:rtl/>
              </w:rPr>
              <w:t>עם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 xml:space="preserve"> הקרנות הוותיקות </w:t>
            </w:r>
            <w:r w:rsidRPr="0018068E" w:rsidR="00560A7B">
              <w:rPr>
                <w:rFonts w:ascii="Tahoma" w:hAnsi="Tahoma" w:cs="Tahoma" w:hint="cs"/>
                <w:sz w:val="19"/>
                <w:szCs w:val="19"/>
                <w:rtl/>
              </w:rPr>
              <w:t xml:space="preserve">התחשבנות 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>בהתאם.</w:t>
            </w:r>
          </w:p>
          <w:p w:rsidR="002D4160" w:rsidRPr="0018068E" w:rsidP="008816EB">
            <w:pPr>
              <w:pStyle w:val="ListParagraph"/>
              <w:numPr>
                <w:ilvl w:val="0"/>
                <w:numId w:val="38"/>
              </w:numPr>
              <w:spacing w:after="120"/>
              <w:ind w:left="556" w:hanging="556"/>
              <w:contextualSpacing w:val="0"/>
              <w:jc w:val="both"/>
              <w:rPr>
                <w:rtl/>
              </w:rPr>
            </w:pPr>
            <w:r w:rsidRPr="0018068E">
              <w:rPr>
                <w:rFonts w:ascii="Tahoma" w:hAnsi="Tahoma" w:cs="Tahoma"/>
                <w:sz w:val="19"/>
                <w:szCs w:val="19"/>
                <w:rtl/>
              </w:rPr>
              <w:t xml:space="preserve">על </w:t>
            </w:r>
            <w:r w:rsidRPr="0018068E"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Pr="0018068E"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>הגמלאות לפעול להפסקת הקצבאות לשא</w:t>
            </w:r>
            <w:r w:rsidRPr="0018068E" w:rsidR="00406F56">
              <w:rPr>
                <w:rFonts w:ascii="Tahoma" w:hAnsi="Tahoma" w:cs="Tahoma" w:hint="cs"/>
                <w:sz w:val="19"/>
                <w:szCs w:val="19"/>
                <w:rtl/>
              </w:rPr>
              <w:t>י</w:t>
            </w:r>
            <w:r w:rsidRPr="0018068E">
              <w:rPr>
                <w:rFonts w:ascii="Tahoma" w:hAnsi="Tahoma" w:cs="Tahoma"/>
                <w:sz w:val="19"/>
                <w:szCs w:val="19"/>
                <w:rtl/>
              </w:rPr>
              <w:t>רים אשר להם ידועים בציבור ולבחון את האפשרות לגבות תשלומים ששולמו ביתר.</w:t>
            </w:r>
            <w:r w:rsidRPr="0018068E" w:rsidR="00A8672A">
              <w:rPr>
                <w:rFonts w:ascii="Tahoma" w:hAnsi="Tahoma" w:cs="Tahoma"/>
                <w:sz w:val="19"/>
                <w:szCs w:val="19"/>
                <w:rtl/>
              </w:rPr>
              <w:t xml:space="preserve"> עוד מומלץ כי </w:t>
            </w:r>
            <w:r w:rsidRPr="0018068E" w:rsidR="004A269F">
              <w:rPr>
                <w:rFonts w:ascii="Tahoma" w:hAnsi="Tahoma" w:cs="Tahoma"/>
                <w:sz w:val="19"/>
                <w:szCs w:val="19"/>
                <w:rtl/>
              </w:rPr>
              <w:t xml:space="preserve">נוכח רוחב התופעה </w:t>
            </w:r>
            <w:r w:rsidR="008816EB">
              <w:rPr>
                <w:rFonts w:ascii="Tahoma" w:hAnsi="Tahoma" w:cs="Tahoma" w:hint="cs"/>
                <w:sz w:val="19"/>
                <w:szCs w:val="19"/>
                <w:rtl/>
              </w:rPr>
              <w:t>וההשפעה</w:t>
            </w:r>
            <w:r w:rsidRPr="0018068E" w:rsidR="004A269F">
              <w:rPr>
                <w:rFonts w:ascii="Tahoma" w:hAnsi="Tahoma" w:cs="Tahoma"/>
                <w:sz w:val="19"/>
                <w:szCs w:val="19"/>
                <w:rtl/>
              </w:rPr>
              <w:t xml:space="preserve"> הצפויה על אלפי שאירים </w:t>
            </w:r>
            <w:r w:rsidRPr="0018068E" w:rsidR="00660587">
              <w:rPr>
                <w:rFonts w:ascii="Tahoma" w:hAnsi="Tahoma" w:cs="Tahoma" w:hint="cs"/>
                <w:sz w:val="19"/>
                <w:szCs w:val="19"/>
                <w:rtl/>
              </w:rPr>
              <w:t>ו</w:t>
            </w:r>
            <w:r w:rsidRPr="0018068E" w:rsidR="004A269F">
              <w:rPr>
                <w:rFonts w:ascii="Tahoma" w:hAnsi="Tahoma" w:cs="Tahoma"/>
                <w:sz w:val="19"/>
                <w:szCs w:val="19"/>
                <w:rtl/>
              </w:rPr>
              <w:t>לאור נתוני הפסקת קצבה ל-20 שארים בלבד אשר נישאו מחדש בשנת 2019</w:t>
            </w:r>
            <w:r w:rsidRPr="0018068E" w:rsidR="00306BD9">
              <w:rPr>
                <w:rFonts w:ascii="Tahoma" w:hAnsi="Tahoma" w:cs="Tahoma" w:hint="cs"/>
                <w:sz w:val="19"/>
                <w:szCs w:val="19"/>
                <w:rtl/>
              </w:rPr>
              <w:t>,</w:t>
            </w:r>
            <w:r w:rsidRPr="0018068E" w:rsidR="004A269F">
              <w:rPr>
                <w:rFonts w:ascii="Tahoma" w:hAnsi="Tahoma" w:cs="Tahoma"/>
                <w:sz w:val="19"/>
                <w:szCs w:val="19"/>
                <w:rtl/>
              </w:rPr>
              <w:t xml:space="preserve"> העומדים על כ-50</w:t>
            </w:r>
            <w:r w:rsidRPr="0018068E" w:rsidR="007631E0">
              <w:rPr>
                <w:rFonts w:ascii="Tahoma" w:hAnsi="Tahoma" w:cs="Tahoma" w:hint="cs"/>
                <w:sz w:val="19"/>
                <w:szCs w:val="19"/>
                <w:rtl/>
              </w:rPr>
              <w:t xml:space="preserve"> </w:t>
            </w:r>
            <w:r w:rsidRPr="0018068E" w:rsidR="00B10F4A">
              <w:rPr>
                <w:rFonts w:ascii="Tahoma" w:hAnsi="Tahoma" w:cs="Tahoma"/>
                <w:sz w:val="19"/>
                <w:szCs w:val="19"/>
                <w:rtl/>
              </w:rPr>
              <w:t>אלף ש"ח</w:t>
            </w:r>
            <w:r w:rsidRPr="0018068E" w:rsidR="004A269F">
              <w:rPr>
                <w:rFonts w:ascii="Tahoma" w:hAnsi="Tahoma" w:cs="Tahoma"/>
                <w:sz w:val="19"/>
                <w:szCs w:val="19"/>
                <w:rtl/>
              </w:rPr>
              <w:t xml:space="preserve"> לחודש למול היקף תשלומי קצבאות חודשי לכ-14,500 </w:t>
            </w:r>
            <w:r w:rsidRPr="0018068E" w:rsidR="00660587">
              <w:rPr>
                <w:rFonts w:ascii="Tahoma" w:hAnsi="Tahoma" w:cs="Tahoma" w:hint="cs"/>
                <w:sz w:val="19"/>
                <w:szCs w:val="19"/>
                <w:rtl/>
              </w:rPr>
              <w:t>שאירים</w:t>
            </w:r>
            <w:r w:rsidRPr="0018068E" w:rsidR="004A269F">
              <w:rPr>
                <w:rFonts w:ascii="Tahoma" w:hAnsi="Tahoma" w:cs="Tahoma"/>
                <w:sz w:val="19"/>
                <w:szCs w:val="19"/>
                <w:rtl/>
              </w:rPr>
              <w:t xml:space="preserve"> בסכום כולל של כ-67 </w:t>
            </w:r>
            <w:r w:rsidRPr="0018068E" w:rsidR="00B10F4A">
              <w:rPr>
                <w:rFonts w:ascii="Tahoma" w:hAnsi="Tahoma" w:cs="Tahoma"/>
                <w:sz w:val="19"/>
                <w:szCs w:val="19"/>
                <w:rtl/>
              </w:rPr>
              <w:t>מיליון ש"ח</w:t>
            </w:r>
            <w:r w:rsidRPr="0018068E" w:rsidR="00AB742D">
              <w:rPr>
                <w:rFonts w:ascii="Tahoma" w:hAnsi="Tahoma" w:cs="Tahoma" w:hint="cs"/>
                <w:sz w:val="19"/>
                <w:szCs w:val="19"/>
                <w:rtl/>
              </w:rPr>
              <w:t xml:space="preserve"> (נכון לדצמבר </w:t>
            </w:r>
            <w:r w:rsidRPr="0018068E" w:rsidR="007631E0">
              <w:rPr>
                <w:rFonts w:ascii="Tahoma" w:hAnsi="Tahoma" w:cs="Tahoma" w:hint="cs"/>
                <w:sz w:val="19"/>
                <w:szCs w:val="19"/>
                <w:rtl/>
              </w:rPr>
              <w:t>2018</w:t>
            </w:r>
            <w:r w:rsidRPr="0018068E" w:rsidR="00AB742D">
              <w:rPr>
                <w:rFonts w:ascii="Tahoma" w:hAnsi="Tahoma" w:cs="Tahoma" w:hint="cs"/>
                <w:sz w:val="19"/>
                <w:szCs w:val="19"/>
                <w:rtl/>
              </w:rPr>
              <w:t>)</w:t>
            </w:r>
            <w:r w:rsidRPr="0018068E" w:rsidR="00AB742D">
              <w:rPr>
                <w:rFonts w:ascii="Tahoma" w:hAnsi="Tahoma" w:cs="Tahoma"/>
                <w:sz w:val="19"/>
                <w:szCs w:val="19"/>
                <w:rtl/>
              </w:rPr>
              <w:t xml:space="preserve">, </w:t>
            </w:r>
            <w:r w:rsidRPr="0018068E" w:rsidR="004A269F">
              <w:rPr>
                <w:rFonts w:ascii="Tahoma" w:hAnsi="Tahoma" w:cs="Tahoma"/>
                <w:sz w:val="19"/>
                <w:szCs w:val="19"/>
                <w:rtl/>
              </w:rPr>
              <w:t xml:space="preserve">תערוך </w:t>
            </w:r>
            <w:r w:rsidRPr="0018068E"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Pr="0018068E" w:rsidR="00522D78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18068E" w:rsidR="004A269F">
              <w:rPr>
                <w:rFonts w:ascii="Tahoma" w:hAnsi="Tahoma" w:cs="Tahoma"/>
                <w:sz w:val="19"/>
                <w:szCs w:val="19"/>
                <w:rtl/>
              </w:rPr>
              <w:t>הגמלאות מחקר מקיף בשיתוף הגורמים המתאימים במשרד האוצר, לרבות בעניין ההשפעה על אורחות חייהם של השא</w:t>
            </w:r>
            <w:r w:rsidRPr="0018068E" w:rsidR="00306BD9">
              <w:rPr>
                <w:rFonts w:ascii="Tahoma" w:hAnsi="Tahoma" w:cs="Tahoma" w:hint="cs"/>
                <w:sz w:val="19"/>
                <w:szCs w:val="19"/>
                <w:rtl/>
              </w:rPr>
              <w:t>י</w:t>
            </w:r>
            <w:r w:rsidRPr="0018068E" w:rsidR="004A269F">
              <w:rPr>
                <w:rFonts w:ascii="Tahoma" w:hAnsi="Tahoma" w:cs="Tahoma"/>
                <w:sz w:val="19"/>
                <w:szCs w:val="19"/>
                <w:rtl/>
              </w:rPr>
              <w:t>רים המקבלים קצבה, ותדון בכך עם שר האוצר.</w:t>
            </w:r>
            <w:r w:rsidRPr="0018068E" w:rsidR="00522D78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</w:p>
        </w:tc>
      </w:tr>
      <w:tr w:rsidTr="0018068E">
        <w:tblPrEx>
          <w:tblW w:w="8328" w:type="dxa"/>
          <w:tblLook w:val="04A0"/>
        </w:tblPrEx>
        <w:trPr>
          <w:trHeight w:val="571"/>
        </w:trPr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A96FD8" w:rsidP="0018068E">
            <w:pPr>
              <w:tabs>
                <w:tab w:val="left" w:pos="2371"/>
              </w:tabs>
              <w:spacing w:before="120" w:after="200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:rsidR="00A96FD8" w:rsidP="0018068E">
            <w:pPr>
              <w:tabs>
                <w:tab w:val="left" w:pos="2371"/>
              </w:tabs>
              <w:spacing w:before="120" w:after="200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068E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rtl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292100</wp:posOffset>
                  </wp:positionV>
                  <wp:extent cx="5133975" cy="569595"/>
                  <wp:effectExtent l="0" t="0" r="9525" b="1905"/>
                  <wp:wrapNone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561119" name="תקציר-03.png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975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6F86" w:rsidRPr="0018068E" w:rsidP="0018068E">
            <w:pPr>
              <w:tabs>
                <w:tab w:val="left" w:pos="2371"/>
              </w:tabs>
              <w:spacing w:before="120" w:after="200"/>
              <w:rPr>
                <w:b/>
                <w:bCs/>
                <w:sz w:val="40"/>
                <w:szCs w:val="40"/>
                <w:rtl/>
              </w:rPr>
            </w:pPr>
            <w:r w:rsidRPr="0018068E">
              <w:rPr>
                <w:rFonts w:ascii="Tahoma" w:hAnsi="Tahoma" w:cs="Tahoma" w:hint="cs"/>
                <w:b/>
                <w:bCs/>
                <w:color w:val="FFFFFF" w:themeColor="background1"/>
                <w:sz w:val="24"/>
                <w:szCs w:val="24"/>
                <w:rtl/>
              </w:rPr>
              <w:t>ה</w:t>
            </w:r>
            <w:r w:rsidRPr="0018068E" w:rsidR="00C1640B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תזרים </w:t>
            </w:r>
            <w:r w:rsidRPr="0018068E">
              <w:rPr>
                <w:rFonts w:ascii="Tahoma" w:hAnsi="Tahoma" w:cs="Tahoma" w:hint="cs"/>
                <w:b/>
                <w:bCs/>
                <w:color w:val="FFFFFF" w:themeColor="background1"/>
                <w:sz w:val="24"/>
                <w:szCs w:val="24"/>
                <w:rtl/>
              </w:rPr>
              <w:t>ה</w:t>
            </w:r>
            <w:r w:rsidRPr="0018068E" w:rsidR="00C1640B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rtl/>
              </w:rPr>
              <w:t>צפוי לתשלום פנס</w:t>
            </w:r>
            <w:r w:rsidRPr="0018068E" w:rsidR="00C1640B">
              <w:rPr>
                <w:rFonts w:ascii="Tahoma" w:hAnsi="Tahoma" w:cs="Tahoma" w:hint="cs"/>
                <w:b/>
                <w:bCs/>
                <w:color w:val="FFFFFF" w:themeColor="background1"/>
                <w:sz w:val="24"/>
                <w:szCs w:val="24"/>
                <w:rtl/>
              </w:rPr>
              <w:t>י</w:t>
            </w:r>
            <w:r w:rsidRPr="0018068E" w:rsidR="00C1640B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rtl/>
              </w:rPr>
              <w:t>יה תקציבית</w:t>
            </w:r>
            <w:r w:rsidRPr="0018068E" w:rsidR="00814C6A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18068E" w:rsidR="00522219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rtl/>
              </w:rPr>
              <w:t>לכלל גמלאי המדינה</w:t>
            </w:r>
            <w:r w:rsidRPr="0018068E" w:rsidR="00673192">
              <w:rPr>
                <w:rStyle w:val="FootnoteReference"/>
                <w:rFonts w:hint="cs"/>
                <w:b/>
                <w:bCs/>
                <w:color w:val="FFFFFF" w:themeColor="background1"/>
                <w:sz w:val="28"/>
                <w:szCs w:val="28"/>
                <w:vertAlign w:val="baseline"/>
                <w:rtl/>
              </w:rPr>
              <w:t>*</w:t>
            </w:r>
            <w:r w:rsidRPr="0018068E" w:rsidR="00C1640B">
              <w:rPr>
                <w:b/>
                <w:bCs/>
                <w:sz w:val="24"/>
                <w:szCs w:val="24"/>
                <w:rtl/>
              </w:rPr>
              <w:tab/>
            </w:r>
          </w:p>
        </w:tc>
      </w:tr>
      <w:tr w:rsidTr="0018068E">
        <w:tblPrEx>
          <w:tblW w:w="8328" w:type="dxa"/>
          <w:tblLook w:val="04A0"/>
        </w:tblPrEx>
        <w:trPr>
          <w:trHeight w:val="559"/>
        </w:trPr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3F6F86" w:rsidRPr="00A96FD8" w:rsidP="00210A63">
            <w:pPr>
              <w:spacing w:after="200"/>
              <w:rPr>
                <w:sz w:val="10"/>
                <w:szCs w:val="10"/>
                <w:rtl/>
              </w:rPr>
            </w:pPr>
          </w:p>
          <w:p w:rsidR="00A96FD8" w:rsidRPr="000B17DD" w:rsidP="00A96FD8">
            <w:pPr>
              <w:spacing w:after="200"/>
              <w:rPr>
                <w:sz w:val="10"/>
                <w:szCs w:val="10"/>
                <w:rtl/>
              </w:rPr>
            </w:pPr>
          </w:p>
        </w:tc>
      </w:tr>
      <w:tr w:rsidTr="0018068E">
        <w:tblPrEx>
          <w:tblW w:w="8328" w:type="dxa"/>
          <w:tblLook w:val="04A0"/>
        </w:tblPrEx>
        <w:trPr>
          <w:trHeight w:val="419"/>
        </w:trPr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736DE2" w:rsidRPr="000B17DD" w:rsidP="00464DCB">
            <w:pPr>
              <w:spacing w:after="200"/>
              <w:jc w:val="center"/>
              <w:rPr>
                <w:sz w:val="19"/>
                <w:szCs w:val="19"/>
                <w:rtl/>
              </w:rPr>
            </w:pPr>
            <w:r>
              <w:rPr>
                <w:noProof/>
                <w:sz w:val="19"/>
                <w:szCs w:val="19"/>
                <w:rtl/>
              </w:rPr>
              <w:drawing>
                <wp:inline distT="0" distB="0" distL="0" distR="0">
                  <wp:extent cx="4316400" cy="2120400"/>
                  <wp:effectExtent l="0" t="0" r="8255" b="0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557817" name="tar-0 - תקציר.jpg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6400" cy="212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18068E">
        <w:tblPrEx>
          <w:tblW w:w="8328" w:type="dxa"/>
          <w:tblLook w:val="04A0"/>
        </w:tblPrEx>
        <w:trPr>
          <w:trHeight w:val="2111"/>
        </w:trPr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DC46B1" w:rsidP="008037C2">
            <w:pPr>
              <w:spacing w:after="200"/>
              <w:rPr>
                <w:noProof/>
                <w:rtl/>
              </w:rPr>
            </w:pPr>
            <w:r w:rsidRPr="00BB53FA">
              <w:rPr>
                <w:rFonts w:ascii="Tahoma" w:hAnsi="Tahoma" w:cs="Tahoma"/>
                <w:sz w:val="14"/>
                <w:szCs w:val="14"/>
                <w:rtl/>
              </w:rPr>
              <w:t xml:space="preserve">המקור: </w:t>
            </w:r>
            <w:r w:rsidR="000115D6">
              <w:rPr>
                <w:rFonts w:ascii="Tahoma" w:hAnsi="Tahoma" w:cs="Tahoma" w:hint="cs"/>
                <w:sz w:val="14"/>
                <w:szCs w:val="14"/>
                <w:rtl/>
              </w:rPr>
              <w:t>ה</w:t>
            </w:r>
            <w:r w:rsidRPr="00DC46B1">
              <w:rPr>
                <w:rFonts w:ascii="Tahoma" w:hAnsi="Tahoma" w:cs="Tahoma"/>
                <w:sz w:val="14"/>
                <w:szCs w:val="14"/>
                <w:rtl/>
              </w:rPr>
              <w:t xml:space="preserve">דוחות </w:t>
            </w:r>
            <w:r w:rsidR="000115D6">
              <w:rPr>
                <w:rFonts w:ascii="Tahoma" w:hAnsi="Tahoma" w:cs="Tahoma" w:hint="cs"/>
                <w:sz w:val="14"/>
                <w:szCs w:val="14"/>
                <w:rtl/>
              </w:rPr>
              <w:t>ה</w:t>
            </w:r>
            <w:r w:rsidRPr="00DC46B1">
              <w:rPr>
                <w:rFonts w:ascii="Tahoma" w:hAnsi="Tahoma" w:cs="Tahoma"/>
                <w:sz w:val="14"/>
                <w:szCs w:val="14"/>
                <w:rtl/>
              </w:rPr>
              <w:t>כספיים</w:t>
            </w:r>
            <w:r w:rsidR="000115D6">
              <w:rPr>
                <w:rFonts w:ascii="Tahoma" w:hAnsi="Tahoma" w:cs="Tahoma" w:hint="cs"/>
                <w:sz w:val="14"/>
                <w:szCs w:val="14"/>
                <w:rtl/>
              </w:rPr>
              <w:t xml:space="preserve"> של</w:t>
            </w:r>
            <w:r w:rsidRPr="00DC46B1">
              <w:rPr>
                <w:rFonts w:ascii="Tahoma" w:hAnsi="Tahoma" w:cs="Tahoma"/>
                <w:sz w:val="14"/>
                <w:szCs w:val="14"/>
                <w:rtl/>
              </w:rPr>
              <w:t xml:space="preserve"> מדינת ישראל ליום 31 </w:t>
            </w:r>
            <w:r w:rsidR="00E17A8B">
              <w:rPr>
                <w:rFonts w:ascii="Tahoma" w:hAnsi="Tahoma" w:cs="Tahoma" w:hint="cs"/>
                <w:sz w:val="14"/>
                <w:szCs w:val="14"/>
                <w:rtl/>
              </w:rPr>
              <w:t>ב</w:t>
            </w:r>
            <w:r w:rsidRPr="00DC46B1">
              <w:rPr>
                <w:rFonts w:ascii="Tahoma" w:hAnsi="Tahoma" w:cs="Tahoma"/>
                <w:sz w:val="14"/>
                <w:szCs w:val="14"/>
                <w:rtl/>
              </w:rPr>
              <w:t>דצמבר 2018 (בלתי מבוקרים)</w:t>
            </w:r>
            <w:r w:rsidR="000115D6">
              <w:rPr>
                <w:rFonts w:ascii="Tahoma" w:hAnsi="Tahoma" w:cs="Tahoma" w:hint="cs"/>
                <w:sz w:val="14"/>
                <w:szCs w:val="14"/>
                <w:rtl/>
              </w:rPr>
              <w:t>.</w:t>
            </w:r>
          </w:p>
          <w:p w:rsidR="00682E05" w:rsidP="00C1640B">
            <w:pPr>
              <w:spacing w:after="200"/>
              <w:ind w:left="415" w:hanging="415"/>
              <w:jc w:val="both"/>
              <w:rPr>
                <w:noProof/>
              </w:rPr>
            </w:pPr>
            <w:r w:rsidRPr="00D4425A">
              <w:rPr>
                <w:rFonts w:ascii="Tahoma" w:hAnsi="Tahoma" w:cs="Tahoma"/>
                <w:sz w:val="14"/>
                <w:szCs w:val="14"/>
                <w:rtl/>
              </w:rPr>
              <w:t xml:space="preserve">* </w:t>
            </w:r>
            <w:r w:rsidR="00A4400B">
              <w:rPr>
                <w:rFonts w:ascii="Tahoma" w:hAnsi="Tahoma" w:cs="Tahoma" w:hint="cs"/>
                <w:sz w:val="12"/>
                <w:szCs w:val="12"/>
                <w:rtl/>
              </w:rPr>
              <w:t xml:space="preserve">  </w:t>
            </w:r>
            <w:bookmarkStart w:id="1" w:name="_GoBack"/>
            <w:bookmarkEnd w:id="1"/>
            <w:r w:rsidRPr="00D4425A">
              <w:rPr>
                <w:rFonts w:ascii="Tahoma" w:hAnsi="Tahoma" w:cs="Tahoma"/>
                <w:sz w:val="14"/>
                <w:szCs w:val="14"/>
                <w:rtl/>
              </w:rPr>
              <w:t xml:space="preserve">תשלומי הפנסייה למי שהיו עובדי מדינה במשרדי הממשלה ובכלל זה </w:t>
            </w:r>
            <w:r>
              <w:rPr>
                <w:rFonts w:ascii="Tahoma" w:hAnsi="Tahoma" w:cs="Tahoma" w:hint="cs"/>
                <w:sz w:val="14"/>
                <w:szCs w:val="14"/>
                <w:rtl/>
              </w:rPr>
              <w:t>תשלומים</w:t>
            </w:r>
            <w:r w:rsidRPr="00D4425A">
              <w:rPr>
                <w:rFonts w:ascii="Tahoma" w:hAnsi="Tahoma" w:cs="Tahoma"/>
                <w:sz w:val="14"/>
                <w:szCs w:val="14"/>
                <w:rtl/>
              </w:rPr>
              <w:t xml:space="preserve"> לגמלאים במערכת ההוראה, במערכת הבריאות</w:t>
            </w:r>
            <w:r>
              <w:rPr>
                <w:rFonts w:ascii="Tahoma" w:hAnsi="Tahoma" w:cs="Tahoma"/>
                <w:sz w:val="14"/>
                <w:szCs w:val="14"/>
                <w:rtl/>
              </w:rPr>
              <w:br/>
            </w:r>
            <w:r w:rsidRPr="00D4425A">
              <w:rPr>
                <w:rFonts w:ascii="Tahoma" w:hAnsi="Tahoma" w:cs="Tahoma"/>
                <w:sz w:val="14"/>
                <w:szCs w:val="14"/>
                <w:rtl/>
              </w:rPr>
              <w:t xml:space="preserve">ובמערכת המשפט המשולמים באמצעות </w:t>
            </w:r>
            <w:r w:rsidR="006C12C4">
              <w:rPr>
                <w:rFonts w:ascii="Tahoma" w:hAnsi="Tahoma" w:cs="Tahoma"/>
                <w:sz w:val="14"/>
                <w:szCs w:val="14"/>
                <w:rtl/>
              </w:rPr>
              <w:t>מינהלת</w:t>
            </w:r>
            <w:r w:rsidR="002C0A42">
              <w:rPr>
                <w:rFonts w:ascii="Tahoma" w:hAnsi="Tahoma" w:cs="Tahoma"/>
                <w:sz w:val="14"/>
                <w:szCs w:val="14"/>
                <w:rtl/>
              </w:rPr>
              <w:t xml:space="preserve"> </w:t>
            </w:r>
            <w:r w:rsidRPr="00D4425A">
              <w:rPr>
                <w:rFonts w:ascii="Tahoma" w:hAnsi="Tahoma" w:cs="Tahoma"/>
                <w:sz w:val="14"/>
                <w:szCs w:val="14"/>
                <w:rtl/>
              </w:rPr>
              <w:t>הגמלאות, וכן לתשלומי פנסייה תקציבית המשולמים לשוטרים, לסוהרים ולעובדי מערכת הביטחון.</w:t>
            </w:r>
          </w:p>
        </w:tc>
      </w:tr>
      <w:tr w:rsidTr="0018068E">
        <w:tblPrEx>
          <w:tblW w:w="8328" w:type="dxa"/>
          <w:tblLook w:val="04A0"/>
        </w:tblPrEx>
        <w:trPr>
          <w:trHeight w:val="419"/>
        </w:trPr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3F6F86" w:rsidRPr="000B17DD" w:rsidP="00210A63">
            <w:pPr>
              <w:spacing w:after="200"/>
              <w:rPr>
                <w:sz w:val="19"/>
                <w:szCs w:val="19"/>
                <w:rtl/>
              </w:rPr>
            </w:pPr>
            <w:r w:rsidRPr="000B17DD">
              <w:rPr>
                <w:noProof/>
              </w:rPr>
              <w:drawing>
                <wp:inline distT="0" distB="0" distL="0" distR="0">
                  <wp:extent cx="5867102" cy="342265"/>
                  <wp:effectExtent l="0" t="0" r="635" b="635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5796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7998" cy="34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18068E">
        <w:tblPrEx>
          <w:tblW w:w="8328" w:type="dxa"/>
          <w:tblLook w:val="04A0"/>
        </w:tblPrEx>
        <w:trPr>
          <w:trHeight w:val="419"/>
        </w:trPr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3F6F86" w:rsidRPr="00914320" w:rsidP="00B51013">
            <w:pPr>
              <w:spacing w:after="200"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 w:rsidR="00D725BC">
              <w:rPr>
                <w:rFonts w:ascii="Tahoma" w:hAnsi="Tahoma" w:cs="Tahoma"/>
                <w:sz w:val="19"/>
                <w:szCs w:val="19"/>
                <w:rtl/>
              </w:rPr>
              <w:t xml:space="preserve">הגמלאות </w:t>
            </w:r>
            <w:r w:rsidR="00F973E9">
              <w:rPr>
                <w:rFonts w:ascii="Tahoma" w:hAnsi="Tahoma" w:cs="Tahoma" w:hint="cs"/>
                <w:sz w:val="19"/>
                <w:szCs w:val="19"/>
                <w:rtl/>
              </w:rPr>
              <w:t>ממונה</w:t>
            </w:r>
            <w:r w:rsidRPr="00914320" w:rsidR="00F973E9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 w:rsidR="00D725BC">
              <w:rPr>
                <w:rFonts w:ascii="Tahoma" w:hAnsi="Tahoma" w:cs="Tahoma"/>
                <w:sz w:val="19"/>
                <w:szCs w:val="19"/>
                <w:rtl/>
              </w:rPr>
              <w:t>על תשלומי הפנס</w:t>
            </w:r>
            <w:r w:rsidR="00D725BC">
              <w:rPr>
                <w:rFonts w:ascii="Tahoma" w:hAnsi="Tahoma" w:cs="Tahoma" w:hint="cs"/>
                <w:sz w:val="19"/>
                <w:szCs w:val="19"/>
                <w:rtl/>
              </w:rPr>
              <w:t>י</w:t>
            </w:r>
            <w:r w:rsidRPr="00914320" w:rsidR="00D725BC">
              <w:rPr>
                <w:rFonts w:ascii="Tahoma" w:hAnsi="Tahoma" w:cs="Tahoma"/>
                <w:sz w:val="19"/>
                <w:szCs w:val="19"/>
                <w:rtl/>
              </w:rPr>
              <w:t>יה התקציבית לעובדי מדינה ו</w:t>
            </w:r>
            <w:r w:rsidR="00046A92">
              <w:rPr>
                <w:rFonts w:ascii="Tahoma" w:hAnsi="Tahoma" w:cs="Tahoma" w:hint="cs"/>
                <w:sz w:val="19"/>
                <w:szCs w:val="19"/>
                <w:rtl/>
              </w:rPr>
              <w:t>ל</w:t>
            </w:r>
            <w:r w:rsidRPr="00914320" w:rsidR="00D725BC">
              <w:rPr>
                <w:rFonts w:ascii="Tahoma" w:hAnsi="Tahoma" w:cs="Tahoma"/>
                <w:sz w:val="19"/>
                <w:szCs w:val="19"/>
                <w:rtl/>
              </w:rPr>
              <w:t>עובדי גופים נוספים שנקבעו ואשר פרשו לגמלאות.</w:t>
            </w:r>
            <w:r w:rsidR="00C375DB">
              <w:rPr>
                <w:rFonts w:ascii="Tahoma" w:hAnsi="Tahoma" w:cs="Tahoma"/>
                <w:sz w:val="19"/>
                <w:szCs w:val="19"/>
                <w:rtl/>
              </w:rPr>
              <w:t xml:space="preserve"> תקציב </w:t>
            </w:r>
            <w:r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="00C375DB">
              <w:rPr>
                <w:rFonts w:ascii="Tahoma" w:hAnsi="Tahoma" w:cs="Tahoma" w:hint="cs"/>
                <w:sz w:val="19"/>
                <w:szCs w:val="19"/>
                <w:rtl/>
              </w:rPr>
              <w:t xml:space="preserve"> הגמלאות</w:t>
            </w:r>
            <w:r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1072A2" w:rsidR="00D725BC">
              <w:rPr>
                <w:rFonts w:ascii="Tahoma" w:hAnsi="Tahoma" w:cs="Tahoma"/>
                <w:sz w:val="19"/>
                <w:szCs w:val="19"/>
                <w:rtl/>
              </w:rPr>
              <w:t>מגיע מאוצר המדינה ועליה לנהוג</w:t>
            </w:r>
            <w:r w:rsidR="00A74647">
              <w:rPr>
                <w:rFonts w:ascii="Tahoma" w:hAnsi="Tahoma" w:cs="Tahoma" w:hint="cs"/>
                <w:sz w:val="19"/>
                <w:szCs w:val="19"/>
                <w:rtl/>
              </w:rPr>
              <w:t xml:space="preserve"> בו</w:t>
            </w:r>
            <w:r w:rsidRPr="001072A2" w:rsidR="00D725BC">
              <w:rPr>
                <w:rFonts w:ascii="Tahoma" w:hAnsi="Tahoma" w:cs="Tahoma"/>
                <w:sz w:val="19"/>
                <w:szCs w:val="19"/>
                <w:rtl/>
              </w:rPr>
              <w:t xml:space="preserve"> על פי כללי </w:t>
            </w:r>
            <w:r w:rsidR="00A74647">
              <w:rPr>
                <w:rFonts w:ascii="Tahoma" w:hAnsi="Tahoma" w:cs="Tahoma" w:hint="cs"/>
                <w:sz w:val="19"/>
                <w:szCs w:val="19"/>
                <w:rtl/>
              </w:rPr>
              <w:t>ה</w:t>
            </w:r>
            <w:r w:rsidRPr="001072A2" w:rsidR="00D725BC">
              <w:rPr>
                <w:rFonts w:ascii="Tahoma" w:hAnsi="Tahoma" w:cs="Tahoma"/>
                <w:sz w:val="19"/>
                <w:szCs w:val="19"/>
                <w:rtl/>
              </w:rPr>
              <w:t>חיסכון, ו</w:t>
            </w:r>
            <w:r w:rsidR="00EE1445">
              <w:rPr>
                <w:rFonts w:ascii="Tahoma" w:hAnsi="Tahoma" w:cs="Tahoma" w:hint="cs"/>
                <w:sz w:val="19"/>
                <w:szCs w:val="19"/>
                <w:rtl/>
              </w:rPr>
              <w:t xml:space="preserve">עם זאת </w:t>
            </w:r>
            <w:r w:rsidRPr="001072A2" w:rsidR="00D725BC">
              <w:rPr>
                <w:rFonts w:ascii="Tahoma" w:hAnsi="Tahoma" w:cs="Tahoma"/>
                <w:sz w:val="19"/>
                <w:szCs w:val="19"/>
                <w:rtl/>
              </w:rPr>
              <w:t>לוודא כי היא משלמת גמלאות בהתאם לחוק. עליה לבצע בקר</w:t>
            </w:r>
            <w:r w:rsidR="00B51013">
              <w:rPr>
                <w:rFonts w:ascii="Tahoma" w:hAnsi="Tahoma" w:cs="Tahoma" w:hint="cs"/>
                <w:sz w:val="19"/>
                <w:szCs w:val="19"/>
                <w:rtl/>
              </w:rPr>
              <w:t>ה יעילה</w:t>
            </w:r>
            <w:r w:rsidR="00EE1445">
              <w:rPr>
                <w:rFonts w:ascii="Tahoma" w:hAnsi="Tahoma" w:cs="Tahoma" w:hint="cs"/>
                <w:sz w:val="19"/>
                <w:szCs w:val="19"/>
                <w:rtl/>
              </w:rPr>
              <w:t xml:space="preserve"> כדי לוודא שאינה</w:t>
            </w:r>
            <w:r w:rsidRPr="001072A2" w:rsidR="00D725BC">
              <w:rPr>
                <w:rFonts w:ascii="Tahoma" w:hAnsi="Tahoma" w:cs="Tahoma"/>
                <w:sz w:val="19"/>
                <w:szCs w:val="19"/>
                <w:rtl/>
              </w:rPr>
              <w:t xml:space="preserve"> משלמת קצב</w:t>
            </w:r>
            <w:r w:rsidR="00EE1445">
              <w:rPr>
                <w:rFonts w:ascii="Tahoma" w:hAnsi="Tahoma" w:cs="Tahoma" w:hint="cs"/>
                <w:sz w:val="19"/>
                <w:szCs w:val="19"/>
                <w:rtl/>
              </w:rPr>
              <w:t>ה</w:t>
            </w:r>
            <w:r w:rsidRPr="001072A2" w:rsidR="00D725BC">
              <w:rPr>
                <w:rFonts w:ascii="Tahoma" w:hAnsi="Tahoma" w:cs="Tahoma"/>
                <w:sz w:val="19"/>
                <w:szCs w:val="19"/>
                <w:rtl/>
              </w:rPr>
              <w:t xml:space="preserve"> למי שאינו זכאי </w:t>
            </w:r>
            <w:r w:rsidRPr="001072A2" w:rsidR="00EE1445">
              <w:rPr>
                <w:rFonts w:ascii="Tahoma" w:hAnsi="Tahoma" w:cs="Tahoma"/>
                <w:sz w:val="19"/>
                <w:szCs w:val="19"/>
                <w:rtl/>
              </w:rPr>
              <w:t>ל</w:t>
            </w:r>
            <w:r w:rsidR="00EE1445">
              <w:rPr>
                <w:rFonts w:ascii="Tahoma" w:hAnsi="Tahoma" w:cs="Tahoma" w:hint="cs"/>
                <w:sz w:val="19"/>
                <w:szCs w:val="19"/>
                <w:rtl/>
              </w:rPr>
              <w:t>ה</w:t>
            </w:r>
            <w:r w:rsidR="00A52171">
              <w:rPr>
                <w:rFonts w:ascii="Tahoma" w:hAnsi="Tahoma" w:cs="Tahoma" w:hint="cs"/>
                <w:sz w:val="19"/>
                <w:szCs w:val="19"/>
                <w:rtl/>
              </w:rPr>
              <w:t xml:space="preserve"> מחד גיסא</w:t>
            </w:r>
            <w:r w:rsidR="00EE1445">
              <w:rPr>
                <w:rFonts w:ascii="Tahoma" w:hAnsi="Tahoma" w:cs="Tahoma" w:hint="cs"/>
                <w:sz w:val="19"/>
                <w:szCs w:val="19"/>
                <w:rtl/>
              </w:rPr>
              <w:t xml:space="preserve">, </w:t>
            </w:r>
            <w:r w:rsidRPr="001072A2" w:rsidR="00D725BC">
              <w:rPr>
                <w:rFonts w:ascii="Tahoma" w:hAnsi="Tahoma" w:cs="Tahoma"/>
                <w:sz w:val="19"/>
                <w:szCs w:val="19"/>
                <w:rtl/>
              </w:rPr>
              <w:t>ו</w:t>
            </w:r>
            <w:r w:rsidR="00EE1445">
              <w:rPr>
                <w:rFonts w:ascii="Tahoma" w:hAnsi="Tahoma" w:cs="Tahoma" w:hint="cs"/>
                <w:sz w:val="19"/>
                <w:szCs w:val="19"/>
                <w:rtl/>
              </w:rPr>
              <w:t>להבטיח ש</w:t>
            </w:r>
            <w:r w:rsidRPr="001072A2" w:rsidR="00D725BC">
              <w:rPr>
                <w:rFonts w:ascii="Tahoma" w:hAnsi="Tahoma" w:cs="Tahoma"/>
                <w:sz w:val="19"/>
                <w:szCs w:val="19"/>
                <w:rtl/>
              </w:rPr>
              <w:t xml:space="preserve">היא משלמת לכל גמלאי או </w:t>
            </w:r>
            <w:r w:rsidR="000B3571">
              <w:rPr>
                <w:rFonts w:ascii="Tahoma" w:hAnsi="Tahoma" w:cs="Tahoma"/>
                <w:sz w:val="19"/>
                <w:szCs w:val="19"/>
                <w:rtl/>
              </w:rPr>
              <w:t>שאיר</w:t>
            </w:r>
            <w:r w:rsidRPr="001072A2" w:rsidR="00D725BC">
              <w:rPr>
                <w:rFonts w:ascii="Tahoma" w:hAnsi="Tahoma" w:cs="Tahoma"/>
                <w:sz w:val="19"/>
                <w:szCs w:val="19"/>
                <w:rtl/>
              </w:rPr>
              <w:t xml:space="preserve"> את מלוא הקצבה המגיעה לו על פי זכויותיו</w:t>
            </w:r>
            <w:r w:rsidR="00A52171">
              <w:rPr>
                <w:rFonts w:ascii="Tahoma" w:hAnsi="Tahoma" w:cs="Tahoma" w:hint="cs"/>
                <w:sz w:val="19"/>
                <w:szCs w:val="19"/>
                <w:rtl/>
              </w:rPr>
              <w:t xml:space="preserve"> מאידך גיסא</w:t>
            </w:r>
            <w:r w:rsidRPr="001072A2" w:rsidR="00D725BC">
              <w:rPr>
                <w:rFonts w:ascii="Tahoma" w:hAnsi="Tahoma" w:cs="Tahoma"/>
                <w:sz w:val="19"/>
                <w:szCs w:val="19"/>
                <w:rtl/>
              </w:rPr>
              <w:t>.</w:t>
            </w:r>
            <w:r w:rsidRPr="00914320" w:rsidR="00D725B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</w:p>
          <w:p w:rsidR="000940A2" w:rsidRPr="00914320" w:rsidP="00046A92">
            <w:pPr>
              <w:spacing w:after="200"/>
              <w:jc w:val="both"/>
              <w:rPr>
                <w:rFonts w:ascii="Tahoma" w:hAnsi="Tahoma" w:cs="Tahoma"/>
                <w:sz w:val="19"/>
                <w:szCs w:val="19"/>
                <w:rtl/>
              </w:rPr>
            </w:pP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לאור העובדה כי מספר הגמלאים צפוי לגדול בשנים הבאות </w:t>
            </w:r>
            <w:r w:rsidR="00046A92">
              <w:rPr>
                <w:rFonts w:ascii="Tahoma" w:hAnsi="Tahoma" w:cs="Tahoma" w:hint="cs"/>
                <w:sz w:val="19"/>
                <w:szCs w:val="19"/>
                <w:rtl/>
              </w:rPr>
              <w:t>ב</w:t>
            </w:r>
            <w:r w:rsidR="00660587">
              <w:rPr>
                <w:rFonts w:ascii="Tahoma" w:hAnsi="Tahoma" w:cs="Tahoma" w:hint="cs"/>
                <w:sz w:val="19"/>
                <w:szCs w:val="19"/>
                <w:rtl/>
              </w:rPr>
              <w:t>-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120</w:t>
            </w:r>
            <w:r w:rsidR="00FE692D">
              <w:rPr>
                <w:rFonts w:ascii="Tahoma" w:hAnsi="Tahoma" w:cs="Tahoma" w:hint="cs"/>
                <w:sz w:val="19"/>
                <w:szCs w:val="19"/>
                <w:rtl/>
              </w:rPr>
              <w:t>,000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="00B51013">
              <w:rPr>
                <w:rFonts w:ascii="Tahoma" w:hAnsi="Tahoma" w:cs="Tahoma" w:hint="cs"/>
                <w:sz w:val="19"/>
                <w:szCs w:val="19"/>
                <w:rtl/>
              </w:rPr>
              <w:t>איש</w:t>
            </w:r>
            <w:r w:rsidR="00C375DB">
              <w:rPr>
                <w:rFonts w:ascii="Tahoma" w:hAnsi="Tahoma" w:cs="Tahoma"/>
                <w:sz w:val="19"/>
                <w:szCs w:val="19"/>
                <w:rtl/>
              </w:rPr>
              <w:t xml:space="preserve">, מומלץ כי </w:t>
            </w:r>
            <w:r w:rsidR="006C12C4">
              <w:rPr>
                <w:rFonts w:ascii="Tahoma" w:hAnsi="Tahoma" w:cs="Tahoma"/>
                <w:sz w:val="19"/>
                <w:szCs w:val="19"/>
                <w:rtl/>
              </w:rPr>
              <w:t>מינהלת</w:t>
            </w:r>
            <w:r w:rsidR="00C375DB">
              <w:rPr>
                <w:rFonts w:ascii="Tahoma" w:hAnsi="Tahoma" w:cs="Tahoma" w:hint="cs"/>
                <w:sz w:val="19"/>
                <w:szCs w:val="19"/>
                <w:rtl/>
              </w:rPr>
              <w:t xml:space="preserve"> הגמלאות</w:t>
            </w:r>
            <w:r w:rsidR="002C0A42">
              <w:rPr>
                <w:rFonts w:ascii="Tahoma" w:hAnsi="Tahoma" w:cs="Tahoma"/>
                <w:sz w:val="19"/>
                <w:szCs w:val="19"/>
                <w:rtl/>
              </w:rPr>
              <w:t xml:space="preserve">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תטייב את הבקרות הקיימות ותבחן הגדרת בקרות חדשות ככל </w:t>
            </w:r>
            <w:r w:rsidR="00A74647">
              <w:rPr>
                <w:rFonts w:ascii="Tahoma" w:hAnsi="Tahoma" w:cs="Tahoma" w:hint="cs"/>
                <w:sz w:val="19"/>
                <w:szCs w:val="19"/>
                <w:rtl/>
              </w:rPr>
              <w:t>ה</w:t>
            </w:r>
            <w:r w:rsidRPr="00914320" w:rsidR="00A74647">
              <w:rPr>
                <w:rFonts w:ascii="Tahoma" w:hAnsi="Tahoma" w:cs="Tahoma"/>
                <w:sz w:val="19"/>
                <w:szCs w:val="19"/>
                <w:rtl/>
              </w:rPr>
              <w:t>נדרש</w:t>
            </w:r>
            <w:r w:rsidR="00EE1445">
              <w:rPr>
                <w:rFonts w:ascii="Tahoma" w:hAnsi="Tahoma" w:cs="Tahoma" w:hint="cs"/>
                <w:sz w:val="19"/>
                <w:szCs w:val="19"/>
                <w:rtl/>
              </w:rPr>
              <w:t xml:space="preserve">, </w:t>
            </w:r>
            <w:r w:rsidR="00A74647">
              <w:rPr>
                <w:rFonts w:ascii="Tahoma" w:hAnsi="Tahoma" w:cs="Tahoma" w:hint="cs"/>
                <w:sz w:val="19"/>
                <w:szCs w:val="19"/>
                <w:rtl/>
              </w:rPr>
              <w:t xml:space="preserve">במטרה </w:t>
            </w:r>
            <w:r w:rsidR="00EE1445">
              <w:rPr>
                <w:rFonts w:ascii="Tahoma" w:hAnsi="Tahoma" w:cs="Tahoma" w:hint="cs"/>
                <w:sz w:val="19"/>
                <w:szCs w:val="19"/>
                <w:rtl/>
              </w:rPr>
              <w:t xml:space="preserve">לשמור על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אוצר המדינה וזכויות הגמלאים, לפעול לתשלום מלא של תשלומי חסר </w:t>
            </w:r>
            <w:r w:rsidR="00446E71">
              <w:rPr>
                <w:rFonts w:ascii="Tahoma" w:hAnsi="Tahoma" w:cs="Tahoma" w:hint="cs"/>
                <w:sz w:val="19"/>
                <w:szCs w:val="19"/>
                <w:rtl/>
              </w:rPr>
              <w:t>ו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לגביית</w:t>
            </w:r>
            <w:r w:rsidR="00046A92">
              <w:rPr>
                <w:rFonts w:ascii="Tahoma" w:hAnsi="Tahoma" w:cs="Tahoma" w:hint="cs"/>
                <w:sz w:val="19"/>
                <w:szCs w:val="19"/>
                <w:rtl/>
              </w:rPr>
              <w:t xml:space="preserve"> החזר של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 תשלומי יתר</w:t>
            </w:r>
            <w:r w:rsidR="00446E71">
              <w:rPr>
                <w:rFonts w:ascii="Tahoma" w:hAnsi="Tahoma" w:cs="Tahoma" w:hint="cs"/>
                <w:sz w:val="19"/>
                <w:szCs w:val="19"/>
                <w:rtl/>
              </w:rPr>
              <w:t>.</w:t>
            </w:r>
          </w:p>
          <w:p w:rsidR="003652B3" w:rsidRPr="00914320" w:rsidP="0018068E">
            <w:pPr>
              <w:spacing w:after="200"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נוכח הממצאים שהועלו ו</w:t>
            </w:r>
            <w:r w:rsidR="00046A92">
              <w:rPr>
                <w:rFonts w:ascii="Tahoma" w:hAnsi="Tahoma" w:cs="Tahoma" w:hint="cs"/>
                <w:sz w:val="19"/>
                <w:szCs w:val="19"/>
                <w:rtl/>
              </w:rPr>
              <w:t xml:space="preserve">נוכח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השפעתם על אוכלוסיית הגמלאים ו</w:t>
            </w:r>
            <w:r w:rsidR="00046A92">
              <w:rPr>
                <w:rFonts w:ascii="Tahoma" w:hAnsi="Tahoma" w:cs="Tahoma" w:hint="cs"/>
                <w:sz w:val="19"/>
                <w:szCs w:val="19"/>
                <w:rtl/>
              </w:rPr>
              <w:t xml:space="preserve">על 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אוצר המדינה</w:t>
            </w:r>
            <w:r w:rsidR="00EE1445">
              <w:rPr>
                <w:rFonts w:ascii="Tahoma" w:hAnsi="Tahoma" w:cs="Tahoma" w:hint="cs"/>
                <w:sz w:val="19"/>
                <w:szCs w:val="19"/>
                <w:rtl/>
              </w:rPr>
              <w:t>,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 xml:space="preserve"> על משרד האוצר לפעול לתיקון הליקויים</w:t>
            </w:r>
            <w:r w:rsidR="00121FF0">
              <w:rPr>
                <w:rFonts w:ascii="Tahoma" w:hAnsi="Tahoma" w:cs="Tahoma" w:hint="cs"/>
                <w:sz w:val="19"/>
                <w:szCs w:val="19"/>
                <w:rtl/>
              </w:rPr>
              <w:t xml:space="preserve"> המובאים בדוח זה</w:t>
            </w:r>
            <w:r w:rsidRPr="00914320">
              <w:rPr>
                <w:rFonts w:ascii="Tahoma" w:hAnsi="Tahoma" w:cs="Tahoma"/>
                <w:sz w:val="19"/>
                <w:szCs w:val="19"/>
                <w:rtl/>
              </w:rPr>
              <w:t>.</w:t>
            </w:r>
          </w:p>
        </w:tc>
      </w:tr>
    </w:tbl>
    <w:p w:rsidR="003F6F86" w:rsidRPr="00667A83" w:rsidP="00466586">
      <w:pPr>
        <w:pStyle w:val="a"/>
        <w:ind w:left="0"/>
        <w:rPr>
          <w:b/>
          <w:bCs/>
          <w:rtl/>
        </w:rPr>
      </w:pPr>
    </w:p>
    <w:p w:rsidR="003F6F86" w:rsidP="00210A63">
      <w:pPr>
        <w:tabs>
          <w:tab w:val="left" w:pos="1080"/>
        </w:tabs>
        <w:rPr>
          <w:rtl/>
        </w:rPr>
      </w:pPr>
    </w:p>
    <w:sectPr w:rsidSect="00A9739D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077" w:right="1985" w:bottom="1588" w:left="1701" w:header="454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altName w:val="Malgun Gothic Semilight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altName w:val="MV Boli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197055105"/>
      <w:docPartObj>
        <w:docPartGallery w:val="Page Numbers (Bottom of Page)"/>
        <w:docPartUnique/>
      </w:docPartObj>
    </w:sdtPr>
    <w:sdtEndPr>
      <w:rPr>
        <w:cs/>
      </w:rPr>
    </w:sdtEndPr>
    <w:sdtContent>
      <w:p w:rsidR="0088151E" w:rsidP="0018068E">
        <w:pPr>
          <w:pStyle w:val="Footer"/>
          <w:jc w:val="center"/>
          <w:rPr>
            <w:rtl/>
            <w:cs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151130</wp:posOffset>
                  </wp:positionV>
                  <wp:extent cx="4445000" cy="457200"/>
                  <wp:effectExtent l="0" t="0" r="12700" b="19050"/>
                  <wp:wrapNone/>
                  <wp:docPr id="15" name="textBoxWarningA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/>
                        <wps:spPr>
                          <a:xfrm>
                            <a:off x="0" y="0"/>
                            <a:ext cx="44450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FF"/>
                            </a:solidFill>
                          </a:ln>
                        </wps:spPr>
                        <wps:txbx>
                          <w:txbxContent>
                            <w:p w:rsidR="0088151E" w:rsidP="00F86B62">
                              <w:pPr>
                                <w:spacing w:before="24"/>
                                <w:ind w:firstLine="79"/>
                                <w:jc w:val="center"/>
                                <w:rPr>
                                  <w:rFonts w:ascii="Narkisim" w:hAnsi="Narkisim" w:cs="Narkisim"/>
                                  <w:color w:val="0000FF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Narkisim" w:hAnsi="Narkisim" w:cs="Narkisim"/>
                                  <w:color w:val="0000FF"/>
                                  <w:sz w:val="18"/>
                                  <w:szCs w:val="18"/>
                                  <w:rtl/>
                                </w:rPr>
                                <w:t>מסמך זה מכיל ממצאי ביקורת של מבקר המדינה. פרסומם ללא נטילת רשות מטעם המבקר</w:t>
                              </w:r>
                            </w:p>
                            <w:p w:rsidR="0088151E" w:rsidRPr="00F86B62" w:rsidP="00F86B62">
                              <w:pPr>
                                <w:spacing w:before="24"/>
                                <w:ind w:firstLine="79"/>
                                <w:jc w:val="center"/>
                                <w:rPr>
                                  <w:rFonts w:ascii="Narkisim" w:hAnsi="Narkisim" w:cs="Narkisim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Narkisim" w:hAnsi="Narkisim" w:cs="Narkisim"/>
                                  <w:color w:val="0000FF"/>
                                  <w:sz w:val="18"/>
                                  <w:szCs w:val="18"/>
                                  <w:rtl/>
                                </w:rPr>
                                <w:t>אסור על פי סעיף 28(א)(3) לחוק מבקר המדינה, התשי''ח-1958 [נוסח משולב].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WarningA" o:spid="_x0000_s2050" type="#_x0000_t202" style="width:350pt;height:36pt;margin-top:11.9pt;margin-left:0;mso-position-horizontal:center;mso-wrap-distance-bottom:0;mso-wrap-distance-left:9pt;mso-wrap-distance-right:9pt;mso-wrap-distance-top:0;mso-wrap-style:square;position:absolute;visibility:visible;v-text-anchor:top;z-index:251664384" filled="f" strokecolor="blue" strokeweight="0.5pt">
                  <v:textbox>
                    <w:txbxContent>
                      <w:p w:rsidR="0088151E" w:rsidP="00F86B62">
                        <w:pPr>
                          <w:spacing w:before="24"/>
                          <w:ind w:firstLine="79"/>
                          <w:jc w:val="center"/>
                          <w:rPr>
                            <w:rFonts w:ascii="Narkisim" w:hAnsi="Narkisim" w:cs="Narkisim"/>
                            <w:color w:val="0000FF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Narkisim" w:hAnsi="Narkisim" w:cs="Narkisim"/>
                            <w:color w:val="0000FF"/>
                            <w:sz w:val="18"/>
                            <w:szCs w:val="18"/>
                            <w:rtl/>
                          </w:rPr>
                          <w:t>מסמך זה מכיל ממצאי ביקורת של מבקר המדינה. פרסומם ללא נטילת רשות מטעם המבקר</w:t>
                        </w:r>
                      </w:p>
                      <w:p w:rsidR="0088151E" w:rsidRPr="00F86B62" w:rsidP="00F86B62">
                        <w:pPr>
                          <w:spacing w:before="24"/>
                          <w:ind w:firstLine="79"/>
                          <w:jc w:val="center"/>
                          <w:rPr>
                            <w:rFonts w:ascii="Narkisim" w:hAnsi="Narkisim" w:cs="Narkisim"/>
                            <w:color w:val="0000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Narkisim" w:hAnsi="Narkisim" w:cs="Narkisim"/>
                            <w:color w:val="0000FF"/>
                            <w:sz w:val="18"/>
                            <w:szCs w:val="18"/>
                            <w:rtl/>
                          </w:rPr>
                          <w:t>אסור על פי סעיף 28(א)(3) לחוק מבקר המדינה, התשי''ח-1958 [נוסח משולב].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881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15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-1270</wp:posOffset>
              </wp:positionV>
              <wp:extent cx="4445000" cy="457200"/>
              <wp:effectExtent l="0" t="0" r="12700" b="19050"/>
              <wp:wrapNone/>
              <wp:docPr id="14" name="textBoxWarning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45000" cy="457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FF"/>
                        </a:solidFill>
                      </a:ln>
                    </wps:spPr>
                    <wps:txbx>
                      <w:txbxContent>
                        <w:p w:rsidR="0088151E" w:rsidP="00F86B62">
                          <w:pPr>
                            <w:spacing w:before="24"/>
                            <w:ind w:firstLine="79"/>
                            <w:jc w:val="center"/>
                            <w:rPr>
                              <w:rFonts w:ascii="Narkisim" w:hAnsi="Narkisim" w:cs="Narkisim"/>
                              <w:color w:val="0000FF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Narkisim" w:hAnsi="Narkisim" w:cs="Narkisim"/>
                              <w:color w:val="0000FF"/>
                              <w:sz w:val="18"/>
                              <w:szCs w:val="18"/>
                              <w:rtl/>
                            </w:rPr>
                            <w:t>מסמך זה מכיל ממצאי ביקורת של מבקר המדינה. פרסומם ללא נטילת רשות מטעם המבקר</w:t>
                          </w:r>
                        </w:p>
                        <w:p w:rsidR="0088151E" w:rsidRPr="00F86B62" w:rsidP="00F86B62">
                          <w:pPr>
                            <w:spacing w:before="24"/>
                            <w:ind w:firstLine="79"/>
                            <w:jc w:val="center"/>
                            <w:rPr>
                              <w:rFonts w:ascii="Narkisim" w:hAnsi="Narkisim" w:cs="Narkisim"/>
                              <w:color w:val="0000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Narkisim" w:hAnsi="Narkisim" w:cs="Narkisim"/>
                              <w:color w:val="0000FF"/>
                              <w:sz w:val="18"/>
                              <w:szCs w:val="18"/>
                              <w:rtl/>
                            </w:rPr>
                            <w:t>אסור על פי סעיף 28(א)(3) לחוק מבקר המדינה, התשי''ח-1958 [נוסח משולב].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WarningF" o:spid="_x0000_s2052" type="#_x0000_t202" style="width:350pt;height:36pt;margin-top:-0.1pt;margin-left:0;mso-position-horizontal:center;mso-wrap-distance-bottom:0;mso-wrap-distance-left:9pt;mso-wrap-distance-right:9pt;mso-wrap-distance-top:0;mso-wrap-style:square;position:absolute;visibility:visible;v-text-anchor:top;z-index:251662336" filled="f" strokecolor="blue" strokeweight="0.5pt">
              <v:textbox>
                <w:txbxContent>
                  <w:p w:rsidR="0088151E" w:rsidP="00F86B62">
                    <w:pPr>
                      <w:spacing w:before="24"/>
                      <w:ind w:firstLine="79"/>
                      <w:jc w:val="center"/>
                      <w:rPr>
                        <w:rFonts w:ascii="Narkisim" w:hAnsi="Narkisim" w:cs="Narkisim"/>
                        <w:color w:val="0000FF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Narkisim" w:hAnsi="Narkisim" w:cs="Narkisim"/>
                        <w:color w:val="0000FF"/>
                        <w:sz w:val="18"/>
                        <w:szCs w:val="18"/>
                        <w:rtl/>
                      </w:rPr>
                      <w:t>מסמך זה מכיל ממצאי ביקורת של מבקר המדינה. פרסומם ללא נטילת רשות מטעם המבקר</w:t>
                    </w:r>
                  </w:p>
                  <w:p w:rsidR="0088151E" w:rsidRPr="00F86B62" w:rsidP="00F86B62">
                    <w:pPr>
                      <w:spacing w:before="24"/>
                      <w:ind w:firstLine="79"/>
                      <w:jc w:val="center"/>
                      <w:rPr>
                        <w:rFonts w:ascii="Narkisim" w:hAnsi="Narkisim" w:cs="Narkisim"/>
                        <w:color w:val="0000FF"/>
                        <w:sz w:val="18"/>
                        <w:szCs w:val="18"/>
                      </w:rPr>
                    </w:pPr>
                    <w:r>
                      <w:rPr>
                        <w:rFonts w:ascii="Narkisim" w:hAnsi="Narkisim" w:cs="Narkisim"/>
                        <w:color w:val="0000FF"/>
                        <w:sz w:val="18"/>
                        <w:szCs w:val="18"/>
                        <w:rtl/>
                      </w:rPr>
                      <w:t>אסור על פי סעיף 28(א)(3) לחוק מבקר המדינה, התשי''ח-1958 [נוסח משולב].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151E" w:rsidRPr="00F86B62" w:rsidP="00F86B62">
    <w:pPr>
      <w:pStyle w:val="Header"/>
      <w:jc w:val="center"/>
    </w:pPr>
    <w:r w:rsidRPr="00F86B62">
      <w:rPr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19685</wp:posOffset>
              </wp:positionV>
              <wp:extent cx="1651000" cy="381000"/>
              <wp:effectExtent l="0" t="0" r="25400" b="19050"/>
              <wp:wrapNone/>
              <wp:docPr id="2" name="tbMMHA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51000" cy="381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88151E" w:rsidRPr="000D0324" w:rsidP="00F86B62">
                          <w:pPr>
                            <w:jc w:val="center"/>
                            <w:rPr>
                              <w:rFonts w:ascii="Miriam" w:hAnsi="Miriam" w:cs="Miriam"/>
                              <w:spacing w:val="5"/>
                              <w:sz w:val="27"/>
                              <w:szCs w:val="27"/>
                            </w:rPr>
                          </w:pPr>
                          <w:r w:rsidRPr="000D0324">
                            <w:rPr>
                              <w:rFonts w:ascii="Miriam" w:hAnsi="Miriam" w:cs="Miriam"/>
                              <w:spacing w:val="5"/>
                              <w:sz w:val="27"/>
                              <w:szCs w:val="27"/>
                              <w:rtl/>
                            </w:rPr>
                            <w:t>משרד מבקר המדינה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bMMHA" o:spid="_x0000_s2049" type="#_x0000_t202" style="width:130pt;height:30pt;margin-top:1.55pt;margin-left:296.95pt;mso-wrap-distance-bottom:0;mso-wrap-distance-left:9pt;mso-wrap-distance-right:9pt;mso-wrap-distance-top:0;mso-wrap-style:square;position:absolute;visibility:visible;v-text-anchor:top;z-index:251666432" filled="f" strokecolor="white" strokeweight="0.5pt">
              <v:textbox>
                <w:txbxContent>
                  <w:p w:rsidR="0088151E" w:rsidRPr="000D0324" w:rsidP="00F86B62">
                    <w:pPr>
                      <w:jc w:val="center"/>
                      <w:rPr>
                        <w:rFonts w:ascii="Miriam" w:hAnsi="Miriam" w:cs="Miriam"/>
                        <w:spacing w:val="5"/>
                        <w:sz w:val="27"/>
                        <w:szCs w:val="27"/>
                      </w:rPr>
                    </w:pPr>
                    <w:r w:rsidRPr="000D0324">
                      <w:rPr>
                        <w:rFonts w:ascii="Miriam" w:hAnsi="Miriam" w:cs="Miriam"/>
                        <w:spacing w:val="5"/>
                        <w:sz w:val="27"/>
                        <w:szCs w:val="27"/>
                        <w:rtl/>
                      </w:rPr>
                      <w:t>משרד מבקר המדינה</w:t>
                    </w:r>
                  </w:p>
                </w:txbxContent>
              </v:textbox>
            </v:shape>
          </w:pict>
        </mc:Fallback>
      </mc:AlternateContent>
    </w:r>
    <w:r w:rsidRPr="00F86B62">
      <w:rPr>
        <w:rtl/>
      </w:rPr>
      <w:t xml:space="preserve">- </w:t>
    </w:r>
    <w:r w:rsidRPr="00F86B62">
      <w:rPr>
        <w:rtl/>
      </w:rPr>
      <w:fldChar w:fldCharType="begin"/>
    </w:r>
    <w:r w:rsidRPr="00F86B62">
      <w:rPr>
        <w:rtl/>
      </w:rPr>
      <w:instrText xml:space="preserve"> </w:instrText>
    </w:r>
    <w:r w:rsidRPr="00F86B62">
      <w:instrText>PAGE</w:instrText>
    </w:r>
    <w:r w:rsidRPr="00F86B62">
      <w:rPr>
        <w:rtl/>
      </w:rPr>
      <w:instrText xml:space="preserve">  \* </w:instrText>
    </w:r>
    <w:r w:rsidRPr="00F86B62">
      <w:instrText>MERGEFORMAT</w:instrText>
    </w:r>
    <w:r w:rsidRPr="00F86B62">
      <w:rPr>
        <w:rtl/>
      </w:rPr>
      <w:instrText xml:space="preserve"> </w:instrText>
    </w:r>
    <w:r w:rsidRPr="00F86B62">
      <w:rPr>
        <w:rtl/>
      </w:rPr>
      <w:fldChar w:fldCharType="separate"/>
    </w:r>
    <w:r w:rsidR="00A4400B">
      <w:rPr>
        <w:noProof/>
        <w:rtl/>
      </w:rPr>
      <w:t>4</w:t>
    </w:r>
    <w:r w:rsidRPr="00F86B62">
      <w:rPr>
        <w:rtl/>
      </w:rPr>
      <w:fldChar w:fldCharType="end"/>
    </w:r>
    <w:r w:rsidRPr="00F86B62">
      <w:t xml:space="preserve"> -</w:t>
    </w:r>
  </w:p>
  <w:p w:rsidR="00881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151E" w:rsidP="00F86B62">
    <w:pPr>
      <w:pStyle w:val="Header"/>
    </w:pPr>
  </w:p>
  <w:p w:rsidR="0088151E" w:rsidRPr="00F86B62" w:rsidP="00F86B62">
    <w:pPr>
      <w:pStyle w:val="Header"/>
      <w:rPr>
        <w:rtl/>
      </w:rPr>
    </w:pPr>
    <w:r w:rsidRPr="00F86B6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1727835</wp:posOffset>
              </wp:positionH>
              <wp:positionV relativeFrom="paragraph">
                <wp:posOffset>30480</wp:posOffset>
              </wp:positionV>
              <wp:extent cx="1496291" cy="533400"/>
              <wp:effectExtent l="0" t="0" r="27940" b="19050"/>
              <wp:wrapNone/>
              <wp:docPr id="4" name="tbMMH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96291" cy="5334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88151E" w:rsidP="00F86B62">
                          <w:pPr>
                            <w:spacing w:before="120"/>
                            <w:jc w:val="center"/>
                            <w:rPr>
                              <w:rFonts w:ascii="Tahoma" w:hAnsi="Tahoma" w:cs="Tahoma"/>
                              <w:spacing w:val="5"/>
                              <w:sz w:val="27"/>
                              <w:szCs w:val="27"/>
                              <w:rtl/>
                            </w:rPr>
                          </w:pPr>
                          <w:r w:rsidRPr="008D564A">
                            <w:rPr>
                              <w:rFonts w:ascii="Tahoma" w:hAnsi="Tahoma" w:cs="Tahoma"/>
                              <w:spacing w:val="5"/>
                              <w:sz w:val="21"/>
                              <w:szCs w:val="21"/>
                              <w:rtl/>
                            </w:rPr>
                            <w:t>משרד מבקר המדינה</w:t>
                          </w:r>
                        </w:p>
                        <w:p w:rsidR="0088151E" w:rsidRPr="00DC4ED2" w:rsidP="00F86B62">
                          <w:pPr>
                            <w:jc w:val="center"/>
                            <w:rPr>
                              <w:rFonts w:ascii="Miriam" w:hAnsi="Miriam" w:cs="Miriam"/>
                              <w:spacing w:val="5"/>
                              <w:sz w:val="27"/>
                              <w:szCs w:val="27"/>
                              <w:rtl/>
                            </w:rPr>
                          </w:pPr>
                          <w:r w:rsidRPr="008D564A">
                            <w:rPr>
                              <w:rFonts w:ascii="Tahoma" w:hAnsi="Tahoma" w:cs="Tahoma" w:hint="cs"/>
                              <w:spacing w:val="5"/>
                              <w:sz w:val="19"/>
                              <w:szCs w:val="19"/>
                              <w:rtl/>
                            </w:rPr>
                            <w:t>דוח שנתי 7</w:t>
                          </w:r>
                          <w:r>
                            <w:rPr>
                              <w:rFonts w:ascii="Tahoma" w:hAnsi="Tahoma" w:cs="Tahoma" w:hint="cs"/>
                              <w:spacing w:val="5"/>
                              <w:sz w:val="19"/>
                              <w:szCs w:val="19"/>
                              <w:rtl/>
                            </w:rPr>
                            <w:t>1</w:t>
                          </w:r>
                          <w:r w:rsidRPr="008D564A">
                            <w:rPr>
                              <w:rFonts w:ascii="Tahoma" w:hAnsi="Tahoma" w:cs="Tahoma" w:hint="cs"/>
                              <w:spacing w:val="5"/>
                              <w:sz w:val="19"/>
                              <w:szCs w:val="19"/>
                              <w:rtl/>
                            </w:rPr>
                            <w:t>א |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bMMHF" o:spid="_x0000_s2051" type="#_x0000_t202" style="width:117.8pt;height:42pt;margin-top:2.4pt;margin-left:136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color="white" strokeweight="0.5pt">
              <v:textbox>
                <w:txbxContent>
                  <w:p w:rsidR="0088151E" w:rsidP="00F86B62">
                    <w:pPr>
                      <w:spacing w:before="120"/>
                      <w:jc w:val="center"/>
                      <w:rPr>
                        <w:rFonts w:ascii="Tahoma" w:hAnsi="Tahoma" w:cs="Tahoma"/>
                        <w:spacing w:val="5"/>
                        <w:sz w:val="27"/>
                        <w:szCs w:val="27"/>
                        <w:rtl/>
                      </w:rPr>
                    </w:pPr>
                    <w:r w:rsidRPr="008D564A">
                      <w:rPr>
                        <w:rFonts w:ascii="Tahoma" w:hAnsi="Tahoma" w:cs="Tahoma"/>
                        <w:spacing w:val="5"/>
                        <w:sz w:val="21"/>
                        <w:szCs w:val="21"/>
                        <w:rtl/>
                      </w:rPr>
                      <w:t>משרד מבקר המדינה</w:t>
                    </w:r>
                  </w:p>
                  <w:p w:rsidR="0088151E" w:rsidRPr="00DC4ED2" w:rsidP="00F86B62">
                    <w:pPr>
                      <w:jc w:val="center"/>
                      <w:rPr>
                        <w:rFonts w:ascii="Miriam" w:hAnsi="Miriam" w:cs="Miriam"/>
                        <w:spacing w:val="5"/>
                        <w:sz w:val="27"/>
                        <w:szCs w:val="27"/>
                        <w:rtl/>
                      </w:rPr>
                    </w:pPr>
                    <w:r w:rsidRPr="008D564A">
                      <w:rPr>
                        <w:rFonts w:ascii="Tahoma" w:hAnsi="Tahoma" w:cs="Tahoma" w:hint="cs"/>
                        <w:spacing w:val="5"/>
                        <w:sz w:val="19"/>
                        <w:szCs w:val="19"/>
                        <w:rtl/>
                      </w:rPr>
                      <w:t>דוח שנתי 7</w:t>
                    </w:r>
                    <w:r>
                      <w:rPr>
                        <w:rFonts w:ascii="Tahoma" w:hAnsi="Tahoma" w:cs="Tahoma" w:hint="cs"/>
                        <w:spacing w:val="5"/>
                        <w:sz w:val="19"/>
                        <w:szCs w:val="19"/>
                        <w:rtl/>
                      </w:rPr>
                      <w:t>1</w:t>
                    </w:r>
                    <w:r w:rsidRPr="008D564A">
                      <w:rPr>
                        <w:rFonts w:ascii="Tahoma" w:hAnsi="Tahoma" w:cs="Tahoma" w:hint="cs"/>
                        <w:spacing w:val="5"/>
                        <w:sz w:val="19"/>
                        <w:szCs w:val="19"/>
                        <w:rtl/>
                      </w:rPr>
                      <w:t>א | 2020</w:t>
                    </w:r>
                  </w:p>
                </w:txbxContent>
              </v:textbox>
            </v:shape>
          </w:pict>
        </mc:Fallback>
      </mc:AlternateContent>
    </w:r>
    <w:r w:rsidRPr="00F86B62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2186940</wp:posOffset>
          </wp:positionH>
          <wp:positionV relativeFrom="paragraph">
            <wp:posOffset>-247015</wp:posOffset>
          </wp:positionV>
          <wp:extent cx="612140" cy="374650"/>
          <wp:effectExtent l="0" t="0" r="0" b="6350"/>
          <wp:wrapNone/>
          <wp:docPr id="5" name="תמונה 5" descr="Logo Mevaker 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412590" name="Picture 12" descr="Logo Mevaker New"/>
                  <pic:cNvPicPr>
                    <a:picLocks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2"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151E" w:rsidRPr="00F86B62" w:rsidP="00F86B62">
    <w:pPr>
      <w:pStyle w:val="Header"/>
      <w:rPr>
        <w:rtl/>
      </w:rPr>
    </w:pPr>
  </w:p>
  <w:p w:rsidR="0088151E" w:rsidRPr="00F86B62" w:rsidP="00F86B62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83.25pt;height:383.25pt" o:bullet="t">
        <v:imagedata r:id="rId1" o:title="light-bulb"/>
      </v:shape>
    </w:pict>
  </w:numPicBullet>
  <w:abstractNum w:abstractNumId="0">
    <w:nsid w:val="045570A0"/>
    <w:multiLevelType w:val="hybridMultilevel"/>
    <w:tmpl w:val="33A2570C"/>
    <w:lvl w:ilvl="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0C8164DD"/>
    <w:multiLevelType w:val="hybridMultilevel"/>
    <w:tmpl w:val="65DC0490"/>
    <w:lvl w:ilvl="0">
      <w:start w:val="1"/>
      <w:numFmt w:val="bullet"/>
      <w:lvlText w:val=""/>
      <w:lvlJc w:val="left"/>
      <w:pPr>
        <w:ind w:left="360" w:hanging="360"/>
      </w:pPr>
      <w:rPr>
        <w:rFonts w:ascii="Wingdings" w:hAnsi="Wingdings" w:cs="Wingdings" w:hint="default"/>
        <w:b/>
        <w:i w:val="0"/>
        <w:caps w:val="0"/>
        <w:strike w:val="0"/>
        <w:dstrike w:val="0"/>
        <w:vanish w:val="0"/>
        <w:color w:val="00B050"/>
        <w:sz w:val="40"/>
        <w:szCs w:val="25"/>
        <w:vertAlign w:val="baselin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7F79AD"/>
    <w:multiLevelType w:val="hybridMultilevel"/>
    <w:tmpl w:val="FBB4D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C5A0D"/>
    <w:multiLevelType w:val="hybridMultilevel"/>
    <w:tmpl w:val="59822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64620"/>
    <w:multiLevelType w:val="hybridMultilevel"/>
    <w:tmpl w:val="D520CB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D5EC3"/>
    <w:multiLevelType w:val="multilevel"/>
    <w:tmpl w:val="D63E90D2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6">
    <w:nsid w:val="1A6E26F7"/>
    <w:multiLevelType w:val="hybridMultilevel"/>
    <w:tmpl w:val="AAAE5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8521E"/>
    <w:multiLevelType w:val="hybridMultilevel"/>
    <w:tmpl w:val="241A4E46"/>
    <w:lvl w:ilvl="0">
      <w:start w:val="0"/>
      <w:numFmt w:val="bullet"/>
      <w:lvlText w:val="-"/>
      <w:lvlJc w:val="left"/>
      <w:pPr>
        <w:ind w:left="720" w:hanging="360"/>
      </w:pPr>
      <w:rPr>
        <w:rFonts w:ascii="David" w:hAnsi="David" w:eastAsiaTheme="minorHAnsi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C3DA7"/>
    <w:multiLevelType w:val="hybridMultilevel"/>
    <w:tmpl w:val="C8C83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D7D76"/>
    <w:multiLevelType w:val="hybridMultilevel"/>
    <w:tmpl w:val="280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D6C46"/>
    <w:multiLevelType w:val="hybridMultilevel"/>
    <w:tmpl w:val="D21056B4"/>
    <w:lvl w:ilvl="0">
      <w:start w:val="1"/>
      <w:numFmt w:val="decimal"/>
      <w:lvlText w:val="%1."/>
      <w:lvlJc w:val="left"/>
      <w:pPr>
        <w:ind w:left="-25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69" w:hanging="360"/>
      </w:pPr>
    </w:lvl>
    <w:lvl w:ilvl="2" w:tentative="1">
      <w:start w:val="1"/>
      <w:numFmt w:val="lowerRoman"/>
      <w:lvlText w:val="%3."/>
      <w:lvlJc w:val="right"/>
      <w:pPr>
        <w:ind w:left="1189" w:hanging="180"/>
      </w:pPr>
    </w:lvl>
    <w:lvl w:ilvl="3" w:tentative="1">
      <w:start w:val="1"/>
      <w:numFmt w:val="decimal"/>
      <w:lvlText w:val="%4."/>
      <w:lvlJc w:val="left"/>
      <w:pPr>
        <w:ind w:left="1909" w:hanging="360"/>
      </w:pPr>
    </w:lvl>
    <w:lvl w:ilvl="4" w:tentative="1">
      <w:start w:val="1"/>
      <w:numFmt w:val="lowerLetter"/>
      <w:lvlText w:val="%5."/>
      <w:lvlJc w:val="left"/>
      <w:pPr>
        <w:ind w:left="2629" w:hanging="360"/>
      </w:pPr>
    </w:lvl>
    <w:lvl w:ilvl="5" w:tentative="1">
      <w:start w:val="1"/>
      <w:numFmt w:val="lowerRoman"/>
      <w:lvlText w:val="%6."/>
      <w:lvlJc w:val="right"/>
      <w:pPr>
        <w:ind w:left="3349" w:hanging="180"/>
      </w:pPr>
    </w:lvl>
    <w:lvl w:ilvl="6" w:tentative="1">
      <w:start w:val="1"/>
      <w:numFmt w:val="decimal"/>
      <w:lvlText w:val="%7."/>
      <w:lvlJc w:val="left"/>
      <w:pPr>
        <w:ind w:left="4069" w:hanging="360"/>
      </w:pPr>
    </w:lvl>
    <w:lvl w:ilvl="7" w:tentative="1">
      <w:start w:val="1"/>
      <w:numFmt w:val="lowerLetter"/>
      <w:lvlText w:val="%8."/>
      <w:lvlJc w:val="left"/>
      <w:pPr>
        <w:ind w:left="4789" w:hanging="360"/>
      </w:pPr>
    </w:lvl>
    <w:lvl w:ilvl="8" w:tentative="1">
      <w:start w:val="1"/>
      <w:numFmt w:val="lowerRoman"/>
      <w:lvlText w:val="%9."/>
      <w:lvlJc w:val="right"/>
      <w:pPr>
        <w:ind w:left="5509" w:hanging="180"/>
      </w:pPr>
    </w:lvl>
  </w:abstractNum>
  <w:abstractNum w:abstractNumId="11">
    <w:nsid w:val="26193D25"/>
    <w:multiLevelType w:val="hybridMultilevel"/>
    <w:tmpl w:val="984C2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F726C"/>
    <w:multiLevelType w:val="hybridMultilevel"/>
    <w:tmpl w:val="EC062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5391C"/>
    <w:multiLevelType w:val="hybridMultilevel"/>
    <w:tmpl w:val="53EE3D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723D26"/>
    <w:multiLevelType w:val="hybridMultilevel"/>
    <w:tmpl w:val="6BC25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6215D"/>
    <w:multiLevelType w:val="hybridMultilevel"/>
    <w:tmpl w:val="5EAEC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07C1A"/>
    <w:multiLevelType w:val="hybridMultilevel"/>
    <w:tmpl w:val="EE42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C5398"/>
    <w:multiLevelType w:val="hybridMultilevel"/>
    <w:tmpl w:val="90162DE4"/>
    <w:lvl w:ilvl="0">
      <w:start w:val="1"/>
      <w:numFmt w:val="bullet"/>
      <w:lvlText w:val=""/>
      <w:lvlPicBulletId w:val="0"/>
      <w:lvlJc w:val="left"/>
      <w:pPr>
        <w:ind w:left="360" w:hanging="360"/>
      </w:pPr>
      <w:rPr>
        <w:rFonts w:ascii="Segoe MDL2 Assets" w:hAnsi="Segoe MDL2 Assets" w:cs="Segoe MDL2 Assets" w:hint="default"/>
        <w:b/>
        <w:bCs/>
        <w:i w:val="0"/>
        <w:iCs w:val="0"/>
        <w:color w:val="FFC000"/>
        <w:position w:val="-6"/>
        <w:sz w:val="28"/>
        <w:szCs w:val="3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B909F4"/>
    <w:multiLevelType w:val="hybridMultilevel"/>
    <w:tmpl w:val="2190F70E"/>
    <w:lvl w:ilvl="0">
      <w:start w:val="1"/>
      <w:numFmt w:val="bullet"/>
      <w:lvlText w:val=""/>
      <w:lvlPicBulletId w:val="0"/>
      <w:lvlJc w:val="left"/>
      <w:pPr>
        <w:ind w:left="360" w:hanging="360"/>
      </w:pPr>
      <w:rPr>
        <w:rFonts w:ascii="Segoe MDL2 Assets" w:hAnsi="Segoe MDL2 Assets" w:cs="Segoe MDL2 Assets" w:hint="default"/>
        <w:b/>
        <w:bCs/>
        <w:i w:val="0"/>
        <w:iCs w:val="0"/>
        <w:color w:val="FFC000"/>
        <w:position w:val="-6"/>
        <w:sz w:val="28"/>
        <w:szCs w:val="3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D6457B"/>
    <w:multiLevelType w:val="hybridMultilevel"/>
    <w:tmpl w:val="344EDB6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auto"/>
        <w:position w:val="-6"/>
        <w:sz w:val="40"/>
        <w:szCs w:val="3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DF2FD3"/>
    <w:multiLevelType w:val="hybridMultilevel"/>
    <w:tmpl w:val="F38AB86C"/>
    <w:lvl w:ilvl="0">
      <w:start w:val="1"/>
      <w:numFmt w:val="bullet"/>
      <w:lvlText w:val=""/>
      <w:lvlPicBulletId w:val="0"/>
      <w:lvlJc w:val="left"/>
      <w:pPr>
        <w:ind w:left="360" w:hanging="360"/>
      </w:pPr>
      <w:rPr>
        <w:rFonts w:ascii="Segoe MDL2 Assets" w:hAnsi="Segoe MDL2 Assets" w:cs="Segoe MDL2 Assets" w:hint="default"/>
        <w:b/>
        <w:bCs/>
        <w:i w:val="0"/>
        <w:iCs w:val="0"/>
        <w:color w:val="FFC000"/>
        <w:position w:val="-6"/>
        <w:sz w:val="28"/>
        <w:szCs w:val="3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8B666F"/>
    <w:multiLevelType w:val="hybridMultilevel"/>
    <w:tmpl w:val="4F4A1F5E"/>
    <w:lvl w:ilvl="0">
      <w:start w:val="4"/>
      <w:numFmt w:val="bullet"/>
      <w:lvlText w:val=""/>
      <w:lvlJc w:val="left"/>
      <w:pPr>
        <w:ind w:left="574" w:hanging="360"/>
      </w:pPr>
      <w:rPr>
        <w:rFonts w:ascii="Symbol" w:eastAsia="Times New Roman" w:hAnsi="Symbol" w:cs="David" w:hint="default"/>
      </w:rPr>
    </w:lvl>
    <w:lvl w:ilvl="1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2">
    <w:nsid w:val="44A77CF7"/>
    <w:multiLevelType w:val="hybridMultilevel"/>
    <w:tmpl w:val="41802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52A88"/>
    <w:multiLevelType w:val="hybridMultilevel"/>
    <w:tmpl w:val="0290B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533D6"/>
    <w:multiLevelType w:val="multilevel"/>
    <w:tmpl w:val="B1DA69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570289"/>
    <w:multiLevelType w:val="hybridMultilevel"/>
    <w:tmpl w:val="42E23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87C19"/>
    <w:multiLevelType w:val="hybridMultilevel"/>
    <w:tmpl w:val="071AD2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607E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76E4D0A"/>
    <w:multiLevelType w:val="hybridMultilevel"/>
    <w:tmpl w:val="DCAC3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68589F"/>
    <w:multiLevelType w:val="hybridMultilevel"/>
    <w:tmpl w:val="D8F823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99458C"/>
    <w:multiLevelType w:val="hybridMultilevel"/>
    <w:tmpl w:val="B9E2BA98"/>
    <w:lvl w:ilvl="0">
      <w:start w:val="1"/>
      <w:numFmt w:val="bullet"/>
      <w:lvlText w:val=""/>
      <w:lvlJc w:val="left"/>
      <w:pPr>
        <w:ind w:left="360" w:hanging="360"/>
      </w:pPr>
      <w:rPr>
        <w:rFonts w:ascii="Wingdings" w:hAnsi="Wingdings" w:cs="Wingdings" w:hint="default"/>
        <w:b/>
        <w:i w:val="0"/>
        <w:caps w:val="0"/>
        <w:strike w:val="0"/>
        <w:dstrike w:val="0"/>
        <w:vanish w:val="0"/>
        <w:color w:val="FF0000"/>
        <w:sz w:val="40"/>
        <w:szCs w:val="25"/>
        <w:vertAlign w:val="baselin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325E64"/>
    <w:multiLevelType w:val="hybridMultilevel"/>
    <w:tmpl w:val="7A58F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A2255"/>
    <w:multiLevelType w:val="hybridMultilevel"/>
    <w:tmpl w:val="FF0866C2"/>
    <w:lvl w:ilvl="0">
      <w:start w:val="1"/>
      <w:numFmt w:val="decimal"/>
      <w:lvlText w:val="%1."/>
      <w:lvlJc w:val="left"/>
      <w:pPr>
        <w:ind w:left="10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29" w:hanging="360"/>
      </w:pPr>
    </w:lvl>
    <w:lvl w:ilvl="2" w:tentative="1">
      <w:start w:val="1"/>
      <w:numFmt w:val="lowerRoman"/>
      <w:lvlText w:val="%3."/>
      <w:lvlJc w:val="right"/>
      <w:pPr>
        <w:ind w:left="1549" w:hanging="180"/>
      </w:pPr>
    </w:lvl>
    <w:lvl w:ilvl="3" w:tentative="1">
      <w:start w:val="1"/>
      <w:numFmt w:val="decimal"/>
      <w:lvlText w:val="%4."/>
      <w:lvlJc w:val="left"/>
      <w:pPr>
        <w:ind w:left="2269" w:hanging="360"/>
      </w:pPr>
    </w:lvl>
    <w:lvl w:ilvl="4" w:tentative="1">
      <w:start w:val="1"/>
      <w:numFmt w:val="lowerLetter"/>
      <w:lvlText w:val="%5."/>
      <w:lvlJc w:val="left"/>
      <w:pPr>
        <w:ind w:left="2989" w:hanging="360"/>
      </w:pPr>
    </w:lvl>
    <w:lvl w:ilvl="5" w:tentative="1">
      <w:start w:val="1"/>
      <w:numFmt w:val="lowerRoman"/>
      <w:lvlText w:val="%6."/>
      <w:lvlJc w:val="right"/>
      <w:pPr>
        <w:ind w:left="3709" w:hanging="180"/>
      </w:pPr>
    </w:lvl>
    <w:lvl w:ilvl="6" w:tentative="1">
      <w:start w:val="1"/>
      <w:numFmt w:val="decimal"/>
      <w:lvlText w:val="%7."/>
      <w:lvlJc w:val="left"/>
      <w:pPr>
        <w:ind w:left="4429" w:hanging="360"/>
      </w:pPr>
    </w:lvl>
    <w:lvl w:ilvl="7" w:tentative="1">
      <w:start w:val="1"/>
      <w:numFmt w:val="lowerLetter"/>
      <w:lvlText w:val="%8."/>
      <w:lvlJc w:val="left"/>
      <w:pPr>
        <w:ind w:left="5149" w:hanging="360"/>
      </w:pPr>
    </w:lvl>
    <w:lvl w:ilvl="8" w:tentative="1">
      <w:start w:val="1"/>
      <w:numFmt w:val="lowerRoman"/>
      <w:lvlText w:val="%9."/>
      <w:lvlJc w:val="right"/>
      <w:pPr>
        <w:ind w:left="5869" w:hanging="180"/>
      </w:pPr>
    </w:lvl>
  </w:abstractNum>
  <w:abstractNum w:abstractNumId="33">
    <w:nsid w:val="6FDF7ED1"/>
    <w:multiLevelType w:val="hybridMultilevel"/>
    <w:tmpl w:val="E8E8C7EC"/>
    <w:lvl w:ilvl="0">
      <w:start w:val="1"/>
      <w:numFmt w:val="decimal"/>
      <w:lvlText w:val="%1."/>
      <w:lvlJc w:val="left"/>
      <w:pPr>
        <w:ind w:left="217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937" w:hanging="360"/>
      </w:pPr>
    </w:lvl>
    <w:lvl w:ilvl="2" w:tentative="1">
      <w:start w:val="1"/>
      <w:numFmt w:val="lowerRoman"/>
      <w:lvlText w:val="%3."/>
      <w:lvlJc w:val="right"/>
      <w:pPr>
        <w:ind w:left="1657" w:hanging="180"/>
      </w:pPr>
    </w:lvl>
    <w:lvl w:ilvl="3" w:tentative="1">
      <w:start w:val="1"/>
      <w:numFmt w:val="decimal"/>
      <w:lvlText w:val="%4."/>
      <w:lvlJc w:val="left"/>
      <w:pPr>
        <w:ind w:left="2377" w:hanging="360"/>
      </w:pPr>
    </w:lvl>
    <w:lvl w:ilvl="4" w:tentative="1">
      <w:start w:val="1"/>
      <w:numFmt w:val="lowerLetter"/>
      <w:lvlText w:val="%5."/>
      <w:lvlJc w:val="left"/>
      <w:pPr>
        <w:ind w:left="3097" w:hanging="360"/>
      </w:pPr>
    </w:lvl>
    <w:lvl w:ilvl="5" w:tentative="1">
      <w:start w:val="1"/>
      <w:numFmt w:val="lowerRoman"/>
      <w:lvlText w:val="%6."/>
      <w:lvlJc w:val="right"/>
      <w:pPr>
        <w:ind w:left="3817" w:hanging="180"/>
      </w:pPr>
    </w:lvl>
    <w:lvl w:ilvl="6" w:tentative="1">
      <w:start w:val="1"/>
      <w:numFmt w:val="decimal"/>
      <w:lvlText w:val="%7."/>
      <w:lvlJc w:val="left"/>
      <w:pPr>
        <w:ind w:left="4537" w:hanging="360"/>
      </w:pPr>
    </w:lvl>
    <w:lvl w:ilvl="7" w:tentative="1">
      <w:start w:val="1"/>
      <w:numFmt w:val="lowerLetter"/>
      <w:lvlText w:val="%8."/>
      <w:lvlJc w:val="left"/>
      <w:pPr>
        <w:ind w:left="5257" w:hanging="360"/>
      </w:pPr>
    </w:lvl>
    <w:lvl w:ilvl="8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34">
    <w:nsid w:val="70FE1D5A"/>
    <w:multiLevelType w:val="hybridMultilevel"/>
    <w:tmpl w:val="9CFE69BC"/>
    <w:lvl w:ilvl="0">
      <w:start w:val="1"/>
      <w:numFmt w:val="bullet"/>
      <w:lvlText w:val=""/>
      <w:lvlJc w:val="left"/>
      <w:pPr>
        <w:ind w:left="720" w:hanging="360"/>
      </w:pPr>
      <w:rPr>
        <w:rFonts w:ascii="Segoe MDL2 Assets" w:hAnsi="Segoe MDL2 Assets" w:cs="Segoe MDL2 Assets" w:hint="default"/>
        <w:b/>
        <w:bCs/>
        <w:i w:val="0"/>
        <w:iCs w:val="0"/>
        <w:color w:val="FFC000"/>
        <w:position w:val="-6"/>
        <w:sz w:val="28"/>
        <w:szCs w:val="3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B0F50"/>
    <w:multiLevelType w:val="hybridMultilevel"/>
    <w:tmpl w:val="3AFE6D74"/>
    <w:lvl w:ilvl="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6">
    <w:nsid w:val="7C1508D4"/>
    <w:multiLevelType w:val="hybridMultilevel"/>
    <w:tmpl w:val="4156D9FC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E0DCC"/>
    <w:multiLevelType w:val="hybridMultilevel"/>
    <w:tmpl w:val="EFFC18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27"/>
  </w:num>
  <w:num w:numId="3">
    <w:abstractNumId w:val="24"/>
  </w:num>
  <w:num w:numId="4">
    <w:abstractNumId w:val="12"/>
  </w:num>
  <w:num w:numId="5">
    <w:abstractNumId w:val="16"/>
  </w:num>
  <w:num w:numId="6">
    <w:abstractNumId w:val="14"/>
  </w:num>
  <w:num w:numId="7">
    <w:abstractNumId w:val="0"/>
  </w:num>
  <w:num w:numId="8">
    <w:abstractNumId w:val="19"/>
  </w:num>
  <w:num w:numId="9">
    <w:abstractNumId w:val="30"/>
  </w:num>
  <w:num w:numId="10">
    <w:abstractNumId w:val="1"/>
  </w:num>
  <w:num w:numId="11">
    <w:abstractNumId w:val="35"/>
  </w:num>
  <w:num w:numId="12">
    <w:abstractNumId w:val="37"/>
  </w:num>
  <w:num w:numId="13">
    <w:abstractNumId w:val="13"/>
  </w:num>
  <w:num w:numId="14">
    <w:abstractNumId w:val="6"/>
  </w:num>
  <w:num w:numId="15">
    <w:abstractNumId w:val="10"/>
  </w:num>
  <w:num w:numId="16">
    <w:abstractNumId w:val="21"/>
  </w:num>
  <w:num w:numId="17">
    <w:abstractNumId w:val="32"/>
  </w:num>
  <w:num w:numId="18">
    <w:abstractNumId w:val="26"/>
  </w:num>
  <w:num w:numId="19">
    <w:abstractNumId w:val="33"/>
  </w:num>
  <w:num w:numId="20">
    <w:abstractNumId w:val="5"/>
  </w:num>
  <w:num w:numId="21">
    <w:abstractNumId w:val="23"/>
  </w:num>
  <w:num w:numId="22">
    <w:abstractNumId w:val="8"/>
  </w:num>
  <w:num w:numId="23">
    <w:abstractNumId w:val="7"/>
  </w:num>
  <w:num w:numId="24">
    <w:abstractNumId w:val="4"/>
  </w:num>
  <w:num w:numId="25">
    <w:abstractNumId w:val="3"/>
  </w:num>
  <w:num w:numId="26">
    <w:abstractNumId w:val="36"/>
  </w:num>
  <w:num w:numId="27">
    <w:abstractNumId w:val="11"/>
  </w:num>
  <w:num w:numId="28">
    <w:abstractNumId w:val="25"/>
  </w:num>
  <w:num w:numId="29">
    <w:abstractNumId w:val="15"/>
  </w:num>
  <w:num w:numId="30">
    <w:abstractNumId w:val="31"/>
  </w:num>
  <w:num w:numId="31">
    <w:abstractNumId w:val="29"/>
  </w:num>
  <w:num w:numId="32">
    <w:abstractNumId w:val="22"/>
  </w:num>
  <w:num w:numId="33">
    <w:abstractNumId w:val="2"/>
  </w:num>
  <w:num w:numId="34">
    <w:abstractNumId w:val="28"/>
  </w:num>
  <w:num w:numId="35">
    <w:abstractNumId w:val="17"/>
  </w:num>
  <w:num w:numId="36">
    <w:abstractNumId w:val="18"/>
  </w:num>
  <w:num w:numId="37">
    <w:abstractNumId w:val="2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34"/>
    <w:rsid w:val="00003B77"/>
    <w:rsid w:val="00003DE9"/>
    <w:rsid w:val="00003F0F"/>
    <w:rsid w:val="00007E4B"/>
    <w:rsid w:val="000108F3"/>
    <w:rsid w:val="000115D6"/>
    <w:rsid w:val="00015555"/>
    <w:rsid w:val="00015C8E"/>
    <w:rsid w:val="0001735B"/>
    <w:rsid w:val="00021207"/>
    <w:rsid w:val="00022C03"/>
    <w:rsid w:val="00024434"/>
    <w:rsid w:val="0002483D"/>
    <w:rsid w:val="00024A3F"/>
    <w:rsid w:val="00024E18"/>
    <w:rsid w:val="0002562A"/>
    <w:rsid w:val="0002573D"/>
    <w:rsid w:val="0002773F"/>
    <w:rsid w:val="000307D8"/>
    <w:rsid w:val="00030FEE"/>
    <w:rsid w:val="000321CD"/>
    <w:rsid w:val="00032CBC"/>
    <w:rsid w:val="000345FB"/>
    <w:rsid w:val="0003499D"/>
    <w:rsid w:val="0003533D"/>
    <w:rsid w:val="000363F7"/>
    <w:rsid w:val="00037247"/>
    <w:rsid w:val="00037285"/>
    <w:rsid w:val="000374C0"/>
    <w:rsid w:val="00037C19"/>
    <w:rsid w:val="00040E23"/>
    <w:rsid w:val="00041911"/>
    <w:rsid w:val="00042837"/>
    <w:rsid w:val="00042F5F"/>
    <w:rsid w:val="00045C7A"/>
    <w:rsid w:val="00046686"/>
    <w:rsid w:val="000466EA"/>
    <w:rsid w:val="00046A92"/>
    <w:rsid w:val="000477B6"/>
    <w:rsid w:val="000501A4"/>
    <w:rsid w:val="000519C7"/>
    <w:rsid w:val="00051D6F"/>
    <w:rsid w:val="000532AA"/>
    <w:rsid w:val="00054554"/>
    <w:rsid w:val="00056690"/>
    <w:rsid w:val="000600C8"/>
    <w:rsid w:val="000623A5"/>
    <w:rsid w:val="000642C4"/>
    <w:rsid w:val="00064C04"/>
    <w:rsid w:val="00064E99"/>
    <w:rsid w:val="00065170"/>
    <w:rsid w:val="0006799E"/>
    <w:rsid w:val="00070740"/>
    <w:rsid w:val="00070C64"/>
    <w:rsid w:val="0007174F"/>
    <w:rsid w:val="000736F2"/>
    <w:rsid w:val="000748C9"/>
    <w:rsid w:val="00074D5F"/>
    <w:rsid w:val="000771AB"/>
    <w:rsid w:val="00077AB3"/>
    <w:rsid w:val="000804AE"/>
    <w:rsid w:val="00083D38"/>
    <w:rsid w:val="000845C6"/>
    <w:rsid w:val="0008506D"/>
    <w:rsid w:val="00086671"/>
    <w:rsid w:val="00087D30"/>
    <w:rsid w:val="00090F22"/>
    <w:rsid w:val="00092447"/>
    <w:rsid w:val="00092C65"/>
    <w:rsid w:val="00093A5F"/>
    <w:rsid w:val="000940A2"/>
    <w:rsid w:val="0009426B"/>
    <w:rsid w:val="00094D76"/>
    <w:rsid w:val="00095721"/>
    <w:rsid w:val="00096588"/>
    <w:rsid w:val="000A001E"/>
    <w:rsid w:val="000A09BB"/>
    <w:rsid w:val="000A39DE"/>
    <w:rsid w:val="000A5603"/>
    <w:rsid w:val="000A5767"/>
    <w:rsid w:val="000B0903"/>
    <w:rsid w:val="000B0C9F"/>
    <w:rsid w:val="000B1102"/>
    <w:rsid w:val="000B17DD"/>
    <w:rsid w:val="000B2032"/>
    <w:rsid w:val="000B242E"/>
    <w:rsid w:val="000B2E08"/>
    <w:rsid w:val="000B2E4C"/>
    <w:rsid w:val="000B3571"/>
    <w:rsid w:val="000B3A97"/>
    <w:rsid w:val="000B4537"/>
    <w:rsid w:val="000B7B87"/>
    <w:rsid w:val="000C2600"/>
    <w:rsid w:val="000C36C7"/>
    <w:rsid w:val="000C518D"/>
    <w:rsid w:val="000C686F"/>
    <w:rsid w:val="000C7459"/>
    <w:rsid w:val="000D0324"/>
    <w:rsid w:val="000D1DA9"/>
    <w:rsid w:val="000D3180"/>
    <w:rsid w:val="000D4FA9"/>
    <w:rsid w:val="000D575F"/>
    <w:rsid w:val="000D5AAD"/>
    <w:rsid w:val="000D7953"/>
    <w:rsid w:val="000E000C"/>
    <w:rsid w:val="000E013E"/>
    <w:rsid w:val="000E03A9"/>
    <w:rsid w:val="000E0C0C"/>
    <w:rsid w:val="000E1493"/>
    <w:rsid w:val="000E1A05"/>
    <w:rsid w:val="000E2396"/>
    <w:rsid w:val="000E28E7"/>
    <w:rsid w:val="000E2A09"/>
    <w:rsid w:val="000E31E1"/>
    <w:rsid w:val="000E50F1"/>
    <w:rsid w:val="000E6FB4"/>
    <w:rsid w:val="000F3BDE"/>
    <w:rsid w:val="000F7725"/>
    <w:rsid w:val="000F79AF"/>
    <w:rsid w:val="001005BF"/>
    <w:rsid w:val="001007BB"/>
    <w:rsid w:val="001008AA"/>
    <w:rsid w:val="00100F05"/>
    <w:rsid w:val="001019A1"/>
    <w:rsid w:val="00101A32"/>
    <w:rsid w:val="00101D0F"/>
    <w:rsid w:val="0010311E"/>
    <w:rsid w:val="0010494F"/>
    <w:rsid w:val="00105202"/>
    <w:rsid w:val="001052DC"/>
    <w:rsid w:val="00105A04"/>
    <w:rsid w:val="00106A3B"/>
    <w:rsid w:val="00106B70"/>
    <w:rsid w:val="00106CE7"/>
    <w:rsid w:val="001072A2"/>
    <w:rsid w:val="0011025F"/>
    <w:rsid w:val="00111010"/>
    <w:rsid w:val="001134ED"/>
    <w:rsid w:val="00113E28"/>
    <w:rsid w:val="00114325"/>
    <w:rsid w:val="0011469F"/>
    <w:rsid w:val="001149D3"/>
    <w:rsid w:val="00116206"/>
    <w:rsid w:val="00120A70"/>
    <w:rsid w:val="00121D51"/>
    <w:rsid w:val="00121FF0"/>
    <w:rsid w:val="00122139"/>
    <w:rsid w:val="00122898"/>
    <w:rsid w:val="00122A3B"/>
    <w:rsid w:val="001238B3"/>
    <w:rsid w:val="0012417B"/>
    <w:rsid w:val="00124698"/>
    <w:rsid w:val="00125478"/>
    <w:rsid w:val="00126C12"/>
    <w:rsid w:val="0012735F"/>
    <w:rsid w:val="001279C6"/>
    <w:rsid w:val="00130470"/>
    <w:rsid w:val="001304A0"/>
    <w:rsid w:val="001307DA"/>
    <w:rsid w:val="001316A5"/>
    <w:rsid w:val="001317A3"/>
    <w:rsid w:val="00135454"/>
    <w:rsid w:val="0013580F"/>
    <w:rsid w:val="00135A74"/>
    <w:rsid w:val="0013649D"/>
    <w:rsid w:val="001377B0"/>
    <w:rsid w:val="00137878"/>
    <w:rsid w:val="00137C69"/>
    <w:rsid w:val="0014169F"/>
    <w:rsid w:val="00142C2F"/>
    <w:rsid w:val="00142E67"/>
    <w:rsid w:val="00145564"/>
    <w:rsid w:val="00145923"/>
    <w:rsid w:val="00150647"/>
    <w:rsid w:val="00150E5A"/>
    <w:rsid w:val="001514F2"/>
    <w:rsid w:val="00153A26"/>
    <w:rsid w:val="00153A73"/>
    <w:rsid w:val="00153BF6"/>
    <w:rsid w:val="00155109"/>
    <w:rsid w:val="001609DD"/>
    <w:rsid w:val="0016153A"/>
    <w:rsid w:val="00161CB9"/>
    <w:rsid w:val="0016279C"/>
    <w:rsid w:val="00162953"/>
    <w:rsid w:val="00166477"/>
    <w:rsid w:val="00166A52"/>
    <w:rsid w:val="001675F3"/>
    <w:rsid w:val="001725A6"/>
    <w:rsid w:val="001730B0"/>
    <w:rsid w:val="0017425C"/>
    <w:rsid w:val="00174B00"/>
    <w:rsid w:val="00175B78"/>
    <w:rsid w:val="00175C93"/>
    <w:rsid w:val="00175F95"/>
    <w:rsid w:val="00176C3B"/>
    <w:rsid w:val="00177F81"/>
    <w:rsid w:val="0018068E"/>
    <w:rsid w:val="00181D54"/>
    <w:rsid w:val="00181E18"/>
    <w:rsid w:val="00182477"/>
    <w:rsid w:val="00191022"/>
    <w:rsid w:val="0019154A"/>
    <w:rsid w:val="00192FD5"/>
    <w:rsid w:val="00194C02"/>
    <w:rsid w:val="00195B25"/>
    <w:rsid w:val="001960B4"/>
    <w:rsid w:val="001A0C73"/>
    <w:rsid w:val="001A0F2C"/>
    <w:rsid w:val="001A613C"/>
    <w:rsid w:val="001A670C"/>
    <w:rsid w:val="001B2821"/>
    <w:rsid w:val="001B3045"/>
    <w:rsid w:val="001B4D28"/>
    <w:rsid w:val="001B58D4"/>
    <w:rsid w:val="001B596B"/>
    <w:rsid w:val="001B6118"/>
    <w:rsid w:val="001C057E"/>
    <w:rsid w:val="001C1E6A"/>
    <w:rsid w:val="001C2CF6"/>
    <w:rsid w:val="001C3111"/>
    <w:rsid w:val="001C3172"/>
    <w:rsid w:val="001C6E20"/>
    <w:rsid w:val="001C75BA"/>
    <w:rsid w:val="001C7BA4"/>
    <w:rsid w:val="001D163A"/>
    <w:rsid w:val="001D1696"/>
    <w:rsid w:val="001D1FBB"/>
    <w:rsid w:val="001D38D5"/>
    <w:rsid w:val="001D44B9"/>
    <w:rsid w:val="001D58E7"/>
    <w:rsid w:val="001D5B06"/>
    <w:rsid w:val="001D6242"/>
    <w:rsid w:val="001D6BDC"/>
    <w:rsid w:val="001D7198"/>
    <w:rsid w:val="001D74EC"/>
    <w:rsid w:val="001E14D9"/>
    <w:rsid w:val="001E2097"/>
    <w:rsid w:val="001E4231"/>
    <w:rsid w:val="001E53F4"/>
    <w:rsid w:val="001E669A"/>
    <w:rsid w:val="001F0685"/>
    <w:rsid w:val="001F0AD7"/>
    <w:rsid w:val="001F1990"/>
    <w:rsid w:val="001F2EE5"/>
    <w:rsid w:val="001F6199"/>
    <w:rsid w:val="001F6537"/>
    <w:rsid w:val="001F764E"/>
    <w:rsid w:val="0020051B"/>
    <w:rsid w:val="00201C5E"/>
    <w:rsid w:val="002035B6"/>
    <w:rsid w:val="002035E1"/>
    <w:rsid w:val="00203604"/>
    <w:rsid w:val="002038F8"/>
    <w:rsid w:val="002041C4"/>
    <w:rsid w:val="0020470E"/>
    <w:rsid w:val="00204AA1"/>
    <w:rsid w:val="002064F7"/>
    <w:rsid w:val="0020654C"/>
    <w:rsid w:val="002076D7"/>
    <w:rsid w:val="002106D5"/>
    <w:rsid w:val="00210A63"/>
    <w:rsid w:val="002125CD"/>
    <w:rsid w:val="00213271"/>
    <w:rsid w:val="00214964"/>
    <w:rsid w:val="00216638"/>
    <w:rsid w:val="002211A8"/>
    <w:rsid w:val="00222D05"/>
    <w:rsid w:val="00222E69"/>
    <w:rsid w:val="00225784"/>
    <w:rsid w:val="00225D4E"/>
    <w:rsid w:val="00227D54"/>
    <w:rsid w:val="00227EBC"/>
    <w:rsid w:val="00231A7A"/>
    <w:rsid w:val="00232445"/>
    <w:rsid w:val="00233518"/>
    <w:rsid w:val="00235974"/>
    <w:rsid w:val="00235B02"/>
    <w:rsid w:val="00237392"/>
    <w:rsid w:val="00237611"/>
    <w:rsid w:val="00240887"/>
    <w:rsid w:val="00243BB5"/>
    <w:rsid w:val="00243D31"/>
    <w:rsid w:val="00243FE0"/>
    <w:rsid w:val="002459F6"/>
    <w:rsid w:val="00245DDA"/>
    <w:rsid w:val="00246397"/>
    <w:rsid w:val="00246ACF"/>
    <w:rsid w:val="0025005B"/>
    <w:rsid w:val="00251196"/>
    <w:rsid w:val="0025297C"/>
    <w:rsid w:val="00252AB3"/>
    <w:rsid w:val="00252C64"/>
    <w:rsid w:val="00253426"/>
    <w:rsid w:val="00253596"/>
    <w:rsid w:val="00254E8C"/>
    <w:rsid w:val="00255E3F"/>
    <w:rsid w:val="00255FC3"/>
    <w:rsid w:val="00257200"/>
    <w:rsid w:val="0026116D"/>
    <w:rsid w:val="0026169E"/>
    <w:rsid w:val="00261EFF"/>
    <w:rsid w:val="00261F62"/>
    <w:rsid w:val="002628D9"/>
    <w:rsid w:val="00263521"/>
    <w:rsid w:val="0026383F"/>
    <w:rsid w:val="00263C8B"/>
    <w:rsid w:val="0026409D"/>
    <w:rsid w:val="00265A98"/>
    <w:rsid w:val="00265D7F"/>
    <w:rsid w:val="00267BDF"/>
    <w:rsid w:val="00270837"/>
    <w:rsid w:val="00270929"/>
    <w:rsid w:val="002719D4"/>
    <w:rsid w:val="00271B8C"/>
    <w:rsid w:val="0027462C"/>
    <w:rsid w:val="002832EE"/>
    <w:rsid w:val="00285EC6"/>
    <w:rsid w:val="002864B5"/>
    <w:rsid w:val="00286F67"/>
    <w:rsid w:val="00287E15"/>
    <w:rsid w:val="002929EE"/>
    <w:rsid w:val="002939CC"/>
    <w:rsid w:val="00293B92"/>
    <w:rsid w:val="00294226"/>
    <w:rsid w:val="00295A6E"/>
    <w:rsid w:val="002964A4"/>
    <w:rsid w:val="00297094"/>
    <w:rsid w:val="002A0559"/>
    <w:rsid w:val="002A0A88"/>
    <w:rsid w:val="002A125A"/>
    <w:rsid w:val="002A1C0E"/>
    <w:rsid w:val="002A1D94"/>
    <w:rsid w:val="002A4C8B"/>
    <w:rsid w:val="002A4CE7"/>
    <w:rsid w:val="002A6A24"/>
    <w:rsid w:val="002A7D21"/>
    <w:rsid w:val="002B01AE"/>
    <w:rsid w:val="002B38C6"/>
    <w:rsid w:val="002B3EF7"/>
    <w:rsid w:val="002B4939"/>
    <w:rsid w:val="002B4B1E"/>
    <w:rsid w:val="002B5304"/>
    <w:rsid w:val="002B5D64"/>
    <w:rsid w:val="002B6C87"/>
    <w:rsid w:val="002B75EA"/>
    <w:rsid w:val="002C054B"/>
    <w:rsid w:val="002C0A42"/>
    <w:rsid w:val="002C1ACB"/>
    <w:rsid w:val="002C1EE0"/>
    <w:rsid w:val="002C21A7"/>
    <w:rsid w:val="002C3296"/>
    <w:rsid w:val="002C389C"/>
    <w:rsid w:val="002C4139"/>
    <w:rsid w:val="002C42AF"/>
    <w:rsid w:val="002C43B1"/>
    <w:rsid w:val="002C520E"/>
    <w:rsid w:val="002C5AA2"/>
    <w:rsid w:val="002C6142"/>
    <w:rsid w:val="002C7BA3"/>
    <w:rsid w:val="002D1C29"/>
    <w:rsid w:val="002D25AF"/>
    <w:rsid w:val="002D40A0"/>
    <w:rsid w:val="002D4160"/>
    <w:rsid w:val="002D4846"/>
    <w:rsid w:val="002D5ECE"/>
    <w:rsid w:val="002D5F2F"/>
    <w:rsid w:val="002D5F98"/>
    <w:rsid w:val="002D64BA"/>
    <w:rsid w:val="002D68FD"/>
    <w:rsid w:val="002D69F3"/>
    <w:rsid w:val="002D7278"/>
    <w:rsid w:val="002D757E"/>
    <w:rsid w:val="002D790E"/>
    <w:rsid w:val="002D7ED4"/>
    <w:rsid w:val="002E3EDA"/>
    <w:rsid w:val="002F1B46"/>
    <w:rsid w:val="002F20CE"/>
    <w:rsid w:val="002F3FC4"/>
    <w:rsid w:val="002F5E9D"/>
    <w:rsid w:val="002F795B"/>
    <w:rsid w:val="002F7AAD"/>
    <w:rsid w:val="00301153"/>
    <w:rsid w:val="00302D36"/>
    <w:rsid w:val="00304098"/>
    <w:rsid w:val="00304BC8"/>
    <w:rsid w:val="00304EFB"/>
    <w:rsid w:val="003055B9"/>
    <w:rsid w:val="003057A3"/>
    <w:rsid w:val="00306901"/>
    <w:rsid w:val="00306BD9"/>
    <w:rsid w:val="00306E86"/>
    <w:rsid w:val="00307A51"/>
    <w:rsid w:val="003102AF"/>
    <w:rsid w:val="003122B5"/>
    <w:rsid w:val="00312A3C"/>
    <w:rsid w:val="00313D36"/>
    <w:rsid w:val="00315A9D"/>
    <w:rsid w:val="0031663C"/>
    <w:rsid w:val="00316EFF"/>
    <w:rsid w:val="00320B5B"/>
    <w:rsid w:val="00323027"/>
    <w:rsid w:val="00323D1C"/>
    <w:rsid w:val="003258D0"/>
    <w:rsid w:val="00326152"/>
    <w:rsid w:val="0032713F"/>
    <w:rsid w:val="003279D8"/>
    <w:rsid w:val="00330CB3"/>
    <w:rsid w:val="003321E9"/>
    <w:rsid w:val="00333DC0"/>
    <w:rsid w:val="00334015"/>
    <w:rsid w:val="00334882"/>
    <w:rsid w:val="00336C5A"/>
    <w:rsid w:val="00336EE1"/>
    <w:rsid w:val="0033741B"/>
    <w:rsid w:val="00343118"/>
    <w:rsid w:val="00343E4F"/>
    <w:rsid w:val="003451F0"/>
    <w:rsid w:val="0034699E"/>
    <w:rsid w:val="003538BC"/>
    <w:rsid w:val="00353ACE"/>
    <w:rsid w:val="00355D17"/>
    <w:rsid w:val="003562C6"/>
    <w:rsid w:val="0035672E"/>
    <w:rsid w:val="0035713B"/>
    <w:rsid w:val="003573D9"/>
    <w:rsid w:val="00357543"/>
    <w:rsid w:val="00357FCD"/>
    <w:rsid w:val="00360B3D"/>
    <w:rsid w:val="00361707"/>
    <w:rsid w:val="00361727"/>
    <w:rsid w:val="0036235A"/>
    <w:rsid w:val="003638C4"/>
    <w:rsid w:val="003644DD"/>
    <w:rsid w:val="003651EC"/>
    <w:rsid w:val="003652B3"/>
    <w:rsid w:val="00366BAD"/>
    <w:rsid w:val="00367FE0"/>
    <w:rsid w:val="003702A9"/>
    <w:rsid w:val="003706FF"/>
    <w:rsid w:val="00371C7B"/>
    <w:rsid w:val="00371FE6"/>
    <w:rsid w:val="00372B68"/>
    <w:rsid w:val="0037370B"/>
    <w:rsid w:val="003745F5"/>
    <w:rsid w:val="0037589A"/>
    <w:rsid w:val="003760BF"/>
    <w:rsid w:val="00376DC9"/>
    <w:rsid w:val="0037752E"/>
    <w:rsid w:val="00380052"/>
    <w:rsid w:val="00380859"/>
    <w:rsid w:val="003812ED"/>
    <w:rsid w:val="00381400"/>
    <w:rsid w:val="00381D65"/>
    <w:rsid w:val="003826E6"/>
    <w:rsid w:val="00382B00"/>
    <w:rsid w:val="00383177"/>
    <w:rsid w:val="00383336"/>
    <w:rsid w:val="00386C23"/>
    <w:rsid w:val="00386EBA"/>
    <w:rsid w:val="00387214"/>
    <w:rsid w:val="0038734F"/>
    <w:rsid w:val="00390436"/>
    <w:rsid w:val="00390970"/>
    <w:rsid w:val="00396AFC"/>
    <w:rsid w:val="00396E8C"/>
    <w:rsid w:val="003A0FAB"/>
    <w:rsid w:val="003A17E1"/>
    <w:rsid w:val="003A2194"/>
    <w:rsid w:val="003A28E5"/>
    <w:rsid w:val="003A3D77"/>
    <w:rsid w:val="003A4801"/>
    <w:rsid w:val="003A4AC4"/>
    <w:rsid w:val="003A5062"/>
    <w:rsid w:val="003A5E11"/>
    <w:rsid w:val="003B0069"/>
    <w:rsid w:val="003B1069"/>
    <w:rsid w:val="003B106A"/>
    <w:rsid w:val="003B2851"/>
    <w:rsid w:val="003B3EF5"/>
    <w:rsid w:val="003B494C"/>
    <w:rsid w:val="003B509E"/>
    <w:rsid w:val="003B533E"/>
    <w:rsid w:val="003B648F"/>
    <w:rsid w:val="003C05E3"/>
    <w:rsid w:val="003C23C3"/>
    <w:rsid w:val="003C39AA"/>
    <w:rsid w:val="003C7596"/>
    <w:rsid w:val="003D0C90"/>
    <w:rsid w:val="003D1874"/>
    <w:rsid w:val="003D2A8F"/>
    <w:rsid w:val="003D2B53"/>
    <w:rsid w:val="003D402F"/>
    <w:rsid w:val="003D494D"/>
    <w:rsid w:val="003D4DBE"/>
    <w:rsid w:val="003D5348"/>
    <w:rsid w:val="003D7C50"/>
    <w:rsid w:val="003E1C0C"/>
    <w:rsid w:val="003E2425"/>
    <w:rsid w:val="003E3C0F"/>
    <w:rsid w:val="003E4603"/>
    <w:rsid w:val="003E58C2"/>
    <w:rsid w:val="003E7C27"/>
    <w:rsid w:val="003F0FB7"/>
    <w:rsid w:val="003F1871"/>
    <w:rsid w:val="003F1D9D"/>
    <w:rsid w:val="003F284F"/>
    <w:rsid w:val="003F2C3E"/>
    <w:rsid w:val="003F40A8"/>
    <w:rsid w:val="003F4120"/>
    <w:rsid w:val="003F4732"/>
    <w:rsid w:val="003F5FCE"/>
    <w:rsid w:val="003F6365"/>
    <w:rsid w:val="003F63C3"/>
    <w:rsid w:val="003F6F86"/>
    <w:rsid w:val="003F7076"/>
    <w:rsid w:val="003F7A1E"/>
    <w:rsid w:val="003F7B3C"/>
    <w:rsid w:val="00402A4E"/>
    <w:rsid w:val="0040435A"/>
    <w:rsid w:val="00404CF3"/>
    <w:rsid w:val="004050CE"/>
    <w:rsid w:val="00405458"/>
    <w:rsid w:val="00406F56"/>
    <w:rsid w:val="004110D3"/>
    <w:rsid w:val="0041179C"/>
    <w:rsid w:val="004156B2"/>
    <w:rsid w:val="00416451"/>
    <w:rsid w:val="004175D0"/>
    <w:rsid w:val="00420D2C"/>
    <w:rsid w:val="004214A9"/>
    <w:rsid w:val="00421FD8"/>
    <w:rsid w:val="00422375"/>
    <w:rsid w:val="00423F90"/>
    <w:rsid w:val="00424344"/>
    <w:rsid w:val="00424D9C"/>
    <w:rsid w:val="004252BB"/>
    <w:rsid w:val="00426179"/>
    <w:rsid w:val="004263F3"/>
    <w:rsid w:val="0042678E"/>
    <w:rsid w:val="00427377"/>
    <w:rsid w:val="0043195D"/>
    <w:rsid w:val="00432435"/>
    <w:rsid w:val="00433823"/>
    <w:rsid w:val="00433D4C"/>
    <w:rsid w:val="00433E50"/>
    <w:rsid w:val="004343CF"/>
    <w:rsid w:val="00435248"/>
    <w:rsid w:val="00436B6D"/>
    <w:rsid w:val="00437BAA"/>
    <w:rsid w:val="00440E0E"/>
    <w:rsid w:val="00443773"/>
    <w:rsid w:val="00444568"/>
    <w:rsid w:val="00444591"/>
    <w:rsid w:val="00445511"/>
    <w:rsid w:val="00446282"/>
    <w:rsid w:val="00446E71"/>
    <w:rsid w:val="00452AC0"/>
    <w:rsid w:val="004538C8"/>
    <w:rsid w:val="0045537F"/>
    <w:rsid w:val="004556C6"/>
    <w:rsid w:val="004559C2"/>
    <w:rsid w:val="00460555"/>
    <w:rsid w:val="00462595"/>
    <w:rsid w:val="004625CD"/>
    <w:rsid w:val="00464DCB"/>
    <w:rsid w:val="004659F8"/>
    <w:rsid w:val="00466586"/>
    <w:rsid w:val="00466E9D"/>
    <w:rsid w:val="00467357"/>
    <w:rsid w:val="00467902"/>
    <w:rsid w:val="00470684"/>
    <w:rsid w:val="004724AE"/>
    <w:rsid w:val="004739E3"/>
    <w:rsid w:val="00474197"/>
    <w:rsid w:val="004744CA"/>
    <w:rsid w:val="0047453D"/>
    <w:rsid w:val="00474F7D"/>
    <w:rsid w:val="004768AF"/>
    <w:rsid w:val="004779AA"/>
    <w:rsid w:val="0048067B"/>
    <w:rsid w:val="004822D9"/>
    <w:rsid w:val="00483B32"/>
    <w:rsid w:val="00484E46"/>
    <w:rsid w:val="00485545"/>
    <w:rsid w:val="00487E89"/>
    <w:rsid w:val="00487EEA"/>
    <w:rsid w:val="00491FB6"/>
    <w:rsid w:val="004923B2"/>
    <w:rsid w:val="004930BA"/>
    <w:rsid w:val="004946E5"/>
    <w:rsid w:val="00494D35"/>
    <w:rsid w:val="00496490"/>
    <w:rsid w:val="004A0385"/>
    <w:rsid w:val="004A12AC"/>
    <w:rsid w:val="004A269F"/>
    <w:rsid w:val="004A2C17"/>
    <w:rsid w:val="004A2E3E"/>
    <w:rsid w:val="004A56D1"/>
    <w:rsid w:val="004A630D"/>
    <w:rsid w:val="004A6C29"/>
    <w:rsid w:val="004A74A9"/>
    <w:rsid w:val="004B2721"/>
    <w:rsid w:val="004B2911"/>
    <w:rsid w:val="004B2ED2"/>
    <w:rsid w:val="004B48B1"/>
    <w:rsid w:val="004B5C2B"/>
    <w:rsid w:val="004B62B0"/>
    <w:rsid w:val="004B6579"/>
    <w:rsid w:val="004B6A85"/>
    <w:rsid w:val="004B6A93"/>
    <w:rsid w:val="004B7E86"/>
    <w:rsid w:val="004C31FA"/>
    <w:rsid w:val="004C3314"/>
    <w:rsid w:val="004C648F"/>
    <w:rsid w:val="004C6AD9"/>
    <w:rsid w:val="004C7D9F"/>
    <w:rsid w:val="004D1417"/>
    <w:rsid w:val="004D21EF"/>
    <w:rsid w:val="004D3479"/>
    <w:rsid w:val="004D357F"/>
    <w:rsid w:val="004D3E79"/>
    <w:rsid w:val="004D43DC"/>
    <w:rsid w:val="004D45B0"/>
    <w:rsid w:val="004D5DB5"/>
    <w:rsid w:val="004D5EC8"/>
    <w:rsid w:val="004D697E"/>
    <w:rsid w:val="004D7330"/>
    <w:rsid w:val="004E0201"/>
    <w:rsid w:val="004E0B37"/>
    <w:rsid w:val="004E21A9"/>
    <w:rsid w:val="004E30E7"/>
    <w:rsid w:val="004E33C6"/>
    <w:rsid w:val="004E3E9F"/>
    <w:rsid w:val="004E5A83"/>
    <w:rsid w:val="004F028F"/>
    <w:rsid w:val="004F090C"/>
    <w:rsid w:val="004F098A"/>
    <w:rsid w:val="004F11F7"/>
    <w:rsid w:val="004F255B"/>
    <w:rsid w:val="004F2F94"/>
    <w:rsid w:val="004F3E10"/>
    <w:rsid w:val="004F3F2D"/>
    <w:rsid w:val="004F5C49"/>
    <w:rsid w:val="004F611E"/>
    <w:rsid w:val="004F6B05"/>
    <w:rsid w:val="004F74FC"/>
    <w:rsid w:val="005006C5"/>
    <w:rsid w:val="0050072E"/>
    <w:rsid w:val="00502879"/>
    <w:rsid w:val="005039CD"/>
    <w:rsid w:val="00504473"/>
    <w:rsid w:val="0051055C"/>
    <w:rsid w:val="005129E6"/>
    <w:rsid w:val="00512F31"/>
    <w:rsid w:val="005172B2"/>
    <w:rsid w:val="00520514"/>
    <w:rsid w:val="005207F9"/>
    <w:rsid w:val="00522219"/>
    <w:rsid w:val="00522B8B"/>
    <w:rsid w:val="00522D78"/>
    <w:rsid w:val="00522EBC"/>
    <w:rsid w:val="00523282"/>
    <w:rsid w:val="00523E07"/>
    <w:rsid w:val="00525239"/>
    <w:rsid w:val="00527260"/>
    <w:rsid w:val="0052790B"/>
    <w:rsid w:val="0053423D"/>
    <w:rsid w:val="005347C8"/>
    <w:rsid w:val="005353F5"/>
    <w:rsid w:val="00535A40"/>
    <w:rsid w:val="00537D6B"/>
    <w:rsid w:val="00540295"/>
    <w:rsid w:val="005403B2"/>
    <w:rsid w:val="00541C81"/>
    <w:rsid w:val="00541DB5"/>
    <w:rsid w:val="00542F6B"/>
    <w:rsid w:val="00543159"/>
    <w:rsid w:val="0054346B"/>
    <w:rsid w:val="005471C8"/>
    <w:rsid w:val="00547567"/>
    <w:rsid w:val="005475C9"/>
    <w:rsid w:val="00547629"/>
    <w:rsid w:val="00547A12"/>
    <w:rsid w:val="00551B42"/>
    <w:rsid w:val="00553050"/>
    <w:rsid w:val="00553EF0"/>
    <w:rsid w:val="00555942"/>
    <w:rsid w:val="00556050"/>
    <w:rsid w:val="00556928"/>
    <w:rsid w:val="00557811"/>
    <w:rsid w:val="00560A7B"/>
    <w:rsid w:val="0056343F"/>
    <w:rsid w:val="00564759"/>
    <w:rsid w:val="00564DAD"/>
    <w:rsid w:val="0056665E"/>
    <w:rsid w:val="005668B2"/>
    <w:rsid w:val="00566A37"/>
    <w:rsid w:val="00572526"/>
    <w:rsid w:val="0057274F"/>
    <w:rsid w:val="00572AD9"/>
    <w:rsid w:val="00574579"/>
    <w:rsid w:val="005748D2"/>
    <w:rsid w:val="005755F8"/>
    <w:rsid w:val="00576819"/>
    <w:rsid w:val="00576EA1"/>
    <w:rsid w:val="005779FB"/>
    <w:rsid w:val="005809FA"/>
    <w:rsid w:val="00580C5C"/>
    <w:rsid w:val="005824C9"/>
    <w:rsid w:val="005824CD"/>
    <w:rsid w:val="0058274E"/>
    <w:rsid w:val="00582977"/>
    <w:rsid w:val="00582CB1"/>
    <w:rsid w:val="00582EC0"/>
    <w:rsid w:val="005859D9"/>
    <w:rsid w:val="00586704"/>
    <w:rsid w:val="00587803"/>
    <w:rsid w:val="00590B89"/>
    <w:rsid w:val="005911A7"/>
    <w:rsid w:val="00591773"/>
    <w:rsid w:val="005944C1"/>
    <w:rsid w:val="00597B71"/>
    <w:rsid w:val="00597D3E"/>
    <w:rsid w:val="005A021D"/>
    <w:rsid w:val="005A1072"/>
    <w:rsid w:val="005A23BB"/>
    <w:rsid w:val="005A4B1D"/>
    <w:rsid w:val="005A4F29"/>
    <w:rsid w:val="005A63B6"/>
    <w:rsid w:val="005B0223"/>
    <w:rsid w:val="005B024E"/>
    <w:rsid w:val="005B17A6"/>
    <w:rsid w:val="005B22F3"/>
    <w:rsid w:val="005B3000"/>
    <w:rsid w:val="005B3D75"/>
    <w:rsid w:val="005B58AE"/>
    <w:rsid w:val="005B5C72"/>
    <w:rsid w:val="005B6AD7"/>
    <w:rsid w:val="005B6AE6"/>
    <w:rsid w:val="005C22C1"/>
    <w:rsid w:val="005C2625"/>
    <w:rsid w:val="005C4770"/>
    <w:rsid w:val="005C4C88"/>
    <w:rsid w:val="005C5100"/>
    <w:rsid w:val="005C55DB"/>
    <w:rsid w:val="005C5EC2"/>
    <w:rsid w:val="005C6060"/>
    <w:rsid w:val="005C6166"/>
    <w:rsid w:val="005C739C"/>
    <w:rsid w:val="005D0BEE"/>
    <w:rsid w:val="005D0CE9"/>
    <w:rsid w:val="005D38F8"/>
    <w:rsid w:val="005D3C4F"/>
    <w:rsid w:val="005D3D0B"/>
    <w:rsid w:val="005D43A9"/>
    <w:rsid w:val="005D4889"/>
    <w:rsid w:val="005D5DBE"/>
    <w:rsid w:val="005D6740"/>
    <w:rsid w:val="005D75E8"/>
    <w:rsid w:val="005D7912"/>
    <w:rsid w:val="005E1DBC"/>
    <w:rsid w:val="005E727D"/>
    <w:rsid w:val="005E7736"/>
    <w:rsid w:val="005E7C64"/>
    <w:rsid w:val="005F1741"/>
    <w:rsid w:val="005F4224"/>
    <w:rsid w:val="005F5675"/>
    <w:rsid w:val="005F7C92"/>
    <w:rsid w:val="00600ECB"/>
    <w:rsid w:val="006012DC"/>
    <w:rsid w:val="00602571"/>
    <w:rsid w:val="006032B4"/>
    <w:rsid w:val="00603602"/>
    <w:rsid w:val="006076EA"/>
    <w:rsid w:val="00607791"/>
    <w:rsid w:val="00607A0A"/>
    <w:rsid w:val="00610586"/>
    <w:rsid w:val="00610C5A"/>
    <w:rsid w:val="00610F1C"/>
    <w:rsid w:val="006110D0"/>
    <w:rsid w:val="006121F5"/>
    <w:rsid w:val="00612CBB"/>
    <w:rsid w:val="00613A2D"/>
    <w:rsid w:val="00614327"/>
    <w:rsid w:val="0061638D"/>
    <w:rsid w:val="00616FBF"/>
    <w:rsid w:val="00617A8A"/>
    <w:rsid w:val="00617D45"/>
    <w:rsid w:val="00620446"/>
    <w:rsid w:val="00620733"/>
    <w:rsid w:val="006216E5"/>
    <w:rsid w:val="00622673"/>
    <w:rsid w:val="00622814"/>
    <w:rsid w:val="00622F11"/>
    <w:rsid w:val="00623465"/>
    <w:rsid w:val="006237FA"/>
    <w:rsid w:val="00623822"/>
    <w:rsid w:val="00623F68"/>
    <w:rsid w:val="00625072"/>
    <w:rsid w:val="006253FD"/>
    <w:rsid w:val="006254FE"/>
    <w:rsid w:val="006256C9"/>
    <w:rsid w:val="006262D3"/>
    <w:rsid w:val="006270D2"/>
    <w:rsid w:val="0062740E"/>
    <w:rsid w:val="006277D5"/>
    <w:rsid w:val="00627E79"/>
    <w:rsid w:val="00630163"/>
    <w:rsid w:val="00630AED"/>
    <w:rsid w:val="00630BAB"/>
    <w:rsid w:val="00631B2A"/>
    <w:rsid w:val="006329EF"/>
    <w:rsid w:val="00634DAD"/>
    <w:rsid w:val="006358C2"/>
    <w:rsid w:val="006364B6"/>
    <w:rsid w:val="00637EED"/>
    <w:rsid w:val="00641190"/>
    <w:rsid w:val="00641A2F"/>
    <w:rsid w:val="006422D7"/>
    <w:rsid w:val="00642C26"/>
    <w:rsid w:val="006457EB"/>
    <w:rsid w:val="006474E2"/>
    <w:rsid w:val="006510E0"/>
    <w:rsid w:val="00651314"/>
    <w:rsid w:val="0065151F"/>
    <w:rsid w:val="00651C19"/>
    <w:rsid w:val="00651F08"/>
    <w:rsid w:val="0065267D"/>
    <w:rsid w:val="00652B2B"/>
    <w:rsid w:val="006531CB"/>
    <w:rsid w:val="00653A52"/>
    <w:rsid w:val="00653AA3"/>
    <w:rsid w:val="00653DC1"/>
    <w:rsid w:val="00655864"/>
    <w:rsid w:val="006576F1"/>
    <w:rsid w:val="0066002C"/>
    <w:rsid w:val="00660587"/>
    <w:rsid w:val="006606B4"/>
    <w:rsid w:val="0066149C"/>
    <w:rsid w:val="006619D8"/>
    <w:rsid w:val="00661B21"/>
    <w:rsid w:val="00663E8A"/>
    <w:rsid w:val="006647E0"/>
    <w:rsid w:val="00664939"/>
    <w:rsid w:val="006650EF"/>
    <w:rsid w:val="0066588B"/>
    <w:rsid w:val="00665BEF"/>
    <w:rsid w:val="00666371"/>
    <w:rsid w:val="00666D19"/>
    <w:rsid w:val="00666D2B"/>
    <w:rsid w:val="00667A83"/>
    <w:rsid w:val="00667F09"/>
    <w:rsid w:val="00667FFE"/>
    <w:rsid w:val="0067144D"/>
    <w:rsid w:val="006716FF"/>
    <w:rsid w:val="0067196F"/>
    <w:rsid w:val="00673192"/>
    <w:rsid w:val="0067422E"/>
    <w:rsid w:val="00674DD5"/>
    <w:rsid w:val="00677500"/>
    <w:rsid w:val="0068115B"/>
    <w:rsid w:val="006822BA"/>
    <w:rsid w:val="00682E05"/>
    <w:rsid w:val="00682F12"/>
    <w:rsid w:val="0068378D"/>
    <w:rsid w:val="00684379"/>
    <w:rsid w:val="00685CA9"/>
    <w:rsid w:val="006863C0"/>
    <w:rsid w:val="00686A5D"/>
    <w:rsid w:val="006875BC"/>
    <w:rsid w:val="006918FD"/>
    <w:rsid w:val="00692E0F"/>
    <w:rsid w:val="00692EC5"/>
    <w:rsid w:val="00692F1A"/>
    <w:rsid w:val="006931C6"/>
    <w:rsid w:val="006946EE"/>
    <w:rsid w:val="00695DFF"/>
    <w:rsid w:val="00695EB1"/>
    <w:rsid w:val="00697A26"/>
    <w:rsid w:val="00697F61"/>
    <w:rsid w:val="006A0E15"/>
    <w:rsid w:val="006A11FB"/>
    <w:rsid w:val="006A14D7"/>
    <w:rsid w:val="006A3A79"/>
    <w:rsid w:val="006A5E48"/>
    <w:rsid w:val="006A69C0"/>
    <w:rsid w:val="006A7502"/>
    <w:rsid w:val="006A76AD"/>
    <w:rsid w:val="006A7BA1"/>
    <w:rsid w:val="006B03C4"/>
    <w:rsid w:val="006B34C6"/>
    <w:rsid w:val="006B35FF"/>
    <w:rsid w:val="006B369D"/>
    <w:rsid w:val="006B3B3D"/>
    <w:rsid w:val="006B6768"/>
    <w:rsid w:val="006C08C6"/>
    <w:rsid w:val="006C12C4"/>
    <w:rsid w:val="006C1CE8"/>
    <w:rsid w:val="006C1FC4"/>
    <w:rsid w:val="006C60AE"/>
    <w:rsid w:val="006C663E"/>
    <w:rsid w:val="006C6734"/>
    <w:rsid w:val="006C74F7"/>
    <w:rsid w:val="006D0070"/>
    <w:rsid w:val="006D068E"/>
    <w:rsid w:val="006D1226"/>
    <w:rsid w:val="006D2935"/>
    <w:rsid w:val="006D2952"/>
    <w:rsid w:val="006D4161"/>
    <w:rsid w:val="006D41FF"/>
    <w:rsid w:val="006D460D"/>
    <w:rsid w:val="006D490B"/>
    <w:rsid w:val="006D51E2"/>
    <w:rsid w:val="006D6DCC"/>
    <w:rsid w:val="006D6DFF"/>
    <w:rsid w:val="006D7751"/>
    <w:rsid w:val="006D786C"/>
    <w:rsid w:val="006E18F7"/>
    <w:rsid w:val="006E1B28"/>
    <w:rsid w:val="006E2AB3"/>
    <w:rsid w:val="006E3CE4"/>
    <w:rsid w:val="006E4185"/>
    <w:rsid w:val="006E464C"/>
    <w:rsid w:val="006E5305"/>
    <w:rsid w:val="006E5F2C"/>
    <w:rsid w:val="006E68FC"/>
    <w:rsid w:val="006F07AF"/>
    <w:rsid w:val="006F0D44"/>
    <w:rsid w:val="006F1295"/>
    <w:rsid w:val="006F164E"/>
    <w:rsid w:val="006F210B"/>
    <w:rsid w:val="006F285F"/>
    <w:rsid w:val="006F6241"/>
    <w:rsid w:val="006F6654"/>
    <w:rsid w:val="006F6D67"/>
    <w:rsid w:val="006F73C0"/>
    <w:rsid w:val="007005C6"/>
    <w:rsid w:val="00700B9B"/>
    <w:rsid w:val="00700C2C"/>
    <w:rsid w:val="00701166"/>
    <w:rsid w:val="007011E8"/>
    <w:rsid w:val="007013BB"/>
    <w:rsid w:val="00701809"/>
    <w:rsid w:val="007027DA"/>
    <w:rsid w:val="00702DA4"/>
    <w:rsid w:val="0070342C"/>
    <w:rsid w:val="00703CF1"/>
    <w:rsid w:val="0070560F"/>
    <w:rsid w:val="00706104"/>
    <w:rsid w:val="00706795"/>
    <w:rsid w:val="00707965"/>
    <w:rsid w:val="00710683"/>
    <w:rsid w:val="00710EAE"/>
    <w:rsid w:val="007131B5"/>
    <w:rsid w:val="00715A1B"/>
    <w:rsid w:val="00717A72"/>
    <w:rsid w:val="007212DA"/>
    <w:rsid w:val="0072219B"/>
    <w:rsid w:val="007221C9"/>
    <w:rsid w:val="00722FFA"/>
    <w:rsid w:val="007239E7"/>
    <w:rsid w:val="00723BED"/>
    <w:rsid w:val="00723E80"/>
    <w:rsid w:val="00724A87"/>
    <w:rsid w:val="00725E8D"/>
    <w:rsid w:val="00725F88"/>
    <w:rsid w:val="00726C99"/>
    <w:rsid w:val="00727D49"/>
    <w:rsid w:val="00727DE7"/>
    <w:rsid w:val="00730997"/>
    <w:rsid w:val="007318DA"/>
    <w:rsid w:val="007324D0"/>
    <w:rsid w:val="00733A34"/>
    <w:rsid w:val="007367B8"/>
    <w:rsid w:val="00736DE2"/>
    <w:rsid w:val="0074105E"/>
    <w:rsid w:val="007412FC"/>
    <w:rsid w:val="00744F5C"/>
    <w:rsid w:val="0074705E"/>
    <w:rsid w:val="0074736B"/>
    <w:rsid w:val="007474F0"/>
    <w:rsid w:val="007505AB"/>
    <w:rsid w:val="00751835"/>
    <w:rsid w:val="007530B3"/>
    <w:rsid w:val="00753ADE"/>
    <w:rsid w:val="007550A7"/>
    <w:rsid w:val="00755B02"/>
    <w:rsid w:val="007565DA"/>
    <w:rsid w:val="007575EF"/>
    <w:rsid w:val="007608F3"/>
    <w:rsid w:val="0076225B"/>
    <w:rsid w:val="007623AA"/>
    <w:rsid w:val="007631E0"/>
    <w:rsid w:val="00765B13"/>
    <w:rsid w:val="00765F21"/>
    <w:rsid w:val="0076654F"/>
    <w:rsid w:val="0076693C"/>
    <w:rsid w:val="00767064"/>
    <w:rsid w:val="00771244"/>
    <w:rsid w:val="00771737"/>
    <w:rsid w:val="007723A7"/>
    <w:rsid w:val="007730FB"/>
    <w:rsid w:val="007732E1"/>
    <w:rsid w:val="00773F61"/>
    <w:rsid w:val="00780B94"/>
    <w:rsid w:val="00780D0C"/>
    <w:rsid w:val="00780DB7"/>
    <w:rsid w:val="00781970"/>
    <w:rsid w:val="00781F76"/>
    <w:rsid w:val="007820D3"/>
    <w:rsid w:val="0078272A"/>
    <w:rsid w:val="007854D7"/>
    <w:rsid w:val="00785BF2"/>
    <w:rsid w:val="00785FBE"/>
    <w:rsid w:val="007872DE"/>
    <w:rsid w:val="007917B2"/>
    <w:rsid w:val="00792094"/>
    <w:rsid w:val="00792BC6"/>
    <w:rsid w:val="00793AA3"/>
    <w:rsid w:val="00793B69"/>
    <w:rsid w:val="0079443E"/>
    <w:rsid w:val="00796430"/>
    <w:rsid w:val="0079670D"/>
    <w:rsid w:val="007974C7"/>
    <w:rsid w:val="007A1857"/>
    <w:rsid w:val="007A45F0"/>
    <w:rsid w:val="007A4EBD"/>
    <w:rsid w:val="007A5E40"/>
    <w:rsid w:val="007A66D0"/>
    <w:rsid w:val="007A6F3D"/>
    <w:rsid w:val="007B09A0"/>
    <w:rsid w:val="007B112B"/>
    <w:rsid w:val="007B3135"/>
    <w:rsid w:val="007B37F4"/>
    <w:rsid w:val="007B4F04"/>
    <w:rsid w:val="007B5B26"/>
    <w:rsid w:val="007B691A"/>
    <w:rsid w:val="007C0144"/>
    <w:rsid w:val="007C04D8"/>
    <w:rsid w:val="007C0A7C"/>
    <w:rsid w:val="007C184E"/>
    <w:rsid w:val="007C1FF6"/>
    <w:rsid w:val="007C2230"/>
    <w:rsid w:val="007C2310"/>
    <w:rsid w:val="007C2A3E"/>
    <w:rsid w:val="007C3A84"/>
    <w:rsid w:val="007C3F75"/>
    <w:rsid w:val="007C4769"/>
    <w:rsid w:val="007C685A"/>
    <w:rsid w:val="007D05D7"/>
    <w:rsid w:val="007D331F"/>
    <w:rsid w:val="007D3BB4"/>
    <w:rsid w:val="007D448C"/>
    <w:rsid w:val="007D61B8"/>
    <w:rsid w:val="007D6202"/>
    <w:rsid w:val="007D7FB0"/>
    <w:rsid w:val="007E15D5"/>
    <w:rsid w:val="007E188B"/>
    <w:rsid w:val="007E2121"/>
    <w:rsid w:val="007E64E8"/>
    <w:rsid w:val="007F27E2"/>
    <w:rsid w:val="007F2D2D"/>
    <w:rsid w:val="007F3AC8"/>
    <w:rsid w:val="007F428E"/>
    <w:rsid w:val="007F4B99"/>
    <w:rsid w:val="007F51EC"/>
    <w:rsid w:val="007F62A7"/>
    <w:rsid w:val="007F7FF2"/>
    <w:rsid w:val="00800450"/>
    <w:rsid w:val="00800D1C"/>
    <w:rsid w:val="00800EAE"/>
    <w:rsid w:val="00802B51"/>
    <w:rsid w:val="008037C2"/>
    <w:rsid w:val="00805746"/>
    <w:rsid w:val="0080599C"/>
    <w:rsid w:val="00805B42"/>
    <w:rsid w:val="00805EF8"/>
    <w:rsid w:val="00806105"/>
    <w:rsid w:val="00806BCF"/>
    <w:rsid w:val="008102AD"/>
    <w:rsid w:val="00810334"/>
    <w:rsid w:val="00811CF0"/>
    <w:rsid w:val="00811D09"/>
    <w:rsid w:val="00812FA7"/>
    <w:rsid w:val="00813A95"/>
    <w:rsid w:val="00814C6A"/>
    <w:rsid w:val="0081598C"/>
    <w:rsid w:val="00815ADA"/>
    <w:rsid w:val="00816366"/>
    <w:rsid w:val="0081703C"/>
    <w:rsid w:val="00822F7D"/>
    <w:rsid w:val="0082354F"/>
    <w:rsid w:val="00823CBA"/>
    <w:rsid w:val="008256CD"/>
    <w:rsid w:val="008258B0"/>
    <w:rsid w:val="008259CB"/>
    <w:rsid w:val="008265B3"/>
    <w:rsid w:val="008272C7"/>
    <w:rsid w:val="00830049"/>
    <w:rsid w:val="00831562"/>
    <w:rsid w:val="00831998"/>
    <w:rsid w:val="0083220F"/>
    <w:rsid w:val="008324A0"/>
    <w:rsid w:val="008326DB"/>
    <w:rsid w:val="008328A5"/>
    <w:rsid w:val="00832ED1"/>
    <w:rsid w:val="00835475"/>
    <w:rsid w:val="00835C6B"/>
    <w:rsid w:val="00837817"/>
    <w:rsid w:val="00837997"/>
    <w:rsid w:val="008379B6"/>
    <w:rsid w:val="0084039E"/>
    <w:rsid w:val="008413A5"/>
    <w:rsid w:val="00841E8A"/>
    <w:rsid w:val="008423E7"/>
    <w:rsid w:val="00842DA3"/>
    <w:rsid w:val="008435B5"/>
    <w:rsid w:val="00843B99"/>
    <w:rsid w:val="008504B4"/>
    <w:rsid w:val="00851873"/>
    <w:rsid w:val="00852AE7"/>
    <w:rsid w:val="00852DA8"/>
    <w:rsid w:val="0085446A"/>
    <w:rsid w:val="00855C6B"/>
    <w:rsid w:val="008563C2"/>
    <w:rsid w:val="008574A7"/>
    <w:rsid w:val="00860B55"/>
    <w:rsid w:val="0086217C"/>
    <w:rsid w:val="0086275F"/>
    <w:rsid w:val="00863DB6"/>
    <w:rsid w:val="00863E0E"/>
    <w:rsid w:val="0086443B"/>
    <w:rsid w:val="00864965"/>
    <w:rsid w:val="00866E52"/>
    <w:rsid w:val="0086703D"/>
    <w:rsid w:val="00867F0F"/>
    <w:rsid w:val="00867FC5"/>
    <w:rsid w:val="00871D42"/>
    <w:rsid w:val="008723F9"/>
    <w:rsid w:val="00872915"/>
    <w:rsid w:val="008729DE"/>
    <w:rsid w:val="00872E3F"/>
    <w:rsid w:val="00872E61"/>
    <w:rsid w:val="008731B9"/>
    <w:rsid w:val="00873238"/>
    <w:rsid w:val="008732E1"/>
    <w:rsid w:val="00873D79"/>
    <w:rsid w:val="008762F6"/>
    <w:rsid w:val="0088151E"/>
    <w:rsid w:val="008816EB"/>
    <w:rsid w:val="00882778"/>
    <w:rsid w:val="00885B2C"/>
    <w:rsid w:val="0089238E"/>
    <w:rsid w:val="00892F80"/>
    <w:rsid w:val="00894821"/>
    <w:rsid w:val="0089695B"/>
    <w:rsid w:val="00896AF9"/>
    <w:rsid w:val="00896FF2"/>
    <w:rsid w:val="00897CD1"/>
    <w:rsid w:val="008A0204"/>
    <w:rsid w:val="008A48E6"/>
    <w:rsid w:val="008A64E8"/>
    <w:rsid w:val="008A694B"/>
    <w:rsid w:val="008A6A66"/>
    <w:rsid w:val="008B0353"/>
    <w:rsid w:val="008B04EE"/>
    <w:rsid w:val="008B12F8"/>
    <w:rsid w:val="008B2FA8"/>
    <w:rsid w:val="008B3544"/>
    <w:rsid w:val="008B4F41"/>
    <w:rsid w:val="008B516F"/>
    <w:rsid w:val="008B5323"/>
    <w:rsid w:val="008C00E4"/>
    <w:rsid w:val="008C1102"/>
    <w:rsid w:val="008C308F"/>
    <w:rsid w:val="008C3D50"/>
    <w:rsid w:val="008C4CDA"/>
    <w:rsid w:val="008C6F75"/>
    <w:rsid w:val="008C79E0"/>
    <w:rsid w:val="008D1399"/>
    <w:rsid w:val="008D1D5E"/>
    <w:rsid w:val="008D3141"/>
    <w:rsid w:val="008D46E1"/>
    <w:rsid w:val="008D4BC5"/>
    <w:rsid w:val="008D564A"/>
    <w:rsid w:val="008D5C5B"/>
    <w:rsid w:val="008D67B8"/>
    <w:rsid w:val="008D7021"/>
    <w:rsid w:val="008E0F76"/>
    <w:rsid w:val="008E17CD"/>
    <w:rsid w:val="008E2008"/>
    <w:rsid w:val="008E25AF"/>
    <w:rsid w:val="008E289B"/>
    <w:rsid w:val="008E3905"/>
    <w:rsid w:val="008E45EF"/>
    <w:rsid w:val="008E47C4"/>
    <w:rsid w:val="008E4F73"/>
    <w:rsid w:val="008E6CA5"/>
    <w:rsid w:val="008E725F"/>
    <w:rsid w:val="008E7921"/>
    <w:rsid w:val="008E7BEB"/>
    <w:rsid w:val="008E7F95"/>
    <w:rsid w:val="008F02EE"/>
    <w:rsid w:val="008F0DFB"/>
    <w:rsid w:val="008F127B"/>
    <w:rsid w:val="008F1A9D"/>
    <w:rsid w:val="008F1E34"/>
    <w:rsid w:val="008F4E3A"/>
    <w:rsid w:val="008F620B"/>
    <w:rsid w:val="00900099"/>
    <w:rsid w:val="009002B0"/>
    <w:rsid w:val="00900476"/>
    <w:rsid w:val="00901087"/>
    <w:rsid w:val="009015B2"/>
    <w:rsid w:val="0090244D"/>
    <w:rsid w:val="00902E50"/>
    <w:rsid w:val="009034F8"/>
    <w:rsid w:val="00903AD7"/>
    <w:rsid w:val="00905CA0"/>
    <w:rsid w:val="009065D2"/>
    <w:rsid w:val="00906E90"/>
    <w:rsid w:val="00907520"/>
    <w:rsid w:val="0091051D"/>
    <w:rsid w:val="0091119D"/>
    <w:rsid w:val="00912169"/>
    <w:rsid w:val="00913063"/>
    <w:rsid w:val="00914320"/>
    <w:rsid w:val="0091654E"/>
    <w:rsid w:val="009201CE"/>
    <w:rsid w:val="009220EB"/>
    <w:rsid w:val="00922DFF"/>
    <w:rsid w:val="00923221"/>
    <w:rsid w:val="009241A3"/>
    <w:rsid w:val="0092422C"/>
    <w:rsid w:val="0092476E"/>
    <w:rsid w:val="00924FB8"/>
    <w:rsid w:val="009271E7"/>
    <w:rsid w:val="00927A52"/>
    <w:rsid w:val="009328DB"/>
    <w:rsid w:val="009340D8"/>
    <w:rsid w:val="00935407"/>
    <w:rsid w:val="0093628E"/>
    <w:rsid w:val="009368F7"/>
    <w:rsid w:val="00936F84"/>
    <w:rsid w:val="00940851"/>
    <w:rsid w:val="00940AB2"/>
    <w:rsid w:val="00942DFC"/>
    <w:rsid w:val="00943B23"/>
    <w:rsid w:val="00943F07"/>
    <w:rsid w:val="009455FD"/>
    <w:rsid w:val="00947C29"/>
    <w:rsid w:val="0095005A"/>
    <w:rsid w:val="009501B1"/>
    <w:rsid w:val="00951FD9"/>
    <w:rsid w:val="00951FFC"/>
    <w:rsid w:val="00952917"/>
    <w:rsid w:val="009539F2"/>
    <w:rsid w:val="00955275"/>
    <w:rsid w:val="00955685"/>
    <w:rsid w:val="00957A64"/>
    <w:rsid w:val="0096153C"/>
    <w:rsid w:val="009616F5"/>
    <w:rsid w:val="009622D0"/>
    <w:rsid w:val="00962543"/>
    <w:rsid w:val="00962DDE"/>
    <w:rsid w:val="009630FA"/>
    <w:rsid w:val="009657B1"/>
    <w:rsid w:val="00966B11"/>
    <w:rsid w:val="009676E8"/>
    <w:rsid w:val="009678C0"/>
    <w:rsid w:val="009679D9"/>
    <w:rsid w:val="00967F12"/>
    <w:rsid w:val="00970F06"/>
    <w:rsid w:val="00971A19"/>
    <w:rsid w:val="0097310E"/>
    <w:rsid w:val="009751FE"/>
    <w:rsid w:val="00975323"/>
    <w:rsid w:val="009753BB"/>
    <w:rsid w:val="0098017F"/>
    <w:rsid w:val="00981E51"/>
    <w:rsid w:val="00981FCA"/>
    <w:rsid w:val="00984BC2"/>
    <w:rsid w:val="00985591"/>
    <w:rsid w:val="00986CFA"/>
    <w:rsid w:val="00990351"/>
    <w:rsid w:val="00991425"/>
    <w:rsid w:val="009925B6"/>
    <w:rsid w:val="00992B6C"/>
    <w:rsid w:val="009954B1"/>
    <w:rsid w:val="00997574"/>
    <w:rsid w:val="00997B05"/>
    <w:rsid w:val="009A29B8"/>
    <w:rsid w:val="009A3254"/>
    <w:rsid w:val="009A42BA"/>
    <w:rsid w:val="009A46CA"/>
    <w:rsid w:val="009A4DFC"/>
    <w:rsid w:val="009A4E57"/>
    <w:rsid w:val="009A65A9"/>
    <w:rsid w:val="009A7840"/>
    <w:rsid w:val="009A7D9E"/>
    <w:rsid w:val="009B0705"/>
    <w:rsid w:val="009B43AC"/>
    <w:rsid w:val="009B4B96"/>
    <w:rsid w:val="009C2E43"/>
    <w:rsid w:val="009C62E5"/>
    <w:rsid w:val="009C745B"/>
    <w:rsid w:val="009C7D60"/>
    <w:rsid w:val="009D04D5"/>
    <w:rsid w:val="009D1064"/>
    <w:rsid w:val="009D36FE"/>
    <w:rsid w:val="009D73F5"/>
    <w:rsid w:val="009D76FB"/>
    <w:rsid w:val="009D7FAC"/>
    <w:rsid w:val="009E04EF"/>
    <w:rsid w:val="009E0C21"/>
    <w:rsid w:val="009E1A3F"/>
    <w:rsid w:val="009E2C21"/>
    <w:rsid w:val="009E3021"/>
    <w:rsid w:val="009E30BC"/>
    <w:rsid w:val="009E3EC9"/>
    <w:rsid w:val="009E5ECE"/>
    <w:rsid w:val="009F0BD3"/>
    <w:rsid w:val="009F29B3"/>
    <w:rsid w:val="009F46B3"/>
    <w:rsid w:val="009F4D3F"/>
    <w:rsid w:val="009F558F"/>
    <w:rsid w:val="00A013A6"/>
    <w:rsid w:val="00A02336"/>
    <w:rsid w:val="00A04090"/>
    <w:rsid w:val="00A04126"/>
    <w:rsid w:val="00A04613"/>
    <w:rsid w:val="00A0482A"/>
    <w:rsid w:val="00A074CC"/>
    <w:rsid w:val="00A10124"/>
    <w:rsid w:val="00A108B8"/>
    <w:rsid w:val="00A14107"/>
    <w:rsid w:val="00A1453F"/>
    <w:rsid w:val="00A14938"/>
    <w:rsid w:val="00A15B8A"/>
    <w:rsid w:val="00A16266"/>
    <w:rsid w:val="00A16DD2"/>
    <w:rsid w:val="00A216EE"/>
    <w:rsid w:val="00A21B8A"/>
    <w:rsid w:val="00A2271E"/>
    <w:rsid w:val="00A2324E"/>
    <w:rsid w:val="00A2389D"/>
    <w:rsid w:val="00A2403E"/>
    <w:rsid w:val="00A26B6C"/>
    <w:rsid w:val="00A3099E"/>
    <w:rsid w:val="00A31464"/>
    <w:rsid w:val="00A31B47"/>
    <w:rsid w:val="00A31FA4"/>
    <w:rsid w:val="00A327CC"/>
    <w:rsid w:val="00A33D48"/>
    <w:rsid w:val="00A36CDF"/>
    <w:rsid w:val="00A36D24"/>
    <w:rsid w:val="00A37D0D"/>
    <w:rsid w:val="00A4034C"/>
    <w:rsid w:val="00A40F11"/>
    <w:rsid w:val="00A42193"/>
    <w:rsid w:val="00A4256B"/>
    <w:rsid w:val="00A42D49"/>
    <w:rsid w:val="00A439BE"/>
    <w:rsid w:val="00A4400B"/>
    <w:rsid w:val="00A448DF"/>
    <w:rsid w:val="00A44FE3"/>
    <w:rsid w:val="00A45C82"/>
    <w:rsid w:val="00A470BA"/>
    <w:rsid w:val="00A50637"/>
    <w:rsid w:val="00A514DE"/>
    <w:rsid w:val="00A52171"/>
    <w:rsid w:val="00A53AB4"/>
    <w:rsid w:val="00A551EF"/>
    <w:rsid w:val="00A5596F"/>
    <w:rsid w:val="00A56016"/>
    <w:rsid w:val="00A564A0"/>
    <w:rsid w:val="00A60033"/>
    <w:rsid w:val="00A617F8"/>
    <w:rsid w:val="00A6190D"/>
    <w:rsid w:val="00A61AD5"/>
    <w:rsid w:val="00A62C0C"/>
    <w:rsid w:val="00A65BED"/>
    <w:rsid w:val="00A675DC"/>
    <w:rsid w:val="00A6790B"/>
    <w:rsid w:val="00A70140"/>
    <w:rsid w:val="00A70E4F"/>
    <w:rsid w:val="00A710DB"/>
    <w:rsid w:val="00A71349"/>
    <w:rsid w:val="00A73038"/>
    <w:rsid w:val="00A74647"/>
    <w:rsid w:val="00A7556D"/>
    <w:rsid w:val="00A761A1"/>
    <w:rsid w:val="00A76C99"/>
    <w:rsid w:val="00A76E0F"/>
    <w:rsid w:val="00A81EBE"/>
    <w:rsid w:val="00A82CB5"/>
    <w:rsid w:val="00A836C7"/>
    <w:rsid w:val="00A85BE3"/>
    <w:rsid w:val="00A8672A"/>
    <w:rsid w:val="00A86EA6"/>
    <w:rsid w:val="00A87FDF"/>
    <w:rsid w:val="00A90266"/>
    <w:rsid w:val="00A95492"/>
    <w:rsid w:val="00A96FD8"/>
    <w:rsid w:val="00A9739D"/>
    <w:rsid w:val="00AA003C"/>
    <w:rsid w:val="00AA2154"/>
    <w:rsid w:val="00AA2A56"/>
    <w:rsid w:val="00AA30D2"/>
    <w:rsid w:val="00AA38F4"/>
    <w:rsid w:val="00AA39D9"/>
    <w:rsid w:val="00AA411D"/>
    <w:rsid w:val="00AA41E3"/>
    <w:rsid w:val="00AA52A2"/>
    <w:rsid w:val="00AA5F5C"/>
    <w:rsid w:val="00AA7662"/>
    <w:rsid w:val="00AB13C7"/>
    <w:rsid w:val="00AB1A87"/>
    <w:rsid w:val="00AB41D1"/>
    <w:rsid w:val="00AB470E"/>
    <w:rsid w:val="00AB742D"/>
    <w:rsid w:val="00AB7516"/>
    <w:rsid w:val="00AC04D0"/>
    <w:rsid w:val="00AC17F6"/>
    <w:rsid w:val="00AC3144"/>
    <w:rsid w:val="00AC4BBD"/>
    <w:rsid w:val="00AC5310"/>
    <w:rsid w:val="00AC6B09"/>
    <w:rsid w:val="00AC6B95"/>
    <w:rsid w:val="00AD02B6"/>
    <w:rsid w:val="00AD03FF"/>
    <w:rsid w:val="00AD0677"/>
    <w:rsid w:val="00AD2F8E"/>
    <w:rsid w:val="00AD40A4"/>
    <w:rsid w:val="00AD4952"/>
    <w:rsid w:val="00AD5A79"/>
    <w:rsid w:val="00AD70F5"/>
    <w:rsid w:val="00AD78BE"/>
    <w:rsid w:val="00AD7B79"/>
    <w:rsid w:val="00AD7F07"/>
    <w:rsid w:val="00AD7FE9"/>
    <w:rsid w:val="00AE0C7A"/>
    <w:rsid w:val="00AE1587"/>
    <w:rsid w:val="00AE16B4"/>
    <w:rsid w:val="00AE565A"/>
    <w:rsid w:val="00AE622C"/>
    <w:rsid w:val="00AE6922"/>
    <w:rsid w:val="00AF0540"/>
    <w:rsid w:val="00AF0E39"/>
    <w:rsid w:val="00AF127D"/>
    <w:rsid w:val="00AF1C6F"/>
    <w:rsid w:val="00AF27D9"/>
    <w:rsid w:val="00AF3E50"/>
    <w:rsid w:val="00AF5D16"/>
    <w:rsid w:val="00AF7717"/>
    <w:rsid w:val="00B00E5C"/>
    <w:rsid w:val="00B02D26"/>
    <w:rsid w:val="00B036F7"/>
    <w:rsid w:val="00B0370C"/>
    <w:rsid w:val="00B03E7C"/>
    <w:rsid w:val="00B03F00"/>
    <w:rsid w:val="00B042DA"/>
    <w:rsid w:val="00B063BF"/>
    <w:rsid w:val="00B06451"/>
    <w:rsid w:val="00B10F4A"/>
    <w:rsid w:val="00B12E30"/>
    <w:rsid w:val="00B15DDF"/>
    <w:rsid w:val="00B17711"/>
    <w:rsid w:val="00B17F09"/>
    <w:rsid w:val="00B201DB"/>
    <w:rsid w:val="00B20C0D"/>
    <w:rsid w:val="00B21EA6"/>
    <w:rsid w:val="00B22ACE"/>
    <w:rsid w:val="00B22B2E"/>
    <w:rsid w:val="00B23173"/>
    <w:rsid w:val="00B24489"/>
    <w:rsid w:val="00B3092C"/>
    <w:rsid w:val="00B309D1"/>
    <w:rsid w:val="00B32787"/>
    <w:rsid w:val="00B32C41"/>
    <w:rsid w:val="00B32EE0"/>
    <w:rsid w:val="00B33EB0"/>
    <w:rsid w:val="00B3544B"/>
    <w:rsid w:val="00B3555C"/>
    <w:rsid w:val="00B35C10"/>
    <w:rsid w:val="00B40C1B"/>
    <w:rsid w:val="00B4198A"/>
    <w:rsid w:val="00B427F8"/>
    <w:rsid w:val="00B42E98"/>
    <w:rsid w:val="00B430EF"/>
    <w:rsid w:val="00B4316E"/>
    <w:rsid w:val="00B5028D"/>
    <w:rsid w:val="00B5057A"/>
    <w:rsid w:val="00B51013"/>
    <w:rsid w:val="00B51D0E"/>
    <w:rsid w:val="00B5211D"/>
    <w:rsid w:val="00B527E2"/>
    <w:rsid w:val="00B53690"/>
    <w:rsid w:val="00B53734"/>
    <w:rsid w:val="00B54323"/>
    <w:rsid w:val="00B54A7B"/>
    <w:rsid w:val="00B552B9"/>
    <w:rsid w:val="00B57EDD"/>
    <w:rsid w:val="00B603C8"/>
    <w:rsid w:val="00B60C84"/>
    <w:rsid w:val="00B6115E"/>
    <w:rsid w:val="00B622BE"/>
    <w:rsid w:val="00B62791"/>
    <w:rsid w:val="00B62CDD"/>
    <w:rsid w:val="00B62EC4"/>
    <w:rsid w:val="00B647FC"/>
    <w:rsid w:val="00B64E11"/>
    <w:rsid w:val="00B64E84"/>
    <w:rsid w:val="00B666B9"/>
    <w:rsid w:val="00B675D9"/>
    <w:rsid w:val="00B70B8E"/>
    <w:rsid w:val="00B71A73"/>
    <w:rsid w:val="00B71CE9"/>
    <w:rsid w:val="00B76DC1"/>
    <w:rsid w:val="00B77369"/>
    <w:rsid w:val="00B82ECF"/>
    <w:rsid w:val="00B84387"/>
    <w:rsid w:val="00B85334"/>
    <w:rsid w:val="00B855ED"/>
    <w:rsid w:val="00B8585E"/>
    <w:rsid w:val="00B862C0"/>
    <w:rsid w:val="00B86954"/>
    <w:rsid w:val="00B9013B"/>
    <w:rsid w:val="00B9071B"/>
    <w:rsid w:val="00B90986"/>
    <w:rsid w:val="00B9289F"/>
    <w:rsid w:val="00B9345A"/>
    <w:rsid w:val="00B934EA"/>
    <w:rsid w:val="00B93F8F"/>
    <w:rsid w:val="00B976CE"/>
    <w:rsid w:val="00B97DDB"/>
    <w:rsid w:val="00BA0652"/>
    <w:rsid w:val="00BA0CEF"/>
    <w:rsid w:val="00BA0DF9"/>
    <w:rsid w:val="00BA3187"/>
    <w:rsid w:val="00BA6CE3"/>
    <w:rsid w:val="00BA74E8"/>
    <w:rsid w:val="00BB084B"/>
    <w:rsid w:val="00BB3557"/>
    <w:rsid w:val="00BB4268"/>
    <w:rsid w:val="00BB5258"/>
    <w:rsid w:val="00BB53FA"/>
    <w:rsid w:val="00BB5EC0"/>
    <w:rsid w:val="00BB7423"/>
    <w:rsid w:val="00BC008E"/>
    <w:rsid w:val="00BC036C"/>
    <w:rsid w:val="00BC0A13"/>
    <w:rsid w:val="00BC155D"/>
    <w:rsid w:val="00BC195A"/>
    <w:rsid w:val="00BC20AD"/>
    <w:rsid w:val="00BC2BD7"/>
    <w:rsid w:val="00BC317C"/>
    <w:rsid w:val="00BC4B2F"/>
    <w:rsid w:val="00BC510C"/>
    <w:rsid w:val="00BC671F"/>
    <w:rsid w:val="00BC71AB"/>
    <w:rsid w:val="00BC78B3"/>
    <w:rsid w:val="00BD6350"/>
    <w:rsid w:val="00BD6C60"/>
    <w:rsid w:val="00BD72B5"/>
    <w:rsid w:val="00BD7C2C"/>
    <w:rsid w:val="00BE0431"/>
    <w:rsid w:val="00BE0996"/>
    <w:rsid w:val="00BE144A"/>
    <w:rsid w:val="00BE2DD8"/>
    <w:rsid w:val="00BE438E"/>
    <w:rsid w:val="00BE53CB"/>
    <w:rsid w:val="00BE5F6E"/>
    <w:rsid w:val="00BE740F"/>
    <w:rsid w:val="00BE7AFA"/>
    <w:rsid w:val="00BF2FE7"/>
    <w:rsid w:val="00BF4388"/>
    <w:rsid w:val="00BF54CF"/>
    <w:rsid w:val="00BF7A5E"/>
    <w:rsid w:val="00C0117A"/>
    <w:rsid w:val="00C03241"/>
    <w:rsid w:val="00C05D96"/>
    <w:rsid w:val="00C109E5"/>
    <w:rsid w:val="00C129CB"/>
    <w:rsid w:val="00C12C41"/>
    <w:rsid w:val="00C12C56"/>
    <w:rsid w:val="00C12D9A"/>
    <w:rsid w:val="00C13480"/>
    <w:rsid w:val="00C15428"/>
    <w:rsid w:val="00C15549"/>
    <w:rsid w:val="00C1640B"/>
    <w:rsid w:val="00C2024F"/>
    <w:rsid w:val="00C22EAD"/>
    <w:rsid w:val="00C2305A"/>
    <w:rsid w:val="00C23CC9"/>
    <w:rsid w:val="00C24F43"/>
    <w:rsid w:val="00C257FB"/>
    <w:rsid w:val="00C2580D"/>
    <w:rsid w:val="00C2741E"/>
    <w:rsid w:val="00C3088C"/>
    <w:rsid w:val="00C30B3D"/>
    <w:rsid w:val="00C31438"/>
    <w:rsid w:val="00C33127"/>
    <w:rsid w:val="00C33AE2"/>
    <w:rsid w:val="00C3433B"/>
    <w:rsid w:val="00C34EE0"/>
    <w:rsid w:val="00C3593B"/>
    <w:rsid w:val="00C35EA2"/>
    <w:rsid w:val="00C35FA8"/>
    <w:rsid w:val="00C3616F"/>
    <w:rsid w:val="00C3667E"/>
    <w:rsid w:val="00C375DB"/>
    <w:rsid w:val="00C41723"/>
    <w:rsid w:val="00C42410"/>
    <w:rsid w:val="00C428DE"/>
    <w:rsid w:val="00C42DBA"/>
    <w:rsid w:val="00C4309A"/>
    <w:rsid w:val="00C45835"/>
    <w:rsid w:val="00C4649E"/>
    <w:rsid w:val="00C4720E"/>
    <w:rsid w:val="00C50343"/>
    <w:rsid w:val="00C5090C"/>
    <w:rsid w:val="00C525BE"/>
    <w:rsid w:val="00C52791"/>
    <w:rsid w:val="00C53537"/>
    <w:rsid w:val="00C54721"/>
    <w:rsid w:val="00C56C3C"/>
    <w:rsid w:val="00C602A2"/>
    <w:rsid w:val="00C61331"/>
    <w:rsid w:val="00C61EAE"/>
    <w:rsid w:val="00C62DD1"/>
    <w:rsid w:val="00C634FB"/>
    <w:rsid w:val="00C6494B"/>
    <w:rsid w:val="00C65155"/>
    <w:rsid w:val="00C657E8"/>
    <w:rsid w:val="00C66317"/>
    <w:rsid w:val="00C66A1A"/>
    <w:rsid w:val="00C66E21"/>
    <w:rsid w:val="00C67FC8"/>
    <w:rsid w:val="00C712C9"/>
    <w:rsid w:val="00C752AD"/>
    <w:rsid w:val="00C76266"/>
    <w:rsid w:val="00C767B6"/>
    <w:rsid w:val="00C77CAB"/>
    <w:rsid w:val="00C8096C"/>
    <w:rsid w:val="00C8100B"/>
    <w:rsid w:val="00C836AC"/>
    <w:rsid w:val="00C8424F"/>
    <w:rsid w:val="00C867AC"/>
    <w:rsid w:val="00C86D9D"/>
    <w:rsid w:val="00C871FD"/>
    <w:rsid w:val="00C91499"/>
    <w:rsid w:val="00C92D89"/>
    <w:rsid w:val="00C94992"/>
    <w:rsid w:val="00C95130"/>
    <w:rsid w:val="00C95F07"/>
    <w:rsid w:val="00C967D0"/>
    <w:rsid w:val="00C96EDB"/>
    <w:rsid w:val="00C973CC"/>
    <w:rsid w:val="00C9785E"/>
    <w:rsid w:val="00C97BD4"/>
    <w:rsid w:val="00CA0C15"/>
    <w:rsid w:val="00CA104F"/>
    <w:rsid w:val="00CA1BEB"/>
    <w:rsid w:val="00CA2E73"/>
    <w:rsid w:val="00CA34D2"/>
    <w:rsid w:val="00CA41D2"/>
    <w:rsid w:val="00CA4994"/>
    <w:rsid w:val="00CA4F20"/>
    <w:rsid w:val="00CA5417"/>
    <w:rsid w:val="00CA6954"/>
    <w:rsid w:val="00CA6E6C"/>
    <w:rsid w:val="00CB05E2"/>
    <w:rsid w:val="00CB0DBA"/>
    <w:rsid w:val="00CB1812"/>
    <w:rsid w:val="00CB3EDD"/>
    <w:rsid w:val="00CB4ADE"/>
    <w:rsid w:val="00CB6670"/>
    <w:rsid w:val="00CC04DA"/>
    <w:rsid w:val="00CC2928"/>
    <w:rsid w:val="00CC2EFB"/>
    <w:rsid w:val="00CC3CF5"/>
    <w:rsid w:val="00CD0DF1"/>
    <w:rsid w:val="00CD2A90"/>
    <w:rsid w:val="00CD327F"/>
    <w:rsid w:val="00CD39F2"/>
    <w:rsid w:val="00CD48B0"/>
    <w:rsid w:val="00CD4B67"/>
    <w:rsid w:val="00CD4F5A"/>
    <w:rsid w:val="00CD644A"/>
    <w:rsid w:val="00CE141E"/>
    <w:rsid w:val="00CE3858"/>
    <w:rsid w:val="00CE39AB"/>
    <w:rsid w:val="00CE4C45"/>
    <w:rsid w:val="00CE5384"/>
    <w:rsid w:val="00CE58A9"/>
    <w:rsid w:val="00CE60F5"/>
    <w:rsid w:val="00CE6265"/>
    <w:rsid w:val="00CE6F60"/>
    <w:rsid w:val="00CF29F9"/>
    <w:rsid w:val="00CF2D62"/>
    <w:rsid w:val="00CF2F1A"/>
    <w:rsid w:val="00CF396A"/>
    <w:rsid w:val="00CF3D9F"/>
    <w:rsid w:val="00CF71D1"/>
    <w:rsid w:val="00D0236A"/>
    <w:rsid w:val="00D047CB"/>
    <w:rsid w:val="00D0650F"/>
    <w:rsid w:val="00D06F15"/>
    <w:rsid w:val="00D07307"/>
    <w:rsid w:val="00D12282"/>
    <w:rsid w:val="00D126C5"/>
    <w:rsid w:val="00D12ACE"/>
    <w:rsid w:val="00D15C1F"/>
    <w:rsid w:val="00D17412"/>
    <w:rsid w:val="00D21DE2"/>
    <w:rsid w:val="00D22748"/>
    <w:rsid w:val="00D247DA"/>
    <w:rsid w:val="00D26132"/>
    <w:rsid w:val="00D26918"/>
    <w:rsid w:val="00D26B04"/>
    <w:rsid w:val="00D26F66"/>
    <w:rsid w:val="00D32122"/>
    <w:rsid w:val="00D337AF"/>
    <w:rsid w:val="00D34FE4"/>
    <w:rsid w:val="00D351FE"/>
    <w:rsid w:val="00D36592"/>
    <w:rsid w:val="00D36992"/>
    <w:rsid w:val="00D36FED"/>
    <w:rsid w:val="00D37121"/>
    <w:rsid w:val="00D42E01"/>
    <w:rsid w:val="00D43AF2"/>
    <w:rsid w:val="00D4425A"/>
    <w:rsid w:val="00D45190"/>
    <w:rsid w:val="00D45441"/>
    <w:rsid w:val="00D46D3F"/>
    <w:rsid w:val="00D4759B"/>
    <w:rsid w:val="00D5111D"/>
    <w:rsid w:val="00D51193"/>
    <w:rsid w:val="00D52374"/>
    <w:rsid w:val="00D527A8"/>
    <w:rsid w:val="00D53D36"/>
    <w:rsid w:val="00D54F88"/>
    <w:rsid w:val="00D60826"/>
    <w:rsid w:val="00D60B16"/>
    <w:rsid w:val="00D60C0F"/>
    <w:rsid w:val="00D617BD"/>
    <w:rsid w:val="00D61E48"/>
    <w:rsid w:val="00D6296E"/>
    <w:rsid w:val="00D633B5"/>
    <w:rsid w:val="00D640A9"/>
    <w:rsid w:val="00D64EE1"/>
    <w:rsid w:val="00D65857"/>
    <w:rsid w:val="00D66229"/>
    <w:rsid w:val="00D66FFB"/>
    <w:rsid w:val="00D67616"/>
    <w:rsid w:val="00D7166F"/>
    <w:rsid w:val="00D725BC"/>
    <w:rsid w:val="00D751D5"/>
    <w:rsid w:val="00D75C5C"/>
    <w:rsid w:val="00D75FF7"/>
    <w:rsid w:val="00D7651B"/>
    <w:rsid w:val="00D779F7"/>
    <w:rsid w:val="00D77C23"/>
    <w:rsid w:val="00D77E93"/>
    <w:rsid w:val="00D80921"/>
    <w:rsid w:val="00D8126D"/>
    <w:rsid w:val="00D812CC"/>
    <w:rsid w:val="00D836D5"/>
    <w:rsid w:val="00D8415F"/>
    <w:rsid w:val="00D84280"/>
    <w:rsid w:val="00D84AFF"/>
    <w:rsid w:val="00D84BC0"/>
    <w:rsid w:val="00D86977"/>
    <w:rsid w:val="00D87542"/>
    <w:rsid w:val="00D87709"/>
    <w:rsid w:val="00D90749"/>
    <w:rsid w:val="00D90ABE"/>
    <w:rsid w:val="00D92C16"/>
    <w:rsid w:val="00D92FBB"/>
    <w:rsid w:val="00D94A14"/>
    <w:rsid w:val="00D95C20"/>
    <w:rsid w:val="00D9748C"/>
    <w:rsid w:val="00D97C16"/>
    <w:rsid w:val="00D97FE4"/>
    <w:rsid w:val="00DA03CB"/>
    <w:rsid w:val="00DA0669"/>
    <w:rsid w:val="00DA25C3"/>
    <w:rsid w:val="00DA3065"/>
    <w:rsid w:val="00DA3936"/>
    <w:rsid w:val="00DA3F27"/>
    <w:rsid w:val="00DA7CC0"/>
    <w:rsid w:val="00DB0A4D"/>
    <w:rsid w:val="00DB109F"/>
    <w:rsid w:val="00DB28D9"/>
    <w:rsid w:val="00DB618C"/>
    <w:rsid w:val="00DB6714"/>
    <w:rsid w:val="00DB69FD"/>
    <w:rsid w:val="00DB6FB3"/>
    <w:rsid w:val="00DB7A95"/>
    <w:rsid w:val="00DC194B"/>
    <w:rsid w:val="00DC19A9"/>
    <w:rsid w:val="00DC2556"/>
    <w:rsid w:val="00DC2BE5"/>
    <w:rsid w:val="00DC2D25"/>
    <w:rsid w:val="00DC46B1"/>
    <w:rsid w:val="00DC4ED2"/>
    <w:rsid w:val="00DC4F26"/>
    <w:rsid w:val="00DC7242"/>
    <w:rsid w:val="00DC785D"/>
    <w:rsid w:val="00DD0D2E"/>
    <w:rsid w:val="00DD0F1E"/>
    <w:rsid w:val="00DD1CB7"/>
    <w:rsid w:val="00DD3EDD"/>
    <w:rsid w:val="00DD4357"/>
    <w:rsid w:val="00DD5A8B"/>
    <w:rsid w:val="00DD782D"/>
    <w:rsid w:val="00DE0885"/>
    <w:rsid w:val="00DE0F95"/>
    <w:rsid w:val="00DE1DAB"/>
    <w:rsid w:val="00DE20A2"/>
    <w:rsid w:val="00DE470B"/>
    <w:rsid w:val="00DE4F0C"/>
    <w:rsid w:val="00DE4F35"/>
    <w:rsid w:val="00DE5578"/>
    <w:rsid w:val="00DE622F"/>
    <w:rsid w:val="00DF01B3"/>
    <w:rsid w:val="00DF059C"/>
    <w:rsid w:val="00DF08DC"/>
    <w:rsid w:val="00DF0B89"/>
    <w:rsid w:val="00DF1927"/>
    <w:rsid w:val="00DF2A61"/>
    <w:rsid w:val="00DF2F25"/>
    <w:rsid w:val="00DF32F4"/>
    <w:rsid w:val="00DF3319"/>
    <w:rsid w:val="00DF3667"/>
    <w:rsid w:val="00DF649F"/>
    <w:rsid w:val="00DF69D5"/>
    <w:rsid w:val="00DF6E87"/>
    <w:rsid w:val="00DF711D"/>
    <w:rsid w:val="00DF76E4"/>
    <w:rsid w:val="00E000B4"/>
    <w:rsid w:val="00E00EB1"/>
    <w:rsid w:val="00E03626"/>
    <w:rsid w:val="00E04A63"/>
    <w:rsid w:val="00E07371"/>
    <w:rsid w:val="00E07F43"/>
    <w:rsid w:val="00E13219"/>
    <w:rsid w:val="00E13B81"/>
    <w:rsid w:val="00E15305"/>
    <w:rsid w:val="00E153F7"/>
    <w:rsid w:val="00E16227"/>
    <w:rsid w:val="00E1642F"/>
    <w:rsid w:val="00E16CBE"/>
    <w:rsid w:val="00E174BE"/>
    <w:rsid w:val="00E17A8B"/>
    <w:rsid w:val="00E22F2F"/>
    <w:rsid w:val="00E2339A"/>
    <w:rsid w:val="00E23DC3"/>
    <w:rsid w:val="00E23FEE"/>
    <w:rsid w:val="00E240B3"/>
    <w:rsid w:val="00E24F9A"/>
    <w:rsid w:val="00E30DC9"/>
    <w:rsid w:val="00E30E21"/>
    <w:rsid w:val="00E310DA"/>
    <w:rsid w:val="00E32F99"/>
    <w:rsid w:val="00E32FF9"/>
    <w:rsid w:val="00E34673"/>
    <w:rsid w:val="00E34FBB"/>
    <w:rsid w:val="00E35682"/>
    <w:rsid w:val="00E36091"/>
    <w:rsid w:val="00E36EE3"/>
    <w:rsid w:val="00E40284"/>
    <w:rsid w:val="00E41E29"/>
    <w:rsid w:val="00E4206F"/>
    <w:rsid w:val="00E439F2"/>
    <w:rsid w:val="00E4409E"/>
    <w:rsid w:val="00E450F0"/>
    <w:rsid w:val="00E466D0"/>
    <w:rsid w:val="00E466F5"/>
    <w:rsid w:val="00E4697C"/>
    <w:rsid w:val="00E46EA3"/>
    <w:rsid w:val="00E4700C"/>
    <w:rsid w:val="00E502F0"/>
    <w:rsid w:val="00E5152A"/>
    <w:rsid w:val="00E51C1B"/>
    <w:rsid w:val="00E52957"/>
    <w:rsid w:val="00E52ED1"/>
    <w:rsid w:val="00E53809"/>
    <w:rsid w:val="00E53DA7"/>
    <w:rsid w:val="00E55F7D"/>
    <w:rsid w:val="00E56336"/>
    <w:rsid w:val="00E56573"/>
    <w:rsid w:val="00E613BC"/>
    <w:rsid w:val="00E63795"/>
    <w:rsid w:val="00E63FBF"/>
    <w:rsid w:val="00E663C1"/>
    <w:rsid w:val="00E67BDA"/>
    <w:rsid w:val="00E719D4"/>
    <w:rsid w:val="00E7326E"/>
    <w:rsid w:val="00E7635B"/>
    <w:rsid w:val="00E773C6"/>
    <w:rsid w:val="00E77BB4"/>
    <w:rsid w:val="00E80466"/>
    <w:rsid w:val="00E81B37"/>
    <w:rsid w:val="00E8234F"/>
    <w:rsid w:val="00E82521"/>
    <w:rsid w:val="00E829EA"/>
    <w:rsid w:val="00E82A2F"/>
    <w:rsid w:val="00E82CD3"/>
    <w:rsid w:val="00E858E0"/>
    <w:rsid w:val="00E8611C"/>
    <w:rsid w:val="00E87D94"/>
    <w:rsid w:val="00E906DC"/>
    <w:rsid w:val="00E91163"/>
    <w:rsid w:val="00E91C6A"/>
    <w:rsid w:val="00E9252C"/>
    <w:rsid w:val="00E94250"/>
    <w:rsid w:val="00E95C79"/>
    <w:rsid w:val="00E95CC2"/>
    <w:rsid w:val="00E971B0"/>
    <w:rsid w:val="00EA0781"/>
    <w:rsid w:val="00EA08CC"/>
    <w:rsid w:val="00EA2BF7"/>
    <w:rsid w:val="00EA6280"/>
    <w:rsid w:val="00EA726E"/>
    <w:rsid w:val="00EA7C0B"/>
    <w:rsid w:val="00EB0EFE"/>
    <w:rsid w:val="00EB1F1A"/>
    <w:rsid w:val="00EB22B3"/>
    <w:rsid w:val="00EB3719"/>
    <w:rsid w:val="00EB3D4D"/>
    <w:rsid w:val="00EB555E"/>
    <w:rsid w:val="00EB6352"/>
    <w:rsid w:val="00EB6519"/>
    <w:rsid w:val="00EC0FD7"/>
    <w:rsid w:val="00EC1B25"/>
    <w:rsid w:val="00EC220D"/>
    <w:rsid w:val="00EC4C97"/>
    <w:rsid w:val="00EC6B44"/>
    <w:rsid w:val="00EC7300"/>
    <w:rsid w:val="00ED0149"/>
    <w:rsid w:val="00ED0B4F"/>
    <w:rsid w:val="00ED0CED"/>
    <w:rsid w:val="00ED2B32"/>
    <w:rsid w:val="00ED338C"/>
    <w:rsid w:val="00ED4D6E"/>
    <w:rsid w:val="00ED5287"/>
    <w:rsid w:val="00ED5698"/>
    <w:rsid w:val="00ED5C4A"/>
    <w:rsid w:val="00ED618B"/>
    <w:rsid w:val="00EE0503"/>
    <w:rsid w:val="00EE0F3B"/>
    <w:rsid w:val="00EE1445"/>
    <w:rsid w:val="00EE2A9B"/>
    <w:rsid w:val="00EE3660"/>
    <w:rsid w:val="00EE37A3"/>
    <w:rsid w:val="00EE4803"/>
    <w:rsid w:val="00EE5FAB"/>
    <w:rsid w:val="00EE6588"/>
    <w:rsid w:val="00EE770D"/>
    <w:rsid w:val="00EF04F5"/>
    <w:rsid w:val="00EF1A98"/>
    <w:rsid w:val="00EF23B0"/>
    <w:rsid w:val="00EF3D16"/>
    <w:rsid w:val="00EF5B0A"/>
    <w:rsid w:val="00EF7D86"/>
    <w:rsid w:val="00F01547"/>
    <w:rsid w:val="00F0493F"/>
    <w:rsid w:val="00F05AEF"/>
    <w:rsid w:val="00F06313"/>
    <w:rsid w:val="00F073AB"/>
    <w:rsid w:val="00F11563"/>
    <w:rsid w:val="00F14D39"/>
    <w:rsid w:val="00F1615A"/>
    <w:rsid w:val="00F169E2"/>
    <w:rsid w:val="00F20157"/>
    <w:rsid w:val="00F235E7"/>
    <w:rsid w:val="00F23618"/>
    <w:rsid w:val="00F24FE8"/>
    <w:rsid w:val="00F2655A"/>
    <w:rsid w:val="00F307D0"/>
    <w:rsid w:val="00F30CE9"/>
    <w:rsid w:val="00F3119B"/>
    <w:rsid w:val="00F324D3"/>
    <w:rsid w:val="00F3293E"/>
    <w:rsid w:val="00F33358"/>
    <w:rsid w:val="00F33A85"/>
    <w:rsid w:val="00F35048"/>
    <w:rsid w:val="00F363D3"/>
    <w:rsid w:val="00F41725"/>
    <w:rsid w:val="00F41A09"/>
    <w:rsid w:val="00F41AF7"/>
    <w:rsid w:val="00F4274E"/>
    <w:rsid w:val="00F43433"/>
    <w:rsid w:val="00F43493"/>
    <w:rsid w:val="00F4385E"/>
    <w:rsid w:val="00F442DC"/>
    <w:rsid w:val="00F4493A"/>
    <w:rsid w:val="00F5147E"/>
    <w:rsid w:val="00F515D8"/>
    <w:rsid w:val="00F5160A"/>
    <w:rsid w:val="00F52033"/>
    <w:rsid w:val="00F52061"/>
    <w:rsid w:val="00F558EB"/>
    <w:rsid w:val="00F56424"/>
    <w:rsid w:val="00F564EB"/>
    <w:rsid w:val="00F6141D"/>
    <w:rsid w:val="00F61923"/>
    <w:rsid w:val="00F61CF7"/>
    <w:rsid w:val="00F622AC"/>
    <w:rsid w:val="00F62492"/>
    <w:rsid w:val="00F627EB"/>
    <w:rsid w:val="00F64E9A"/>
    <w:rsid w:val="00F70237"/>
    <w:rsid w:val="00F71489"/>
    <w:rsid w:val="00F7150D"/>
    <w:rsid w:val="00F71BCF"/>
    <w:rsid w:val="00F72F66"/>
    <w:rsid w:val="00F74227"/>
    <w:rsid w:val="00F75A10"/>
    <w:rsid w:val="00F75DB7"/>
    <w:rsid w:val="00F75F1C"/>
    <w:rsid w:val="00F76027"/>
    <w:rsid w:val="00F76E0A"/>
    <w:rsid w:val="00F76FE9"/>
    <w:rsid w:val="00F76FFA"/>
    <w:rsid w:val="00F7711C"/>
    <w:rsid w:val="00F77276"/>
    <w:rsid w:val="00F772A8"/>
    <w:rsid w:val="00F77AEF"/>
    <w:rsid w:val="00F8004C"/>
    <w:rsid w:val="00F81374"/>
    <w:rsid w:val="00F8255B"/>
    <w:rsid w:val="00F8281C"/>
    <w:rsid w:val="00F85F9F"/>
    <w:rsid w:val="00F86026"/>
    <w:rsid w:val="00F868AE"/>
    <w:rsid w:val="00F86B62"/>
    <w:rsid w:val="00F902B6"/>
    <w:rsid w:val="00F90E19"/>
    <w:rsid w:val="00F93117"/>
    <w:rsid w:val="00F93DD8"/>
    <w:rsid w:val="00F950D4"/>
    <w:rsid w:val="00F95B06"/>
    <w:rsid w:val="00F9734D"/>
    <w:rsid w:val="00F973E9"/>
    <w:rsid w:val="00FA0B69"/>
    <w:rsid w:val="00FA1077"/>
    <w:rsid w:val="00FA5F45"/>
    <w:rsid w:val="00FA7F52"/>
    <w:rsid w:val="00FB076D"/>
    <w:rsid w:val="00FB3F26"/>
    <w:rsid w:val="00FB42BB"/>
    <w:rsid w:val="00FB4BE9"/>
    <w:rsid w:val="00FC105F"/>
    <w:rsid w:val="00FC1D9F"/>
    <w:rsid w:val="00FC3213"/>
    <w:rsid w:val="00FC39E0"/>
    <w:rsid w:val="00FC48C6"/>
    <w:rsid w:val="00FC5AF2"/>
    <w:rsid w:val="00FC5F52"/>
    <w:rsid w:val="00FC5FB7"/>
    <w:rsid w:val="00FC629A"/>
    <w:rsid w:val="00FC64ED"/>
    <w:rsid w:val="00FD1465"/>
    <w:rsid w:val="00FD1D30"/>
    <w:rsid w:val="00FD3A94"/>
    <w:rsid w:val="00FD3EDC"/>
    <w:rsid w:val="00FD5513"/>
    <w:rsid w:val="00FD5D8D"/>
    <w:rsid w:val="00FD70DD"/>
    <w:rsid w:val="00FD73A5"/>
    <w:rsid w:val="00FD7898"/>
    <w:rsid w:val="00FE0F61"/>
    <w:rsid w:val="00FE10D3"/>
    <w:rsid w:val="00FE1C15"/>
    <w:rsid w:val="00FE1C33"/>
    <w:rsid w:val="00FE424C"/>
    <w:rsid w:val="00FE6507"/>
    <w:rsid w:val="00FE692D"/>
    <w:rsid w:val="00FE72F9"/>
    <w:rsid w:val="00FF0E52"/>
    <w:rsid w:val="00FF32FC"/>
    <w:rsid w:val="00FF33BA"/>
    <w:rsid w:val="00FF397A"/>
    <w:rsid w:val="00FF3B8E"/>
    <w:rsid w:val="00FF4A0A"/>
    <w:rsid w:val="00FF551D"/>
    <w:rsid w:val="00FF5E54"/>
    <w:rsid w:val="00FF60DE"/>
    <w:rsid w:val="00FF7B31"/>
  </w:rsids>
  <w:docVars>
    <w:docVar w:name="btnwarning" w:val="1"/>
    <w:docVar w:name="sivug" w:val="0"/>
    <w:docVar w:name="space" w:val="1.3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F5F5CF-74B5-44F1-AB20-1F8D16E1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3F4"/>
    <w:pPr>
      <w:bidi/>
      <w:spacing w:after="0" w:line="312" w:lineRule="auto"/>
    </w:pPr>
  </w:style>
  <w:style w:type="paragraph" w:styleId="Heading1">
    <w:name w:val="heading 1"/>
    <w:basedOn w:val="Normal"/>
    <w:next w:val="Normal"/>
    <w:link w:val="1"/>
    <w:uiPriority w:val="1"/>
    <w:qFormat/>
    <w:rsid w:val="000501A4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Heading2">
    <w:name w:val="heading 2"/>
    <w:basedOn w:val="Normal"/>
    <w:next w:val="Normal"/>
    <w:link w:val="2"/>
    <w:uiPriority w:val="1"/>
    <w:qFormat/>
    <w:rsid w:val="000501A4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Heading3">
    <w:name w:val="heading 3"/>
    <w:basedOn w:val="Normal"/>
    <w:next w:val="Normal"/>
    <w:link w:val="3"/>
    <w:uiPriority w:val="1"/>
    <w:qFormat/>
    <w:rsid w:val="006D786C"/>
    <w:pPr>
      <w:keepNext/>
      <w:keepLines/>
      <w:spacing w:before="120"/>
      <w:outlineLvl w:val="2"/>
    </w:pPr>
    <w:rPr>
      <w:rFonts w:eastAsiaTheme="majorEastAsia"/>
      <w:bCs/>
      <w:szCs w:val="28"/>
      <w:u w:val="single"/>
    </w:rPr>
  </w:style>
  <w:style w:type="paragraph" w:styleId="Heading4">
    <w:name w:val="heading 4"/>
    <w:basedOn w:val="Normal"/>
    <w:next w:val="Normal"/>
    <w:link w:val="4"/>
    <w:uiPriority w:val="1"/>
    <w:qFormat/>
    <w:rsid w:val="006D786C"/>
    <w:pPr>
      <w:keepNext/>
      <w:keepLines/>
      <w:spacing w:before="120"/>
      <w:outlineLvl w:val="3"/>
    </w:pPr>
    <w:rPr>
      <w:rFonts w:eastAsiaTheme="majorEastAsia"/>
      <w:bCs/>
      <w:szCs w:val="26"/>
    </w:rPr>
  </w:style>
  <w:style w:type="paragraph" w:styleId="Heading5">
    <w:name w:val="heading 5"/>
    <w:basedOn w:val="Normal"/>
    <w:next w:val="Normal"/>
    <w:link w:val="5"/>
    <w:uiPriority w:val="1"/>
    <w:qFormat/>
    <w:rsid w:val="000501A4"/>
    <w:pPr>
      <w:keepNext/>
      <w:keepLines/>
      <w:outlineLvl w:val="4"/>
    </w:pPr>
    <w:rPr>
      <w:rFonts w:eastAsiaTheme="majorEastAsia"/>
      <w:bCs/>
      <w:spacing w:val="40"/>
    </w:rPr>
  </w:style>
  <w:style w:type="paragraph" w:styleId="Heading6">
    <w:name w:val="heading 6"/>
    <w:basedOn w:val="Normal"/>
    <w:next w:val="Normal"/>
    <w:link w:val="6"/>
    <w:uiPriority w:val="1"/>
    <w:qFormat/>
    <w:rsid w:val="000501A4"/>
    <w:pPr>
      <w:keepNext/>
      <w:keepLines/>
      <w:outlineLvl w:val="5"/>
    </w:pPr>
    <w:rPr>
      <w:rFonts w:eastAsiaTheme="majorEastAsia"/>
      <w:spacing w:val="40"/>
    </w:rPr>
  </w:style>
  <w:style w:type="paragraph" w:styleId="Heading7">
    <w:name w:val="heading 7"/>
    <w:basedOn w:val="Normal"/>
    <w:next w:val="Normal"/>
    <w:link w:val="7"/>
    <w:uiPriority w:val="1"/>
    <w:qFormat/>
    <w:rsid w:val="000501A4"/>
    <w:pPr>
      <w:keepNext/>
      <w:keepLines/>
      <w:outlineLvl w:val="6"/>
    </w:pPr>
    <w:rPr>
      <w:rFonts w:eastAsiaTheme="majorEastAsia"/>
      <w:bCs/>
      <w:spacing w:val="40"/>
    </w:rPr>
  </w:style>
  <w:style w:type="paragraph" w:styleId="Heading8">
    <w:name w:val="heading 8"/>
    <w:basedOn w:val="Normal"/>
    <w:next w:val="Normal"/>
    <w:link w:val="8"/>
    <w:uiPriority w:val="1"/>
    <w:qFormat/>
    <w:rsid w:val="000501A4"/>
    <w:pPr>
      <w:keepNext/>
      <w:keepLines/>
      <w:outlineLvl w:val="7"/>
    </w:pPr>
    <w:rPr>
      <w:rFonts w:eastAsiaTheme="majorEastAsia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כותרת 1 תו"/>
    <w:basedOn w:val="DefaultParagraphFont"/>
    <w:link w:val="Heading1"/>
    <w:uiPriority w:val="1"/>
    <w:rsid w:val="000501A4"/>
    <w:rPr>
      <w:rFonts w:eastAsiaTheme="majorEastAsia"/>
      <w:bCs/>
      <w:szCs w:val="36"/>
      <w:u w:val="single"/>
    </w:rPr>
  </w:style>
  <w:style w:type="character" w:customStyle="1" w:styleId="2">
    <w:name w:val="כותרת 2 תו"/>
    <w:basedOn w:val="DefaultParagraphFont"/>
    <w:link w:val="Heading2"/>
    <w:uiPriority w:val="1"/>
    <w:rsid w:val="000501A4"/>
    <w:rPr>
      <w:rFonts w:eastAsiaTheme="majorEastAsia"/>
      <w:bCs/>
      <w:szCs w:val="32"/>
    </w:rPr>
  </w:style>
  <w:style w:type="character" w:customStyle="1" w:styleId="3">
    <w:name w:val="כותרת 3 תו"/>
    <w:basedOn w:val="DefaultParagraphFont"/>
    <w:link w:val="Heading3"/>
    <w:uiPriority w:val="1"/>
    <w:rsid w:val="006D786C"/>
    <w:rPr>
      <w:rFonts w:eastAsiaTheme="majorEastAsia"/>
      <w:bCs/>
      <w:szCs w:val="28"/>
      <w:u w:val="single"/>
    </w:rPr>
  </w:style>
  <w:style w:type="character" w:customStyle="1" w:styleId="4">
    <w:name w:val="כותרת 4 תו"/>
    <w:basedOn w:val="DefaultParagraphFont"/>
    <w:link w:val="Heading4"/>
    <w:uiPriority w:val="1"/>
    <w:rsid w:val="006D786C"/>
    <w:rPr>
      <w:rFonts w:eastAsiaTheme="majorEastAsia"/>
      <w:bCs/>
      <w:szCs w:val="26"/>
    </w:rPr>
  </w:style>
  <w:style w:type="character" w:customStyle="1" w:styleId="5">
    <w:name w:val="כותרת 5 תו"/>
    <w:basedOn w:val="DefaultParagraphFont"/>
    <w:link w:val="Heading5"/>
    <w:uiPriority w:val="1"/>
    <w:rsid w:val="000501A4"/>
    <w:rPr>
      <w:rFonts w:eastAsiaTheme="majorEastAsia"/>
      <w:bCs/>
      <w:spacing w:val="40"/>
    </w:rPr>
  </w:style>
  <w:style w:type="character" w:customStyle="1" w:styleId="6">
    <w:name w:val="כותרת 6 תו"/>
    <w:basedOn w:val="DefaultParagraphFont"/>
    <w:link w:val="Heading6"/>
    <w:uiPriority w:val="1"/>
    <w:rsid w:val="000501A4"/>
    <w:rPr>
      <w:rFonts w:eastAsiaTheme="majorEastAsia"/>
      <w:spacing w:val="40"/>
    </w:rPr>
  </w:style>
  <w:style w:type="character" w:customStyle="1" w:styleId="7">
    <w:name w:val="כותרת 7 תו"/>
    <w:basedOn w:val="DefaultParagraphFont"/>
    <w:link w:val="Heading7"/>
    <w:uiPriority w:val="1"/>
    <w:rsid w:val="000501A4"/>
    <w:rPr>
      <w:rFonts w:eastAsiaTheme="majorEastAsia"/>
      <w:bCs/>
      <w:spacing w:val="40"/>
    </w:rPr>
  </w:style>
  <w:style w:type="character" w:customStyle="1" w:styleId="8">
    <w:name w:val="כותרת 8 תו"/>
    <w:basedOn w:val="DefaultParagraphFont"/>
    <w:link w:val="Heading8"/>
    <w:uiPriority w:val="1"/>
    <w:rsid w:val="000501A4"/>
    <w:rPr>
      <w:rFonts w:eastAsiaTheme="majorEastAsia"/>
      <w:spacing w:val="40"/>
    </w:rPr>
  </w:style>
  <w:style w:type="paragraph" w:customStyle="1" w:styleId="a">
    <w:name w:val="נבנצאל"/>
    <w:basedOn w:val="Normal"/>
    <w:next w:val="Normal"/>
    <w:link w:val="a0"/>
    <w:uiPriority w:val="99"/>
    <w:rsid w:val="000501A4"/>
    <w:pPr>
      <w:ind w:left="-567"/>
    </w:pPr>
    <w:rPr>
      <w:szCs w:val="20"/>
    </w:rPr>
  </w:style>
  <w:style w:type="character" w:customStyle="1" w:styleId="a0">
    <w:name w:val="נבנצאל תו"/>
    <w:basedOn w:val="DefaultParagraphFont"/>
    <w:link w:val="a"/>
    <w:uiPriority w:val="99"/>
    <w:rsid w:val="000501A4"/>
    <w:rPr>
      <w:szCs w:val="20"/>
    </w:rPr>
  </w:style>
  <w:style w:type="paragraph" w:styleId="Header">
    <w:name w:val="header"/>
    <w:basedOn w:val="Normal"/>
    <w:link w:val="a1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a1">
    <w:name w:val="כותרת עליונה תו"/>
    <w:basedOn w:val="DefaultParagraphFont"/>
    <w:link w:val="Header"/>
    <w:uiPriority w:val="99"/>
    <w:rsid w:val="000501A4"/>
  </w:style>
  <w:style w:type="paragraph" w:styleId="Footer">
    <w:name w:val="footer"/>
    <w:basedOn w:val="Normal"/>
    <w:link w:val="a2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a2">
    <w:name w:val="כותרת תחתונה תו"/>
    <w:basedOn w:val="DefaultParagraphFont"/>
    <w:link w:val="Footer"/>
    <w:uiPriority w:val="99"/>
    <w:rsid w:val="000501A4"/>
  </w:style>
  <w:style w:type="paragraph" w:styleId="Date">
    <w:name w:val="Date"/>
    <w:basedOn w:val="Normal"/>
    <w:next w:val="Normal"/>
    <w:link w:val="a3"/>
    <w:uiPriority w:val="99"/>
    <w:unhideWhenUsed/>
    <w:rsid w:val="000501A4"/>
    <w:pPr>
      <w:spacing w:before="120" w:line="240" w:lineRule="auto"/>
    </w:pPr>
  </w:style>
  <w:style w:type="character" w:customStyle="1" w:styleId="a3">
    <w:name w:val="תאריך תו"/>
    <w:basedOn w:val="DefaultParagraphFont"/>
    <w:link w:val="Date"/>
    <w:uiPriority w:val="99"/>
    <w:rsid w:val="000501A4"/>
  </w:style>
  <w:style w:type="paragraph" w:styleId="FootnoteText">
    <w:name w:val="footnote text"/>
    <w:basedOn w:val="Normal"/>
    <w:link w:val="a4"/>
    <w:uiPriority w:val="99"/>
    <w:rsid w:val="00574579"/>
    <w:pPr>
      <w:spacing w:line="240" w:lineRule="auto"/>
      <w:ind w:left="720" w:hanging="720"/>
    </w:pPr>
    <w:rPr>
      <w:szCs w:val="20"/>
    </w:rPr>
  </w:style>
  <w:style w:type="character" w:customStyle="1" w:styleId="a4">
    <w:name w:val="טקסט הערת שוליים תו"/>
    <w:basedOn w:val="DefaultParagraphFont"/>
    <w:link w:val="FootnoteText"/>
    <w:uiPriority w:val="99"/>
    <w:rsid w:val="00574579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01A4"/>
    <w:rPr>
      <w:vertAlign w:val="superscript"/>
    </w:rPr>
  </w:style>
  <w:style w:type="paragraph" w:styleId="ListParagraph">
    <w:name w:val="List Paragraph"/>
    <w:basedOn w:val="Normal"/>
    <w:uiPriority w:val="34"/>
    <w:rsid w:val="003F6F86"/>
    <w:pPr>
      <w:ind w:left="720"/>
      <w:contextualSpacing/>
    </w:pPr>
  </w:style>
  <w:style w:type="paragraph" w:styleId="BalloonText">
    <w:name w:val="Balloon Text"/>
    <w:basedOn w:val="Normal"/>
    <w:link w:val="a5"/>
    <w:uiPriority w:val="99"/>
    <w:semiHidden/>
    <w:unhideWhenUsed/>
    <w:rsid w:val="003F6F8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DefaultParagraphFont"/>
    <w:link w:val="BalloonText"/>
    <w:uiPriority w:val="99"/>
    <w:semiHidden/>
    <w:rsid w:val="003F6F86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6F86"/>
    <w:rPr>
      <w:sz w:val="16"/>
      <w:szCs w:val="16"/>
    </w:rPr>
  </w:style>
  <w:style w:type="paragraph" w:styleId="CommentText">
    <w:name w:val="annotation text"/>
    <w:basedOn w:val="Normal"/>
    <w:link w:val="a6"/>
    <w:uiPriority w:val="99"/>
    <w:unhideWhenUsed/>
    <w:rsid w:val="003F6F86"/>
    <w:pPr>
      <w:spacing w:line="240" w:lineRule="auto"/>
    </w:pPr>
    <w:rPr>
      <w:szCs w:val="20"/>
    </w:rPr>
  </w:style>
  <w:style w:type="character" w:customStyle="1" w:styleId="a6">
    <w:name w:val="טקסט הערה תו"/>
    <w:basedOn w:val="DefaultParagraphFont"/>
    <w:link w:val="CommentText"/>
    <w:uiPriority w:val="99"/>
    <w:rsid w:val="003F6F86"/>
    <w:rPr>
      <w:szCs w:val="20"/>
    </w:rPr>
  </w:style>
  <w:style w:type="paragraph" w:styleId="CommentSubject">
    <w:name w:val="annotation subject"/>
    <w:basedOn w:val="CommentText"/>
    <w:next w:val="CommentText"/>
    <w:link w:val="a7"/>
    <w:uiPriority w:val="99"/>
    <w:semiHidden/>
    <w:unhideWhenUsed/>
    <w:rsid w:val="003F6F86"/>
    <w:rPr>
      <w:b/>
      <w:bCs/>
    </w:rPr>
  </w:style>
  <w:style w:type="character" w:customStyle="1" w:styleId="a7">
    <w:name w:val="נושא הערה תו"/>
    <w:basedOn w:val="a6"/>
    <w:link w:val="CommentSubject"/>
    <w:uiPriority w:val="99"/>
    <w:semiHidden/>
    <w:rsid w:val="003F6F86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3F6F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רשת טבלה1"/>
    <w:basedOn w:val="TableNormal"/>
    <w:next w:val="TableGrid"/>
    <w:uiPriority w:val="59"/>
    <w:rsid w:val="003F6F86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4639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41E29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header" Target="header2.xml"/><Relationship Id="rId8" Type="http://schemas.openxmlformats.org/officeDocument/2006/relationships/image" Target="media/image4.jpeg"/><Relationship Id="rId21" Type="http://schemas.openxmlformats.org/officeDocument/2006/relationships/numbering" Target="numbering.xml"/><Relationship Id="rId3" Type="http://schemas.openxmlformats.org/officeDocument/2006/relationships/fontTable" Target="fontTable.xml"/><Relationship Id="rId12" Type="http://schemas.openxmlformats.org/officeDocument/2006/relationships/image" Target="media/image8.jpeg"/><Relationship Id="rId17" Type="http://schemas.openxmlformats.org/officeDocument/2006/relationships/footer" Target="footer1.xml"/><Relationship Id="rId7" Type="http://schemas.openxmlformats.org/officeDocument/2006/relationships/image" Target="media/image3.jpeg"/><Relationship Id="rId25" Type="http://schemas.openxmlformats.org/officeDocument/2006/relationships/customXml" Target="../customXml/item4.xml"/><Relationship Id="rId16" Type="http://schemas.openxmlformats.org/officeDocument/2006/relationships/header" Target="header1.xml"/><Relationship Id="rId2" Type="http://schemas.openxmlformats.org/officeDocument/2006/relationships/webSettings" Target="webSettings.xml"/><Relationship Id="rId20" Type="http://schemas.openxmlformats.org/officeDocument/2006/relationships/theme" Target="theme/theme1.xml"/><Relationship Id="rId1" Type="http://schemas.openxmlformats.org/officeDocument/2006/relationships/settings" Target="settings.xml"/><Relationship Id="rId11" Type="http://schemas.openxmlformats.org/officeDocument/2006/relationships/image" Target="media/image7.jpeg"/><Relationship Id="rId6" Type="http://schemas.openxmlformats.org/officeDocument/2006/relationships/image" Target="media/image2.jpeg"/><Relationship Id="rId24" Type="http://schemas.openxmlformats.org/officeDocument/2006/relationships/customXml" Target="../customXml/item3.xml"/><Relationship Id="rId15" Type="http://schemas.openxmlformats.org/officeDocument/2006/relationships/image" Target="media/image11.jpeg"/><Relationship Id="rId5" Type="http://schemas.openxmlformats.org/officeDocument/2006/relationships/image" Target="media/image1.jpeg"/><Relationship Id="rId23" Type="http://schemas.openxmlformats.org/officeDocument/2006/relationships/customXml" Target="../customXml/item2.xml"/><Relationship Id="rId10" Type="http://schemas.openxmlformats.org/officeDocument/2006/relationships/image" Target="media/image6.jpeg"/><Relationship Id="rId19" Type="http://schemas.openxmlformats.org/officeDocument/2006/relationships/footer" Target="footer2.xml"/><Relationship Id="rId14" Type="http://schemas.openxmlformats.org/officeDocument/2006/relationships/image" Target="media/image10.jpeg"/><Relationship Id="rId22" Type="http://schemas.openxmlformats.org/officeDocument/2006/relationships/styles" Target="styles.xml"/><Relationship Id="rId4" Type="http://schemas.openxmlformats.org/officeDocument/2006/relationships/customXml" Target="../customXml/item1.xml"/><Relationship Id="rId9" Type="http://schemas.openxmlformats.org/officeDocument/2006/relationships/image" Target="media/image5.jpeg"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jpe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3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16FBA1-C6C8-468A-A7A9-3AEAD9985F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3BAE72-06E5-4685-B5D9-F71C86A756B6}"/>
</file>

<file path=customXml/itemProps3.xml><?xml version="1.0" encoding="utf-8"?>
<ds:datastoreItem xmlns:ds="http://schemas.openxmlformats.org/officeDocument/2006/customXml" ds:itemID="{800E4E36-D82E-48AE-BBF4-C3DB327F45D8}"/>
</file>

<file path=customXml/itemProps4.xml><?xml version="1.0" encoding="utf-8"?>
<ds:datastoreItem xmlns:ds="http://schemas.openxmlformats.org/officeDocument/2006/customXml" ds:itemID="{667C9E89-58A7-4D95-872A-72D0EE8DCC4C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