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TableGrid"/>
        <w:tblpPr w:leftFromText="180" w:rightFromText="180" w:vertAnchor="text" w:tblpXSpec="center" w:tblpY="1"/>
        <w:tblOverlap w:val="never"/>
        <w:bidiVisual/>
        <w:tblW w:w="940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
        <w:gridCol w:w="1211"/>
        <w:gridCol w:w="426"/>
        <w:gridCol w:w="1851"/>
        <w:gridCol w:w="426"/>
        <w:gridCol w:w="2117"/>
        <w:gridCol w:w="425"/>
        <w:gridCol w:w="1960"/>
        <w:gridCol w:w="30"/>
      </w:tblGrid>
      <w:tr w:rsidTr="001F449D">
        <w:tblPrEx>
          <w:tblW w:w="940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0" w:type="dxa"/>
          <w:trHeight w:val="1217"/>
        </w:trPr>
        <w:tc>
          <w:tcPr>
            <w:tcW w:w="9371" w:type="dxa"/>
            <w:gridSpan w:val="8"/>
          </w:tcPr>
          <w:p w:rsidR="001D4CAF" w:rsidP="003D7728">
            <w:pPr>
              <w:spacing w:line="240" w:lineRule="auto"/>
              <w:rPr>
                <w:rFonts w:ascii="Tahoma" w:hAnsi="Tahoma" w:cs="Tahoma"/>
                <w:b/>
                <w:bCs/>
                <w:sz w:val="40"/>
                <w:szCs w:val="40"/>
                <w:rtl/>
              </w:rPr>
            </w:pPr>
            <w:r w:rsidRPr="00DD241D">
              <w:rPr>
                <w:rFonts w:ascii="Tahoma" w:hAnsi="Tahoma" w:cs="Tahoma"/>
                <w:b/>
                <w:bCs/>
                <w:sz w:val="40"/>
                <w:szCs w:val="40"/>
                <w:rtl/>
              </w:rPr>
              <w:t xml:space="preserve">סיוע המדינה לניצולי </w:t>
            </w:r>
            <w:r w:rsidR="0032300D">
              <w:rPr>
                <w:rFonts w:ascii="Tahoma" w:hAnsi="Tahoma" w:cs="Tahoma" w:hint="cs"/>
                <w:b/>
                <w:bCs/>
                <w:sz w:val="40"/>
                <w:szCs w:val="40"/>
                <w:rtl/>
              </w:rPr>
              <w:t>ה</w:t>
            </w:r>
            <w:r w:rsidRPr="00DD241D">
              <w:rPr>
                <w:rFonts w:ascii="Tahoma" w:hAnsi="Tahoma" w:cs="Tahoma"/>
                <w:b/>
                <w:bCs/>
                <w:sz w:val="40"/>
                <w:szCs w:val="40"/>
                <w:rtl/>
              </w:rPr>
              <w:t xml:space="preserve">שואה </w:t>
            </w:r>
            <w:r>
              <w:rPr>
                <w:rFonts w:ascii="Tahoma" w:hAnsi="Tahoma" w:cs="Tahoma" w:hint="cs"/>
                <w:b/>
                <w:bCs/>
                <w:sz w:val="40"/>
                <w:szCs w:val="40"/>
                <w:rtl/>
              </w:rPr>
              <w:t>-</w:t>
            </w:r>
            <w:r w:rsidR="00E52291">
              <w:rPr>
                <w:rFonts w:ascii="Tahoma" w:hAnsi="Tahoma" w:cs="Tahoma" w:hint="cs"/>
                <w:b/>
                <w:bCs/>
                <w:sz w:val="40"/>
                <w:szCs w:val="40"/>
                <w:rtl/>
              </w:rPr>
              <w:t xml:space="preserve"> </w:t>
            </w:r>
            <w:r w:rsidRPr="001A66A5" w:rsidR="00E25C71">
              <w:rPr>
                <w:rFonts w:ascii="Tahoma" w:hAnsi="Tahoma" w:cs="Tahoma" w:hint="eastAsia"/>
                <w:b/>
                <w:bCs/>
                <w:sz w:val="40"/>
                <w:szCs w:val="40"/>
                <w:rtl/>
              </w:rPr>
              <w:t>ביקורת</w:t>
            </w:r>
            <w:r w:rsidR="00E25C71">
              <w:rPr>
                <w:rFonts w:ascii="Tahoma" w:hAnsi="Tahoma" w:cs="Tahoma" w:hint="cs"/>
                <w:b/>
                <w:bCs/>
                <w:sz w:val="40"/>
                <w:szCs w:val="40"/>
                <w:rtl/>
              </w:rPr>
              <w:t xml:space="preserve"> </w:t>
            </w:r>
            <w:r>
              <w:rPr>
                <w:rFonts w:ascii="Tahoma" w:hAnsi="Tahoma" w:cs="Tahoma" w:hint="cs"/>
                <w:b/>
                <w:bCs/>
                <w:sz w:val="40"/>
                <w:szCs w:val="40"/>
                <w:rtl/>
              </w:rPr>
              <w:t>מעקב</w:t>
            </w:r>
          </w:p>
          <w:p w:rsidR="001D4CAF" w:rsidRPr="006C51DB" w:rsidP="008D70F2">
            <w:pPr>
              <w:rPr>
                <w:rFonts w:ascii="Tahoma" w:hAnsi="Tahoma" w:cs="Tahoma"/>
                <w:sz w:val="40"/>
                <w:szCs w:val="40"/>
                <w:rtl/>
              </w:rPr>
            </w:pPr>
            <w:r w:rsidRPr="006C51DB">
              <w:rPr>
                <w:rFonts w:ascii="Tahoma" w:hAnsi="Tahoma" w:cs="Tahoma"/>
                <w:sz w:val="36"/>
                <w:szCs w:val="36"/>
                <w:rtl/>
              </w:rPr>
              <w:t>תקציר</w:t>
            </w:r>
          </w:p>
        </w:tc>
      </w:tr>
      <w:tr w:rsidTr="00886354">
        <w:tblPrEx>
          <w:tblW w:w="9401" w:type="dxa"/>
          <w:tblBorders>
            <w:top w:val="none" w:sz="0" w:space="0" w:color="auto"/>
          </w:tblBorders>
          <w:tblLook w:val="04A0"/>
        </w:tblPrEx>
        <w:trPr>
          <w:trHeight w:val="268"/>
        </w:trPr>
        <w:tc>
          <w:tcPr>
            <w:tcW w:w="9401" w:type="dxa"/>
            <w:gridSpan w:val="9"/>
          </w:tcPr>
          <w:p w:rsidR="00886354" w:rsidRPr="006C51DB" w:rsidP="00CB5387">
            <w:pPr>
              <w:jc w:val="center"/>
              <w:rPr>
                <w:rFonts w:ascii="Tahoma" w:hAnsi="Tahoma" w:cs="Tahoma"/>
                <w:rtl/>
              </w:rPr>
            </w:pPr>
            <w:r w:rsidRPr="006C51DB">
              <w:rPr>
                <w:rFonts w:ascii="Tahoma" w:hAnsi="Tahoma" w:cs="Tahoma"/>
                <w:noProof/>
                <w:rtl/>
              </w:rPr>
              <w:drawing>
                <wp:anchor distT="0" distB="0" distL="114300" distR="114300" simplePos="0" relativeHeight="251658240"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1F449D">
        <w:tblPrEx>
          <w:tblW w:w="9401" w:type="dxa"/>
          <w:tblBorders>
            <w:top w:val="none" w:sz="0" w:space="0" w:color="auto"/>
          </w:tblBorders>
          <w:tblLook w:val="04A0"/>
        </w:tblPrEx>
        <w:trPr>
          <w:trHeight w:val="1744"/>
        </w:trPr>
        <w:tc>
          <w:tcPr>
            <w:tcW w:w="9401" w:type="dxa"/>
            <w:gridSpan w:val="9"/>
          </w:tcPr>
          <w:p w:rsidR="00886354" w:rsidRPr="006C51DB" w:rsidP="001F449D">
            <w:pPr>
              <w:rPr>
                <w:rFonts w:ascii="Tahoma" w:hAnsi="Tahoma" w:cs="Tahoma"/>
                <w:sz w:val="19"/>
                <w:szCs w:val="19"/>
                <w:rtl/>
              </w:rPr>
            </w:pPr>
            <w:r w:rsidRPr="00E90571">
              <w:rPr>
                <w:rFonts w:ascii="Tahoma" w:hAnsi="Tahoma" w:cs="Tahoma"/>
                <w:sz w:val="19"/>
                <w:szCs w:val="19"/>
                <w:rtl/>
              </w:rPr>
              <w:t>הרשות לזכויות ניצולי השואה (</w:t>
            </w:r>
            <w:r w:rsidR="008B5E24">
              <w:rPr>
                <w:rFonts w:ascii="Tahoma" w:hAnsi="Tahoma" w:cs="Tahoma" w:hint="cs"/>
                <w:sz w:val="19"/>
                <w:szCs w:val="19"/>
                <w:rtl/>
              </w:rPr>
              <w:t xml:space="preserve">להלן: </w:t>
            </w:r>
            <w:r w:rsidRPr="00E90571">
              <w:rPr>
                <w:rFonts w:ascii="Tahoma" w:hAnsi="Tahoma" w:cs="Tahoma"/>
                <w:sz w:val="19"/>
                <w:szCs w:val="19"/>
                <w:rtl/>
              </w:rPr>
              <w:t>הרשות)</w:t>
            </w:r>
            <w:r>
              <w:rPr>
                <w:rFonts w:ascii="Tahoma" w:hAnsi="Tahoma" w:cs="Tahoma" w:hint="cs"/>
                <w:sz w:val="19"/>
                <w:szCs w:val="19"/>
                <w:rtl/>
              </w:rPr>
              <w:t xml:space="preserve">, </w:t>
            </w:r>
            <w:r w:rsidR="00940BCC">
              <w:rPr>
                <w:rFonts w:ascii="Tahoma" w:hAnsi="Tahoma" w:cs="Tahoma" w:hint="cs"/>
                <w:sz w:val="19"/>
                <w:szCs w:val="19"/>
                <w:rtl/>
              </w:rPr>
              <w:t>אגף</w:t>
            </w:r>
            <w:r>
              <w:rPr>
                <w:rFonts w:ascii="Tahoma" w:hAnsi="Tahoma" w:cs="Tahoma" w:hint="cs"/>
                <w:sz w:val="19"/>
                <w:szCs w:val="19"/>
                <w:rtl/>
              </w:rPr>
              <w:t xml:space="preserve"> </w:t>
            </w:r>
            <w:r w:rsidR="008B5E24">
              <w:rPr>
                <w:rFonts w:ascii="Tahoma" w:hAnsi="Tahoma" w:cs="Tahoma" w:hint="cs"/>
                <w:sz w:val="19"/>
                <w:szCs w:val="19"/>
                <w:rtl/>
              </w:rPr>
              <w:t>ב</w:t>
            </w:r>
            <w:r>
              <w:rPr>
                <w:rFonts w:ascii="Tahoma" w:hAnsi="Tahoma" w:cs="Tahoma" w:hint="cs"/>
                <w:sz w:val="19"/>
                <w:szCs w:val="19"/>
                <w:rtl/>
              </w:rPr>
              <w:t xml:space="preserve">משרד האוצר, </w:t>
            </w:r>
            <w:r w:rsidR="008B5E24">
              <w:rPr>
                <w:rFonts w:ascii="Tahoma" w:hAnsi="Tahoma" w:cs="Tahoma" w:hint="cs"/>
                <w:sz w:val="19"/>
                <w:szCs w:val="19"/>
                <w:rtl/>
              </w:rPr>
              <w:t xml:space="preserve">היא </w:t>
            </w:r>
            <w:r w:rsidRPr="00E90571">
              <w:rPr>
                <w:rFonts w:ascii="Tahoma" w:hAnsi="Tahoma" w:cs="Tahoma"/>
                <w:sz w:val="19"/>
                <w:szCs w:val="19"/>
                <w:rtl/>
              </w:rPr>
              <w:t xml:space="preserve">זרוע מרכזית של מדינת ישראל </w:t>
            </w:r>
            <w:r>
              <w:rPr>
                <w:rFonts w:ascii="Tahoma" w:hAnsi="Tahoma" w:cs="Tahoma" w:hint="cs"/>
                <w:sz w:val="19"/>
                <w:szCs w:val="19"/>
                <w:rtl/>
              </w:rPr>
              <w:t>המטפל</w:t>
            </w:r>
            <w:r w:rsidR="008B5E24">
              <w:rPr>
                <w:rFonts w:ascii="Tahoma" w:hAnsi="Tahoma" w:cs="Tahoma" w:hint="cs"/>
                <w:sz w:val="19"/>
                <w:szCs w:val="19"/>
                <w:rtl/>
              </w:rPr>
              <w:t>ת</w:t>
            </w:r>
            <w:r w:rsidRPr="00E90571">
              <w:rPr>
                <w:rFonts w:ascii="Tahoma" w:hAnsi="Tahoma" w:cs="Tahoma"/>
                <w:sz w:val="19"/>
                <w:szCs w:val="19"/>
                <w:rtl/>
              </w:rPr>
              <w:t xml:space="preserve"> באוכלוסיית ניצולי שואה ונפגעי התנכלויות, והיא מנהלת רשימה לאומית </w:t>
            </w:r>
            <w:r>
              <w:rPr>
                <w:rFonts w:ascii="Tahoma" w:hAnsi="Tahoma" w:cs="Tahoma" w:hint="cs"/>
                <w:sz w:val="19"/>
                <w:szCs w:val="19"/>
                <w:rtl/>
              </w:rPr>
              <w:t>ובה שמות</w:t>
            </w:r>
            <w:r w:rsidRPr="00E90571">
              <w:rPr>
                <w:rFonts w:ascii="Tahoma" w:hAnsi="Tahoma" w:cs="Tahoma"/>
                <w:sz w:val="19"/>
                <w:szCs w:val="19"/>
                <w:rtl/>
              </w:rPr>
              <w:t xml:space="preserve"> ניצולי השואה ונפגעי התנכלויות הזכאים להטבות ממדינת ישראל וכן </w:t>
            </w:r>
            <w:r>
              <w:rPr>
                <w:rFonts w:ascii="Tahoma" w:hAnsi="Tahoma" w:cs="Tahoma" w:hint="cs"/>
                <w:sz w:val="19"/>
                <w:szCs w:val="19"/>
                <w:rtl/>
              </w:rPr>
              <w:t xml:space="preserve">שמותיהם של </w:t>
            </w:r>
            <w:r w:rsidRPr="00E90571">
              <w:rPr>
                <w:rFonts w:ascii="Tahoma" w:hAnsi="Tahoma" w:cs="Tahoma"/>
                <w:sz w:val="19"/>
                <w:szCs w:val="19"/>
                <w:rtl/>
              </w:rPr>
              <w:t xml:space="preserve">חלק מהניצולים </w:t>
            </w:r>
            <w:r>
              <w:rPr>
                <w:rFonts w:ascii="Tahoma" w:hAnsi="Tahoma" w:cs="Tahoma" w:hint="cs"/>
                <w:sz w:val="19"/>
                <w:szCs w:val="19"/>
                <w:rtl/>
              </w:rPr>
              <w:t>ה</w:t>
            </w:r>
            <w:r w:rsidRPr="00E90571">
              <w:rPr>
                <w:rFonts w:ascii="Tahoma" w:hAnsi="Tahoma" w:cs="Tahoma"/>
                <w:sz w:val="19"/>
                <w:szCs w:val="19"/>
                <w:rtl/>
              </w:rPr>
              <w:t>מקבלים גמלה מגורמים מחו"ל.</w:t>
            </w:r>
            <w:r>
              <w:rPr>
                <w:rFonts w:ascii="Tahoma" w:hAnsi="Tahoma" w:cs="Tahoma" w:hint="cs"/>
                <w:sz w:val="19"/>
                <w:szCs w:val="19"/>
                <w:rtl/>
              </w:rPr>
              <w:t xml:space="preserve"> רוב </w:t>
            </w:r>
            <w:r w:rsidRPr="00561616">
              <w:rPr>
                <w:rFonts w:ascii="Tahoma" w:hAnsi="Tahoma" w:cs="Tahoma"/>
                <w:sz w:val="19"/>
                <w:szCs w:val="19"/>
                <w:rtl/>
              </w:rPr>
              <w:t>תקציב הרשות מועבר</w:t>
            </w:r>
            <w:r>
              <w:rPr>
                <w:rFonts w:ascii="Tahoma" w:hAnsi="Tahoma" w:cs="Tahoma" w:hint="cs"/>
                <w:sz w:val="19"/>
                <w:szCs w:val="19"/>
                <w:rtl/>
              </w:rPr>
              <w:t xml:space="preserve"> בגמלה</w:t>
            </w:r>
            <w:r w:rsidRPr="00561616">
              <w:rPr>
                <w:rFonts w:ascii="Tahoma" w:hAnsi="Tahoma" w:cs="Tahoma"/>
                <w:sz w:val="19"/>
                <w:szCs w:val="19"/>
                <w:rtl/>
              </w:rPr>
              <w:t xml:space="preserve"> ישירות לניצולים, חלקו מועבר לגופים שונים </w:t>
            </w:r>
            <w:r>
              <w:rPr>
                <w:rFonts w:ascii="Tahoma" w:hAnsi="Tahoma" w:cs="Tahoma" w:hint="cs"/>
                <w:sz w:val="19"/>
                <w:szCs w:val="19"/>
                <w:rtl/>
              </w:rPr>
              <w:t xml:space="preserve">חוץ-ממשלתיים </w:t>
            </w:r>
            <w:r w:rsidRPr="00561616">
              <w:rPr>
                <w:rFonts w:ascii="Tahoma" w:hAnsi="Tahoma" w:cs="Tahoma"/>
                <w:sz w:val="19"/>
                <w:szCs w:val="19"/>
                <w:rtl/>
              </w:rPr>
              <w:t xml:space="preserve">המספקים שירותים והטבות לניצולי </w:t>
            </w:r>
            <w:r>
              <w:rPr>
                <w:rFonts w:ascii="Tahoma" w:hAnsi="Tahoma" w:cs="Tahoma" w:hint="cs"/>
                <w:sz w:val="19"/>
                <w:szCs w:val="19"/>
                <w:rtl/>
              </w:rPr>
              <w:t>ה</w:t>
            </w:r>
            <w:r w:rsidRPr="00561616">
              <w:rPr>
                <w:rFonts w:ascii="Tahoma" w:hAnsi="Tahoma" w:cs="Tahoma"/>
                <w:sz w:val="19"/>
                <w:szCs w:val="19"/>
                <w:rtl/>
              </w:rPr>
              <w:t>שואה</w:t>
            </w:r>
            <w:r>
              <w:rPr>
                <w:rFonts w:ascii="Tahoma" w:hAnsi="Tahoma" w:cs="Tahoma" w:hint="cs"/>
                <w:sz w:val="19"/>
                <w:szCs w:val="19"/>
                <w:rtl/>
              </w:rPr>
              <w:t>,</w:t>
            </w:r>
            <w:r w:rsidRPr="00561616">
              <w:rPr>
                <w:rFonts w:ascii="Tahoma" w:hAnsi="Tahoma" w:cs="Tahoma"/>
                <w:sz w:val="19"/>
                <w:szCs w:val="19"/>
                <w:rtl/>
              </w:rPr>
              <w:t xml:space="preserve"> וחלקו מיועד </w:t>
            </w:r>
            <w:r>
              <w:rPr>
                <w:rFonts w:ascii="Tahoma" w:hAnsi="Tahoma" w:cs="Tahoma" w:hint="cs"/>
                <w:sz w:val="19"/>
                <w:szCs w:val="19"/>
                <w:rtl/>
              </w:rPr>
              <w:t>לתוכניות חברתיות שמפעילים</w:t>
            </w:r>
            <w:r w:rsidRPr="00561616">
              <w:rPr>
                <w:rFonts w:ascii="Tahoma" w:hAnsi="Tahoma" w:cs="Tahoma"/>
                <w:sz w:val="19"/>
                <w:szCs w:val="19"/>
                <w:rtl/>
              </w:rPr>
              <w:t xml:space="preserve"> ארגוני סיוע ולשכות רווחה.</w:t>
            </w:r>
          </w:p>
        </w:tc>
      </w:tr>
      <w:tr w:rsidTr="00886354">
        <w:tblPrEx>
          <w:tblW w:w="9401" w:type="dxa"/>
          <w:tblBorders>
            <w:top w:val="none" w:sz="0" w:space="0" w:color="auto"/>
          </w:tblBorders>
          <w:tblLook w:val="04A0"/>
        </w:tblPrEx>
        <w:trPr>
          <w:trHeight w:val="153"/>
        </w:trPr>
        <w:tc>
          <w:tcPr>
            <w:tcW w:w="9401" w:type="dxa"/>
            <w:gridSpan w:val="9"/>
          </w:tcPr>
          <w:p w:rsidR="00886354" w:rsidRPr="00947212" w:rsidP="00CB5387">
            <w:pPr>
              <w:jc w:val="center"/>
              <w:rPr>
                <w:rFonts w:ascii="Tahoma" w:hAnsi="Tahoma" w:cs="Tahoma"/>
                <w:rtl/>
              </w:rPr>
            </w:pPr>
            <w:r w:rsidRPr="00947212">
              <w:rPr>
                <w:rFonts w:ascii="Tahoma" w:hAnsi="Tahoma" w:cs="Tahoma"/>
                <w:noProof/>
                <w:rtl/>
              </w:rPr>
              <w:drawing>
                <wp:anchor distT="0" distB="0" distL="114300" distR="114300" simplePos="0" relativeHeight="251659264" behindDoc="0" locked="0" layoutInCell="1" allowOverlap="1">
                  <wp:simplePos x="0" y="0"/>
                  <wp:positionH relativeFrom="margin">
                    <wp:posOffset>4273550</wp:posOffset>
                  </wp:positionH>
                  <wp:positionV relativeFrom="margin">
                    <wp:posOffset>45720</wp:posOffset>
                  </wp:positionV>
                  <wp:extent cx="1579245" cy="359410"/>
                  <wp:effectExtent l="0" t="0" r="1905" b="2540"/>
                  <wp:wrapSquare wrapText="bothSides"/>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3D7728">
        <w:tblPrEx>
          <w:tblW w:w="9401" w:type="dxa"/>
          <w:tblBorders>
            <w:top w:val="none" w:sz="0" w:space="0" w:color="auto"/>
          </w:tblBorders>
          <w:tblLook w:val="04A0"/>
        </w:tblPrEx>
        <w:trPr>
          <w:trHeight w:val="283"/>
        </w:trPr>
        <w:tc>
          <w:tcPr>
            <w:tcW w:w="2166" w:type="dxa"/>
            <w:gridSpan w:val="2"/>
            <w:tcBorders>
              <w:bottom w:val="single" w:sz="12" w:space="0" w:color="auto"/>
            </w:tcBorders>
            <w:shd w:val="clear" w:color="auto" w:fill="auto"/>
          </w:tcPr>
          <w:p w:rsidR="00886354" w:rsidRPr="00947212" w:rsidP="00C85E3C">
            <w:pPr>
              <w:spacing w:line="240" w:lineRule="auto"/>
              <w:jc w:val="left"/>
              <w:rPr>
                <w:rFonts w:ascii="Tahoma" w:hAnsi="Tahoma" w:cs="Tahoma"/>
                <w:spacing w:val="-10"/>
                <w:sz w:val="36"/>
                <w:szCs w:val="36"/>
                <w:rtl/>
              </w:rPr>
            </w:pPr>
            <w:r w:rsidRPr="00947212">
              <w:rPr>
                <w:rFonts w:ascii="Tahoma" w:hAnsi="Tahoma" w:cs="Tahoma" w:hint="cs"/>
                <w:spacing w:val="-10"/>
                <w:sz w:val="36"/>
                <w:szCs w:val="36"/>
                <w:rtl/>
              </w:rPr>
              <w:t>5.</w:t>
            </w:r>
            <w:r w:rsidR="00C85E3C">
              <w:rPr>
                <w:rFonts w:ascii="Tahoma" w:hAnsi="Tahoma" w:cs="Tahoma" w:hint="cs"/>
                <w:spacing w:val="-10"/>
                <w:sz w:val="36"/>
                <w:szCs w:val="36"/>
                <w:rtl/>
              </w:rPr>
              <w:t>57</w:t>
            </w:r>
            <w:r w:rsidRPr="00947212" w:rsidR="008B5E24">
              <w:rPr>
                <w:rFonts w:ascii="Tahoma" w:hAnsi="Tahoma" w:cs="Tahoma" w:hint="cs"/>
                <w:spacing w:val="-10"/>
                <w:sz w:val="36"/>
                <w:szCs w:val="36"/>
                <w:rtl/>
              </w:rPr>
              <w:t xml:space="preserve"> </w:t>
            </w:r>
            <w:r w:rsidRPr="00947212" w:rsidR="008B5E24">
              <w:rPr>
                <w:rFonts w:ascii="Tahoma" w:hAnsi="Tahoma" w:cs="Tahoma" w:hint="eastAsia"/>
                <w:spacing w:val="-10"/>
                <w:sz w:val="32"/>
                <w:szCs w:val="32"/>
                <w:rtl/>
              </w:rPr>
              <w:t>מיליארד</w:t>
            </w:r>
            <w:r w:rsidRPr="00947212" w:rsidR="008B5E24">
              <w:rPr>
                <w:rFonts w:ascii="Tahoma" w:hAnsi="Tahoma" w:cs="Tahoma"/>
                <w:spacing w:val="-10"/>
                <w:sz w:val="32"/>
                <w:szCs w:val="32"/>
                <w:rtl/>
              </w:rPr>
              <w:t xml:space="preserve"> </w:t>
            </w:r>
            <w:r w:rsidRPr="00947212" w:rsidR="008B5E24">
              <w:rPr>
                <w:rFonts w:ascii="Tahoma" w:hAnsi="Tahoma" w:cs="Tahoma" w:hint="eastAsia"/>
                <w:spacing w:val="-10"/>
                <w:sz w:val="32"/>
                <w:szCs w:val="32"/>
                <w:rtl/>
              </w:rPr>
              <w:t>ש</w:t>
            </w:r>
            <w:r w:rsidRPr="00947212" w:rsidR="008B5E24">
              <w:rPr>
                <w:rFonts w:ascii="Tahoma" w:hAnsi="Tahoma" w:cs="Tahoma"/>
                <w:spacing w:val="-10"/>
                <w:sz w:val="32"/>
                <w:szCs w:val="32"/>
                <w:rtl/>
              </w:rPr>
              <w:t xml:space="preserve">"ח </w:t>
            </w:r>
          </w:p>
        </w:tc>
        <w:tc>
          <w:tcPr>
            <w:tcW w:w="426" w:type="dxa"/>
          </w:tcPr>
          <w:p w:rsidR="00886354" w:rsidRPr="00947212" w:rsidP="003D7728">
            <w:pPr>
              <w:spacing w:line="240" w:lineRule="auto"/>
              <w:jc w:val="left"/>
              <w:rPr>
                <w:rFonts w:ascii="Tahoma" w:hAnsi="Tahoma" w:cs="Tahoma"/>
                <w:spacing w:val="-10"/>
              </w:rPr>
            </w:pPr>
          </w:p>
        </w:tc>
        <w:tc>
          <w:tcPr>
            <w:tcW w:w="1851" w:type="dxa"/>
            <w:tcBorders>
              <w:bottom w:val="single" w:sz="12" w:space="0" w:color="auto"/>
            </w:tcBorders>
          </w:tcPr>
          <w:p w:rsidR="00886354" w:rsidRPr="00947212" w:rsidP="003D7728">
            <w:pPr>
              <w:spacing w:line="240" w:lineRule="auto"/>
              <w:jc w:val="left"/>
              <w:rPr>
                <w:rFonts w:ascii="Tahoma" w:hAnsi="Tahoma" w:cs="Tahoma"/>
                <w:rtl/>
              </w:rPr>
            </w:pPr>
            <w:r w:rsidRPr="00947212">
              <w:rPr>
                <w:rFonts w:ascii="Tahoma" w:hAnsi="Tahoma" w:cs="Tahoma"/>
                <w:spacing w:val="-10"/>
                <w:sz w:val="36"/>
                <w:szCs w:val="36"/>
                <w:rtl/>
              </w:rPr>
              <w:t>136,000</w:t>
            </w:r>
            <w:r w:rsidRPr="00947212">
              <w:rPr>
                <w:rFonts w:ascii="Tahoma" w:hAnsi="Tahoma" w:cs="Tahoma" w:hint="cs"/>
                <w:spacing w:val="-10"/>
                <w:sz w:val="36"/>
                <w:szCs w:val="36"/>
                <w:rtl/>
              </w:rPr>
              <w:t xml:space="preserve"> </w:t>
            </w:r>
            <w:r w:rsidRPr="00947212" w:rsidR="008B5E24">
              <w:rPr>
                <w:rFonts w:ascii="Tahoma" w:hAnsi="Tahoma" w:cs="Tahoma" w:hint="eastAsia"/>
                <w:spacing w:val="-10"/>
                <w:sz w:val="32"/>
                <w:szCs w:val="32"/>
                <w:rtl/>
              </w:rPr>
              <w:t>ניצולי</w:t>
            </w:r>
            <w:r w:rsidRPr="00947212" w:rsidR="008B5E24">
              <w:rPr>
                <w:rFonts w:ascii="Tahoma" w:hAnsi="Tahoma" w:cs="Tahoma"/>
                <w:spacing w:val="-10"/>
                <w:sz w:val="32"/>
                <w:szCs w:val="32"/>
                <w:rtl/>
              </w:rPr>
              <w:t xml:space="preserve"> </w:t>
            </w:r>
            <w:r w:rsidRPr="00947212" w:rsidR="008B5E24">
              <w:rPr>
                <w:rFonts w:ascii="Tahoma" w:hAnsi="Tahoma" w:cs="Tahoma" w:hint="eastAsia"/>
                <w:spacing w:val="-10"/>
                <w:sz w:val="32"/>
                <w:szCs w:val="32"/>
                <w:rtl/>
              </w:rPr>
              <w:t>שואה</w:t>
            </w:r>
          </w:p>
        </w:tc>
        <w:tc>
          <w:tcPr>
            <w:tcW w:w="426" w:type="dxa"/>
          </w:tcPr>
          <w:p w:rsidR="00886354" w:rsidRPr="00947212" w:rsidP="003D7728">
            <w:pPr>
              <w:spacing w:line="240" w:lineRule="auto"/>
              <w:jc w:val="left"/>
              <w:rPr>
                <w:rFonts w:ascii="Tahoma" w:hAnsi="Tahoma" w:cs="Tahoma"/>
                <w:spacing w:val="-10"/>
              </w:rPr>
            </w:pPr>
          </w:p>
        </w:tc>
        <w:tc>
          <w:tcPr>
            <w:tcW w:w="2117" w:type="dxa"/>
            <w:tcBorders>
              <w:bottom w:val="single" w:sz="12" w:space="0" w:color="auto"/>
            </w:tcBorders>
          </w:tcPr>
          <w:p w:rsidR="00886354" w:rsidRPr="00947212" w:rsidP="003D7728">
            <w:pPr>
              <w:spacing w:line="240" w:lineRule="auto"/>
              <w:jc w:val="left"/>
              <w:rPr>
                <w:rFonts w:ascii="Tahoma" w:hAnsi="Tahoma" w:cs="Tahoma"/>
                <w:spacing w:val="-10"/>
                <w:sz w:val="36"/>
                <w:szCs w:val="36"/>
              </w:rPr>
            </w:pPr>
            <w:r w:rsidRPr="00947212">
              <w:rPr>
                <w:rFonts w:ascii="Tahoma" w:hAnsi="Tahoma" w:cs="Tahoma" w:hint="cs"/>
                <w:spacing w:val="-10"/>
                <w:sz w:val="36"/>
                <w:szCs w:val="36"/>
                <w:rtl/>
              </w:rPr>
              <w:t>56,000</w:t>
            </w:r>
            <w:r w:rsidRPr="00947212" w:rsidR="008B5E24">
              <w:rPr>
                <w:rFonts w:ascii="Tahoma" w:hAnsi="Tahoma" w:cs="Tahoma" w:hint="cs"/>
                <w:spacing w:val="-10"/>
                <w:sz w:val="36"/>
                <w:szCs w:val="36"/>
                <w:rtl/>
              </w:rPr>
              <w:t xml:space="preserve"> </w:t>
            </w:r>
            <w:r w:rsidRPr="00947212" w:rsidR="008B5E24">
              <w:rPr>
                <w:rFonts w:ascii="Tahoma" w:hAnsi="Tahoma" w:cs="Tahoma" w:hint="eastAsia"/>
                <w:spacing w:val="-10"/>
                <w:sz w:val="32"/>
                <w:szCs w:val="32"/>
                <w:rtl/>
              </w:rPr>
              <w:t>נפגעי</w:t>
            </w:r>
            <w:r w:rsidRPr="00947212" w:rsidR="008B5E24">
              <w:rPr>
                <w:rFonts w:ascii="Tahoma" w:hAnsi="Tahoma" w:cs="Tahoma"/>
                <w:spacing w:val="-10"/>
                <w:sz w:val="32"/>
                <w:szCs w:val="32"/>
                <w:rtl/>
              </w:rPr>
              <w:t xml:space="preserve"> </w:t>
            </w:r>
            <w:r w:rsidRPr="00947212" w:rsidR="008B5E24">
              <w:rPr>
                <w:rFonts w:ascii="Tahoma" w:hAnsi="Tahoma" w:cs="Tahoma" w:hint="eastAsia"/>
                <w:spacing w:val="-10"/>
                <w:sz w:val="32"/>
                <w:szCs w:val="32"/>
                <w:rtl/>
              </w:rPr>
              <w:t>התנכלויות</w:t>
            </w:r>
          </w:p>
        </w:tc>
        <w:tc>
          <w:tcPr>
            <w:tcW w:w="425" w:type="dxa"/>
          </w:tcPr>
          <w:p w:rsidR="00886354" w:rsidRPr="00947212" w:rsidP="003D7728">
            <w:pPr>
              <w:spacing w:line="240" w:lineRule="auto"/>
              <w:jc w:val="left"/>
              <w:rPr>
                <w:rFonts w:ascii="Tahoma" w:hAnsi="Tahoma" w:cs="Tahoma"/>
                <w:spacing w:val="-10"/>
              </w:rPr>
            </w:pPr>
          </w:p>
        </w:tc>
        <w:tc>
          <w:tcPr>
            <w:tcW w:w="1990" w:type="dxa"/>
            <w:gridSpan w:val="2"/>
            <w:tcBorders>
              <w:bottom w:val="single" w:sz="12" w:space="0" w:color="auto"/>
            </w:tcBorders>
          </w:tcPr>
          <w:p w:rsidR="00886354" w:rsidRPr="00947212" w:rsidP="003D7728">
            <w:pPr>
              <w:spacing w:line="240" w:lineRule="auto"/>
              <w:jc w:val="left"/>
              <w:rPr>
                <w:rFonts w:ascii="Tahoma" w:hAnsi="Tahoma" w:cs="Tahoma"/>
                <w:spacing w:val="-10"/>
                <w:sz w:val="36"/>
                <w:szCs w:val="36"/>
                <w:rtl/>
              </w:rPr>
            </w:pPr>
            <w:r w:rsidRPr="00947212">
              <w:rPr>
                <w:rFonts w:ascii="Tahoma" w:hAnsi="Tahoma" w:cs="Tahoma" w:hint="cs"/>
                <w:spacing w:val="-10"/>
                <w:sz w:val="36"/>
                <w:szCs w:val="36"/>
                <w:rtl/>
              </w:rPr>
              <w:t>70%</w:t>
            </w:r>
          </w:p>
        </w:tc>
      </w:tr>
      <w:tr w:rsidTr="00886354">
        <w:tblPrEx>
          <w:tblW w:w="9401" w:type="dxa"/>
          <w:tblBorders>
            <w:top w:val="none" w:sz="0" w:space="0" w:color="auto"/>
          </w:tblBorders>
          <w:tblLook w:val="04A0"/>
        </w:tblPrEx>
        <w:trPr>
          <w:trHeight w:val="1155"/>
        </w:trPr>
        <w:tc>
          <w:tcPr>
            <w:tcW w:w="2166" w:type="dxa"/>
            <w:gridSpan w:val="2"/>
          </w:tcPr>
          <w:p w:rsidR="00886354" w:rsidRPr="00947212" w:rsidP="003D7728">
            <w:pPr>
              <w:spacing w:line="240" w:lineRule="auto"/>
              <w:jc w:val="left"/>
              <w:rPr>
                <w:rFonts w:ascii="Tahoma" w:hAnsi="Tahoma" w:cs="Tahoma"/>
                <w:sz w:val="19"/>
                <w:szCs w:val="19"/>
                <w:rtl/>
              </w:rPr>
            </w:pPr>
            <w:r w:rsidRPr="00947212">
              <w:rPr>
                <w:rFonts w:ascii="Tahoma" w:hAnsi="Tahoma" w:cs="Tahoma" w:hint="cs"/>
                <w:sz w:val="19"/>
                <w:szCs w:val="19"/>
                <w:rtl/>
              </w:rPr>
              <w:t>תקציב הרשות ל</w:t>
            </w:r>
            <w:r w:rsidRPr="00947212" w:rsidR="008B5E24">
              <w:rPr>
                <w:rFonts w:ascii="Tahoma" w:hAnsi="Tahoma" w:cs="Tahoma" w:hint="cs"/>
                <w:sz w:val="19"/>
                <w:szCs w:val="19"/>
                <w:rtl/>
              </w:rPr>
              <w:t xml:space="preserve">זכויות </w:t>
            </w:r>
            <w:r w:rsidRPr="00947212">
              <w:rPr>
                <w:rFonts w:ascii="Tahoma" w:hAnsi="Tahoma" w:cs="Tahoma" w:hint="cs"/>
                <w:sz w:val="19"/>
                <w:szCs w:val="19"/>
                <w:rtl/>
              </w:rPr>
              <w:t>ניצולי שואה לשנת 2019</w:t>
            </w:r>
          </w:p>
          <w:p w:rsidR="00886354" w:rsidRPr="00947212" w:rsidP="003D7728">
            <w:pPr>
              <w:spacing w:line="240" w:lineRule="auto"/>
              <w:ind w:right="23"/>
              <w:jc w:val="left"/>
              <w:rPr>
                <w:rFonts w:ascii="Tahoma" w:hAnsi="Tahoma" w:cs="Tahoma"/>
                <w:sz w:val="19"/>
                <w:szCs w:val="19"/>
                <w:rtl/>
              </w:rPr>
            </w:pPr>
          </w:p>
        </w:tc>
        <w:tc>
          <w:tcPr>
            <w:tcW w:w="426" w:type="dxa"/>
          </w:tcPr>
          <w:p w:rsidR="00886354" w:rsidRPr="00947212" w:rsidP="003D7728">
            <w:pPr>
              <w:spacing w:line="240" w:lineRule="auto"/>
              <w:jc w:val="left"/>
              <w:rPr>
                <w:rFonts w:ascii="Tahoma" w:hAnsi="Tahoma" w:cs="Tahoma"/>
                <w:rtl/>
              </w:rPr>
            </w:pPr>
          </w:p>
        </w:tc>
        <w:tc>
          <w:tcPr>
            <w:tcW w:w="1851" w:type="dxa"/>
          </w:tcPr>
          <w:p w:rsidR="00886354" w:rsidRPr="00947212" w:rsidP="003D7728">
            <w:pPr>
              <w:spacing w:line="240" w:lineRule="auto"/>
              <w:ind w:right="25"/>
              <w:jc w:val="left"/>
              <w:rPr>
                <w:rFonts w:ascii="Tahoma" w:hAnsi="Tahoma" w:cs="Tahoma"/>
                <w:sz w:val="19"/>
                <w:szCs w:val="19"/>
                <w:rtl/>
              </w:rPr>
            </w:pPr>
            <w:r w:rsidRPr="00947212">
              <w:rPr>
                <w:rFonts w:ascii="Tahoma" w:hAnsi="Tahoma" w:cs="Tahoma" w:hint="cs"/>
                <w:sz w:val="19"/>
                <w:szCs w:val="19"/>
                <w:rtl/>
              </w:rPr>
              <w:t>חיים בישראל בדצמבר 2019</w:t>
            </w:r>
          </w:p>
        </w:tc>
        <w:tc>
          <w:tcPr>
            <w:tcW w:w="426" w:type="dxa"/>
          </w:tcPr>
          <w:p w:rsidR="00886354" w:rsidRPr="00947212" w:rsidP="003D7728">
            <w:pPr>
              <w:spacing w:line="240" w:lineRule="auto"/>
              <w:jc w:val="left"/>
              <w:rPr>
                <w:rFonts w:ascii="Tahoma" w:hAnsi="Tahoma" w:cs="Tahoma"/>
                <w:sz w:val="19"/>
                <w:szCs w:val="19"/>
                <w:rtl/>
              </w:rPr>
            </w:pPr>
          </w:p>
        </w:tc>
        <w:tc>
          <w:tcPr>
            <w:tcW w:w="2117" w:type="dxa"/>
          </w:tcPr>
          <w:p w:rsidR="00886354" w:rsidRPr="00947212" w:rsidP="003D7728">
            <w:pPr>
              <w:spacing w:line="240" w:lineRule="auto"/>
              <w:ind w:right="25"/>
              <w:jc w:val="left"/>
              <w:rPr>
                <w:rFonts w:ascii="Tahoma" w:hAnsi="Tahoma" w:cs="Tahoma"/>
                <w:rtl/>
              </w:rPr>
            </w:pPr>
            <w:r w:rsidRPr="00947212">
              <w:rPr>
                <w:rFonts w:ascii="Tahoma" w:hAnsi="Tahoma" w:cs="Tahoma" w:hint="cs"/>
                <w:sz w:val="19"/>
                <w:szCs w:val="19"/>
                <w:rtl/>
              </w:rPr>
              <w:t>אנטישמיות וגזעניות בתקופת מלחמת העולם השנייה</w:t>
            </w:r>
            <w:r>
              <w:rPr>
                <w:rStyle w:val="FootnoteReference"/>
                <w:rFonts w:ascii="Tahoma" w:hAnsi="Tahoma" w:cs="Tahoma"/>
                <w:sz w:val="19"/>
                <w:szCs w:val="19"/>
                <w:rtl/>
              </w:rPr>
              <w:footnoteReference w:id="3"/>
            </w:r>
            <w:r w:rsidRPr="00947212">
              <w:rPr>
                <w:rFonts w:ascii="Tahoma" w:hAnsi="Tahoma" w:cs="Tahoma" w:hint="cs"/>
                <w:sz w:val="19"/>
                <w:szCs w:val="19"/>
                <w:rtl/>
              </w:rPr>
              <w:t xml:space="preserve"> חיים בישראל בדצמבר 2019</w:t>
            </w:r>
          </w:p>
        </w:tc>
        <w:tc>
          <w:tcPr>
            <w:tcW w:w="425" w:type="dxa"/>
          </w:tcPr>
          <w:p w:rsidR="00886354" w:rsidRPr="00947212" w:rsidP="003D7728">
            <w:pPr>
              <w:spacing w:line="240" w:lineRule="auto"/>
              <w:jc w:val="left"/>
              <w:rPr>
                <w:rFonts w:ascii="Tahoma" w:hAnsi="Tahoma" w:cs="Tahoma"/>
                <w:sz w:val="19"/>
                <w:szCs w:val="19"/>
                <w:rtl/>
              </w:rPr>
            </w:pPr>
          </w:p>
        </w:tc>
        <w:tc>
          <w:tcPr>
            <w:tcW w:w="1990" w:type="dxa"/>
            <w:gridSpan w:val="2"/>
          </w:tcPr>
          <w:p w:rsidR="00CB308A" w:rsidRPr="00947212" w:rsidP="003D7728">
            <w:pPr>
              <w:spacing w:line="240" w:lineRule="auto"/>
              <w:ind w:right="25"/>
              <w:jc w:val="left"/>
              <w:rPr>
                <w:rFonts w:ascii="Tahoma" w:hAnsi="Tahoma" w:cs="Tahoma"/>
                <w:sz w:val="19"/>
                <w:szCs w:val="19"/>
                <w:rtl/>
              </w:rPr>
            </w:pPr>
            <w:r w:rsidRPr="00947212">
              <w:rPr>
                <w:rFonts w:ascii="Tahoma" w:hAnsi="Tahoma" w:cs="Tahoma" w:hint="cs"/>
                <w:sz w:val="19"/>
                <w:szCs w:val="19"/>
                <w:rtl/>
              </w:rPr>
              <w:t>מניצולי השואה ונפגעי ההתנכלויות  המקבלים תגמול חד-שנתי, זקוקים למענק השלמת הכנסה כדי להתקיים בכבוד</w:t>
            </w:r>
            <w:r w:rsidRPr="00947212" w:rsidR="004D6DBA">
              <w:rPr>
                <w:rFonts w:ascii="Tahoma" w:hAnsi="Tahoma" w:cs="Tahoma" w:hint="cs"/>
                <w:sz w:val="19"/>
                <w:szCs w:val="19"/>
                <w:rtl/>
              </w:rPr>
              <w:t xml:space="preserve"> (51,175 אנשים)</w:t>
            </w:r>
          </w:p>
          <w:p w:rsidR="00886354" w:rsidRPr="00947212" w:rsidP="003D7728">
            <w:pPr>
              <w:spacing w:line="240" w:lineRule="auto"/>
              <w:ind w:right="23"/>
              <w:jc w:val="left"/>
              <w:rPr>
                <w:rFonts w:ascii="Tahoma" w:hAnsi="Tahoma" w:cs="Tahoma"/>
                <w:sz w:val="19"/>
                <w:szCs w:val="19"/>
                <w:rtl/>
              </w:rPr>
            </w:pPr>
          </w:p>
        </w:tc>
      </w:tr>
      <w:tr w:rsidTr="003D7728">
        <w:tblPrEx>
          <w:tblW w:w="9401" w:type="dxa"/>
          <w:tblBorders>
            <w:top w:val="none" w:sz="0" w:space="0" w:color="auto"/>
          </w:tblBorders>
          <w:tblLook w:val="04A0"/>
        </w:tblPrEx>
        <w:trPr>
          <w:trHeight w:val="227"/>
        </w:trPr>
        <w:tc>
          <w:tcPr>
            <w:tcW w:w="2166" w:type="dxa"/>
            <w:gridSpan w:val="2"/>
            <w:tcBorders>
              <w:bottom w:val="single" w:sz="12" w:space="0" w:color="auto"/>
            </w:tcBorders>
          </w:tcPr>
          <w:p w:rsidR="00886354" w:rsidRPr="006C51DB" w:rsidP="003D7728">
            <w:pPr>
              <w:spacing w:line="240" w:lineRule="auto"/>
              <w:jc w:val="left"/>
              <w:rPr>
                <w:rFonts w:ascii="Tahoma" w:hAnsi="Tahoma" w:cs="Tahoma"/>
                <w:spacing w:val="-10"/>
                <w:sz w:val="36"/>
                <w:szCs w:val="36"/>
                <w:rtl/>
              </w:rPr>
            </w:pPr>
            <w:r>
              <w:rPr>
                <w:rFonts w:ascii="Tahoma" w:hAnsi="Tahoma" w:cs="Tahoma" w:hint="cs"/>
                <w:spacing w:val="-10"/>
                <w:sz w:val="36"/>
                <w:szCs w:val="36"/>
                <w:rtl/>
              </w:rPr>
              <w:t>85 שנה</w:t>
            </w:r>
          </w:p>
        </w:tc>
        <w:tc>
          <w:tcPr>
            <w:tcW w:w="426" w:type="dxa"/>
          </w:tcPr>
          <w:p w:rsidR="00886354" w:rsidRPr="006C51DB" w:rsidP="003D7728">
            <w:pPr>
              <w:jc w:val="left"/>
              <w:rPr>
                <w:rFonts w:ascii="Tahoma" w:hAnsi="Tahoma" w:cs="Tahoma"/>
                <w:spacing w:val="-10"/>
              </w:rPr>
            </w:pPr>
          </w:p>
        </w:tc>
        <w:tc>
          <w:tcPr>
            <w:tcW w:w="1851" w:type="dxa"/>
            <w:tcBorders>
              <w:bottom w:val="single" w:sz="12" w:space="0" w:color="auto"/>
            </w:tcBorders>
          </w:tcPr>
          <w:p w:rsidR="00886354" w:rsidRPr="006C51DB" w:rsidP="003D7728">
            <w:pPr>
              <w:spacing w:line="240" w:lineRule="auto"/>
              <w:jc w:val="left"/>
              <w:rPr>
                <w:rFonts w:ascii="Tahoma" w:hAnsi="Tahoma" w:cs="Tahoma"/>
                <w:spacing w:val="-10"/>
                <w:sz w:val="36"/>
                <w:szCs w:val="36"/>
              </w:rPr>
            </w:pPr>
            <w:r>
              <w:rPr>
                <w:rFonts w:ascii="Tahoma" w:hAnsi="Tahoma" w:cs="Tahoma" w:hint="cs"/>
                <w:spacing w:val="-10"/>
                <w:sz w:val="36"/>
                <w:szCs w:val="36"/>
                <w:rtl/>
              </w:rPr>
              <w:t>1,300</w:t>
            </w:r>
          </w:p>
        </w:tc>
        <w:tc>
          <w:tcPr>
            <w:tcW w:w="426" w:type="dxa"/>
          </w:tcPr>
          <w:p w:rsidR="00886354" w:rsidRPr="006C51DB" w:rsidP="003D7728">
            <w:pPr>
              <w:jc w:val="left"/>
              <w:rPr>
                <w:rFonts w:ascii="Tahoma" w:hAnsi="Tahoma" w:cs="Tahoma"/>
                <w:spacing w:val="-10"/>
              </w:rPr>
            </w:pPr>
          </w:p>
        </w:tc>
        <w:tc>
          <w:tcPr>
            <w:tcW w:w="2117" w:type="dxa"/>
            <w:tcBorders>
              <w:bottom w:val="single" w:sz="12" w:space="0" w:color="auto"/>
            </w:tcBorders>
          </w:tcPr>
          <w:p w:rsidR="00886354" w:rsidRPr="00897176" w:rsidP="003D7728">
            <w:pPr>
              <w:spacing w:line="240" w:lineRule="auto"/>
              <w:jc w:val="left"/>
              <w:rPr>
                <w:rFonts w:ascii="Tahoma" w:hAnsi="Tahoma" w:cs="Tahoma"/>
                <w:spacing w:val="-10"/>
                <w:sz w:val="36"/>
                <w:szCs w:val="36"/>
              </w:rPr>
            </w:pPr>
            <w:r>
              <w:rPr>
                <w:rFonts w:ascii="Tahoma" w:hAnsi="Tahoma" w:cs="Tahoma" w:hint="cs"/>
                <w:spacing w:val="-10"/>
                <w:sz w:val="36"/>
                <w:szCs w:val="36"/>
                <w:rtl/>
              </w:rPr>
              <w:t>3</w:t>
            </w:r>
            <w:r w:rsidR="00CB308A">
              <w:rPr>
                <w:rFonts w:ascii="Tahoma" w:hAnsi="Tahoma" w:cs="Tahoma" w:hint="cs"/>
                <w:spacing w:val="-10"/>
                <w:sz w:val="36"/>
                <w:szCs w:val="36"/>
                <w:rtl/>
              </w:rPr>
              <w:t>,</w:t>
            </w:r>
            <w:r>
              <w:rPr>
                <w:rFonts w:ascii="Tahoma" w:hAnsi="Tahoma" w:cs="Tahoma" w:hint="cs"/>
                <w:spacing w:val="-10"/>
                <w:sz w:val="36"/>
                <w:szCs w:val="36"/>
                <w:rtl/>
              </w:rPr>
              <w:t xml:space="preserve">996 </w:t>
            </w:r>
            <w:r w:rsidR="008B5E24">
              <w:rPr>
                <w:rFonts w:ascii="Tahoma" w:hAnsi="Tahoma" w:cs="Tahoma" w:hint="cs"/>
                <w:spacing w:val="-10"/>
                <w:sz w:val="36"/>
                <w:szCs w:val="36"/>
                <w:rtl/>
              </w:rPr>
              <w:t>₪</w:t>
            </w:r>
          </w:p>
        </w:tc>
        <w:tc>
          <w:tcPr>
            <w:tcW w:w="425" w:type="dxa"/>
          </w:tcPr>
          <w:p w:rsidR="00886354" w:rsidRPr="006C51DB" w:rsidP="003D7728">
            <w:pPr>
              <w:jc w:val="left"/>
              <w:rPr>
                <w:rFonts w:ascii="Tahoma" w:hAnsi="Tahoma" w:cs="Tahoma"/>
                <w:spacing w:val="-10"/>
              </w:rPr>
            </w:pPr>
          </w:p>
        </w:tc>
        <w:tc>
          <w:tcPr>
            <w:tcW w:w="1990" w:type="dxa"/>
            <w:gridSpan w:val="2"/>
            <w:tcBorders>
              <w:bottom w:val="single" w:sz="12" w:space="0" w:color="auto"/>
            </w:tcBorders>
          </w:tcPr>
          <w:p w:rsidR="00886354" w:rsidRPr="006C51DB" w:rsidP="003D7728">
            <w:pPr>
              <w:spacing w:line="240" w:lineRule="auto"/>
              <w:jc w:val="left"/>
              <w:rPr>
                <w:rFonts w:ascii="Tahoma" w:hAnsi="Tahoma" w:cs="Tahoma"/>
                <w:spacing w:val="-10"/>
                <w:sz w:val="36"/>
                <w:szCs w:val="36"/>
              </w:rPr>
            </w:pPr>
            <w:r>
              <w:rPr>
                <w:rFonts w:ascii="Tahoma" w:hAnsi="Tahoma" w:cs="Tahoma" w:hint="cs"/>
                <w:spacing w:val="-10"/>
                <w:sz w:val="36"/>
                <w:szCs w:val="36"/>
                <w:rtl/>
              </w:rPr>
              <w:t>100</w:t>
            </w:r>
          </w:p>
        </w:tc>
      </w:tr>
      <w:tr w:rsidTr="003D7728">
        <w:tblPrEx>
          <w:tblW w:w="9401" w:type="dxa"/>
          <w:tblBorders>
            <w:top w:val="none" w:sz="0" w:space="0" w:color="auto"/>
          </w:tblBorders>
          <w:tblLook w:val="04A0"/>
        </w:tblPrEx>
        <w:trPr>
          <w:trHeight w:val="1808"/>
        </w:trPr>
        <w:tc>
          <w:tcPr>
            <w:tcW w:w="2166" w:type="dxa"/>
            <w:gridSpan w:val="2"/>
          </w:tcPr>
          <w:p w:rsidR="00CB308A" w:rsidP="003D7728">
            <w:pPr>
              <w:spacing w:line="240" w:lineRule="auto"/>
              <w:ind w:right="25"/>
              <w:jc w:val="left"/>
              <w:rPr>
                <w:rFonts w:ascii="Tahoma" w:hAnsi="Tahoma" w:cs="Tahoma"/>
                <w:sz w:val="19"/>
                <w:szCs w:val="19"/>
                <w:rtl/>
              </w:rPr>
            </w:pPr>
            <w:r>
              <w:rPr>
                <w:rFonts w:ascii="Tahoma" w:hAnsi="Tahoma" w:cs="Tahoma" w:hint="cs"/>
                <w:sz w:val="19"/>
                <w:szCs w:val="19"/>
                <w:rtl/>
              </w:rPr>
              <w:t xml:space="preserve">הגיל הממוצע של ניצולי השואה </w:t>
            </w:r>
          </w:p>
          <w:p w:rsidR="00886354" w:rsidRPr="006C51DB" w:rsidP="003D7728">
            <w:pPr>
              <w:spacing w:line="240" w:lineRule="auto"/>
              <w:ind w:right="25"/>
              <w:jc w:val="left"/>
              <w:rPr>
                <w:rFonts w:ascii="Tahoma" w:hAnsi="Tahoma" w:cs="Tahoma"/>
                <w:sz w:val="19"/>
                <w:szCs w:val="19"/>
                <w:rtl/>
              </w:rPr>
            </w:pPr>
          </w:p>
        </w:tc>
        <w:tc>
          <w:tcPr>
            <w:tcW w:w="426" w:type="dxa"/>
          </w:tcPr>
          <w:p w:rsidR="00886354" w:rsidRPr="006C51DB" w:rsidP="003D7728">
            <w:pPr>
              <w:spacing w:line="240" w:lineRule="auto"/>
              <w:jc w:val="left"/>
              <w:rPr>
                <w:rFonts w:ascii="Tahoma" w:hAnsi="Tahoma" w:cs="Tahoma"/>
                <w:sz w:val="19"/>
                <w:szCs w:val="19"/>
                <w:rtl/>
              </w:rPr>
            </w:pPr>
          </w:p>
        </w:tc>
        <w:tc>
          <w:tcPr>
            <w:tcW w:w="1851" w:type="dxa"/>
          </w:tcPr>
          <w:p w:rsidR="00886354" w:rsidRPr="00A044F9" w:rsidP="003D7728">
            <w:pPr>
              <w:spacing w:line="240" w:lineRule="auto"/>
              <w:ind w:right="25"/>
              <w:jc w:val="left"/>
              <w:rPr>
                <w:rFonts w:ascii="Tahoma" w:hAnsi="Tahoma" w:cs="Tahoma"/>
                <w:sz w:val="18"/>
                <w:szCs w:val="18"/>
                <w:rtl/>
              </w:rPr>
            </w:pPr>
            <w:r w:rsidRPr="00B5685E">
              <w:rPr>
                <w:rFonts w:ascii="Tahoma" w:hAnsi="Tahoma" w:cs="Tahoma" w:hint="cs"/>
                <w:sz w:val="19"/>
                <w:szCs w:val="19"/>
                <w:rtl/>
              </w:rPr>
              <w:t>ניצולי שואה נפטרים מידי חודש</w:t>
            </w:r>
          </w:p>
          <w:p w:rsidR="00886354" w:rsidP="003D7728">
            <w:pPr>
              <w:spacing w:line="240" w:lineRule="auto"/>
              <w:ind w:right="23"/>
              <w:jc w:val="left"/>
              <w:rPr>
                <w:rFonts w:ascii="Tahoma" w:hAnsi="Tahoma" w:cs="Tahoma"/>
                <w:sz w:val="19"/>
                <w:szCs w:val="19"/>
                <w:rtl/>
              </w:rPr>
            </w:pPr>
          </w:p>
          <w:p w:rsidR="00886354" w:rsidRPr="006510AD" w:rsidP="003D7728">
            <w:pPr>
              <w:spacing w:line="240" w:lineRule="auto"/>
              <w:jc w:val="left"/>
              <w:rPr>
                <w:rFonts w:ascii="Tahoma" w:hAnsi="Tahoma" w:cs="Tahoma"/>
                <w:sz w:val="19"/>
                <w:szCs w:val="19"/>
                <w:rtl/>
              </w:rPr>
            </w:pPr>
          </w:p>
        </w:tc>
        <w:tc>
          <w:tcPr>
            <w:tcW w:w="426" w:type="dxa"/>
          </w:tcPr>
          <w:p w:rsidR="00886354" w:rsidRPr="006C51DB" w:rsidP="003D7728">
            <w:pPr>
              <w:spacing w:line="240" w:lineRule="auto"/>
              <w:jc w:val="left"/>
              <w:rPr>
                <w:rFonts w:ascii="Tahoma" w:hAnsi="Tahoma" w:cs="Tahoma"/>
                <w:sz w:val="19"/>
                <w:szCs w:val="19"/>
                <w:rtl/>
              </w:rPr>
            </w:pPr>
          </w:p>
        </w:tc>
        <w:tc>
          <w:tcPr>
            <w:tcW w:w="2117" w:type="dxa"/>
          </w:tcPr>
          <w:p w:rsidR="00CB308A" w:rsidP="003D7728">
            <w:pPr>
              <w:spacing w:line="240" w:lineRule="auto"/>
              <w:ind w:right="25"/>
              <w:jc w:val="left"/>
              <w:rPr>
                <w:rFonts w:ascii="Tahoma" w:hAnsi="Tahoma" w:cs="Tahoma"/>
                <w:sz w:val="19"/>
                <w:szCs w:val="19"/>
                <w:rtl/>
              </w:rPr>
            </w:pPr>
            <w:r>
              <w:rPr>
                <w:rFonts w:ascii="Tahoma" w:hAnsi="Tahoma" w:cs="Tahoma" w:hint="cs"/>
                <w:sz w:val="19"/>
                <w:szCs w:val="19"/>
                <w:rtl/>
              </w:rPr>
              <w:t>הגמלה הממוצעת לחודש לניצול שואה</w:t>
            </w:r>
          </w:p>
          <w:p w:rsidR="00886354" w:rsidRPr="006510AD" w:rsidP="003D7728">
            <w:pPr>
              <w:spacing w:line="240" w:lineRule="auto"/>
              <w:ind w:right="25"/>
              <w:jc w:val="left"/>
              <w:rPr>
                <w:rFonts w:ascii="Tahoma" w:hAnsi="Tahoma" w:cs="Tahoma"/>
                <w:sz w:val="18"/>
                <w:szCs w:val="18"/>
                <w:rtl/>
              </w:rPr>
            </w:pPr>
          </w:p>
        </w:tc>
        <w:tc>
          <w:tcPr>
            <w:tcW w:w="425" w:type="dxa"/>
          </w:tcPr>
          <w:p w:rsidR="00886354" w:rsidRPr="006C51DB" w:rsidP="003D7728">
            <w:pPr>
              <w:spacing w:line="240" w:lineRule="auto"/>
              <w:jc w:val="left"/>
              <w:rPr>
                <w:rFonts w:ascii="Tahoma" w:hAnsi="Tahoma" w:cs="Tahoma"/>
                <w:sz w:val="19"/>
                <w:szCs w:val="19"/>
                <w:rtl/>
              </w:rPr>
            </w:pPr>
          </w:p>
        </w:tc>
        <w:tc>
          <w:tcPr>
            <w:tcW w:w="1990" w:type="dxa"/>
            <w:gridSpan w:val="2"/>
          </w:tcPr>
          <w:p w:rsidR="00886354" w:rsidRPr="006C51DB" w:rsidP="003D7728">
            <w:pPr>
              <w:spacing w:line="240" w:lineRule="auto"/>
              <w:ind w:right="25"/>
              <w:jc w:val="left"/>
              <w:rPr>
                <w:rFonts w:ascii="Tahoma" w:hAnsi="Tahoma" w:cs="Tahoma"/>
                <w:sz w:val="19"/>
                <w:szCs w:val="19"/>
                <w:rtl/>
              </w:rPr>
            </w:pPr>
            <w:r w:rsidRPr="00B5685E">
              <w:rPr>
                <w:rFonts w:ascii="Tahoma" w:hAnsi="Tahoma" w:cs="Tahoma"/>
                <w:sz w:val="19"/>
                <w:szCs w:val="19"/>
                <w:rtl/>
              </w:rPr>
              <w:t>נכי המלחמה בנאצים</w:t>
            </w:r>
            <w:r>
              <w:rPr>
                <w:rtl/>
              </w:rPr>
              <w:t xml:space="preserve"> </w:t>
            </w:r>
            <w:r>
              <w:rPr>
                <w:rFonts w:ascii="Tahoma" w:hAnsi="Tahoma" w:cs="Tahoma" w:hint="cs"/>
                <w:sz w:val="19"/>
                <w:szCs w:val="19"/>
                <w:rtl/>
              </w:rPr>
              <w:t>(</w:t>
            </w:r>
            <w:r w:rsidRPr="00576016">
              <w:rPr>
                <w:rFonts w:ascii="Tahoma" w:hAnsi="Tahoma" w:cs="Tahoma"/>
                <w:sz w:val="19"/>
                <w:szCs w:val="19"/>
                <w:rtl/>
              </w:rPr>
              <w:t>שאינם מוכרים גם כניצולי שואה</w:t>
            </w:r>
            <w:r>
              <w:rPr>
                <w:rFonts w:ascii="Tahoma" w:hAnsi="Tahoma" w:cs="Tahoma" w:hint="cs"/>
                <w:sz w:val="19"/>
                <w:szCs w:val="19"/>
                <w:rtl/>
              </w:rPr>
              <w:t>)</w:t>
            </w:r>
            <w:r w:rsidRPr="00B5685E">
              <w:rPr>
                <w:rFonts w:ascii="Tahoma" w:hAnsi="Tahoma" w:cs="Tahoma" w:hint="cs"/>
                <w:sz w:val="19"/>
                <w:szCs w:val="19"/>
                <w:rtl/>
              </w:rPr>
              <w:t xml:space="preserve">, </w:t>
            </w:r>
            <w:r w:rsidRPr="00B5685E">
              <w:rPr>
                <w:rFonts w:ascii="Tahoma" w:hAnsi="Tahoma" w:cs="Tahoma"/>
                <w:sz w:val="19"/>
                <w:szCs w:val="19"/>
                <w:rtl/>
              </w:rPr>
              <w:t xml:space="preserve">אחרוני הלוחמים </w:t>
            </w:r>
            <w:r>
              <w:rPr>
                <w:rFonts w:ascii="Tahoma" w:hAnsi="Tahoma" w:cs="Tahoma" w:hint="cs"/>
                <w:sz w:val="19"/>
                <w:szCs w:val="19"/>
                <w:rtl/>
              </w:rPr>
              <w:t>ש</w:t>
            </w:r>
            <w:r w:rsidRPr="00B5685E">
              <w:rPr>
                <w:rFonts w:ascii="Tahoma" w:hAnsi="Tahoma" w:cs="Tahoma" w:hint="cs"/>
                <w:sz w:val="19"/>
                <w:szCs w:val="19"/>
                <w:rtl/>
              </w:rPr>
              <w:t>נותרו בישראל</w:t>
            </w:r>
            <w:r>
              <w:rPr>
                <w:rFonts w:ascii="Tahoma" w:hAnsi="Tahoma" w:cs="Tahoma" w:hint="cs"/>
                <w:sz w:val="18"/>
                <w:szCs w:val="18"/>
                <w:rtl/>
              </w:rPr>
              <w:t>,</w:t>
            </w:r>
            <w:r>
              <w:rPr>
                <w:rtl/>
              </w:rPr>
              <w:t xml:space="preserve"> </w:t>
            </w:r>
            <w:r>
              <w:rPr>
                <w:rFonts w:ascii="Tahoma" w:hAnsi="Tahoma" w:cs="Tahoma" w:hint="cs"/>
                <w:sz w:val="18"/>
                <w:szCs w:val="18"/>
                <w:rtl/>
              </w:rPr>
              <w:t>ב</w:t>
            </w:r>
            <w:r w:rsidRPr="007D16C9">
              <w:rPr>
                <w:rFonts w:ascii="Tahoma" w:hAnsi="Tahoma" w:cs="Tahoma"/>
                <w:sz w:val="18"/>
                <w:szCs w:val="18"/>
                <w:rtl/>
              </w:rPr>
              <w:t>דצמבר 2019</w:t>
            </w:r>
          </w:p>
        </w:tc>
      </w:tr>
      <w:tr w:rsidTr="005A321F">
        <w:tblPrEx>
          <w:tblW w:w="9401" w:type="dxa"/>
          <w:tblBorders>
            <w:top w:val="none" w:sz="0" w:space="0" w:color="auto"/>
          </w:tblBorders>
          <w:tblLook w:val="04A0"/>
        </w:tblPrEx>
        <w:trPr>
          <w:trHeight w:val="828"/>
        </w:trPr>
        <w:tc>
          <w:tcPr>
            <w:tcW w:w="9401" w:type="dxa"/>
            <w:gridSpan w:val="9"/>
            <w:vAlign w:val="center"/>
          </w:tcPr>
          <w:p w:rsidR="00886354" w:rsidRPr="006C51DB" w:rsidP="00CB5387">
            <w:pPr>
              <w:rPr>
                <w:rFonts w:ascii="Tahoma" w:hAnsi="Tahoma" w:cs="Tahoma"/>
                <w:sz w:val="17"/>
                <w:szCs w:val="17"/>
                <w:rtl/>
              </w:rPr>
            </w:pPr>
            <w:r w:rsidRPr="006C51DB">
              <w:rPr>
                <w:rFonts w:ascii="Tahoma" w:hAnsi="Tahoma" w:cs="Tahoma"/>
                <w:noProof/>
              </w:rPr>
              <w:drawing>
                <wp:inline distT="0" distB="0" distL="0" distR="0">
                  <wp:extent cx="5832510" cy="498475"/>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קציר תמונה 3.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886354">
        <w:tblPrEx>
          <w:tblW w:w="9401" w:type="dxa"/>
          <w:tblBorders>
            <w:top w:val="none" w:sz="0" w:space="0" w:color="auto"/>
          </w:tblBorders>
          <w:tblLook w:val="04A0"/>
        </w:tblPrEx>
        <w:trPr>
          <w:trHeight w:val="564"/>
        </w:trPr>
        <w:tc>
          <w:tcPr>
            <w:tcW w:w="955" w:type="dxa"/>
            <w:vAlign w:val="center"/>
          </w:tcPr>
          <w:p w:rsidR="00886354" w:rsidRPr="006C51DB" w:rsidP="00CB5387">
            <w:pPr>
              <w:rPr>
                <w:rFonts w:ascii="Tahoma" w:hAnsi="Tahoma" w:cs="Tahoma"/>
                <w:sz w:val="17"/>
                <w:szCs w:val="17"/>
                <w:rtl/>
              </w:rPr>
            </w:pPr>
            <w:r w:rsidRPr="006C51DB">
              <w:rPr>
                <w:rFonts w:ascii="Tahoma" w:hAnsi="Tahoma" w:cs="Tahoma"/>
                <w:noProof/>
              </w:rPr>
              <w:drawing>
                <wp:anchor distT="0" distB="0" distL="114300" distR="114300" simplePos="0" relativeHeight="251661312" behindDoc="0" locked="0" layoutInCell="1" allowOverlap="1">
                  <wp:simplePos x="0" y="0"/>
                  <wp:positionH relativeFrom="column">
                    <wp:posOffset>-12065</wp:posOffset>
                  </wp:positionH>
                  <wp:positionV relativeFrom="paragraph">
                    <wp:posOffset>2540</wp:posOffset>
                  </wp:positionV>
                  <wp:extent cx="445135" cy="445135"/>
                  <wp:effectExtent l="0" t="0" r="0" b="0"/>
                  <wp:wrapNone/>
                  <wp:docPr id="223" name="תמונה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7004"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1DB">
              <w:rPr>
                <w:rFonts w:ascii="Tahoma" w:hAnsi="Tahoma" w:cs="Tahoma"/>
                <w:noProof/>
              </w:rPr>
              <w:drawing>
                <wp:anchor distT="0" distB="0" distL="114300" distR="114300" simplePos="0" relativeHeight="251660288"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1743882400" name="תמונה 174388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00159"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46" w:type="dxa"/>
            <w:gridSpan w:val="8"/>
            <w:vAlign w:val="center"/>
          </w:tcPr>
          <w:p w:rsidR="00886354" w:rsidRPr="006C51DB" w:rsidP="006B2CC5">
            <w:pPr>
              <w:rPr>
                <w:rFonts w:ascii="Tahoma" w:hAnsi="Tahoma" w:cs="Tahoma"/>
                <w:sz w:val="19"/>
                <w:szCs w:val="19"/>
                <w:rtl/>
              </w:rPr>
            </w:pPr>
            <w:r w:rsidRPr="00830962">
              <w:rPr>
                <w:rFonts w:ascii="Tahoma" w:hAnsi="Tahoma" w:cs="Tahoma"/>
                <w:sz w:val="19"/>
                <w:szCs w:val="19"/>
                <w:rtl/>
              </w:rPr>
              <w:t>בשנת 2017 פרסם משרד מבקר המדינה דוח בעניין הסיוע לניצולי השואה (</w:t>
            </w:r>
            <w:r w:rsidR="008B5E24">
              <w:rPr>
                <w:rFonts w:ascii="Tahoma" w:hAnsi="Tahoma" w:cs="Tahoma" w:hint="cs"/>
                <w:sz w:val="19"/>
                <w:szCs w:val="19"/>
                <w:rtl/>
              </w:rPr>
              <w:t xml:space="preserve">להלן: </w:t>
            </w:r>
            <w:r w:rsidRPr="00830962">
              <w:rPr>
                <w:rFonts w:ascii="Tahoma" w:hAnsi="Tahoma" w:cs="Tahoma"/>
                <w:sz w:val="19"/>
                <w:szCs w:val="19"/>
                <w:rtl/>
              </w:rPr>
              <w:t>הדוח הקודם).</w:t>
            </w:r>
            <w:r w:rsidRPr="003126A5">
              <w:rPr>
                <w:rFonts w:ascii="Tahoma" w:hAnsi="Tahoma" w:cs="Tahoma"/>
                <w:sz w:val="19"/>
                <w:szCs w:val="19"/>
                <w:rtl/>
              </w:rPr>
              <w:t xml:space="preserve"> בדוח הנוכחי מובאים ממצאי המעקב אחר תיקון הליקויים המרכזיים שצוינו בדוח הקודם.</w:t>
            </w:r>
            <w:r w:rsidRPr="00CF4364">
              <w:rPr>
                <w:rFonts w:ascii="Tahoma" w:hAnsi="Tahoma" w:cs="Tahoma"/>
                <w:sz w:val="19"/>
                <w:szCs w:val="19"/>
                <w:rtl/>
              </w:rPr>
              <w:t xml:space="preserve">  בחודשים ינואר עד מרץ 2020 בדק משרד מבקר המדינה את פעולותיהם של</w:t>
            </w:r>
            <w:r w:rsidR="008D71DC">
              <w:rPr>
                <w:rFonts w:ascii="Tahoma" w:hAnsi="Tahoma" w:cs="Tahoma"/>
                <w:sz w:val="19"/>
                <w:szCs w:val="19"/>
                <w:rtl/>
              </w:rPr>
              <w:t xml:space="preserve"> משרד האוצר</w:t>
            </w:r>
            <w:r w:rsidR="008D71DC">
              <w:rPr>
                <w:rFonts w:ascii="Tahoma" w:hAnsi="Tahoma" w:cs="Tahoma" w:hint="cs"/>
                <w:sz w:val="19"/>
                <w:szCs w:val="19"/>
                <w:rtl/>
              </w:rPr>
              <w:t xml:space="preserve">, </w:t>
            </w:r>
            <w:r>
              <w:rPr>
                <w:rFonts w:ascii="Tahoma" w:hAnsi="Tahoma" w:cs="Tahoma"/>
                <w:sz w:val="19"/>
                <w:szCs w:val="19"/>
                <w:rtl/>
              </w:rPr>
              <w:t>אגף התקציבים</w:t>
            </w:r>
            <w:r w:rsidR="008D71DC">
              <w:rPr>
                <w:rFonts w:ascii="Tahoma" w:hAnsi="Tahoma" w:cs="Tahoma" w:hint="cs"/>
                <w:sz w:val="19"/>
                <w:szCs w:val="19"/>
                <w:rtl/>
              </w:rPr>
              <w:t xml:space="preserve"> (אג"ת),</w:t>
            </w:r>
            <w:r>
              <w:rPr>
                <w:rFonts w:ascii="Tahoma" w:hAnsi="Tahoma" w:cs="Tahoma" w:hint="cs"/>
                <w:sz w:val="19"/>
                <w:szCs w:val="19"/>
                <w:rtl/>
              </w:rPr>
              <w:t xml:space="preserve"> </w:t>
            </w:r>
            <w:r w:rsidRPr="00CF4364">
              <w:rPr>
                <w:rFonts w:ascii="Tahoma" w:hAnsi="Tahoma" w:cs="Tahoma"/>
                <w:sz w:val="19"/>
                <w:szCs w:val="19"/>
                <w:rtl/>
              </w:rPr>
              <w:t>הרשות לזכויות ניצולי השואה</w:t>
            </w:r>
            <w:r>
              <w:rPr>
                <w:rFonts w:ascii="Tahoma" w:hAnsi="Tahoma" w:cs="Tahoma" w:hint="cs"/>
                <w:sz w:val="19"/>
                <w:szCs w:val="19"/>
                <w:rtl/>
              </w:rPr>
              <w:t xml:space="preserve"> </w:t>
            </w:r>
            <w:r w:rsidRPr="00CF4364">
              <w:rPr>
                <w:rFonts w:ascii="Tahoma" w:hAnsi="Tahoma" w:cs="Tahoma"/>
                <w:sz w:val="19"/>
                <w:szCs w:val="19"/>
                <w:rtl/>
              </w:rPr>
              <w:t>(הרשות), משרד הרווחה והשירותים החברתיים (משרד הרווחה), משרד הבינוי והשיכון (משרד השיכון), המשרד לשוויון חברתי, המוסד לביטוח לאומי (בטל"א), משרד העלייה והקליטה (משרד הקליטה), והקרן לרווחה לנפגעי השואה בישראל (הקרן לרווחה), לתיקון הליקויים המרכזיים שצוינו בדוח הקוד</w:t>
            </w:r>
            <w:r w:rsidRPr="00465FA4">
              <w:rPr>
                <w:rFonts w:ascii="Tahoma" w:hAnsi="Tahoma" w:cs="Tahoma"/>
                <w:sz w:val="19"/>
                <w:szCs w:val="19"/>
                <w:rtl/>
              </w:rPr>
              <w:t>ם</w:t>
            </w:r>
            <w:r>
              <w:rPr>
                <w:rFonts w:ascii="Tahoma" w:hAnsi="Tahoma" w:cs="Tahoma" w:hint="cs"/>
                <w:sz w:val="19"/>
                <w:szCs w:val="19"/>
                <w:rtl/>
              </w:rPr>
              <w:t>.</w:t>
            </w:r>
          </w:p>
        </w:tc>
      </w:tr>
    </w:tbl>
    <w:p w:rsidR="00886354" w:rsidP="00886354">
      <w:pPr>
        <w:ind w:left="-426"/>
        <w:rPr>
          <w:rFonts w:ascii="Tahoma" w:hAnsi="Tahoma" w:cs="Tahoma"/>
          <w:sz w:val="10"/>
          <w:szCs w:val="10"/>
          <w:rtl/>
        </w:rPr>
      </w:pPr>
      <w:bookmarkStart w:id="0" w:name="tempMark"/>
      <w:bookmarkEnd w:id="0"/>
    </w:p>
    <w:tbl>
      <w:tblPr>
        <w:tblStyle w:val="TableGrid"/>
        <w:tblpPr w:leftFromText="180" w:rightFromText="180" w:vertAnchor="text" w:tblpXSpec="center" w:tblpY="1"/>
        <w:tblOverlap w:val="never"/>
        <w:bidiVisual/>
        <w:tblW w:w="9268" w:type="dxa"/>
        <w:tblLook w:val="04A0"/>
      </w:tblPr>
      <w:tblGrid>
        <w:gridCol w:w="9268"/>
      </w:tblGrid>
      <w:tr w:rsidTr="001F449D">
        <w:tblPrEx>
          <w:tblW w:w="9268" w:type="dxa"/>
          <w:tblLook w:val="04A0"/>
        </w:tblPrEx>
        <w:trPr>
          <w:trHeight w:val="570"/>
        </w:trPr>
        <w:tc>
          <w:tcPr>
            <w:tcW w:w="9268" w:type="dxa"/>
            <w:tcBorders>
              <w:top w:val="nil"/>
              <w:left w:val="nil"/>
              <w:bottom w:val="nil"/>
              <w:right w:val="nil"/>
            </w:tcBorders>
          </w:tcPr>
          <w:p w:rsidR="00886354" w:rsidRPr="006C51DB" w:rsidP="00CB5387">
            <w:pPr>
              <w:rPr>
                <w:rFonts w:ascii="Tahoma" w:hAnsi="Tahoma" w:cs="Tahoma"/>
                <w:rtl/>
              </w:rPr>
            </w:pPr>
            <w:r w:rsidRPr="006C51DB">
              <w:rPr>
                <w:rFonts w:ascii="Tahoma" w:hAnsi="Tahoma" w:cs="Tahoma"/>
                <w:noProof/>
              </w:rPr>
              <w:drawing>
                <wp:inline distT="0" distB="0" distL="0" distR="0">
                  <wp:extent cx="5748020" cy="414010"/>
                  <wp:effectExtent l="0" t="0" r="0" b="5715"/>
                  <wp:docPr id="216" name="תמונה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09743" name="תקציר תמונה 2.2.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886354" w:rsidRPr="003D7728" w:rsidP="00CB5387">
            <w:pPr>
              <w:rPr>
                <w:rFonts w:ascii="Tahoma" w:hAnsi="Tahoma" w:cs="Tahoma"/>
                <w:sz w:val="14"/>
                <w:szCs w:val="18"/>
                <w:rtl/>
              </w:rPr>
            </w:pPr>
          </w:p>
          <w:p w:rsidR="00886354" w:rsidRPr="006C51DB" w:rsidP="00CB5387">
            <w:pPr>
              <w:rPr>
                <w:rFonts w:ascii="Tahoma" w:hAnsi="Tahoma" w:cs="Tahoma"/>
                <w:rtl/>
              </w:rPr>
            </w:pPr>
            <w:r>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FB324E" w:rsidRPr="00FB324E" w:rsidP="006B2CC5">
            <w:pPr>
              <w:pStyle w:val="ListParagraph"/>
              <w:numPr>
                <w:ilvl w:val="0"/>
                <w:numId w:val="19"/>
              </w:numPr>
              <w:ind w:left="357" w:hanging="357"/>
              <w:contextualSpacing w:val="0"/>
              <w:rPr>
                <w:rFonts w:ascii="Tahoma" w:hAnsi="Tahoma" w:cs="Tahoma"/>
                <w:sz w:val="19"/>
                <w:szCs w:val="19"/>
              </w:rPr>
            </w:pPr>
            <w:r w:rsidRPr="009C0435">
              <w:rPr>
                <w:rFonts w:ascii="Tahoma" w:hAnsi="Tahoma" w:cs="Tahoma" w:hint="eastAsia"/>
                <w:b/>
                <w:bCs/>
                <w:szCs w:val="20"/>
                <w:rtl/>
              </w:rPr>
              <w:t>ניצולים</w:t>
            </w:r>
            <w:r w:rsidRPr="009C0435">
              <w:rPr>
                <w:rFonts w:ascii="Tahoma" w:hAnsi="Tahoma" w:cs="Tahoma"/>
                <w:b/>
                <w:bCs/>
                <w:szCs w:val="20"/>
                <w:rtl/>
              </w:rPr>
              <w:t xml:space="preserve"> </w:t>
            </w:r>
            <w:r w:rsidRPr="009C0435">
              <w:rPr>
                <w:rFonts w:ascii="Tahoma" w:hAnsi="Tahoma" w:cs="Tahoma" w:hint="eastAsia"/>
                <w:b/>
                <w:bCs/>
                <w:szCs w:val="20"/>
                <w:rtl/>
              </w:rPr>
              <w:t>הזקוקים</w:t>
            </w:r>
            <w:r w:rsidRPr="009C0435">
              <w:rPr>
                <w:rFonts w:ascii="Tahoma" w:hAnsi="Tahoma" w:cs="Tahoma"/>
                <w:b/>
                <w:bCs/>
                <w:szCs w:val="20"/>
                <w:rtl/>
              </w:rPr>
              <w:t xml:space="preserve"> </w:t>
            </w:r>
            <w:r w:rsidRPr="009C0435">
              <w:rPr>
                <w:rFonts w:ascii="Tahoma" w:hAnsi="Tahoma" w:cs="Tahoma" w:hint="eastAsia"/>
                <w:b/>
                <w:bCs/>
                <w:szCs w:val="20"/>
                <w:rtl/>
              </w:rPr>
              <w:t>להבטחת</w:t>
            </w:r>
            <w:r w:rsidRPr="009C0435">
              <w:rPr>
                <w:rFonts w:ascii="Tahoma" w:hAnsi="Tahoma" w:cs="Tahoma"/>
                <w:b/>
                <w:bCs/>
                <w:szCs w:val="20"/>
                <w:rtl/>
              </w:rPr>
              <w:t xml:space="preserve"> </w:t>
            </w:r>
            <w:r w:rsidRPr="009C0435">
              <w:rPr>
                <w:rFonts w:ascii="Tahoma" w:hAnsi="Tahoma" w:cs="Tahoma" w:hint="eastAsia"/>
                <w:b/>
                <w:bCs/>
                <w:szCs w:val="20"/>
                <w:rtl/>
              </w:rPr>
              <w:t>הכנסה</w:t>
            </w:r>
            <w:r w:rsidRPr="009C0435">
              <w:rPr>
                <w:rFonts w:ascii="Tahoma" w:hAnsi="Tahoma" w:cs="Tahoma"/>
                <w:b/>
                <w:bCs/>
                <w:szCs w:val="20"/>
                <w:rtl/>
              </w:rPr>
              <w:t xml:space="preserve"> </w:t>
            </w:r>
            <w:r w:rsidRPr="009C0435">
              <w:rPr>
                <w:rFonts w:ascii="Tahoma" w:hAnsi="Tahoma" w:cs="Tahoma" w:hint="eastAsia"/>
                <w:b/>
                <w:bCs/>
                <w:szCs w:val="20"/>
                <w:rtl/>
              </w:rPr>
              <w:t>על</w:t>
            </w:r>
            <w:r w:rsidRPr="009C0435">
              <w:rPr>
                <w:rFonts w:ascii="Tahoma" w:hAnsi="Tahoma" w:cs="Tahoma"/>
                <w:b/>
                <w:bCs/>
                <w:szCs w:val="20"/>
                <w:rtl/>
              </w:rPr>
              <w:t xml:space="preserve"> </w:t>
            </w:r>
            <w:r w:rsidRPr="009C0435">
              <w:rPr>
                <w:rFonts w:ascii="Tahoma" w:hAnsi="Tahoma" w:cs="Tahoma" w:hint="eastAsia"/>
                <w:b/>
                <w:bCs/>
                <w:szCs w:val="20"/>
                <w:rtl/>
              </w:rPr>
              <w:t>מנת</w:t>
            </w:r>
            <w:r w:rsidRPr="009C0435">
              <w:rPr>
                <w:rFonts w:ascii="Tahoma" w:hAnsi="Tahoma" w:cs="Tahoma"/>
                <w:b/>
                <w:bCs/>
                <w:szCs w:val="20"/>
                <w:rtl/>
              </w:rPr>
              <w:t xml:space="preserve"> </w:t>
            </w:r>
            <w:r w:rsidRPr="009C0435">
              <w:rPr>
                <w:rFonts w:ascii="Tahoma" w:hAnsi="Tahoma" w:cs="Tahoma" w:hint="eastAsia"/>
                <w:b/>
                <w:bCs/>
                <w:szCs w:val="20"/>
                <w:rtl/>
              </w:rPr>
              <w:t>להתקיים</w:t>
            </w:r>
            <w:r w:rsidRPr="006D0A9B">
              <w:rPr>
                <w:rFonts w:ascii="Tahoma" w:hAnsi="Tahoma" w:cs="Tahoma" w:hint="cs"/>
                <w:sz w:val="19"/>
                <w:szCs w:val="19"/>
                <w:rtl/>
              </w:rPr>
              <w:t xml:space="preserve"> - בביקורת הקודמת נמצא</w:t>
            </w:r>
            <w:r w:rsidRPr="006D0A9B">
              <w:rPr>
                <w:rFonts w:ascii="Tahoma" w:hAnsi="Tahoma" w:cs="Tahoma"/>
                <w:sz w:val="19"/>
                <w:szCs w:val="19"/>
                <w:rtl/>
              </w:rPr>
              <w:t xml:space="preserve"> </w:t>
            </w:r>
            <w:r w:rsidRPr="006D0A9B">
              <w:rPr>
                <w:rFonts w:ascii="Tahoma" w:hAnsi="Tahoma" w:cs="Tahoma" w:hint="cs"/>
                <w:sz w:val="19"/>
                <w:szCs w:val="19"/>
                <w:rtl/>
              </w:rPr>
              <w:t xml:space="preserve">כי </w:t>
            </w:r>
            <w:r w:rsidRPr="006D0A9B">
              <w:rPr>
                <w:rFonts w:ascii="Tahoma" w:hAnsi="Tahoma" w:cs="Tahoma"/>
                <w:sz w:val="19"/>
                <w:szCs w:val="19"/>
                <w:rtl/>
              </w:rPr>
              <w:t>למעלה מ-51,000 מכלל הניצולים הזכאים למענק שנתי מכוח סעיף 4</w:t>
            </w:r>
            <w:r w:rsidR="006B2CC5">
              <w:rPr>
                <w:rFonts w:ascii="Tahoma" w:hAnsi="Tahoma" w:cs="Tahoma" w:hint="cs"/>
                <w:sz w:val="19"/>
                <w:szCs w:val="19"/>
                <w:rtl/>
              </w:rPr>
              <w:t xml:space="preserve"> </w:t>
            </w:r>
            <w:r>
              <w:rPr>
                <w:rFonts w:ascii="Tahoma" w:hAnsi="Tahoma" w:cs="Tahoma"/>
                <w:sz w:val="19"/>
                <w:szCs w:val="19"/>
                <w:rtl/>
              </w:rPr>
              <w:t>לחוק הטבות לניצולי שואה, התשס"ז</w:t>
            </w:r>
            <w:r w:rsidRPr="006D0A9B" w:rsidR="00404B09">
              <w:rPr>
                <w:rFonts w:ascii="Tahoma" w:hAnsi="Tahoma" w:cs="Tahoma"/>
                <w:sz w:val="19"/>
                <w:szCs w:val="19"/>
                <w:rtl/>
              </w:rPr>
              <w:t>-2007</w:t>
            </w:r>
            <w:r>
              <w:rPr>
                <w:rFonts w:ascii="Tahoma" w:hAnsi="Tahoma" w:cs="Tahoma" w:hint="cs"/>
                <w:sz w:val="19"/>
                <w:szCs w:val="19"/>
                <w:rtl/>
              </w:rPr>
              <w:t>,</w:t>
            </w:r>
            <w:r w:rsidRPr="006D0A9B">
              <w:rPr>
                <w:rFonts w:ascii="Tahoma" w:hAnsi="Tahoma" w:cs="Tahoma"/>
                <w:sz w:val="19"/>
                <w:szCs w:val="19"/>
                <w:rtl/>
              </w:rPr>
              <w:t xml:space="preserve"> מקבלים גמלה לפי חוק הבטחת הכנסה, התשמ"א-1980</w:t>
            </w:r>
            <w:r w:rsidRPr="006D0A9B">
              <w:rPr>
                <w:rFonts w:ascii="Tahoma" w:hAnsi="Tahoma" w:cs="Tahoma" w:hint="cs"/>
                <w:sz w:val="19"/>
                <w:szCs w:val="19"/>
                <w:rtl/>
              </w:rPr>
              <w:t xml:space="preserve"> מבטל"א</w:t>
            </w:r>
            <w:r w:rsidRPr="006D0A9B">
              <w:rPr>
                <w:rFonts w:ascii="Tahoma" w:hAnsi="Tahoma" w:cs="Tahoma"/>
                <w:sz w:val="19"/>
                <w:szCs w:val="19"/>
                <w:rtl/>
              </w:rPr>
              <w:t>.</w:t>
            </w:r>
            <w:r w:rsidRPr="006D0A9B">
              <w:rPr>
                <w:rFonts w:ascii="Tahoma" w:hAnsi="Tahoma" w:cs="Tahoma" w:hint="cs"/>
                <w:sz w:val="19"/>
                <w:szCs w:val="19"/>
                <w:rtl/>
              </w:rPr>
              <w:t xml:space="preserve"> משרד האוצר והרשות טרם מצאו פתרון לשפר את מצבם הכלכלי. </w:t>
            </w:r>
            <w:r w:rsidRPr="006D0A9B">
              <w:rPr>
                <w:rFonts w:ascii="Tahoma" w:hAnsi="Tahoma" w:cs="Tahoma"/>
                <w:sz w:val="19"/>
                <w:szCs w:val="19"/>
                <w:rtl/>
              </w:rPr>
              <w:t xml:space="preserve">בשנים שעברו מאז הדוח הקודם עלה שיעור הנזקקים להשלמת הכנסה </w:t>
            </w:r>
            <w:r>
              <w:rPr>
                <w:rFonts w:ascii="Tahoma" w:hAnsi="Tahoma" w:cs="Tahoma" w:hint="cs"/>
                <w:sz w:val="19"/>
                <w:szCs w:val="19"/>
                <w:rtl/>
              </w:rPr>
              <w:t>השייכים ל</w:t>
            </w:r>
            <w:r w:rsidRPr="006D0A9B">
              <w:rPr>
                <w:rFonts w:ascii="Tahoma" w:hAnsi="Tahoma" w:cs="Tahoma"/>
                <w:sz w:val="19"/>
                <w:szCs w:val="19"/>
                <w:rtl/>
              </w:rPr>
              <w:t xml:space="preserve">קבוצה זו של ניצולים </w:t>
            </w:r>
            <w:r w:rsidRPr="006D0A9B">
              <w:rPr>
                <w:rFonts w:ascii="Tahoma" w:hAnsi="Tahoma" w:cs="Tahoma" w:hint="cs"/>
                <w:sz w:val="19"/>
                <w:szCs w:val="19"/>
                <w:rtl/>
              </w:rPr>
              <w:t xml:space="preserve">מ-67% בשנת 2017 </w:t>
            </w:r>
            <w:r w:rsidRPr="006D0A9B">
              <w:rPr>
                <w:rFonts w:ascii="Tahoma" w:hAnsi="Tahoma" w:cs="Tahoma"/>
                <w:sz w:val="19"/>
                <w:szCs w:val="19"/>
                <w:rtl/>
              </w:rPr>
              <w:t>ל</w:t>
            </w:r>
            <w:r w:rsidRPr="006D0A9B">
              <w:rPr>
                <w:rFonts w:ascii="Tahoma" w:hAnsi="Tahoma" w:cs="Tahoma" w:hint="cs"/>
                <w:sz w:val="19"/>
                <w:szCs w:val="19"/>
                <w:rtl/>
              </w:rPr>
              <w:t>יותר</w:t>
            </w:r>
            <w:r w:rsidRPr="006D0A9B">
              <w:rPr>
                <w:rFonts w:ascii="Tahoma" w:hAnsi="Tahoma" w:cs="Tahoma"/>
                <w:sz w:val="19"/>
                <w:szCs w:val="19"/>
                <w:rtl/>
              </w:rPr>
              <w:t xml:space="preserve"> </w:t>
            </w:r>
            <w:r w:rsidRPr="006D0A9B">
              <w:rPr>
                <w:rFonts w:ascii="Tahoma" w:hAnsi="Tahoma" w:cs="Tahoma" w:hint="cs"/>
                <w:sz w:val="19"/>
                <w:szCs w:val="19"/>
                <w:rtl/>
              </w:rPr>
              <w:t>מ</w:t>
            </w:r>
            <w:r w:rsidRPr="006D0A9B">
              <w:rPr>
                <w:rFonts w:ascii="Tahoma" w:hAnsi="Tahoma" w:cs="Tahoma"/>
                <w:sz w:val="19"/>
                <w:szCs w:val="19"/>
                <w:rtl/>
              </w:rPr>
              <w:t>-70%</w:t>
            </w:r>
            <w:r w:rsidRPr="006D0A9B">
              <w:rPr>
                <w:rFonts w:ascii="Tahoma" w:hAnsi="Tahoma" w:cs="Tahoma" w:hint="cs"/>
                <w:sz w:val="19"/>
                <w:szCs w:val="19"/>
                <w:rtl/>
              </w:rPr>
              <w:t xml:space="preserve"> בשנת 2019. המעקב העלה שליקוי זה לא תוקן אלא אף החמיר.</w:t>
            </w:r>
          </w:p>
          <w:p w:rsidR="00886354" w:rsidRPr="00573258" w:rsidP="003D7728">
            <w:pPr>
              <w:pStyle w:val="ListParagraph"/>
              <w:numPr>
                <w:ilvl w:val="0"/>
                <w:numId w:val="19"/>
              </w:numPr>
              <w:ind w:left="357" w:hanging="357"/>
              <w:contextualSpacing w:val="0"/>
              <w:rPr>
                <w:rFonts w:ascii="Tahoma" w:hAnsi="Tahoma" w:cs="Tahoma"/>
                <w:sz w:val="19"/>
                <w:szCs w:val="19"/>
              </w:rPr>
            </w:pPr>
            <w:r w:rsidRPr="00150001">
              <w:rPr>
                <w:rFonts w:ascii="Tahoma" w:hAnsi="Tahoma" w:cs="Tahoma" w:hint="cs"/>
                <w:b/>
                <w:bCs/>
                <w:sz w:val="19"/>
                <w:szCs w:val="19"/>
                <w:rtl/>
              </w:rPr>
              <w:t xml:space="preserve">ביצוע סקר </w:t>
            </w:r>
            <w:r w:rsidRPr="00573258">
              <w:rPr>
                <w:rFonts w:ascii="Tahoma" w:hAnsi="Tahoma" w:cs="Tahoma" w:hint="cs"/>
                <w:b/>
                <w:bCs/>
                <w:sz w:val="19"/>
                <w:szCs w:val="19"/>
                <w:rtl/>
              </w:rPr>
              <w:t>מקיף</w:t>
            </w:r>
            <w:r w:rsidRPr="00573258">
              <w:rPr>
                <w:rFonts w:ascii="Tahoma" w:hAnsi="Tahoma" w:cs="Tahoma" w:hint="cs"/>
                <w:sz w:val="19"/>
                <w:szCs w:val="19"/>
                <w:rtl/>
              </w:rPr>
              <w:t xml:space="preserve"> </w:t>
            </w:r>
            <w:r w:rsidRPr="00573258" w:rsidR="00461B56">
              <w:rPr>
                <w:rFonts w:ascii="Tahoma" w:hAnsi="Tahoma" w:cs="Tahoma" w:hint="eastAsia"/>
                <w:b/>
                <w:bCs/>
                <w:sz w:val="19"/>
                <w:szCs w:val="19"/>
                <w:rtl/>
              </w:rPr>
              <w:t>למיפוי</w:t>
            </w:r>
            <w:r w:rsidRPr="00573258" w:rsidR="00461B56">
              <w:rPr>
                <w:rFonts w:ascii="Tahoma" w:hAnsi="Tahoma" w:cs="Tahoma"/>
                <w:b/>
                <w:bCs/>
                <w:sz w:val="19"/>
                <w:szCs w:val="19"/>
                <w:rtl/>
              </w:rPr>
              <w:t xml:space="preserve"> </w:t>
            </w:r>
            <w:r w:rsidRPr="00573258" w:rsidR="00461B56">
              <w:rPr>
                <w:rFonts w:ascii="Tahoma" w:hAnsi="Tahoma" w:cs="Tahoma" w:hint="eastAsia"/>
                <w:b/>
                <w:bCs/>
                <w:sz w:val="19"/>
                <w:szCs w:val="19"/>
                <w:rtl/>
              </w:rPr>
              <w:t>צרכי</w:t>
            </w:r>
            <w:r w:rsidRPr="00573258" w:rsidR="00461B56">
              <w:rPr>
                <w:rFonts w:ascii="Tahoma" w:hAnsi="Tahoma" w:cs="Tahoma"/>
                <w:b/>
                <w:bCs/>
                <w:sz w:val="19"/>
                <w:szCs w:val="19"/>
                <w:rtl/>
              </w:rPr>
              <w:t xml:space="preserve"> </w:t>
            </w:r>
            <w:r w:rsidRPr="00573258" w:rsidR="00461B56">
              <w:rPr>
                <w:rFonts w:ascii="Tahoma" w:hAnsi="Tahoma" w:cs="Tahoma" w:hint="eastAsia"/>
                <w:b/>
                <w:bCs/>
                <w:sz w:val="19"/>
                <w:szCs w:val="19"/>
                <w:rtl/>
              </w:rPr>
              <w:t>הניצולים</w:t>
            </w:r>
            <w:r w:rsidRPr="00573258" w:rsidR="00461B56">
              <w:rPr>
                <w:rFonts w:ascii="Tahoma" w:hAnsi="Tahoma" w:cs="Tahoma" w:hint="cs"/>
                <w:sz w:val="19"/>
                <w:szCs w:val="19"/>
                <w:rtl/>
              </w:rPr>
              <w:t xml:space="preserve"> </w:t>
            </w:r>
            <w:r w:rsidRPr="00573258">
              <w:rPr>
                <w:rFonts w:ascii="Tahoma" w:hAnsi="Tahoma" w:cs="Tahoma" w:hint="cs"/>
                <w:sz w:val="19"/>
                <w:szCs w:val="19"/>
                <w:rtl/>
              </w:rPr>
              <w:t xml:space="preserve">- בביקורת הקודמת נמצא </w:t>
            </w:r>
            <w:r w:rsidRPr="00573258">
              <w:rPr>
                <w:rFonts w:ascii="Tahoma" w:hAnsi="Tahoma" w:cs="Tahoma"/>
                <w:sz w:val="19"/>
                <w:szCs w:val="19"/>
                <w:rtl/>
              </w:rPr>
              <w:t xml:space="preserve">כי הרשות לא ביצעה סקר מקיף </w:t>
            </w:r>
            <w:r w:rsidRPr="00573258" w:rsidR="00A0496E">
              <w:rPr>
                <w:rFonts w:ascii="Tahoma" w:hAnsi="Tahoma" w:cs="Tahoma" w:hint="cs"/>
                <w:sz w:val="19"/>
                <w:szCs w:val="19"/>
                <w:rtl/>
              </w:rPr>
              <w:t>ל</w:t>
            </w:r>
            <w:r w:rsidRPr="00573258" w:rsidR="00BF3533">
              <w:rPr>
                <w:rFonts w:ascii="Tahoma" w:hAnsi="Tahoma" w:cs="Tahoma" w:hint="cs"/>
                <w:sz w:val="19"/>
                <w:szCs w:val="19"/>
                <w:rtl/>
              </w:rPr>
              <w:t xml:space="preserve">הערכת מצבם וצרכיהם הפיזיים, הנפשיים, והכספיים </w:t>
            </w:r>
            <w:r w:rsidR="00570CB0">
              <w:rPr>
                <w:rFonts w:ascii="Tahoma" w:hAnsi="Tahoma" w:cs="Tahoma" w:hint="cs"/>
                <w:sz w:val="19"/>
                <w:szCs w:val="19"/>
                <w:rtl/>
              </w:rPr>
              <w:t xml:space="preserve">של כלל אוכלוסיית ניצולי השואה </w:t>
            </w:r>
            <w:r w:rsidR="000B2525">
              <w:rPr>
                <w:rFonts w:ascii="Tahoma" w:hAnsi="Tahoma" w:cs="Tahoma" w:hint="cs"/>
                <w:sz w:val="19"/>
                <w:szCs w:val="19"/>
                <w:rtl/>
              </w:rPr>
              <w:t>לשם</w:t>
            </w:r>
            <w:r w:rsidR="00570CB0">
              <w:rPr>
                <w:rFonts w:ascii="Tahoma" w:hAnsi="Tahoma" w:cs="Tahoma" w:hint="cs"/>
                <w:sz w:val="19"/>
                <w:szCs w:val="19"/>
                <w:rtl/>
              </w:rPr>
              <w:t xml:space="preserve"> </w:t>
            </w:r>
            <w:r w:rsidRPr="00573258" w:rsidR="00A0496E">
              <w:rPr>
                <w:rFonts w:ascii="Tahoma" w:hAnsi="Tahoma" w:cs="Tahoma" w:hint="cs"/>
                <w:sz w:val="19"/>
                <w:szCs w:val="19"/>
                <w:rtl/>
              </w:rPr>
              <w:t xml:space="preserve">מיצוי </w:t>
            </w:r>
            <w:r w:rsidRPr="00573258" w:rsidR="007837A7">
              <w:rPr>
                <w:rFonts w:ascii="Tahoma" w:hAnsi="Tahoma" w:cs="Tahoma" w:hint="cs"/>
                <w:sz w:val="19"/>
                <w:szCs w:val="19"/>
                <w:rtl/>
              </w:rPr>
              <w:t>הזכויות</w:t>
            </w:r>
            <w:r w:rsidRPr="00573258" w:rsidR="00A0496E">
              <w:rPr>
                <w:rFonts w:ascii="Tahoma" w:hAnsi="Tahoma" w:cs="Tahoma" w:hint="cs"/>
                <w:sz w:val="19"/>
                <w:szCs w:val="19"/>
                <w:rtl/>
              </w:rPr>
              <w:t xml:space="preserve"> </w:t>
            </w:r>
            <w:r w:rsidRPr="00573258" w:rsidR="00BF3533">
              <w:rPr>
                <w:rFonts w:ascii="Tahoma" w:hAnsi="Tahoma" w:cs="Tahoma" w:hint="cs"/>
                <w:sz w:val="19"/>
                <w:szCs w:val="19"/>
                <w:rtl/>
              </w:rPr>
              <w:t xml:space="preserve">הניתנות </w:t>
            </w:r>
            <w:r w:rsidRPr="00573258" w:rsidR="00A0496E">
              <w:rPr>
                <w:rFonts w:ascii="Tahoma" w:hAnsi="Tahoma" w:cs="Tahoma" w:hint="cs"/>
                <w:sz w:val="19"/>
                <w:szCs w:val="19"/>
                <w:rtl/>
              </w:rPr>
              <w:t>על ידי כלל נותני השירותים לניצולים</w:t>
            </w:r>
            <w:r w:rsidRPr="00573258">
              <w:rPr>
                <w:rFonts w:ascii="Tahoma" w:hAnsi="Tahoma" w:cs="Tahoma"/>
                <w:sz w:val="19"/>
                <w:szCs w:val="19"/>
                <w:rtl/>
              </w:rPr>
              <w:t>.</w:t>
            </w:r>
            <w:r w:rsidRPr="00573258">
              <w:rPr>
                <w:rFonts w:ascii="Tahoma" w:hAnsi="Tahoma" w:cs="Tahoma" w:hint="cs"/>
                <w:sz w:val="19"/>
                <w:szCs w:val="19"/>
                <w:rtl/>
              </w:rPr>
              <w:t xml:space="preserve"> המעקב העלה שליקוי זה תוקן חלקית</w:t>
            </w:r>
            <w:r w:rsidRPr="00573258" w:rsidR="00CB5387">
              <w:rPr>
                <w:rFonts w:ascii="Tahoma" w:hAnsi="Tahoma" w:cs="Tahoma" w:hint="cs"/>
                <w:sz w:val="19"/>
                <w:szCs w:val="19"/>
                <w:rtl/>
              </w:rPr>
              <w:t>.</w:t>
            </w:r>
            <w:r w:rsidR="00570CB0">
              <w:rPr>
                <w:rFonts w:ascii="Tahoma" w:hAnsi="Tahoma" w:cs="Tahoma" w:hint="cs"/>
                <w:sz w:val="19"/>
                <w:szCs w:val="19"/>
                <w:rtl/>
              </w:rPr>
              <w:t xml:space="preserve"> בביקורת המעקב נמצא כי </w:t>
            </w:r>
            <w:r w:rsidRPr="00573258" w:rsidR="0097632D">
              <w:rPr>
                <w:rFonts w:ascii="Tahoma" w:hAnsi="Tahoma" w:cs="Tahoma" w:hint="cs"/>
                <w:sz w:val="19"/>
                <w:szCs w:val="19"/>
                <w:rtl/>
              </w:rPr>
              <w:t xml:space="preserve">הוקצה תקציב מיוחד לביצוע סקר </w:t>
            </w:r>
            <w:r w:rsidRPr="00573258" w:rsidR="00C4272F">
              <w:rPr>
                <w:rFonts w:ascii="Tahoma" w:hAnsi="Tahoma" w:cs="Tahoma" w:hint="cs"/>
                <w:sz w:val="19"/>
                <w:szCs w:val="19"/>
                <w:rtl/>
              </w:rPr>
              <w:t>בקבוצת ניצולים בעלי פוטנציאל</w:t>
            </w:r>
            <w:r w:rsidRPr="00573258" w:rsidR="00BF3533">
              <w:rPr>
                <w:rFonts w:ascii="Tahoma" w:hAnsi="Tahoma" w:cs="Tahoma" w:hint="cs"/>
                <w:sz w:val="19"/>
                <w:szCs w:val="19"/>
                <w:rtl/>
              </w:rPr>
              <w:t xml:space="preserve"> </w:t>
            </w:r>
            <w:r w:rsidRPr="00573258" w:rsidR="00C4272F">
              <w:rPr>
                <w:rFonts w:ascii="Tahoma" w:hAnsi="Tahoma" w:cs="Tahoma" w:hint="cs"/>
                <w:sz w:val="19"/>
                <w:szCs w:val="19"/>
                <w:rtl/>
              </w:rPr>
              <w:t>ל</w:t>
            </w:r>
            <w:r w:rsidRPr="00573258" w:rsidR="00BF3533">
              <w:rPr>
                <w:rFonts w:ascii="Tahoma" w:hAnsi="Tahoma" w:cs="Tahoma" w:hint="cs"/>
                <w:sz w:val="19"/>
                <w:szCs w:val="19"/>
                <w:rtl/>
              </w:rPr>
              <w:t xml:space="preserve">מיצוי זכויות הניתנות על ידי הרשות, </w:t>
            </w:r>
            <w:r w:rsidRPr="00573258" w:rsidR="0097632D">
              <w:rPr>
                <w:rFonts w:ascii="Tahoma" w:hAnsi="Tahoma" w:cs="Tahoma" w:hint="cs"/>
                <w:sz w:val="19"/>
                <w:szCs w:val="19"/>
                <w:rtl/>
              </w:rPr>
              <w:t>בסך של כ-13 מיליון ש"ח (וכן כ-4 מיליון ש"ח נוספים ל</w:t>
            </w:r>
            <w:r w:rsidR="002D4F53">
              <w:rPr>
                <w:rFonts w:ascii="Tahoma" w:hAnsi="Tahoma" w:cs="Tahoma" w:hint="cs"/>
                <w:sz w:val="19"/>
                <w:szCs w:val="19"/>
                <w:rtl/>
              </w:rPr>
              <w:t xml:space="preserve">גיוס </w:t>
            </w:r>
            <w:r w:rsidRPr="00573258" w:rsidR="0097632D">
              <w:rPr>
                <w:rFonts w:ascii="Tahoma" w:hAnsi="Tahoma" w:cs="Tahoma" w:hint="cs"/>
                <w:sz w:val="19"/>
                <w:szCs w:val="19"/>
                <w:rtl/>
              </w:rPr>
              <w:t>כ</w:t>
            </w:r>
            <w:r w:rsidR="002D4F53">
              <w:rPr>
                <w:rFonts w:ascii="Tahoma" w:hAnsi="Tahoma" w:cs="Tahoma" w:hint="cs"/>
                <w:sz w:val="19"/>
                <w:szCs w:val="19"/>
                <w:rtl/>
              </w:rPr>
              <w:t>ו</w:t>
            </w:r>
            <w:r w:rsidRPr="00573258" w:rsidR="00404B09">
              <w:rPr>
                <w:rFonts w:ascii="Tahoma" w:hAnsi="Tahoma" w:cs="Tahoma" w:hint="cs"/>
                <w:sz w:val="19"/>
                <w:szCs w:val="19"/>
                <w:rtl/>
              </w:rPr>
              <w:t>ח אדם</w:t>
            </w:r>
            <w:r w:rsidRPr="00573258" w:rsidR="0097632D">
              <w:rPr>
                <w:rFonts w:ascii="Tahoma" w:hAnsi="Tahoma" w:cs="Tahoma" w:hint="cs"/>
                <w:sz w:val="19"/>
                <w:szCs w:val="19"/>
                <w:rtl/>
              </w:rPr>
              <w:t xml:space="preserve"> לרשות)</w:t>
            </w:r>
            <w:r w:rsidR="000B2525">
              <w:rPr>
                <w:rFonts w:ascii="Tahoma" w:hAnsi="Tahoma" w:cs="Tahoma" w:hint="cs"/>
                <w:sz w:val="19"/>
                <w:szCs w:val="19"/>
                <w:rtl/>
              </w:rPr>
              <w:t xml:space="preserve">.עם זאת, </w:t>
            </w:r>
            <w:r w:rsidRPr="00573258" w:rsidR="0078299F">
              <w:rPr>
                <w:rFonts w:ascii="Tahoma" w:hAnsi="Tahoma" w:cs="Tahoma" w:hint="cs"/>
                <w:sz w:val="19"/>
                <w:szCs w:val="19"/>
                <w:rtl/>
              </w:rPr>
              <w:t>הסקר</w:t>
            </w:r>
            <w:r w:rsidRPr="00573258" w:rsidR="00461B56">
              <w:rPr>
                <w:rFonts w:ascii="Tahoma" w:hAnsi="Tahoma" w:cs="Tahoma"/>
                <w:sz w:val="19"/>
                <w:szCs w:val="19"/>
                <w:rtl/>
              </w:rPr>
              <w:t xml:space="preserve"> </w:t>
            </w:r>
            <w:r w:rsidRPr="00573258" w:rsidR="0078299F">
              <w:rPr>
                <w:rFonts w:ascii="Tahoma" w:hAnsi="Tahoma" w:cs="Tahoma" w:hint="cs"/>
                <w:sz w:val="19"/>
                <w:szCs w:val="19"/>
                <w:rtl/>
              </w:rPr>
              <w:t>הקיף</w:t>
            </w:r>
            <w:r w:rsidRPr="00573258" w:rsidR="0078299F">
              <w:rPr>
                <w:rFonts w:ascii="Tahoma" w:hAnsi="Tahoma" w:cs="Tahoma"/>
                <w:sz w:val="19"/>
                <w:szCs w:val="19"/>
                <w:rtl/>
              </w:rPr>
              <w:t xml:space="preserve"> </w:t>
            </w:r>
            <w:r w:rsidRPr="00573258" w:rsidR="00461B56">
              <w:rPr>
                <w:rFonts w:ascii="Tahoma" w:hAnsi="Tahoma" w:cs="Tahoma" w:hint="eastAsia"/>
                <w:sz w:val="19"/>
                <w:szCs w:val="19"/>
                <w:rtl/>
              </w:rPr>
              <w:t>רק</w:t>
            </w:r>
            <w:r w:rsidRPr="00573258" w:rsidR="00461B56">
              <w:rPr>
                <w:rFonts w:ascii="Tahoma" w:hAnsi="Tahoma" w:cs="Tahoma" w:hint="cs"/>
                <w:sz w:val="19"/>
                <w:szCs w:val="19"/>
                <w:rtl/>
              </w:rPr>
              <w:t xml:space="preserve"> </w:t>
            </w:r>
            <w:r w:rsidRPr="00573258" w:rsidR="0097632D">
              <w:rPr>
                <w:rFonts w:ascii="Tahoma" w:hAnsi="Tahoma" w:cs="Tahoma" w:hint="cs"/>
                <w:sz w:val="19"/>
                <w:szCs w:val="19"/>
                <w:rtl/>
              </w:rPr>
              <w:t>כ-22% מניצולי השואה ונפגעי ההתנכלויות.</w:t>
            </w:r>
          </w:p>
          <w:p w:rsidR="00886354" w:rsidRPr="006D0A9B" w:rsidP="003D7728">
            <w:pPr>
              <w:pStyle w:val="ListParagraph"/>
              <w:numPr>
                <w:ilvl w:val="0"/>
                <w:numId w:val="19"/>
              </w:numPr>
              <w:ind w:left="357" w:hanging="357"/>
              <w:contextualSpacing w:val="0"/>
              <w:rPr>
                <w:rFonts w:ascii="Tahoma" w:hAnsi="Tahoma" w:cs="Tahoma"/>
                <w:sz w:val="19"/>
                <w:szCs w:val="19"/>
                <w:rtl/>
              </w:rPr>
            </w:pPr>
            <w:r w:rsidRPr="006D0A9B">
              <w:rPr>
                <w:rFonts w:ascii="Tahoma" w:hAnsi="Tahoma" w:cs="Tahoma" w:hint="cs"/>
                <w:b/>
                <w:bCs/>
                <w:sz w:val="19"/>
                <w:szCs w:val="19"/>
                <w:rtl/>
              </w:rPr>
              <w:t>הנגשת דירות לניצולים</w:t>
            </w:r>
            <w:r w:rsidRPr="006D0A9B">
              <w:rPr>
                <w:rFonts w:ascii="Tahoma" w:hAnsi="Tahoma" w:cs="Tahoma" w:hint="cs"/>
                <w:sz w:val="19"/>
                <w:szCs w:val="19"/>
                <w:rtl/>
              </w:rPr>
              <w:t xml:space="preserve"> - </w:t>
            </w:r>
            <w:r w:rsidRPr="003126A5">
              <w:rPr>
                <w:rFonts w:ascii="Tahoma" w:hAnsi="Tahoma" w:cs="Tahoma" w:hint="cs"/>
                <w:sz w:val="19"/>
                <w:szCs w:val="19"/>
                <w:rtl/>
              </w:rPr>
              <w:t>בביקורת הקודמת נמצא כי החברה</w:t>
            </w:r>
            <w:r w:rsidRPr="003126A5">
              <w:rPr>
                <w:rFonts w:ascii="Tahoma" w:hAnsi="Tahoma" w:cs="Tahoma"/>
                <w:sz w:val="19"/>
                <w:szCs w:val="19"/>
                <w:rtl/>
              </w:rPr>
              <w:t xml:space="preserve"> לאיתור ולהשבת</w:t>
            </w:r>
            <w:r w:rsidRPr="006D0A9B">
              <w:rPr>
                <w:rFonts w:ascii="Tahoma" w:hAnsi="Tahoma" w:cs="Tahoma"/>
                <w:sz w:val="19"/>
                <w:szCs w:val="19"/>
                <w:rtl/>
              </w:rPr>
              <w:t xml:space="preserve"> נכסים של נספי השואה</w:t>
            </w:r>
            <w:r>
              <w:rPr>
                <w:rStyle w:val="FootnoteReference"/>
                <w:rFonts w:ascii="Tahoma" w:hAnsi="Tahoma" w:cs="Tahoma"/>
                <w:sz w:val="19"/>
                <w:szCs w:val="19"/>
                <w:rtl/>
              </w:rPr>
              <w:footnoteReference w:id="4"/>
            </w:r>
            <w:r w:rsidRPr="006D0A9B">
              <w:rPr>
                <w:rFonts w:ascii="Tahoma" w:hAnsi="Tahoma" w:cs="Tahoma"/>
                <w:sz w:val="19"/>
                <w:szCs w:val="19"/>
                <w:rtl/>
              </w:rPr>
              <w:t xml:space="preserve"> </w:t>
            </w:r>
            <w:r w:rsidRPr="006D0A9B">
              <w:rPr>
                <w:rFonts w:ascii="Tahoma" w:hAnsi="Tahoma" w:cs="Tahoma" w:hint="cs"/>
                <w:sz w:val="19"/>
                <w:szCs w:val="19"/>
                <w:rtl/>
              </w:rPr>
              <w:t xml:space="preserve">הפסיקה את תמיכתה </w:t>
            </w:r>
            <w:r w:rsidR="00BE22AC">
              <w:rPr>
                <w:rFonts w:ascii="Tahoma" w:hAnsi="Tahoma" w:cs="Tahoma" w:hint="cs"/>
                <w:sz w:val="19"/>
                <w:szCs w:val="19"/>
                <w:rtl/>
              </w:rPr>
              <w:t xml:space="preserve">התקציבית </w:t>
            </w:r>
            <w:r w:rsidRPr="006D0A9B">
              <w:rPr>
                <w:rFonts w:ascii="Tahoma" w:hAnsi="Tahoma" w:cs="Tahoma" w:hint="cs"/>
                <w:sz w:val="19"/>
                <w:szCs w:val="19"/>
                <w:rtl/>
              </w:rPr>
              <w:t xml:space="preserve">בארגונים חוץ-ממשלתיים לשם </w:t>
            </w:r>
            <w:r w:rsidRPr="006D0A9B">
              <w:rPr>
                <w:rFonts w:ascii="Tahoma" w:hAnsi="Tahoma" w:cs="Tahoma"/>
                <w:sz w:val="19"/>
                <w:szCs w:val="19"/>
                <w:rtl/>
              </w:rPr>
              <w:t xml:space="preserve">התאמה </w:t>
            </w:r>
            <w:r w:rsidRPr="006D0A9B">
              <w:rPr>
                <w:rFonts w:ascii="Tahoma" w:hAnsi="Tahoma" w:cs="Tahoma" w:hint="cs"/>
                <w:sz w:val="19"/>
                <w:szCs w:val="19"/>
                <w:rtl/>
              </w:rPr>
              <w:t xml:space="preserve">והנגשה </w:t>
            </w:r>
            <w:r w:rsidRPr="006D0A9B">
              <w:rPr>
                <w:rFonts w:ascii="Tahoma" w:hAnsi="Tahoma" w:cs="Tahoma"/>
                <w:sz w:val="19"/>
                <w:szCs w:val="19"/>
                <w:rtl/>
              </w:rPr>
              <w:t>של</w:t>
            </w:r>
            <w:r w:rsidRPr="006D0A9B">
              <w:rPr>
                <w:rFonts w:ascii="Tahoma" w:hAnsi="Tahoma" w:cs="Tahoma" w:hint="cs"/>
                <w:sz w:val="19"/>
                <w:szCs w:val="19"/>
                <w:rtl/>
              </w:rPr>
              <w:t xml:space="preserve"> </w:t>
            </w:r>
            <w:r w:rsidRPr="006D0A9B">
              <w:rPr>
                <w:rFonts w:ascii="Tahoma" w:hAnsi="Tahoma" w:cs="Tahoma"/>
                <w:sz w:val="19"/>
                <w:szCs w:val="19"/>
                <w:rtl/>
              </w:rPr>
              <w:t>דיר</w:t>
            </w:r>
            <w:r w:rsidRPr="006D0A9B">
              <w:rPr>
                <w:rFonts w:ascii="Tahoma" w:hAnsi="Tahoma" w:cs="Tahoma" w:hint="cs"/>
                <w:sz w:val="19"/>
                <w:szCs w:val="19"/>
                <w:rtl/>
              </w:rPr>
              <w:t>ו</w:t>
            </w:r>
            <w:r w:rsidRPr="006D0A9B">
              <w:rPr>
                <w:rFonts w:ascii="Tahoma" w:hAnsi="Tahoma" w:cs="Tahoma"/>
                <w:sz w:val="19"/>
                <w:szCs w:val="19"/>
                <w:rtl/>
              </w:rPr>
              <w:t>ת</w:t>
            </w:r>
            <w:r w:rsidRPr="006D0A9B">
              <w:rPr>
                <w:rFonts w:ascii="Tahoma" w:hAnsi="Tahoma" w:cs="Tahoma" w:hint="cs"/>
                <w:sz w:val="19"/>
                <w:szCs w:val="19"/>
                <w:rtl/>
              </w:rPr>
              <w:t xml:space="preserve"> ניצולים </w:t>
            </w:r>
            <w:r w:rsidRPr="006D0A9B">
              <w:rPr>
                <w:rFonts w:ascii="Tahoma" w:hAnsi="Tahoma" w:cs="Tahoma"/>
                <w:sz w:val="19"/>
                <w:szCs w:val="19"/>
                <w:rtl/>
              </w:rPr>
              <w:t>לצורכיהם המשתנים</w:t>
            </w:r>
            <w:r w:rsidRPr="006D0A9B">
              <w:rPr>
                <w:rFonts w:ascii="Tahoma" w:hAnsi="Tahoma" w:cs="Tahoma" w:hint="cs"/>
                <w:sz w:val="19"/>
                <w:szCs w:val="19"/>
                <w:rtl/>
              </w:rPr>
              <w:t>. המעקב העלה שהרשות, משרד האוצר, משרד הרווחה ומשרד השיכון במסלול הכללי (למוגבלים בניידות)</w:t>
            </w:r>
            <w:r>
              <w:rPr>
                <w:rStyle w:val="FootnoteReference"/>
                <w:rFonts w:ascii="Tahoma" w:hAnsi="Tahoma" w:cs="Tahoma"/>
                <w:sz w:val="19"/>
                <w:szCs w:val="19"/>
                <w:rtl/>
              </w:rPr>
              <w:footnoteReference w:id="5"/>
            </w:r>
            <w:r w:rsidRPr="006D0A9B">
              <w:rPr>
                <w:rFonts w:ascii="Tahoma" w:hAnsi="Tahoma" w:cs="Tahoma" w:hint="cs"/>
                <w:sz w:val="19"/>
                <w:szCs w:val="19"/>
                <w:rtl/>
              </w:rPr>
              <w:t xml:space="preserve">, אינם תומכים </w:t>
            </w:r>
            <w:r w:rsidR="00BE22AC">
              <w:rPr>
                <w:rFonts w:ascii="Tahoma" w:hAnsi="Tahoma" w:cs="Tahoma" w:hint="cs"/>
                <w:sz w:val="19"/>
                <w:szCs w:val="19"/>
                <w:rtl/>
              </w:rPr>
              <w:t xml:space="preserve">תקציבית </w:t>
            </w:r>
            <w:r w:rsidRPr="006D0A9B">
              <w:rPr>
                <w:rFonts w:ascii="Tahoma" w:hAnsi="Tahoma" w:cs="Tahoma" w:hint="cs"/>
                <w:sz w:val="19"/>
                <w:szCs w:val="19"/>
                <w:rtl/>
              </w:rPr>
              <w:t>בהנגשת דירות ניצולים. ליקוי זה לא תוקן ופעילות ארגונים חוץ ממשלתיים להנגשת דירות ניצולי שואה צומצמה במידה ניכרת.</w:t>
            </w:r>
          </w:p>
          <w:p w:rsidR="00886354" w:rsidP="006B2CC5">
            <w:pPr>
              <w:pStyle w:val="ListParagraph"/>
              <w:numPr>
                <w:ilvl w:val="0"/>
                <w:numId w:val="19"/>
              </w:numPr>
              <w:ind w:left="357" w:hanging="357"/>
              <w:contextualSpacing w:val="0"/>
              <w:rPr>
                <w:rFonts w:ascii="Tahoma" w:hAnsi="Tahoma" w:cs="Tahoma"/>
                <w:sz w:val="19"/>
                <w:szCs w:val="19"/>
              </w:rPr>
            </w:pPr>
            <w:r w:rsidRPr="005675C6">
              <w:rPr>
                <w:rFonts w:ascii="Tahoma" w:hAnsi="Tahoma" w:cs="Tahoma" w:hint="cs"/>
                <w:b/>
                <w:bCs/>
                <w:sz w:val="19"/>
                <w:szCs w:val="19"/>
                <w:rtl/>
              </w:rPr>
              <w:t>מתן תוספת שעות סיעוד לנכי מלחמה בנאצים</w:t>
            </w:r>
            <w:r>
              <w:rPr>
                <w:rFonts w:ascii="Tahoma" w:hAnsi="Tahoma" w:cs="Tahoma" w:hint="cs"/>
                <w:sz w:val="19"/>
                <w:szCs w:val="19"/>
                <w:rtl/>
              </w:rPr>
              <w:t xml:space="preserve"> - </w:t>
            </w:r>
            <w:r w:rsidRPr="003126A5">
              <w:rPr>
                <w:rFonts w:ascii="Tahoma" w:hAnsi="Tahoma" w:cs="Tahoma" w:hint="cs"/>
                <w:sz w:val="19"/>
                <w:szCs w:val="19"/>
                <w:rtl/>
              </w:rPr>
              <w:t xml:space="preserve">בביקורת הקודמת נמצא כי </w:t>
            </w:r>
            <w:r w:rsidRPr="003126A5">
              <w:rPr>
                <w:rFonts w:ascii="Tahoma" w:hAnsi="Tahoma" w:cs="Tahoma"/>
                <w:sz w:val="19"/>
                <w:szCs w:val="19"/>
                <w:rtl/>
              </w:rPr>
              <w:t>נכי המלחמה</w:t>
            </w:r>
            <w:r>
              <w:rPr>
                <w:rFonts w:ascii="Tahoma" w:hAnsi="Tahoma" w:cs="Tahoma"/>
                <w:sz w:val="19"/>
                <w:szCs w:val="19"/>
                <w:rtl/>
              </w:rPr>
              <w:t xml:space="preserve"> בנאצים </w:t>
            </w:r>
            <w:r>
              <w:rPr>
                <w:rFonts w:ascii="Tahoma" w:hAnsi="Tahoma" w:cs="Tahoma" w:hint="cs"/>
                <w:sz w:val="19"/>
                <w:szCs w:val="19"/>
                <w:rtl/>
              </w:rPr>
              <w:t>אינם זכאים ל</w:t>
            </w:r>
            <w:r w:rsidRPr="00BB5D2E">
              <w:rPr>
                <w:rFonts w:ascii="Tahoma" w:hAnsi="Tahoma" w:cs="Tahoma"/>
                <w:sz w:val="19"/>
                <w:szCs w:val="19"/>
                <w:rtl/>
              </w:rPr>
              <w:t>תוספת שעות סיעוד</w:t>
            </w:r>
            <w:r>
              <w:rPr>
                <w:rFonts w:ascii="Tahoma" w:hAnsi="Tahoma" w:cs="Tahoma" w:hint="cs"/>
                <w:sz w:val="19"/>
                <w:szCs w:val="19"/>
                <w:rtl/>
              </w:rPr>
              <w:t>. המעקב העלה שליקוי זה לא תוקן. משרד האוצר והרשות לא פעלו למתן תוספת שעות סיעוד ל-100 הלוחמים הנותרים -</w:t>
            </w:r>
            <w:r w:rsidRPr="0016171A">
              <w:rPr>
                <w:rFonts w:ascii="Tahoma" w:hAnsi="Tahoma" w:cs="Tahoma"/>
                <w:sz w:val="19"/>
                <w:szCs w:val="19"/>
                <w:rtl/>
              </w:rPr>
              <w:t xml:space="preserve"> נכי המלחמה בנאצים</w:t>
            </w:r>
            <w:r>
              <w:rPr>
                <w:rFonts w:ascii="Tahoma" w:hAnsi="Tahoma" w:cs="Tahoma" w:hint="cs"/>
                <w:sz w:val="19"/>
                <w:szCs w:val="19"/>
                <w:rtl/>
              </w:rPr>
              <w:t xml:space="preserve"> (שאינם ניצולי שואה).</w:t>
            </w:r>
            <w:r w:rsidR="006B2CC5">
              <w:rPr>
                <w:rFonts w:ascii="Tahoma" w:hAnsi="Tahoma" w:cs="Tahoma" w:hint="cs"/>
                <w:sz w:val="19"/>
                <w:szCs w:val="19"/>
                <w:rtl/>
              </w:rPr>
              <w:t xml:space="preserve"> </w:t>
            </w:r>
            <w:r w:rsidRPr="0016171A">
              <w:rPr>
                <w:rFonts w:ascii="Tahoma" w:hAnsi="Tahoma" w:cs="Tahoma"/>
                <w:sz w:val="19"/>
                <w:szCs w:val="19"/>
                <w:rtl/>
              </w:rPr>
              <w:t xml:space="preserve">להערכת הרשות העלות </w:t>
            </w:r>
            <w:r>
              <w:rPr>
                <w:rFonts w:ascii="Tahoma" w:hAnsi="Tahoma" w:cs="Tahoma" w:hint="cs"/>
                <w:sz w:val="19"/>
                <w:szCs w:val="19"/>
                <w:rtl/>
              </w:rPr>
              <w:t>ש</w:t>
            </w:r>
            <w:r w:rsidRPr="0016171A">
              <w:rPr>
                <w:rFonts w:ascii="Tahoma" w:hAnsi="Tahoma" w:cs="Tahoma"/>
                <w:sz w:val="19"/>
                <w:szCs w:val="19"/>
                <w:rtl/>
              </w:rPr>
              <w:t>ל</w:t>
            </w:r>
            <w:r>
              <w:rPr>
                <w:rFonts w:ascii="Tahoma" w:hAnsi="Tahoma" w:cs="Tahoma" w:hint="cs"/>
                <w:sz w:val="19"/>
                <w:szCs w:val="19"/>
                <w:rtl/>
              </w:rPr>
              <w:t xml:space="preserve"> </w:t>
            </w:r>
            <w:r w:rsidRPr="0016171A">
              <w:rPr>
                <w:rFonts w:ascii="Tahoma" w:hAnsi="Tahoma" w:cs="Tahoma"/>
                <w:sz w:val="19"/>
                <w:szCs w:val="19"/>
                <w:rtl/>
              </w:rPr>
              <w:t xml:space="preserve">מתן תוספת שעות </w:t>
            </w:r>
            <w:r>
              <w:rPr>
                <w:rFonts w:ascii="Tahoma" w:hAnsi="Tahoma" w:cs="Tahoma" w:hint="cs"/>
                <w:sz w:val="19"/>
                <w:szCs w:val="19"/>
                <w:rtl/>
              </w:rPr>
              <w:t>ה</w:t>
            </w:r>
            <w:r w:rsidRPr="0016171A">
              <w:rPr>
                <w:rFonts w:ascii="Tahoma" w:hAnsi="Tahoma" w:cs="Tahoma"/>
                <w:sz w:val="19"/>
                <w:szCs w:val="19"/>
                <w:rtl/>
              </w:rPr>
              <w:t>סיעוד עומדת על כ-2.4 מיליון ש"ח לשנה.</w:t>
            </w:r>
            <w:r>
              <w:rPr>
                <w:rFonts w:ascii="Tahoma" w:hAnsi="Tahoma" w:cs="Tahoma" w:hint="cs"/>
                <w:sz w:val="19"/>
                <w:szCs w:val="19"/>
                <w:rtl/>
              </w:rPr>
              <w:t xml:space="preserve"> </w:t>
            </w:r>
          </w:p>
          <w:p w:rsidR="001A49DD" w:rsidRPr="003D7728" w:rsidP="003D7728">
            <w:pPr>
              <w:pStyle w:val="ListParagraph"/>
              <w:numPr>
                <w:ilvl w:val="0"/>
                <w:numId w:val="19"/>
              </w:numPr>
              <w:ind w:left="357" w:hanging="357"/>
              <w:contextualSpacing w:val="0"/>
              <w:rPr>
                <w:rFonts w:ascii="Tahoma" w:hAnsi="Tahoma" w:cs="Tahoma"/>
                <w:sz w:val="19"/>
                <w:szCs w:val="19"/>
              </w:rPr>
            </w:pPr>
            <w:r w:rsidRPr="003D7728">
              <w:rPr>
                <w:rFonts w:ascii="Tahoma" w:hAnsi="Tahoma" w:cs="Tahoma"/>
                <w:b/>
                <w:bCs/>
                <w:sz w:val="19"/>
                <w:szCs w:val="19"/>
                <w:rtl/>
              </w:rPr>
              <w:t xml:space="preserve">מיפוי ואיתור </w:t>
            </w:r>
            <w:r w:rsidRPr="003D7728" w:rsidR="003D7728">
              <w:rPr>
                <w:rFonts w:ascii="Tahoma" w:hAnsi="Tahoma" w:cs="Tahoma"/>
                <w:b/>
                <w:bCs/>
                <w:sz w:val="19"/>
                <w:szCs w:val="19"/>
                <w:rtl/>
              </w:rPr>
              <w:t xml:space="preserve">של </w:t>
            </w:r>
            <w:r w:rsidRPr="003D7728">
              <w:rPr>
                <w:rFonts w:ascii="Tahoma" w:hAnsi="Tahoma" w:cs="Tahoma"/>
                <w:b/>
                <w:bCs/>
                <w:sz w:val="19"/>
                <w:szCs w:val="19"/>
                <w:rtl/>
              </w:rPr>
              <w:t xml:space="preserve">ניצולים מרותקי בית - </w:t>
            </w:r>
            <w:r w:rsidRPr="003D7728">
              <w:rPr>
                <w:rFonts w:ascii="Tahoma" w:hAnsi="Tahoma" w:cs="Tahoma"/>
                <w:sz w:val="19"/>
                <w:szCs w:val="19"/>
                <w:rtl/>
              </w:rPr>
              <w:t>בביקורת הקודמת צוין כי על הרשות למפות את אוכלוסיית מרותקי הבית, להעריך את מספרם בשנים הקרובות ולהציע תוכניות ייעודיות שיאפשרו לספק את מלוא צורכיהם בד בבד עם בחינת אפשרויות הסיוע בהפגת הבדידות. הגם שמגוון התוכניות לסיוע לניצולים מרותקי בית גדול יותר והתקציב של משרד הרווחה עלה, מיפוי ואיתור הניצולים הזקוקים לסיוע טרם הושלם.</w:t>
            </w:r>
          </w:p>
          <w:p w:rsidR="00886354" w:rsidP="006B2CC5">
            <w:pPr>
              <w:pStyle w:val="ListParagraph"/>
              <w:numPr>
                <w:ilvl w:val="0"/>
                <w:numId w:val="19"/>
              </w:numPr>
              <w:ind w:left="357" w:hanging="357"/>
              <w:contextualSpacing w:val="0"/>
              <w:rPr>
                <w:rFonts w:ascii="Tahoma" w:hAnsi="Tahoma" w:cs="Tahoma"/>
                <w:sz w:val="19"/>
                <w:szCs w:val="19"/>
              </w:rPr>
            </w:pPr>
            <w:r w:rsidRPr="005675C6">
              <w:rPr>
                <w:rFonts w:ascii="Tahoma" w:hAnsi="Tahoma" w:cs="Tahoma" w:hint="cs"/>
                <w:b/>
                <w:bCs/>
                <w:sz w:val="19"/>
                <w:szCs w:val="19"/>
                <w:rtl/>
              </w:rPr>
              <w:t>פעילות הצוות</w:t>
            </w:r>
            <w:r w:rsidR="006B2CC5">
              <w:rPr>
                <w:rFonts w:ascii="Tahoma" w:hAnsi="Tahoma" w:cs="Tahoma" w:hint="cs"/>
                <w:b/>
                <w:bCs/>
                <w:sz w:val="19"/>
                <w:szCs w:val="19"/>
                <w:rtl/>
              </w:rPr>
              <w:t xml:space="preserve"> </w:t>
            </w:r>
            <w:r w:rsidRPr="005675C6" w:rsidR="00404B09">
              <w:rPr>
                <w:rFonts w:ascii="Tahoma" w:hAnsi="Tahoma" w:cs="Tahoma" w:hint="cs"/>
                <w:b/>
                <w:bCs/>
                <w:sz w:val="19"/>
                <w:szCs w:val="19"/>
                <w:rtl/>
              </w:rPr>
              <w:t>הבין</w:t>
            </w:r>
            <w:r w:rsidR="00404B09">
              <w:rPr>
                <w:rFonts w:ascii="Tahoma" w:hAnsi="Tahoma" w:cs="Tahoma" w:hint="cs"/>
                <w:b/>
                <w:bCs/>
                <w:sz w:val="19"/>
                <w:szCs w:val="19"/>
                <w:rtl/>
              </w:rPr>
              <w:t>-</w:t>
            </w:r>
            <w:r w:rsidRPr="005675C6" w:rsidR="00404B09">
              <w:rPr>
                <w:rFonts w:ascii="Tahoma" w:hAnsi="Tahoma" w:cs="Tahoma" w:hint="cs"/>
                <w:b/>
                <w:bCs/>
                <w:sz w:val="19"/>
                <w:szCs w:val="19"/>
                <w:rtl/>
              </w:rPr>
              <w:t>משרדי</w:t>
            </w:r>
            <w:r w:rsidR="006B2CC5">
              <w:rPr>
                <w:rFonts w:ascii="Tahoma" w:hAnsi="Tahoma" w:cs="Tahoma" w:hint="cs"/>
                <w:b/>
                <w:bCs/>
                <w:sz w:val="19"/>
                <w:szCs w:val="19"/>
                <w:rtl/>
              </w:rPr>
              <w:t xml:space="preserve"> </w:t>
            </w:r>
            <w:r w:rsidRPr="005675C6">
              <w:rPr>
                <w:rFonts w:ascii="Tahoma" w:hAnsi="Tahoma" w:cs="Tahoma" w:hint="cs"/>
                <w:b/>
                <w:bCs/>
                <w:sz w:val="19"/>
                <w:szCs w:val="19"/>
                <w:rtl/>
              </w:rPr>
              <w:t>לטיפול בניצולים</w:t>
            </w:r>
            <w:r>
              <w:rPr>
                <w:rFonts w:ascii="Tahoma" w:hAnsi="Tahoma" w:cs="Tahoma" w:hint="cs"/>
                <w:sz w:val="19"/>
                <w:szCs w:val="19"/>
                <w:rtl/>
              </w:rPr>
              <w:t xml:space="preserve"> -</w:t>
            </w:r>
            <w:r w:rsidR="006B2CC5">
              <w:rPr>
                <w:rFonts w:ascii="Tahoma" w:hAnsi="Tahoma" w:cs="Tahoma" w:hint="cs"/>
                <w:sz w:val="19"/>
                <w:szCs w:val="19"/>
                <w:rtl/>
              </w:rPr>
              <w:t xml:space="preserve"> </w:t>
            </w:r>
            <w:r>
              <w:rPr>
                <w:rFonts w:ascii="Tahoma" w:hAnsi="Tahoma" w:cs="Tahoma" w:hint="cs"/>
                <w:sz w:val="19"/>
                <w:szCs w:val="19"/>
                <w:rtl/>
              </w:rPr>
              <w:t>בביקורת המעקב עלה כי הצוות הבין-משרד</w:t>
            </w:r>
            <w:r>
              <w:rPr>
                <w:rFonts w:ascii="Tahoma" w:hAnsi="Tahoma" w:cs="Tahoma" w:hint="eastAsia"/>
                <w:sz w:val="19"/>
                <w:szCs w:val="19"/>
                <w:rtl/>
              </w:rPr>
              <w:t>י</w:t>
            </w:r>
            <w:r>
              <w:rPr>
                <w:rStyle w:val="FootnoteReference"/>
                <w:rtl/>
              </w:rPr>
              <w:footnoteReference w:id="6"/>
            </w:r>
            <w:r>
              <w:rPr>
                <w:rFonts w:ascii="Tahoma" w:hAnsi="Tahoma" w:cs="Tahoma" w:hint="cs"/>
                <w:sz w:val="19"/>
                <w:szCs w:val="19"/>
                <w:rtl/>
              </w:rPr>
              <w:t xml:space="preserve"> שהוקם לשם תכלול פעולות הממשלה בתחום הטיפול בניצולי השואה אינו מקיים פגישות שוטפות ויש אי-וודאות לגבי המשך תפקודו.</w:t>
            </w:r>
            <w:r w:rsidR="006B2CC5">
              <w:rPr>
                <w:rFonts w:ascii="Tahoma" w:hAnsi="Tahoma" w:cs="Tahoma" w:hint="cs"/>
                <w:sz w:val="19"/>
                <w:szCs w:val="19"/>
                <w:rtl/>
              </w:rPr>
              <w:t xml:space="preserve"> </w:t>
            </w:r>
          </w:p>
          <w:p w:rsidR="00886354" w:rsidP="00CC458D">
            <w:pPr>
              <w:pStyle w:val="ListParagraph"/>
              <w:numPr>
                <w:ilvl w:val="0"/>
                <w:numId w:val="19"/>
              </w:numPr>
              <w:ind w:left="357" w:hanging="357"/>
              <w:contextualSpacing w:val="0"/>
              <w:rPr>
                <w:rFonts w:ascii="Tahoma" w:hAnsi="Tahoma" w:cs="Tahoma"/>
                <w:sz w:val="19"/>
                <w:szCs w:val="19"/>
              </w:rPr>
            </w:pPr>
            <w:r w:rsidRPr="001A66A5">
              <w:rPr>
                <w:rFonts w:ascii="Tahoma" w:hAnsi="Tahoma" w:cs="Tahoma" w:hint="eastAsia"/>
                <w:b/>
                <w:bCs/>
                <w:sz w:val="19"/>
                <w:szCs w:val="19"/>
                <w:rtl/>
              </w:rPr>
              <w:t>אתר</w:t>
            </w:r>
            <w:r w:rsidRPr="001A66A5">
              <w:rPr>
                <w:rFonts w:ascii="Tahoma" w:hAnsi="Tahoma" w:cs="Tahoma"/>
                <w:b/>
                <w:bCs/>
                <w:sz w:val="19"/>
                <w:szCs w:val="19"/>
                <w:rtl/>
              </w:rPr>
              <w:t xml:space="preserve"> </w:t>
            </w:r>
            <w:r w:rsidR="0025629D">
              <w:rPr>
                <w:rFonts w:ascii="Tahoma" w:hAnsi="Tahoma" w:cs="Tahoma" w:hint="cs"/>
                <w:b/>
                <w:bCs/>
                <w:sz w:val="19"/>
                <w:szCs w:val="19"/>
                <w:rtl/>
              </w:rPr>
              <w:t>המרשתת</w:t>
            </w:r>
            <w:r w:rsidRPr="001A66A5" w:rsidR="0025629D">
              <w:rPr>
                <w:rFonts w:ascii="Tahoma" w:hAnsi="Tahoma" w:cs="Tahoma"/>
                <w:b/>
                <w:bCs/>
                <w:sz w:val="19"/>
                <w:szCs w:val="19"/>
                <w:rtl/>
              </w:rPr>
              <w:t xml:space="preserve"> </w:t>
            </w:r>
            <w:r w:rsidRPr="001A66A5">
              <w:rPr>
                <w:rFonts w:ascii="Tahoma" w:hAnsi="Tahoma" w:cs="Tahoma"/>
                <w:b/>
                <w:bCs/>
                <w:sz w:val="19"/>
                <w:szCs w:val="19"/>
                <w:rtl/>
              </w:rPr>
              <w:t xml:space="preserve">של </w:t>
            </w:r>
            <w:r w:rsidRPr="001A66A5">
              <w:rPr>
                <w:rFonts w:ascii="Tahoma" w:hAnsi="Tahoma" w:cs="Tahoma" w:hint="eastAsia"/>
                <w:b/>
                <w:bCs/>
                <w:sz w:val="19"/>
                <w:szCs w:val="19"/>
                <w:rtl/>
              </w:rPr>
              <w:t>הרשות</w:t>
            </w:r>
            <w:r w:rsidRPr="001A66A5">
              <w:rPr>
                <w:rFonts w:ascii="Tahoma" w:hAnsi="Tahoma" w:cs="Tahoma"/>
                <w:b/>
                <w:bCs/>
                <w:sz w:val="19"/>
                <w:szCs w:val="19"/>
                <w:rtl/>
              </w:rPr>
              <w:t xml:space="preserve"> לזכויות ניצולי השואה </w:t>
            </w:r>
            <w:r>
              <w:rPr>
                <w:rFonts w:ascii="Tahoma" w:hAnsi="Tahoma" w:cs="Tahoma" w:hint="cs"/>
                <w:sz w:val="19"/>
                <w:szCs w:val="19"/>
                <w:rtl/>
              </w:rPr>
              <w:t xml:space="preserve">- אתר </w:t>
            </w:r>
            <w:r w:rsidR="0025629D">
              <w:rPr>
                <w:rFonts w:ascii="Tahoma" w:hAnsi="Tahoma" w:cs="Tahoma" w:hint="cs"/>
                <w:sz w:val="19"/>
                <w:szCs w:val="19"/>
                <w:rtl/>
              </w:rPr>
              <w:t>המרשתת</w:t>
            </w:r>
            <w:r>
              <w:rPr>
                <w:rFonts w:ascii="Tahoma" w:hAnsi="Tahoma" w:cs="Tahoma" w:hint="cs"/>
                <w:sz w:val="19"/>
                <w:szCs w:val="19"/>
                <w:rtl/>
              </w:rPr>
              <w:t xml:space="preserve">, שהוא הכלי המרכזי שבידי הרשות להעברת המידע לאוכלוסייה בכלל ולניצולי שואה ובני משפחותיהם בפרט, טעון שיפור. הגם שקיים מידע </w:t>
            </w:r>
            <w:r w:rsidRPr="0062391F">
              <w:rPr>
                <w:rFonts w:ascii="Tahoma" w:hAnsi="Tahoma" w:cs="Tahoma" w:hint="cs"/>
                <w:sz w:val="19"/>
                <w:szCs w:val="19"/>
                <w:rtl/>
              </w:rPr>
              <w:t xml:space="preserve">כגון </w:t>
            </w:r>
            <w:r w:rsidR="00CB5387">
              <w:rPr>
                <w:rFonts w:ascii="Tahoma" w:hAnsi="Tahoma" w:cs="Tahoma" w:hint="cs"/>
                <w:sz w:val="19"/>
                <w:szCs w:val="19"/>
                <w:rtl/>
              </w:rPr>
              <w:t>"</w:t>
            </w:r>
            <w:r w:rsidRPr="0062391F">
              <w:rPr>
                <w:rFonts w:ascii="Tahoma" w:hAnsi="Tahoma" w:cs="Tahoma" w:hint="cs"/>
                <w:sz w:val="19"/>
                <w:szCs w:val="19"/>
                <w:rtl/>
              </w:rPr>
              <w:t>טפסים של בקשה לאלמן/ה לפי הכנסה או מוגדל לפי הכנסה</w:t>
            </w:r>
            <w:r w:rsidR="00CB5387">
              <w:rPr>
                <w:rFonts w:ascii="Tahoma" w:hAnsi="Tahoma" w:cs="Tahoma" w:hint="cs"/>
                <w:sz w:val="19"/>
                <w:szCs w:val="19"/>
                <w:rtl/>
              </w:rPr>
              <w:t>"</w:t>
            </w:r>
            <w:r w:rsidRPr="0062391F">
              <w:rPr>
                <w:rFonts w:ascii="Tahoma" w:hAnsi="Tahoma" w:cs="Tahoma" w:hint="cs"/>
                <w:sz w:val="19"/>
                <w:szCs w:val="19"/>
                <w:rtl/>
              </w:rPr>
              <w:t>, טפסים ל</w:t>
            </w:r>
            <w:r w:rsidR="00CB5387">
              <w:rPr>
                <w:rFonts w:ascii="Tahoma" w:hAnsi="Tahoma" w:cs="Tahoma" w:hint="cs"/>
                <w:sz w:val="19"/>
                <w:szCs w:val="19"/>
                <w:rtl/>
              </w:rPr>
              <w:t>"</w:t>
            </w:r>
            <w:r w:rsidRPr="0062391F">
              <w:rPr>
                <w:rFonts w:ascii="Tahoma" w:hAnsi="Tahoma" w:cs="Tahoma" w:hint="cs"/>
                <w:sz w:val="19"/>
                <w:szCs w:val="19"/>
                <w:rtl/>
              </w:rPr>
              <w:t>בקשה להלוואה</w:t>
            </w:r>
            <w:r w:rsidR="00CB5387">
              <w:rPr>
                <w:rFonts w:ascii="Tahoma" w:hAnsi="Tahoma" w:cs="Tahoma" w:hint="cs"/>
                <w:sz w:val="19"/>
                <w:szCs w:val="19"/>
                <w:rtl/>
              </w:rPr>
              <w:t>"</w:t>
            </w:r>
            <w:r w:rsidRPr="0062391F">
              <w:rPr>
                <w:rFonts w:ascii="Tahoma" w:hAnsi="Tahoma" w:cs="Tahoma" w:hint="cs"/>
                <w:sz w:val="19"/>
                <w:szCs w:val="19"/>
                <w:rtl/>
              </w:rPr>
              <w:t xml:space="preserve"> וכד'</w:t>
            </w:r>
            <w:r w:rsidR="00A21A08">
              <w:rPr>
                <w:rFonts w:ascii="Tahoma" w:hAnsi="Tahoma" w:cs="Tahoma" w:hint="cs"/>
                <w:sz w:val="19"/>
                <w:szCs w:val="19"/>
                <w:rtl/>
              </w:rPr>
              <w:t>,</w:t>
            </w:r>
            <w:r>
              <w:rPr>
                <w:rFonts w:ascii="Tahoma" w:hAnsi="Tahoma" w:cs="Tahoma" w:hint="cs"/>
                <w:sz w:val="19"/>
                <w:szCs w:val="19"/>
                <w:rtl/>
              </w:rPr>
              <w:t xml:space="preserve"> עדיין חסרים טפסים ממוחשבים להגשת תביעות לקבלת זכויות שונות </w:t>
            </w:r>
            <w:r w:rsidR="00CC458D">
              <w:rPr>
                <w:rFonts w:ascii="Tahoma" w:hAnsi="Tahoma" w:cs="Tahoma" w:hint="cs"/>
                <w:sz w:val="19"/>
                <w:szCs w:val="19"/>
                <w:rtl/>
              </w:rPr>
              <w:t>ונדרש</w:t>
            </w:r>
            <w:r w:rsidR="006D4AAE">
              <w:rPr>
                <w:rFonts w:ascii="Tahoma" w:hAnsi="Tahoma" w:cs="Tahoma" w:hint="cs"/>
                <w:sz w:val="19"/>
                <w:szCs w:val="19"/>
                <w:rtl/>
              </w:rPr>
              <w:t xml:space="preserve"> </w:t>
            </w:r>
            <w:r>
              <w:rPr>
                <w:rFonts w:ascii="Tahoma" w:hAnsi="Tahoma" w:cs="Tahoma" w:hint="cs"/>
                <w:sz w:val="19"/>
                <w:szCs w:val="19"/>
                <w:rtl/>
              </w:rPr>
              <w:t>שיפור בהנגשת המידע והבהרת הזכויות לניצולי השואה.</w:t>
            </w:r>
          </w:p>
          <w:p w:rsidR="001A49DD" w:rsidRPr="00573258" w:rsidP="006B2CC5">
            <w:pPr>
              <w:pStyle w:val="ListParagraph"/>
              <w:numPr>
                <w:ilvl w:val="0"/>
                <w:numId w:val="19"/>
              </w:numPr>
              <w:ind w:left="357" w:hanging="357"/>
              <w:contextualSpacing w:val="0"/>
              <w:rPr>
                <w:rFonts w:ascii="Tahoma" w:hAnsi="Tahoma" w:cs="Tahoma"/>
                <w:sz w:val="19"/>
                <w:szCs w:val="19"/>
              </w:rPr>
            </w:pPr>
            <w:r w:rsidRPr="001A66A5">
              <w:rPr>
                <w:rFonts w:ascii="Tahoma" w:hAnsi="Tahoma" w:cs="Tahoma" w:hint="eastAsia"/>
                <w:b/>
                <w:bCs/>
                <w:sz w:val="19"/>
                <w:szCs w:val="19"/>
                <w:rtl/>
              </w:rPr>
              <w:t>ניצול</w:t>
            </w:r>
            <w:r w:rsidRPr="001A66A5">
              <w:rPr>
                <w:rFonts w:ascii="Tahoma" w:hAnsi="Tahoma" w:cs="Tahoma"/>
                <w:b/>
                <w:bCs/>
                <w:sz w:val="19"/>
                <w:szCs w:val="19"/>
                <w:rtl/>
              </w:rPr>
              <w:t xml:space="preserve"> </w:t>
            </w:r>
            <w:r w:rsidRPr="001A66A5">
              <w:rPr>
                <w:rFonts w:ascii="Tahoma" w:hAnsi="Tahoma" w:cs="Tahoma" w:hint="eastAsia"/>
                <w:b/>
                <w:bCs/>
                <w:sz w:val="19"/>
                <w:szCs w:val="19"/>
                <w:rtl/>
              </w:rPr>
              <w:t>תקציב</w:t>
            </w:r>
            <w:r w:rsidRPr="001A66A5">
              <w:rPr>
                <w:rFonts w:ascii="Tahoma" w:hAnsi="Tahoma" w:cs="Tahoma"/>
                <w:b/>
                <w:bCs/>
                <w:sz w:val="19"/>
                <w:szCs w:val="19"/>
                <w:rtl/>
              </w:rPr>
              <w:t xml:space="preserve"> </w:t>
            </w:r>
            <w:r w:rsidRPr="001A66A5">
              <w:rPr>
                <w:rFonts w:ascii="Tahoma" w:hAnsi="Tahoma" w:cs="Tahoma" w:hint="eastAsia"/>
                <w:b/>
                <w:bCs/>
                <w:sz w:val="19"/>
                <w:szCs w:val="19"/>
                <w:rtl/>
              </w:rPr>
              <w:t>משרד</w:t>
            </w:r>
            <w:r w:rsidRPr="001A66A5">
              <w:rPr>
                <w:rFonts w:ascii="Tahoma" w:hAnsi="Tahoma" w:cs="Tahoma"/>
                <w:b/>
                <w:bCs/>
                <w:sz w:val="19"/>
                <w:szCs w:val="19"/>
                <w:rtl/>
              </w:rPr>
              <w:t xml:space="preserve"> </w:t>
            </w:r>
            <w:r w:rsidRPr="001A66A5">
              <w:rPr>
                <w:rFonts w:ascii="Tahoma" w:hAnsi="Tahoma" w:cs="Tahoma" w:hint="eastAsia"/>
                <w:b/>
                <w:bCs/>
                <w:sz w:val="19"/>
                <w:szCs w:val="19"/>
                <w:rtl/>
              </w:rPr>
              <w:t>הרווחה</w:t>
            </w:r>
            <w:r w:rsidR="002C6621">
              <w:rPr>
                <w:rFonts w:ascii="Tahoma" w:hAnsi="Tahoma" w:cs="Tahoma" w:hint="cs"/>
                <w:b/>
                <w:bCs/>
                <w:sz w:val="19"/>
                <w:szCs w:val="19"/>
                <w:rtl/>
              </w:rPr>
              <w:t xml:space="preserve"> </w:t>
            </w:r>
            <w:r w:rsidRPr="001A66A5">
              <w:rPr>
                <w:rFonts w:ascii="Tahoma" w:hAnsi="Tahoma" w:cs="Tahoma"/>
                <w:b/>
                <w:bCs/>
                <w:sz w:val="19"/>
                <w:szCs w:val="19"/>
                <w:rtl/>
              </w:rPr>
              <w:t>לרווחת ניצולי השואה</w:t>
            </w:r>
            <w:r>
              <w:rPr>
                <w:rFonts w:ascii="Tahoma" w:hAnsi="Tahoma" w:cs="Tahoma" w:hint="cs"/>
                <w:sz w:val="19"/>
                <w:szCs w:val="19"/>
                <w:rtl/>
              </w:rPr>
              <w:t xml:space="preserve"> </w:t>
            </w:r>
            <w:r w:rsidRPr="00E52291" w:rsidR="002C6621">
              <w:rPr>
                <w:rFonts w:ascii="Tahoma" w:hAnsi="Tahoma" w:cs="Tahoma" w:hint="cs"/>
                <w:b/>
                <w:bCs/>
                <w:sz w:val="19"/>
                <w:szCs w:val="19"/>
                <w:rtl/>
              </w:rPr>
              <w:t xml:space="preserve">במסגרת </w:t>
            </w:r>
            <w:r w:rsidR="00E52291">
              <w:rPr>
                <w:rFonts w:ascii="Tahoma" w:hAnsi="Tahoma" w:cs="Tahoma" w:hint="cs"/>
                <w:b/>
                <w:bCs/>
                <w:sz w:val="19"/>
                <w:szCs w:val="19"/>
                <w:rtl/>
              </w:rPr>
              <w:t>"</w:t>
            </w:r>
            <w:r w:rsidRPr="00E52291" w:rsidR="002C6621">
              <w:rPr>
                <w:rFonts w:ascii="Tahoma" w:hAnsi="Tahoma" w:cs="Tahoma" w:hint="cs"/>
                <w:b/>
                <w:bCs/>
                <w:sz w:val="19"/>
                <w:szCs w:val="19"/>
                <w:rtl/>
              </w:rPr>
              <w:t>התכנית לנזקקים</w:t>
            </w:r>
            <w:r w:rsidR="00E52291">
              <w:rPr>
                <w:rFonts w:ascii="Tahoma" w:hAnsi="Tahoma" w:cs="Tahoma" w:hint="cs"/>
                <w:b/>
                <w:bCs/>
                <w:sz w:val="19"/>
                <w:szCs w:val="19"/>
                <w:rtl/>
              </w:rPr>
              <w:t>"</w:t>
            </w:r>
            <w:r w:rsidR="00CC458D">
              <w:rPr>
                <w:rFonts w:ascii="Tahoma" w:hAnsi="Tahoma" w:cs="Tahoma" w:hint="cs"/>
                <w:sz w:val="19"/>
                <w:szCs w:val="19"/>
                <w:rtl/>
              </w:rPr>
              <w:t xml:space="preserve"> </w:t>
            </w:r>
            <w:r>
              <w:rPr>
                <w:rFonts w:ascii="Tahoma" w:hAnsi="Tahoma" w:cs="Tahoma" w:hint="cs"/>
                <w:sz w:val="19"/>
                <w:szCs w:val="19"/>
                <w:rtl/>
              </w:rPr>
              <w:t xml:space="preserve">- </w:t>
            </w:r>
            <w:r w:rsidR="002E5565">
              <w:rPr>
                <w:rFonts w:ascii="Tahoma" w:hAnsi="Tahoma" w:cs="Tahoma" w:hint="cs"/>
                <w:sz w:val="19"/>
                <w:szCs w:val="19"/>
                <w:rtl/>
              </w:rPr>
              <w:t>בשנים 2018 ו-2019 ניצל משרד הרווחה רק כ-30% מהתקציב הכולל של "התכנית לנזקקים" (שהסתכם בשנים אלה בכ-30 מיליון ש"ח), תוכנית שהוכנה לשם ביצוע פעולות רווחה עבור ניצולי שואה המקבלים הבטחת הכנסה</w:t>
            </w:r>
            <w:r w:rsidR="00CC458D">
              <w:rPr>
                <w:rFonts w:ascii="Tahoma" w:hAnsi="Tahoma" w:cs="Tahoma" w:hint="cs"/>
                <w:sz w:val="19"/>
                <w:szCs w:val="19"/>
                <w:rtl/>
              </w:rPr>
              <w:t xml:space="preserve"> (זאת להבדיל מהניצול המלא על ידו של תקציב "התכנית הלאומית</w:t>
            </w:r>
            <w:r>
              <w:rPr>
                <w:rStyle w:val="FootnoteReference"/>
                <w:rFonts w:ascii="Tahoma" w:hAnsi="Tahoma" w:cs="Tahoma"/>
                <w:sz w:val="19"/>
                <w:szCs w:val="19"/>
                <w:rtl/>
              </w:rPr>
              <w:footnoteReference w:id="7"/>
            </w:r>
            <w:r w:rsidR="00CC458D">
              <w:rPr>
                <w:rFonts w:ascii="Tahoma" w:hAnsi="Tahoma" w:cs="Tahoma" w:hint="cs"/>
                <w:sz w:val="19"/>
                <w:szCs w:val="19"/>
                <w:rtl/>
              </w:rPr>
              <w:t>")</w:t>
            </w:r>
            <w:r w:rsidR="002E5565">
              <w:rPr>
                <w:rFonts w:ascii="Tahoma" w:hAnsi="Tahoma" w:cs="Tahoma" w:hint="cs"/>
                <w:sz w:val="19"/>
                <w:szCs w:val="19"/>
                <w:rtl/>
              </w:rPr>
              <w:t>.</w:t>
            </w:r>
            <w:r w:rsidR="006B2CC5">
              <w:rPr>
                <w:rFonts w:ascii="Tahoma" w:hAnsi="Tahoma" w:cs="Tahoma" w:hint="cs"/>
                <w:sz w:val="19"/>
                <w:szCs w:val="19"/>
                <w:rtl/>
              </w:rPr>
              <w:t xml:space="preserve"> </w:t>
            </w:r>
            <w:r w:rsidRPr="0082050F" w:rsidR="002E5565">
              <w:rPr>
                <w:rFonts w:ascii="Tahoma" w:hAnsi="Tahoma" w:cs="Tahoma" w:hint="eastAsia"/>
                <w:sz w:val="19"/>
                <w:szCs w:val="19"/>
                <w:rtl/>
              </w:rPr>
              <w:t>בשל</w:t>
            </w:r>
            <w:r w:rsidRPr="0082050F" w:rsidR="002E5565">
              <w:rPr>
                <w:rFonts w:ascii="Tahoma" w:hAnsi="Tahoma" w:cs="Tahoma"/>
                <w:sz w:val="19"/>
                <w:szCs w:val="19"/>
                <w:rtl/>
              </w:rPr>
              <w:t xml:space="preserve"> </w:t>
            </w:r>
            <w:r w:rsidR="002E5565">
              <w:rPr>
                <w:rFonts w:ascii="Tahoma" w:hAnsi="Tahoma" w:cs="Tahoma" w:hint="cs"/>
                <w:sz w:val="19"/>
                <w:szCs w:val="19"/>
                <w:rtl/>
              </w:rPr>
              <w:t>הניצול החלקי של</w:t>
            </w:r>
            <w:r w:rsidRPr="0082050F" w:rsidR="002E5565">
              <w:rPr>
                <w:rFonts w:ascii="Tahoma" w:hAnsi="Tahoma" w:cs="Tahoma"/>
                <w:sz w:val="19"/>
                <w:szCs w:val="19"/>
                <w:rtl/>
              </w:rPr>
              <w:t xml:space="preserve"> תקציב </w:t>
            </w:r>
            <w:r w:rsidR="002E5565">
              <w:rPr>
                <w:rFonts w:ascii="Tahoma" w:hAnsi="Tahoma" w:cs="Tahoma" w:hint="cs"/>
                <w:sz w:val="19"/>
                <w:szCs w:val="19"/>
                <w:rtl/>
              </w:rPr>
              <w:t>"</w:t>
            </w:r>
            <w:r w:rsidRPr="00D3519A" w:rsidR="002E5565">
              <w:rPr>
                <w:rFonts w:ascii="Tahoma" w:hAnsi="Tahoma" w:cs="Tahoma" w:hint="cs"/>
                <w:sz w:val="19"/>
                <w:szCs w:val="19"/>
                <w:rtl/>
              </w:rPr>
              <w:t>התוכנית</w:t>
            </w:r>
            <w:r w:rsidR="002E5565">
              <w:rPr>
                <w:rFonts w:ascii="Tahoma" w:hAnsi="Tahoma" w:cs="Tahoma" w:hint="cs"/>
                <w:sz w:val="19"/>
                <w:szCs w:val="19"/>
                <w:rtl/>
              </w:rPr>
              <w:t xml:space="preserve"> לנזקקים"</w:t>
            </w:r>
            <w:r w:rsidRPr="0082050F" w:rsidR="002E5565">
              <w:rPr>
                <w:rFonts w:ascii="Tahoma" w:hAnsi="Tahoma" w:cs="Tahoma"/>
                <w:sz w:val="19"/>
                <w:szCs w:val="19"/>
                <w:rtl/>
              </w:rPr>
              <w:t xml:space="preserve"> </w:t>
            </w:r>
            <w:r w:rsidR="002E5565">
              <w:rPr>
                <w:rFonts w:ascii="Tahoma" w:hAnsi="Tahoma" w:cs="Tahoma" w:hint="cs"/>
                <w:sz w:val="19"/>
                <w:szCs w:val="19"/>
                <w:rtl/>
              </w:rPr>
              <w:t>נבצר</w:t>
            </w:r>
            <w:r w:rsidRPr="0082050F" w:rsidR="002E5565">
              <w:rPr>
                <w:rFonts w:ascii="Tahoma" w:hAnsi="Tahoma" w:cs="Tahoma"/>
                <w:sz w:val="19"/>
                <w:szCs w:val="19"/>
                <w:rtl/>
              </w:rPr>
              <w:t xml:space="preserve"> מניצולים </w:t>
            </w:r>
            <w:r w:rsidR="002E5565">
              <w:rPr>
                <w:rFonts w:ascii="Tahoma" w:hAnsi="Tahoma" w:cs="Tahoma" w:hint="cs"/>
                <w:sz w:val="19"/>
                <w:szCs w:val="19"/>
                <w:rtl/>
              </w:rPr>
              <w:t>לקבל</w:t>
            </w:r>
            <w:r w:rsidRPr="0082050F" w:rsidR="002E5565">
              <w:rPr>
                <w:rFonts w:ascii="Tahoma" w:hAnsi="Tahoma" w:cs="Tahoma"/>
                <w:sz w:val="19"/>
                <w:szCs w:val="19"/>
                <w:rtl/>
              </w:rPr>
              <w:t xml:space="preserve"> שירותים שיכלו לשפר את רווחתם, לרבות </w:t>
            </w:r>
            <w:r w:rsidR="002E5565">
              <w:rPr>
                <w:rFonts w:ascii="Tahoma" w:hAnsi="Tahoma" w:cs="Tahoma" w:hint="cs"/>
                <w:sz w:val="19"/>
                <w:szCs w:val="19"/>
                <w:rtl/>
              </w:rPr>
              <w:t>תגבור אספקת צרכים מיוחדים</w:t>
            </w:r>
            <w:r w:rsidRPr="0082050F" w:rsidR="002E5565">
              <w:rPr>
                <w:rFonts w:ascii="Tahoma" w:hAnsi="Tahoma" w:cs="Tahoma"/>
                <w:sz w:val="19"/>
                <w:szCs w:val="19"/>
                <w:rtl/>
              </w:rPr>
              <w:t xml:space="preserve">, </w:t>
            </w:r>
            <w:r w:rsidR="002E5565">
              <w:rPr>
                <w:rFonts w:ascii="Tahoma" w:hAnsi="Tahoma" w:cs="Tahoma" w:hint="cs"/>
                <w:sz w:val="19"/>
                <w:szCs w:val="19"/>
                <w:rtl/>
              </w:rPr>
              <w:t>פעולות רווחה מרחוק ותוכניות למרותקי בית ש</w:t>
            </w:r>
            <w:r w:rsidRPr="0082050F" w:rsidR="002E5565">
              <w:rPr>
                <w:rFonts w:ascii="Tahoma" w:hAnsi="Tahoma" w:cs="Tahoma" w:hint="eastAsia"/>
                <w:sz w:val="19"/>
                <w:szCs w:val="19"/>
                <w:rtl/>
              </w:rPr>
              <w:t>יכול</w:t>
            </w:r>
            <w:r w:rsidR="002E5565">
              <w:rPr>
                <w:rFonts w:ascii="Tahoma" w:hAnsi="Tahoma" w:cs="Tahoma" w:hint="cs"/>
                <w:sz w:val="19"/>
                <w:szCs w:val="19"/>
                <w:rtl/>
              </w:rPr>
              <w:t>ות</w:t>
            </w:r>
            <w:r w:rsidRPr="0082050F" w:rsidR="002E5565">
              <w:rPr>
                <w:rFonts w:ascii="Tahoma" w:hAnsi="Tahoma" w:cs="Tahoma"/>
                <w:sz w:val="19"/>
                <w:szCs w:val="19"/>
                <w:rtl/>
              </w:rPr>
              <w:t xml:space="preserve"> להפיג - ולו במעט - את תחושת הבדידות.</w:t>
            </w:r>
            <w:r w:rsidR="003D7728">
              <w:rPr>
                <w:rFonts w:ascii="Tahoma" w:hAnsi="Tahoma" w:cs="Tahoma"/>
                <w:sz w:val="19"/>
                <w:szCs w:val="19"/>
                <w:rtl/>
              </w:rPr>
              <w:t xml:space="preserve"> </w:t>
            </w:r>
          </w:p>
          <w:p w:rsidR="00886354" w:rsidP="00CB5387">
            <w:pPr>
              <w:pStyle w:val="ListParagraph"/>
              <w:numPr>
                <w:ilvl w:val="0"/>
                <w:numId w:val="19"/>
              </w:numPr>
              <w:ind w:left="357" w:hanging="357"/>
              <w:contextualSpacing w:val="0"/>
              <w:rPr>
                <w:rFonts w:ascii="Tahoma" w:hAnsi="Tahoma" w:cs="Tahoma"/>
                <w:sz w:val="19"/>
                <w:szCs w:val="19"/>
              </w:rPr>
            </w:pPr>
            <w:r w:rsidRPr="001A66A5">
              <w:rPr>
                <w:rFonts w:ascii="Tahoma" w:hAnsi="Tahoma" w:cs="Tahoma" w:hint="eastAsia"/>
                <w:b/>
                <w:bCs/>
                <w:sz w:val="19"/>
                <w:szCs w:val="19"/>
                <w:rtl/>
              </w:rPr>
              <w:t>תמיכה</w:t>
            </w:r>
            <w:r w:rsidRPr="001A66A5">
              <w:rPr>
                <w:rFonts w:ascii="Tahoma" w:hAnsi="Tahoma" w:cs="Tahoma"/>
                <w:b/>
                <w:bCs/>
                <w:sz w:val="19"/>
                <w:szCs w:val="19"/>
                <w:rtl/>
              </w:rPr>
              <w:t xml:space="preserve"> </w:t>
            </w:r>
            <w:r w:rsidRPr="001A66A5">
              <w:rPr>
                <w:rFonts w:ascii="Tahoma" w:hAnsi="Tahoma" w:cs="Tahoma" w:hint="eastAsia"/>
                <w:b/>
                <w:bCs/>
                <w:sz w:val="19"/>
                <w:szCs w:val="19"/>
                <w:rtl/>
              </w:rPr>
              <w:t>בשירות</w:t>
            </w:r>
            <w:r w:rsidRPr="001A66A5">
              <w:rPr>
                <w:rFonts w:ascii="Tahoma" w:hAnsi="Tahoma" w:cs="Tahoma"/>
                <w:b/>
                <w:bCs/>
                <w:sz w:val="19"/>
                <w:szCs w:val="19"/>
                <w:rtl/>
              </w:rPr>
              <w:t xml:space="preserve"> </w:t>
            </w:r>
            <w:r w:rsidRPr="001A66A5">
              <w:rPr>
                <w:rFonts w:ascii="Tahoma" w:hAnsi="Tahoma" w:cs="Tahoma" w:hint="eastAsia"/>
                <w:b/>
                <w:bCs/>
                <w:sz w:val="19"/>
                <w:szCs w:val="19"/>
                <w:rtl/>
              </w:rPr>
              <w:t>לחצני</w:t>
            </w:r>
            <w:r w:rsidRPr="001A66A5">
              <w:rPr>
                <w:rFonts w:ascii="Tahoma" w:hAnsi="Tahoma" w:cs="Tahoma"/>
                <w:b/>
                <w:bCs/>
                <w:sz w:val="19"/>
                <w:szCs w:val="19"/>
                <w:rtl/>
              </w:rPr>
              <w:t xml:space="preserve"> </w:t>
            </w:r>
            <w:r w:rsidRPr="001A66A5">
              <w:rPr>
                <w:rFonts w:ascii="Tahoma" w:hAnsi="Tahoma" w:cs="Tahoma" w:hint="eastAsia"/>
                <w:b/>
                <w:bCs/>
                <w:sz w:val="19"/>
                <w:szCs w:val="19"/>
                <w:rtl/>
              </w:rPr>
              <w:t>מצוקה</w:t>
            </w:r>
            <w:r w:rsidRPr="001A66A5">
              <w:rPr>
                <w:rFonts w:ascii="Tahoma" w:hAnsi="Tahoma" w:cs="Tahoma"/>
                <w:b/>
                <w:bCs/>
                <w:sz w:val="19"/>
                <w:szCs w:val="19"/>
                <w:rtl/>
              </w:rPr>
              <w:t xml:space="preserve"> -</w:t>
            </w:r>
            <w:r>
              <w:rPr>
                <w:rFonts w:ascii="Tahoma" w:hAnsi="Tahoma" w:cs="Tahoma" w:hint="cs"/>
                <w:sz w:val="19"/>
                <w:szCs w:val="19"/>
                <w:rtl/>
              </w:rPr>
              <w:t xml:space="preserve"> </w:t>
            </w:r>
            <w:r w:rsidRPr="0082050F">
              <w:rPr>
                <w:rFonts w:ascii="Tahoma" w:hAnsi="Tahoma" w:cs="Tahoma" w:hint="eastAsia"/>
                <w:sz w:val="19"/>
                <w:szCs w:val="19"/>
                <w:rtl/>
              </w:rPr>
              <w:t>שירות</w:t>
            </w:r>
            <w:r w:rsidRPr="0082050F">
              <w:rPr>
                <w:rFonts w:ascii="Tahoma" w:hAnsi="Tahoma" w:cs="Tahoma"/>
                <w:sz w:val="19"/>
                <w:szCs w:val="19"/>
                <w:rtl/>
              </w:rPr>
              <w:t xml:space="preserve"> </w:t>
            </w:r>
            <w:r w:rsidRPr="0082050F">
              <w:rPr>
                <w:rFonts w:ascii="Tahoma" w:hAnsi="Tahoma" w:cs="Tahoma" w:hint="eastAsia"/>
                <w:sz w:val="19"/>
                <w:szCs w:val="19"/>
                <w:rtl/>
              </w:rPr>
              <w:t>חיוני</w:t>
            </w:r>
            <w:r w:rsidRPr="0082050F">
              <w:rPr>
                <w:rFonts w:ascii="Tahoma" w:hAnsi="Tahoma" w:cs="Tahoma"/>
                <w:sz w:val="19"/>
                <w:szCs w:val="19"/>
                <w:rtl/>
              </w:rPr>
              <w:t xml:space="preserve"> של </w:t>
            </w:r>
            <w:r w:rsidRPr="0082050F">
              <w:rPr>
                <w:rFonts w:ascii="Tahoma" w:hAnsi="Tahoma" w:cs="Tahoma" w:hint="eastAsia"/>
                <w:sz w:val="19"/>
                <w:szCs w:val="19"/>
                <w:rtl/>
              </w:rPr>
              <w:t>לחצני</w:t>
            </w:r>
            <w:r w:rsidRPr="0082050F">
              <w:rPr>
                <w:rFonts w:ascii="Tahoma" w:hAnsi="Tahoma" w:cs="Tahoma"/>
                <w:sz w:val="19"/>
                <w:szCs w:val="19"/>
                <w:rtl/>
              </w:rPr>
              <w:t xml:space="preserve"> מצוקה לכ-9,000 ניצולים נמצא בסכנת הפסקה מפני שחסר </w:t>
            </w:r>
            <w:r w:rsidRPr="0082050F">
              <w:rPr>
                <w:rFonts w:ascii="Tahoma" w:hAnsi="Tahoma" w:cs="Tahoma" w:hint="eastAsia"/>
                <w:sz w:val="19"/>
                <w:szCs w:val="19"/>
                <w:rtl/>
              </w:rPr>
              <w:t>מימו</w:t>
            </w:r>
            <w:r>
              <w:rPr>
                <w:rFonts w:ascii="Tahoma" w:hAnsi="Tahoma" w:cs="Tahoma" w:hint="cs"/>
                <w:sz w:val="19"/>
                <w:szCs w:val="19"/>
                <w:rtl/>
              </w:rPr>
              <w:t>ן</w:t>
            </w:r>
            <w:r w:rsidRPr="0082050F">
              <w:rPr>
                <w:rFonts w:ascii="Tahoma" w:hAnsi="Tahoma" w:cs="Tahoma"/>
                <w:sz w:val="19"/>
                <w:szCs w:val="19"/>
                <w:rtl/>
              </w:rPr>
              <w:t xml:space="preserve"> </w:t>
            </w:r>
            <w:r>
              <w:rPr>
                <w:rFonts w:ascii="Tahoma" w:hAnsi="Tahoma" w:cs="Tahoma" w:hint="cs"/>
                <w:sz w:val="19"/>
                <w:szCs w:val="19"/>
                <w:rtl/>
              </w:rPr>
              <w:t>להמשך</w:t>
            </w:r>
            <w:r w:rsidRPr="0082050F">
              <w:rPr>
                <w:rFonts w:ascii="Tahoma" w:hAnsi="Tahoma" w:cs="Tahoma"/>
                <w:sz w:val="19"/>
                <w:szCs w:val="19"/>
                <w:rtl/>
              </w:rPr>
              <w:t xml:space="preserve"> </w:t>
            </w:r>
            <w:r>
              <w:rPr>
                <w:rFonts w:ascii="Tahoma" w:hAnsi="Tahoma" w:cs="Tahoma" w:hint="cs"/>
                <w:sz w:val="19"/>
                <w:szCs w:val="19"/>
                <w:rtl/>
              </w:rPr>
              <w:t>ה</w:t>
            </w:r>
            <w:r w:rsidRPr="0082050F">
              <w:rPr>
                <w:rFonts w:ascii="Tahoma" w:hAnsi="Tahoma" w:cs="Tahoma"/>
                <w:sz w:val="19"/>
                <w:szCs w:val="19"/>
                <w:rtl/>
              </w:rPr>
              <w:t>שירות.</w:t>
            </w:r>
            <w:r>
              <w:rPr>
                <w:rFonts w:ascii="Tahoma" w:hAnsi="Tahoma" w:cs="Tahoma" w:hint="cs"/>
                <w:sz w:val="19"/>
                <w:szCs w:val="19"/>
                <w:rtl/>
              </w:rPr>
              <w:t xml:space="preserve"> ללא סיוע ממשלתי ראוי תתקשה ה</w:t>
            </w:r>
            <w:r w:rsidRPr="0082050F">
              <w:rPr>
                <w:rFonts w:ascii="Tahoma" w:hAnsi="Tahoma" w:cs="Tahoma" w:hint="eastAsia"/>
                <w:sz w:val="19"/>
                <w:szCs w:val="19"/>
                <w:rtl/>
              </w:rPr>
              <w:t>קרן</w:t>
            </w:r>
            <w:r w:rsidRPr="0082050F">
              <w:rPr>
                <w:rFonts w:ascii="Tahoma" w:hAnsi="Tahoma" w:cs="Tahoma"/>
                <w:sz w:val="19"/>
                <w:szCs w:val="19"/>
                <w:rtl/>
              </w:rPr>
              <w:t xml:space="preserve"> </w:t>
            </w:r>
            <w:r w:rsidRPr="0082050F">
              <w:rPr>
                <w:rFonts w:ascii="Tahoma" w:hAnsi="Tahoma" w:cs="Tahoma" w:hint="eastAsia"/>
                <w:sz w:val="19"/>
                <w:szCs w:val="19"/>
                <w:rtl/>
              </w:rPr>
              <w:t>לרווח</w:t>
            </w:r>
            <w:r>
              <w:rPr>
                <w:rFonts w:ascii="Tahoma" w:hAnsi="Tahoma" w:cs="Tahoma" w:hint="cs"/>
                <w:sz w:val="19"/>
                <w:szCs w:val="19"/>
                <w:rtl/>
              </w:rPr>
              <w:t>ה</w:t>
            </w:r>
            <w:r w:rsidRPr="0082050F">
              <w:rPr>
                <w:rFonts w:ascii="Tahoma" w:hAnsi="Tahoma" w:cs="Tahoma"/>
                <w:sz w:val="19"/>
                <w:szCs w:val="19"/>
                <w:rtl/>
              </w:rPr>
              <w:t xml:space="preserve"> </w:t>
            </w:r>
            <w:r w:rsidRPr="0082050F">
              <w:rPr>
                <w:rFonts w:ascii="Tahoma" w:hAnsi="Tahoma" w:cs="Tahoma" w:hint="eastAsia"/>
                <w:sz w:val="19"/>
                <w:szCs w:val="19"/>
                <w:rtl/>
              </w:rPr>
              <w:t>להמש</w:t>
            </w:r>
            <w:r>
              <w:rPr>
                <w:rFonts w:ascii="Tahoma" w:hAnsi="Tahoma" w:cs="Tahoma" w:hint="cs"/>
                <w:sz w:val="19"/>
                <w:szCs w:val="19"/>
                <w:rtl/>
              </w:rPr>
              <w:t>י</w:t>
            </w:r>
            <w:r w:rsidRPr="0082050F">
              <w:rPr>
                <w:rFonts w:ascii="Tahoma" w:hAnsi="Tahoma" w:cs="Tahoma" w:hint="eastAsia"/>
                <w:sz w:val="19"/>
                <w:szCs w:val="19"/>
                <w:rtl/>
              </w:rPr>
              <w:t>ך</w:t>
            </w:r>
            <w:r w:rsidRPr="0082050F">
              <w:rPr>
                <w:rFonts w:ascii="Tahoma" w:hAnsi="Tahoma" w:cs="Tahoma"/>
                <w:sz w:val="19"/>
                <w:szCs w:val="19"/>
                <w:rtl/>
              </w:rPr>
              <w:t xml:space="preserve"> </w:t>
            </w:r>
            <w:r w:rsidRPr="0082050F">
              <w:rPr>
                <w:rFonts w:ascii="Tahoma" w:hAnsi="Tahoma" w:cs="Tahoma" w:hint="eastAsia"/>
                <w:sz w:val="19"/>
                <w:szCs w:val="19"/>
                <w:rtl/>
              </w:rPr>
              <w:t>את</w:t>
            </w:r>
            <w:r w:rsidRPr="0082050F">
              <w:rPr>
                <w:rFonts w:ascii="Tahoma" w:hAnsi="Tahoma" w:cs="Tahoma"/>
                <w:sz w:val="19"/>
                <w:szCs w:val="19"/>
                <w:rtl/>
              </w:rPr>
              <w:t xml:space="preserve"> </w:t>
            </w:r>
            <w:r w:rsidRPr="0082050F">
              <w:rPr>
                <w:rFonts w:ascii="Tahoma" w:hAnsi="Tahoma" w:cs="Tahoma" w:hint="eastAsia"/>
                <w:sz w:val="19"/>
                <w:szCs w:val="19"/>
                <w:rtl/>
              </w:rPr>
              <w:t>השירות</w:t>
            </w:r>
            <w:r>
              <w:rPr>
                <w:rFonts w:ascii="Tahoma" w:hAnsi="Tahoma" w:cs="Tahoma" w:hint="cs"/>
                <w:sz w:val="19"/>
                <w:szCs w:val="19"/>
                <w:rtl/>
              </w:rPr>
              <w:t>,</w:t>
            </w:r>
            <w:r w:rsidRPr="0082050F">
              <w:rPr>
                <w:rFonts w:ascii="Tahoma" w:hAnsi="Tahoma" w:cs="Tahoma"/>
                <w:sz w:val="19"/>
                <w:szCs w:val="19"/>
                <w:rtl/>
              </w:rPr>
              <w:t xml:space="preserve"> ש</w:t>
            </w:r>
            <w:r>
              <w:rPr>
                <w:rFonts w:ascii="Tahoma" w:hAnsi="Tahoma" w:cs="Tahoma" w:hint="cs"/>
                <w:sz w:val="19"/>
                <w:szCs w:val="19"/>
                <w:rtl/>
              </w:rPr>
              <w:t>ממומן</w:t>
            </w:r>
            <w:r w:rsidRPr="0082050F">
              <w:rPr>
                <w:rFonts w:ascii="Tahoma" w:hAnsi="Tahoma" w:cs="Tahoma"/>
                <w:sz w:val="19"/>
                <w:szCs w:val="19"/>
                <w:rtl/>
              </w:rPr>
              <w:t xml:space="preserve"> היום ברובו מתרומות.</w:t>
            </w:r>
          </w:p>
          <w:p w:rsidR="003D7728" w:rsidP="003D7728">
            <w:pPr>
              <w:pStyle w:val="ListParagraph"/>
              <w:ind w:left="357"/>
              <w:contextualSpacing w:val="0"/>
              <w:rPr>
                <w:rFonts w:ascii="Tahoma" w:hAnsi="Tahoma" w:cs="Tahoma"/>
                <w:sz w:val="19"/>
                <w:szCs w:val="19"/>
              </w:rPr>
            </w:pPr>
          </w:p>
          <w:p w:rsidR="00886354" w:rsidRPr="006C51DB" w:rsidP="00CB5387">
            <w:pPr>
              <w:pStyle w:val="ListParagraph"/>
              <w:spacing w:after="160"/>
              <w:ind w:left="454" w:hanging="454"/>
              <w:contextualSpacing w:val="0"/>
              <w:rPr>
                <w:rFonts w:ascii="Tahoma" w:hAnsi="Tahoma" w:cs="Tahoma"/>
                <w:sz w:val="19"/>
                <w:szCs w:val="19"/>
                <w:rtl/>
              </w:rPr>
            </w:pPr>
            <w:r>
              <w:rPr>
                <w:rFonts w:ascii="Tahoma" w:hAnsi="Tahoma" w:cs="Tahoma" w:hint="cs"/>
                <w:noProof/>
                <w:sz w:val="19"/>
                <w:szCs w:val="19"/>
                <w:rtl/>
              </w:rPr>
              <w:drawing>
                <wp:inline distT="0" distB="0" distL="0" distR="0">
                  <wp:extent cx="2710450" cy="207831"/>
                  <wp:effectExtent l="0" t="0" r="0" b="1905"/>
                  <wp:docPr id="218" name="תמונה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886354" w:rsidRPr="003D7728" w:rsidP="001F449D">
            <w:pPr>
              <w:spacing w:after="160"/>
              <w:rPr>
                <w:rFonts w:ascii="Tahoma" w:hAnsi="Tahoma" w:cs="Tahoma"/>
                <w:sz w:val="19"/>
                <w:szCs w:val="19"/>
              </w:rPr>
            </w:pPr>
            <w:r w:rsidRPr="003D7728">
              <w:rPr>
                <w:rFonts w:ascii="Tahoma" w:hAnsi="Tahoma" w:cs="Tahoma" w:hint="cs"/>
                <w:b/>
                <w:bCs/>
                <w:sz w:val="19"/>
                <w:szCs w:val="19"/>
                <w:rtl/>
              </w:rPr>
              <w:t>הגדלת זכויות ניצולים</w:t>
            </w:r>
            <w:r w:rsidRPr="003D7728">
              <w:rPr>
                <w:rFonts w:ascii="Tahoma" w:hAnsi="Tahoma" w:cs="Tahoma" w:hint="cs"/>
                <w:sz w:val="19"/>
                <w:szCs w:val="19"/>
                <w:rtl/>
              </w:rPr>
              <w:t xml:space="preserve"> - מאז הביקורת הקודמת הוגדלו </w:t>
            </w:r>
            <w:r w:rsidRPr="003D7728">
              <w:rPr>
                <w:rFonts w:ascii="Tahoma" w:hAnsi="Tahoma" w:cs="Tahoma"/>
                <w:sz w:val="19"/>
                <w:szCs w:val="19"/>
                <w:rtl/>
              </w:rPr>
              <w:t xml:space="preserve">הזכויות </w:t>
            </w:r>
            <w:r w:rsidRPr="003D7728">
              <w:rPr>
                <w:rFonts w:ascii="Tahoma" w:hAnsi="Tahoma" w:cs="Tahoma" w:hint="cs"/>
                <w:sz w:val="19"/>
                <w:szCs w:val="19"/>
                <w:rtl/>
              </w:rPr>
              <w:t xml:space="preserve">שניתנות </w:t>
            </w:r>
            <w:r w:rsidRPr="003D7728">
              <w:rPr>
                <w:rFonts w:ascii="Tahoma" w:hAnsi="Tahoma" w:cs="Tahoma"/>
                <w:sz w:val="19"/>
                <w:szCs w:val="19"/>
                <w:rtl/>
              </w:rPr>
              <w:t xml:space="preserve">לקבוצת הניצולים שכבר הוכרו </w:t>
            </w:r>
            <w:r w:rsidRPr="003D7728">
              <w:rPr>
                <w:rFonts w:ascii="Tahoma" w:hAnsi="Tahoma" w:cs="Tahoma" w:hint="cs"/>
                <w:sz w:val="19"/>
                <w:szCs w:val="19"/>
                <w:rtl/>
              </w:rPr>
              <w:t>בעבר ו</w:t>
            </w:r>
            <w:r w:rsidRPr="003D7728">
              <w:rPr>
                <w:rFonts w:ascii="Tahoma" w:hAnsi="Tahoma" w:cs="Tahoma"/>
                <w:sz w:val="19"/>
                <w:szCs w:val="19"/>
                <w:rtl/>
              </w:rPr>
              <w:t xml:space="preserve">מעגל הזכאים </w:t>
            </w:r>
            <w:r w:rsidRPr="003D7728">
              <w:rPr>
                <w:rFonts w:ascii="Tahoma" w:hAnsi="Tahoma" w:cs="Tahoma" w:hint="cs"/>
                <w:sz w:val="19"/>
                <w:szCs w:val="19"/>
                <w:rtl/>
              </w:rPr>
              <w:t>הוגדל</w:t>
            </w:r>
            <w:r w:rsidRPr="003D7728">
              <w:rPr>
                <w:rFonts w:ascii="Tahoma" w:hAnsi="Tahoma" w:cs="Tahoma"/>
                <w:sz w:val="19"/>
                <w:szCs w:val="19"/>
                <w:rtl/>
              </w:rPr>
              <w:t xml:space="preserve"> </w:t>
            </w:r>
            <w:r w:rsidRPr="003D7728">
              <w:rPr>
                <w:rFonts w:ascii="Tahoma" w:hAnsi="Tahoma" w:cs="Tahoma" w:hint="cs"/>
                <w:sz w:val="19"/>
                <w:szCs w:val="19"/>
                <w:rtl/>
              </w:rPr>
              <w:t>על ידי הרשות ומשרד האוצר בשנים 2017 - 2019</w:t>
            </w:r>
            <w:r w:rsidRPr="003D7728">
              <w:rPr>
                <w:rFonts w:ascii="Tahoma" w:hAnsi="Tahoma" w:cs="Tahoma"/>
                <w:sz w:val="19"/>
                <w:szCs w:val="19"/>
                <w:rtl/>
              </w:rPr>
              <w:t>.</w:t>
            </w:r>
          </w:p>
          <w:p w:rsidR="00886354" w:rsidRPr="003D7728" w:rsidP="006B2CC5">
            <w:pPr>
              <w:spacing w:after="160"/>
              <w:rPr>
                <w:rFonts w:ascii="Tahoma" w:hAnsi="Tahoma" w:cs="Tahoma"/>
                <w:sz w:val="19"/>
                <w:szCs w:val="19"/>
                <w:rtl/>
              </w:rPr>
            </w:pPr>
            <w:r w:rsidRPr="003D7728">
              <w:rPr>
                <w:rFonts w:ascii="Tahoma" w:hAnsi="Tahoma" w:cs="Tahoma" w:hint="cs"/>
                <w:b/>
                <w:bCs/>
                <w:sz w:val="19"/>
                <w:szCs w:val="19"/>
                <w:rtl/>
              </w:rPr>
              <w:t>שיתוף מידע בין הגופים הנותנים שירות לניצולים</w:t>
            </w:r>
            <w:r w:rsidRPr="003D7728">
              <w:rPr>
                <w:rFonts w:ascii="Tahoma" w:hAnsi="Tahoma" w:cs="Tahoma" w:hint="cs"/>
                <w:sz w:val="19"/>
                <w:szCs w:val="19"/>
                <w:rtl/>
              </w:rPr>
              <w:t xml:space="preserve"> -</w:t>
            </w:r>
            <w:r w:rsidR="006B2CC5">
              <w:rPr>
                <w:rFonts w:ascii="Tahoma" w:hAnsi="Tahoma" w:cs="Tahoma" w:hint="cs"/>
                <w:sz w:val="19"/>
                <w:szCs w:val="19"/>
                <w:rtl/>
              </w:rPr>
              <w:t xml:space="preserve"> </w:t>
            </w:r>
            <w:r w:rsidRPr="003D7728">
              <w:rPr>
                <w:rFonts w:ascii="Tahoma" w:hAnsi="Tahoma" w:cs="Tahoma" w:hint="cs"/>
                <w:sz w:val="19"/>
                <w:szCs w:val="19"/>
                <w:rtl/>
              </w:rPr>
              <w:t>בביקורת הקודמת נמצא כי הבטל"א, הרשות, משרד השיכון, משרד הרווחה והקרן לרווחה אינם מעבירים ביניהם מידע במידה מספקת. המעקב גילה</w:t>
            </w:r>
            <w:r w:rsidR="006B2CC5">
              <w:rPr>
                <w:rFonts w:ascii="Tahoma" w:hAnsi="Tahoma" w:cs="Tahoma" w:hint="cs"/>
                <w:sz w:val="19"/>
                <w:szCs w:val="19"/>
                <w:rtl/>
              </w:rPr>
              <w:t xml:space="preserve"> </w:t>
            </w:r>
            <w:r w:rsidRPr="003D7728" w:rsidR="00D80E0F">
              <w:rPr>
                <w:rFonts w:ascii="Tahoma" w:hAnsi="Tahoma" w:cs="Tahoma" w:hint="cs"/>
                <w:sz w:val="19"/>
                <w:szCs w:val="19"/>
                <w:rtl/>
              </w:rPr>
              <w:t xml:space="preserve">שהשתפרה מאוד העברת המידע בין הגופים </w:t>
            </w:r>
            <w:r w:rsidRPr="003D7728">
              <w:rPr>
                <w:rFonts w:ascii="Tahoma" w:hAnsi="Tahoma" w:cs="Tahoma" w:hint="cs"/>
                <w:sz w:val="19"/>
                <w:szCs w:val="19"/>
                <w:rtl/>
              </w:rPr>
              <w:t>, וכמה שירותים, כגון תוספת שעות סיעוד, ניתנים כיום באופן אוטומטי ללא צורך בהגשת בקשה.</w:t>
            </w:r>
          </w:p>
          <w:p w:rsidR="00886354" w:rsidRPr="003D7728" w:rsidP="006B2CC5">
            <w:pPr>
              <w:spacing w:after="160"/>
              <w:rPr>
                <w:rFonts w:ascii="Tahoma" w:hAnsi="Tahoma" w:cs="Tahoma"/>
                <w:sz w:val="19"/>
                <w:szCs w:val="19"/>
              </w:rPr>
            </w:pPr>
            <w:r w:rsidRPr="003D7728">
              <w:rPr>
                <w:rFonts w:ascii="Tahoma" w:hAnsi="Tahoma" w:cs="Tahoma" w:hint="cs"/>
                <w:b/>
                <w:bCs/>
                <w:sz w:val="19"/>
                <w:szCs w:val="19"/>
                <w:rtl/>
              </w:rPr>
              <w:t>מענק לניצולים מהחברה להשבת רכוש</w:t>
            </w:r>
            <w:r w:rsidRPr="003D7728">
              <w:rPr>
                <w:rFonts w:ascii="Tahoma" w:hAnsi="Tahoma" w:cs="Tahoma" w:hint="cs"/>
                <w:sz w:val="19"/>
                <w:szCs w:val="19"/>
                <w:rtl/>
              </w:rPr>
              <w:t xml:space="preserve"> -</w:t>
            </w:r>
            <w:r w:rsidR="006B2CC5">
              <w:rPr>
                <w:rFonts w:ascii="Tahoma" w:hAnsi="Tahoma" w:cs="Tahoma" w:hint="cs"/>
                <w:sz w:val="19"/>
                <w:szCs w:val="19"/>
                <w:rtl/>
              </w:rPr>
              <w:t xml:space="preserve"> </w:t>
            </w:r>
            <w:r w:rsidRPr="003D7728">
              <w:rPr>
                <w:rFonts w:ascii="Tahoma" w:hAnsi="Tahoma" w:cs="Tahoma" w:hint="cs"/>
                <w:sz w:val="19"/>
                <w:szCs w:val="19"/>
                <w:rtl/>
              </w:rPr>
              <w:t>בביקורת הקודמת</w:t>
            </w:r>
            <w:r w:rsidRPr="003D7728">
              <w:rPr>
                <w:rFonts w:ascii="Tahoma" w:hAnsi="Tahoma" w:cs="Tahoma"/>
                <w:sz w:val="19"/>
                <w:szCs w:val="19"/>
                <w:rtl/>
              </w:rPr>
              <w:t xml:space="preserve"> נמצא כי שרת המשפטים</w:t>
            </w:r>
            <w:r w:rsidRPr="003D7728">
              <w:rPr>
                <w:rFonts w:ascii="Tahoma" w:hAnsi="Tahoma" w:cs="Tahoma" w:hint="cs"/>
                <w:sz w:val="19"/>
                <w:szCs w:val="19"/>
                <w:rtl/>
              </w:rPr>
              <w:t xml:space="preserve"> דאז</w:t>
            </w:r>
            <w:r w:rsidRPr="003D7728">
              <w:rPr>
                <w:rFonts w:ascii="Tahoma" w:hAnsi="Tahoma" w:cs="Tahoma"/>
                <w:sz w:val="19"/>
                <w:szCs w:val="19"/>
                <w:rtl/>
              </w:rPr>
              <w:t xml:space="preserve"> לא קבעה כללים להמשך הסיוע לניצולי</w:t>
            </w:r>
            <w:r w:rsidRPr="003D7728">
              <w:rPr>
                <w:rFonts w:ascii="Tahoma" w:hAnsi="Tahoma" w:cs="Tahoma" w:hint="cs"/>
                <w:sz w:val="19"/>
                <w:szCs w:val="19"/>
                <w:rtl/>
              </w:rPr>
              <w:t>ם</w:t>
            </w:r>
            <w:r w:rsidRPr="003D7728">
              <w:rPr>
                <w:rFonts w:ascii="Tahoma" w:hAnsi="Tahoma" w:cs="Tahoma"/>
                <w:sz w:val="19"/>
                <w:szCs w:val="19"/>
                <w:rtl/>
              </w:rPr>
              <w:t xml:space="preserve"> הנזקקים לכך</w:t>
            </w:r>
            <w:r w:rsidRPr="003D7728">
              <w:rPr>
                <w:rFonts w:ascii="Tahoma" w:hAnsi="Tahoma" w:cs="Tahoma" w:hint="cs"/>
                <w:sz w:val="19"/>
                <w:szCs w:val="19"/>
                <w:rtl/>
              </w:rPr>
              <w:t>,</w:t>
            </w:r>
            <w:r w:rsidRPr="003D7728">
              <w:rPr>
                <w:rFonts w:ascii="Tahoma" w:hAnsi="Tahoma" w:cs="Tahoma"/>
                <w:sz w:val="19"/>
                <w:szCs w:val="19"/>
                <w:rtl/>
              </w:rPr>
              <w:t xml:space="preserve"> </w:t>
            </w:r>
            <w:r w:rsidRPr="003D7728">
              <w:rPr>
                <w:rFonts w:ascii="Tahoma" w:hAnsi="Tahoma" w:cs="Tahoma" w:hint="cs"/>
                <w:sz w:val="19"/>
                <w:szCs w:val="19"/>
                <w:rtl/>
              </w:rPr>
              <w:t xml:space="preserve">שמימנה החברה </w:t>
            </w:r>
            <w:r w:rsidRPr="003D7728">
              <w:rPr>
                <w:rFonts w:ascii="Tahoma" w:hAnsi="Tahoma" w:cs="Tahoma"/>
                <w:sz w:val="19"/>
                <w:szCs w:val="19"/>
                <w:rtl/>
              </w:rPr>
              <w:t>לאיתור ולהשבת נכסים של נספי השואה</w:t>
            </w:r>
            <w:r w:rsidRPr="003D7728">
              <w:rPr>
                <w:rFonts w:ascii="Tahoma" w:hAnsi="Tahoma" w:cs="Tahoma" w:hint="cs"/>
                <w:sz w:val="19"/>
                <w:szCs w:val="19"/>
                <w:rtl/>
              </w:rPr>
              <w:t xml:space="preserve"> </w:t>
            </w:r>
            <w:r w:rsidRPr="003D7728">
              <w:rPr>
                <w:rFonts w:ascii="Tahoma" w:hAnsi="Tahoma" w:cs="Tahoma"/>
                <w:sz w:val="19"/>
                <w:szCs w:val="19"/>
                <w:rtl/>
              </w:rPr>
              <w:t>באמצעות נכסים שלא נמצא להם יורש</w:t>
            </w:r>
            <w:r w:rsidRPr="003D7728">
              <w:rPr>
                <w:rFonts w:ascii="Tahoma" w:hAnsi="Tahoma" w:cs="Tahoma" w:hint="cs"/>
                <w:sz w:val="19"/>
                <w:szCs w:val="19"/>
                <w:rtl/>
              </w:rPr>
              <w:t>. המעקב העלה שלאחר שנסגרה החברה להשבה, הרשות קיבלה עליה את מתן המענק השנתי לניצולים במקום החברה שנסגרה.</w:t>
            </w:r>
          </w:p>
          <w:p w:rsidR="00886354" w:rsidRPr="003D7728" w:rsidP="001F449D">
            <w:pPr>
              <w:spacing w:after="160"/>
              <w:rPr>
                <w:rFonts w:ascii="Tahoma" w:hAnsi="Tahoma" w:cs="Tahoma"/>
                <w:sz w:val="19"/>
                <w:szCs w:val="19"/>
              </w:rPr>
            </w:pPr>
            <w:r w:rsidRPr="003D7728">
              <w:rPr>
                <w:rFonts w:ascii="Tahoma" w:hAnsi="Tahoma" w:cs="Tahoma" w:hint="cs"/>
                <w:b/>
                <w:bCs/>
                <w:sz w:val="19"/>
                <w:szCs w:val="19"/>
                <w:rtl/>
              </w:rPr>
              <w:t>תכנית הנגשה לדיור הציבורי</w:t>
            </w:r>
            <w:r w:rsidRPr="003D7728" w:rsidR="00004B60">
              <w:rPr>
                <w:rFonts w:ascii="Tahoma" w:hAnsi="Tahoma" w:cs="Tahoma" w:hint="cs"/>
                <w:sz w:val="19"/>
                <w:szCs w:val="19"/>
                <w:rtl/>
              </w:rPr>
              <w:t xml:space="preserve"> </w:t>
            </w:r>
            <w:r w:rsidRPr="003D7728">
              <w:rPr>
                <w:rFonts w:ascii="Tahoma" w:hAnsi="Tahoma" w:cs="Tahoma" w:hint="cs"/>
                <w:sz w:val="19"/>
                <w:szCs w:val="19"/>
                <w:rtl/>
              </w:rPr>
              <w:t>- בביקורת הקודמת נמצא שמשרד השיכון לא גיבש ת</w:t>
            </w:r>
            <w:r w:rsidRPr="003D7728" w:rsidR="00D80E0F">
              <w:rPr>
                <w:rFonts w:ascii="Tahoma" w:hAnsi="Tahoma" w:cs="Tahoma" w:hint="cs"/>
                <w:sz w:val="19"/>
                <w:szCs w:val="19"/>
                <w:rtl/>
              </w:rPr>
              <w:t>ו</w:t>
            </w:r>
            <w:r w:rsidRPr="003D7728">
              <w:rPr>
                <w:rFonts w:ascii="Tahoma" w:hAnsi="Tahoma" w:cs="Tahoma" w:hint="cs"/>
                <w:sz w:val="19"/>
                <w:szCs w:val="19"/>
                <w:rtl/>
              </w:rPr>
              <w:t>כנית להנגשת דירות של ניצולי שואה</w:t>
            </w:r>
            <w:r w:rsidRPr="003D7728" w:rsidR="002C6621">
              <w:rPr>
                <w:rFonts w:ascii="Tahoma" w:hAnsi="Tahoma" w:cs="Tahoma" w:hint="cs"/>
                <w:sz w:val="19"/>
                <w:szCs w:val="19"/>
                <w:rtl/>
              </w:rPr>
              <w:t xml:space="preserve"> </w:t>
            </w:r>
            <w:r w:rsidRPr="003D7728">
              <w:rPr>
                <w:rFonts w:ascii="Tahoma" w:hAnsi="Tahoma" w:cs="Tahoma" w:hint="cs"/>
                <w:sz w:val="19"/>
                <w:szCs w:val="19"/>
                <w:rtl/>
              </w:rPr>
              <w:t>ונקבע כי</w:t>
            </w:r>
            <w:r w:rsidRPr="003D7728">
              <w:rPr>
                <w:rFonts w:ascii="Tahoma" w:hAnsi="Tahoma" w:cs="Tahoma"/>
                <w:sz w:val="19"/>
                <w:szCs w:val="19"/>
                <w:rtl/>
              </w:rPr>
              <w:t xml:space="preserve"> על הרשות</w:t>
            </w:r>
            <w:r w:rsidRPr="003D7728">
              <w:rPr>
                <w:rFonts w:ascii="Tahoma" w:hAnsi="Tahoma" w:cs="Tahoma" w:hint="cs"/>
                <w:sz w:val="19"/>
                <w:szCs w:val="19"/>
                <w:rtl/>
              </w:rPr>
              <w:t xml:space="preserve"> </w:t>
            </w:r>
            <w:r w:rsidRPr="003D7728">
              <w:rPr>
                <w:rFonts w:ascii="Tahoma" w:hAnsi="Tahoma" w:cs="Tahoma"/>
                <w:sz w:val="19"/>
                <w:szCs w:val="19"/>
                <w:rtl/>
              </w:rPr>
              <w:t>לסייע למשרד השיכון לגבש לפי הצורך ת</w:t>
            </w:r>
            <w:r w:rsidRPr="003D7728">
              <w:rPr>
                <w:rFonts w:ascii="Tahoma" w:hAnsi="Tahoma" w:cs="Tahoma" w:hint="cs"/>
                <w:sz w:val="19"/>
                <w:szCs w:val="19"/>
                <w:rtl/>
              </w:rPr>
              <w:t>ו</w:t>
            </w:r>
            <w:r w:rsidRPr="003D7728">
              <w:rPr>
                <w:rFonts w:ascii="Tahoma" w:hAnsi="Tahoma" w:cs="Tahoma"/>
                <w:sz w:val="19"/>
                <w:szCs w:val="19"/>
                <w:rtl/>
              </w:rPr>
              <w:t>כניות ייעודיות לניצולי השואה</w:t>
            </w:r>
            <w:r w:rsidRPr="003D7728">
              <w:rPr>
                <w:rFonts w:ascii="Tahoma" w:hAnsi="Tahoma" w:cs="Tahoma" w:hint="cs"/>
                <w:sz w:val="19"/>
                <w:szCs w:val="19"/>
                <w:rtl/>
              </w:rPr>
              <w:t>. המעקב העלה שמשרד השיכון גיבש תוכנית להנגשת הדירות לניצולי השואה הגרים בדיור הציבורי. לשם השלמת התוכנית עדיין זקוק משרד השיכון לתקציב נוסף בסכום של כ-21 מיליון ש"ח.</w:t>
            </w:r>
          </w:p>
          <w:p w:rsidR="00886354" w:rsidRPr="003D7728" w:rsidP="002D4F53">
            <w:pPr>
              <w:rPr>
                <w:rFonts w:ascii="Tahoma" w:hAnsi="Tahoma" w:cs="Tahoma"/>
                <w:sz w:val="19"/>
                <w:szCs w:val="19"/>
                <w:rtl/>
              </w:rPr>
            </w:pPr>
            <w:r w:rsidRPr="003D7728">
              <w:rPr>
                <w:rFonts w:ascii="Tahoma" w:hAnsi="Tahoma" w:cs="Tahoma" w:hint="cs"/>
                <w:b/>
                <w:bCs/>
                <w:sz w:val="19"/>
                <w:szCs w:val="19"/>
                <w:rtl/>
              </w:rPr>
              <w:t xml:space="preserve">ניצול תקציב </w:t>
            </w:r>
            <w:r w:rsidRPr="003D7728" w:rsidR="002C6621">
              <w:rPr>
                <w:rFonts w:ascii="Tahoma" w:hAnsi="Tahoma" w:cs="Tahoma" w:hint="cs"/>
                <w:b/>
                <w:bCs/>
                <w:sz w:val="19"/>
                <w:szCs w:val="19"/>
                <w:rtl/>
              </w:rPr>
              <w:t xml:space="preserve">משרד הרווחה לרווחת ניצולי השואה במסגרת </w:t>
            </w:r>
            <w:r w:rsidRPr="003D7728" w:rsidR="00E129DE">
              <w:rPr>
                <w:rFonts w:ascii="Tahoma" w:hAnsi="Tahoma" w:cs="Tahoma" w:hint="cs"/>
                <w:b/>
                <w:bCs/>
                <w:sz w:val="19"/>
                <w:szCs w:val="19"/>
                <w:rtl/>
              </w:rPr>
              <w:t>"</w:t>
            </w:r>
            <w:r w:rsidRPr="003D7728" w:rsidR="009C0435">
              <w:rPr>
                <w:rFonts w:ascii="Tahoma" w:hAnsi="Tahoma" w:cs="Tahoma" w:hint="cs"/>
                <w:b/>
                <w:bCs/>
                <w:sz w:val="19"/>
                <w:szCs w:val="19"/>
                <w:rtl/>
              </w:rPr>
              <w:t>התכנית הלאומית</w:t>
            </w:r>
            <w:r w:rsidRPr="003D7728" w:rsidR="00E129DE">
              <w:rPr>
                <w:rFonts w:ascii="Tahoma" w:hAnsi="Tahoma" w:cs="Tahoma" w:hint="cs"/>
                <w:sz w:val="19"/>
                <w:szCs w:val="19"/>
                <w:rtl/>
              </w:rPr>
              <w:t>"</w:t>
            </w:r>
            <w:r w:rsidRPr="003D7728">
              <w:rPr>
                <w:rFonts w:ascii="Tahoma" w:hAnsi="Tahoma" w:cs="Tahoma" w:hint="cs"/>
                <w:sz w:val="19"/>
                <w:szCs w:val="19"/>
                <w:rtl/>
              </w:rPr>
              <w:t xml:space="preserve"> - בביקורת הקודמת נמצא </w:t>
            </w:r>
            <w:r w:rsidRPr="003D7728">
              <w:rPr>
                <w:rFonts w:ascii="Tahoma" w:hAnsi="Tahoma" w:cs="Tahoma"/>
                <w:sz w:val="19"/>
                <w:szCs w:val="19"/>
                <w:rtl/>
              </w:rPr>
              <w:t>כי משרד הרווחה לא השלים גיבוש ת</w:t>
            </w:r>
            <w:r w:rsidRPr="003D7728">
              <w:rPr>
                <w:rFonts w:ascii="Tahoma" w:hAnsi="Tahoma" w:cs="Tahoma" w:hint="cs"/>
                <w:sz w:val="19"/>
                <w:szCs w:val="19"/>
                <w:rtl/>
              </w:rPr>
              <w:t>ו</w:t>
            </w:r>
            <w:r w:rsidRPr="003D7728">
              <w:rPr>
                <w:rFonts w:ascii="Tahoma" w:hAnsi="Tahoma" w:cs="Tahoma"/>
                <w:sz w:val="19"/>
                <w:szCs w:val="19"/>
                <w:rtl/>
              </w:rPr>
              <w:t xml:space="preserve">כנית להרחבת היקף שירותי </w:t>
            </w:r>
            <w:r w:rsidRPr="003D7728">
              <w:rPr>
                <w:rFonts w:ascii="Tahoma" w:hAnsi="Tahoma" w:cs="Tahoma" w:hint="cs"/>
                <w:sz w:val="19"/>
                <w:szCs w:val="19"/>
                <w:rtl/>
              </w:rPr>
              <w:t>ה</w:t>
            </w:r>
            <w:r w:rsidRPr="003D7728">
              <w:rPr>
                <w:rFonts w:ascii="Tahoma" w:hAnsi="Tahoma" w:cs="Tahoma"/>
                <w:sz w:val="19"/>
                <w:szCs w:val="19"/>
                <w:rtl/>
              </w:rPr>
              <w:t>רווחה ו</w:t>
            </w:r>
            <w:r w:rsidRPr="003D7728">
              <w:rPr>
                <w:rFonts w:ascii="Tahoma" w:hAnsi="Tahoma" w:cs="Tahoma" w:hint="cs"/>
                <w:sz w:val="19"/>
                <w:szCs w:val="19"/>
                <w:rtl/>
              </w:rPr>
              <w:t>ה</w:t>
            </w:r>
            <w:r w:rsidRPr="003D7728">
              <w:rPr>
                <w:rFonts w:ascii="Tahoma" w:hAnsi="Tahoma" w:cs="Tahoma"/>
                <w:sz w:val="19"/>
                <w:szCs w:val="19"/>
                <w:rtl/>
              </w:rPr>
              <w:t>חברה לניצולי</w:t>
            </w:r>
            <w:r w:rsidRPr="003D7728">
              <w:rPr>
                <w:rFonts w:ascii="Tahoma" w:hAnsi="Tahoma" w:cs="Tahoma" w:hint="cs"/>
                <w:sz w:val="19"/>
                <w:szCs w:val="19"/>
                <w:rtl/>
              </w:rPr>
              <w:t xml:space="preserve"> השואה,</w:t>
            </w:r>
            <w:r w:rsidRPr="003D7728">
              <w:rPr>
                <w:rFonts w:ascii="Tahoma" w:hAnsi="Tahoma" w:cs="Tahoma"/>
                <w:sz w:val="19"/>
                <w:szCs w:val="19"/>
                <w:rtl/>
              </w:rPr>
              <w:t xml:space="preserve"> ולכן לא ניצל</w:t>
            </w:r>
            <w:r w:rsidRPr="003D7728">
              <w:rPr>
                <w:rFonts w:ascii="Tahoma" w:hAnsi="Tahoma" w:cs="Tahoma" w:hint="cs"/>
                <w:sz w:val="19"/>
                <w:szCs w:val="19"/>
                <w:rtl/>
              </w:rPr>
              <w:t xml:space="preserve"> את התקציב של</w:t>
            </w:r>
            <w:r w:rsidRPr="003D7728">
              <w:rPr>
                <w:rFonts w:ascii="Tahoma" w:hAnsi="Tahoma" w:cs="Tahoma"/>
                <w:sz w:val="19"/>
                <w:szCs w:val="19"/>
                <w:rtl/>
              </w:rPr>
              <w:t xml:space="preserve"> </w:t>
            </w:r>
            <w:r w:rsidRPr="003D7728">
              <w:rPr>
                <w:rFonts w:ascii="Tahoma" w:hAnsi="Tahoma" w:cs="Tahoma" w:hint="cs"/>
                <w:sz w:val="19"/>
                <w:szCs w:val="19"/>
                <w:rtl/>
              </w:rPr>
              <w:t>"</w:t>
            </w:r>
            <w:r w:rsidRPr="003D7728">
              <w:rPr>
                <w:rFonts w:ascii="Tahoma" w:hAnsi="Tahoma" w:cs="Tahoma"/>
                <w:sz w:val="19"/>
                <w:szCs w:val="19"/>
                <w:rtl/>
              </w:rPr>
              <w:t>התוכנית</w:t>
            </w:r>
            <w:r w:rsidRPr="003D7728">
              <w:rPr>
                <w:rFonts w:ascii="Tahoma" w:hAnsi="Tahoma" w:cs="Tahoma" w:hint="cs"/>
                <w:sz w:val="19"/>
                <w:szCs w:val="19"/>
                <w:rtl/>
              </w:rPr>
              <w:t xml:space="preserve"> </w:t>
            </w:r>
            <w:r w:rsidRPr="003D7728">
              <w:rPr>
                <w:rFonts w:ascii="Tahoma" w:hAnsi="Tahoma" w:cs="Tahoma"/>
                <w:sz w:val="19"/>
                <w:szCs w:val="19"/>
                <w:rtl/>
              </w:rPr>
              <w:t>הלאומית</w:t>
            </w:r>
            <w:r w:rsidRPr="003D7728">
              <w:rPr>
                <w:rFonts w:ascii="Tahoma" w:hAnsi="Tahoma" w:cs="Tahoma" w:hint="cs"/>
                <w:sz w:val="19"/>
                <w:szCs w:val="19"/>
                <w:rtl/>
              </w:rPr>
              <w:t>". בביקורת המעקב נמצא כי משרד הרווחה מימש את התקציב הניתן לו לתוכנית הלאומית בהיקף של כ-58 מיליון שקלים לשנה (בשונה מהניצול החלקי של הת</w:t>
            </w:r>
            <w:r w:rsidRPr="003D7728" w:rsidR="00D80E0F">
              <w:rPr>
                <w:rFonts w:ascii="Tahoma" w:hAnsi="Tahoma" w:cs="Tahoma" w:hint="cs"/>
                <w:sz w:val="19"/>
                <w:szCs w:val="19"/>
                <w:rtl/>
              </w:rPr>
              <w:t>ו</w:t>
            </w:r>
            <w:r w:rsidRPr="003D7728">
              <w:rPr>
                <w:rFonts w:ascii="Tahoma" w:hAnsi="Tahoma" w:cs="Tahoma" w:hint="cs"/>
                <w:sz w:val="19"/>
                <w:szCs w:val="19"/>
                <w:rtl/>
              </w:rPr>
              <w:t>כנית לנזקקים).</w:t>
            </w:r>
          </w:p>
        </w:tc>
      </w:tr>
    </w:tbl>
    <w:p w:rsidR="001D4CAF" w:rsidRPr="006C51DB" w:rsidP="003D7728">
      <w:pPr>
        <w:ind w:left="-426"/>
        <w:rPr>
          <w:rFonts w:ascii="Tahoma" w:hAnsi="Tahoma" w:cs="Tahoma"/>
        </w:rPr>
      </w:pPr>
    </w:p>
    <w:tbl>
      <w:tblPr>
        <w:tblStyle w:val="TableGrid"/>
        <w:tblpPr w:leftFromText="180" w:rightFromText="180" w:vertAnchor="text" w:tblpXSpec="center" w:tblpY="1"/>
        <w:tblOverlap w:val="never"/>
        <w:bidiVisual/>
        <w:tblW w:w="9309" w:type="dxa"/>
        <w:tblLayout w:type="fixed"/>
        <w:tblLook w:val="04A0"/>
      </w:tblPr>
      <w:tblGrid>
        <w:gridCol w:w="9309"/>
      </w:tblGrid>
      <w:tr w:rsidTr="00CB5387">
        <w:tblPrEx>
          <w:tblW w:w="9309" w:type="dxa"/>
          <w:tblLayout w:type="fixed"/>
          <w:tblLook w:val="04A0"/>
        </w:tblPrEx>
        <w:tc>
          <w:tcPr>
            <w:tcW w:w="9309" w:type="dxa"/>
            <w:tcBorders>
              <w:top w:val="nil"/>
              <w:left w:val="nil"/>
              <w:bottom w:val="nil"/>
              <w:right w:val="nil"/>
            </w:tcBorders>
          </w:tcPr>
          <w:p w:rsidR="00886354" w:rsidRPr="006C51DB" w:rsidP="00CB5387">
            <w:pPr>
              <w:rPr>
                <w:rFonts w:ascii="Tahoma" w:hAnsi="Tahoma" w:cs="Tahoma"/>
                <w:rtl/>
              </w:rPr>
            </w:pPr>
            <w:r w:rsidRPr="006C51DB">
              <w:rPr>
                <w:rFonts w:ascii="Tahoma" w:hAnsi="Tahoma" w:cs="Tahoma"/>
                <w:noProof/>
                <w:rtl/>
              </w:rPr>
              <w:drawing>
                <wp:inline distT="0" distB="0" distL="0" distR="0">
                  <wp:extent cx="5825365" cy="439420"/>
                  <wp:effectExtent l="0" t="0" r="4445" b="0"/>
                  <wp:docPr id="219" name="תמונה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CB5387">
        <w:tblPrEx>
          <w:tblW w:w="9309" w:type="dxa"/>
          <w:tblLayout w:type="fixed"/>
          <w:tblLook w:val="04A0"/>
        </w:tblPrEx>
        <w:tc>
          <w:tcPr>
            <w:tcW w:w="9309" w:type="dxa"/>
            <w:tcBorders>
              <w:top w:val="nil"/>
              <w:left w:val="nil"/>
              <w:bottom w:val="nil"/>
              <w:right w:val="nil"/>
            </w:tcBorders>
          </w:tcPr>
          <w:p w:rsidR="00886354" w:rsidRPr="006C51DB" w:rsidP="00CB5387">
            <w:pPr>
              <w:pStyle w:val="ListParagraph"/>
              <w:ind w:left="0"/>
              <w:rPr>
                <w:rFonts w:ascii="Tahoma" w:hAnsi="Tahoma" w:cs="Tahoma"/>
                <w:noProof/>
                <w:rtl/>
              </w:rPr>
            </w:pPr>
          </w:p>
        </w:tc>
      </w:tr>
      <w:tr w:rsidTr="00CB5387">
        <w:tblPrEx>
          <w:tblW w:w="9309" w:type="dxa"/>
          <w:tblLayout w:type="fixed"/>
          <w:tblLook w:val="04A0"/>
        </w:tblPrEx>
        <w:trPr>
          <w:trHeight w:val="2156"/>
        </w:trPr>
        <w:tc>
          <w:tcPr>
            <w:tcW w:w="9309" w:type="dxa"/>
            <w:tcBorders>
              <w:top w:val="nil"/>
              <w:left w:val="nil"/>
              <w:bottom w:val="nil"/>
              <w:right w:val="nil"/>
            </w:tcBorders>
            <w:shd w:val="clear" w:color="auto" w:fill="F1F5F9"/>
          </w:tcPr>
          <w:p w:rsidR="00886354" w:rsidP="00AD1835">
            <w:pPr>
              <w:pStyle w:val="ListParagraph"/>
              <w:numPr>
                <w:ilvl w:val="0"/>
                <w:numId w:val="40"/>
              </w:numPr>
              <w:spacing w:before="240" w:after="120"/>
              <w:ind w:left="550" w:hanging="550"/>
              <w:contextualSpacing w:val="0"/>
              <w:rPr>
                <w:rFonts w:ascii="Tahoma" w:hAnsi="Tahoma" w:cs="Tahoma"/>
                <w:sz w:val="19"/>
                <w:szCs w:val="19"/>
              </w:rPr>
            </w:pPr>
            <w:r>
              <w:rPr>
                <w:rFonts w:ascii="Tahoma" w:hAnsi="Tahoma" w:cs="Tahoma" w:hint="cs"/>
                <w:sz w:val="19"/>
                <w:szCs w:val="19"/>
                <w:rtl/>
              </w:rPr>
              <w:t>מומלץ כי הצוות הבין-משרדי</w:t>
            </w:r>
            <w:r w:rsidRPr="0075266B">
              <w:rPr>
                <w:rFonts w:ascii="Tahoma" w:hAnsi="Tahoma" w:cs="Tahoma"/>
                <w:sz w:val="19"/>
                <w:szCs w:val="19"/>
                <w:rtl/>
              </w:rPr>
              <w:t xml:space="preserve"> </w:t>
            </w:r>
            <w:r>
              <w:rPr>
                <w:rFonts w:ascii="Tahoma" w:hAnsi="Tahoma" w:cs="Tahoma" w:hint="cs"/>
                <w:sz w:val="19"/>
                <w:szCs w:val="19"/>
                <w:rtl/>
              </w:rPr>
              <w:t>:</w:t>
            </w:r>
          </w:p>
          <w:p w:rsidR="00886354" w:rsidP="00AD1835">
            <w:pPr>
              <w:pStyle w:val="ListParagraph"/>
              <w:spacing w:after="120"/>
              <w:ind w:left="548"/>
              <w:contextualSpacing w:val="0"/>
              <w:rPr>
                <w:rFonts w:ascii="Tahoma" w:hAnsi="Tahoma" w:cs="Tahoma"/>
                <w:sz w:val="19"/>
                <w:szCs w:val="19"/>
                <w:rtl/>
              </w:rPr>
            </w:pPr>
            <w:r w:rsidRPr="00FB5A66">
              <w:rPr>
                <w:rFonts w:ascii="Tahoma" w:hAnsi="Tahoma" w:cs="Tahoma" w:hint="cs"/>
                <w:sz w:val="19"/>
                <w:szCs w:val="19"/>
                <w:rtl/>
              </w:rPr>
              <w:t>יפעל</w:t>
            </w:r>
            <w:r w:rsidRPr="00FB5A66">
              <w:rPr>
                <w:rFonts w:ascii="Tahoma" w:hAnsi="Tahoma" w:cs="Tahoma"/>
                <w:sz w:val="19"/>
                <w:szCs w:val="19"/>
                <w:rtl/>
              </w:rPr>
              <w:t xml:space="preserve"> </w:t>
            </w:r>
            <w:r w:rsidRPr="00FB5A66">
              <w:rPr>
                <w:rFonts w:ascii="Tahoma" w:hAnsi="Tahoma" w:cs="Tahoma" w:hint="cs"/>
                <w:sz w:val="19"/>
                <w:szCs w:val="19"/>
                <w:rtl/>
              </w:rPr>
              <w:t>ל</w:t>
            </w:r>
            <w:r w:rsidRPr="00FB5A66">
              <w:rPr>
                <w:rFonts w:ascii="Tahoma" w:hAnsi="Tahoma" w:cs="Tahoma"/>
                <w:sz w:val="19"/>
                <w:szCs w:val="19"/>
                <w:rtl/>
              </w:rPr>
              <w:t xml:space="preserve">הקמת נקודת מענה אחת שתרכז את כלל הזכויות והמענים הניתנים לניצולי </w:t>
            </w:r>
            <w:r w:rsidRPr="00FB5A66">
              <w:rPr>
                <w:rFonts w:ascii="Tahoma" w:hAnsi="Tahoma" w:cs="Tahoma" w:hint="cs"/>
                <w:sz w:val="19"/>
                <w:szCs w:val="19"/>
                <w:rtl/>
              </w:rPr>
              <w:t>ה</w:t>
            </w:r>
            <w:r w:rsidRPr="00FB5A66">
              <w:rPr>
                <w:rFonts w:ascii="Tahoma" w:hAnsi="Tahoma" w:cs="Tahoma"/>
                <w:sz w:val="19"/>
                <w:szCs w:val="19"/>
                <w:rtl/>
              </w:rPr>
              <w:t>שואה ו</w:t>
            </w:r>
            <w:r w:rsidRPr="00FB5A66">
              <w:rPr>
                <w:rFonts w:ascii="Tahoma" w:hAnsi="Tahoma" w:cs="Tahoma" w:hint="cs"/>
                <w:sz w:val="19"/>
                <w:szCs w:val="19"/>
                <w:rtl/>
              </w:rPr>
              <w:t>י</w:t>
            </w:r>
            <w:r w:rsidRPr="00FB5A66">
              <w:rPr>
                <w:rFonts w:ascii="Tahoma" w:hAnsi="Tahoma" w:cs="Tahoma"/>
                <w:sz w:val="19"/>
                <w:szCs w:val="19"/>
                <w:rtl/>
              </w:rPr>
              <w:t xml:space="preserve">עקוב אחר מימוש </w:t>
            </w:r>
            <w:r w:rsidRPr="00FB5A66" w:rsidR="00E52291">
              <w:rPr>
                <w:rFonts w:ascii="Tahoma" w:hAnsi="Tahoma" w:cs="Tahoma" w:hint="eastAsia"/>
                <w:sz w:val="19"/>
                <w:szCs w:val="19"/>
                <w:rtl/>
              </w:rPr>
              <w:t>זכויותיהם</w:t>
            </w:r>
            <w:r w:rsidRPr="00FB5A66" w:rsidR="00992581">
              <w:rPr>
                <w:rFonts w:ascii="Tahoma" w:hAnsi="Tahoma" w:cs="Tahoma" w:hint="cs"/>
                <w:sz w:val="19"/>
                <w:szCs w:val="19"/>
                <w:rtl/>
              </w:rPr>
              <w:t>.</w:t>
            </w:r>
          </w:p>
          <w:p w:rsidR="00886354" w:rsidP="00AD1835">
            <w:pPr>
              <w:pStyle w:val="ListParagraph"/>
              <w:spacing w:after="120"/>
              <w:ind w:left="548"/>
              <w:contextualSpacing w:val="0"/>
              <w:rPr>
                <w:rtl/>
              </w:rPr>
            </w:pPr>
            <w:r w:rsidRPr="00FE405D">
              <w:rPr>
                <w:rFonts w:ascii="Tahoma" w:hAnsi="Tahoma" w:cs="Tahoma" w:hint="cs"/>
                <w:sz w:val="19"/>
                <w:szCs w:val="19"/>
                <w:rtl/>
              </w:rPr>
              <w:t>יבחן</w:t>
            </w:r>
            <w:r w:rsidRPr="00FE405D">
              <w:rPr>
                <w:rFonts w:ascii="Tahoma" w:hAnsi="Tahoma" w:cs="Tahoma"/>
                <w:sz w:val="19"/>
                <w:szCs w:val="19"/>
                <w:rtl/>
              </w:rPr>
              <w:t xml:space="preserve"> אפשרות </w:t>
            </w:r>
            <w:r w:rsidRPr="00FE405D">
              <w:rPr>
                <w:rFonts w:ascii="Tahoma" w:hAnsi="Tahoma" w:cs="Tahoma" w:hint="cs"/>
                <w:sz w:val="19"/>
                <w:szCs w:val="19"/>
                <w:rtl/>
              </w:rPr>
              <w:t>להגברת</w:t>
            </w:r>
            <w:r w:rsidRPr="00FE405D">
              <w:rPr>
                <w:rFonts w:ascii="Tahoma" w:hAnsi="Tahoma" w:cs="Tahoma"/>
                <w:sz w:val="19"/>
                <w:szCs w:val="19"/>
                <w:rtl/>
              </w:rPr>
              <w:t xml:space="preserve"> שיתוף הפעולה</w:t>
            </w:r>
            <w:r w:rsidRPr="00FE405D">
              <w:rPr>
                <w:rFonts w:ascii="Tahoma" w:hAnsi="Tahoma" w:cs="Tahoma" w:hint="cs"/>
                <w:sz w:val="19"/>
                <w:szCs w:val="19"/>
                <w:rtl/>
              </w:rPr>
              <w:t xml:space="preserve"> של משרד הרווחה</w:t>
            </w:r>
            <w:r w:rsidRPr="00FE405D">
              <w:rPr>
                <w:rFonts w:ascii="Tahoma" w:hAnsi="Tahoma" w:cs="Tahoma"/>
                <w:sz w:val="19"/>
                <w:szCs w:val="19"/>
                <w:rtl/>
              </w:rPr>
              <w:t xml:space="preserve"> </w:t>
            </w:r>
            <w:r w:rsidRPr="00FE405D">
              <w:rPr>
                <w:rFonts w:ascii="Tahoma" w:hAnsi="Tahoma" w:cs="Tahoma" w:hint="cs"/>
                <w:sz w:val="19"/>
                <w:szCs w:val="19"/>
                <w:rtl/>
              </w:rPr>
              <w:t xml:space="preserve">עם </w:t>
            </w:r>
            <w:r w:rsidRPr="00FE405D">
              <w:rPr>
                <w:rFonts w:ascii="Tahoma" w:hAnsi="Tahoma" w:cs="Tahoma"/>
                <w:sz w:val="19"/>
                <w:szCs w:val="19"/>
                <w:rtl/>
              </w:rPr>
              <w:t>ארגונים חוץ</w:t>
            </w:r>
            <w:r w:rsidRPr="00FE405D">
              <w:rPr>
                <w:rFonts w:ascii="Tahoma" w:hAnsi="Tahoma" w:cs="Tahoma" w:hint="cs"/>
                <w:sz w:val="19"/>
                <w:szCs w:val="19"/>
                <w:rtl/>
              </w:rPr>
              <w:t>-</w:t>
            </w:r>
            <w:r w:rsidRPr="00FE405D">
              <w:rPr>
                <w:rFonts w:ascii="Tahoma" w:hAnsi="Tahoma" w:cs="Tahoma"/>
                <w:sz w:val="19"/>
                <w:szCs w:val="19"/>
                <w:rtl/>
              </w:rPr>
              <w:t xml:space="preserve">ממשלתיים העוסקים ברווחת ניצולי </w:t>
            </w:r>
            <w:r w:rsidRPr="00FE405D">
              <w:rPr>
                <w:rFonts w:ascii="Tahoma" w:hAnsi="Tahoma" w:cs="Tahoma" w:hint="cs"/>
                <w:sz w:val="19"/>
                <w:szCs w:val="19"/>
                <w:rtl/>
              </w:rPr>
              <w:t>ה</w:t>
            </w:r>
            <w:r w:rsidRPr="00FE405D">
              <w:rPr>
                <w:rFonts w:ascii="Tahoma" w:hAnsi="Tahoma" w:cs="Tahoma"/>
                <w:sz w:val="19"/>
                <w:szCs w:val="19"/>
                <w:rtl/>
              </w:rPr>
              <w:t>שואה</w:t>
            </w:r>
            <w:r w:rsidRPr="00FE405D">
              <w:rPr>
                <w:rFonts w:ascii="Tahoma" w:hAnsi="Tahoma" w:cs="Tahoma" w:hint="cs"/>
                <w:sz w:val="19"/>
                <w:szCs w:val="19"/>
                <w:rtl/>
              </w:rPr>
              <w:t xml:space="preserve"> ואת התמיכה בהם,</w:t>
            </w:r>
            <w:r w:rsidRPr="00FE405D">
              <w:rPr>
                <w:rFonts w:ascii="Tahoma" w:hAnsi="Tahoma" w:cs="Tahoma"/>
                <w:sz w:val="19"/>
                <w:szCs w:val="19"/>
                <w:rtl/>
              </w:rPr>
              <w:t xml:space="preserve"> </w:t>
            </w:r>
            <w:r w:rsidRPr="00FE405D">
              <w:rPr>
                <w:rFonts w:ascii="Tahoma" w:hAnsi="Tahoma" w:cs="Tahoma" w:hint="cs"/>
                <w:sz w:val="19"/>
                <w:szCs w:val="19"/>
                <w:rtl/>
              </w:rPr>
              <w:t>במקביל</w:t>
            </w:r>
            <w:r w:rsidRPr="00FE405D">
              <w:rPr>
                <w:rFonts w:ascii="Tahoma" w:hAnsi="Tahoma" w:cs="Tahoma"/>
                <w:sz w:val="19"/>
                <w:szCs w:val="19"/>
                <w:rtl/>
              </w:rPr>
              <w:t xml:space="preserve"> </w:t>
            </w:r>
            <w:r w:rsidRPr="00FE405D">
              <w:rPr>
                <w:rFonts w:ascii="Tahoma" w:hAnsi="Tahoma" w:cs="Tahoma" w:hint="cs"/>
                <w:sz w:val="19"/>
                <w:szCs w:val="19"/>
                <w:rtl/>
              </w:rPr>
              <w:t>לגיבוש</w:t>
            </w:r>
            <w:r w:rsidRPr="00FE405D">
              <w:rPr>
                <w:rFonts w:ascii="Tahoma" w:hAnsi="Tahoma" w:cs="Tahoma"/>
                <w:sz w:val="19"/>
                <w:szCs w:val="19"/>
                <w:rtl/>
              </w:rPr>
              <w:t xml:space="preserve"> תוכניות למימוש התקציב </w:t>
            </w:r>
            <w:r w:rsidRPr="00FE405D">
              <w:rPr>
                <w:rFonts w:ascii="Tahoma" w:hAnsi="Tahoma" w:cs="Tahoma" w:hint="cs"/>
                <w:sz w:val="19"/>
                <w:szCs w:val="19"/>
                <w:rtl/>
              </w:rPr>
              <w:t>בעצמו</w:t>
            </w:r>
            <w:r w:rsidRPr="00FE405D">
              <w:rPr>
                <w:rFonts w:ascii="Tahoma" w:hAnsi="Tahoma" w:cs="Tahoma"/>
                <w:sz w:val="19"/>
                <w:szCs w:val="19"/>
                <w:rtl/>
              </w:rPr>
              <w:t>.</w:t>
            </w:r>
          </w:p>
          <w:p w:rsidR="00886354" w:rsidP="00AD1835">
            <w:pPr>
              <w:pStyle w:val="ListParagraph"/>
              <w:spacing w:after="240"/>
              <w:ind w:left="548"/>
              <w:rPr>
                <w:rFonts w:ascii="Tahoma" w:hAnsi="Tahoma" w:cs="Tahoma"/>
                <w:sz w:val="19"/>
                <w:szCs w:val="19"/>
                <w:rtl/>
              </w:rPr>
            </w:pPr>
            <w:r w:rsidRPr="0097632D">
              <w:rPr>
                <w:rFonts w:ascii="Tahoma" w:hAnsi="Tahoma" w:cs="Tahoma" w:hint="cs"/>
                <w:sz w:val="19"/>
                <w:szCs w:val="19"/>
                <w:rtl/>
              </w:rPr>
              <w:t>יעגן ויבטיח את המשך פעילותו השוטפת כדי להבטיח טיפול רציף בעניינים הקשורים לניצולי שואה</w:t>
            </w:r>
          </w:p>
          <w:p w:rsidR="004B20FA" w:rsidP="004B20FA">
            <w:pPr>
              <w:pStyle w:val="ListParagraph"/>
              <w:spacing w:after="240"/>
              <w:ind w:left="360"/>
              <w:rPr>
                <w:rFonts w:ascii="Tahoma" w:hAnsi="Tahoma" w:cs="Tahoma"/>
                <w:sz w:val="19"/>
                <w:szCs w:val="19"/>
              </w:rPr>
            </w:pPr>
          </w:p>
          <w:p w:rsidR="00705CE6" w:rsidRPr="00705CE6" w:rsidP="003D7728">
            <w:pPr>
              <w:pStyle w:val="ListParagraph"/>
              <w:numPr>
                <w:ilvl w:val="0"/>
                <w:numId w:val="40"/>
              </w:numPr>
              <w:spacing w:after="240"/>
              <w:ind w:left="548" w:hanging="548"/>
              <w:contextualSpacing w:val="0"/>
              <w:rPr>
                <w:rFonts w:ascii="Tahoma" w:hAnsi="Tahoma" w:cs="Tahoma"/>
                <w:sz w:val="19"/>
                <w:szCs w:val="19"/>
                <w:rtl/>
              </w:rPr>
            </w:pPr>
            <w:r>
              <w:rPr>
                <w:rFonts w:ascii="Tahoma" w:hAnsi="Tahoma" w:cs="Tahoma" w:hint="cs"/>
                <w:sz w:val="19"/>
                <w:szCs w:val="19"/>
                <w:rtl/>
              </w:rPr>
              <w:t xml:space="preserve">בשיתוף פעולה עם </w:t>
            </w:r>
            <w:r w:rsidRPr="00CB0BAF">
              <w:rPr>
                <w:rFonts w:ascii="Tahoma" w:hAnsi="Tahoma" w:cs="Tahoma"/>
                <w:sz w:val="19"/>
                <w:szCs w:val="19"/>
                <w:rtl/>
              </w:rPr>
              <w:t>משרד האוצר, משרד ראש הממשלה ו</w:t>
            </w:r>
            <w:r>
              <w:rPr>
                <w:rFonts w:ascii="Tahoma" w:hAnsi="Tahoma" w:cs="Tahoma" w:hint="cs"/>
                <w:sz w:val="19"/>
                <w:szCs w:val="19"/>
                <w:rtl/>
              </w:rPr>
              <w:t>ה</w:t>
            </w:r>
            <w:r w:rsidRPr="00CB0BAF">
              <w:rPr>
                <w:rFonts w:ascii="Tahoma" w:hAnsi="Tahoma" w:cs="Tahoma"/>
                <w:sz w:val="19"/>
                <w:szCs w:val="19"/>
                <w:rtl/>
              </w:rPr>
              <w:t>רשות</w:t>
            </w:r>
            <w:r>
              <w:rPr>
                <w:rFonts w:ascii="Tahoma" w:hAnsi="Tahoma" w:cs="Tahoma" w:hint="cs"/>
                <w:sz w:val="19"/>
                <w:szCs w:val="19"/>
                <w:rtl/>
              </w:rPr>
              <w:t>:</w:t>
            </w:r>
            <w:r w:rsidRPr="00CB0BAF">
              <w:rPr>
                <w:rFonts w:ascii="Tahoma" w:hAnsi="Tahoma" w:cs="Tahoma"/>
                <w:sz w:val="19"/>
                <w:szCs w:val="19"/>
                <w:rtl/>
              </w:rPr>
              <w:t xml:space="preserve"> </w:t>
            </w:r>
            <w:r>
              <w:rPr>
                <w:rFonts w:ascii="Tahoma" w:hAnsi="Tahoma" w:cs="Tahoma" w:hint="cs"/>
                <w:sz w:val="19"/>
                <w:szCs w:val="19"/>
                <w:rtl/>
              </w:rPr>
              <w:t xml:space="preserve">יבחנו </w:t>
            </w:r>
            <w:r w:rsidRPr="00386310">
              <w:rPr>
                <w:rFonts w:ascii="Tahoma" w:hAnsi="Tahoma" w:cs="Tahoma" w:hint="cs"/>
                <w:sz w:val="19"/>
                <w:szCs w:val="19"/>
                <w:rtl/>
              </w:rPr>
              <w:t>אפשרות לגבש תוכנית סיוע להגדלת התגמולים החודשיים לקבוצת הניצולים</w:t>
            </w:r>
            <w:r w:rsidRPr="00CB0BAF">
              <w:rPr>
                <w:rFonts w:ascii="Tahoma" w:hAnsi="Tahoma" w:cs="Tahoma"/>
                <w:sz w:val="19"/>
                <w:szCs w:val="19"/>
                <w:rtl/>
              </w:rPr>
              <w:t xml:space="preserve"> המקבלים מענק שנתי</w:t>
            </w:r>
            <w:r w:rsidR="00590BBA">
              <w:rPr>
                <w:rFonts w:ascii="Tahoma" w:hAnsi="Tahoma" w:cs="Tahoma" w:hint="cs"/>
                <w:sz w:val="19"/>
                <w:szCs w:val="19"/>
                <w:rtl/>
              </w:rPr>
              <w:t xml:space="preserve"> בלבד</w:t>
            </w:r>
            <w:r w:rsidR="00386310">
              <w:rPr>
                <w:rFonts w:ascii="Tahoma" w:hAnsi="Tahoma" w:cs="Tahoma" w:hint="cs"/>
                <w:sz w:val="19"/>
                <w:szCs w:val="19"/>
                <w:rtl/>
              </w:rPr>
              <w:t>,</w:t>
            </w:r>
            <w:r w:rsidRPr="00CB0BAF">
              <w:rPr>
                <w:rFonts w:ascii="Tahoma" w:hAnsi="Tahoma" w:cs="Tahoma"/>
                <w:sz w:val="19"/>
                <w:szCs w:val="19"/>
                <w:rtl/>
              </w:rPr>
              <w:t xml:space="preserve"> </w:t>
            </w:r>
            <w:r w:rsidRPr="00386310">
              <w:rPr>
                <w:rFonts w:ascii="Tahoma" w:hAnsi="Tahoma" w:cs="Tahoma" w:hint="cs"/>
                <w:sz w:val="19"/>
                <w:szCs w:val="19"/>
                <w:rtl/>
              </w:rPr>
              <w:t>זאת בהתחשב בירידה ב</w:t>
            </w:r>
            <w:r w:rsidR="00590BBA">
              <w:rPr>
                <w:rFonts w:ascii="Tahoma" w:hAnsi="Tahoma" w:cs="Tahoma" w:hint="cs"/>
                <w:sz w:val="19"/>
                <w:szCs w:val="19"/>
                <w:rtl/>
              </w:rPr>
              <w:t>היקף של כ- 50 מלש"ח משנת 2018 לשנת 2019 בס</w:t>
            </w:r>
            <w:r w:rsidRPr="00386310">
              <w:rPr>
                <w:rFonts w:ascii="Tahoma" w:hAnsi="Tahoma" w:cs="Tahoma" w:hint="cs"/>
                <w:sz w:val="19"/>
                <w:szCs w:val="19"/>
                <w:rtl/>
              </w:rPr>
              <w:t>כום הכולל של התגמולים המשולם לזכאים</w:t>
            </w:r>
            <w:r w:rsidR="00590BBA">
              <w:rPr>
                <w:rFonts w:ascii="Tahoma" w:hAnsi="Tahoma" w:cs="Tahoma" w:hint="cs"/>
                <w:sz w:val="19"/>
                <w:szCs w:val="19"/>
                <w:rtl/>
              </w:rPr>
              <w:t xml:space="preserve"> (הנובעת מהתמעטות טבעית של הזכאים).</w:t>
            </w:r>
          </w:p>
          <w:p w:rsidR="00886354" w:rsidRPr="00FE405D" w:rsidP="003D7728">
            <w:pPr>
              <w:pStyle w:val="ListParagraph"/>
              <w:numPr>
                <w:ilvl w:val="0"/>
                <w:numId w:val="40"/>
              </w:numPr>
              <w:spacing w:after="240"/>
              <w:ind w:left="548" w:hanging="548"/>
              <w:contextualSpacing w:val="0"/>
              <w:rPr>
                <w:rFonts w:ascii="Tahoma" w:hAnsi="Tahoma" w:cs="Tahoma"/>
                <w:sz w:val="19"/>
                <w:szCs w:val="19"/>
              </w:rPr>
            </w:pPr>
            <w:r w:rsidRPr="00FE405D">
              <w:rPr>
                <w:rFonts w:ascii="Tahoma" w:hAnsi="Tahoma" w:cs="Tahoma" w:hint="cs"/>
                <w:sz w:val="19"/>
                <w:szCs w:val="19"/>
                <w:rtl/>
              </w:rPr>
              <w:t xml:space="preserve">מומלץ כי הרשות </w:t>
            </w:r>
            <w:r w:rsidR="00D93546">
              <w:rPr>
                <w:rFonts w:ascii="Tahoma" w:hAnsi="Tahoma" w:cs="Tahoma" w:hint="cs"/>
                <w:sz w:val="19"/>
                <w:szCs w:val="19"/>
                <w:rtl/>
              </w:rPr>
              <w:t>ת</w:t>
            </w:r>
            <w:r w:rsidRPr="00FE405D" w:rsidR="00D93546">
              <w:rPr>
                <w:rFonts w:ascii="Tahoma" w:hAnsi="Tahoma" w:cs="Tahoma" w:hint="cs"/>
                <w:sz w:val="19"/>
                <w:szCs w:val="19"/>
                <w:rtl/>
              </w:rPr>
              <w:t xml:space="preserve">משיך </w:t>
            </w:r>
            <w:r w:rsidRPr="00FE405D">
              <w:rPr>
                <w:rFonts w:ascii="Tahoma" w:hAnsi="Tahoma" w:cs="Tahoma" w:hint="cs"/>
                <w:sz w:val="19"/>
                <w:szCs w:val="19"/>
                <w:rtl/>
              </w:rPr>
              <w:t>ב</w:t>
            </w:r>
            <w:r w:rsidRPr="00FE405D">
              <w:rPr>
                <w:rFonts w:ascii="Tahoma" w:hAnsi="Tahoma" w:cs="Tahoma"/>
                <w:sz w:val="19"/>
                <w:szCs w:val="19"/>
                <w:rtl/>
              </w:rPr>
              <w:t xml:space="preserve">ביצוע </w:t>
            </w:r>
            <w:r w:rsidRPr="00FE405D">
              <w:rPr>
                <w:rFonts w:ascii="Tahoma" w:hAnsi="Tahoma" w:cs="Tahoma" w:hint="cs"/>
                <w:sz w:val="19"/>
                <w:szCs w:val="19"/>
                <w:rtl/>
              </w:rPr>
              <w:t>פרויקט מיצוי הזכויות עד לסקירה מלאה של ניצולי השואה לרבות שיפור בהנגשה מכוונת של אפשרויות למיצוי הזכויות. זאת,</w:t>
            </w:r>
            <w:r w:rsidRPr="00FE405D">
              <w:rPr>
                <w:rFonts w:ascii="Tahoma" w:hAnsi="Tahoma" w:cs="Tahoma"/>
                <w:sz w:val="19"/>
                <w:szCs w:val="19"/>
                <w:rtl/>
              </w:rPr>
              <w:t xml:space="preserve"> </w:t>
            </w:r>
            <w:r w:rsidRPr="00FE405D">
              <w:rPr>
                <w:rFonts w:ascii="Tahoma" w:hAnsi="Tahoma" w:cs="Tahoma" w:hint="cs"/>
                <w:sz w:val="19"/>
                <w:szCs w:val="19"/>
                <w:rtl/>
              </w:rPr>
              <w:t>בד בבד עם</w:t>
            </w:r>
            <w:r w:rsidRPr="00FE405D">
              <w:rPr>
                <w:rFonts w:ascii="Tahoma" w:hAnsi="Tahoma" w:cs="Tahoma"/>
                <w:sz w:val="19"/>
                <w:szCs w:val="19"/>
                <w:rtl/>
              </w:rPr>
              <w:t xml:space="preserve"> הכשרת כוח אדם מתאים למשימה זו ושיתוף משרדי ממשלה נוספים וארגונים מהמגזר השלישי האמונים על מילוי צרכים נוספים של ניצולי</w:t>
            </w:r>
            <w:r w:rsidRPr="00FE405D">
              <w:rPr>
                <w:rFonts w:ascii="Tahoma" w:hAnsi="Tahoma" w:cs="Tahoma" w:hint="cs"/>
                <w:sz w:val="19"/>
                <w:szCs w:val="19"/>
                <w:rtl/>
              </w:rPr>
              <w:t xml:space="preserve"> השואה</w:t>
            </w:r>
            <w:r w:rsidRPr="00FE405D">
              <w:rPr>
                <w:rFonts w:ascii="Tahoma" w:hAnsi="Tahoma" w:cs="Tahoma"/>
                <w:sz w:val="19"/>
                <w:szCs w:val="19"/>
                <w:rtl/>
              </w:rPr>
              <w:t>.</w:t>
            </w:r>
          </w:p>
          <w:p w:rsidR="00886354" w:rsidP="003D7728">
            <w:pPr>
              <w:pStyle w:val="ListParagraph"/>
              <w:numPr>
                <w:ilvl w:val="0"/>
                <w:numId w:val="40"/>
              </w:numPr>
              <w:spacing w:after="240"/>
              <w:ind w:left="548" w:hanging="548"/>
              <w:contextualSpacing w:val="0"/>
              <w:rPr>
                <w:rFonts w:ascii="Tahoma" w:hAnsi="Tahoma" w:cs="Tahoma"/>
                <w:sz w:val="19"/>
                <w:szCs w:val="19"/>
              </w:rPr>
            </w:pPr>
            <w:r w:rsidRPr="00FE405D">
              <w:rPr>
                <w:rFonts w:ascii="Tahoma" w:hAnsi="Tahoma" w:cs="Tahoma" w:hint="cs"/>
                <w:sz w:val="19"/>
                <w:szCs w:val="19"/>
                <w:rtl/>
              </w:rPr>
              <w:t xml:space="preserve">מומלץ כי </w:t>
            </w:r>
            <w:r w:rsidRPr="00FE405D">
              <w:rPr>
                <w:rFonts w:ascii="Tahoma" w:hAnsi="Tahoma" w:cs="Tahoma"/>
                <w:sz w:val="19"/>
                <w:szCs w:val="19"/>
                <w:rtl/>
              </w:rPr>
              <w:t xml:space="preserve">הרשות, הקרן לרווחה ובטל"א </w:t>
            </w:r>
            <w:r w:rsidR="00C44D92">
              <w:rPr>
                <w:rFonts w:ascii="Tahoma" w:hAnsi="Tahoma" w:cs="Tahoma" w:hint="cs"/>
                <w:sz w:val="19"/>
                <w:szCs w:val="19"/>
                <w:rtl/>
              </w:rPr>
              <w:t>ישתפו פעולה בעריכת</w:t>
            </w:r>
            <w:r w:rsidRPr="00FE405D" w:rsidR="00C44D92">
              <w:rPr>
                <w:rFonts w:ascii="Tahoma" w:hAnsi="Tahoma" w:cs="Tahoma" w:hint="cs"/>
                <w:sz w:val="19"/>
                <w:szCs w:val="19"/>
                <w:rtl/>
              </w:rPr>
              <w:t xml:space="preserve"> </w:t>
            </w:r>
            <w:r w:rsidRPr="00FE405D">
              <w:rPr>
                <w:rFonts w:ascii="Tahoma" w:hAnsi="Tahoma" w:cs="Tahoma" w:hint="cs"/>
                <w:sz w:val="19"/>
                <w:szCs w:val="19"/>
                <w:rtl/>
              </w:rPr>
              <w:t>בדיקות יזומות</w:t>
            </w:r>
            <w:r w:rsidRPr="00FE405D">
              <w:rPr>
                <w:rFonts w:ascii="Tahoma" w:hAnsi="Tahoma" w:cs="Tahoma"/>
                <w:sz w:val="19"/>
                <w:szCs w:val="19"/>
                <w:rtl/>
              </w:rPr>
              <w:t xml:space="preserve"> לבחינת מצבם התפקודי של ניצולי </w:t>
            </w:r>
            <w:r w:rsidRPr="00FE405D">
              <w:rPr>
                <w:rFonts w:ascii="Tahoma" w:hAnsi="Tahoma" w:cs="Tahoma" w:hint="cs"/>
                <w:sz w:val="19"/>
                <w:szCs w:val="19"/>
                <w:rtl/>
              </w:rPr>
              <w:t>ה</w:t>
            </w:r>
            <w:r w:rsidRPr="00FE405D">
              <w:rPr>
                <w:rFonts w:ascii="Tahoma" w:hAnsi="Tahoma" w:cs="Tahoma"/>
                <w:sz w:val="19"/>
                <w:szCs w:val="19"/>
                <w:rtl/>
              </w:rPr>
              <w:t>שואה ו</w:t>
            </w:r>
            <w:r w:rsidRPr="00FE405D">
              <w:rPr>
                <w:rFonts w:ascii="Tahoma" w:hAnsi="Tahoma" w:cs="Tahoma" w:hint="cs"/>
                <w:sz w:val="19"/>
                <w:szCs w:val="19"/>
                <w:rtl/>
              </w:rPr>
              <w:t xml:space="preserve">של </w:t>
            </w:r>
            <w:r w:rsidRPr="00FE405D">
              <w:rPr>
                <w:rFonts w:ascii="Tahoma" w:hAnsi="Tahoma" w:cs="Tahoma"/>
                <w:sz w:val="19"/>
                <w:szCs w:val="19"/>
                <w:rtl/>
              </w:rPr>
              <w:t>נפגעי התנכלויות הזכאים לגמלת סיעוד</w:t>
            </w:r>
            <w:r w:rsidRPr="00FE405D">
              <w:rPr>
                <w:rFonts w:ascii="Tahoma" w:hAnsi="Tahoma" w:cs="Tahoma" w:hint="cs"/>
                <w:sz w:val="19"/>
                <w:szCs w:val="19"/>
                <w:rtl/>
              </w:rPr>
              <w:t>, כדי לאתר את</w:t>
            </w:r>
            <w:r w:rsidR="00E12C39">
              <w:rPr>
                <w:rFonts w:ascii="Tahoma" w:hAnsi="Tahoma" w:cs="Tahoma"/>
                <w:sz w:val="19"/>
                <w:szCs w:val="19"/>
                <w:rtl/>
              </w:rPr>
              <w:t xml:space="preserve"> בעלי הפוטנציאל </w:t>
            </w:r>
            <w:r w:rsidR="008B0501">
              <w:rPr>
                <w:rFonts w:ascii="Tahoma" w:hAnsi="Tahoma" w:cs="Tahoma" w:hint="cs"/>
                <w:sz w:val="19"/>
                <w:szCs w:val="19"/>
                <w:rtl/>
              </w:rPr>
              <w:t>למימוש מיצוי זכויות בהתאמת רמת הזכאות למצבם הגופני</w:t>
            </w:r>
            <w:r w:rsidRPr="00FE405D">
              <w:rPr>
                <w:rFonts w:ascii="Tahoma" w:hAnsi="Tahoma" w:cs="Tahoma"/>
                <w:sz w:val="19"/>
                <w:szCs w:val="19"/>
                <w:rtl/>
              </w:rPr>
              <w:t>.</w:t>
            </w:r>
          </w:p>
          <w:p w:rsidR="00886354" w:rsidP="003D7728">
            <w:pPr>
              <w:pStyle w:val="ListParagraph"/>
              <w:numPr>
                <w:ilvl w:val="0"/>
                <w:numId w:val="40"/>
              </w:numPr>
              <w:spacing w:after="240"/>
              <w:ind w:left="548" w:hanging="548"/>
              <w:contextualSpacing w:val="0"/>
              <w:rPr>
                <w:rFonts w:ascii="Tahoma" w:hAnsi="Tahoma" w:cs="Tahoma"/>
                <w:sz w:val="19"/>
                <w:szCs w:val="19"/>
              </w:rPr>
            </w:pPr>
            <w:r w:rsidRPr="00FE405D">
              <w:rPr>
                <w:rFonts w:ascii="Tahoma" w:hAnsi="Tahoma" w:cs="Tahoma" w:hint="cs"/>
                <w:sz w:val="19"/>
                <w:szCs w:val="19"/>
                <w:rtl/>
              </w:rPr>
              <w:t xml:space="preserve">מומלץ כי </w:t>
            </w:r>
            <w:r w:rsidRPr="00FE405D">
              <w:rPr>
                <w:rFonts w:ascii="Tahoma" w:hAnsi="Tahoma" w:cs="Tahoma"/>
                <w:sz w:val="19"/>
                <w:szCs w:val="19"/>
                <w:rtl/>
              </w:rPr>
              <w:t xml:space="preserve">משרד הפנים </w:t>
            </w:r>
            <w:r w:rsidR="00657758">
              <w:rPr>
                <w:rFonts w:ascii="Tahoma" w:hAnsi="Tahoma" w:cs="Tahoma" w:hint="cs"/>
                <w:sz w:val="19"/>
                <w:szCs w:val="19"/>
                <w:rtl/>
              </w:rPr>
              <w:t>יפעל</w:t>
            </w:r>
            <w:r w:rsidRPr="00FE405D" w:rsidR="00657758">
              <w:rPr>
                <w:rFonts w:ascii="Tahoma" w:hAnsi="Tahoma" w:cs="Tahoma" w:hint="cs"/>
                <w:sz w:val="19"/>
                <w:szCs w:val="19"/>
                <w:rtl/>
              </w:rPr>
              <w:t xml:space="preserve"> </w:t>
            </w:r>
            <w:r w:rsidRPr="00FE405D">
              <w:rPr>
                <w:rFonts w:ascii="Tahoma" w:hAnsi="Tahoma" w:cs="Tahoma" w:hint="cs"/>
                <w:sz w:val="19"/>
                <w:szCs w:val="19"/>
                <w:rtl/>
              </w:rPr>
              <w:t>לק</w:t>
            </w:r>
            <w:r w:rsidR="00E12C39">
              <w:rPr>
                <w:rFonts w:ascii="Tahoma" w:hAnsi="Tahoma" w:cs="Tahoma" w:hint="cs"/>
                <w:sz w:val="19"/>
                <w:szCs w:val="19"/>
                <w:rtl/>
              </w:rPr>
              <w:t>י</w:t>
            </w:r>
            <w:r w:rsidRPr="00FE405D">
              <w:rPr>
                <w:rFonts w:ascii="Tahoma" w:hAnsi="Tahoma" w:cs="Tahoma" w:hint="cs"/>
                <w:sz w:val="19"/>
                <w:szCs w:val="19"/>
                <w:rtl/>
              </w:rPr>
              <w:t>ד</w:t>
            </w:r>
            <w:r w:rsidR="00E12C39">
              <w:rPr>
                <w:rFonts w:ascii="Tahoma" w:hAnsi="Tahoma" w:cs="Tahoma" w:hint="cs"/>
                <w:sz w:val="19"/>
                <w:szCs w:val="19"/>
                <w:rtl/>
              </w:rPr>
              <w:t>ו</w:t>
            </w:r>
            <w:r w:rsidRPr="00FE405D">
              <w:rPr>
                <w:rFonts w:ascii="Tahoma" w:hAnsi="Tahoma" w:cs="Tahoma" w:hint="cs"/>
                <w:sz w:val="19"/>
                <w:szCs w:val="19"/>
                <w:rtl/>
              </w:rPr>
              <w:t xml:space="preserve">ם הסדרה </w:t>
            </w:r>
            <w:r w:rsidRPr="00FE405D">
              <w:rPr>
                <w:rFonts w:ascii="Tahoma" w:hAnsi="Tahoma" w:cs="Tahoma"/>
                <w:sz w:val="19"/>
                <w:szCs w:val="19"/>
                <w:rtl/>
              </w:rPr>
              <w:t>כדי ל</w:t>
            </w:r>
            <w:r w:rsidRPr="00FE405D">
              <w:rPr>
                <w:rFonts w:ascii="Tahoma" w:hAnsi="Tahoma" w:cs="Tahoma" w:hint="cs"/>
                <w:sz w:val="19"/>
                <w:szCs w:val="19"/>
                <w:rtl/>
              </w:rPr>
              <w:t>העניק את</w:t>
            </w:r>
            <w:r w:rsidRPr="00FE405D">
              <w:rPr>
                <w:rFonts w:ascii="Tahoma" w:hAnsi="Tahoma" w:cs="Tahoma"/>
                <w:sz w:val="19"/>
                <w:szCs w:val="19"/>
                <w:rtl/>
              </w:rPr>
              <w:t xml:space="preserve"> ההנחה </w:t>
            </w:r>
            <w:r w:rsidR="003A58D1">
              <w:rPr>
                <w:rFonts w:ascii="Tahoma" w:hAnsi="Tahoma" w:cs="Tahoma" w:hint="cs"/>
                <w:sz w:val="19"/>
                <w:szCs w:val="19"/>
                <w:rtl/>
              </w:rPr>
              <w:t>המרבית</w:t>
            </w:r>
            <w:r w:rsidRPr="00FE405D">
              <w:rPr>
                <w:rFonts w:ascii="Tahoma" w:hAnsi="Tahoma" w:cs="Tahoma"/>
                <w:sz w:val="19"/>
                <w:szCs w:val="19"/>
                <w:rtl/>
              </w:rPr>
              <w:t xml:space="preserve"> </w:t>
            </w:r>
            <w:r w:rsidRPr="00FE405D">
              <w:rPr>
                <w:rFonts w:ascii="Tahoma" w:hAnsi="Tahoma" w:cs="Tahoma" w:hint="cs"/>
                <w:sz w:val="19"/>
                <w:szCs w:val="19"/>
                <w:rtl/>
              </w:rPr>
              <w:t xml:space="preserve">בארנונה </w:t>
            </w:r>
            <w:r w:rsidRPr="00FE405D">
              <w:rPr>
                <w:rFonts w:ascii="Tahoma" w:hAnsi="Tahoma" w:cs="Tahoma"/>
                <w:sz w:val="19"/>
                <w:szCs w:val="19"/>
                <w:rtl/>
              </w:rPr>
              <w:t>גם לאוכלוסיית ניצולי השואה שהרשות הכירה בהם כנזקקים.</w:t>
            </w:r>
          </w:p>
          <w:p w:rsidR="00886354" w:rsidRPr="00FE405D" w:rsidP="003D7728">
            <w:pPr>
              <w:pStyle w:val="ListParagraph"/>
              <w:numPr>
                <w:ilvl w:val="0"/>
                <w:numId w:val="40"/>
              </w:numPr>
              <w:spacing w:after="240"/>
              <w:ind w:left="548" w:hanging="548"/>
              <w:contextualSpacing w:val="0"/>
              <w:rPr>
                <w:rFonts w:ascii="Tahoma" w:hAnsi="Tahoma" w:cs="Tahoma"/>
                <w:sz w:val="19"/>
                <w:szCs w:val="19"/>
                <w:rtl/>
              </w:rPr>
            </w:pPr>
            <w:r w:rsidRPr="00FE405D">
              <w:rPr>
                <w:rFonts w:ascii="Tahoma" w:hAnsi="Tahoma" w:cs="Tahoma" w:hint="cs"/>
                <w:sz w:val="19"/>
                <w:szCs w:val="19"/>
                <w:rtl/>
              </w:rPr>
              <w:t xml:space="preserve">מומלץ שמשרד הקליטה יפנה באופן יזום לניצולים </w:t>
            </w:r>
            <w:r>
              <w:rPr>
                <w:rFonts w:ascii="Tahoma" w:hAnsi="Tahoma" w:cs="Tahoma" w:hint="cs"/>
                <w:sz w:val="19"/>
                <w:szCs w:val="19"/>
                <w:rtl/>
              </w:rPr>
              <w:t>ה</w:t>
            </w:r>
            <w:r w:rsidRPr="00FE405D">
              <w:rPr>
                <w:rFonts w:ascii="Tahoma" w:hAnsi="Tahoma" w:cs="Tahoma" w:hint="cs"/>
                <w:sz w:val="19"/>
                <w:szCs w:val="19"/>
                <w:rtl/>
              </w:rPr>
              <w:t xml:space="preserve">זכאים לדיור ציבורי </w:t>
            </w:r>
            <w:r>
              <w:rPr>
                <w:rFonts w:ascii="Tahoma" w:hAnsi="Tahoma" w:cs="Tahoma" w:hint="cs"/>
                <w:sz w:val="19"/>
                <w:szCs w:val="19"/>
                <w:rtl/>
              </w:rPr>
              <w:t xml:space="preserve">שבתחום </w:t>
            </w:r>
            <w:r w:rsidRPr="00FE405D">
              <w:rPr>
                <w:rFonts w:ascii="Tahoma" w:hAnsi="Tahoma" w:cs="Tahoma" w:hint="cs"/>
                <w:sz w:val="19"/>
                <w:szCs w:val="19"/>
                <w:rtl/>
              </w:rPr>
              <w:t>ט</w:t>
            </w:r>
            <w:r>
              <w:rPr>
                <w:rFonts w:ascii="Tahoma" w:hAnsi="Tahoma" w:cs="Tahoma" w:hint="cs"/>
                <w:sz w:val="19"/>
                <w:szCs w:val="19"/>
                <w:rtl/>
              </w:rPr>
              <w:t>י</w:t>
            </w:r>
            <w:r w:rsidRPr="00FE405D">
              <w:rPr>
                <w:rFonts w:ascii="Tahoma" w:hAnsi="Tahoma" w:cs="Tahoma" w:hint="cs"/>
                <w:sz w:val="19"/>
                <w:szCs w:val="19"/>
                <w:rtl/>
              </w:rPr>
              <w:t>פ</w:t>
            </w:r>
            <w:r>
              <w:rPr>
                <w:rFonts w:ascii="Tahoma" w:hAnsi="Tahoma" w:cs="Tahoma" w:hint="cs"/>
                <w:sz w:val="19"/>
                <w:szCs w:val="19"/>
                <w:rtl/>
              </w:rPr>
              <w:t>ו</w:t>
            </w:r>
            <w:r w:rsidRPr="00FE405D">
              <w:rPr>
                <w:rFonts w:ascii="Tahoma" w:hAnsi="Tahoma" w:cs="Tahoma" w:hint="cs"/>
                <w:sz w:val="19"/>
                <w:szCs w:val="19"/>
                <w:rtl/>
              </w:rPr>
              <w:t>ל</w:t>
            </w:r>
            <w:r>
              <w:rPr>
                <w:rFonts w:ascii="Tahoma" w:hAnsi="Tahoma" w:cs="Tahoma" w:hint="cs"/>
                <w:sz w:val="19"/>
                <w:szCs w:val="19"/>
                <w:rtl/>
              </w:rPr>
              <w:t>ו</w:t>
            </w:r>
            <w:r w:rsidRPr="00FE405D">
              <w:rPr>
                <w:rFonts w:ascii="Tahoma" w:hAnsi="Tahoma" w:cs="Tahoma" w:hint="cs"/>
                <w:sz w:val="19"/>
                <w:szCs w:val="19"/>
                <w:rtl/>
              </w:rPr>
              <w:t xml:space="preserve"> ויבדוק </w:t>
            </w:r>
            <w:r>
              <w:rPr>
                <w:rFonts w:ascii="Tahoma" w:hAnsi="Tahoma" w:cs="Tahoma" w:hint="cs"/>
                <w:sz w:val="19"/>
                <w:szCs w:val="19"/>
                <w:rtl/>
              </w:rPr>
              <w:t xml:space="preserve">מי מבניהם </w:t>
            </w:r>
            <w:r w:rsidRPr="00FE405D">
              <w:rPr>
                <w:rFonts w:ascii="Tahoma" w:hAnsi="Tahoma" w:cs="Tahoma" w:hint="cs"/>
                <w:sz w:val="19"/>
                <w:szCs w:val="19"/>
                <w:rtl/>
              </w:rPr>
              <w:t>מעדיפים דירה בדיור</w:t>
            </w:r>
            <w:r>
              <w:rPr>
                <w:rFonts w:ascii="Tahoma" w:hAnsi="Tahoma" w:cs="Tahoma" w:hint="cs"/>
                <w:sz w:val="19"/>
                <w:szCs w:val="19"/>
                <w:rtl/>
              </w:rPr>
              <w:t xml:space="preserve"> הציבורי או המשך סיוע בשכר דירה, זאת</w:t>
            </w:r>
            <w:r w:rsidRPr="00FE405D">
              <w:rPr>
                <w:rFonts w:ascii="Tahoma" w:hAnsi="Tahoma" w:cs="Tahoma" w:hint="cs"/>
                <w:sz w:val="19"/>
                <w:szCs w:val="19"/>
                <w:rtl/>
              </w:rPr>
              <w:t xml:space="preserve"> בהתאם למצאי הדירות שאותן יכול המשרד לייעד לניצולים</w:t>
            </w:r>
            <w:r>
              <w:rPr>
                <w:rFonts w:ascii="Tahoma" w:hAnsi="Tahoma" w:cs="Tahoma" w:hint="cs"/>
                <w:sz w:val="19"/>
                <w:szCs w:val="19"/>
                <w:rtl/>
              </w:rPr>
              <w:t>.</w:t>
            </w:r>
          </w:p>
        </w:tc>
      </w:tr>
    </w:tbl>
    <w:p w:rsidR="00886354" w:rsidP="001D4CAF">
      <w:pPr>
        <w:rPr>
          <w:rFonts w:ascii="Tahoma" w:hAnsi="Tahoma" w:cs="Tahoma"/>
          <w:b/>
          <w:bCs/>
          <w:rtl/>
        </w:rPr>
      </w:pPr>
    </w:p>
    <w:p w:rsidR="00E34F53" w:rsidP="00E34F53">
      <w:pPr>
        <w:rPr>
          <w:rFonts w:ascii="Tahoma" w:hAnsi="Tahoma" w:cs="Tahoma"/>
          <w:b/>
          <w:bCs/>
          <w:rtl/>
        </w:rPr>
      </w:pPr>
    </w:p>
    <w:tbl>
      <w:tblPr>
        <w:tblStyle w:val="TableGrid"/>
        <w:tblpPr w:leftFromText="180" w:rightFromText="180" w:vertAnchor="text" w:tblpXSpec="center" w:tblpY="1"/>
        <w:tblOverlap w:val="never"/>
        <w:bidiVisual/>
        <w:tblW w:w="9316" w:type="dxa"/>
        <w:tblLayout w:type="fixed"/>
        <w:tblLook w:val="04A0"/>
      </w:tblPr>
      <w:tblGrid>
        <w:gridCol w:w="9316"/>
      </w:tblGrid>
      <w:tr w:rsidTr="00611D0E">
        <w:tblPrEx>
          <w:tblW w:w="9316" w:type="dxa"/>
          <w:tblLayout w:type="fixed"/>
          <w:tblLook w:val="04A0"/>
        </w:tblPrEx>
        <w:trPr>
          <w:trHeight w:val="565"/>
        </w:trPr>
        <w:tc>
          <w:tcPr>
            <w:tcW w:w="9316" w:type="dxa"/>
            <w:tcBorders>
              <w:top w:val="nil"/>
              <w:left w:val="nil"/>
              <w:bottom w:val="nil"/>
              <w:right w:val="nil"/>
            </w:tcBorders>
            <w:vAlign w:val="center"/>
          </w:tcPr>
          <w:p w:rsidR="009A7230" w:rsidP="00611D0E">
            <w:pPr>
              <w:rPr>
                <w:rFonts w:ascii="Tahoma" w:hAnsi="Tahoma" w:cs="Tahoma"/>
                <w:b/>
                <w:bCs/>
                <w:color w:val="FFFFFF" w:themeColor="background1"/>
                <w:rtl/>
              </w:rPr>
            </w:pPr>
          </w:p>
          <w:p w:rsidR="009A7230" w:rsidP="00611D0E">
            <w:pPr>
              <w:rPr>
                <w:rFonts w:ascii="Tahoma" w:hAnsi="Tahoma" w:cs="Tahoma"/>
                <w:b/>
                <w:bCs/>
                <w:color w:val="FFFFFF" w:themeColor="background1"/>
                <w:rtl/>
              </w:rPr>
            </w:pPr>
          </w:p>
          <w:p w:rsidR="009A7230" w:rsidP="00611D0E">
            <w:pPr>
              <w:rPr>
                <w:rFonts w:ascii="Tahoma" w:hAnsi="Tahoma" w:cs="Tahoma"/>
                <w:b/>
                <w:bCs/>
                <w:color w:val="FFFFFF" w:themeColor="background1"/>
                <w:rtl/>
              </w:rPr>
            </w:pPr>
          </w:p>
          <w:p w:rsidR="009A7230" w:rsidP="00611D0E">
            <w:pPr>
              <w:rPr>
                <w:rFonts w:ascii="Tahoma" w:hAnsi="Tahoma" w:cs="Tahoma"/>
                <w:b/>
                <w:bCs/>
                <w:color w:val="FFFFFF" w:themeColor="background1"/>
                <w:rtl/>
              </w:rPr>
            </w:pPr>
          </w:p>
          <w:p w:rsidR="009A7230" w:rsidP="00611D0E">
            <w:pPr>
              <w:rPr>
                <w:rFonts w:ascii="Tahoma" w:hAnsi="Tahoma" w:cs="Tahoma"/>
                <w:b/>
                <w:bCs/>
                <w:color w:val="FFFFFF" w:themeColor="background1"/>
                <w:rtl/>
              </w:rPr>
            </w:pPr>
          </w:p>
          <w:p w:rsidR="009A7230" w:rsidP="00611D0E">
            <w:pPr>
              <w:rPr>
                <w:rFonts w:ascii="Tahoma" w:hAnsi="Tahoma" w:cs="Tahoma"/>
                <w:b/>
                <w:bCs/>
                <w:color w:val="FFFFFF" w:themeColor="background1"/>
                <w:rtl/>
              </w:rPr>
            </w:pPr>
          </w:p>
          <w:p w:rsidR="00E34F53" w:rsidRPr="006C51DB" w:rsidP="00611D0E">
            <w:pPr>
              <w:rPr>
                <w:rFonts w:ascii="Tahoma" w:hAnsi="Tahoma" w:cs="Tahoma"/>
                <w:rtl/>
              </w:rPr>
            </w:pPr>
            <w:r>
              <w:rPr>
                <w:rFonts w:ascii="Tahoma" w:hAnsi="Tahoma" w:cs="Tahoma" w:hint="cs"/>
                <w:b/>
                <w:bCs/>
                <w:color w:val="FFFFFF" w:themeColor="background1"/>
                <w:rtl/>
              </w:rPr>
              <w:t>סיוע המדינה לניצולי שואה - עיקרי ממצאי ביקורת המעקב</w:t>
            </w:r>
            <w:r w:rsidRPr="006C51DB">
              <w:rPr>
                <w:rFonts w:ascii="Tahoma" w:hAnsi="Tahoma" w:cs="Tahoma"/>
                <w:b/>
                <w:bCs/>
                <w:color w:val="FFFFFF" w:themeColor="background1"/>
                <w:rtl/>
              </w:rPr>
              <w:t xml:space="preserve"> </w:t>
            </w:r>
          </w:p>
        </w:tc>
      </w:tr>
    </w:tbl>
    <w:p w:rsidR="005A321F" w:rsidP="001D4CAF">
      <w:pPr>
        <w:rPr>
          <w:rFonts w:ascii="Tahoma" w:hAnsi="Tahoma" w:cs="Tahoma"/>
          <w:b/>
          <w:bCs/>
          <w:rtl/>
        </w:rPr>
      </w:pPr>
      <w:r w:rsidRPr="006C51DB">
        <w:rPr>
          <w:rFonts w:ascii="Tahoma" w:hAnsi="Tahoma" w:cs="Tahoma"/>
          <w:b/>
          <w:bCs/>
          <w:noProof/>
          <w:color w:val="FFFFFF" w:themeColor="background1"/>
          <w:rtl/>
        </w:rPr>
        <w:drawing>
          <wp:anchor distT="0" distB="0" distL="114300" distR="114300" simplePos="0" relativeHeight="251662336" behindDoc="1" locked="0" layoutInCell="1" allowOverlap="1">
            <wp:simplePos x="0" y="0"/>
            <wp:positionH relativeFrom="column">
              <wp:posOffset>649605</wp:posOffset>
            </wp:positionH>
            <wp:positionV relativeFrom="paragraph">
              <wp:posOffset>-144780</wp:posOffset>
            </wp:positionV>
            <wp:extent cx="4991100" cy="569595"/>
            <wp:effectExtent l="0" t="0" r="0" b="1905"/>
            <wp:wrapNone/>
            <wp:docPr id="220" name="תמונה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קציר-03.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91100" cy="569595"/>
                    </a:xfrm>
                    <a:prstGeom prst="rect">
                      <a:avLst/>
                    </a:prstGeom>
                  </pic:spPr>
                </pic:pic>
              </a:graphicData>
            </a:graphic>
            <wp14:sizeRelH relativeFrom="page">
              <wp14:pctWidth>0</wp14:pctWidth>
            </wp14:sizeRelH>
            <wp14:sizeRelV relativeFrom="page">
              <wp14:pctHeight>0</wp14:pctHeight>
            </wp14:sizeRelV>
          </wp:anchor>
        </w:drawing>
      </w:r>
    </w:p>
    <w:p w:rsidR="00886354" w:rsidP="00E34F53">
      <w:pPr>
        <w:rPr>
          <w:rFonts w:ascii="Tahoma" w:hAnsi="Tahoma" w:cs="Tahoma"/>
          <w:b/>
          <w:bCs/>
          <w:rtl/>
        </w:rPr>
      </w:pPr>
      <w:r>
        <w:rPr>
          <w:noProof/>
        </w:rPr>
        <w:drawing>
          <wp:inline distT="0" distB="0" distL="0" distR="0">
            <wp:extent cx="4058049" cy="5460582"/>
            <wp:effectExtent l="0" t="0" r="0" b="6985"/>
            <wp:docPr id="604669195" name="תמונה 1" descr="C:\Users\hodayaa_ch\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61659" name="Picture 3" descr="C:\Users\hodayaa_ch\AppData\Local\Microsoft\Windows\INetCache\Content.Word\1.jpg"/>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064667" cy="5469487"/>
                    </a:xfrm>
                    <a:prstGeom prst="rect">
                      <a:avLst/>
                    </a:prstGeom>
                    <a:noFill/>
                    <a:ln>
                      <a:noFill/>
                    </a:ln>
                  </pic:spPr>
                </pic:pic>
              </a:graphicData>
            </a:graphic>
          </wp:inline>
        </w:drawing>
      </w:r>
    </w:p>
    <w:tbl>
      <w:tblPr>
        <w:tblStyle w:val="TableGrid"/>
        <w:tblpPr w:leftFromText="180" w:rightFromText="180" w:vertAnchor="text" w:tblpXSpec="center" w:tblpY="1"/>
        <w:tblOverlap w:val="never"/>
        <w:bidiVisual/>
        <w:tblW w:w="9316" w:type="dxa"/>
        <w:tblLayout w:type="fixed"/>
        <w:tblLook w:val="04A0"/>
      </w:tblPr>
      <w:tblGrid>
        <w:gridCol w:w="9316"/>
      </w:tblGrid>
      <w:tr w:rsidTr="00AD1835">
        <w:tblPrEx>
          <w:tblW w:w="9316" w:type="dxa"/>
          <w:tblLayout w:type="fixed"/>
          <w:tblLook w:val="04A0"/>
        </w:tblPrEx>
        <w:trPr>
          <w:trHeight w:val="565"/>
        </w:trPr>
        <w:tc>
          <w:tcPr>
            <w:tcW w:w="9316" w:type="dxa"/>
            <w:tcBorders>
              <w:top w:val="nil"/>
              <w:left w:val="nil"/>
              <w:bottom w:val="nil"/>
              <w:right w:val="nil"/>
            </w:tcBorders>
            <w:vAlign w:val="center"/>
          </w:tcPr>
          <w:p w:rsidR="00886354" w:rsidRPr="009A7230" w:rsidP="009A7230">
            <w:pPr>
              <w:rPr>
                <w:rFonts w:ascii="Tahoma" w:hAnsi="Tahoma" w:cs="Tahoma"/>
                <w:b/>
                <w:bCs/>
                <w:color w:val="FFFFFF" w:themeColor="background1"/>
                <w:rtl/>
              </w:rPr>
            </w:pPr>
            <w:r>
              <w:rPr>
                <w:rFonts w:ascii="Tahoma" w:hAnsi="Tahoma" w:cs="Tahoma" w:hint="cs"/>
                <w:b/>
                <w:bCs/>
                <w:color w:val="FFFFFF" w:themeColor="background1"/>
                <w:rtl/>
              </w:rPr>
              <w:t>שואה - ע</w:t>
            </w:r>
            <w:r w:rsidR="009F0552">
              <w:rPr>
                <w:rFonts w:ascii="Tahoma" w:hAnsi="Tahoma" w:cs="Tahoma" w:hint="cs"/>
                <w:b/>
                <w:bCs/>
                <w:color w:val="FFFFFF" w:themeColor="background1"/>
                <w:rtl/>
              </w:rPr>
              <w:t>י</w:t>
            </w:r>
            <w:r>
              <w:rPr>
                <w:rFonts w:ascii="Tahoma" w:hAnsi="Tahoma" w:cs="Tahoma" w:hint="cs"/>
                <w:b/>
                <w:bCs/>
                <w:color w:val="FFFFFF" w:themeColor="background1"/>
                <w:rtl/>
              </w:rPr>
              <w:t>קרי ממצאי ביקורת המעקב</w:t>
            </w:r>
            <w:r w:rsidRPr="006C51DB">
              <w:rPr>
                <w:rFonts w:ascii="Tahoma" w:hAnsi="Tahoma" w:cs="Tahoma"/>
                <w:b/>
                <w:bCs/>
                <w:color w:val="FFFFFF" w:themeColor="background1"/>
                <w:rtl/>
              </w:rPr>
              <w:t xml:space="preserve"> </w:t>
            </w:r>
          </w:p>
        </w:tc>
      </w:tr>
      <w:tr w:rsidTr="005A321F">
        <w:tblPrEx>
          <w:tblW w:w="9316" w:type="dxa"/>
          <w:tblLayout w:type="fixed"/>
          <w:tblLook w:val="04A0"/>
        </w:tblPrEx>
        <w:trPr>
          <w:trHeight w:val="887"/>
        </w:trPr>
        <w:tc>
          <w:tcPr>
            <w:tcW w:w="9316" w:type="dxa"/>
            <w:tcBorders>
              <w:top w:val="nil"/>
              <w:left w:val="nil"/>
              <w:bottom w:val="nil"/>
              <w:right w:val="nil"/>
            </w:tcBorders>
          </w:tcPr>
          <w:p w:rsidR="00886354" w:rsidRPr="006C51DB" w:rsidP="00CB5387">
            <w:pPr>
              <w:rPr>
                <w:rFonts w:ascii="Tahoma" w:hAnsi="Tahoma" w:cs="Tahoma"/>
                <w:sz w:val="19"/>
                <w:szCs w:val="19"/>
                <w:rtl/>
              </w:rPr>
            </w:pPr>
            <w:r w:rsidRPr="006C51DB">
              <w:rPr>
                <w:rFonts w:ascii="Tahoma" w:hAnsi="Tahoma" w:cs="Tahoma"/>
                <w:noProof/>
              </w:rPr>
              <w:drawing>
                <wp:inline distT="0" distB="0" distL="0" distR="0">
                  <wp:extent cx="5867102" cy="342265"/>
                  <wp:effectExtent l="0" t="0" r="635" b="635"/>
                  <wp:docPr id="222" name="תמונה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7866" name="Picture 24"/>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CB5387">
        <w:tblPrEx>
          <w:tblW w:w="9316" w:type="dxa"/>
          <w:tblLayout w:type="fixed"/>
          <w:tblLook w:val="04A0"/>
        </w:tblPrEx>
        <w:trPr>
          <w:trHeight w:val="419"/>
        </w:trPr>
        <w:tc>
          <w:tcPr>
            <w:tcW w:w="9316" w:type="dxa"/>
            <w:tcBorders>
              <w:top w:val="nil"/>
              <w:left w:val="nil"/>
              <w:bottom w:val="nil"/>
              <w:right w:val="nil"/>
            </w:tcBorders>
          </w:tcPr>
          <w:p w:rsidR="00886354" w:rsidRPr="00012813" w:rsidP="006B2CC5">
            <w:pPr>
              <w:rPr>
                <w:rFonts w:ascii="Tahoma" w:hAnsi="Tahoma" w:cs="Tahoma"/>
                <w:sz w:val="19"/>
                <w:szCs w:val="19"/>
                <w:rtl/>
              </w:rPr>
            </w:pPr>
            <w:r>
              <w:rPr>
                <w:rFonts w:ascii="Tahoma" w:hAnsi="Tahoma" w:cs="Tahoma" w:hint="cs"/>
                <w:sz w:val="19"/>
                <w:szCs w:val="19"/>
                <w:rtl/>
              </w:rPr>
              <w:t>רבים מ</w:t>
            </w:r>
            <w:r w:rsidRPr="00571545">
              <w:rPr>
                <w:rFonts w:ascii="Tahoma" w:hAnsi="Tahoma" w:cs="Tahoma"/>
                <w:sz w:val="19"/>
                <w:szCs w:val="19"/>
                <w:rtl/>
              </w:rPr>
              <w:t>ניצולי</w:t>
            </w:r>
            <w:r>
              <w:rPr>
                <w:rFonts w:ascii="Tahoma" w:hAnsi="Tahoma" w:cs="Tahoma" w:hint="cs"/>
                <w:sz w:val="19"/>
                <w:szCs w:val="19"/>
                <w:rtl/>
              </w:rPr>
              <w:t xml:space="preserve"> השואה</w:t>
            </w:r>
            <w:r w:rsidRPr="00571545">
              <w:rPr>
                <w:rFonts w:ascii="Tahoma" w:hAnsi="Tahoma" w:cs="Tahoma"/>
                <w:sz w:val="19"/>
                <w:szCs w:val="19"/>
                <w:rtl/>
              </w:rPr>
              <w:t xml:space="preserve"> היו שותפים בהקמת המדינה; </w:t>
            </w:r>
            <w:r>
              <w:rPr>
                <w:rFonts w:ascii="Tahoma" w:hAnsi="Tahoma" w:cs="Tahoma" w:hint="cs"/>
                <w:sz w:val="19"/>
                <w:szCs w:val="19"/>
                <w:rtl/>
              </w:rPr>
              <w:t>כמה מהם</w:t>
            </w:r>
            <w:r w:rsidRPr="00571545">
              <w:rPr>
                <w:rFonts w:ascii="Tahoma" w:hAnsi="Tahoma" w:cs="Tahoma"/>
                <w:sz w:val="19"/>
                <w:szCs w:val="19"/>
                <w:rtl/>
              </w:rPr>
              <w:t xml:space="preserve"> אף </w:t>
            </w:r>
            <w:r>
              <w:rPr>
                <w:rFonts w:ascii="Tahoma" w:hAnsi="Tahoma" w:cs="Tahoma" w:hint="cs"/>
                <w:sz w:val="19"/>
                <w:szCs w:val="19"/>
                <w:rtl/>
              </w:rPr>
              <w:t xml:space="preserve">היו </w:t>
            </w:r>
            <w:r w:rsidRPr="00571545">
              <w:rPr>
                <w:rFonts w:ascii="Tahoma" w:hAnsi="Tahoma" w:cs="Tahoma"/>
                <w:sz w:val="19"/>
                <w:szCs w:val="19"/>
                <w:rtl/>
              </w:rPr>
              <w:t xml:space="preserve">ממובילי המשק וההנהגה. אוכלוסייה זו, שהיא חלק ממרקם החיים </w:t>
            </w:r>
            <w:r>
              <w:rPr>
                <w:rFonts w:ascii="Tahoma" w:hAnsi="Tahoma" w:cs="Tahoma" w:hint="cs"/>
                <w:sz w:val="19"/>
                <w:szCs w:val="19"/>
                <w:rtl/>
              </w:rPr>
              <w:t>ב</w:t>
            </w:r>
            <w:r w:rsidRPr="00571545">
              <w:rPr>
                <w:rFonts w:ascii="Tahoma" w:hAnsi="Tahoma" w:cs="Tahoma"/>
                <w:sz w:val="19"/>
                <w:szCs w:val="19"/>
                <w:rtl/>
              </w:rPr>
              <w:t xml:space="preserve">ישראל, מגוונת </w:t>
            </w:r>
            <w:r>
              <w:rPr>
                <w:rFonts w:ascii="Tahoma" w:hAnsi="Tahoma" w:cs="Tahoma" w:hint="cs"/>
                <w:sz w:val="19"/>
                <w:szCs w:val="19"/>
                <w:rtl/>
              </w:rPr>
              <w:t>ומורכבת</w:t>
            </w:r>
            <w:r w:rsidRPr="00571545">
              <w:rPr>
                <w:rFonts w:ascii="Tahoma" w:hAnsi="Tahoma" w:cs="Tahoma"/>
                <w:sz w:val="19"/>
                <w:szCs w:val="19"/>
                <w:rtl/>
              </w:rPr>
              <w:t xml:space="preserve"> </w:t>
            </w:r>
            <w:r>
              <w:rPr>
                <w:rFonts w:ascii="Tahoma" w:hAnsi="Tahoma" w:cs="Tahoma" w:hint="cs"/>
                <w:sz w:val="19"/>
                <w:szCs w:val="19"/>
                <w:rtl/>
              </w:rPr>
              <w:t>מ</w:t>
            </w:r>
            <w:r w:rsidRPr="00571545">
              <w:rPr>
                <w:rFonts w:ascii="Tahoma" w:hAnsi="Tahoma" w:cs="Tahoma"/>
                <w:sz w:val="19"/>
                <w:szCs w:val="19"/>
                <w:rtl/>
              </w:rPr>
              <w:t>עולים ותיקים וחדשים. ממשלות ישראל לדורותיהן פעלו רבות כדי לסייע לניצולי השואה בישראל ו</w:t>
            </w:r>
            <w:r>
              <w:rPr>
                <w:rFonts w:ascii="Tahoma" w:hAnsi="Tahoma" w:cs="Tahoma" w:hint="cs"/>
                <w:sz w:val="19"/>
                <w:szCs w:val="19"/>
                <w:rtl/>
              </w:rPr>
              <w:t xml:space="preserve">כדי </w:t>
            </w:r>
            <w:r w:rsidRPr="00571545">
              <w:rPr>
                <w:rFonts w:ascii="Tahoma" w:hAnsi="Tahoma" w:cs="Tahoma"/>
                <w:sz w:val="19"/>
                <w:szCs w:val="19"/>
                <w:rtl/>
              </w:rPr>
              <w:t xml:space="preserve">להקל עליהם וממשיכות לעשות זאת גם כיום. אולם, על אף </w:t>
            </w:r>
            <w:r w:rsidRPr="007A7A13">
              <w:rPr>
                <w:rFonts w:ascii="Tahoma" w:hAnsi="Tahoma" w:cs="Tahoma"/>
                <w:sz w:val="19"/>
                <w:szCs w:val="19"/>
                <w:rtl/>
              </w:rPr>
              <w:t>פעילות מבורכת זו, חלק מצורכיהם של ניצולים אלה</w:t>
            </w:r>
            <w:r w:rsidRPr="007A7A13">
              <w:rPr>
                <w:rFonts w:ascii="Tahoma" w:hAnsi="Tahoma" w:cs="Tahoma" w:hint="cs"/>
                <w:sz w:val="19"/>
                <w:szCs w:val="19"/>
                <w:rtl/>
              </w:rPr>
              <w:t xml:space="preserve"> עדיין</w:t>
            </w:r>
            <w:r w:rsidRPr="007A7A13">
              <w:rPr>
                <w:rFonts w:ascii="Tahoma" w:hAnsi="Tahoma" w:cs="Tahoma"/>
                <w:sz w:val="19"/>
                <w:szCs w:val="19"/>
                <w:rtl/>
              </w:rPr>
              <w:t xml:space="preserve"> לא זכו למענה הראוי</w:t>
            </w:r>
            <w:r w:rsidRPr="007A7A13">
              <w:rPr>
                <w:rFonts w:ascii="Tahoma" w:hAnsi="Tahoma" w:cs="Tahoma" w:hint="cs"/>
                <w:sz w:val="19"/>
                <w:szCs w:val="19"/>
                <w:rtl/>
              </w:rPr>
              <w:t>.</w:t>
            </w:r>
            <w:r w:rsidRPr="007A7A13">
              <w:rPr>
                <w:rFonts w:ascii="Tahoma" w:hAnsi="Tahoma" w:cs="Tahoma"/>
                <w:sz w:val="19"/>
                <w:szCs w:val="19"/>
                <w:rtl/>
              </w:rPr>
              <w:t xml:space="preserve"> הזמן הולך ואוזל, </w:t>
            </w:r>
            <w:r w:rsidRPr="007A7A13">
              <w:rPr>
                <w:rFonts w:ascii="Tahoma" w:hAnsi="Tahoma" w:cs="Tahoma" w:hint="cs"/>
                <w:sz w:val="19"/>
                <w:szCs w:val="19"/>
                <w:rtl/>
              </w:rPr>
              <w:t>מספר הניצולים החיים הולך ופוחת</w:t>
            </w:r>
            <w:r w:rsidR="006B2CC5">
              <w:rPr>
                <w:rFonts w:ascii="Tahoma" w:hAnsi="Tahoma" w:cs="Tahoma" w:hint="cs"/>
                <w:sz w:val="19"/>
                <w:szCs w:val="19"/>
                <w:rtl/>
              </w:rPr>
              <w:t xml:space="preserve"> </w:t>
            </w:r>
            <w:r w:rsidRPr="007A7A13" w:rsidR="00E52291">
              <w:rPr>
                <w:rFonts w:ascii="Tahoma" w:hAnsi="Tahoma" w:cs="Tahoma" w:hint="eastAsia"/>
                <w:sz w:val="19"/>
                <w:szCs w:val="19"/>
                <w:rtl/>
              </w:rPr>
              <w:t>ועל</w:t>
            </w:r>
            <w:r w:rsidRPr="007A7A13" w:rsidR="00E52291">
              <w:rPr>
                <w:rFonts w:ascii="Tahoma" w:hAnsi="Tahoma" w:cs="Tahoma"/>
                <w:sz w:val="19"/>
                <w:szCs w:val="19"/>
                <w:rtl/>
              </w:rPr>
              <w:t xml:space="preserve"> כן גוברת החשיבות כי הגורמים הרלוונטיים </w:t>
            </w:r>
            <w:r w:rsidRPr="007A7A13" w:rsidR="00E52291">
              <w:rPr>
                <w:rFonts w:ascii="Tahoma" w:hAnsi="Tahoma" w:cs="Tahoma" w:hint="cs"/>
                <w:sz w:val="19"/>
                <w:szCs w:val="19"/>
                <w:rtl/>
              </w:rPr>
              <w:t>יבחנו את</w:t>
            </w:r>
            <w:r w:rsidRPr="007A7A13" w:rsidR="00E52291">
              <w:rPr>
                <w:rFonts w:ascii="Tahoma" w:hAnsi="Tahoma" w:cs="Tahoma"/>
                <w:sz w:val="19"/>
                <w:szCs w:val="19"/>
                <w:rtl/>
              </w:rPr>
              <w:t xml:space="preserve"> הליקויים העולים בדוח זה</w:t>
            </w:r>
            <w:r w:rsidRPr="007A7A13" w:rsidR="00E52291">
              <w:rPr>
                <w:rFonts w:ascii="Tahoma" w:hAnsi="Tahoma" w:cs="Tahoma" w:hint="cs"/>
                <w:sz w:val="19"/>
                <w:szCs w:val="19"/>
                <w:rtl/>
              </w:rPr>
              <w:t xml:space="preserve"> ויפעלו לתיקונם</w:t>
            </w:r>
            <w:r w:rsidRPr="007A7A13" w:rsidR="00E52291">
              <w:rPr>
                <w:rFonts w:ascii="Tahoma" w:hAnsi="Tahoma" w:cs="Tahoma"/>
                <w:sz w:val="19"/>
                <w:szCs w:val="19"/>
                <w:rtl/>
              </w:rPr>
              <w:t xml:space="preserve"> </w:t>
            </w:r>
            <w:r w:rsidRPr="007A7A13" w:rsidR="00E52291">
              <w:rPr>
                <w:rFonts w:ascii="Tahoma" w:hAnsi="Tahoma" w:cs="Tahoma" w:hint="eastAsia"/>
                <w:sz w:val="19"/>
                <w:szCs w:val="19"/>
                <w:rtl/>
              </w:rPr>
              <w:t>לצורך</w:t>
            </w:r>
            <w:r w:rsidRPr="007A7A13" w:rsidR="00E52291">
              <w:rPr>
                <w:rFonts w:ascii="Tahoma" w:hAnsi="Tahoma" w:cs="Tahoma" w:hint="cs"/>
                <w:sz w:val="19"/>
                <w:szCs w:val="19"/>
                <w:rtl/>
              </w:rPr>
              <w:t xml:space="preserve"> טיוב</w:t>
            </w:r>
            <w:r w:rsidRPr="007A7A13" w:rsidR="00E52291">
              <w:rPr>
                <w:rFonts w:ascii="Tahoma" w:hAnsi="Tahoma" w:cs="Tahoma"/>
                <w:sz w:val="19"/>
                <w:szCs w:val="19"/>
                <w:rtl/>
              </w:rPr>
              <w:t xml:space="preserve"> </w:t>
            </w:r>
            <w:r w:rsidRPr="007A7A13" w:rsidR="00E52291">
              <w:rPr>
                <w:rFonts w:ascii="Tahoma" w:hAnsi="Tahoma" w:cs="Tahoma" w:hint="cs"/>
                <w:sz w:val="19"/>
                <w:szCs w:val="19"/>
                <w:rtl/>
              </w:rPr>
              <w:t>ה</w:t>
            </w:r>
            <w:r w:rsidRPr="007A7A13" w:rsidR="00E52291">
              <w:rPr>
                <w:rFonts w:ascii="Tahoma" w:hAnsi="Tahoma" w:cs="Tahoma" w:hint="eastAsia"/>
                <w:sz w:val="19"/>
                <w:szCs w:val="19"/>
                <w:rtl/>
              </w:rPr>
              <w:t>טיפול</w:t>
            </w:r>
            <w:r w:rsidRPr="007A7A13" w:rsidR="00E52291">
              <w:rPr>
                <w:rFonts w:ascii="Tahoma" w:hAnsi="Tahoma" w:cs="Tahoma"/>
                <w:sz w:val="19"/>
                <w:szCs w:val="19"/>
                <w:rtl/>
              </w:rPr>
              <w:t xml:space="preserve"> </w:t>
            </w:r>
            <w:r w:rsidRPr="007A7A13" w:rsidR="00E52291">
              <w:rPr>
                <w:rFonts w:ascii="Tahoma" w:hAnsi="Tahoma" w:cs="Tahoma" w:hint="cs"/>
                <w:sz w:val="19"/>
                <w:szCs w:val="19"/>
                <w:rtl/>
              </w:rPr>
              <w:t xml:space="preserve">בניצולי השואה, נפגעי ההתנכלויות ונכי המלחמה בנאצים </w:t>
            </w:r>
            <w:r w:rsidRPr="007A7A13" w:rsidR="00E52291">
              <w:rPr>
                <w:rFonts w:ascii="Tahoma" w:hAnsi="Tahoma" w:cs="Tahoma" w:hint="eastAsia"/>
                <w:sz w:val="19"/>
                <w:szCs w:val="19"/>
                <w:rtl/>
              </w:rPr>
              <w:t>ומיצוי</w:t>
            </w:r>
            <w:r w:rsidRPr="007A7A13" w:rsidR="00E52291">
              <w:rPr>
                <w:rFonts w:ascii="Tahoma" w:hAnsi="Tahoma" w:cs="Tahoma"/>
                <w:sz w:val="19"/>
                <w:szCs w:val="19"/>
                <w:rtl/>
              </w:rPr>
              <w:t xml:space="preserve"> </w:t>
            </w:r>
            <w:r w:rsidRPr="007A7A13" w:rsidR="00E52291">
              <w:rPr>
                <w:rFonts w:ascii="Tahoma" w:hAnsi="Tahoma" w:cs="Tahoma" w:hint="eastAsia"/>
                <w:sz w:val="19"/>
                <w:szCs w:val="19"/>
                <w:rtl/>
              </w:rPr>
              <w:t>זכויותיהם</w:t>
            </w:r>
            <w:r w:rsidRPr="007A7A13">
              <w:rPr>
                <w:rFonts w:ascii="Tahoma" w:hAnsi="Tahoma" w:cs="Tahoma"/>
                <w:sz w:val="19"/>
                <w:szCs w:val="19"/>
                <w:rtl/>
              </w:rPr>
              <w:t xml:space="preserve">. </w:t>
            </w:r>
            <w:r w:rsidRPr="007A7A13">
              <w:rPr>
                <w:rFonts w:ascii="Tahoma" w:hAnsi="Tahoma" w:cs="Tahoma" w:hint="cs"/>
                <w:sz w:val="19"/>
                <w:szCs w:val="19"/>
                <w:rtl/>
              </w:rPr>
              <w:t>דור העדות</w:t>
            </w:r>
            <w:r w:rsidRPr="007A7A13">
              <w:rPr>
                <w:rFonts w:ascii="Tahoma" w:hAnsi="Tahoma" w:cs="Tahoma"/>
                <w:sz w:val="19"/>
                <w:szCs w:val="19"/>
                <w:rtl/>
              </w:rPr>
              <w:t xml:space="preserve">, </w:t>
            </w:r>
            <w:r w:rsidRPr="007A7A13">
              <w:rPr>
                <w:rFonts w:ascii="Tahoma" w:hAnsi="Tahoma" w:cs="Tahoma" w:hint="cs"/>
                <w:sz w:val="19"/>
                <w:szCs w:val="19"/>
                <w:rtl/>
              </w:rPr>
              <w:t>ש</w:t>
            </w:r>
            <w:r w:rsidRPr="007A7A13">
              <w:rPr>
                <w:rFonts w:ascii="Tahoma" w:hAnsi="Tahoma" w:cs="Tahoma"/>
                <w:sz w:val="19"/>
                <w:szCs w:val="19"/>
                <w:rtl/>
              </w:rPr>
              <w:t>חוו</w:t>
            </w:r>
            <w:r w:rsidRPr="007A7A13">
              <w:rPr>
                <w:rFonts w:ascii="Tahoma" w:hAnsi="Tahoma" w:cs="Tahoma" w:hint="cs"/>
                <w:sz w:val="19"/>
                <w:szCs w:val="19"/>
                <w:rtl/>
              </w:rPr>
              <w:t>ה</w:t>
            </w:r>
            <w:r w:rsidRPr="007A7A13">
              <w:rPr>
                <w:rFonts w:ascii="Tahoma" w:hAnsi="Tahoma" w:cs="Tahoma"/>
                <w:sz w:val="19"/>
                <w:szCs w:val="19"/>
                <w:rtl/>
              </w:rPr>
              <w:t xml:space="preserve"> את מאורעות השואה זכאי לחיות את שארית חיי</w:t>
            </w:r>
            <w:r w:rsidRPr="007A7A13">
              <w:rPr>
                <w:rFonts w:ascii="Tahoma" w:hAnsi="Tahoma" w:cs="Tahoma" w:hint="cs"/>
                <w:sz w:val="19"/>
                <w:szCs w:val="19"/>
                <w:rtl/>
              </w:rPr>
              <w:t>ו</w:t>
            </w:r>
            <w:r w:rsidRPr="007A7A13">
              <w:rPr>
                <w:rFonts w:ascii="Tahoma" w:hAnsi="Tahoma" w:cs="Tahoma"/>
                <w:sz w:val="19"/>
                <w:szCs w:val="19"/>
                <w:rtl/>
              </w:rPr>
              <w:t xml:space="preserve"> בכבוד ולקבל את ההכרה שה</w:t>
            </w:r>
            <w:r w:rsidRPr="007A7A13">
              <w:rPr>
                <w:rFonts w:ascii="Tahoma" w:hAnsi="Tahoma" w:cs="Tahoma" w:hint="cs"/>
                <w:sz w:val="19"/>
                <w:szCs w:val="19"/>
                <w:rtl/>
              </w:rPr>
              <w:t xml:space="preserve">וא </w:t>
            </w:r>
            <w:r w:rsidRPr="007A7A13">
              <w:rPr>
                <w:rFonts w:ascii="Tahoma" w:hAnsi="Tahoma" w:cs="Tahoma"/>
                <w:sz w:val="19"/>
                <w:szCs w:val="19"/>
                <w:rtl/>
              </w:rPr>
              <w:t>ראוי לה.</w:t>
            </w:r>
          </w:p>
        </w:tc>
      </w:tr>
    </w:tbl>
    <w:p w:rsidR="003352F7" w:rsidRPr="005A321F" w:rsidP="005A321F">
      <w:pPr>
        <w:rPr>
          <w:rtl/>
        </w:rPr>
      </w:pPr>
    </w:p>
    <w:sectPr w:rsidSect="00F41DE0">
      <w:headerReference w:type="default" r:id="rId17"/>
      <w:footerReference w:type="default" r:id="rId18"/>
      <w:headerReference w:type="first" r:id="rId19"/>
      <w:footerReference w:type="first" r:id="rId20"/>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David">
    <w:altName w:val="Malgun Gothic Semilight"/>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riam">
    <w:altName w:val="Malgun Gothic Semilight"/>
    <w:panose1 w:val="020B0502050101010101"/>
    <w:charset w:val="B1"/>
    <w:family w:val="swiss"/>
    <w:pitch w:val="variable"/>
    <w:sig w:usb0="00000801" w:usb1="00000000" w:usb2="00000000" w:usb3="00000000" w:csb0="00000020" w:csb1="00000000"/>
  </w:font>
  <w:font w:name="Narkisim">
    <w:altName w:val="Times New Roman"/>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FD2">
    <w:pPr>
      <w:pStyle w:val="Footer"/>
    </w:pP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-1270</wp:posOffset>
              </wp:positionV>
              <wp:extent cx="4445000" cy="457200"/>
              <wp:effectExtent l="0" t="0" r="12700" b="19050"/>
              <wp:wrapNone/>
              <wp:docPr id="8"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BA0FD2" w:rsidP="00AC11BE">
                          <w:pPr>
                            <w:spacing w:before="24"/>
                            <w:ind w:firstLine="79"/>
                            <w:jc w:val="center"/>
                            <w:rPr>
                              <w:rFonts w:ascii="Narkisim" w:hAnsi="Narkisim" w:cs="Narkisim"/>
                              <w:color w:val="0000FF"/>
                              <w:sz w:val="18"/>
                              <w:szCs w:val="18"/>
                              <w:rtl/>
                            </w:rPr>
                          </w:pPr>
                          <w:r>
                            <w:rPr>
                              <w:rFonts w:ascii="Narkisim" w:hAnsi="Narkisim" w:cs="Narkisim"/>
                              <w:color w:val="0000FF"/>
                              <w:sz w:val="18"/>
                              <w:szCs w:val="18"/>
                              <w:rtl/>
                            </w:rPr>
                            <w:t>מסמך זה מכיל ממצאי ביקורת של מבקר המדינה. פרסומם ללא נטילת רשות מטעם המבקר</w:t>
                          </w:r>
                        </w:p>
                        <w:p w:rsidR="00BA0FD2" w:rsidRPr="00AC11BE" w:rsidP="00AC11BE">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A" o:spid="_x0000_s2050" type="#_x0000_t202" style="width:350pt;height:36pt;margin-top:-0.1pt;margin-left:0;mso-position-horizontal:center;mso-wrap-distance-bottom:0;mso-wrap-distance-left:9pt;mso-wrap-distance-right:9pt;mso-wrap-distance-top:0;mso-wrap-style:square;position:absolute;visibility:visible;v-text-anchor:top;z-index:251666432" filled="f" strokecolor="blue" strokeweight="0.5pt">
              <v:textbox>
                <w:txbxContent>
                  <w:p w:rsidR="00BA0FD2" w:rsidP="00AC11BE">
                    <w:pPr>
                      <w:spacing w:before="24"/>
                      <w:ind w:firstLine="79"/>
                      <w:jc w:val="center"/>
                      <w:rPr>
                        <w:rFonts w:ascii="Narkisim" w:hAnsi="Narkisim" w:cs="Narkisim"/>
                        <w:color w:val="0000FF"/>
                        <w:sz w:val="18"/>
                        <w:szCs w:val="18"/>
                        <w:rtl/>
                      </w:rPr>
                    </w:pPr>
                    <w:r>
                      <w:rPr>
                        <w:rFonts w:ascii="Narkisim" w:hAnsi="Narkisim" w:cs="Narkisim"/>
                        <w:color w:val="0000FF"/>
                        <w:sz w:val="18"/>
                        <w:szCs w:val="18"/>
                        <w:rtl/>
                      </w:rPr>
                      <w:t>מסמך זה מכיל ממצאי ביקורת של מבקר המדינה. פרסומם ללא נטילת רשות מטעם המבקר</w:t>
                    </w:r>
                  </w:p>
                  <w:p w:rsidR="00BA0FD2" w:rsidRPr="00AC11BE" w:rsidP="00AC11BE">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FD2">
    <w:pPr>
      <w:pStyle w:val="Footer"/>
    </w:pP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-1270</wp:posOffset>
              </wp:positionV>
              <wp:extent cx="4445000" cy="457200"/>
              <wp:effectExtent l="0" t="0" r="12700" b="19050"/>
              <wp:wrapNone/>
              <wp:docPr id="4"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BA0FD2" w:rsidP="00AC11BE">
                          <w:pPr>
                            <w:spacing w:before="24"/>
                            <w:ind w:firstLine="79"/>
                            <w:jc w:val="center"/>
                            <w:rPr>
                              <w:rFonts w:ascii="Narkisim" w:hAnsi="Narkisim" w:cs="Narkisim"/>
                              <w:color w:val="0000FF"/>
                              <w:sz w:val="18"/>
                              <w:szCs w:val="18"/>
                              <w:rtl/>
                            </w:rPr>
                          </w:pPr>
                          <w:r>
                            <w:rPr>
                              <w:rFonts w:ascii="Narkisim" w:hAnsi="Narkisim" w:cs="Narkisim"/>
                              <w:color w:val="0000FF"/>
                              <w:sz w:val="18"/>
                              <w:szCs w:val="18"/>
                              <w:rtl/>
                            </w:rPr>
                            <w:t>מסמך זה מכיל ממצאי ביקורת של מבקר המדינה. פרסומם ללא נטילת רשות מטעם המבקר</w:t>
                          </w:r>
                        </w:p>
                        <w:p w:rsidR="00BA0FD2" w:rsidRPr="00AC11BE" w:rsidP="00AC11BE">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52" type="#_x0000_t202" style="width:350pt;height:36pt;margin-top:-0.1pt;margin-left:0;mso-position-horizontal:center;mso-wrap-distance-bottom:0;mso-wrap-distance-left:9pt;mso-wrap-distance-right:9pt;mso-wrap-distance-top:0;mso-wrap-style:square;position:absolute;visibility:visible;v-text-anchor:top;z-index:251664384" filled="f" strokecolor="blue" strokeweight="0.5pt">
              <v:textbox>
                <w:txbxContent>
                  <w:p w:rsidR="00BA0FD2" w:rsidP="00AC11BE">
                    <w:pPr>
                      <w:spacing w:before="24"/>
                      <w:ind w:firstLine="79"/>
                      <w:jc w:val="center"/>
                      <w:rPr>
                        <w:rFonts w:ascii="Narkisim" w:hAnsi="Narkisim" w:cs="Narkisim"/>
                        <w:color w:val="0000FF"/>
                        <w:sz w:val="18"/>
                        <w:szCs w:val="18"/>
                        <w:rtl/>
                      </w:rPr>
                    </w:pPr>
                    <w:r>
                      <w:rPr>
                        <w:rFonts w:ascii="Narkisim" w:hAnsi="Narkisim" w:cs="Narkisim"/>
                        <w:color w:val="0000FF"/>
                        <w:sz w:val="18"/>
                        <w:szCs w:val="18"/>
                        <w:rtl/>
                      </w:rPr>
                      <w:t>מסמך זה מכיל ממצאי ביקורת של מבקר המדינה. פרסומם ללא נטילת רשות מטעם המבקר</w:t>
                    </w:r>
                  </w:p>
                  <w:p w:rsidR="00BA0FD2" w:rsidRPr="00AC11BE" w:rsidP="00AC11BE">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59A8" w:rsidP="00C23CC9">
      <w:pPr>
        <w:spacing w:line="240" w:lineRule="auto"/>
      </w:pPr>
      <w:r>
        <w:separator/>
      </w:r>
    </w:p>
  </w:footnote>
  <w:footnote w:type="continuationSeparator" w:id="1">
    <w:p w:rsidR="007F59A8" w:rsidP="00C23CC9">
      <w:pPr>
        <w:spacing w:line="240" w:lineRule="auto"/>
      </w:pPr>
      <w:r>
        <w:continuationSeparator/>
      </w:r>
    </w:p>
  </w:footnote>
  <w:footnote w:type="continuationNotice" w:id="2">
    <w:p w:rsidR="007F59A8">
      <w:pPr>
        <w:spacing w:line="240" w:lineRule="auto"/>
      </w:pPr>
    </w:p>
  </w:footnote>
  <w:footnote w:id="3">
    <w:p w:rsidR="00BA0FD2" w:rsidRPr="00930525" w:rsidP="00886354">
      <w:pPr>
        <w:pStyle w:val="FootnoteText"/>
        <w:rPr>
          <w:rFonts w:ascii="Tahoma" w:hAnsi="Tahoma" w:cs="Tahoma"/>
          <w:sz w:val="16"/>
          <w:szCs w:val="16"/>
        </w:rPr>
      </w:pPr>
      <w:r w:rsidRPr="00930525">
        <w:rPr>
          <w:rStyle w:val="FootnoteReference"/>
          <w:rFonts w:ascii="Tahoma" w:hAnsi="Tahoma" w:cs="Tahoma"/>
          <w:sz w:val="16"/>
          <w:szCs w:val="16"/>
        </w:rPr>
        <w:footnoteRef/>
      </w:r>
      <w:r w:rsidRPr="00930525">
        <w:rPr>
          <w:rFonts w:ascii="Tahoma" w:hAnsi="Tahoma" w:cs="Tahoma"/>
          <w:sz w:val="16"/>
          <w:szCs w:val="16"/>
          <w:rtl/>
        </w:rPr>
        <w:t xml:space="preserve"> </w:t>
      </w:r>
      <w:r w:rsidRPr="00930525">
        <w:rPr>
          <w:rFonts w:ascii="Tahoma" w:hAnsi="Tahoma" w:cs="Tahoma"/>
          <w:sz w:val="16"/>
          <w:szCs w:val="16"/>
          <w:rtl/>
        </w:rPr>
        <w:tab/>
        <w:t>החלטה מינהלית של שר האוצר שלפיה יוצאי עיראק שחוו את אירועי הפרהוד ויהודי אלג'יר ומרוקו שהיו נתונים תחת חוקים אנטישמיים יהיו זכאים למענק הטבות שנתי ולפטור מתשלום דמי השתתפות עצמית ברכישת תרופת הכלולות בסל התרופות.</w:t>
      </w:r>
    </w:p>
  </w:footnote>
  <w:footnote w:id="4">
    <w:p w:rsidR="00BA0FD2" w:rsidRPr="00930525" w:rsidP="00886354">
      <w:pPr>
        <w:pStyle w:val="FootnoteText"/>
        <w:spacing w:after="60"/>
        <w:rPr>
          <w:rFonts w:ascii="Tahoma" w:hAnsi="Tahoma" w:cs="Tahoma"/>
          <w:sz w:val="16"/>
          <w:szCs w:val="16"/>
          <w:rtl/>
        </w:rPr>
      </w:pPr>
      <w:r w:rsidRPr="00930525">
        <w:rPr>
          <w:rStyle w:val="FootnoteReference"/>
          <w:rFonts w:ascii="Tahoma" w:hAnsi="Tahoma" w:cs="Tahoma"/>
          <w:sz w:val="16"/>
          <w:szCs w:val="16"/>
        </w:rPr>
        <w:footnoteRef/>
      </w:r>
      <w:r w:rsidRPr="00930525">
        <w:rPr>
          <w:rFonts w:ascii="Tahoma" w:hAnsi="Tahoma" w:cs="Tahoma"/>
          <w:sz w:val="16"/>
          <w:szCs w:val="16"/>
          <w:rtl/>
        </w:rPr>
        <w:t xml:space="preserve"> </w:t>
      </w:r>
      <w:r w:rsidRPr="00930525">
        <w:rPr>
          <w:rFonts w:ascii="Tahoma" w:hAnsi="Tahoma" w:cs="Tahoma"/>
          <w:sz w:val="16"/>
          <w:szCs w:val="16"/>
          <w:rtl/>
        </w:rPr>
        <w:tab/>
        <w:t>החברה הוקמה ע"פ חוק נכסים של נספי השואה (השבה ליורשים והקדשה למטרות סיוע והנצחה), התשס"ו-2006. במטרה, לאתר נכסים בישראל של נספי השואה, להשיב אותם ליורשים החוקיים, ולגבי נכסים של נמצא להם יורש-להעבירם למטרות סיוע לניצולי שואה נזקקים ולמטרות הנצחת זכר השואה.</w:t>
      </w:r>
    </w:p>
  </w:footnote>
  <w:footnote w:id="5">
    <w:p w:rsidR="00BA0FD2" w:rsidP="00B53354">
      <w:pPr>
        <w:pStyle w:val="FootnoteText"/>
        <w:spacing w:after="60"/>
        <w:rPr>
          <w:rtl/>
        </w:rPr>
      </w:pPr>
      <w:r>
        <w:rPr>
          <w:rStyle w:val="FootnoteReference"/>
        </w:rPr>
        <w:footnoteRef/>
      </w:r>
      <w:r>
        <w:rPr>
          <w:rtl/>
        </w:rPr>
        <w:t xml:space="preserve"> </w:t>
      </w:r>
      <w:r>
        <w:rPr>
          <w:rtl/>
        </w:rPr>
        <w:tab/>
      </w:r>
      <w:r w:rsidRPr="00FB5A66">
        <w:rPr>
          <w:rFonts w:ascii="Tahoma" w:hAnsi="Tahoma" w:cs="Tahoma" w:hint="eastAsia"/>
          <w:sz w:val="16"/>
          <w:szCs w:val="16"/>
          <w:rtl/>
        </w:rPr>
        <w:t>הגם</w:t>
      </w:r>
      <w:r w:rsidRPr="00FB5A66">
        <w:rPr>
          <w:rFonts w:ascii="Tahoma" w:hAnsi="Tahoma" w:cs="Tahoma"/>
          <w:sz w:val="16"/>
          <w:szCs w:val="16"/>
          <w:rtl/>
        </w:rPr>
        <w:t xml:space="preserve"> </w:t>
      </w:r>
      <w:r w:rsidRPr="00FB5A66">
        <w:rPr>
          <w:rFonts w:ascii="Tahoma" w:hAnsi="Tahoma" w:cs="Tahoma" w:hint="eastAsia"/>
          <w:sz w:val="16"/>
          <w:szCs w:val="16"/>
          <w:rtl/>
        </w:rPr>
        <w:t>ש</w:t>
      </w:r>
      <w:r w:rsidRPr="00FB5A66">
        <w:rPr>
          <w:rFonts w:ascii="Tahoma" w:hAnsi="Tahoma" w:cs="Tahoma"/>
          <w:sz w:val="16"/>
          <w:szCs w:val="16"/>
          <w:rtl/>
        </w:rPr>
        <w:t xml:space="preserve">משרד השיכון  </w:t>
      </w:r>
      <w:r w:rsidRPr="00FB5A66">
        <w:rPr>
          <w:rFonts w:ascii="Tahoma" w:hAnsi="Tahoma" w:cs="Tahoma" w:hint="eastAsia"/>
          <w:sz w:val="16"/>
          <w:szCs w:val="16"/>
          <w:rtl/>
        </w:rPr>
        <w:t>מתקצב</w:t>
      </w:r>
      <w:r w:rsidRPr="00FB5A66">
        <w:rPr>
          <w:rFonts w:ascii="Tahoma" w:hAnsi="Tahoma" w:cs="Tahoma" w:hint="cs"/>
          <w:sz w:val="16"/>
          <w:szCs w:val="16"/>
          <w:rtl/>
        </w:rPr>
        <w:t xml:space="preserve"> הנגשת דירות לניצולים המתגוררים באזור שיקום שכונות </w:t>
      </w:r>
      <w:r w:rsidRPr="00FB5A66">
        <w:rPr>
          <w:rFonts w:ascii="Tahoma" w:hAnsi="Tahoma" w:cs="Tahoma"/>
          <w:sz w:val="16"/>
          <w:szCs w:val="16"/>
          <w:rtl/>
        </w:rPr>
        <w:t>ב"מסלול לניצולים המתגוררים בשכונות שיקום</w:t>
      </w:r>
      <w:r w:rsidRPr="00FB5A66">
        <w:rPr>
          <w:rFonts w:ascii="Tahoma" w:hAnsi="Tahoma" w:cs="Tahoma" w:hint="cs"/>
          <w:sz w:val="16"/>
          <w:szCs w:val="16"/>
          <w:rtl/>
        </w:rPr>
        <w:t>".</w:t>
      </w:r>
    </w:p>
  </w:footnote>
  <w:footnote w:id="6">
    <w:p w:rsidR="00BA0FD2" w:rsidRPr="00930525" w:rsidP="00886354">
      <w:pPr>
        <w:pStyle w:val="FootnoteText"/>
        <w:rPr>
          <w:rFonts w:ascii="Tahoma" w:hAnsi="Tahoma" w:cs="Tahoma"/>
          <w:sz w:val="16"/>
          <w:szCs w:val="16"/>
        </w:rPr>
      </w:pPr>
      <w:r w:rsidRPr="00930525">
        <w:rPr>
          <w:rStyle w:val="FootnoteReference"/>
          <w:rFonts w:ascii="Tahoma" w:hAnsi="Tahoma" w:cs="Tahoma"/>
          <w:sz w:val="16"/>
          <w:szCs w:val="16"/>
        </w:rPr>
        <w:footnoteRef/>
      </w:r>
      <w:r w:rsidRPr="00930525">
        <w:rPr>
          <w:rFonts w:ascii="Tahoma" w:hAnsi="Tahoma" w:cs="Tahoma"/>
          <w:sz w:val="16"/>
          <w:szCs w:val="16"/>
          <w:rtl/>
        </w:rPr>
        <w:t xml:space="preserve"> </w:t>
      </w:r>
      <w:r w:rsidRPr="00930525">
        <w:rPr>
          <w:rFonts w:ascii="Tahoma" w:hAnsi="Tahoma" w:cs="Tahoma"/>
          <w:sz w:val="16"/>
          <w:szCs w:val="16"/>
          <w:rtl/>
        </w:rPr>
        <w:tab/>
        <w:t>החברים בצוות הבין-משרדי: הרשות לזכויות ניצולי השואה במשרד האוצר, משרד העבודה, הרווחה והשירותים החברתיים, המוסד לביטוח לאומי, משרד הפנים, משרד הבריאות, המשרד לשוויון חברתי, משרד העלייה והקליטה ומשרד הבינוי והשיכון (להלן - הצוות הבין-משרדי). בהמשך השתתפו בישיבות נציג הקרן לרווחה ונציג מרכז הארגונים לניצולי שואה.</w:t>
      </w:r>
    </w:p>
  </w:footnote>
  <w:footnote w:id="7">
    <w:p w:rsidR="00BA0FD2" w:rsidRPr="00930525" w:rsidP="00CC458D">
      <w:pPr>
        <w:pStyle w:val="FootnoteText"/>
        <w:rPr>
          <w:rFonts w:ascii="Tahoma" w:hAnsi="Tahoma" w:cs="Tahoma"/>
          <w:sz w:val="16"/>
          <w:szCs w:val="16"/>
          <w:rtl/>
        </w:rPr>
      </w:pPr>
      <w:r w:rsidRPr="00930525">
        <w:rPr>
          <w:rStyle w:val="FootnoteReference"/>
          <w:rFonts w:ascii="Tahoma" w:hAnsi="Tahoma" w:cs="Tahoma"/>
          <w:sz w:val="16"/>
          <w:szCs w:val="16"/>
        </w:rPr>
        <w:footnoteRef/>
      </w:r>
      <w:r w:rsidRPr="00930525">
        <w:rPr>
          <w:rFonts w:ascii="Tahoma" w:hAnsi="Tahoma" w:cs="Tahoma"/>
          <w:sz w:val="16"/>
          <w:szCs w:val="16"/>
          <w:rtl/>
        </w:rPr>
        <w:t xml:space="preserve"> </w:t>
      </w:r>
      <w:r w:rsidRPr="00930525">
        <w:rPr>
          <w:rFonts w:ascii="Tahoma" w:hAnsi="Tahoma" w:cs="Tahoma"/>
          <w:sz w:val="16"/>
          <w:szCs w:val="16"/>
          <w:rtl/>
        </w:rPr>
        <w:tab/>
        <w:t>במסגרת ת</w:t>
      </w:r>
      <w:r>
        <w:rPr>
          <w:rFonts w:ascii="Tahoma" w:hAnsi="Tahoma" w:cs="Tahoma" w:hint="cs"/>
          <w:sz w:val="16"/>
          <w:szCs w:val="16"/>
          <w:rtl/>
        </w:rPr>
        <w:t>ו</w:t>
      </w:r>
      <w:r w:rsidRPr="00930525">
        <w:rPr>
          <w:rFonts w:ascii="Tahoma" w:hAnsi="Tahoma" w:cs="Tahoma"/>
          <w:sz w:val="16"/>
          <w:szCs w:val="16"/>
          <w:rtl/>
        </w:rPr>
        <w:t>כנית זו מופעלים מועדוני מופ"ת (תוכנית המתקיימת במועדונים מחוץ לבית, הכוללת הסעות הלוך ושוב, ארוחת בוקר קלה, חוגי העשרה שונים לאורך היום וארוחת צהריים); תגבור צרכים מיוחדים (הרחבת מגוון השירותים הניתנים לניצולי שואה בקהילה בהתאם לצורכיהם האישיים, כגון עזרה במימון לטיפולי שיניים); מועדונים חברתיים בקהילה; בתים חמים</w:t>
      </w:r>
      <w:r>
        <w:rPr>
          <w:rFonts w:ascii="Tahoma" w:hAnsi="Tahoma" w:cs="Tahoma" w:hint="cs"/>
          <w:sz w:val="16"/>
          <w:szCs w:val="16"/>
          <w:rtl/>
        </w:rPr>
        <w:t xml:space="preserve"> </w:t>
      </w:r>
      <w:r w:rsidRPr="00930525">
        <w:rPr>
          <w:rFonts w:ascii="Tahoma" w:hAnsi="Tahoma" w:cs="Tahoma"/>
          <w:sz w:val="16"/>
          <w:szCs w:val="16"/>
          <w:rtl/>
        </w:rPr>
        <w:t>(פועלים 190 בתים המהווים מסגרת חברתית קטנה לניצולים המתקשים להגיע למועדונים);</w:t>
      </w:r>
      <w:r>
        <w:rPr>
          <w:rFonts w:ascii="Tahoma" w:hAnsi="Tahoma" w:cs="Tahoma" w:hint="cs"/>
          <w:sz w:val="16"/>
          <w:szCs w:val="16"/>
          <w:rtl/>
        </w:rPr>
        <w:t xml:space="preserve"> </w:t>
      </w:r>
      <w:r w:rsidRPr="00930525">
        <w:rPr>
          <w:rFonts w:ascii="Tahoma" w:hAnsi="Tahoma" w:cs="Tahoma"/>
          <w:sz w:val="16"/>
          <w:szCs w:val="16"/>
          <w:rtl/>
        </w:rPr>
        <w:t>קו סיוע טלפוני ותמיכה בתוכניות שיוזמות רשויות מקומיות (מימון תוכניות שיוזמות ומבצעות רשויות מקומיות למען ניצולי שואה. כגון תיעוד סיפור חיים ותיאטרון עדות).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FD2" w:rsidP="00F41DE0">
    <w:pPr>
      <w:pStyle w:val="Header"/>
      <w:jc w:val="center"/>
    </w:pPr>
    <w:r>
      <w:rPr>
        <w:noProof/>
        <w:rtl/>
      </w:rPr>
      <mc:AlternateContent>
        <mc:Choice Requires="wps">
          <w:drawing>
            <wp:anchor distT="0" distB="0" distL="114300" distR="114300" simplePos="0" relativeHeight="25165824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2"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BA0FD2" w:rsidRPr="00F41DE0" w:rsidP="00F41DE0">
                          <w:pPr>
                            <w:jc w:val="center"/>
                            <w:rPr>
                              <w:rFonts w:ascii="Miriam" w:hAnsi="Miriam" w:cs="Miriam"/>
                              <w:spacing w:val="5"/>
                              <w:sz w:val="27"/>
                              <w:szCs w:val="27"/>
                            </w:rPr>
                          </w:pPr>
                          <w:r w:rsidRPr="00F41DE0">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59264" filled="f" strokecolor="white" strokeweight="0.5pt">
              <v:textbox>
                <w:txbxContent>
                  <w:p w:rsidR="00BA0FD2" w:rsidRPr="00F41DE0" w:rsidP="00F41DE0">
                    <w:pPr>
                      <w:jc w:val="center"/>
                      <w:rPr>
                        <w:rFonts w:ascii="Miriam" w:hAnsi="Miriam" w:cs="Miriam"/>
                        <w:spacing w:val="5"/>
                        <w:sz w:val="27"/>
                        <w:szCs w:val="27"/>
                      </w:rPr>
                    </w:pPr>
                    <w:r w:rsidRPr="00F41DE0">
                      <w:rPr>
                        <w:rFonts w:ascii="Miriam" w:hAnsi="Miriam" w:cs="Times New Roman"/>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sidR="009A7230">
      <w:rPr>
        <w:noProof/>
        <w:rtl/>
      </w:rPr>
      <w:t>5</w:t>
    </w:r>
    <w:r>
      <w:rPr>
        <w:rtl/>
      </w:rPr>
      <w:fldChar w:fldCharType="end"/>
    </w:r>
    <w: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FD2" w:rsidRPr="001F449D" w:rsidP="001F449D">
    <w:pPr>
      <w:pStyle w:val="Header"/>
      <w:rPr>
        <w:noProof/>
        <w:rtl/>
      </w:rPr>
    </w:pPr>
    <w:r w:rsidRPr="001F449D">
      <w:rPr>
        <w:noProof/>
      </w:rPr>
      <mc:AlternateContent>
        <mc:Choice Requires="wps">
          <w:drawing>
            <wp:anchor distT="0" distB="0" distL="114300" distR="114300" simplePos="0" relativeHeight="251660288" behindDoc="0" locked="0" layoutInCell="1" allowOverlap="1">
              <wp:simplePos x="0" y="0"/>
              <wp:positionH relativeFrom="column">
                <wp:posOffset>1727835</wp:posOffset>
              </wp:positionH>
              <wp:positionV relativeFrom="paragraph">
                <wp:posOffset>30480</wp:posOffset>
              </wp:positionV>
              <wp:extent cx="1496291" cy="533400"/>
              <wp:effectExtent l="0" t="0" r="27940" b="19050"/>
              <wp:wrapNone/>
              <wp:docPr id="3"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291" cy="533400"/>
                      </a:xfrm>
                      <a:prstGeom prst="rect">
                        <a:avLst/>
                      </a:prstGeom>
                      <a:noFill/>
                      <a:ln w="6350">
                        <a:solidFill>
                          <a:srgbClr val="FFFFFF"/>
                        </a:solidFill>
                      </a:ln>
                    </wps:spPr>
                    <wps:txbx>
                      <w:txbxContent>
                        <w:p w:rsidR="00BA0FD2" w:rsidP="001F449D">
                          <w:pPr>
                            <w:spacing w:before="120"/>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BA0FD2" w:rsidRPr="00DC4ED2" w:rsidP="001F449D">
                          <w:pPr>
                            <w:jc w:val="center"/>
                            <w:rPr>
                              <w:rFonts w:ascii="Miriam" w:hAnsi="Miriam" w:cs="Miriam"/>
                              <w:spacing w:val="5"/>
                              <w:sz w:val="27"/>
                              <w:szCs w:val="27"/>
                              <w:rtl/>
                            </w:rPr>
                          </w:pP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1" type="#_x0000_t202" style="width:117.8pt;height:42pt;margin-top:2.4pt;margin-left:136.05pt;mso-height-percent:0;mso-height-relative:margin;mso-width-percent:0;mso-width-relative:margin;mso-wrap-distance-bottom:0;mso-wrap-distance-left:9pt;mso-wrap-distance-right:9pt;mso-wrap-distance-top:0;mso-wrap-style:square;position:absolute;visibility:visible;v-text-anchor:top;z-index:251661312" filled="f" strokecolor="white" strokeweight="0.5pt">
              <v:textbox>
                <w:txbxContent>
                  <w:p w:rsidR="00BA0FD2" w:rsidP="001F449D">
                    <w:pPr>
                      <w:spacing w:before="120"/>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BA0FD2" w:rsidRPr="00DC4ED2" w:rsidP="001F449D">
                    <w:pPr>
                      <w:jc w:val="center"/>
                      <w:rPr>
                        <w:rFonts w:ascii="Miriam" w:hAnsi="Miriam" w:cs="Miriam"/>
                        <w:spacing w:val="5"/>
                        <w:sz w:val="27"/>
                        <w:szCs w:val="27"/>
                        <w:rtl/>
                      </w:rPr>
                    </w:pP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txbxContent>
              </v:textbox>
            </v:shape>
          </w:pict>
        </mc:Fallback>
      </mc:AlternateContent>
    </w:r>
    <w:r w:rsidRPr="001F449D">
      <w:rPr>
        <w:noProof/>
      </w:rPr>
      <w:drawing>
        <wp:anchor distT="0" distB="0" distL="114300" distR="114300" simplePos="0" relativeHeight="251662336"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11" name="תמונה 11" descr="Logo Mevaker New"/>
          <wp:cNvGraphicFramePr/>
          <a:graphic xmlns:a="http://schemas.openxmlformats.org/drawingml/2006/main">
            <a:graphicData uri="http://schemas.openxmlformats.org/drawingml/2006/picture">
              <pic:pic xmlns:pic="http://schemas.openxmlformats.org/drawingml/2006/picture">
                <pic:nvPicPr>
                  <pic:cNvPr id="443870628"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FD2" w:rsidRPr="001F449D" w:rsidP="001F449D">
    <w:pPr>
      <w:pStyle w:val="Header"/>
      <w:rPr>
        <w:noProof/>
        <w:rtl/>
      </w:rPr>
    </w:pPr>
  </w:p>
  <w:p w:rsidR="00BA0FD2" w:rsidRPr="001F449D" w:rsidP="001F449D">
    <w:pPr>
      <w:pStyle w:val="Header"/>
      <w:rPr>
        <w:noProof/>
        <w:rtl/>
      </w:rPr>
    </w:pPr>
  </w:p>
  <w:p w:rsidR="00BA0FD2" w:rsidP="001F449D">
    <w:pPr>
      <w:pStyle w:val="Header"/>
      <w:rPr>
        <w:noProof/>
        <w:rtl/>
      </w:rPr>
    </w:pPr>
  </w:p>
  <w:p w:rsidR="00BA0FD2" w:rsidRPr="001F449D" w:rsidP="001F449D">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2E117B4"/>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3127C0C"/>
    <w:multiLevelType w:val="multilevel"/>
    <w:tmpl w:val="1A0A77AE"/>
    <w:lvl w:ilvl="0">
      <w:start w:val="1"/>
      <w:numFmt w:val="decimal"/>
      <w:lvlText w:val="%1."/>
      <w:lvlJc w:val="left"/>
      <w:pPr>
        <w:ind w:left="340" w:hanging="340"/>
      </w:pPr>
      <w:rPr>
        <w:rFonts w:hint="default"/>
        <w:b w:val="0"/>
        <w:bCs w:val="0"/>
        <w:color w:val="000000" w:themeColor="text1"/>
        <w:sz w:val="24"/>
        <w:szCs w:val="24"/>
      </w:rPr>
    </w:lvl>
    <w:lvl w:ilvl="1">
      <w:start w:val="1"/>
      <w:numFmt w:val="hebrew1"/>
      <w:lvlText w:val="%2."/>
      <w:lvlJc w:val="left"/>
      <w:pPr>
        <w:ind w:left="720" w:hanging="363"/>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35A3348"/>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77E1FD4"/>
    <w:multiLevelType w:val="hybridMultilevel"/>
    <w:tmpl w:val="671AE6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DAB1285"/>
    <w:multiLevelType w:val="multilevel"/>
    <w:tmpl w:val="AFC47CA8"/>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14135E90"/>
    <w:multiLevelType w:val="multilevel"/>
    <w:tmpl w:val="95D6D72C"/>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nsid w:val="14522F16"/>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15797290"/>
    <w:multiLevelType w:val="multilevel"/>
    <w:tmpl w:val="F2ECF01E"/>
    <w:lvl w:ilvl="0">
      <w:start w:val="1"/>
      <w:numFmt w:val="decimal"/>
      <w:lvlText w:val="%1."/>
      <w:lvlJc w:val="left"/>
      <w:pPr>
        <w:ind w:left="340" w:hanging="340"/>
      </w:pPr>
      <w:rPr>
        <w:rFonts w:hint="default"/>
        <w:color w:val="000000" w:themeColor="text1"/>
        <w:sz w:val="24"/>
        <w:szCs w:val="24"/>
      </w:rPr>
    </w:lvl>
    <w:lvl w:ilvl="1">
      <w:start w:val="1"/>
      <w:numFmt w:val="hebrew1"/>
      <w:lvlText w:val="%2."/>
      <w:lvlJc w:val="left"/>
      <w:pPr>
        <w:ind w:left="720" w:hanging="363"/>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174C067A"/>
    <w:multiLevelType w:val="multilevel"/>
    <w:tmpl w:val="AFC47CA8"/>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17C468A1"/>
    <w:multiLevelType w:val="multilevel"/>
    <w:tmpl w:val="F2ECF01E"/>
    <w:lvl w:ilvl="0">
      <w:start w:val="1"/>
      <w:numFmt w:val="decimal"/>
      <w:lvlText w:val="%1."/>
      <w:lvlJc w:val="left"/>
      <w:pPr>
        <w:ind w:left="340" w:hanging="340"/>
      </w:pPr>
      <w:rPr>
        <w:rFonts w:hint="default"/>
        <w:color w:val="000000" w:themeColor="text1"/>
        <w:sz w:val="24"/>
        <w:szCs w:val="24"/>
      </w:rPr>
    </w:lvl>
    <w:lvl w:ilvl="1">
      <w:start w:val="1"/>
      <w:numFmt w:val="hebrew1"/>
      <w:lvlText w:val="%2."/>
      <w:lvlJc w:val="left"/>
      <w:pPr>
        <w:ind w:left="720" w:hanging="363"/>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1CCC70CF"/>
    <w:multiLevelType w:val="hybridMultilevel"/>
    <w:tmpl w:val="F6EA02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B26F19"/>
    <w:multiLevelType w:val="hybridMultilevel"/>
    <w:tmpl w:val="0B56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C93B79"/>
    <w:multiLevelType w:val="hybridMultilevel"/>
    <w:tmpl w:val="A26455E4"/>
    <w:lvl w:ilvl="0">
      <w:start w:val="1"/>
      <w:numFmt w:val="bullet"/>
      <w:lvlText w:val=""/>
      <w:lvlJc w:val="left"/>
      <w:pPr>
        <w:ind w:left="72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DF581B"/>
    <w:multiLevelType w:val="hybridMultilevel"/>
    <w:tmpl w:val="0A0A7DCA"/>
    <w:lvl w:ilvl="0">
      <w:start w:val="1"/>
      <w:numFmt w:val="bullet"/>
      <w:lvlText w:val=""/>
      <w:lvlPicBulletId w:val="0"/>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FB023A7"/>
    <w:multiLevelType w:val="multilevel"/>
    <w:tmpl w:val="245C5444"/>
    <w:lvl w:ilvl="0">
      <w:start w:val="1"/>
      <w:numFmt w:val="decimal"/>
      <w:lvlText w:val="%1."/>
      <w:lvlJc w:val="left"/>
      <w:pPr>
        <w:ind w:left="340" w:hanging="340"/>
      </w:pPr>
      <w:rPr>
        <w:color w:val="000000" w:themeColor="text1"/>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308D560A"/>
    <w:multiLevelType w:val="multilevel"/>
    <w:tmpl w:val="0FAEF76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36505CBB"/>
    <w:multiLevelType w:val="hybridMultilevel"/>
    <w:tmpl w:val="6C6AA692"/>
    <w:lvl w:ilvl="0">
      <w:start w:val="1"/>
      <w:numFmt w:val="bullet"/>
      <w:lvlText w:val=""/>
      <w:lvlPicBulletId w:val="0"/>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9424783"/>
    <w:multiLevelType w:val="hybridMultilevel"/>
    <w:tmpl w:val="A0D480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D6457B"/>
    <w:multiLevelType w:val="hybridMultilevel"/>
    <w:tmpl w:val="BF34B852"/>
    <w:lvl w:ilvl="0">
      <w:start w:val="0"/>
      <w:numFmt w:val="bullet"/>
      <w:lvlText w:val="-"/>
      <w:lvlPicBulletId w:val="0"/>
      <w:lvlJc w:val="left"/>
      <w:pPr>
        <w:ind w:left="360" w:hanging="360"/>
      </w:pPr>
      <w:rPr>
        <w:rFonts w:ascii="David" w:hAnsi="David" w:eastAsiaTheme="minorHAnsi" w:cs="David"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205763F"/>
    <w:multiLevelType w:val="multilevel"/>
    <w:tmpl w:val="F2ECF01E"/>
    <w:lvl w:ilvl="0">
      <w:start w:val="1"/>
      <w:numFmt w:val="decimal"/>
      <w:lvlText w:val="%1."/>
      <w:lvlJc w:val="left"/>
      <w:pPr>
        <w:ind w:left="340" w:hanging="340"/>
      </w:pPr>
      <w:rPr>
        <w:rFonts w:hint="default"/>
        <w:color w:val="000000" w:themeColor="text1"/>
        <w:sz w:val="24"/>
        <w:szCs w:val="24"/>
      </w:rPr>
    </w:lvl>
    <w:lvl w:ilvl="1">
      <w:start w:val="1"/>
      <w:numFmt w:val="hebrew1"/>
      <w:lvlText w:val="%2."/>
      <w:lvlJc w:val="left"/>
      <w:pPr>
        <w:ind w:left="720" w:hanging="363"/>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9CC6BFF"/>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4B360E4A"/>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4CCB5E51"/>
    <w:multiLevelType w:val="hybridMultilevel"/>
    <w:tmpl w:val="272C0FF8"/>
    <w:lvl w:ilvl="0">
      <w:start w:val="1"/>
      <w:numFmt w:val="hebrew1"/>
      <w:lvlText w:val="%1."/>
      <w:lvlJc w:val="center"/>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DC705C3"/>
    <w:multiLevelType w:val="multilevel"/>
    <w:tmpl w:val="BAEC9A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lang w:bidi="he-IL"/>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4DFC77BB"/>
    <w:multiLevelType w:val="hybridMultilevel"/>
    <w:tmpl w:val="49441686"/>
    <w:lvl w:ilvl="0">
      <w:start w:val="1"/>
      <w:numFmt w:val="hebrew1"/>
      <w:lvlText w:val="%1."/>
      <w:lvlJc w:val="left"/>
      <w:pPr>
        <w:ind w:left="1003" w:hanging="360"/>
      </w:pPr>
      <w:rPr>
        <w:rFonts w:eastAsiaTheme="majorEastAsia" w:hint="default"/>
        <w:color w:val="auto"/>
      </w:rPr>
    </w:lvl>
    <w:lvl w:ilvl="1" w:tentative="1">
      <w:start w:val="1"/>
      <w:numFmt w:val="lowerLetter"/>
      <w:lvlText w:val="%2."/>
      <w:lvlJc w:val="left"/>
      <w:pPr>
        <w:ind w:left="1723" w:hanging="360"/>
      </w:pPr>
    </w:lvl>
    <w:lvl w:ilvl="2" w:tentative="1">
      <w:start w:val="1"/>
      <w:numFmt w:val="lowerRoman"/>
      <w:lvlText w:val="%3."/>
      <w:lvlJc w:val="right"/>
      <w:pPr>
        <w:ind w:left="2443" w:hanging="180"/>
      </w:pPr>
    </w:lvl>
    <w:lvl w:ilvl="3" w:tentative="1">
      <w:start w:val="1"/>
      <w:numFmt w:val="decimal"/>
      <w:lvlText w:val="%4."/>
      <w:lvlJc w:val="left"/>
      <w:pPr>
        <w:ind w:left="3163" w:hanging="360"/>
      </w:pPr>
    </w:lvl>
    <w:lvl w:ilvl="4" w:tentative="1">
      <w:start w:val="1"/>
      <w:numFmt w:val="lowerLetter"/>
      <w:lvlText w:val="%5."/>
      <w:lvlJc w:val="left"/>
      <w:pPr>
        <w:ind w:left="3883" w:hanging="360"/>
      </w:pPr>
    </w:lvl>
    <w:lvl w:ilvl="5" w:tentative="1">
      <w:start w:val="1"/>
      <w:numFmt w:val="lowerRoman"/>
      <w:lvlText w:val="%6."/>
      <w:lvlJc w:val="right"/>
      <w:pPr>
        <w:ind w:left="4603" w:hanging="180"/>
      </w:pPr>
    </w:lvl>
    <w:lvl w:ilvl="6" w:tentative="1">
      <w:start w:val="1"/>
      <w:numFmt w:val="decimal"/>
      <w:lvlText w:val="%7."/>
      <w:lvlJc w:val="left"/>
      <w:pPr>
        <w:ind w:left="5323" w:hanging="360"/>
      </w:pPr>
    </w:lvl>
    <w:lvl w:ilvl="7" w:tentative="1">
      <w:start w:val="1"/>
      <w:numFmt w:val="lowerLetter"/>
      <w:lvlText w:val="%8."/>
      <w:lvlJc w:val="left"/>
      <w:pPr>
        <w:ind w:left="6043" w:hanging="360"/>
      </w:pPr>
    </w:lvl>
    <w:lvl w:ilvl="8" w:tentative="1">
      <w:start w:val="1"/>
      <w:numFmt w:val="lowerRoman"/>
      <w:lvlText w:val="%9."/>
      <w:lvlJc w:val="right"/>
      <w:pPr>
        <w:ind w:left="6763" w:hanging="180"/>
      </w:pPr>
    </w:lvl>
  </w:abstractNum>
  <w:abstractNum w:abstractNumId="26">
    <w:nsid w:val="5101470A"/>
    <w:multiLevelType w:val="hybridMultilevel"/>
    <w:tmpl w:val="B03ECEC6"/>
    <w:lvl w:ilvl="0">
      <w:start w:val="1"/>
      <w:numFmt w:val="hebrew1"/>
      <w:lvlText w:val="%1."/>
      <w:lvlJc w:val="left"/>
      <w:pPr>
        <w:ind w:left="720" w:hanging="360"/>
      </w:pPr>
      <w:rPr>
        <w:rFonts w:eastAsiaTheme="majorEastAsia"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49E6C10"/>
    <w:multiLevelType w:val="multilevel"/>
    <w:tmpl w:val="3314D432"/>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59AA08B8"/>
    <w:multiLevelType w:val="hybridMultilevel"/>
    <w:tmpl w:val="3DDA4A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BD53361"/>
    <w:multiLevelType w:val="multilevel"/>
    <w:tmpl w:val="F2ECF01E"/>
    <w:lvl w:ilvl="0">
      <w:start w:val="1"/>
      <w:numFmt w:val="decimal"/>
      <w:lvlText w:val="%1."/>
      <w:lvlJc w:val="left"/>
      <w:pPr>
        <w:ind w:left="340" w:hanging="340"/>
      </w:pPr>
      <w:rPr>
        <w:rFonts w:hint="default"/>
        <w:color w:val="000000" w:themeColor="text1"/>
        <w:sz w:val="24"/>
        <w:szCs w:val="24"/>
      </w:rPr>
    </w:lvl>
    <w:lvl w:ilvl="1">
      <w:start w:val="1"/>
      <w:numFmt w:val="hebrew1"/>
      <w:lvlText w:val="%2."/>
      <w:lvlJc w:val="left"/>
      <w:pPr>
        <w:ind w:left="720" w:hanging="363"/>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nsid w:val="5E3A228B"/>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64AE4489"/>
    <w:multiLevelType w:val="multilevel"/>
    <w:tmpl w:val="2D70ABAC"/>
    <w:lvl w:ilvl="0">
      <w:start w:val="1"/>
      <w:numFmt w:val="decimal"/>
      <w:lvlText w:val="%1."/>
      <w:lvlJc w:val="left"/>
      <w:pPr>
        <w:ind w:left="340" w:hanging="340"/>
      </w:pPr>
    </w:lvl>
    <w:lvl w:ilvl="1">
      <w:start w:val="1"/>
      <w:numFmt w:val="hebrew1"/>
      <w:lvlText w:val="%2."/>
      <w:lvlJc w:val="left"/>
      <w:pPr>
        <w:ind w:left="680"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4326"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65BC33EF"/>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6699458C"/>
    <w:multiLevelType w:val="hybridMultilevel"/>
    <w:tmpl w:val="16BEE970"/>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82C1D31"/>
    <w:multiLevelType w:val="multilevel"/>
    <w:tmpl w:val="AFC47CA8"/>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5">
    <w:nsid w:val="686F3FFF"/>
    <w:multiLevelType w:val="hybridMultilevel"/>
    <w:tmpl w:val="33304A02"/>
    <w:lvl w:ilvl="0">
      <w:start w:val="0"/>
      <w:numFmt w:val="bullet"/>
      <w:lvlText w:val="-"/>
      <w:lvlJc w:val="left"/>
      <w:pPr>
        <w:ind w:left="720" w:hanging="360"/>
      </w:pPr>
      <w:rPr>
        <w:rFonts w:ascii="David" w:hAnsi="David"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A2B41FF"/>
    <w:multiLevelType w:val="multilevel"/>
    <w:tmpl w:val="26F4A45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7">
    <w:nsid w:val="722B1B56"/>
    <w:multiLevelType w:val="hybridMultilevel"/>
    <w:tmpl w:val="733AEDB4"/>
    <w:lvl w:ilvl="0">
      <w:start w:val="1"/>
      <w:numFmt w:val="decimal"/>
      <w:lvlText w:val="%1"/>
      <w:lvlJc w:val="left"/>
      <w:pPr>
        <w:ind w:left="720" w:hanging="360"/>
      </w:pPr>
      <w:rPr>
        <w:rFonts w:hint="default"/>
        <w:b w:val="0"/>
        <w:bCs w:val="0"/>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2893D03"/>
    <w:multiLevelType w:val="hybridMultilevel"/>
    <w:tmpl w:val="0FB605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AD1321"/>
    <w:multiLevelType w:val="multilevel"/>
    <w:tmpl w:val="2D70ABAC"/>
    <w:lvl w:ilvl="0">
      <w:start w:val="1"/>
      <w:numFmt w:val="decimal"/>
      <w:lvlText w:val="%1."/>
      <w:lvlJc w:val="left"/>
      <w:pPr>
        <w:ind w:left="340" w:hanging="340"/>
      </w:pPr>
    </w:lvl>
    <w:lvl w:ilvl="1">
      <w:start w:val="1"/>
      <w:numFmt w:val="hebrew1"/>
      <w:lvlText w:val="%2."/>
      <w:lvlJc w:val="left"/>
      <w:pPr>
        <w:ind w:left="680"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4326"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15"/>
  </w:num>
  <w:num w:numId="2">
    <w:abstractNumId w:val="0"/>
  </w:num>
  <w:num w:numId="3">
    <w:abstractNumId w:val="2"/>
  </w:num>
  <w:num w:numId="4">
    <w:abstractNumId w:val="21"/>
  </w:num>
  <w:num w:numId="5">
    <w:abstractNumId w:val="36"/>
  </w:num>
  <w:num w:numId="6">
    <w:abstractNumId w:val="16"/>
  </w:num>
  <w:num w:numId="7">
    <w:abstractNumId w:val="39"/>
  </w:num>
  <w:num w:numId="8">
    <w:abstractNumId w:val="32"/>
  </w:num>
  <w:num w:numId="9">
    <w:abstractNumId w:val="9"/>
  </w:num>
  <w:num w:numId="10">
    <w:abstractNumId w:val="6"/>
  </w:num>
  <w:num w:numId="11">
    <w:abstractNumId w:val="27"/>
  </w:num>
  <w:num w:numId="12">
    <w:abstractNumId w:val="31"/>
  </w:num>
  <w:num w:numId="13">
    <w:abstractNumId w:val="30"/>
  </w:num>
  <w:num w:numId="14">
    <w:abstractNumId w:val="7"/>
  </w:num>
  <w:num w:numId="15">
    <w:abstractNumId w:val="34"/>
  </w:num>
  <w:num w:numId="16">
    <w:abstractNumId w:val="5"/>
  </w:num>
  <w:num w:numId="17">
    <w:abstractNumId w:val="26"/>
  </w:num>
  <w:num w:numId="18">
    <w:abstractNumId w:val="19"/>
  </w:num>
  <w:num w:numId="19">
    <w:abstractNumId w:val="33"/>
  </w:num>
  <w:num w:numId="20">
    <w:abstractNumId w:val="4"/>
  </w:num>
  <w:num w:numId="21">
    <w:abstractNumId w:val="23"/>
  </w:num>
  <w:num w:numId="22">
    <w:abstractNumId w:val="3"/>
  </w:num>
  <w:num w:numId="23">
    <w:abstractNumId w:val="35"/>
  </w:num>
  <w:num w:numId="24">
    <w:abstractNumId w:val="12"/>
  </w:num>
  <w:num w:numId="25">
    <w:abstractNumId w:val="11"/>
  </w:num>
  <w:num w:numId="26">
    <w:abstractNumId w:val="22"/>
  </w:num>
  <w:num w:numId="27">
    <w:abstractNumId w:val="24"/>
  </w:num>
  <w:num w:numId="28">
    <w:abstractNumId w:val="10"/>
  </w:num>
  <w:num w:numId="29">
    <w:abstractNumId w:val="25"/>
  </w:num>
  <w:num w:numId="30">
    <w:abstractNumId w:val="37"/>
  </w:num>
  <w:num w:numId="31">
    <w:abstractNumId w:val="20"/>
  </w:num>
  <w:num w:numId="32">
    <w:abstractNumId w:val="8"/>
  </w:num>
  <w:num w:numId="33">
    <w:abstractNumId w:val="1"/>
  </w:num>
  <w:num w:numId="34">
    <w:abstractNumId w:val="29"/>
  </w:num>
  <w:num w:numId="35">
    <w:abstractNumId w:val="14"/>
  </w:num>
  <w:num w:numId="36">
    <w:abstractNumId w:val="28"/>
  </w:num>
  <w:num w:numId="37">
    <w:abstractNumId w:val="18"/>
  </w:num>
  <w:num w:numId="38">
    <w:abstractNumId w:val="38"/>
  </w:num>
  <w:num w:numId="39">
    <w:abstractNumId w:val="1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drawingGridHorizontalSpacing w:val="10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2A"/>
    <w:rsid w:val="00000C32"/>
    <w:rsid w:val="00000F9D"/>
    <w:rsid w:val="0000105E"/>
    <w:rsid w:val="00001147"/>
    <w:rsid w:val="00001D41"/>
    <w:rsid w:val="000025FC"/>
    <w:rsid w:val="00002A6A"/>
    <w:rsid w:val="00003B77"/>
    <w:rsid w:val="00003EF5"/>
    <w:rsid w:val="000040EC"/>
    <w:rsid w:val="00004122"/>
    <w:rsid w:val="00004600"/>
    <w:rsid w:val="00004B60"/>
    <w:rsid w:val="0000680C"/>
    <w:rsid w:val="0001017D"/>
    <w:rsid w:val="000106DF"/>
    <w:rsid w:val="0001162E"/>
    <w:rsid w:val="000117A3"/>
    <w:rsid w:val="0001184B"/>
    <w:rsid w:val="00012665"/>
    <w:rsid w:val="00012813"/>
    <w:rsid w:val="00015251"/>
    <w:rsid w:val="00016109"/>
    <w:rsid w:val="000163AF"/>
    <w:rsid w:val="0001735B"/>
    <w:rsid w:val="00017CD2"/>
    <w:rsid w:val="00017E48"/>
    <w:rsid w:val="00021474"/>
    <w:rsid w:val="00021502"/>
    <w:rsid w:val="00022365"/>
    <w:rsid w:val="00026AB7"/>
    <w:rsid w:val="00027078"/>
    <w:rsid w:val="00027722"/>
    <w:rsid w:val="00027A75"/>
    <w:rsid w:val="0003237D"/>
    <w:rsid w:val="00033235"/>
    <w:rsid w:val="00033C4D"/>
    <w:rsid w:val="00034986"/>
    <w:rsid w:val="00037A42"/>
    <w:rsid w:val="00040AF1"/>
    <w:rsid w:val="00040FEB"/>
    <w:rsid w:val="00041CE5"/>
    <w:rsid w:val="00041DDD"/>
    <w:rsid w:val="00042583"/>
    <w:rsid w:val="00042837"/>
    <w:rsid w:val="00042C57"/>
    <w:rsid w:val="00042F05"/>
    <w:rsid w:val="000435BD"/>
    <w:rsid w:val="00044D96"/>
    <w:rsid w:val="000450DE"/>
    <w:rsid w:val="00046762"/>
    <w:rsid w:val="000473FD"/>
    <w:rsid w:val="00047938"/>
    <w:rsid w:val="000501A4"/>
    <w:rsid w:val="000503DD"/>
    <w:rsid w:val="00050C41"/>
    <w:rsid w:val="000514F2"/>
    <w:rsid w:val="0005310A"/>
    <w:rsid w:val="000531F0"/>
    <w:rsid w:val="000532AA"/>
    <w:rsid w:val="00054034"/>
    <w:rsid w:val="000549C2"/>
    <w:rsid w:val="0005736D"/>
    <w:rsid w:val="000618B1"/>
    <w:rsid w:val="00067163"/>
    <w:rsid w:val="00071827"/>
    <w:rsid w:val="00071C26"/>
    <w:rsid w:val="000733D6"/>
    <w:rsid w:val="00074459"/>
    <w:rsid w:val="000747FE"/>
    <w:rsid w:val="00074853"/>
    <w:rsid w:val="000757A0"/>
    <w:rsid w:val="00076761"/>
    <w:rsid w:val="00077C43"/>
    <w:rsid w:val="0008025C"/>
    <w:rsid w:val="0008027E"/>
    <w:rsid w:val="00080C28"/>
    <w:rsid w:val="000823C0"/>
    <w:rsid w:val="00082B35"/>
    <w:rsid w:val="0008472B"/>
    <w:rsid w:val="00084745"/>
    <w:rsid w:val="000861EE"/>
    <w:rsid w:val="00086F04"/>
    <w:rsid w:val="0008770D"/>
    <w:rsid w:val="00087798"/>
    <w:rsid w:val="00090B18"/>
    <w:rsid w:val="00090B65"/>
    <w:rsid w:val="00090F30"/>
    <w:rsid w:val="0009140B"/>
    <w:rsid w:val="00091850"/>
    <w:rsid w:val="0009266F"/>
    <w:rsid w:val="00092724"/>
    <w:rsid w:val="00092747"/>
    <w:rsid w:val="000928C9"/>
    <w:rsid w:val="000929F3"/>
    <w:rsid w:val="00093940"/>
    <w:rsid w:val="00094393"/>
    <w:rsid w:val="000955EA"/>
    <w:rsid w:val="00096586"/>
    <w:rsid w:val="00097502"/>
    <w:rsid w:val="00097CCA"/>
    <w:rsid w:val="000A04E9"/>
    <w:rsid w:val="000A2CA0"/>
    <w:rsid w:val="000A2E7E"/>
    <w:rsid w:val="000A2F60"/>
    <w:rsid w:val="000A3CFC"/>
    <w:rsid w:val="000A3D0D"/>
    <w:rsid w:val="000A3DDC"/>
    <w:rsid w:val="000A77ED"/>
    <w:rsid w:val="000B1102"/>
    <w:rsid w:val="000B2525"/>
    <w:rsid w:val="000B2AEB"/>
    <w:rsid w:val="000B5DFD"/>
    <w:rsid w:val="000B6DE2"/>
    <w:rsid w:val="000B7BA4"/>
    <w:rsid w:val="000C0093"/>
    <w:rsid w:val="000C0439"/>
    <w:rsid w:val="000C22C5"/>
    <w:rsid w:val="000C29AB"/>
    <w:rsid w:val="000C588C"/>
    <w:rsid w:val="000C638A"/>
    <w:rsid w:val="000C7459"/>
    <w:rsid w:val="000C74B9"/>
    <w:rsid w:val="000D09CF"/>
    <w:rsid w:val="000D0F2C"/>
    <w:rsid w:val="000D2C44"/>
    <w:rsid w:val="000D3229"/>
    <w:rsid w:val="000D53F6"/>
    <w:rsid w:val="000D61E5"/>
    <w:rsid w:val="000D7BB3"/>
    <w:rsid w:val="000E013E"/>
    <w:rsid w:val="000E03AC"/>
    <w:rsid w:val="000E0C4A"/>
    <w:rsid w:val="000E3487"/>
    <w:rsid w:val="000E46F8"/>
    <w:rsid w:val="000E4A4C"/>
    <w:rsid w:val="000E4A87"/>
    <w:rsid w:val="000E5640"/>
    <w:rsid w:val="000E6D19"/>
    <w:rsid w:val="000E7014"/>
    <w:rsid w:val="000E75A6"/>
    <w:rsid w:val="000F1DED"/>
    <w:rsid w:val="000F1F1E"/>
    <w:rsid w:val="000F26CB"/>
    <w:rsid w:val="000F281C"/>
    <w:rsid w:val="000F483D"/>
    <w:rsid w:val="000F5797"/>
    <w:rsid w:val="000F6692"/>
    <w:rsid w:val="000F6814"/>
    <w:rsid w:val="000F6E3F"/>
    <w:rsid w:val="000F734E"/>
    <w:rsid w:val="000F7725"/>
    <w:rsid w:val="00101D0F"/>
    <w:rsid w:val="001024F4"/>
    <w:rsid w:val="001034D5"/>
    <w:rsid w:val="00107CF3"/>
    <w:rsid w:val="00107E65"/>
    <w:rsid w:val="00107EDD"/>
    <w:rsid w:val="00110A2E"/>
    <w:rsid w:val="00112029"/>
    <w:rsid w:val="001131B0"/>
    <w:rsid w:val="0011343D"/>
    <w:rsid w:val="00113BA1"/>
    <w:rsid w:val="00113E28"/>
    <w:rsid w:val="00113F4A"/>
    <w:rsid w:val="00114325"/>
    <w:rsid w:val="001146CA"/>
    <w:rsid w:val="00115F89"/>
    <w:rsid w:val="0011664A"/>
    <w:rsid w:val="00116FD2"/>
    <w:rsid w:val="00117FDE"/>
    <w:rsid w:val="001200C2"/>
    <w:rsid w:val="00122BB9"/>
    <w:rsid w:val="00125C3D"/>
    <w:rsid w:val="00130ACA"/>
    <w:rsid w:val="00130DE3"/>
    <w:rsid w:val="00130DF4"/>
    <w:rsid w:val="00131AC9"/>
    <w:rsid w:val="0013204D"/>
    <w:rsid w:val="00132701"/>
    <w:rsid w:val="00134870"/>
    <w:rsid w:val="00137617"/>
    <w:rsid w:val="00137F0B"/>
    <w:rsid w:val="0014011D"/>
    <w:rsid w:val="001415D6"/>
    <w:rsid w:val="00144BF7"/>
    <w:rsid w:val="00144EAB"/>
    <w:rsid w:val="001453EC"/>
    <w:rsid w:val="00146495"/>
    <w:rsid w:val="00150001"/>
    <w:rsid w:val="00150C70"/>
    <w:rsid w:val="00151E3A"/>
    <w:rsid w:val="001539D8"/>
    <w:rsid w:val="00153DBE"/>
    <w:rsid w:val="00154110"/>
    <w:rsid w:val="00154142"/>
    <w:rsid w:val="0015484A"/>
    <w:rsid w:val="00154ED7"/>
    <w:rsid w:val="001553C8"/>
    <w:rsid w:val="00155495"/>
    <w:rsid w:val="00155ED0"/>
    <w:rsid w:val="00157267"/>
    <w:rsid w:val="00160023"/>
    <w:rsid w:val="00160F16"/>
    <w:rsid w:val="0016171A"/>
    <w:rsid w:val="00163915"/>
    <w:rsid w:val="00166472"/>
    <w:rsid w:val="00166477"/>
    <w:rsid w:val="00166A0A"/>
    <w:rsid w:val="00167CF5"/>
    <w:rsid w:val="00171441"/>
    <w:rsid w:val="00171EED"/>
    <w:rsid w:val="00172651"/>
    <w:rsid w:val="00172675"/>
    <w:rsid w:val="00172944"/>
    <w:rsid w:val="001730B0"/>
    <w:rsid w:val="001730C1"/>
    <w:rsid w:val="001744B3"/>
    <w:rsid w:val="0017612F"/>
    <w:rsid w:val="0017730A"/>
    <w:rsid w:val="0017784E"/>
    <w:rsid w:val="00180D8C"/>
    <w:rsid w:val="00181B12"/>
    <w:rsid w:val="00182918"/>
    <w:rsid w:val="00183323"/>
    <w:rsid w:val="00185021"/>
    <w:rsid w:val="00185EAA"/>
    <w:rsid w:val="0018601C"/>
    <w:rsid w:val="00186CEE"/>
    <w:rsid w:val="0018725D"/>
    <w:rsid w:val="00187D2A"/>
    <w:rsid w:val="0019035E"/>
    <w:rsid w:val="00190613"/>
    <w:rsid w:val="001909AF"/>
    <w:rsid w:val="00191546"/>
    <w:rsid w:val="001934B7"/>
    <w:rsid w:val="00193548"/>
    <w:rsid w:val="00195AF6"/>
    <w:rsid w:val="00195CC6"/>
    <w:rsid w:val="001960B4"/>
    <w:rsid w:val="0019615E"/>
    <w:rsid w:val="0019673B"/>
    <w:rsid w:val="001A1689"/>
    <w:rsid w:val="001A2D56"/>
    <w:rsid w:val="001A49C0"/>
    <w:rsid w:val="001A49DD"/>
    <w:rsid w:val="001A613C"/>
    <w:rsid w:val="001A66A5"/>
    <w:rsid w:val="001A7118"/>
    <w:rsid w:val="001B0662"/>
    <w:rsid w:val="001B1884"/>
    <w:rsid w:val="001B1B36"/>
    <w:rsid w:val="001B1B45"/>
    <w:rsid w:val="001B2416"/>
    <w:rsid w:val="001B2821"/>
    <w:rsid w:val="001B3334"/>
    <w:rsid w:val="001B4515"/>
    <w:rsid w:val="001B4EF1"/>
    <w:rsid w:val="001B648A"/>
    <w:rsid w:val="001B7CAA"/>
    <w:rsid w:val="001B7DF6"/>
    <w:rsid w:val="001C057E"/>
    <w:rsid w:val="001C0F3E"/>
    <w:rsid w:val="001C2B67"/>
    <w:rsid w:val="001C3B41"/>
    <w:rsid w:val="001C59EB"/>
    <w:rsid w:val="001C6157"/>
    <w:rsid w:val="001C6E97"/>
    <w:rsid w:val="001D1E07"/>
    <w:rsid w:val="001D1E8A"/>
    <w:rsid w:val="001D205F"/>
    <w:rsid w:val="001D26D2"/>
    <w:rsid w:val="001D26FB"/>
    <w:rsid w:val="001D2F26"/>
    <w:rsid w:val="001D4CAF"/>
    <w:rsid w:val="001D4F5A"/>
    <w:rsid w:val="001D601A"/>
    <w:rsid w:val="001D6750"/>
    <w:rsid w:val="001D6CE6"/>
    <w:rsid w:val="001D76F3"/>
    <w:rsid w:val="001E06E6"/>
    <w:rsid w:val="001E0BCF"/>
    <w:rsid w:val="001E0E75"/>
    <w:rsid w:val="001E16CF"/>
    <w:rsid w:val="001E43F3"/>
    <w:rsid w:val="001E73E8"/>
    <w:rsid w:val="001F0BFB"/>
    <w:rsid w:val="001F1097"/>
    <w:rsid w:val="001F1F1B"/>
    <w:rsid w:val="001F3681"/>
    <w:rsid w:val="001F3A95"/>
    <w:rsid w:val="001F449D"/>
    <w:rsid w:val="001F6D97"/>
    <w:rsid w:val="001F7960"/>
    <w:rsid w:val="001F7AA7"/>
    <w:rsid w:val="00201E05"/>
    <w:rsid w:val="00202EB9"/>
    <w:rsid w:val="00203604"/>
    <w:rsid w:val="00203FE1"/>
    <w:rsid w:val="00204A23"/>
    <w:rsid w:val="002064F7"/>
    <w:rsid w:val="002068B0"/>
    <w:rsid w:val="002069DE"/>
    <w:rsid w:val="002072B1"/>
    <w:rsid w:val="00210686"/>
    <w:rsid w:val="00210BA0"/>
    <w:rsid w:val="00211503"/>
    <w:rsid w:val="00211F75"/>
    <w:rsid w:val="00212984"/>
    <w:rsid w:val="0021334E"/>
    <w:rsid w:val="002137DC"/>
    <w:rsid w:val="00213FC8"/>
    <w:rsid w:val="0021567F"/>
    <w:rsid w:val="00216691"/>
    <w:rsid w:val="00217498"/>
    <w:rsid w:val="00217729"/>
    <w:rsid w:val="002179B0"/>
    <w:rsid w:val="00217DA8"/>
    <w:rsid w:val="0022029C"/>
    <w:rsid w:val="00224A76"/>
    <w:rsid w:val="0022735A"/>
    <w:rsid w:val="0023132F"/>
    <w:rsid w:val="00231936"/>
    <w:rsid w:val="00231E03"/>
    <w:rsid w:val="00233984"/>
    <w:rsid w:val="002341C6"/>
    <w:rsid w:val="002349CE"/>
    <w:rsid w:val="002353D0"/>
    <w:rsid w:val="00237871"/>
    <w:rsid w:val="002401DC"/>
    <w:rsid w:val="00240887"/>
    <w:rsid w:val="002417BA"/>
    <w:rsid w:val="00241F6D"/>
    <w:rsid w:val="00242705"/>
    <w:rsid w:val="00242901"/>
    <w:rsid w:val="00243516"/>
    <w:rsid w:val="00250AC0"/>
    <w:rsid w:val="00251D8C"/>
    <w:rsid w:val="00252AF3"/>
    <w:rsid w:val="00252E02"/>
    <w:rsid w:val="002533A2"/>
    <w:rsid w:val="002533F8"/>
    <w:rsid w:val="00253CBF"/>
    <w:rsid w:val="00255233"/>
    <w:rsid w:val="002556B2"/>
    <w:rsid w:val="0025629D"/>
    <w:rsid w:val="00257BC4"/>
    <w:rsid w:val="00261C50"/>
    <w:rsid w:val="0026341A"/>
    <w:rsid w:val="00263521"/>
    <w:rsid w:val="00263A1F"/>
    <w:rsid w:val="00264593"/>
    <w:rsid w:val="002647B9"/>
    <w:rsid w:val="00264F68"/>
    <w:rsid w:val="002658BE"/>
    <w:rsid w:val="00265A36"/>
    <w:rsid w:val="00265BF2"/>
    <w:rsid w:val="002661FF"/>
    <w:rsid w:val="00266B3A"/>
    <w:rsid w:val="00270635"/>
    <w:rsid w:val="00270757"/>
    <w:rsid w:val="00273E29"/>
    <w:rsid w:val="00274B7C"/>
    <w:rsid w:val="00275477"/>
    <w:rsid w:val="002755CA"/>
    <w:rsid w:val="002771C5"/>
    <w:rsid w:val="00277C79"/>
    <w:rsid w:val="00280B5A"/>
    <w:rsid w:val="00281012"/>
    <w:rsid w:val="002813B5"/>
    <w:rsid w:val="00281E60"/>
    <w:rsid w:val="0028210C"/>
    <w:rsid w:val="002845E4"/>
    <w:rsid w:val="00284983"/>
    <w:rsid w:val="0028530A"/>
    <w:rsid w:val="00285804"/>
    <w:rsid w:val="00287ADA"/>
    <w:rsid w:val="00287ED0"/>
    <w:rsid w:val="00291962"/>
    <w:rsid w:val="0029196F"/>
    <w:rsid w:val="00291E52"/>
    <w:rsid w:val="00294602"/>
    <w:rsid w:val="002946F1"/>
    <w:rsid w:val="00296775"/>
    <w:rsid w:val="002968D4"/>
    <w:rsid w:val="002A11D6"/>
    <w:rsid w:val="002A33E8"/>
    <w:rsid w:val="002A38BE"/>
    <w:rsid w:val="002A5000"/>
    <w:rsid w:val="002A513A"/>
    <w:rsid w:val="002A647C"/>
    <w:rsid w:val="002A7798"/>
    <w:rsid w:val="002A7D21"/>
    <w:rsid w:val="002B0FB9"/>
    <w:rsid w:val="002B2498"/>
    <w:rsid w:val="002B2555"/>
    <w:rsid w:val="002B26D7"/>
    <w:rsid w:val="002B2C33"/>
    <w:rsid w:val="002B3CA0"/>
    <w:rsid w:val="002C038F"/>
    <w:rsid w:val="002C1EE0"/>
    <w:rsid w:val="002C3966"/>
    <w:rsid w:val="002C3D25"/>
    <w:rsid w:val="002C4139"/>
    <w:rsid w:val="002C4459"/>
    <w:rsid w:val="002C445F"/>
    <w:rsid w:val="002C447B"/>
    <w:rsid w:val="002C4A3B"/>
    <w:rsid w:val="002C4F78"/>
    <w:rsid w:val="002C6148"/>
    <w:rsid w:val="002C6621"/>
    <w:rsid w:val="002C6759"/>
    <w:rsid w:val="002C6DE1"/>
    <w:rsid w:val="002C746C"/>
    <w:rsid w:val="002C7AF4"/>
    <w:rsid w:val="002D0262"/>
    <w:rsid w:val="002D1058"/>
    <w:rsid w:val="002D3339"/>
    <w:rsid w:val="002D4461"/>
    <w:rsid w:val="002D4F53"/>
    <w:rsid w:val="002D6BB1"/>
    <w:rsid w:val="002E1F28"/>
    <w:rsid w:val="002E2BA4"/>
    <w:rsid w:val="002E3181"/>
    <w:rsid w:val="002E50A7"/>
    <w:rsid w:val="002E5565"/>
    <w:rsid w:val="002E7A5E"/>
    <w:rsid w:val="002E7F8F"/>
    <w:rsid w:val="002F0A80"/>
    <w:rsid w:val="002F0EC5"/>
    <w:rsid w:val="002F10ED"/>
    <w:rsid w:val="002F1E8C"/>
    <w:rsid w:val="002F42E2"/>
    <w:rsid w:val="002F533B"/>
    <w:rsid w:val="002F5807"/>
    <w:rsid w:val="002F77F4"/>
    <w:rsid w:val="00300502"/>
    <w:rsid w:val="00300EA0"/>
    <w:rsid w:val="00301153"/>
    <w:rsid w:val="003032E0"/>
    <w:rsid w:val="0030338C"/>
    <w:rsid w:val="00303752"/>
    <w:rsid w:val="00303B70"/>
    <w:rsid w:val="00305F9D"/>
    <w:rsid w:val="00306662"/>
    <w:rsid w:val="00306AEA"/>
    <w:rsid w:val="00306DAB"/>
    <w:rsid w:val="00306DAC"/>
    <w:rsid w:val="003103EE"/>
    <w:rsid w:val="00311637"/>
    <w:rsid w:val="003126A5"/>
    <w:rsid w:val="003126C5"/>
    <w:rsid w:val="0031324A"/>
    <w:rsid w:val="00313598"/>
    <w:rsid w:val="003142B8"/>
    <w:rsid w:val="003158CA"/>
    <w:rsid w:val="0031658B"/>
    <w:rsid w:val="00321A21"/>
    <w:rsid w:val="003222C2"/>
    <w:rsid w:val="0032277C"/>
    <w:rsid w:val="0032300D"/>
    <w:rsid w:val="00323027"/>
    <w:rsid w:val="0032375C"/>
    <w:rsid w:val="0032729B"/>
    <w:rsid w:val="003279EC"/>
    <w:rsid w:val="00331FB1"/>
    <w:rsid w:val="003333D3"/>
    <w:rsid w:val="00333589"/>
    <w:rsid w:val="00333CC0"/>
    <w:rsid w:val="00334CA3"/>
    <w:rsid w:val="00334F83"/>
    <w:rsid w:val="003352F7"/>
    <w:rsid w:val="0033577A"/>
    <w:rsid w:val="00335D8D"/>
    <w:rsid w:val="00337354"/>
    <w:rsid w:val="00340825"/>
    <w:rsid w:val="003408DF"/>
    <w:rsid w:val="0034136F"/>
    <w:rsid w:val="00342278"/>
    <w:rsid w:val="0034794B"/>
    <w:rsid w:val="0035067D"/>
    <w:rsid w:val="003525BC"/>
    <w:rsid w:val="00357D39"/>
    <w:rsid w:val="003619EB"/>
    <w:rsid w:val="0036362B"/>
    <w:rsid w:val="00364236"/>
    <w:rsid w:val="003654B2"/>
    <w:rsid w:val="003656A6"/>
    <w:rsid w:val="00366077"/>
    <w:rsid w:val="003664ED"/>
    <w:rsid w:val="0036664E"/>
    <w:rsid w:val="003667B2"/>
    <w:rsid w:val="003672A8"/>
    <w:rsid w:val="00367CA5"/>
    <w:rsid w:val="00370360"/>
    <w:rsid w:val="00370932"/>
    <w:rsid w:val="00370A74"/>
    <w:rsid w:val="00371321"/>
    <w:rsid w:val="00372160"/>
    <w:rsid w:val="00372A89"/>
    <w:rsid w:val="0037370B"/>
    <w:rsid w:val="00373ABD"/>
    <w:rsid w:val="00375595"/>
    <w:rsid w:val="0037584C"/>
    <w:rsid w:val="003764A8"/>
    <w:rsid w:val="0037752E"/>
    <w:rsid w:val="00380052"/>
    <w:rsid w:val="003801D5"/>
    <w:rsid w:val="0038092A"/>
    <w:rsid w:val="003809D4"/>
    <w:rsid w:val="003831A2"/>
    <w:rsid w:val="003832F6"/>
    <w:rsid w:val="00384113"/>
    <w:rsid w:val="00384E54"/>
    <w:rsid w:val="00385B34"/>
    <w:rsid w:val="00386310"/>
    <w:rsid w:val="00386D6F"/>
    <w:rsid w:val="00394FB9"/>
    <w:rsid w:val="00395488"/>
    <w:rsid w:val="00397708"/>
    <w:rsid w:val="00397C0F"/>
    <w:rsid w:val="003A0E63"/>
    <w:rsid w:val="003A21FB"/>
    <w:rsid w:val="003A37EB"/>
    <w:rsid w:val="003A42E7"/>
    <w:rsid w:val="003A49D2"/>
    <w:rsid w:val="003A4D4E"/>
    <w:rsid w:val="003A4D5F"/>
    <w:rsid w:val="003A58D1"/>
    <w:rsid w:val="003A5919"/>
    <w:rsid w:val="003A6D8A"/>
    <w:rsid w:val="003A6ED4"/>
    <w:rsid w:val="003B00E0"/>
    <w:rsid w:val="003B064F"/>
    <w:rsid w:val="003B15CB"/>
    <w:rsid w:val="003B2297"/>
    <w:rsid w:val="003B3644"/>
    <w:rsid w:val="003B4636"/>
    <w:rsid w:val="003B6F5A"/>
    <w:rsid w:val="003B7E41"/>
    <w:rsid w:val="003C1AB7"/>
    <w:rsid w:val="003C1C8C"/>
    <w:rsid w:val="003C3348"/>
    <w:rsid w:val="003C4306"/>
    <w:rsid w:val="003C7352"/>
    <w:rsid w:val="003D038A"/>
    <w:rsid w:val="003D0912"/>
    <w:rsid w:val="003D1076"/>
    <w:rsid w:val="003D278C"/>
    <w:rsid w:val="003D4198"/>
    <w:rsid w:val="003D5473"/>
    <w:rsid w:val="003D5EA3"/>
    <w:rsid w:val="003D60F8"/>
    <w:rsid w:val="003D64AF"/>
    <w:rsid w:val="003D6AF3"/>
    <w:rsid w:val="003D7342"/>
    <w:rsid w:val="003D7728"/>
    <w:rsid w:val="003E05A4"/>
    <w:rsid w:val="003E30B6"/>
    <w:rsid w:val="003E341F"/>
    <w:rsid w:val="003E46F2"/>
    <w:rsid w:val="003E58C2"/>
    <w:rsid w:val="003E636D"/>
    <w:rsid w:val="003F0345"/>
    <w:rsid w:val="003F1894"/>
    <w:rsid w:val="003F2098"/>
    <w:rsid w:val="003F25D6"/>
    <w:rsid w:val="003F2AD4"/>
    <w:rsid w:val="003F37B7"/>
    <w:rsid w:val="003F4ECA"/>
    <w:rsid w:val="003F4F21"/>
    <w:rsid w:val="003F5448"/>
    <w:rsid w:val="003F616F"/>
    <w:rsid w:val="003F69C8"/>
    <w:rsid w:val="003F7769"/>
    <w:rsid w:val="003F7CB5"/>
    <w:rsid w:val="00400473"/>
    <w:rsid w:val="00401328"/>
    <w:rsid w:val="004017BA"/>
    <w:rsid w:val="004019D5"/>
    <w:rsid w:val="00403947"/>
    <w:rsid w:val="00404B09"/>
    <w:rsid w:val="00405EB3"/>
    <w:rsid w:val="00406D4A"/>
    <w:rsid w:val="00407B0E"/>
    <w:rsid w:val="004101A8"/>
    <w:rsid w:val="00410EB3"/>
    <w:rsid w:val="004112E2"/>
    <w:rsid w:val="00411336"/>
    <w:rsid w:val="00411356"/>
    <w:rsid w:val="00414AB9"/>
    <w:rsid w:val="00414F3B"/>
    <w:rsid w:val="00415844"/>
    <w:rsid w:val="00417822"/>
    <w:rsid w:val="004220CC"/>
    <w:rsid w:val="00422AF0"/>
    <w:rsid w:val="0042390B"/>
    <w:rsid w:val="00425410"/>
    <w:rsid w:val="00426201"/>
    <w:rsid w:val="0042664F"/>
    <w:rsid w:val="0042770B"/>
    <w:rsid w:val="004314A2"/>
    <w:rsid w:val="004316CE"/>
    <w:rsid w:val="00431CC7"/>
    <w:rsid w:val="00432907"/>
    <w:rsid w:val="00433C96"/>
    <w:rsid w:val="00434C88"/>
    <w:rsid w:val="004358C6"/>
    <w:rsid w:val="00435F11"/>
    <w:rsid w:val="004368A5"/>
    <w:rsid w:val="00436FAE"/>
    <w:rsid w:val="00437820"/>
    <w:rsid w:val="004403BE"/>
    <w:rsid w:val="00440EC1"/>
    <w:rsid w:val="00441D14"/>
    <w:rsid w:val="00441F10"/>
    <w:rsid w:val="004436B9"/>
    <w:rsid w:val="004437F2"/>
    <w:rsid w:val="004442D3"/>
    <w:rsid w:val="00444544"/>
    <w:rsid w:val="004447D3"/>
    <w:rsid w:val="00444BB6"/>
    <w:rsid w:val="00444E6F"/>
    <w:rsid w:val="00445C25"/>
    <w:rsid w:val="00446C1F"/>
    <w:rsid w:val="00446EAC"/>
    <w:rsid w:val="00447335"/>
    <w:rsid w:val="004478BD"/>
    <w:rsid w:val="00447CD5"/>
    <w:rsid w:val="004504F3"/>
    <w:rsid w:val="004505F3"/>
    <w:rsid w:val="00451226"/>
    <w:rsid w:val="00451478"/>
    <w:rsid w:val="00451507"/>
    <w:rsid w:val="00451F4E"/>
    <w:rsid w:val="00453A13"/>
    <w:rsid w:val="004552D2"/>
    <w:rsid w:val="00457291"/>
    <w:rsid w:val="00457943"/>
    <w:rsid w:val="0046066A"/>
    <w:rsid w:val="00461238"/>
    <w:rsid w:val="00461B56"/>
    <w:rsid w:val="00461CDA"/>
    <w:rsid w:val="004634AF"/>
    <w:rsid w:val="00464A47"/>
    <w:rsid w:val="00465C05"/>
    <w:rsid w:val="00465FA4"/>
    <w:rsid w:val="0046633C"/>
    <w:rsid w:val="004666CC"/>
    <w:rsid w:val="00470431"/>
    <w:rsid w:val="00470B67"/>
    <w:rsid w:val="00470D1C"/>
    <w:rsid w:val="00471334"/>
    <w:rsid w:val="004746E0"/>
    <w:rsid w:val="00475131"/>
    <w:rsid w:val="00475B49"/>
    <w:rsid w:val="004764A0"/>
    <w:rsid w:val="004779AA"/>
    <w:rsid w:val="00477A6F"/>
    <w:rsid w:val="0048098A"/>
    <w:rsid w:val="0048278C"/>
    <w:rsid w:val="0048287D"/>
    <w:rsid w:val="00482CC6"/>
    <w:rsid w:val="00483784"/>
    <w:rsid w:val="004844FD"/>
    <w:rsid w:val="0048549C"/>
    <w:rsid w:val="00485AA7"/>
    <w:rsid w:val="00486415"/>
    <w:rsid w:val="00486445"/>
    <w:rsid w:val="00486C21"/>
    <w:rsid w:val="00487A76"/>
    <w:rsid w:val="00490173"/>
    <w:rsid w:val="00492B95"/>
    <w:rsid w:val="004946AA"/>
    <w:rsid w:val="004946DF"/>
    <w:rsid w:val="00497117"/>
    <w:rsid w:val="004A0385"/>
    <w:rsid w:val="004A158B"/>
    <w:rsid w:val="004A23F9"/>
    <w:rsid w:val="004A244B"/>
    <w:rsid w:val="004A2DCA"/>
    <w:rsid w:val="004A358F"/>
    <w:rsid w:val="004A4F41"/>
    <w:rsid w:val="004A508D"/>
    <w:rsid w:val="004A6B24"/>
    <w:rsid w:val="004B1186"/>
    <w:rsid w:val="004B1774"/>
    <w:rsid w:val="004B17A3"/>
    <w:rsid w:val="004B20FA"/>
    <w:rsid w:val="004B3150"/>
    <w:rsid w:val="004B6555"/>
    <w:rsid w:val="004B69BD"/>
    <w:rsid w:val="004B74CD"/>
    <w:rsid w:val="004B7651"/>
    <w:rsid w:val="004B7D13"/>
    <w:rsid w:val="004C329F"/>
    <w:rsid w:val="004C3801"/>
    <w:rsid w:val="004C5B2E"/>
    <w:rsid w:val="004C5E42"/>
    <w:rsid w:val="004C7D9F"/>
    <w:rsid w:val="004D0995"/>
    <w:rsid w:val="004D16C7"/>
    <w:rsid w:val="004D1FC2"/>
    <w:rsid w:val="004D2CDE"/>
    <w:rsid w:val="004D31BB"/>
    <w:rsid w:val="004D37CC"/>
    <w:rsid w:val="004D3FEC"/>
    <w:rsid w:val="004D4B10"/>
    <w:rsid w:val="004D4CC4"/>
    <w:rsid w:val="004D5193"/>
    <w:rsid w:val="004D5624"/>
    <w:rsid w:val="004D6248"/>
    <w:rsid w:val="004D6DBA"/>
    <w:rsid w:val="004E178E"/>
    <w:rsid w:val="004E3306"/>
    <w:rsid w:val="004E3457"/>
    <w:rsid w:val="004E4C57"/>
    <w:rsid w:val="004E5F06"/>
    <w:rsid w:val="004E607D"/>
    <w:rsid w:val="004E6500"/>
    <w:rsid w:val="004F13EB"/>
    <w:rsid w:val="004F1C3B"/>
    <w:rsid w:val="004F20FB"/>
    <w:rsid w:val="004F318D"/>
    <w:rsid w:val="004F3B4A"/>
    <w:rsid w:val="004F3CA0"/>
    <w:rsid w:val="004F3D89"/>
    <w:rsid w:val="004F46AE"/>
    <w:rsid w:val="004F5BE2"/>
    <w:rsid w:val="004F6C13"/>
    <w:rsid w:val="004F7015"/>
    <w:rsid w:val="004F70E0"/>
    <w:rsid w:val="004F70E7"/>
    <w:rsid w:val="004F7602"/>
    <w:rsid w:val="004F77BF"/>
    <w:rsid w:val="005006C5"/>
    <w:rsid w:val="0050136C"/>
    <w:rsid w:val="00501770"/>
    <w:rsid w:val="00502E02"/>
    <w:rsid w:val="005051C7"/>
    <w:rsid w:val="00507B96"/>
    <w:rsid w:val="00507E52"/>
    <w:rsid w:val="00510539"/>
    <w:rsid w:val="005129C5"/>
    <w:rsid w:val="00512B7E"/>
    <w:rsid w:val="00513901"/>
    <w:rsid w:val="00514B1C"/>
    <w:rsid w:val="0051554C"/>
    <w:rsid w:val="005175DF"/>
    <w:rsid w:val="0052010F"/>
    <w:rsid w:val="005204CE"/>
    <w:rsid w:val="00520FF5"/>
    <w:rsid w:val="005214E4"/>
    <w:rsid w:val="0052174E"/>
    <w:rsid w:val="005220E8"/>
    <w:rsid w:val="00523F89"/>
    <w:rsid w:val="00524FFE"/>
    <w:rsid w:val="005255E6"/>
    <w:rsid w:val="005259B2"/>
    <w:rsid w:val="00526325"/>
    <w:rsid w:val="00526A8F"/>
    <w:rsid w:val="005273DB"/>
    <w:rsid w:val="00527BB0"/>
    <w:rsid w:val="00530142"/>
    <w:rsid w:val="00531416"/>
    <w:rsid w:val="005317B8"/>
    <w:rsid w:val="005317ED"/>
    <w:rsid w:val="005327C2"/>
    <w:rsid w:val="0053359C"/>
    <w:rsid w:val="00533C9D"/>
    <w:rsid w:val="00534281"/>
    <w:rsid w:val="00534542"/>
    <w:rsid w:val="00534CD0"/>
    <w:rsid w:val="0053514B"/>
    <w:rsid w:val="0053554C"/>
    <w:rsid w:val="005361BF"/>
    <w:rsid w:val="00536CC2"/>
    <w:rsid w:val="00537447"/>
    <w:rsid w:val="00537D83"/>
    <w:rsid w:val="00540BFF"/>
    <w:rsid w:val="00541FBF"/>
    <w:rsid w:val="00545E01"/>
    <w:rsid w:val="00547154"/>
    <w:rsid w:val="00550193"/>
    <w:rsid w:val="0055079E"/>
    <w:rsid w:val="00551B42"/>
    <w:rsid w:val="00552837"/>
    <w:rsid w:val="0055283F"/>
    <w:rsid w:val="0055362A"/>
    <w:rsid w:val="0055367A"/>
    <w:rsid w:val="00553C3A"/>
    <w:rsid w:val="00555B66"/>
    <w:rsid w:val="00556D95"/>
    <w:rsid w:val="00556EFF"/>
    <w:rsid w:val="00560890"/>
    <w:rsid w:val="00561616"/>
    <w:rsid w:val="00562FD2"/>
    <w:rsid w:val="00564C95"/>
    <w:rsid w:val="00566D48"/>
    <w:rsid w:val="005675C6"/>
    <w:rsid w:val="005701AA"/>
    <w:rsid w:val="00570A11"/>
    <w:rsid w:val="00570CB0"/>
    <w:rsid w:val="005710D1"/>
    <w:rsid w:val="00571545"/>
    <w:rsid w:val="00571B24"/>
    <w:rsid w:val="005730AF"/>
    <w:rsid w:val="00573258"/>
    <w:rsid w:val="00574116"/>
    <w:rsid w:val="00574197"/>
    <w:rsid w:val="00574579"/>
    <w:rsid w:val="00576016"/>
    <w:rsid w:val="00576AA3"/>
    <w:rsid w:val="00580C5C"/>
    <w:rsid w:val="0058167C"/>
    <w:rsid w:val="00581BF9"/>
    <w:rsid w:val="00581CC7"/>
    <w:rsid w:val="00583046"/>
    <w:rsid w:val="00583047"/>
    <w:rsid w:val="00584E72"/>
    <w:rsid w:val="00585E48"/>
    <w:rsid w:val="00586EA7"/>
    <w:rsid w:val="00590295"/>
    <w:rsid w:val="00590413"/>
    <w:rsid w:val="00590BBA"/>
    <w:rsid w:val="00592528"/>
    <w:rsid w:val="005931D0"/>
    <w:rsid w:val="005959BD"/>
    <w:rsid w:val="00596EF0"/>
    <w:rsid w:val="005A021D"/>
    <w:rsid w:val="005A03D0"/>
    <w:rsid w:val="005A172B"/>
    <w:rsid w:val="005A3023"/>
    <w:rsid w:val="005A321F"/>
    <w:rsid w:val="005A339A"/>
    <w:rsid w:val="005A3C1E"/>
    <w:rsid w:val="005A65A5"/>
    <w:rsid w:val="005A6C4F"/>
    <w:rsid w:val="005A7435"/>
    <w:rsid w:val="005A7ACA"/>
    <w:rsid w:val="005B3D68"/>
    <w:rsid w:val="005B49D1"/>
    <w:rsid w:val="005B584C"/>
    <w:rsid w:val="005B6B2C"/>
    <w:rsid w:val="005B7229"/>
    <w:rsid w:val="005C032C"/>
    <w:rsid w:val="005C2356"/>
    <w:rsid w:val="005C3803"/>
    <w:rsid w:val="005C4244"/>
    <w:rsid w:val="005C5519"/>
    <w:rsid w:val="005C6050"/>
    <w:rsid w:val="005C62A4"/>
    <w:rsid w:val="005D00A1"/>
    <w:rsid w:val="005D2758"/>
    <w:rsid w:val="005D27D6"/>
    <w:rsid w:val="005D2E2F"/>
    <w:rsid w:val="005D3176"/>
    <w:rsid w:val="005E012D"/>
    <w:rsid w:val="005E0891"/>
    <w:rsid w:val="005E1CD3"/>
    <w:rsid w:val="005E1EC2"/>
    <w:rsid w:val="005E210B"/>
    <w:rsid w:val="005E229B"/>
    <w:rsid w:val="005E30A8"/>
    <w:rsid w:val="005E3445"/>
    <w:rsid w:val="005E3584"/>
    <w:rsid w:val="005E3F90"/>
    <w:rsid w:val="005E4CBC"/>
    <w:rsid w:val="005E4E13"/>
    <w:rsid w:val="005E59EA"/>
    <w:rsid w:val="005E6042"/>
    <w:rsid w:val="005E733E"/>
    <w:rsid w:val="005E7A51"/>
    <w:rsid w:val="005F00F9"/>
    <w:rsid w:val="005F0431"/>
    <w:rsid w:val="005F04DB"/>
    <w:rsid w:val="005F216A"/>
    <w:rsid w:val="005F2B1C"/>
    <w:rsid w:val="005F383A"/>
    <w:rsid w:val="005F3D1E"/>
    <w:rsid w:val="005F56FF"/>
    <w:rsid w:val="005F656B"/>
    <w:rsid w:val="00600795"/>
    <w:rsid w:val="00600E34"/>
    <w:rsid w:val="00601822"/>
    <w:rsid w:val="00602188"/>
    <w:rsid w:val="00603946"/>
    <w:rsid w:val="006041F2"/>
    <w:rsid w:val="00604252"/>
    <w:rsid w:val="006047BC"/>
    <w:rsid w:val="00605B39"/>
    <w:rsid w:val="00605EE8"/>
    <w:rsid w:val="00606A8B"/>
    <w:rsid w:val="00611D0E"/>
    <w:rsid w:val="00611E75"/>
    <w:rsid w:val="00612226"/>
    <w:rsid w:val="00614BBC"/>
    <w:rsid w:val="00615829"/>
    <w:rsid w:val="00616F77"/>
    <w:rsid w:val="00620088"/>
    <w:rsid w:val="0062067B"/>
    <w:rsid w:val="00621EA4"/>
    <w:rsid w:val="00622D13"/>
    <w:rsid w:val="00623751"/>
    <w:rsid w:val="0062391F"/>
    <w:rsid w:val="00624E04"/>
    <w:rsid w:val="00625226"/>
    <w:rsid w:val="006252A0"/>
    <w:rsid w:val="00625FC8"/>
    <w:rsid w:val="00626638"/>
    <w:rsid w:val="006267A8"/>
    <w:rsid w:val="00626EB3"/>
    <w:rsid w:val="006273F9"/>
    <w:rsid w:val="00634C0E"/>
    <w:rsid w:val="00634DAD"/>
    <w:rsid w:val="00635E77"/>
    <w:rsid w:val="00636A6C"/>
    <w:rsid w:val="00637B9C"/>
    <w:rsid w:val="0064000C"/>
    <w:rsid w:val="00640432"/>
    <w:rsid w:val="00640B45"/>
    <w:rsid w:val="00641730"/>
    <w:rsid w:val="006437A2"/>
    <w:rsid w:val="00643981"/>
    <w:rsid w:val="006449E6"/>
    <w:rsid w:val="00644D4C"/>
    <w:rsid w:val="006457EB"/>
    <w:rsid w:val="0064649F"/>
    <w:rsid w:val="0065038D"/>
    <w:rsid w:val="006510AD"/>
    <w:rsid w:val="006528CC"/>
    <w:rsid w:val="006531CB"/>
    <w:rsid w:val="00656D5D"/>
    <w:rsid w:val="00656E66"/>
    <w:rsid w:val="00657758"/>
    <w:rsid w:val="006606D7"/>
    <w:rsid w:val="0066137E"/>
    <w:rsid w:val="00662594"/>
    <w:rsid w:val="006635AE"/>
    <w:rsid w:val="00664165"/>
    <w:rsid w:val="006653B0"/>
    <w:rsid w:val="00665CBE"/>
    <w:rsid w:val="0066787A"/>
    <w:rsid w:val="00667E75"/>
    <w:rsid w:val="00670162"/>
    <w:rsid w:val="00670E40"/>
    <w:rsid w:val="00670FA5"/>
    <w:rsid w:val="00671562"/>
    <w:rsid w:val="00671EBA"/>
    <w:rsid w:val="00672234"/>
    <w:rsid w:val="006726B3"/>
    <w:rsid w:val="00672EF4"/>
    <w:rsid w:val="0067509C"/>
    <w:rsid w:val="006751CC"/>
    <w:rsid w:val="00675860"/>
    <w:rsid w:val="00675C95"/>
    <w:rsid w:val="006775AD"/>
    <w:rsid w:val="00681D5E"/>
    <w:rsid w:val="0068237E"/>
    <w:rsid w:val="00682D06"/>
    <w:rsid w:val="0068318F"/>
    <w:rsid w:val="0068597B"/>
    <w:rsid w:val="00685BF7"/>
    <w:rsid w:val="00685F68"/>
    <w:rsid w:val="00686D05"/>
    <w:rsid w:val="00687887"/>
    <w:rsid w:val="00690158"/>
    <w:rsid w:val="006915BA"/>
    <w:rsid w:val="0069197D"/>
    <w:rsid w:val="0069249D"/>
    <w:rsid w:val="00692BC4"/>
    <w:rsid w:val="00693803"/>
    <w:rsid w:val="006955B2"/>
    <w:rsid w:val="00695615"/>
    <w:rsid w:val="00696AAD"/>
    <w:rsid w:val="00697846"/>
    <w:rsid w:val="006A049F"/>
    <w:rsid w:val="006A1D0A"/>
    <w:rsid w:val="006A1F9C"/>
    <w:rsid w:val="006A2483"/>
    <w:rsid w:val="006A49C9"/>
    <w:rsid w:val="006A4E5C"/>
    <w:rsid w:val="006A6F15"/>
    <w:rsid w:val="006A79E0"/>
    <w:rsid w:val="006B0D76"/>
    <w:rsid w:val="006B1090"/>
    <w:rsid w:val="006B1906"/>
    <w:rsid w:val="006B2CC5"/>
    <w:rsid w:val="006B3464"/>
    <w:rsid w:val="006B5A0B"/>
    <w:rsid w:val="006B65EC"/>
    <w:rsid w:val="006B69CA"/>
    <w:rsid w:val="006B74DA"/>
    <w:rsid w:val="006C1568"/>
    <w:rsid w:val="006C1F98"/>
    <w:rsid w:val="006C2D4A"/>
    <w:rsid w:val="006C44ED"/>
    <w:rsid w:val="006C49AF"/>
    <w:rsid w:val="006C4CA3"/>
    <w:rsid w:val="006C51DB"/>
    <w:rsid w:val="006C6E80"/>
    <w:rsid w:val="006D0426"/>
    <w:rsid w:val="006D0A9B"/>
    <w:rsid w:val="006D2137"/>
    <w:rsid w:val="006D3FCA"/>
    <w:rsid w:val="006D4161"/>
    <w:rsid w:val="006D47B7"/>
    <w:rsid w:val="006D4AAE"/>
    <w:rsid w:val="006D5387"/>
    <w:rsid w:val="006D6AF1"/>
    <w:rsid w:val="006D7101"/>
    <w:rsid w:val="006D786C"/>
    <w:rsid w:val="006E1368"/>
    <w:rsid w:val="006E1D28"/>
    <w:rsid w:val="006E1FCD"/>
    <w:rsid w:val="006E4E5E"/>
    <w:rsid w:val="006E539A"/>
    <w:rsid w:val="006E5588"/>
    <w:rsid w:val="006E5F64"/>
    <w:rsid w:val="006F0F25"/>
    <w:rsid w:val="006F16F4"/>
    <w:rsid w:val="006F278A"/>
    <w:rsid w:val="006F285F"/>
    <w:rsid w:val="006F2EB1"/>
    <w:rsid w:val="006F49C6"/>
    <w:rsid w:val="006F6B88"/>
    <w:rsid w:val="006F7E0C"/>
    <w:rsid w:val="00700C46"/>
    <w:rsid w:val="00700ECF"/>
    <w:rsid w:val="00701351"/>
    <w:rsid w:val="00704734"/>
    <w:rsid w:val="00705CE6"/>
    <w:rsid w:val="00707F28"/>
    <w:rsid w:val="0071444E"/>
    <w:rsid w:val="00714B1C"/>
    <w:rsid w:val="0071580B"/>
    <w:rsid w:val="00717634"/>
    <w:rsid w:val="00720022"/>
    <w:rsid w:val="0072219B"/>
    <w:rsid w:val="00722786"/>
    <w:rsid w:val="00722A2B"/>
    <w:rsid w:val="007241C0"/>
    <w:rsid w:val="007242E9"/>
    <w:rsid w:val="00724D45"/>
    <w:rsid w:val="00725590"/>
    <w:rsid w:val="00727100"/>
    <w:rsid w:val="00727137"/>
    <w:rsid w:val="007273A6"/>
    <w:rsid w:val="00727656"/>
    <w:rsid w:val="00727ED4"/>
    <w:rsid w:val="00730797"/>
    <w:rsid w:val="00730F8F"/>
    <w:rsid w:val="00733E75"/>
    <w:rsid w:val="007359D7"/>
    <w:rsid w:val="00735D94"/>
    <w:rsid w:val="0073643D"/>
    <w:rsid w:val="00736623"/>
    <w:rsid w:val="007367F2"/>
    <w:rsid w:val="0073713C"/>
    <w:rsid w:val="007379A5"/>
    <w:rsid w:val="00740500"/>
    <w:rsid w:val="00744C7D"/>
    <w:rsid w:val="00746B30"/>
    <w:rsid w:val="007471BE"/>
    <w:rsid w:val="007474F0"/>
    <w:rsid w:val="00747734"/>
    <w:rsid w:val="00750820"/>
    <w:rsid w:val="00750A49"/>
    <w:rsid w:val="007512EE"/>
    <w:rsid w:val="00752500"/>
    <w:rsid w:val="0075266B"/>
    <w:rsid w:val="00752BD5"/>
    <w:rsid w:val="00752E41"/>
    <w:rsid w:val="00753ADE"/>
    <w:rsid w:val="0075499D"/>
    <w:rsid w:val="00755530"/>
    <w:rsid w:val="0075588D"/>
    <w:rsid w:val="00757361"/>
    <w:rsid w:val="007574BA"/>
    <w:rsid w:val="00760116"/>
    <w:rsid w:val="00761E5D"/>
    <w:rsid w:val="0076447F"/>
    <w:rsid w:val="0076487F"/>
    <w:rsid w:val="00764E77"/>
    <w:rsid w:val="00765A2D"/>
    <w:rsid w:val="00765D94"/>
    <w:rsid w:val="00766E0C"/>
    <w:rsid w:val="007677CC"/>
    <w:rsid w:val="00772ED4"/>
    <w:rsid w:val="0077390A"/>
    <w:rsid w:val="00773919"/>
    <w:rsid w:val="00773CE7"/>
    <w:rsid w:val="00773E4B"/>
    <w:rsid w:val="00773F61"/>
    <w:rsid w:val="00776257"/>
    <w:rsid w:val="00777F49"/>
    <w:rsid w:val="0078013B"/>
    <w:rsid w:val="007808D5"/>
    <w:rsid w:val="007813BB"/>
    <w:rsid w:val="0078299F"/>
    <w:rsid w:val="007837A7"/>
    <w:rsid w:val="00785EEA"/>
    <w:rsid w:val="0079183E"/>
    <w:rsid w:val="00793237"/>
    <w:rsid w:val="0079385F"/>
    <w:rsid w:val="007939D5"/>
    <w:rsid w:val="007960AA"/>
    <w:rsid w:val="007960B3"/>
    <w:rsid w:val="007A2CCE"/>
    <w:rsid w:val="007A4EBD"/>
    <w:rsid w:val="007A651F"/>
    <w:rsid w:val="007A687A"/>
    <w:rsid w:val="007A6D11"/>
    <w:rsid w:val="007A73F3"/>
    <w:rsid w:val="007A7A13"/>
    <w:rsid w:val="007B00B1"/>
    <w:rsid w:val="007B112B"/>
    <w:rsid w:val="007B14DD"/>
    <w:rsid w:val="007B21B7"/>
    <w:rsid w:val="007B3E4F"/>
    <w:rsid w:val="007B51C0"/>
    <w:rsid w:val="007B59C9"/>
    <w:rsid w:val="007B5B26"/>
    <w:rsid w:val="007B67F4"/>
    <w:rsid w:val="007B691A"/>
    <w:rsid w:val="007B74E6"/>
    <w:rsid w:val="007B785F"/>
    <w:rsid w:val="007C11F8"/>
    <w:rsid w:val="007C1FF6"/>
    <w:rsid w:val="007C31A3"/>
    <w:rsid w:val="007C350C"/>
    <w:rsid w:val="007C3B8A"/>
    <w:rsid w:val="007C4144"/>
    <w:rsid w:val="007C52B9"/>
    <w:rsid w:val="007C6A20"/>
    <w:rsid w:val="007C7E2D"/>
    <w:rsid w:val="007D0AC0"/>
    <w:rsid w:val="007D16C9"/>
    <w:rsid w:val="007D3ECE"/>
    <w:rsid w:val="007D3F43"/>
    <w:rsid w:val="007D48DA"/>
    <w:rsid w:val="007D5ADC"/>
    <w:rsid w:val="007D61B8"/>
    <w:rsid w:val="007E10DE"/>
    <w:rsid w:val="007E224E"/>
    <w:rsid w:val="007E2618"/>
    <w:rsid w:val="007E2DA8"/>
    <w:rsid w:val="007E3CE6"/>
    <w:rsid w:val="007E3F6F"/>
    <w:rsid w:val="007E5C94"/>
    <w:rsid w:val="007E650F"/>
    <w:rsid w:val="007E6539"/>
    <w:rsid w:val="007E6869"/>
    <w:rsid w:val="007E6D78"/>
    <w:rsid w:val="007E77CA"/>
    <w:rsid w:val="007F1A73"/>
    <w:rsid w:val="007F29C4"/>
    <w:rsid w:val="007F3257"/>
    <w:rsid w:val="007F3998"/>
    <w:rsid w:val="007F4F7B"/>
    <w:rsid w:val="007F5970"/>
    <w:rsid w:val="007F59A8"/>
    <w:rsid w:val="007F6FF3"/>
    <w:rsid w:val="007F7FF2"/>
    <w:rsid w:val="008009C2"/>
    <w:rsid w:val="00801DCF"/>
    <w:rsid w:val="0080209F"/>
    <w:rsid w:val="008021D1"/>
    <w:rsid w:val="00802257"/>
    <w:rsid w:val="00802AB2"/>
    <w:rsid w:val="008046EF"/>
    <w:rsid w:val="0080558B"/>
    <w:rsid w:val="00805B42"/>
    <w:rsid w:val="00806497"/>
    <w:rsid w:val="0080679E"/>
    <w:rsid w:val="00810076"/>
    <w:rsid w:val="008102AD"/>
    <w:rsid w:val="0081312D"/>
    <w:rsid w:val="00813B5B"/>
    <w:rsid w:val="0081461C"/>
    <w:rsid w:val="00814E57"/>
    <w:rsid w:val="00814EE2"/>
    <w:rsid w:val="008152A1"/>
    <w:rsid w:val="0081651B"/>
    <w:rsid w:val="0081654C"/>
    <w:rsid w:val="0081657D"/>
    <w:rsid w:val="008177C0"/>
    <w:rsid w:val="0081783A"/>
    <w:rsid w:val="00817AF2"/>
    <w:rsid w:val="00817EF1"/>
    <w:rsid w:val="0082050F"/>
    <w:rsid w:val="00820E68"/>
    <w:rsid w:val="00821DBE"/>
    <w:rsid w:val="0082287D"/>
    <w:rsid w:val="00822C2C"/>
    <w:rsid w:val="0082443D"/>
    <w:rsid w:val="0082475A"/>
    <w:rsid w:val="008247CA"/>
    <w:rsid w:val="00824EC0"/>
    <w:rsid w:val="00825481"/>
    <w:rsid w:val="0082644A"/>
    <w:rsid w:val="00826A36"/>
    <w:rsid w:val="00830962"/>
    <w:rsid w:val="00831F99"/>
    <w:rsid w:val="008341D2"/>
    <w:rsid w:val="008354B6"/>
    <w:rsid w:val="00835C80"/>
    <w:rsid w:val="008362B4"/>
    <w:rsid w:val="008366BD"/>
    <w:rsid w:val="00836E48"/>
    <w:rsid w:val="00837997"/>
    <w:rsid w:val="00841E77"/>
    <w:rsid w:val="00842BBD"/>
    <w:rsid w:val="0084654B"/>
    <w:rsid w:val="00846A81"/>
    <w:rsid w:val="008500D2"/>
    <w:rsid w:val="008510B0"/>
    <w:rsid w:val="00851BBA"/>
    <w:rsid w:val="008523D2"/>
    <w:rsid w:val="008525AA"/>
    <w:rsid w:val="00852877"/>
    <w:rsid w:val="008547C2"/>
    <w:rsid w:val="00854C5F"/>
    <w:rsid w:val="00855107"/>
    <w:rsid w:val="008552B5"/>
    <w:rsid w:val="00855FEB"/>
    <w:rsid w:val="00856A98"/>
    <w:rsid w:val="00856C62"/>
    <w:rsid w:val="008574E2"/>
    <w:rsid w:val="00857F20"/>
    <w:rsid w:val="00860447"/>
    <w:rsid w:val="00861304"/>
    <w:rsid w:val="00861407"/>
    <w:rsid w:val="00861810"/>
    <w:rsid w:val="008627A8"/>
    <w:rsid w:val="00862D3F"/>
    <w:rsid w:val="00863193"/>
    <w:rsid w:val="0086329D"/>
    <w:rsid w:val="00864E2D"/>
    <w:rsid w:val="00864EF8"/>
    <w:rsid w:val="008652E8"/>
    <w:rsid w:val="00865B90"/>
    <w:rsid w:val="00865EF1"/>
    <w:rsid w:val="008666B4"/>
    <w:rsid w:val="00867304"/>
    <w:rsid w:val="00867FC5"/>
    <w:rsid w:val="0087087F"/>
    <w:rsid w:val="00871648"/>
    <w:rsid w:val="00871CEB"/>
    <w:rsid w:val="00873B2D"/>
    <w:rsid w:val="00880234"/>
    <w:rsid w:val="00880FD6"/>
    <w:rsid w:val="0088108A"/>
    <w:rsid w:val="008817F6"/>
    <w:rsid w:val="0088276C"/>
    <w:rsid w:val="00882C57"/>
    <w:rsid w:val="00883F22"/>
    <w:rsid w:val="00886354"/>
    <w:rsid w:val="0088698D"/>
    <w:rsid w:val="00887AFA"/>
    <w:rsid w:val="00887B8B"/>
    <w:rsid w:val="008908A3"/>
    <w:rsid w:val="00890D3A"/>
    <w:rsid w:val="00891229"/>
    <w:rsid w:val="008929E7"/>
    <w:rsid w:val="00892F80"/>
    <w:rsid w:val="0089498E"/>
    <w:rsid w:val="00894FCF"/>
    <w:rsid w:val="0089511A"/>
    <w:rsid w:val="008952F9"/>
    <w:rsid w:val="00896A6B"/>
    <w:rsid w:val="00897176"/>
    <w:rsid w:val="008977E0"/>
    <w:rsid w:val="008A0B5F"/>
    <w:rsid w:val="008A1CB9"/>
    <w:rsid w:val="008A2A8D"/>
    <w:rsid w:val="008A533E"/>
    <w:rsid w:val="008B01CE"/>
    <w:rsid w:val="008B0501"/>
    <w:rsid w:val="008B1CF7"/>
    <w:rsid w:val="008B3B48"/>
    <w:rsid w:val="008B447F"/>
    <w:rsid w:val="008B48A6"/>
    <w:rsid w:val="008B4F41"/>
    <w:rsid w:val="008B5E24"/>
    <w:rsid w:val="008B6163"/>
    <w:rsid w:val="008B770D"/>
    <w:rsid w:val="008B7964"/>
    <w:rsid w:val="008C01EB"/>
    <w:rsid w:val="008C0504"/>
    <w:rsid w:val="008C1577"/>
    <w:rsid w:val="008C16B9"/>
    <w:rsid w:val="008C2E48"/>
    <w:rsid w:val="008C2F2F"/>
    <w:rsid w:val="008C3404"/>
    <w:rsid w:val="008C3FCF"/>
    <w:rsid w:val="008C6A43"/>
    <w:rsid w:val="008C6F75"/>
    <w:rsid w:val="008C7CE3"/>
    <w:rsid w:val="008D0372"/>
    <w:rsid w:val="008D24AA"/>
    <w:rsid w:val="008D304F"/>
    <w:rsid w:val="008D38A9"/>
    <w:rsid w:val="008D3AC6"/>
    <w:rsid w:val="008D3F8A"/>
    <w:rsid w:val="008D404E"/>
    <w:rsid w:val="008D5128"/>
    <w:rsid w:val="008D564A"/>
    <w:rsid w:val="008D6491"/>
    <w:rsid w:val="008D70F2"/>
    <w:rsid w:val="008D71DC"/>
    <w:rsid w:val="008D738E"/>
    <w:rsid w:val="008E23F6"/>
    <w:rsid w:val="008E3010"/>
    <w:rsid w:val="008E3537"/>
    <w:rsid w:val="008E4297"/>
    <w:rsid w:val="008E4ACF"/>
    <w:rsid w:val="008E5F7C"/>
    <w:rsid w:val="008E615D"/>
    <w:rsid w:val="008E77D2"/>
    <w:rsid w:val="008F028B"/>
    <w:rsid w:val="008F0BB9"/>
    <w:rsid w:val="008F1DC7"/>
    <w:rsid w:val="008F24A8"/>
    <w:rsid w:val="008F2585"/>
    <w:rsid w:val="008F2DDA"/>
    <w:rsid w:val="008F3D5F"/>
    <w:rsid w:val="008F4D25"/>
    <w:rsid w:val="008F50AD"/>
    <w:rsid w:val="008F6A77"/>
    <w:rsid w:val="0090000E"/>
    <w:rsid w:val="009015B2"/>
    <w:rsid w:val="00901A01"/>
    <w:rsid w:val="00901B88"/>
    <w:rsid w:val="009021FE"/>
    <w:rsid w:val="00903561"/>
    <w:rsid w:val="00904FB6"/>
    <w:rsid w:val="00906056"/>
    <w:rsid w:val="00906570"/>
    <w:rsid w:val="00906AFD"/>
    <w:rsid w:val="00906E90"/>
    <w:rsid w:val="00906ECE"/>
    <w:rsid w:val="0091051D"/>
    <w:rsid w:val="00910C74"/>
    <w:rsid w:val="00910CE4"/>
    <w:rsid w:val="00911737"/>
    <w:rsid w:val="00911907"/>
    <w:rsid w:val="009152E9"/>
    <w:rsid w:val="00916670"/>
    <w:rsid w:val="00917CC2"/>
    <w:rsid w:val="009200B9"/>
    <w:rsid w:val="009210B9"/>
    <w:rsid w:val="00921565"/>
    <w:rsid w:val="00923290"/>
    <w:rsid w:val="0092461E"/>
    <w:rsid w:val="00924B14"/>
    <w:rsid w:val="00926F8D"/>
    <w:rsid w:val="00927A11"/>
    <w:rsid w:val="00930525"/>
    <w:rsid w:val="00930EAF"/>
    <w:rsid w:val="00930F38"/>
    <w:rsid w:val="00933D6E"/>
    <w:rsid w:val="00934430"/>
    <w:rsid w:val="00934455"/>
    <w:rsid w:val="00934470"/>
    <w:rsid w:val="00934989"/>
    <w:rsid w:val="0093591F"/>
    <w:rsid w:val="00935960"/>
    <w:rsid w:val="00936189"/>
    <w:rsid w:val="00936F84"/>
    <w:rsid w:val="0093752E"/>
    <w:rsid w:val="00937839"/>
    <w:rsid w:val="00937924"/>
    <w:rsid w:val="00937A88"/>
    <w:rsid w:val="00940226"/>
    <w:rsid w:val="00940851"/>
    <w:rsid w:val="00940A94"/>
    <w:rsid w:val="00940BCC"/>
    <w:rsid w:val="00943B3D"/>
    <w:rsid w:val="009440C6"/>
    <w:rsid w:val="00947212"/>
    <w:rsid w:val="0095134B"/>
    <w:rsid w:val="00951546"/>
    <w:rsid w:val="00951D63"/>
    <w:rsid w:val="009539D4"/>
    <w:rsid w:val="009557AB"/>
    <w:rsid w:val="00955AA9"/>
    <w:rsid w:val="00956417"/>
    <w:rsid w:val="009574F1"/>
    <w:rsid w:val="00960457"/>
    <w:rsid w:val="009616C2"/>
    <w:rsid w:val="00962A1E"/>
    <w:rsid w:val="0096343E"/>
    <w:rsid w:val="0096485E"/>
    <w:rsid w:val="00965E4A"/>
    <w:rsid w:val="00965EA1"/>
    <w:rsid w:val="00965EA8"/>
    <w:rsid w:val="00967153"/>
    <w:rsid w:val="00967345"/>
    <w:rsid w:val="00967520"/>
    <w:rsid w:val="0096774D"/>
    <w:rsid w:val="009679D9"/>
    <w:rsid w:val="00967B8B"/>
    <w:rsid w:val="00970F71"/>
    <w:rsid w:val="0097241D"/>
    <w:rsid w:val="00972548"/>
    <w:rsid w:val="00973DBA"/>
    <w:rsid w:val="0097632D"/>
    <w:rsid w:val="00976D4F"/>
    <w:rsid w:val="00980A30"/>
    <w:rsid w:val="00982271"/>
    <w:rsid w:val="00982403"/>
    <w:rsid w:val="009848A0"/>
    <w:rsid w:val="00984ACA"/>
    <w:rsid w:val="00984B84"/>
    <w:rsid w:val="009855E7"/>
    <w:rsid w:val="00986F00"/>
    <w:rsid w:val="009906A0"/>
    <w:rsid w:val="0099138B"/>
    <w:rsid w:val="009918C0"/>
    <w:rsid w:val="00992581"/>
    <w:rsid w:val="00993C41"/>
    <w:rsid w:val="009947A4"/>
    <w:rsid w:val="00995383"/>
    <w:rsid w:val="0099593C"/>
    <w:rsid w:val="00995AD8"/>
    <w:rsid w:val="009969F5"/>
    <w:rsid w:val="009974CD"/>
    <w:rsid w:val="009A15DD"/>
    <w:rsid w:val="009A2834"/>
    <w:rsid w:val="009A28AD"/>
    <w:rsid w:val="009A4DB7"/>
    <w:rsid w:val="009A6553"/>
    <w:rsid w:val="009A7230"/>
    <w:rsid w:val="009A7393"/>
    <w:rsid w:val="009A7792"/>
    <w:rsid w:val="009B0C12"/>
    <w:rsid w:val="009B11A9"/>
    <w:rsid w:val="009B181D"/>
    <w:rsid w:val="009B1C47"/>
    <w:rsid w:val="009B24B6"/>
    <w:rsid w:val="009B3C93"/>
    <w:rsid w:val="009B5628"/>
    <w:rsid w:val="009B5F88"/>
    <w:rsid w:val="009B6DE5"/>
    <w:rsid w:val="009C0435"/>
    <w:rsid w:val="009C093F"/>
    <w:rsid w:val="009C0DC6"/>
    <w:rsid w:val="009C165B"/>
    <w:rsid w:val="009C1E1D"/>
    <w:rsid w:val="009C2685"/>
    <w:rsid w:val="009C43BB"/>
    <w:rsid w:val="009C568B"/>
    <w:rsid w:val="009C65FF"/>
    <w:rsid w:val="009D0761"/>
    <w:rsid w:val="009D07C6"/>
    <w:rsid w:val="009D208F"/>
    <w:rsid w:val="009D383C"/>
    <w:rsid w:val="009D3B65"/>
    <w:rsid w:val="009D546E"/>
    <w:rsid w:val="009D574B"/>
    <w:rsid w:val="009D73F5"/>
    <w:rsid w:val="009E1A3F"/>
    <w:rsid w:val="009E53AB"/>
    <w:rsid w:val="009E57C9"/>
    <w:rsid w:val="009E6DBC"/>
    <w:rsid w:val="009E720F"/>
    <w:rsid w:val="009E7279"/>
    <w:rsid w:val="009F0526"/>
    <w:rsid w:val="009F0552"/>
    <w:rsid w:val="009F0BD3"/>
    <w:rsid w:val="009F5649"/>
    <w:rsid w:val="009F5C94"/>
    <w:rsid w:val="009F5ECF"/>
    <w:rsid w:val="009F64C1"/>
    <w:rsid w:val="00A003F7"/>
    <w:rsid w:val="00A03009"/>
    <w:rsid w:val="00A0375C"/>
    <w:rsid w:val="00A03D3D"/>
    <w:rsid w:val="00A042FE"/>
    <w:rsid w:val="00A044F9"/>
    <w:rsid w:val="00A0496E"/>
    <w:rsid w:val="00A05869"/>
    <w:rsid w:val="00A062FC"/>
    <w:rsid w:val="00A07F01"/>
    <w:rsid w:val="00A10C0D"/>
    <w:rsid w:val="00A115A5"/>
    <w:rsid w:val="00A1196A"/>
    <w:rsid w:val="00A1235B"/>
    <w:rsid w:val="00A14FEA"/>
    <w:rsid w:val="00A15DA8"/>
    <w:rsid w:val="00A179C2"/>
    <w:rsid w:val="00A21A08"/>
    <w:rsid w:val="00A2694B"/>
    <w:rsid w:val="00A26CD9"/>
    <w:rsid w:val="00A27598"/>
    <w:rsid w:val="00A3463C"/>
    <w:rsid w:val="00A353D8"/>
    <w:rsid w:val="00A35C5A"/>
    <w:rsid w:val="00A362D4"/>
    <w:rsid w:val="00A40F96"/>
    <w:rsid w:val="00A41362"/>
    <w:rsid w:val="00A42654"/>
    <w:rsid w:val="00A43A3D"/>
    <w:rsid w:val="00A44580"/>
    <w:rsid w:val="00A451F0"/>
    <w:rsid w:val="00A46036"/>
    <w:rsid w:val="00A47220"/>
    <w:rsid w:val="00A5022B"/>
    <w:rsid w:val="00A5107C"/>
    <w:rsid w:val="00A52413"/>
    <w:rsid w:val="00A52F95"/>
    <w:rsid w:val="00A55671"/>
    <w:rsid w:val="00A562EB"/>
    <w:rsid w:val="00A56E91"/>
    <w:rsid w:val="00A57176"/>
    <w:rsid w:val="00A572C7"/>
    <w:rsid w:val="00A57FF1"/>
    <w:rsid w:val="00A60B10"/>
    <w:rsid w:val="00A614A9"/>
    <w:rsid w:val="00A61AD5"/>
    <w:rsid w:val="00A62304"/>
    <w:rsid w:val="00A6242D"/>
    <w:rsid w:val="00A62E0F"/>
    <w:rsid w:val="00A638B7"/>
    <w:rsid w:val="00A66CF2"/>
    <w:rsid w:val="00A66DD1"/>
    <w:rsid w:val="00A7006D"/>
    <w:rsid w:val="00A7009E"/>
    <w:rsid w:val="00A7027B"/>
    <w:rsid w:val="00A70288"/>
    <w:rsid w:val="00A70326"/>
    <w:rsid w:val="00A71839"/>
    <w:rsid w:val="00A727F8"/>
    <w:rsid w:val="00A73038"/>
    <w:rsid w:val="00A750B1"/>
    <w:rsid w:val="00A750B9"/>
    <w:rsid w:val="00A75358"/>
    <w:rsid w:val="00A760BA"/>
    <w:rsid w:val="00A7683B"/>
    <w:rsid w:val="00A76C99"/>
    <w:rsid w:val="00A76DCF"/>
    <w:rsid w:val="00A77CBC"/>
    <w:rsid w:val="00A815C6"/>
    <w:rsid w:val="00A818AC"/>
    <w:rsid w:val="00A81A06"/>
    <w:rsid w:val="00A81EBE"/>
    <w:rsid w:val="00A82359"/>
    <w:rsid w:val="00A84A6A"/>
    <w:rsid w:val="00A857AD"/>
    <w:rsid w:val="00A85B10"/>
    <w:rsid w:val="00A8678F"/>
    <w:rsid w:val="00A907D6"/>
    <w:rsid w:val="00A92410"/>
    <w:rsid w:val="00A92559"/>
    <w:rsid w:val="00A92760"/>
    <w:rsid w:val="00A932AB"/>
    <w:rsid w:val="00A95156"/>
    <w:rsid w:val="00A9764C"/>
    <w:rsid w:val="00AA1BD7"/>
    <w:rsid w:val="00AA2AF4"/>
    <w:rsid w:val="00AA3089"/>
    <w:rsid w:val="00AA3916"/>
    <w:rsid w:val="00AA6796"/>
    <w:rsid w:val="00AA6CA1"/>
    <w:rsid w:val="00AA7016"/>
    <w:rsid w:val="00AB1DA2"/>
    <w:rsid w:val="00AB1DCA"/>
    <w:rsid w:val="00AB30E8"/>
    <w:rsid w:val="00AB4AE0"/>
    <w:rsid w:val="00AB618E"/>
    <w:rsid w:val="00AC11BE"/>
    <w:rsid w:val="00AC151C"/>
    <w:rsid w:val="00AC1581"/>
    <w:rsid w:val="00AC20FB"/>
    <w:rsid w:val="00AC270C"/>
    <w:rsid w:val="00AC3447"/>
    <w:rsid w:val="00AC3488"/>
    <w:rsid w:val="00AC35E1"/>
    <w:rsid w:val="00AC5B77"/>
    <w:rsid w:val="00AC5E5C"/>
    <w:rsid w:val="00AC6B95"/>
    <w:rsid w:val="00AD11FA"/>
    <w:rsid w:val="00AD1835"/>
    <w:rsid w:val="00AD1F09"/>
    <w:rsid w:val="00AD27AA"/>
    <w:rsid w:val="00AD290C"/>
    <w:rsid w:val="00AD4BAF"/>
    <w:rsid w:val="00AD6A2D"/>
    <w:rsid w:val="00AE0AE3"/>
    <w:rsid w:val="00AE2B16"/>
    <w:rsid w:val="00AE2E13"/>
    <w:rsid w:val="00AE3438"/>
    <w:rsid w:val="00AE5A28"/>
    <w:rsid w:val="00AF0090"/>
    <w:rsid w:val="00AF068C"/>
    <w:rsid w:val="00AF1D30"/>
    <w:rsid w:val="00AF2C58"/>
    <w:rsid w:val="00AF3BF7"/>
    <w:rsid w:val="00AF4871"/>
    <w:rsid w:val="00AF4C6B"/>
    <w:rsid w:val="00AF4DB7"/>
    <w:rsid w:val="00B00E5C"/>
    <w:rsid w:val="00B010A2"/>
    <w:rsid w:val="00B01B54"/>
    <w:rsid w:val="00B0246B"/>
    <w:rsid w:val="00B03FB0"/>
    <w:rsid w:val="00B040E1"/>
    <w:rsid w:val="00B046EE"/>
    <w:rsid w:val="00B048D9"/>
    <w:rsid w:val="00B048E9"/>
    <w:rsid w:val="00B07BB6"/>
    <w:rsid w:val="00B10958"/>
    <w:rsid w:val="00B10965"/>
    <w:rsid w:val="00B111E9"/>
    <w:rsid w:val="00B13278"/>
    <w:rsid w:val="00B14038"/>
    <w:rsid w:val="00B1422C"/>
    <w:rsid w:val="00B1431E"/>
    <w:rsid w:val="00B15440"/>
    <w:rsid w:val="00B173A3"/>
    <w:rsid w:val="00B17BDC"/>
    <w:rsid w:val="00B20577"/>
    <w:rsid w:val="00B20E88"/>
    <w:rsid w:val="00B228AC"/>
    <w:rsid w:val="00B22CF6"/>
    <w:rsid w:val="00B25240"/>
    <w:rsid w:val="00B25E44"/>
    <w:rsid w:val="00B27433"/>
    <w:rsid w:val="00B27FA4"/>
    <w:rsid w:val="00B30B14"/>
    <w:rsid w:val="00B30D80"/>
    <w:rsid w:val="00B3154B"/>
    <w:rsid w:val="00B32019"/>
    <w:rsid w:val="00B32198"/>
    <w:rsid w:val="00B334A4"/>
    <w:rsid w:val="00B33F82"/>
    <w:rsid w:val="00B348B0"/>
    <w:rsid w:val="00B3707D"/>
    <w:rsid w:val="00B40B25"/>
    <w:rsid w:val="00B42413"/>
    <w:rsid w:val="00B42B64"/>
    <w:rsid w:val="00B4404E"/>
    <w:rsid w:val="00B44B3B"/>
    <w:rsid w:val="00B44C32"/>
    <w:rsid w:val="00B454AB"/>
    <w:rsid w:val="00B457E5"/>
    <w:rsid w:val="00B4665F"/>
    <w:rsid w:val="00B470A3"/>
    <w:rsid w:val="00B512A4"/>
    <w:rsid w:val="00B5140C"/>
    <w:rsid w:val="00B5169E"/>
    <w:rsid w:val="00B53354"/>
    <w:rsid w:val="00B5336F"/>
    <w:rsid w:val="00B55734"/>
    <w:rsid w:val="00B5685E"/>
    <w:rsid w:val="00B57AA2"/>
    <w:rsid w:val="00B57E22"/>
    <w:rsid w:val="00B6061C"/>
    <w:rsid w:val="00B61010"/>
    <w:rsid w:val="00B6117A"/>
    <w:rsid w:val="00B61E8C"/>
    <w:rsid w:val="00B61F43"/>
    <w:rsid w:val="00B62A87"/>
    <w:rsid w:val="00B652DD"/>
    <w:rsid w:val="00B654DD"/>
    <w:rsid w:val="00B666B9"/>
    <w:rsid w:val="00B6732A"/>
    <w:rsid w:val="00B701DC"/>
    <w:rsid w:val="00B70DBC"/>
    <w:rsid w:val="00B724F8"/>
    <w:rsid w:val="00B739B8"/>
    <w:rsid w:val="00B747C3"/>
    <w:rsid w:val="00B751DD"/>
    <w:rsid w:val="00B76DC1"/>
    <w:rsid w:val="00B8127B"/>
    <w:rsid w:val="00B82E03"/>
    <w:rsid w:val="00B84DD6"/>
    <w:rsid w:val="00B85728"/>
    <w:rsid w:val="00B860E9"/>
    <w:rsid w:val="00B862C0"/>
    <w:rsid w:val="00B901A1"/>
    <w:rsid w:val="00B9124C"/>
    <w:rsid w:val="00B9197F"/>
    <w:rsid w:val="00B92799"/>
    <w:rsid w:val="00B9542A"/>
    <w:rsid w:val="00BA0FD2"/>
    <w:rsid w:val="00BA3B30"/>
    <w:rsid w:val="00BA5353"/>
    <w:rsid w:val="00BA5A83"/>
    <w:rsid w:val="00BA6495"/>
    <w:rsid w:val="00BA6771"/>
    <w:rsid w:val="00BA6992"/>
    <w:rsid w:val="00BA6C67"/>
    <w:rsid w:val="00BA6CE7"/>
    <w:rsid w:val="00BA7760"/>
    <w:rsid w:val="00BA77E5"/>
    <w:rsid w:val="00BA786E"/>
    <w:rsid w:val="00BB1104"/>
    <w:rsid w:val="00BB1A4D"/>
    <w:rsid w:val="00BB25C2"/>
    <w:rsid w:val="00BB28C6"/>
    <w:rsid w:val="00BB2B89"/>
    <w:rsid w:val="00BB3D27"/>
    <w:rsid w:val="00BB4E95"/>
    <w:rsid w:val="00BB565A"/>
    <w:rsid w:val="00BB5D2E"/>
    <w:rsid w:val="00BB6650"/>
    <w:rsid w:val="00BB6B49"/>
    <w:rsid w:val="00BB7CBB"/>
    <w:rsid w:val="00BC0E8D"/>
    <w:rsid w:val="00BC217A"/>
    <w:rsid w:val="00BC2973"/>
    <w:rsid w:val="00BC2C4D"/>
    <w:rsid w:val="00BC32E1"/>
    <w:rsid w:val="00BC3A85"/>
    <w:rsid w:val="00BC4DAF"/>
    <w:rsid w:val="00BC6B53"/>
    <w:rsid w:val="00BC7658"/>
    <w:rsid w:val="00BD1E61"/>
    <w:rsid w:val="00BD554F"/>
    <w:rsid w:val="00BD630D"/>
    <w:rsid w:val="00BE0205"/>
    <w:rsid w:val="00BE1899"/>
    <w:rsid w:val="00BE18BB"/>
    <w:rsid w:val="00BE22AC"/>
    <w:rsid w:val="00BE270A"/>
    <w:rsid w:val="00BE2995"/>
    <w:rsid w:val="00BE2A11"/>
    <w:rsid w:val="00BE2DBF"/>
    <w:rsid w:val="00BE2DD8"/>
    <w:rsid w:val="00BE49DC"/>
    <w:rsid w:val="00BE4AF4"/>
    <w:rsid w:val="00BE6613"/>
    <w:rsid w:val="00BE6DDC"/>
    <w:rsid w:val="00BE7542"/>
    <w:rsid w:val="00BF0042"/>
    <w:rsid w:val="00BF07B1"/>
    <w:rsid w:val="00BF1456"/>
    <w:rsid w:val="00BF14B1"/>
    <w:rsid w:val="00BF1F97"/>
    <w:rsid w:val="00BF3533"/>
    <w:rsid w:val="00BF35CB"/>
    <w:rsid w:val="00BF42B3"/>
    <w:rsid w:val="00BF4D2E"/>
    <w:rsid w:val="00BF638F"/>
    <w:rsid w:val="00BF6866"/>
    <w:rsid w:val="00BF7BBC"/>
    <w:rsid w:val="00C01077"/>
    <w:rsid w:val="00C028E0"/>
    <w:rsid w:val="00C02E7E"/>
    <w:rsid w:val="00C03F8D"/>
    <w:rsid w:val="00C06749"/>
    <w:rsid w:val="00C1096A"/>
    <w:rsid w:val="00C10974"/>
    <w:rsid w:val="00C12D22"/>
    <w:rsid w:val="00C1375E"/>
    <w:rsid w:val="00C1583E"/>
    <w:rsid w:val="00C15B91"/>
    <w:rsid w:val="00C1620F"/>
    <w:rsid w:val="00C1636E"/>
    <w:rsid w:val="00C1652C"/>
    <w:rsid w:val="00C2043C"/>
    <w:rsid w:val="00C20AC6"/>
    <w:rsid w:val="00C21D86"/>
    <w:rsid w:val="00C22D3E"/>
    <w:rsid w:val="00C2305A"/>
    <w:rsid w:val="00C23CC9"/>
    <w:rsid w:val="00C245EA"/>
    <w:rsid w:val="00C24EE9"/>
    <w:rsid w:val="00C3003E"/>
    <w:rsid w:val="00C30B3D"/>
    <w:rsid w:val="00C310B4"/>
    <w:rsid w:val="00C312AC"/>
    <w:rsid w:val="00C33AE2"/>
    <w:rsid w:val="00C3758D"/>
    <w:rsid w:val="00C37E99"/>
    <w:rsid w:val="00C40825"/>
    <w:rsid w:val="00C4272F"/>
    <w:rsid w:val="00C42779"/>
    <w:rsid w:val="00C42EBB"/>
    <w:rsid w:val="00C430EC"/>
    <w:rsid w:val="00C44D92"/>
    <w:rsid w:val="00C4522B"/>
    <w:rsid w:val="00C5011F"/>
    <w:rsid w:val="00C5013E"/>
    <w:rsid w:val="00C506B4"/>
    <w:rsid w:val="00C52356"/>
    <w:rsid w:val="00C530B5"/>
    <w:rsid w:val="00C54042"/>
    <w:rsid w:val="00C54B60"/>
    <w:rsid w:val="00C57661"/>
    <w:rsid w:val="00C579E2"/>
    <w:rsid w:val="00C604D3"/>
    <w:rsid w:val="00C63280"/>
    <w:rsid w:val="00C64084"/>
    <w:rsid w:val="00C64170"/>
    <w:rsid w:val="00C64216"/>
    <w:rsid w:val="00C654DE"/>
    <w:rsid w:val="00C70CA0"/>
    <w:rsid w:val="00C715B9"/>
    <w:rsid w:val="00C73599"/>
    <w:rsid w:val="00C736AB"/>
    <w:rsid w:val="00C77886"/>
    <w:rsid w:val="00C77931"/>
    <w:rsid w:val="00C77B9E"/>
    <w:rsid w:val="00C77FCD"/>
    <w:rsid w:val="00C8096C"/>
    <w:rsid w:val="00C80D20"/>
    <w:rsid w:val="00C8100B"/>
    <w:rsid w:val="00C818D3"/>
    <w:rsid w:val="00C837B2"/>
    <w:rsid w:val="00C840D3"/>
    <w:rsid w:val="00C85E3C"/>
    <w:rsid w:val="00C879C2"/>
    <w:rsid w:val="00C87F6D"/>
    <w:rsid w:val="00C90BAD"/>
    <w:rsid w:val="00C91228"/>
    <w:rsid w:val="00C918C6"/>
    <w:rsid w:val="00C920CF"/>
    <w:rsid w:val="00C93703"/>
    <w:rsid w:val="00C93F41"/>
    <w:rsid w:val="00C95BE8"/>
    <w:rsid w:val="00C95F40"/>
    <w:rsid w:val="00C96779"/>
    <w:rsid w:val="00C969A8"/>
    <w:rsid w:val="00C977D9"/>
    <w:rsid w:val="00CA021B"/>
    <w:rsid w:val="00CA0AF4"/>
    <w:rsid w:val="00CA1A44"/>
    <w:rsid w:val="00CA3DF3"/>
    <w:rsid w:val="00CA41D2"/>
    <w:rsid w:val="00CA4863"/>
    <w:rsid w:val="00CA4F20"/>
    <w:rsid w:val="00CA5A37"/>
    <w:rsid w:val="00CA6CF6"/>
    <w:rsid w:val="00CB09D5"/>
    <w:rsid w:val="00CB0BAF"/>
    <w:rsid w:val="00CB0E1C"/>
    <w:rsid w:val="00CB2760"/>
    <w:rsid w:val="00CB308A"/>
    <w:rsid w:val="00CB3C4C"/>
    <w:rsid w:val="00CB44AF"/>
    <w:rsid w:val="00CB4C92"/>
    <w:rsid w:val="00CB5387"/>
    <w:rsid w:val="00CB565D"/>
    <w:rsid w:val="00CB599C"/>
    <w:rsid w:val="00CB7578"/>
    <w:rsid w:val="00CB7F44"/>
    <w:rsid w:val="00CC0042"/>
    <w:rsid w:val="00CC11F4"/>
    <w:rsid w:val="00CC254D"/>
    <w:rsid w:val="00CC3A48"/>
    <w:rsid w:val="00CC458D"/>
    <w:rsid w:val="00CC4C3B"/>
    <w:rsid w:val="00CC56B7"/>
    <w:rsid w:val="00CD04B5"/>
    <w:rsid w:val="00CD2488"/>
    <w:rsid w:val="00CD2CDD"/>
    <w:rsid w:val="00CD3782"/>
    <w:rsid w:val="00CD56A0"/>
    <w:rsid w:val="00CD580E"/>
    <w:rsid w:val="00CD5E7C"/>
    <w:rsid w:val="00CD6A32"/>
    <w:rsid w:val="00CE1584"/>
    <w:rsid w:val="00CE2375"/>
    <w:rsid w:val="00CE2A7C"/>
    <w:rsid w:val="00CE40EF"/>
    <w:rsid w:val="00CE7B99"/>
    <w:rsid w:val="00CE7F59"/>
    <w:rsid w:val="00CF3B7C"/>
    <w:rsid w:val="00CF4364"/>
    <w:rsid w:val="00CF67A1"/>
    <w:rsid w:val="00D0104F"/>
    <w:rsid w:val="00D03417"/>
    <w:rsid w:val="00D059A0"/>
    <w:rsid w:val="00D06CBB"/>
    <w:rsid w:val="00D1434D"/>
    <w:rsid w:val="00D148D8"/>
    <w:rsid w:val="00D15067"/>
    <w:rsid w:val="00D15ECC"/>
    <w:rsid w:val="00D17005"/>
    <w:rsid w:val="00D177B4"/>
    <w:rsid w:val="00D20212"/>
    <w:rsid w:val="00D2065F"/>
    <w:rsid w:val="00D208F1"/>
    <w:rsid w:val="00D22748"/>
    <w:rsid w:val="00D24309"/>
    <w:rsid w:val="00D243A9"/>
    <w:rsid w:val="00D2499A"/>
    <w:rsid w:val="00D25BD3"/>
    <w:rsid w:val="00D2669A"/>
    <w:rsid w:val="00D26918"/>
    <w:rsid w:val="00D2722E"/>
    <w:rsid w:val="00D2739F"/>
    <w:rsid w:val="00D30554"/>
    <w:rsid w:val="00D31119"/>
    <w:rsid w:val="00D32174"/>
    <w:rsid w:val="00D34769"/>
    <w:rsid w:val="00D3519A"/>
    <w:rsid w:val="00D356A3"/>
    <w:rsid w:val="00D37121"/>
    <w:rsid w:val="00D37715"/>
    <w:rsid w:val="00D4146D"/>
    <w:rsid w:val="00D4173C"/>
    <w:rsid w:val="00D4231C"/>
    <w:rsid w:val="00D4597D"/>
    <w:rsid w:val="00D47C06"/>
    <w:rsid w:val="00D509B9"/>
    <w:rsid w:val="00D512DB"/>
    <w:rsid w:val="00D51A68"/>
    <w:rsid w:val="00D5322F"/>
    <w:rsid w:val="00D54DAD"/>
    <w:rsid w:val="00D57085"/>
    <w:rsid w:val="00D57BCB"/>
    <w:rsid w:val="00D60740"/>
    <w:rsid w:val="00D60AA6"/>
    <w:rsid w:val="00D61DC3"/>
    <w:rsid w:val="00D62C7F"/>
    <w:rsid w:val="00D64AF3"/>
    <w:rsid w:val="00D66A2E"/>
    <w:rsid w:val="00D70C8B"/>
    <w:rsid w:val="00D71578"/>
    <w:rsid w:val="00D7515E"/>
    <w:rsid w:val="00D75EE8"/>
    <w:rsid w:val="00D7604E"/>
    <w:rsid w:val="00D761BE"/>
    <w:rsid w:val="00D779F7"/>
    <w:rsid w:val="00D80B62"/>
    <w:rsid w:val="00D80E0F"/>
    <w:rsid w:val="00D81155"/>
    <w:rsid w:val="00D811DF"/>
    <w:rsid w:val="00D842C0"/>
    <w:rsid w:val="00D857BD"/>
    <w:rsid w:val="00D87542"/>
    <w:rsid w:val="00D876A1"/>
    <w:rsid w:val="00D91BAB"/>
    <w:rsid w:val="00D93546"/>
    <w:rsid w:val="00D93603"/>
    <w:rsid w:val="00D93697"/>
    <w:rsid w:val="00D93D8F"/>
    <w:rsid w:val="00D94580"/>
    <w:rsid w:val="00D95C20"/>
    <w:rsid w:val="00D96FF2"/>
    <w:rsid w:val="00D97147"/>
    <w:rsid w:val="00D972A5"/>
    <w:rsid w:val="00D97C16"/>
    <w:rsid w:val="00D97EF4"/>
    <w:rsid w:val="00DA102F"/>
    <w:rsid w:val="00DA1A43"/>
    <w:rsid w:val="00DA1EB2"/>
    <w:rsid w:val="00DA3D21"/>
    <w:rsid w:val="00DA431D"/>
    <w:rsid w:val="00DA4459"/>
    <w:rsid w:val="00DA48EE"/>
    <w:rsid w:val="00DA65EA"/>
    <w:rsid w:val="00DA70F0"/>
    <w:rsid w:val="00DA7E54"/>
    <w:rsid w:val="00DB103F"/>
    <w:rsid w:val="00DB1972"/>
    <w:rsid w:val="00DB257F"/>
    <w:rsid w:val="00DB38EF"/>
    <w:rsid w:val="00DB5ABC"/>
    <w:rsid w:val="00DB5BE6"/>
    <w:rsid w:val="00DB6C9B"/>
    <w:rsid w:val="00DB6FC5"/>
    <w:rsid w:val="00DB70A5"/>
    <w:rsid w:val="00DC0119"/>
    <w:rsid w:val="00DC11C6"/>
    <w:rsid w:val="00DC1801"/>
    <w:rsid w:val="00DC1AF0"/>
    <w:rsid w:val="00DC1CC8"/>
    <w:rsid w:val="00DC1E25"/>
    <w:rsid w:val="00DC1FB2"/>
    <w:rsid w:val="00DC2F6E"/>
    <w:rsid w:val="00DC4ED2"/>
    <w:rsid w:val="00DC54A4"/>
    <w:rsid w:val="00DC56B4"/>
    <w:rsid w:val="00DC586C"/>
    <w:rsid w:val="00DC6561"/>
    <w:rsid w:val="00DC6925"/>
    <w:rsid w:val="00DC6CC8"/>
    <w:rsid w:val="00DC6F5A"/>
    <w:rsid w:val="00DC7C23"/>
    <w:rsid w:val="00DD0823"/>
    <w:rsid w:val="00DD1E18"/>
    <w:rsid w:val="00DD2007"/>
    <w:rsid w:val="00DD241D"/>
    <w:rsid w:val="00DD37EE"/>
    <w:rsid w:val="00DD40AA"/>
    <w:rsid w:val="00DD42B8"/>
    <w:rsid w:val="00DD4402"/>
    <w:rsid w:val="00DD47CD"/>
    <w:rsid w:val="00DD50BE"/>
    <w:rsid w:val="00DD5518"/>
    <w:rsid w:val="00DD6954"/>
    <w:rsid w:val="00DE125D"/>
    <w:rsid w:val="00DE1DAB"/>
    <w:rsid w:val="00DE20A2"/>
    <w:rsid w:val="00DE2F36"/>
    <w:rsid w:val="00DE3E1B"/>
    <w:rsid w:val="00DE585F"/>
    <w:rsid w:val="00DE72A8"/>
    <w:rsid w:val="00DF0B89"/>
    <w:rsid w:val="00DF162B"/>
    <w:rsid w:val="00DF1FE5"/>
    <w:rsid w:val="00DF35D4"/>
    <w:rsid w:val="00DF3CA9"/>
    <w:rsid w:val="00DF6E37"/>
    <w:rsid w:val="00DF744A"/>
    <w:rsid w:val="00E01FC1"/>
    <w:rsid w:val="00E04536"/>
    <w:rsid w:val="00E04F4C"/>
    <w:rsid w:val="00E05FB7"/>
    <w:rsid w:val="00E06241"/>
    <w:rsid w:val="00E10D46"/>
    <w:rsid w:val="00E129DE"/>
    <w:rsid w:val="00E12C39"/>
    <w:rsid w:val="00E134CD"/>
    <w:rsid w:val="00E136E8"/>
    <w:rsid w:val="00E13820"/>
    <w:rsid w:val="00E15204"/>
    <w:rsid w:val="00E164F6"/>
    <w:rsid w:val="00E171C3"/>
    <w:rsid w:val="00E17BE3"/>
    <w:rsid w:val="00E17F64"/>
    <w:rsid w:val="00E2201A"/>
    <w:rsid w:val="00E22EC9"/>
    <w:rsid w:val="00E241EE"/>
    <w:rsid w:val="00E24550"/>
    <w:rsid w:val="00E24D75"/>
    <w:rsid w:val="00E25C71"/>
    <w:rsid w:val="00E26840"/>
    <w:rsid w:val="00E26926"/>
    <w:rsid w:val="00E27CC7"/>
    <w:rsid w:val="00E305B6"/>
    <w:rsid w:val="00E311B8"/>
    <w:rsid w:val="00E31DF8"/>
    <w:rsid w:val="00E3292F"/>
    <w:rsid w:val="00E32EF6"/>
    <w:rsid w:val="00E32F6B"/>
    <w:rsid w:val="00E3335B"/>
    <w:rsid w:val="00E337BE"/>
    <w:rsid w:val="00E34F53"/>
    <w:rsid w:val="00E35682"/>
    <w:rsid w:val="00E365F3"/>
    <w:rsid w:val="00E36A1D"/>
    <w:rsid w:val="00E36B72"/>
    <w:rsid w:val="00E40CB4"/>
    <w:rsid w:val="00E414A4"/>
    <w:rsid w:val="00E4161F"/>
    <w:rsid w:val="00E41C4B"/>
    <w:rsid w:val="00E43787"/>
    <w:rsid w:val="00E44244"/>
    <w:rsid w:val="00E45CB7"/>
    <w:rsid w:val="00E4681A"/>
    <w:rsid w:val="00E46EA3"/>
    <w:rsid w:val="00E46F27"/>
    <w:rsid w:val="00E5058E"/>
    <w:rsid w:val="00E505C8"/>
    <w:rsid w:val="00E5166A"/>
    <w:rsid w:val="00E51C1B"/>
    <w:rsid w:val="00E52291"/>
    <w:rsid w:val="00E5340B"/>
    <w:rsid w:val="00E539A5"/>
    <w:rsid w:val="00E53A79"/>
    <w:rsid w:val="00E53DA7"/>
    <w:rsid w:val="00E5755E"/>
    <w:rsid w:val="00E60AF7"/>
    <w:rsid w:val="00E619F6"/>
    <w:rsid w:val="00E61DA8"/>
    <w:rsid w:val="00E62543"/>
    <w:rsid w:val="00E62FC9"/>
    <w:rsid w:val="00E635A0"/>
    <w:rsid w:val="00E635B2"/>
    <w:rsid w:val="00E64DBB"/>
    <w:rsid w:val="00E662E8"/>
    <w:rsid w:val="00E66599"/>
    <w:rsid w:val="00E7000A"/>
    <w:rsid w:val="00E70032"/>
    <w:rsid w:val="00E705C2"/>
    <w:rsid w:val="00E7307D"/>
    <w:rsid w:val="00E73CCB"/>
    <w:rsid w:val="00E7576F"/>
    <w:rsid w:val="00E76DAA"/>
    <w:rsid w:val="00E77CEB"/>
    <w:rsid w:val="00E82B87"/>
    <w:rsid w:val="00E836DE"/>
    <w:rsid w:val="00E8556B"/>
    <w:rsid w:val="00E86387"/>
    <w:rsid w:val="00E875B3"/>
    <w:rsid w:val="00E877DF"/>
    <w:rsid w:val="00E90307"/>
    <w:rsid w:val="00E90571"/>
    <w:rsid w:val="00E90AC3"/>
    <w:rsid w:val="00E91D3A"/>
    <w:rsid w:val="00E9211D"/>
    <w:rsid w:val="00E9460F"/>
    <w:rsid w:val="00E949D4"/>
    <w:rsid w:val="00E94B31"/>
    <w:rsid w:val="00E95997"/>
    <w:rsid w:val="00E97ADE"/>
    <w:rsid w:val="00EA00F3"/>
    <w:rsid w:val="00EA1C61"/>
    <w:rsid w:val="00EA2050"/>
    <w:rsid w:val="00EA30F4"/>
    <w:rsid w:val="00EA3C03"/>
    <w:rsid w:val="00EA3FD3"/>
    <w:rsid w:val="00EA4CEE"/>
    <w:rsid w:val="00EA59F4"/>
    <w:rsid w:val="00EA6636"/>
    <w:rsid w:val="00EA6F40"/>
    <w:rsid w:val="00EA7EB7"/>
    <w:rsid w:val="00EB0DC2"/>
    <w:rsid w:val="00EB3C62"/>
    <w:rsid w:val="00EB4239"/>
    <w:rsid w:val="00EB4E8B"/>
    <w:rsid w:val="00EB69EB"/>
    <w:rsid w:val="00EB6FA9"/>
    <w:rsid w:val="00EB7A19"/>
    <w:rsid w:val="00EB7D1F"/>
    <w:rsid w:val="00EC021E"/>
    <w:rsid w:val="00EC1966"/>
    <w:rsid w:val="00EC1D4F"/>
    <w:rsid w:val="00EC3106"/>
    <w:rsid w:val="00EC36DC"/>
    <w:rsid w:val="00EC4380"/>
    <w:rsid w:val="00EC44D2"/>
    <w:rsid w:val="00EC44E9"/>
    <w:rsid w:val="00EC5CAF"/>
    <w:rsid w:val="00EC66F4"/>
    <w:rsid w:val="00EC6B44"/>
    <w:rsid w:val="00EC6D86"/>
    <w:rsid w:val="00EC6FC1"/>
    <w:rsid w:val="00EC702A"/>
    <w:rsid w:val="00ED0C57"/>
    <w:rsid w:val="00ED2743"/>
    <w:rsid w:val="00ED2CAA"/>
    <w:rsid w:val="00ED2F9B"/>
    <w:rsid w:val="00ED3303"/>
    <w:rsid w:val="00ED42D9"/>
    <w:rsid w:val="00ED6117"/>
    <w:rsid w:val="00ED6BAA"/>
    <w:rsid w:val="00ED7A97"/>
    <w:rsid w:val="00EE1162"/>
    <w:rsid w:val="00EE1C50"/>
    <w:rsid w:val="00EE22D9"/>
    <w:rsid w:val="00EE37A3"/>
    <w:rsid w:val="00EE4568"/>
    <w:rsid w:val="00EE6BB7"/>
    <w:rsid w:val="00EE75DA"/>
    <w:rsid w:val="00EE7D1C"/>
    <w:rsid w:val="00EF2420"/>
    <w:rsid w:val="00EF2D19"/>
    <w:rsid w:val="00EF3AD5"/>
    <w:rsid w:val="00EF570A"/>
    <w:rsid w:val="00EF5739"/>
    <w:rsid w:val="00EF5A73"/>
    <w:rsid w:val="00EF643C"/>
    <w:rsid w:val="00EF6F33"/>
    <w:rsid w:val="00EF77A2"/>
    <w:rsid w:val="00F01891"/>
    <w:rsid w:val="00F01D9B"/>
    <w:rsid w:val="00F02C7D"/>
    <w:rsid w:val="00F046F3"/>
    <w:rsid w:val="00F04747"/>
    <w:rsid w:val="00F05A89"/>
    <w:rsid w:val="00F10F68"/>
    <w:rsid w:val="00F11575"/>
    <w:rsid w:val="00F12272"/>
    <w:rsid w:val="00F130BA"/>
    <w:rsid w:val="00F1530B"/>
    <w:rsid w:val="00F15C6D"/>
    <w:rsid w:val="00F15CE4"/>
    <w:rsid w:val="00F21136"/>
    <w:rsid w:val="00F2632D"/>
    <w:rsid w:val="00F2686C"/>
    <w:rsid w:val="00F27A9E"/>
    <w:rsid w:val="00F30225"/>
    <w:rsid w:val="00F3123B"/>
    <w:rsid w:val="00F32C54"/>
    <w:rsid w:val="00F34638"/>
    <w:rsid w:val="00F34B44"/>
    <w:rsid w:val="00F35161"/>
    <w:rsid w:val="00F41D63"/>
    <w:rsid w:val="00F41DE0"/>
    <w:rsid w:val="00F422A1"/>
    <w:rsid w:val="00F4383D"/>
    <w:rsid w:val="00F4385E"/>
    <w:rsid w:val="00F46938"/>
    <w:rsid w:val="00F476DB"/>
    <w:rsid w:val="00F479A6"/>
    <w:rsid w:val="00F50834"/>
    <w:rsid w:val="00F51233"/>
    <w:rsid w:val="00F52782"/>
    <w:rsid w:val="00F52896"/>
    <w:rsid w:val="00F543A1"/>
    <w:rsid w:val="00F54A49"/>
    <w:rsid w:val="00F55030"/>
    <w:rsid w:val="00F55671"/>
    <w:rsid w:val="00F55814"/>
    <w:rsid w:val="00F5617F"/>
    <w:rsid w:val="00F5760A"/>
    <w:rsid w:val="00F57BB4"/>
    <w:rsid w:val="00F60AFF"/>
    <w:rsid w:val="00F627EB"/>
    <w:rsid w:val="00F62C1C"/>
    <w:rsid w:val="00F62D9D"/>
    <w:rsid w:val="00F63891"/>
    <w:rsid w:val="00F63E0E"/>
    <w:rsid w:val="00F65232"/>
    <w:rsid w:val="00F6631F"/>
    <w:rsid w:val="00F70706"/>
    <w:rsid w:val="00F70E68"/>
    <w:rsid w:val="00F72CBE"/>
    <w:rsid w:val="00F732CC"/>
    <w:rsid w:val="00F74E37"/>
    <w:rsid w:val="00F750CF"/>
    <w:rsid w:val="00F7553B"/>
    <w:rsid w:val="00F757A6"/>
    <w:rsid w:val="00F75A10"/>
    <w:rsid w:val="00F767E7"/>
    <w:rsid w:val="00F76EA2"/>
    <w:rsid w:val="00F77276"/>
    <w:rsid w:val="00F77A9D"/>
    <w:rsid w:val="00F77E7A"/>
    <w:rsid w:val="00F810C6"/>
    <w:rsid w:val="00F83FF2"/>
    <w:rsid w:val="00F8464E"/>
    <w:rsid w:val="00F856C3"/>
    <w:rsid w:val="00F85A26"/>
    <w:rsid w:val="00F86473"/>
    <w:rsid w:val="00F86BAE"/>
    <w:rsid w:val="00F873EE"/>
    <w:rsid w:val="00F875D8"/>
    <w:rsid w:val="00F87DD8"/>
    <w:rsid w:val="00F912C3"/>
    <w:rsid w:val="00F94B8B"/>
    <w:rsid w:val="00F94BD2"/>
    <w:rsid w:val="00F962CB"/>
    <w:rsid w:val="00F96EE4"/>
    <w:rsid w:val="00FA07F0"/>
    <w:rsid w:val="00FA50DE"/>
    <w:rsid w:val="00FA5D00"/>
    <w:rsid w:val="00FA65B4"/>
    <w:rsid w:val="00FA7E65"/>
    <w:rsid w:val="00FA7F59"/>
    <w:rsid w:val="00FB0325"/>
    <w:rsid w:val="00FB0803"/>
    <w:rsid w:val="00FB27B0"/>
    <w:rsid w:val="00FB324E"/>
    <w:rsid w:val="00FB3B2B"/>
    <w:rsid w:val="00FB3F26"/>
    <w:rsid w:val="00FB52BF"/>
    <w:rsid w:val="00FB53F9"/>
    <w:rsid w:val="00FB5A66"/>
    <w:rsid w:val="00FB60BF"/>
    <w:rsid w:val="00FB679D"/>
    <w:rsid w:val="00FB75C0"/>
    <w:rsid w:val="00FC0017"/>
    <w:rsid w:val="00FC060A"/>
    <w:rsid w:val="00FC060F"/>
    <w:rsid w:val="00FC1ACA"/>
    <w:rsid w:val="00FC1F1E"/>
    <w:rsid w:val="00FC3213"/>
    <w:rsid w:val="00FC4815"/>
    <w:rsid w:val="00FC48C6"/>
    <w:rsid w:val="00FC5D7E"/>
    <w:rsid w:val="00FC679F"/>
    <w:rsid w:val="00FC7661"/>
    <w:rsid w:val="00FD086F"/>
    <w:rsid w:val="00FD0E96"/>
    <w:rsid w:val="00FD0F4A"/>
    <w:rsid w:val="00FD1861"/>
    <w:rsid w:val="00FD231E"/>
    <w:rsid w:val="00FD356F"/>
    <w:rsid w:val="00FD43A0"/>
    <w:rsid w:val="00FD459B"/>
    <w:rsid w:val="00FD4D3F"/>
    <w:rsid w:val="00FD4DB7"/>
    <w:rsid w:val="00FE26B2"/>
    <w:rsid w:val="00FE3A39"/>
    <w:rsid w:val="00FE405D"/>
    <w:rsid w:val="00FE69B9"/>
    <w:rsid w:val="00FF0220"/>
    <w:rsid w:val="00FF0B77"/>
    <w:rsid w:val="00FF0B7B"/>
    <w:rsid w:val="00FF209D"/>
    <w:rsid w:val="00FF221A"/>
    <w:rsid w:val="00FF3E3F"/>
    <w:rsid w:val="00FF5E54"/>
    <w:rsid w:val="00FF79DC"/>
    <w:rsid w:val="00FF7B1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7190EB19-03EB-4C8E-883E-8DA435E7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DE0"/>
    <w:pPr>
      <w:bidi/>
      <w:spacing w:after="0" w:line="312" w:lineRule="auto"/>
    </w:pPr>
  </w:style>
  <w:style w:type="paragraph" w:styleId="Heading1">
    <w:name w:val="heading 1"/>
    <w:basedOn w:val="Normal"/>
    <w:next w:val="Normal"/>
    <w:link w:val="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
    <w:uiPriority w:val="1"/>
    <w:qFormat/>
    <w:rsid w:val="00F41DE0"/>
    <w:pPr>
      <w:keepNext/>
      <w:keepLines/>
      <w:outlineLvl w:val="4"/>
    </w:pPr>
    <w:rPr>
      <w:rFonts w:eastAsiaTheme="majorEastAsia"/>
      <w:bCs/>
      <w:spacing w:val="40"/>
    </w:rPr>
  </w:style>
  <w:style w:type="paragraph" w:styleId="Heading6">
    <w:name w:val="heading 6"/>
    <w:basedOn w:val="Normal"/>
    <w:next w:val="Normal"/>
    <w:link w:val="6"/>
    <w:uiPriority w:val="1"/>
    <w:qFormat/>
    <w:rsid w:val="00F41DE0"/>
    <w:pPr>
      <w:keepNext/>
      <w:keepLines/>
      <w:outlineLvl w:val="5"/>
    </w:pPr>
    <w:rPr>
      <w:rFonts w:eastAsiaTheme="majorEastAsia"/>
      <w:spacing w:val="40"/>
    </w:rPr>
  </w:style>
  <w:style w:type="paragraph" w:styleId="Heading7">
    <w:name w:val="heading 7"/>
    <w:basedOn w:val="Normal"/>
    <w:next w:val="Normal"/>
    <w:link w:val="7"/>
    <w:uiPriority w:val="1"/>
    <w:qFormat/>
    <w:rsid w:val="00F41DE0"/>
    <w:pPr>
      <w:keepNext/>
      <w:keepLines/>
      <w:outlineLvl w:val="6"/>
    </w:pPr>
    <w:rPr>
      <w:rFonts w:eastAsiaTheme="majorEastAsia"/>
      <w:bCs/>
      <w:spacing w:val="40"/>
    </w:rPr>
  </w:style>
  <w:style w:type="paragraph" w:styleId="Heading8">
    <w:name w:val="heading 8"/>
    <w:basedOn w:val="Normal"/>
    <w:next w:val="Normal"/>
    <w:link w:val="8"/>
    <w:uiPriority w:val="1"/>
    <w:qFormat/>
    <w:rsid w:val="00F41DE0"/>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F41DE0"/>
    <w:rPr>
      <w:rFonts w:eastAsiaTheme="majorEastAsia"/>
      <w:bCs/>
      <w:szCs w:val="36"/>
      <w:u w:val="single"/>
    </w:rPr>
  </w:style>
  <w:style w:type="character" w:customStyle="1" w:styleId="2">
    <w:name w:val="כותרת 2 תו"/>
    <w:basedOn w:val="DefaultParagraphFont"/>
    <w:link w:val="Heading2"/>
    <w:uiPriority w:val="1"/>
    <w:rsid w:val="00F41DE0"/>
    <w:rPr>
      <w:rFonts w:eastAsiaTheme="majorEastAsia"/>
      <w:bCs/>
      <w:szCs w:val="32"/>
    </w:rPr>
  </w:style>
  <w:style w:type="character" w:customStyle="1" w:styleId="3">
    <w:name w:val="כותרת 3 תו"/>
    <w:basedOn w:val="DefaultParagraphFont"/>
    <w:link w:val="Heading3"/>
    <w:uiPriority w:val="1"/>
    <w:rsid w:val="00F41DE0"/>
    <w:rPr>
      <w:rFonts w:eastAsiaTheme="majorEastAsia"/>
      <w:bCs/>
      <w:szCs w:val="28"/>
      <w:u w:val="single"/>
    </w:rPr>
  </w:style>
  <w:style w:type="character" w:customStyle="1" w:styleId="4">
    <w:name w:val="כותרת 4 תו"/>
    <w:basedOn w:val="DefaultParagraphFont"/>
    <w:link w:val="Heading4"/>
    <w:uiPriority w:val="1"/>
    <w:rsid w:val="00F41DE0"/>
    <w:rPr>
      <w:rFonts w:eastAsiaTheme="majorEastAsia"/>
      <w:bCs/>
      <w:szCs w:val="26"/>
    </w:rPr>
  </w:style>
  <w:style w:type="character" w:customStyle="1" w:styleId="5">
    <w:name w:val="כותרת 5 תו"/>
    <w:basedOn w:val="DefaultParagraphFont"/>
    <w:link w:val="Heading5"/>
    <w:uiPriority w:val="1"/>
    <w:rsid w:val="00F41DE0"/>
    <w:rPr>
      <w:rFonts w:eastAsiaTheme="majorEastAsia"/>
      <w:bCs/>
      <w:spacing w:val="40"/>
    </w:rPr>
  </w:style>
  <w:style w:type="character" w:customStyle="1" w:styleId="6">
    <w:name w:val="כותרת 6 תו"/>
    <w:basedOn w:val="DefaultParagraphFont"/>
    <w:link w:val="Heading6"/>
    <w:uiPriority w:val="1"/>
    <w:rsid w:val="00F41DE0"/>
    <w:rPr>
      <w:rFonts w:eastAsiaTheme="majorEastAsia"/>
      <w:spacing w:val="40"/>
    </w:rPr>
  </w:style>
  <w:style w:type="character" w:customStyle="1" w:styleId="7">
    <w:name w:val="כותרת 7 תו"/>
    <w:basedOn w:val="DefaultParagraphFont"/>
    <w:link w:val="Heading7"/>
    <w:uiPriority w:val="1"/>
    <w:rsid w:val="00F41DE0"/>
    <w:rPr>
      <w:rFonts w:eastAsiaTheme="majorEastAsia"/>
      <w:bCs/>
      <w:spacing w:val="40"/>
    </w:rPr>
  </w:style>
  <w:style w:type="character" w:customStyle="1" w:styleId="8">
    <w:name w:val="כותרת 8 תו"/>
    <w:basedOn w:val="DefaultParagraphFont"/>
    <w:link w:val="Heading8"/>
    <w:uiPriority w:val="1"/>
    <w:rsid w:val="00F41DE0"/>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semiHidden/>
    <w:unhideWhenUsed/>
    <w:rsid w:val="000501A4"/>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198"/>
    <w:pPr>
      <w:ind w:left="720"/>
      <w:contextualSpacing/>
    </w:pPr>
  </w:style>
  <w:style w:type="paragraph" w:styleId="BalloonText">
    <w:name w:val="Balloon Text"/>
    <w:basedOn w:val="Normal"/>
    <w:link w:val="a5"/>
    <w:uiPriority w:val="99"/>
    <w:semiHidden/>
    <w:unhideWhenUsed/>
    <w:rsid w:val="00451507"/>
    <w:pPr>
      <w:spacing w:line="240" w:lineRule="auto"/>
    </w:pPr>
    <w:rPr>
      <w:rFonts w:ascii="Tahoma" w:hAnsi="Tahoma" w:cs="Tahoma"/>
      <w:sz w:val="16"/>
      <w:szCs w:val="16"/>
    </w:rPr>
  </w:style>
  <w:style w:type="character" w:customStyle="1" w:styleId="a5">
    <w:name w:val="טקסט בלונים תו"/>
    <w:basedOn w:val="DefaultParagraphFont"/>
    <w:link w:val="BalloonText"/>
    <w:uiPriority w:val="99"/>
    <w:semiHidden/>
    <w:rsid w:val="00451507"/>
    <w:rPr>
      <w:rFonts w:ascii="Tahoma" w:hAnsi="Tahoma" w:cs="Tahoma"/>
      <w:sz w:val="16"/>
      <w:szCs w:val="16"/>
    </w:rPr>
  </w:style>
  <w:style w:type="character" w:styleId="CommentReference">
    <w:name w:val="annotation reference"/>
    <w:basedOn w:val="DefaultParagraphFont"/>
    <w:uiPriority w:val="99"/>
    <w:semiHidden/>
    <w:unhideWhenUsed/>
    <w:rsid w:val="00DA3D21"/>
    <w:rPr>
      <w:sz w:val="16"/>
      <w:szCs w:val="16"/>
    </w:rPr>
  </w:style>
  <w:style w:type="paragraph" w:styleId="CommentText">
    <w:name w:val="annotation text"/>
    <w:basedOn w:val="Normal"/>
    <w:link w:val="a6"/>
    <w:uiPriority w:val="99"/>
    <w:unhideWhenUsed/>
    <w:rsid w:val="00DA3D21"/>
    <w:pPr>
      <w:spacing w:line="240" w:lineRule="auto"/>
    </w:pPr>
    <w:rPr>
      <w:szCs w:val="20"/>
    </w:rPr>
  </w:style>
  <w:style w:type="character" w:customStyle="1" w:styleId="a6">
    <w:name w:val="טקסט הערה תו"/>
    <w:basedOn w:val="DefaultParagraphFont"/>
    <w:link w:val="CommentText"/>
    <w:uiPriority w:val="99"/>
    <w:rsid w:val="00DA3D21"/>
    <w:rPr>
      <w:szCs w:val="20"/>
    </w:rPr>
  </w:style>
  <w:style w:type="paragraph" w:styleId="CommentSubject">
    <w:name w:val="annotation subject"/>
    <w:basedOn w:val="CommentText"/>
    <w:next w:val="CommentText"/>
    <w:link w:val="a7"/>
    <w:uiPriority w:val="99"/>
    <w:semiHidden/>
    <w:unhideWhenUsed/>
    <w:rsid w:val="0058167C"/>
    <w:pPr>
      <w:spacing w:after="200"/>
      <w:jc w:val="left"/>
    </w:pPr>
    <w:rPr>
      <w:rFonts w:asciiTheme="minorHAnsi" w:hAnsiTheme="minorHAnsi" w:cstheme="minorBidi"/>
      <w:b/>
      <w:bCs/>
    </w:rPr>
  </w:style>
  <w:style w:type="character" w:customStyle="1" w:styleId="a7">
    <w:name w:val="נושא הערה תו"/>
    <w:basedOn w:val="a6"/>
    <w:link w:val="CommentSubject"/>
    <w:uiPriority w:val="99"/>
    <w:semiHidden/>
    <w:rsid w:val="0058167C"/>
    <w:rPr>
      <w:rFonts w:asciiTheme="minorHAnsi" w:hAnsiTheme="minorHAnsi" w:cstheme="minorBidi"/>
      <w:b/>
      <w:bCs/>
      <w:szCs w:val="20"/>
    </w:rPr>
  </w:style>
  <w:style w:type="paragraph" w:styleId="Revision">
    <w:name w:val="Revision"/>
    <w:hidden/>
    <w:uiPriority w:val="99"/>
    <w:semiHidden/>
    <w:rsid w:val="00E25C71"/>
    <w:pPr>
      <w:spacing w:after="0" w:line="240" w:lineRule="auto"/>
      <w:jc w:val="left"/>
    </w:pPr>
  </w:style>
  <w:style w:type="character" w:customStyle="1" w:styleId="Bodytext2">
    <w:name w:val="Body text (2)_"/>
    <w:basedOn w:val="DefaultParagraphFont"/>
    <w:link w:val="Bodytext20"/>
    <w:rsid w:val="00107E65"/>
    <w:rPr>
      <w:rFonts w:ascii="David" w:eastAsia="David" w:hAnsi="David"/>
      <w:shd w:val="clear" w:color="auto" w:fill="FFFFFF"/>
    </w:rPr>
  </w:style>
  <w:style w:type="paragraph" w:customStyle="1" w:styleId="Bodytext20">
    <w:name w:val="Body text (2)"/>
    <w:basedOn w:val="Normal"/>
    <w:link w:val="Bodytext2"/>
    <w:rsid w:val="00107E65"/>
    <w:pPr>
      <w:widowControl w:val="0"/>
      <w:shd w:val="clear" w:color="auto" w:fill="FFFFFF"/>
      <w:spacing w:line="235" w:lineRule="exact"/>
      <w:jc w:val="left"/>
    </w:pPr>
    <w:rPr>
      <w:rFonts w:ascii="David" w:eastAsia="David" w:hAnsi="David"/>
    </w:rPr>
  </w:style>
  <w:style w:type="character" w:styleId="Hyperlink">
    <w:name w:val="Hyperlink"/>
    <w:basedOn w:val="DefaultParagraphFont"/>
    <w:uiPriority w:val="99"/>
    <w:unhideWhenUsed/>
    <w:rsid w:val="00CC56B7"/>
    <w:rPr>
      <w:color w:val="0000FF" w:themeColor="hyperlink"/>
      <w:u w:val="single"/>
    </w:rPr>
  </w:style>
  <w:style w:type="character" w:styleId="FollowedHyperlink">
    <w:name w:val="FollowedHyperlink"/>
    <w:basedOn w:val="DefaultParagraphFont"/>
    <w:uiPriority w:val="99"/>
    <w:semiHidden/>
    <w:unhideWhenUsed/>
    <w:rsid w:val="00CC56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footer" Target="footer1.xml"/><Relationship Id="rId8" Type="http://schemas.openxmlformats.org/officeDocument/2006/relationships/image" Target="media/image3.jpeg"/><Relationship Id="rId26" Type="http://schemas.openxmlformats.org/officeDocument/2006/relationships/customXml" Target="../customXml/item4.xml"/><Relationship Id="rId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header" Target="header1.xml"/><Relationship Id="rId7" Type="http://schemas.openxmlformats.org/officeDocument/2006/relationships/image" Target="media/image2.jpeg"/><Relationship Id="rId25" Type="http://schemas.openxmlformats.org/officeDocument/2006/relationships/customXml" Target="../customXml/item3.xml"/><Relationship Id="rId16" Type="http://schemas.openxmlformats.org/officeDocument/2006/relationships/image" Target="media/image11.jpeg"/><Relationship Id="rId2" Type="http://schemas.openxmlformats.org/officeDocument/2006/relationships/settings" Target="settings.xml"/><Relationship Id="rId20" Type="http://schemas.openxmlformats.org/officeDocument/2006/relationships/footer" Target="footer2.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24" Type="http://schemas.openxmlformats.org/officeDocument/2006/relationships/customXml" Target="../customXml/item2.xml"/><Relationship Id="rId15" Type="http://schemas.openxmlformats.org/officeDocument/2006/relationships/image" Target="media/image10.jpeg"/><Relationship Id="rId23"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header" Target="header2.xml"/><Relationship Id="rId14" Type="http://schemas.openxmlformats.org/officeDocument/2006/relationships/image" Target="media/image9.jpeg"/><Relationship Id="rId22"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image" Target="media/image4.jpeg"/></Relationships>
</file>

<file path=word/_rels/header2.xml.rels>&#65279;<?xml version="1.0" encoding="utf-8" standalone="yes"?><Relationships xmlns="http://schemas.openxmlformats.org/package/2006/relationships"><Relationship Id="rId1" Type="http://schemas.openxmlformats.org/officeDocument/2006/relationships/image" Target="media/image12.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EFB723-B8EF-4781-82F5-172831183C32}">
  <ds:schemaRefs>
    <ds:schemaRef ds:uri="http://schemas.openxmlformats.org/officeDocument/2006/bibliography"/>
  </ds:schemaRefs>
</ds:datastoreItem>
</file>

<file path=customXml/itemProps2.xml><?xml version="1.0" encoding="utf-8"?>
<ds:datastoreItem xmlns:ds="http://schemas.openxmlformats.org/officeDocument/2006/customXml" ds:itemID="{C06D04E5-DFAA-448F-94BD-35E47E5AFFCB}"/>
</file>

<file path=customXml/itemProps3.xml><?xml version="1.0" encoding="utf-8"?>
<ds:datastoreItem xmlns:ds="http://schemas.openxmlformats.org/officeDocument/2006/customXml" ds:itemID="{5015B453-193B-4D1D-A8A0-734114301DB9}"/>
</file>

<file path=customXml/itemProps4.xml><?xml version="1.0" encoding="utf-8"?>
<ds:datastoreItem xmlns:ds="http://schemas.openxmlformats.org/officeDocument/2006/customXml" ds:itemID="{C0BE73FE-0520-4A22-ADD6-43DBD8BE6BC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