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p w:rsidR="00EC702A" w:rsidP="000D7B81">
      <w:pPr>
        <w:pStyle w:val="Heading1"/>
        <w:spacing w:line="269" w:lineRule="auto"/>
        <w:rPr>
          <w:szCs w:val="32"/>
          <w:rtl/>
        </w:rPr>
      </w:pPr>
      <w:r>
        <w:rPr>
          <w:rFonts w:hint="cs"/>
          <w:rtl/>
        </w:rPr>
        <w:t>סיוע המדינה לניצולי שואה</w:t>
      </w:r>
    </w:p>
    <w:p w:rsidR="00EC702A" w:rsidP="000D7B81">
      <w:pPr>
        <w:pStyle w:val="Heading3"/>
        <w:spacing w:before="0" w:line="269" w:lineRule="auto"/>
        <w:jc w:val="center"/>
        <w:rPr>
          <w:rtl/>
        </w:rPr>
      </w:pPr>
      <w:r w:rsidRPr="00573258">
        <w:rPr>
          <w:rFonts w:hint="eastAsia"/>
          <w:rtl/>
        </w:rPr>
        <w:t>ביקורת</w:t>
      </w:r>
      <w:r w:rsidRPr="00573258">
        <w:rPr>
          <w:rFonts w:hint="cs"/>
          <w:rtl/>
        </w:rPr>
        <w:t xml:space="preserve"> </w:t>
      </w:r>
      <w:r w:rsidRPr="00573258" w:rsidR="00DD50BE">
        <w:rPr>
          <w:rFonts w:hint="cs"/>
          <w:rtl/>
        </w:rPr>
        <w:t>מעקב</w:t>
      </w:r>
    </w:p>
    <w:p w:rsidR="004A2D0D" w:rsidP="004A2D0D">
      <w:pPr>
        <w:pStyle w:val="a"/>
        <w:rPr>
          <w:rtl/>
        </w:rPr>
      </w:pPr>
    </w:p>
    <w:p w:rsidR="004A2D0D" w:rsidRPr="004A2D0D" w:rsidP="004A2D0D">
      <w:pPr>
        <w:pStyle w:val="a"/>
        <w:rPr>
          <w:rtl/>
        </w:rPr>
      </w:pPr>
    </w:p>
    <w:p w:rsidR="00F41DE0" w:rsidRPr="007E10DE" w:rsidP="000D7B81">
      <w:pPr>
        <w:pStyle w:val="Heading3"/>
        <w:spacing w:before="0" w:line="269" w:lineRule="auto"/>
        <w:rPr>
          <w:rtl/>
        </w:rPr>
      </w:pPr>
      <w:r w:rsidRPr="007E10DE">
        <w:rPr>
          <w:rFonts w:hint="cs"/>
          <w:rtl/>
        </w:rPr>
        <w:t>מבוא</w:t>
      </w:r>
    </w:p>
    <w:p w:rsidR="00F41DE0" w:rsidP="000D7B81">
      <w:pPr>
        <w:pStyle w:val="a"/>
        <w:spacing w:line="269" w:lineRule="auto"/>
        <w:rPr>
          <w:rtl/>
        </w:rPr>
      </w:pPr>
    </w:p>
    <w:p w:rsidR="00492B95" w:rsidP="000D7B81">
      <w:pPr>
        <w:spacing w:line="269" w:lineRule="auto"/>
        <w:rPr>
          <w:rtl/>
        </w:rPr>
      </w:pPr>
      <w:r w:rsidRPr="00110A2E">
        <w:rPr>
          <w:rFonts w:hint="cs"/>
          <w:rtl/>
        </w:rPr>
        <w:t xml:space="preserve">במדינת ישראל אין הגדרה </w:t>
      </w:r>
      <w:r>
        <w:rPr>
          <w:rFonts w:hint="cs"/>
          <w:rtl/>
        </w:rPr>
        <w:t xml:space="preserve">רשמית </w:t>
      </w:r>
      <w:r w:rsidRPr="00AF4871">
        <w:rPr>
          <w:rFonts w:hint="cs"/>
          <w:rtl/>
        </w:rPr>
        <w:t>הקובעת מיהו</w:t>
      </w:r>
      <w:r w:rsidRPr="00110A2E">
        <w:rPr>
          <w:rFonts w:hint="cs"/>
          <w:rtl/>
        </w:rPr>
        <w:t xml:space="preserve"> "ניצול שואה"</w:t>
      </w:r>
      <w:r>
        <w:rPr>
          <w:rStyle w:val="FootnoteReference"/>
          <w:rtl/>
        </w:rPr>
        <w:footnoteReference w:id="3"/>
      </w:r>
      <w:r w:rsidRPr="00110A2E">
        <w:rPr>
          <w:rFonts w:hint="cs"/>
          <w:rtl/>
        </w:rPr>
        <w:t xml:space="preserve">. </w:t>
      </w:r>
      <w:r w:rsidR="00D75EE8">
        <w:rPr>
          <w:rFonts w:hint="cs"/>
          <w:rtl/>
        </w:rPr>
        <w:t>אך יש חוקים ובהם קריטריונים מפורטים הקובעים אילו אזרחים זכאים להטבות הניתנות מכוח חוקים אלה, בשל נרדפותם במהלך השואה. במשך</w:t>
      </w:r>
      <w:r w:rsidRPr="00110A2E" w:rsidR="00D75EE8">
        <w:rPr>
          <w:rFonts w:hint="cs"/>
          <w:rtl/>
        </w:rPr>
        <w:t xml:space="preserve"> השנים</w:t>
      </w:r>
      <w:r w:rsidR="00D75EE8">
        <w:rPr>
          <w:rFonts w:hint="cs"/>
          <w:rtl/>
        </w:rPr>
        <w:t>, ובייחוד בעשור שקדם למועד סיום הביקורת,</w:t>
      </w:r>
      <w:r w:rsidRPr="00110A2E" w:rsidR="00D75EE8">
        <w:rPr>
          <w:rFonts w:hint="cs"/>
          <w:rtl/>
        </w:rPr>
        <w:t xml:space="preserve"> </w:t>
      </w:r>
      <w:r w:rsidR="00D75EE8">
        <w:rPr>
          <w:rFonts w:hint="cs"/>
          <w:b/>
          <w:sz w:val="24"/>
          <w:rtl/>
        </w:rPr>
        <w:t>הוכרה זכאותם של עוד אזרחים להטבות מכוח החוקים הרלוונטיים</w:t>
      </w:r>
      <w:r>
        <w:rPr>
          <w:rFonts w:hint="cs"/>
          <w:b/>
          <w:sz w:val="24"/>
          <w:rtl/>
        </w:rPr>
        <w:t>;</w:t>
      </w:r>
      <w:r>
        <w:rPr>
          <w:rFonts w:hint="cs"/>
          <w:rtl/>
        </w:rPr>
        <w:t xml:space="preserve"> זאת</w:t>
      </w:r>
      <w:r w:rsidRPr="00110A2E">
        <w:rPr>
          <w:rFonts w:hint="cs"/>
          <w:rtl/>
        </w:rPr>
        <w:t xml:space="preserve"> באמצעות תיקוני</w:t>
      </w:r>
      <w:r w:rsidR="00D75EE8">
        <w:rPr>
          <w:rFonts w:hint="cs"/>
          <w:rtl/>
        </w:rPr>
        <w:t>ם</w:t>
      </w:r>
      <w:r w:rsidRPr="00110A2E">
        <w:rPr>
          <w:rFonts w:hint="cs"/>
          <w:rtl/>
        </w:rPr>
        <w:t xml:space="preserve"> </w:t>
      </w:r>
      <w:r w:rsidR="00D75EE8">
        <w:rPr>
          <w:rFonts w:hint="cs"/>
          <w:rtl/>
        </w:rPr>
        <w:t>ב</w:t>
      </w:r>
      <w:r w:rsidRPr="00110A2E">
        <w:rPr>
          <w:rFonts w:hint="cs"/>
          <w:rtl/>
        </w:rPr>
        <w:t>ח</w:t>
      </w:r>
      <w:r w:rsidR="00D75EE8">
        <w:rPr>
          <w:rFonts w:hint="cs"/>
          <w:rtl/>
        </w:rPr>
        <w:t>ו</w:t>
      </w:r>
      <w:r w:rsidRPr="00110A2E">
        <w:rPr>
          <w:rFonts w:hint="cs"/>
          <w:rtl/>
        </w:rPr>
        <w:t xml:space="preserve">ק </w:t>
      </w:r>
      <w:r w:rsidR="001F6D97">
        <w:rPr>
          <w:rFonts w:hint="cs"/>
          <w:rtl/>
        </w:rPr>
        <w:t>שהכירו בקבוצות מסוימות של ניצולים</w:t>
      </w:r>
      <w:r>
        <w:rPr>
          <w:rFonts w:hint="cs"/>
          <w:rtl/>
        </w:rPr>
        <w:t>,</w:t>
      </w:r>
      <w:r w:rsidRPr="00110A2E">
        <w:rPr>
          <w:rFonts w:hint="cs"/>
          <w:rtl/>
        </w:rPr>
        <w:t xml:space="preserve"> באמצעות פרשנות מרחיבה של ב</w:t>
      </w:r>
      <w:r>
        <w:rPr>
          <w:rFonts w:hint="cs"/>
          <w:rtl/>
        </w:rPr>
        <w:t>ת</w:t>
      </w:r>
      <w:r w:rsidRPr="00110A2E">
        <w:rPr>
          <w:rFonts w:hint="cs"/>
          <w:rtl/>
        </w:rPr>
        <w:t>י המשפט למושג "נרדפות"</w:t>
      </w:r>
      <w:r>
        <w:rPr>
          <w:rFonts w:hint="cs"/>
          <w:rtl/>
        </w:rPr>
        <w:t xml:space="preserve"> ובאמצעות החלטות </w:t>
      </w:r>
      <w:r>
        <w:rPr>
          <w:rFonts w:hint="cs"/>
          <w:rtl/>
        </w:rPr>
        <w:t>מינהליות</w:t>
      </w:r>
      <w:r>
        <w:rPr>
          <w:rFonts w:hint="cs"/>
          <w:rtl/>
        </w:rPr>
        <w:t xml:space="preserve"> </w:t>
      </w:r>
      <w:r w:rsidRPr="00110A2E">
        <w:rPr>
          <w:rFonts w:hint="cs"/>
          <w:rtl/>
        </w:rPr>
        <w:t>של שר</w:t>
      </w:r>
      <w:r w:rsidR="003D1FDC">
        <w:rPr>
          <w:rFonts w:hint="cs"/>
          <w:rtl/>
        </w:rPr>
        <w:t>י</w:t>
      </w:r>
      <w:r w:rsidRPr="00110A2E">
        <w:rPr>
          <w:rFonts w:hint="cs"/>
          <w:rtl/>
        </w:rPr>
        <w:t xml:space="preserve"> אוצר </w:t>
      </w:r>
      <w:r w:rsidR="003D1FDC">
        <w:rPr>
          <w:rFonts w:hint="cs"/>
          <w:rtl/>
        </w:rPr>
        <w:t xml:space="preserve">קודמים </w:t>
      </w:r>
      <w:r w:rsidR="00D75EE8">
        <w:rPr>
          <w:rFonts w:hint="cs"/>
          <w:rtl/>
        </w:rPr>
        <w:t>שהכיר</w:t>
      </w:r>
      <w:r w:rsidR="003D1FDC">
        <w:rPr>
          <w:rFonts w:hint="cs"/>
          <w:rtl/>
        </w:rPr>
        <w:t>ו</w:t>
      </w:r>
      <w:r w:rsidR="00D75EE8">
        <w:rPr>
          <w:rFonts w:hint="cs"/>
          <w:rtl/>
        </w:rPr>
        <w:t xml:space="preserve"> </w:t>
      </w:r>
      <w:r w:rsidRPr="00110A2E">
        <w:rPr>
          <w:rFonts w:hint="cs"/>
          <w:rtl/>
        </w:rPr>
        <w:t>ב</w:t>
      </w:r>
      <w:r w:rsidR="00D75EE8">
        <w:rPr>
          <w:rFonts w:hint="cs"/>
          <w:rtl/>
        </w:rPr>
        <w:t xml:space="preserve">עוד </w:t>
      </w:r>
      <w:r w:rsidRPr="00110A2E">
        <w:rPr>
          <w:rFonts w:hint="cs"/>
          <w:rtl/>
        </w:rPr>
        <w:t xml:space="preserve">אוכלוסיות </w:t>
      </w:r>
      <w:r w:rsidR="00D75EE8">
        <w:rPr>
          <w:rFonts w:hint="cs"/>
          <w:rtl/>
        </w:rPr>
        <w:t>ה</w:t>
      </w:r>
      <w:r w:rsidRPr="00110A2E">
        <w:rPr>
          <w:rFonts w:hint="cs"/>
          <w:rtl/>
        </w:rPr>
        <w:t>זכאיות להטבות שונות</w:t>
      </w:r>
      <w:r w:rsidR="00D75EE8">
        <w:rPr>
          <w:rFonts w:hint="cs"/>
          <w:rtl/>
        </w:rPr>
        <w:t>,</w:t>
      </w:r>
      <w:r w:rsidRPr="00110A2E">
        <w:rPr>
          <w:rFonts w:hint="cs"/>
          <w:rtl/>
        </w:rPr>
        <w:t xml:space="preserve"> בשל </w:t>
      </w:r>
      <w:r w:rsidRPr="00A818AC">
        <w:rPr>
          <w:rFonts w:hint="cs"/>
          <w:rtl/>
        </w:rPr>
        <w:t xml:space="preserve">נרדפותן בתקופת מלחמת העולם </w:t>
      </w:r>
      <w:r w:rsidRPr="002A11D6">
        <w:rPr>
          <w:rFonts w:hint="cs"/>
          <w:rtl/>
        </w:rPr>
        <w:t xml:space="preserve">השנייה. </w:t>
      </w:r>
      <w:r w:rsidRPr="002A11D6">
        <w:rPr>
          <w:rFonts w:hint="eastAsia"/>
          <w:rtl/>
        </w:rPr>
        <w:t>בדצמבר</w:t>
      </w:r>
      <w:r w:rsidRPr="002A11D6">
        <w:rPr>
          <w:rtl/>
        </w:rPr>
        <w:t xml:space="preserve"> 2019</w:t>
      </w:r>
      <w:r w:rsidRPr="002A11D6">
        <w:rPr>
          <w:rFonts w:hint="cs"/>
          <w:rtl/>
        </w:rPr>
        <w:t xml:space="preserve"> חיו</w:t>
      </w:r>
      <w:r w:rsidRPr="00A818AC">
        <w:rPr>
          <w:rFonts w:hint="cs"/>
          <w:rtl/>
        </w:rPr>
        <w:t xml:space="preserve"> במדינת ישראל כ-1</w:t>
      </w:r>
      <w:r w:rsidR="00E22EC9">
        <w:rPr>
          <w:rFonts w:hint="cs"/>
          <w:rtl/>
        </w:rPr>
        <w:t>36</w:t>
      </w:r>
      <w:r w:rsidRPr="00A818AC">
        <w:rPr>
          <w:rFonts w:hint="cs"/>
          <w:rtl/>
        </w:rPr>
        <w:t xml:space="preserve">,000 אזרחים הזכאים לזכויות ולהטבות בשל נרדפותם במהלך השואה (להלן-ניצולי </w:t>
      </w:r>
      <w:r w:rsidR="0080558B">
        <w:rPr>
          <w:rFonts w:hint="cs"/>
          <w:rtl/>
        </w:rPr>
        <w:t>ה</w:t>
      </w:r>
      <w:r w:rsidRPr="00A818AC">
        <w:rPr>
          <w:rFonts w:hint="cs"/>
          <w:rtl/>
        </w:rPr>
        <w:t>שואה).</w:t>
      </w:r>
      <w:r w:rsidRPr="00A818AC">
        <w:rPr>
          <w:rFonts w:hint="cs"/>
          <w:color w:val="000000" w:themeColor="text1"/>
          <w:rtl/>
        </w:rPr>
        <w:t xml:space="preserve"> גילם הממוצע הוא כ-85 שנה, ומדי חודש נפטרים כ-1,</w:t>
      </w:r>
      <w:r w:rsidRPr="00A818AC" w:rsidR="00A818AC">
        <w:rPr>
          <w:rFonts w:hint="cs"/>
          <w:color w:val="000000" w:themeColor="text1"/>
          <w:rtl/>
        </w:rPr>
        <w:t>3</w:t>
      </w:r>
      <w:r w:rsidRPr="00A818AC">
        <w:rPr>
          <w:rFonts w:hint="cs"/>
          <w:color w:val="000000" w:themeColor="text1"/>
          <w:rtl/>
        </w:rPr>
        <w:t>00 מהם.</w:t>
      </w:r>
    </w:p>
    <w:p w:rsidR="00E22EC9" w:rsidP="000D7B81">
      <w:pPr>
        <w:pStyle w:val="a"/>
        <w:spacing w:line="269" w:lineRule="auto"/>
        <w:rPr>
          <w:rtl/>
        </w:rPr>
      </w:pPr>
    </w:p>
    <w:p w:rsidR="00E22EC9" w:rsidP="000D7B81">
      <w:pPr>
        <w:spacing w:line="269" w:lineRule="auto"/>
        <w:rPr>
          <w:rtl/>
        </w:rPr>
      </w:pPr>
      <w:r>
        <w:rPr>
          <w:rFonts w:hint="cs"/>
          <w:rtl/>
        </w:rPr>
        <w:t xml:space="preserve">בדצמבר 2015 </w:t>
      </w:r>
      <w:r w:rsidR="00414F3B">
        <w:rPr>
          <w:rFonts w:hint="cs"/>
          <w:rtl/>
        </w:rPr>
        <w:t xml:space="preserve">קיבל שר האוצר </w:t>
      </w:r>
      <w:r w:rsidR="003129F4">
        <w:rPr>
          <w:rFonts w:hint="cs"/>
          <w:rtl/>
        </w:rPr>
        <w:t xml:space="preserve">דאז </w:t>
      </w:r>
      <w:r w:rsidRPr="00110A2E" w:rsidR="00414F3B">
        <w:rPr>
          <w:rFonts w:hint="cs"/>
          <w:rtl/>
        </w:rPr>
        <w:t>החלט</w:t>
      </w:r>
      <w:r w:rsidR="00414F3B">
        <w:rPr>
          <w:rFonts w:hint="cs"/>
          <w:rtl/>
        </w:rPr>
        <w:t>ה</w:t>
      </w:r>
      <w:r w:rsidRPr="00110A2E" w:rsidR="00414F3B">
        <w:rPr>
          <w:rFonts w:hint="cs"/>
          <w:rtl/>
        </w:rPr>
        <w:t xml:space="preserve"> </w:t>
      </w:r>
      <w:r w:rsidRPr="00110A2E" w:rsidR="00414F3B">
        <w:rPr>
          <w:rFonts w:hint="cs"/>
          <w:rtl/>
        </w:rPr>
        <w:t>מ</w:t>
      </w:r>
      <w:r w:rsidR="00414F3B">
        <w:rPr>
          <w:rFonts w:hint="cs"/>
          <w:rtl/>
        </w:rPr>
        <w:t>י</w:t>
      </w:r>
      <w:r w:rsidRPr="00110A2E" w:rsidR="00414F3B">
        <w:rPr>
          <w:rFonts w:hint="cs"/>
          <w:rtl/>
        </w:rPr>
        <w:t>נהלית</w:t>
      </w:r>
      <w:r w:rsidRPr="00110A2E" w:rsidR="00414F3B">
        <w:rPr>
          <w:rFonts w:hint="cs"/>
          <w:rtl/>
        </w:rPr>
        <w:t xml:space="preserve"> </w:t>
      </w:r>
      <w:r w:rsidR="00414F3B">
        <w:rPr>
          <w:rFonts w:hint="cs"/>
          <w:rtl/>
        </w:rPr>
        <w:t xml:space="preserve">להכיר בזכותן של </w:t>
      </w:r>
      <w:r w:rsidR="00B13278">
        <w:rPr>
          <w:rFonts w:hint="cs"/>
          <w:rtl/>
        </w:rPr>
        <w:t>קבוצות</w:t>
      </w:r>
      <w:r w:rsidRPr="00110A2E" w:rsidR="00414F3B">
        <w:rPr>
          <w:rFonts w:hint="cs"/>
          <w:rtl/>
        </w:rPr>
        <w:t xml:space="preserve"> נוספות להטבות שונות </w:t>
      </w:r>
      <w:r w:rsidR="00414F3B">
        <w:rPr>
          <w:rFonts w:hint="cs"/>
          <w:rtl/>
        </w:rPr>
        <w:t>עק</w:t>
      </w:r>
      <w:r w:rsidRPr="00110A2E" w:rsidR="00414F3B">
        <w:rPr>
          <w:rFonts w:hint="cs"/>
          <w:rtl/>
        </w:rPr>
        <w:t xml:space="preserve">ב </w:t>
      </w:r>
      <w:r w:rsidR="00414F3B">
        <w:rPr>
          <w:rFonts w:hint="cs"/>
          <w:rtl/>
        </w:rPr>
        <w:t>הי</w:t>
      </w:r>
      <w:r w:rsidRPr="00110A2E" w:rsidR="00414F3B">
        <w:rPr>
          <w:rFonts w:hint="cs"/>
          <w:rtl/>
        </w:rPr>
        <w:t>ות</w:t>
      </w:r>
      <w:r w:rsidR="00414F3B">
        <w:rPr>
          <w:rFonts w:hint="cs"/>
          <w:rtl/>
        </w:rPr>
        <w:t>ן</w:t>
      </w:r>
      <w:r w:rsidRPr="00110A2E" w:rsidR="00414F3B">
        <w:rPr>
          <w:rFonts w:hint="cs"/>
          <w:rtl/>
        </w:rPr>
        <w:t xml:space="preserve"> </w:t>
      </w:r>
      <w:r w:rsidR="00414F3B">
        <w:rPr>
          <w:rFonts w:hint="cs"/>
          <w:color w:val="000000" w:themeColor="text1"/>
          <w:rtl/>
        </w:rPr>
        <w:t xml:space="preserve">נפגעות התנכלויות אנטישמיות וגזעניות </w:t>
      </w:r>
      <w:r w:rsidRPr="00110A2E" w:rsidR="00414F3B">
        <w:rPr>
          <w:rFonts w:hint="cs"/>
          <w:rtl/>
        </w:rPr>
        <w:t>בתקופת מלחמת העולם השנייה</w:t>
      </w:r>
      <w:r w:rsidR="00414F3B">
        <w:rPr>
          <w:rFonts w:hint="cs"/>
          <w:rtl/>
        </w:rPr>
        <w:t xml:space="preserve"> (להלן - נפגעי התנכלויות);</w:t>
      </w:r>
      <w:r w:rsidR="00E82B87">
        <w:rPr>
          <w:rFonts w:hint="cs"/>
          <w:rtl/>
        </w:rPr>
        <w:t xml:space="preserve"> </w:t>
      </w:r>
      <w:r>
        <w:rPr>
          <w:rFonts w:hint="cs"/>
          <w:rtl/>
        </w:rPr>
        <w:t xml:space="preserve">במועד סיום הביקורת </w:t>
      </w:r>
      <w:r w:rsidR="005D3176">
        <w:rPr>
          <w:rFonts w:hint="cs"/>
          <w:rtl/>
        </w:rPr>
        <w:t>בדצמבר 2019</w:t>
      </w:r>
      <w:r w:rsidR="00C3003E">
        <w:rPr>
          <w:rFonts w:hint="cs"/>
          <w:rtl/>
        </w:rPr>
        <w:t>,</w:t>
      </w:r>
      <w:r w:rsidR="005D3176">
        <w:rPr>
          <w:rFonts w:hint="cs"/>
          <w:rtl/>
        </w:rPr>
        <w:t xml:space="preserve"> </w:t>
      </w:r>
      <w:r>
        <w:rPr>
          <w:rFonts w:hint="cs"/>
          <w:rtl/>
        </w:rPr>
        <w:t>קבוצה זו מונה כ-56,000 אזרחים הזכאים להטבות מכוח ההחלטה</w:t>
      </w:r>
      <w:r w:rsidRPr="00E82B87" w:rsidR="003664ED">
        <w:rPr>
          <w:rFonts w:hint="cs"/>
          <w:rtl/>
        </w:rPr>
        <w:t>.</w:t>
      </w:r>
      <w:r w:rsidR="00E44244">
        <w:rPr>
          <w:rFonts w:hint="cs"/>
          <w:rtl/>
        </w:rPr>
        <w:t xml:space="preserve"> </w:t>
      </w:r>
      <w:r w:rsidR="001D1E8A">
        <w:rPr>
          <w:rFonts w:hint="cs"/>
          <w:rtl/>
        </w:rPr>
        <w:t>להלן ב</w:t>
      </w:r>
      <w:r w:rsidRPr="001D1E8A" w:rsidR="001D1E8A">
        <w:rPr>
          <w:rtl/>
        </w:rPr>
        <w:t>תרשים 1</w:t>
      </w:r>
      <w:r w:rsidR="001D1E8A">
        <w:rPr>
          <w:rFonts w:hint="cs"/>
          <w:rtl/>
        </w:rPr>
        <w:t>,</w:t>
      </w:r>
      <w:r w:rsidRPr="001D1E8A" w:rsidR="001D1E8A">
        <w:rPr>
          <w:rtl/>
        </w:rPr>
        <w:t xml:space="preserve"> התפלגות אקטוארית</w:t>
      </w:r>
      <w:r w:rsidR="003664ED">
        <w:rPr>
          <w:rFonts w:hint="cs"/>
          <w:rtl/>
        </w:rPr>
        <w:t xml:space="preserve"> צופה פני עתיד</w:t>
      </w:r>
      <w:r w:rsidRPr="001D1E8A" w:rsidR="001D1E8A">
        <w:rPr>
          <w:rtl/>
        </w:rPr>
        <w:t xml:space="preserve"> של מספר ניצולי שואה ונפגעי התנכלויות, לפי שנים</w:t>
      </w:r>
      <w:r w:rsidR="000F6E3F">
        <w:rPr>
          <w:rFonts w:hint="cs"/>
          <w:rtl/>
        </w:rPr>
        <w:t>.</w:t>
      </w:r>
    </w:p>
    <w:p w:rsidR="005A3C1E" w:rsidP="000D7B81">
      <w:pPr>
        <w:pStyle w:val="a"/>
        <w:spacing w:line="269" w:lineRule="auto"/>
        <w:rPr>
          <w:rtl/>
        </w:rPr>
      </w:pPr>
    </w:p>
    <w:p w:rsidR="00A56E91" w:rsidRPr="00730FDB" w:rsidP="004A2D0D">
      <w:pPr>
        <w:spacing w:after="120" w:line="269" w:lineRule="auto"/>
        <w:jc w:val="center"/>
        <w:rPr>
          <w:b/>
          <w:bCs/>
          <w:rtl/>
        </w:rPr>
      </w:pPr>
      <w:r w:rsidRPr="00730FDB">
        <w:rPr>
          <w:rFonts w:hint="eastAsia"/>
          <w:b/>
          <w:bCs/>
          <w:rtl/>
        </w:rPr>
        <w:t>תרשים</w:t>
      </w:r>
      <w:r w:rsidRPr="00730FDB">
        <w:rPr>
          <w:b/>
          <w:bCs/>
          <w:rtl/>
        </w:rPr>
        <w:t xml:space="preserve"> </w:t>
      </w:r>
      <w:r w:rsidRPr="00730FDB" w:rsidR="004666CC">
        <w:rPr>
          <w:b/>
          <w:bCs/>
          <w:rtl/>
        </w:rPr>
        <w:t>1</w:t>
      </w:r>
      <w:r w:rsidRPr="00730FDB" w:rsidR="001D76F3">
        <w:rPr>
          <w:b/>
          <w:bCs/>
          <w:rtl/>
        </w:rPr>
        <w:t>:</w:t>
      </w:r>
      <w:r w:rsidRPr="00730FDB">
        <w:rPr>
          <w:b/>
          <w:bCs/>
          <w:rtl/>
        </w:rPr>
        <w:t xml:space="preserve"> התפלגות אקטוארית </w:t>
      </w:r>
      <w:r w:rsidRPr="00730FDB" w:rsidR="001D76F3">
        <w:rPr>
          <w:rFonts w:hint="eastAsia"/>
          <w:b/>
          <w:bCs/>
          <w:rtl/>
        </w:rPr>
        <w:t>של</w:t>
      </w:r>
      <w:r w:rsidRPr="00730FDB" w:rsidR="001D76F3">
        <w:rPr>
          <w:b/>
          <w:bCs/>
          <w:rtl/>
        </w:rPr>
        <w:t xml:space="preserve"> </w:t>
      </w:r>
      <w:r w:rsidRPr="00730FDB">
        <w:rPr>
          <w:rFonts w:hint="eastAsia"/>
          <w:b/>
          <w:bCs/>
          <w:rtl/>
        </w:rPr>
        <w:t>מספר</w:t>
      </w:r>
      <w:r w:rsidRPr="00730FDB">
        <w:rPr>
          <w:b/>
          <w:bCs/>
          <w:rtl/>
        </w:rPr>
        <w:t xml:space="preserve"> ניצולי שואה ונפגעי </w:t>
      </w:r>
      <w:r w:rsidRPr="00730FDB">
        <w:rPr>
          <w:rFonts w:hint="eastAsia"/>
          <w:b/>
          <w:bCs/>
          <w:rtl/>
        </w:rPr>
        <w:t>התנכלויות</w:t>
      </w:r>
      <w:r w:rsidRPr="00730FDB">
        <w:rPr>
          <w:b/>
          <w:bCs/>
          <w:rtl/>
        </w:rPr>
        <w:t xml:space="preserve"> </w:t>
      </w:r>
      <w:r w:rsidRPr="00730FDB" w:rsidR="004666CC">
        <w:rPr>
          <w:b/>
          <w:bCs/>
          <w:rtl/>
        </w:rPr>
        <w:t>(2049-2019)</w:t>
      </w:r>
    </w:p>
    <w:p w:rsidR="00440EC1" w:rsidP="0032485B">
      <w:pPr>
        <w:spacing w:after="120" w:line="269" w:lineRule="auto"/>
        <w:jc w:val="center"/>
        <w:rPr>
          <w:b/>
          <w:bCs/>
          <w:rtl/>
        </w:rPr>
      </w:pPr>
      <w:r>
        <w:rPr>
          <w:b/>
          <w:bCs/>
          <w:noProof/>
          <w:rtl/>
        </w:rPr>
        <w:drawing>
          <wp:inline distT="0" distB="0" distL="0" distR="0">
            <wp:extent cx="4322073" cy="2639573"/>
            <wp:effectExtent l="0" t="0" r="2540" b="889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2757" name="shoa-g-1.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2073" cy="2639573"/>
                    </a:xfrm>
                    <a:prstGeom prst="rect">
                      <a:avLst/>
                    </a:prstGeom>
                  </pic:spPr>
                </pic:pic>
              </a:graphicData>
            </a:graphic>
          </wp:inline>
        </w:drawing>
      </w:r>
    </w:p>
    <w:p w:rsidR="00AC35E1" w:rsidRPr="00A640E1" w:rsidP="004A2D0D">
      <w:pPr>
        <w:spacing w:before="120" w:line="269" w:lineRule="auto"/>
        <w:rPr>
          <w:sz w:val="22"/>
          <w:szCs w:val="22"/>
          <w:rtl/>
        </w:rPr>
      </w:pPr>
      <w:r w:rsidRPr="00A640E1">
        <w:rPr>
          <w:rFonts w:hint="cs"/>
          <w:sz w:val="22"/>
          <w:szCs w:val="22"/>
          <w:rtl/>
        </w:rPr>
        <w:t>מקור</w:t>
      </w:r>
      <w:r w:rsidRPr="00A640E1" w:rsidR="00E44244">
        <w:rPr>
          <w:rFonts w:hint="cs"/>
          <w:sz w:val="22"/>
          <w:szCs w:val="22"/>
          <w:rtl/>
        </w:rPr>
        <w:t xml:space="preserve">: </w:t>
      </w:r>
      <w:r w:rsidRPr="00A640E1">
        <w:rPr>
          <w:rFonts w:hint="cs"/>
          <w:sz w:val="22"/>
          <w:szCs w:val="22"/>
          <w:rtl/>
        </w:rPr>
        <w:t>נתוני הרשות</w:t>
      </w:r>
    </w:p>
    <w:p w:rsidR="00492B95" w:rsidP="000D7B81">
      <w:pPr>
        <w:pStyle w:val="a"/>
        <w:spacing w:line="269" w:lineRule="auto"/>
        <w:rPr>
          <w:rtl/>
        </w:rPr>
      </w:pPr>
    </w:p>
    <w:p w:rsidR="00492B95" w:rsidP="000D7B81">
      <w:pPr>
        <w:spacing w:line="269" w:lineRule="auto"/>
        <w:rPr>
          <w:rtl/>
        </w:rPr>
      </w:pPr>
      <w:r w:rsidRPr="00110A2E">
        <w:rPr>
          <w:rFonts w:hint="cs"/>
          <w:color w:val="000000" w:themeColor="text1"/>
          <w:rtl/>
        </w:rPr>
        <w:t xml:space="preserve">הרשות לזכויות ניצולי </w:t>
      </w:r>
      <w:r w:rsidRPr="00241F6D">
        <w:rPr>
          <w:rFonts w:hint="cs"/>
          <w:color w:val="000000" w:themeColor="text1"/>
          <w:rtl/>
        </w:rPr>
        <w:t>השואה (</w:t>
      </w:r>
      <w:r w:rsidRPr="002C447B">
        <w:rPr>
          <w:rFonts w:hint="cs"/>
          <w:color w:val="000000" w:themeColor="text1"/>
          <w:rtl/>
        </w:rPr>
        <w:t>להלן</w:t>
      </w:r>
      <w:r w:rsidR="00B25E44">
        <w:rPr>
          <w:rFonts w:hint="cs"/>
          <w:color w:val="000000" w:themeColor="text1"/>
          <w:rtl/>
        </w:rPr>
        <w:t xml:space="preserve"> </w:t>
      </w:r>
      <w:r w:rsidRPr="002C447B">
        <w:rPr>
          <w:color w:val="000000" w:themeColor="text1"/>
          <w:rtl/>
        </w:rPr>
        <w:t>-</w:t>
      </w:r>
      <w:r w:rsidR="00B25E44">
        <w:rPr>
          <w:rFonts w:hint="cs"/>
          <w:color w:val="000000" w:themeColor="text1"/>
          <w:rtl/>
        </w:rPr>
        <w:t xml:space="preserve"> </w:t>
      </w:r>
      <w:r w:rsidRPr="002C447B">
        <w:rPr>
          <w:color w:val="000000" w:themeColor="text1"/>
          <w:rtl/>
        </w:rPr>
        <w:t>הרשות</w:t>
      </w:r>
      <w:r w:rsidRPr="00241F6D">
        <w:rPr>
          <w:rFonts w:hint="cs"/>
          <w:color w:val="000000" w:themeColor="text1"/>
          <w:rtl/>
        </w:rPr>
        <w:t>)</w:t>
      </w:r>
      <w:r w:rsidRPr="00EA6F40">
        <w:rPr>
          <w:rFonts w:hint="cs"/>
          <w:color w:val="000000" w:themeColor="text1"/>
          <w:rtl/>
        </w:rPr>
        <w:t xml:space="preserve"> </w:t>
      </w:r>
      <w:r w:rsidRPr="00110A2E">
        <w:rPr>
          <w:rtl/>
        </w:rPr>
        <w:t xml:space="preserve">היא </w:t>
      </w:r>
      <w:r w:rsidR="00414F3B">
        <w:rPr>
          <w:rFonts w:hint="cs"/>
          <w:rtl/>
        </w:rPr>
        <w:t>הגוף</w:t>
      </w:r>
      <w:r w:rsidRPr="00110A2E" w:rsidR="00414F3B">
        <w:rPr>
          <w:rtl/>
        </w:rPr>
        <w:t xml:space="preserve"> </w:t>
      </w:r>
      <w:r w:rsidRPr="00110A2E">
        <w:rPr>
          <w:rtl/>
        </w:rPr>
        <w:t xml:space="preserve">המרכזי של מדינת ישראל </w:t>
      </w:r>
      <w:r w:rsidR="00414F3B">
        <w:rPr>
          <w:rFonts w:hint="cs"/>
          <w:rtl/>
        </w:rPr>
        <w:t>המטפל</w:t>
      </w:r>
      <w:r w:rsidRPr="00110A2E" w:rsidR="00414F3B">
        <w:rPr>
          <w:rtl/>
        </w:rPr>
        <w:t xml:space="preserve"> </w:t>
      </w:r>
      <w:r w:rsidRPr="00110A2E">
        <w:rPr>
          <w:rtl/>
        </w:rPr>
        <w:t xml:space="preserve">באוכלוסיית ניצולי </w:t>
      </w:r>
      <w:r w:rsidR="0080558B">
        <w:rPr>
          <w:rFonts w:hint="cs"/>
          <w:rtl/>
        </w:rPr>
        <w:t>ה</w:t>
      </w:r>
      <w:r w:rsidRPr="00110A2E">
        <w:rPr>
          <w:rtl/>
        </w:rPr>
        <w:t>שואה</w:t>
      </w:r>
      <w:r>
        <w:rPr>
          <w:rFonts w:hint="cs"/>
          <w:rtl/>
        </w:rPr>
        <w:t xml:space="preserve"> ונפגעי התנכלויות</w:t>
      </w:r>
      <w:r w:rsidRPr="00110A2E">
        <w:rPr>
          <w:rtl/>
        </w:rPr>
        <w:t xml:space="preserve">, </w:t>
      </w:r>
      <w:r>
        <w:rPr>
          <w:rFonts w:hint="cs"/>
          <w:rtl/>
        </w:rPr>
        <w:t>ומנהל</w:t>
      </w:r>
      <w:r w:rsidR="00464A47">
        <w:rPr>
          <w:rFonts w:hint="cs"/>
          <w:rtl/>
        </w:rPr>
        <w:t>ת</w:t>
      </w:r>
      <w:r>
        <w:rPr>
          <w:rFonts w:hint="cs"/>
          <w:rtl/>
        </w:rPr>
        <w:t xml:space="preserve"> </w:t>
      </w:r>
      <w:r w:rsidRPr="00110A2E">
        <w:rPr>
          <w:rFonts w:hint="cs"/>
          <w:rtl/>
        </w:rPr>
        <w:t xml:space="preserve">רשימה לאומית </w:t>
      </w:r>
      <w:r w:rsidR="00E171C3">
        <w:rPr>
          <w:rFonts w:hint="cs"/>
          <w:rtl/>
        </w:rPr>
        <w:t>ובה שמות</w:t>
      </w:r>
      <w:r w:rsidRPr="00110A2E" w:rsidR="00E171C3">
        <w:rPr>
          <w:rFonts w:hint="cs"/>
          <w:rtl/>
        </w:rPr>
        <w:t xml:space="preserve"> </w:t>
      </w:r>
      <w:r>
        <w:rPr>
          <w:rFonts w:hint="cs"/>
          <w:rtl/>
        </w:rPr>
        <w:t xml:space="preserve">ניצולי השואה ונפגעי התנכלויות </w:t>
      </w:r>
      <w:r w:rsidRPr="00110A2E">
        <w:rPr>
          <w:rFonts w:hint="cs"/>
          <w:rtl/>
        </w:rPr>
        <w:t xml:space="preserve">הזכאים להטבות </w:t>
      </w:r>
      <w:r>
        <w:rPr>
          <w:rFonts w:hint="cs"/>
          <w:rtl/>
        </w:rPr>
        <w:t>ממדינת ישראל</w:t>
      </w:r>
      <w:r w:rsidRPr="00110A2E">
        <w:rPr>
          <w:rFonts w:hint="cs"/>
          <w:rtl/>
        </w:rPr>
        <w:t xml:space="preserve"> וכן </w:t>
      </w:r>
      <w:r w:rsidR="00E171C3">
        <w:rPr>
          <w:rFonts w:hint="cs"/>
          <w:rtl/>
        </w:rPr>
        <w:t>שמותיהם של חלק מ</w:t>
      </w:r>
      <w:r w:rsidRPr="00110A2E" w:rsidR="00E171C3">
        <w:rPr>
          <w:rFonts w:hint="cs"/>
          <w:rtl/>
        </w:rPr>
        <w:t xml:space="preserve">הניצולים </w:t>
      </w:r>
      <w:r w:rsidR="00E171C3">
        <w:rPr>
          <w:rFonts w:hint="cs"/>
          <w:rtl/>
        </w:rPr>
        <w:t>ה</w:t>
      </w:r>
      <w:r w:rsidRPr="00110A2E" w:rsidR="00E171C3">
        <w:rPr>
          <w:rFonts w:hint="cs"/>
          <w:rtl/>
        </w:rPr>
        <w:t xml:space="preserve">מקבלים </w:t>
      </w:r>
      <w:r w:rsidRPr="00110A2E" w:rsidR="00E171C3">
        <w:rPr>
          <w:rFonts w:hint="cs"/>
          <w:rtl/>
        </w:rPr>
        <w:t>גמלה מגורמים מחו"ל.</w:t>
      </w:r>
      <w:r w:rsidR="00E171C3">
        <w:rPr>
          <w:rFonts w:hint="cs"/>
          <w:rtl/>
        </w:rPr>
        <w:t xml:space="preserve"> </w:t>
      </w:r>
      <w:r w:rsidRPr="006A79E0" w:rsidR="00E171C3">
        <w:rPr>
          <w:rFonts w:hint="cs"/>
          <w:rtl/>
        </w:rPr>
        <w:t>בידיה כתובותיהם של ניצולי</w:t>
      </w:r>
      <w:r w:rsidR="00E171C3">
        <w:rPr>
          <w:rFonts w:hint="cs"/>
          <w:rtl/>
        </w:rPr>
        <w:t xml:space="preserve"> שואה</w:t>
      </w:r>
      <w:r w:rsidRPr="006A79E0" w:rsidR="00E171C3">
        <w:rPr>
          <w:rFonts w:hint="cs"/>
          <w:rtl/>
        </w:rPr>
        <w:t xml:space="preserve"> </w:t>
      </w:r>
      <w:r w:rsidR="00E171C3">
        <w:rPr>
          <w:rFonts w:hint="cs"/>
          <w:rtl/>
        </w:rPr>
        <w:t xml:space="preserve">ושל נפגעי התנכלויות וכן </w:t>
      </w:r>
      <w:r w:rsidRPr="006A79E0" w:rsidR="00E171C3">
        <w:rPr>
          <w:rFonts w:hint="cs"/>
          <w:rtl/>
        </w:rPr>
        <w:t>הרקע ההיסטורי שלהם</w:t>
      </w:r>
      <w:r w:rsidR="00E171C3">
        <w:rPr>
          <w:rFonts w:hint="cs"/>
          <w:rtl/>
        </w:rPr>
        <w:t>,</w:t>
      </w:r>
      <w:r w:rsidRPr="006A79E0" w:rsidR="00E171C3">
        <w:rPr>
          <w:rFonts w:hint="cs"/>
          <w:rtl/>
        </w:rPr>
        <w:t xml:space="preserve"> והיא בעלת הידע הנרחב ביותר על מצבם.</w:t>
      </w:r>
      <w:r w:rsidRPr="00110A2E">
        <w:rPr>
          <w:rFonts w:hint="cs"/>
          <w:rtl/>
        </w:rPr>
        <w:t xml:space="preserve"> </w:t>
      </w:r>
    </w:p>
    <w:p w:rsidR="00492B95" w:rsidP="000D7B81">
      <w:pPr>
        <w:pStyle w:val="a"/>
        <w:spacing w:line="269" w:lineRule="auto"/>
        <w:rPr>
          <w:rtl/>
        </w:rPr>
      </w:pPr>
    </w:p>
    <w:p w:rsidR="00E171C3" w:rsidP="000D7B81">
      <w:pPr>
        <w:spacing w:line="269" w:lineRule="auto"/>
        <w:rPr>
          <w:rtl/>
        </w:rPr>
      </w:pPr>
      <w:r w:rsidRPr="00110A2E">
        <w:rPr>
          <w:rFonts w:hint="cs"/>
          <w:rtl/>
        </w:rPr>
        <w:t xml:space="preserve">הרשות היא </w:t>
      </w:r>
      <w:r w:rsidR="00940BCC">
        <w:rPr>
          <w:rFonts w:hint="cs"/>
          <w:rtl/>
        </w:rPr>
        <w:t>אגף</w:t>
      </w:r>
      <w:r w:rsidRPr="00110A2E">
        <w:rPr>
          <w:rFonts w:hint="cs"/>
          <w:rtl/>
        </w:rPr>
        <w:t xml:space="preserve"> של משרד האוצר</w:t>
      </w:r>
      <w:r w:rsidR="00FA7E65">
        <w:rPr>
          <w:rFonts w:hint="cs"/>
          <w:rtl/>
        </w:rPr>
        <w:t xml:space="preserve"> </w:t>
      </w:r>
      <w:r w:rsidR="007B3E4F">
        <w:rPr>
          <w:rFonts w:hint="cs"/>
          <w:rtl/>
        </w:rPr>
        <w:t>ו</w:t>
      </w:r>
      <w:r>
        <w:rPr>
          <w:rFonts w:hint="cs"/>
          <w:rtl/>
        </w:rPr>
        <w:t>מועסקים</w:t>
      </w:r>
      <w:r w:rsidR="007B3E4F">
        <w:rPr>
          <w:rFonts w:hint="cs"/>
          <w:rtl/>
        </w:rPr>
        <w:t xml:space="preserve"> בה</w:t>
      </w:r>
      <w:r>
        <w:rPr>
          <w:rFonts w:hint="cs"/>
          <w:rtl/>
        </w:rPr>
        <w:t xml:space="preserve"> כ-130 עובדים ובהם עורכי דין, עובדים סוציאליים, רופאים וסטודנטים. </w:t>
      </w:r>
      <w:r w:rsidR="00211503">
        <w:rPr>
          <w:rFonts w:hint="cs"/>
          <w:rtl/>
        </w:rPr>
        <w:t>היא תוקצבה מתקציב המדינה</w:t>
      </w:r>
      <w:r>
        <w:rPr>
          <w:rFonts w:hint="cs"/>
          <w:rtl/>
        </w:rPr>
        <w:t xml:space="preserve"> בשנת 2019 ב</w:t>
      </w:r>
      <w:r w:rsidR="0002748D">
        <w:rPr>
          <w:rFonts w:hint="cs"/>
          <w:rtl/>
        </w:rPr>
        <w:t>כ</w:t>
      </w:r>
      <w:r>
        <w:rPr>
          <w:rFonts w:hint="cs"/>
          <w:rtl/>
        </w:rPr>
        <w:t>-</w:t>
      </w:r>
      <w:r w:rsidR="0002748D">
        <w:rPr>
          <w:rFonts w:hint="cs"/>
          <w:rtl/>
        </w:rPr>
        <w:t>5.57</w:t>
      </w:r>
      <w:r>
        <w:rPr>
          <w:rFonts w:hint="cs"/>
          <w:rtl/>
        </w:rPr>
        <w:t xml:space="preserve"> מיליארד ש"ח ובשנת 2018 </w:t>
      </w:r>
      <w:r w:rsidR="0002748D">
        <w:rPr>
          <w:rFonts w:hint="cs"/>
          <w:rtl/>
        </w:rPr>
        <w:t>בכ-5.62</w:t>
      </w:r>
      <w:r w:rsidR="00557A9A">
        <w:rPr>
          <w:rFonts w:hint="cs"/>
          <w:rtl/>
        </w:rPr>
        <w:t xml:space="preserve"> </w:t>
      </w:r>
      <w:r>
        <w:rPr>
          <w:rFonts w:hint="cs"/>
          <w:rtl/>
        </w:rPr>
        <w:t>מיליארד ש"ח. רוב</w:t>
      </w:r>
      <w:r w:rsidRPr="006A6F15">
        <w:rPr>
          <w:rtl/>
        </w:rPr>
        <w:t xml:space="preserve"> תקציב הרשות מועבר </w:t>
      </w:r>
      <w:r>
        <w:rPr>
          <w:rFonts w:hint="cs"/>
          <w:rtl/>
        </w:rPr>
        <w:t>בגמלה</w:t>
      </w:r>
      <w:r w:rsidRPr="006A6F15">
        <w:rPr>
          <w:rtl/>
        </w:rPr>
        <w:t xml:space="preserve"> לניצולים, חלקו מועבר לגופים שונים המספקים שירותים והטבות לניצולי </w:t>
      </w:r>
      <w:r w:rsidR="00701351">
        <w:rPr>
          <w:rFonts w:hint="cs"/>
          <w:rtl/>
        </w:rPr>
        <w:t>ה</w:t>
      </w:r>
      <w:r w:rsidRPr="006A6F15">
        <w:rPr>
          <w:rtl/>
        </w:rPr>
        <w:t xml:space="preserve">שואה וחלקו מיועד </w:t>
      </w:r>
      <w:r>
        <w:rPr>
          <w:rFonts w:hint="cs"/>
          <w:rtl/>
        </w:rPr>
        <w:t>לתוכניות חברתיות שמפעילים</w:t>
      </w:r>
      <w:r w:rsidRPr="006A6F15">
        <w:rPr>
          <w:rtl/>
        </w:rPr>
        <w:t xml:space="preserve"> ארגוני סיוע ולשכות רווחה.</w:t>
      </w:r>
    </w:p>
    <w:p w:rsidR="009B0C12" w:rsidP="000D7B81">
      <w:pPr>
        <w:pStyle w:val="a"/>
        <w:spacing w:line="269" w:lineRule="auto"/>
        <w:rPr>
          <w:rtl/>
        </w:rPr>
      </w:pPr>
    </w:p>
    <w:p w:rsidR="009B0C12" w:rsidRPr="00730FDB" w:rsidP="000D7B81">
      <w:pPr>
        <w:spacing w:line="269" w:lineRule="auto"/>
        <w:jc w:val="center"/>
        <w:rPr>
          <w:b/>
          <w:bCs/>
          <w:rtl/>
        </w:rPr>
      </w:pPr>
      <w:r w:rsidRPr="00730FDB">
        <w:rPr>
          <w:rFonts w:hint="eastAsia"/>
          <w:b/>
          <w:bCs/>
          <w:rtl/>
        </w:rPr>
        <w:t>תרשים</w:t>
      </w:r>
      <w:r w:rsidRPr="00730FDB">
        <w:rPr>
          <w:b/>
          <w:bCs/>
          <w:rtl/>
        </w:rPr>
        <w:t xml:space="preserve"> </w:t>
      </w:r>
      <w:r w:rsidRPr="00730FDB" w:rsidR="005F2B1C">
        <w:rPr>
          <w:b/>
          <w:bCs/>
          <w:rtl/>
        </w:rPr>
        <w:t>2</w:t>
      </w:r>
      <w:r w:rsidRPr="00730FDB" w:rsidR="005F3D1E">
        <w:rPr>
          <w:b/>
          <w:bCs/>
          <w:rtl/>
        </w:rPr>
        <w:t>:</w:t>
      </w:r>
      <w:r w:rsidRPr="00730FDB" w:rsidR="00DD50BE">
        <w:rPr>
          <w:b/>
          <w:bCs/>
          <w:rtl/>
        </w:rPr>
        <w:t xml:space="preserve"> התפלגות תקציב הרשות לשנים 2019-</w:t>
      </w:r>
      <w:r w:rsidRPr="00730FDB" w:rsidR="000B4034">
        <w:rPr>
          <w:b/>
          <w:bCs/>
          <w:rtl/>
        </w:rPr>
        <w:t xml:space="preserve">2018 </w:t>
      </w:r>
      <w:r w:rsidRPr="00730FDB" w:rsidR="00DD50BE">
        <w:rPr>
          <w:b/>
          <w:bCs/>
          <w:rtl/>
        </w:rPr>
        <w:t>(במיליוני ש"ח)</w:t>
      </w:r>
    </w:p>
    <w:p w:rsidR="00004122" w:rsidP="0032485B">
      <w:pPr>
        <w:pStyle w:val="a"/>
        <w:spacing w:before="120" w:after="120" w:line="269" w:lineRule="auto"/>
        <w:jc w:val="center"/>
        <w:rPr>
          <w:rtl/>
        </w:rPr>
      </w:pPr>
      <w:r>
        <w:rPr>
          <w:noProof/>
          <w:rtl/>
        </w:rPr>
        <w:drawing>
          <wp:inline distT="0" distB="0" distL="0" distR="0">
            <wp:extent cx="5219319" cy="4171950"/>
            <wp:effectExtent l="0" t="0" r="635"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420327" name="gra-2 - info.jp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rcRect t="10803" b="25255"/>
                    <a:stretch>
                      <a:fillRect/>
                    </a:stretch>
                  </pic:blipFill>
                  <pic:spPr bwMode="auto">
                    <a:xfrm>
                      <a:off x="0" y="0"/>
                      <a:ext cx="5220335" cy="4172762"/>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1D76F3" w:rsidRPr="000D7B81" w:rsidP="00A84E5C">
      <w:pPr>
        <w:pStyle w:val="a"/>
        <w:spacing w:line="269" w:lineRule="auto"/>
        <w:ind w:left="0"/>
        <w:jc w:val="center"/>
        <w:rPr>
          <w:sz w:val="22"/>
          <w:szCs w:val="22"/>
          <w:rtl/>
        </w:rPr>
      </w:pPr>
      <w:r w:rsidRPr="000D7B81">
        <w:rPr>
          <w:rFonts w:hint="cs"/>
          <w:sz w:val="22"/>
          <w:szCs w:val="22"/>
          <w:rtl/>
        </w:rPr>
        <w:t>מקור: נתוני הרשות</w:t>
      </w:r>
    </w:p>
    <w:p w:rsidR="009B0C12" w:rsidP="000D7B81">
      <w:pPr>
        <w:pStyle w:val="a"/>
        <w:spacing w:line="269" w:lineRule="auto"/>
        <w:rPr>
          <w:rtl/>
        </w:rPr>
      </w:pPr>
    </w:p>
    <w:p w:rsidR="009B0C12" w:rsidRPr="0082050F" w:rsidP="000D7B81">
      <w:pPr>
        <w:spacing w:line="269" w:lineRule="auto"/>
        <w:rPr>
          <w:b/>
          <w:rtl/>
        </w:rPr>
      </w:pPr>
      <w:r>
        <w:rPr>
          <w:rtl/>
        </w:rPr>
        <w:t>משרד מבקר המדינה פרסם בשנים האחרונות כמה דוחות ביקורת</w:t>
      </w:r>
      <w:r>
        <w:rPr>
          <w:rStyle w:val="FootnoteReference"/>
          <w:rtl/>
        </w:rPr>
        <w:footnoteReference w:id="4"/>
      </w:r>
      <w:r>
        <w:rPr>
          <w:rtl/>
        </w:rPr>
        <w:t xml:space="preserve"> </w:t>
      </w:r>
      <w:r w:rsidR="00434C88">
        <w:rPr>
          <w:rFonts w:hint="cs"/>
          <w:rtl/>
        </w:rPr>
        <w:t>על</w:t>
      </w:r>
      <w:r w:rsidR="00434C88">
        <w:rPr>
          <w:rtl/>
        </w:rPr>
        <w:t xml:space="preserve"> </w:t>
      </w:r>
      <w:r>
        <w:rPr>
          <w:rtl/>
        </w:rPr>
        <w:t xml:space="preserve">טיפול הממשלה בניצולי שואה. בעקבות פרסומו של דוח הביקורת בשנת 2007 אף הוקמה ועדת חקירה ממלכתית בנושא </w:t>
      </w:r>
      <w:r w:rsidR="00434C88">
        <w:rPr>
          <w:rFonts w:hint="cs"/>
          <w:rtl/>
        </w:rPr>
        <w:t>זה</w:t>
      </w:r>
      <w:r w:rsidR="00B9197F">
        <w:rPr>
          <w:rFonts w:hint="cs"/>
          <w:rtl/>
        </w:rPr>
        <w:t xml:space="preserve"> </w:t>
      </w:r>
      <w:r>
        <w:rPr>
          <w:rtl/>
        </w:rPr>
        <w:t>בראשות שופטת בית המשפט העליון בדימוס השופט</w:t>
      </w:r>
      <w:r w:rsidR="00434C88">
        <w:rPr>
          <w:rFonts w:hint="cs"/>
          <w:rtl/>
        </w:rPr>
        <w:t>ת</w:t>
      </w:r>
      <w:r>
        <w:rPr>
          <w:rtl/>
        </w:rPr>
        <w:t xml:space="preserve"> דליה </w:t>
      </w:r>
      <w:r>
        <w:rPr>
          <w:rtl/>
        </w:rPr>
        <w:t>דורנר</w:t>
      </w:r>
      <w:r>
        <w:rPr>
          <w:rtl/>
        </w:rPr>
        <w:t xml:space="preserve"> (להלן</w:t>
      </w:r>
      <w:r w:rsidR="00B25E44">
        <w:rPr>
          <w:rFonts w:hint="cs"/>
          <w:rtl/>
        </w:rPr>
        <w:t xml:space="preserve"> </w:t>
      </w:r>
      <w:r>
        <w:rPr>
          <w:rtl/>
        </w:rPr>
        <w:t>-</w:t>
      </w:r>
      <w:r w:rsidR="00B25E44">
        <w:rPr>
          <w:rFonts w:hint="cs"/>
          <w:rtl/>
        </w:rPr>
        <w:t xml:space="preserve"> </w:t>
      </w:r>
      <w:r>
        <w:rPr>
          <w:rtl/>
        </w:rPr>
        <w:t xml:space="preserve">ועדת </w:t>
      </w:r>
      <w:r>
        <w:rPr>
          <w:rtl/>
        </w:rPr>
        <w:t>דורנר</w:t>
      </w:r>
      <w:r>
        <w:rPr>
          <w:rtl/>
        </w:rPr>
        <w:t xml:space="preserve">). דוח ועדת </w:t>
      </w:r>
      <w:r>
        <w:rPr>
          <w:rtl/>
        </w:rPr>
        <w:t>דורנר</w:t>
      </w:r>
      <w:r>
        <w:rPr>
          <w:rtl/>
        </w:rPr>
        <w:t xml:space="preserve"> הביא למפנה </w:t>
      </w:r>
      <w:r w:rsidR="00434C88">
        <w:rPr>
          <w:rFonts w:hint="cs"/>
          <w:rtl/>
        </w:rPr>
        <w:t>של ממש</w:t>
      </w:r>
      <w:r w:rsidR="00434C88">
        <w:rPr>
          <w:rtl/>
        </w:rPr>
        <w:t xml:space="preserve"> </w:t>
      </w:r>
      <w:r>
        <w:rPr>
          <w:rtl/>
        </w:rPr>
        <w:t xml:space="preserve">בהתייחסות הממשלה לאוכלוסיית ניצולי השואה. בשנים </w:t>
      </w:r>
      <w:r w:rsidR="00434C88">
        <w:rPr>
          <w:rFonts w:hint="cs"/>
          <w:rtl/>
        </w:rPr>
        <w:t>ש</w:t>
      </w:r>
      <w:r>
        <w:rPr>
          <w:rtl/>
        </w:rPr>
        <w:t xml:space="preserve">לאחר פרסום הדוח התקבלו החלטות ממשלה ובוצעו תיקוני חקיקה, </w:t>
      </w:r>
      <w:r w:rsidR="00434C88">
        <w:rPr>
          <w:rFonts w:hint="cs"/>
          <w:rtl/>
        </w:rPr>
        <w:t>ש</w:t>
      </w:r>
      <w:r>
        <w:rPr>
          <w:rtl/>
        </w:rPr>
        <w:t xml:space="preserve">נועדו להיטיב עם אוכלוסיית ניצולי השואה ולהרחיב הן את מעגל הזכאים לתגמולים ולהטבות והן את היקף ההטבות הניתנות. </w:t>
      </w:r>
      <w:r w:rsidRPr="0082050F" w:rsidR="00434C88">
        <w:rPr>
          <w:b/>
          <w:rtl/>
        </w:rPr>
        <w:t xml:space="preserve">בשנת 2014 </w:t>
      </w:r>
      <w:r w:rsidR="00434C88">
        <w:rPr>
          <w:rFonts w:hint="cs"/>
          <w:b/>
          <w:rtl/>
        </w:rPr>
        <w:t>החליטה ה</w:t>
      </w:r>
      <w:r w:rsidRPr="0082050F" w:rsidR="00434C88">
        <w:rPr>
          <w:b/>
          <w:rtl/>
        </w:rPr>
        <w:t xml:space="preserve">ממשלה </w:t>
      </w:r>
      <w:r w:rsidR="00434C88">
        <w:rPr>
          <w:rFonts w:hint="cs"/>
          <w:b/>
          <w:rtl/>
        </w:rPr>
        <w:t xml:space="preserve">על </w:t>
      </w:r>
      <w:r w:rsidR="00434C88">
        <w:rPr>
          <w:b/>
          <w:rtl/>
        </w:rPr>
        <w:t>תוכנית</w:t>
      </w:r>
      <w:r w:rsidRPr="0082050F" w:rsidR="00434C88">
        <w:rPr>
          <w:b/>
          <w:rtl/>
        </w:rPr>
        <w:t xml:space="preserve"> לאומית לסיוע לניצולי שואה</w:t>
      </w:r>
      <w:r w:rsidR="00D6380D">
        <w:rPr>
          <w:b/>
          <w:rtl/>
        </w:rPr>
        <w:t xml:space="preserve"> </w:t>
      </w:r>
      <w:r w:rsidRPr="0082050F" w:rsidR="00434C88">
        <w:rPr>
          <w:b/>
          <w:rtl/>
        </w:rPr>
        <w:t xml:space="preserve">(להלן </w:t>
      </w:r>
      <w:r w:rsidR="00434C88">
        <w:rPr>
          <w:rFonts w:hint="cs"/>
          <w:b/>
          <w:rtl/>
        </w:rPr>
        <w:t xml:space="preserve">- </w:t>
      </w:r>
      <w:r w:rsidRPr="0082050F" w:rsidR="00434C88">
        <w:rPr>
          <w:b/>
          <w:rtl/>
        </w:rPr>
        <w:t>ה</w:t>
      </w:r>
      <w:r w:rsidR="00434C88">
        <w:rPr>
          <w:b/>
          <w:rtl/>
        </w:rPr>
        <w:t>תוכנית</w:t>
      </w:r>
      <w:r w:rsidRPr="0082050F" w:rsidR="00434C88">
        <w:rPr>
          <w:b/>
          <w:rtl/>
        </w:rPr>
        <w:t xml:space="preserve"> הלאומית). יישומה של החלטה זו הביא לשיפור ניכר בתנאי החיים של ניצולי שואה רבים.</w:t>
      </w:r>
    </w:p>
    <w:p w:rsidR="009B0C12" w:rsidP="000D7B81">
      <w:pPr>
        <w:pStyle w:val="a"/>
        <w:spacing w:line="269" w:lineRule="auto"/>
        <w:rPr>
          <w:rtl/>
        </w:rPr>
      </w:pPr>
    </w:p>
    <w:p w:rsidR="00F543A1" w:rsidP="000D7B81">
      <w:pPr>
        <w:spacing w:line="269" w:lineRule="auto"/>
        <w:rPr>
          <w:bCs/>
          <w:rtl/>
        </w:rPr>
      </w:pPr>
      <w:r w:rsidRPr="00DA431D">
        <w:rPr>
          <w:rtl/>
        </w:rPr>
        <w:t xml:space="preserve">בשנת 2017 פרסם משרד מבקר המדינה דוח </w:t>
      </w:r>
      <w:r w:rsidR="00F60AFF">
        <w:rPr>
          <w:rFonts w:hint="cs"/>
          <w:rtl/>
        </w:rPr>
        <w:t xml:space="preserve">ביקורת </w:t>
      </w:r>
      <w:r w:rsidRPr="00DA431D">
        <w:rPr>
          <w:rtl/>
        </w:rPr>
        <w:t xml:space="preserve">מיוחד בעניין סיוע המדינה לניצולי שואה (להלן - הדוח הקודם) ובעקבותיו התקיימו </w:t>
      </w:r>
      <w:r w:rsidR="00434C88">
        <w:rPr>
          <w:rFonts w:hint="cs"/>
          <w:rtl/>
        </w:rPr>
        <w:t>כמה</w:t>
      </w:r>
      <w:r w:rsidRPr="00DA431D" w:rsidR="00434C88">
        <w:rPr>
          <w:rtl/>
        </w:rPr>
        <w:t xml:space="preserve"> </w:t>
      </w:r>
      <w:r w:rsidRPr="00DA431D">
        <w:rPr>
          <w:rtl/>
        </w:rPr>
        <w:t xml:space="preserve">דיונים בוועדה לענייני ביקורת המדינה של הכנסת. בדוח </w:t>
      </w:r>
      <w:r w:rsidR="00F60AFF">
        <w:rPr>
          <w:rFonts w:hint="cs"/>
          <w:rtl/>
        </w:rPr>
        <w:t>הנוכחי</w:t>
      </w:r>
      <w:r w:rsidRPr="00DA431D" w:rsidR="00F60AFF">
        <w:rPr>
          <w:rtl/>
        </w:rPr>
        <w:t xml:space="preserve"> </w:t>
      </w:r>
      <w:r w:rsidRPr="00DA431D">
        <w:rPr>
          <w:rtl/>
        </w:rPr>
        <w:t>מובאים ממצאי המעקב</w:t>
      </w:r>
      <w:r w:rsidR="00D96FF2">
        <w:rPr>
          <w:rFonts w:hint="cs"/>
          <w:rtl/>
        </w:rPr>
        <w:t xml:space="preserve"> שערך משרד מבקר המדינה</w:t>
      </w:r>
      <w:r w:rsidRPr="00DA431D">
        <w:rPr>
          <w:rtl/>
        </w:rPr>
        <w:t xml:space="preserve"> אחר תיקון </w:t>
      </w:r>
      <w:r w:rsidR="00434C88">
        <w:rPr>
          <w:rFonts w:hint="cs"/>
          <w:rtl/>
        </w:rPr>
        <w:t>כמה</w:t>
      </w:r>
      <w:r w:rsidRPr="00DA431D" w:rsidR="00434C88">
        <w:rPr>
          <w:rtl/>
        </w:rPr>
        <w:t xml:space="preserve"> </w:t>
      </w:r>
      <w:r w:rsidRPr="00DA431D">
        <w:rPr>
          <w:rtl/>
        </w:rPr>
        <w:t xml:space="preserve">ליקויים מרכזיים שצוינו בדוח הקודם. אולם, גם במועד סיום </w:t>
      </w:r>
      <w:r w:rsidR="00D96FF2">
        <w:rPr>
          <w:rFonts w:hint="cs"/>
          <w:rtl/>
        </w:rPr>
        <w:t>ביקורת</w:t>
      </w:r>
      <w:r w:rsidRPr="00DA431D" w:rsidR="00D96FF2">
        <w:rPr>
          <w:rtl/>
        </w:rPr>
        <w:t xml:space="preserve"> </w:t>
      </w:r>
      <w:r w:rsidRPr="00DA431D">
        <w:rPr>
          <w:rtl/>
        </w:rPr>
        <w:t xml:space="preserve">המעקב, יש </w:t>
      </w:r>
      <w:r w:rsidR="00434C88">
        <w:rPr>
          <w:rFonts w:hint="cs"/>
          <w:rtl/>
        </w:rPr>
        <w:t xml:space="preserve">עדיין </w:t>
      </w:r>
      <w:r w:rsidR="00AE2B16">
        <w:rPr>
          <w:rFonts w:hint="cs"/>
          <w:rtl/>
        </w:rPr>
        <w:t xml:space="preserve">כ- 51,000 </w:t>
      </w:r>
      <w:r w:rsidRPr="00DA431D">
        <w:rPr>
          <w:rtl/>
        </w:rPr>
        <w:t>ניצולים החיים בישראל בתנאים שאינם ראויים או שצ</w:t>
      </w:r>
      <w:r w:rsidR="00242705">
        <w:rPr>
          <w:rFonts w:hint="cs"/>
          <w:rtl/>
        </w:rPr>
        <w:t>ו</w:t>
      </w:r>
      <w:r w:rsidRPr="00DA431D">
        <w:rPr>
          <w:rtl/>
        </w:rPr>
        <w:t>רכיהם השונים אינם זוכים למענה הולם.</w:t>
      </w:r>
    </w:p>
    <w:p w:rsidR="006B0D76" w:rsidP="004A2D0D">
      <w:pPr>
        <w:pStyle w:val="a"/>
        <w:rPr>
          <w:rtl/>
        </w:rPr>
      </w:pPr>
    </w:p>
    <w:p w:rsidR="004A2D0D" w:rsidRPr="006B0D76" w:rsidP="004A2D0D">
      <w:pPr>
        <w:pStyle w:val="a"/>
        <w:rPr>
          <w:rtl/>
        </w:rPr>
      </w:pPr>
    </w:p>
    <w:p w:rsidR="00EC702A" w:rsidRPr="0090000E" w:rsidP="000D7B81">
      <w:pPr>
        <w:pStyle w:val="Heading3"/>
        <w:spacing w:before="0" w:line="269" w:lineRule="auto"/>
        <w:rPr>
          <w:rtl/>
        </w:rPr>
      </w:pPr>
      <w:r w:rsidRPr="0090000E">
        <w:rPr>
          <w:rFonts w:hint="cs"/>
          <w:rtl/>
        </w:rPr>
        <w:t>פעולות הביקורת</w:t>
      </w:r>
    </w:p>
    <w:p w:rsidR="00EC702A" w:rsidP="000D7B81">
      <w:pPr>
        <w:pStyle w:val="a"/>
        <w:spacing w:line="269" w:lineRule="auto"/>
        <w:rPr>
          <w:rtl/>
        </w:rPr>
      </w:pPr>
    </w:p>
    <w:p w:rsidR="00FD1861" w:rsidP="000D7B81">
      <w:pPr>
        <w:spacing w:line="269" w:lineRule="auto"/>
        <w:rPr>
          <w:rtl/>
        </w:rPr>
      </w:pPr>
      <w:r w:rsidRPr="007D073A">
        <w:rPr>
          <w:rtl/>
        </w:rPr>
        <w:t xml:space="preserve">בחודשים </w:t>
      </w:r>
      <w:r w:rsidRPr="007D073A">
        <w:rPr>
          <w:rFonts w:hint="cs"/>
          <w:rtl/>
        </w:rPr>
        <w:t>ינואר עד מרץ</w:t>
      </w:r>
      <w:r w:rsidRPr="007D073A">
        <w:rPr>
          <w:rtl/>
        </w:rPr>
        <w:t xml:space="preserve"> </w:t>
      </w:r>
      <w:r w:rsidRPr="007D073A">
        <w:rPr>
          <w:rFonts w:hint="cs"/>
          <w:rtl/>
        </w:rPr>
        <w:t>2020</w:t>
      </w:r>
      <w:r w:rsidRPr="000929F3">
        <w:rPr>
          <w:rtl/>
        </w:rPr>
        <w:t xml:space="preserve"> </w:t>
      </w:r>
      <w:r w:rsidR="00B25E44">
        <w:rPr>
          <w:rFonts w:hint="cs"/>
          <w:rtl/>
        </w:rPr>
        <w:t>ביצע</w:t>
      </w:r>
      <w:r w:rsidRPr="000929F3">
        <w:rPr>
          <w:rtl/>
        </w:rPr>
        <w:t xml:space="preserve"> משרד מבקר המדינה </w:t>
      </w:r>
      <w:r w:rsidR="00DE585F">
        <w:rPr>
          <w:rFonts w:hint="cs"/>
          <w:rtl/>
        </w:rPr>
        <w:t xml:space="preserve">ביקורת </w:t>
      </w:r>
      <w:r w:rsidR="00B25E44">
        <w:rPr>
          <w:rFonts w:hint="cs"/>
          <w:rtl/>
        </w:rPr>
        <w:t xml:space="preserve">מעקב אחר </w:t>
      </w:r>
      <w:r>
        <w:rPr>
          <w:rFonts w:hint="cs"/>
          <w:rtl/>
        </w:rPr>
        <w:t xml:space="preserve">פעולותיהם של </w:t>
      </w:r>
      <w:r w:rsidRPr="00110A2E">
        <w:rPr>
          <w:rFonts w:hint="cs"/>
          <w:rtl/>
        </w:rPr>
        <w:t>משרד האוצר</w:t>
      </w:r>
      <w:r>
        <w:rPr>
          <w:rFonts w:hint="cs"/>
          <w:rtl/>
        </w:rPr>
        <w:t xml:space="preserve"> לרבות אגף התקציבים,</w:t>
      </w:r>
      <w:r w:rsidRPr="00110A2E">
        <w:rPr>
          <w:rFonts w:hint="cs"/>
          <w:rtl/>
        </w:rPr>
        <w:t xml:space="preserve"> הרשות,</w:t>
      </w:r>
      <w:r>
        <w:rPr>
          <w:rFonts w:hint="cs"/>
          <w:rtl/>
        </w:rPr>
        <w:t xml:space="preserve"> </w:t>
      </w:r>
      <w:r w:rsidRPr="00110A2E">
        <w:rPr>
          <w:rFonts w:hint="cs"/>
          <w:rtl/>
        </w:rPr>
        <w:t>משרד</w:t>
      </w:r>
      <w:r>
        <w:rPr>
          <w:rFonts w:hint="cs"/>
          <w:rtl/>
        </w:rPr>
        <w:t xml:space="preserve"> הרווחה והשירותים החברתיים (להלן - </w:t>
      </w:r>
      <w:r w:rsidRPr="00110A2E">
        <w:rPr>
          <w:rFonts w:hint="cs"/>
          <w:rtl/>
        </w:rPr>
        <w:t xml:space="preserve">משרד הרווחה), משרד הבינוי והשיכון </w:t>
      </w:r>
      <w:r>
        <w:rPr>
          <w:rFonts w:hint="cs"/>
          <w:rtl/>
        </w:rPr>
        <w:t>(</w:t>
      </w:r>
      <w:r w:rsidRPr="00110A2E">
        <w:rPr>
          <w:rFonts w:hint="cs"/>
          <w:rtl/>
        </w:rPr>
        <w:t>להלן</w:t>
      </w:r>
      <w:r>
        <w:rPr>
          <w:rFonts w:hint="cs"/>
          <w:rtl/>
        </w:rPr>
        <w:t xml:space="preserve"> -</w:t>
      </w:r>
      <w:r w:rsidRPr="00110A2E">
        <w:rPr>
          <w:rFonts w:hint="cs"/>
          <w:rtl/>
        </w:rPr>
        <w:t xml:space="preserve"> משרד השיכון</w:t>
      </w:r>
      <w:r>
        <w:rPr>
          <w:rFonts w:hint="cs"/>
          <w:rtl/>
        </w:rPr>
        <w:t>)</w:t>
      </w:r>
      <w:r w:rsidRPr="00110A2E">
        <w:rPr>
          <w:rFonts w:hint="cs"/>
          <w:rtl/>
        </w:rPr>
        <w:t xml:space="preserve">, </w:t>
      </w:r>
      <w:r>
        <w:rPr>
          <w:rFonts w:hint="cs"/>
          <w:rtl/>
        </w:rPr>
        <w:t xml:space="preserve">משרד המשפטים, </w:t>
      </w:r>
      <w:r w:rsidRPr="00110A2E">
        <w:rPr>
          <w:rFonts w:hint="cs"/>
          <w:rtl/>
        </w:rPr>
        <w:t>המשרד לשוויון חברתי, המוסד לביטוח לאומי</w:t>
      </w:r>
      <w:r>
        <w:rPr>
          <w:rFonts w:hint="cs"/>
          <w:rtl/>
        </w:rPr>
        <w:t xml:space="preserve"> (להלן - </w:t>
      </w:r>
      <w:r>
        <w:rPr>
          <w:rFonts w:hint="cs"/>
          <w:rtl/>
        </w:rPr>
        <w:t>בטל"א</w:t>
      </w:r>
      <w:r>
        <w:rPr>
          <w:rFonts w:hint="cs"/>
          <w:rtl/>
        </w:rPr>
        <w:t>)</w:t>
      </w:r>
      <w:r w:rsidRPr="00110A2E">
        <w:rPr>
          <w:rFonts w:hint="cs"/>
          <w:rtl/>
        </w:rPr>
        <w:t xml:space="preserve">, </w:t>
      </w:r>
      <w:r>
        <w:rPr>
          <w:rFonts w:hint="cs"/>
          <w:rtl/>
        </w:rPr>
        <w:t xml:space="preserve">משרד העלייה והקליטה (להלן - משרד הקליטה), </w:t>
      </w:r>
      <w:r w:rsidRPr="00110A2E">
        <w:rPr>
          <w:rFonts w:hint="cs"/>
          <w:rtl/>
        </w:rPr>
        <w:t>הקרן לרווחה לנפגעי השואה בישראל (להלן</w:t>
      </w:r>
      <w:r>
        <w:rPr>
          <w:rFonts w:hint="cs"/>
          <w:rtl/>
        </w:rPr>
        <w:t xml:space="preserve"> - </w:t>
      </w:r>
      <w:r w:rsidRPr="00110A2E">
        <w:rPr>
          <w:rFonts w:hint="cs"/>
          <w:rtl/>
        </w:rPr>
        <w:t xml:space="preserve">הקרן לרווחה) </w:t>
      </w:r>
      <w:r w:rsidR="00210090">
        <w:rPr>
          <w:rFonts w:hint="cs"/>
          <w:rtl/>
        </w:rPr>
        <w:t xml:space="preserve">לתיקון </w:t>
      </w:r>
      <w:r>
        <w:rPr>
          <w:rFonts w:hint="cs"/>
          <w:rtl/>
        </w:rPr>
        <w:t xml:space="preserve">הליקויים המרכזיים שצוינו בדוח הקודם </w:t>
      </w:r>
      <w:r w:rsidRPr="000929F3">
        <w:rPr>
          <w:rtl/>
        </w:rPr>
        <w:t xml:space="preserve">בתחום </w:t>
      </w:r>
      <w:r>
        <w:rPr>
          <w:rFonts w:hint="cs"/>
          <w:rtl/>
        </w:rPr>
        <w:t>הסיוע לניצולי השואה (להלן - המעקב)</w:t>
      </w:r>
      <w:r>
        <w:rPr>
          <w:rtl/>
        </w:rPr>
        <w:t>.</w:t>
      </w:r>
    </w:p>
    <w:p w:rsidR="00FB27B0" w:rsidP="000D7B81">
      <w:pPr>
        <w:spacing w:line="269" w:lineRule="auto"/>
        <w:ind w:left="-567"/>
        <w:rPr>
          <w:szCs w:val="20"/>
          <w:rtl/>
        </w:rPr>
      </w:pPr>
    </w:p>
    <w:p w:rsidR="004A2D0D" w:rsidRPr="00110A2E" w:rsidP="000D7B81">
      <w:pPr>
        <w:spacing w:line="269" w:lineRule="auto"/>
        <w:ind w:left="-567"/>
        <w:rPr>
          <w:szCs w:val="20"/>
          <w:rtl/>
        </w:rPr>
      </w:pPr>
    </w:p>
    <w:p w:rsidR="00FB27B0" w:rsidP="000D7B81">
      <w:pPr>
        <w:pStyle w:val="Heading3"/>
        <w:spacing w:before="0" w:line="269" w:lineRule="auto"/>
        <w:rPr>
          <w:rtl/>
        </w:rPr>
      </w:pPr>
      <w:r w:rsidRPr="0038092A">
        <w:rPr>
          <w:rFonts w:hint="cs"/>
          <w:rtl/>
        </w:rPr>
        <w:t xml:space="preserve">התפתחות ההסדרים בישראל </w:t>
      </w:r>
    </w:p>
    <w:p w:rsidR="00A40F96" w:rsidP="000D7B81">
      <w:pPr>
        <w:pStyle w:val="a"/>
        <w:spacing w:line="269" w:lineRule="auto"/>
        <w:rPr>
          <w:rtl/>
        </w:rPr>
      </w:pPr>
      <w:bookmarkStart w:id="0" w:name="_Hlk35795883"/>
    </w:p>
    <w:p w:rsidR="00FD1861" w:rsidP="000D7B81">
      <w:pPr>
        <w:spacing w:line="269" w:lineRule="auto"/>
        <w:rPr>
          <w:rtl/>
        </w:rPr>
      </w:pPr>
      <w:r w:rsidRPr="0038092A">
        <w:rPr>
          <w:rFonts w:hint="cs"/>
          <w:rtl/>
        </w:rPr>
        <w:t>בשנת 1952 חתמ</w:t>
      </w:r>
      <w:r>
        <w:rPr>
          <w:rFonts w:hint="cs"/>
          <w:rtl/>
        </w:rPr>
        <w:t>ו</w:t>
      </w:r>
      <w:r w:rsidRPr="0038092A">
        <w:rPr>
          <w:rFonts w:hint="cs"/>
          <w:rtl/>
        </w:rPr>
        <w:t xml:space="preserve"> ממשלת ישראל </w:t>
      </w:r>
      <w:r>
        <w:rPr>
          <w:rFonts w:hint="cs"/>
          <w:rtl/>
        </w:rPr>
        <w:t>ו</w:t>
      </w:r>
      <w:r w:rsidRPr="0038092A">
        <w:rPr>
          <w:rFonts w:hint="cs"/>
          <w:rtl/>
        </w:rPr>
        <w:t>ממשלת גרמניה</w:t>
      </w:r>
      <w:r>
        <w:rPr>
          <w:rFonts w:hint="cs"/>
          <w:rtl/>
        </w:rPr>
        <w:t xml:space="preserve"> המערבית על הסכם השילומים. </w:t>
      </w:r>
      <w:r w:rsidRPr="0038092A">
        <w:rPr>
          <w:rFonts w:hint="cs"/>
          <w:rtl/>
        </w:rPr>
        <w:t>בשנת 1957 זכאותם של ניצולי השואה</w:t>
      </w:r>
      <w:r>
        <w:rPr>
          <w:rFonts w:hint="cs"/>
          <w:rtl/>
        </w:rPr>
        <w:t>,</w:t>
      </w:r>
      <w:r w:rsidRPr="0038092A">
        <w:rPr>
          <w:rFonts w:hint="cs"/>
          <w:rtl/>
        </w:rPr>
        <w:t xml:space="preserve"> </w:t>
      </w:r>
      <w:r>
        <w:rPr>
          <w:rFonts w:hint="cs"/>
          <w:rtl/>
        </w:rPr>
        <w:t>ש</w:t>
      </w:r>
      <w:r w:rsidRPr="0038092A">
        <w:rPr>
          <w:rFonts w:hint="cs"/>
          <w:rtl/>
        </w:rPr>
        <w:t xml:space="preserve">לקו בנכות (פיזית או נפשית) </w:t>
      </w:r>
      <w:r>
        <w:rPr>
          <w:rFonts w:hint="cs"/>
          <w:rtl/>
        </w:rPr>
        <w:t>בשל</w:t>
      </w:r>
      <w:r w:rsidRPr="0038092A">
        <w:rPr>
          <w:rFonts w:hint="cs"/>
          <w:rtl/>
        </w:rPr>
        <w:t xml:space="preserve"> רדיפות הנאצים</w:t>
      </w:r>
      <w:r>
        <w:rPr>
          <w:rFonts w:hint="cs"/>
          <w:rtl/>
        </w:rPr>
        <w:t>,</w:t>
      </w:r>
      <w:r w:rsidRPr="0038092A">
        <w:rPr>
          <w:rFonts w:hint="cs"/>
          <w:rtl/>
        </w:rPr>
        <w:t xml:space="preserve"> לפיצויים מממשלת ישראל </w:t>
      </w:r>
      <w:r>
        <w:rPr>
          <w:rFonts w:hint="cs"/>
          <w:rtl/>
        </w:rPr>
        <w:t xml:space="preserve">עוגנה </w:t>
      </w:r>
      <w:r w:rsidRPr="0038092A">
        <w:rPr>
          <w:rFonts w:hint="cs"/>
          <w:rtl/>
        </w:rPr>
        <w:t>בחוק נכי רדיפות הנאצים, התשי"ז-1957 (להלן</w:t>
      </w:r>
      <w:r w:rsidR="001E0E75">
        <w:rPr>
          <w:rFonts w:hint="cs"/>
          <w:rtl/>
        </w:rPr>
        <w:t xml:space="preserve"> - </w:t>
      </w:r>
      <w:r w:rsidRPr="0038092A">
        <w:rPr>
          <w:rFonts w:hint="cs"/>
          <w:rtl/>
        </w:rPr>
        <w:t xml:space="preserve">חוק נכי הרדיפות או </w:t>
      </w:r>
      <w:r w:rsidRPr="0038092A">
        <w:rPr>
          <w:rFonts w:hint="cs"/>
          <w:rtl/>
        </w:rPr>
        <w:t>נר"ן</w:t>
      </w:r>
      <w:r w:rsidRPr="0038092A">
        <w:rPr>
          <w:rFonts w:hint="cs"/>
          <w:rtl/>
        </w:rPr>
        <w:t>)</w:t>
      </w:r>
      <w:r>
        <w:rPr>
          <w:rStyle w:val="FootnoteReference"/>
          <w:rtl/>
        </w:rPr>
        <w:footnoteReference w:id="5"/>
      </w:r>
      <w:r w:rsidRPr="0038092A">
        <w:rPr>
          <w:rFonts w:hint="cs"/>
          <w:rtl/>
        </w:rPr>
        <w:t>. בהתאם לחוק</w:t>
      </w:r>
      <w:r w:rsidRPr="000549C2">
        <w:rPr>
          <w:rFonts w:hint="cs"/>
          <w:rtl/>
        </w:rPr>
        <w:t xml:space="preserve"> </w:t>
      </w:r>
      <w:r>
        <w:rPr>
          <w:rFonts w:hint="cs"/>
          <w:rtl/>
        </w:rPr>
        <w:t>נכי הרדיפות</w:t>
      </w:r>
      <w:r w:rsidRPr="0038092A">
        <w:rPr>
          <w:rFonts w:hint="cs"/>
          <w:rtl/>
        </w:rPr>
        <w:t>, אשר הותאם לח</w:t>
      </w:r>
      <w:r>
        <w:rPr>
          <w:rFonts w:hint="cs"/>
          <w:rtl/>
        </w:rPr>
        <w:t>ו</w:t>
      </w:r>
      <w:r w:rsidRPr="0038092A">
        <w:rPr>
          <w:rFonts w:hint="cs"/>
          <w:rtl/>
        </w:rPr>
        <w:t>ק הגרמני המקביל</w:t>
      </w:r>
      <w:r>
        <w:rPr>
          <w:vertAlign w:val="superscript"/>
          <w:rtl/>
        </w:rPr>
        <w:footnoteReference w:id="6"/>
      </w:r>
      <w:r>
        <w:rPr>
          <w:rFonts w:hint="cs"/>
          <w:rtl/>
        </w:rPr>
        <w:t>,</w:t>
      </w:r>
      <w:r w:rsidRPr="0038092A">
        <w:rPr>
          <w:rFonts w:hint="cs"/>
          <w:rtl/>
        </w:rPr>
        <w:t xml:space="preserve"> </w:t>
      </w:r>
      <w:r>
        <w:rPr>
          <w:rFonts w:hint="cs"/>
          <w:rtl/>
        </w:rPr>
        <w:t>"</w:t>
      </w:r>
      <w:r w:rsidRPr="0038092A">
        <w:rPr>
          <w:rFonts w:hint="cs"/>
          <w:rtl/>
        </w:rPr>
        <w:t>נכה</w:t>
      </w:r>
      <w:r>
        <w:rPr>
          <w:rFonts w:hint="cs"/>
          <w:rtl/>
        </w:rPr>
        <w:t xml:space="preserve">" </w:t>
      </w:r>
      <w:r w:rsidRPr="0038092A">
        <w:rPr>
          <w:rFonts w:hint="cs"/>
          <w:rtl/>
        </w:rPr>
        <w:t>הוא אדם שלקה בנכות מחמת מחלה, החמרת מחלה או חבלה</w:t>
      </w:r>
      <w:r>
        <w:rPr>
          <w:rFonts w:hint="cs"/>
          <w:rtl/>
        </w:rPr>
        <w:t>,</w:t>
      </w:r>
      <w:r w:rsidRPr="0038092A">
        <w:rPr>
          <w:rFonts w:hint="cs"/>
          <w:rtl/>
        </w:rPr>
        <w:t xml:space="preserve"> ואשר </w:t>
      </w:r>
      <w:r>
        <w:rPr>
          <w:rFonts w:hint="cs"/>
          <w:rtl/>
        </w:rPr>
        <w:t>אלמלא</w:t>
      </w:r>
      <w:r w:rsidRPr="0038092A">
        <w:rPr>
          <w:rFonts w:hint="cs"/>
          <w:rtl/>
        </w:rPr>
        <w:t xml:space="preserve"> הנאמר בהסכם השילומים היה זכאי בגלל נכותו לתגמול, קצבה או פיצוי אחר מממשלת גרמניה. החוק קובע כי נכה בעל דרגת נכות של 25% לפחות </w:t>
      </w:r>
      <w:r>
        <w:rPr>
          <w:rFonts w:hint="cs"/>
          <w:rtl/>
        </w:rPr>
        <w:t>יהיה</w:t>
      </w:r>
      <w:r w:rsidRPr="0038092A">
        <w:rPr>
          <w:rFonts w:hint="cs"/>
          <w:rtl/>
        </w:rPr>
        <w:t xml:space="preserve"> זכאי לתגמול חודשי אם עלה לישראל לפני </w:t>
      </w:r>
      <w:r>
        <w:rPr>
          <w:rFonts w:hint="cs"/>
          <w:rtl/>
        </w:rPr>
        <w:t>1.10.53</w:t>
      </w:r>
      <w:r w:rsidRPr="0038092A">
        <w:rPr>
          <w:rFonts w:hint="cs"/>
          <w:rtl/>
        </w:rPr>
        <w:t>, היה אזרח ישראלי ותושב ישראל ב-</w:t>
      </w:r>
      <w:r>
        <w:rPr>
          <w:rFonts w:hint="cs"/>
          <w:rtl/>
        </w:rPr>
        <w:t>1.4.57</w:t>
      </w:r>
      <w:r w:rsidRPr="0038092A">
        <w:rPr>
          <w:rFonts w:hint="cs"/>
          <w:rtl/>
        </w:rPr>
        <w:t xml:space="preserve"> ומצבו האמור לא השתנה.</w:t>
      </w:r>
    </w:p>
    <w:bookmarkEnd w:id="0"/>
    <w:p w:rsidR="00FB27B0" w:rsidP="000D7B81">
      <w:pPr>
        <w:pStyle w:val="a"/>
        <w:spacing w:line="269" w:lineRule="auto"/>
        <w:rPr>
          <w:rtl/>
        </w:rPr>
      </w:pPr>
    </w:p>
    <w:p w:rsidR="00FD1861" w:rsidP="000D7B81">
      <w:pPr>
        <w:spacing w:line="269" w:lineRule="auto"/>
        <w:rPr>
          <w:rtl/>
        </w:rPr>
      </w:pPr>
      <w:r>
        <w:rPr>
          <w:rFonts w:hint="cs"/>
          <w:rtl/>
        </w:rPr>
        <w:t xml:space="preserve">בשל </w:t>
      </w:r>
      <w:r w:rsidRPr="0038092A">
        <w:rPr>
          <w:rFonts w:hint="cs"/>
          <w:rtl/>
        </w:rPr>
        <w:t>פרשנות החוק</w:t>
      </w:r>
      <w:r>
        <w:rPr>
          <w:rFonts w:hint="cs"/>
          <w:rtl/>
        </w:rPr>
        <w:t>,</w:t>
      </w:r>
      <w:r w:rsidRPr="0038092A">
        <w:rPr>
          <w:rFonts w:hint="cs"/>
          <w:rtl/>
        </w:rPr>
        <w:t xml:space="preserve"> קבוצות שונות </w:t>
      </w:r>
      <w:r>
        <w:rPr>
          <w:rFonts w:hint="cs"/>
          <w:rtl/>
        </w:rPr>
        <w:t>ש</w:t>
      </w:r>
      <w:r w:rsidRPr="0038092A">
        <w:rPr>
          <w:rFonts w:hint="cs"/>
          <w:rtl/>
        </w:rPr>
        <w:t>תבעו תגמולים מכוח חוק נכי הרדיפות</w:t>
      </w:r>
      <w:r>
        <w:rPr>
          <w:rFonts w:hint="cs"/>
          <w:rtl/>
        </w:rPr>
        <w:t xml:space="preserve"> לא הוכרו כזכאיות לכך</w:t>
      </w:r>
      <w:r w:rsidRPr="0038092A">
        <w:rPr>
          <w:rFonts w:hint="cs"/>
          <w:rtl/>
        </w:rPr>
        <w:t xml:space="preserve">. </w:t>
      </w:r>
      <w:r>
        <w:rPr>
          <w:rFonts w:hint="cs"/>
          <w:rtl/>
        </w:rPr>
        <w:t xml:space="preserve">עם השנים הורחבה קבוצת הזכאים להטבות מהמדינה, בשל </w:t>
      </w:r>
      <w:r w:rsidRPr="0038092A">
        <w:rPr>
          <w:rFonts w:hint="cs"/>
          <w:rtl/>
        </w:rPr>
        <w:t xml:space="preserve">פסיקה של בית המשפט </w:t>
      </w:r>
      <w:r>
        <w:rPr>
          <w:rFonts w:hint="cs"/>
          <w:rtl/>
        </w:rPr>
        <w:t xml:space="preserve">בכמה תביעות </w:t>
      </w:r>
      <w:r w:rsidRPr="0038092A">
        <w:rPr>
          <w:rFonts w:hint="cs"/>
          <w:rtl/>
        </w:rPr>
        <w:t xml:space="preserve">וכן </w:t>
      </w:r>
      <w:r>
        <w:rPr>
          <w:rFonts w:hint="cs"/>
          <w:rtl/>
        </w:rPr>
        <w:t xml:space="preserve">בשל כמה </w:t>
      </w:r>
      <w:r w:rsidRPr="0038092A">
        <w:rPr>
          <w:rFonts w:hint="cs"/>
          <w:rtl/>
        </w:rPr>
        <w:t xml:space="preserve">החלטות </w:t>
      </w:r>
      <w:r w:rsidRPr="0038092A">
        <w:rPr>
          <w:rFonts w:hint="cs"/>
          <w:rtl/>
        </w:rPr>
        <w:t>מ</w:t>
      </w:r>
      <w:r>
        <w:rPr>
          <w:rFonts w:hint="cs"/>
          <w:rtl/>
        </w:rPr>
        <w:t>י</w:t>
      </w:r>
      <w:r w:rsidRPr="0038092A">
        <w:rPr>
          <w:rFonts w:hint="cs"/>
          <w:rtl/>
        </w:rPr>
        <w:t>נהליות</w:t>
      </w:r>
      <w:r w:rsidRPr="0038092A">
        <w:rPr>
          <w:rFonts w:hint="cs"/>
          <w:rtl/>
        </w:rPr>
        <w:t xml:space="preserve"> </w:t>
      </w:r>
      <w:r>
        <w:rPr>
          <w:rFonts w:hint="cs"/>
          <w:rtl/>
        </w:rPr>
        <w:t>שקיבלו</w:t>
      </w:r>
      <w:r w:rsidRPr="0038092A">
        <w:rPr>
          <w:rFonts w:hint="cs"/>
          <w:rtl/>
        </w:rPr>
        <w:t xml:space="preserve"> שרי האוצר </w:t>
      </w:r>
      <w:r>
        <w:rPr>
          <w:rFonts w:hint="cs"/>
          <w:rtl/>
        </w:rPr>
        <w:t>במשך</w:t>
      </w:r>
      <w:r w:rsidRPr="0038092A">
        <w:rPr>
          <w:rFonts w:hint="cs"/>
          <w:rtl/>
        </w:rPr>
        <w:t xml:space="preserve"> השנים</w:t>
      </w:r>
      <w:r>
        <w:rPr>
          <w:rFonts w:hint="cs"/>
          <w:rtl/>
        </w:rPr>
        <w:t>.</w:t>
      </w:r>
      <w:r w:rsidRPr="0038092A">
        <w:rPr>
          <w:rFonts w:hint="cs"/>
          <w:rtl/>
        </w:rPr>
        <w:t xml:space="preserve"> קבוצות </w:t>
      </w:r>
      <w:r>
        <w:rPr>
          <w:rFonts w:hint="cs"/>
          <w:rtl/>
        </w:rPr>
        <w:t>שתביעותיהן נדחו בעבר הוכרו כניצולות שואה או כנפגעות התנכלויות</w:t>
      </w:r>
      <w:r w:rsidRPr="0038092A">
        <w:rPr>
          <w:rFonts w:hint="cs"/>
          <w:rtl/>
        </w:rPr>
        <w:t xml:space="preserve">. </w:t>
      </w:r>
    </w:p>
    <w:p w:rsidR="00F41DE0" w:rsidP="000D7B81">
      <w:pPr>
        <w:pStyle w:val="a"/>
        <w:spacing w:line="269" w:lineRule="auto"/>
        <w:rPr>
          <w:rtl/>
        </w:rPr>
      </w:pPr>
    </w:p>
    <w:p w:rsidR="00C52356" w:rsidP="000D7B81">
      <w:pPr>
        <w:pStyle w:val="Heading4"/>
        <w:spacing w:before="0" w:line="269" w:lineRule="auto"/>
        <w:rPr>
          <w:rtl/>
        </w:rPr>
      </w:pPr>
      <w:r w:rsidRPr="00C52356">
        <w:rPr>
          <w:rFonts w:hint="cs"/>
          <w:rtl/>
        </w:rPr>
        <w:t>התפתחויות שחלו בנושא ההסדרים החוקיים לניצולים שנשללה מהם הזכות לקבל פיצויים מכוח חוק נכי הרדיפות</w:t>
      </w:r>
    </w:p>
    <w:p w:rsidR="00A640E1" w:rsidRPr="00A640E1" w:rsidP="000D7B81">
      <w:pPr>
        <w:pStyle w:val="a"/>
        <w:spacing w:line="269" w:lineRule="auto"/>
        <w:rPr>
          <w:rtl/>
        </w:rPr>
      </w:pPr>
    </w:p>
    <w:p w:rsidR="00FD1861" w:rsidRPr="0038092A" w:rsidP="000D7B81">
      <w:pPr>
        <w:spacing w:line="269" w:lineRule="auto"/>
        <w:rPr>
          <w:color w:val="000000" w:themeColor="text1"/>
          <w:rtl/>
        </w:rPr>
      </w:pPr>
      <w:r w:rsidRPr="0038092A">
        <w:rPr>
          <w:rFonts w:hint="cs"/>
          <w:rtl/>
        </w:rPr>
        <w:t xml:space="preserve">חוק נכי הרדיפות </w:t>
      </w:r>
      <w:r>
        <w:rPr>
          <w:rFonts w:hint="cs"/>
          <w:rtl/>
        </w:rPr>
        <w:t xml:space="preserve">חל על </w:t>
      </w:r>
      <w:r w:rsidRPr="0038092A">
        <w:rPr>
          <w:rFonts w:hint="cs"/>
          <w:rtl/>
        </w:rPr>
        <w:t xml:space="preserve">אוכלוסיית ניצולי שואה </w:t>
      </w:r>
      <w:r>
        <w:rPr>
          <w:rFonts w:hint="cs"/>
          <w:rtl/>
        </w:rPr>
        <w:t>ש</w:t>
      </w:r>
      <w:r w:rsidRPr="0038092A">
        <w:rPr>
          <w:rFonts w:hint="cs"/>
          <w:rtl/>
        </w:rPr>
        <w:t xml:space="preserve">עלו לישראל לפני אוקטובר 1953. ניצולי שואה </w:t>
      </w:r>
      <w:r>
        <w:rPr>
          <w:rFonts w:hint="cs"/>
          <w:rtl/>
        </w:rPr>
        <w:t>ש</w:t>
      </w:r>
      <w:r w:rsidRPr="0038092A">
        <w:rPr>
          <w:rFonts w:hint="cs"/>
          <w:rtl/>
        </w:rPr>
        <w:t xml:space="preserve">עלו לאחר מועד זה </w:t>
      </w:r>
      <w:r>
        <w:rPr>
          <w:rFonts w:hint="cs"/>
          <w:rtl/>
        </w:rPr>
        <w:t>יכלו</w:t>
      </w:r>
      <w:r w:rsidRPr="0038092A">
        <w:rPr>
          <w:rFonts w:hint="cs"/>
          <w:rtl/>
        </w:rPr>
        <w:t xml:space="preserve"> לתבוע את ממשלת גרמניה, בהתאם לתנאי הח</w:t>
      </w:r>
      <w:r>
        <w:rPr>
          <w:rFonts w:hint="cs"/>
          <w:rtl/>
        </w:rPr>
        <w:t>ו</w:t>
      </w:r>
      <w:r w:rsidRPr="0038092A">
        <w:rPr>
          <w:rFonts w:hint="cs"/>
          <w:rtl/>
        </w:rPr>
        <w:t xml:space="preserve">ק הגרמני. עם זאת, ניצולים </w:t>
      </w:r>
      <w:r>
        <w:rPr>
          <w:rFonts w:hint="cs"/>
          <w:rtl/>
        </w:rPr>
        <w:t>ש</w:t>
      </w:r>
      <w:r w:rsidRPr="0038092A">
        <w:rPr>
          <w:rFonts w:hint="cs"/>
          <w:rtl/>
        </w:rPr>
        <w:t>עלו לאחר</w:t>
      </w:r>
      <w:r>
        <w:rPr>
          <w:rFonts w:hint="cs"/>
          <w:rtl/>
        </w:rPr>
        <w:t xml:space="preserve"> 1.10.53 ועד לשנת 1969 - </w:t>
      </w:r>
      <w:r w:rsidRPr="0038092A">
        <w:rPr>
          <w:rFonts w:hint="cs"/>
          <w:rtl/>
        </w:rPr>
        <w:t xml:space="preserve">המועד האחרון </w:t>
      </w:r>
      <w:r>
        <w:rPr>
          <w:rFonts w:hint="cs"/>
          <w:rtl/>
        </w:rPr>
        <w:t>ש</w:t>
      </w:r>
      <w:r w:rsidRPr="0038092A">
        <w:rPr>
          <w:rFonts w:hint="cs"/>
          <w:rtl/>
        </w:rPr>
        <w:t xml:space="preserve">בו </w:t>
      </w:r>
      <w:r>
        <w:rPr>
          <w:rFonts w:hint="cs"/>
          <w:rtl/>
        </w:rPr>
        <w:t>היה אפשר</w:t>
      </w:r>
      <w:r w:rsidRPr="0038092A">
        <w:rPr>
          <w:rFonts w:hint="cs"/>
          <w:rtl/>
        </w:rPr>
        <w:t xml:space="preserve"> לתבוע את ממשלת גרמניה </w:t>
      </w:r>
      <w:r>
        <w:rPr>
          <w:rFonts w:hint="cs"/>
          <w:rtl/>
        </w:rPr>
        <w:t>- עדיין</w:t>
      </w:r>
      <w:r w:rsidRPr="0038092A">
        <w:rPr>
          <w:rFonts w:hint="cs"/>
          <w:rtl/>
        </w:rPr>
        <w:t xml:space="preserve"> לא תבעו</w:t>
      </w:r>
      <w:r>
        <w:rPr>
          <w:rFonts w:hint="cs"/>
          <w:rtl/>
        </w:rPr>
        <w:t xml:space="preserve"> אותה, </w:t>
      </w:r>
      <w:r w:rsidRPr="0038092A">
        <w:rPr>
          <w:rFonts w:hint="cs"/>
          <w:rtl/>
        </w:rPr>
        <w:t xml:space="preserve">לא היו זכאים לכל תגמול </w:t>
      </w:r>
      <w:r>
        <w:rPr>
          <w:rFonts w:hint="cs"/>
          <w:rtl/>
        </w:rPr>
        <w:t>ממנה</w:t>
      </w:r>
      <w:r w:rsidRPr="0038092A">
        <w:rPr>
          <w:rFonts w:hint="cs"/>
          <w:rtl/>
        </w:rPr>
        <w:t xml:space="preserve"> או ממדינת ישראל. </w:t>
      </w:r>
      <w:r>
        <w:rPr>
          <w:rFonts w:hint="cs"/>
          <w:rtl/>
        </w:rPr>
        <w:t xml:space="preserve">בשל </w:t>
      </w:r>
      <w:r w:rsidRPr="0038092A">
        <w:rPr>
          <w:rFonts w:hint="cs"/>
          <w:rtl/>
        </w:rPr>
        <w:t xml:space="preserve">המצב החוקי </w:t>
      </w:r>
      <w:r>
        <w:rPr>
          <w:rFonts w:hint="cs"/>
          <w:rtl/>
        </w:rPr>
        <w:t>האמור, נוצר</w:t>
      </w:r>
      <w:r w:rsidRPr="0038092A">
        <w:rPr>
          <w:rFonts w:hint="cs"/>
          <w:rtl/>
        </w:rPr>
        <w:t xml:space="preserve"> פער </w:t>
      </w:r>
      <w:r>
        <w:rPr>
          <w:rFonts w:hint="cs"/>
          <w:rtl/>
        </w:rPr>
        <w:t>גדול</w:t>
      </w:r>
      <w:r w:rsidRPr="0038092A">
        <w:rPr>
          <w:rFonts w:hint="cs"/>
          <w:rtl/>
        </w:rPr>
        <w:t xml:space="preserve"> בין ניצול שואה יוצא מחנה כפי</w:t>
      </w:r>
      <w:r>
        <w:rPr>
          <w:rFonts w:hint="cs"/>
          <w:rtl/>
        </w:rPr>
        <w:t>י</w:t>
      </w:r>
      <w:r w:rsidRPr="0038092A">
        <w:rPr>
          <w:rFonts w:hint="cs"/>
          <w:rtl/>
        </w:rPr>
        <w:t xml:space="preserve">ה או גטו </w:t>
      </w:r>
      <w:r>
        <w:rPr>
          <w:rFonts w:hint="cs"/>
          <w:rtl/>
        </w:rPr>
        <w:t>ש</w:t>
      </w:r>
      <w:r w:rsidRPr="0038092A">
        <w:rPr>
          <w:rFonts w:hint="cs"/>
          <w:rtl/>
        </w:rPr>
        <w:t xml:space="preserve">עלה לפני אוקטובר 1953 לבין חברו </w:t>
      </w:r>
      <w:r>
        <w:rPr>
          <w:rFonts w:hint="cs"/>
          <w:rtl/>
        </w:rPr>
        <w:t>שחווה מאורעות דומים,</w:t>
      </w:r>
      <w:r w:rsidRPr="0038092A">
        <w:rPr>
          <w:rFonts w:hint="cs"/>
          <w:rtl/>
        </w:rPr>
        <w:t xml:space="preserve"> עלה לארץ לאחר מכן </w:t>
      </w:r>
      <w:r>
        <w:rPr>
          <w:rFonts w:hint="cs"/>
          <w:rtl/>
        </w:rPr>
        <w:t xml:space="preserve">אך </w:t>
      </w:r>
      <w:r w:rsidRPr="0038092A">
        <w:rPr>
          <w:rFonts w:hint="cs"/>
          <w:rtl/>
        </w:rPr>
        <w:t xml:space="preserve">לא תבע את ממשלת גרמניה. </w:t>
      </w:r>
      <w:r>
        <w:rPr>
          <w:rFonts w:hint="cs"/>
          <w:color w:val="000000" w:themeColor="text1"/>
          <w:rtl/>
        </w:rPr>
        <w:t>כמה</w:t>
      </w:r>
      <w:r w:rsidRPr="0038092A">
        <w:rPr>
          <w:rFonts w:hint="cs"/>
          <w:color w:val="000000" w:themeColor="text1"/>
          <w:rtl/>
        </w:rPr>
        <w:t xml:space="preserve"> הסדרים שונים נועדו </w:t>
      </w:r>
      <w:r>
        <w:rPr>
          <w:rFonts w:hint="cs"/>
          <w:color w:val="000000" w:themeColor="text1"/>
          <w:rtl/>
        </w:rPr>
        <w:t xml:space="preserve">לצמצם את </w:t>
      </w:r>
      <w:r w:rsidRPr="0038092A">
        <w:rPr>
          <w:rFonts w:hint="cs"/>
          <w:color w:val="000000" w:themeColor="text1"/>
          <w:rtl/>
        </w:rPr>
        <w:t xml:space="preserve">הפער </w:t>
      </w:r>
      <w:r>
        <w:rPr>
          <w:rFonts w:hint="cs"/>
          <w:color w:val="000000" w:themeColor="text1"/>
          <w:rtl/>
        </w:rPr>
        <w:t>האמור בין הניצולים</w:t>
      </w:r>
      <w:r w:rsidRPr="0038092A">
        <w:rPr>
          <w:rFonts w:hint="cs"/>
          <w:color w:val="000000" w:themeColor="text1"/>
          <w:rtl/>
        </w:rPr>
        <w:t>, כמפורט להלן:</w:t>
      </w:r>
    </w:p>
    <w:p w:rsidR="00FF7B16" w:rsidRPr="0038092A" w:rsidP="000D7B81">
      <w:pPr>
        <w:spacing w:line="269" w:lineRule="auto"/>
        <w:ind w:left="-567"/>
        <w:rPr>
          <w:color w:val="000000" w:themeColor="text1"/>
          <w:szCs w:val="20"/>
          <w:rtl/>
        </w:rPr>
      </w:pPr>
    </w:p>
    <w:p w:rsidR="00F10F68" w:rsidRPr="0038092A" w:rsidP="00A84E5C">
      <w:pPr>
        <w:numPr>
          <w:ilvl w:val="0"/>
          <w:numId w:val="1"/>
        </w:numPr>
        <w:spacing w:line="269" w:lineRule="auto"/>
        <w:ind w:left="312"/>
        <w:contextualSpacing/>
        <w:rPr>
          <w:color w:val="FF0000"/>
        </w:rPr>
      </w:pPr>
      <w:r w:rsidRPr="004D2CDE">
        <w:rPr>
          <w:rStyle w:val="5"/>
          <w:rFonts w:hint="eastAsia"/>
          <w:rtl/>
        </w:rPr>
        <w:t>קרן</w:t>
      </w:r>
      <w:r w:rsidRPr="004D2CDE">
        <w:rPr>
          <w:rStyle w:val="5"/>
          <w:rtl/>
        </w:rPr>
        <w:t xml:space="preserve"> </w:t>
      </w:r>
      <w:r w:rsidRPr="004D2CDE">
        <w:rPr>
          <w:rStyle w:val="5"/>
          <w:rFonts w:hint="eastAsia"/>
          <w:rtl/>
        </w:rPr>
        <w:t>סעיף</w:t>
      </w:r>
      <w:r w:rsidRPr="004D2CDE">
        <w:rPr>
          <w:rStyle w:val="5"/>
          <w:rtl/>
        </w:rPr>
        <w:t xml:space="preserve"> 2:</w:t>
      </w:r>
      <w:r w:rsidRPr="00E54600">
        <w:rPr>
          <w:rStyle w:val="5"/>
          <w:rtl/>
        </w:rPr>
        <w:t xml:space="preserve"> </w:t>
      </w:r>
      <w:r w:rsidRPr="0038092A">
        <w:rPr>
          <w:rFonts w:hint="cs"/>
          <w:color w:val="000000" w:themeColor="text1"/>
          <w:rtl/>
        </w:rPr>
        <w:t xml:space="preserve">בתחילת שנות </w:t>
      </w:r>
      <w:r>
        <w:rPr>
          <w:rFonts w:hint="cs"/>
          <w:color w:val="000000" w:themeColor="text1"/>
          <w:rtl/>
        </w:rPr>
        <w:t>התשעים</w:t>
      </w:r>
      <w:r w:rsidRPr="0038092A">
        <w:rPr>
          <w:rFonts w:hint="cs"/>
          <w:color w:val="000000" w:themeColor="text1"/>
          <w:rtl/>
        </w:rPr>
        <w:t xml:space="preserve"> של המאה העשרים, בעקבות איחוד</w:t>
      </w:r>
      <w:r>
        <w:rPr>
          <w:rFonts w:hint="cs"/>
          <w:color w:val="000000" w:themeColor="text1"/>
          <w:rtl/>
        </w:rPr>
        <w:t>ן</w:t>
      </w:r>
      <w:r w:rsidRPr="0038092A">
        <w:rPr>
          <w:rFonts w:hint="cs"/>
          <w:color w:val="000000" w:themeColor="text1"/>
          <w:rtl/>
        </w:rPr>
        <w:t xml:space="preserve"> המחודש של</w:t>
      </w:r>
      <w:r w:rsidR="00D6380D">
        <w:rPr>
          <w:rFonts w:hint="cs"/>
          <w:color w:val="000000" w:themeColor="text1"/>
          <w:rtl/>
        </w:rPr>
        <w:t xml:space="preserve"> </w:t>
      </w:r>
      <w:r w:rsidRPr="0038092A">
        <w:rPr>
          <w:rFonts w:hint="cs"/>
          <w:color w:val="000000" w:themeColor="text1"/>
          <w:rtl/>
        </w:rPr>
        <w:t xml:space="preserve">גרמניה המערבית </w:t>
      </w:r>
      <w:r>
        <w:rPr>
          <w:rFonts w:hint="cs"/>
          <w:color w:val="000000" w:themeColor="text1"/>
          <w:rtl/>
        </w:rPr>
        <w:t>ו</w:t>
      </w:r>
      <w:r w:rsidRPr="0038092A">
        <w:rPr>
          <w:rFonts w:hint="cs"/>
          <w:color w:val="000000" w:themeColor="text1"/>
          <w:rtl/>
        </w:rPr>
        <w:t>גרמניה המזרחית, החל משא ומתן בין ועידת התביעות</w:t>
      </w:r>
      <w:r>
        <w:rPr>
          <w:color w:val="000000" w:themeColor="text1"/>
          <w:vertAlign w:val="superscript"/>
          <w:rtl/>
        </w:rPr>
        <w:footnoteReference w:id="7"/>
      </w:r>
      <w:r w:rsidRPr="0038092A">
        <w:rPr>
          <w:rFonts w:hint="cs"/>
          <w:color w:val="000000" w:themeColor="text1"/>
          <w:rtl/>
        </w:rPr>
        <w:t xml:space="preserve"> לבין ממשלת גרמניה. בסעיף 2 לנספח חוזה האיחוד </w:t>
      </w:r>
      <w:r>
        <w:rPr>
          <w:rFonts w:hint="cs"/>
          <w:rtl/>
        </w:rPr>
        <w:t>ציינו</w:t>
      </w:r>
      <w:r w:rsidRPr="0038092A">
        <w:rPr>
          <w:rFonts w:hint="cs"/>
          <w:rtl/>
        </w:rPr>
        <w:t xml:space="preserve"> הצדדים לחוזה </w:t>
      </w:r>
      <w:r>
        <w:rPr>
          <w:rFonts w:hint="cs"/>
          <w:rtl/>
        </w:rPr>
        <w:t>כי ב</w:t>
      </w:r>
      <w:r w:rsidRPr="0038092A">
        <w:rPr>
          <w:rFonts w:hint="cs"/>
          <w:rtl/>
        </w:rPr>
        <w:t xml:space="preserve">כוונתם להגיע להסכם עם ועידת התביעות בדבר </w:t>
      </w:r>
      <w:r>
        <w:rPr>
          <w:rFonts w:hint="cs"/>
          <w:rtl/>
        </w:rPr>
        <w:t>הקמת</w:t>
      </w:r>
      <w:r w:rsidRPr="0038092A">
        <w:rPr>
          <w:rFonts w:hint="cs"/>
          <w:rtl/>
        </w:rPr>
        <w:t xml:space="preserve"> קרן </w:t>
      </w:r>
      <w:r>
        <w:rPr>
          <w:rFonts w:hint="cs"/>
          <w:rtl/>
        </w:rPr>
        <w:t>שמטרתה</w:t>
      </w:r>
      <w:r w:rsidRPr="0038092A">
        <w:rPr>
          <w:rFonts w:hint="cs"/>
          <w:rtl/>
        </w:rPr>
        <w:t xml:space="preserve"> להעניק תשלומי</w:t>
      </w:r>
      <w:r>
        <w:rPr>
          <w:rFonts w:hint="cs"/>
          <w:rtl/>
        </w:rPr>
        <w:t>ם</w:t>
      </w:r>
      <w:r w:rsidRPr="0038092A">
        <w:rPr>
          <w:rFonts w:hint="cs"/>
          <w:rtl/>
        </w:rPr>
        <w:t xml:space="preserve"> לנרדפים </w:t>
      </w:r>
      <w:r>
        <w:rPr>
          <w:rFonts w:hint="cs"/>
          <w:rtl/>
        </w:rPr>
        <w:t>ש</w:t>
      </w:r>
      <w:r w:rsidRPr="0038092A">
        <w:rPr>
          <w:rFonts w:hint="cs"/>
          <w:rtl/>
        </w:rPr>
        <w:t xml:space="preserve">עד </w:t>
      </w:r>
      <w:r>
        <w:rPr>
          <w:rFonts w:hint="cs"/>
          <w:rtl/>
        </w:rPr>
        <w:t>ל</w:t>
      </w:r>
      <w:r w:rsidRPr="0038092A">
        <w:rPr>
          <w:rFonts w:hint="cs"/>
          <w:rtl/>
        </w:rPr>
        <w:t xml:space="preserve">אותו מועד לא קיבלו כל פיצוי או קיבלו פיצוי מזערי בלבד. בסיומו של </w:t>
      </w:r>
      <w:r>
        <w:rPr>
          <w:rFonts w:hint="cs"/>
          <w:rtl/>
        </w:rPr>
        <w:t>המשא ומתן</w:t>
      </w:r>
      <w:r w:rsidRPr="0038092A">
        <w:rPr>
          <w:rFonts w:hint="cs"/>
          <w:rtl/>
        </w:rPr>
        <w:t xml:space="preserve"> סוכם כי גרמניה תקים קרן </w:t>
      </w:r>
      <w:r w:rsidRPr="0038092A" w:rsidR="00F60AFF">
        <w:rPr>
          <w:rFonts w:hint="cs"/>
          <w:rtl/>
        </w:rPr>
        <w:t>כספי</w:t>
      </w:r>
      <w:r w:rsidR="00F60AFF">
        <w:rPr>
          <w:rFonts w:hint="cs"/>
          <w:rtl/>
        </w:rPr>
        <w:t>ת</w:t>
      </w:r>
      <w:r w:rsidRPr="0038092A" w:rsidR="00F60AFF">
        <w:rPr>
          <w:rFonts w:hint="cs"/>
          <w:rtl/>
        </w:rPr>
        <w:t xml:space="preserve"> </w:t>
      </w:r>
      <w:r w:rsidRPr="0038092A">
        <w:rPr>
          <w:rFonts w:hint="cs"/>
          <w:rtl/>
        </w:rPr>
        <w:t>מיוחדת</w:t>
      </w:r>
      <w:r>
        <w:rPr>
          <w:rFonts w:hint="cs"/>
          <w:rtl/>
        </w:rPr>
        <w:t>. הקרן הוקמה</w:t>
      </w:r>
      <w:r w:rsidRPr="0038092A">
        <w:rPr>
          <w:rFonts w:hint="cs"/>
          <w:rtl/>
        </w:rPr>
        <w:t xml:space="preserve"> </w:t>
      </w:r>
      <w:r>
        <w:rPr>
          <w:rFonts w:hint="cs"/>
          <w:rtl/>
        </w:rPr>
        <w:t>ו</w:t>
      </w:r>
      <w:r w:rsidRPr="0038092A">
        <w:rPr>
          <w:rFonts w:hint="cs"/>
          <w:rtl/>
        </w:rPr>
        <w:t xml:space="preserve">זכתה לכינוי "קרן סעיף 2". הקרן מעניקה </w:t>
      </w:r>
      <w:r>
        <w:rPr>
          <w:rFonts w:hint="cs"/>
          <w:rtl/>
        </w:rPr>
        <w:t>גמלה</w:t>
      </w:r>
      <w:r w:rsidRPr="0038092A">
        <w:rPr>
          <w:rFonts w:hint="cs"/>
          <w:rtl/>
        </w:rPr>
        <w:t xml:space="preserve"> </w:t>
      </w:r>
      <w:r>
        <w:rPr>
          <w:rFonts w:hint="cs"/>
          <w:rtl/>
        </w:rPr>
        <w:t>תלת-</w:t>
      </w:r>
      <w:r w:rsidRPr="0038092A">
        <w:rPr>
          <w:rFonts w:hint="cs"/>
          <w:rtl/>
        </w:rPr>
        <w:t xml:space="preserve">חודשית לניצולי שואה </w:t>
      </w:r>
      <w:r>
        <w:rPr>
          <w:rFonts w:hint="cs"/>
          <w:rtl/>
        </w:rPr>
        <w:t>ש</w:t>
      </w:r>
      <w:r w:rsidRPr="0038092A">
        <w:rPr>
          <w:rFonts w:hint="cs"/>
          <w:rtl/>
        </w:rPr>
        <w:t>אינם זכאים ל</w:t>
      </w:r>
      <w:r>
        <w:rPr>
          <w:rFonts w:hint="cs"/>
          <w:rtl/>
        </w:rPr>
        <w:t>קבל מגורם אחר גמלה</w:t>
      </w:r>
      <w:r w:rsidRPr="0038092A">
        <w:rPr>
          <w:rFonts w:hint="cs"/>
          <w:rtl/>
        </w:rPr>
        <w:t xml:space="preserve"> חודשית </w:t>
      </w:r>
      <w:r>
        <w:rPr>
          <w:rFonts w:hint="cs"/>
          <w:rtl/>
        </w:rPr>
        <w:t xml:space="preserve">בגין נרדפותם </w:t>
      </w:r>
      <w:r w:rsidRPr="0038092A">
        <w:rPr>
          <w:rFonts w:hint="cs"/>
          <w:rtl/>
        </w:rPr>
        <w:t>ו</w:t>
      </w:r>
      <w:r>
        <w:rPr>
          <w:rFonts w:hint="cs"/>
          <w:rtl/>
        </w:rPr>
        <w:t>ש</w:t>
      </w:r>
      <w:r w:rsidRPr="0038092A">
        <w:rPr>
          <w:rFonts w:hint="cs"/>
          <w:rtl/>
        </w:rPr>
        <w:t>היו כלואים באחד המחנות</w:t>
      </w:r>
      <w:r>
        <w:rPr>
          <w:rFonts w:hint="cs"/>
          <w:rtl/>
        </w:rPr>
        <w:t>,</w:t>
      </w:r>
      <w:r w:rsidRPr="0038092A">
        <w:rPr>
          <w:rFonts w:hint="cs"/>
          <w:rtl/>
        </w:rPr>
        <w:t xml:space="preserve"> </w:t>
      </w:r>
      <w:r w:rsidR="00F60AFF">
        <w:rPr>
          <w:rFonts w:hint="cs"/>
          <w:rtl/>
        </w:rPr>
        <w:t xml:space="preserve">או </w:t>
      </w:r>
      <w:r w:rsidRPr="0038092A">
        <w:rPr>
          <w:rFonts w:hint="cs"/>
          <w:rtl/>
        </w:rPr>
        <w:t>הגטאות</w:t>
      </w:r>
      <w:r>
        <w:rPr>
          <w:rFonts w:hint="cs"/>
          <w:rtl/>
        </w:rPr>
        <w:t>,</w:t>
      </w:r>
      <w:r w:rsidRPr="0038092A">
        <w:rPr>
          <w:rFonts w:hint="cs"/>
          <w:rtl/>
        </w:rPr>
        <w:t xml:space="preserve"> או נאלצו להסתתר בזמן השלטון הנאצי</w:t>
      </w:r>
      <w:r>
        <w:rPr>
          <w:vertAlign w:val="superscript"/>
          <w:rtl/>
        </w:rPr>
        <w:footnoteReference w:id="8"/>
      </w:r>
      <w:r w:rsidRPr="0038092A">
        <w:rPr>
          <w:rFonts w:hint="cs"/>
          <w:rtl/>
        </w:rPr>
        <w:t xml:space="preserve">. ועידת התביעות </w:t>
      </w:r>
      <w:r>
        <w:rPr>
          <w:rFonts w:hint="cs"/>
          <w:rtl/>
        </w:rPr>
        <w:t xml:space="preserve">מפעילה </w:t>
      </w:r>
      <w:r w:rsidRPr="0038092A">
        <w:rPr>
          <w:rFonts w:hint="cs"/>
          <w:rtl/>
        </w:rPr>
        <w:t>שתי קרנות נוספות למתן גמלה חודשית או חד</w:t>
      </w:r>
      <w:r>
        <w:rPr>
          <w:rFonts w:hint="cs"/>
          <w:rtl/>
        </w:rPr>
        <w:t>-</w:t>
      </w:r>
      <w:r w:rsidRPr="0038092A">
        <w:rPr>
          <w:rFonts w:hint="cs"/>
          <w:rtl/>
        </w:rPr>
        <w:t>פעמית בהתאם לקריטריונים קבועים</w:t>
      </w:r>
      <w:r>
        <w:rPr>
          <w:vertAlign w:val="superscript"/>
          <w:rtl/>
        </w:rPr>
        <w:footnoteReference w:id="9"/>
      </w:r>
      <w:r w:rsidRPr="0038092A">
        <w:rPr>
          <w:rFonts w:hint="cs"/>
          <w:rtl/>
        </w:rPr>
        <w:t xml:space="preserve">. </w:t>
      </w:r>
    </w:p>
    <w:p w:rsidR="00FF7B16" w:rsidRPr="0038092A" w:rsidP="000D7B81">
      <w:pPr>
        <w:spacing w:line="269" w:lineRule="auto"/>
        <w:ind w:left="-567"/>
        <w:rPr>
          <w:szCs w:val="20"/>
        </w:rPr>
      </w:pPr>
    </w:p>
    <w:p w:rsidR="00FF7B16" w:rsidP="00A84E5C">
      <w:pPr>
        <w:numPr>
          <w:ilvl w:val="0"/>
          <w:numId w:val="1"/>
        </w:numPr>
        <w:spacing w:line="269" w:lineRule="auto"/>
        <w:ind w:left="312"/>
        <w:contextualSpacing/>
        <w:rPr>
          <w:color w:val="FF0000"/>
        </w:rPr>
      </w:pPr>
      <w:r w:rsidRPr="004D2CDE">
        <w:rPr>
          <w:rStyle w:val="5"/>
          <w:rFonts w:hint="eastAsia"/>
          <w:rtl/>
        </w:rPr>
        <w:t>חוק</w:t>
      </w:r>
      <w:r w:rsidRPr="004D2CDE">
        <w:rPr>
          <w:rStyle w:val="5"/>
          <w:rtl/>
        </w:rPr>
        <w:t xml:space="preserve"> </w:t>
      </w:r>
      <w:r w:rsidRPr="004D2CDE">
        <w:rPr>
          <w:rStyle w:val="5"/>
          <w:rFonts w:hint="eastAsia"/>
          <w:rtl/>
        </w:rPr>
        <w:t>ההסדרים</w:t>
      </w:r>
      <w:r>
        <w:rPr>
          <w:rStyle w:val="FootnoteReference"/>
          <w:rFonts w:eastAsiaTheme="majorEastAsia"/>
          <w:bCs/>
          <w:spacing w:val="40"/>
          <w:rtl/>
        </w:rPr>
        <w:footnoteReference w:id="10"/>
      </w:r>
      <w:r w:rsidRPr="007512EE">
        <w:rPr>
          <w:rStyle w:val="7"/>
          <w:rtl/>
        </w:rPr>
        <w:t>:</w:t>
      </w:r>
      <w:r w:rsidRPr="0038092A">
        <w:rPr>
          <w:rFonts w:hint="cs"/>
          <w:rtl/>
        </w:rPr>
        <w:t xml:space="preserve"> עד שנת 2001 ניצולי שואה </w:t>
      </w:r>
      <w:r w:rsidR="00F10F68">
        <w:rPr>
          <w:rFonts w:hint="cs"/>
          <w:rtl/>
        </w:rPr>
        <w:t>ש</w:t>
      </w:r>
      <w:r w:rsidRPr="0038092A">
        <w:rPr>
          <w:rFonts w:hint="cs"/>
          <w:rtl/>
        </w:rPr>
        <w:t>שהו על אדמת גרמניה ב-1.1.47 לא היו זכאים לגמלה חודשית מכ</w:t>
      </w:r>
      <w:r>
        <w:rPr>
          <w:rFonts w:hint="cs"/>
          <w:rtl/>
        </w:rPr>
        <w:t>ו</w:t>
      </w:r>
      <w:r w:rsidRPr="0038092A">
        <w:rPr>
          <w:rFonts w:hint="cs"/>
          <w:rtl/>
        </w:rPr>
        <w:t>ח חוק נכי הרדיפות</w:t>
      </w:r>
      <w:r>
        <w:rPr>
          <w:vertAlign w:val="superscript"/>
          <w:rtl/>
        </w:rPr>
        <w:footnoteReference w:id="11"/>
      </w:r>
      <w:r w:rsidRPr="0038092A">
        <w:rPr>
          <w:rFonts w:hint="cs"/>
          <w:rtl/>
        </w:rPr>
        <w:t>. בחוק ההסדרים בשנת 2001 נקבע כי לקבוצה זו יינתן תגמול מוגבל</w:t>
      </w:r>
      <w:r>
        <w:rPr>
          <w:rFonts w:hint="cs"/>
          <w:rtl/>
        </w:rPr>
        <w:t>,</w:t>
      </w:r>
      <w:r w:rsidRPr="0038092A">
        <w:rPr>
          <w:rFonts w:hint="cs"/>
          <w:rtl/>
        </w:rPr>
        <w:t xml:space="preserve"> ובשנת 2007 השווה חוק ההסדרים</w:t>
      </w:r>
      <w:r>
        <w:rPr>
          <w:rFonts w:hint="cs"/>
          <w:rtl/>
        </w:rPr>
        <w:t xml:space="preserve"> (להלן - חוק ההסדרים 2007)</w:t>
      </w:r>
      <w:r>
        <w:rPr>
          <w:rStyle w:val="FootnoteReference"/>
          <w:rtl/>
        </w:rPr>
        <w:footnoteReference w:id="12"/>
      </w:r>
      <w:r w:rsidRPr="0038092A">
        <w:rPr>
          <w:rFonts w:hint="cs"/>
          <w:rtl/>
        </w:rPr>
        <w:t xml:space="preserve"> </w:t>
      </w:r>
      <w:r w:rsidRPr="0038092A" w:rsidR="00F10F68">
        <w:rPr>
          <w:rFonts w:hint="cs"/>
          <w:rtl/>
        </w:rPr>
        <w:t xml:space="preserve">את </w:t>
      </w:r>
      <w:r w:rsidR="00F10F68">
        <w:rPr>
          <w:rFonts w:hint="cs"/>
          <w:rtl/>
        </w:rPr>
        <w:t xml:space="preserve">הגמלה החודשית של </w:t>
      </w:r>
      <w:r w:rsidRPr="0038092A" w:rsidR="00F10F68">
        <w:rPr>
          <w:rFonts w:hint="cs"/>
          <w:rtl/>
        </w:rPr>
        <w:t>זכא</w:t>
      </w:r>
      <w:r w:rsidR="00F10F68">
        <w:rPr>
          <w:rFonts w:hint="cs"/>
          <w:rtl/>
        </w:rPr>
        <w:t>י</w:t>
      </w:r>
      <w:r w:rsidRPr="0038092A" w:rsidR="00F10F68">
        <w:rPr>
          <w:rFonts w:hint="cs"/>
          <w:rtl/>
        </w:rPr>
        <w:t xml:space="preserve">ם ניצולים מקבוצה זו לגמלה </w:t>
      </w:r>
      <w:r w:rsidR="00F10F68">
        <w:rPr>
          <w:rFonts w:hint="cs"/>
          <w:rtl/>
        </w:rPr>
        <w:t>ש</w:t>
      </w:r>
      <w:r w:rsidRPr="0038092A" w:rsidR="00F10F68">
        <w:rPr>
          <w:rFonts w:hint="cs"/>
          <w:rtl/>
        </w:rPr>
        <w:t>מקבל</w:t>
      </w:r>
      <w:r w:rsidR="00F10F68">
        <w:rPr>
          <w:rFonts w:hint="cs"/>
          <w:rtl/>
        </w:rPr>
        <w:t xml:space="preserve">ים הזכאים </w:t>
      </w:r>
      <w:r w:rsidRPr="0038092A" w:rsidR="00F10F68">
        <w:rPr>
          <w:rFonts w:hint="cs"/>
          <w:rtl/>
        </w:rPr>
        <w:t>מכ</w:t>
      </w:r>
      <w:r w:rsidR="00F10F68">
        <w:rPr>
          <w:rFonts w:hint="cs"/>
          <w:rtl/>
        </w:rPr>
        <w:t>ו</w:t>
      </w:r>
      <w:r w:rsidRPr="0038092A" w:rsidR="00F10F68">
        <w:rPr>
          <w:rFonts w:hint="cs"/>
          <w:rtl/>
        </w:rPr>
        <w:t xml:space="preserve">ח חוק נכי הרדיפות ובלבד שאינם מקבלים </w:t>
      </w:r>
      <w:r w:rsidR="00F10F68">
        <w:rPr>
          <w:rFonts w:hint="cs"/>
          <w:rtl/>
        </w:rPr>
        <w:t>גמלה</w:t>
      </w:r>
      <w:r w:rsidRPr="0038092A" w:rsidR="00F10F68">
        <w:rPr>
          <w:rFonts w:hint="cs"/>
          <w:rtl/>
        </w:rPr>
        <w:t xml:space="preserve"> </w:t>
      </w:r>
      <w:r w:rsidR="00F10F68">
        <w:rPr>
          <w:rFonts w:hint="cs"/>
          <w:rtl/>
        </w:rPr>
        <w:t xml:space="preserve">בגין נרדפותם </w:t>
      </w:r>
      <w:r w:rsidRPr="0038092A" w:rsidR="00F10F68">
        <w:rPr>
          <w:rFonts w:hint="cs"/>
          <w:rtl/>
        </w:rPr>
        <w:t>ממקורות אחרים.</w:t>
      </w:r>
    </w:p>
    <w:p w:rsidR="00370932" w:rsidRPr="00370932" w:rsidP="000D7B81">
      <w:pPr>
        <w:spacing w:line="269" w:lineRule="auto"/>
        <w:ind w:left="-567"/>
        <w:contextualSpacing/>
        <w:rPr>
          <w:szCs w:val="20"/>
        </w:rPr>
      </w:pPr>
    </w:p>
    <w:p w:rsidR="00370932" w:rsidRPr="0038092A" w:rsidP="00A84E5C">
      <w:pPr>
        <w:numPr>
          <w:ilvl w:val="0"/>
          <w:numId w:val="1"/>
        </w:numPr>
        <w:spacing w:line="269" w:lineRule="auto"/>
        <w:ind w:left="312"/>
        <w:contextualSpacing/>
        <w:rPr>
          <w:color w:val="FF0000"/>
        </w:rPr>
      </w:pPr>
      <w:r w:rsidRPr="004D2CDE">
        <w:rPr>
          <w:rStyle w:val="5"/>
          <w:rFonts w:hint="eastAsia"/>
          <w:rtl/>
        </w:rPr>
        <w:t>חוק</w:t>
      </w:r>
      <w:r w:rsidRPr="004D2CDE">
        <w:rPr>
          <w:rStyle w:val="5"/>
          <w:rtl/>
        </w:rPr>
        <w:t xml:space="preserve"> </w:t>
      </w:r>
      <w:r w:rsidRPr="004D2CDE">
        <w:rPr>
          <w:rStyle w:val="5"/>
          <w:rFonts w:hint="eastAsia"/>
          <w:rtl/>
        </w:rPr>
        <w:t>הטבות</w:t>
      </w:r>
      <w:r w:rsidRPr="004D2CDE">
        <w:rPr>
          <w:rStyle w:val="5"/>
          <w:rtl/>
        </w:rPr>
        <w:t xml:space="preserve"> </w:t>
      </w:r>
      <w:r w:rsidRPr="004D2CDE">
        <w:rPr>
          <w:rStyle w:val="5"/>
          <w:rFonts w:hint="eastAsia"/>
          <w:rtl/>
        </w:rPr>
        <w:t>לניצולי</w:t>
      </w:r>
      <w:r w:rsidRPr="004D2CDE">
        <w:rPr>
          <w:rStyle w:val="5"/>
          <w:rtl/>
        </w:rPr>
        <w:t xml:space="preserve"> </w:t>
      </w:r>
      <w:r w:rsidRPr="004D2CDE">
        <w:rPr>
          <w:rStyle w:val="5"/>
          <w:rFonts w:hint="eastAsia"/>
          <w:rtl/>
        </w:rPr>
        <w:t>שואה</w:t>
      </w:r>
      <w:r w:rsidRPr="004D2CDE">
        <w:rPr>
          <w:rStyle w:val="5"/>
          <w:rtl/>
        </w:rPr>
        <w:t xml:space="preserve">, </w:t>
      </w:r>
      <w:r w:rsidRPr="004D2CDE">
        <w:rPr>
          <w:rStyle w:val="5"/>
          <w:rFonts w:hint="eastAsia"/>
          <w:rtl/>
        </w:rPr>
        <w:t>התשס</w:t>
      </w:r>
      <w:r w:rsidRPr="004D2CDE">
        <w:rPr>
          <w:rStyle w:val="5"/>
          <w:rtl/>
        </w:rPr>
        <w:t>"ז-2007 (להלן - חוק ההטבות):</w:t>
      </w:r>
      <w:r w:rsidRPr="00BB1104">
        <w:rPr>
          <w:rFonts w:hint="cs"/>
          <w:rtl/>
        </w:rPr>
        <w:t xml:space="preserve"> חוק זה נועד להסדיר את עניינ</w:t>
      </w:r>
      <w:r>
        <w:rPr>
          <w:rFonts w:hint="cs"/>
          <w:rtl/>
        </w:rPr>
        <w:t>ם</w:t>
      </w:r>
      <w:r w:rsidRPr="00BB1104">
        <w:rPr>
          <w:rFonts w:hint="cs"/>
          <w:rtl/>
        </w:rPr>
        <w:t xml:space="preserve"> של ניצולי השואה </w:t>
      </w:r>
      <w:r>
        <w:rPr>
          <w:rFonts w:hint="cs"/>
          <w:rtl/>
        </w:rPr>
        <w:t>ש</w:t>
      </w:r>
      <w:r w:rsidRPr="00BB1104">
        <w:rPr>
          <w:rFonts w:hint="cs"/>
          <w:rtl/>
        </w:rPr>
        <w:t>'נפלו בין הכיסאות' ולא היו זכאי</w:t>
      </w:r>
      <w:r>
        <w:rPr>
          <w:rFonts w:hint="cs"/>
          <w:rtl/>
        </w:rPr>
        <w:t>ם</w:t>
      </w:r>
      <w:r w:rsidRPr="00BB1104">
        <w:rPr>
          <w:rFonts w:hint="cs"/>
          <w:rtl/>
        </w:rPr>
        <w:t xml:space="preserve"> לגמלה משום מקור.</w:t>
      </w:r>
      <w:r>
        <w:rPr>
          <w:rFonts w:hint="cs"/>
          <w:rtl/>
        </w:rPr>
        <w:t xml:space="preserve"> </w:t>
      </w:r>
      <w:r w:rsidRPr="00BB1104">
        <w:rPr>
          <w:rFonts w:hint="cs"/>
          <w:rtl/>
        </w:rPr>
        <w:t>החוק תוקן והורחב במשך השנים כדי שיחול על אוכלוסיות נוספות.</w:t>
      </w:r>
    </w:p>
    <w:p w:rsidR="00FF7B16" w:rsidRPr="00D93603" w:rsidP="000D7B81">
      <w:pPr>
        <w:spacing w:line="269" w:lineRule="auto"/>
        <w:ind w:left="-567"/>
        <w:contextualSpacing/>
        <w:rPr>
          <w:szCs w:val="20"/>
          <w:rtl/>
        </w:rPr>
      </w:pPr>
    </w:p>
    <w:p w:rsidR="00FF7B16" w:rsidP="000D7B81">
      <w:pPr>
        <w:spacing w:line="269" w:lineRule="auto"/>
        <w:ind w:left="340"/>
        <w:contextualSpacing/>
        <w:rPr>
          <w:rtl/>
        </w:rPr>
      </w:pPr>
      <w:r w:rsidRPr="0038092A">
        <w:rPr>
          <w:rFonts w:hint="cs"/>
          <w:rtl/>
        </w:rPr>
        <w:t>הטבות הניתנות לשתי אוכלוסיות מקרב ניצולי השואה:</w:t>
      </w:r>
    </w:p>
    <w:p w:rsidR="00FF7B16" w:rsidRPr="0038092A" w:rsidP="000D7B81">
      <w:pPr>
        <w:pStyle w:val="a"/>
        <w:spacing w:line="269" w:lineRule="auto"/>
      </w:pPr>
    </w:p>
    <w:p w:rsidR="00FF7B16" w:rsidRPr="0038092A" w:rsidP="00A84E5C">
      <w:pPr>
        <w:numPr>
          <w:ilvl w:val="1"/>
          <w:numId w:val="1"/>
        </w:numPr>
        <w:spacing w:line="269" w:lineRule="auto"/>
        <w:ind w:left="709"/>
        <w:contextualSpacing/>
      </w:pPr>
      <w:r w:rsidRPr="004D2CDE">
        <w:rPr>
          <w:rStyle w:val="6"/>
          <w:rFonts w:hint="eastAsia"/>
          <w:rtl/>
        </w:rPr>
        <w:t>סעיף</w:t>
      </w:r>
      <w:r w:rsidRPr="004D2CDE">
        <w:rPr>
          <w:rStyle w:val="6"/>
          <w:rtl/>
        </w:rPr>
        <w:t xml:space="preserve"> 3 </w:t>
      </w:r>
      <w:r w:rsidRPr="004D2CDE">
        <w:rPr>
          <w:rStyle w:val="6"/>
          <w:rFonts w:hint="eastAsia"/>
          <w:rtl/>
        </w:rPr>
        <w:t>לחוק</w:t>
      </w:r>
      <w:r w:rsidRPr="004D2CDE">
        <w:rPr>
          <w:rStyle w:val="6"/>
          <w:rtl/>
        </w:rPr>
        <w:t xml:space="preserve"> </w:t>
      </w:r>
      <w:r w:rsidRPr="004D2CDE">
        <w:rPr>
          <w:rStyle w:val="6"/>
          <w:rFonts w:hint="eastAsia"/>
          <w:rtl/>
        </w:rPr>
        <w:t>ההטבות</w:t>
      </w:r>
      <w:r w:rsidRPr="004D2CDE">
        <w:rPr>
          <w:rStyle w:val="6"/>
          <w:rtl/>
        </w:rPr>
        <w:t>:</w:t>
      </w:r>
      <w:r w:rsidRPr="006B69CA">
        <w:rPr>
          <w:rStyle w:val="8"/>
          <w:rtl/>
        </w:rPr>
        <w:t xml:space="preserve"> </w:t>
      </w:r>
      <w:r w:rsidRPr="0038092A">
        <w:rPr>
          <w:rFonts w:hint="cs"/>
          <w:rtl/>
        </w:rPr>
        <w:t xml:space="preserve">הסעיף קובע כי ניצולי שואה יוצאי מחנות וגטאות או מקבלי גמלה מקרן סעיף 2, </w:t>
      </w:r>
      <w:r w:rsidR="00C24EE9">
        <w:rPr>
          <w:rFonts w:hint="cs"/>
          <w:rtl/>
        </w:rPr>
        <w:t>ש</w:t>
      </w:r>
      <w:r w:rsidRPr="0038092A">
        <w:rPr>
          <w:rFonts w:hint="cs"/>
          <w:rtl/>
        </w:rPr>
        <w:t xml:space="preserve">עלו לישראל לאחר 1.10.53, או שלא היו אזרחים ותושבים של ישראל </w:t>
      </w:r>
      <w:r>
        <w:rPr>
          <w:rFonts w:hint="cs"/>
          <w:rtl/>
        </w:rPr>
        <w:t>ב-1.4.57</w:t>
      </w:r>
      <w:r w:rsidRPr="0038092A">
        <w:rPr>
          <w:rFonts w:hint="cs"/>
          <w:rtl/>
        </w:rPr>
        <w:t xml:space="preserve"> או לא נשארו אזרחים או תושבים לאחר תאריך זה, ובשל אחת מסיבות אלה לא היו זכאים ל</w:t>
      </w:r>
      <w:r>
        <w:rPr>
          <w:rFonts w:hint="cs"/>
          <w:rtl/>
        </w:rPr>
        <w:t>גמלה</w:t>
      </w:r>
      <w:r w:rsidRPr="0038092A">
        <w:rPr>
          <w:rFonts w:hint="cs"/>
          <w:rtl/>
        </w:rPr>
        <w:t xml:space="preserve"> חודשית מכ</w:t>
      </w:r>
      <w:r>
        <w:rPr>
          <w:rFonts w:hint="cs"/>
          <w:rtl/>
        </w:rPr>
        <w:t>ו</w:t>
      </w:r>
      <w:r w:rsidRPr="0038092A">
        <w:rPr>
          <w:rFonts w:hint="cs"/>
          <w:rtl/>
        </w:rPr>
        <w:t xml:space="preserve">ח חוק נכי הרדיפות, יהיו זכאים </w:t>
      </w:r>
      <w:r>
        <w:rPr>
          <w:rFonts w:hint="cs"/>
          <w:rtl/>
        </w:rPr>
        <w:t>ל</w:t>
      </w:r>
      <w:r w:rsidRPr="0038092A">
        <w:rPr>
          <w:rFonts w:hint="cs"/>
          <w:rtl/>
        </w:rPr>
        <w:t>תגמולים ו</w:t>
      </w:r>
      <w:r w:rsidR="00C24EE9">
        <w:rPr>
          <w:rFonts w:hint="cs"/>
          <w:rtl/>
        </w:rPr>
        <w:t>ל</w:t>
      </w:r>
      <w:r w:rsidRPr="0038092A">
        <w:rPr>
          <w:rFonts w:hint="cs"/>
          <w:rtl/>
        </w:rPr>
        <w:t>הטבות כאילו היו נכים הזכאים לתגמולים לפי חוק נכי רדיפות הנאצים ובלבד שאינם מקבלים קצבה אחרת בשל נרדפותם. ניצולים הזכאים ל</w:t>
      </w:r>
      <w:r>
        <w:rPr>
          <w:rFonts w:hint="cs"/>
          <w:rtl/>
        </w:rPr>
        <w:t>גמלה</w:t>
      </w:r>
      <w:r w:rsidRPr="0038092A">
        <w:rPr>
          <w:rFonts w:hint="cs"/>
          <w:rtl/>
        </w:rPr>
        <w:t xml:space="preserve"> </w:t>
      </w:r>
      <w:r>
        <w:rPr>
          <w:rFonts w:hint="cs"/>
          <w:rtl/>
        </w:rPr>
        <w:t xml:space="preserve">תלת </w:t>
      </w:r>
      <w:r w:rsidRPr="0038092A">
        <w:rPr>
          <w:rFonts w:hint="cs"/>
          <w:rtl/>
        </w:rPr>
        <w:t>חודשית מקרן סעיף 2</w:t>
      </w:r>
      <w:r>
        <w:rPr>
          <w:rFonts w:hint="cs"/>
          <w:rtl/>
        </w:rPr>
        <w:t xml:space="preserve"> מקבלים מכוח הסעיף </w:t>
      </w:r>
      <w:r w:rsidRPr="0038092A">
        <w:rPr>
          <w:rFonts w:hint="cs"/>
          <w:rtl/>
        </w:rPr>
        <w:t>השלמה ל</w:t>
      </w:r>
      <w:r>
        <w:rPr>
          <w:rFonts w:hint="cs"/>
          <w:rtl/>
        </w:rPr>
        <w:t>גמלה</w:t>
      </w:r>
      <w:r w:rsidRPr="0038092A">
        <w:rPr>
          <w:rFonts w:hint="cs"/>
          <w:rtl/>
        </w:rPr>
        <w:t xml:space="preserve"> החודשית</w:t>
      </w:r>
      <w:r>
        <w:rPr>
          <w:rFonts w:hint="cs"/>
          <w:rtl/>
        </w:rPr>
        <w:t xml:space="preserve"> (בניכוי התגמולים מהקרן)</w:t>
      </w:r>
      <w:r>
        <w:rPr>
          <w:rStyle w:val="FootnoteReference"/>
          <w:rtl/>
        </w:rPr>
        <w:footnoteReference w:id="13"/>
      </w:r>
      <w:r w:rsidRPr="0038092A">
        <w:rPr>
          <w:rFonts w:hint="cs"/>
          <w:rtl/>
        </w:rPr>
        <w:t xml:space="preserve">. </w:t>
      </w:r>
    </w:p>
    <w:p w:rsidR="00FF7B16" w:rsidRPr="0038092A" w:rsidP="000D7B81">
      <w:pPr>
        <w:spacing w:line="269" w:lineRule="auto"/>
        <w:ind w:left="-567"/>
        <w:rPr>
          <w:szCs w:val="20"/>
        </w:rPr>
      </w:pPr>
    </w:p>
    <w:p w:rsidR="00FF7B16" w:rsidP="000D7B81">
      <w:pPr>
        <w:numPr>
          <w:ilvl w:val="1"/>
          <w:numId w:val="1"/>
        </w:numPr>
        <w:spacing w:line="269" w:lineRule="auto"/>
        <w:contextualSpacing/>
      </w:pPr>
      <w:r w:rsidRPr="004D2CDE">
        <w:rPr>
          <w:rStyle w:val="6"/>
          <w:rFonts w:hint="cs"/>
          <w:rtl/>
        </w:rPr>
        <w:t>סעיף</w:t>
      </w:r>
      <w:r w:rsidRPr="004D2CDE">
        <w:rPr>
          <w:rStyle w:val="6"/>
          <w:rtl/>
        </w:rPr>
        <w:t xml:space="preserve"> 4 </w:t>
      </w:r>
      <w:r w:rsidRPr="004D2CDE">
        <w:rPr>
          <w:rStyle w:val="6"/>
          <w:rFonts w:hint="cs"/>
          <w:rtl/>
        </w:rPr>
        <w:t>לחוק</w:t>
      </w:r>
      <w:r w:rsidRPr="004D2CDE">
        <w:rPr>
          <w:rStyle w:val="6"/>
          <w:rtl/>
        </w:rPr>
        <w:t xml:space="preserve"> </w:t>
      </w:r>
      <w:r w:rsidRPr="004D2CDE">
        <w:rPr>
          <w:rStyle w:val="6"/>
          <w:rFonts w:hint="cs"/>
          <w:rtl/>
        </w:rPr>
        <w:t>ההטבות:</w:t>
      </w:r>
      <w:r w:rsidRPr="0038092A">
        <w:rPr>
          <w:rFonts w:hint="cs"/>
          <w:rtl/>
        </w:rPr>
        <w:t xml:space="preserve"> הסעיף קובע </w:t>
      </w:r>
      <w:r>
        <w:rPr>
          <w:rFonts w:hint="cs"/>
          <w:rtl/>
        </w:rPr>
        <w:t>זכאות למענק הטבות שנתי עבור</w:t>
      </w:r>
      <w:r w:rsidRPr="0038092A">
        <w:rPr>
          <w:rFonts w:hint="cs"/>
          <w:rtl/>
        </w:rPr>
        <w:t xml:space="preserve"> ניצולי שואה אשר אינם זכאים לגמלה חודשית מכ</w:t>
      </w:r>
      <w:r>
        <w:rPr>
          <w:rFonts w:hint="cs"/>
          <w:rtl/>
        </w:rPr>
        <w:t>ו</w:t>
      </w:r>
      <w:r w:rsidRPr="0038092A">
        <w:rPr>
          <w:rFonts w:hint="cs"/>
          <w:rtl/>
        </w:rPr>
        <w:t xml:space="preserve">ח חוק נכי </w:t>
      </w:r>
      <w:r w:rsidR="00027722">
        <w:rPr>
          <w:rFonts w:hint="cs"/>
          <w:rtl/>
        </w:rPr>
        <w:t>ה</w:t>
      </w:r>
      <w:r w:rsidRPr="0038092A">
        <w:rPr>
          <w:rFonts w:hint="cs"/>
          <w:rtl/>
        </w:rPr>
        <w:t>רדיפות</w:t>
      </w:r>
      <w:r>
        <w:rPr>
          <w:rFonts w:hint="cs"/>
          <w:rtl/>
        </w:rPr>
        <w:t>,</w:t>
      </w:r>
      <w:r w:rsidRPr="0038092A">
        <w:rPr>
          <w:rFonts w:hint="cs"/>
          <w:rtl/>
        </w:rPr>
        <w:t xml:space="preserve"> מאחר </w:t>
      </w:r>
      <w:r>
        <w:rPr>
          <w:rFonts w:hint="cs"/>
          <w:rtl/>
        </w:rPr>
        <w:t>ש</w:t>
      </w:r>
      <w:r w:rsidRPr="0038092A">
        <w:rPr>
          <w:rFonts w:hint="cs"/>
          <w:rtl/>
        </w:rPr>
        <w:t>עלו</w:t>
      </w:r>
      <w:r>
        <w:rPr>
          <w:rFonts w:hint="cs"/>
          <w:rtl/>
        </w:rPr>
        <w:t xml:space="preserve"> לישראל</w:t>
      </w:r>
      <w:r w:rsidRPr="0038092A">
        <w:rPr>
          <w:rFonts w:hint="cs"/>
          <w:rtl/>
        </w:rPr>
        <w:t xml:space="preserve"> לאחר אוקטובר 1953 ואינם זכאים לקצבה </w:t>
      </w:r>
      <w:r>
        <w:rPr>
          <w:rFonts w:hint="cs"/>
          <w:rtl/>
        </w:rPr>
        <w:t xml:space="preserve">אחרת בשל נרדפותם מכל גורם שהוא ובכלל זה </w:t>
      </w:r>
      <w:r w:rsidRPr="0038092A">
        <w:rPr>
          <w:rFonts w:hint="cs"/>
          <w:rtl/>
        </w:rPr>
        <w:t>מקרן סעיף 2 של ועידת התביעות או מכ</w:t>
      </w:r>
      <w:r>
        <w:rPr>
          <w:rFonts w:hint="cs"/>
          <w:rtl/>
        </w:rPr>
        <w:t>ו</w:t>
      </w:r>
      <w:r w:rsidRPr="0038092A">
        <w:rPr>
          <w:rFonts w:hint="cs"/>
          <w:rtl/>
        </w:rPr>
        <w:t xml:space="preserve">ח סעיף 3 לחוק ההטבות </w:t>
      </w:r>
      <w:r>
        <w:rPr>
          <w:rFonts w:hint="cs"/>
          <w:rtl/>
        </w:rPr>
        <w:t>(מאחר</w:t>
      </w:r>
      <w:r w:rsidRPr="0038092A">
        <w:rPr>
          <w:rFonts w:hint="cs"/>
          <w:rtl/>
        </w:rPr>
        <w:t xml:space="preserve"> שאינם יוצאי מחנות או גטאות</w:t>
      </w:r>
      <w:r>
        <w:rPr>
          <w:rFonts w:hint="cs"/>
          <w:rtl/>
        </w:rPr>
        <w:t>)</w:t>
      </w:r>
      <w:r w:rsidRPr="0038092A">
        <w:rPr>
          <w:rFonts w:hint="cs"/>
          <w:rtl/>
        </w:rPr>
        <w:t xml:space="preserve">. </w:t>
      </w:r>
    </w:p>
    <w:p w:rsidR="0032485B" w:rsidP="000D7B81">
      <w:pPr>
        <w:numPr>
          <w:ilvl w:val="0"/>
          <w:numId w:val="1"/>
        </w:numPr>
        <w:spacing w:line="269" w:lineRule="auto"/>
        <w:contextualSpacing/>
      </w:pPr>
    </w:p>
    <w:p w:rsidR="0009140B" w:rsidRPr="0038092A" w:rsidP="000D7B81">
      <w:pPr>
        <w:numPr>
          <w:ilvl w:val="0"/>
          <w:numId w:val="1"/>
        </w:numPr>
        <w:spacing w:line="269" w:lineRule="auto"/>
        <w:contextualSpacing/>
      </w:pPr>
      <w:r w:rsidRPr="004D2CDE">
        <w:rPr>
          <w:rStyle w:val="5"/>
          <w:rFonts w:hint="eastAsia"/>
          <w:rtl/>
        </w:rPr>
        <w:t>החלטות</w:t>
      </w:r>
      <w:r w:rsidRPr="004D2CDE">
        <w:rPr>
          <w:rStyle w:val="5"/>
          <w:rtl/>
        </w:rPr>
        <w:t xml:space="preserve"> </w:t>
      </w:r>
      <w:r w:rsidRPr="004D2CDE">
        <w:rPr>
          <w:rStyle w:val="5"/>
          <w:rFonts w:hint="eastAsia"/>
          <w:rtl/>
        </w:rPr>
        <w:t>מינהליות</w:t>
      </w:r>
      <w:r w:rsidRPr="004D2CDE">
        <w:rPr>
          <w:rStyle w:val="5"/>
          <w:rtl/>
        </w:rPr>
        <w:t>:</w:t>
      </w:r>
      <w:r w:rsidRPr="0038092A">
        <w:rPr>
          <w:rFonts w:hint="cs"/>
          <w:rtl/>
        </w:rPr>
        <w:t xml:space="preserve"> נוסף </w:t>
      </w:r>
      <w:r>
        <w:rPr>
          <w:rFonts w:hint="cs"/>
          <w:rtl/>
        </w:rPr>
        <w:t xml:space="preserve">על </w:t>
      </w:r>
      <w:r w:rsidRPr="0038092A">
        <w:rPr>
          <w:rFonts w:hint="cs"/>
          <w:rtl/>
        </w:rPr>
        <w:t xml:space="preserve">התפתחות החקיקה קיבלו שרי האוצר </w:t>
      </w:r>
      <w:r>
        <w:rPr>
          <w:rFonts w:hint="cs"/>
          <w:rtl/>
        </w:rPr>
        <w:t>במשך</w:t>
      </w:r>
      <w:r w:rsidRPr="0038092A">
        <w:rPr>
          <w:rFonts w:hint="cs"/>
          <w:rtl/>
        </w:rPr>
        <w:t xml:space="preserve"> השנים החלטות </w:t>
      </w:r>
      <w:r w:rsidRPr="0038092A">
        <w:rPr>
          <w:rFonts w:hint="cs"/>
          <w:rtl/>
        </w:rPr>
        <w:t>מ</w:t>
      </w:r>
      <w:r>
        <w:rPr>
          <w:rFonts w:hint="cs"/>
          <w:rtl/>
        </w:rPr>
        <w:t>י</w:t>
      </w:r>
      <w:r w:rsidRPr="0038092A">
        <w:rPr>
          <w:rFonts w:hint="cs"/>
          <w:rtl/>
        </w:rPr>
        <w:t>נהליות</w:t>
      </w:r>
      <w:r w:rsidRPr="0038092A">
        <w:rPr>
          <w:rFonts w:hint="cs"/>
          <w:rtl/>
        </w:rPr>
        <w:t xml:space="preserve"> שונות בהתאם לסמכותם לפי חוק נכי רדיפות הנאצים. </w:t>
      </w:r>
      <w:r>
        <w:rPr>
          <w:rFonts w:hint="cs"/>
          <w:rtl/>
        </w:rPr>
        <w:t xml:space="preserve">ההחלטות </w:t>
      </w:r>
      <w:r w:rsidR="00191546">
        <w:rPr>
          <w:rFonts w:hint="cs"/>
          <w:rtl/>
        </w:rPr>
        <w:t>ה</w:t>
      </w:r>
      <w:r>
        <w:rPr>
          <w:rFonts w:hint="cs"/>
          <w:rtl/>
        </w:rPr>
        <w:t>מינהליות</w:t>
      </w:r>
      <w:r>
        <w:rPr>
          <w:rFonts w:hint="cs"/>
          <w:rtl/>
        </w:rPr>
        <w:t xml:space="preserve"> שקיבלה </w:t>
      </w:r>
      <w:r w:rsidRPr="002D4461">
        <w:rPr>
          <w:rFonts w:hint="eastAsia"/>
          <w:rtl/>
        </w:rPr>
        <w:t>הרשות</w:t>
      </w:r>
      <w:r w:rsidRPr="002D4461">
        <w:rPr>
          <w:rtl/>
        </w:rPr>
        <w:t xml:space="preserve"> </w:t>
      </w:r>
      <w:r w:rsidRPr="002D4461">
        <w:rPr>
          <w:rFonts w:hint="eastAsia"/>
          <w:rtl/>
        </w:rPr>
        <w:t>כאמור</w:t>
      </w:r>
      <w:r>
        <w:rPr>
          <w:rStyle w:val="FootnoteReference"/>
          <w:rtl/>
        </w:rPr>
        <w:footnoteReference w:id="14"/>
      </w:r>
      <w:r w:rsidRPr="002D4461">
        <w:rPr>
          <w:rtl/>
        </w:rPr>
        <w:t>:</w:t>
      </w:r>
      <w:r>
        <w:rPr>
          <w:rFonts w:hint="cs"/>
          <w:rtl/>
        </w:rPr>
        <w:t xml:space="preserve"> א. יהודי לוב (2010), </w:t>
      </w:r>
      <w:r w:rsidRPr="0009140B">
        <w:rPr>
          <w:rtl/>
        </w:rPr>
        <w:t>ב.</w:t>
      </w:r>
      <w:r>
        <w:rPr>
          <w:rFonts w:hint="cs"/>
          <w:rtl/>
        </w:rPr>
        <w:t xml:space="preserve"> </w:t>
      </w:r>
      <w:r w:rsidRPr="0009140B">
        <w:rPr>
          <w:rtl/>
        </w:rPr>
        <w:t xml:space="preserve">יהודי </w:t>
      </w:r>
      <w:r w:rsidRPr="0009140B">
        <w:rPr>
          <w:rtl/>
        </w:rPr>
        <w:t>נאלצ'יק</w:t>
      </w:r>
      <w:r>
        <w:rPr>
          <w:rFonts w:hint="cs"/>
          <w:rtl/>
        </w:rPr>
        <w:t xml:space="preserve"> (2012)</w:t>
      </w:r>
      <w:r w:rsidR="001453EC">
        <w:rPr>
          <w:rFonts w:hint="cs"/>
          <w:rtl/>
        </w:rPr>
        <w:t>,</w:t>
      </w:r>
      <w:r>
        <w:rPr>
          <w:rFonts w:hint="cs"/>
          <w:rtl/>
        </w:rPr>
        <w:t xml:space="preserve"> ג. </w:t>
      </w:r>
      <w:r w:rsidRPr="0009140B">
        <w:rPr>
          <w:rtl/>
        </w:rPr>
        <w:t>בעלי נתינות זרה</w:t>
      </w:r>
      <w:r>
        <w:rPr>
          <w:rFonts w:hint="cs"/>
          <w:rtl/>
        </w:rPr>
        <w:t xml:space="preserve"> (2014)</w:t>
      </w:r>
      <w:r w:rsidR="00A857AD">
        <w:rPr>
          <w:rFonts w:hint="cs"/>
          <w:rtl/>
        </w:rPr>
        <w:t>,</w:t>
      </w:r>
      <w:r>
        <w:rPr>
          <w:rFonts w:hint="cs"/>
          <w:rtl/>
        </w:rPr>
        <w:t xml:space="preserve"> ד. </w:t>
      </w:r>
      <w:r w:rsidRPr="0009140B">
        <w:rPr>
          <w:rtl/>
        </w:rPr>
        <w:t>תושבי קבע בגרמניה</w:t>
      </w:r>
      <w:r>
        <w:rPr>
          <w:rFonts w:hint="cs"/>
          <w:rtl/>
        </w:rPr>
        <w:t xml:space="preserve"> (2015), ה. עובדי כפי</w:t>
      </w:r>
      <w:r w:rsidR="00191546">
        <w:rPr>
          <w:rFonts w:hint="cs"/>
          <w:rtl/>
        </w:rPr>
        <w:t>י</w:t>
      </w:r>
      <w:r>
        <w:rPr>
          <w:rFonts w:hint="cs"/>
          <w:rtl/>
        </w:rPr>
        <w:t>ה (2015).</w:t>
      </w:r>
    </w:p>
    <w:p w:rsidR="003D4198" w:rsidRPr="0038092A" w:rsidP="000D7B81">
      <w:pPr>
        <w:spacing w:line="269" w:lineRule="auto"/>
        <w:ind w:left="-567"/>
        <w:rPr>
          <w:szCs w:val="20"/>
          <w:rtl/>
        </w:rPr>
      </w:pPr>
    </w:p>
    <w:p w:rsidR="003D4198" w:rsidP="000D7B81">
      <w:pPr>
        <w:pStyle w:val="Heading4"/>
        <w:spacing w:before="0" w:line="269" w:lineRule="auto"/>
        <w:rPr>
          <w:rtl/>
        </w:rPr>
      </w:pPr>
      <w:r>
        <w:rPr>
          <w:rFonts w:hint="cs"/>
          <w:rtl/>
        </w:rPr>
        <w:t xml:space="preserve">החלטה </w:t>
      </w:r>
      <w:r>
        <w:rPr>
          <w:rFonts w:hint="cs"/>
          <w:rtl/>
        </w:rPr>
        <w:t>מינהלית</w:t>
      </w:r>
      <w:r>
        <w:rPr>
          <w:rFonts w:hint="cs"/>
          <w:rtl/>
        </w:rPr>
        <w:t xml:space="preserve"> - נפגעי התנכלויות - דצמבר 2015</w:t>
      </w:r>
    </w:p>
    <w:p w:rsidR="00A640E1" w:rsidRPr="00A640E1" w:rsidP="000D7B81">
      <w:pPr>
        <w:pStyle w:val="a"/>
        <w:spacing w:line="269" w:lineRule="auto"/>
        <w:rPr>
          <w:rtl/>
        </w:rPr>
      </w:pPr>
    </w:p>
    <w:p w:rsidR="003D4198" w:rsidP="000D7B81">
      <w:pPr>
        <w:pStyle w:val="ListParagraph"/>
        <w:numPr>
          <w:ilvl w:val="0"/>
          <w:numId w:val="2"/>
        </w:numPr>
        <w:spacing w:line="269" w:lineRule="auto"/>
      </w:pPr>
      <w:r>
        <w:rPr>
          <w:rFonts w:hint="cs"/>
          <w:rtl/>
        </w:rPr>
        <w:t xml:space="preserve">החלטה </w:t>
      </w:r>
      <w:r>
        <w:rPr>
          <w:rFonts w:hint="cs"/>
          <w:rtl/>
        </w:rPr>
        <w:t>מינהלית</w:t>
      </w:r>
      <w:r>
        <w:rPr>
          <w:rFonts w:hint="cs"/>
          <w:rtl/>
        </w:rPr>
        <w:t xml:space="preserve"> של שר האוצר </w:t>
      </w:r>
      <w:r w:rsidR="00D63223">
        <w:rPr>
          <w:rFonts w:hint="cs"/>
          <w:rtl/>
        </w:rPr>
        <w:t xml:space="preserve">דאז </w:t>
      </w:r>
      <w:r w:rsidR="00DD50BE">
        <w:rPr>
          <w:rFonts w:hint="cs"/>
          <w:rtl/>
        </w:rPr>
        <w:t>ש</w:t>
      </w:r>
      <w:r w:rsidRPr="0038092A" w:rsidR="00DD50BE">
        <w:rPr>
          <w:rFonts w:hint="cs"/>
          <w:rtl/>
        </w:rPr>
        <w:t xml:space="preserve">לפיה יוצאי עיראק שחוו את אירועי </w:t>
      </w:r>
      <w:r w:rsidRPr="0038092A" w:rsidR="00DD50BE">
        <w:rPr>
          <w:rFonts w:hint="cs"/>
          <w:rtl/>
        </w:rPr>
        <w:t>הפרהוד</w:t>
      </w:r>
      <w:r>
        <w:rPr>
          <w:rStyle w:val="FootnoteReference"/>
          <w:rtl/>
        </w:rPr>
        <w:footnoteReference w:id="15"/>
      </w:r>
      <w:r w:rsidRPr="0038092A" w:rsidR="00DD50BE">
        <w:rPr>
          <w:rFonts w:hint="cs"/>
          <w:rtl/>
        </w:rPr>
        <w:t xml:space="preserve"> יהיו זכאים למענק הטבות שנתי ולפטור מלא מתשלום דמי השתתפות עצמית ברכישת תרופות הכלולות בסל </w:t>
      </w:r>
      <w:r w:rsidR="00027722">
        <w:rPr>
          <w:rFonts w:hint="cs"/>
          <w:rtl/>
        </w:rPr>
        <w:t>שירותי הבריאות</w:t>
      </w:r>
      <w:r>
        <w:rPr>
          <w:vertAlign w:val="superscript"/>
          <w:rtl/>
        </w:rPr>
        <w:footnoteReference w:id="16"/>
      </w:r>
      <w:r w:rsidRPr="0038092A" w:rsidR="00DD50BE">
        <w:rPr>
          <w:rFonts w:hint="cs"/>
          <w:rtl/>
        </w:rPr>
        <w:t xml:space="preserve">. </w:t>
      </w:r>
    </w:p>
    <w:p w:rsidR="003D4198" w:rsidRPr="0038092A" w:rsidP="000D7B81">
      <w:pPr>
        <w:pStyle w:val="a"/>
        <w:spacing w:line="269" w:lineRule="auto"/>
      </w:pPr>
    </w:p>
    <w:p w:rsidR="00193548" w:rsidP="000D7B81">
      <w:pPr>
        <w:pStyle w:val="ListParagraph"/>
        <w:numPr>
          <w:ilvl w:val="0"/>
          <w:numId w:val="2"/>
        </w:numPr>
        <w:spacing w:line="269" w:lineRule="auto"/>
      </w:pPr>
      <w:r>
        <w:rPr>
          <w:rFonts w:hint="cs"/>
          <w:rtl/>
        </w:rPr>
        <w:t xml:space="preserve">נוכח מגבלות שהטיל משטר וישי על יהודי אלג'יר ומרוקו, בחוקים אנטישמיים שהיו בתוקף בין יוני 1940 לנובמבר 1942 קיבל שר האוצר </w:t>
      </w:r>
      <w:r w:rsidR="00D63223">
        <w:rPr>
          <w:rFonts w:hint="cs"/>
          <w:rtl/>
        </w:rPr>
        <w:t xml:space="preserve">דאז </w:t>
      </w:r>
      <w:r>
        <w:rPr>
          <w:rFonts w:hint="cs"/>
          <w:rtl/>
        </w:rPr>
        <w:t xml:space="preserve">החלטה </w:t>
      </w:r>
      <w:r>
        <w:rPr>
          <w:rFonts w:hint="cs"/>
          <w:rtl/>
        </w:rPr>
        <w:t>מינהלית</w:t>
      </w:r>
      <w:r>
        <w:rPr>
          <w:rFonts w:hint="cs"/>
          <w:rtl/>
        </w:rPr>
        <w:t xml:space="preserve"> ולפיה </w:t>
      </w:r>
      <w:r w:rsidRPr="0038092A">
        <w:rPr>
          <w:rFonts w:hint="cs"/>
          <w:rtl/>
        </w:rPr>
        <w:t xml:space="preserve">יוצאי מרוקו ואלג'יר שסבלו הגבלות שונות </w:t>
      </w:r>
      <w:r>
        <w:rPr>
          <w:rFonts w:hint="cs"/>
          <w:rtl/>
        </w:rPr>
        <w:t>אלה</w:t>
      </w:r>
      <w:r w:rsidRPr="0038092A">
        <w:rPr>
          <w:rFonts w:hint="cs"/>
          <w:rtl/>
        </w:rPr>
        <w:t xml:space="preserve">, </w:t>
      </w:r>
      <w:r>
        <w:rPr>
          <w:rFonts w:hint="cs"/>
          <w:rtl/>
        </w:rPr>
        <w:t>ב</w:t>
      </w:r>
      <w:r w:rsidRPr="0038092A">
        <w:rPr>
          <w:rFonts w:hint="cs"/>
          <w:rtl/>
        </w:rPr>
        <w:t>פרק הזמן המפורט בהחלטה, יהיו זכאים למענק הטבות שנתי ולפטור מתשלום דמי השתתפות עצמית ברכישת תרופ</w:t>
      </w:r>
      <w:r w:rsidR="00ED2743">
        <w:rPr>
          <w:rFonts w:hint="cs"/>
          <w:rtl/>
        </w:rPr>
        <w:t>ו</w:t>
      </w:r>
      <w:r w:rsidRPr="0038092A">
        <w:rPr>
          <w:rFonts w:hint="cs"/>
          <w:rtl/>
        </w:rPr>
        <w:t xml:space="preserve">ת הכלולות בסל </w:t>
      </w:r>
      <w:r w:rsidR="00027722">
        <w:rPr>
          <w:rFonts w:hint="cs"/>
          <w:rtl/>
        </w:rPr>
        <w:t>שירותי הבריאות</w:t>
      </w:r>
      <w:r>
        <w:rPr>
          <w:vertAlign w:val="superscript"/>
          <w:rtl/>
        </w:rPr>
        <w:footnoteReference w:id="17"/>
      </w:r>
      <w:r w:rsidRPr="0038092A">
        <w:rPr>
          <w:rFonts w:hint="cs"/>
          <w:rtl/>
        </w:rPr>
        <w:t>.</w:t>
      </w:r>
    </w:p>
    <w:p w:rsidR="003D4198" w:rsidRPr="00110A2E" w:rsidP="000D7B81">
      <w:pPr>
        <w:spacing w:line="269" w:lineRule="auto"/>
        <w:ind w:left="-567"/>
        <w:rPr>
          <w:szCs w:val="20"/>
          <w:rtl/>
        </w:rPr>
      </w:pPr>
    </w:p>
    <w:p w:rsidR="003D4198" w:rsidRPr="00110A2E" w:rsidP="000D7B81">
      <w:pPr>
        <w:pStyle w:val="Heading4"/>
        <w:spacing w:before="0" w:line="269" w:lineRule="auto"/>
        <w:rPr>
          <w:rtl/>
        </w:rPr>
      </w:pPr>
      <w:r w:rsidRPr="00110A2E">
        <w:rPr>
          <w:rFonts w:hint="cs"/>
          <w:rtl/>
        </w:rPr>
        <w:t>הסדרים</w:t>
      </w:r>
      <w:r>
        <w:rPr>
          <w:rFonts w:hint="cs"/>
          <w:rtl/>
        </w:rPr>
        <w:t xml:space="preserve"> חוקיים</w:t>
      </w:r>
      <w:r w:rsidRPr="00110A2E">
        <w:rPr>
          <w:rFonts w:hint="cs"/>
          <w:rtl/>
        </w:rPr>
        <w:t xml:space="preserve"> </w:t>
      </w:r>
      <w:r>
        <w:rPr>
          <w:rFonts w:hint="cs"/>
          <w:rtl/>
        </w:rPr>
        <w:t xml:space="preserve">של ממשלות זרות </w:t>
      </w:r>
      <w:r w:rsidRPr="00110A2E">
        <w:rPr>
          <w:rFonts w:hint="cs"/>
          <w:rtl/>
        </w:rPr>
        <w:t xml:space="preserve">לניצולי שואה </w:t>
      </w:r>
      <w:r>
        <w:rPr>
          <w:rFonts w:hint="cs"/>
          <w:rtl/>
        </w:rPr>
        <w:t>החיים בישראל</w:t>
      </w:r>
    </w:p>
    <w:p w:rsidR="002930D8" w:rsidP="000D7B81">
      <w:pPr>
        <w:pStyle w:val="a"/>
        <w:spacing w:line="269" w:lineRule="auto"/>
        <w:rPr>
          <w:rtl/>
        </w:rPr>
      </w:pPr>
    </w:p>
    <w:p w:rsidR="003D4198" w:rsidP="000D7B81">
      <w:pPr>
        <w:spacing w:line="269" w:lineRule="auto"/>
        <w:rPr>
          <w:rtl/>
        </w:rPr>
      </w:pPr>
      <w:r w:rsidRPr="00110A2E">
        <w:rPr>
          <w:rFonts w:hint="cs"/>
          <w:rtl/>
        </w:rPr>
        <w:t xml:space="preserve">מדינת ישראל נותנת גמלאות והטבות </w:t>
      </w:r>
      <w:r>
        <w:rPr>
          <w:rFonts w:hint="cs"/>
          <w:rtl/>
        </w:rPr>
        <w:t>ל</w:t>
      </w:r>
      <w:r w:rsidRPr="00110A2E">
        <w:rPr>
          <w:rFonts w:hint="cs"/>
          <w:rtl/>
        </w:rPr>
        <w:t>מרבית ניצולי השואה המתגוררים בישראל</w:t>
      </w:r>
      <w:r>
        <w:rPr>
          <w:rFonts w:hint="cs"/>
          <w:rtl/>
        </w:rPr>
        <w:t xml:space="preserve">. </w:t>
      </w:r>
      <w:r w:rsidRPr="00110A2E">
        <w:rPr>
          <w:rFonts w:hint="cs"/>
          <w:rtl/>
        </w:rPr>
        <w:t xml:space="preserve">חלק מהניצולים </w:t>
      </w:r>
      <w:r>
        <w:rPr>
          <w:rFonts w:hint="cs"/>
          <w:rtl/>
        </w:rPr>
        <w:t xml:space="preserve">הגרים בישראל </w:t>
      </w:r>
      <w:r w:rsidRPr="00110A2E">
        <w:rPr>
          <w:rFonts w:hint="cs"/>
          <w:rtl/>
        </w:rPr>
        <w:t xml:space="preserve">זכאים לתגמולים חודשיים או </w:t>
      </w:r>
      <w:r>
        <w:rPr>
          <w:rFonts w:hint="cs"/>
          <w:rtl/>
        </w:rPr>
        <w:t>ל</w:t>
      </w:r>
      <w:r w:rsidRPr="00110A2E">
        <w:rPr>
          <w:rFonts w:hint="cs"/>
          <w:rtl/>
        </w:rPr>
        <w:t>מענקים חד</w:t>
      </w:r>
      <w:r>
        <w:rPr>
          <w:rFonts w:hint="cs"/>
          <w:rtl/>
        </w:rPr>
        <w:t>-</w:t>
      </w:r>
      <w:r w:rsidRPr="00110A2E">
        <w:rPr>
          <w:rFonts w:hint="cs"/>
          <w:rtl/>
        </w:rPr>
        <w:t>פעמיים מקרנות שונות מחו"ל, בכפוף לעמידתם בתנאי ההסדר הרלוונטי</w:t>
      </w:r>
      <w:r>
        <w:rPr>
          <w:rStyle w:val="FootnoteReference"/>
          <w:rtl/>
        </w:rPr>
        <w:footnoteReference w:id="18"/>
      </w:r>
      <w:r>
        <w:rPr>
          <w:rFonts w:hint="cs"/>
          <w:rtl/>
        </w:rPr>
        <w:t xml:space="preserve">. </w:t>
      </w:r>
    </w:p>
    <w:p w:rsidR="00C3758D" w:rsidP="000D7B81">
      <w:pPr>
        <w:pStyle w:val="a"/>
        <w:spacing w:line="269" w:lineRule="auto"/>
        <w:rPr>
          <w:rtl/>
        </w:rPr>
      </w:pPr>
    </w:p>
    <w:p w:rsidR="00A76DCF" w:rsidRPr="00E20F41" w:rsidP="000D7B81">
      <w:pPr>
        <w:pStyle w:val="Heading4"/>
        <w:spacing w:before="0" w:line="269" w:lineRule="auto"/>
        <w:rPr>
          <w:rtl/>
        </w:rPr>
      </w:pPr>
      <w:r w:rsidRPr="00830962">
        <w:rPr>
          <w:rFonts w:hint="cs"/>
          <w:rtl/>
        </w:rPr>
        <w:t xml:space="preserve">החלטות ממשלה והרחבת מעגל הזכאים מאז הדוח הקודם, בשנים </w:t>
      </w:r>
      <w:r w:rsidRPr="003126A5">
        <w:rPr>
          <w:rFonts w:hint="cs"/>
          <w:rtl/>
        </w:rPr>
        <w:t>2019-2017</w:t>
      </w:r>
    </w:p>
    <w:p w:rsidR="00F810C6" w:rsidP="000D7B81">
      <w:pPr>
        <w:spacing w:line="269" w:lineRule="auto"/>
        <w:ind w:left="-567"/>
        <w:rPr>
          <w:szCs w:val="20"/>
          <w:rtl/>
        </w:rPr>
      </w:pPr>
    </w:p>
    <w:p w:rsidR="00F810C6" w:rsidRPr="009B24B6" w:rsidP="000D7B81">
      <w:pPr>
        <w:pStyle w:val="Heading5"/>
        <w:spacing w:line="269" w:lineRule="auto"/>
        <w:rPr>
          <w:rtl/>
        </w:rPr>
      </w:pPr>
      <w:r w:rsidRPr="00B5018A">
        <w:rPr>
          <w:rFonts w:hint="cs"/>
          <w:rtl/>
        </w:rPr>
        <w:t>הקמת צוות</w:t>
      </w:r>
      <w:r w:rsidRPr="00044DB8">
        <w:rPr>
          <w:rFonts w:hint="cs"/>
          <w:rtl/>
        </w:rPr>
        <w:t xml:space="preserve"> בין</w:t>
      </w:r>
      <w:r w:rsidRPr="005E146B">
        <w:rPr>
          <w:rFonts w:hint="cs"/>
          <w:rtl/>
        </w:rPr>
        <w:t>-</w:t>
      </w:r>
      <w:r w:rsidRPr="001A2783">
        <w:rPr>
          <w:rFonts w:hint="eastAsia"/>
          <w:rtl/>
        </w:rPr>
        <w:t>משרדי</w:t>
      </w:r>
    </w:p>
    <w:p w:rsidR="00746271" w:rsidP="000D7B81">
      <w:pPr>
        <w:pStyle w:val="a"/>
        <w:spacing w:line="269" w:lineRule="auto"/>
        <w:rPr>
          <w:rtl/>
        </w:rPr>
      </w:pPr>
    </w:p>
    <w:p w:rsidR="00F810C6" w:rsidRPr="00F810C6" w:rsidP="000D7B81">
      <w:pPr>
        <w:spacing w:line="269" w:lineRule="auto"/>
        <w:rPr>
          <w:rtl/>
        </w:rPr>
      </w:pPr>
      <w:r w:rsidRPr="00F810C6">
        <w:rPr>
          <w:rFonts w:hint="cs"/>
          <w:rtl/>
        </w:rPr>
        <w:t xml:space="preserve">לאחר פרסום דוח מבקר המדינה הקודם בשנת 2017 בדבר סיוע המדינה לניצולי שואה התקבלה ביום 11.3.2018 החלטת ממשלה מספר 3661 שכותרתה "מיצוי זכויות, מינוי </w:t>
      </w:r>
      <w:r w:rsidRPr="00F810C6">
        <w:rPr>
          <w:rFonts w:hint="cs"/>
          <w:rtl/>
        </w:rPr>
        <w:t>מתכלל</w:t>
      </w:r>
      <w:r w:rsidRPr="00F810C6">
        <w:rPr>
          <w:rFonts w:hint="cs"/>
          <w:rtl/>
        </w:rPr>
        <w:t xml:space="preserve"> ושיפור המענים לניצולי שואה".</w:t>
      </w:r>
    </w:p>
    <w:p w:rsidR="009574F1" w:rsidP="000D7B81">
      <w:pPr>
        <w:pStyle w:val="a"/>
        <w:spacing w:line="269" w:lineRule="auto"/>
        <w:rPr>
          <w:rtl/>
        </w:rPr>
      </w:pPr>
    </w:p>
    <w:p w:rsidR="00F810C6" w:rsidP="000D7B81">
      <w:pPr>
        <w:keepNext/>
        <w:spacing w:line="269" w:lineRule="auto"/>
        <w:rPr>
          <w:rtl/>
        </w:rPr>
      </w:pPr>
      <w:r>
        <w:rPr>
          <w:rFonts w:hint="cs"/>
          <w:rtl/>
        </w:rPr>
        <w:t>בהחלטה נקבע כי יוקם צוות בין-משרדי בראשות סגן שר האוצר ונציג בכיר ממשרד ראש הממשלה שירכז את עבודת הצוות</w:t>
      </w:r>
      <w:r>
        <w:rPr>
          <w:rStyle w:val="FootnoteReference"/>
          <w:rtl/>
        </w:rPr>
        <w:footnoteReference w:id="19"/>
      </w:r>
      <w:r w:rsidR="00252E02">
        <w:rPr>
          <w:rFonts w:hint="cs"/>
          <w:rtl/>
        </w:rPr>
        <w:t xml:space="preserve"> (להלן צוות בין משרדי או הצוות הממשלתי)</w:t>
      </w:r>
      <w:r>
        <w:rPr>
          <w:rFonts w:hint="cs"/>
          <w:rtl/>
        </w:rPr>
        <w:t>.</w:t>
      </w:r>
      <w:r>
        <w:rPr>
          <w:rtl/>
        </w:rPr>
        <w:t xml:space="preserve"> תפקידי הצוות הממשלתי יהיו כדלקמן: </w:t>
      </w:r>
    </w:p>
    <w:p w:rsidR="00F810C6" w:rsidP="000D7B81">
      <w:pPr>
        <w:pStyle w:val="ListParagraph"/>
        <w:numPr>
          <w:ilvl w:val="0"/>
          <w:numId w:val="27"/>
        </w:numPr>
        <w:spacing w:line="269" w:lineRule="auto"/>
        <w:rPr>
          <w:rtl/>
        </w:rPr>
      </w:pPr>
      <w:r>
        <w:rPr>
          <w:rtl/>
        </w:rPr>
        <w:t xml:space="preserve">ריכוז מידע ממשרדי הממשלה הרלוונטיים לצורך קבלת תמונת מצב עדכנית על הסיוע </w:t>
      </w:r>
      <w:r>
        <w:rPr>
          <w:rFonts w:hint="cs"/>
          <w:rtl/>
        </w:rPr>
        <w:t>שמעניקים</w:t>
      </w:r>
      <w:r>
        <w:rPr>
          <w:rtl/>
        </w:rPr>
        <w:t xml:space="preserve"> משרדי הממשלה לניצולי השואה, </w:t>
      </w:r>
      <w:r w:rsidR="00ED2743">
        <w:rPr>
          <w:rFonts w:hint="cs"/>
          <w:rtl/>
        </w:rPr>
        <w:t>על פי</w:t>
      </w:r>
      <w:r>
        <w:rPr>
          <w:rtl/>
        </w:rPr>
        <w:t xml:space="preserve"> תחומי אחריותם.</w:t>
      </w:r>
    </w:p>
    <w:p w:rsidR="00F810C6" w:rsidP="000D7B81">
      <w:pPr>
        <w:pStyle w:val="ListParagraph"/>
        <w:numPr>
          <w:ilvl w:val="0"/>
          <w:numId w:val="27"/>
        </w:numPr>
        <w:spacing w:line="269" w:lineRule="auto"/>
        <w:rPr>
          <w:rtl/>
        </w:rPr>
      </w:pPr>
      <w:r>
        <w:rPr>
          <w:rtl/>
        </w:rPr>
        <w:t>סיוע בפתרון חסמים בנוגע לטיפול הממשלתי בניצולי השואה באמצעות שיפור התיאום בין משרדי הממשלה הרלוונטיים.</w:t>
      </w:r>
    </w:p>
    <w:p w:rsidR="00F810C6" w:rsidP="000D7B81">
      <w:pPr>
        <w:pStyle w:val="ListParagraph"/>
        <w:numPr>
          <w:ilvl w:val="0"/>
          <w:numId w:val="27"/>
        </w:numPr>
        <w:spacing w:line="269" w:lineRule="auto"/>
        <w:rPr>
          <w:rtl/>
        </w:rPr>
      </w:pPr>
      <w:r>
        <w:rPr>
          <w:rtl/>
        </w:rPr>
        <w:t xml:space="preserve">קבלת תמונת מצב עדכנית ממשרד העבודה, הרווחה והשירותים החברתיים על </w:t>
      </w:r>
      <w:r>
        <w:rPr>
          <w:rFonts w:hint="cs"/>
          <w:rtl/>
        </w:rPr>
        <w:t>ה</w:t>
      </w:r>
      <w:r>
        <w:rPr>
          <w:rtl/>
        </w:rPr>
        <w:t xml:space="preserve">פעולות </w:t>
      </w:r>
      <w:r>
        <w:rPr>
          <w:rFonts w:hint="cs"/>
          <w:rtl/>
        </w:rPr>
        <w:t>ה</w:t>
      </w:r>
      <w:r>
        <w:rPr>
          <w:rtl/>
        </w:rPr>
        <w:t>מבוצעות ברשויות המקומיות בנוגע לטיפול בניצולי שואה.</w:t>
      </w:r>
    </w:p>
    <w:p w:rsidR="00F810C6" w:rsidRPr="00FE0FAC" w:rsidP="000D7B81">
      <w:pPr>
        <w:pStyle w:val="ListParagraph"/>
        <w:numPr>
          <w:ilvl w:val="0"/>
          <w:numId w:val="27"/>
        </w:numPr>
        <w:spacing w:line="269" w:lineRule="auto"/>
        <w:rPr>
          <w:rtl/>
        </w:rPr>
      </w:pPr>
      <w:r>
        <w:rPr>
          <w:rtl/>
        </w:rPr>
        <w:t>דיווח לממשלה או לצוות השרים לעניין התגמולים וההטבות לניצולי שואה, מדי שנה ביום הניצחון על גרמניה הנאצית, על הטיפול הממשלתי בניצולי השואה.</w:t>
      </w:r>
    </w:p>
    <w:p w:rsidR="009B24B6" w:rsidP="000D7B81">
      <w:pPr>
        <w:pStyle w:val="a"/>
        <w:spacing w:line="269" w:lineRule="auto"/>
        <w:rPr>
          <w:rtl/>
        </w:rPr>
      </w:pPr>
    </w:p>
    <w:p w:rsidR="00F810C6" w:rsidP="000D7B81">
      <w:pPr>
        <w:pStyle w:val="Heading4"/>
        <w:spacing w:before="0" w:line="269" w:lineRule="auto"/>
        <w:rPr>
          <w:rtl/>
        </w:rPr>
      </w:pPr>
      <w:r w:rsidRPr="00FE0FAC">
        <w:rPr>
          <w:rFonts w:hint="eastAsia"/>
          <w:rtl/>
        </w:rPr>
        <w:t>הרחבת</w:t>
      </w:r>
      <w:r w:rsidRPr="00FE0FAC">
        <w:rPr>
          <w:rtl/>
        </w:rPr>
        <w:t xml:space="preserve"> </w:t>
      </w:r>
      <w:r w:rsidRPr="00FE0FAC">
        <w:rPr>
          <w:rFonts w:hint="eastAsia"/>
          <w:rtl/>
        </w:rPr>
        <w:t>מעגל</w:t>
      </w:r>
      <w:r w:rsidRPr="00B5018A">
        <w:rPr>
          <w:rFonts w:hint="cs"/>
          <w:rtl/>
        </w:rPr>
        <w:t xml:space="preserve"> הזכאים והגדלת זכויות לזכאים</w:t>
      </w:r>
    </w:p>
    <w:p w:rsidR="00F810C6" w:rsidRPr="000E40C7" w:rsidP="000D7B81">
      <w:pPr>
        <w:pStyle w:val="Heading5"/>
        <w:spacing w:line="269" w:lineRule="auto"/>
      </w:pPr>
      <w:r w:rsidRPr="00B823A3">
        <w:rPr>
          <w:rStyle w:val="8"/>
          <w:rFonts w:hint="eastAsia"/>
          <w:rtl/>
        </w:rPr>
        <w:t>מענק</w:t>
      </w:r>
      <w:r w:rsidRPr="00B823A3">
        <w:rPr>
          <w:rStyle w:val="8"/>
          <w:rtl/>
        </w:rPr>
        <w:t xml:space="preserve"> </w:t>
      </w:r>
      <w:r w:rsidRPr="00B823A3">
        <w:rPr>
          <w:rStyle w:val="8"/>
          <w:rFonts w:hint="eastAsia"/>
          <w:rtl/>
        </w:rPr>
        <w:t>רבעוני</w:t>
      </w:r>
      <w:r w:rsidRPr="00B823A3">
        <w:rPr>
          <w:rStyle w:val="8"/>
          <w:rtl/>
        </w:rPr>
        <w:t xml:space="preserve"> </w:t>
      </w:r>
      <w:r w:rsidRPr="00871A0B">
        <w:rPr>
          <w:rStyle w:val="8"/>
          <w:rFonts w:hint="eastAsia"/>
          <w:rtl/>
        </w:rPr>
        <w:t>למקבלי</w:t>
      </w:r>
      <w:r w:rsidRPr="00871A0B">
        <w:rPr>
          <w:rStyle w:val="8"/>
          <w:rtl/>
        </w:rPr>
        <w:t xml:space="preserve"> </w:t>
      </w:r>
      <w:r w:rsidRPr="00871A0B">
        <w:rPr>
          <w:rStyle w:val="8"/>
          <w:rFonts w:hint="eastAsia"/>
          <w:rtl/>
        </w:rPr>
        <w:t>רנטה</w:t>
      </w:r>
      <w:r w:rsidRPr="00871A0B">
        <w:rPr>
          <w:rStyle w:val="8"/>
          <w:rtl/>
        </w:rPr>
        <w:t xml:space="preserve"> </w:t>
      </w:r>
      <w:r w:rsidRPr="00871A0B">
        <w:rPr>
          <w:rStyle w:val="8"/>
          <w:rFonts w:hint="eastAsia"/>
          <w:rtl/>
        </w:rPr>
        <w:t>מגרמניה</w:t>
      </w:r>
      <w:r w:rsidRPr="000E40C7">
        <w:rPr>
          <w:rtl/>
        </w:rPr>
        <w:t>(</w:t>
      </w:r>
      <w:r w:rsidRPr="000E40C7">
        <w:t>BEG</w:t>
      </w:r>
      <w:r w:rsidRPr="000E40C7">
        <w:rPr>
          <w:rtl/>
        </w:rPr>
        <w:t>)</w:t>
      </w:r>
    </w:p>
    <w:p w:rsidR="00746271" w:rsidP="000D7B81">
      <w:pPr>
        <w:pStyle w:val="a"/>
        <w:spacing w:line="269" w:lineRule="auto"/>
        <w:rPr>
          <w:rtl/>
        </w:rPr>
      </w:pPr>
    </w:p>
    <w:p w:rsidR="00F810C6" w:rsidP="0015645C">
      <w:pPr>
        <w:pStyle w:val="ListParagraph"/>
        <w:spacing w:line="269" w:lineRule="auto"/>
        <w:ind w:left="0"/>
        <w:rPr>
          <w:rtl/>
        </w:rPr>
      </w:pPr>
      <w:r>
        <w:rPr>
          <w:rFonts w:hint="cs"/>
          <w:rtl/>
        </w:rPr>
        <w:t>בהתאם לתיקון בחוק משנת 2018</w:t>
      </w:r>
      <w:r>
        <w:rPr>
          <w:rStyle w:val="FootnoteReference"/>
          <w:rtl/>
        </w:rPr>
        <w:footnoteReference w:id="20"/>
      </w:r>
      <w:r>
        <w:rPr>
          <w:rFonts w:hint="cs"/>
          <w:rtl/>
        </w:rPr>
        <w:t>, ניצולי שואה הזכאים לקצבה חודשית מגרמניה בגין נזקי בריאות לפי חוק הפיצויים הפדראלי הגרמני (</w:t>
      </w:r>
      <w:r>
        <w:t>BEG</w:t>
      </w:r>
      <w:r>
        <w:rPr>
          <w:rFonts w:hint="cs"/>
          <w:rtl/>
        </w:rPr>
        <w:t xml:space="preserve">), זכאים לקבל מהמדינה מענק רבעוני שעומד </w:t>
      </w:r>
      <w:r w:rsidR="003032CF">
        <w:rPr>
          <w:rFonts w:hint="cs"/>
          <w:rtl/>
        </w:rPr>
        <w:t>ב</w:t>
      </w:r>
      <w:r w:rsidR="00ED2743">
        <w:rPr>
          <w:rFonts w:hint="cs"/>
          <w:rtl/>
        </w:rPr>
        <w:t>דצמבר 2019</w:t>
      </w:r>
      <w:r w:rsidR="003032CF">
        <w:rPr>
          <w:rFonts w:hint="cs"/>
          <w:rtl/>
        </w:rPr>
        <w:t>,</w:t>
      </w:r>
      <w:r>
        <w:rPr>
          <w:rFonts w:hint="cs"/>
          <w:rtl/>
        </w:rPr>
        <w:t xml:space="preserve"> על סך 2,535 ש"ח. </w:t>
      </w:r>
    </w:p>
    <w:p w:rsidR="00F810C6" w:rsidP="000D7B81">
      <w:pPr>
        <w:pStyle w:val="a"/>
        <w:spacing w:line="269" w:lineRule="auto"/>
        <w:rPr>
          <w:rtl/>
        </w:rPr>
      </w:pPr>
    </w:p>
    <w:p w:rsidR="00F810C6" w:rsidRPr="004D2CDE" w:rsidP="000D7B81">
      <w:pPr>
        <w:pStyle w:val="Heading5"/>
        <w:spacing w:line="269" w:lineRule="auto"/>
        <w:rPr>
          <w:rStyle w:val="8"/>
        </w:rPr>
      </w:pPr>
      <w:r w:rsidRPr="004D2CDE">
        <w:rPr>
          <w:rStyle w:val="8"/>
          <w:rFonts w:hint="eastAsia"/>
          <w:rtl/>
        </w:rPr>
        <w:t>הסדר</w:t>
      </w:r>
      <w:r w:rsidRPr="004D2CDE">
        <w:rPr>
          <w:rStyle w:val="8"/>
          <w:rtl/>
        </w:rPr>
        <w:t xml:space="preserve"> </w:t>
      </w:r>
      <w:r w:rsidRPr="004D2CDE">
        <w:rPr>
          <w:rStyle w:val="8"/>
          <w:rFonts w:hint="eastAsia"/>
          <w:rtl/>
        </w:rPr>
        <w:t>סיוע</w:t>
      </w:r>
      <w:r w:rsidRPr="004D2CDE">
        <w:rPr>
          <w:rStyle w:val="8"/>
          <w:rtl/>
        </w:rPr>
        <w:t xml:space="preserve"> </w:t>
      </w:r>
      <w:r w:rsidRPr="004D2CDE">
        <w:rPr>
          <w:rStyle w:val="8"/>
          <w:rFonts w:hint="eastAsia"/>
          <w:rtl/>
        </w:rPr>
        <w:t>למקבלי</w:t>
      </w:r>
      <w:r w:rsidRPr="004D2CDE">
        <w:rPr>
          <w:rStyle w:val="8"/>
          <w:rtl/>
        </w:rPr>
        <w:t xml:space="preserve"> </w:t>
      </w:r>
      <w:r w:rsidRPr="004D2CDE">
        <w:rPr>
          <w:rStyle w:val="8"/>
          <w:rFonts w:hint="eastAsia"/>
          <w:rtl/>
        </w:rPr>
        <w:t>רנטה</w:t>
      </w:r>
      <w:r w:rsidRPr="004D2CDE">
        <w:rPr>
          <w:rStyle w:val="8"/>
          <w:rtl/>
        </w:rPr>
        <w:t xml:space="preserve"> </w:t>
      </w:r>
      <w:r w:rsidRPr="004D2CDE">
        <w:rPr>
          <w:rStyle w:val="8"/>
          <w:rFonts w:hint="eastAsia"/>
          <w:rtl/>
        </w:rPr>
        <w:t>מגרמניה</w:t>
      </w:r>
      <w:r w:rsidRPr="004D2CDE">
        <w:rPr>
          <w:rStyle w:val="8"/>
          <w:rtl/>
        </w:rPr>
        <w:t>(</w:t>
      </w:r>
      <w:r w:rsidRPr="004D2CDE">
        <w:rPr>
          <w:rStyle w:val="8"/>
        </w:rPr>
        <w:t>BEG</w:t>
      </w:r>
      <w:r w:rsidRPr="004D2CDE">
        <w:rPr>
          <w:rStyle w:val="8"/>
          <w:rtl/>
        </w:rPr>
        <w:t>)</w:t>
      </w:r>
    </w:p>
    <w:p w:rsidR="00746271" w:rsidP="000D7B81">
      <w:pPr>
        <w:pStyle w:val="a"/>
        <w:spacing w:line="269" w:lineRule="auto"/>
        <w:rPr>
          <w:rtl/>
        </w:rPr>
      </w:pPr>
    </w:p>
    <w:p w:rsidR="00F810C6" w:rsidP="007C4D08">
      <w:pPr>
        <w:pStyle w:val="ListParagraph"/>
        <w:spacing w:line="269" w:lineRule="auto"/>
        <w:ind w:left="0"/>
        <w:rPr>
          <w:rtl/>
        </w:rPr>
      </w:pPr>
      <w:r>
        <w:rPr>
          <w:rFonts w:hint="cs"/>
          <w:rtl/>
        </w:rPr>
        <w:t xml:space="preserve">בסיכום עקרונות שחתמו הרשות ומשרד האוצר הגרמני </w:t>
      </w:r>
      <w:r w:rsidR="00A73FDD">
        <w:rPr>
          <w:rFonts w:hint="cs"/>
          <w:rtl/>
        </w:rPr>
        <w:t>ביוני 2019</w:t>
      </w:r>
      <w:r>
        <w:rPr>
          <w:rFonts w:hint="cs"/>
          <w:rtl/>
        </w:rPr>
        <w:t xml:space="preserve"> הוסדרה</w:t>
      </w:r>
      <w:r w:rsidR="00D6380D">
        <w:rPr>
          <w:rFonts w:hint="cs"/>
          <w:rtl/>
        </w:rPr>
        <w:t xml:space="preserve"> </w:t>
      </w:r>
      <w:r>
        <w:rPr>
          <w:rFonts w:hint="cs"/>
          <w:rtl/>
        </w:rPr>
        <w:t>תכנית סיוע במימון משרד האוצר הגרמני לניצולי</w:t>
      </w:r>
      <w:r>
        <w:t xml:space="preserve"> </w:t>
      </w:r>
      <w:r>
        <w:rPr>
          <w:rFonts w:hint="cs"/>
          <w:rtl/>
        </w:rPr>
        <w:t>שואה הזכאים לקצבה חודשית מגרמניה (</w:t>
      </w:r>
      <w:r>
        <w:rPr>
          <w:rFonts w:hint="cs"/>
        </w:rPr>
        <w:t>B</w:t>
      </w:r>
      <w:r>
        <w:t>EG</w:t>
      </w:r>
      <w:r>
        <w:rPr>
          <w:rFonts w:hint="cs"/>
          <w:rtl/>
        </w:rPr>
        <w:t>). על פי הסיכום תשולם לאוכלוסייה זו תוספת לרנטה הח</w:t>
      </w:r>
      <w:r w:rsidR="007C4D08">
        <w:rPr>
          <w:rFonts w:hint="cs"/>
          <w:rtl/>
        </w:rPr>
        <w:t>ודשית (בין 100 אירו ל-400 אירו)</w:t>
      </w:r>
      <w:r>
        <w:rPr>
          <w:rFonts w:hint="cs"/>
          <w:rtl/>
        </w:rPr>
        <w:t>. הסיכום אושר בהחלטת ממשלה</w:t>
      </w:r>
      <w:r>
        <w:rPr>
          <w:rStyle w:val="FootnoteReference"/>
          <w:rtl/>
        </w:rPr>
        <w:footnoteReference w:id="21"/>
      </w:r>
      <w:r>
        <w:rPr>
          <w:rFonts w:hint="cs"/>
          <w:rtl/>
        </w:rPr>
        <w:t xml:space="preserve"> שבה נקבע כי ת</w:t>
      </w:r>
      <w:r w:rsidRPr="0003237D">
        <w:rPr>
          <w:rtl/>
        </w:rPr>
        <w:t xml:space="preserve">חילת הזכאות </w:t>
      </w:r>
      <w:r>
        <w:rPr>
          <w:rFonts w:hint="cs"/>
          <w:rtl/>
        </w:rPr>
        <w:t>עבור</w:t>
      </w:r>
      <w:r w:rsidRPr="0003237D">
        <w:rPr>
          <w:rtl/>
        </w:rPr>
        <w:t xml:space="preserve"> בקשות שיוגשו</w:t>
      </w:r>
      <w:r w:rsidR="00CA5A37">
        <w:rPr>
          <w:rFonts w:hint="cs"/>
          <w:rtl/>
        </w:rPr>
        <w:t xml:space="preserve"> לרשות</w:t>
      </w:r>
      <w:r w:rsidRPr="0003237D">
        <w:rPr>
          <w:rtl/>
        </w:rPr>
        <w:t xml:space="preserve"> עד ליום 31 בדצמבר 2020 תהיה </w:t>
      </w:r>
      <w:r w:rsidR="000450DE">
        <w:rPr>
          <w:rFonts w:hint="cs"/>
          <w:rtl/>
        </w:rPr>
        <w:t xml:space="preserve">רטרואקטיבית </w:t>
      </w:r>
      <w:r w:rsidRPr="0003237D">
        <w:rPr>
          <w:rtl/>
        </w:rPr>
        <w:t>מיום 1 ביולי 2019</w:t>
      </w:r>
      <w:r>
        <w:rPr>
          <w:rFonts w:hint="cs"/>
          <w:rtl/>
        </w:rPr>
        <w:t>.</w:t>
      </w:r>
    </w:p>
    <w:p w:rsidR="00471334" w:rsidP="000D7B81">
      <w:pPr>
        <w:pStyle w:val="a"/>
        <w:spacing w:line="269" w:lineRule="auto"/>
        <w:rPr>
          <w:rtl/>
        </w:rPr>
      </w:pPr>
    </w:p>
    <w:p w:rsidR="00CA5A37" w:rsidRPr="00FE0FAC" w:rsidP="000D7B81">
      <w:pPr>
        <w:pStyle w:val="Heading5"/>
        <w:spacing w:line="269" w:lineRule="auto"/>
        <w:rPr>
          <w:rStyle w:val="8"/>
          <w:rtl/>
        </w:rPr>
      </w:pPr>
      <w:r>
        <w:rPr>
          <w:rStyle w:val="8"/>
          <w:rFonts w:hint="cs"/>
          <w:rtl/>
        </w:rPr>
        <w:t>תגמול חודשי</w:t>
      </w:r>
      <w:r w:rsidRPr="00871A0B">
        <w:rPr>
          <w:rStyle w:val="8"/>
          <w:rtl/>
        </w:rPr>
        <w:t xml:space="preserve"> </w:t>
      </w:r>
      <w:r w:rsidRPr="00871A0B">
        <w:rPr>
          <w:rStyle w:val="8"/>
          <w:rFonts w:hint="eastAsia"/>
          <w:rtl/>
        </w:rPr>
        <w:t>לב</w:t>
      </w:r>
      <w:r>
        <w:rPr>
          <w:rStyle w:val="8"/>
          <w:rFonts w:hint="cs"/>
          <w:rtl/>
        </w:rPr>
        <w:t>ן</w:t>
      </w:r>
      <w:r w:rsidRPr="00871A0B">
        <w:rPr>
          <w:rStyle w:val="8"/>
          <w:rtl/>
        </w:rPr>
        <w:t xml:space="preserve"> </w:t>
      </w:r>
      <w:r w:rsidRPr="00871A0B">
        <w:rPr>
          <w:rStyle w:val="8"/>
          <w:rFonts w:hint="eastAsia"/>
          <w:rtl/>
        </w:rPr>
        <w:t>זוג</w:t>
      </w:r>
      <w:r w:rsidRPr="00871A0B">
        <w:rPr>
          <w:rStyle w:val="8"/>
          <w:rtl/>
        </w:rPr>
        <w:t xml:space="preserve"> </w:t>
      </w:r>
      <w:r w:rsidRPr="00B72183">
        <w:rPr>
          <w:rStyle w:val="8"/>
          <w:rFonts w:hint="eastAsia"/>
          <w:rtl/>
        </w:rPr>
        <w:t>של</w:t>
      </w:r>
      <w:r w:rsidRPr="00B72183">
        <w:rPr>
          <w:rStyle w:val="8"/>
          <w:rtl/>
        </w:rPr>
        <w:t xml:space="preserve"> </w:t>
      </w:r>
      <w:r w:rsidRPr="00B72183">
        <w:rPr>
          <w:rStyle w:val="8"/>
          <w:rFonts w:hint="eastAsia"/>
          <w:rtl/>
        </w:rPr>
        <w:t>ניצול</w:t>
      </w:r>
      <w:r>
        <w:rPr>
          <w:rStyle w:val="8"/>
          <w:rFonts w:hint="cs"/>
          <w:rtl/>
        </w:rPr>
        <w:t xml:space="preserve"> שואה שנפטר</w:t>
      </w:r>
      <w:r w:rsidRPr="00B72183">
        <w:rPr>
          <w:rStyle w:val="8"/>
          <w:rtl/>
        </w:rPr>
        <w:t xml:space="preserve"> </w:t>
      </w:r>
    </w:p>
    <w:p w:rsidR="00746271" w:rsidP="000D7B81">
      <w:pPr>
        <w:pStyle w:val="a"/>
        <w:spacing w:line="269" w:lineRule="auto"/>
        <w:rPr>
          <w:rtl/>
        </w:rPr>
      </w:pPr>
    </w:p>
    <w:p w:rsidR="00F810C6" w:rsidP="000D7B81">
      <w:pPr>
        <w:pStyle w:val="ListParagraph"/>
        <w:spacing w:line="269" w:lineRule="auto"/>
        <w:ind w:left="0"/>
        <w:rPr>
          <w:rtl/>
        </w:rPr>
      </w:pPr>
      <w:r>
        <w:rPr>
          <w:rFonts w:hint="cs"/>
          <w:rtl/>
        </w:rPr>
        <w:t>בהתאם לתיקון בחוק משנת 2018</w:t>
      </w:r>
      <w:r>
        <w:rPr>
          <w:rStyle w:val="FootnoteReference"/>
          <w:rtl/>
        </w:rPr>
        <w:footnoteReference w:id="22"/>
      </w:r>
      <w:r>
        <w:rPr>
          <w:rFonts w:hint="cs"/>
          <w:rtl/>
        </w:rPr>
        <w:t xml:space="preserve"> </w:t>
      </w:r>
      <w:r w:rsidR="00CA5A37">
        <w:rPr>
          <w:rFonts w:hint="cs"/>
          <w:rtl/>
        </w:rPr>
        <w:t>זכותם של אלמנים ואלמנות לקבל קצבה לשארית חייהם הורחבה והיא תכלול גם בן זוג של ניצול שנפטר לפני יוני 2011 (עד אז היו זכאים למענק רבעוני), לרבות מי שהוכרו בחוק ההטבות לניצולי שואה</w:t>
      </w:r>
      <w:r w:rsidR="00A975C4">
        <w:rPr>
          <w:rFonts w:hint="cs"/>
          <w:rtl/>
        </w:rPr>
        <w:t>.</w:t>
      </w:r>
    </w:p>
    <w:p w:rsidR="004A2D0D">
      <w:pPr>
        <w:bidi w:val="0"/>
        <w:spacing w:after="200" w:line="276" w:lineRule="auto"/>
        <w:rPr>
          <w:rStyle w:val="8"/>
          <w:bCs/>
          <w:rtl/>
        </w:rPr>
      </w:pPr>
      <w:r>
        <w:rPr>
          <w:rStyle w:val="8"/>
          <w:rtl/>
        </w:rPr>
        <w:br w:type="page"/>
      </w:r>
    </w:p>
    <w:p w:rsidR="00F810C6" w:rsidRPr="00FE0FAC" w:rsidP="000D7B81">
      <w:pPr>
        <w:pStyle w:val="Heading5"/>
        <w:spacing w:line="269" w:lineRule="auto"/>
        <w:rPr>
          <w:rStyle w:val="8"/>
          <w:rtl/>
        </w:rPr>
      </w:pPr>
      <w:r w:rsidRPr="00B823A3">
        <w:rPr>
          <w:rStyle w:val="8"/>
          <w:rFonts w:hint="eastAsia"/>
          <w:rtl/>
        </w:rPr>
        <w:t>הכרה</w:t>
      </w:r>
      <w:r w:rsidRPr="00B823A3">
        <w:rPr>
          <w:rStyle w:val="8"/>
          <w:rtl/>
        </w:rPr>
        <w:t xml:space="preserve"> </w:t>
      </w:r>
      <w:r w:rsidRPr="00B823A3">
        <w:rPr>
          <w:rStyle w:val="8"/>
          <w:rFonts w:hint="eastAsia"/>
          <w:rtl/>
        </w:rPr>
        <w:t>בניצולים</w:t>
      </w:r>
      <w:r w:rsidRPr="00B823A3">
        <w:rPr>
          <w:rStyle w:val="8"/>
          <w:rtl/>
        </w:rPr>
        <w:t xml:space="preserve"> </w:t>
      </w:r>
      <w:r w:rsidRPr="00871A0B">
        <w:rPr>
          <w:rStyle w:val="8"/>
          <w:rFonts w:hint="eastAsia"/>
          <w:rtl/>
        </w:rPr>
        <w:t>ממקומות</w:t>
      </w:r>
      <w:r w:rsidRPr="00871A0B">
        <w:rPr>
          <w:rStyle w:val="8"/>
          <w:rtl/>
        </w:rPr>
        <w:t xml:space="preserve"> </w:t>
      </w:r>
      <w:r w:rsidRPr="00871A0B">
        <w:rPr>
          <w:rStyle w:val="8"/>
          <w:rFonts w:hint="eastAsia"/>
          <w:rtl/>
        </w:rPr>
        <w:t>נוספים</w:t>
      </w:r>
      <w:r w:rsidRPr="00871A0B">
        <w:rPr>
          <w:rStyle w:val="8"/>
          <w:rtl/>
        </w:rPr>
        <w:t xml:space="preserve"> </w:t>
      </w:r>
      <w:r w:rsidRPr="00871A0B">
        <w:rPr>
          <w:rStyle w:val="8"/>
          <w:rFonts w:hint="eastAsia"/>
          <w:rtl/>
        </w:rPr>
        <w:t>בבולגריה</w:t>
      </w:r>
      <w:r w:rsidRPr="00871A0B">
        <w:rPr>
          <w:rStyle w:val="8"/>
          <w:rtl/>
        </w:rPr>
        <w:t xml:space="preserve"> </w:t>
      </w:r>
      <w:r w:rsidRPr="00B72183">
        <w:rPr>
          <w:rStyle w:val="8"/>
          <w:rFonts w:hint="eastAsia"/>
          <w:rtl/>
        </w:rPr>
        <w:t>וברומניה</w:t>
      </w:r>
      <w:r w:rsidRPr="00B72183">
        <w:rPr>
          <w:rStyle w:val="8"/>
          <w:rtl/>
        </w:rPr>
        <w:t xml:space="preserve"> </w:t>
      </w:r>
      <w:r w:rsidRPr="00B72183">
        <w:rPr>
          <w:rStyle w:val="8"/>
          <w:rFonts w:hint="eastAsia"/>
          <w:rtl/>
        </w:rPr>
        <w:t>כמעגל</w:t>
      </w:r>
      <w:r w:rsidRPr="00B72183">
        <w:rPr>
          <w:rStyle w:val="8"/>
          <w:rtl/>
        </w:rPr>
        <w:t xml:space="preserve"> </w:t>
      </w:r>
      <w:r w:rsidRPr="00B72183">
        <w:rPr>
          <w:rStyle w:val="8"/>
          <w:rFonts w:hint="eastAsia"/>
          <w:rtl/>
        </w:rPr>
        <w:t>ראשון</w:t>
      </w:r>
    </w:p>
    <w:p w:rsidR="00746271" w:rsidP="000D7B81">
      <w:pPr>
        <w:pStyle w:val="a"/>
        <w:spacing w:line="269" w:lineRule="auto"/>
        <w:rPr>
          <w:rtl/>
        </w:rPr>
      </w:pPr>
    </w:p>
    <w:p w:rsidR="00F810C6" w:rsidP="000D7B81">
      <w:pPr>
        <w:spacing w:line="269" w:lineRule="auto"/>
        <w:rPr>
          <w:rtl/>
        </w:rPr>
      </w:pPr>
      <w:r w:rsidRPr="00471334">
        <w:rPr>
          <w:rFonts w:hint="cs"/>
          <w:rtl/>
        </w:rPr>
        <w:t xml:space="preserve">בעקבות הכרה </w:t>
      </w:r>
      <w:r>
        <w:rPr>
          <w:rFonts w:hint="cs"/>
          <w:rtl/>
        </w:rPr>
        <w:t xml:space="preserve">בשנת 2016 </w:t>
      </w:r>
      <w:r w:rsidRPr="00471334">
        <w:rPr>
          <w:rFonts w:hint="cs"/>
          <w:rtl/>
        </w:rPr>
        <w:t xml:space="preserve">של ממשלת גרמניה במקומות נוספים ברומניה ובבולגריה כגטאות פתוחים, </w:t>
      </w:r>
      <w:r>
        <w:rPr>
          <w:rFonts w:hint="cs"/>
          <w:rtl/>
        </w:rPr>
        <w:t>הכירה</w:t>
      </w:r>
      <w:r w:rsidRPr="00471334">
        <w:rPr>
          <w:rFonts w:hint="cs"/>
          <w:rtl/>
        </w:rPr>
        <w:t xml:space="preserve"> הרשות </w:t>
      </w:r>
      <w:r>
        <w:rPr>
          <w:rFonts w:hint="cs"/>
          <w:rtl/>
        </w:rPr>
        <w:t>ב</w:t>
      </w:r>
      <w:r w:rsidRPr="00471334">
        <w:rPr>
          <w:rFonts w:hint="cs"/>
          <w:rtl/>
        </w:rPr>
        <w:t>אלפי ניצולי שואה חדשים הן לצורך קבלת תגמול ח</w:t>
      </w:r>
      <w:r>
        <w:rPr>
          <w:rFonts w:hint="cs"/>
          <w:rtl/>
        </w:rPr>
        <w:t>ו</w:t>
      </w:r>
      <w:r w:rsidRPr="00471334">
        <w:rPr>
          <w:rFonts w:hint="cs"/>
          <w:rtl/>
        </w:rPr>
        <w:t>דשי, והן לצורך קביעת נכות</w:t>
      </w:r>
      <w:r>
        <w:rPr>
          <w:rFonts w:hint="cs"/>
          <w:rtl/>
        </w:rPr>
        <w:t>,</w:t>
      </w:r>
      <w:r w:rsidRPr="00471334">
        <w:rPr>
          <w:rFonts w:hint="cs"/>
          <w:rtl/>
        </w:rPr>
        <w:t xml:space="preserve"> ביחס למחלות הניתנות רק לניצולי שואה מהמעגל הראשון.</w:t>
      </w:r>
      <w:r w:rsidR="003032CF">
        <w:rPr>
          <w:rFonts w:hint="cs"/>
          <w:rtl/>
        </w:rPr>
        <w:t xml:space="preserve"> להלן בתרשים 3 מוצגים ההסדרים החוקיים והחלטות מנהליות שונות שהונהגו לאורך השנים.</w:t>
      </w:r>
    </w:p>
    <w:p w:rsidR="000D7B81" w:rsidP="000D7B81">
      <w:pPr>
        <w:spacing w:line="269" w:lineRule="auto"/>
        <w:rPr>
          <w:rtl/>
        </w:rPr>
      </w:pPr>
    </w:p>
    <w:p w:rsidR="004F13EB" w:rsidP="000D7B81">
      <w:pPr>
        <w:pStyle w:val="a"/>
        <w:spacing w:line="269" w:lineRule="auto"/>
        <w:rPr>
          <w:rtl/>
        </w:rPr>
      </w:pPr>
    </w:p>
    <w:p w:rsidR="007379A5" w:rsidRPr="00730FDB" w:rsidP="000D7B81">
      <w:pPr>
        <w:spacing w:line="269" w:lineRule="auto"/>
        <w:jc w:val="center"/>
        <w:rPr>
          <w:b/>
          <w:bCs/>
          <w:noProof/>
          <w:rtl/>
        </w:rPr>
      </w:pPr>
      <w:r w:rsidRPr="00730FDB">
        <w:rPr>
          <w:rFonts w:hint="eastAsia"/>
          <w:b/>
          <w:bCs/>
          <w:rtl/>
        </w:rPr>
        <w:t>תרשים</w:t>
      </w:r>
      <w:r w:rsidRPr="00730FDB">
        <w:rPr>
          <w:b/>
          <w:bCs/>
          <w:rtl/>
        </w:rPr>
        <w:t xml:space="preserve"> </w:t>
      </w:r>
      <w:r w:rsidRPr="00730FDB" w:rsidR="005F2B1C">
        <w:rPr>
          <w:b/>
          <w:bCs/>
          <w:rtl/>
        </w:rPr>
        <w:t>3</w:t>
      </w:r>
      <w:r w:rsidRPr="00730FDB">
        <w:rPr>
          <w:b/>
          <w:bCs/>
          <w:rtl/>
        </w:rPr>
        <w:t>:</w:t>
      </w:r>
      <w:r w:rsidR="00D6380D">
        <w:rPr>
          <w:b/>
          <w:bCs/>
          <w:rtl/>
        </w:rPr>
        <w:t xml:space="preserve"> </w:t>
      </w:r>
      <w:r w:rsidRPr="00730FDB">
        <w:rPr>
          <w:b/>
          <w:bCs/>
          <w:rtl/>
        </w:rPr>
        <w:t xml:space="preserve">התפתחות ההסדרים </w:t>
      </w:r>
      <w:r w:rsidRPr="00730FDB">
        <w:rPr>
          <w:rFonts w:hint="eastAsia"/>
          <w:b/>
          <w:bCs/>
          <w:rtl/>
        </w:rPr>
        <w:t>החוקיים</w:t>
      </w:r>
      <w:r w:rsidR="00A73FDD">
        <w:rPr>
          <w:rFonts w:hint="cs"/>
          <w:b/>
          <w:bCs/>
          <w:noProof/>
          <w:rtl/>
        </w:rPr>
        <w:t>, 1952 - 2019</w:t>
      </w:r>
      <w:r w:rsidRPr="00730FDB">
        <w:rPr>
          <w:b/>
          <w:bCs/>
          <w:noProof/>
        </w:rPr>
        <w:t xml:space="preserve"> </w:t>
      </w:r>
    </w:p>
    <w:p w:rsidR="00861407" w:rsidP="000D7B81">
      <w:pPr>
        <w:spacing w:line="269" w:lineRule="auto"/>
        <w:jc w:val="center"/>
        <w:rPr>
          <w:noProof/>
          <w:rtl/>
        </w:rPr>
      </w:pPr>
      <w:r>
        <w:rPr>
          <w:noProof/>
          <w:rtl/>
        </w:rPr>
        <w:drawing>
          <wp:inline distT="0" distB="0" distL="0" distR="0">
            <wp:extent cx="5220335" cy="6525895"/>
            <wp:effectExtent l="0" t="0" r="0" b="8255"/>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663626" name="gra-3 - info.jp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20335" cy="6525895"/>
                    </a:xfrm>
                    <a:prstGeom prst="rect">
                      <a:avLst/>
                    </a:prstGeom>
                  </pic:spPr>
                </pic:pic>
              </a:graphicData>
            </a:graphic>
          </wp:inline>
        </w:drawing>
      </w:r>
    </w:p>
    <w:p w:rsidR="00171441" w:rsidRPr="00110A2E" w:rsidP="000D7B81">
      <w:pPr>
        <w:pStyle w:val="a"/>
        <w:spacing w:line="269" w:lineRule="auto"/>
        <w:rPr>
          <w:rtl/>
        </w:rPr>
      </w:pPr>
    </w:p>
    <w:p w:rsidR="0032485B" w:rsidP="000D7B81">
      <w:pPr>
        <w:pStyle w:val="Heading3"/>
        <w:spacing w:before="0" w:line="269" w:lineRule="auto"/>
        <w:rPr>
          <w:rtl/>
        </w:rPr>
      </w:pPr>
      <w:r>
        <w:rPr>
          <w:rtl/>
        </w:rPr>
        <w:br w:type="page"/>
      </w:r>
    </w:p>
    <w:p w:rsidR="001D1E07" w:rsidRPr="00110A2E" w:rsidP="000D7B81">
      <w:pPr>
        <w:pStyle w:val="Heading3"/>
        <w:spacing w:before="0" w:line="269" w:lineRule="auto"/>
        <w:rPr>
          <w:rtl/>
        </w:rPr>
      </w:pPr>
      <w:r w:rsidRPr="00110A2E">
        <w:rPr>
          <w:rFonts w:hint="cs"/>
          <w:rtl/>
        </w:rPr>
        <w:t>ה</w:t>
      </w:r>
      <w:r>
        <w:rPr>
          <w:rFonts w:hint="cs"/>
          <w:rtl/>
        </w:rPr>
        <w:t>גמלאות וה</w:t>
      </w:r>
      <w:r w:rsidRPr="00110A2E">
        <w:rPr>
          <w:rFonts w:hint="cs"/>
          <w:rtl/>
        </w:rPr>
        <w:t xml:space="preserve">הטבות הניתנות לניצולי שואה </w:t>
      </w:r>
      <w:r>
        <w:rPr>
          <w:rFonts w:hint="cs"/>
          <w:rtl/>
        </w:rPr>
        <w:t>ולנפגעי התנכלויות</w:t>
      </w:r>
      <w:r w:rsidRPr="00110A2E">
        <w:rPr>
          <w:rFonts w:hint="cs"/>
          <w:rtl/>
        </w:rPr>
        <w:t xml:space="preserve"> החיים בישראל</w:t>
      </w:r>
      <w:r>
        <w:rPr>
          <w:rFonts w:hint="cs"/>
          <w:rtl/>
        </w:rPr>
        <w:t xml:space="preserve"> </w:t>
      </w:r>
    </w:p>
    <w:p w:rsidR="00746271" w:rsidP="000D7B81">
      <w:pPr>
        <w:pStyle w:val="a"/>
        <w:spacing w:line="269" w:lineRule="auto"/>
        <w:rPr>
          <w:rtl/>
        </w:rPr>
      </w:pPr>
    </w:p>
    <w:p w:rsidR="001D1E07" w:rsidP="000D7B81">
      <w:pPr>
        <w:spacing w:line="269" w:lineRule="auto"/>
        <w:rPr>
          <w:rtl/>
        </w:rPr>
      </w:pPr>
      <w:r w:rsidRPr="00E84CC4">
        <w:rPr>
          <w:rFonts w:hint="cs"/>
          <w:color w:val="000000" w:themeColor="text1"/>
          <w:rtl/>
        </w:rPr>
        <w:t xml:space="preserve">במהלך ביקורת </w:t>
      </w:r>
      <w:r>
        <w:rPr>
          <w:rFonts w:hint="cs"/>
          <w:color w:val="000000" w:themeColor="text1"/>
          <w:rtl/>
        </w:rPr>
        <w:t xml:space="preserve">המעקב </w:t>
      </w:r>
      <w:r w:rsidRPr="00E84CC4" w:rsidR="00C920CF">
        <w:rPr>
          <w:rFonts w:hint="cs"/>
          <w:color w:val="000000" w:themeColor="text1"/>
          <w:rtl/>
        </w:rPr>
        <w:t xml:space="preserve">פעל </w:t>
      </w:r>
      <w:r w:rsidRPr="00E84CC4">
        <w:rPr>
          <w:rFonts w:hint="cs"/>
          <w:color w:val="000000" w:themeColor="text1"/>
          <w:rtl/>
        </w:rPr>
        <w:t xml:space="preserve">צוות הביקורת כדי לקבל מידע שלם </w:t>
      </w:r>
      <w:r w:rsidR="001024F4">
        <w:rPr>
          <w:rFonts w:hint="cs"/>
          <w:color w:val="000000" w:themeColor="text1"/>
          <w:rtl/>
        </w:rPr>
        <w:t xml:space="preserve">ומעודכן </w:t>
      </w:r>
      <w:r w:rsidRPr="00E84CC4">
        <w:rPr>
          <w:rFonts w:hint="cs"/>
          <w:color w:val="000000" w:themeColor="text1"/>
          <w:rtl/>
        </w:rPr>
        <w:t xml:space="preserve">על ההטבות הניתנות לקבוצות </w:t>
      </w:r>
      <w:r>
        <w:rPr>
          <w:rFonts w:hint="cs"/>
          <w:color w:val="000000" w:themeColor="text1"/>
          <w:rtl/>
        </w:rPr>
        <w:t xml:space="preserve">שונות של </w:t>
      </w:r>
      <w:r w:rsidRPr="00E84CC4">
        <w:rPr>
          <w:rFonts w:hint="cs"/>
          <w:color w:val="000000" w:themeColor="text1"/>
          <w:rtl/>
        </w:rPr>
        <w:t>ניצולי שואה</w:t>
      </w:r>
      <w:r>
        <w:rPr>
          <w:rFonts w:hint="cs"/>
          <w:color w:val="000000" w:themeColor="text1"/>
          <w:rtl/>
        </w:rPr>
        <w:t xml:space="preserve"> ונפגעי התנכלויות</w:t>
      </w:r>
      <w:r w:rsidRPr="00E84CC4">
        <w:rPr>
          <w:rFonts w:hint="cs"/>
          <w:color w:val="000000" w:themeColor="text1"/>
          <w:rtl/>
        </w:rPr>
        <w:t>, על</w:t>
      </w:r>
      <w:r w:rsidR="00C920CF">
        <w:rPr>
          <w:rFonts w:hint="cs"/>
          <w:color w:val="000000" w:themeColor="text1"/>
          <w:rtl/>
        </w:rPr>
        <w:t>-</w:t>
      </w:r>
      <w:r w:rsidRPr="00E84CC4">
        <w:rPr>
          <w:rFonts w:hint="cs"/>
          <w:color w:val="000000" w:themeColor="text1"/>
          <w:rtl/>
        </w:rPr>
        <w:t xml:space="preserve">פי החוקים וההסדרים השונים. </w:t>
      </w:r>
      <w:r w:rsidR="008F028B">
        <w:rPr>
          <w:rFonts w:hint="cs"/>
          <w:color w:val="000000" w:themeColor="text1"/>
          <w:rtl/>
        </w:rPr>
        <w:t>ב</w:t>
      </w:r>
      <w:r w:rsidR="00004122">
        <w:rPr>
          <w:rFonts w:hint="cs"/>
          <w:color w:val="000000" w:themeColor="text1"/>
          <w:rtl/>
        </w:rPr>
        <w:t xml:space="preserve">תרשים 4 </w:t>
      </w:r>
      <w:r w:rsidRPr="00E84CC4">
        <w:rPr>
          <w:rFonts w:hint="cs"/>
          <w:color w:val="000000" w:themeColor="text1"/>
          <w:rtl/>
        </w:rPr>
        <w:t xml:space="preserve">להלן </w:t>
      </w:r>
      <w:r>
        <w:rPr>
          <w:rFonts w:hint="cs"/>
          <w:color w:val="000000" w:themeColor="text1"/>
          <w:rtl/>
        </w:rPr>
        <w:t xml:space="preserve">יוצג </w:t>
      </w:r>
      <w:r w:rsidRPr="00E84CC4">
        <w:rPr>
          <w:rFonts w:hint="cs"/>
          <w:color w:val="000000" w:themeColor="text1"/>
          <w:rtl/>
        </w:rPr>
        <w:t xml:space="preserve">המידע </w:t>
      </w:r>
      <w:r>
        <w:rPr>
          <w:rFonts w:hint="cs"/>
          <w:color w:val="000000" w:themeColor="text1"/>
          <w:rtl/>
        </w:rPr>
        <w:t>בנושא הגמלאות וההטבות האמורות</w:t>
      </w:r>
      <w:r w:rsidR="00C920CF">
        <w:rPr>
          <w:rFonts w:hint="cs"/>
          <w:color w:val="000000" w:themeColor="text1"/>
          <w:rtl/>
        </w:rPr>
        <w:t>,</w:t>
      </w:r>
      <w:r>
        <w:rPr>
          <w:rFonts w:hint="cs"/>
          <w:color w:val="000000" w:themeColor="text1"/>
          <w:rtl/>
        </w:rPr>
        <w:t xml:space="preserve"> </w:t>
      </w:r>
      <w:r w:rsidR="00C920CF">
        <w:rPr>
          <w:rFonts w:hint="cs"/>
          <w:color w:val="000000" w:themeColor="text1"/>
          <w:rtl/>
        </w:rPr>
        <w:t>מעודכן לדצמבר 2019</w:t>
      </w:r>
      <w:r w:rsidRPr="00E84CC4">
        <w:rPr>
          <w:rFonts w:hint="cs"/>
          <w:color w:val="000000" w:themeColor="text1"/>
          <w:rtl/>
        </w:rPr>
        <w:t>:</w:t>
      </w:r>
      <w:r w:rsidR="00D6380D">
        <w:rPr>
          <w:rFonts w:hint="cs"/>
          <w:color w:val="000000" w:themeColor="text1"/>
          <w:rtl/>
        </w:rPr>
        <w:t xml:space="preserve"> </w:t>
      </w:r>
    </w:p>
    <w:p w:rsidR="006B5A0B" w:rsidP="000D7B81">
      <w:pPr>
        <w:pStyle w:val="a"/>
        <w:spacing w:line="269" w:lineRule="auto"/>
        <w:rPr>
          <w:rtl/>
        </w:rPr>
      </w:pPr>
    </w:p>
    <w:p w:rsidR="004946AA" w:rsidRPr="00730FDB" w:rsidP="000D7B81">
      <w:pPr>
        <w:keepNext/>
        <w:spacing w:line="269" w:lineRule="auto"/>
        <w:jc w:val="center"/>
        <w:rPr>
          <w:b/>
          <w:bCs/>
          <w:rtl/>
        </w:rPr>
      </w:pPr>
      <w:r w:rsidRPr="00730FDB">
        <w:rPr>
          <w:rFonts w:hint="eastAsia"/>
          <w:b/>
          <w:bCs/>
          <w:rtl/>
        </w:rPr>
        <w:t>תרשים</w:t>
      </w:r>
      <w:r w:rsidRPr="00730FDB">
        <w:rPr>
          <w:b/>
          <w:bCs/>
          <w:rtl/>
        </w:rPr>
        <w:t xml:space="preserve"> 4</w:t>
      </w:r>
      <w:r w:rsidRPr="00730FDB" w:rsidR="004666CC">
        <w:rPr>
          <w:b/>
          <w:bCs/>
          <w:rtl/>
        </w:rPr>
        <w:t xml:space="preserve">: </w:t>
      </w:r>
      <w:r w:rsidRPr="00730FDB">
        <w:rPr>
          <w:rFonts w:hint="eastAsia"/>
          <w:b/>
          <w:bCs/>
          <w:rtl/>
        </w:rPr>
        <w:t>הגמלאות</w:t>
      </w:r>
      <w:r w:rsidRPr="00730FDB">
        <w:rPr>
          <w:b/>
          <w:bCs/>
          <w:rtl/>
        </w:rPr>
        <w:t xml:space="preserve"> </w:t>
      </w:r>
      <w:r w:rsidRPr="00730FDB">
        <w:rPr>
          <w:rFonts w:hint="eastAsia"/>
          <w:b/>
          <w:bCs/>
          <w:rtl/>
        </w:rPr>
        <w:t>וההטבות</w:t>
      </w:r>
      <w:r w:rsidRPr="00730FDB">
        <w:rPr>
          <w:b/>
          <w:bCs/>
          <w:rtl/>
        </w:rPr>
        <w:t xml:space="preserve"> </w:t>
      </w:r>
      <w:r w:rsidRPr="00730FDB">
        <w:rPr>
          <w:rFonts w:hint="eastAsia"/>
          <w:b/>
          <w:bCs/>
          <w:rtl/>
        </w:rPr>
        <w:t>שניצולי</w:t>
      </w:r>
      <w:r w:rsidRPr="00730FDB">
        <w:rPr>
          <w:b/>
          <w:bCs/>
          <w:rtl/>
        </w:rPr>
        <w:t xml:space="preserve"> </w:t>
      </w:r>
      <w:r w:rsidRPr="00730FDB">
        <w:rPr>
          <w:rFonts w:hint="eastAsia"/>
          <w:b/>
          <w:bCs/>
          <w:rtl/>
        </w:rPr>
        <w:t>שואה</w:t>
      </w:r>
      <w:r w:rsidRPr="00730FDB">
        <w:rPr>
          <w:b/>
          <w:bCs/>
          <w:rtl/>
        </w:rPr>
        <w:t xml:space="preserve"> </w:t>
      </w:r>
      <w:r w:rsidRPr="00730FDB">
        <w:rPr>
          <w:rFonts w:hint="eastAsia"/>
          <w:b/>
          <w:bCs/>
          <w:rtl/>
        </w:rPr>
        <w:t>ונפגעי</w:t>
      </w:r>
      <w:r w:rsidRPr="00730FDB">
        <w:rPr>
          <w:b/>
          <w:bCs/>
          <w:rtl/>
        </w:rPr>
        <w:t xml:space="preserve"> התנכלויות </w:t>
      </w:r>
      <w:r w:rsidRPr="00730FDB">
        <w:rPr>
          <w:rFonts w:hint="eastAsia"/>
          <w:b/>
          <w:bCs/>
          <w:rtl/>
        </w:rPr>
        <w:t>החיים</w:t>
      </w:r>
      <w:r w:rsidRPr="00730FDB">
        <w:rPr>
          <w:b/>
          <w:bCs/>
          <w:rtl/>
        </w:rPr>
        <w:t xml:space="preserve"> </w:t>
      </w:r>
      <w:r w:rsidRPr="00730FDB">
        <w:rPr>
          <w:rFonts w:hint="eastAsia"/>
          <w:b/>
          <w:bCs/>
          <w:rtl/>
        </w:rPr>
        <w:t>בישראל</w:t>
      </w:r>
      <w:r w:rsidRPr="00730FDB">
        <w:rPr>
          <w:b/>
          <w:bCs/>
          <w:rtl/>
        </w:rPr>
        <w:t xml:space="preserve"> </w:t>
      </w:r>
      <w:r w:rsidRPr="00730FDB">
        <w:rPr>
          <w:rFonts w:hint="eastAsia"/>
          <w:b/>
          <w:bCs/>
          <w:rtl/>
        </w:rPr>
        <w:t>זכאים</w:t>
      </w:r>
      <w:r w:rsidRPr="00730FDB">
        <w:rPr>
          <w:b/>
          <w:bCs/>
          <w:rtl/>
        </w:rPr>
        <w:t xml:space="preserve"> </w:t>
      </w:r>
      <w:r w:rsidRPr="00730FDB">
        <w:rPr>
          <w:rFonts w:hint="eastAsia"/>
          <w:b/>
          <w:bCs/>
          <w:rtl/>
        </w:rPr>
        <w:t>להן</w:t>
      </w:r>
      <w:r w:rsidRPr="00730FDB">
        <w:rPr>
          <w:b/>
          <w:bCs/>
          <w:rtl/>
        </w:rPr>
        <w:t xml:space="preserve">, </w:t>
      </w:r>
      <w:r w:rsidRPr="00730FDB">
        <w:rPr>
          <w:rFonts w:hint="eastAsia"/>
          <w:b/>
          <w:bCs/>
          <w:rtl/>
        </w:rPr>
        <w:t>דצמבר</w:t>
      </w:r>
      <w:r w:rsidRPr="00730FDB">
        <w:rPr>
          <w:b/>
          <w:bCs/>
          <w:rtl/>
        </w:rPr>
        <w:t xml:space="preserve"> 2019</w:t>
      </w:r>
    </w:p>
    <w:p w:rsidR="0048278C" w:rsidP="000D7B81">
      <w:pPr>
        <w:spacing w:line="269" w:lineRule="auto"/>
        <w:jc w:val="left"/>
        <w:rPr>
          <w:rtl/>
        </w:rPr>
      </w:pPr>
    </w:p>
    <w:p w:rsidR="0048278C" w:rsidP="0032485B">
      <w:pPr>
        <w:spacing w:line="269" w:lineRule="auto"/>
        <w:jc w:val="center"/>
        <w:rPr>
          <w:rtl/>
        </w:rPr>
      </w:pPr>
      <w:r>
        <w:rPr>
          <w:noProof/>
          <w:rtl/>
        </w:rPr>
        <w:drawing>
          <wp:inline distT="0" distB="0" distL="0" distR="0">
            <wp:extent cx="4276725" cy="5629274"/>
            <wp:effectExtent l="0" t="0" r="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968871" name="gra-4A - info.jp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l="10402" t="8467" r="7657" b="5256"/>
                    <a:stretch>
                      <a:fillRect/>
                    </a:stretch>
                  </pic:blipFill>
                  <pic:spPr bwMode="auto">
                    <a:xfrm>
                      <a:off x="0" y="0"/>
                      <a:ext cx="4277557" cy="563037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48278C" w:rsidRPr="00B9197F" w:rsidP="0032485B">
      <w:pPr>
        <w:spacing w:line="269" w:lineRule="auto"/>
        <w:jc w:val="center"/>
        <w:rPr>
          <w:rtl/>
        </w:rPr>
      </w:pPr>
      <w:r>
        <w:rPr>
          <w:noProof/>
          <w:rtl/>
        </w:rPr>
        <w:drawing>
          <wp:inline distT="0" distB="0" distL="0" distR="0">
            <wp:extent cx="4238625" cy="4953000"/>
            <wp:effectExtent l="0" t="0" r="9525"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06537" name="gra-4B - info.jp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l="8577" t="17518" r="10212" b="6570"/>
                    <a:stretch>
                      <a:fillRect/>
                    </a:stretch>
                  </pic:blipFill>
                  <pic:spPr bwMode="auto">
                    <a:xfrm>
                      <a:off x="0" y="0"/>
                      <a:ext cx="4239451" cy="495396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F00B76" w:rsidRPr="000D7B81" w:rsidP="0032485B">
      <w:pPr>
        <w:spacing w:line="269" w:lineRule="auto"/>
        <w:jc w:val="left"/>
        <w:rPr>
          <w:sz w:val="22"/>
          <w:szCs w:val="22"/>
          <w:rtl/>
        </w:rPr>
      </w:pPr>
      <w:r w:rsidRPr="000D7B81">
        <w:rPr>
          <w:rFonts w:hint="eastAsia"/>
          <w:sz w:val="22"/>
          <w:szCs w:val="22"/>
          <w:rtl/>
        </w:rPr>
        <w:t>מקור</w:t>
      </w:r>
      <w:r w:rsidRPr="000D7B81">
        <w:rPr>
          <w:sz w:val="22"/>
          <w:szCs w:val="22"/>
          <w:rtl/>
        </w:rPr>
        <w:t xml:space="preserve">: </w:t>
      </w:r>
      <w:r w:rsidRPr="000D7B81">
        <w:rPr>
          <w:rFonts w:hint="eastAsia"/>
          <w:sz w:val="22"/>
          <w:szCs w:val="22"/>
          <w:rtl/>
        </w:rPr>
        <w:t>רשות</w:t>
      </w:r>
      <w:r w:rsidRPr="000D7B81">
        <w:rPr>
          <w:sz w:val="22"/>
          <w:szCs w:val="22"/>
          <w:rtl/>
        </w:rPr>
        <w:t xml:space="preserve"> </w:t>
      </w:r>
      <w:r w:rsidRPr="000D7B81">
        <w:rPr>
          <w:rFonts w:hint="eastAsia"/>
          <w:sz w:val="22"/>
          <w:szCs w:val="22"/>
          <w:rtl/>
        </w:rPr>
        <w:t>לניצולי</w:t>
      </w:r>
      <w:r w:rsidRPr="000D7B81">
        <w:rPr>
          <w:sz w:val="22"/>
          <w:szCs w:val="22"/>
          <w:rtl/>
        </w:rPr>
        <w:t xml:space="preserve"> </w:t>
      </w:r>
      <w:r w:rsidRPr="000D7B81">
        <w:rPr>
          <w:rFonts w:hint="eastAsia"/>
          <w:sz w:val="22"/>
          <w:szCs w:val="22"/>
          <w:rtl/>
        </w:rPr>
        <w:t>שואה</w:t>
      </w:r>
    </w:p>
    <w:p w:rsidR="007C52B9" w:rsidP="000D7B81">
      <w:pPr>
        <w:pStyle w:val="a"/>
        <w:spacing w:line="269" w:lineRule="auto"/>
        <w:rPr>
          <w:rtl/>
        </w:rPr>
      </w:pPr>
    </w:p>
    <w:p w:rsidR="00B3154B" w:rsidP="000D7B81">
      <w:pPr>
        <w:pStyle w:val="Heading4"/>
        <w:spacing w:before="0" w:line="269" w:lineRule="auto"/>
        <w:rPr>
          <w:rtl/>
        </w:rPr>
      </w:pPr>
      <w:r w:rsidRPr="00110A2E">
        <w:rPr>
          <w:rFonts w:hint="cs"/>
          <w:rtl/>
        </w:rPr>
        <w:t>תגמולים כספיים לניצולי השואה</w:t>
      </w:r>
    </w:p>
    <w:p w:rsidR="004A2D0D" w:rsidRPr="004A2D0D" w:rsidP="004A2D0D">
      <w:pPr>
        <w:pStyle w:val="a"/>
        <w:rPr>
          <w:rtl/>
        </w:rPr>
      </w:pPr>
    </w:p>
    <w:p w:rsidR="004F3B4A" w:rsidRPr="000E40C7" w:rsidP="000D7B81">
      <w:pPr>
        <w:pStyle w:val="Heading5"/>
        <w:spacing w:line="269" w:lineRule="auto"/>
        <w:rPr>
          <w:rtl/>
        </w:rPr>
      </w:pPr>
      <w:r w:rsidRPr="000E40C7">
        <w:rPr>
          <w:rFonts w:hint="cs"/>
          <w:rtl/>
        </w:rPr>
        <w:t>גמלאות חודשיות הניתנות לניצולי השואה</w:t>
      </w:r>
    </w:p>
    <w:p w:rsidR="004F3B4A" w:rsidRPr="00E9435D" w:rsidP="000D7B81">
      <w:pPr>
        <w:pStyle w:val="Heading6"/>
        <w:spacing w:line="269" w:lineRule="auto"/>
        <w:rPr>
          <w:rtl/>
        </w:rPr>
      </w:pPr>
      <w:r w:rsidRPr="00B5018A">
        <w:rPr>
          <w:rFonts w:hint="cs"/>
          <w:rtl/>
        </w:rPr>
        <w:t>שיעור</w:t>
      </w:r>
      <w:r w:rsidRPr="00044DB8">
        <w:rPr>
          <w:rFonts w:hint="cs"/>
          <w:rtl/>
        </w:rPr>
        <w:t xml:space="preserve"> ה</w:t>
      </w:r>
      <w:r w:rsidRPr="005E146B">
        <w:rPr>
          <w:rFonts w:hint="cs"/>
          <w:rtl/>
        </w:rPr>
        <w:t>גמל</w:t>
      </w:r>
      <w:r w:rsidRPr="00E20F41">
        <w:rPr>
          <w:rFonts w:hint="cs"/>
          <w:rtl/>
        </w:rPr>
        <w:t xml:space="preserve">אות </w:t>
      </w:r>
    </w:p>
    <w:p w:rsidR="00C5676F" w:rsidP="000D7B81">
      <w:pPr>
        <w:pStyle w:val="a"/>
        <w:spacing w:line="269" w:lineRule="auto"/>
        <w:rPr>
          <w:rtl/>
        </w:rPr>
      </w:pPr>
    </w:p>
    <w:p w:rsidR="00B5140C" w:rsidP="004A2D0D">
      <w:pPr>
        <w:spacing w:line="269" w:lineRule="auto"/>
        <w:rPr>
          <w:rtl/>
        </w:rPr>
      </w:pPr>
      <w:r w:rsidRPr="00110A2E">
        <w:rPr>
          <w:rFonts w:hint="cs"/>
          <w:rtl/>
        </w:rPr>
        <w:t>ה</w:t>
      </w:r>
      <w:r>
        <w:rPr>
          <w:rFonts w:hint="cs"/>
          <w:rtl/>
        </w:rPr>
        <w:t>גמל</w:t>
      </w:r>
      <w:r w:rsidRPr="00110A2E">
        <w:rPr>
          <w:rFonts w:hint="cs"/>
          <w:rtl/>
        </w:rPr>
        <w:t>ה החודשית המשולמת לניצולי השואה לפי חוק נכי הרדיפות או סעיף 3 לחוק ההטבות</w:t>
      </w:r>
      <w:r>
        <w:rPr>
          <w:rFonts w:hint="cs"/>
          <w:rtl/>
        </w:rPr>
        <w:t>,</w:t>
      </w:r>
      <w:r w:rsidRPr="00110A2E">
        <w:rPr>
          <w:rFonts w:hint="cs"/>
          <w:rtl/>
        </w:rPr>
        <w:t xml:space="preserve"> </w:t>
      </w:r>
      <w:r>
        <w:rPr>
          <w:rFonts w:hint="cs"/>
          <w:rtl/>
        </w:rPr>
        <w:t xml:space="preserve">כוללת </w:t>
      </w:r>
      <w:r w:rsidRPr="00110A2E">
        <w:rPr>
          <w:rFonts w:hint="cs"/>
          <w:rtl/>
        </w:rPr>
        <w:t xml:space="preserve">גמלה בסיסית </w:t>
      </w:r>
      <w:r>
        <w:rPr>
          <w:rFonts w:hint="cs"/>
          <w:rtl/>
        </w:rPr>
        <w:t>ששיעורה במועד סיום הביקורת</w:t>
      </w:r>
      <w:r w:rsidR="004C5E42">
        <w:rPr>
          <w:rFonts w:hint="cs"/>
          <w:rtl/>
        </w:rPr>
        <w:t xml:space="preserve"> עומד על</w:t>
      </w:r>
      <w:r>
        <w:rPr>
          <w:rFonts w:hint="cs"/>
          <w:rtl/>
        </w:rPr>
        <w:t xml:space="preserve"> </w:t>
      </w:r>
      <w:r w:rsidRPr="00110A2E">
        <w:rPr>
          <w:rFonts w:hint="cs"/>
          <w:rtl/>
        </w:rPr>
        <w:t>2,</w:t>
      </w:r>
      <w:r>
        <w:rPr>
          <w:rFonts w:hint="cs"/>
          <w:rtl/>
        </w:rPr>
        <w:t>420</w:t>
      </w:r>
      <w:r w:rsidRPr="00110A2E">
        <w:rPr>
          <w:rFonts w:hint="cs"/>
          <w:rtl/>
        </w:rPr>
        <w:t xml:space="preserve"> </w:t>
      </w:r>
      <w:r>
        <w:rPr>
          <w:rFonts w:hint="cs"/>
          <w:rtl/>
        </w:rPr>
        <w:t>ש"ח</w:t>
      </w:r>
      <w:r w:rsidRPr="00110A2E">
        <w:rPr>
          <w:rFonts w:hint="cs"/>
          <w:rtl/>
        </w:rPr>
        <w:t xml:space="preserve"> ו</w:t>
      </w:r>
      <w:r>
        <w:rPr>
          <w:rFonts w:hint="cs"/>
          <w:rtl/>
        </w:rPr>
        <w:t xml:space="preserve">כן </w:t>
      </w:r>
      <w:r w:rsidRPr="00110A2E">
        <w:rPr>
          <w:rFonts w:hint="cs"/>
          <w:rtl/>
        </w:rPr>
        <w:t>תוספות התלויות הן בשיעור הנכות של הניצול</w:t>
      </w:r>
      <w:r>
        <w:rPr>
          <w:rFonts w:hint="cs"/>
          <w:rtl/>
        </w:rPr>
        <w:t>,</w:t>
      </w:r>
      <w:r w:rsidRPr="00110A2E">
        <w:rPr>
          <w:rFonts w:hint="cs"/>
          <w:rtl/>
        </w:rPr>
        <w:t xml:space="preserve"> </w:t>
      </w:r>
      <w:r w:rsidR="002533F8">
        <w:rPr>
          <w:rFonts w:hint="cs"/>
          <w:rtl/>
        </w:rPr>
        <w:t>שהרשות מכירה</w:t>
      </w:r>
      <w:r>
        <w:rPr>
          <w:rFonts w:hint="cs"/>
          <w:rtl/>
        </w:rPr>
        <w:t xml:space="preserve"> בה,</w:t>
      </w:r>
      <w:r w:rsidRPr="00110A2E">
        <w:rPr>
          <w:rFonts w:hint="cs"/>
          <w:rtl/>
        </w:rPr>
        <w:t xml:space="preserve"> והן במצבו הכלכלי, בהתאם למבחן הכנסות </w:t>
      </w:r>
      <w:r>
        <w:rPr>
          <w:rFonts w:hint="cs"/>
          <w:rtl/>
        </w:rPr>
        <w:t>שקבעה</w:t>
      </w:r>
      <w:r w:rsidRPr="00110A2E">
        <w:rPr>
          <w:rFonts w:hint="cs"/>
          <w:rtl/>
        </w:rPr>
        <w:t xml:space="preserve"> הרשות. </w:t>
      </w:r>
      <w:r w:rsidR="005F2B1C">
        <w:rPr>
          <w:rFonts w:hint="cs"/>
          <w:rtl/>
        </w:rPr>
        <w:t>בתרשים 5</w:t>
      </w:r>
      <w:r w:rsidR="00D6380D">
        <w:rPr>
          <w:rFonts w:hint="cs"/>
          <w:rtl/>
        </w:rPr>
        <w:t xml:space="preserve"> </w:t>
      </w:r>
      <w:r>
        <w:rPr>
          <w:rFonts w:hint="cs"/>
          <w:rtl/>
        </w:rPr>
        <w:t>להלן יפורטו סכומי הגמלה החודשית</w:t>
      </w:r>
      <w:r w:rsidRPr="00110A2E">
        <w:rPr>
          <w:rFonts w:hint="cs"/>
          <w:rtl/>
        </w:rPr>
        <w:t xml:space="preserve"> </w:t>
      </w:r>
      <w:r>
        <w:rPr>
          <w:rFonts w:hint="cs"/>
          <w:rtl/>
        </w:rPr>
        <w:t>ש</w:t>
      </w:r>
      <w:r w:rsidRPr="00110A2E">
        <w:rPr>
          <w:rFonts w:hint="cs"/>
          <w:rtl/>
        </w:rPr>
        <w:t xml:space="preserve">ניצולי השואה </w:t>
      </w:r>
      <w:r>
        <w:rPr>
          <w:rFonts w:hint="cs"/>
          <w:rtl/>
        </w:rPr>
        <w:t>זכאים לה</w:t>
      </w:r>
      <w:r w:rsidRPr="00110A2E">
        <w:rPr>
          <w:rFonts w:hint="cs"/>
          <w:rtl/>
        </w:rPr>
        <w:t xml:space="preserve"> מכ</w:t>
      </w:r>
      <w:r>
        <w:rPr>
          <w:rFonts w:hint="cs"/>
          <w:rtl/>
        </w:rPr>
        <w:t>ו</w:t>
      </w:r>
      <w:r w:rsidRPr="00110A2E">
        <w:rPr>
          <w:rFonts w:hint="cs"/>
          <w:rtl/>
        </w:rPr>
        <w:t>ח חוק נכי הרדיפות</w:t>
      </w:r>
      <w:r>
        <w:rPr>
          <w:rFonts w:hint="cs"/>
          <w:rtl/>
        </w:rPr>
        <w:t>, נכון לדצמבר 2019.</w:t>
      </w:r>
    </w:p>
    <w:p w:rsidR="0032485B" w:rsidP="000D7B81">
      <w:pPr>
        <w:spacing w:line="269" w:lineRule="auto"/>
        <w:ind w:left="709"/>
        <w:jc w:val="center"/>
        <w:rPr>
          <w:b/>
          <w:bCs/>
          <w:rtl/>
        </w:rPr>
      </w:pPr>
      <w:r>
        <w:rPr>
          <w:b/>
          <w:bCs/>
          <w:rtl/>
        </w:rPr>
        <w:br w:type="page"/>
      </w:r>
    </w:p>
    <w:p w:rsidR="00B3154B" w:rsidRPr="00730FDB" w:rsidP="004A2D0D">
      <w:pPr>
        <w:spacing w:line="269" w:lineRule="auto"/>
        <w:ind w:left="424"/>
        <w:jc w:val="center"/>
        <w:rPr>
          <w:b/>
          <w:bCs/>
          <w:rtl/>
        </w:rPr>
      </w:pPr>
      <w:r w:rsidRPr="00730FDB">
        <w:rPr>
          <w:rFonts w:hint="eastAsia"/>
          <w:b/>
          <w:bCs/>
          <w:rtl/>
        </w:rPr>
        <w:t>תרשים</w:t>
      </w:r>
      <w:r w:rsidRPr="00730FDB">
        <w:rPr>
          <w:b/>
          <w:bCs/>
          <w:rtl/>
        </w:rPr>
        <w:t xml:space="preserve"> 5</w:t>
      </w:r>
      <w:r w:rsidRPr="00730FDB" w:rsidR="005C62A4">
        <w:rPr>
          <w:b/>
          <w:bCs/>
          <w:rtl/>
        </w:rPr>
        <w:t xml:space="preserve">: </w:t>
      </w:r>
      <w:r w:rsidRPr="00730FDB" w:rsidR="002533F8">
        <w:rPr>
          <w:rFonts w:hint="eastAsia"/>
          <w:b/>
          <w:bCs/>
          <w:rtl/>
        </w:rPr>
        <w:t>תגמולים</w:t>
      </w:r>
      <w:r w:rsidRPr="00730FDB" w:rsidR="002533F8">
        <w:rPr>
          <w:b/>
          <w:bCs/>
          <w:rtl/>
        </w:rPr>
        <w:t xml:space="preserve"> חודשיים </w:t>
      </w:r>
      <w:r w:rsidRPr="00730FDB">
        <w:rPr>
          <w:rFonts w:hint="eastAsia"/>
          <w:b/>
          <w:bCs/>
          <w:rtl/>
        </w:rPr>
        <w:t>שניצולים</w:t>
      </w:r>
      <w:r w:rsidRPr="00730FDB">
        <w:rPr>
          <w:b/>
          <w:bCs/>
          <w:rtl/>
        </w:rPr>
        <w:t xml:space="preserve"> </w:t>
      </w:r>
      <w:r w:rsidRPr="00730FDB">
        <w:rPr>
          <w:rFonts w:hint="eastAsia"/>
          <w:b/>
          <w:bCs/>
          <w:rtl/>
        </w:rPr>
        <w:t>זכאים</w:t>
      </w:r>
      <w:r w:rsidRPr="00730FDB">
        <w:rPr>
          <w:b/>
          <w:bCs/>
          <w:rtl/>
        </w:rPr>
        <w:t xml:space="preserve"> </w:t>
      </w:r>
      <w:r w:rsidRPr="00730FDB">
        <w:rPr>
          <w:rFonts w:hint="eastAsia"/>
          <w:b/>
          <w:bCs/>
          <w:rtl/>
        </w:rPr>
        <w:t>להן</w:t>
      </w:r>
      <w:r w:rsidRPr="00730FDB" w:rsidR="00FE69B9">
        <w:rPr>
          <w:b/>
          <w:bCs/>
          <w:rtl/>
        </w:rPr>
        <w:t xml:space="preserve">, </w:t>
      </w:r>
      <w:r w:rsidRPr="00730FDB" w:rsidR="00FE69B9">
        <w:rPr>
          <w:rFonts w:hint="eastAsia"/>
          <w:b/>
          <w:bCs/>
          <w:rtl/>
        </w:rPr>
        <w:t>דצמבר</w:t>
      </w:r>
      <w:r w:rsidRPr="00730FDB" w:rsidR="00FE69B9">
        <w:rPr>
          <w:b/>
          <w:bCs/>
          <w:rtl/>
        </w:rPr>
        <w:t xml:space="preserve"> 2019</w:t>
      </w:r>
    </w:p>
    <w:p w:rsidR="00B3154B" w:rsidP="000D7B81">
      <w:pPr>
        <w:spacing w:line="269" w:lineRule="auto"/>
        <w:jc w:val="center"/>
        <w:rPr>
          <w:rtl/>
        </w:rPr>
      </w:pPr>
      <w:r>
        <w:rPr>
          <w:noProof/>
          <w:rtl/>
        </w:rPr>
        <w:drawing>
          <wp:inline distT="0" distB="0" distL="0" distR="0">
            <wp:extent cx="4667250" cy="4438323"/>
            <wp:effectExtent l="0" t="0" r="0" b="635"/>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321010" name="gra-5 - info.jp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rcRect l="12797" t="15744" r="12489" b="16956"/>
                    <a:stretch>
                      <a:fillRect/>
                    </a:stretch>
                  </pic:blipFill>
                  <pic:spPr bwMode="auto">
                    <a:xfrm>
                      <a:off x="0" y="0"/>
                      <a:ext cx="4681210" cy="4451598"/>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4F3B4A" w:rsidRPr="00A84E5C" w:rsidP="00415F8D">
      <w:pPr>
        <w:pStyle w:val="a"/>
        <w:spacing w:before="120" w:line="269" w:lineRule="auto"/>
        <w:ind w:left="284"/>
        <w:jc w:val="left"/>
        <w:rPr>
          <w:sz w:val="22"/>
          <w:szCs w:val="22"/>
          <w:rtl/>
        </w:rPr>
      </w:pPr>
      <w:r w:rsidRPr="00A84E5C">
        <w:rPr>
          <w:rFonts w:hint="cs"/>
          <w:sz w:val="22"/>
          <w:szCs w:val="22"/>
          <w:rtl/>
        </w:rPr>
        <w:t>מקור: נתוני הרשות</w:t>
      </w:r>
      <w:r w:rsidRPr="00A84E5C" w:rsidR="001105F4">
        <w:rPr>
          <w:rFonts w:hint="cs"/>
          <w:sz w:val="22"/>
          <w:szCs w:val="22"/>
          <w:rtl/>
        </w:rPr>
        <w:t xml:space="preserve"> לניצולי שואה</w:t>
      </w:r>
    </w:p>
    <w:p w:rsidR="004A2D0D">
      <w:pPr>
        <w:bidi w:val="0"/>
        <w:spacing w:after="200" w:line="276" w:lineRule="auto"/>
        <w:rPr>
          <w:szCs w:val="20"/>
          <w:rtl/>
        </w:rPr>
      </w:pPr>
      <w:r>
        <w:rPr>
          <w:szCs w:val="20"/>
          <w:rtl/>
        </w:rPr>
        <w:br w:type="page"/>
      </w:r>
    </w:p>
    <w:p w:rsidR="004F3B4A" w:rsidP="000D7B81">
      <w:pPr>
        <w:spacing w:line="269" w:lineRule="auto"/>
        <w:rPr>
          <w:rtl/>
        </w:rPr>
      </w:pPr>
      <w:r>
        <w:rPr>
          <w:rFonts w:hint="cs"/>
          <w:rtl/>
        </w:rPr>
        <w:t xml:space="preserve">בלוח </w:t>
      </w:r>
      <w:r w:rsidR="005F2B1C">
        <w:rPr>
          <w:rFonts w:hint="cs"/>
          <w:rtl/>
        </w:rPr>
        <w:t xml:space="preserve">1 </w:t>
      </w:r>
      <w:r w:rsidRPr="00110A2E" w:rsidR="002533F8">
        <w:rPr>
          <w:rFonts w:hint="cs"/>
          <w:rtl/>
        </w:rPr>
        <w:t xml:space="preserve">להלן </w:t>
      </w:r>
      <w:r w:rsidR="002533F8">
        <w:rPr>
          <w:rFonts w:hint="cs"/>
          <w:rtl/>
        </w:rPr>
        <w:t xml:space="preserve">תוצג </w:t>
      </w:r>
      <w:r w:rsidRPr="00110A2E" w:rsidR="002533F8">
        <w:rPr>
          <w:rFonts w:hint="cs"/>
          <w:rtl/>
        </w:rPr>
        <w:t xml:space="preserve">התפלגות </w:t>
      </w:r>
      <w:r w:rsidR="002533F8">
        <w:rPr>
          <w:rFonts w:hint="cs"/>
          <w:rtl/>
        </w:rPr>
        <w:t>התגמולים החודשיים</w:t>
      </w:r>
      <w:r w:rsidRPr="00110A2E" w:rsidR="002533F8">
        <w:rPr>
          <w:rFonts w:hint="cs"/>
          <w:rtl/>
        </w:rPr>
        <w:t xml:space="preserve"> המשולמ</w:t>
      </w:r>
      <w:r w:rsidR="002533F8">
        <w:rPr>
          <w:rFonts w:hint="cs"/>
          <w:rtl/>
        </w:rPr>
        <w:t>ים</w:t>
      </w:r>
      <w:r w:rsidRPr="00110A2E" w:rsidR="002533F8">
        <w:rPr>
          <w:rFonts w:hint="cs"/>
          <w:rtl/>
        </w:rPr>
        <w:t xml:space="preserve"> לניצולי השואה, נכון </w:t>
      </w:r>
      <w:r w:rsidR="002533F8">
        <w:rPr>
          <w:rFonts w:hint="cs"/>
          <w:rtl/>
        </w:rPr>
        <w:t>לדצמבר 2019.</w:t>
      </w:r>
    </w:p>
    <w:p w:rsidR="00E12C39" w:rsidP="000D7B81">
      <w:pPr>
        <w:spacing w:line="269" w:lineRule="auto"/>
        <w:ind w:left="709"/>
        <w:jc w:val="center"/>
        <w:rPr>
          <w:rtl/>
        </w:rPr>
      </w:pPr>
    </w:p>
    <w:p w:rsidR="00415F8D" w:rsidP="000D7B81">
      <w:pPr>
        <w:spacing w:line="269" w:lineRule="auto"/>
        <w:ind w:left="709"/>
        <w:jc w:val="center"/>
        <w:rPr>
          <w:b/>
          <w:bCs/>
          <w:rtl/>
        </w:rPr>
      </w:pPr>
      <w:r w:rsidRPr="00730FDB">
        <w:rPr>
          <w:rFonts w:hint="eastAsia"/>
          <w:b/>
          <w:bCs/>
          <w:rtl/>
        </w:rPr>
        <w:t>לוח</w:t>
      </w:r>
      <w:r w:rsidRPr="00730FDB">
        <w:rPr>
          <w:b/>
          <w:bCs/>
          <w:rtl/>
        </w:rPr>
        <w:t xml:space="preserve"> </w:t>
      </w:r>
      <w:r w:rsidRPr="00730FDB" w:rsidR="005F2B1C">
        <w:rPr>
          <w:b/>
          <w:bCs/>
          <w:rtl/>
        </w:rPr>
        <w:t>1</w:t>
      </w:r>
      <w:r w:rsidRPr="00730FDB" w:rsidR="005C62A4">
        <w:rPr>
          <w:b/>
          <w:bCs/>
          <w:rtl/>
        </w:rPr>
        <w:t xml:space="preserve">: </w:t>
      </w:r>
      <w:r w:rsidRPr="00730FDB" w:rsidR="008A0B5F">
        <w:rPr>
          <w:rFonts w:hint="eastAsia"/>
          <w:b/>
          <w:bCs/>
          <w:rtl/>
        </w:rPr>
        <w:t>התפלגות</w:t>
      </w:r>
      <w:r w:rsidRPr="00730FDB" w:rsidR="008A0B5F">
        <w:rPr>
          <w:b/>
          <w:bCs/>
          <w:rtl/>
        </w:rPr>
        <w:t xml:space="preserve"> </w:t>
      </w:r>
      <w:r w:rsidRPr="00730FDB" w:rsidR="008A0B5F">
        <w:rPr>
          <w:rFonts w:hint="eastAsia"/>
          <w:b/>
          <w:bCs/>
          <w:rtl/>
        </w:rPr>
        <w:t>הזכאים</w:t>
      </w:r>
      <w:r w:rsidRPr="00730FDB" w:rsidR="008A0B5F">
        <w:rPr>
          <w:b/>
          <w:bCs/>
          <w:rtl/>
        </w:rPr>
        <w:t xml:space="preserve"> </w:t>
      </w:r>
      <w:r w:rsidRPr="00730FDB" w:rsidR="008A0B5F">
        <w:rPr>
          <w:rFonts w:hint="eastAsia"/>
          <w:b/>
          <w:bCs/>
          <w:rtl/>
        </w:rPr>
        <w:t>לתגמולים</w:t>
      </w:r>
      <w:r w:rsidRPr="00730FDB" w:rsidR="008A0B5F">
        <w:rPr>
          <w:b/>
          <w:bCs/>
          <w:rtl/>
        </w:rPr>
        <w:t xml:space="preserve"> </w:t>
      </w:r>
      <w:r w:rsidRPr="00730FDB" w:rsidR="008A0B5F">
        <w:rPr>
          <w:rFonts w:hint="eastAsia"/>
          <w:b/>
          <w:bCs/>
          <w:rtl/>
        </w:rPr>
        <w:t>חודשיים</w:t>
      </w:r>
      <w:r w:rsidR="00533EC2">
        <w:rPr>
          <w:rFonts w:hint="cs"/>
          <w:b/>
          <w:bCs/>
          <w:rtl/>
        </w:rPr>
        <w:t xml:space="preserve"> </w:t>
      </w:r>
      <w:r w:rsidRPr="00730FDB" w:rsidR="008A0B5F">
        <w:rPr>
          <w:rFonts w:hint="eastAsia"/>
          <w:b/>
          <w:bCs/>
          <w:rtl/>
        </w:rPr>
        <w:t>לפי</w:t>
      </w:r>
      <w:r w:rsidRPr="00730FDB" w:rsidR="008A0B5F">
        <w:rPr>
          <w:b/>
          <w:bCs/>
          <w:rtl/>
        </w:rPr>
        <w:t xml:space="preserve"> אחוזי נכותם </w:t>
      </w:r>
    </w:p>
    <w:p w:rsidR="00FE69B9" w:rsidRPr="00730FDB" w:rsidP="00415F8D">
      <w:pPr>
        <w:spacing w:after="120" w:line="269" w:lineRule="auto"/>
        <w:ind w:left="709"/>
        <w:jc w:val="center"/>
        <w:rPr>
          <w:b/>
          <w:bCs/>
          <w:rtl/>
        </w:rPr>
      </w:pPr>
      <w:r w:rsidRPr="00730FDB">
        <w:rPr>
          <w:b/>
          <w:bCs/>
          <w:rtl/>
        </w:rPr>
        <w:t>והמקור החוקי לזכאות</w:t>
      </w:r>
      <w:r w:rsidR="00701220">
        <w:rPr>
          <w:rFonts w:hint="cs"/>
          <w:b/>
          <w:bCs/>
          <w:rtl/>
        </w:rPr>
        <w:t xml:space="preserve">, </w:t>
      </w:r>
      <w:r w:rsidRPr="002B3585" w:rsidR="00701220">
        <w:rPr>
          <w:rFonts w:hint="cs"/>
          <w:b/>
          <w:bCs/>
          <w:rtl/>
        </w:rPr>
        <w:t>2019</w:t>
      </w:r>
    </w:p>
    <w:tbl>
      <w:tblPr>
        <w:bidiVisual/>
        <w:tblW w:w="6400" w:type="dxa"/>
        <w:jc w:val="center"/>
        <w:tblLook w:val="04A0"/>
      </w:tblPr>
      <w:tblGrid>
        <w:gridCol w:w="2024"/>
        <w:gridCol w:w="2516"/>
        <w:gridCol w:w="1860"/>
      </w:tblGrid>
      <w:tr w:rsidTr="00415F8D">
        <w:tblPrEx>
          <w:tblW w:w="6400" w:type="dxa"/>
          <w:jc w:val="center"/>
          <w:tblLook w:val="04A0"/>
        </w:tblPrEx>
        <w:trPr>
          <w:trHeight w:val="285"/>
          <w:jc w:val="center"/>
        </w:trPr>
        <w:tc>
          <w:tcPr>
            <w:tcW w:w="64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86E5C" w:rsidRPr="00415F8D" w:rsidP="00415F8D">
            <w:pPr>
              <w:bidi w:val="0"/>
              <w:spacing w:before="30" w:after="30" w:line="240" w:lineRule="exact"/>
              <w:jc w:val="center"/>
              <w:rPr>
                <w:rFonts w:ascii="Arial" w:hAnsi="Arial"/>
                <w:b/>
                <w:bCs/>
                <w:color w:val="000000"/>
                <w:sz w:val="22"/>
                <w:szCs w:val="22"/>
              </w:rPr>
            </w:pPr>
            <w:r w:rsidRPr="00415F8D">
              <w:rPr>
                <w:rFonts w:ascii="Arial" w:hAnsi="Arial"/>
                <w:b/>
                <w:bCs/>
                <w:color w:val="000000"/>
                <w:sz w:val="22"/>
                <w:szCs w:val="22"/>
                <w:rtl/>
              </w:rPr>
              <w:t>מספר ניצולים זכאים לתגמול חודשי</w:t>
            </w:r>
          </w:p>
        </w:tc>
      </w:tr>
      <w:tr w:rsidTr="00415F8D">
        <w:tblPrEx>
          <w:tblW w:w="6400" w:type="dxa"/>
          <w:jc w:val="center"/>
          <w:tblLook w:val="04A0"/>
        </w:tblPrEx>
        <w:trPr>
          <w:trHeight w:val="285"/>
          <w:jc w:val="center"/>
        </w:trPr>
        <w:tc>
          <w:tcPr>
            <w:tcW w:w="20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E5C" w:rsidRPr="00415F8D" w:rsidP="00415F8D">
            <w:pPr>
              <w:bidi w:val="0"/>
              <w:spacing w:before="30" w:after="30" w:line="240" w:lineRule="exact"/>
              <w:jc w:val="center"/>
              <w:rPr>
                <w:rFonts w:ascii="Arial" w:hAnsi="Arial"/>
                <w:b/>
                <w:bCs/>
                <w:color w:val="000000"/>
                <w:sz w:val="22"/>
                <w:szCs w:val="22"/>
                <w:rtl/>
              </w:rPr>
            </w:pPr>
            <w:r w:rsidRPr="00415F8D">
              <w:rPr>
                <w:rFonts w:ascii="Arial" w:hAnsi="Arial"/>
                <w:b/>
                <w:bCs/>
                <w:color w:val="000000"/>
                <w:sz w:val="22"/>
                <w:szCs w:val="22"/>
                <w:rtl/>
              </w:rPr>
              <w:t>אחוזי נכות</w:t>
            </w:r>
          </w:p>
        </w:tc>
        <w:tc>
          <w:tcPr>
            <w:tcW w:w="2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6E5C" w:rsidRPr="00415F8D" w:rsidP="00415F8D">
            <w:pPr>
              <w:bidi w:val="0"/>
              <w:spacing w:before="30" w:after="30" w:line="240" w:lineRule="exact"/>
              <w:jc w:val="center"/>
              <w:rPr>
                <w:rFonts w:ascii="Arial" w:hAnsi="Arial"/>
                <w:b/>
                <w:bCs/>
                <w:color w:val="000000"/>
                <w:sz w:val="22"/>
                <w:szCs w:val="22"/>
                <w:rtl/>
              </w:rPr>
            </w:pPr>
            <w:r w:rsidRPr="00415F8D">
              <w:rPr>
                <w:rFonts w:ascii="Arial" w:hAnsi="Arial"/>
                <w:b/>
                <w:bCs/>
                <w:color w:val="000000"/>
                <w:sz w:val="22"/>
                <w:szCs w:val="22"/>
                <w:rtl/>
              </w:rPr>
              <w:t>נר"ן</w:t>
            </w:r>
            <w:r w:rsidRPr="00415F8D">
              <w:rPr>
                <w:rFonts w:ascii="Arial" w:hAnsi="Arial"/>
                <w:b/>
                <w:bCs/>
                <w:color w:val="000000"/>
                <w:sz w:val="22"/>
                <w:szCs w:val="22"/>
                <w:rtl/>
              </w:rPr>
              <w:t xml:space="preserve"> והסדרים</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6E5C" w:rsidRPr="00415F8D" w:rsidP="00415F8D">
            <w:pPr>
              <w:bidi w:val="0"/>
              <w:spacing w:before="30" w:after="30" w:line="240" w:lineRule="exact"/>
              <w:jc w:val="center"/>
              <w:rPr>
                <w:rFonts w:ascii="Arial" w:hAnsi="Arial"/>
                <w:b/>
                <w:bCs/>
                <w:color w:val="000000"/>
                <w:sz w:val="22"/>
                <w:szCs w:val="22"/>
                <w:rtl/>
              </w:rPr>
            </w:pPr>
            <w:r w:rsidRPr="00415F8D">
              <w:rPr>
                <w:rFonts w:ascii="Arial" w:hAnsi="Arial"/>
                <w:b/>
                <w:bCs/>
                <w:color w:val="000000"/>
                <w:sz w:val="22"/>
                <w:szCs w:val="22"/>
                <w:rtl/>
              </w:rPr>
              <w:t>סעיף 3 לחוק הטבות</w:t>
            </w:r>
          </w:p>
        </w:tc>
      </w:tr>
      <w:tr w:rsidTr="00415F8D">
        <w:tblPrEx>
          <w:tblW w:w="6400" w:type="dxa"/>
          <w:jc w:val="center"/>
          <w:tblLook w:val="04A0"/>
        </w:tblPrEx>
        <w:trPr>
          <w:trHeight w:val="285"/>
          <w:jc w:val="center"/>
        </w:trPr>
        <w:tc>
          <w:tcPr>
            <w:tcW w:w="2024" w:type="dxa"/>
            <w:tcBorders>
              <w:top w:val="nil"/>
              <w:left w:val="single" w:sz="4" w:space="0" w:color="auto"/>
              <w:bottom w:val="single" w:sz="4" w:space="0" w:color="auto"/>
              <w:right w:val="single" w:sz="4" w:space="0" w:color="auto"/>
            </w:tcBorders>
            <w:shd w:val="clear" w:color="auto" w:fill="auto"/>
            <w:noWrap/>
            <w:vAlign w:val="center"/>
          </w:tcPr>
          <w:p w:rsidR="00B86E5C" w:rsidRPr="007A73F3" w:rsidP="00415F8D">
            <w:pPr>
              <w:bidi w:val="0"/>
              <w:spacing w:before="30" w:after="30" w:line="240" w:lineRule="exact"/>
              <w:jc w:val="center"/>
              <w:rPr>
                <w:rFonts w:ascii="Arial" w:hAnsi="Arial"/>
                <w:color w:val="000000"/>
                <w:sz w:val="22"/>
                <w:szCs w:val="22"/>
                <w:rtl/>
              </w:rPr>
            </w:pPr>
            <w:r w:rsidRPr="00C1096A">
              <w:rPr>
                <w:rFonts w:ascii="Arial" w:eastAsia="Times New Roman" w:hAnsi="Arial"/>
                <w:color w:val="000000"/>
                <w:sz w:val="22"/>
                <w:szCs w:val="22"/>
              </w:rPr>
              <w:t>25-39</w:t>
            </w:r>
          </w:p>
        </w:tc>
        <w:tc>
          <w:tcPr>
            <w:tcW w:w="2516" w:type="dxa"/>
            <w:tcBorders>
              <w:top w:val="nil"/>
              <w:left w:val="single" w:sz="4" w:space="0" w:color="auto"/>
              <w:bottom w:val="single" w:sz="4" w:space="0" w:color="auto"/>
              <w:right w:val="single" w:sz="4" w:space="0" w:color="auto"/>
            </w:tcBorders>
            <w:shd w:val="clear" w:color="auto" w:fill="auto"/>
            <w:noWrap/>
            <w:vAlign w:val="bottom"/>
          </w:tcPr>
          <w:p w:rsidR="00B86E5C" w:rsidRPr="007A73F3" w:rsidP="00415F8D">
            <w:pPr>
              <w:bidi w:val="0"/>
              <w:spacing w:before="30" w:after="30" w:line="240" w:lineRule="exact"/>
              <w:jc w:val="center"/>
              <w:rPr>
                <w:rFonts w:ascii="Arial" w:hAnsi="Arial"/>
                <w:color w:val="000000"/>
                <w:sz w:val="22"/>
                <w:szCs w:val="22"/>
                <w:rtl/>
              </w:rPr>
            </w:pPr>
            <w:r w:rsidRPr="00C1096A">
              <w:rPr>
                <w:rFonts w:ascii="Arial" w:eastAsia="Times New Roman" w:hAnsi="Arial"/>
                <w:color w:val="000000"/>
                <w:sz w:val="22"/>
                <w:szCs w:val="22"/>
              </w:rPr>
              <w:t>13</w:t>
            </w:r>
            <w:r>
              <w:rPr>
                <w:rFonts w:ascii="Arial" w:eastAsia="Times New Roman" w:hAnsi="Arial"/>
                <w:color w:val="000000"/>
                <w:sz w:val="22"/>
                <w:szCs w:val="22"/>
              </w:rPr>
              <w:t>,</w:t>
            </w:r>
            <w:r w:rsidRPr="00C1096A">
              <w:rPr>
                <w:rFonts w:ascii="Arial" w:eastAsia="Times New Roman" w:hAnsi="Arial"/>
                <w:color w:val="000000"/>
                <w:sz w:val="22"/>
                <w:szCs w:val="22"/>
              </w:rPr>
              <w:t>891</w:t>
            </w:r>
          </w:p>
        </w:tc>
        <w:tc>
          <w:tcPr>
            <w:tcW w:w="1860" w:type="dxa"/>
            <w:tcBorders>
              <w:top w:val="nil"/>
              <w:left w:val="single" w:sz="4" w:space="0" w:color="auto"/>
              <w:bottom w:val="single" w:sz="4" w:space="0" w:color="auto"/>
              <w:right w:val="single" w:sz="4" w:space="0" w:color="auto"/>
            </w:tcBorders>
            <w:shd w:val="clear" w:color="auto" w:fill="auto"/>
            <w:noWrap/>
            <w:vAlign w:val="bottom"/>
          </w:tcPr>
          <w:p w:rsidR="00B86E5C" w:rsidRPr="007A73F3" w:rsidP="00415F8D">
            <w:pPr>
              <w:bidi w:val="0"/>
              <w:spacing w:before="30" w:after="30" w:line="240" w:lineRule="exact"/>
              <w:jc w:val="center"/>
              <w:rPr>
                <w:rFonts w:ascii="Arial" w:hAnsi="Arial"/>
                <w:color w:val="000000"/>
                <w:sz w:val="22"/>
                <w:szCs w:val="22"/>
                <w:rtl/>
              </w:rPr>
            </w:pPr>
            <w:r w:rsidRPr="00C1096A">
              <w:rPr>
                <w:rFonts w:ascii="Arial" w:eastAsia="Times New Roman" w:hAnsi="Arial"/>
                <w:color w:val="000000"/>
                <w:sz w:val="22"/>
                <w:szCs w:val="22"/>
              </w:rPr>
              <w:t>9</w:t>
            </w:r>
            <w:r>
              <w:rPr>
                <w:rFonts w:ascii="Arial" w:eastAsia="Times New Roman" w:hAnsi="Arial"/>
                <w:color w:val="000000"/>
                <w:sz w:val="22"/>
                <w:szCs w:val="22"/>
              </w:rPr>
              <w:t>,</w:t>
            </w:r>
            <w:r w:rsidRPr="00C1096A">
              <w:rPr>
                <w:rFonts w:ascii="Arial" w:eastAsia="Times New Roman" w:hAnsi="Arial"/>
                <w:color w:val="000000"/>
                <w:sz w:val="22"/>
                <w:szCs w:val="22"/>
              </w:rPr>
              <w:t>106</w:t>
            </w:r>
          </w:p>
        </w:tc>
      </w:tr>
      <w:tr w:rsidTr="00415F8D">
        <w:tblPrEx>
          <w:tblW w:w="6400" w:type="dxa"/>
          <w:jc w:val="center"/>
          <w:tblLook w:val="04A0"/>
        </w:tblPrEx>
        <w:trPr>
          <w:trHeight w:val="285"/>
          <w:jc w:val="center"/>
        </w:trPr>
        <w:tc>
          <w:tcPr>
            <w:tcW w:w="2024" w:type="dxa"/>
            <w:tcBorders>
              <w:top w:val="nil"/>
              <w:left w:val="single" w:sz="4" w:space="0" w:color="auto"/>
              <w:bottom w:val="single" w:sz="4" w:space="0" w:color="auto"/>
              <w:right w:val="single" w:sz="4" w:space="0" w:color="auto"/>
            </w:tcBorders>
            <w:shd w:val="clear" w:color="auto" w:fill="auto"/>
            <w:noWrap/>
            <w:vAlign w:val="center"/>
          </w:tcPr>
          <w:p w:rsidR="00B86E5C" w:rsidRPr="007A73F3" w:rsidP="00415F8D">
            <w:pPr>
              <w:bidi w:val="0"/>
              <w:spacing w:before="30" w:after="30" w:line="240" w:lineRule="exact"/>
              <w:jc w:val="center"/>
              <w:rPr>
                <w:rFonts w:ascii="Arial" w:hAnsi="Arial"/>
                <w:color w:val="000000"/>
                <w:sz w:val="22"/>
                <w:szCs w:val="22"/>
                <w:rtl/>
              </w:rPr>
            </w:pPr>
            <w:r w:rsidRPr="00C1096A">
              <w:rPr>
                <w:rFonts w:ascii="Arial" w:eastAsia="Times New Roman" w:hAnsi="Arial"/>
                <w:color w:val="000000"/>
                <w:sz w:val="22"/>
                <w:szCs w:val="22"/>
              </w:rPr>
              <w:t>40-49</w:t>
            </w:r>
          </w:p>
        </w:tc>
        <w:tc>
          <w:tcPr>
            <w:tcW w:w="2516" w:type="dxa"/>
            <w:tcBorders>
              <w:top w:val="nil"/>
              <w:left w:val="single" w:sz="4" w:space="0" w:color="auto"/>
              <w:bottom w:val="single" w:sz="4" w:space="0" w:color="auto"/>
              <w:right w:val="single" w:sz="4" w:space="0" w:color="auto"/>
            </w:tcBorders>
            <w:shd w:val="clear" w:color="auto" w:fill="auto"/>
            <w:noWrap/>
            <w:vAlign w:val="bottom"/>
          </w:tcPr>
          <w:p w:rsidR="00B86E5C" w:rsidRPr="007A73F3" w:rsidP="00415F8D">
            <w:pPr>
              <w:bidi w:val="0"/>
              <w:spacing w:before="30" w:after="30" w:line="240" w:lineRule="exact"/>
              <w:jc w:val="center"/>
              <w:rPr>
                <w:rFonts w:ascii="Arial" w:hAnsi="Arial"/>
                <w:color w:val="000000"/>
                <w:sz w:val="22"/>
                <w:szCs w:val="22"/>
                <w:rtl/>
              </w:rPr>
            </w:pPr>
            <w:r w:rsidRPr="00C1096A">
              <w:rPr>
                <w:rFonts w:ascii="Arial" w:eastAsia="Times New Roman" w:hAnsi="Arial"/>
                <w:color w:val="000000"/>
                <w:sz w:val="22"/>
                <w:szCs w:val="22"/>
              </w:rPr>
              <w:t>2</w:t>
            </w:r>
            <w:r>
              <w:rPr>
                <w:rFonts w:ascii="Arial" w:eastAsia="Times New Roman" w:hAnsi="Arial"/>
                <w:color w:val="000000"/>
                <w:sz w:val="22"/>
                <w:szCs w:val="22"/>
              </w:rPr>
              <w:t>,</w:t>
            </w:r>
            <w:r w:rsidRPr="00C1096A">
              <w:rPr>
                <w:rFonts w:ascii="Arial" w:eastAsia="Times New Roman" w:hAnsi="Arial"/>
                <w:color w:val="000000"/>
                <w:sz w:val="22"/>
                <w:szCs w:val="22"/>
              </w:rPr>
              <w:t>618</w:t>
            </w:r>
          </w:p>
        </w:tc>
        <w:tc>
          <w:tcPr>
            <w:tcW w:w="1860" w:type="dxa"/>
            <w:tcBorders>
              <w:top w:val="nil"/>
              <w:left w:val="single" w:sz="4" w:space="0" w:color="auto"/>
              <w:bottom w:val="single" w:sz="4" w:space="0" w:color="auto"/>
              <w:right w:val="single" w:sz="4" w:space="0" w:color="auto"/>
            </w:tcBorders>
            <w:shd w:val="clear" w:color="auto" w:fill="auto"/>
            <w:noWrap/>
            <w:vAlign w:val="bottom"/>
          </w:tcPr>
          <w:p w:rsidR="00B86E5C" w:rsidRPr="007A73F3" w:rsidP="00415F8D">
            <w:pPr>
              <w:bidi w:val="0"/>
              <w:spacing w:before="30" w:after="30" w:line="240" w:lineRule="exact"/>
              <w:jc w:val="center"/>
              <w:rPr>
                <w:rFonts w:ascii="Arial" w:hAnsi="Arial"/>
                <w:color w:val="000000"/>
                <w:sz w:val="22"/>
                <w:szCs w:val="22"/>
                <w:rtl/>
              </w:rPr>
            </w:pPr>
            <w:r w:rsidRPr="00C1096A">
              <w:rPr>
                <w:rFonts w:ascii="Arial" w:eastAsia="Times New Roman" w:hAnsi="Arial"/>
                <w:color w:val="000000"/>
                <w:sz w:val="22"/>
                <w:szCs w:val="22"/>
              </w:rPr>
              <w:t>1</w:t>
            </w:r>
            <w:r>
              <w:rPr>
                <w:rFonts w:ascii="Arial" w:eastAsia="Times New Roman" w:hAnsi="Arial"/>
                <w:color w:val="000000"/>
                <w:sz w:val="22"/>
                <w:szCs w:val="22"/>
              </w:rPr>
              <w:t>,</w:t>
            </w:r>
            <w:r w:rsidRPr="00C1096A">
              <w:rPr>
                <w:rFonts w:ascii="Arial" w:eastAsia="Times New Roman" w:hAnsi="Arial"/>
                <w:color w:val="000000"/>
                <w:sz w:val="22"/>
                <w:szCs w:val="22"/>
              </w:rPr>
              <w:t>707</w:t>
            </w:r>
          </w:p>
        </w:tc>
      </w:tr>
      <w:tr w:rsidTr="00415F8D">
        <w:tblPrEx>
          <w:tblW w:w="6400" w:type="dxa"/>
          <w:jc w:val="center"/>
          <w:tblLook w:val="04A0"/>
        </w:tblPrEx>
        <w:trPr>
          <w:trHeight w:val="285"/>
          <w:jc w:val="center"/>
        </w:trPr>
        <w:tc>
          <w:tcPr>
            <w:tcW w:w="2024" w:type="dxa"/>
            <w:tcBorders>
              <w:top w:val="nil"/>
              <w:left w:val="single" w:sz="4" w:space="0" w:color="auto"/>
              <w:bottom w:val="single" w:sz="4" w:space="0" w:color="auto"/>
              <w:right w:val="single" w:sz="4" w:space="0" w:color="auto"/>
            </w:tcBorders>
            <w:shd w:val="clear" w:color="auto" w:fill="auto"/>
            <w:noWrap/>
            <w:vAlign w:val="center"/>
          </w:tcPr>
          <w:p w:rsidR="00B86E5C" w:rsidRPr="007A73F3" w:rsidP="00415F8D">
            <w:pPr>
              <w:bidi w:val="0"/>
              <w:spacing w:before="30" w:after="30" w:line="240" w:lineRule="exact"/>
              <w:jc w:val="center"/>
              <w:rPr>
                <w:rFonts w:ascii="Arial" w:hAnsi="Arial"/>
                <w:color w:val="000000"/>
                <w:sz w:val="22"/>
                <w:szCs w:val="22"/>
                <w:rtl/>
              </w:rPr>
            </w:pPr>
            <w:r w:rsidRPr="00C1096A">
              <w:rPr>
                <w:rFonts w:ascii="Arial" w:eastAsia="Times New Roman" w:hAnsi="Arial"/>
                <w:color w:val="000000"/>
                <w:sz w:val="22"/>
                <w:szCs w:val="22"/>
              </w:rPr>
              <w:t>50-59</w:t>
            </w:r>
          </w:p>
        </w:tc>
        <w:tc>
          <w:tcPr>
            <w:tcW w:w="2516" w:type="dxa"/>
            <w:tcBorders>
              <w:top w:val="nil"/>
              <w:left w:val="single" w:sz="4" w:space="0" w:color="auto"/>
              <w:bottom w:val="single" w:sz="4" w:space="0" w:color="auto"/>
              <w:right w:val="single" w:sz="4" w:space="0" w:color="auto"/>
            </w:tcBorders>
            <w:shd w:val="clear" w:color="auto" w:fill="auto"/>
            <w:noWrap/>
            <w:vAlign w:val="bottom"/>
          </w:tcPr>
          <w:p w:rsidR="00B86E5C" w:rsidRPr="007A73F3" w:rsidP="00415F8D">
            <w:pPr>
              <w:bidi w:val="0"/>
              <w:spacing w:before="30" w:after="30" w:line="240" w:lineRule="exact"/>
              <w:jc w:val="center"/>
              <w:rPr>
                <w:rFonts w:ascii="Arial" w:hAnsi="Arial"/>
                <w:color w:val="000000"/>
                <w:sz w:val="22"/>
                <w:szCs w:val="22"/>
                <w:rtl/>
              </w:rPr>
            </w:pPr>
            <w:r w:rsidRPr="00C1096A">
              <w:rPr>
                <w:rFonts w:ascii="Arial" w:eastAsia="Times New Roman" w:hAnsi="Arial"/>
                <w:color w:val="000000"/>
                <w:sz w:val="22"/>
                <w:szCs w:val="22"/>
              </w:rPr>
              <w:t>8</w:t>
            </w:r>
            <w:r>
              <w:rPr>
                <w:rFonts w:ascii="Arial" w:eastAsia="Times New Roman" w:hAnsi="Arial"/>
                <w:color w:val="000000"/>
                <w:sz w:val="22"/>
                <w:szCs w:val="22"/>
              </w:rPr>
              <w:t>,</w:t>
            </w:r>
            <w:r w:rsidRPr="00C1096A">
              <w:rPr>
                <w:rFonts w:ascii="Arial" w:eastAsia="Times New Roman" w:hAnsi="Arial"/>
                <w:color w:val="000000"/>
                <w:sz w:val="22"/>
                <w:szCs w:val="22"/>
              </w:rPr>
              <w:t>744</w:t>
            </w:r>
          </w:p>
        </w:tc>
        <w:tc>
          <w:tcPr>
            <w:tcW w:w="1860" w:type="dxa"/>
            <w:tcBorders>
              <w:top w:val="nil"/>
              <w:left w:val="single" w:sz="4" w:space="0" w:color="auto"/>
              <w:bottom w:val="single" w:sz="4" w:space="0" w:color="auto"/>
              <w:right w:val="single" w:sz="4" w:space="0" w:color="auto"/>
            </w:tcBorders>
            <w:shd w:val="clear" w:color="auto" w:fill="auto"/>
            <w:noWrap/>
            <w:vAlign w:val="bottom"/>
          </w:tcPr>
          <w:p w:rsidR="00B86E5C" w:rsidRPr="007A73F3" w:rsidP="00415F8D">
            <w:pPr>
              <w:bidi w:val="0"/>
              <w:spacing w:before="30" w:after="30" w:line="240" w:lineRule="exact"/>
              <w:jc w:val="center"/>
              <w:rPr>
                <w:rFonts w:ascii="Arial" w:hAnsi="Arial"/>
                <w:color w:val="000000"/>
                <w:sz w:val="22"/>
                <w:szCs w:val="22"/>
                <w:rtl/>
              </w:rPr>
            </w:pPr>
            <w:r w:rsidRPr="00C1096A">
              <w:rPr>
                <w:rFonts w:ascii="Arial" w:eastAsia="Times New Roman" w:hAnsi="Arial"/>
                <w:color w:val="000000"/>
                <w:sz w:val="22"/>
                <w:szCs w:val="22"/>
              </w:rPr>
              <w:t>2</w:t>
            </w:r>
            <w:r>
              <w:rPr>
                <w:rFonts w:ascii="Arial" w:eastAsia="Times New Roman" w:hAnsi="Arial"/>
                <w:color w:val="000000"/>
                <w:sz w:val="22"/>
                <w:szCs w:val="22"/>
              </w:rPr>
              <w:t>,</w:t>
            </w:r>
            <w:r w:rsidRPr="00C1096A">
              <w:rPr>
                <w:rFonts w:ascii="Arial" w:eastAsia="Times New Roman" w:hAnsi="Arial"/>
                <w:color w:val="000000"/>
                <w:sz w:val="22"/>
                <w:szCs w:val="22"/>
              </w:rPr>
              <w:t>981</w:t>
            </w:r>
          </w:p>
        </w:tc>
      </w:tr>
      <w:tr w:rsidTr="00415F8D">
        <w:tblPrEx>
          <w:tblW w:w="6400" w:type="dxa"/>
          <w:jc w:val="center"/>
          <w:tblLook w:val="04A0"/>
        </w:tblPrEx>
        <w:trPr>
          <w:trHeight w:val="285"/>
          <w:jc w:val="center"/>
        </w:trPr>
        <w:tc>
          <w:tcPr>
            <w:tcW w:w="2024" w:type="dxa"/>
            <w:tcBorders>
              <w:top w:val="nil"/>
              <w:left w:val="single" w:sz="4" w:space="0" w:color="auto"/>
              <w:bottom w:val="single" w:sz="4" w:space="0" w:color="auto"/>
              <w:right w:val="single" w:sz="4" w:space="0" w:color="auto"/>
            </w:tcBorders>
            <w:shd w:val="clear" w:color="auto" w:fill="auto"/>
            <w:noWrap/>
            <w:vAlign w:val="center"/>
          </w:tcPr>
          <w:p w:rsidR="00B86E5C" w:rsidRPr="007A73F3" w:rsidP="00415F8D">
            <w:pPr>
              <w:bidi w:val="0"/>
              <w:spacing w:before="30" w:after="30" w:line="240" w:lineRule="exact"/>
              <w:jc w:val="center"/>
              <w:rPr>
                <w:rFonts w:ascii="Arial" w:hAnsi="Arial"/>
                <w:color w:val="000000"/>
                <w:sz w:val="22"/>
                <w:szCs w:val="22"/>
                <w:rtl/>
              </w:rPr>
            </w:pPr>
            <w:r w:rsidRPr="00C1096A">
              <w:rPr>
                <w:rFonts w:ascii="Arial" w:eastAsia="Times New Roman" w:hAnsi="Arial"/>
                <w:color w:val="000000"/>
                <w:sz w:val="22"/>
                <w:szCs w:val="22"/>
              </w:rPr>
              <w:t>60-69</w:t>
            </w:r>
          </w:p>
        </w:tc>
        <w:tc>
          <w:tcPr>
            <w:tcW w:w="2516" w:type="dxa"/>
            <w:tcBorders>
              <w:top w:val="nil"/>
              <w:left w:val="single" w:sz="4" w:space="0" w:color="auto"/>
              <w:bottom w:val="single" w:sz="4" w:space="0" w:color="auto"/>
              <w:right w:val="single" w:sz="4" w:space="0" w:color="auto"/>
            </w:tcBorders>
            <w:shd w:val="clear" w:color="auto" w:fill="auto"/>
            <w:noWrap/>
            <w:vAlign w:val="bottom"/>
          </w:tcPr>
          <w:p w:rsidR="00B86E5C" w:rsidRPr="007A73F3" w:rsidP="00415F8D">
            <w:pPr>
              <w:bidi w:val="0"/>
              <w:spacing w:before="30" w:after="30" w:line="240" w:lineRule="exact"/>
              <w:jc w:val="center"/>
              <w:rPr>
                <w:rFonts w:ascii="Arial" w:hAnsi="Arial"/>
                <w:color w:val="000000"/>
                <w:sz w:val="22"/>
                <w:szCs w:val="22"/>
                <w:rtl/>
              </w:rPr>
            </w:pPr>
            <w:r w:rsidRPr="00C1096A">
              <w:rPr>
                <w:rFonts w:ascii="Arial" w:eastAsia="Times New Roman" w:hAnsi="Arial"/>
                <w:color w:val="000000"/>
                <w:sz w:val="22"/>
                <w:szCs w:val="22"/>
              </w:rPr>
              <w:t>5</w:t>
            </w:r>
            <w:r>
              <w:rPr>
                <w:rFonts w:ascii="Arial" w:eastAsia="Times New Roman" w:hAnsi="Arial"/>
                <w:color w:val="000000"/>
                <w:sz w:val="22"/>
                <w:szCs w:val="22"/>
              </w:rPr>
              <w:t>,</w:t>
            </w:r>
            <w:r w:rsidRPr="00C1096A">
              <w:rPr>
                <w:rFonts w:ascii="Arial" w:eastAsia="Times New Roman" w:hAnsi="Arial"/>
                <w:color w:val="000000"/>
                <w:sz w:val="22"/>
                <w:szCs w:val="22"/>
              </w:rPr>
              <w:t>542</w:t>
            </w:r>
          </w:p>
        </w:tc>
        <w:tc>
          <w:tcPr>
            <w:tcW w:w="1860" w:type="dxa"/>
            <w:tcBorders>
              <w:top w:val="nil"/>
              <w:left w:val="single" w:sz="4" w:space="0" w:color="auto"/>
              <w:bottom w:val="single" w:sz="4" w:space="0" w:color="auto"/>
              <w:right w:val="single" w:sz="4" w:space="0" w:color="auto"/>
            </w:tcBorders>
            <w:shd w:val="clear" w:color="auto" w:fill="auto"/>
            <w:noWrap/>
            <w:vAlign w:val="bottom"/>
          </w:tcPr>
          <w:p w:rsidR="00B86E5C" w:rsidRPr="007A73F3" w:rsidP="00415F8D">
            <w:pPr>
              <w:bidi w:val="0"/>
              <w:spacing w:before="30" w:after="30" w:line="240" w:lineRule="exact"/>
              <w:jc w:val="center"/>
              <w:rPr>
                <w:rFonts w:ascii="Arial" w:hAnsi="Arial"/>
                <w:color w:val="000000"/>
                <w:sz w:val="22"/>
                <w:szCs w:val="22"/>
                <w:rtl/>
              </w:rPr>
            </w:pPr>
            <w:r w:rsidRPr="00C1096A">
              <w:rPr>
                <w:rFonts w:ascii="Arial" w:eastAsia="Times New Roman" w:hAnsi="Arial"/>
                <w:color w:val="000000"/>
                <w:sz w:val="22"/>
                <w:szCs w:val="22"/>
              </w:rPr>
              <w:t>2</w:t>
            </w:r>
            <w:r>
              <w:rPr>
                <w:rFonts w:ascii="Arial" w:eastAsia="Times New Roman" w:hAnsi="Arial"/>
                <w:color w:val="000000"/>
                <w:sz w:val="22"/>
                <w:szCs w:val="22"/>
              </w:rPr>
              <w:t>,</w:t>
            </w:r>
            <w:r w:rsidRPr="00C1096A">
              <w:rPr>
                <w:rFonts w:ascii="Arial" w:eastAsia="Times New Roman" w:hAnsi="Arial"/>
                <w:color w:val="000000"/>
                <w:sz w:val="22"/>
                <w:szCs w:val="22"/>
              </w:rPr>
              <w:t>834</w:t>
            </w:r>
          </w:p>
        </w:tc>
      </w:tr>
      <w:tr w:rsidTr="00415F8D">
        <w:tblPrEx>
          <w:tblW w:w="6400" w:type="dxa"/>
          <w:jc w:val="center"/>
          <w:tblLook w:val="04A0"/>
        </w:tblPrEx>
        <w:trPr>
          <w:trHeight w:val="285"/>
          <w:jc w:val="center"/>
        </w:trPr>
        <w:tc>
          <w:tcPr>
            <w:tcW w:w="2024" w:type="dxa"/>
            <w:tcBorders>
              <w:top w:val="nil"/>
              <w:left w:val="single" w:sz="4" w:space="0" w:color="auto"/>
              <w:bottom w:val="single" w:sz="4" w:space="0" w:color="auto"/>
              <w:right w:val="single" w:sz="4" w:space="0" w:color="auto"/>
            </w:tcBorders>
            <w:shd w:val="clear" w:color="auto" w:fill="auto"/>
            <w:noWrap/>
            <w:vAlign w:val="center"/>
          </w:tcPr>
          <w:p w:rsidR="00B86E5C" w:rsidRPr="007A73F3" w:rsidP="00415F8D">
            <w:pPr>
              <w:bidi w:val="0"/>
              <w:spacing w:before="30" w:after="30" w:line="240" w:lineRule="exact"/>
              <w:jc w:val="center"/>
              <w:rPr>
                <w:rFonts w:ascii="Arial" w:hAnsi="Arial"/>
                <w:color w:val="000000"/>
                <w:sz w:val="22"/>
                <w:szCs w:val="22"/>
                <w:rtl/>
              </w:rPr>
            </w:pPr>
            <w:r w:rsidRPr="00C1096A">
              <w:rPr>
                <w:rFonts w:ascii="Arial" w:eastAsia="Times New Roman" w:hAnsi="Arial"/>
                <w:color w:val="000000"/>
                <w:sz w:val="22"/>
                <w:szCs w:val="22"/>
              </w:rPr>
              <w:t>70-79</w:t>
            </w:r>
          </w:p>
        </w:tc>
        <w:tc>
          <w:tcPr>
            <w:tcW w:w="2516" w:type="dxa"/>
            <w:tcBorders>
              <w:top w:val="nil"/>
              <w:left w:val="single" w:sz="4" w:space="0" w:color="auto"/>
              <w:bottom w:val="single" w:sz="4" w:space="0" w:color="auto"/>
              <w:right w:val="single" w:sz="4" w:space="0" w:color="auto"/>
            </w:tcBorders>
            <w:shd w:val="clear" w:color="auto" w:fill="auto"/>
            <w:noWrap/>
            <w:vAlign w:val="bottom"/>
          </w:tcPr>
          <w:p w:rsidR="00B86E5C" w:rsidRPr="007A73F3" w:rsidP="00415F8D">
            <w:pPr>
              <w:bidi w:val="0"/>
              <w:spacing w:before="30" w:after="30" w:line="240" w:lineRule="exact"/>
              <w:jc w:val="center"/>
              <w:rPr>
                <w:rFonts w:ascii="Arial" w:hAnsi="Arial"/>
                <w:color w:val="000000"/>
                <w:sz w:val="22"/>
                <w:szCs w:val="22"/>
              </w:rPr>
            </w:pPr>
            <w:r w:rsidRPr="00C1096A">
              <w:rPr>
                <w:rFonts w:ascii="Arial" w:eastAsia="Times New Roman" w:hAnsi="Arial"/>
                <w:color w:val="000000"/>
                <w:sz w:val="22"/>
                <w:szCs w:val="22"/>
              </w:rPr>
              <w:t>3</w:t>
            </w:r>
            <w:r>
              <w:rPr>
                <w:rFonts w:ascii="Arial" w:eastAsia="Times New Roman" w:hAnsi="Arial"/>
                <w:color w:val="000000"/>
                <w:sz w:val="22"/>
                <w:szCs w:val="22"/>
              </w:rPr>
              <w:t>,</w:t>
            </w:r>
            <w:r w:rsidRPr="00C1096A">
              <w:rPr>
                <w:rFonts w:ascii="Arial" w:eastAsia="Times New Roman" w:hAnsi="Arial"/>
                <w:color w:val="000000"/>
                <w:sz w:val="22"/>
                <w:szCs w:val="22"/>
              </w:rPr>
              <w:t>274</w:t>
            </w:r>
          </w:p>
        </w:tc>
        <w:tc>
          <w:tcPr>
            <w:tcW w:w="1860" w:type="dxa"/>
            <w:tcBorders>
              <w:top w:val="nil"/>
              <w:left w:val="single" w:sz="4" w:space="0" w:color="auto"/>
              <w:bottom w:val="single" w:sz="4" w:space="0" w:color="auto"/>
              <w:right w:val="single" w:sz="4" w:space="0" w:color="auto"/>
            </w:tcBorders>
            <w:shd w:val="clear" w:color="auto" w:fill="auto"/>
            <w:noWrap/>
            <w:vAlign w:val="bottom"/>
          </w:tcPr>
          <w:p w:rsidR="00B86E5C" w:rsidRPr="007A73F3" w:rsidP="00415F8D">
            <w:pPr>
              <w:bidi w:val="0"/>
              <w:spacing w:before="30" w:after="30" w:line="240" w:lineRule="exact"/>
              <w:jc w:val="center"/>
              <w:rPr>
                <w:rFonts w:ascii="Arial" w:hAnsi="Arial"/>
                <w:color w:val="000000"/>
                <w:sz w:val="22"/>
                <w:szCs w:val="22"/>
                <w:rtl/>
              </w:rPr>
            </w:pPr>
            <w:r w:rsidRPr="00C1096A">
              <w:rPr>
                <w:rFonts w:ascii="Arial" w:eastAsia="Times New Roman" w:hAnsi="Arial"/>
                <w:color w:val="000000"/>
                <w:sz w:val="22"/>
                <w:szCs w:val="22"/>
              </w:rPr>
              <w:t>1</w:t>
            </w:r>
            <w:r>
              <w:rPr>
                <w:rFonts w:ascii="Arial" w:eastAsia="Times New Roman" w:hAnsi="Arial"/>
                <w:color w:val="000000"/>
                <w:sz w:val="22"/>
                <w:szCs w:val="22"/>
              </w:rPr>
              <w:t>,</w:t>
            </w:r>
            <w:r w:rsidRPr="00C1096A">
              <w:rPr>
                <w:rFonts w:ascii="Arial" w:eastAsia="Times New Roman" w:hAnsi="Arial"/>
                <w:color w:val="000000"/>
                <w:sz w:val="22"/>
                <w:szCs w:val="22"/>
              </w:rPr>
              <w:t>155</w:t>
            </w:r>
          </w:p>
        </w:tc>
      </w:tr>
      <w:tr w:rsidTr="00415F8D">
        <w:tblPrEx>
          <w:tblW w:w="6400" w:type="dxa"/>
          <w:jc w:val="center"/>
          <w:tblLook w:val="04A0"/>
        </w:tblPrEx>
        <w:trPr>
          <w:trHeight w:val="285"/>
          <w:jc w:val="center"/>
        </w:trPr>
        <w:tc>
          <w:tcPr>
            <w:tcW w:w="2024" w:type="dxa"/>
            <w:tcBorders>
              <w:top w:val="nil"/>
              <w:left w:val="single" w:sz="4" w:space="0" w:color="auto"/>
              <w:bottom w:val="single" w:sz="4" w:space="0" w:color="auto"/>
              <w:right w:val="single" w:sz="4" w:space="0" w:color="auto"/>
            </w:tcBorders>
            <w:shd w:val="clear" w:color="auto" w:fill="auto"/>
            <w:noWrap/>
            <w:vAlign w:val="center"/>
            <w:hideMark/>
          </w:tcPr>
          <w:p w:rsidR="00B86E5C" w:rsidRPr="00C1096A" w:rsidP="00415F8D">
            <w:pPr>
              <w:bidi w:val="0"/>
              <w:spacing w:before="30" w:after="30" w:line="240" w:lineRule="exact"/>
              <w:jc w:val="center"/>
              <w:rPr>
                <w:rFonts w:ascii="Arial" w:eastAsia="Times New Roman" w:hAnsi="Arial"/>
                <w:color w:val="000000"/>
                <w:sz w:val="22"/>
                <w:szCs w:val="22"/>
              </w:rPr>
            </w:pPr>
            <w:r w:rsidRPr="00A77CBC">
              <w:rPr>
                <w:rFonts w:ascii="Arial" w:eastAsia="Times New Roman" w:hAnsi="Arial"/>
                <w:color w:val="000000"/>
                <w:sz w:val="22"/>
                <w:szCs w:val="22"/>
              </w:rPr>
              <w:t>80-100</w:t>
            </w:r>
          </w:p>
        </w:tc>
        <w:tc>
          <w:tcPr>
            <w:tcW w:w="2516" w:type="dxa"/>
            <w:tcBorders>
              <w:top w:val="nil"/>
              <w:left w:val="single" w:sz="4" w:space="0" w:color="auto"/>
              <w:bottom w:val="single" w:sz="4" w:space="0" w:color="auto"/>
              <w:right w:val="single" w:sz="4" w:space="0" w:color="auto"/>
            </w:tcBorders>
            <w:shd w:val="clear" w:color="auto" w:fill="auto"/>
            <w:noWrap/>
            <w:vAlign w:val="bottom"/>
            <w:hideMark/>
          </w:tcPr>
          <w:p w:rsidR="00B86E5C" w:rsidRPr="00C1096A" w:rsidP="00415F8D">
            <w:pPr>
              <w:bidi w:val="0"/>
              <w:spacing w:before="30" w:after="30" w:line="240" w:lineRule="exact"/>
              <w:jc w:val="center"/>
              <w:rPr>
                <w:rFonts w:ascii="Arial" w:eastAsia="Times New Roman" w:hAnsi="Arial"/>
                <w:color w:val="000000"/>
                <w:sz w:val="22"/>
                <w:szCs w:val="22"/>
              </w:rPr>
            </w:pPr>
            <w:r w:rsidRPr="00A77CBC">
              <w:rPr>
                <w:rFonts w:ascii="Arial" w:eastAsia="Times New Roman" w:hAnsi="Arial"/>
                <w:color w:val="000000"/>
                <w:sz w:val="22"/>
                <w:szCs w:val="22"/>
              </w:rPr>
              <w:t>5</w:t>
            </w:r>
            <w:r>
              <w:rPr>
                <w:rFonts w:ascii="Arial" w:eastAsia="Times New Roman" w:hAnsi="Arial"/>
                <w:color w:val="000000"/>
                <w:sz w:val="22"/>
                <w:szCs w:val="22"/>
              </w:rPr>
              <w:t>,</w:t>
            </w:r>
            <w:r w:rsidRPr="00C1096A">
              <w:rPr>
                <w:rFonts w:ascii="Arial" w:eastAsia="Times New Roman" w:hAnsi="Arial"/>
                <w:color w:val="000000"/>
                <w:sz w:val="22"/>
                <w:szCs w:val="22"/>
              </w:rPr>
              <w:t>187</w:t>
            </w:r>
          </w:p>
        </w:tc>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B86E5C" w:rsidRPr="007A73F3" w:rsidP="00415F8D">
            <w:pPr>
              <w:bidi w:val="0"/>
              <w:spacing w:before="30" w:after="30" w:line="240" w:lineRule="exact"/>
              <w:jc w:val="center"/>
              <w:rPr>
                <w:rFonts w:ascii="Arial" w:hAnsi="Arial"/>
                <w:color w:val="000000"/>
                <w:sz w:val="22"/>
                <w:szCs w:val="22"/>
                <w:rtl/>
              </w:rPr>
            </w:pPr>
            <w:r w:rsidRPr="00C1096A">
              <w:rPr>
                <w:rFonts w:ascii="Arial" w:eastAsia="Times New Roman" w:hAnsi="Arial"/>
                <w:color w:val="000000"/>
                <w:sz w:val="22"/>
                <w:szCs w:val="22"/>
              </w:rPr>
              <w:t>1</w:t>
            </w:r>
            <w:r>
              <w:rPr>
                <w:rFonts w:ascii="Arial" w:eastAsia="Times New Roman" w:hAnsi="Arial"/>
                <w:color w:val="000000"/>
                <w:sz w:val="22"/>
                <w:szCs w:val="22"/>
              </w:rPr>
              <w:t>,</w:t>
            </w:r>
            <w:r w:rsidRPr="00C1096A">
              <w:rPr>
                <w:rFonts w:ascii="Arial" w:eastAsia="Times New Roman" w:hAnsi="Arial"/>
                <w:color w:val="000000"/>
                <w:sz w:val="22"/>
                <w:szCs w:val="22"/>
              </w:rPr>
              <w:t>720</w:t>
            </w:r>
          </w:p>
        </w:tc>
      </w:tr>
    </w:tbl>
    <w:p w:rsidR="00415F8D"/>
    <w:tbl>
      <w:tblPr>
        <w:bidiVisual/>
        <w:tblW w:w="8260" w:type="dxa"/>
        <w:jc w:val="center"/>
        <w:tblLook w:val="04A0"/>
      </w:tblPr>
      <w:tblGrid>
        <w:gridCol w:w="729"/>
        <w:gridCol w:w="2024"/>
        <w:gridCol w:w="1787"/>
        <w:gridCol w:w="729"/>
        <w:gridCol w:w="1131"/>
        <w:gridCol w:w="729"/>
        <w:gridCol w:w="1131"/>
      </w:tblGrid>
      <w:tr w:rsidTr="00415F8D">
        <w:tblPrEx>
          <w:tblW w:w="8260" w:type="dxa"/>
          <w:jc w:val="center"/>
          <w:tblLook w:val="04A0"/>
        </w:tblPrEx>
        <w:trPr>
          <w:trHeight w:val="285"/>
          <w:jc w:val="center"/>
        </w:trPr>
        <w:tc>
          <w:tcPr>
            <w:tcW w:w="4540" w:type="dxa"/>
            <w:gridSpan w:val="3"/>
            <w:tcBorders>
              <w:top w:val="nil"/>
              <w:left w:val="nil"/>
              <w:bottom w:val="nil"/>
              <w:right w:val="nil"/>
            </w:tcBorders>
            <w:shd w:val="clear" w:color="auto" w:fill="auto"/>
            <w:noWrap/>
            <w:vAlign w:val="center"/>
          </w:tcPr>
          <w:p w:rsidR="00B86E5C" w:rsidRPr="00C1096A" w:rsidP="000D7B81">
            <w:pPr>
              <w:spacing w:line="269" w:lineRule="auto"/>
              <w:jc w:val="center"/>
              <w:rPr>
                <w:rFonts w:ascii="Arial" w:eastAsia="Times New Roman" w:hAnsi="Arial"/>
                <w:color w:val="000000"/>
                <w:sz w:val="22"/>
                <w:szCs w:val="22"/>
                <w:rtl/>
              </w:rPr>
            </w:pPr>
          </w:p>
        </w:tc>
        <w:tc>
          <w:tcPr>
            <w:tcW w:w="1860" w:type="dxa"/>
            <w:gridSpan w:val="2"/>
            <w:tcBorders>
              <w:top w:val="nil"/>
              <w:left w:val="nil"/>
              <w:bottom w:val="nil"/>
              <w:right w:val="nil"/>
            </w:tcBorders>
            <w:shd w:val="clear" w:color="auto" w:fill="auto"/>
            <w:noWrap/>
            <w:vAlign w:val="bottom"/>
          </w:tcPr>
          <w:p w:rsidR="00B86E5C" w:rsidRPr="007A73F3" w:rsidP="000D7B81">
            <w:pPr>
              <w:spacing w:line="269" w:lineRule="auto"/>
              <w:jc w:val="center"/>
              <w:rPr>
                <w:rFonts w:ascii="Arial" w:hAnsi="Arial"/>
                <w:color w:val="000000"/>
                <w:sz w:val="22"/>
                <w:szCs w:val="22"/>
                <w:rtl/>
              </w:rPr>
            </w:pPr>
          </w:p>
        </w:tc>
        <w:tc>
          <w:tcPr>
            <w:tcW w:w="1860" w:type="dxa"/>
            <w:gridSpan w:val="2"/>
            <w:shd w:val="clear" w:color="auto" w:fill="auto"/>
          </w:tcPr>
          <w:p w:rsidR="00B86E5C" w:rsidRPr="00C1096A" w:rsidP="000D7B81">
            <w:pPr>
              <w:bidi w:val="0"/>
              <w:spacing w:line="269" w:lineRule="auto"/>
            </w:pPr>
          </w:p>
        </w:tc>
      </w:tr>
      <w:tr w:rsidTr="00415F8D">
        <w:tblPrEx>
          <w:tblW w:w="8260" w:type="dxa"/>
          <w:jc w:val="center"/>
          <w:tblLook w:val="04A0"/>
        </w:tblPrEx>
        <w:trPr>
          <w:gridBefore w:val="1"/>
          <w:gridAfter w:val="1"/>
          <w:wBefore w:w="729" w:type="dxa"/>
          <w:wAfter w:w="1131" w:type="dxa"/>
          <w:trHeight w:val="285"/>
          <w:jc w:val="center"/>
        </w:trPr>
        <w:tc>
          <w:tcPr>
            <w:tcW w:w="64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86E5C" w:rsidRPr="00415F8D" w:rsidP="00415F8D">
            <w:pPr>
              <w:spacing w:before="30" w:after="30" w:line="240" w:lineRule="exact"/>
              <w:jc w:val="center"/>
              <w:rPr>
                <w:rFonts w:ascii="Arial" w:hAnsi="Arial"/>
                <w:b/>
                <w:bCs/>
                <w:color w:val="000000"/>
                <w:sz w:val="22"/>
                <w:szCs w:val="22"/>
                <w:rtl/>
              </w:rPr>
            </w:pPr>
            <w:r w:rsidRPr="00415F8D">
              <w:rPr>
                <w:rFonts w:ascii="Arial" w:hAnsi="Arial"/>
                <w:b/>
                <w:bCs/>
                <w:color w:val="000000"/>
                <w:sz w:val="22"/>
                <w:szCs w:val="22"/>
                <w:rtl/>
              </w:rPr>
              <w:t>מתוכם זכאים להשלמה עד לתקרת הכנסה</w:t>
            </w:r>
          </w:p>
        </w:tc>
      </w:tr>
      <w:tr w:rsidTr="00415F8D">
        <w:tblPrEx>
          <w:tblW w:w="8260" w:type="dxa"/>
          <w:jc w:val="center"/>
          <w:tblLook w:val="04A0"/>
        </w:tblPrEx>
        <w:trPr>
          <w:gridBefore w:val="1"/>
          <w:gridAfter w:val="1"/>
          <w:wBefore w:w="729" w:type="dxa"/>
          <w:wAfter w:w="1131" w:type="dxa"/>
          <w:trHeight w:val="285"/>
          <w:jc w:val="center"/>
        </w:trPr>
        <w:tc>
          <w:tcPr>
            <w:tcW w:w="20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E5C" w:rsidRPr="00415F8D" w:rsidP="00415F8D">
            <w:pPr>
              <w:bidi w:val="0"/>
              <w:spacing w:before="30" w:after="30" w:line="240" w:lineRule="exact"/>
              <w:jc w:val="center"/>
              <w:rPr>
                <w:rFonts w:ascii="Arial" w:eastAsia="Times New Roman" w:hAnsi="Arial"/>
                <w:b/>
                <w:bCs/>
                <w:color w:val="000000"/>
                <w:sz w:val="22"/>
                <w:szCs w:val="22"/>
              </w:rPr>
            </w:pPr>
            <w:r w:rsidRPr="00415F8D">
              <w:rPr>
                <w:rFonts w:ascii="Arial" w:hAnsi="Arial"/>
                <w:b/>
                <w:bCs/>
                <w:color w:val="000000"/>
                <w:sz w:val="22"/>
                <w:szCs w:val="22"/>
                <w:rtl/>
              </w:rPr>
              <w:t>אחוזי נכות</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E5C" w:rsidRPr="00415F8D" w:rsidP="00415F8D">
            <w:pPr>
              <w:spacing w:before="30" w:after="30" w:line="240" w:lineRule="exact"/>
              <w:jc w:val="center"/>
              <w:rPr>
                <w:rFonts w:ascii="Arial" w:eastAsia="Times New Roman" w:hAnsi="Arial"/>
                <w:b/>
                <w:bCs/>
                <w:color w:val="000000"/>
                <w:sz w:val="22"/>
                <w:szCs w:val="22"/>
              </w:rPr>
            </w:pPr>
            <w:r w:rsidRPr="00415F8D">
              <w:rPr>
                <w:rFonts w:ascii="Arial" w:hAnsi="Arial"/>
                <w:b/>
                <w:bCs/>
                <w:color w:val="000000"/>
                <w:sz w:val="22"/>
                <w:szCs w:val="22"/>
                <w:rtl/>
              </w:rPr>
              <w:t>נר"ן</w:t>
            </w:r>
            <w:r w:rsidRPr="00415F8D">
              <w:rPr>
                <w:rFonts w:ascii="Arial" w:hAnsi="Arial"/>
                <w:b/>
                <w:bCs/>
                <w:color w:val="000000"/>
                <w:sz w:val="22"/>
                <w:szCs w:val="22"/>
                <w:rtl/>
              </w:rPr>
              <w:t xml:space="preserve"> והסדרים</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E5C" w:rsidRPr="00415F8D" w:rsidP="00415F8D">
            <w:pPr>
              <w:spacing w:before="30" w:after="30" w:line="240" w:lineRule="exact"/>
              <w:jc w:val="center"/>
              <w:rPr>
                <w:rFonts w:ascii="Arial" w:hAnsi="Arial"/>
                <w:b/>
                <w:bCs/>
                <w:color w:val="000000"/>
                <w:sz w:val="22"/>
                <w:szCs w:val="22"/>
                <w:rtl/>
              </w:rPr>
            </w:pPr>
            <w:r w:rsidRPr="00415F8D">
              <w:rPr>
                <w:rFonts w:ascii="Arial" w:hAnsi="Arial"/>
                <w:b/>
                <w:bCs/>
                <w:color w:val="000000"/>
                <w:sz w:val="22"/>
                <w:szCs w:val="22"/>
                <w:rtl/>
              </w:rPr>
              <w:t>סעיף 3 לחוק הטבות</w:t>
            </w:r>
          </w:p>
        </w:tc>
      </w:tr>
      <w:tr w:rsidTr="00415F8D">
        <w:tblPrEx>
          <w:tblW w:w="8260" w:type="dxa"/>
          <w:jc w:val="center"/>
          <w:tblLook w:val="04A0"/>
        </w:tblPrEx>
        <w:trPr>
          <w:gridBefore w:val="1"/>
          <w:gridAfter w:val="1"/>
          <w:wBefore w:w="729" w:type="dxa"/>
          <w:wAfter w:w="1131" w:type="dxa"/>
          <w:trHeight w:val="285"/>
          <w:jc w:val="center"/>
        </w:trPr>
        <w:tc>
          <w:tcPr>
            <w:tcW w:w="2024" w:type="dxa"/>
            <w:tcBorders>
              <w:top w:val="nil"/>
              <w:left w:val="single" w:sz="4" w:space="0" w:color="auto"/>
              <w:bottom w:val="single" w:sz="4" w:space="0" w:color="auto"/>
              <w:right w:val="single" w:sz="4" w:space="0" w:color="auto"/>
            </w:tcBorders>
            <w:shd w:val="clear" w:color="auto" w:fill="auto"/>
            <w:noWrap/>
            <w:vAlign w:val="center"/>
          </w:tcPr>
          <w:p w:rsidR="00B86E5C" w:rsidRPr="007A73F3" w:rsidP="00415F8D">
            <w:pPr>
              <w:bidi w:val="0"/>
              <w:spacing w:before="30" w:after="30" w:line="240" w:lineRule="exact"/>
              <w:jc w:val="center"/>
              <w:rPr>
                <w:rFonts w:ascii="Arial" w:hAnsi="Arial"/>
                <w:color w:val="000000"/>
                <w:sz w:val="22"/>
                <w:szCs w:val="22"/>
              </w:rPr>
            </w:pPr>
            <w:r w:rsidRPr="00C1096A">
              <w:rPr>
                <w:rFonts w:ascii="Arial" w:eastAsia="Times New Roman" w:hAnsi="Arial"/>
                <w:color w:val="000000"/>
                <w:sz w:val="22"/>
                <w:szCs w:val="22"/>
              </w:rPr>
              <w:t>25-39</w:t>
            </w:r>
          </w:p>
        </w:tc>
        <w:tc>
          <w:tcPr>
            <w:tcW w:w="2516" w:type="dxa"/>
            <w:gridSpan w:val="2"/>
            <w:tcBorders>
              <w:top w:val="nil"/>
              <w:left w:val="single" w:sz="4" w:space="0" w:color="auto"/>
              <w:bottom w:val="single" w:sz="4" w:space="0" w:color="auto"/>
              <w:right w:val="single" w:sz="4" w:space="0" w:color="auto"/>
            </w:tcBorders>
            <w:shd w:val="clear" w:color="auto" w:fill="auto"/>
            <w:noWrap/>
            <w:vAlign w:val="bottom"/>
          </w:tcPr>
          <w:p w:rsidR="00B86E5C" w:rsidRPr="00C1096A" w:rsidP="00415F8D">
            <w:pPr>
              <w:bidi w:val="0"/>
              <w:spacing w:before="30" w:after="30" w:line="240" w:lineRule="exact"/>
              <w:jc w:val="center"/>
              <w:rPr>
                <w:rFonts w:ascii="Arial" w:eastAsia="Times New Roman" w:hAnsi="Arial"/>
                <w:color w:val="000000"/>
                <w:sz w:val="22"/>
                <w:szCs w:val="22"/>
              </w:rPr>
            </w:pPr>
            <w:r w:rsidRPr="00C1096A">
              <w:rPr>
                <w:rFonts w:ascii="Arial" w:eastAsia="Times New Roman" w:hAnsi="Arial"/>
                <w:color w:val="000000"/>
                <w:sz w:val="22"/>
                <w:szCs w:val="22"/>
              </w:rPr>
              <w:t>1</w:t>
            </w:r>
            <w:r>
              <w:rPr>
                <w:rFonts w:ascii="Arial" w:eastAsia="Times New Roman" w:hAnsi="Arial"/>
                <w:color w:val="000000"/>
                <w:sz w:val="22"/>
                <w:szCs w:val="22"/>
              </w:rPr>
              <w:t>,</w:t>
            </w:r>
            <w:r w:rsidRPr="00C1096A">
              <w:rPr>
                <w:rFonts w:ascii="Arial" w:eastAsia="Times New Roman" w:hAnsi="Arial"/>
                <w:color w:val="000000"/>
                <w:sz w:val="22"/>
                <w:szCs w:val="22"/>
              </w:rPr>
              <w:t>655</w:t>
            </w:r>
          </w:p>
        </w:tc>
        <w:tc>
          <w:tcPr>
            <w:tcW w:w="1860" w:type="dxa"/>
            <w:gridSpan w:val="2"/>
            <w:tcBorders>
              <w:top w:val="nil"/>
              <w:left w:val="single" w:sz="4" w:space="0" w:color="auto"/>
              <w:bottom w:val="single" w:sz="4" w:space="0" w:color="auto"/>
              <w:right w:val="single" w:sz="4" w:space="0" w:color="auto"/>
            </w:tcBorders>
            <w:shd w:val="clear" w:color="auto" w:fill="auto"/>
            <w:noWrap/>
            <w:vAlign w:val="bottom"/>
          </w:tcPr>
          <w:p w:rsidR="00B86E5C" w:rsidRPr="00C1096A" w:rsidP="00415F8D">
            <w:pPr>
              <w:bidi w:val="0"/>
              <w:spacing w:before="30" w:after="30" w:line="240" w:lineRule="exact"/>
              <w:jc w:val="center"/>
              <w:rPr>
                <w:rFonts w:ascii="Arial" w:eastAsia="Times New Roman" w:hAnsi="Arial"/>
                <w:color w:val="000000"/>
                <w:sz w:val="22"/>
                <w:szCs w:val="22"/>
              </w:rPr>
            </w:pPr>
            <w:r w:rsidRPr="00C1096A">
              <w:rPr>
                <w:rFonts w:ascii="Arial" w:eastAsia="Times New Roman" w:hAnsi="Arial"/>
                <w:color w:val="000000"/>
                <w:sz w:val="22"/>
                <w:szCs w:val="22"/>
              </w:rPr>
              <w:t>2</w:t>
            </w:r>
            <w:r>
              <w:rPr>
                <w:rFonts w:ascii="Arial" w:eastAsia="Times New Roman" w:hAnsi="Arial"/>
                <w:color w:val="000000"/>
                <w:sz w:val="22"/>
                <w:szCs w:val="22"/>
              </w:rPr>
              <w:t>,</w:t>
            </w:r>
            <w:r w:rsidRPr="00C1096A">
              <w:rPr>
                <w:rFonts w:ascii="Arial" w:eastAsia="Times New Roman" w:hAnsi="Arial"/>
                <w:color w:val="000000"/>
                <w:sz w:val="22"/>
                <w:szCs w:val="22"/>
              </w:rPr>
              <w:t>711</w:t>
            </w:r>
          </w:p>
        </w:tc>
      </w:tr>
      <w:tr w:rsidTr="00415F8D">
        <w:tblPrEx>
          <w:tblW w:w="8260" w:type="dxa"/>
          <w:jc w:val="center"/>
          <w:tblLook w:val="04A0"/>
        </w:tblPrEx>
        <w:trPr>
          <w:gridBefore w:val="1"/>
          <w:gridAfter w:val="1"/>
          <w:wBefore w:w="729" w:type="dxa"/>
          <w:wAfter w:w="1131" w:type="dxa"/>
          <w:trHeight w:val="285"/>
          <w:jc w:val="center"/>
        </w:trPr>
        <w:tc>
          <w:tcPr>
            <w:tcW w:w="2024" w:type="dxa"/>
            <w:tcBorders>
              <w:top w:val="nil"/>
              <w:left w:val="single" w:sz="4" w:space="0" w:color="auto"/>
              <w:bottom w:val="single" w:sz="4" w:space="0" w:color="auto"/>
              <w:right w:val="single" w:sz="4" w:space="0" w:color="auto"/>
            </w:tcBorders>
            <w:shd w:val="clear" w:color="auto" w:fill="auto"/>
            <w:noWrap/>
            <w:vAlign w:val="center"/>
          </w:tcPr>
          <w:p w:rsidR="00B86E5C" w:rsidRPr="00A77CBC" w:rsidP="00415F8D">
            <w:pPr>
              <w:bidi w:val="0"/>
              <w:spacing w:before="30" w:after="30" w:line="240" w:lineRule="exact"/>
              <w:jc w:val="center"/>
              <w:rPr>
                <w:rFonts w:ascii="Arial" w:eastAsia="Times New Roman" w:hAnsi="Arial"/>
                <w:color w:val="000000"/>
                <w:sz w:val="22"/>
                <w:szCs w:val="22"/>
              </w:rPr>
            </w:pPr>
            <w:r w:rsidRPr="00A77CBC">
              <w:rPr>
                <w:rFonts w:ascii="Arial" w:eastAsia="Times New Roman" w:hAnsi="Arial"/>
                <w:color w:val="000000"/>
                <w:sz w:val="22"/>
                <w:szCs w:val="22"/>
              </w:rPr>
              <w:t>40-49</w:t>
            </w:r>
          </w:p>
        </w:tc>
        <w:tc>
          <w:tcPr>
            <w:tcW w:w="2516" w:type="dxa"/>
            <w:gridSpan w:val="2"/>
            <w:tcBorders>
              <w:top w:val="nil"/>
              <w:left w:val="single" w:sz="4" w:space="0" w:color="auto"/>
              <w:bottom w:val="single" w:sz="4" w:space="0" w:color="auto"/>
              <w:right w:val="single" w:sz="4" w:space="0" w:color="auto"/>
            </w:tcBorders>
            <w:shd w:val="clear" w:color="auto" w:fill="auto"/>
            <w:noWrap/>
            <w:vAlign w:val="bottom"/>
          </w:tcPr>
          <w:p w:rsidR="00B86E5C" w:rsidRPr="00A77CBC" w:rsidP="00415F8D">
            <w:pPr>
              <w:bidi w:val="0"/>
              <w:spacing w:before="30" w:after="30" w:line="240" w:lineRule="exact"/>
              <w:jc w:val="center"/>
              <w:rPr>
                <w:rFonts w:ascii="Arial" w:eastAsia="Times New Roman" w:hAnsi="Arial"/>
                <w:color w:val="000000"/>
                <w:sz w:val="22"/>
                <w:szCs w:val="22"/>
              </w:rPr>
            </w:pPr>
            <w:r w:rsidRPr="00A77CBC">
              <w:rPr>
                <w:rFonts w:ascii="Arial" w:eastAsia="Times New Roman" w:hAnsi="Arial"/>
                <w:color w:val="000000"/>
                <w:sz w:val="22"/>
                <w:szCs w:val="22"/>
              </w:rPr>
              <w:t>399</w:t>
            </w:r>
          </w:p>
        </w:tc>
        <w:tc>
          <w:tcPr>
            <w:tcW w:w="1860" w:type="dxa"/>
            <w:gridSpan w:val="2"/>
            <w:tcBorders>
              <w:top w:val="nil"/>
              <w:left w:val="single" w:sz="4" w:space="0" w:color="auto"/>
              <w:bottom w:val="single" w:sz="4" w:space="0" w:color="auto"/>
              <w:right w:val="single" w:sz="4" w:space="0" w:color="auto"/>
            </w:tcBorders>
            <w:shd w:val="clear" w:color="auto" w:fill="auto"/>
            <w:noWrap/>
            <w:vAlign w:val="bottom"/>
          </w:tcPr>
          <w:p w:rsidR="00B86E5C" w:rsidRPr="00A77CBC" w:rsidP="00415F8D">
            <w:pPr>
              <w:bidi w:val="0"/>
              <w:spacing w:before="30" w:after="30" w:line="240" w:lineRule="exact"/>
              <w:jc w:val="center"/>
              <w:rPr>
                <w:rFonts w:ascii="Arial" w:eastAsia="Times New Roman" w:hAnsi="Arial"/>
                <w:color w:val="000000"/>
                <w:sz w:val="22"/>
                <w:szCs w:val="22"/>
              </w:rPr>
            </w:pPr>
            <w:r w:rsidRPr="00A77CBC">
              <w:rPr>
                <w:rFonts w:ascii="Arial" w:eastAsia="Times New Roman" w:hAnsi="Arial"/>
                <w:color w:val="000000"/>
                <w:sz w:val="22"/>
                <w:szCs w:val="22"/>
              </w:rPr>
              <w:t>479</w:t>
            </w:r>
          </w:p>
        </w:tc>
      </w:tr>
      <w:tr w:rsidTr="00415F8D">
        <w:tblPrEx>
          <w:tblW w:w="8260" w:type="dxa"/>
          <w:jc w:val="center"/>
          <w:tblLook w:val="04A0"/>
        </w:tblPrEx>
        <w:trPr>
          <w:gridBefore w:val="1"/>
          <w:gridAfter w:val="1"/>
          <w:wBefore w:w="729" w:type="dxa"/>
          <w:wAfter w:w="1131" w:type="dxa"/>
          <w:trHeight w:val="285"/>
          <w:jc w:val="center"/>
        </w:trPr>
        <w:tc>
          <w:tcPr>
            <w:tcW w:w="2024" w:type="dxa"/>
            <w:tcBorders>
              <w:top w:val="nil"/>
              <w:left w:val="single" w:sz="4" w:space="0" w:color="auto"/>
              <w:bottom w:val="single" w:sz="4" w:space="0" w:color="auto"/>
              <w:right w:val="single" w:sz="4" w:space="0" w:color="auto"/>
            </w:tcBorders>
            <w:shd w:val="clear" w:color="auto" w:fill="auto"/>
            <w:noWrap/>
            <w:vAlign w:val="center"/>
          </w:tcPr>
          <w:p w:rsidR="00B86E5C" w:rsidRPr="00C1096A" w:rsidP="00415F8D">
            <w:pPr>
              <w:bidi w:val="0"/>
              <w:spacing w:before="30" w:after="30" w:line="240" w:lineRule="exact"/>
              <w:jc w:val="center"/>
              <w:rPr>
                <w:rFonts w:ascii="Arial" w:eastAsia="Times New Roman" w:hAnsi="Arial"/>
                <w:color w:val="000000"/>
                <w:sz w:val="22"/>
                <w:szCs w:val="22"/>
              </w:rPr>
            </w:pPr>
            <w:r w:rsidRPr="00C1096A">
              <w:rPr>
                <w:rFonts w:ascii="Arial" w:eastAsia="Times New Roman" w:hAnsi="Arial"/>
                <w:color w:val="000000"/>
                <w:sz w:val="22"/>
                <w:szCs w:val="22"/>
              </w:rPr>
              <w:t>50-59</w:t>
            </w:r>
          </w:p>
        </w:tc>
        <w:tc>
          <w:tcPr>
            <w:tcW w:w="2516" w:type="dxa"/>
            <w:gridSpan w:val="2"/>
            <w:tcBorders>
              <w:top w:val="nil"/>
              <w:left w:val="single" w:sz="4" w:space="0" w:color="auto"/>
              <w:bottom w:val="single" w:sz="4" w:space="0" w:color="auto"/>
              <w:right w:val="single" w:sz="4" w:space="0" w:color="auto"/>
            </w:tcBorders>
            <w:shd w:val="clear" w:color="auto" w:fill="auto"/>
            <w:noWrap/>
            <w:vAlign w:val="bottom"/>
          </w:tcPr>
          <w:p w:rsidR="00B86E5C" w:rsidRPr="00C1096A" w:rsidP="00415F8D">
            <w:pPr>
              <w:bidi w:val="0"/>
              <w:spacing w:before="30" w:after="30" w:line="240" w:lineRule="exact"/>
              <w:jc w:val="center"/>
              <w:rPr>
                <w:rFonts w:ascii="Arial" w:eastAsia="Times New Roman" w:hAnsi="Arial"/>
                <w:color w:val="000000"/>
                <w:sz w:val="22"/>
                <w:szCs w:val="22"/>
              </w:rPr>
            </w:pPr>
            <w:r w:rsidRPr="00C1096A">
              <w:rPr>
                <w:rFonts w:ascii="Arial" w:eastAsia="Times New Roman" w:hAnsi="Arial"/>
                <w:color w:val="000000"/>
                <w:sz w:val="22"/>
                <w:szCs w:val="22"/>
              </w:rPr>
              <w:t>3</w:t>
            </w:r>
            <w:r>
              <w:rPr>
                <w:rFonts w:ascii="Arial" w:eastAsia="Times New Roman" w:hAnsi="Arial"/>
                <w:color w:val="000000"/>
                <w:sz w:val="22"/>
                <w:szCs w:val="22"/>
              </w:rPr>
              <w:t>,</w:t>
            </w:r>
            <w:r w:rsidRPr="00C1096A">
              <w:rPr>
                <w:rFonts w:ascii="Arial" w:eastAsia="Times New Roman" w:hAnsi="Arial"/>
                <w:color w:val="000000"/>
                <w:sz w:val="22"/>
                <w:szCs w:val="22"/>
              </w:rPr>
              <w:t>244</w:t>
            </w:r>
          </w:p>
        </w:tc>
        <w:tc>
          <w:tcPr>
            <w:tcW w:w="1860" w:type="dxa"/>
            <w:gridSpan w:val="2"/>
            <w:tcBorders>
              <w:top w:val="nil"/>
              <w:left w:val="single" w:sz="4" w:space="0" w:color="auto"/>
              <w:bottom w:val="single" w:sz="4" w:space="0" w:color="auto"/>
              <w:right w:val="single" w:sz="4" w:space="0" w:color="auto"/>
            </w:tcBorders>
            <w:shd w:val="clear" w:color="auto" w:fill="auto"/>
            <w:noWrap/>
            <w:vAlign w:val="bottom"/>
          </w:tcPr>
          <w:p w:rsidR="00B86E5C" w:rsidRPr="00C1096A" w:rsidP="00415F8D">
            <w:pPr>
              <w:bidi w:val="0"/>
              <w:spacing w:before="30" w:after="30" w:line="240" w:lineRule="exact"/>
              <w:jc w:val="center"/>
              <w:rPr>
                <w:rFonts w:ascii="Arial" w:eastAsia="Times New Roman" w:hAnsi="Arial"/>
                <w:color w:val="000000"/>
                <w:sz w:val="22"/>
                <w:szCs w:val="22"/>
              </w:rPr>
            </w:pPr>
            <w:r w:rsidRPr="00C1096A">
              <w:rPr>
                <w:rFonts w:ascii="Arial" w:eastAsia="Times New Roman" w:hAnsi="Arial"/>
                <w:color w:val="000000"/>
                <w:sz w:val="22"/>
                <w:szCs w:val="22"/>
              </w:rPr>
              <w:t>1</w:t>
            </w:r>
            <w:r>
              <w:rPr>
                <w:rFonts w:ascii="Arial" w:eastAsia="Times New Roman" w:hAnsi="Arial"/>
                <w:color w:val="000000"/>
                <w:sz w:val="22"/>
                <w:szCs w:val="22"/>
              </w:rPr>
              <w:t>,</w:t>
            </w:r>
            <w:r w:rsidRPr="00C1096A">
              <w:rPr>
                <w:rFonts w:ascii="Arial" w:eastAsia="Times New Roman" w:hAnsi="Arial"/>
                <w:color w:val="000000"/>
                <w:sz w:val="22"/>
                <w:szCs w:val="22"/>
              </w:rPr>
              <w:t>430</w:t>
            </w:r>
          </w:p>
        </w:tc>
      </w:tr>
      <w:tr w:rsidTr="00415F8D">
        <w:tblPrEx>
          <w:tblW w:w="8260" w:type="dxa"/>
          <w:jc w:val="center"/>
          <w:tblLook w:val="04A0"/>
        </w:tblPrEx>
        <w:trPr>
          <w:gridBefore w:val="1"/>
          <w:gridAfter w:val="1"/>
          <w:wBefore w:w="729" w:type="dxa"/>
          <w:wAfter w:w="1131" w:type="dxa"/>
          <w:trHeight w:val="285"/>
          <w:jc w:val="center"/>
        </w:trPr>
        <w:tc>
          <w:tcPr>
            <w:tcW w:w="2024" w:type="dxa"/>
            <w:tcBorders>
              <w:top w:val="nil"/>
              <w:left w:val="single" w:sz="4" w:space="0" w:color="auto"/>
              <w:bottom w:val="single" w:sz="4" w:space="0" w:color="auto"/>
              <w:right w:val="single" w:sz="4" w:space="0" w:color="auto"/>
            </w:tcBorders>
            <w:shd w:val="clear" w:color="auto" w:fill="auto"/>
            <w:noWrap/>
            <w:vAlign w:val="center"/>
          </w:tcPr>
          <w:p w:rsidR="00B86E5C" w:rsidRPr="00C1096A" w:rsidP="00415F8D">
            <w:pPr>
              <w:bidi w:val="0"/>
              <w:spacing w:before="30" w:after="30" w:line="240" w:lineRule="exact"/>
              <w:jc w:val="center"/>
              <w:rPr>
                <w:rFonts w:ascii="Arial" w:eastAsia="Times New Roman" w:hAnsi="Arial"/>
                <w:color w:val="000000"/>
                <w:sz w:val="22"/>
                <w:szCs w:val="22"/>
              </w:rPr>
            </w:pPr>
            <w:r w:rsidRPr="00C1096A">
              <w:rPr>
                <w:rFonts w:ascii="Arial" w:eastAsia="Times New Roman" w:hAnsi="Arial"/>
                <w:color w:val="000000"/>
                <w:sz w:val="22"/>
                <w:szCs w:val="22"/>
              </w:rPr>
              <w:t>60-69</w:t>
            </w:r>
          </w:p>
        </w:tc>
        <w:tc>
          <w:tcPr>
            <w:tcW w:w="2516" w:type="dxa"/>
            <w:gridSpan w:val="2"/>
            <w:tcBorders>
              <w:top w:val="nil"/>
              <w:left w:val="single" w:sz="4" w:space="0" w:color="auto"/>
              <w:bottom w:val="single" w:sz="4" w:space="0" w:color="auto"/>
              <w:right w:val="single" w:sz="4" w:space="0" w:color="auto"/>
            </w:tcBorders>
            <w:shd w:val="clear" w:color="auto" w:fill="auto"/>
            <w:noWrap/>
            <w:vAlign w:val="bottom"/>
          </w:tcPr>
          <w:p w:rsidR="00B86E5C" w:rsidRPr="00C1096A" w:rsidP="00415F8D">
            <w:pPr>
              <w:bidi w:val="0"/>
              <w:spacing w:before="30" w:after="30" w:line="240" w:lineRule="exact"/>
              <w:jc w:val="center"/>
              <w:rPr>
                <w:rFonts w:ascii="Arial" w:eastAsia="Times New Roman" w:hAnsi="Arial"/>
                <w:color w:val="000000"/>
                <w:sz w:val="22"/>
                <w:szCs w:val="22"/>
              </w:rPr>
            </w:pPr>
            <w:r w:rsidRPr="00C1096A">
              <w:rPr>
                <w:rFonts w:ascii="Arial" w:eastAsia="Times New Roman" w:hAnsi="Arial"/>
                <w:color w:val="000000"/>
                <w:sz w:val="22"/>
                <w:szCs w:val="22"/>
              </w:rPr>
              <w:t>1</w:t>
            </w:r>
            <w:r>
              <w:rPr>
                <w:rFonts w:ascii="Arial" w:eastAsia="Times New Roman" w:hAnsi="Arial"/>
                <w:color w:val="000000"/>
                <w:sz w:val="22"/>
                <w:szCs w:val="22"/>
              </w:rPr>
              <w:t>,</w:t>
            </w:r>
            <w:r w:rsidRPr="00C1096A">
              <w:rPr>
                <w:rFonts w:ascii="Arial" w:eastAsia="Times New Roman" w:hAnsi="Arial"/>
                <w:color w:val="000000"/>
                <w:sz w:val="22"/>
                <w:szCs w:val="22"/>
              </w:rPr>
              <w:t>985</w:t>
            </w:r>
          </w:p>
        </w:tc>
        <w:tc>
          <w:tcPr>
            <w:tcW w:w="1860" w:type="dxa"/>
            <w:gridSpan w:val="2"/>
            <w:tcBorders>
              <w:top w:val="nil"/>
              <w:left w:val="single" w:sz="4" w:space="0" w:color="auto"/>
              <w:bottom w:val="single" w:sz="4" w:space="0" w:color="auto"/>
              <w:right w:val="single" w:sz="4" w:space="0" w:color="auto"/>
            </w:tcBorders>
            <w:shd w:val="clear" w:color="auto" w:fill="auto"/>
            <w:noWrap/>
            <w:vAlign w:val="bottom"/>
          </w:tcPr>
          <w:p w:rsidR="00B86E5C" w:rsidRPr="00C1096A" w:rsidP="00415F8D">
            <w:pPr>
              <w:bidi w:val="0"/>
              <w:spacing w:before="30" w:after="30" w:line="240" w:lineRule="exact"/>
              <w:jc w:val="center"/>
              <w:rPr>
                <w:rFonts w:ascii="Arial" w:eastAsia="Times New Roman" w:hAnsi="Arial"/>
                <w:color w:val="000000"/>
                <w:sz w:val="22"/>
                <w:szCs w:val="22"/>
              </w:rPr>
            </w:pPr>
            <w:r w:rsidRPr="00C1096A">
              <w:rPr>
                <w:rFonts w:ascii="Arial" w:eastAsia="Times New Roman" w:hAnsi="Arial"/>
                <w:color w:val="000000"/>
                <w:sz w:val="22"/>
                <w:szCs w:val="22"/>
              </w:rPr>
              <w:t>1</w:t>
            </w:r>
            <w:r>
              <w:rPr>
                <w:rFonts w:ascii="Arial" w:eastAsia="Times New Roman" w:hAnsi="Arial"/>
                <w:color w:val="000000"/>
                <w:sz w:val="22"/>
                <w:szCs w:val="22"/>
              </w:rPr>
              <w:t>,</w:t>
            </w:r>
            <w:r w:rsidRPr="00C1096A">
              <w:rPr>
                <w:rFonts w:ascii="Arial" w:eastAsia="Times New Roman" w:hAnsi="Arial"/>
                <w:color w:val="000000"/>
                <w:sz w:val="22"/>
                <w:szCs w:val="22"/>
              </w:rPr>
              <w:t>318</w:t>
            </w:r>
          </w:p>
        </w:tc>
      </w:tr>
      <w:tr w:rsidTr="00415F8D">
        <w:tblPrEx>
          <w:tblW w:w="8260" w:type="dxa"/>
          <w:jc w:val="center"/>
          <w:tblLook w:val="04A0"/>
        </w:tblPrEx>
        <w:trPr>
          <w:gridBefore w:val="1"/>
          <w:gridAfter w:val="1"/>
          <w:wBefore w:w="729" w:type="dxa"/>
          <w:wAfter w:w="1131" w:type="dxa"/>
          <w:trHeight w:val="285"/>
          <w:jc w:val="center"/>
        </w:trPr>
        <w:tc>
          <w:tcPr>
            <w:tcW w:w="2024" w:type="dxa"/>
            <w:tcBorders>
              <w:top w:val="nil"/>
              <w:left w:val="single" w:sz="4" w:space="0" w:color="auto"/>
              <w:bottom w:val="single" w:sz="4" w:space="0" w:color="auto"/>
              <w:right w:val="single" w:sz="4" w:space="0" w:color="auto"/>
            </w:tcBorders>
            <w:shd w:val="clear" w:color="auto" w:fill="auto"/>
            <w:noWrap/>
            <w:vAlign w:val="center"/>
          </w:tcPr>
          <w:p w:rsidR="00B86E5C" w:rsidRPr="00C1096A" w:rsidP="00415F8D">
            <w:pPr>
              <w:bidi w:val="0"/>
              <w:spacing w:before="30" w:after="30" w:line="240" w:lineRule="exact"/>
              <w:jc w:val="center"/>
              <w:rPr>
                <w:rFonts w:ascii="Arial" w:eastAsia="Times New Roman" w:hAnsi="Arial"/>
                <w:color w:val="000000"/>
                <w:sz w:val="22"/>
                <w:szCs w:val="22"/>
              </w:rPr>
            </w:pPr>
            <w:r w:rsidRPr="00C1096A">
              <w:rPr>
                <w:rFonts w:ascii="Arial" w:eastAsia="Times New Roman" w:hAnsi="Arial"/>
                <w:color w:val="000000"/>
                <w:sz w:val="22"/>
                <w:szCs w:val="22"/>
              </w:rPr>
              <w:t>70-79</w:t>
            </w:r>
          </w:p>
        </w:tc>
        <w:tc>
          <w:tcPr>
            <w:tcW w:w="2516" w:type="dxa"/>
            <w:gridSpan w:val="2"/>
            <w:tcBorders>
              <w:top w:val="nil"/>
              <w:left w:val="single" w:sz="4" w:space="0" w:color="auto"/>
              <w:bottom w:val="single" w:sz="4" w:space="0" w:color="auto"/>
              <w:right w:val="single" w:sz="4" w:space="0" w:color="auto"/>
            </w:tcBorders>
            <w:shd w:val="clear" w:color="auto" w:fill="auto"/>
            <w:noWrap/>
            <w:vAlign w:val="bottom"/>
          </w:tcPr>
          <w:p w:rsidR="00B86E5C" w:rsidRPr="00C1096A" w:rsidP="00415F8D">
            <w:pPr>
              <w:bidi w:val="0"/>
              <w:spacing w:before="30" w:after="30" w:line="240" w:lineRule="exact"/>
              <w:jc w:val="center"/>
              <w:rPr>
                <w:rFonts w:ascii="Arial" w:eastAsia="Times New Roman" w:hAnsi="Arial"/>
                <w:color w:val="000000"/>
                <w:sz w:val="22"/>
                <w:szCs w:val="22"/>
              </w:rPr>
            </w:pPr>
            <w:r w:rsidRPr="00C1096A">
              <w:rPr>
                <w:rFonts w:ascii="Arial" w:eastAsia="Times New Roman" w:hAnsi="Arial"/>
                <w:color w:val="000000"/>
                <w:sz w:val="22"/>
                <w:szCs w:val="22"/>
              </w:rPr>
              <w:t>1</w:t>
            </w:r>
            <w:r>
              <w:rPr>
                <w:rFonts w:ascii="Arial" w:eastAsia="Times New Roman" w:hAnsi="Arial"/>
                <w:color w:val="000000"/>
                <w:sz w:val="22"/>
                <w:szCs w:val="22"/>
              </w:rPr>
              <w:t>,</w:t>
            </w:r>
            <w:r w:rsidRPr="00C1096A">
              <w:rPr>
                <w:rFonts w:ascii="Arial" w:eastAsia="Times New Roman" w:hAnsi="Arial"/>
                <w:color w:val="000000"/>
                <w:sz w:val="22"/>
                <w:szCs w:val="22"/>
              </w:rPr>
              <w:t>079</w:t>
            </w:r>
          </w:p>
        </w:tc>
        <w:tc>
          <w:tcPr>
            <w:tcW w:w="1860" w:type="dxa"/>
            <w:gridSpan w:val="2"/>
            <w:tcBorders>
              <w:top w:val="nil"/>
              <w:left w:val="single" w:sz="4" w:space="0" w:color="auto"/>
              <w:bottom w:val="single" w:sz="4" w:space="0" w:color="auto"/>
              <w:right w:val="single" w:sz="4" w:space="0" w:color="auto"/>
            </w:tcBorders>
            <w:shd w:val="clear" w:color="auto" w:fill="auto"/>
            <w:noWrap/>
            <w:vAlign w:val="bottom"/>
          </w:tcPr>
          <w:p w:rsidR="00B86E5C" w:rsidRPr="00C1096A" w:rsidP="00415F8D">
            <w:pPr>
              <w:bidi w:val="0"/>
              <w:spacing w:before="30" w:after="30" w:line="240" w:lineRule="exact"/>
              <w:jc w:val="center"/>
              <w:rPr>
                <w:rFonts w:ascii="Arial" w:eastAsia="Times New Roman" w:hAnsi="Arial"/>
                <w:color w:val="000000"/>
                <w:sz w:val="22"/>
                <w:szCs w:val="22"/>
              </w:rPr>
            </w:pPr>
            <w:r w:rsidRPr="00C1096A">
              <w:rPr>
                <w:rFonts w:ascii="Arial" w:eastAsia="Times New Roman" w:hAnsi="Arial"/>
                <w:color w:val="000000"/>
                <w:sz w:val="22"/>
                <w:szCs w:val="22"/>
              </w:rPr>
              <w:t>511</w:t>
            </w:r>
          </w:p>
        </w:tc>
      </w:tr>
      <w:tr w:rsidTr="00415F8D">
        <w:tblPrEx>
          <w:tblW w:w="8260" w:type="dxa"/>
          <w:jc w:val="center"/>
          <w:tblLook w:val="04A0"/>
        </w:tblPrEx>
        <w:trPr>
          <w:gridBefore w:val="1"/>
          <w:gridAfter w:val="1"/>
          <w:wBefore w:w="729" w:type="dxa"/>
          <w:wAfter w:w="1131" w:type="dxa"/>
          <w:trHeight w:val="285"/>
          <w:jc w:val="center"/>
        </w:trPr>
        <w:tc>
          <w:tcPr>
            <w:tcW w:w="2024" w:type="dxa"/>
            <w:tcBorders>
              <w:top w:val="nil"/>
              <w:left w:val="single" w:sz="4" w:space="0" w:color="auto"/>
              <w:bottom w:val="single" w:sz="4" w:space="0" w:color="auto"/>
              <w:right w:val="single" w:sz="4" w:space="0" w:color="auto"/>
            </w:tcBorders>
            <w:shd w:val="clear" w:color="auto" w:fill="auto"/>
            <w:noWrap/>
            <w:vAlign w:val="center"/>
          </w:tcPr>
          <w:p w:rsidR="00B86E5C" w:rsidRPr="00C1096A" w:rsidP="00415F8D">
            <w:pPr>
              <w:bidi w:val="0"/>
              <w:spacing w:before="30" w:after="30" w:line="240" w:lineRule="exact"/>
              <w:jc w:val="center"/>
              <w:rPr>
                <w:rFonts w:ascii="Arial" w:eastAsia="Times New Roman" w:hAnsi="Arial"/>
                <w:color w:val="000000"/>
                <w:sz w:val="22"/>
                <w:szCs w:val="22"/>
              </w:rPr>
            </w:pPr>
            <w:r w:rsidRPr="00C1096A">
              <w:rPr>
                <w:rFonts w:ascii="Arial" w:eastAsia="Times New Roman" w:hAnsi="Arial"/>
                <w:color w:val="000000"/>
                <w:sz w:val="22"/>
                <w:szCs w:val="22"/>
              </w:rPr>
              <w:t>80-100</w:t>
            </w:r>
          </w:p>
        </w:tc>
        <w:tc>
          <w:tcPr>
            <w:tcW w:w="2516" w:type="dxa"/>
            <w:gridSpan w:val="2"/>
            <w:tcBorders>
              <w:top w:val="nil"/>
              <w:left w:val="single" w:sz="4" w:space="0" w:color="auto"/>
              <w:bottom w:val="single" w:sz="4" w:space="0" w:color="auto"/>
              <w:right w:val="single" w:sz="4" w:space="0" w:color="auto"/>
            </w:tcBorders>
            <w:shd w:val="clear" w:color="auto" w:fill="auto"/>
            <w:noWrap/>
            <w:vAlign w:val="bottom"/>
          </w:tcPr>
          <w:p w:rsidR="00B86E5C" w:rsidRPr="00C1096A" w:rsidP="00415F8D">
            <w:pPr>
              <w:bidi w:val="0"/>
              <w:spacing w:before="30" w:after="30" w:line="240" w:lineRule="exact"/>
              <w:jc w:val="center"/>
              <w:rPr>
                <w:rFonts w:ascii="Arial" w:eastAsia="Times New Roman" w:hAnsi="Arial"/>
                <w:color w:val="000000"/>
                <w:sz w:val="22"/>
                <w:szCs w:val="22"/>
              </w:rPr>
            </w:pPr>
            <w:r w:rsidRPr="00C1096A">
              <w:rPr>
                <w:rFonts w:ascii="Arial" w:eastAsia="Times New Roman" w:hAnsi="Arial"/>
                <w:color w:val="000000"/>
                <w:sz w:val="22"/>
                <w:szCs w:val="22"/>
              </w:rPr>
              <w:t>1</w:t>
            </w:r>
            <w:r>
              <w:rPr>
                <w:rFonts w:ascii="Arial" w:eastAsia="Times New Roman" w:hAnsi="Arial"/>
                <w:color w:val="000000"/>
                <w:sz w:val="22"/>
                <w:szCs w:val="22"/>
              </w:rPr>
              <w:t>,</w:t>
            </w:r>
            <w:r w:rsidRPr="00C1096A">
              <w:rPr>
                <w:rFonts w:ascii="Arial" w:eastAsia="Times New Roman" w:hAnsi="Arial"/>
                <w:color w:val="000000"/>
                <w:sz w:val="22"/>
                <w:szCs w:val="22"/>
              </w:rPr>
              <w:t>605</w:t>
            </w:r>
          </w:p>
        </w:tc>
        <w:tc>
          <w:tcPr>
            <w:tcW w:w="1860" w:type="dxa"/>
            <w:gridSpan w:val="2"/>
            <w:tcBorders>
              <w:top w:val="nil"/>
              <w:left w:val="single" w:sz="4" w:space="0" w:color="auto"/>
              <w:bottom w:val="single" w:sz="4" w:space="0" w:color="auto"/>
              <w:right w:val="single" w:sz="4" w:space="0" w:color="auto"/>
            </w:tcBorders>
            <w:shd w:val="clear" w:color="auto" w:fill="auto"/>
            <w:noWrap/>
            <w:vAlign w:val="bottom"/>
          </w:tcPr>
          <w:p w:rsidR="00B86E5C" w:rsidRPr="00C1096A" w:rsidP="00415F8D">
            <w:pPr>
              <w:bidi w:val="0"/>
              <w:spacing w:before="30" w:after="30" w:line="240" w:lineRule="exact"/>
              <w:jc w:val="center"/>
              <w:rPr>
                <w:rFonts w:ascii="Arial" w:eastAsia="Times New Roman" w:hAnsi="Arial"/>
                <w:color w:val="000000"/>
                <w:sz w:val="22"/>
                <w:szCs w:val="22"/>
              </w:rPr>
            </w:pPr>
            <w:r w:rsidRPr="00C1096A">
              <w:rPr>
                <w:rFonts w:ascii="Arial" w:eastAsia="Times New Roman" w:hAnsi="Arial"/>
                <w:color w:val="000000"/>
                <w:sz w:val="22"/>
                <w:szCs w:val="22"/>
              </w:rPr>
              <w:t>724</w:t>
            </w:r>
          </w:p>
        </w:tc>
      </w:tr>
    </w:tbl>
    <w:p w:rsidR="000C638A" w:rsidRPr="000D7B81" w:rsidP="004A2D0D">
      <w:pPr>
        <w:pStyle w:val="a"/>
        <w:spacing w:before="120" w:line="269" w:lineRule="auto"/>
        <w:ind w:left="0"/>
        <w:jc w:val="left"/>
        <w:rPr>
          <w:sz w:val="22"/>
          <w:szCs w:val="22"/>
          <w:rtl/>
        </w:rPr>
      </w:pPr>
      <w:r w:rsidRPr="000D7B81">
        <w:rPr>
          <w:rFonts w:hint="cs"/>
          <w:sz w:val="22"/>
          <w:szCs w:val="22"/>
          <w:rtl/>
        </w:rPr>
        <w:t>מקור: נתוני הרשות</w:t>
      </w:r>
      <w:r w:rsidRPr="000D7B81" w:rsidR="001105F4">
        <w:rPr>
          <w:rFonts w:hint="cs"/>
          <w:sz w:val="22"/>
          <w:szCs w:val="22"/>
          <w:rtl/>
        </w:rPr>
        <w:t xml:space="preserve"> לניצולי שואה</w:t>
      </w:r>
    </w:p>
    <w:p w:rsidR="000D7B81" w:rsidP="004A2D0D">
      <w:pPr>
        <w:pStyle w:val="a"/>
        <w:rPr>
          <w:rtl/>
        </w:rPr>
      </w:pPr>
    </w:p>
    <w:p w:rsidR="004A2D0D" w:rsidRPr="000D7B81" w:rsidP="004A2D0D">
      <w:pPr>
        <w:pStyle w:val="a"/>
        <w:rPr>
          <w:rtl/>
        </w:rPr>
      </w:pPr>
    </w:p>
    <w:p w:rsidR="005E59EA" w:rsidP="000D7B81">
      <w:pPr>
        <w:pStyle w:val="Heading3"/>
        <w:spacing w:before="0" w:line="269" w:lineRule="auto"/>
        <w:rPr>
          <w:rtl/>
        </w:rPr>
      </w:pPr>
      <w:r>
        <w:rPr>
          <w:rFonts w:hint="cs"/>
          <w:rtl/>
        </w:rPr>
        <w:t xml:space="preserve">מענקים </w:t>
      </w:r>
      <w:r w:rsidRPr="00E40CB4">
        <w:rPr>
          <w:rtl/>
        </w:rPr>
        <w:t>וגמלאות לניצולי שואה ולנפגעי התנכלויות החיים בישראל</w:t>
      </w:r>
    </w:p>
    <w:p w:rsidR="004A2D0D" w:rsidRPr="004A2D0D" w:rsidP="004A2D0D">
      <w:pPr>
        <w:pStyle w:val="a"/>
        <w:rPr>
          <w:rtl/>
        </w:rPr>
      </w:pPr>
    </w:p>
    <w:p w:rsidR="00911907" w:rsidRPr="000E40C7" w:rsidP="000D7B81">
      <w:pPr>
        <w:pStyle w:val="Heading4"/>
        <w:spacing w:before="0" w:line="269" w:lineRule="auto"/>
        <w:rPr>
          <w:rtl/>
        </w:rPr>
      </w:pPr>
      <w:r w:rsidRPr="00E36B72">
        <w:rPr>
          <w:rtl/>
        </w:rPr>
        <w:t>ניצולי השואה מק</w:t>
      </w:r>
      <w:r w:rsidR="002A513A">
        <w:rPr>
          <w:rFonts w:hint="cs"/>
          <w:rtl/>
        </w:rPr>
        <w:t>ב</w:t>
      </w:r>
      <w:r w:rsidRPr="00E36B72">
        <w:rPr>
          <w:rtl/>
        </w:rPr>
        <w:t>לי המענק השנתי</w:t>
      </w:r>
      <w:r w:rsidRPr="00E36B72">
        <w:rPr>
          <w:rFonts w:hint="eastAsia"/>
          <w:rtl/>
        </w:rPr>
        <w:t xml:space="preserve"> </w:t>
      </w:r>
      <w:r w:rsidRPr="003D278C" w:rsidR="003D278C">
        <w:rPr>
          <w:rtl/>
        </w:rPr>
        <w:t>הזקוקים להבטחת הכנסה על מנת להתקיים</w:t>
      </w:r>
    </w:p>
    <w:p w:rsidR="00C5676F" w:rsidP="000D7B81">
      <w:pPr>
        <w:pStyle w:val="a"/>
        <w:spacing w:line="269" w:lineRule="auto"/>
        <w:rPr>
          <w:rtl/>
          <w:lang w:val="he-IL" w:eastAsia="he-IL"/>
        </w:rPr>
      </w:pPr>
    </w:p>
    <w:p w:rsidR="00CE2A7C" w:rsidP="000D7B81">
      <w:pPr>
        <w:spacing w:line="269" w:lineRule="auto"/>
        <w:rPr>
          <w:rtl/>
        </w:rPr>
      </w:pPr>
      <w:r>
        <w:rPr>
          <w:color w:val="000000"/>
          <w:sz w:val="24"/>
          <w:rtl/>
          <w:lang w:val="he-IL" w:eastAsia="he-IL"/>
        </w:rPr>
        <w:t xml:space="preserve">חוק נכי רדיפות הנאצים, אשר קובע זכאות </w:t>
      </w:r>
      <w:r w:rsidR="00E7576F">
        <w:rPr>
          <w:rFonts w:hint="cs"/>
          <w:color w:val="000000"/>
          <w:sz w:val="24"/>
          <w:rtl/>
          <w:lang w:val="he-IL" w:eastAsia="he-IL"/>
        </w:rPr>
        <w:t>לתגמול</w:t>
      </w:r>
      <w:r>
        <w:rPr>
          <w:color w:val="000000"/>
          <w:sz w:val="24"/>
          <w:rtl/>
          <w:lang w:val="he-IL" w:eastAsia="he-IL"/>
        </w:rPr>
        <w:t xml:space="preserve"> חודשי לניצולי שואה, כולל תנאי מקדמי לזכאות שעניינו עלייה ארצה לפני </w:t>
      </w:r>
      <w:r w:rsidRPr="00004122">
        <w:rPr>
          <w:rFonts w:ascii="David" w:hAnsi="David"/>
          <w:sz w:val="24"/>
        </w:rPr>
        <w:t>1.10.53</w:t>
      </w:r>
      <w:r w:rsidR="00911907">
        <w:rPr>
          <w:rFonts w:hint="cs"/>
          <w:color w:val="000000"/>
          <w:sz w:val="24"/>
          <w:rtl/>
          <w:lang w:val="he-IL" w:eastAsia="he-IL"/>
        </w:rPr>
        <w:t xml:space="preserve"> </w:t>
      </w:r>
      <w:r w:rsidR="008247CA">
        <w:rPr>
          <w:rFonts w:hint="cs"/>
          <w:color w:val="000000"/>
          <w:sz w:val="24"/>
          <w:rtl/>
          <w:lang w:val="he-IL" w:eastAsia="he-IL"/>
        </w:rPr>
        <w:t>(הניצול לא יכול לתבוע רנטה מגרמניה</w:t>
      </w:r>
      <w:r>
        <w:rPr>
          <w:rStyle w:val="FootnoteReference"/>
          <w:color w:val="000000"/>
          <w:sz w:val="24"/>
          <w:rtl/>
          <w:lang w:val="he-IL" w:eastAsia="he-IL"/>
        </w:rPr>
        <w:footnoteReference w:id="23"/>
      </w:r>
      <w:r w:rsidR="008247CA">
        <w:rPr>
          <w:rFonts w:hint="cs"/>
          <w:color w:val="000000"/>
          <w:sz w:val="24"/>
          <w:rtl/>
          <w:lang w:val="he-IL" w:eastAsia="he-IL"/>
        </w:rPr>
        <w:t xml:space="preserve">) </w:t>
      </w:r>
      <w:r w:rsidRPr="00911907" w:rsidR="00911907">
        <w:rPr>
          <w:color w:val="000000"/>
          <w:sz w:val="24"/>
          <w:rtl/>
          <w:lang w:val="he-IL" w:eastAsia="he-IL"/>
        </w:rPr>
        <w:t>וזאת משום שמי שעלה לאחר התאריך האמור זכותו לקבל רנטה מגרמניה לא נשללה בהסכם השילומים.</w:t>
      </w:r>
      <w:r>
        <w:rPr>
          <w:rFonts w:hint="cs"/>
          <w:rtl/>
        </w:rPr>
        <w:t xml:space="preserve"> </w:t>
      </w:r>
      <w:r w:rsidRPr="00CE2A7C">
        <w:rPr>
          <w:rtl/>
        </w:rPr>
        <w:t>בפועל, רבים מן הניצולים שעלו ארצה לאחר המועד האמור לא מקבלים רנטה מגרמניה ורבים מהם אפילו לא הספיקו לתבוע פיצויים מגרמניה משום ששהו מזרחה למסך הברזל, וזאת בשים לב לכך שהחוק הגרמני נסגר לתביעות בשנת 1969.</w:t>
      </w:r>
    </w:p>
    <w:p w:rsidR="00CE2A7C" w:rsidP="000D7B81">
      <w:pPr>
        <w:pStyle w:val="a"/>
        <w:spacing w:line="269" w:lineRule="auto"/>
        <w:rPr>
          <w:rtl/>
        </w:rPr>
      </w:pPr>
    </w:p>
    <w:p w:rsidR="005F56FF" w:rsidP="000D7B81">
      <w:pPr>
        <w:spacing w:line="269" w:lineRule="auto"/>
        <w:rPr>
          <w:rtl/>
        </w:rPr>
      </w:pPr>
      <w:r w:rsidRPr="00107E65">
        <w:rPr>
          <w:rtl/>
        </w:rPr>
        <w:t>במסגרת התוכנית הלאומית לסיוע לניצולי שואה</w:t>
      </w:r>
      <w:r>
        <w:rPr>
          <w:rStyle w:val="FootnoteReference"/>
          <w:bCs/>
          <w:rtl/>
        </w:rPr>
        <w:footnoteReference w:id="24"/>
      </w:r>
      <w:r w:rsidRPr="00107E65">
        <w:rPr>
          <w:rtl/>
        </w:rPr>
        <w:t xml:space="preserve">, הוכרו בשנת 2014 יוצאי מחנות וגטאות אשר עלו </w:t>
      </w:r>
      <w:r>
        <w:rPr>
          <w:rFonts w:hint="cs"/>
          <w:rtl/>
        </w:rPr>
        <w:t xml:space="preserve">למדינת ישראל </w:t>
      </w:r>
      <w:r w:rsidRPr="00107E65">
        <w:rPr>
          <w:rtl/>
        </w:rPr>
        <w:t>אחרי 1.10.53 כזכאים לקבלת קצבה. אולם, שאר ניצולי השואה שהיו פליטים אך לא שהו בגטאות או במחנות ושעלו למדינת ישראל לאחר 1.10.53, אינם זכאים לקצבה חודשית אלא למענק שנתי בלבד</w:t>
      </w:r>
      <w:r>
        <w:rPr>
          <w:rFonts w:hint="cs"/>
          <w:bCs/>
          <w:rtl/>
        </w:rPr>
        <w:t xml:space="preserve"> </w:t>
      </w:r>
      <w:r w:rsidRPr="00F87D11">
        <w:rPr>
          <w:rFonts w:hint="cs"/>
          <w:b/>
          <w:rtl/>
        </w:rPr>
        <w:t>(</w:t>
      </w:r>
      <w:r w:rsidRPr="00107E65">
        <w:rPr>
          <w:rtl/>
        </w:rPr>
        <w:t>מכ</w:t>
      </w:r>
      <w:r>
        <w:rPr>
          <w:rFonts w:hint="cs"/>
          <w:rtl/>
        </w:rPr>
        <w:t>ו</w:t>
      </w:r>
      <w:r w:rsidRPr="00107E65">
        <w:rPr>
          <w:rtl/>
        </w:rPr>
        <w:t>ח סעיף 4 לחוק ההטבות</w:t>
      </w:r>
      <w:r w:rsidRPr="00004122">
        <w:rPr>
          <w:rFonts w:hint="cs"/>
          <w:b/>
          <w:rtl/>
        </w:rPr>
        <w:t>)</w:t>
      </w:r>
      <w:r w:rsidRPr="00107E65">
        <w:rPr>
          <w:rtl/>
        </w:rPr>
        <w:t>.</w:t>
      </w:r>
      <w:r>
        <w:rPr>
          <w:rFonts w:hint="cs"/>
          <w:bCs/>
          <w:rtl/>
        </w:rPr>
        <w:t xml:space="preserve"> </w:t>
      </w:r>
    </w:p>
    <w:p w:rsidR="005F56FF" w:rsidP="000D7B81">
      <w:pPr>
        <w:pStyle w:val="a"/>
        <w:spacing w:line="269" w:lineRule="auto"/>
        <w:rPr>
          <w:rtl/>
        </w:rPr>
      </w:pPr>
    </w:p>
    <w:p w:rsidR="00D24309" w:rsidP="000D7B81">
      <w:pPr>
        <w:spacing w:line="269" w:lineRule="auto"/>
        <w:rPr>
          <w:color w:val="000000"/>
          <w:sz w:val="24"/>
          <w:rtl/>
          <w:lang w:val="he-IL" w:eastAsia="he-IL"/>
        </w:rPr>
      </w:pPr>
      <w:r w:rsidRPr="00FE0FAC">
        <w:rPr>
          <w:rFonts w:hint="cs"/>
          <w:rtl/>
        </w:rPr>
        <w:t>בסיום</w:t>
      </w:r>
      <w:r w:rsidRPr="00FE0FAC">
        <w:rPr>
          <w:rtl/>
        </w:rPr>
        <w:t xml:space="preserve"> </w:t>
      </w:r>
      <w:r w:rsidRPr="00FE0FAC">
        <w:rPr>
          <w:rFonts w:hint="cs"/>
          <w:rtl/>
        </w:rPr>
        <w:t>הכנת</w:t>
      </w:r>
      <w:r w:rsidRPr="00FE0FAC">
        <w:rPr>
          <w:rtl/>
        </w:rPr>
        <w:t xml:space="preserve"> </w:t>
      </w:r>
      <w:r w:rsidRPr="00FE0FAC">
        <w:rPr>
          <w:rFonts w:hint="cs"/>
          <w:rtl/>
        </w:rPr>
        <w:t>הדוח</w:t>
      </w:r>
      <w:r w:rsidRPr="00FE0FAC">
        <w:rPr>
          <w:rtl/>
        </w:rPr>
        <w:t xml:space="preserve"> הקודם </w:t>
      </w:r>
      <w:r w:rsidRPr="00FE0FAC">
        <w:rPr>
          <w:rFonts w:hint="cs"/>
          <w:rtl/>
        </w:rPr>
        <w:t>בפברואר</w:t>
      </w:r>
      <w:r w:rsidRPr="00FE0FAC">
        <w:rPr>
          <w:rtl/>
        </w:rPr>
        <w:t xml:space="preserve"> 2017 מנתה קבוצה זו 83,761 ניצולים, </w:t>
      </w:r>
      <w:r w:rsidRPr="00FE0FAC">
        <w:rPr>
          <w:rFonts w:hint="cs"/>
          <w:rtl/>
        </w:rPr>
        <w:t>בדצמבר</w:t>
      </w:r>
      <w:r w:rsidRPr="00FE0FAC">
        <w:rPr>
          <w:rtl/>
        </w:rPr>
        <w:t xml:space="preserve"> 2019 </w:t>
      </w:r>
      <w:r w:rsidRPr="00FE0FAC">
        <w:rPr>
          <w:rFonts w:hint="cs"/>
          <w:rtl/>
        </w:rPr>
        <w:t>מנתה</w:t>
      </w:r>
      <w:r w:rsidRPr="00FE0FAC">
        <w:rPr>
          <w:rtl/>
        </w:rPr>
        <w:t xml:space="preserve"> </w:t>
      </w:r>
      <w:r w:rsidRPr="00FE0FAC">
        <w:rPr>
          <w:rFonts w:hint="cs"/>
          <w:rtl/>
        </w:rPr>
        <w:t>הקבוצה</w:t>
      </w:r>
      <w:r w:rsidRPr="00FE0FAC">
        <w:rPr>
          <w:rtl/>
        </w:rPr>
        <w:t xml:space="preserve"> 72,598 </w:t>
      </w:r>
      <w:r w:rsidRPr="00FE0FAC">
        <w:rPr>
          <w:rFonts w:hint="cs"/>
          <w:rtl/>
        </w:rPr>
        <w:t>ניצולים</w:t>
      </w:r>
      <w:r w:rsidRPr="00FE0FAC">
        <w:rPr>
          <w:rtl/>
        </w:rPr>
        <w:t xml:space="preserve"> </w:t>
      </w:r>
      <w:r w:rsidRPr="00FE0FAC">
        <w:rPr>
          <w:rFonts w:hint="cs"/>
          <w:rtl/>
        </w:rPr>
        <w:t>בלבד</w:t>
      </w:r>
      <w:r>
        <w:rPr>
          <w:rFonts w:hint="cs"/>
          <w:color w:val="000000"/>
          <w:sz w:val="24"/>
          <w:rtl/>
          <w:lang w:val="he-IL" w:eastAsia="he-IL"/>
        </w:rPr>
        <w:t xml:space="preserve"> </w:t>
      </w:r>
      <w:r w:rsidR="008D6491">
        <w:rPr>
          <w:rFonts w:hint="cs"/>
          <w:color w:val="000000"/>
          <w:sz w:val="24"/>
          <w:rtl/>
          <w:lang w:val="he-IL" w:eastAsia="he-IL"/>
        </w:rPr>
        <w:t>ו</w:t>
      </w:r>
      <w:r w:rsidRPr="00D24309">
        <w:rPr>
          <w:color w:val="000000"/>
          <w:sz w:val="24"/>
          <w:rtl/>
          <w:lang w:val="he-IL" w:eastAsia="he-IL"/>
        </w:rPr>
        <w:t>גילם הממוצע של הניצולים עומד על 84 שנים.</w:t>
      </w:r>
      <w:r w:rsidR="00475B49">
        <w:rPr>
          <w:rFonts w:hint="cs"/>
          <w:color w:val="000000"/>
          <w:sz w:val="24"/>
          <w:rtl/>
          <w:lang w:val="he-IL" w:eastAsia="he-IL"/>
        </w:rPr>
        <w:t xml:space="preserve"> </w:t>
      </w:r>
      <w:r w:rsidRPr="00475B49" w:rsidR="00475B49">
        <w:rPr>
          <w:color w:val="000000"/>
          <w:sz w:val="24"/>
          <w:rtl/>
          <w:lang w:val="he-IL" w:eastAsia="he-IL"/>
        </w:rPr>
        <w:t xml:space="preserve">רבים מניצולי השואה זכאי המענק השנתי, הינם עולים חדשים, מתוכם 60,782 יוצאי מדינות ברית המועצות </w:t>
      </w:r>
      <w:r w:rsidRPr="00475B49" w:rsidR="00475B49">
        <w:rPr>
          <w:color w:val="000000"/>
          <w:sz w:val="24"/>
          <w:rtl/>
          <w:lang w:val="he-IL" w:eastAsia="he-IL"/>
        </w:rPr>
        <w:t>לשעבר, אשר עלו לישראל עם משפחותיהם, בשנות ה-90. רבים מתגוררים בדיור ציבורי ולעיתים קרובות בגפם או כחלק ממשפחות בעלות מספר נפשות מצומצם.</w:t>
      </w:r>
      <w:r w:rsidR="00475B49">
        <w:rPr>
          <w:rFonts w:hint="cs"/>
          <w:color w:val="000000"/>
          <w:sz w:val="24"/>
          <w:rtl/>
          <w:lang w:val="he-IL" w:eastAsia="he-IL"/>
        </w:rPr>
        <w:t xml:space="preserve"> </w:t>
      </w:r>
      <w:r w:rsidRPr="00475B49" w:rsidR="00475B49">
        <w:rPr>
          <w:color w:val="000000"/>
          <w:sz w:val="24"/>
          <w:rtl/>
          <w:lang w:val="he-IL" w:eastAsia="he-IL"/>
        </w:rPr>
        <w:t>במקרים רבים זכאי המענק השנתי אינם דוברי השפה העברית על בוריה, באופן המקשה עליהם במיצוי זכויותיהם.</w:t>
      </w:r>
      <w:r w:rsidR="00475B49">
        <w:rPr>
          <w:rFonts w:hint="cs"/>
          <w:color w:val="000000"/>
          <w:sz w:val="24"/>
          <w:rtl/>
          <w:lang w:val="he-IL" w:eastAsia="he-IL"/>
        </w:rPr>
        <w:t xml:space="preserve"> </w:t>
      </w:r>
    </w:p>
    <w:p w:rsidR="00D24309" w:rsidP="000D7B81">
      <w:pPr>
        <w:pStyle w:val="a"/>
        <w:spacing w:line="269" w:lineRule="auto"/>
        <w:rPr>
          <w:rtl/>
        </w:rPr>
      </w:pPr>
    </w:p>
    <w:p w:rsidR="00195CC6" w:rsidP="000D7B81">
      <w:pPr>
        <w:spacing w:line="269" w:lineRule="auto"/>
        <w:rPr>
          <w:rtl/>
        </w:rPr>
      </w:pPr>
      <w:r w:rsidRPr="00FE0FAC">
        <w:rPr>
          <w:rFonts w:hint="cs"/>
          <w:rtl/>
        </w:rPr>
        <w:t>מטבע</w:t>
      </w:r>
      <w:r w:rsidRPr="00FE0FAC">
        <w:rPr>
          <w:rtl/>
        </w:rPr>
        <w:t xml:space="preserve"> </w:t>
      </w:r>
      <w:r w:rsidRPr="00FE0FAC">
        <w:rPr>
          <w:rFonts w:hint="cs"/>
          <w:rtl/>
        </w:rPr>
        <w:t>הדברים</w:t>
      </w:r>
      <w:r w:rsidRPr="00FE0FAC">
        <w:rPr>
          <w:rtl/>
        </w:rPr>
        <w:t xml:space="preserve">, עולים אשר הגיעו לישראל בגיל מבוגר יחסית, רובם לא הצליחו לצבור זכויות סוציאליות ואף לא הספיקו לצבור נכסים או חסכונות של ממש. </w:t>
      </w:r>
      <w:r w:rsidRPr="00FE0FAC">
        <w:rPr>
          <w:rFonts w:hint="cs"/>
          <w:rtl/>
        </w:rPr>
        <w:t>רובם</w:t>
      </w:r>
      <w:r w:rsidRPr="00FE0FAC">
        <w:rPr>
          <w:rtl/>
        </w:rPr>
        <w:t xml:space="preserve"> נאל</w:t>
      </w:r>
      <w:r w:rsidRPr="00FE0FAC">
        <w:rPr>
          <w:rFonts w:hint="cs"/>
          <w:rtl/>
        </w:rPr>
        <w:t>צ</w:t>
      </w:r>
      <w:r>
        <w:rPr>
          <w:rFonts w:hint="cs"/>
          <w:rtl/>
        </w:rPr>
        <w:t>ו</w:t>
      </w:r>
      <w:r w:rsidRPr="00FE0FAC">
        <w:rPr>
          <w:rtl/>
        </w:rPr>
        <w:t xml:space="preserve"> לעבוד בעבודות מזדמנות או בעבודות שאינן תואמות את הכשרתם המקצועית. חלקם נאלץ אף כיום, בגיל מבוגר, להמשיך לעבוד על מנת להתקיים.</w:t>
      </w:r>
    </w:p>
    <w:p w:rsidR="005F56FF" w:rsidP="000D7B81">
      <w:pPr>
        <w:pStyle w:val="a"/>
        <w:spacing w:line="269" w:lineRule="auto"/>
        <w:rPr>
          <w:rStyle w:val="5"/>
          <w:rtl/>
        </w:rPr>
      </w:pPr>
    </w:p>
    <w:p w:rsidR="00D24309" w:rsidP="000D7B81">
      <w:pPr>
        <w:spacing w:line="269" w:lineRule="auto"/>
        <w:rPr>
          <w:rtl/>
        </w:rPr>
      </w:pPr>
      <w:r w:rsidRPr="008652E8">
        <w:rPr>
          <w:rtl/>
        </w:rPr>
        <w:t>אירועים ומשברים</w:t>
      </w:r>
      <w:r w:rsidR="00D6380D">
        <w:rPr>
          <w:rtl/>
        </w:rPr>
        <w:t xml:space="preserve"> </w:t>
      </w:r>
      <w:r w:rsidRPr="008652E8">
        <w:rPr>
          <w:rtl/>
        </w:rPr>
        <w:t>כגון מחלה שהטיפול בה מצריך משאבים רבים, או הוצאה חד-פעמית גדולה - עלולים לדרדר כלכלית את מצבם של האנשים שאין להם "רשת ביטחון" הנחוצה על מנת לצלוח את המשבר. ההתמודדות עם אירועי משבר כאלה עלולה להיות קשה עוד יותר לקשישים שאין להם כל הכנסה פרט לקצבת הזקנה ולגמלה לפי חוק הבטחת הכנסה וכן אין להם נכסים, חסכונות, פנסיה או תמיכה כלכלית מהמשפחה. אירועים אלה עלולים להוריד את הניצולים שאינם מקבלים גמלה חודשית מהרשות אל מתחת לקו העוני בלי שיוכלו להיחלץ ממצב זה בכוחות עצמם.</w:t>
      </w:r>
    </w:p>
    <w:p w:rsidR="00596EF0" w:rsidRPr="0038092A" w:rsidP="000D7B81">
      <w:pPr>
        <w:spacing w:line="269" w:lineRule="auto"/>
        <w:ind w:left="-567"/>
        <w:rPr>
          <w:szCs w:val="20"/>
          <w:rtl/>
        </w:rPr>
      </w:pPr>
    </w:p>
    <w:p w:rsidR="00596EF0" w:rsidRPr="00097502" w:rsidP="000D7B81">
      <w:pPr>
        <w:spacing w:line="269" w:lineRule="auto"/>
        <w:ind w:left="4"/>
        <w:rPr>
          <w:b/>
          <w:bCs/>
          <w:rtl/>
        </w:rPr>
      </w:pPr>
      <w:r>
        <w:rPr>
          <w:rFonts w:hint="cs"/>
          <w:b/>
          <w:bCs/>
          <w:rtl/>
        </w:rPr>
        <w:t>בדוח הקודם צוין כי חלק גדול מ</w:t>
      </w:r>
      <w:r w:rsidRPr="0038092A">
        <w:rPr>
          <w:rFonts w:hint="cs"/>
          <w:b/>
          <w:bCs/>
          <w:rtl/>
        </w:rPr>
        <w:t>אוכלוסיית הניצולים</w:t>
      </w:r>
      <w:r>
        <w:rPr>
          <w:rFonts w:hint="cs"/>
          <w:b/>
          <w:bCs/>
          <w:rtl/>
        </w:rPr>
        <w:t xml:space="preserve"> מקבלי המענק השנתי</w:t>
      </w:r>
      <w:r w:rsidRPr="0038092A">
        <w:rPr>
          <w:rFonts w:hint="cs"/>
          <w:b/>
          <w:bCs/>
          <w:rtl/>
        </w:rPr>
        <w:t xml:space="preserve"> </w:t>
      </w:r>
      <w:r w:rsidR="00172675">
        <w:rPr>
          <w:rFonts w:hint="cs"/>
          <w:b/>
          <w:bCs/>
          <w:rtl/>
        </w:rPr>
        <w:t>ש</w:t>
      </w:r>
      <w:r w:rsidRPr="0038092A">
        <w:rPr>
          <w:rFonts w:hint="cs"/>
          <w:b/>
          <w:bCs/>
          <w:rtl/>
        </w:rPr>
        <w:t>על</w:t>
      </w:r>
      <w:r>
        <w:rPr>
          <w:rFonts w:hint="cs"/>
          <w:b/>
          <w:bCs/>
          <w:rtl/>
        </w:rPr>
        <w:t>ו</w:t>
      </w:r>
      <w:r w:rsidRPr="0038092A">
        <w:rPr>
          <w:rFonts w:hint="cs"/>
          <w:b/>
          <w:bCs/>
          <w:rtl/>
        </w:rPr>
        <w:t xml:space="preserve"> </w:t>
      </w:r>
      <w:r>
        <w:rPr>
          <w:rFonts w:hint="cs"/>
          <w:b/>
          <w:bCs/>
          <w:rtl/>
        </w:rPr>
        <w:t xml:space="preserve">מברית המועצות לשעבר, אשר בשל מועד עלייתם נבצר מהם לקבל תגמולים חודשיים, חיים בתנאי עוני. לניצולים אלו </w:t>
      </w:r>
      <w:r w:rsidRPr="0038092A">
        <w:rPr>
          <w:rFonts w:hint="cs"/>
          <w:b/>
          <w:bCs/>
          <w:rtl/>
        </w:rPr>
        <w:t xml:space="preserve">אין פנסיות או בסיס כלכלי אחר למעט </w:t>
      </w:r>
      <w:r>
        <w:rPr>
          <w:rFonts w:hint="cs"/>
          <w:b/>
          <w:bCs/>
          <w:rtl/>
        </w:rPr>
        <w:t xml:space="preserve">קצבאות </w:t>
      </w:r>
      <w:r w:rsidR="0077390A">
        <w:rPr>
          <w:rFonts w:hint="cs"/>
          <w:b/>
          <w:bCs/>
          <w:rtl/>
        </w:rPr>
        <w:t>מבטל"א</w:t>
      </w:r>
      <w:r w:rsidRPr="0038092A">
        <w:rPr>
          <w:rFonts w:hint="cs"/>
          <w:b/>
          <w:bCs/>
          <w:rtl/>
        </w:rPr>
        <w:t>. כ-67% מקרב ניצולי השואה ה</w:t>
      </w:r>
      <w:r>
        <w:rPr>
          <w:rFonts w:hint="cs"/>
          <w:b/>
          <w:bCs/>
          <w:rtl/>
        </w:rPr>
        <w:t>זכאים ל</w:t>
      </w:r>
      <w:r w:rsidRPr="0038092A">
        <w:rPr>
          <w:rFonts w:hint="cs"/>
          <w:b/>
          <w:bCs/>
          <w:rtl/>
        </w:rPr>
        <w:t xml:space="preserve">מענק שנתי מכוח סעיף 4 לחוק ההטבות </w:t>
      </w:r>
      <w:r>
        <w:rPr>
          <w:rFonts w:hint="cs"/>
          <w:b/>
          <w:bCs/>
          <w:rtl/>
        </w:rPr>
        <w:t xml:space="preserve">מקבלים גמלה לפי חוק הבטחת </w:t>
      </w:r>
      <w:r w:rsidRPr="00097502">
        <w:rPr>
          <w:rFonts w:hint="cs"/>
          <w:b/>
          <w:bCs/>
          <w:rtl/>
        </w:rPr>
        <w:t>הכנסה</w:t>
      </w:r>
      <w:r>
        <w:rPr>
          <w:rStyle w:val="FootnoteReference"/>
          <w:b/>
          <w:bCs/>
          <w:rtl/>
        </w:rPr>
        <w:footnoteReference w:id="25"/>
      </w:r>
      <w:r w:rsidRPr="00097502">
        <w:rPr>
          <w:rFonts w:hint="cs"/>
          <w:b/>
          <w:bCs/>
          <w:rtl/>
        </w:rPr>
        <w:t xml:space="preserve">. קולה של אוכלוסייה זו, ששיעורה כרבע מכלל אוכלוסיית ניצולי השואה, אינו נשמע, הם מסתגלים בלית ברירה למצבם ומוותרים על צרכים בסיסיים. </w:t>
      </w:r>
    </w:p>
    <w:p w:rsidR="00596EF0" w:rsidRPr="00097502" w:rsidP="000D7B81">
      <w:pPr>
        <w:tabs>
          <w:tab w:val="left" w:pos="1161"/>
        </w:tabs>
        <w:spacing w:line="269" w:lineRule="auto"/>
        <w:ind w:left="-567"/>
        <w:rPr>
          <w:szCs w:val="20"/>
          <w:rtl/>
        </w:rPr>
      </w:pPr>
    </w:p>
    <w:p w:rsidR="00596EF0" w:rsidRPr="00097502" w:rsidP="000D7B81">
      <w:pPr>
        <w:spacing w:line="269" w:lineRule="auto"/>
        <w:ind w:left="4"/>
        <w:rPr>
          <w:b/>
          <w:bCs/>
          <w:rtl/>
        </w:rPr>
      </w:pPr>
      <w:r w:rsidRPr="00097502">
        <w:rPr>
          <w:rFonts w:hint="cs"/>
          <w:b/>
          <w:bCs/>
          <w:rtl/>
        </w:rPr>
        <w:t xml:space="preserve">עוד </w:t>
      </w:r>
      <w:r w:rsidRPr="00097502" w:rsidR="0053514B">
        <w:rPr>
          <w:rFonts w:hint="eastAsia"/>
          <w:b/>
          <w:bCs/>
          <w:rtl/>
        </w:rPr>
        <w:t>ציין</w:t>
      </w:r>
      <w:r w:rsidRPr="00097502" w:rsidR="0053514B">
        <w:rPr>
          <w:rFonts w:hint="cs"/>
          <w:b/>
          <w:bCs/>
          <w:rtl/>
        </w:rPr>
        <w:t xml:space="preserve"> </w:t>
      </w:r>
      <w:r w:rsidRPr="00097502">
        <w:rPr>
          <w:rFonts w:hint="cs"/>
          <w:b/>
          <w:bCs/>
          <w:rtl/>
        </w:rPr>
        <w:t xml:space="preserve">משרד מבקר המדינה בדוח הקודם </w:t>
      </w:r>
      <w:r w:rsidRPr="00097502" w:rsidR="0077390A">
        <w:rPr>
          <w:rFonts w:hint="cs"/>
          <w:b/>
          <w:bCs/>
          <w:rtl/>
        </w:rPr>
        <w:t>כי על שר האוצר להעלות בפני הממשלה באופן תדיר את סוגיית הסיוע הניתן לשארית הפליטה וזאת במסגרת טיפולה באוכלוסיית הקשישים הנזקקים, בהתאם להמלצת בית המשפט העליון ובמגבלות התקציב</w:t>
      </w:r>
      <w:r w:rsidRPr="00097502">
        <w:rPr>
          <w:rFonts w:hint="cs"/>
          <w:b/>
          <w:bCs/>
          <w:rtl/>
        </w:rPr>
        <w:t xml:space="preserve">. החובה המוסרית של החברה הישראלית היא לדאוג לאוכלוסייה זו, </w:t>
      </w:r>
      <w:r w:rsidRPr="00097502" w:rsidR="0077390A">
        <w:rPr>
          <w:rFonts w:hint="cs"/>
          <w:b/>
          <w:bCs/>
          <w:rtl/>
        </w:rPr>
        <w:t>ש</w:t>
      </w:r>
      <w:r w:rsidRPr="00097502">
        <w:rPr>
          <w:rFonts w:hint="cs"/>
          <w:b/>
          <w:bCs/>
          <w:rtl/>
        </w:rPr>
        <w:t xml:space="preserve">סבלה די ממאורעות השואה. </w:t>
      </w:r>
      <w:r w:rsidRPr="00097502" w:rsidR="0053514B">
        <w:rPr>
          <w:rFonts w:hint="eastAsia"/>
          <w:b/>
          <w:bCs/>
          <w:rtl/>
        </w:rPr>
        <w:t>בדוח</w:t>
      </w:r>
      <w:r w:rsidRPr="00097502" w:rsidR="0053514B">
        <w:rPr>
          <w:b/>
          <w:bCs/>
          <w:rtl/>
        </w:rPr>
        <w:t xml:space="preserve"> </w:t>
      </w:r>
      <w:r w:rsidRPr="00097502" w:rsidR="0053514B">
        <w:rPr>
          <w:rFonts w:hint="eastAsia"/>
          <w:b/>
          <w:bCs/>
          <w:rtl/>
        </w:rPr>
        <w:t>הקודם</w:t>
      </w:r>
      <w:r w:rsidRPr="00097502" w:rsidR="0053514B">
        <w:rPr>
          <w:b/>
          <w:bCs/>
          <w:rtl/>
        </w:rPr>
        <w:t xml:space="preserve"> </w:t>
      </w:r>
      <w:r w:rsidRPr="00097502" w:rsidR="0053514B">
        <w:rPr>
          <w:rFonts w:hint="eastAsia"/>
          <w:b/>
          <w:bCs/>
          <w:rtl/>
        </w:rPr>
        <w:t>צוין</w:t>
      </w:r>
      <w:r w:rsidRPr="00097502" w:rsidR="0053514B">
        <w:rPr>
          <w:b/>
          <w:bCs/>
          <w:rtl/>
        </w:rPr>
        <w:t xml:space="preserve"> </w:t>
      </w:r>
      <w:r w:rsidRPr="00097502" w:rsidR="0053514B">
        <w:rPr>
          <w:rFonts w:hint="eastAsia"/>
          <w:b/>
          <w:bCs/>
          <w:rtl/>
        </w:rPr>
        <w:t>כי</w:t>
      </w:r>
      <w:r w:rsidRPr="00097502" w:rsidR="0053514B">
        <w:rPr>
          <w:rFonts w:hint="cs"/>
          <w:b/>
          <w:bCs/>
          <w:rtl/>
        </w:rPr>
        <w:t xml:space="preserve"> </w:t>
      </w:r>
      <w:r w:rsidRPr="00097502">
        <w:rPr>
          <w:rFonts w:hint="cs"/>
          <w:b/>
          <w:bCs/>
          <w:rtl/>
        </w:rPr>
        <w:t xml:space="preserve">על הממשלה והעומד בראשה לוודא כי רמת חייהם של ניצולי השואה בשנותיהם האחרונות תהיה ראויה ולסייע להם </w:t>
      </w:r>
      <w:r w:rsidRPr="00097502" w:rsidR="0077390A">
        <w:rPr>
          <w:rFonts w:hint="cs"/>
          <w:b/>
          <w:bCs/>
          <w:rtl/>
        </w:rPr>
        <w:t>ב</w:t>
      </w:r>
      <w:r w:rsidRPr="00097502">
        <w:rPr>
          <w:rFonts w:hint="cs"/>
          <w:b/>
          <w:bCs/>
          <w:rtl/>
        </w:rPr>
        <w:t>כך.</w:t>
      </w:r>
    </w:p>
    <w:p w:rsidR="00596EF0" w:rsidRPr="00097502" w:rsidP="000D7B81">
      <w:pPr>
        <w:spacing w:line="269" w:lineRule="auto"/>
        <w:ind w:left="-567"/>
        <w:rPr>
          <w:szCs w:val="20"/>
          <w:rtl/>
        </w:rPr>
      </w:pPr>
    </w:p>
    <w:p w:rsidR="0073643D" w:rsidRPr="00C5676F" w:rsidP="000D7B81">
      <w:pPr>
        <w:spacing w:line="269" w:lineRule="auto"/>
        <w:rPr>
          <w:b/>
          <w:bCs/>
          <w:rtl/>
        </w:rPr>
      </w:pPr>
      <w:r w:rsidRPr="00C5676F">
        <w:rPr>
          <w:rFonts w:hint="eastAsia"/>
          <w:b/>
          <w:bCs/>
          <w:rtl/>
        </w:rPr>
        <w:t>מביקורת</w:t>
      </w:r>
      <w:r w:rsidRPr="00C5676F">
        <w:rPr>
          <w:b/>
          <w:bCs/>
          <w:rtl/>
        </w:rPr>
        <w:t xml:space="preserve"> </w:t>
      </w:r>
      <w:r w:rsidRPr="00C5676F">
        <w:rPr>
          <w:rFonts w:hint="eastAsia"/>
          <w:b/>
          <w:bCs/>
          <w:rtl/>
        </w:rPr>
        <w:t>המעקב</w:t>
      </w:r>
      <w:r w:rsidRPr="00C5676F">
        <w:rPr>
          <w:b/>
          <w:bCs/>
          <w:rtl/>
        </w:rPr>
        <w:t xml:space="preserve"> </w:t>
      </w:r>
      <w:r w:rsidRPr="00C5676F">
        <w:rPr>
          <w:rFonts w:hint="eastAsia"/>
          <w:b/>
          <w:bCs/>
          <w:rtl/>
        </w:rPr>
        <w:t>עלה</w:t>
      </w:r>
      <w:r w:rsidRPr="00C5676F">
        <w:rPr>
          <w:b/>
          <w:bCs/>
          <w:rtl/>
        </w:rPr>
        <w:t xml:space="preserve"> </w:t>
      </w:r>
      <w:r w:rsidRPr="00C5676F">
        <w:rPr>
          <w:rFonts w:hint="eastAsia"/>
          <w:b/>
          <w:bCs/>
          <w:rtl/>
        </w:rPr>
        <w:t>כי</w:t>
      </w:r>
      <w:r w:rsidRPr="00C5676F">
        <w:rPr>
          <w:b/>
          <w:bCs/>
          <w:rtl/>
        </w:rPr>
        <w:t xml:space="preserve"> נכון למאי 2020, </w:t>
      </w:r>
      <w:r w:rsidRPr="00C5676F" w:rsidR="002C4459">
        <w:rPr>
          <w:rFonts w:hint="eastAsia"/>
          <w:b/>
          <w:bCs/>
          <w:rtl/>
        </w:rPr>
        <w:t>למ</w:t>
      </w:r>
      <w:r w:rsidRPr="00C5676F">
        <w:rPr>
          <w:rFonts w:hint="eastAsia"/>
          <w:b/>
          <w:bCs/>
          <w:rtl/>
        </w:rPr>
        <w:t>עלה</w:t>
      </w:r>
      <w:r w:rsidRPr="00C5676F">
        <w:rPr>
          <w:b/>
          <w:bCs/>
          <w:rtl/>
        </w:rPr>
        <w:t xml:space="preserve"> מ-51,000 מכלל הניצולים </w:t>
      </w:r>
      <w:r w:rsidRPr="00C5676F">
        <w:rPr>
          <w:rFonts w:hint="eastAsia"/>
          <w:b/>
          <w:bCs/>
          <w:rtl/>
        </w:rPr>
        <w:t>הזכאים</w:t>
      </w:r>
      <w:r w:rsidRPr="00C5676F">
        <w:rPr>
          <w:b/>
          <w:bCs/>
          <w:rtl/>
        </w:rPr>
        <w:t xml:space="preserve"> </w:t>
      </w:r>
      <w:r w:rsidRPr="00C5676F">
        <w:rPr>
          <w:rFonts w:hint="eastAsia"/>
          <w:b/>
          <w:bCs/>
          <w:rtl/>
        </w:rPr>
        <w:t>למענק</w:t>
      </w:r>
      <w:r w:rsidRPr="00C5676F">
        <w:rPr>
          <w:b/>
          <w:bCs/>
          <w:rtl/>
        </w:rPr>
        <w:t xml:space="preserve"> </w:t>
      </w:r>
      <w:r w:rsidRPr="00C5676F">
        <w:rPr>
          <w:rFonts w:hint="eastAsia"/>
          <w:b/>
          <w:bCs/>
          <w:rtl/>
        </w:rPr>
        <w:t>שנתי</w:t>
      </w:r>
      <w:r w:rsidRPr="00C5676F">
        <w:rPr>
          <w:b/>
          <w:bCs/>
          <w:rtl/>
        </w:rPr>
        <w:t xml:space="preserve"> </w:t>
      </w:r>
      <w:r w:rsidRPr="00C5676F">
        <w:rPr>
          <w:rFonts w:hint="eastAsia"/>
          <w:b/>
          <w:bCs/>
          <w:rtl/>
        </w:rPr>
        <w:t>מכוח</w:t>
      </w:r>
      <w:r w:rsidRPr="00C5676F">
        <w:rPr>
          <w:b/>
          <w:bCs/>
          <w:rtl/>
        </w:rPr>
        <w:t xml:space="preserve"> </w:t>
      </w:r>
      <w:r w:rsidRPr="00C5676F">
        <w:rPr>
          <w:rFonts w:hint="eastAsia"/>
          <w:b/>
          <w:bCs/>
          <w:rtl/>
        </w:rPr>
        <w:t>סעיף</w:t>
      </w:r>
      <w:r w:rsidRPr="00C5676F">
        <w:rPr>
          <w:b/>
          <w:bCs/>
          <w:rtl/>
        </w:rPr>
        <w:t xml:space="preserve"> 4 </w:t>
      </w:r>
      <w:r w:rsidRPr="00C5676F">
        <w:rPr>
          <w:rFonts w:hint="eastAsia"/>
          <w:b/>
          <w:bCs/>
          <w:rtl/>
        </w:rPr>
        <w:t>לחוק</w:t>
      </w:r>
      <w:r w:rsidRPr="00C5676F">
        <w:rPr>
          <w:b/>
          <w:bCs/>
          <w:rtl/>
        </w:rPr>
        <w:t xml:space="preserve"> </w:t>
      </w:r>
      <w:r w:rsidRPr="00C5676F">
        <w:rPr>
          <w:rFonts w:hint="eastAsia"/>
          <w:b/>
          <w:bCs/>
          <w:rtl/>
        </w:rPr>
        <w:t>ההטבות</w:t>
      </w:r>
      <w:r w:rsidRPr="00C5676F">
        <w:rPr>
          <w:b/>
          <w:bCs/>
          <w:rtl/>
        </w:rPr>
        <w:t xml:space="preserve"> (</w:t>
      </w:r>
      <w:r w:rsidRPr="00C5676F">
        <w:rPr>
          <w:b/>
          <w:bCs/>
          <w:color w:val="000000" w:themeColor="text1"/>
          <w:rtl/>
        </w:rPr>
        <w:t>72,598),</w:t>
      </w:r>
      <w:r w:rsidRPr="00C5676F">
        <w:rPr>
          <w:b/>
          <w:bCs/>
          <w:rtl/>
        </w:rPr>
        <w:t xml:space="preserve"> מקבלים גמלה </w:t>
      </w:r>
      <w:r w:rsidRPr="00C5676F">
        <w:rPr>
          <w:rFonts w:hint="eastAsia"/>
          <w:b/>
          <w:bCs/>
          <w:rtl/>
        </w:rPr>
        <w:t>מבטל</w:t>
      </w:r>
      <w:r w:rsidRPr="00C5676F">
        <w:rPr>
          <w:b/>
          <w:bCs/>
          <w:rtl/>
        </w:rPr>
        <w:t>"א</w:t>
      </w:r>
      <w:r w:rsidRPr="00C5676F">
        <w:rPr>
          <w:b/>
          <w:bCs/>
          <w:rtl/>
        </w:rPr>
        <w:t xml:space="preserve"> לפי חוק הבטחת הכנסה. שיעור הנזקקים להשלמת הכנסה עלה ביחס לדוח הקודם ועומד על כ-70% מכלל הניצולים השייכים לקבוצה זו</w:t>
      </w:r>
      <w:r w:rsidRPr="00C5676F">
        <w:rPr>
          <w:rFonts w:hint="cs"/>
          <w:b/>
          <w:bCs/>
          <w:rtl/>
        </w:rPr>
        <w:t xml:space="preserve"> (</w:t>
      </w:r>
      <w:r w:rsidRPr="00C5676F">
        <w:rPr>
          <w:rFonts w:hint="eastAsia"/>
          <w:b/>
          <w:bCs/>
          <w:rtl/>
        </w:rPr>
        <w:t>לעומת</w:t>
      </w:r>
      <w:r w:rsidRPr="00C5676F">
        <w:rPr>
          <w:b/>
          <w:bCs/>
          <w:rtl/>
        </w:rPr>
        <w:t xml:space="preserve"> </w:t>
      </w:r>
      <w:r w:rsidRPr="00C5676F" w:rsidR="007B74F2">
        <w:rPr>
          <w:rFonts w:hint="cs"/>
          <w:b/>
          <w:bCs/>
          <w:rtl/>
        </w:rPr>
        <w:t>כ-</w:t>
      </w:r>
      <w:r w:rsidRPr="00C5676F">
        <w:rPr>
          <w:b/>
          <w:bCs/>
          <w:rtl/>
        </w:rPr>
        <w:t xml:space="preserve">67% </w:t>
      </w:r>
      <w:r w:rsidRPr="00C5676F">
        <w:rPr>
          <w:rFonts w:hint="eastAsia"/>
          <w:b/>
          <w:bCs/>
          <w:rtl/>
        </w:rPr>
        <w:t>בדוח</w:t>
      </w:r>
      <w:r w:rsidRPr="00C5676F">
        <w:rPr>
          <w:b/>
          <w:bCs/>
          <w:rtl/>
        </w:rPr>
        <w:t xml:space="preserve"> </w:t>
      </w:r>
      <w:r w:rsidRPr="00C5676F">
        <w:rPr>
          <w:rFonts w:hint="eastAsia"/>
          <w:b/>
          <w:bCs/>
          <w:rtl/>
        </w:rPr>
        <w:t>הקודם</w:t>
      </w:r>
      <w:r w:rsidRPr="00C5676F">
        <w:rPr>
          <w:b/>
          <w:bCs/>
          <w:rtl/>
        </w:rPr>
        <w:t xml:space="preserve">). </w:t>
      </w:r>
    </w:p>
    <w:p w:rsidR="0073643D" w:rsidRPr="00097502" w:rsidP="000D7B81">
      <w:pPr>
        <w:pStyle w:val="a"/>
        <w:spacing w:line="269" w:lineRule="auto"/>
        <w:rPr>
          <w:rtl/>
        </w:rPr>
      </w:pPr>
    </w:p>
    <w:p w:rsidR="008C16B9" w:rsidRPr="00097502" w:rsidP="000D7B81">
      <w:pPr>
        <w:spacing w:line="269" w:lineRule="auto"/>
        <w:rPr>
          <w:rtl/>
        </w:rPr>
      </w:pPr>
      <w:r w:rsidRPr="00097502">
        <w:rPr>
          <w:rtl/>
        </w:rPr>
        <w:t xml:space="preserve">גובה המענק השנתי עומד </w:t>
      </w:r>
      <w:r w:rsidRPr="00097502">
        <w:rPr>
          <w:rFonts w:hint="cs"/>
          <w:rtl/>
        </w:rPr>
        <w:t>נכון למועד סיום הביקורת</w:t>
      </w:r>
      <w:r w:rsidRPr="00097502">
        <w:rPr>
          <w:rtl/>
        </w:rPr>
        <w:t xml:space="preserve"> על סך של 3,991 </w:t>
      </w:r>
      <w:r w:rsidRPr="00097502">
        <w:rPr>
          <w:rFonts w:hint="cs"/>
          <w:rtl/>
        </w:rPr>
        <w:t>ש"ח</w:t>
      </w:r>
      <w:r w:rsidRPr="00097502">
        <w:rPr>
          <w:rtl/>
        </w:rPr>
        <w:t xml:space="preserve"> לשנה </w:t>
      </w:r>
      <w:r w:rsidRPr="00097502">
        <w:rPr>
          <w:rFonts w:hint="cs"/>
          <w:rtl/>
        </w:rPr>
        <w:t xml:space="preserve">(משמע כ-333 ש"ח לחודש) </w:t>
      </w:r>
      <w:r w:rsidRPr="00097502">
        <w:rPr>
          <w:rtl/>
        </w:rPr>
        <w:t xml:space="preserve">בעוד שגובהו של התגמול החודשי המשולם לניצולי השואה מקבלי התגמול החודשי נע בין 2,420 </w:t>
      </w:r>
      <w:r w:rsidRPr="00097502">
        <w:rPr>
          <w:rFonts w:hint="cs"/>
          <w:rtl/>
        </w:rPr>
        <w:t>ש"ח</w:t>
      </w:r>
      <w:r w:rsidRPr="00097502">
        <w:rPr>
          <w:rtl/>
        </w:rPr>
        <w:t xml:space="preserve"> ל-6,077 </w:t>
      </w:r>
      <w:r w:rsidRPr="00097502">
        <w:rPr>
          <w:rFonts w:hint="cs"/>
          <w:rtl/>
        </w:rPr>
        <w:t>ש"ח</w:t>
      </w:r>
      <w:r w:rsidRPr="00097502">
        <w:rPr>
          <w:rtl/>
        </w:rPr>
        <w:t xml:space="preserve"> לחודש, וזאת </w:t>
      </w:r>
      <w:r w:rsidRPr="00097502">
        <w:rPr>
          <w:rFonts w:hint="cs"/>
          <w:rtl/>
        </w:rPr>
        <w:t>בלי</w:t>
      </w:r>
      <w:r w:rsidRPr="00097502">
        <w:rPr>
          <w:rtl/>
        </w:rPr>
        <w:t xml:space="preserve"> הטבות נלוות המסתכמות באלפי שקלים בשנה, </w:t>
      </w:r>
      <w:r w:rsidRPr="00097502">
        <w:rPr>
          <w:rFonts w:hint="cs"/>
          <w:rtl/>
        </w:rPr>
        <w:t>לרבות</w:t>
      </w:r>
      <w:r w:rsidRPr="00097502">
        <w:rPr>
          <w:rtl/>
        </w:rPr>
        <w:t>: השתתפות ברכישת ציוד רפואי ואורתופדי, הבראה ואשפוז, מימון תרופות שאינן בסל הבריאות לטיפול במחלות המוכרות</w:t>
      </w:r>
      <w:r w:rsidRPr="00097502">
        <w:rPr>
          <w:rFonts w:hint="cs"/>
          <w:rtl/>
        </w:rPr>
        <w:t xml:space="preserve"> שקשורות לשואה</w:t>
      </w:r>
      <w:r w:rsidRPr="00097502">
        <w:rPr>
          <w:rtl/>
        </w:rPr>
        <w:t xml:space="preserve">, מענק הבראה שנתי בסך של 2,120 </w:t>
      </w:r>
      <w:r w:rsidRPr="00097502">
        <w:rPr>
          <w:rFonts w:hint="cs"/>
          <w:rtl/>
        </w:rPr>
        <w:t>ש"ח</w:t>
      </w:r>
      <w:r w:rsidRPr="00097502">
        <w:rPr>
          <w:rtl/>
        </w:rPr>
        <w:t>, מענק שנתי לציוד רפואי, פטור מלא מתשלום עבור רכישת תרופות מרשם בסל הבריאות, טיפול נפשי</w:t>
      </w:r>
      <w:r w:rsidRPr="00097502">
        <w:rPr>
          <w:rFonts w:hint="cs"/>
          <w:rtl/>
        </w:rPr>
        <w:t xml:space="preserve"> ועוד</w:t>
      </w:r>
      <w:r w:rsidR="00BE18BB">
        <w:rPr>
          <w:rFonts w:hint="cs"/>
          <w:rtl/>
        </w:rPr>
        <w:t>.</w:t>
      </w:r>
      <w:r w:rsidRPr="00097502">
        <w:rPr>
          <w:rtl/>
        </w:rPr>
        <w:t xml:space="preserve"> </w:t>
      </w:r>
    </w:p>
    <w:p w:rsidR="008C16B9" w:rsidRPr="00097502" w:rsidP="000D7B81">
      <w:pPr>
        <w:pStyle w:val="a"/>
        <w:spacing w:line="269" w:lineRule="auto"/>
        <w:rPr>
          <w:rtl/>
        </w:rPr>
      </w:pPr>
    </w:p>
    <w:p w:rsidR="009C165B" w:rsidP="000D7B81">
      <w:pPr>
        <w:spacing w:line="269" w:lineRule="auto"/>
        <w:ind w:left="4"/>
        <w:rPr>
          <w:rtl/>
        </w:rPr>
      </w:pPr>
      <w:r w:rsidRPr="00097502">
        <w:rPr>
          <w:rFonts w:hint="cs"/>
          <w:rtl/>
        </w:rPr>
        <w:t>מפגישות שקיימו נציגי משרד מבקר המדינה</w:t>
      </w:r>
      <w:r w:rsidRPr="00097502" w:rsidR="0073643D">
        <w:rPr>
          <w:rFonts w:hint="cs"/>
          <w:rtl/>
        </w:rPr>
        <w:t xml:space="preserve"> במהלך ביקורת המעקב</w:t>
      </w:r>
      <w:r w:rsidRPr="00097502">
        <w:rPr>
          <w:rFonts w:hint="cs"/>
          <w:rtl/>
        </w:rPr>
        <w:t xml:space="preserve"> עם הרשות עולה כי </w:t>
      </w:r>
      <w:r w:rsidR="007B74F2">
        <w:rPr>
          <w:rFonts w:hint="cs"/>
          <w:rtl/>
        </w:rPr>
        <w:t>היא</w:t>
      </w:r>
      <w:r w:rsidRPr="00097502" w:rsidR="007B74F2">
        <w:rPr>
          <w:rFonts w:hint="cs"/>
          <w:rtl/>
        </w:rPr>
        <w:t xml:space="preserve"> </w:t>
      </w:r>
      <w:r w:rsidRPr="00097502">
        <w:rPr>
          <w:rFonts w:hint="cs"/>
          <w:rtl/>
        </w:rPr>
        <w:t xml:space="preserve">תומכת בהגדלת המענקים לקבוצה זו של ניצולים. מבדיקת צוות הביקורת עולה כי </w:t>
      </w:r>
      <w:r w:rsidRPr="00097502" w:rsidR="006D2137">
        <w:rPr>
          <w:rFonts w:hint="cs"/>
          <w:rtl/>
        </w:rPr>
        <w:t>נציג משרד ראש הממשלה</w:t>
      </w:r>
      <w:r w:rsidRPr="00097502">
        <w:rPr>
          <w:rFonts w:hint="cs"/>
          <w:rtl/>
        </w:rPr>
        <w:t xml:space="preserve"> </w:t>
      </w:r>
      <w:r w:rsidRPr="00097502" w:rsidR="006D2137">
        <w:rPr>
          <w:rFonts w:hint="cs"/>
          <w:rtl/>
        </w:rPr>
        <w:t>העלה</w:t>
      </w:r>
      <w:r w:rsidRPr="00097502">
        <w:rPr>
          <w:rFonts w:hint="cs"/>
          <w:rtl/>
        </w:rPr>
        <w:t xml:space="preserve"> את הנושא </w:t>
      </w:r>
      <w:r w:rsidRPr="00097502" w:rsidR="006D2137">
        <w:rPr>
          <w:rFonts w:hint="cs"/>
          <w:rtl/>
        </w:rPr>
        <w:t xml:space="preserve">עוד </w:t>
      </w:r>
      <w:r w:rsidRPr="00097502" w:rsidR="007A6D11">
        <w:rPr>
          <w:rFonts w:hint="cs"/>
          <w:rtl/>
        </w:rPr>
        <w:t>במאי 2018</w:t>
      </w:r>
      <w:r w:rsidRPr="00097502" w:rsidR="006D2137">
        <w:rPr>
          <w:rFonts w:hint="cs"/>
          <w:rtl/>
        </w:rPr>
        <w:t xml:space="preserve"> </w:t>
      </w:r>
      <w:r w:rsidRPr="00097502">
        <w:rPr>
          <w:rFonts w:hint="cs"/>
          <w:rtl/>
        </w:rPr>
        <w:t>במפגשים של הצוות הממשלתי</w:t>
      </w:r>
      <w:r w:rsidRPr="00097502" w:rsidR="006D2137">
        <w:rPr>
          <w:rtl/>
        </w:rPr>
        <w:t>.</w:t>
      </w:r>
      <w:r w:rsidRPr="00097502" w:rsidR="006D2137">
        <w:rPr>
          <w:rFonts w:hint="cs"/>
          <w:rtl/>
        </w:rPr>
        <w:t xml:space="preserve"> עם זאת</w:t>
      </w:r>
      <w:r w:rsidRPr="00097502" w:rsidR="0073643D">
        <w:rPr>
          <w:rFonts w:hint="cs"/>
          <w:rtl/>
        </w:rPr>
        <w:t xml:space="preserve">, נכון </w:t>
      </w:r>
      <w:r w:rsidRPr="00097502" w:rsidR="0073643D">
        <w:rPr>
          <w:rFonts w:hint="cs"/>
          <w:rtl/>
        </w:rPr>
        <w:t>למועד סיום ביקורת</w:t>
      </w:r>
      <w:r w:rsidRPr="00097502" w:rsidR="0053514B">
        <w:rPr>
          <w:rFonts w:hint="cs"/>
          <w:rtl/>
        </w:rPr>
        <w:t xml:space="preserve"> המעקב</w:t>
      </w:r>
      <w:r w:rsidRPr="00097502" w:rsidR="0073643D">
        <w:rPr>
          <w:rFonts w:hint="cs"/>
          <w:rtl/>
        </w:rPr>
        <w:t xml:space="preserve"> </w:t>
      </w:r>
      <w:r w:rsidRPr="00097502" w:rsidR="006D2137">
        <w:rPr>
          <w:rFonts w:hint="cs"/>
          <w:rtl/>
        </w:rPr>
        <w:t xml:space="preserve">לא חל שינוי בתגמול </w:t>
      </w:r>
      <w:r w:rsidRPr="00097502" w:rsidR="00FD4DB7">
        <w:rPr>
          <w:rFonts w:hint="cs"/>
          <w:rtl/>
        </w:rPr>
        <w:t>ש</w:t>
      </w:r>
      <w:r w:rsidRPr="00097502" w:rsidR="006D2137">
        <w:rPr>
          <w:rFonts w:hint="cs"/>
          <w:rtl/>
        </w:rPr>
        <w:t>אותו מקבלים הניצולים השייכים לקבוצה זו (קבוצת הניצולים החלשה ביותר</w:t>
      </w:r>
      <w:r w:rsidRPr="00097502" w:rsidR="002845E4">
        <w:rPr>
          <w:rFonts w:hint="cs"/>
          <w:rtl/>
        </w:rPr>
        <w:t xml:space="preserve"> מהבחינה</w:t>
      </w:r>
      <w:r w:rsidRPr="00097502" w:rsidR="006D2137">
        <w:rPr>
          <w:rFonts w:hint="cs"/>
          <w:rtl/>
        </w:rPr>
        <w:t xml:space="preserve"> </w:t>
      </w:r>
      <w:r w:rsidRPr="00097502" w:rsidR="002845E4">
        <w:rPr>
          <w:rFonts w:hint="cs"/>
          <w:rtl/>
        </w:rPr>
        <w:t>ה</w:t>
      </w:r>
      <w:r w:rsidRPr="00097502" w:rsidR="006D2137">
        <w:rPr>
          <w:rFonts w:hint="cs"/>
          <w:rtl/>
        </w:rPr>
        <w:t>סוציאלית).</w:t>
      </w:r>
    </w:p>
    <w:p w:rsidR="009C165B" w:rsidP="000D7B81">
      <w:pPr>
        <w:pStyle w:val="a"/>
        <w:spacing w:line="269" w:lineRule="auto"/>
        <w:rPr>
          <w:rtl/>
        </w:rPr>
      </w:pPr>
    </w:p>
    <w:p w:rsidR="0053514B" w:rsidP="000D7B81">
      <w:pPr>
        <w:spacing w:line="269" w:lineRule="auto"/>
        <w:ind w:left="-1"/>
        <w:rPr>
          <w:b/>
          <w:bCs/>
          <w:rtl/>
        </w:rPr>
      </w:pPr>
      <w:r>
        <w:rPr>
          <w:rFonts w:hint="cs"/>
          <w:b/>
          <w:bCs/>
          <w:rtl/>
        </w:rPr>
        <w:t xml:space="preserve">נמצא כי הליקוי בסיוע לאוכלוסיית ניצולי השואה </w:t>
      </w:r>
      <w:r w:rsidR="001F1F1B">
        <w:rPr>
          <w:rFonts w:hint="cs"/>
          <w:b/>
          <w:bCs/>
          <w:rtl/>
        </w:rPr>
        <w:t xml:space="preserve">מקבלי המענק השנתי </w:t>
      </w:r>
      <w:r>
        <w:rPr>
          <w:rFonts w:hint="cs"/>
          <w:b/>
          <w:bCs/>
          <w:rtl/>
        </w:rPr>
        <w:t xml:space="preserve">החיים בתנאי עוני לא תוקן. </w:t>
      </w:r>
      <w:r w:rsidR="0048098A">
        <w:rPr>
          <w:rFonts w:hint="cs"/>
          <w:b/>
          <w:bCs/>
          <w:rtl/>
        </w:rPr>
        <w:t>נכון למועד סיום ביקורת</w:t>
      </w:r>
      <w:r>
        <w:rPr>
          <w:rFonts w:hint="cs"/>
          <w:b/>
          <w:bCs/>
          <w:rtl/>
        </w:rPr>
        <w:t xml:space="preserve"> המעקב</w:t>
      </w:r>
      <w:r w:rsidR="0048098A">
        <w:rPr>
          <w:rFonts w:hint="cs"/>
          <w:b/>
          <w:bCs/>
          <w:rtl/>
        </w:rPr>
        <w:t xml:space="preserve">, </w:t>
      </w:r>
      <w:r w:rsidRPr="00195CC6" w:rsidR="0048098A">
        <w:rPr>
          <w:b/>
          <w:bCs/>
          <w:rtl/>
        </w:rPr>
        <w:t>מחציתה של אוכלוסייה זו</w:t>
      </w:r>
      <w:r>
        <w:rPr>
          <w:rStyle w:val="FootnoteReference"/>
          <w:b/>
          <w:bCs/>
          <w:rtl/>
        </w:rPr>
        <w:footnoteReference w:id="26"/>
      </w:r>
      <w:r w:rsidRPr="00195CC6" w:rsidR="0048098A">
        <w:rPr>
          <w:b/>
          <w:bCs/>
          <w:rtl/>
        </w:rPr>
        <w:t xml:space="preserve"> נזקקת לגמלת סיעוד מהביטוח הלאומי ולמעלה מרבע, זכאים לתוספת של 9 שעות סיעוד שבועיות, בהיותם תלויים לחלוטין בזולת, או תלויים בזולת במידה רבה מאד וכן בשל הכנסותיהם הנמוכות.</w:t>
      </w:r>
      <w:r w:rsidR="0048098A">
        <w:rPr>
          <w:rFonts w:hint="cs"/>
          <w:b/>
          <w:bCs/>
          <w:rtl/>
        </w:rPr>
        <w:t xml:space="preserve"> </w:t>
      </w:r>
    </w:p>
    <w:p w:rsidR="00682D06" w:rsidP="000D7B81">
      <w:pPr>
        <w:pStyle w:val="a"/>
        <w:spacing w:line="269" w:lineRule="auto"/>
        <w:rPr>
          <w:rtl/>
        </w:rPr>
      </w:pPr>
    </w:p>
    <w:p w:rsidR="0048098A" w:rsidP="000D7B81">
      <w:pPr>
        <w:spacing w:line="269" w:lineRule="auto"/>
        <w:ind w:left="-1"/>
        <w:rPr>
          <w:b/>
          <w:bCs/>
          <w:rtl/>
        </w:rPr>
      </w:pPr>
      <w:r w:rsidRPr="00DB103F">
        <w:rPr>
          <w:rFonts w:hint="cs"/>
          <w:b/>
          <w:bCs/>
          <w:rtl/>
        </w:rPr>
        <w:t xml:space="preserve">משרד מבקר המדינה </w:t>
      </w:r>
      <w:r w:rsidR="002845E4">
        <w:rPr>
          <w:rFonts w:hint="cs"/>
          <w:b/>
          <w:bCs/>
          <w:rtl/>
        </w:rPr>
        <w:t>מ</w:t>
      </w:r>
      <w:r w:rsidR="00C93703">
        <w:rPr>
          <w:rFonts w:hint="cs"/>
          <w:b/>
          <w:bCs/>
          <w:rtl/>
        </w:rPr>
        <w:t>ציין</w:t>
      </w:r>
      <w:r w:rsidR="00C93703">
        <w:rPr>
          <w:b/>
          <w:bCs/>
        </w:rPr>
        <w:t xml:space="preserve"> </w:t>
      </w:r>
      <w:r w:rsidR="003654B2">
        <w:rPr>
          <w:rFonts w:hint="cs"/>
          <w:b/>
          <w:bCs/>
          <w:rtl/>
        </w:rPr>
        <w:t>ל</w:t>
      </w:r>
      <w:r w:rsidR="00C93703">
        <w:rPr>
          <w:rFonts w:hint="cs"/>
          <w:b/>
          <w:bCs/>
          <w:rtl/>
        </w:rPr>
        <w:t>פני</w:t>
      </w:r>
      <w:r w:rsidRPr="00DB103F" w:rsidR="002845E4">
        <w:rPr>
          <w:rFonts w:hint="cs"/>
          <w:b/>
          <w:bCs/>
          <w:rtl/>
        </w:rPr>
        <w:t xml:space="preserve"> </w:t>
      </w:r>
      <w:r w:rsidRPr="001317BA">
        <w:rPr>
          <w:rFonts w:hint="eastAsia"/>
          <w:b/>
          <w:bCs/>
          <w:rtl/>
        </w:rPr>
        <w:t>משרד</w:t>
      </w:r>
      <w:r w:rsidRPr="001317BA">
        <w:rPr>
          <w:b/>
          <w:bCs/>
          <w:rtl/>
        </w:rPr>
        <w:t xml:space="preserve"> </w:t>
      </w:r>
      <w:r w:rsidRPr="001317BA">
        <w:rPr>
          <w:rFonts w:hint="eastAsia"/>
          <w:b/>
          <w:bCs/>
          <w:rtl/>
        </w:rPr>
        <w:t>האוצר</w:t>
      </w:r>
      <w:r w:rsidRPr="00DB103F">
        <w:rPr>
          <w:rFonts w:hint="cs"/>
          <w:b/>
          <w:bCs/>
          <w:rtl/>
        </w:rPr>
        <w:t xml:space="preserve">, משרד ראש הממשלה </w:t>
      </w:r>
      <w:r w:rsidRPr="001317BA" w:rsidR="00C93703">
        <w:rPr>
          <w:rFonts w:hint="eastAsia"/>
          <w:b/>
          <w:bCs/>
          <w:rtl/>
        </w:rPr>
        <w:t>והרשות</w:t>
      </w:r>
      <w:r w:rsidRPr="00DB103F" w:rsidR="00C93703">
        <w:rPr>
          <w:rFonts w:hint="cs"/>
          <w:b/>
          <w:bCs/>
          <w:rtl/>
        </w:rPr>
        <w:t xml:space="preserve"> </w:t>
      </w:r>
      <w:r w:rsidRPr="00DB103F">
        <w:rPr>
          <w:rFonts w:hint="cs"/>
          <w:b/>
          <w:bCs/>
          <w:rtl/>
        </w:rPr>
        <w:t xml:space="preserve">כי </w:t>
      </w:r>
      <w:r w:rsidRPr="00DB103F" w:rsidR="00596EF0">
        <w:rPr>
          <w:rFonts w:hint="cs"/>
          <w:b/>
          <w:bCs/>
          <w:rtl/>
        </w:rPr>
        <w:t xml:space="preserve">חלק מניצולים </w:t>
      </w:r>
      <w:r w:rsidRPr="00DB103F">
        <w:rPr>
          <w:rFonts w:hint="cs"/>
          <w:b/>
          <w:bCs/>
          <w:rtl/>
        </w:rPr>
        <w:t xml:space="preserve">אלו </w:t>
      </w:r>
      <w:r w:rsidRPr="00DB103F" w:rsidR="00596EF0">
        <w:rPr>
          <w:rFonts w:hint="cs"/>
          <w:b/>
          <w:bCs/>
          <w:rtl/>
        </w:rPr>
        <w:t xml:space="preserve">נאלצים להסתפק ברמת חיים נמוכה, אוכלים אוכל שאינו מגוון ואינו מכיל את כל אבות המזון, מצמצמים את רמת הצריכה ומוותרים על מוצרים בסיסיים. </w:t>
      </w:r>
    </w:p>
    <w:p w:rsidR="0048098A" w:rsidP="000D7B81">
      <w:pPr>
        <w:pStyle w:val="a"/>
        <w:spacing w:line="269" w:lineRule="auto"/>
        <w:rPr>
          <w:rtl/>
        </w:rPr>
      </w:pPr>
    </w:p>
    <w:p w:rsidR="000D7B81" w:rsidRPr="004A2D0D" w:rsidP="004A2D0D">
      <w:pPr>
        <w:spacing w:line="269" w:lineRule="auto"/>
        <w:ind w:left="-1"/>
        <w:rPr>
          <w:b/>
          <w:bCs/>
          <w:strike/>
          <w:rtl/>
        </w:rPr>
      </w:pPr>
      <w:r w:rsidRPr="00DB103F">
        <w:rPr>
          <w:rFonts w:hint="cs"/>
          <w:b/>
          <w:bCs/>
          <w:rtl/>
        </w:rPr>
        <w:t xml:space="preserve">אף </w:t>
      </w:r>
      <w:r w:rsidR="00FD4DB7">
        <w:rPr>
          <w:rFonts w:hint="cs"/>
          <w:b/>
          <w:bCs/>
          <w:rtl/>
        </w:rPr>
        <w:t>ש</w:t>
      </w:r>
      <w:r w:rsidRPr="00DB103F">
        <w:rPr>
          <w:rFonts w:hint="cs"/>
          <w:b/>
          <w:bCs/>
          <w:rtl/>
        </w:rPr>
        <w:t>מרביתם מקבלים גמלה לפי חוק הבטחת הכנסה מהמדינה, הכנסתם הכוללת אינה מאפשרת להם להתמודד עם יוקר המחיה וחלקם אף מתקשים לחיות את שארית חייהם בכבוד.</w:t>
      </w:r>
      <w:r w:rsidR="0048098A">
        <w:rPr>
          <w:rFonts w:hint="cs"/>
          <w:b/>
          <w:bCs/>
          <w:rtl/>
        </w:rPr>
        <w:t xml:space="preserve"> </w:t>
      </w:r>
      <w:r w:rsidRPr="00D4173C" w:rsidR="0048098A">
        <w:rPr>
          <w:rFonts w:hint="cs"/>
          <w:b/>
          <w:bCs/>
          <w:rtl/>
        </w:rPr>
        <w:t xml:space="preserve">הסל המקיף </w:t>
      </w:r>
      <w:r w:rsidRPr="00D4173C" w:rsidR="0048098A">
        <w:rPr>
          <w:b/>
          <w:bCs/>
          <w:rtl/>
        </w:rPr>
        <w:t xml:space="preserve">למימון טיפול רפואי מקל בצורה משמעותית על ניצולים מבחינת הנגישות לטיפולים ולשירותים הרפואיים אשר כאמור, </w:t>
      </w:r>
      <w:r w:rsidR="0048098A">
        <w:rPr>
          <w:rFonts w:hint="cs"/>
          <w:b/>
          <w:bCs/>
          <w:rtl/>
        </w:rPr>
        <w:t xml:space="preserve">הניצולים </w:t>
      </w:r>
      <w:r w:rsidRPr="00D4173C" w:rsidR="0048098A">
        <w:rPr>
          <w:rFonts w:hint="cs"/>
          <w:b/>
          <w:bCs/>
          <w:rtl/>
        </w:rPr>
        <w:t>מקבלי</w:t>
      </w:r>
      <w:r w:rsidRPr="00D4173C" w:rsidR="0048098A">
        <w:rPr>
          <w:b/>
          <w:bCs/>
          <w:rtl/>
        </w:rPr>
        <w:t xml:space="preserve"> המענק השנתי אינם זכאים להם.</w:t>
      </w:r>
      <w:r w:rsidRPr="00DB103F">
        <w:rPr>
          <w:rFonts w:hint="cs"/>
          <w:b/>
          <w:bCs/>
          <w:rtl/>
        </w:rPr>
        <w:t xml:space="preserve"> על אף הנתון האמור בדבר מצבם הכלכלי הקשה של מרבית הניצולים מקבוצה זו, הם אינם מתרעמים על המחסור והקושי הכספי. </w:t>
      </w:r>
    </w:p>
    <w:p w:rsidR="00CC56B7" w:rsidRPr="002F42E2" w:rsidP="000D7B81">
      <w:pPr>
        <w:pStyle w:val="a"/>
        <w:spacing w:line="269" w:lineRule="auto"/>
        <w:rPr>
          <w:rtl/>
        </w:rPr>
      </w:pPr>
    </w:p>
    <w:p w:rsidR="00D03417" w:rsidP="000D7B81">
      <w:pPr>
        <w:spacing w:line="269" w:lineRule="auto"/>
        <w:rPr>
          <w:rtl/>
        </w:rPr>
      </w:pPr>
      <w:r>
        <w:rPr>
          <w:rFonts w:hint="cs"/>
          <w:rtl/>
        </w:rPr>
        <w:t xml:space="preserve">הרשות מסרה בתשובתה </w:t>
      </w:r>
      <w:r w:rsidRPr="00130ACA">
        <w:rPr>
          <w:rFonts w:hint="cs"/>
          <w:rtl/>
        </w:rPr>
        <w:t xml:space="preserve">מיוני 2020 (להלן - תשובת הרשות) </w:t>
      </w:r>
      <w:r>
        <w:rPr>
          <w:rFonts w:hint="cs"/>
          <w:rtl/>
        </w:rPr>
        <w:t xml:space="preserve">למשרד מבקר המדינה כי </w:t>
      </w:r>
      <w:r w:rsidR="0099593C">
        <w:rPr>
          <w:rFonts w:hint="cs"/>
          <w:rtl/>
        </w:rPr>
        <w:t>העובדה ש</w:t>
      </w:r>
      <w:r w:rsidRPr="00D94580" w:rsidR="0099593C">
        <w:rPr>
          <w:rtl/>
        </w:rPr>
        <w:t>למעלה מ-70% מהניצולים זכאי המענק השנתי</w:t>
      </w:r>
      <w:r w:rsidR="003656A6">
        <w:rPr>
          <w:rFonts w:hint="cs"/>
          <w:rtl/>
        </w:rPr>
        <w:t xml:space="preserve"> (מרביתם עולים מבריה"מ לשעבר)</w:t>
      </w:r>
      <w:r w:rsidRPr="00D94580" w:rsidR="0099593C">
        <w:rPr>
          <w:rtl/>
        </w:rPr>
        <w:t>, מתקיימים מקצבת הבטחת הכנסה מהמוסד לביטוח הלאומי, מעיד</w:t>
      </w:r>
      <w:r w:rsidR="0099593C">
        <w:rPr>
          <w:rFonts w:hint="cs"/>
          <w:rtl/>
        </w:rPr>
        <w:t>ה</w:t>
      </w:r>
      <w:r w:rsidRPr="00D94580" w:rsidR="0099593C">
        <w:rPr>
          <w:rtl/>
        </w:rPr>
        <w:t xml:space="preserve"> מחד על מצבם הכלכלי הקשה, ומאידך על כי לא קיימת התייחסות מיוחדת לזהותם כניצולי שואה.</w:t>
      </w:r>
    </w:p>
    <w:p w:rsidR="00D94580" w:rsidP="000D7B81">
      <w:pPr>
        <w:pStyle w:val="a"/>
        <w:spacing w:line="269" w:lineRule="auto"/>
        <w:rPr>
          <w:rtl/>
        </w:rPr>
      </w:pPr>
    </w:p>
    <w:p w:rsidR="003654B2" w:rsidP="000D7B81">
      <w:pPr>
        <w:spacing w:line="269" w:lineRule="auto"/>
        <w:rPr>
          <w:rtl/>
        </w:rPr>
      </w:pPr>
      <w:r>
        <w:rPr>
          <w:rFonts w:hint="cs"/>
          <w:rtl/>
        </w:rPr>
        <w:t>עוד מסרה הרשות כי היא</w:t>
      </w:r>
      <w:r>
        <w:rPr>
          <w:rtl/>
        </w:rPr>
        <w:t xml:space="preserve"> מודעת לאבחנה הקיימת </w:t>
      </w:r>
      <w:r>
        <w:rPr>
          <w:rFonts w:hint="cs"/>
          <w:rtl/>
        </w:rPr>
        <w:t xml:space="preserve">בתוך קבוצת הניצולים (בין אלו המקבלים מענק חד שנתי בלבד לאלו המקבלים תגמול חודשי) </w:t>
      </w:r>
      <w:r>
        <w:rPr>
          <w:rtl/>
        </w:rPr>
        <w:t>ולמצבם של ניצולים</w:t>
      </w:r>
      <w:r>
        <w:rPr>
          <w:rFonts w:hint="cs"/>
          <w:rtl/>
        </w:rPr>
        <w:t xml:space="preserve"> אלו.</w:t>
      </w:r>
      <w:r>
        <w:rPr>
          <w:rtl/>
        </w:rPr>
        <w:t xml:space="preserve"> בעבר היו ניסיונות להגדיל את הזכויות המגיעות לניצולים אלו</w:t>
      </w:r>
      <w:r>
        <w:rPr>
          <w:rFonts w:hint="cs"/>
          <w:rtl/>
        </w:rPr>
        <w:t>.</w:t>
      </w:r>
      <w:r>
        <w:rPr>
          <w:rtl/>
        </w:rPr>
        <w:t xml:space="preserve"> דהיינו: במקום תשלום מענק שנתי להסדיר תשלום קצבה חודשית</w:t>
      </w:r>
      <w:r>
        <w:rPr>
          <w:rFonts w:hint="cs"/>
          <w:rtl/>
        </w:rPr>
        <w:t xml:space="preserve"> </w:t>
      </w:r>
      <w:r>
        <w:rPr>
          <w:rtl/>
        </w:rPr>
        <w:t>מופחתת ביחס לזו המשתלמת</w:t>
      </w:r>
      <w:r w:rsidR="00D6380D">
        <w:rPr>
          <w:rtl/>
        </w:rPr>
        <w:t xml:space="preserve"> </w:t>
      </w:r>
      <w:r>
        <w:rPr>
          <w:rFonts w:hint="cs"/>
          <w:rtl/>
        </w:rPr>
        <w:t>לניצולי שואה</w:t>
      </w:r>
      <w:r>
        <w:rPr>
          <w:rtl/>
        </w:rPr>
        <w:t xml:space="preserve"> שעלו ארצה לפני 1953.</w:t>
      </w:r>
      <w:r>
        <w:rPr>
          <w:rFonts w:hint="cs"/>
          <w:rtl/>
        </w:rPr>
        <w:t xml:space="preserve"> </w:t>
      </w:r>
      <w:r>
        <w:rPr>
          <w:rtl/>
        </w:rPr>
        <w:t xml:space="preserve">אולם, הפתרון שנבחר בעבר היה העלאה של </w:t>
      </w:r>
      <w:r>
        <w:rPr>
          <w:rFonts w:hint="cs"/>
          <w:rtl/>
        </w:rPr>
        <w:t>גמלת</w:t>
      </w:r>
      <w:r>
        <w:rPr>
          <w:rtl/>
        </w:rPr>
        <w:t xml:space="preserve"> </w:t>
      </w:r>
      <w:r>
        <w:rPr>
          <w:rFonts w:hint="cs"/>
          <w:rtl/>
        </w:rPr>
        <w:t>הבטחת</w:t>
      </w:r>
      <w:r>
        <w:rPr>
          <w:rtl/>
        </w:rPr>
        <w:t xml:space="preserve"> הכנסה, ללא התייחסות לייחודיות היותם ניצולי שואה, והותרת </w:t>
      </w:r>
      <w:r>
        <w:rPr>
          <w:rFonts w:hint="cs"/>
          <w:rtl/>
        </w:rPr>
        <w:t>המענק</w:t>
      </w:r>
      <w:r>
        <w:rPr>
          <w:rtl/>
        </w:rPr>
        <w:t xml:space="preserve"> השנתי המשולם על ידי הרשות - על כנו.</w:t>
      </w:r>
      <w:r>
        <w:rPr>
          <w:rFonts w:hint="cs"/>
          <w:rtl/>
        </w:rPr>
        <w:t xml:space="preserve"> </w:t>
      </w:r>
      <w:r w:rsidRPr="00D03417">
        <w:rPr>
          <w:rtl/>
        </w:rPr>
        <w:t xml:space="preserve">הרשות תשתף פעולה עם כל החלטה על מתווה סיוע לניצולים שעלו </w:t>
      </w:r>
      <w:r>
        <w:rPr>
          <w:rFonts w:hint="cs"/>
          <w:rtl/>
        </w:rPr>
        <w:t xml:space="preserve">למדינת ישראל </w:t>
      </w:r>
      <w:r w:rsidRPr="00D03417">
        <w:rPr>
          <w:rtl/>
        </w:rPr>
        <w:t>אחרי 1953 המקבלים מענק שנתי וזאת גם אם במסגרת מופחתת ומצומצמת יותר בהשוואה לסל הכספים והזכויות המשתלם לניצולים שעלו לפני 1953.</w:t>
      </w:r>
    </w:p>
    <w:p w:rsidR="00EA1C61" w:rsidRPr="00EA1C61" w:rsidP="000D7B81">
      <w:pPr>
        <w:pStyle w:val="a"/>
        <w:spacing w:line="269" w:lineRule="auto"/>
        <w:rPr>
          <w:rtl/>
        </w:rPr>
      </w:pPr>
    </w:p>
    <w:p w:rsidR="00EB4E8B" w:rsidP="000D7B81">
      <w:pPr>
        <w:spacing w:line="269" w:lineRule="auto"/>
        <w:ind w:left="-24"/>
        <w:rPr>
          <w:b/>
          <w:bCs/>
          <w:rtl/>
        </w:rPr>
      </w:pPr>
      <w:r>
        <w:rPr>
          <w:rFonts w:hint="cs"/>
          <w:b/>
          <w:bCs/>
          <w:rtl/>
        </w:rPr>
        <w:t xml:space="preserve">לדעת משרד מבקר המדינה בחלוף 75 שנים מזמן מלחמת העולם השנייה ההבחנה בין ניצול שואה שעלה לארץ לפני שנת 1953 לזה שעלה לאחר מכן, הולכת ומיטשטשת. </w:t>
      </w:r>
      <w:r w:rsidRPr="00DB103F">
        <w:rPr>
          <w:rFonts w:hint="cs"/>
          <w:b/>
          <w:bCs/>
          <w:rtl/>
        </w:rPr>
        <w:t xml:space="preserve">משרד מבקר המדינה ממליץ </w:t>
      </w:r>
      <w:r>
        <w:rPr>
          <w:rFonts w:hint="cs"/>
          <w:b/>
          <w:bCs/>
          <w:rtl/>
        </w:rPr>
        <w:t>לוועדה הבין-</w:t>
      </w:r>
      <w:r w:rsidRPr="00390B2C">
        <w:rPr>
          <w:rFonts w:hint="cs"/>
          <w:b/>
          <w:bCs/>
          <w:rtl/>
        </w:rPr>
        <w:t xml:space="preserve">משרדית, </w:t>
      </w:r>
      <w:r w:rsidRPr="00390B2C">
        <w:rPr>
          <w:rFonts w:hint="eastAsia"/>
          <w:b/>
          <w:bCs/>
          <w:rtl/>
        </w:rPr>
        <w:t>למשרד</w:t>
      </w:r>
      <w:r w:rsidRPr="00390B2C">
        <w:rPr>
          <w:b/>
          <w:bCs/>
          <w:rtl/>
        </w:rPr>
        <w:t xml:space="preserve"> </w:t>
      </w:r>
      <w:r w:rsidRPr="00390B2C">
        <w:rPr>
          <w:rFonts w:hint="eastAsia"/>
          <w:b/>
          <w:bCs/>
          <w:rtl/>
        </w:rPr>
        <w:t>האוצר</w:t>
      </w:r>
      <w:r w:rsidRPr="00390B2C">
        <w:rPr>
          <w:rFonts w:hint="cs"/>
          <w:b/>
          <w:bCs/>
          <w:rtl/>
        </w:rPr>
        <w:t xml:space="preserve">, </w:t>
      </w:r>
      <w:r w:rsidRPr="00390B2C" w:rsidR="00545E01">
        <w:rPr>
          <w:rFonts w:hint="cs"/>
          <w:b/>
          <w:bCs/>
          <w:rtl/>
        </w:rPr>
        <w:t>ל</w:t>
      </w:r>
      <w:r w:rsidRPr="00390B2C">
        <w:rPr>
          <w:rFonts w:hint="cs"/>
          <w:b/>
          <w:bCs/>
          <w:rtl/>
        </w:rPr>
        <w:t>משרד ראש הממשלה ו</w:t>
      </w:r>
      <w:r w:rsidRPr="00390B2C">
        <w:rPr>
          <w:rFonts w:hint="eastAsia"/>
          <w:b/>
          <w:bCs/>
          <w:rtl/>
        </w:rPr>
        <w:t>לרשות</w:t>
      </w:r>
      <w:r w:rsidRPr="00DB103F">
        <w:rPr>
          <w:rFonts w:hint="cs"/>
          <w:b/>
          <w:bCs/>
          <w:rtl/>
        </w:rPr>
        <w:t xml:space="preserve"> </w:t>
      </w:r>
      <w:r>
        <w:rPr>
          <w:rFonts w:hint="cs"/>
          <w:b/>
          <w:bCs/>
          <w:rtl/>
        </w:rPr>
        <w:t xml:space="preserve">לבחון אפשרות </w:t>
      </w:r>
      <w:r w:rsidRPr="00DB103F">
        <w:rPr>
          <w:rFonts w:hint="cs"/>
          <w:b/>
          <w:bCs/>
          <w:rtl/>
        </w:rPr>
        <w:t xml:space="preserve">לגבש </w:t>
      </w:r>
      <w:r w:rsidRPr="00DB103F">
        <w:rPr>
          <w:rFonts w:hint="cs"/>
          <w:b/>
          <w:bCs/>
          <w:rtl/>
        </w:rPr>
        <w:t>תוכנית</w:t>
      </w:r>
      <w:r w:rsidRPr="00DB103F">
        <w:rPr>
          <w:rFonts w:hint="cs"/>
          <w:b/>
          <w:bCs/>
          <w:rtl/>
        </w:rPr>
        <w:t xml:space="preserve"> סיוע </w:t>
      </w:r>
      <w:r>
        <w:rPr>
          <w:rFonts w:hint="cs"/>
          <w:b/>
          <w:bCs/>
          <w:rtl/>
        </w:rPr>
        <w:t xml:space="preserve">להגדלת התגמולים החודשיים </w:t>
      </w:r>
      <w:r w:rsidRPr="00DB103F">
        <w:rPr>
          <w:rFonts w:hint="cs"/>
          <w:b/>
          <w:bCs/>
          <w:rtl/>
        </w:rPr>
        <w:t xml:space="preserve">לקבוצת ניצולים זו ככל </w:t>
      </w:r>
      <w:r>
        <w:rPr>
          <w:rFonts w:hint="cs"/>
          <w:b/>
          <w:bCs/>
          <w:rtl/>
        </w:rPr>
        <w:t>האפשר,</w:t>
      </w:r>
      <w:r w:rsidRPr="00DB103F">
        <w:rPr>
          <w:rFonts w:hint="cs"/>
          <w:b/>
          <w:bCs/>
          <w:rtl/>
        </w:rPr>
        <w:t xml:space="preserve"> בהתחשב בירידה </w:t>
      </w:r>
      <w:r>
        <w:rPr>
          <w:rFonts w:hint="cs"/>
          <w:b/>
          <w:bCs/>
          <w:rtl/>
        </w:rPr>
        <w:t xml:space="preserve">של כ-50 מיליון ש"ח </w:t>
      </w:r>
      <w:r w:rsidRPr="00DB103F">
        <w:rPr>
          <w:rFonts w:hint="cs"/>
          <w:b/>
          <w:bCs/>
          <w:rtl/>
        </w:rPr>
        <w:t>ב</w:t>
      </w:r>
      <w:r>
        <w:rPr>
          <w:rFonts w:hint="cs"/>
          <w:b/>
          <w:bCs/>
          <w:rtl/>
        </w:rPr>
        <w:t>סכום ה</w:t>
      </w:r>
      <w:r w:rsidRPr="00DB103F">
        <w:rPr>
          <w:rFonts w:hint="cs"/>
          <w:b/>
          <w:bCs/>
          <w:rtl/>
        </w:rPr>
        <w:t>כ</w:t>
      </w:r>
      <w:r>
        <w:rPr>
          <w:rFonts w:hint="cs"/>
          <w:b/>
          <w:bCs/>
          <w:rtl/>
        </w:rPr>
        <w:t>ו</w:t>
      </w:r>
      <w:r w:rsidRPr="00DB103F">
        <w:rPr>
          <w:rFonts w:hint="cs"/>
          <w:b/>
          <w:bCs/>
          <w:rtl/>
        </w:rPr>
        <w:t xml:space="preserve">לל </w:t>
      </w:r>
      <w:r>
        <w:rPr>
          <w:rFonts w:hint="cs"/>
          <w:b/>
          <w:bCs/>
          <w:rtl/>
        </w:rPr>
        <w:t xml:space="preserve">של </w:t>
      </w:r>
      <w:r w:rsidRPr="00DB103F">
        <w:rPr>
          <w:rFonts w:hint="cs"/>
          <w:b/>
          <w:bCs/>
          <w:rtl/>
        </w:rPr>
        <w:t>התגמולים המשול</w:t>
      </w:r>
      <w:r>
        <w:rPr>
          <w:rFonts w:hint="cs"/>
          <w:b/>
          <w:bCs/>
          <w:rtl/>
        </w:rPr>
        <w:t>ם</w:t>
      </w:r>
      <w:r w:rsidRPr="00DB103F">
        <w:rPr>
          <w:rFonts w:hint="cs"/>
          <w:b/>
          <w:bCs/>
          <w:rtl/>
        </w:rPr>
        <w:t xml:space="preserve"> לזכאים</w:t>
      </w:r>
      <w:r>
        <w:rPr>
          <w:rFonts w:hint="cs"/>
          <w:b/>
          <w:bCs/>
          <w:rtl/>
        </w:rPr>
        <w:t xml:space="preserve"> משנת 2018 לשנת 2019,</w:t>
      </w:r>
      <w:r w:rsidRPr="00DB103F">
        <w:rPr>
          <w:rFonts w:hint="cs"/>
          <w:b/>
          <w:bCs/>
          <w:rtl/>
        </w:rPr>
        <w:t xml:space="preserve"> </w:t>
      </w:r>
      <w:r>
        <w:rPr>
          <w:rFonts w:hint="cs"/>
          <w:b/>
          <w:bCs/>
          <w:rtl/>
        </w:rPr>
        <w:t xml:space="preserve">ולירידה הנוספת הצפויה </w:t>
      </w:r>
      <w:r w:rsidRPr="00DB103F">
        <w:rPr>
          <w:rFonts w:hint="cs"/>
          <w:b/>
          <w:bCs/>
          <w:rtl/>
        </w:rPr>
        <w:t>הנובעת באופן טבעי מהתמעטות דור העדות החי עמנו.</w:t>
      </w:r>
      <w:r>
        <w:rPr>
          <w:rFonts w:hint="cs"/>
          <w:b/>
          <w:bCs/>
          <w:rtl/>
        </w:rPr>
        <w:t xml:space="preserve"> </w:t>
      </w:r>
    </w:p>
    <w:p w:rsidR="004A2D0D">
      <w:pPr>
        <w:bidi w:val="0"/>
        <w:spacing w:after="200" w:line="276" w:lineRule="auto"/>
        <w:rPr>
          <w:szCs w:val="20"/>
          <w:rtl/>
        </w:rPr>
      </w:pPr>
      <w:r>
        <w:rPr>
          <w:bCs/>
          <w:szCs w:val="20"/>
          <w:rtl/>
        </w:rPr>
        <w:br w:type="page"/>
      </w:r>
    </w:p>
    <w:p w:rsidR="00E95997" w:rsidP="000D7B81">
      <w:pPr>
        <w:pStyle w:val="Heading4"/>
        <w:spacing w:before="0" w:line="269" w:lineRule="auto"/>
        <w:rPr>
          <w:rtl/>
        </w:rPr>
      </w:pPr>
      <w:r>
        <w:rPr>
          <w:rFonts w:hint="cs"/>
          <w:rtl/>
        </w:rPr>
        <w:t>תלוש הקצבה המופק לניצולים</w:t>
      </w:r>
    </w:p>
    <w:p w:rsidR="00C5676F" w:rsidP="000D7B81">
      <w:pPr>
        <w:pStyle w:val="a"/>
        <w:spacing w:line="269" w:lineRule="auto"/>
        <w:rPr>
          <w:rtl/>
        </w:rPr>
      </w:pPr>
    </w:p>
    <w:p w:rsidR="00E95997" w:rsidP="000D7B81">
      <w:pPr>
        <w:spacing w:line="269" w:lineRule="auto"/>
        <w:rPr>
          <w:rtl/>
        </w:rPr>
      </w:pPr>
      <w:r w:rsidRPr="00110A2E">
        <w:rPr>
          <w:rFonts w:hint="cs"/>
          <w:rtl/>
        </w:rPr>
        <w:t xml:space="preserve">חוק נכי הרדיפות </w:t>
      </w:r>
      <w:r>
        <w:rPr>
          <w:rFonts w:hint="cs"/>
          <w:rtl/>
        </w:rPr>
        <w:t>והוראות סעיף 3 לחוק ההטבות</w:t>
      </w:r>
      <w:r>
        <w:rPr>
          <w:vertAlign w:val="superscript"/>
          <w:rtl/>
        </w:rPr>
        <w:footnoteReference w:id="27"/>
      </w:r>
      <w:r w:rsidRPr="007A73F3">
        <w:rPr>
          <w:vertAlign w:val="superscript"/>
          <w:rtl/>
        </w:rPr>
        <w:t xml:space="preserve"> </w:t>
      </w:r>
      <w:r w:rsidRPr="00110A2E">
        <w:rPr>
          <w:rFonts w:hint="cs"/>
          <w:rtl/>
        </w:rPr>
        <w:t>קובע</w:t>
      </w:r>
      <w:r>
        <w:rPr>
          <w:rFonts w:hint="cs"/>
          <w:rtl/>
        </w:rPr>
        <w:t>ים</w:t>
      </w:r>
      <w:r w:rsidRPr="00110A2E">
        <w:rPr>
          <w:rFonts w:hint="cs"/>
          <w:rtl/>
        </w:rPr>
        <w:t xml:space="preserve"> כי מהתגמול לפי הכנסה </w:t>
      </w:r>
      <w:r>
        <w:rPr>
          <w:rFonts w:hint="cs"/>
          <w:rtl/>
        </w:rPr>
        <w:t>או</w:t>
      </w:r>
      <w:r w:rsidRPr="00110A2E">
        <w:rPr>
          <w:rFonts w:hint="cs"/>
          <w:rtl/>
        </w:rPr>
        <w:t xml:space="preserve"> מהתגמול המוגדל לפי הכנסה ינוכה סכום השווה לקצבת הזקנה</w:t>
      </w:r>
      <w:r>
        <w:rPr>
          <w:rFonts w:hint="cs"/>
          <w:rtl/>
        </w:rPr>
        <w:t xml:space="preserve"> </w:t>
      </w:r>
      <w:r>
        <w:rPr>
          <w:rFonts w:hint="cs"/>
          <w:rtl/>
        </w:rPr>
        <w:t>מבטל"א</w:t>
      </w:r>
      <w:r w:rsidRPr="00110A2E">
        <w:rPr>
          <w:rFonts w:hint="cs"/>
          <w:rtl/>
        </w:rPr>
        <w:t>, ובלבד ש</w:t>
      </w:r>
      <w:r>
        <w:rPr>
          <w:rFonts w:hint="cs"/>
          <w:rtl/>
        </w:rPr>
        <w:t xml:space="preserve">הסכום שייוותר </w:t>
      </w:r>
      <w:r w:rsidRPr="00110A2E">
        <w:rPr>
          <w:rFonts w:hint="cs"/>
          <w:rtl/>
        </w:rPr>
        <w:t>לא יפחת מה</w:t>
      </w:r>
      <w:r>
        <w:rPr>
          <w:rFonts w:hint="cs"/>
          <w:rtl/>
        </w:rPr>
        <w:t xml:space="preserve">תגמול </w:t>
      </w:r>
      <w:r w:rsidRPr="00110A2E">
        <w:rPr>
          <w:rFonts w:hint="cs"/>
          <w:rtl/>
        </w:rPr>
        <w:t xml:space="preserve">העיקרי. באתר הרשות מצוין כי התגמול לפי הכנסה והתגמול המוגדל לפי הכנסה הם השלמה </w:t>
      </w:r>
      <w:r>
        <w:rPr>
          <w:rFonts w:hint="cs"/>
          <w:rtl/>
        </w:rPr>
        <w:t>לגמלה</w:t>
      </w:r>
      <w:r w:rsidRPr="00110A2E">
        <w:rPr>
          <w:rFonts w:hint="cs"/>
          <w:rtl/>
        </w:rPr>
        <w:t xml:space="preserve"> </w:t>
      </w:r>
      <w:r>
        <w:rPr>
          <w:rFonts w:hint="cs"/>
          <w:rtl/>
        </w:rPr>
        <w:t>(</w:t>
      </w:r>
      <w:r w:rsidRPr="00110A2E">
        <w:rPr>
          <w:rFonts w:hint="cs"/>
          <w:rtl/>
        </w:rPr>
        <w:t>בהתאם למבחן הכנסות אישי של הניצול</w:t>
      </w:r>
      <w:r>
        <w:rPr>
          <w:rFonts w:hint="cs"/>
          <w:rtl/>
        </w:rPr>
        <w:t>)</w:t>
      </w:r>
      <w:r w:rsidRPr="00110A2E">
        <w:rPr>
          <w:rFonts w:hint="cs"/>
          <w:rtl/>
        </w:rPr>
        <w:t xml:space="preserve"> עד לתקרת התגמול </w:t>
      </w:r>
      <w:r>
        <w:rPr>
          <w:rFonts w:hint="cs"/>
          <w:rtl/>
        </w:rPr>
        <w:t>שנקבע לכל מדרגת נכות</w:t>
      </w:r>
      <w:r w:rsidRPr="00110A2E">
        <w:rPr>
          <w:rFonts w:hint="cs"/>
          <w:rtl/>
        </w:rPr>
        <w:t xml:space="preserve">. </w:t>
      </w:r>
      <w:r>
        <w:rPr>
          <w:rFonts w:hint="cs"/>
          <w:rtl/>
        </w:rPr>
        <w:t xml:space="preserve">משמע שבפועל מנוכות </w:t>
      </w:r>
      <w:r w:rsidRPr="00110A2E">
        <w:rPr>
          <w:rFonts w:hint="cs"/>
          <w:rtl/>
        </w:rPr>
        <w:t xml:space="preserve">מהתגמול לפי הכנסה או </w:t>
      </w:r>
      <w:r>
        <w:rPr>
          <w:rFonts w:hint="cs"/>
          <w:rtl/>
        </w:rPr>
        <w:t>מ</w:t>
      </w:r>
      <w:r w:rsidRPr="00110A2E">
        <w:rPr>
          <w:rFonts w:hint="cs"/>
          <w:rtl/>
        </w:rPr>
        <w:t>התגמול המוגדל לפי הכנסה ה</w:t>
      </w:r>
      <w:r>
        <w:rPr>
          <w:rFonts w:hint="cs"/>
          <w:rtl/>
        </w:rPr>
        <w:t xml:space="preserve">קצבאות הניתנות לניצולים </w:t>
      </w:r>
      <w:r>
        <w:rPr>
          <w:rFonts w:hint="cs"/>
          <w:rtl/>
        </w:rPr>
        <w:t>מבטל"א</w:t>
      </w:r>
      <w:r>
        <w:rPr>
          <w:rFonts w:hint="cs"/>
          <w:rtl/>
        </w:rPr>
        <w:t xml:space="preserve"> </w:t>
      </w:r>
      <w:r w:rsidRPr="00110A2E">
        <w:rPr>
          <w:rFonts w:hint="cs"/>
          <w:rtl/>
        </w:rPr>
        <w:t>(כ</w:t>
      </w:r>
      <w:r>
        <w:rPr>
          <w:rFonts w:hint="cs"/>
          <w:rtl/>
        </w:rPr>
        <w:t xml:space="preserve">גון </w:t>
      </w:r>
      <w:r w:rsidRPr="00110A2E">
        <w:rPr>
          <w:rFonts w:hint="cs"/>
          <w:rtl/>
        </w:rPr>
        <w:t xml:space="preserve">קצבת </w:t>
      </w:r>
      <w:r>
        <w:rPr>
          <w:rFonts w:hint="cs"/>
          <w:rtl/>
        </w:rPr>
        <w:t>אזרח ותיק</w:t>
      </w:r>
      <w:r w:rsidRPr="00110A2E">
        <w:rPr>
          <w:rFonts w:hint="cs"/>
          <w:rtl/>
        </w:rPr>
        <w:t>)</w:t>
      </w:r>
      <w:r>
        <w:rPr>
          <w:rFonts w:hint="cs"/>
          <w:rtl/>
        </w:rPr>
        <w:t>, מ</w:t>
      </w:r>
      <w:r w:rsidRPr="00110A2E">
        <w:rPr>
          <w:rFonts w:hint="cs"/>
          <w:rtl/>
        </w:rPr>
        <w:t>הביטוח הסוציאלי מגרמניה וכל הכנסה אחרת מכל מקור שהוא</w:t>
      </w:r>
      <w:r>
        <w:rPr>
          <w:vertAlign w:val="superscript"/>
          <w:rtl/>
        </w:rPr>
        <w:footnoteReference w:id="28"/>
      </w:r>
      <w:r w:rsidRPr="00110A2E">
        <w:rPr>
          <w:rFonts w:hint="cs"/>
          <w:rtl/>
        </w:rPr>
        <w:t>.</w:t>
      </w:r>
    </w:p>
    <w:p w:rsidR="00E95997" w:rsidP="000D7B81">
      <w:pPr>
        <w:pStyle w:val="a"/>
        <w:spacing w:line="269" w:lineRule="auto"/>
        <w:rPr>
          <w:rtl/>
        </w:rPr>
      </w:pPr>
    </w:p>
    <w:p w:rsidR="00E95997" w:rsidRPr="00CB7F44" w:rsidP="000D7B81">
      <w:pPr>
        <w:spacing w:line="269" w:lineRule="auto"/>
        <w:rPr>
          <w:rtl/>
        </w:rPr>
      </w:pPr>
      <w:r>
        <w:rPr>
          <w:rFonts w:hint="cs"/>
          <w:rtl/>
        </w:rPr>
        <w:t>בפעם הראשונה בה מופקת לניצול,</w:t>
      </w:r>
      <w:r w:rsidRPr="00CB7F44">
        <w:rPr>
          <w:rtl/>
        </w:rPr>
        <w:t xml:space="preserve"> </w:t>
      </w:r>
      <w:r>
        <w:rPr>
          <w:rtl/>
        </w:rPr>
        <w:t>הוראת תשלום לתגמול לפי הכנסה או</w:t>
      </w:r>
      <w:r>
        <w:rPr>
          <w:rFonts w:hint="cs"/>
          <w:rtl/>
        </w:rPr>
        <w:t xml:space="preserve"> מעודכנות הכנסותיו</w:t>
      </w:r>
      <w:r w:rsidRPr="00CB7F44">
        <w:rPr>
          <w:rtl/>
        </w:rPr>
        <w:t xml:space="preserve">, נשלח לניצול השואה מכתב מהמחלקה המקצועית </w:t>
      </w:r>
      <w:r w:rsidR="004F1C3B">
        <w:rPr>
          <w:rFonts w:hint="cs"/>
          <w:rtl/>
        </w:rPr>
        <w:t xml:space="preserve">ברשות </w:t>
      </w:r>
      <w:r w:rsidRPr="00CB7F44">
        <w:rPr>
          <w:rtl/>
        </w:rPr>
        <w:t xml:space="preserve">המפרט את הניכויים המדויקים מהתגמול. במכתב זה </w:t>
      </w:r>
      <w:r>
        <w:rPr>
          <w:rFonts w:hint="cs"/>
          <w:rtl/>
        </w:rPr>
        <w:t xml:space="preserve">הנשלח כאמור פעם אחת בלבד </w:t>
      </w:r>
      <w:r w:rsidRPr="00CB7F44">
        <w:rPr>
          <w:rtl/>
        </w:rPr>
        <w:t>מפורט</w:t>
      </w:r>
      <w:r>
        <w:rPr>
          <w:rFonts w:hint="cs"/>
          <w:rtl/>
        </w:rPr>
        <w:t>ים</w:t>
      </w:r>
      <w:r w:rsidRPr="00CB7F44">
        <w:rPr>
          <w:rtl/>
        </w:rPr>
        <w:t xml:space="preserve"> סוג</w:t>
      </w:r>
      <w:r>
        <w:rPr>
          <w:rFonts w:hint="cs"/>
          <w:rtl/>
        </w:rPr>
        <w:t>י</w:t>
      </w:r>
      <w:r w:rsidRPr="00CB7F44">
        <w:rPr>
          <w:rtl/>
        </w:rPr>
        <w:t xml:space="preserve"> הניכוי: קצבת זקנה, שארים, פנסיה, פנסיית שארים, תגמולים מחו״ל, השכרת נכס, הכנסה כעובד עצמאי וכיו״ב.</w:t>
      </w:r>
    </w:p>
    <w:p w:rsidR="00E95997" w:rsidP="000D7B81">
      <w:pPr>
        <w:pStyle w:val="a"/>
        <w:spacing w:line="269" w:lineRule="auto"/>
        <w:rPr>
          <w:rtl/>
        </w:rPr>
      </w:pPr>
    </w:p>
    <w:p w:rsidR="000D7B81" w:rsidRPr="00130ACA" w:rsidP="00415F8D">
      <w:pPr>
        <w:spacing w:line="269" w:lineRule="auto"/>
        <w:rPr>
          <w:b/>
          <w:bCs/>
          <w:rtl/>
        </w:rPr>
      </w:pPr>
      <w:r w:rsidRPr="00130ACA">
        <w:rPr>
          <w:rFonts w:hint="cs"/>
          <w:b/>
          <w:bCs/>
          <w:rtl/>
        </w:rPr>
        <w:t xml:space="preserve">בדוח הקודם המליץ המבקר כי ראוי </w:t>
      </w:r>
      <w:r w:rsidRPr="00130ACA">
        <w:rPr>
          <w:b/>
          <w:bCs/>
          <w:rtl/>
        </w:rPr>
        <w:t>שהתלוש ש</w:t>
      </w:r>
      <w:r w:rsidRPr="00130ACA">
        <w:rPr>
          <w:rFonts w:hint="eastAsia"/>
          <w:b/>
          <w:bCs/>
          <w:rtl/>
        </w:rPr>
        <w:t>מפיקה</w:t>
      </w:r>
      <w:r w:rsidRPr="00130ACA">
        <w:rPr>
          <w:b/>
          <w:bCs/>
          <w:rtl/>
        </w:rPr>
        <w:t xml:space="preserve"> </w:t>
      </w:r>
      <w:r w:rsidRPr="00130ACA">
        <w:rPr>
          <w:rFonts w:hint="eastAsia"/>
          <w:b/>
          <w:bCs/>
          <w:rtl/>
        </w:rPr>
        <w:t>הרשות</w:t>
      </w:r>
      <w:r w:rsidRPr="00130ACA">
        <w:rPr>
          <w:b/>
          <w:bCs/>
          <w:rtl/>
        </w:rPr>
        <w:t xml:space="preserve"> </w:t>
      </w:r>
      <w:r w:rsidRPr="00130ACA">
        <w:rPr>
          <w:rFonts w:hint="eastAsia"/>
          <w:b/>
          <w:bCs/>
          <w:rtl/>
        </w:rPr>
        <w:t>לניצולים</w:t>
      </w:r>
      <w:r w:rsidRPr="00130ACA">
        <w:rPr>
          <w:b/>
          <w:bCs/>
          <w:rtl/>
        </w:rPr>
        <w:t xml:space="preserve"> יהיה ברור וישקף את זכאותם של הניצולים </w:t>
      </w:r>
      <w:r w:rsidRPr="00130ACA">
        <w:rPr>
          <w:rFonts w:hint="eastAsia"/>
          <w:b/>
          <w:bCs/>
          <w:rtl/>
        </w:rPr>
        <w:t>לפי</w:t>
      </w:r>
      <w:r w:rsidRPr="00130ACA">
        <w:rPr>
          <w:b/>
          <w:bCs/>
          <w:rtl/>
        </w:rPr>
        <w:t xml:space="preserve"> </w:t>
      </w:r>
      <w:r w:rsidRPr="00130ACA">
        <w:rPr>
          <w:rFonts w:hint="eastAsia"/>
          <w:b/>
          <w:bCs/>
          <w:rtl/>
        </w:rPr>
        <w:t>הטבלאות</w:t>
      </w:r>
      <w:r w:rsidRPr="00130ACA">
        <w:rPr>
          <w:b/>
          <w:bCs/>
          <w:rtl/>
        </w:rPr>
        <w:t xml:space="preserve"> </w:t>
      </w:r>
      <w:r w:rsidRPr="00130ACA">
        <w:rPr>
          <w:rFonts w:hint="eastAsia"/>
          <w:b/>
          <w:bCs/>
          <w:rtl/>
        </w:rPr>
        <w:t>שהיא</w:t>
      </w:r>
      <w:r w:rsidRPr="00130ACA">
        <w:rPr>
          <w:b/>
          <w:bCs/>
          <w:rtl/>
        </w:rPr>
        <w:t xml:space="preserve"> </w:t>
      </w:r>
      <w:r w:rsidRPr="00130ACA">
        <w:rPr>
          <w:rFonts w:hint="eastAsia"/>
          <w:b/>
          <w:bCs/>
          <w:rtl/>
        </w:rPr>
        <w:t>מפרסמת</w:t>
      </w:r>
      <w:r w:rsidRPr="00130ACA">
        <w:rPr>
          <w:rFonts w:hint="cs"/>
          <w:b/>
          <w:bCs/>
          <w:rtl/>
        </w:rPr>
        <w:t xml:space="preserve">, לרבות הסבר על שיעור הניכויים מהגמלה המשולמת ועל כל שינוי שחל בסכום הגמלה או באופן חישובה. </w:t>
      </w:r>
    </w:p>
    <w:p w:rsidR="00AD4BAF" w:rsidRPr="00130ACA" w:rsidP="000D7B81">
      <w:pPr>
        <w:pStyle w:val="a"/>
        <w:spacing w:line="269" w:lineRule="auto"/>
        <w:rPr>
          <w:rtl/>
        </w:rPr>
      </w:pPr>
    </w:p>
    <w:p w:rsidR="00E95997" w:rsidRPr="00130ACA" w:rsidP="000D7B81">
      <w:pPr>
        <w:spacing w:line="269" w:lineRule="auto"/>
        <w:rPr>
          <w:b/>
          <w:bCs/>
          <w:rtl/>
        </w:rPr>
      </w:pPr>
      <w:r w:rsidRPr="00130ACA">
        <w:rPr>
          <w:rFonts w:hint="eastAsia"/>
          <w:b/>
          <w:bCs/>
          <w:rtl/>
        </w:rPr>
        <w:t>בביקורת</w:t>
      </w:r>
      <w:r w:rsidRPr="00130ACA">
        <w:rPr>
          <w:b/>
          <w:bCs/>
          <w:rtl/>
        </w:rPr>
        <w:t xml:space="preserve"> </w:t>
      </w:r>
      <w:r w:rsidRPr="00130ACA">
        <w:rPr>
          <w:rFonts w:hint="eastAsia"/>
          <w:b/>
          <w:bCs/>
          <w:rtl/>
        </w:rPr>
        <w:t>המעקב</w:t>
      </w:r>
      <w:r w:rsidRPr="00130ACA">
        <w:rPr>
          <w:rFonts w:hint="cs"/>
          <w:b/>
          <w:bCs/>
          <w:rtl/>
        </w:rPr>
        <w:t xml:space="preserve"> נמצא כי הליקוי לגבי חוסר הסבר על שיעור הניכויים מהגמלה המשולמת טרם תוקן. מאז הדוח הקודם לא חלו שינויים בתלוש. </w:t>
      </w:r>
    </w:p>
    <w:p w:rsidR="00AD4BAF" w:rsidRPr="00130ACA" w:rsidP="000D7B81">
      <w:pPr>
        <w:pStyle w:val="a"/>
        <w:spacing w:line="269" w:lineRule="auto"/>
        <w:rPr>
          <w:rtl/>
        </w:rPr>
      </w:pPr>
    </w:p>
    <w:p w:rsidR="00E95997" w:rsidRPr="00130ACA" w:rsidP="000D7B81">
      <w:pPr>
        <w:spacing w:line="269" w:lineRule="auto"/>
        <w:rPr>
          <w:rtl/>
        </w:rPr>
      </w:pPr>
      <w:r w:rsidRPr="00130ACA">
        <w:rPr>
          <w:rFonts w:hint="eastAsia"/>
          <w:b/>
          <w:bCs/>
          <w:rtl/>
        </w:rPr>
        <w:t>על</w:t>
      </w:r>
      <w:r w:rsidRPr="00130ACA">
        <w:rPr>
          <w:b/>
          <w:bCs/>
          <w:rtl/>
        </w:rPr>
        <w:t xml:space="preserve"> </w:t>
      </w:r>
      <w:r w:rsidRPr="00130ACA">
        <w:rPr>
          <w:rFonts w:hint="eastAsia"/>
          <w:b/>
          <w:bCs/>
          <w:rtl/>
        </w:rPr>
        <w:t>הרשות</w:t>
      </w:r>
      <w:r w:rsidRPr="00130ACA">
        <w:rPr>
          <w:b/>
          <w:bCs/>
          <w:rtl/>
        </w:rPr>
        <w:t xml:space="preserve"> </w:t>
      </w:r>
      <w:r w:rsidRPr="00130ACA">
        <w:rPr>
          <w:rFonts w:hint="eastAsia"/>
          <w:b/>
          <w:bCs/>
          <w:rtl/>
        </w:rPr>
        <w:t>לבחון</w:t>
      </w:r>
      <w:r w:rsidRPr="00130ACA">
        <w:rPr>
          <w:b/>
          <w:bCs/>
          <w:rtl/>
        </w:rPr>
        <w:t xml:space="preserve"> </w:t>
      </w:r>
      <w:r w:rsidRPr="00130ACA">
        <w:rPr>
          <w:rFonts w:hint="eastAsia"/>
          <w:b/>
          <w:bCs/>
          <w:rtl/>
        </w:rPr>
        <w:t>דרכים</w:t>
      </w:r>
      <w:r w:rsidRPr="00130ACA">
        <w:rPr>
          <w:b/>
          <w:bCs/>
          <w:rtl/>
        </w:rPr>
        <w:t xml:space="preserve"> </w:t>
      </w:r>
      <w:r w:rsidRPr="00130ACA">
        <w:rPr>
          <w:rFonts w:hint="eastAsia"/>
          <w:b/>
          <w:bCs/>
          <w:rtl/>
        </w:rPr>
        <w:t>נוספות</w:t>
      </w:r>
      <w:r w:rsidRPr="00130ACA">
        <w:rPr>
          <w:b/>
          <w:bCs/>
          <w:rtl/>
        </w:rPr>
        <w:t xml:space="preserve"> </w:t>
      </w:r>
      <w:r w:rsidRPr="00130ACA">
        <w:rPr>
          <w:rFonts w:hint="eastAsia"/>
          <w:b/>
          <w:bCs/>
          <w:rtl/>
        </w:rPr>
        <w:t>כדי</w:t>
      </w:r>
      <w:r w:rsidRPr="00130ACA">
        <w:rPr>
          <w:b/>
          <w:bCs/>
          <w:rtl/>
        </w:rPr>
        <w:t xml:space="preserve"> </w:t>
      </w:r>
      <w:r w:rsidRPr="00130ACA">
        <w:rPr>
          <w:rFonts w:hint="eastAsia"/>
          <w:b/>
          <w:bCs/>
          <w:rtl/>
        </w:rPr>
        <w:t>להבהיר</w:t>
      </w:r>
      <w:r w:rsidRPr="00130ACA">
        <w:rPr>
          <w:b/>
          <w:bCs/>
          <w:rtl/>
        </w:rPr>
        <w:t xml:space="preserve"> </w:t>
      </w:r>
      <w:r w:rsidRPr="00130ACA">
        <w:rPr>
          <w:rFonts w:hint="eastAsia"/>
          <w:b/>
          <w:bCs/>
          <w:rtl/>
        </w:rPr>
        <w:t>את</w:t>
      </w:r>
      <w:r w:rsidRPr="00130ACA">
        <w:rPr>
          <w:b/>
          <w:bCs/>
          <w:rtl/>
        </w:rPr>
        <w:t xml:space="preserve"> הסעיפים המופעים בתלוש כדי ל</w:t>
      </w:r>
      <w:r w:rsidRPr="00130ACA">
        <w:rPr>
          <w:rFonts w:hint="eastAsia"/>
          <w:b/>
          <w:bCs/>
          <w:rtl/>
        </w:rPr>
        <w:t>צמצם</w:t>
      </w:r>
      <w:r w:rsidRPr="00130ACA">
        <w:rPr>
          <w:b/>
          <w:bCs/>
          <w:rtl/>
        </w:rPr>
        <w:t xml:space="preserve"> </w:t>
      </w:r>
      <w:r w:rsidRPr="00130ACA">
        <w:rPr>
          <w:rFonts w:hint="eastAsia"/>
          <w:b/>
          <w:bCs/>
          <w:rtl/>
        </w:rPr>
        <w:t>את</w:t>
      </w:r>
      <w:r w:rsidRPr="00130ACA">
        <w:rPr>
          <w:b/>
          <w:bCs/>
          <w:rtl/>
        </w:rPr>
        <w:t xml:space="preserve"> </w:t>
      </w:r>
      <w:r w:rsidRPr="00130ACA">
        <w:rPr>
          <w:rFonts w:hint="eastAsia"/>
          <w:b/>
          <w:bCs/>
          <w:rtl/>
        </w:rPr>
        <w:t>הקושי</w:t>
      </w:r>
      <w:r w:rsidRPr="00130ACA">
        <w:rPr>
          <w:b/>
          <w:bCs/>
          <w:rtl/>
        </w:rPr>
        <w:t xml:space="preserve"> </w:t>
      </w:r>
      <w:r w:rsidRPr="00130ACA">
        <w:rPr>
          <w:rFonts w:hint="eastAsia"/>
          <w:b/>
          <w:bCs/>
          <w:rtl/>
        </w:rPr>
        <w:t>של</w:t>
      </w:r>
      <w:r w:rsidRPr="00130ACA">
        <w:rPr>
          <w:b/>
          <w:bCs/>
          <w:rtl/>
        </w:rPr>
        <w:t xml:space="preserve"> </w:t>
      </w:r>
      <w:r w:rsidRPr="00130ACA">
        <w:rPr>
          <w:rFonts w:hint="eastAsia"/>
          <w:b/>
          <w:bCs/>
          <w:rtl/>
        </w:rPr>
        <w:t>הניצולים</w:t>
      </w:r>
      <w:r w:rsidRPr="00130ACA">
        <w:rPr>
          <w:b/>
          <w:bCs/>
          <w:rtl/>
        </w:rPr>
        <w:t xml:space="preserve"> </w:t>
      </w:r>
      <w:r w:rsidRPr="00130ACA">
        <w:rPr>
          <w:rFonts w:hint="eastAsia"/>
          <w:b/>
          <w:bCs/>
          <w:rtl/>
        </w:rPr>
        <w:t>בהבנת</w:t>
      </w:r>
      <w:r w:rsidRPr="00130ACA">
        <w:rPr>
          <w:b/>
          <w:bCs/>
          <w:rtl/>
        </w:rPr>
        <w:t xml:space="preserve"> </w:t>
      </w:r>
      <w:r w:rsidRPr="00130ACA">
        <w:rPr>
          <w:rFonts w:hint="eastAsia"/>
          <w:b/>
          <w:bCs/>
          <w:rtl/>
        </w:rPr>
        <w:t>סעיפיו</w:t>
      </w:r>
      <w:r w:rsidRPr="00130ACA">
        <w:rPr>
          <w:rFonts w:hint="cs"/>
          <w:rtl/>
        </w:rPr>
        <w:t xml:space="preserve">. </w:t>
      </w:r>
      <w:r w:rsidRPr="00130ACA">
        <w:rPr>
          <w:rFonts w:hint="cs"/>
          <w:b/>
          <w:bCs/>
          <w:rtl/>
        </w:rPr>
        <w:t xml:space="preserve">עוד מומלץ לערוך </w:t>
      </w:r>
      <w:r w:rsidRPr="00130ACA">
        <w:rPr>
          <w:rFonts w:hint="eastAsia"/>
          <w:b/>
          <w:bCs/>
          <w:rtl/>
        </w:rPr>
        <w:t>פיילוט</w:t>
      </w:r>
      <w:r w:rsidRPr="00130ACA">
        <w:rPr>
          <w:rFonts w:hint="cs"/>
          <w:b/>
          <w:bCs/>
          <w:rtl/>
        </w:rPr>
        <w:t xml:space="preserve"> במהלכו תיבחן ההיתכנות למשלוח תלוש בצורה מקוונת למעוניינים בכך.</w:t>
      </w:r>
    </w:p>
    <w:p w:rsidR="00E95997" w:rsidRPr="00130ACA" w:rsidP="000D7B81">
      <w:pPr>
        <w:pStyle w:val="a"/>
        <w:spacing w:line="269" w:lineRule="auto"/>
        <w:rPr>
          <w:rtl/>
        </w:rPr>
      </w:pPr>
    </w:p>
    <w:p w:rsidR="00AB30E8" w:rsidRPr="002069DE" w:rsidP="000D7B81">
      <w:pPr>
        <w:spacing w:line="269" w:lineRule="auto"/>
        <w:ind w:left="-24"/>
        <w:rPr>
          <w:b/>
          <w:bCs/>
          <w:rtl/>
        </w:rPr>
      </w:pPr>
      <w:r w:rsidRPr="00130ACA">
        <w:rPr>
          <w:rFonts w:hint="cs"/>
          <w:rtl/>
        </w:rPr>
        <w:t xml:space="preserve">בתשובת הרשות למשרד מבקר המדינה היא מסרה כי </w:t>
      </w:r>
      <w:r w:rsidRPr="00130ACA">
        <w:rPr>
          <w:rtl/>
        </w:rPr>
        <w:t xml:space="preserve">החלה בהתארגנות </w:t>
      </w:r>
      <w:r w:rsidRPr="00130ACA">
        <w:rPr>
          <w:rFonts w:hint="cs"/>
          <w:rtl/>
        </w:rPr>
        <w:t>לפיילוט</w:t>
      </w:r>
      <w:r w:rsidRPr="00130ACA">
        <w:rPr>
          <w:rtl/>
        </w:rPr>
        <w:t xml:space="preserve"> בנושא תלוש מקוון, ו</w:t>
      </w:r>
      <w:r w:rsidRPr="00130ACA">
        <w:rPr>
          <w:rFonts w:hint="cs"/>
          <w:rtl/>
        </w:rPr>
        <w:t xml:space="preserve">היא </w:t>
      </w:r>
      <w:r w:rsidRPr="00130ACA">
        <w:rPr>
          <w:rtl/>
        </w:rPr>
        <w:t xml:space="preserve">מקווה </w:t>
      </w:r>
      <w:r w:rsidRPr="00130ACA">
        <w:rPr>
          <w:rFonts w:hint="cs"/>
          <w:rtl/>
        </w:rPr>
        <w:t xml:space="preserve">לקיימו </w:t>
      </w:r>
      <w:r w:rsidRPr="00130ACA">
        <w:rPr>
          <w:rtl/>
        </w:rPr>
        <w:t>בחודשים הקרובים באופן הדרגתי</w:t>
      </w:r>
      <w:r w:rsidRPr="00130ACA">
        <w:rPr>
          <w:rFonts w:hint="cs"/>
          <w:rtl/>
        </w:rPr>
        <w:t xml:space="preserve"> בקרב הניצולים</w:t>
      </w:r>
      <w:r w:rsidRPr="00130ACA">
        <w:rPr>
          <w:rtl/>
        </w:rPr>
        <w:t>.</w:t>
      </w:r>
    </w:p>
    <w:p w:rsidR="00107CF3" w:rsidRPr="009B6DE5" w:rsidP="000D7B81">
      <w:pPr>
        <w:pStyle w:val="a"/>
        <w:spacing w:line="269" w:lineRule="auto"/>
        <w:rPr>
          <w:rtl/>
        </w:rPr>
      </w:pPr>
    </w:p>
    <w:p w:rsidR="00107CF3" w:rsidRPr="000E40C7" w:rsidP="000D7B81">
      <w:pPr>
        <w:pStyle w:val="Heading4"/>
        <w:spacing w:before="0" w:line="269" w:lineRule="auto"/>
        <w:rPr>
          <w:rtl/>
        </w:rPr>
      </w:pPr>
      <w:r w:rsidRPr="000E40C7">
        <w:rPr>
          <w:rtl/>
        </w:rPr>
        <w:t>מענק לניצולים נזקקים מהחברה</w:t>
      </w:r>
      <w:r w:rsidR="00D6380D">
        <w:rPr>
          <w:rtl/>
        </w:rPr>
        <w:t xml:space="preserve"> </w:t>
      </w:r>
      <w:r w:rsidRPr="000E40C7">
        <w:rPr>
          <w:rtl/>
        </w:rPr>
        <w:t>לאיתור ולהשבת נכסים של נספי השואה</w:t>
      </w:r>
    </w:p>
    <w:p w:rsidR="00C5676F" w:rsidP="000D7B81">
      <w:pPr>
        <w:pStyle w:val="a"/>
        <w:spacing w:line="269" w:lineRule="auto"/>
        <w:rPr>
          <w:rtl/>
        </w:rPr>
      </w:pPr>
    </w:p>
    <w:p w:rsidR="00107CF3" w:rsidRPr="00FE0FAC" w:rsidP="000D7B81">
      <w:pPr>
        <w:spacing w:line="269" w:lineRule="auto"/>
        <w:rPr>
          <w:rtl/>
        </w:rPr>
      </w:pPr>
      <w:r w:rsidRPr="00FE0FAC">
        <w:rPr>
          <w:rtl/>
        </w:rPr>
        <w:t xml:space="preserve">החברה </w:t>
      </w:r>
      <w:r w:rsidRPr="00FE0FAC">
        <w:rPr>
          <w:rFonts w:hint="cs"/>
          <w:rtl/>
        </w:rPr>
        <w:t>לאיתור</w:t>
      </w:r>
      <w:r w:rsidRPr="00FE0FAC">
        <w:rPr>
          <w:rtl/>
        </w:rPr>
        <w:t xml:space="preserve"> </w:t>
      </w:r>
      <w:r w:rsidRPr="00FE0FAC">
        <w:rPr>
          <w:rFonts w:hint="cs"/>
          <w:rtl/>
        </w:rPr>
        <w:t>ו</w:t>
      </w:r>
      <w:r w:rsidRPr="00FE0FAC">
        <w:rPr>
          <w:rtl/>
        </w:rPr>
        <w:t>להשב</w:t>
      </w:r>
      <w:r w:rsidRPr="00FE0FAC">
        <w:rPr>
          <w:rFonts w:hint="cs"/>
          <w:rtl/>
        </w:rPr>
        <w:t>ת</w:t>
      </w:r>
      <w:r w:rsidRPr="00FE0FAC">
        <w:rPr>
          <w:rtl/>
        </w:rPr>
        <w:t xml:space="preserve"> נכסים של נספי השואה (להלן - החברה להשבה)</w:t>
      </w:r>
      <w:r w:rsidR="00D6380D">
        <w:rPr>
          <w:rtl/>
        </w:rPr>
        <w:t xml:space="preserve"> </w:t>
      </w:r>
      <w:r w:rsidRPr="00FE0FAC">
        <w:rPr>
          <w:rtl/>
        </w:rPr>
        <w:t>הוקמה בהתאם לחוק נכסים של נספי השואה (השבה ליורשים והקדשה למטרות סיוע והנצחה), התשס”ו-2006</w:t>
      </w:r>
      <w:r w:rsidR="00D6380D">
        <w:rPr>
          <w:rtl/>
        </w:rPr>
        <w:t xml:space="preserve"> </w:t>
      </w:r>
      <w:r w:rsidRPr="00FE0FAC">
        <w:rPr>
          <w:rtl/>
        </w:rPr>
        <w:t>(להלן - חוק הנכסים). בהתאם למטרתה השיורית של החברה להשבה - מתן סיוע לניצולי שואה, קבע דירקטוריון החברה אמות מידה למתן מענקים רבעוניים לניצולים נזקקים</w:t>
      </w:r>
      <w:r>
        <w:rPr>
          <w:rStyle w:val="FootnoteReference"/>
          <w:rtl/>
        </w:rPr>
        <w:footnoteReference w:id="29"/>
      </w:r>
      <w:r w:rsidRPr="00FE0FAC">
        <w:rPr>
          <w:rtl/>
        </w:rPr>
        <w:t xml:space="preserve"> מקבלי גמלה חודשית</w:t>
      </w:r>
      <w:r>
        <w:rPr>
          <w:rStyle w:val="FootnoteReference"/>
          <w:rtl/>
        </w:rPr>
        <w:footnoteReference w:id="30"/>
      </w:r>
      <w:r>
        <w:rPr>
          <w:rFonts w:hint="cs"/>
          <w:rtl/>
        </w:rPr>
        <w:t>;</w:t>
      </w:r>
      <w:r w:rsidRPr="00FE0FAC">
        <w:rPr>
          <w:rtl/>
        </w:rPr>
        <w:t xml:space="preserve"> </w:t>
      </w:r>
      <w:r w:rsidRPr="00FE0FAC">
        <w:rPr>
          <w:rFonts w:hint="cs"/>
          <w:rtl/>
        </w:rPr>
        <w:t>את</w:t>
      </w:r>
      <w:r w:rsidRPr="00FE0FAC">
        <w:rPr>
          <w:rtl/>
        </w:rPr>
        <w:t xml:space="preserve"> המענק </w:t>
      </w:r>
      <w:r w:rsidRPr="00FE0FAC">
        <w:rPr>
          <w:rFonts w:hint="cs"/>
          <w:rtl/>
        </w:rPr>
        <w:t>ק</w:t>
      </w:r>
      <w:r w:rsidR="00FD356F">
        <w:rPr>
          <w:rFonts w:hint="cs"/>
          <w:rtl/>
        </w:rPr>
        <w:t>י</w:t>
      </w:r>
      <w:r w:rsidRPr="00FE0FAC">
        <w:rPr>
          <w:rFonts w:hint="cs"/>
          <w:rtl/>
        </w:rPr>
        <w:t>בלו</w:t>
      </w:r>
      <w:r w:rsidRPr="00FE0FAC">
        <w:rPr>
          <w:rtl/>
        </w:rPr>
        <w:t xml:space="preserve"> ניצולי שואה נזקקים מקבלי גמלה חודשית אשר שיעור נכותם (על- פי קביעת הרשות) קטן מ-50%.</w:t>
      </w:r>
    </w:p>
    <w:p w:rsidR="00107CF3" w:rsidP="000D7B81">
      <w:pPr>
        <w:pStyle w:val="a"/>
        <w:spacing w:line="269" w:lineRule="auto"/>
        <w:rPr>
          <w:rtl/>
        </w:rPr>
      </w:pPr>
    </w:p>
    <w:p w:rsidR="00107CF3" w:rsidP="000D7B81">
      <w:pPr>
        <w:spacing w:line="269" w:lineRule="auto"/>
        <w:rPr>
          <w:b/>
          <w:bCs/>
          <w:rtl/>
        </w:rPr>
      </w:pPr>
      <w:r w:rsidRPr="00934455">
        <w:rPr>
          <w:rFonts w:hint="cs"/>
          <w:b/>
          <w:bCs/>
          <w:rtl/>
        </w:rPr>
        <w:t xml:space="preserve">בדוח </w:t>
      </w:r>
      <w:r w:rsidRPr="00934455">
        <w:rPr>
          <w:b/>
          <w:bCs/>
          <w:rtl/>
        </w:rPr>
        <w:t xml:space="preserve">הביקורת </w:t>
      </w:r>
      <w:r w:rsidRPr="00934455">
        <w:rPr>
          <w:rFonts w:hint="cs"/>
          <w:b/>
          <w:bCs/>
          <w:rtl/>
        </w:rPr>
        <w:t xml:space="preserve">הקודם </w:t>
      </w:r>
      <w:r>
        <w:rPr>
          <w:rFonts w:hint="cs"/>
          <w:b/>
          <w:bCs/>
          <w:rtl/>
        </w:rPr>
        <w:t xml:space="preserve">נמצא </w:t>
      </w:r>
      <w:r w:rsidRPr="00A307AB">
        <w:rPr>
          <w:b/>
          <w:bCs/>
          <w:rtl/>
        </w:rPr>
        <w:t xml:space="preserve">כי שרת המשפטים </w:t>
      </w:r>
      <w:r>
        <w:rPr>
          <w:rFonts w:hint="cs"/>
          <w:b/>
          <w:bCs/>
          <w:rtl/>
        </w:rPr>
        <w:t>דאז</w:t>
      </w:r>
      <w:r w:rsidRPr="00A307AB">
        <w:rPr>
          <w:b/>
          <w:bCs/>
          <w:rtl/>
        </w:rPr>
        <w:t xml:space="preserve"> לא קבעה כללים לעניין המשך הסיוע לניצולי שואה הנזקקים לכך</w:t>
      </w:r>
      <w:r>
        <w:rPr>
          <w:rFonts w:hint="cs"/>
          <w:b/>
          <w:bCs/>
          <w:rtl/>
        </w:rPr>
        <w:t>,</w:t>
      </w:r>
      <w:r w:rsidRPr="00A307AB">
        <w:rPr>
          <w:b/>
          <w:bCs/>
          <w:rtl/>
        </w:rPr>
        <w:t xml:space="preserve"> </w:t>
      </w:r>
      <w:r w:rsidRPr="00A307AB">
        <w:rPr>
          <w:rFonts w:hint="eastAsia"/>
          <w:b/>
          <w:bCs/>
          <w:rtl/>
        </w:rPr>
        <w:t>שמימנה</w:t>
      </w:r>
      <w:r w:rsidRPr="00A307AB">
        <w:rPr>
          <w:b/>
          <w:bCs/>
          <w:rtl/>
        </w:rPr>
        <w:t xml:space="preserve"> </w:t>
      </w:r>
      <w:r w:rsidRPr="00A307AB">
        <w:rPr>
          <w:rFonts w:hint="eastAsia"/>
          <w:b/>
          <w:bCs/>
          <w:rtl/>
        </w:rPr>
        <w:t>החברה</w:t>
      </w:r>
      <w:r w:rsidRPr="00A307AB">
        <w:rPr>
          <w:b/>
          <w:bCs/>
          <w:rtl/>
        </w:rPr>
        <w:t xml:space="preserve"> להשבה </w:t>
      </w:r>
      <w:r w:rsidRPr="00A307AB">
        <w:rPr>
          <w:rFonts w:hint="eastAsia"/>
          <w:b/>
          <w:bCs/>
          <w:rtl/>
        </w:rPr>
        <w:t>באמצעות</w:t>
      </w:r>
      <w:r w:rsidRPr="00A307AB">
        <w:rPr>
          <w:b/>
          <w:bCs/>
          <w:rtl/>
        </w:rPr>
        <w:t xml:space="preserve"> נכסים שלא נמצא להם יורש</w:t>
      </w:r>
      <w:r>
        <w:rPr>
          <w:rFonts w:hint="cs"/>
          <w:b/>
          <w:bCs/>
          <w:rtl/>
        </w:rPr>
        <w:t>. זאת</w:t>
      </w:r>
      <w:r w:rsidRPr="00A307AB">
        <w:rPr>
          <w:b/>
          <w:bCs/>
          <w:rtl/>
        </w:rPr>
        <w:t xml:space="preserve"> אף שבסוף שנת 2017 צפויה </w:t>
      </w:r>
      <w:r>
        <w:rPr>
          <w:rFonts w:hint="cs"/>
          <w:b/>
          <w:bCs/>
          <w:rtl/>
        </w:rPr>
        <w:t xml:space="preserve">הייתה </w:t>
      </w:r>
      <w:r w:rsidRPr="00A307AB">
        <w:rPr>
          <w:b/>
          <w:bCs/>
          <w:rtl/>
        </w:rPr>
        <w:t>להסתיים פעילותה של החברה.</w:t>
      </w:r>
    </w:p>
    <w:p w:rsidR="00107CF3" w:rsidRPr="00FE0FAC" w:rsidP="000D7B81">
      <w:pPr>
        <w:pStyle w:val="a"/>
        <w:spacing w:line="269" w:lineRule="auto"/>
        <w:rPr>
          <w:rtl/>
        </w:rPr>
      </w:pPr>
    </w:p>
    <w:p w:rsidR="000D7B81" w:rsidRPr="004A2D0D" w:rsidP="004A2D0D">
      <w:pPr>
        <w:spacing w:line="269" w:lineRule="auto"/>
      </w:pPr>
      <w:r>
        <w:rPr>
          <w:rtl/>
        </w:rPr>
        <w:t xml:space="preserve">קבוצת הזכאים למענק מהחברה להשבה הצטמצמה במשך השנים. </w:t>
      </w:r>
      <w:r>
        <w:rPr>
          <w:rFonts w:hint="cs"/>
          <w:rtl/>
        </w:rPr>
        <w:t xml:space="preserve">להלן תרשים 6 המציג את הירידה במספר הניצולים הזכאים למענק. נוכח הירידה במספר הניצולים הזכאים לסיוע, הצטמצמה התמיכה </w:t>
      </w:r>
      <w:r w:rsidRPr="000D16B8">
        <w:rPr>
          <w:rFonts w:hint="eastAsia"/>
          <w:rtl/>
        </w:rPr>
        <w:t>ב</w:t>
      </w:r>
      <w:r w:rsidRPr="000D16B8">
        <w:rPr>
          <w:rtl/>
        </w:rPr>
        <w:t xml:space="preserve">-17 </w:t>
      </w:r>
      <w:r w:rsidRPr="000D16B8">
        <w:rPr>
          <w:rFonts w:hint="eastAsia"/>
          <w:rtl/>
        </w:rPr>
        <w:t>מיליון</w:t>
      </w:r>
      <w:r w:rsidRPr="000D16B8">
        <w:rPr>
          <w:rtl/>
        </w:rPr>
        <w:t xml:space="preserve"> </w:t>
      </w:r>
      <w:r w:rsidR="004A2D0D">
        <w:rPr>
          <w:rFonts w:hint="cs"/>
          <w:rtl/>
        </w:rPr>
        <w:t>ש"ח</w:t>
      </w:r>
    </w:p>
    <w:p w:rsidR="00107CF3" w:rsidP="000D7B81">
      <w:pPr>
        <w:pStyle w:val="a"/>
        <w:spacing w:line="269" w:lineRule="auto"/>
        <w:rPr>
          <w:rtl/>
        </w:rPr>
      </w:pPr>
    </w:p>
    <w:p w:rsidR="00107CF3" w:rsidRPr="00730FDB" w:rsidP="004A2D0D">
      <w:pPr>
        <w:spacing w:after="120" w:line="269" w:lineRule="auto"/>
        <w:ind w:left="284"/>
        <w:jc w:val="center"/>
        <w:rPr>
          <w:b/>
          <w:bCs/>
          <w:rtl/>
        </w:rPr>
      </w:pPr>
      <w:r w:rsidRPr="00730FDB">
        <w:rPr>
          <w:rFonts w:hint="eastAsia"/>
          <w:b/>
          <w:bCs/>
          <w:rtl/>
        </w:rPr>
        <w:t>תרשים</w:t>
      </w:r>
      <w:r w:rsidRPr="00730FDB">
        <w:rPr>
          <w:b/>
          <w:bCs/>
          <w:rtl/>
        </w:rPr>
        <w:t xml:space="preserve"> 6: </w:t>
      </w:r>
      <w:r w:rsidRPr="00730FDB">
        <w:rPr>
          <w:rFonts w:hint="eastAsia"/>
          <w:b/>
          <w:bCs/>
          <w:rtl/>
        </w:rPr>
        <w:t>מספר</w:t>
      </w:r>
      <w:r w:rsidRPr="00730FDB">
        <w:rPr>
          <w:b/>
          <w:bCs/>
          <w:rtl/>
        </w:rPr>
        <w:t xml:space="preserve"> </w:t>
      </w:r>
      <w:r w:rsidRPr="00730FDB">
        <w:rPr>
          <w:rFonts w:hint="eastAsia"/>
          <w:b/>
          <w:bCs/>
          <w:rtl/>
        </w:rPr>
        <w:t>הניצולים</w:t>
      </w:r>
      <w:r w:rsidRPr="00730FDB">
        <w:rPr>
          <w:b/>
          <w:bCs/>
          <w:rtl/>
        </w:rPr>
        <w:t xml:space="preserve"> </w:t>
      </w:r>
      <w:r w:rsidRPr="00730FDB">
        <w:rPr>
          <w:rFonts w:hint="eastAsia"/>
          <w:b/>
          <w:bCs/>
          <w:rtl/>
        </w:rPr>
        <w:t>הזכאים</w:t>
      </w:r>
      <w:r w:rsidRPr="00730FDB">
        <w:rPr>
          <w:b/>
          <w:bCs/>
          <w:rtl/>
        </w:rPr>
        <w:t xml:space="preserve"> </w:t>
      </w:r>
      <w:r w:rsidRPr="00730FDB">
        <w:rPr>
          <w:rFonts w:hint="eastAsia"/>
          <w:b/>
          <w:bCs/>
          <w:rtl/>
        </w:rPr>
        <w:t>למענק</w:t>
      </w:r>
      <w:r w:rsidRPr="00730FDB">
        <w:rPr>
          <w:b/>
          <w:bCs/>
          <w:rtl/>
        </w:rPr>
        <w:t xml:space="preserve"> </w:t>
      </w:r>
      <w:r w:rsidRPr="00730FDB">
        <w:rPr>
          <w:rFonts w:hint="eastAsia"/>
          <w:b/>
          <w:bCs/>
          <w:rtl/>
        </w:rPr>
        <w:t>מהחברה</w:t>
      </w:r>
      <w:r w:rsidRPr="00730FDB">
        <w:rPr>
          <w:b/>
          <w:bCs/>
          <w:rtl/>
        </w:rPr>
        <w:t xml:space="preserve"> </w:t>
      </w:r>
      <w:r w:rsidRPr="00730FDB">
        <w:rPr>
          <w:rFonts w:hint="eastAsia"/>
          <w:b/>
          <w:bCs/>
          <w:rtl/>
        </w:rPr>
        <w:t>להשבה</w:t>
      </w:r>
      <w:r w:rsidR="00A92F33">
        <w:rPr>
          <w:rFonts w:hint="cs"/>
          <w:b/>
          <w:bCs/>
          <w:rtl/>
        </w:rPr>
        <w:t>, 2011 ו-2018 עד 2019</w:t>
      </w:r>
    </w:p>
    <w:p w:rsidR="00107CF3" w:rsidP="00415F8D">
      <w:pPr>
        <w:spacing w:before="120" w:after="120" w:line="269" w:lineRule="auto"/>
        <w:ind w:left="284"/>
        <w:jc w:val="center"/>
        <w:rPr>
          <w:rtl/>
        </w:rPr>
      </w:pPr>
      <w:r>
        <w:rPr>
          <w:noProof/>
          <w:rtl/>
        </w:rPr>
        <w:drawing>
          <wp:inline distT="0" distB="0" distL="0" distR="0">
            <wp:extent cx="4325121" cy="2450597"/>
            <wp:effectExtent l="0" t="0" r="0" b="6985"/>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611705" name="shoa-g-6.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5121" cy="2450597"/>
                    </a:xfrm>
                    <a:prstGeom prst="rect">
                      <a:avLst/>
                    </a:prstGeom>
                  </pic:spPr>
                </pic:pic>
              </a:graphicData>
            </a:graphic>
          </wp:inline>
        </w:drawing>
      </w:r>
    </w:p>
    <w:p w:rsidR="00107CF3" w:rsidP="004A2D0D">
      <w:pPr>
        <w:spacing w:before="120" w:line="269" w:lineRule="auto"/>
        <w:ind w:left="284"/>
        <w:jc w:val="left"/>
        <w:rPr>
          <w:rtl/>
        </w:rPr>
      </w:pPr>
      <w:r>
        <w:rPr>
          <w:rFonts w:hint="cs"/>
          <w:rtl/>
        </w:rPr>
        <w:t>מקור: נתוני הרשות</w:t>
      </w:r>
      <w:r w:rsidR="00327049">
        <w:rPr>
          <w:rFonts w:hint="cs"/>
          <w:rtl/>
        </w:rPr>
        <w:t xml:space="preserve"> לזכויות ניצולי השואה</w:t>
      </w:r>
    </w:p>
    <w:p w:rsidR="00107CF3" w:rsidP="000D7B81">
      <w:pPr>
        <w:pStyle w:val="a"/>
        <w:spacing w:line="269" w:lineRule="auto"/>
        <w:rPr>
          <w:rtl/>
        </w:rPr>
      </w:pPr>
    </w:p>
    <w:p w:rsidR="00107CF3" w:rsidRPr="00FE0FAC" w:rsidP="000D7B81">
      <w:pPr>
        <w:spacing w:line="269" w:lineRule="auto"/>
        <w:rPr>
          <w:b/>
          <w:bCs/>
          <w:rtl/>
        </w:rPr>
      </w:pPr>
      <w:r w:rsidRPr="00FE0FAC">
        <w:rPr>
          <w:rFonts w:hint="cs"/>
          <w:b/>
          <w:bCs/>
          <w:rtl/>
        </w:rPr>
        <w:t>משרד</w:t>
      </w:r>
      <w:r w:rsidRPr="00FE0FAC">
        <w:rPr>
          <w:b/>
          <w:bCs/>
          <w:rtl/>
        </w:rPr>
        <w:t xml:space="preserve"> מבקר המדינה מציין לחיוב </w:t>
      </w:r>
      <w:r w:rsidRPr="00FE0FAC">
        <w:rPr>
          <w:rFonts w:hint="cs"/>
          <w:b/>
          <w:bCs/>
          <w:rtl/>
        </w:rPr>
        <w:t>כי</w:t>
      </w:r>
      <w:r w:rsidRPr="00FE0FAC">
        <w:rPr>
          <w:b/>
          <w:bCs/>
          <w:rtl/>
        </w:rPr>
        <w:t xml:space="preserve"> </w:t>
      </w:r>
      <w:r w:rsidRPr="00FE0FAC">
        <w:rPr>
          <w:rFonts w:hint="cs"/>
          <w:b/>
          <w:bCs/>
          <w:rtl/>
        </w:rPr>
        <w:t>הליקוי</w:t>
      </w:r>
      <w:r w:rsidRPr="00FE0FAC">
        <w:rPr>
          <w:b/>
          <w:bCs/>
          <w:rtl/>
        </w:rPr>
        <w:t xml:space="preserve"> תוקן. </w:t>
      </w:r>
      <w:r>
        <w:rPr>
          <w:rFonts w:hint="cs"/>
          <w:b/>
          <w:bCs/>
          <w:rtl/>
        </w:rPr>
        <w:t>החל משנת 2018 ואילך,</w:t>
      </w:r>
      <w:r w:rsidRPr="00FE0FAC">
        <w:rPr>
          <w:b/>
          <w:bCs/>
          <w:rtl/>
        </w:rPr>
        <w:t xml:space="preserve"> </w:t>
      </w:r>
      <w:r>
        <w:rPr>
          <w:rFonts w:hint="cs"/>
          <w:b/>
          <w:bCs/>
          <w:rtl/>
        </w:rPr>
        <w:t>בוצע</w:t>
      </w:r>
      <w:r w:rsidRPr="00FE0FAC">
        <w:rPr>
          <w:b/>
          <w:bCs/>
          <w:rtl/>
        </w:rPr>
        <w:t xml:space="preserve"> תיקון </w:t>
      </w:r>
      <w:r>
        <w:rPr>
          <w:rFonts w:hint="cs"/>
          <w:b/>
          <w:bCs/>
          <w:rtl/>
        </w:rPr>
        <w:t>בחוק</w:t>
      </w:r>
      <w:r>
        <w:rPr>
          <w:rStyle w:val="FootnoteReference"/>
          <w:rtl/>
        </w:rPr>
        <w:footnoteReference w:id="31"/>
      </w:r>
      <w:r>
        <w:rPr>
          <w:rFonts w:hint="cs"/>
          <w:b/>
          <w:bCs/>
          <w:rtl/>
        </w:rPr>
        <w:t>, ו</w:t>
      </w:r>
      <w:r w:rsidRPr="00FE0FAC">
        <w:rPr>
          <w:rFonts w:hint="cs"/>
          <w:b/>
          <w:bCs/>
          <w:rtl/>
        </w:rPr>
        <w:t>הרשות</w:t>
      </w:r>
      <w:r w:rsidRPr="00FE0FAC">
        <w:rPr>
          <w:b/>
          <w:bCs/>
          <w:rtl/>
        </w:rPr>
        <w:t xml:space="preserve"> </w:t>
      </w:r>
      <w:r w:rsidRPr="00FE0FAC">
        <w:rPr>
          <w:rFonts w:hint="cs"/>
          <w:b/>
          <w:bCs/>
          <w:rtl/>
        </w:rPr>
        <w:t>החלה</w:t>
      </w:r>
      <w:r w:rsidRPr="00FE0FAC">
        <w:rPr>
          <w:b/>
          <w:bCs/>
          <w:rtl/>
        </w:rPr>
        <w:t xml:space="preserve"> </w:t>
      </w:r>
      <w:r>
        <w:rPr>
          <w:rFonts w:hint="cs"/>
          <w:b/>
          <w:bCs/>
          <w:rtl/>
        </w:rPr>
        <w:t xml:space="preserve">לשלם </w:t>
      </w:r>
      <w:r w:rsidRPr="00FE0FAC">
        <w:rPr>
          <w:rFonts w:hint="cs"/>
          <w:b/>
          <w:bCs/>
          <w:rtl/>
        </w:rPr>
        <w:t>לנזקקים</w:t>
      </w:r>
      <w:r>
        <w:rPr>
          <w:rFonts w:hint="cs"/>
          <w:b/>
          <w:bCs/>
          <w:rtl/>
        </w:rPr>
        <w:t xml:space="preserve"> מענק שנתי בסך 11,000 ש"ח. </w:t>
      </w:r>
      <w:r w:rsidRPr="00FE0FAC">
        <w:rPr>
          <w:rFonts w:hint="cs"/>
          <w:b/>
          <w:bCs/>
          <w:rtl/>
        </w:rPr>
        <w:t>זאת</w:t>
      </w:r>
      <w:r w:rsidRPr="00FE0FAC">
        <w:rPr>
          <w:b/>
          <w:bCs/>
          <w:rtl/>
        </w:rPr>
        <w:t xml:space="preserve"> </w:t>
      </w:r>
      <w:r w:rsidRPr="00FE0FAC">
        <w:rPr>
          <w:rFonts w:hint="cs"/>
          <w:b/>
          <w:bCs/>
          <w:rtl/>
        </w:rPr>
        <w:t>במקום</w:t>
      </w:r>
      <w:r w:rsidRPr="00FE0FAC">
        <w:rPr>
          <w:b/>
          <w:bCs/>
          <w:rtl/>
        </w:rPr>
        <w:t xml:space="preserve"> </w:t>
      </w:r>
      <w:r w:rsidRPr="00FE0FAC">
        <w:rPr>
          <w:rFonts w:hint="cs"/>
          <w:b/>
          <w:bCs/>
          <w:rtl/>
        </w:rPr>
        <w:t>המענקים</w:t>
      </w:r>
      <w:r w:rsidRPr="00FE0FAC">
        <w:rPr>
          <w:b/>
          <w:bCs/>
          <w:rtl/>
        </w:rPr>
        <w:t xml:space="preserve"> </w:t>
      </w:r>
      <w:r>
        <w:rPr>
          <w:rFonts w:hint="cs"/>
          <w:b/>
          <w:bCs/>
          <w:rtl/>
        </w:rPr>
        <w:t xml:space="preserve">ששילמה </w:t>
      </w:r>
      <w:r w:rsidRPr="00FE0FAC">
        <w:rPr>
          <w:rFonts w:hint="cs"/>
          <w:b/>
          <w:bCs/>
          <w:rtl/>
        </w:rPr>
        <w:t>בעבר</w:t>
      </w:r>
      <w:r w:rsidRPr="00FE0FAC">
        <w:rPr>
          <w:b/>
          <w:bCs/>
          <w:rtl/>
        </w:rPr>
        <w:t xml:space="preserve"> החברה להשב</w:t>
      </w:r>
      <w:r>
        <w:rPr>
          <w:rFonts w:hint="cs"/>
          <w:b/>
          <w:bCs/>
          <w:rtl/>
        </w:rPr>
        <w:t>ה</w:t>
      </w:r>
      <w:r w:rsidRPr="00FE0FAC">
        <w:rPr>
          <w:b/>
          <w:bCs/>
          <w:rtl/>
        </w:rPr>
        <w:t xml:space="preserve">. </w:t>
      </w:r>
      <w:r w:rsidRPr="00FE0FAC">
        <w:rPr>
          <w:rFonts w:hint="cs"/>
          <w:b/>
          <w:bCs/>
          <w:rtl/>
        </w:rPr>
        <w:t>מי</w:t>
      </w:r>
      <w:r w:rsidRPr="00FE0FAC">
        <w:rPr>
          <w:b/>
          <w:bCs/>
          <w:rtl/>
        </w:rPr>
        <w:t xml:space="preserve"> שקיבל מענק מהחברה להשבה, </w:t>
      </w:r>
      <w:r>
        <w:rPr>
          <w:rFonts w:hint="cs"/>
          <w:b/>
          <w:bCs/>
          <w:rtl/>
        </w:rPr>
        <w:t xml:space="preserve">ימשיך לקבל </w:t>
      </w:r>
      <w:r w:rsidRPr="00FE0FAC">
        <w:rPr>
          <w:b/>
          <w:bCs/>
          <w:rtl/>
        </w:rPr>
        <w:t>את ה</w:t>
      </w:r>
      <w:r w:rsidRPr="00FE0FAC">
        <w:rPr>
          <w:rFonts w:hint="cs"/>
          <w:b/>
          <w:bCs/>
          <w:rtl/>
        </w:rPr>
        <w:t>מענק</w:t>
      </w:r>
      <w:r w:rsidRPr="00FE0FAC">
        <w:rPr>
          <w:b/>
          <w:bCs/>
          <w:rtl/>
        </w:rPr>
        <w:t xml:space="preserve"> </w:t>
      </w:r>
      <w:r w:rsidRPr="00FE0FAC">
        <w:rPr>
          <w:rFonts w:hint="cs"/>
          <w:b/>
          <w:bCs/>
          <w:rtl/>
        </w:rPr>
        <w:t>מהרשות</w:t>
      </w:r>
      <w:r w:rsidRPr="00FE0FAC">
        <w:rPr>
          <w:b/>
          <w:bCs/>
          <w:rtl/>
        </w:rPr>
        <w:t xml:space="preserve">. יודגש כי הקריטריונים שנקבעו בחוק לצורך זכאות למענק מהרשות זהים </w:t>
      </w:r>
      <w:r w:rsidRPr="00FE0FAC">
        <w:rPr>
          <w:rFonts w:hint="cs"/>
          <w:b/>
          <w:bCs/>
          <w:rtl/>
        </w:rPr>
        <w:t>ואף</w:t>
      </w:r>
      <w:r w:rsidRPr="00FE0FAC">
        <w:rPr>
          <w:b/>
          <w:bCs/>
          <w:rtl/>
        </w:rPr>
        <w:t xml:space="preserve"> </w:t>
      </w:r>
      <w:r w:rsidRPr="00FE0FAC">
        <w:rPr>
          <w:rFonts w:hint="cs"/>
          <w:b/>
          <w:bCs/>
          <w:rtl/>
        </w:rPr>
        <w:t>מק</w:t>
      </w:r>
      <w:r>
        <w:rPr>
          <w:rFonts w:hint="cs"/>
          <w:b/>
          <w:bCs/>
          <w:rtl/>
        </w:rPr>
        <w:t>י</w:t>
      </w:r>
      <w:r w:rsidRPr="00FE0FAC">
        <w:rPr>
          <w:rFonts w:hint="cs"/>
          <w:b/>
          <w:bCs/>
          <w:rtl/>
        </w:rPr>
        <w:t>לים</w:t>
      </w:r>
      <w:r w:rsidRPr="00FE0FAC">
        <w:rPr>
          <w:b/>
          <w:bCs/>
          <w:rtl/>
        </w:rPr>
        <w:t xml:space="preserve"> מעט יותר מאל</w:t>
      </w:r>
      <w:r>
        <w:rPr>
          <w:rFonts w:hint="cs"/>
          <w:b/>
          <w:bCs/>
          <w:rtl/>
        </w:rPr>
        <w:t>ה</w:t>
      </w:r>
      <w:r w:rsidRPr="00FE0FAC">
        <w:rPr>
          <w:b/>
          <w:bCs/>
          <w:rtl/>
        </w:rPr>
        <w:t xml:space="preserve"> שהיו בזמן </w:t>
      </w:r>
      <w:r>
        <w:rPr>
          <w:rFonts w:hint="cs"/>
          <w:b/>
          <w:bCs/>
          <w:rtl/>
        </w:rPr>
        <w:t>פ</w:t>
      </w:r>
      <w:r w:rsidRPr="00FE0FAC">
        <w:rPr>
          <w:rFonts w:hint="cs"/>
          <w:b/>
          <w:bCs/>
          <w:rtl/>
        </w:rPr>
        <w:t>עולת</w:t>
      </w:r>
      <w:r w:rsidRPr="00FE0FAC">
        <w:rPr>
          <w:b/>
          <w:bCs/>
          <w:rtl/>
        </w:rPr>
        <w:t xml:space="preserve"> החברה להשבה</w:t>
      </w:r>
      <w:r>
        <w:rPr>
          <w:rStyle w:val="FootnoteReference"/>
          <w:rtl/>
        </w:rPr>
        <w:footnoteReference w:id="32"/>
      </w:r>
      <w:r w:rsidRPr="00FE0FAC">
        <w:rPr>
          <w:b/>
          <w:bCs/>
          <w:rtl/>
        </w:rPr>
        <w:t>.</w:t>
      </w:r>
    </w:p>
    <w:p w:rsidR="002A513A" w:rsidP="000D7B81">
      <w:pPr>
        <w:pStyle w:val="a"/>
        <w:spacing w:line="269" w:lineRule="auto"/>
        <w:rPr>
          <w:rtl/>
        </w:rPr>
      </w:pPr>
    </w:p>
    <w:p w:rsidR="004A2D0D" w:rsidRPr="004A2D0D" w:rsidP="004A2D0D">
      <w:pPr>
        <w:pStyle w:val="a"/>
        <w:rPr>
          <w:rtl/>
        </w:rPr>
      </w:pPr>
    </w:p>
    <w:p w:rsidR="008547C2" w:rsidP="000D7B81">
      <w:pPr>
        <w:pStyle w:val="Heading3"/>
        <w:spacing w:before="0" w:line="269" w:lineRule="auto"/>
        <w:rPr>
          <w:rtl/>
        </w:rPr>
      </w:pPr>
      <w:r w:rsidRPr="00B5169E">
        <w:rPr>
          <w:rFonts w:hint="eastAsia"/>
          <w:rtl/>
        </w:rPr>
        <w:t>הנגשת</w:t>
      </w:r>
      <w:r w:rsidRPr="00B5169E">
        <w:rPr>
          <w:rtl/>
        </w:rPr>
        <w:t xml:space="preserve"> </w:t>
      </w:r>
      <w:r w:rsidRPr="00B5169E">
        <w:rPr>
          <w:rFonts w:hint="eastAsia"/>
          <w:rtl/>
        </w:rPr>
        <w:t>המידע</w:t>
      </w:r>
      <w:r w:rsidRPr="00B5169E">
        <w:rPr>
          <w:rtl/>
        </w:rPr>
        <w:t xml:space="preserve"> </w:t>
      </w:r>
      <w:r w:rsidRPr="00B5169E">
        <w:rPr>
          <w:rFonts w:hint="eastAsia"/>
          <w:rtl/>
        </w:rPr>
        <w:t>לניצולים</w:t>
      </w:r>
    </w:p>
    <w:p w:rsidR="008547C2" w:rsidP="000D7B81">
      <w:pPr>
        <w:pStyle w:val="a"/>
        <w:spacing w:line="269" w:lineRule="auto"/>
        <w:rPr>
          <w:rtl/>
        </w:rPr>
      </w:pPr>
    </w:p>
    <w:p w:rsidR="008547C2" w:rsidP="000D7B81">
      <w:pPr>
        <w:spacing w:line="269" w:lineRule="auto"/>
        <w:rPr>
          <w:rtl/>
        </w:rPr>
      </w:pPr>
      <w:r>
        <w:rPr>
          <w:rFonts w:hint="cs"/>
          <w:rtl/>
        </w:rPr>
        <w:t>עם</w:t>
      </w:r>
      <w:r w:rsidRPr="00110A2E">
        <w:rPr>
          <w:rFonts w:hint="cs"/>
          <w:rtl/>
        </w:rPr>
        <w:t xml:space="preserve"> השנים חלו תמורות </w:t>
      </w:r>
      <w:r>
        <w:rPr>
          <w:rFonts w:hint="cs"/>
          <w:rtl/>
        </w:rPr>
        <w:t xml:space="preserve">רחבות היקף </w:t>
      </w:r>
      <w:r w:rsidRPr="00110A2E">
        <w:rPr>
          <w:rFonts w:hint="cs"/>
          <w:rtl/>
        </w:rPr>
        <w:t xml:space="preserve">בהסדרים החוקיים החלים על אוכלוסיית ניצולי השואה, </w:t>
      </w:r>
      <w:r>
        <w:rPr>
          <w:rFonts w:hint="cs"/>
          <w:rtl/>
        </w:rPr>
        <w:t>היקף תחולתם הורחב והם הקנו זכאות לתגמולים או להטבות גם לאוכלוסיות שקודם לכן לא הוכרו כזכאיות לכך.</w:t>
      </w:r>
    </w:p>
    <w:p w:rsidR="008547C2" w:rsidP="000D7B81">
      <w:pPr>
        <w:pStyle w:val="a"/>
        <w:spacing w:line="269" w:lineRule="auto"/>
        <w:rPr>
          <w:rtl/>
        </w:rPr>
      </w:pPr>
    </w:p>
    <w:p w:rsidR="000D7B81" w:rsidRPr="00415F8D" w:rsidP="00415F8D">
      <w:pPr>
        <w:spacing w:line="269" w:lineRule="auto"/>
        <w:ind w:left="-1"/>
        <w:rPr>
          <w:szCs w:val="20"/>
          <w:rtl/>
        </w:rPr>
      </w:pPr>
      <w:r w:rsidRPr="00830962">
        <w:rPr>
          <w:rFonts w:hint="cs"/>
          <w:b/>
          <w:bCs/>
          <w:sz w:val="24"/>
          <w:rtl/>
        </w:rPr>
        <w:t>בדוח הקודם</w:t>
      </w:r>
      <w:r w:rsidRPr="00830962">
        <w:rPr>
          <w:rFonts w:hint="cs"/>
          <w:szCs w:val="20"/>
          <w:rtl/>
        </w:rPr>
        <w:t xml:space="preserve"> </w:t>
      </w:r>
      <w:r w:rsidRPr="00830962">
        <w:rPr>
          <w:rFonts w:hint="cs"/>
          <w:b/>
          <w:bCs/>
          <w:rtl/>
        </w:rPr>
        <w:t>נמצא</w:t>
      </w:r>
      <w:r w:rsidRPr="00830962">
        <w:rPr>
          <w:b/>
          <w:bCs/>
          <w:rtl/>
        </w:rPr>
        <w:t xml:space="preserve"> כי ההסדרים החוקיים החלים על אוכלוסיית ניצולי השואה סבוכים ונקודתיים ודורשים היכרות מעמיקה עם </w:t>
      </w:r>
      <w:r w:rsidRPr="00830962">
        <w:rPr>
          <w:rFonts w:hint="eastAsia"/>
          <w:b/>
          <w:bCs/>
          <w:rtl/>
        </w:rPr>
        <w:t>החוקים</w:t>
      </w:r>
      <w:r w:rsidRPr="00830962">
        <w:rPr>
          <w:b/>
          <w:bCs/>
          <w:rtl/>
        </w:rPr>
        <w:t xml:space="preserve"> </w:t>
      </w:r>
      <w:r w:rsidRPr="00830962">
        <w:rPr>
          <w:rFonts w:hint="eastAsia"/>
          <w:b/>
          <w:bCs/>
          <w:rtl/>
        </w:rPr>
        <w:t>ה</w:t>
      </w:r>
      <w:r w:rsidRPr="00830962">
        <w:rPr>
          <w:b/>
          <w:bCs/>
          <w:rtl/>
        </w:rPr>
        <w:t>משתנ</w:t>
      </w:r>
      <w:r w:rsidRPr="00830962">
        <w:rPr>
          <w:rFonts w:hint="eastAsia"/>
          <w:b/>
          <w:bCs/>
          <w:rtl/>
        </w:rPr>
        <w:t>ים</w:t>
      </w:r>
      <w:r w:rsidRPr="00830962">
        <w:rPr>
          <w:b/>
          <w:bCs/>
          <w:rtl/>
        </w:rPr>
        <w:t xml:space="preserve"> מפעם לפעם. </w:t>
      </w:r>
      <w:r w:rsidRPr="00830962">
        <w:rPr>
          <w:rFonts w:hint="eastAsia"/>
          <w:b/>
          <w:bCs/>
          <w:rtl/>
        </w:rPr>
        <w:t>מורכבות</w:t>
      </w:r>
      <w:r w:rsidRPr="00830962">
        <w:rPr>
          <w:b/>
          <w:bCs/>
          <w:rtl/>
        </w:rPr>
        <w:t xml:space="preserve"> זו מביאה לכך שאדם מהשורה, שאינו מתמצא בתחום זה, </w:t>
      </w:r>
      <w:r w:rsidRPr="00830962">
        <w:rPr>
          <w:rFonts w:hint="eastAsia"/>
          <w:b/>
          <w:bCs/>
          <w:rtl/>
        </w:rPr>
        <w:t>מתקשה</w:t>
      </w:r>
      <w:r w:rsidRPr="00830962">
        <w:rPr>
          <w:b/>
          <w:bCs/>
          <w:rtl/>
        </w:rPr>
        <w:t xml:space="preserve"> </w:t>
      </w:r>
      <w:r w:rsidRPr="00830962">
        <w:rPr>
          <w:rFonts w:hint="eastAsia"/>
          <w:b/>
          <w:bCs/>
          <w:rtl/>
        </w:rPr>
        <w:t>להבין</w:t>
      </w:r>
      <w:r w:rsidRPr="00830962">
        <w:rPr>
          <w:b/>
          <w:bCs/>
          <w:rtl/>
        </w:rPr>
        <w:t xml:space="preserve"> </w:t>
      </w:r>
      <w:r w:rsidRPr="00830962">
        <w:rPr>
          <w:rFonts w:hint="eastAsia"/>
          <w:b/>
          <w:bCs/>
          <w:rtl/>
        </w:rPr>
        <w:t>את</w:t>
      </w:r>
      <w:r w:rsidRPr="00830962">
        <w:rPr>
          <w:b/>
          <w:bCs/>
          <w:rtl/>
        </w:rPr>
        <w:t xml:space="preserve"> ההסדרים האלה. </w:t>
      </w:r>
      <w:r w:rsidRPr="00830962">
        <w:rPr>
          <w:rFonts w:hint="eastAsia"/>
          <w:b/>
          <w:bCs/>
          <w:rtl/>
        </w:rPr>
        <w:t>לנוכח</w:t>
      </w:r>
      <w:r w:rsidRPr="00830962">
        <w:rPr>
          <w:b/>
          <w:bCs/>
          <w:rtl/>
        </w:rPr>
        <w:t xml:space="preserve"> גילם המתקדם של ניצול</w:t>
      </w:r>
      <w:r w:rsidRPr="00830962">
        <w:rPr>
          <w:rFonts w:hint="eastAsia"/>
          <w:b/>
          <w:bCs/>
          <w:rtl/>
        </w:rPr>
        <w:t>י</w:t>
      </w:r>
      <w:r w:rsidRPr="00830962">
        <w:rPr>
          <w:b/>
          <w:bCs/>
          <w:rtl/>
        </w:rPr>
        <w:t xml:space="preserve"> </w:t>
      </w:r>
      <w:r w:rsidRPr="00830962">
        <w:rPr>
          <w:rFonts w:hint="eastAsia"/>
          <w:b/>
          <w:bCs/>
          <w:rtl/>
        </w:rPr>
        <w:t>ה</w:t>
      </w:r>
      <w:r w:rsidRPr="00830962">
        <w:rPr>
          <w:b/>
          <w:bCs/>
          <w:rtl/>
        </w:rPr>
        <w:t>שואה והעובדה שחלקם אינו בקיא באפשרויות חיפוש המידע ב</w:t>
      </w:r>
      <w:r w:rsidRPr="00830962">
        <w:rPr>
          <w:rFonts w:hint="eastAsia"/>
          <w:b/>
          <w:bCs/>
          <w:rtl/>
        </w:rPr>
        <w:t>מרשתת</w:t>
      </w:r>
      <w:r w:rsidRPr="00830962">
        <w:rPr>
          <w:b/>
          <w:bCs/>
          <w:rtl/>
        </w:rPr>
        <w:t xml:space="preserve"> (</w:t>
      </w:r>
      <w:r w:rsidRPr="00664165">
        <w:rPr>
          <w:b/>
          <w:bCs/>
          <w:rtl/>
        </w:rPr>
        <w:t xml:space="preserve">אינטרנט) </w:t>
      </w:r>
      <w:r w:rsidRPr="00664165">
        <w:rPr>
          <w:rFonts w:hint="eastAsia"/>
          <w:b/>
          <w:bCs/>
          <w:rtl/>
        </w:rPr>
        <w:t>ואף</w:t>
      </w:r>
      <w:r w:rsidRPr="00664165">
        <w:rPr>
          <w:b/>
          <w:bCs/>
          <w:rtl/>
        </w:rPr>
        <w:t xml:space="preserve"> </w:t>
      </w:r>
      <w:r w:rsidRPr="00664165">
        <w:rPr>
          <w:rFonts w:hint="eastAsia"/>
          <w:b/>
          <w:bCs/>
          <w:rtl/>
        </w:rPr>
        <w:t>אינו</w:t>
      </w:r>
      <w:r w:rsidRPr="00664165">
        <w:rPr>
          <w:b/>
          <w:bCs/>
          <w:rtl/>
        </w:rPr>
        <w:t xml:space="preserve"> </w:t>
      </w:r>
      <w:r w:rsidRPr="00664165">
        <w:rPr>
          <w:rFonts w:hint="eastAsia"/>
          <w:b/>
          <w:bCs/>
          <w:rtl/>
        </w:rPr>
        <w:t>שולט</w:t>
      </w:r>
      <w:r w:rsidRPr="00664165">
        <w:rPr>
          <w:b/>
          <w:bCs/>
          <w:rtl/>
        </w:rPr>
        <w:t xml:space="preserve"> בשפה העברית, </w:t>
      </w:r>
      <w:r w:rsidRPr="00664165">
        <w:rPr>
          <w:rFonts w:hint="eastAsia"/>
          <w:b/>
          <w:bCs/>
          <w:rtl/>
        </w:rPr>
        <w:t>על</w:t>
      </w:r>
      <w:r w:rsidRPr="00664165">
        <w:rPr>
          <w:b/>
          <w:bCs/>
          <w:rtl/>
        </w:rPr>
        <w:t xml:space="preserve"> אחת כמה וכמה </w:t>
      </w:r>
      <w:r w:rsidRPr="00664165">
        <w:rPr>
          <w:rFonts w:hint="eastAsia"/>
          <w:b/>
          <w:bCs/>
          <w:rtl/>
        </w:rPr>
        <w:t>מתקשים</w:t>
      </w:r>
      <w:r w:rsidRPr="00664165">
        <w:rPr>
          <w:b/>
          <w:bCs/>
          <w:rtl/>
        </w:rPr>
        <w:t xml:space="preserve"> הניצולים להבין את זכויותי</w:t>
      </w:r>
      <w:r w:rsidRPr="00664165">
        <w:rPr>
          <w:rFonts w:hint="eastAsia"/>
          <w:b/>
          <w:bCs/>
          <w:rtl/>
        </w:rPr>
        <w:t>הם</w:t>
      </w:r>
      <w:r w:rsidRPr="00664165">
        <w:rPr>
          <w:b/>
          <w:bCs/>
          <w:rtl/>
        </w:rPr>
        <w:t>.</w:t>
      </w:r>
    </w:p>
    <w:p w:rsidR="00F86473" w:rsidRPr="00664165" w:rsidP="000D7B81">
      <w:pPr>
        <w:pStyle w:val="a"/>
        <w:spacing w:line="269" w:lineRule="auto"/>
        <w:rPr>
          <w:rtl/>
        </w:rPr>
      </w:pPr>
    </w:p>
    <w:p w:rsidR="00F86473" w:rsidRPr="00664165" w:rsidP="000D7B81">
      <w:pPr>
        <w:spacing w:line="269" w:lineRule="auto"/>
        <w:ind w:left="-1"/>
        <w:rPr>
          <w:sz w:val="24"/>
          <w:rtl/>
        </w:rPr>
      </w:pPr>
      <w:r w:rsidRPr="00664165">
        <w:rPr>
          <w:rFonts w:hint="cs"/>
          <w:sz w:val="24"/>
          <w:rtl/>
        </w:rPr>
        <w:t xml:space="preserve">הרשות מסרה </w:t>
      </w:r>
      <w:r w:rsidRPr="00664165">
        <w:rPr>
          <w:rFonts w:hint="eastAsia"/>
          <w:sz w:val="24"/>
          <w:rtl/>
        </w:rPr>
        <w:t>בתשובתה</w:t>
      </w:r>
      <w:r w:rsidRPr="00664165">
        <w:rPr>
          <w:sz w:val="24"/>
          <w:rtl/>
        </w:rPr>
        <w:t xml:space="preserve"> לדוח זה</w:t>
      </w:r>
      <w:r w:rsidRPr="00664165">
        <w:rPr>
          <w:rFonts w:hint="cs"/>
          <w:sz w:val="24"/>
          <w:rtl/>
        </w:rPr>
        <w:t xml:space="preserve"> שיש להדגיש כי מורכבותם של ההסדרים נובעת מכך שהחקיקה בתחום ניצולי השואה נעשתה באופן מדורג ומתפתח במהלך השנים, ומכך שקיימים הסדרים רבים בארץ ובחו"ל.</w:t>
      </w:r>
    </w:p>
    <w:p w:rsidR="00F86473" w:rsidRPr="00664165" w:rsidP="000D7B81">
      <w:pPr>
        <w:pStyle w:val="a"/>
        <w:spacing w:line="269" w:lineRule="auto"/>
        <w:rPr>
          <w:rtl/>
        </w:rPr>
      </w:pPr>
    </w:p>
    <w:p w:rsidR="00F86473" w:rsidRPr="00664165" w:rsidP="000D7B81">
      <w:pPr>
        <w:spacing w:line="269" w:lineRule="auto"/>
        <w:ind w:left="-1"/>
        <w:rPr>
          <w:szCs w:val="20"/>
          <w:rtl/>
        </w:rPr>
      </w:pPr>
      <w:r w:rsidRPr="00664165">
        <w:rPr>
          <w:rFonts w:hint="cs"/>
          <w:rtl/>
        </w:rPr>
        <w:t xml:space="preserve">משרד האוצר מסר בתשובתו למשרד מבקר המדינה </w:t>
      </w:r>
      <w:r w:rsidRPr="00664165">
        <w:rPr>
          <w:rFonts w:hint="eastAsia"/>
          <w:rtl/>
        </w:rPr>
        <w:t>לדוח</w:t>
      </w:r>
      <w:r w:rsidRPr="00664165">
        <w:rPr>
          <w:rtl/>
        </w:rPr>
        <w:t xml:space="preserve"> </w:t>
      </w:r>
      <w:r w:rsidRPr="00664165">
        <w:rPr>
          <w:rFonts w:hint="eastAsia"/>
          <w:rtl/>
        </w:rPr>
        <w:t>זה</w:t>
      </w:r>
      <w:r w:rsidRPr="00664165">
        <w:rPr>
          <w:rFonts w:hint="cs"/>
          <w:rtl/>
        </w:rPr>
        <w:t xml:space="preserve"> ביוני 2020 </w:t>
      </w:r>
      <w:r w:rsidR="00A164D8">
        <w:rPr>
          <w:rFonts w:hint="cs"/>
          <w:rtl/>
        </w:rPr>
        <w:t xml:space="preserve">(להלן תשובת משרד האוצר) </w:t>
      </w:r>
      <w:r w:rsidRPr="00664165">
        <w:rPr>
          <w:rFonts w:hint="cs"/>
          <w:rtl/>
        </w:rPr>
        <w:t>כי לדעתו מורכבות ההסדרים דווקא פחתה לאחר שנת 2012.</w:t>
      </w:r>
    </w:p>
    <w:p w:rsidR="008547C2" w:rsidRPr="00664165" w:rsidP="000D7B81">
      <w:pPr>
        <w:pStyle w:val="a"/>
        <w:spacing w:line="269" w:lineRule="auto"/>
        <w:rPr>
          <w:rtl/>
        </w:rPr>
      </w:pPr>
    </w:p>
    <w:p w:rsidR="008547C2" w:rsidP="000D7B81">
      <w:pPr>
        <w:spacing w:line="269" w:lineRule="auto"/>
        <w:rPr>
          <w:rtl/>
        </w:rPr>
      </w:pPr>
      <w:r w:rsidRPr="00664165">
        <w:rPr>
          <w:rFonts w:hint="eastAsia"/>
          <w:rtl/>
        </w:rPr>
        <w:t>בביקורת</w:t>
      </w:r>
      <w:r w:rsidRPr="00664165">
        <w:rPr>
          <w:rtl/>
        </w:rPr>
        <w:t xml:space="preserve"> </w:t>
      </w:r>
      <w:r w:rsidRPr="00664165">
        <w:rPr>
          <w:rFonts w:hint="eastAsia"/>
          <w:rtl/>
        </w:rPr>
        <w:t>המעקב</w:t>
      </w:r>
      <w:r w:rsidRPr="00664165">
        <w:rPr>
          <w:rtl/>
        </w:rPr>
        <w:t xml:space="preserve"> </w:t>
      </w:r>
      <w:r w:rsidRPr="00664165">
        <w:rPr>
          <w:rFonts w:hint="eastAsia"/>
          <w:rtl/>
        </w:rPr>
        <w:t>עלה</w:t>
      </w:r>
      <w:r w:rsidRPr="00664165">
        <w:rPr>
          <w:rtl/>
        </w:rPr>
        <w:t xml:space="preserve"> </w:t>
      </w:r>
      <w:r w:rsidRPr="00664165">
        <w:rPr>
          <w:rFonts w:hint="eastAsia"/>
          <w:rtl/>
        </w:rPr>
        <w:t>כי</w:t>
      </w:r>
      <w:r w:rsidRPr="00664165">
        <w:rPr>
          <w:rFonts w:hint="cs"/>
          <w:rtl/>
        </w:rPr>
        <w:t xml:space="preserve"> הרשות ניסתה בשנים האחרונות לפשט </w:t>
      </w:r>
      <w:r w:rsidRPr="00664165">
        <w:rPr>
          <w:rFonts w:hint="cs"/>
          <w:rtl/>
        </w:rPr>
        <w:t>ולהנגיש</w:t>
      </w:r>
      <w:r w:rsidRPr="00664165">
        <w:rPr>
          <w:rFonts w:hint="cs"/>
          <w:rtl/>
        </w:rPr>
        <w:t xml:space="preserve"> את המידע שהיא מעמידה לרשותם של ניצולי השואה, וזאת באמצעות הקמתם של אתר מרשתת ייעודי ופיתוח כלי מחשוב</w:t>
      </w:r>
      <w:r w:rsidRPr="00110A2E">
        <w:rPr>
          <w:rFonts w:hint="cs"/>
          <w:rtl/>
        </w:rPr>
        <w:t xml:space="preserve"> שנועדו לסייע במתן אינדיקציות לזכאות מכ</w:t>
      </w:r>
      <w:r>
        <w:rPr>
          <w:rFonts w:hint="cs"/>
          <w:rtl/>
        </w:rPr>
        <w:t>ו</w:t>
      </w:r>
      <w:r w:rsidRPr="00110A2E">
        <w:rPr>
          <w:rFonts w:hint="cs"/>
          <w:rtl/>
        </w:rPr>
        <w:t xml:space="preserve">ח ההסדרים השונים. </w:t>
      </w:r>
      <w:r>
        <w:rPr>
          <w:rFonts w:hint="cs"/>
          <w:rtl/>
        </w:rPr>
        <w:t xml:space="preserve">נוסף על כך פועלת הרשות </w:t>
      </w:r>
      <w:r>
        <w:rPr>
          <w:rFonts w:hint="cs"/>
          <w:rtl/>
        </w:rPr>
        <w:t>להנגשת</w:t>
      </w:r>
      <w:r>
        <w:rPr>
          <w:rFonts w:hint="cs"/>
          <w:rtl/>
        </w:rPr>
        <w:t xml:space="preserve"> המידע בשפות שונות באמצעות חוברת זכויות הנשלחת לניצולים</w:t>
      </w:r>
      <w:r>
        <w:rPr>
          <w:rStyle w:val="FootnoteReference"/>
          <w:rtl/>
        </w:rPr>
        <w:footnoteReference w:id="33"/>
      </w:r>
      <w:r>
        <w:rPr>
          <w:rFonts w:hint="cs"/>
          <w:rtl/>
        </w:rPr>
        <w:t>, באמצעות הפעלת מרכז מידע טלפוני הזמין למענה אנושי בימים א' עד ה' בין השעות 7</w:t>
      </w:r>
      <w:r>
        <w:rPr>
          <w:rFonts w:hint="cs"/>
          <w:vertAlign w:val="superscript"/>
          <w:rtl/>
        </w:rPr>
        <w:t>00</w:t>
      </w:r>
      <w:r>
        <w:rPr>
          <w:rFonts w:hint="cs"/>
          <w:rtl/>
        </w:rPr>
        <w:t xml:space="preserve"> - 19</w:t>
      </w:r>
      <w:r>
        <w:rPr>
          <w:rFonts w:hint="cs"/>
          <w:vertAlign w:val="superscript"/>
          <w:rtl/>
        </w:rPr>
        <w:t>00</w:t>
      </w:r>
      <w:r>
        <w:rPr>
          <w:rFonts w:hint="cs"/>
          <w:rtl/>
        </w:rPr>
        <w:t>. מרכז המידע הטלפוני פועל באמצעות כ-40 טלפנים עובדי חברה חיצונית הנותנת שירות לרשות</w:t>
      </w:r>
      <w:r w:rsidR="00C969A8">
        <w:rPr>
          <w:rFonts w:hint="cs"/>
          <w:rtl/>
        </w:rPr>
        <w:t>;</w:t>
      </w:r>
      <w:r>
        <w:rPr>
          <w:rFonts w:hint="cs"/>
          <w:rtl/>
        </w:rPr>
        <w:t xml:space="preserve"> עובדים </w:t>
      </w:r>
      <w:r w:rsidR="00C969A8">
        <w:rPr>
          <w:rFonts w:hint="cs"/>
          <w:rtl/>
        </w:rPr>
        <w:t xml:space="preserve">אלו </w:t>
      </w:r>
      <w:r>
        <w:rPr>
          <w:rFonts w:hint="cs"/>
          <w:rtl/>
        </w:rPr>
        <w:t xml:space="preserve">מקבלים הכשרה מקצועית על ידי הרשות. </w:t>
      </w:r>
      <w:r w:rsidR="00C969A8">
        <w:rPr>
          <w:rFonts w:hint="cs"/>
          <w:rtl/>
        </w:rPr>
        <w:t>בנוסף</w:t>
      </w:r>
      <w:r>
        <w:rPr>
          <w:rFonts w:hint="cs"/>
          <w:rtl/>
        </w:rPr>
        <w:t xml:space="preserve"> כ-10 טלפנים של הרשות הנותנים מענה טלפוני</w:t>
      </w:r>
      <w:r w:rsidR="00C969A8">
        <w:rPr>
          <w:rFonts w:hint="cs"/>
          <w:rtl/>
        </w:rPr>
        <w:t>.</w:t>
      </w:r>
      <w:r>
        <w:rPr>
          <w:rFonts w:hint="cs"/>
          <w:rtl/>
        </w:rPr>
        <w:t xml:space="preserve"> הרשות מקבלת כ-1,200 שיחות נכנסות לבירור נושאים שונים מדי יום. כ-80% מהפניות מקבלות מענה על ידי השירות הטלפוני</w:t>
      </w:r>
      <w:r w:rsidR="006D3FCA">
        <w:rPr>
          <w:rFonts w:hint="cs"/>
          <w:rtl/>
        </w:rPr>
        <w:t>.</w:t>
      </w:r>
      <w:r>
        <w:rPr>
          <w:rFonts w:hint="cs"/>
          <w:rtl/>
        </w:rPr>
        <w:t xml:space="preserve"> כ-20% מהפניות (כלומר כ-240 פניות מדי יום) מועברות לבירור מורכב יותר על ידי עובדי הרשות. נושאי השיחה הע</w:t>
      </w:r>
      <w:r w:rsidR="002C4459">
        <w:rPr>
          <w:rFonts w:hint="cs"/>
          <w:rtl/>
        </w:rPr>
        <w:t>י</w:t>
      </w:r>
      <w:r>
        <w:rPr>
          <w:rFonts w:hint="cs"/>
          <w:rtl/>
        </w:rPr>
        <w:t>קר</w:t>
      </w:r>
      <w:r w:rsidR="002C4459">
        <w:rPr>
          <w:rFonts w:hint="cs"/>
          <w:rtl/>
        </w:rPr>
        <w:t>י</w:t>
      </w:r>
      <w:r>
        <w:rPr>
          <w:rFonts w:hint="cs"/>
          <w:rtl/>
        </w:rPr>
        <w:t>ים כפי שעולים מבחינה שערכה הרשות נוגעים לבקשות לקבלת טפסים, בירור לגבי סטטוס טיפול בתביעה, בירור לגבי הטבות רפואיות, קיום ועדות רפואיות, בירור לגבי זכויות נוספות המגיעות, כתובות ושעות פעילות מוקדי קבלת קהל ועדכון פרטים אישיים.</w:t>
      </w:r>
    </w:p>
    <w:p w:rsidR="008547C2" w:rsidP="000D7B81">
      <w:pPr>
        <w:pStyle w:val="a"/>
        <w:spacing w:line="269" w:lineRule="auto"/>
        <w:rPr>
          <w:rtl/>
        </w:rPr>
      </w:pPr>
    </w:p>
    <w:p w:rsidR="008547C2" w:rsidP="00D740F1">
      <w:pPr>
        <w:spacing w:line="269" w:lineRule="auto"/>
        <w:rPr>
          <w:rtl/>
        </w:rPr>
      </w:pPr>
      <w:r>
        <w:rPr>
          <w:rFonts w:hint="cs"/>
          <w:rtl/>
        </w:rPr>
        <w:t xml:space="preserve">עוד, מפעילה הרשות שלושה מוקדי קבלת קהל בערים ירושלים, תל אביב וחיפה ארבע פעמים בשבוע, בין השעות </w:t>
      </w:r>
      <w:r w:rsidR="00D740F1">
        <w:rPr>
          <w:rFonts w:hint="cs"/>
          <w:rtl/>
        </w:rPr>
        <w:t>15</w:t>
      </w:r>
      <w:r w:rsidRPr="00537D83">
        <w:rPr>
          <w:vertAlign w:val="superscript"/>
          <w:rtl/>
        </w:rPr>
        <w:t>00</w:t>
      </w:r>
      <w:r>
        <w:rPr>
          <w:rFonts w:hint="cs"/>
          <w:rtl/>
        </w:rPr>
        <w:t>-</w:t>
      </w:r>
      <w:r w:rsidR="00D740F1">
        <w:rPr>
          <w:rFonts w:hint="cs"/>
          <w:rtl/>
        </w:rPr>
        <w:t>8</w:t>
      </w:r>
      <w:r w:rsidRPr="00537D83">
        <w:rPr>
          <w:vertAlign w:val="superscript"/>
          <w:rtl/>
        </w:rPr>
        <w:t>00</w:t>
      </w:r>
      <w:r w:rsidR="00D6380D">
        <w:rPr>
          <w:rFonts w:hint="cs"/>
          <w:rtl/>
        </w:rPr>
        <w:t xml:space="preserve"> </w:t>
      </w:r>
      <w:r>
        <w:rPr>
          <w:rFonts w:hint="cs"/>
          <w:rtl/>
        </w:rPr>
        <w:t>ומרכזי מידע ניידים המגיעים לכ-10 ערים שונות, אחת לחודש</w:t>
      </w:r>
      <w:r w:rsidRPr="00110A2E">
        <w:rPr>
          <w:rFonts w:hint="cs"/>
          <w:rtl/>
        </w:rPr>
        <w:t xml:space="preserve">. </w:t>
      </w:r>
      <w:r>
        <w:rPr>
          <w:rFonts w:hint="cs"/>
          <w:rtl/>
        </w:rPr>
        <w:t>כמו כן פועלת הרשות לביצוע מיצוי זכויות של הפונים לרשות באמצעות בדיקת הזכויות שהוקנו לניצול לעומת מצבו העדכני.</w:t>
      </w:r>
    </w:p>
    <w:p w:rsidR="008547C2" w:rsidP="000D7B81">
      <w:pPr>
        <w:pStyle w:val="a"/>
        <w:spacing w:line="269" w:lineRule="auto"/>
        <w:rPr>
          <w:rtl/>
        </w:rPr>
      </w:pPr>
    </w:p>
    <w:p w:rsidR="008547C2" w:rsidRPr="00C5676F" w:rsidP="000D7B81">
      <w:pPr>
        <w:spacing w:line="269" w:lineRule="auto"/>
        <w:rPr>
          <w:b/>
          <w:bCs/>
          <w:rtl/>
        </w:rPr>
      </w:pPr>
      <w:r w:rsidRPr="00C5676F">
        <w:rPr>
          <w:rFonts w:hint="cs"/>
          <w:b/>
          <w:bCs/>
          <w:rtl/>
        </w:rPr>
        <w:t xml:space="preserve">משרד מבקר המדינה מציין </w:t>
      </w:r>
      <w:r w:rsidRPr="00C5676F" w:rsidR="00601822">
        <w:rPr>
          <w:rFonts w:hint="eastAsia"/>
          <w:b/>
          <w:bCs/>
          <w:rtl/>
        </w:rPr>
        <w:t>לחיוב</w:t>
      </w:r>
      <w:r w:rsidRPr="00C5676F">
        <w:rPr>
          <w:rFonts w:hint="cs"/>
          <w:b/>
          <w:bCs/>
          <w:rtl/>
        </w:rPr>
        <w:t>, את</w:t>
      </w:r>
      <w:r w:rsidRPr="00C5676F" w:rsidR="00D6380D">
        <w:rPr>
          <w:rFonts w:hint="cs"/>
          <w:b/>
          <w:bCs/>
          <w:rtl/>
        </w:rPr>
        <w:t xml:space="preserve"> </w:t>
      </w:r>
      <w:r w:rsidRPr="00C5676F">
        <w:rPr>
          <w:rFonts w:hint="cs"/>
          <w:b/>
          <w:bCs/>
          <w:rtl/>
        </w:rPr>
        <w:t xml:space="preserve">שעות המענה הרבות שנותן מערך המענה הטלפוני של הרשות. משרד מבקר המדינה ממליץ לשפר את המענה </w:t>
      </w:r>
      <w:r w:rsidRPr="00C5676F" w:rsidR="00C969A8">
        <w:rPr>
          <w:rFonts w:hint="cs"/>
          <w:b/>
          <w:bCs/>
          <w:rtl/>
        </w:rPr>
        <w:t xml:space="preserve">לניצולים </w:t>
      </w:r>
      <w:r w:rsidRPr="00C5676F">
        <w:rPr>
          <w:rFonts w:hint="cs"/>
          <w:b/>
          <w:bCs/>
          <w:rtl/>
        </w:rPr>
        <w:t>באמצעים נוספים</w:t>
      </w:r>
      <w:r w:rsidRPr="00C5676F" w:rsidR="00940A94">
        <w:rPr>
          <w:rFonts w:hint="cs"/>
          <w:b/>
          <w:bCs/>
          <w:rtl/>
        </w:rPr>
        <w:t xml:space="preserve">, </w:t>
      </w:r>
      <w:r w:rsidRPr="00C5676F">
        <w:rPr>
          <w:rFonts w:hint="cs"/>
          <w:b/>
          <w:bCs/>
          <w:rtl/>
        </w:rPr>
        <w:t>כגון</w:t>
      </w:r>
      <w:r w:rsidRPr="00C5676F" w:rsidR="00940A94">
        <w:rPr>
          <w:rFonts w:hint="cs"/>
          <w:b/>
          <w:bCs/>
          <w:rtl/>
        </w:rPr>
        <w:t>:</w:t>
      </w:r>
      <w:r w:rsidRPr="00C5676F">
        <w:rPr>
          <w:rFonts w:hint="cs"/>
          <w:b/>
          <w:bCs/>
          <w:rtl/>
        </w:rPr>
        <w:t xml:space="preserve"> </w:t>
      </w:r>
      <w:r w:rsidRPr="00C5676F" w:rsidR="00C969A8">
        <w:rPr>
          <w:rFonts w:hint="cs"/>
          <w:b/>
          <w:bCs/>
          <w:rtl/>
        </w:rPr>
        <w:t xml:space="preserve">אתר </w:t>
      </w:r>
      <w:r w:rsidRPr="00C5676F">
        <w:rPr>
          <w:rFonts w:hint="cs"/>
          <w:b/>
          <w:bCs/>
          <w:rtl/>
        </w:rPr>
        <w:t>המרשתת</w:t>
      </w:r>
      <w:r w:rsidRPr="00C5676F" w:rsidR="00C969A8">
        <w:rPr>
          <w:rFonts w:hint="cs"/>
          <w:b/>
          <w:bCs/>
          <w:rtl/>
        </w:rPr>
        <w:t xml:space="preserve"> של הרשות</w:t>
      </w:r>
      <w:r w:rsidRPr="00C5676F">
        <w:rPr>
          <w:rFonts w:hint="cs"/>
          <w:b/>
          <w:bCs/>
          <w:rtl/>
        </w:rPr>
        <w:t xml:space="preserve"> </w:t>
      </w:r>
      <w:r w:rsidRPr="00C5676F" w:rsidR="00C969A8">
        <w:rPr>
          <w:rFonts w:hint="cs"/>
          <w:b/>
          <w:bCs/>
          <w:rtl/>
        </w:rPr>
        <w:t xml:space="preserve">שעשוי </w:t>
      </w:r>
      <w:r w:rsidRPr="00C5676F">
        <w:rPr>
          <w:rFonts w:hint="cs"/>
          <w:b/>
          <w:bCs/>
          <w:rtl/>
        </w:rPr>
        <w:t>להפחית את השימוש בפניות טלפוניות בנושאים רבים</w:t>
      </w:r>
      <w:r w:rsidRPr="00C5676F" w:rsidR="00C969A8">
        <w:rPr>
          <w:rFonts w:hint="cs"/>
          <w:b/>
          <w:bCs/>
          <w:rtl/>
        </w:rPr>
        <w:t xml:space="preserve">, </w:t>
      </w:r>
      <w:r w:rsidRPr="00C5676F" w:rsidR="00940A94">
        <w:rPr>
          <w:rFonts w:hint="eastAsia"/>
          <w:b/>
          <w:bCs/>
          <w:rtl/>
        </w:rPr>
        <w:t>ובהם</w:t>
      </w:r>
      <w:r w:rsidRPr="00C5676F" w:rsidR="00C969A8">
        <w:rPr>
          <w:b/>
          <w:bCs/>
          <w:rtl/>
        </w:rPr>
        <w:t>:</w:t>
      </w:r>
      <w:r w:rsidRPr="00C5676F">
        <w:rPr>
          <w:rFonts w:hint="cs"/>
          <w:b/>
          <w:bCs/>
          <w:rtl/>
        </w:rPr>
        <w:t xml:space="preserve"> בקשות לקבלת טפסים, פניות בירור לגבי סטטוס טיפול בתביעה וקיום ועדות רפואיות</w:t>
      </w:r>
      <w:r w:rsidRPr="00C5676F">
        <w:rPr>
          <w:b/>
          <w:bCs/>
          <w:rtl/>
        </w:rPr>
        <w:t>.</w:t>
      </w:r>
    </w:p>
    <w:p w:rsidR="0008770D" w:rsidRPr="0008770D" w:rsidP="000D7B81">
      <w:pPr>
        <w:spacing w:line="269" w:lineRule="auto"/>
        <w:rPr>
          <w:rtl/>
        </w:rPr>
      </w:pPr>
    </w:p>
    <w:p w:rsidR="00601822" w:rsidRPr="007E3CE6" w:rsidP="000D7B81">
      <w:pPr>
        <w:spacing w:line="269" w:lineRule="auto"/>
        <w:rPr>
          <w:b/>
          <w:bCs/>
          <w:rtl/>
        </w:rPr>
      </w:pPr>
      <w:r w:rsidRPr="007E3CE6">
        <w:rPr>
          <w:rFonts w:hint="eastAsia"/>
          <w:b/>
          <w:bCs/>
          <w:rtl/>
        </w:rPr>
        <w:t>אתר</w:t>
      </w:r>
      <w:r w:rsidRPr="007E3CE6">
        <w:rPr>
          <w:b/>
          <w:bCs/>
          <w:rtl/>
        </w:rPr>
        <w:t xml:space="preserve"> </w:t>
      </w:r>
      <w:r w:rsidRPr="007E3CE6">
        <w:rPr>
          <w:rFonts w:hint="eastAsia"/>
          <w:b/>
          <w:bCs/>
          <w:rtl/>
        </w:rPr>
        <w:t>המ</w:t>
      </w:r>
      <w:r w:rsidRPr="007E3CE6" w:rsidR="006D7101">
        <w:rPr>
          <w:rFonts w:hint="cs"/>
          <w:b/>
          <w:bCs/>
          <w:rtl/>
        </w:rPr>
        <w:t>רש</w:t>
      </w:r>
      <w:r w:rsidRPr="007E3CE6">
        <w:rPr>
          <w:rFonts w:hint="eastAsia"/>
          <w:b/>
          <w:bCs/>
          <w:rtl/>
        </w:rPr>
        <w:t>תת</w:t>
      </w:r>
      <w:r w:rsidRPr="007E3CE6">
        <w:rPr>
          <w:b/>
          <w:bCs/>
          <w:rtl/>
        </w:rPr>
        <w:t xml:space="preserve"> </w:t>
      </w:r>
      <w:r w:rsidRPr="007E3CE6">
        <w:rPr>
          <w:rFonts w:hint="eastAsia"/>
          <w:b/>
          <w:bCs/>
          <w:rtl/>
        </w:rPr>
        <w:t>של</w:t>
      </w:r>
      <w:r w:rsidRPr="007E3CE6">
        <w:rPr>
          <w:b/>
          <w:bCs/>
          <w:rtl/>
        </w:rPr>
        <w:t xml:space="preserve"> </w:t>
      </w:r>
      <w:r w:rsidRPr="007E3CE6">
        <w:rPr>
          <w:rFonts w:hint="eastAsia"/>
          <w:b/>
          <w:bCs/>
          <w:rtl/>
        </w:rPr>
        <w:t>הרש</w:t>
      </w:r>
      <w:r w:rsidRPr="007E3CE6" w:rsidR="006D7101">
        <w:rPr>
          <w:rFonts w:hint="cs"/>
          <w:b/>
          <w:bCs/>
          <w:rtl/>
        </w:rPr>
        <w:t>ו</w:t>
      </w:r>
      <w:r w:rsidRPr="007E3CE6">
        <w:rPr>
          <w:rFonts w:hint="eastAsia"/>
          <w:b/>
          <w:bCs/>
          <w:rtl/>
        </w:rPr>
        <w:t>ת</w:t>
      </w:r>
      <w:r w:rsidRPr="007E3CE6">
        <w:rPr>
          <w:b/>
          <w:bCs/>
          <w:rtl/>
        </w:rPr>
        <w:t xml:space="preserve"> לזכויות ניצולי </w:t>
      </w:r>
      <w:r w:rsidRPr="007E3CE6">
        <w:rPr>
          <w:rFonts w:hint="eastAsia"/>
          <w:b/>
          <w:bCs/>
          <w:rtl/>
        </w:rPr>
        <w:t>שואה</w:t>
      </w:r>
    </w:p>
    <w:p w:rsidR="00601822" w:rsidRPr="007E3CE6" w:rsidP="000D7B81">
      <w:pPr>
        <w:pStyle w:val="a"/>
        <w:spacing w:line="269" w:lineRule="auto"/>
        <w:rPr>
          <w:rtl/>
        </w:rPr>
      </w:pPr>
    </w:p>
    <w:p w:rsidR="008547C2" w:rsidRPr="007E3CE6" w:rsidP="000D7B81">
      <w:pPr>
        <w:spacing w:line="269" w:lineRule="auto"/>
        <w:rPr>
          <w:rtl/>
        </w:rPr>
      </w:pPr>
      <w:r w:rsidRPr="007E3CE6">
        <w:rPr>
          <w:rFonts w:hint="cs"/>
          <w:rtl/>
        </w:rPr>
        <w:t>בהחלטת ממשלה 4252</w:t>
      </w:r>
      <w:r>
        <w:rPr>
          <w:rStyle w:val="FootnoteReference"/>
          <w:rtl/>
        </w:rPr>
        <w:footnoteReference w:id="34"/>
      </w:r>
      <w:r w:rsidRPr="007E3CE6">
        <w:rPr>
          <w:rFonts w:hint="cs"/>
          <w:rtl/>
        </w:rPr>
        <w:t xml:space="preserve"> מפברואר 2012 נקבע בין היתר כי על הרשות להפעיל</w:t>
      </w:r>
      <w:r w:rsidRPr="007E3CE6">
        <w:rPr>
          <w:rtl/>
        </w:rPr>
        <w:t xml:space="preserve"> מרכז מידע ממשלתי לניצולי שואה, שיהווה שער כניסה למידע על השירותים הממשלתיים הייחודים הניתנים לאוכלוסיית ניצולי השואה, במטרה להקל על ניצול השואה במימוש זכויותיו </w:t>
      </w:r>
      <w:r w:rsidRPr="007E3CE6">
        <w:rPr>
          <w:rtl/>
        </w:rPr>
        <w:t>ובממשק</w:t>
      </w:r>
      <w:r w:rsidRPr="007E3CE6" w:rsidR="00940A94">
        <w:rPr>
          <w:rFonts w:hint="cs"/>
          <w:rtl/>
        </w:rPr>
        <w:t>ו</w:t>
      </w:r>
      <w:r w:rsidRPr="007E3CE6">
        <w:rPr>
          <w:rtl/>
        </w:rPr>
        <w:t xml:space="preserve"> עם הממשלה, באמצעות שירות טלפוני ושירות מקוון. מרכז המידע יהווה כתובת ממשלתית אחת לניצולי שואה ויפעל לטובת קבלת מידע על מתן סיוע לניצולי שואה, מול גורמים הפועלים לרווחת ניצולי השואה.</w:t>
      </w:r>
    </w:p>
    <w:p w:rsidR="008547C2" w:rsidRPr="007E3CE6" w:rsidP="000D7B81">
      <w:pPr>
        <w:pStyle w:val="a"/>
        <w:spacing w:line="269" w:lineRule="auto"/>
        <w:rPr>
          <w:rtl/>
        </w:rPr>
      </w:pPr>
    </w:p>
    <w:p w:rsidR="008547C2" w:rsidRPr="007E3CE6" w:rsidP="000D7B81">
      <w:pPr>
        <w:spacing w:line="269" w:lineRule="auto"/>
        <w:rPr>
          <w:rtl/>
        </w:rPr>
      </w:pPr>
      <w:r w:rsidRPr="007E3CE6">
        <w:rPr>
          <w:rFonts w:hint="cs"/>
          <w:rtl/>
        </w:rPr>
        <w:t xml:space="preserve">בפברואר 2020 בחן משרד מבקר המדינה את אתר המרשתת שמפעילה הרשות. </w:t>
      </w:r>
      <w:r w:rsidRPr="007E3CE6" w:rsidR="00601822">
        <w:rPr>
          <w:rFonts w:hint="eastAsia"/>
          <w:rtl/>
        </w:rPr>
        <w:t>מהבחינה</w:t>
      </w:r>
      <w:r w:rsidRPr="007E3CE6" w:rsidR="00601822">
        <w:rPr>
          <w:rtl/>
        </w:rPr>
        <w:t xml:space="preserve"> </w:t>
      </w:r>
      <w:r w:rsidRPr="007E3CE6" w:rsidR="00601822">
        <w:rPr>
          <w:rFonts w:hint="eastAsia"/>
          <w:rtl/>
        </w:rPr>
        <w:t>עלה</w:t>
      </w:r>
      <w:r w:rsidRPr="007E3CE6" w:rsidR="00601822">
        <w:rPr>
          <w:rtl/>
        </w:rPr>
        <w:t xml:space="preserve"> כי</w:t>
      </w:r>
      <w:r w:rsidRPr="007E3CE6" w:rsidR="00601822">
        <w:rPr>
          <w:rFonts w:hint="cs"/>
          <w:rtl/>
        </w:rPr>
        <w:t xml:space="preserve"> </w:t>
      </w:r>
      <w:r w:rsidRPr="007E3CE6">
        <w:rPr>
          <w:rFonts w:hint="cs"/>
          <w:rtl/>
        </w:rPr>
        <w:t xml:space="preserve">האתר הנו בעברית ובעל </w:t>
      </w:r>
      <w:r w:rsidR="00046F17">
        <w:rPr>
          <w:rFonts w:hint="cs"/>
          <w:rtl/>
        </w:rPr>
        <w:t xml:space="preserve">קישורים </w:t>
      </w:r>
      <w:r w:rsidRPr="007E3CE6">
        <w:rPr>
          <w:rFonts w:hint="cs"/>
          <w:rtl/>
        </w:rPr>
        <w:t>למספר זכויות בסיסיות של ניצולי שואה ונפגעי התנכלויות. ישנה אפשרות כניסה לפירוט זכויות אלו וכן גישה לטפסים ממוחשבים (בחלק מהמקרים) או כאלה הניתנים להדפסה.</w:t>
      </w:r>
      <w:r w:rsidR="00D6380D">
        <w:rPr>
          <w:rFonts w:hint="cs"/>
          <w:rtl/>
        </w:rPr>
        <w:t xml:space="preserve"> </w:t>
      </w:r>
      <w:r w:rsidRPr="007E3CE6">
        <w:rPr>
          <w:rFonts w:hint="cs"/>
          <w:rtl/>
        </w:rPr>
        <w:t xml:space="preserve">את הטפסים ניתן למלא ולשלוח לרשות יחד עם מסמכים סרוקים נוספים, על מנת לתבוע קבלת הזכות. עוד ישנם טלפונים וכתובות אליהם אמור הניצול לפנות במידה ויבקש לקבל זכויות הניתנות על ידי רשויות אחרות, כגון, רשויות מקומיות. באמצעות </w:t>
      </w:r>
      <w:r w:rsidRPr="007E3CE6">
        <w:rPr>
          <w:rFonts w:hint="cs"/>
          <w:rtl/>
        </w:rPr>
        <w:t xml:space="preserve">מרכז המידע הטלפוני של הרשות ניתן לברר לגבי הזכאות לקבלת זכויות כגון הנחה בחשמל ומים או בירורים בנושא מענקים אותם מקבל הניצול מהרשות. </w:t>
      </w:r>
    </w:p>
    <w:p w:rsidR="001F3A95" w:rsidRPr="007E3CE6" w:rsidP="000D7B81">
      <w:pPr>
        <w:pStyle w:val="a"/>
        <w:spacing w:line="269" w:lineRule="auto"/>
        <w:rPr>
          <w:rtl/>
        </w:rPr>
      </w:pPr>
    </w:p>
    <w:p w:rsidR="001F3A95" w:rsidRPr="007E3CE6" w:rsidP="000D7B81">
      <w:pPr>
        <w:spacing w:line="269" w:lineRule="auto"/>
        <w:rPr>
          <w:rtl/>
        </w:rPr>
      </w:pPr>
      <w:r w:rsidRPr="007E3CE6">
        <w:rPr>
          <w:rFonts w:hint="cs"/>
          <w:rtl/>
        </w:rPr>
        <w:t xml:space="preserve">הרשות מסרה בתשובתה </w:t>
      </w:r>
      <w:r w:rsidRPr="007E3CE6">
        <w:rPr>
          <w:rtl/>
        </w:rPr>
        <w:t xml:space="preserve">כי אתר </w:t>
      </w:r>
      <w:r w:rsidRPr="007E3CE6">
        <w:rPr>
          <w:rFonts w:hint="cs"/>
          <w:rtl/>
        </w:rPr>
        <w:t xml:space="preserve">המרשתת </w:t>
      </w:r>
      <w:r w:rsidRPr="007E3CE6">
        <w:rPr>
          <w:rtl/>
        </w:rPr>
        <w:t>נסקר באופן שוטף החל משנת 2015 על ידי היחידה לשיפור השירות הממשלתי</w:t>
      </w:r>
      <w:r>
        <w:rPr>
          <w:rStyle w:val="FootnoteReference"/>
          <w:rtl/>
        </w:rPr>
        <w:footnoteReference w:id="35"/>
      </w:r>
      <w:r w:rsidRPr="007E3CE6">
        <w:rPr>
          <w:rtl/>
        </w:rPr>
        <w:t xml:space="preserve">, במסגרת הבקרה הכללית על שירותי הרשות. ביולי 2018, </w:t>
      </w:r>
      <w:r w:rsidRPr="007E3CE6" w:rsidR="00534CD0">
        <w:rPr>
          <w:rFonts w:hint="cs"/>
          <w:rtl/>
        </w:rPr>
        <w:t>הוקם</w:t>
      </w:r>
      <w:r w:rsidRPr="007E3CE6">
        <w:rPr>
          <w:rtl/>
        </w:rPr>
        <w:t xml:space="preserve"> אתר חדש</w:t>
      </w:r>
      <w:r w:rsidRPr="007E3CE6" w:rsidR="00534CD0">
        <w:rPr>
          <w:rFonts w:hint="cs"/>
          <w:rtl/>
        </w:rPr>
        <w:t xml:space="preserve"> של רשות לניצולי שואה </w:t>
      </w:r>
      <w:r w:rsidRPr="007E3CE6">
        <w:rPr>
          <w:rtl/>
        </w:rPr>
        <w:t xml:space="preserve">במסגרת </w:t>
      </w:r>
      <w:r w:rsidRPr="007E3CE6" w:rsidR="00534CD0">
        <w:rPr>
          <w:rFonts w:hint="eastAsia"/>
          <w:rtl/>
        </w:rPr>
        <w:t>אתר</w:t>
      </w:r>
      <w:r w:rsidRPr="007E3CE6" w:rsidR="00534CD0">
        <w:rPr>
          <w:rtl/>
        </w:rPr>
        <w:t xml:space="preserve"> </w:t>
      </w:r>
      <w:r w:rsidRPr="007E3CE6" w:rsidR="00534CD0">
        <w:rPr>
          <w:rFonts w:hint="eastAsia"/>
          <w:rtl/>
        </w:rPr>
        <w:t>השירותים</w:t>
      </w:r>
      <w:r w:rsidRPr="007E3CE6" w:rsidR="00534CD0">
        <w:rPr>
          <w:rFonts w:hint="cs"/>
          <w:rtl/>
        </w:rPr>
        <w:t xml:space="preserve"> </w:t>
      </w:r>
      <w:r w:rsidRPr="007E3CE6" w:rsidR="00534CD0">
        <w:rPr>
          <w:rFonts w:hint="eastAsia"/>
          <w:rtl/>
        </w:rPr>
        <w:t>והמידע</w:t>
      </w:r>
      <w:r w:rsidRPr="007E3CE6" w:rsidR="00534CD0">
        <w:rPr>
          <w:rtl/>
        </w:rPr>
        <w:t xml:space="preserve"> </w:t>
      </w:r>
      <w:r w:rsidRPr="007E3CE6" w:rsidR="00534CD0">
        <w:rPr>
          <w:rFonts w:hint="eastAsia"/>
          <w:rtl/>
        </w:rPr>
        <w:t>הממשלתי</w:t>
      </w:r>
      <w:r w:rsidRPr="007E3CE6">
        <w:rPr>
          <w:rtl/>
        </w:rPr>
        <w:t xml:space="preserve"> </w:t>
      </w:r>
      <w:r w:rsidRPr="007E3CE6" w:rsidR="00534CD0">
        <w:rPr>
          <w:rFonts w:hint="cs"/>
          <w:rtl/>
        </w:rPr>
        <w:t>(</w:t>
      </w:r>
      <w:r w:rsidRPr="007E3CE6">
        <w:t>gov.il</w:t>
      </w:r>
      <w:r w:rsidRPr="007E3CE6" w:rsidR="00534CD0">
        <w:rPr>
          <w:rFonts w:hint="cs"/>
          <w:rtl/>
        </w:rPr>
        <w:t xml:space="preserve">). האתר החדש של רשות לניצולי שואה הותאם </w:t>
      </w:r>
      <w:r w:rsidRPr="007E3CE6" w:rsidR="00681D5E">
        <w:rPr>
          <w:rFonts w:hint="cs"/>
          <w:rtl/>
        </w:rPr>
        <w:t>לסטנדרטי</w:t>
      </w:r>
      <w:r w:rsidRPr="007E3CE6" w:rsidR="00681D5E">
        <w:rPr>
          <w:rFonts w:hint="eastAsia"/>
          <w:rtl/>
        </w:rPr>
        <w:t>ם</w:t>
      </w:r>
      <w:r w:rsidRPr="007E3CE6" w:rsidR="00534CD0">
        <w:rPr>
          <w:rFonts w:hint="cs"/>
          <w:rtl/>
        </w:rPr>
        <w:t xml:space="preserve"> של רשות התקשוב</w:t>
      </w:r>
      <w:r w:rsidRPr="007E3CE6" w:rsidR="00681D5E">
        <w:rPr>
          <w:rFonts w:hint="cs"/>
          <w:rtl/>
        </w:rPr>
        <w:t>.</w:t>
      </w:r>
      <w:r w:rsidRPr="007E3CE6">
        <w:rPr>
          <w:rtl/>
        </w:rPr>
        <w:t xml:space="preserve"> על פי דוחות היחידה לשיפור השירות שביעות רצון המשתמשים, הי</w:t>
      </w:r>
      <w:r w:rsidRPr="007E3CE6">
        <w:rPr>
          <w:rFonts w:hint="cs"/>
          <w:rtl/>
        </w:rPr>
        <w:t>א</w:t>
      </w:r>
      <w:r w:rsidRPr="007E3CE6">
        <w:rPr>
          <w:rtl/>
        </w:rPr>
        <w:t xml:space="preserve"> בסימן עלייה, ומדירוג שהיה בעבר מתחת לממוצע, הגיע אתר הרשות לדרגת שביעות רצון ה־6 בטיבה, מבין 22 משרדי הממשלה </w:t>
      </w:r>
      <w:r w:rsidRPr="007E3CE6">
        <w:rPr>
          <w:rFonts w:hint="cs"/>
          <w:rtl/>
        </w:rPr>
        <w:t>שנסקרו.</w:t>
      </w:r>
    </w:p>
    <w:p w:rsidR="008547C2" w:rsidRPr="007E3CE6" w:rsidP="000D7B81">
      <w:pPr>
        <w:pStyle w:val="a"/>
        <w:spacing w:line="269" w:lineRule="auto"/>
        <w:rPr>
          <w:rtl/>
        </w:rPr>
      </w:pPr>
    </w:p>
    <w:p w:rsidR="008547C2" w:rsidRPr="007E3CE6" w:rsidP="000D7B81">
      <w:pPr>
        <w:spacing w:line="269" w:lineRule="auto"/>
        <w:rPr>
          <w:b/>
          <w:bCs/>
          <w:rtl/>
        </w:rPr>
      </w:pPr>
      <w:r w:rsidRPr="007E3CE6">
        <w:rPr>
          <w:rFonts w:hint="cs"/>
          <w:b/>
          <w:bCs/>
          <w:rtl/>
        </w:rPr>
        <w:t xml:space="preserve">משרד מבקר המדינה מציין </w:t>
      </w:r>
      <w:r w:rsidRPr="007E3CE6" w:rsidR="00601822">
        <w:rPr>
          <w:rFonts w:hint="eastAsia"/>
          <w:b/>
          <w:bCs/>
          <w:rtl/>
        </w:rPr>
        <w:t>לחיוב</w:t>
      </w:r>
      <w:r w:rsidRPr="007E3CE6">
        <w:rPr>
          <w:rFonts w:hint="cs"/>
          <w:b/>
          <w:bCs/>
          <w:rtl/>
        </w:rPr>
        <w:t xml:space="preserve"> את יצירת </w:t>
      </w:r>
      <w:r w:rsidRPr="007E3CE6" w:rsidR="002C4459">
        <w:rPr>
          <w:rFonts w:hint="cs"/>
          <w:b/>
          <w:bCs/>
          <w:rtl/>
        </w:rPr>
        <w:t>ה</w:t>
      </w:r>
      <w:r w:rsidRPr="007E3CE6">
        <w:rPr>
          <w:rFonts w:hint="cs"/>
          <w:b/>
          <w:bCs/>
          <w:rtl/>
        </w:rPr>
        <w:t xml:space="preserve">טפסים </w:t>
      </w:r>
      <w:r w:rsidRPr="007E3CE6" w:rsidR="002C4459">
        <w:rPr>
          <w:rFonts w:hint="cs"/>
          <w:b/>
          <w:bCs/>
          <w:rtl/>
        </w:rPr>
        <w:t>ה</w:t>
      </w:r>
      <w:r w:rsidRPr="007E3CE6">
        <w:rPr>
          <w:rFonts w:hint="cs"/>
          <w:b/>
          <w:bCs/>
          <w:rtl/>
        </w:rPr>
        <w:t>ממוחשבים (בעבור חלק מהזכויות) למילוי תביעה לקבלת זכויות. עם זאת</w:t>
      </w:r>
      <w:r w:rsidR="00D6380D">
        <w:rPr>
          <w:rFonts w:hint="cs"/>
          <w:b/>
          <w:bCs/>
          <w:rtl/>
        </w:rPr>
        <w:t xml:space="preserve"> </w:t>
      </w:r>
      <w:r w:rsidRPr="007E3CE6">
        <w:rPr>
          <w:rFonts w:hint="cs"/>
          <w:b/>
          <w:bCs/>
          <w:rtl/>
        </w:rPr>
        <w:t xml:space="preserve">לעיתים לא ברור כיצד לאתר </w:t>
      </w:r>
      <w:r w:rsidRPr="007E3CE6" w:rsidR="002D0262">
        <w:rPr>
          <w:rFonts w:hint="cs"/>
          <w:b/>
          <w:bCs/>
          <w:rtl/>
        </w:rPr>
        <w:t>את התגמולים והתמיכה</w:t>
      </w:r>
      <w:r w:rsidRPr="007E3CE6" w:rsidR="008A533E">
        <w:rPr>
          <w:rFonts w:hint="cs"/>
          <w:b/>
          <w:bCs/>
          <w:rtl/>
        </w:rPr>
        <w:t xml:space="preserve"> </w:t>
      </w:r>
      <w:r w:rsidRPr="007E3CE6" w:rsidR="002D0262">
        <w:rPr>
          <w:rFonts w:hint="cs"/>
          <w:b/>
          <w:bCs/>
          <w:rtl/>
        </w:rPr>
        <w:t xml:space="preserve">להם זכאי </w:t>
      </w:r>
      <w:r w:rsidRPr="007E3CE6">
        <w:rPr>
          <w:rFonts w:hint="cs"/>
          <w:b/>
          <w:bCs/>
          <w:rtl/>
        </w:rPr>
        <w:t>הניצול ולא ברור איזה מהטפסים על הניצול למלא בעבור הזכות אותה הוא מבקש.</w:t>
      </w:r>
    </w:p>
    <w:p w:rsidR="008354B6" w:rsidRPr="007E3CE6" w:rsidP="000D7B81">
      <w:pPr>
        <w:pStyle w:val="a"/>
        <w:spacing w:line="269" w:lineRule="auto"/>
        <w:rPr>
          <w:rtl/>
        </w:rPr>
      </w:pPr>
    </w:p>
    <w:p w:rsidR="008354B6" w:rsidRPr="007E3CE6" w:rsidP="000D7B81">
      <w:pPr>
        <w:spacing w:line="269" w:lineRule="auto"/>
        <w:rPr>
          <w:rtl/>
        </w:rPr>
      </w:pPr>
      <w:r w:rsidRPr="007E3CE6">
        <w:rPr>
          <w:rFonts w:hint="cs"/>
          <w:rtl/>
        </w:rPr>
        <w:t xml:space="preserve">הרשות מסרה בתשובתה למשרד מבקר המדינה כי מבדיקות </w:t>
      </w:r>
      <w:r w:rsidRPr="007E3CE6">
        <w:rPr>
          <w:rtl/>
        </w:rPr>
        <w:t>שונות שערכ</w:t>
      </w:r>
      <w:r w:rsidRPr="007E3CE6">
        <w:rPr>
          <w:rFonts w:hint="cs"/>
          <w:rtl/>
        </w:rPr>
        <w:t>ה</w:t>
      </w:r>
      <w:r w:rsidRPr="007E3CE6">
        <w:rPr>
          <w:rtl/>
        </w:rPr>
        <w:t xml:space="preserve">, בשים לב לגילם של הניצולים, לא ניתן לוותר על האמצעים </w:t>
      </w:r>
      <w:r w:rsidRPr="007E3CE6">
        <w:rPr>
          <w:rtl/>
        </w:rPr>
        <w:t>ה״ישנים</w:t>
      </w:r>
      <w:r w:rsidRPr="007E3CE6">
        <w:rPr>
          <w:rtl/>
        </w:rPr>
        <w:t>״ של הגשת טפסים, עבור הניצולים המעוניינים בכך, שהטכנולוגיה החדשנית אינה מתאימה להם. ניצולים רבים חוזרים ומדגישים בפני הרשות שהם מעוניינים לשוחח עם נציג, ולמלא טפסים, והחידושים הטכנולוגיים אינן מתאימים להם. לכן יצירת טפסים מקוונים היא יעד שהרשות מקדמת כל העת</w:t>
      </w:r>
      <w:r w:rsidRPr="007E3CE6">
        <w:rPr>
          <w:rFonts w:hint="cs"/>
          <w:rtl/>
        </w:rPr>
        <w:t xml:space="preserve"> יחד עם שמירה על אפשרות למשלוח טפסים מודפסים.</w:t>
      </w:r>
    </w:p>
    <w:p w:rsidR="008547C2" w:rsidRPr="007E3CE6" w:rsidP="000D7B81">
      <w:pPr>
        <w:pStyle w:val="a"/>
        <w:spacing w:line="269" w:lineRule="auto"/>
        <w:rPr>
          <w:rtl/>
        </w:rPr>
      </w:pPr>
    </w:p>
    <w:p w:rsidR="00EE6BB7" w:rsidRPr="007E3CE6" w:rsidP="000D7B81">
      <w:pPr>
        <w:spacing w:line="269" w:lineRule="auto"/>
        <w:rPr>
          <w:b/>
          <w:bCs/>
          <w:rtl/>
        </w:rPr>
      </w:pPr>
      <w:r w:rsidRPr="007E3CE6">
        <w:rPr>
          <w:rFonts w:hint="eastAsia"/>
          <w:b/>
          <w:bCs/>
          <w:rtl/>
        </w:rPr>
        <w:t>בביקורת</w:t>
      </w:r>
      <w:r w:rsidRPr="007E3CE6">
        <w:rPr>
          <w:b/>
          <w:bCs/>
          <w:rtl/>
        </w:rPr>
        <w:t xml:space="preserve"> </w:t>
      </w:r>
      <w:r w:rsidRPr="007E3CE6">
        <w:rPr>
          <w:rFonts w:hint="eastAsia"/>
          <w:b/>
          <w:bCs/>
          <w:rtl/>
        </w:rPr>
        <w:t>המעקב</w:t>
      </w:r>
      <w:r w:rsidRPr="007E3CE6">
        <w:rPr>
          <w:rFonts w:hint="cs"/>
          <w:b/>
          <w:bCs/>
          <w:rtl/>
        </w:rPr>
        <w:t xml:space="preserve"> </w:t>
      </w:r>
      <w:r w:rsidRPr="007E3CE6" w:rsidR="00FC5D7E">
        <w:rPr>
          <w:rFonts w:hint="eastAsia"/>
          <w:b/>
          <w:bCs/>
          <w:rtl/>
        </w:rPr>
        <w:t>נמצא</w:t>
      </w:r>
      <w:r w:rsidRPr="007E3CE6" w:rsidR="00FC5D7E">
        <w:rPr>
          <w:b/>
          <w:bCs/>
          <w:rtl/>
        </w:rPr>
        <w:t xml:space="preserve"> כי </w:t>
      </w:r>
      <w:r w:rsidRPr="007E3CE6" w:rsidR="008547C2">
        <w:rPr>
          <w:rFonts w:hint="eastAsia"/>
          <w:b/>
          <w:bCs/>
          <w:rtl/>
        </w:rPr>
        <w:t>האתר</w:t>
      </w:r>
      <w:r w:rsidRPr="007E3CE6" w:rsidR="008547C2">
        <w:rPr>
          <w:b/>
          <w:bCs/>
          <w:rtl/>
        </w:rPr>
        <w:t xml:space="preserve"> </w:t>
      </w:r>
      <w:r w:rsidRPr="007E3CE6" w:rsidR="008547C2">
        <w:rPr>
          <w:rFonts w:hint="eastAsia"/>
          <w:b/>
          <w:bCs/>
          <w:rtl/>
        </w:rPr>
        <w:t>של</w:t>
      </w:r>
      <w:r w:rsidRPr="007E3CE6" w:rsidR="008547C2">
        <w:rPr>
          <w:b/>
          <w:bCs/>
          <w:rtl/>
        </w:rPr>
        <w:t xml:space="preserve"> </w:t>
      </w:r>
      <w:r w:rsidRPr="007E3CE6" w:rsidR="008547C2">
        <w:rPr>
          <w:rFonts w:hint="eastAsia"/>
          <w:b/>
          <w:bCs/>
          <w:rtl/>
        </w:rPr>
        <w:t>הרשות</w:t>
      </w:r>
      <w:r w:rsidRPr="007E3CE6" w:rsidR="008547C2">
        <w:rPr>
          <w:b/>
          <w:bCs/>
          <w:rtl/>
        </w:rPr>
        <w:t xml:space="preserve"> </w:t>
      </w:r>
      <w:r w:rsidRPr="007E3CE6" w:rsidR="008547C2">
        <w:rPr>
          <w:rFonts w:hint="eastAsia"/>
          <w:b/>
          <w:bCs/>
          <w:rtl/>
        </w:rPr>
        <w:t>הנו</w:t>
      </w:r>
      <w:r w:rsidRPr="007E3CE6" w:rsidR="008547C2">
        <w:rPr>
          <w:b/>
          <w:bCs/>
          <w:rtl/>
        </w:rPr>
        <w:t xml:space="preserve"> </w:t>
      </w:r>
      <w:r w:rsidRPr="007E3CE6" w:rsidR="008547C2">
        <w:rPr>
          <w:rFonts w:hint="eastAsia"/>
          <w:b/>
          <w:bCs/>
          <w:rtl/>
        </w:rPr>
        <w:t>חלק</w:t>
      </w:r>
      <w:r w:rsidRPr="007E3CE6" w:rsidR="008547C2">
        <w:rPr>
          <w:b/>
          <w:bCs/>
          <w:rtl/>
        </w:rPr>
        <w:t xml:space="preserve"> </w:t>
      </w:r>
      <w:r w:rsidRPr="007E3CE6" w:rsidR="008547C2">
        <w:rPr>
          <w:rFonts w:hint="eastAsia"/>
          <w:b/>
          <w:bCs/>
          <w:rtl/>
        </w:rPr>
        <w:t>מהאתר</w:t>
      </w:r>
      <w:r w:rsidRPr="007E3CE6" w:rsidR="008547C2">
        <w:rPr>
          <w:b/>
          <w:bCs/>
          <w:rtl/>
        </w:rPr>
        <w:t xml:space="preserve"> </w:t>
      </w:r>
      <w:r w:rsidRPr="007E3CE6" w:rsidR="008547C2">
        <w:rPr>
          <w:rFonts w:hint="eastAsia"/>
          <w:b/>
          <w:bCs/>
          <w:rtl/>
        </w:rPr>
        <w:t>האחוד</w:t>
      </w:r>
      <w:r w:rsidRPr="007E3CE6" w:rsidR="008547C2">
        <w:rPr>
          <w:b/>
          <w:bCs/>
          <w:rtl/>
        </w:rPr>
        <w:t xml:space="preserve"> (</w:t>
      </w:r>
      <w:r w:rsidRPr="007E3CE6" w:rsidR="00CA0AF4">
        <w:rPr>
          <w:b/>
          <w:bCs/>
        </w:rPr>
        <w:t>gov</w:t>
      </w:r>
      <w:r w:rsidRPr="007E3CE6" w:rsidR="008547C2">
        <w:rPr>
          <w:b/>
          <w:bCs/>
        </w:rPr>
        <w:t>.il</w:t>
      </w:r>
      <w:r w:rsidRPr="007E3CE6" w:rsidR="008547C2">
        <w:rPr>
          <w:b/>
          <w:bCs/>
          <w:rtl/>
        </w:rPr>
        <w:t xml:space="preserve">) ועומד בדרישות חוק שוויון זכויות לאנשים עם מוגבלות, </w:t>
      </w:r>
      <w:r w:rsidRPr="007E3CE6" w:rsidR="008547C2">
        <w:rPr>
          <w:b/>
          <w:bCs/>
          <w:rtl/>
        </w:rPr>
        <w:t>התשנ"ח</w:t>
      </w:r>
      <w:r w:rsidRPr="007E3CE6" w:rsidR="008547C2">
        <w:rPr>
          <w:b/>
          <w:bCs/>
          <w:rtl/>
        </w:rPr>
        <w:t xml:space="preserve">- 1998. </w:t>
      </w:r>
      <w:r w:rsidRPr="007E3CE6" w:rsidR="008547C2">
        <w:rPr>
          <w:rFonts w:hint="eastAsia"/>
          <w:b/>
          <w:bCs/>
          <w:rtl/>
        </w:rPr>
        <w:t>עם</w:t>
      </w:r>
      <w:r w:rsidRPr="007E3CE6" w:rsidR="008547C2">
        <w:rPr>
          <w:b/>
          <w:bCs/>
          <w:rtl/>
        </w:rPr>
        <w:t xml:space="preserve"> </w:t>
      </w:r>
      <w:r w:rsidRPr="007E3CE6" w:rsidR="008547C2">
        <w:rPr>
          <w:rFonts w:hint="eastAsia"/>
          <w:b/>
          <w:bCs/>
          <w:rtl/>
        </w:rPr>
        <w:t>זאת</w:t>
      </w:r>
      <w:r w:rsidRPr="007E3CE6" w:rsidR="0088108A">
        <w:rPr>
          <w:b/>
          <w:bCs/>
          <w:rtl/>
        </w:rPr>
        <w:t>,</w:t>
      </w:r>
      <w:r w:rsidRPr="007E3CE6" w:rsidR="008547C2">
        <w:rPr>
          <w:b/>
          <w:bCs/>
          <w:rtl/>
        </w:rPr>
        <w:t xml:space="preserve"> עולה שעיצובו של האתר אינו מונגש בבהירות לבני הגיל השלישי</w:t>
      </w:r>
      <w:r w:rsidRPr="007E3CE6" w:rsidR="00FC5D7E">
        <w:rPr>
          <w:b/>
          <w:bCs/>
          <w:rtl/>
        </w:rPr>
        <w:t xml:space="preserve"> והוא</w:t>
      </w:r>
      <w:r w:rsidRPr="007E3CE6" w:rsidR="008547C2">
        <w:rPr>
          <w:b/>
          <w:bCs/>
          <w:rtl/>
        </w:rPr>
        <w:t xml:space="preserve"> אינו מאפשר צפייה בזכויות המוקנות לניצולים לפי מספר תעודת הזהות וסיסמא או מעקב אחר מצב טיפול בפניה שלו לרשות. </w:t>
      </w:r>
    </w:p>
    <w:p w:rsidR="00AF068C" w:rsidRPr="007E3CE6" w:rsidP="000D7B81">
      <w:pPr>
        <w:pStyle w:val="a"/>
        <w:spacing w:line="269" w:lineRule="auto"/>
        <w:rPr>
          <w:rtl/>
        </w:rPr>
      </w:pPr>
    </w:p>
    <w:p w:rsidR="00AF068C" w:rsidRPr="007E3CE6" w:rsidP="000D7B81">
      <w:pPr>
        <w:spacing w:line="269" w:lineRule="auto"/>
        <w:rPr>
          <w:rtl/>
        </w:rPr>
      </w:pPr>
      <w:r w:rsidRPr="007E3CE6">
        <w:rPr>
          <w:rFonts w:hint="cs"/>
          <w:rtl/>
        </w:rPr>
        <w:t>הרשות מסרה בתשובתה כי</w:t>
      </w:r>
      <w:r w:rsidRPr="007E3CE6">
        <w:rPr>
          <w:rtl/>
        </w:rPr>
        <w:t xml:space="preserve"> בסוף שנת 2018 </w:t>
      </w:r>
      <w:r w:rsidRPr="007E3CE6">
        <w:rPr>
          <w:rFonts w:hint="cs"/>
          <w:rtl/>
        </w:rPr>
        <w:t xml:space="preserve">היא הכינה </w:t>
      </w:r>
      <w:r w:rsidRPr="007E3CE6">
        <w:rPr>
          <w:rtl/>
        </w:rPr>
        <w:t>פיילוט של הטמעת אזור אישי באתר הרשות (בהתאם למספר ת.ז. של ניצול ספציפי). הרשות החלה כבר בבדיקת הנושא אך מדובר בממשק מורכב ביותר. בכוונת הרשות להמשיך ולקדם אפשרות זו בהמשך.</w:t>
      </w:r>
    </w:p>
    <w:p w:rsidR="00EE6BB7" w:rsidRPr="007E3CE6" w:rsidP="000D7B81">
      <w:pPr>
        <w:pStyle w:val="a"/>
        <w:spacing w:line="269" w:lineRule="auto"/>
        <w:rPr>
          <w:rtl/>
        </w:rPr>
      </w:pPr>
    </w:p>
    <w:p w:rsidR="00046F17" w:rsidP="000D7B81">
      <w:pPr>
        <w:spacing w:line="269" w:lineRule="auto"/>
        <w:rPr>
          <w:b/>
          <w:bCs/>
          <w:rtl/>
        </w:rPr>
      </w:pPr>
      <w:r w:rsidRPr="007E3CE6">
        <w:rPr>
          <w:rFonts w:hint="cs"/>
          <w:rtl/>
        </w:rPr>
        <w:t xml:space="preserve">האתר מכיל </w:t>
      </w:r>
      <w:r w:rsidRPr="007E3CE6">
        <w:rPr>
          <w:rtl/>
        </w:rPr>
        <w:t>שאלון מנחה לבחינת זכאות לפי כלל החוקים וההחלטות</w:t>
      </w:r>
      <w:r w:rsidRPr="007E3CE6">
        <w:rPr>
          <w:rFonts w:hint="cs"/>
          <w:rtl/>
        </w:rPr>
        <w:t xml:space="preserve"> אך לא ניתן לאתרו באמצעות שורת החיפוש שבאתר. </w:t>
      </w:r>
      <w:r w:rsidRPr="007E3CE6" w:rsidR="008547C2">
        <w:rPr>
          <w:rFonts w:hint="cs"/>
          <w:rtl/>
        </w:rPr>
        <w:t xml:space="preserve">שורת החיפוש לעתים מציגה תוצאות שאינן עונות על כוונת המחפש. לדוגמה: ילדיו של ניצול שואה נזקק שנפטר זכאים להשתתפות חלקית בעלות הקמת מצבה על קברו. בפברואר 2020 בדק צוות הביקורת את </w:t>
      </w:r>
      <w:r w:rsidRPr="007E3CE6" w:rsidR="008547C2">
        <w:rPr>
          <w:rFonts w:hint="cs"/>
          <w:rtl/>
        </w:rPr>
        <w:t>הנגשת</w:t>
      </w:r>
      <w:r w:rsidRPr="007E3CE6" w:rsidR="008547C2">
        <w:rPr>
          <w:rFonts w:hint="cs"/>
          <w:rtl/>
        </w:rPr>
        <w:t xml:space="preserve"> זכות זו לציבור באמצעות אתר </w:t>
      </w:r>
      <w:r w:rsidRPr="007E3CE6" w:rsidR="008A533E">
        <w:rPr>
          <w:rFonts w:hint="cs"/>
          <w:rtl/>
        </w:rPr>
        <w:t xml:space="preserve">המרשתת </w:t>
      </w:r>
      <w:r w:rsidRPr="007E3CE6" w:rsidR="008547C2">
        <w:rPr>
          <w:rFonts w:hint="cs"/>
          <w:rtl/>
        </w:rPr>
        <w:t xml:space="preserve">של הרשות. </w:t>
      </w:r>
      <w:r w:rsidRPr="007E3CE6" w:rsidR="00FC5D7E">
        <w:rPr>
          <w:rFonts w:hint="cs"/>
          <w:rtl/>
        </w:rPr>
        <w:t>מהבדיקה עלה כי</w:t>
      </w:r>
      <w:r w:rsidRPr="007E3CE6" w:rsidR="008547C2">
        <w:rPr>
          <w:rFonts w:hint="cs"/>
          <w:rtl/>
        </w:rPr>
        <w:t xml:space="preserve"> </w:t>
      </w:r>
      <w:r w:rsidRPr="007E3CE6" w:rsidR="00CA021B">
        <w:rPr>
          <w:rFonts w:hint="cs"/>
          <w:rtl/>
        </w:rPr>
        <w:t>הקלדת המילה "מצבה" בשורת החיפוש נותנת 15 תוצאות שרובן ככולן אינן קשורות לזכות אותה מחפשים</w:t>
      </w:r>
      <w:r w:rsidRPr="007E3CE6" w:rsidR="00940A94">
        <w:rPr>
          <w:rFonts w:hint="cs"/>
          <w:rtl/>
        </w:rPr>
        <w:t>,</w:t>
      </w:r>
      <w:r w:rsidRPr="007E3CE6" w:rsidR="00CA021B">
        <w:rPr>
          <w:rFonts w:hint="cs"/>
          <w:rtl/>
        </w:rPr>
        <w:t xml:space="preserve"> כגון</w:t>
      </w:r>
      <w:r w:rsidRPr="007E3CE6" w:rsidR="00940A94">
        <w:rPr>
          <w:rFonts w:hint="cs"/>
          <w:rtl/>
        </w:rPr>
        <w:t>:</w:t>
      </w:r>
      <w:r w:rsidRPr="007E3CE6" w:rsidR="00CA021B">
        <w:rPr>
          <w:rFonts w:hint="cs"/>
          <w:rtl/>
        </w:rPr>
        <w:t xml:space="preserve"> "מכרז לחברות בוועדות רפואיות",</w:t>
      </w:r>
      <w:r w:rsidRPr="007E3CE6" w:rsidR="00681D5E">
        <w:rPr>
          <w:rFonts w:hint="cs"/>
          <w:rtl/>
        </w:rPr>
        <w:t xml:space="preserve"> </w:t>
      </w:r>
      <w:r w:rsidRPr="007E3CE6" w:rsidR="00CA021B">
        <w:rPr>
          <w:rFonts w:hint="cs"/>
          <w:rtl/>
        </w:rPr>
        <w:t xml:space="preserve">"טופס בקשה לתגמול לפי הכנסה" ותוצאות רבות נוספות. ניתן לאתר זכות זו </w:t>
      </w:r>
      <w:r w:rsidRPr="007E3CE6" w:rsidR="008547C2">
        <w:rPr>
          <w:rFonts w:hint="cs"/>
          <w:rtl/>
        </w:rPr>
        <w:t xml:space="preserve">על-ידי שורת החיפוש </w:t>
      </w:r>
      <w:r w:rsidRPr="007E3CE6" w:rsidR="00EE6BB7">
        <w:rPr>
          <w:rFonts w:hint="cs"/>
          <w:rtl/>
        </w:rPr>
        <w:t>אך בצורה מורכבת מאוד במסגרת קריאת רשימת זכויות המופיעים תחת הכותרת "תגמולים חודשיים לניצולי שואה- הטבות למעוטי הכנסה"</w:t>
      </w:r>
      <w:r w:rsidRPr="007E3CE6" w:rsidR="008547C2">
        <w:rPr>
          <w:rFonts w:hint="cs"/>
          <w:rtl/>
        </w:rPr>
        <w:t xml:space="preserve">. </w:t>
      </w:r>
    </w:p>
    <w:p w:rsidR="00046F17" w:rsidP="000D7B81">
      <w:pPr>
        <w:pStyle w:val="a"/>
        <w:spacing w:line="269" w:lineRule="auto"/>
        <w:rPr>
          <w:rtl/>
        </w:rPr>
      </w:pPr>
    </w:p>
    <w:p w:rsidR="008547C2" w:rsidRPr="007E3CE6" w:rsidP="000D7B81">
      <w:pPr>
        <w:spacing w:line="269" w:lineRule="auto"/>
        <w:rPr>
          <w:rtl/>
        </w:rPr>
      </w:pPr>
      <w:r w:rsidRPr="007E3CE6">
        <w:rPr>
          <w:rFonts w:hint="eastAsia"/>
          <w:b/>
          <w:bCs/>
          <w:rtl/>
        </w:rPr>
        <w:t>נמצא</w:t>
      </w:r>
      <w:r w:rsidRPr="007E3CE6">
        <w:rPr>
          <w:b/>
          <w:bCs/>
          <w:rtl/>
        </w:rPr>
        <w:t xml:space="preserve"> </w:t>
      </w:r>
      <w:r w:rsidRPr="007E3CE6">
        <w:rPr>
          <w:rFonts w:hint="eastAsia"/>
          <w:b/>
          <w:bCs/>
          <w:rtl/>
        </w:rPr>
        <w:t>כי</w:t>
      </w:r>
      <w:r w:rsidRPr="007E3CE6">
        <w:rPr>
          <w:b/>
          <w:bCs/>
          <w:rtl/>
        </w:rPr>
        <w:t xml:space="preserve"> </w:t>
      </w:r>
      <w:r w:rsidRPr="007E3CE6">
        <w:rPr>
          <w:rFonts w:hint="eastAsia"/>
          <w:b/>
          <w:bCs/>
          <w:rtl/>
        </w:rPr>
        <w:t>ישנם</w:t>
      </w:r>
      <w:r w:rsidRPr="007E3CE6">
        <w:rPr>
          <w:b/>
          <w:bCs/>
          <w:rtl/>
        </w:rPr>
        <w:t xml:space="preserve"> </w:t>
      </w:r>
      <w:r w:rsidRPr="007E3CE6">
        <w:rPr>
          <w:rFonts w:hint="eastAsia"/>
          <w:b/>
          <w:bCs/>
          <w:rtl/>
        </w:rPr>
        <w:t>קשיים</w:t>
      </w:r>
      <w:r w:rsidRPr="007E3CE6">
        <w:rPr>
          <w:b/>
          <w:bCs/>
          <w:rtl/>
        </w:rPr>
        <w:t xml:space="preserve"> </w:t>
      </w:r>
      <w:r w:rsidRPr="007E3CE6">
        <w:rPr>
          <w:rFonts w:hint="eastAsia"/>
          <w:b/>
          <w:bCs/>
          <w:rtl/>
        </w:rPr>
        <w:t>מהותיים</w:t>
      </w:r>
      <w:r w:rsidRPr="007E3CE6">
        <w:rPr>
          <w:b/>
          <w:bCs/>
          <w:rtl/>
        </w:rPr>
        <w:t xml:space="preserve"> </w:t>
      </w:r>
      <w:r w:rsidRPr="007E3CE6">
        <w:rPr>
          <w:rFonts w:hint="eastAsia"/>
          <w:b/>
          <w:bCs/>
          <w:rtl/>
        </w:rPr>
        <w:t>באיתור</w:t>
      </w:r>
      <w:r w:rsidRPr="007E3CE6">
        <w:rPr>
          <w:b/>
          <w:bCs/>
          <w:rtl/>
        </w:rPr>
        <w:t xml:space="preserve"> </w:t>
      </w:r>
      <w:r w:rsidRPr="007E3CE6">
        <w:rPr>
          <w:rFonts w:hint="eastAsia"/>
          <w:b/>
          <w:bCs/>
          <w:rtl/>
        </w:rPr>
        <w:t>ובהבנת</w:t>
      </w:r>
      <w:r w:rsidRPr="007E3CE6">
        <w:rPr>
          <w:b/>
          <w:bCs/>
          <w:rtl/>
        </w:rPr>
        <w:t xml:space="preserve"> </w:t>
      </w:r>
      <w:r w:rsidRPr="007E3CE6">
        <w:rPr>
          <w:rFonts w:hint="eastAsia"/>
          <w:b/>
          <w:bCs/>
          <w:rtl/>
        </w:rPr>
        <w:t>הזכאות</w:t>
      </w:r>
      <w:r w:rsidRPr="007E3CE6">
        <w:rPr>
          <w:b/>
          <w:bCs/>
          <w:rtl/>
        </w:rPr>
        <w:t xml:space="preserve"> </w:t>
      </w:r>
      <w:r w:rsidRPr="007E3CE6">
        <w:rPr>
          <w:rFonts w:hint="eastAsia"/>
          <w:b/>
          <w:bCs/>
          <w:rtl/>
        </w:rPr>
        <w:t>של</w:t>
      </w:r>
      <w:r w:rsidRPr="007E3CE6">
        <w:rPr>
          <w:b/>
          <w:bCs/>
          <w:rtl/>
        </w:rPr>
        <w:t xml:space="preserve"> </w:t>
      </w:r>
      <w:r w:rsidRPr="007E3CE6">
        <w:rPr>
          <w:rFonts w:hint="eastAsia"/>
          <w:b/>
          <w:bCs/>
          <w:rtl/>
        </w:rPr>
        <w:t>ניצולים</w:t>
      </w:r>
      <w:r w:rsidRPr="007E3CE6">
        <w:rPr>
          <w:b/>
          <w:bCs/>
          <w:rtl/>
        </w:rPr>
        <w:t xml:space="preserve"> </w:t>
      </w:r>
      <w:r w:rsidRPr="007E3CE6">
        <w:rPr>
          <w:rFonts w:hint="eastAsia"/>
          <w:b/>
          <w:bCs/>
          <w:rtl/>
        </w:rPr>
        <w:t>בתחומים</w:t>
      </w:r>
      <w:r w:rsidRPr="007E3CE6">
        <w:rPr>
          <w:b/>
          <w:bCs/>
          <w:rtl/>
        </w:rPr>
        <w:t xml:space="preserve"> </w:t>
      </w:r>
      <w:r w:rsidRPr="007E3CE6">
        <w:rPr>
          <w:rFonts w:hint="eastAsia"/>
          <w:b/>
          <w:bCs/>
          <w:rtl/>
        </w:rPr>
        <w:t>שונים</w:t>
      </w:r>
      <w:r w:rsidRPr="007E3CE6">
        <w:rPr>
          <w:rFonts w:hint="cs"/>
          <w:rtl/>
        </w:rPr>
        <w:t xml:space="preserve">. </w:t>
      </w:r>
      <w:r w:rsidRPr="007E3CE6" w:rsidR="00601822">
        <w:rPr>
          <w:rFonts w:hint="eastAsia"/>
          <w:b/>
          <w:bCs/>
          <w:rtl/>
        </w:rPr>
        <w:t>עוד</w:t>
      </w:r>
      <w:r w:rsidRPr="007E3CE6" w:rsidR="00601822">
        <w:rPr>
          <w:b/>
          <w:bCs/>
          <w:rtl/>
        </w:rPr>
        <w:t xml:space="preserve"> </w:t>
      </w:r>
      <w:r w:rsidRPr="007E3CE6" w:rsidR="00601822">
        <w:rPr>
          <w:rFonts w:hint="eastAsia"/>
          <w:b/>
          <w:bCs/>
          <w:rtl/>
        </w:rPr>
        <w:t>עלה</w:t>
      </w:r>
      <w:r w:rsidRPr="007E3CE6" w:rsidR="00601822">
        <w:rPr>
          <w:b/>
          <w:bCs/>
          <w:rtl/>
        </w:rPr>
        <w:t xml:space="preserve"> </w:t>
      </w:r>
      <w:r w:rsidRPr="007E3CE6" w:rsidR="00601822">
        <w:rPr>
          <w:rFonts w:hint="eastAsia"/>
          <w:b/>
          <w:bCs/>
          <w:rtl/>
        </w:rPr>
        <w:t>כי</w:t>
      </w:r>
      <w:r w:rsidRPr="007E3CE6" w:rsidR="00601822">
        <w:rPr>
          <w:rFonts w:hint="cs"/>
          <w:b/>
          <w:bCs/>
          <w:rtl/>
        </w:rPr>
        <w:t xml:space="preserve"> </w:t>
      </w:r>
      <w:r w:rsidRPr="007E3CE6">
        <w:rPr>
          <w:rFonts w:hint="eastAsia"/>
          <w:b/>
          <w:bCs/>
          <w:rtl/>
        </w:rPr>
        <w:t>באתר</w:t>
      </w:r>
      <w:r w:rsidRPr="007E3CE6">
        <w:rPr>
          <w:b/>
          <w:bCs/>
          <w:rtl/>
        </w:rPr>
        <w:t xml:space="preserve"> </w:t>
      </w:r>
      <w:r w:rsidRPr="007E3CE6">
        <w:rPr>
          <w:rFonts w:hint="eastAsia"/>
          <w:b/>
          <w:bCs/>
          <w:rtl/>
        </w:rPr>
        <w:t>הרשות</w:t>
      </w:r>
      <w:r w:rsidRPr="007E3CE6">
        <w:rPr>
          <w:b/>
          <w:bCs/>
          <w:rtl/>
        </w:rPr>
        <w:t xml:space="preserve"> </w:t>
      </w:r>
      <w:r w:rsidRPr="007E3CE6">
        <w:rPr>
          <w:rFonts w:hint="eastAsia"/>
          <w:b/>
          <w:bCs/>
          <w:rtl/>
        </w:rPr>
        <w:t>אין</w:t>
      </w:r>
      <w:r w:rsidRPr="007E3CE6">
        <w:rPr>
          <w:b/>
          <w:bCs/>
          <w:rtl/>
        </w:rPr>
        <w:t xml:space="preserve"> </w:t>
      </w:r>
      <w:r w:rsidRPr="007E3CE6">
        <w:rPr>
          <w:rFonts w:hint="eastAsia"/>
          <w:b/>
          <w:bCs/>
          <w:rtl/>
        </w:rPr>
        <w:t>טפסים</w:t>
      </w:r>
      <w:r w:rsidRPr="007E3CE6">
        <w:rPr>
          <w:b/>
          <w:bCs/>
          <w:rtl/>
        </w:rPr>
        <w:t xml:space="preserve"> </w:t>
      </w:r>
      <w:r w:rsidRPr="007E3CE6">
        <w:rPr>
          <w:rFonts w:hint="eastAsia"/>
          <w:b/>
          <w:bCs/>
          <w:rtl/>
        </w:rPr>
        <w:t>ממוחשבים</w:t>
      </w:r>
      <w:r w:rsidRPr="007E3CE6">
        <w:rPr>
          <w:b/>
          <w:bCs/>
          <w:rtl/>
        </w:rPr>
        <w:t xml:space="preserve"> </w:t>
      </w:r>
      <w:r w:rsidRPr="007E3CE6">
        <w:rPr>
          <w:rFonts w:hint="eastAsia"/>
          <w:b/>
          <w:bCs/>
          <w:rtl/>
        </w:rPr>
        <w:t>להגשת</w:t>
      </w:r>
      <w:r w:rsidRPr="007E3CE6">
        <w:rPr>
          <w:b/>
          <w:bCs/>
          <w:rtl/>
        </w:rPr>
        <w:t xml:space="preserve"> </w:t>
      </w:r>
      <w:r w:rsidRPr="007E3CE6">
        <w:rPr>
          <w:rFonts w:hint="eastAsia"/>
          <w:b/>
          <w:bCs/>
          <w:rtl/>
        </w:rPr>
        <w:t>הבקשה</w:t>
      </w:r>
      <w:r w:rsidRPr="007E3CE6">
        <w:rPr>
          <w:b/>
          <w:bCs/>
          <w:rtl/>
        </w:rPr>
        <w:t xml:space="preserve"> </w:t>
      </w:r>
      <w:r w:rsidRPr="007E3CE6">
        <w:rPr>
          <w:rFonts w:hint="eastAsia"/>
          <w:b/>
          <w:bCs/>
          <w:rtl/>
        </w:rPr>
        <w:t>ואין</w:t>
      </w:r>
      <w:r w:rsidRPr="007E3CE6">
        <w:rPr>
          <w:b/>
          <w:bCs/>
          <w:rtl/>
        </w:rPr>
        <w:t xml:space="preserve"> </w:t>
      </w:r>
      <w:r w:rsidRPr="007E3CE6">
        <w:rPr>
          <w:rFonts w:hint="eastAsia"/>
          <w:b/>
          <w:bCs/>
          <w:rtl/>
        </w:rPr>
        <w:t>הפניה</w:t>
      </w:r>
      <w:r w:rsidRPr="007E3CE6">
        <w:rPr>
          <w:b/>
          <w:bCs/>
          <w:rtl/>
        </w:rPr>
        <w:t xml:space="preserve"> </w:t>
      </w:r>
      <w:r w:rsidRPr="007E3CE6">
        <w:rPr>
          <w:rFonts w:hint="eastAsia"/>
          <w:b/>
          <w:bCs/>
          <w:rtl/>
        </w:rPr>
        <w:t>ברורה</w:t>
      </w:r>
      <w:r w:rsidRPr="007E3CE6">
        <w:rPr>
          <w:b/>
          <w:bCs/>
          <w:rtl/>
        </w:rPr>
        <w:t xml:space="preserve"> </w:t>
      </w:r>
      <w:r w:rsidRPr="007E3CE6">
        <w:rPr>
          <w:rFonts w:hint="eastAsia"/>
          <w:b/>
          <w:bCs/>
          <w:rtl/>
        </w:rPr>
        <w:t>לתהליך</w:t>
      </w:r>
      <w:r w:rsidRPr="007E3CE6">
        <w:rPr>
          <w:b/>
          <w:bCs/>
          <w:rtl/>
        </w:rPr>
        <w:t xml:space="preserve"> </w:t>
      </w:r>
      <w:r w:rsidRPr="007E3CE6">
        <w:rPr>
          <w:rFonts w:hint="eastAsia"/>
          <w:b/>
          <w:bCs/>
          <w:rtl/>
        </w:rPr>
        <w:t>שהזכאי</w:t>
      </w:r>
      <w:r w:rsidRPr="007E3CE6">
        <w:rPr>
          <w:b/>
          <w:bCs/>
          <w:rtl/>
        </w:rPr>
        <w:t xml:space="preserve"> </w:t>
      </w:r>
      <w:r w:rsidRPr="007E3CE6">
        <w:rPr>
          <w:rFonts w:hint="eastAsia"/>
          <w:b/>
          <w:bCs/>
          <w:rtl/>
        </w:rPr>
        <w:t>אמור</w:t>
      </w:r>
      <w:r w:rsidRPr="007E3CE6">
        <w:rPr>
          <w:b/>
          <w:bCs/>
          <w:rtl/>
        </w:rPr>
        <w:t xml:space="preserve"> </w:t>
      </w:r>
      <w:r w:rsidRPr="007E3CE6">
        <w:rPr>
          <w:rFonts w:hint="eastAsia"/>
          <w:b/>
          <w:bCs/>
          <w:rtl/>
        </w:rPr>
        <w:t>לבצע</w:t>
      </w:r>
      <w:r w:rsidRPr="007E3CE6">
        <w:rPr>
          <w:b/>
          <w:bCs/>
          <w:rtl/>
        </w:rPr>
        <w:t>.</w:t>
      </w:r>
    </w:p>
    <w:p w:rsidR="00CA021B" w:rsidRPr="007E3CE6" w:rsidP="000D7B81">
      <w:pPr>
        <w:pStyle w:val="a"/>
        <w:spacing w:line="269" w:lineRule="auto"/>
        <w:rPr>
          <w:rtl/>
        </w:rPr>
      </w:pPr>
    </w:p>
    <w:p w:rsidR="000D7B81" w:rsidRPr="007E3CE6" w:rsidP="00415F8D">
      <w:pPr>
        <w:spacing w:line="269" w:lineRule="auto"/>
        <w:rPr>
          <w:rtl/>
        </w:rPr>
      </w:pPr>
      <w:r w:rsidRPr="007E3CE6">
        <w:rPr>
          <w:rFonts w:hint="cs"/>
          <w:rtl/>
        </w:rPr>
        <w:t xml:space="preserve">הרשות מסרה בתשובתה כי אינה דורשת </w:t>
      </w:r>
      <w:r w:rsidRPr="007E3CE6">
        <w:rPr>
          <w:rtl/>
        </w:rPr>
        <w:t>הגשת טופס פורמלי או ספציפי כלשהו, וניתן לפנות לרשות בכל נוסח שהוא, על מנת שהרשות תטפל בנושא</w:t>
      </w:r>
      <w:r w:rsidRPr="007E3CE6">
        <w:rPr>
          <w:rFonts w:hint="cs"/>
          <w:rtl/>
        </w:rPr>
        <w:t xml:space="preserve"> </w:t>
      </w:r>
      <w:r w:rsidRPr="007E3CE6" w:rsidR="00FC5D7E">
        <w:rPr>
          <w:rFonts w:hint="cs"/>
          <w:rtl/>
        </w:rPr>
        <w:t>ה</w:t>
      </w:r>
      <w:r w:rsidRPr="007E3CE6">
        <w:rPr>
          <w:rFonts w:hint="cs"/>
          <w:rtl/>
        </w:rPr>
        <w:t>מענק להקמת מצבה</w:t>
      </w:r>
      <w:r w:rsidRPr="007E3CE6">
        <w:rPr>
          <w:rtl/>
        </w:rPr>
        <w:t>.</w:t>
      </w:r>
    </w:p>
    <w:p w:rsidR="00CA021B" w:rsidRPr="007E3CE6" w:rsidP="000D7B81">
      <w:pPr>
        <w:pStyle w:val="a"/>
        <w:spacing w:line="269" w:lineRule="auto"/>
        <w:rPr>
          <w:rtl/>
        </w:rPr>
      </w:pPr>
    </w:p>
    <w:p w:rsidR="003E636D" w:rsidRPr="00A92559" w:rsidP="000D7B81">
      <w:pPr>
        <w:spacing w:line="269" w:lineRule="auto"/>
        <w:rPr>
          <w:b/>
          <w:bCs/>
          <w:rtl/>
        </w:rPr>
      </w:pPr>
      <w:r w:rsidRPr="007E3CE6">
        <w:rPr>
          <w:rFonts w:hint="cs"/>
          <w:b/>
          <w:bCs/>
          <w:rtl/>
        </w:rPr>
        <w:t xml:space="preserve">משרד מבקר המדינה ממליץ לרשות כי </w:t>
      </w:r>
      <w:r w:rsidRPr="007E3CE6" w:rsidR="00210BA0">
        <w:rPr>
          <w:rFonts w:hint="cs"/>
          <w:b/>
          <w:bCs/>
          <w:rtl/>
        </w:rPr>
        <w:t>תנגיש</w:t>
      </w:r>
      <w:r w:rsidRPr="007E3CE6">
        <w:rPr>
          <w:rFonts w:hint="cs"/>
          <w:b/>
          <w:bCs/>
          <w:rtl/>
        </w:rPr>
        <w:t xml:space="preserve"> מידע זה באופן ברור באתר </w:t>
      </w:r>
      <w:r w:rsidRPr="007E3CE6" w:rsidR="008A533E">
        <w:rPr>
          <w:rFonts w:hint="cs"/>
          <w:b/>
          <w:bCs/>
          <w:rtl/>
        </w:rPr>
        <w:t xml:space="preserve">המרשתת </w:t>
      </w:r>
      <w:r w:rsidRPr="007E3CE6">
        <w:rPr>
          <w:rFonts w:hint="cs"/>
          <w:b/>
          <w:bCs/>
          <w:rtl/>
        </w:rPr>
        <w:t>ובתוספת כתובת המייל להגשת הבקשה.</w:t>
      </w:r>
    </w:p>
    <w:p w:rsidR="008547C2" w:rsidP="000D7B81">
      <w:pPr>
        <w:pStyle w:val="a"/>
        <w:spacing w:line="269" w:lineRule="auto"/>
        <w:rPr>
          <w:rtl/>
        </w:rPr>
      </w:pPr>
    </w:p>
    <w:p w:rsidR="008547C2" w:rsidP="000D7B81">
      <w:pPr>
        <w:spacing w:line="269" w:lineRule="auto"/>
        <w:rPr>
          <w:b/>
          <w:bCs/>
          <w:rtl/>
        </w:rPr>
      </w:pPr>
      <w:r w:rsidRPr="00125C3D">
        <w:rPr>
          <w:rFonts w:hint="cs"/>
          <w:rtl/>
        </w:rPr>
        <w:t>יצוין כי נוסף על פעילות הרשות, גם עמותות שונות כגון עמותת "אביב"</w:t>
      </w:r>
      <w:r>
        <w:rPr>
          <w:rStyle w:val="FootnoteReference"/>
          <w:rtl/>
        </w:rPr>
        <w:footnoteReference w:id="36"/>
      </w:r>
      <w:r w:rsidRPr="00125C3D">
        <w:rPr>
          <w:rFonts w:hint="cs"/>
          <w:rtl/>
        </w:rPr>
        <w:t xml:space="preserve"> בשיתוף "אשל - ג'וינט ישראל"</w:t>
      </w:r>
      <w:r>
        <w:rPr>
          <w:rStyle w:val="FootnoteReference"/>
          <w:rtl/>
        </w:rPr>
        <w:footnoteReference w:id="37"/>
      </w:r>
      <w:r w:rsidRPr="00125C3D">
        <w:rPr>
          <w:rFonts w:hint="cs"/>
          <w:rtl/>
        </w:rPr>
        <w:t>, מרכז הארגונים</w:t>
      </w:r>
      <w:r>
        <w:rPr>
          <w:vertAlign w:val="superscript"/>
          <w:rtl/>
        </w:rPr>
        <w:footnoteReference w:id="38"/>
      </w:r>
      <w:r w:rsidRPr="00125C3D">
        <w:rPr>
          <w:rFonts w:hint="cs"/>
          <w:rtl/>
        </w:rPr>
        <w:t xml:space="preserve"> ועמותת "כן לזקן"</w:t>
      </w:r>
      <w:r>
        <w:rPr>
          <w:rStyle w:val="FootnoteReference"/>
          <w:rtl/>
        </w:rPr>
        <w:footnoteReference w:id="39"/>
      </w:r>
      <w:r w:rsidRPr="00125C3D">
        <w:rPr>
          <w:rFonts w:hint="cs"/>
          <w:rtl/>
        </w:rPr>
        <w:t xml:space="preserve"> פועלות </w:t>
      </w:r>
      <w:r w:rsidRPr="00125C3D">
        <w:rPr>
          <w:rFonts w:hint="cs"/>
          <w:rtl/>
        </w:rPr>
        <w:t>להנגשת</w:t>
      </w:r>
      <w:r w:rsidRPr="00125C3D">
        <w:rPr>
          <w:rFonts w:hint="cs"/>
          <w:rtl/>
        </w:rPr>
        <w:t xml:space="preserve"> המידע לניצולים כדי לסייע להם במיצוי זכויותיהם, וזאת בלי שיידרשו לשלם בעד סיוע זה. יחד עם זאת, במועד סיום </w:t>
      </w:r>
      <w:r w:rsidRPr="00125C3D" w:rsidR="00F01891">
        <w:rPr>
          <w:rFonts w:hint="eastAsia"/>
          <w:rtl/>
        </w:rPr>
        <w:t>ביקורת</w:t>
      </w:r>
      <w:r w:rsidRPr="00125C3D">
        <w:rPr>
          <w:rFonts w:hint="cs"/>
          <w:rtl/>
        </w:rPr>
        <w:t xml:space="preserve"> המעקב עדיין פועלים משרדי עורכי דין המציעים לניצולים את שירותיהם בתשלום לצורך מיצוי זכויותיהם.</w:t>
      </w:r>
    </w:p>
    <w:p w:rsidR="008547C2" w:rsidP="000D7B81">
      <w:pPr>
        <w:pStyle w:val="a"/>
        <w:spacing w:line="269" w:lineRule="auto"/>
        <w:rPr>
          <w:rtl/>
        </w:rPr>
      </w:pPr>
    </w:p>
    <w:p w:rsidR="008547C2" w:rsidRPr="00544A8C" w:rsidP="000D7B81">
      <w:pPr>
        <w:spacing w:line="269" w:lineRule="auto"/>
        <w:rPr>
          <w:b/>
          <w:bCs/>
          <w:rtl/>
        </w:rPr>
      </w:pPr>
      <w:r w:rsidRPr="00544A8C">
        <w:rPr>
          <w:rFonts w:hint="cs"/>
          <w:b/>
          <w:bCs/>
          <w:rtl/>
        </w:rPr>
        <w:t xml:space="preserve">ממצאי ביקורת המעקב </w:t>
      </w:r>
      <w:r w:rsidRPr="00544A8C" w:rsidR="002C4459">
        <w:rPr>
          <w:rFonts w:hint="cs"/>
          <w:b/>
          <w:bCs/>
          <w:rtl/>
        </w:rPr>
        <w:t xml:space="preserve">מעלים </w:t>
      </w:r>
      <w:r w:rsidRPr="00544A8C">
        <w:rPr>
          <w:rFonts w:hint="cs"/>
          <w:b/>
          <w:bCs/>
          <w:rtl/>
        </w:rPr>
        <w:t xml:space="preserve">כי הליקוי </w:t>
      </w:r>
      <w:r w:rsidRPr="00544A8C">
        <w:rPr>
          <w:rFonts w:hint="cs"/>
          <w:b/>
          <w:bCs/>
          <w:rtl/>
        </w:rPr>
        <w:t>בהנגשת</w:t>
      </w:r>
      <w:r w:rsidRPr="00544A8C">
        <w:rPr>
          <w:rFonts w:hint="cs"/>
          <w:b/>
          <w:bCs/>
          <w:rtl/>
        </w:rPr>
        <w:t xml:space="preserve"> ההסדרים החוקיים </w:t>
      </w:r>
      <w:r w:rsidRPr="00544A8C">
        <w:rPr>
          <w:rFonts w:hint="cs"/>
          <w:b/>
          <w:bCs/>
          <w:rtl/>
        </w:rPr>
        <w:t>והנגשת</w:t>
      </w:r>
      <w:r w:rsidRPr="00544A8C">
        <w:rPr>
          <w:rFonts w:hint="cs"/>
          <w:b/>
          <w:bCs/>
          <w:rtl/>
        </w:rPr>
        <w:t xml:space="preserve"> תביעת זכויות ופניות בירור שונות תוקן באופן חלקי.</w:t>
      </w:r>
      <w:r w:rsidRPr="00544A8C">
        <w:rPr>
          <w:rFonts w:hint="eastAsia"/>
          <w:b/>
          <w:bCs/>
          <w:rtl/>
        </w:rPr>
        <w:t xml:space="preserve"> המעבר</w:t>
      </w:r>
      <w:r w:rsidRPr="00544A8C">
        <w:rPr>
          <w:b/>
          <w:bCs/>
          <w:rtl/>
        </w:rPr>
        <w:t xml:space="preserve"> לעידן המקוון </w:t>
      </w:r>
      <w:r w:rsidRPr="00544A8C">
        <w:rPr>
          <w:rFonts w:hint="eastAsia"/>
          <w:b/>
          <w:bCs/>
          <w:rtl/>
        </w:rPr>
        <w:t>חולל</w:t>
      </w:r>
      <w:r w:rsidRPr="00544A8C">
        <w:rPr>
          <w:b/>
          <w:bCs/>
          <w:rtl/>
        </w:rPr>
        <w:t xml:space="preserve"> שינוי בתפיסה של הממשלה בנוגע לשירות ולממשק שלה עם הציבור אותו היא משרתת. הדבר בא לידי ביטוי במתן שירות באמצעים מקוונים ובהגברת שקיפות שלטונית </w:t>
      </w:r>
      <w:r w:rsidRPr="00544A8C">
        <w:rPr>
          <w:rFonts w:hint="eastAsia"/>
          <w:b/>
          <w:bCs/>
          <w:rtl/>
        </w:rPr>
        <w:t>דרך</w:t>
      </w:r>
      <w:r w:rsidRPr="00544A8C">
        <w:rPr>
          <w:b/>
          <w:bCs/>
          <w:rtl/>
        </w:rPr>
        <w:t xml:space="preserve"> ה</w:t>
      </w:r>
      <w:r w:rsidRPr="00544A8C">
        <w:rPr>
          <w:rFonts w:hint="eastAsia"/>
          <w:b/>
          <w:bCs/>
          <w:rtl/>
        </w:rPr>
        <w:t>מרשתת</w:t>
      </w:r>
      <w:r w:rsidRPr="00544A8C">
        <w:rPr>
          <w:b/>
          <w:bCs/>
          <w:rtl/>
        </w:rPr>
        <w:t xml:space="preserve"> </w:t>
      </w:r>
      <w:r w:rsidRPr="00544A8C">
        <w:rPr>
          <w:rFonts w:hint="eastAsia"/>
          <w:b/>
          <w:bCs/>
          <w:rtl/>
        </w:rPr>
        <w:t>כדי</w:t>
      </w:r>
      <w:r w:rsidRPr="00544A8C">
        <w:rPr>
          <w:b/>
          <w:bCs/>
          <w:rtl/>
        </w:rPr>
        <w:t xml:space="preserve"> </w:t>
      </w:r>
      <w:r w:rsidRPr="00544A8C">
        <w:rPr>
          <w:rFonts w:hint="eastAsia"/>
          <w:b/>
          <w:bCs/>
          <w:rtl/>
        </w:rPr>
        <w:t>ל</w:t>
      </w:r>
      <w:r w:rsidRPr="00544A8C">
        <w:rPr>
          <w:b/>
          <w:bCs/>
          <w:rtl/>
        </w:rPr>
        <w:t xml:space="preserve">שתף </w:t>
      </w:r>
      <w:r w:rsidRPr="00544A8C">
        <w:rPr>
          <w:rFonts w:hint="eastAsia"/>
          <w:b/>
          <w:bCs/>
          <w:rtl/>
        </w:rPr>
        <w:t>את</w:t>
      </w:r>
      <w:r w:rsidRPr="00544A8C">
        <w:rPr>
          <w:b/>
          <w:bCs/>
          <w:rtl/>
        </w:rPr>
        <w:t xml:space="preserve"> הציבור במהלכי השלטון וב</w:t>
      </w:r>
      <w:r w:rsidRPr="00544A8C">
        <w:rPr>
          <w:rFonts w:hint="eastAsia"/>
          <w:b/>
          <w:bCs/>
          <w:rtl/>
        </w:rPr>
        <w:t>ב</w:t>
      </w:r>
      <w:r w:rsidRPr="00544A8C">
        <w:rPr>
          <w:b/>
          <w:bCs/>
          <w:rtl/>
        </w:rPr>
        <w:t>קרה הציבורית עלי</w:t>
      </w:r>
      <w:r w:rsidRPr="00544A8C">
        <w:rPr>
          <w:rFonts w:hint="eastAsia"/>
          <w:b/>
          <w:bCs/>
          <w:rtl/>
        </w:rPr>
        <w:t>ו</w:t>
      </w:r>
      <w:r w:rsidRPr="00544A8C">
        <w:rPr>
          <w:b/>
          <w:bCs/>
          <w:rtl/>
        </w:rPr>
        <w:t xml:space="preserve">. עם זאת אין די בחשיפת המידע לציבור </w:t>
      </w:r>
      <w:r w:rsidRPr="00544A8C">
        <w:rPr>
          <w:rFonts w:hint="eastAsia"/>
          <w:b/>
          <w:bCs/>
          <w:rtl/>
        </w:rPr>
        <w:t>בלי</w:t>
      </w:r>
      <w:r w:rsidRPr="00544A8C">
        <w:rPr>
          <w:b/>
          <w:bCs/>
          <w:rtl/>
        </w:rPr>
        <w:t xml:space="preserve"> שיש בידיו כלים להשיגו ולהבין את משמעותו.</w:t>
      </w:r>
    </w:p>
    <w:p w:rsidR="008547C2" w:rsidRPr="00125C3D" w:rsidP="000D7B81">
      <w:pPr>
        <w:pStyle w:val="a"/>
        <w:spacing w:line="269" w:lineRule="auto"/>
        <w:rPr>
          <w:rtl/>
        </w:rPr>
      </w:pPr>
    </w:p>
    <w:p w:rsidR="008547C2" w:rsidRPr="00544A8C" w:rsidP="000D7B81">
      <w:pPr>
        <w:spacing w:line="269" w:lineRule="auto"/>
        <w:rPr>
          <w:b/>
          <w:bCs/>
          <w:rtl/>
        </w:rPr>
      </w:pPr>
      <w:r w:rsidRPr="00544A8C">
        <w:rPr>
          <w:b/>
          <w:bCs/>
          <w:rtl/>
        </w:rPr>
        <w:t>משרד מבקר המדינה</w:t>
      </w:r>
      <w:r w:rsidRPr="00544A8C" w:rsidR="00F01891">
        <w:rPr>
          <w:rFonts w:hint="cs"/>
          <w:b/>
          <w:bCs/>
          <w:rtl/>
        </w:rPr>
        <w:t xml:space="preserve"> </w:t>
      </w:r>
      <w:r w:rsidRPr="00544A8C" w:rsidR="00F01891">
        <w:rPr>
          <w:rFonts w:hint="eastAsia"/>
          <w:b/>
          <w:bCs/>
          <w:rtl/>
        </w:rPr>
        <w:t>ממליץ</w:t>
      </w:r>
      <w:r w:rsidRPr="00544A8C" w:rsidR="00F01891">
        <w:rPr>
          <w:b/>
          <w:bCs/>
          <w:rtl/>
        </w:rPr>
        <w:t xml:space="preserve"> </w:t>
      </w:r>
      <w:r w:rsidRPr="00544A8C" w:rsidR="00F01891">
        <w:rPr>
          <w:rFonts w:hint="eastAsia"/>
          <w:b/>
          <w:bCs/>
          <w:rtl/>
        </w:rPr>
        <w:t>כי</w:t>
      </w:r>
      <w:r w:rsidRPr="00544A8C">
        <w:rPr>
          <w:b/>
          <w:bCs/>
          <w:rtl/>
        </w:rPr>
        <w:t xml:space="preserve"> על הרשות לשפר את הנגישות למידע באתר </w:t>
      </w:r>
      <w:r w:rsidRPr="00544A8C">
        <w:rPr>
          <w:rFonts w:hint="cs"/>
          <w:b/>
          <w:bCs/>
          <w:rtl/>
        </w:rPr>
        <w:t>המרשתת</w:t>
      </w:r>
      <w:r w:rsidRPr="00544A8C">
        <w:rPr>
          <w:b/>
          <w:bCs/>
          <w:rtl/>
        </w:rPr>
        <w:t xml:space="preserve"> שלה כדי להתאימו לציבור של ניצולי השואה. </w:t>
      </w:r>
      <w:r w:rsidRPr="00544A8C">
        <w:rPr>
          <w:rFonts w:hint="cs"/>
          <w:b/>
          <w:bCs/>
          <w:rtl/>
        </w:rPr>
        <w:t xml:space="preserve">לרבות באמצעות מתן אפשרות לחיפוש הזכויות המוקנות לניצול לפי מספר תעודת זהותו, הבניית שאלון מנחה לבחינת זכאות לפי כלל החוקים וההחלטות. </w:t>
      </w:r>
      <w:r w:rsidRPr="00544A8C">
        <w:rPr>
          <w:rFonts w:hint="cs"/>
          <w:b/>
          <w:bCs/>
          <w:rtl/>
        </w:rPr>
        <w:t>הנגשת</w:t>
      </w:r>
      <w:r w:rsidRPr="00544A8C">
        <w:rPr>
          <w:rFonts w:hint="cs"/>
          <w:b/>
          <w:bCs/>
          <w:rtl/>
        </w:rPr>
        <w:t xml:space="preserve"> האתר המתאימה יותר</w:t>
      </w:r>
      <w:r w:rsidRPr="00544A8C">
        <w:rPr>
          <w:b/>
          <w:bCs/>
          <w:rtl/>
        </w:rPr>
        <w:t xml:space="preserve"> לבני הגיל השלישי, ומתן אפשרות לפתיחת בקשת בירור באמצעות טופס ממוחשב ומתן אפשרות למעקב אחר פניות בירור שהוגשו באמצעות טופס ממוחשב או פני</w:t>
      </w:r>
      <w:r w:rsidRPr="00544A8C" w:rsidR="00084745">
        <w:rPr>
          <w:rFonts w:hint="cs"/>
          <w:b/>
          <w:bCs/>
          <w:rtl/>
        </w:rPr>
        <w:t>י</w:t>
      </w:r>
      <w:r w:rsidRPr="00544A8C">
        <w:rPr>
          <w:b/>
          <w:bCs/>
          <w:rtl/>
        </w:rPr>
        <w:t xml:space="preserve">ה טלפונית. </w:t>
      </w:r>
      <w:r w:rsidRPr="00544A8C">
        <w:rPr>
          <w:rFonts w:hint="eastAsia"/>
          <w:b/>
          <w:bCs/>
          <w:rtl/>
        </w:rPr>
        <w:t>הנגשת</w:t>
      </w:r>
      <w:r w:rsidRPr="00544A8C">
        <w:rPr>
          <w:b/>
          <w:bCs/>
          <w:rtl/>
        </w:rPr>
        <w:t xml:space="preserve"> המידע תאפשר לצמצם את הזדקקות הניצולים לעמותות </w:t>
      </w:r>
      <w:r w:rsidRPr="00544A8C">
        <w:rPr>
          <w:rFonts w:hint="eastAsia"/>
          <w:b/>
          <w:bCs/>
          <w:rtl/>
        </w:rPr>
        <w:t>המגישות</w:t>
      </w:r>
      <w:r w:rsidRPr="00544A8C">
        <w:rPr>
          <w:b/>
          <w:bCs/>
          <w:rtl/>
        </w:rPr>
        <w:t xml:space="preserve"> סיוע בהתנדבות או למשרדי עורכי דין הגובים תשלום.</w:t>
      </w:r>
    </w:p>
    <w:p w:rsidR="00750820" w:rsidP="000D7B81">
      <w:pPr>
        <w:pStyle w:val="a"/>
        <w:spacing w:line="269" w:lineRule="auto"/>
        <w:rPr>
          <w:rtl/>
        </w:rPr>
      </w:pPr>
    </w:p>
    <w:p w:rsidR="004A2D0D" w:rsidRPr="004A2D0D" w:rsidP="004A2D0D">
      <w:pPr>
        <w:pStyle w:val="a"/>
        <w:rPr>
          <w:rtl/>
        </w:rPr>
      </w:pPr>
    </w:p>
    <w:p w:rsidR="00750820" w:rsidRPr="00110A2E" w:rsidP="000D7B81">
      <w:pPr>
        <w:pStyle w:val="Heading3"/>
        <w:spacing w:before="0" w:line="269" w:lineRule="auto"/>
        <w:rPr>
          <w:rtl/>
        </w:rPr>
      </w:pPr>
      <w:r w:rsidRPr="00110A2E">
        <w:rPr>
          <w:rFonts w:hint="cs"/>
          <w:rtl/>
        </w:rPr>
        <w:t xml:space="preserve">סיוע בדיור </w:t>
      </w:r>
    </w:p>
    <w:p w:rsidR="00544A8C" w:rsidP="000D7B81">
      <w:pPr>
        <w:pStyle w:val="a"/>
        <w:spacing w:line="269" w:lineRule="auto"/>
        <w:rPr>
          <w:rtl/>
        </w:rPr>
      </w:pPr>
    </w:p>
    <w:p w:rsidR="00750820" w:rsidP="000D7B81">
      <w:pPr>
        <w:spacing w:line="269" w:lineRule="auto"/>
        <w:rPr>
          <w:rtl/>
        </w:rPr>
      </w:pPr>
      <w:r w:rsidRPr="00110A2E">
        <w:rPr>
          <w:rFonts w:hint="cs"/>
          <w:rtl/>
        </w:rPr>
        <w:t xml:space="preserve">כאמור, </w:t>
      </w:r>
      <w:r w:rsidR="004F7602">
        <w:rPr>
          <w:rFonts w:hint="cs"/>
          <w:rtl/>
        </w:rPr>
        <w:t>ב</w:t>
      </w:r>
      <w:r w:rsidRPr="00110A2E" w:rsidR="004F7602">
        <w:rPr>
          <w:rFonts w:hint="cs"/>
          <w:rtl/>
        </w:rPr>
        <w:t>רשימה הלאומית</w:t>
      </w:r>
      <w:r w:rsidR="004F7602">
        <w:rPr>
          <w:rFonts w:hint="cs"/>
          <w:rtl/>
        </w:rPr>
        <w:t xml:space="preserve"> רשומים</w:t>
      </w:r>
      <w:r w:rsidR="00046F17">
        <w:rPr>
          <w:rFonts w:hint="cs"/>
          <w:rtl/>
        </w:rPr>
        <w:t xml:space="preserve"> כ-</w:t>
      </w:r>
      <w:r>
        <w:rPr>
          <w:rFonts w:hint="cs"/>
          <w:rtl/>
        </w:rPr>
        <w:t>136</w:t>
      </w:r>
      <w:r w:rsidRPr="00110A2E">
        <w:rPr>
          <w:rFonts w:hint="cs"/>
          <w:rtl/>
        </w:rPr>
        <w:t>,000 ניצולי</w:t>
      </w:r>
      <w:r>
        <w:rPr>
          <w:rFonts w:hint="cs"/>
          <w:rtl/>
        </w:rPr>
        <w:t xml:space="preserve"> שואה</w:t>
      </w:r>
      <w:r w:rsidR="008525AA">
        <w:rPr>
          <w:rFonts w:hint="cs"/>
          <w:rtl/>
        </w:rPr>
        <w:t xml:space="preserve"> המקבלים תגמול ח</w:t>
      </w:r>
      <w:r w:rsidR="00B652DD">
        <w:rPr>
          <w:rFonts w:hint="cs"/>
          <w:rtl/>
        </w:rPr>
        <w:t>ו</w:t>
      </w:r>
      <w:r w:rsidR="008525AA">
        <w:rPr>
          <w:rFonts w:hint="cs"/>
          <w:rtl/>
        </w:rPr>
        <w:t>דשי</w:t>
      </w:r>
      <w:r w:rsidRPr="00110A2E">
        <w:rPr>
          <w:rFonts w:hint="cs"/>
          <w:rtl/>
        </w:rPr>
        <w:t xml:space="preserve">. </w:t>
      </w:r>
      <w:r>
        <w:rPr>
          <w:rFonts w:hint="cs"/>
          <w:rtl/>
        </w:rPr>
        <w:t xml:space="preserve">חלקם </w:t>
      </w:r>
      <w:r w:rsidRPr="00110A2E">
        <w:rPr>
          <w:rFonts w:hint="cs"/>
          <w:rtl/>
        </w:rPr>
        <w:t>גרים</w:t>
      </w:r>
      <w:r>
        <w:rPr>
          <w:rFonts w:hint="cs"/>
          <w:rtl/>
        </w:rPr>
        <w:t xml:space="preserve"> בקהילה: </w:t>
      </w:r>
      <w:r w:rsidRPr="00110A2E">
        <w:rPr>
          <w:rFonts w:hint="cs"/>
          <w:rtl/>
        </w:rPr>
        <w:t xml:space="preserve">בבתיהם, בדיור ציבורי </w:t>
      </w:r>
      <w:r>
        <w:rPr>
          <w:rFonts w:hint="cs"/>
          <w:rtl/>
        </w:rPr>
        <w:t>או עם בני משפחה; חלקם גרים</w:t>
      </w:r>
      <w:r w:rsidRPr="00110A2E">
        <w:rPr>
          <w:rFonts w:hint="cs"/>
          <w:rtl/>
        </w:rPr>
        <w:t xml:space="preserve"> במוסדות פרטיים (בתי אבות)</w:t>
      </w:r>
      <w:r>
        <w:rPr>
          <w:rFonts w:hint="cs"/>
          <w:rtl/>
        </w:rPr>
        <w:t>;</w:t>
      </w:r>
      <w:r w:rsidRPr="00110A2E">
        <w:rPr>
          <w:rFonts w:hint="cs"/>
          <w:rtl/>
        </w:rPr>
        <w:t xml:space="preserve"> </w:t>
      </w:r>
      <w:r>
        <w:rPr>
          <w:rFonts w:hint="cs"/>
          <w:rtl/>
        </w:rPr>
        <w:t>וחלקם</w:t>
      </w:r>
      <w:r w:rsidRPr="00110A2E">
        <w:rPr>
          <w:rFonts w:hint="cs"/>
          <w:rtl/>
        </w:rPr>
        <w:t xml:space="preserve"> בבתי חולים סיעודיים.</w:t>
      </w:r>
      <w:r w:rsidR="00D6380D">
        <w:rPr>
          <w:rFonts w:hint="cs"/>
          <w:rtl/>
        </w:rPr>
        <w:t xml:space="preserve"> </w:t>
      </w:r>
    </w:p>
    <w:p w:rsidR="00750820" w:rsidP="000D7B81">
      <w:pPr>
        <w:pStyle w:val="a"/>
        <w:spacing w:line="269" w:lineRule="auto"/>
        <w:rPr>
          <w:rtl/>
        </w:rPr>
      </w:pPr>
    </w:p>
    <w:p w:rsidR="004F7602" w:rsidRPr="00352215" w:rsidP="000D7B81">
      <w:pPr>
        <w:pStyle w:val="Heading4"/>
        <w:spacing w:before="0" w:line="269" w:lineRule="auto"/>
      </w:pPr>
      <w:r w:rsidRPr="00352215">
        <w:rPr>
          <w:rtl/>
        </w:rPr>
        <w:t xml:space="preserve">דיור ציבורי </w:t>
      </w:r>
    </w:p>
    <w:p w:rsidR="00544A8C" w:rsidP="000D7B81">
      <w:pPr>
        <w:pStyle w:val="a"/>
        <w:spacing w:line="269" w:lineRule="auto"/>
        <w:rPr>
          <w:rtl/>
        </w:rPr>
      </w:pPr>
    </w:p>
    <w:p w:rsidR="004F7602" w:rsidP="000D7B81">
      <w:pPr>
        <w:spacing w:line="269" w:lineRule="auto"/>
        <w:rPr>
          <w:rtl/>
        </w:rPr>
      </w:pPr>
      <w:r w:rsidRPr="00352215">
        <w:rPr>
          <w:rtl/>
        </w:rPr>
        <w:t xml:space="preserve">הדיור </w:t>
      </w:r>
      <w:r>
        <w:rPr>
          <w:rFonts w:hint="cs"/>
          <w:rtl/>
        </w:rPr>
        <w:t>הוא אחת הבעיות העיקריות</w:t>
      </w:r>
      <w:r w:rsidRPr="00352215">
        <w:rPr>
          <w:rtl/>
        </w:rPr>
        <w:t xml:space="preserve"> </w:t>
      </w:r>
      <w:r>
        <w:rPr>
          <w:rFonts w:hint="cs"/>
          <w:rtl/>
        </w:rPr>
        <w:t xml:space="preserve">של </w:t>
      </w:r>
      <w:r w:rsidRPr="00352215">
        <w:rPr>
          <w:rtl/>
        </w:rPr>
        <w:t xml:space="preserve">ניצולי שואה </w:t>
      </w:r>
      <w:r>
        <w:rPr>
          <w:rFonts w:hint="cs"/>
          <w:rtl/>
        </w:rPr>
        <w:t>נזקקים</w:t>
      </w:r>
      <w:r w:rsidRPr="00352215">
        <w:rPr>
          <w:rtl/>
        </w:rPr>
        <w:t xml:space="preserve">. לקבוצות גדולות של ניצולים, בעיקר בקרב העולים </w:t>
      </w:r>
      <w:r>
        <w:rPr>
          <w:rFonts w:hint="cs"/>
          <w:rtl/>
        </w:rPr>
        <w:t>מברית המועצות לשעבר</w:t>
      </w:r>
      <w:r w:rsidRPr="00352215">
        <w:rPr>
          <w:rtl/>
        </w:rPr>
        <w:t xml:space="preserve"> שהגיעו החל משנות </w:t>
      </w:r>
      <w:r>
        <w:rPr>
          <w:rFonts w:hint="cs"/>
          <w:rtl/>
        </w:rPr>
        <w:t>התשעים של המאה העשרים,</w:t>
      </w:r>
      <w:r w:rsidRPr="00352215">
        <w:rPr>
          <w:rtl/>
        </w:rPr>
        <w:t xml:space="preserve"> אין דירות בבעלותם והם נאלצים לשלם שכר דירה</w:t>
      </w:r>
      <w:r>
        <w:rPr>
          <w:rFonts w:hint="cs"/>
          <w:rtl/>
        </w:rPr>
        <w:t xml:space="preserve"> גבוה</w:t>
      </w:r>
      <w:r w:rsidRPr="00352215">
        <w:rPr>
          <w:rtl/>
        </w:rPr>
        <w:t>. הוצא</w:t>
      </w:r>
      <w:r w:rsidRPr="00352215">
        <w:rPr>
          <w:rFonts w:hint="cs"/>
          <w:rtl/>
        </w:rPr>
        <w:t>ו</w:t>
      </w:r>
      <w:r w:rsidRPr="00352215">
        <w:rPr>
          <w:rtl/>
        </w:rPr>
        <w:t>ת ה</w:t>
      </w:r>
      <w:r w:rsidRPr="00352215">
        <w:rPr>
          <w:rFonts w:hint="cs"/>
          <w:rtl/>
        </w:rPr>
        <w:t>ד</w:t>
      </w:r>
      <w:r w:rsidRPr="00352215">
        <w:rPr>
          <w:rtl/>
        </w:rPr>
        <w:t xml:space="preserve">יור </w:t>
      </w:r>
      <w:r w:rsidRPr="00352215">
        <w:rPr>
          <w:rFonts w:hint="cs"/>
          <w:rtl/>
        </w:rPr>
        <w:t>הן</w:t>
      </w:r>
      <w:r w:rsidRPr="00352215">
        <w:rPr>
          <w:rtl/>
        </w:rPr>
        <w:t xml:space="preserve"> קשיח</w:t>
      </w:r>
      <w:r w:rsidRPr="00352215">
        <w:rPr>
          <w:rFonts w:hint="cs"/>
          <w:rtl/>
        </w:rPr>
        <w:t>ות</w:t>
      </w:r>
      <w:r w:rsidRPr="00352215">
        <w:rPr>
          <w:rtl/>
        </w:rPr>
        <w:t xml:space="preserve"> </w:t>
      </w:r>
      <w:r>
        <w:rPr>
          <w:rFonts w:hint="cs"/>
          <w:rtl/>
        </w:rPr>
        <w:t>ומטילות</w:t>
      </w:r>
      <w:r w:rsidRPr="00352215">
        <w:rPr>
          <w:rtl/>
        </w:rPr>
        <w:t xml:space="preserve"> נטל כבד על ניצולי שואה</w:t>
      </w:r>
      <w:r w:rsidRPr="00352215">
        <w:rPr>
          <w:rFonts w:hint="cs"/>
          <w:rtl/>
        </w:rPr>
        <w:t>.</w:t>
      </w:r>
      <w:r w:rsidRPr="00352215">
        <w:rPr>
          <w:rtl/>
        </w:rPr>
        <w:t xml:space="preserve"> </w:t>
      </w:r>
      <w:r w:rsidRPr="00352215" w:rsidR="0096774D">
        <w:rPr>
          <w:rtl/>
        </w:rPr>
        <w:t>על</w:t>
      </w:r>
      <w:r w:rsidR="0096774D">
        <w:rPr>
          <w:rFonts w:hint="cs"/>
          <w:rtl/>
        </w:rPr>
        <w:t xml:space="preserve"> </w:t>
      </w:r>
      <w:r w:rsidRPr="00352215" w:rsidR="0096774D">
        <w:rPr>
          <w:rtl/>
        </w:rPr>
        <w:t xml:space="preserve">פי </w:t>
      </w:r>
      <w:r w:rsidRPr="00352215">
        <w:rPr>
          <w:rtl/>
        </w:rPr>
        <w:t xml:space="preserve">דיווחים של גורמים שונים </w:t>
      </w:r>
      <w:r>
        <w:rPr>
          <w:rFonts w:hint="cs"/>
          <w:rtl/>
        </w:rPr>
        <w:t>העומדים</w:t>
      </w:r>
      <w:r w:rsidRPr="00352215">
        <w:rPr>
          <w:rtl/>
        </w:rPr>
        <w:t xml:space="preserve"> בקשר </w:t>
      </w:r>
      <w:r w:rsidRPr="00352215">
        <w:rPr>
          <w:rFonts w:hint="cs"/>
          <w:rtl/>
        </w:rPr>
        <w:t>ע</w:t>
      </w:r>
      <w:r w:rsidRPr="00352215">
        <w:rPr>
          <w:rtl/>
        </w:rPr>
        <w:t xml:space="preserve">ם </w:t>
      </w:r>
      <w:r>
        <w:rPr>
          <w:rFonts w:hint="cs"/>
          <w:rtl/>
        </w:rPr>
        <w:t>אנשים</w:t>
      </w:r>
      <w:r w:rsidRPr="00352215">
        <w:rPr>
          <w:rtl/>
        </w:rPr>
        <w:t xml:space="preserve"> אלה</w:t>
      </w:r>
      <w:r w:rsidRPr="00352215">
        <w:rPr>
          <w:rFonts w:hint="cs"/>
          <w:rtl/>
        </w:rPr>
        <w:t>,</w:t>
      </w:r>
      <w:r w:rsidRPr="00352215">
        <w:rPr>
          <w:rtl/>
        </w:rPr>
        <w:t xml:space="preserve"> </w:t>
      </w:r>
      <w:r w:rsidRPr="00352215">
        <w:rPr>
          <w:rFonts w:hint="cs"/>
          <w:rtl/>
        </w:rPr>
        <w:t xml:space="preserve">חלקם </w:t>
      </w:r>
      <w:r w:rsidRPr="00352215">
        <w:rPr>
          <w:rtl/>
        </w:rPr>
        <w:t>מוותרים על טיפולים רפואיים ו</w:t>
      </w:r>
      <w:r>
        <w:rPr>
          <w:rFonts w:hint="cs"/>
          <w:rtl/>
        </w:rPr>
        <w:t xml:space="preserve">על </w:t>
      </w:r>
      <w:r w:rsidRPr="00352215">
        <w:rPr>
          <w:rtl/>
        </w:rPr>
        <w:t>מילוי צרכים חיוניים אחרים</w:t>
      </w:r>
      <w:r w:rsidRPr="00352215">
        <w:rPr>
          <w:rFonts w:hint="cs"/>
          <w:rtl/>
        </w:rPr>
        <w:t xml:space="preserve"> כדי לשלם את הוצאות הדיור</w:t>
      </w:r>
      <w:r w:rsidRPr="00352215">
        <w:rPr>
          <w:rtl/>
        </w:rPr>
        <w:t xml:space="preserve">. </w:t>
      </w:r>
    </w:p>
    <w:p w:rsidR="00405EB3" w:rsidRPr="00112B7C" w:rsidP="000D7B81">
      <w:pPr>
        <w:pStyle w:val="a"/>
        <w:spacing w:line="269" w:lineRule="auto"/>
        <w:rPr>
          <w:rtl/>
        </w:rPr>
      </w:pPr>
    </w:p>
    <w:p w:rsidR="00405EB3" w:rsidP="000D7B81">
      <w:pPr>
        <w:spacing w:line="269" w:lineRule="auto"/>
        <w:ind w:left="18"/>
        <w:rPr>
          <w:b/>
          <w:bCs/>
          <w:rtl/>
        </w:rPr>
      </w:pPr>
      <w:r>
        <w:rPr>
          <w:rFonts w:hint="cs"/>
          <w:b/>
          <w:bCs/>
          <w:rtl/>
        </w:rPr>
        <w:t xml:space="preserve">בדוח הקודם </w:t>
      </w:r>
      <w:r w:rsidR="004F7602">
        <w:rPr>
          <w:rFonts w:hint="cs"/>
          <w:b/>
          <w:bCs/>
          <w:rtl/>
        </w:rPr>
        <w:t xml:space="preserve">העיר </w:t>
      </w:r>
      <w:r w:rsidR="00B652DD">
        <w:rPr>
          <w:rFonts w:hint="cs"/>
          <w:b/>
          <w:bCs/>
          <w:rtl/>
        </w:rPr>
        <w:t xml:space="preserve">משרד </w:t>
      </w:r>
      <w:r>
        <w:rPr>
          <w:rFonts w:hint="cs"/>
          <w:b/>
          <w:bCs/>
          <w:rtl/>
        </w:rPr>
        <w:t xml:space="preserve">מבקר המדינה כי ההמתנה הארוכה של הניצולים לדיור ציבורי מתאים </w:t>
      </w:r>
      <w:r w:rsidRPr="00352215">
        <w:rPr>
          <w:b/>
          <w:bCs/>
          <w:rtl/>
        </w:rPr>
        <w:t>מחייב</w:t>
      </w:r>
      <w:r>
        <w:rPr>
          <w:rFonts w:hint="cs"/>
          <w:b/>
          <w:bCs/>
          <w:rtl/>
        </w:rPr>
        <w:t>ת</w:t>
      </w:r>
      <w:r w:rsidRPr="00352215">
        <w:rPr>
          <w:b/>
          <w:bCs/>
          <w:rtl/>
        </w:rPr>
        <w:t xml:space="preserve"> ראי</w:t>
      </w:r>
      <w:r>
        <w:rPr>
          <w:rFonts w:hint="cs"/>
          <w:b/>
          <w:bCs/>
          <w:rtl/>
        </w:rPr>
        <w:t>י</w:t>
      </w:r>
      <w:r w:rsidRPr="00352215">
        <w:rPr>
          <w:b/>
          <w:bCs/>
          <w:rtl/>
        </w:rPr>
        <w:t xml:space="preserve">ה מערכתית כוללת </w:t>
      </w:r>
      <w:r>
        <w:rPr>
          <w:rFonts w:hint="cs"/>
          <w:b/>
          <w:bCs/>
          <w:rtl/>
        </w:rPr>
        <w:t>לעניין</w:t>
      </w:r>
      <w:r w:rsidRPr="00352215">
        <w:rPr>
          <w:b/>
          <w:bCs/>
          <w:rtl/>
        </w:rPr>
        <w:t xml:space="preserve"> </w:t>
      </w:r>
      <w:r>
        <w:rPr>
          <w:rFonts w:hint="cs"/>
          <w:b/>
          <w:bCs/>
          <w:rtl/>
        </w:rPr>
        <w:t>צורכי הניצולים</w:t>
      </w:r>
      <w:r w:rsidRPr="00352215">
        <w:rPr>
          <w:b/>
          <w:bCs/>
          <w:rtl/>
        </w:rPr>
        <w:t xml:space="preserve"> הזקוקים </w:t>
      </w:r>
      <w:r w:rsidRPr="00BF522B">
        <w:rPr>
          <w:b/>
          <w:bCs/>
          <w:rtl/>
        </w:rPr>
        <w:t xml:space="preserve">לדיור זה. </w:t>
      </w:r>
      <w:r>
        <w:rPr>
          <w:rFonts w:hint="cs"/>
          <w:b/>
          <w:bCs/>
          <w:rtl/>
        </w:rPr>
        <w:t>בתכנית הנדרשת לקידום הדיור הציבורי בכלל</w:t>
      </w:r>
      <w:r>
        <w:rPr>
          <w:rStyle w:val="FootnoteReference"/>
          <w:b/>
          <w:bCs/>
          <w:rtl/>
        </w:rPr>
        <w:footnoteReference w:id="40"/>
      </w:r>
      <w:r>
        <w:rPr>
          <w:rFonts w:hint="cs"/>
          <w:b/>
          <w:bCs/>
          <w:rtl/>
        </w:rPr>
        <w:t xml:space="preserve"> ראוי להקצות נתח מהמשאבים לטיפול באוכלוסיית הניצולים על </w:t>
      </w:r>
      <w:r>
        <w:rPr>
          <w:rFonts w:hint="cs"/>
          <w:b/>
          <w:bCs/>
          <w:rtl/>
        </w:rPr>
        <w:t xml:space="preserve">מאפייניה המיוחדים. </w:t>
      </w:r>
      <w:r w:rsidR="00303B70">
        <w:rPr>
          <w:rFonts w:hint="cs"/>
          <w:b/>
          <w:bCs/>
          <w:rtl/>
        </w:rPr>
        <w:t xml:space="preserve">בדוח הקודם צוין כי </w:t>
      </w:r>
      <w:r w:rsidRPr="00BF522B">
        <w:rPr>
          <w:b/>
          <w:bCs/>
          <w:rtl/>
        </w:rPr>
        <w:t xml:space="preserve">על הרשות </w:t>
      </w:r>
      <w:r>
        <w:rPr>
          <w:rFonts w:hint="cs"/>
          <w:b/>
          <w:bCs/>
          <w:rtl/>
        </w:rPr>
        <w:t>לשתף פעולה</w:t>
      </w:r>
      <w:r w:rsidRPr="00BF522B">
        <w:rPr>
          <w:b/>
          <w:bCs/>
          <w:rtl/>
        </w:rPr>
        <w:t xml:space="preserve"> עם משרד הקליטה ומשרד השיכון</w:t>
      </w:r>
      <w:r w:rsidRPr="00BF522B">
        <w:rPr>
          <w:rFonts w:hint="cs"/>
          <w:b/>
          <w:bCs/>
          <w:rtl/>
        </w:rPr>
        <w:t xml:space="preserve"> לשם איסוף מידע על צ</w:t>
      </w:r>
      <w:r>
        <w:rPr>
          <w:rFonts w:hint="cs"/>
          <w:b/>
          <w:bCs/>
          <w:rtl/>
        </w:rPr>
        <w:t>ו</w:t>
      </w:r>
      <w:r w:rsidRPr="00BF522B">
        <w:rPr>
          <w:rFonts w:hint="cs"/>
          <w:b/>
          <w:bCs/>
          <w:rtl/>
        </w:rPr>
        <w:t>רכי ה</w:t>
      </w:r>
      <w:r>
        <w:rPr>
          <w:rFonts w:hint="cs"/>
          <w:b/>
          <w:bCs/>
          <w:rtl/>
        </w:rPr>
        <w:t>דיור</w:t>
      </w:r>
      <w:r w:rsidRPr="00BF522B">
        <w:rPr>
          <w:rFonts w:hint="cs"/>
          <w:b/>
          <w:bCs/>
          <w:rtl/>
        </w:rPr>
        <w:t xml:space="preserve"> של הניצולים,</w:t>
      </w:r>
      <w:r w:rsidRPr="00BF522B">
        <w:rPr>
          <w:b/>
          <w:bCs/>
          <w:rtl/>
        </w:rPr>
        <w:t xml:space="preserve"> </w:t>
      </w:r>
      <w:r>
        <w:rPr>
          <w:rFonts w:hint="cs"/>
          <w:b/>
          <w:bCs/>
          <w:rtl/>
        </w:rPr>
        <w:t>לקיים מעקב אחר מצבם ולבחון כיצד אפשר לסייע להם באמצעות הכלים העומדים לרשות משרד הקליטה ו</w:t>
      </w:r>
      <w:r w:rsidR="004F7602">
        <w:rPr>
          <w:rFonts w:hint="cs"/>
          <w:b/>
          <w:bCs/>
          <w:rtl/>
        </w:rPr>
        <w:t xml:space="preserve">משרד </w:t>
      </w:r>
      <w:r>
        <w:rPr>
          <w:rFonts w:hint="cs"/>
          <w:b/>
          <w:bCs/>
          <w:rtl/>
        </w:rPr>
        <w:t>השיכון</w:t>
      </w:r>
      <w:r w:rsidRPr="00BF522B">
        <w:rPr>
          <w:b/>
          <w:bCs/>
          <w:rtl/>
        </w:rPr>
        <w:t>.</w:t>
      </w:r>
      <w:r>
        <w:rPr>
          <w:rFonts w:hint="cs"/>
          <w:b/>
          <w:bCs/>
          <w:rtl/>
        </w:rPr>
        <w:t xml:space="preserve"> </w:t>
      </w:r>
    </w:p>
    <w:p w:rsidR="00750820" w:rsidRPr="00112B7C" w:rsidP="000D7B81">
      <w:pPr>
        <w:pStyle w:val="a"/>
        <w:spacing w:line="269" w:lineRule="auto"/>
      </w:pPr>
    </w:p>
    <w:p w:rsidR="00405EB3" w:rsidP="000D7B81">
      <w:pPr>
        <w:spacing w:line="269" w:lineRule="auto"/>
        <w:ind w:left="-1"/>
        <w:rPr>
          <w:rStyle w:val="7"/>
          <w:rtl/>
        </w:rPr>
      </w:pPr>
      <w:r>
        <w:rPr>
          <w:rFonts w:hint="cs"/>
          <w:rtl/>
        </w:rPr>
        <w:t xml:space="preserve">בדוח הקודם הוצג כי </w:t>
      </w:r>
      <w:r w:rsidRPr="00112B7C">
        <w:rPr>
          <w:rtl/>
        </w:rPr>
        <w:t>שני משרד</w:t>
      </w:r>
      <w:r>
        <w:rPr>
          <w:rFonts w:hint="cs"/>
          <w:rtl/>
        </w:rPr>
        <w:t>י</w:t>
      </w:r>
      <w:r w:rsidRPr="00112B7C">
        <w:rPr>
          <w:rtl/>
        </w:rPr>
        <w:t xml:space="preserve"> ממשלה מטפלים בבעיות דיור של ניצולי שואה</w:t>
      </w:r>
      <w:r>
        <w:rPr>
          <w:rFonts w:hint="cs"/>
          <w:rtl/>
        </w:rPr>
        <w:t>:</w:t>
      </w:r>
    </w:p>
    <w:p w:rsidR="00040AF1" w:rsidRPr="00125C3D" w:rsidP="000D7B81">
      <w:pPr>
        <w:pStyle w:val="ListParagraph"/>
        <w:numPr>
          <w:ilvl w:val="6"/>
          <w:numId w:val="27"/>
        </w:numPr>
        <w:spacing w:line="269" w:lineRule="auto"/>
        <w:ind w:left="312"/>
        <w:rPr>
          <w:b/>
          <w:bCs/>
          <w:rtl/>
        </w:rPr>
      </w:pPr>
      <w:r w:rsidRPr="00A92025">
        <w:rPr>
          <w:rStyle w:val="7"/>
          <w:rFonts w:hint="cs"/>
          <w:rtl/>
        </w:rPr>
        <w:t>משרד</w:t>
      </w:r>
      <w:r w:rsidRPr="00A92025">
        <w:rPr>
          <w:rStyle w:val="7"/>
          <w:rtl/>
        </w:rPr>
        <w:t xml:space="preserve"> </w:t>
      </w:r>
      <w:r w:rsidRPr="00A92025">
        <w:rPr>
          <w:rStyle w:val="7"/>
          <w:rFonts w:hint="cs"/>
          <w:rtl/>
        </w:rPr>
        <w:t>הקליטה</w:t>
      </w:r>
      <w:r w:rsidRPr="00A92025">
        <w:rPr>
          <w:rStyle w:val="7"/>
          <w:rtl/>
        </w:rPr>
        <w:t>:</w:t>
      </w:r>
      <w:r w:rsidRPr="00112B7C">
        <w:rPr>
          <w:rtl/>
        </w:rPr>
        <w:t xml:space="preserve"> </w:t>
      </w:r>
      <w:r w:rsidR="003F0345">
        <w:rPr>
          <w:rFonts w:hint="cs"/>
          <w:rtl/>
        </w:rPr>
        <w:t>בדוח הקודם נמצא ש</w:t>
      </w:r>
      <w:r w:rsidRPr="00112B7C">
        <w:rPr>
          <w:rFonts w:hint="cs"/>
          <w:rtl/>
        </w:rPr>
        <w:t xml:space="preserve">ברישומים של המשרד </w:t>
      </w:r>
      <w:r w:rsidR="00DF35D4">
        <w:rPr>
          <w:rFonts w:hint="cs"/>
          <w:rtl/>
        </w:rPr>
        <w:t>יש</w:t>
      </w:r>
      <w:r w:rsidRPr="00112B7C" w:rsidR="00DF35D4">
        <w:rPr>
          <w:rtl/>
        </w:rPr>
        <w:t xml:space="preserve"> </w:t>
      </w:r>
      <w:r w:rsidRPr="00112B7C">
        <w:rPr>
          <w:rtl/>
        </w:rPr>
        <w:t>כ-1</w:t>
      </w:r>
      <w:r>
        <w:rPr>
          <w:rFonts w:hint="cs"/>
          <w:rtl/>
        </w:rPr>
        <w:t>6</w:t>
      </w:r>
      <w:r w:rsidRPr="00112B7C">
        <w:rPr>
          <w:rtl/>
        </w:rPr>
        <w:t xml:space="preserve">,000 ניצולי שואה </w:t>
      </w:r>
      <w:r w:rsidR="00B652DD">
        <w:rPr>
          <w:rFonts w:hint="cs"/>
          <w:rtl/>
        </w:rPr>
        <w:t xml:space="preserve">שעלו מברה"מ לשעבר </w:t>
      </w:r>
      <w:r w:rsidR="00DF35D4">
        <w:rPr>
          <w:rFonts w:hint="cs"/>
          <w:rtl/>
        </w:rPr>
        <w:t>הזכאים</w:t>
      </w:r>
      <w:r w:rsidRPr="00112B7C" w:rsidR="00DF35D4">
        <w:rPr>
          <w:rtl/>
        </w:rPr>
        <w:t xml:space="preserve"> </w:t>
      </w:r>
      <w:r w:rsidRPr="00112B7C">
        <w:rPr>
          <w:rtl/>
        </w:rPr>
        <w:t>לדיור ציבורי</w:t>
      </w:r>
      <w:r>
        <w:rPr>
          <w:rFonts w:hint="cs"/>
          <w:rtl/>
        </w:rPr>
        <w:t xml:space="preserve"> וממתינים לו. שיעורם הוא יותר מ-90% מכלל הזכאים הרשומים במשרד אשר ממתינים לדיור ציבורי</w:t>
      </w:r>
      <w:r w:rsidRPr="00112B7C">
        <w:rPr>
          <w:rtl/>
        </w:rPr>
        <w:t xml:space="preserve">. המשרד נותן עדיפות </w:t>
      </w:r>
      <w:r>
        <w:rPr>
          <w:rFonts w:hint="cs"/>
          <w:rtl/>
        </w:rPr>
        <w:t xml:space="preserve">מסוימת </w:t>
      </w:r>
      <w:r w:rsidRPr="00112B7C">
        <w:rPr>
          <w:rtl/>
        </w:rPr>
        <w:t xml:space="preserve">לניצולים בתור לקבלת דיור ציבורי על פני </w:t>
      </w:r>
      <w:r>
        <w:rPr>
          <w:rFonts w:hint="cs"/>
          <w:rtl/>
        </w:rPr>
        <w:t>אחרים</w:t>
      </w:r>
      <w:r w:rsidRPr="00112B7C">
        <w:rPr>
          <w:rFonts w:hint="cs"/>
          <w:rtl/>
        </w:rPr>
        <w:t xml:space="preserve">, בין השאר על פי שנת </w:t>
      </w:r>
      <w:r>
        <w:rPr>
          <w:rFonts w:hint="cs"/>
          <w:rtl/>
        </w:rPr>
        <w:t>ה</w:t>
      </w:r>
      <w:r w:rsidRPr="00112B7C">
        <w:rPr>
          <w:rFonts w:hint="cs"/>
          <w:rtl/>
        </w:rPr>
        <w:t>עלייה</w:t>
      </w:r>
      <w:r w:rsidRPr="00112B7C">
        <w:rPr>
          <w:rtl/>
        </w:rPr>
        <w:t>.</w:t>
      </w:r>
      <w:r>
        <w:rPr>
          <w:rFonts w:hint="cs"/>
          <w:rtl/>
        </w:rPr>
        <w:t xml:space="preserve"> משרד הקליטה מסר למשרד מבקר המדינה</w:t>
      </w:r>
      <w:r w:rsidR="00D6380D">
        <w:rPr>
          <w:rFonts w:hint="cs"/>
          <w:rtl/>
        </w:rPr>
        <w:t xml:space="preserve"> </w:t>
      </w:r>
      <w:r w:rsidR="00046F17">
        <w:rPr>
          <w:rFonts w:hint="cs"/>
          <w:rtl/>
        </w:rPr>
        <w:t xml:space="preserve">במסגרת ביקורת המעקב </w:t>
      </w:r>
      <w:r>
        <w:rPr>
          <w:rFonts w:hint="cs"/>
          <w:rtl/>
        </w:rPr>
        <w:t>כי חלק מהניצולים ממתינים שנים ארוכות לקבלת דיור ציבורי, זאת בשל ההיצע המוגבל של הדירות המוקצות למשרד הקליטה - פחות מ-1,000 דירות לשנה.</w:t>
      </w:r>
      <w:r w:rsidR="00125C3D">
        <w:rPr>
          <w:rStyle w:val="7"/>
          <w:rFonts w:hint="cs"/>
          <w:b/>
          <w:bCs w:val="0"/>
          <w:rtl/>
        </w:rPr>
        <w:t xml:space="preserve"> </w:t>
      </w:r>
      <w:r w:rsidR="00125C3D">
        <w:rPr>
          <w:rFonts w:hint="cs"/>
          <w:rtl/>
        </w:rPr>
        <w:t xml:space="preserve">עוד </w:t>
      </w:r>
      <w:r w:rsidRPr="00125C3D" w:rsidR="002C4A3B">
        <w:rPr>
          <w:rtl/>
        </w:rPr>
        <w:t xml:space="preserve">מסר </w:t>
      </w:r>
      <w:r w:rsidRPr="00125C3D">
        <w:rPr>
          <w:rFonts w:hint="eastAsia"/>
          <w:rtl/>
        </w:rPr>
        <w:t>משרד</w:t>
      </w:r>
      <w:r w:rsidRPr="00125C3D">
        <w:rPr>
          <w:rtl/>
        </w:rPr>
        <w:t xml:space="preserve"> הקליטה </w:t>
      </w:r>
      <w:r w:rsidRPr="00125C3D">
        <w:rPr>
          <w:rFonts w:hint="cs"/>
          <w:rtl/>
        </w:rPr>
        <w:t xml:space="preserve">ביולי 2020 </w:t>
      </w:r>
      <w:r w:rsidRPr="00125C3D">
        <w:rPr>
          <w:rFonts w:hint="eastAsia"/>
          <w:rtl/>
        </w:rPr>
        <w:t>בתשובתו</w:t>
      </w:r>
      <w:r w:rsidRPr="00125C3D">
        <w:rPr>
          <w:rtl/>
        </w:rPr>
        <w:t xml:space="preserve"> </w:t>
      </w:r>
      <w:r w:rsidRPr="00125C3D">
        <w:rPr>
          <w:rFonts w:hint="eastAsia"/>
          <w:rtl/>
        </w:rPr>
        <w:t>למשרד</w:t>
      </w:r>
      <w:r w:rsidRPr="00125C3D">
        <w:rPr>
          <w:rtl/>
        </w:rPr>
        <w:t xml:space="preserve"> מבקר המדינה כי </w:t>
      </w:r>
      <w:r w:rsidRPr="00125C3D">
        <w:rPr>
          <w:rFonts w:hint="eastAsia"/>
          <w:rtl/>
        </w:rPr>
        <w:t>הסיוע</w:t>
      </w:r>
      <w:r w:rsidRPr="00125C3D">
        <w:rPr>
          <w:rtl/>
        </w:rPr>
        <w:t xml:space="preserve"> בשכר דירה מכסה רק חלק </w:t>
      </w:r>
      <w:r w:rsidRPr="00125C3D">
        <w:rPr>
          <w:rFonts w:hint="eastAsia"/>
          <w:rtl/>
        </w:rPr>
        <w:t>משכר</w:t>
      </w:r>
      <w:r w:rsidRPr="00125C3D">
        <w:rPr>
          <w:rtl/>
        </w:rPr>
        <w:t xml:space="preserve"> הדירה בפועל שמשלמים </w:t>
      </w:r>
      <w:r w:rsidRPr="00125C3D">
        <w:rPr>
          <w:rFonts w:hint="eastAsia"/>
          <w:rtl/>
        </w:rPr>
        <w:t>הניצולים</w:t>
      </w:r>
      <w:r w:rsidRPr="00125C3D">
        <w:rPr>
          <w:rtl/>
        </w:rPr>
        <w:t xml:space="preserve"> </w:t>
      </w:r>
      <w:r w:rsidRPr="00125C3D">
        <w:rPr>
          <w:rFonts w:hint="eastAsia"/>
          <w:rtl/>
        </w:rPr>
        <w:t>הזכאים</w:t>
      </w:r>
      <w:r w:rsidRPr="00125C3D">
        <w:rPr>
          <w:rtl/>
        </w:rPr>
        <w:t>.</w:t>
      </w:r>
    </w:p>
    <w:p w:rsidR="00750820" w:rsidP="000D7B81">
      <w:pPr>
        <w:pStyle w:val="a"/>
        <w:spacing w:line="269" w:lineRule="auto"/>
        <w:rPr>
          <w:rtl/>
        </w:rPr>
      </w:pPr>
    </w:p>
    <w:p w:rsidR="004634AF" w:rsidP="000D7B81">
      <w:pPr>
        <w:spacing w:line="269" w:lineRule="auto"/>
        <w:ind w:left="340"/>
        <w:rPr>
          <w:rtl/>
        </w:rPr>
      </w:pPr>
      <w:r>
        <w:rPr>
          <w:rFonts w:hint="cs"/>
          <w:rtl/>
        </w:rPr>
        <w:t xml:space="preserve">הרשות </w:t>
      </w:r>
      <w:r w:rsidR="00303B70">
        <w:rPr>
          <w:rFonts w:hint="cs"/>
          <w:rtl/>
        </w:rPr>
        <w:t>דיווחה למשרד מבקר המדינה במסגרת ביקורת המעקב</w:t>
      </w:r>
      <w:r w:rsidR="00B652DD">
        <w:rPr>
          <w:rFonts w:hint="cs"/>
          <w:rtl/>
        </w:rPr>
        <w:t xml:space="preserve"> </w:t>
      </w:r>
      <w:r>
        <w:rPr>
          <w:rFonts w:hint="cs"/>
          <w:rtl/>
        </w:rPr>
        <w:t xml:space="preserve">כי </w:t>
      </w:r>
      <w:r>
        <w:rPr>
          <w:rtl/>
        </w:rPr>
        <w:t xml:space="preserve">נושא הדיור הנו אחד מהנושאים המטופלים על ידי הצוות </w:t>
      </w:r>
      <w:r w:rsidR="00FB3B2B">
        <w:rPr>
          <w:rFonts w:hint="cs"/>
          <w:rtl/>
        </w:rPr>
        <w:t>הבין-משרדי</w:t>
      </w:r>
      <w:r>
        <w:rPr>
          <w:rtl/>
        </w:rPr>
        <w:t>, אשר כולל גם נציגים בכירים ממשרדי השיכון והקליטה, ואינו מצוי בסמכות הרשות</w:t>
      </w:r>
      <w:r w:rsidR="00FB3B2B">
        <w:rPr>
          <w:rFonts w:hint="cs"/>
          <w:rtl/>
        </w:rPr>
        <w:t xml:space="preserve">. עם זאת </w:t>
      </w:r>
      <w:r>
        <w:rPr>
          <w:rFonts w:hint="cs"/>
          <w:rtl/>
        </w:rPr>
        <w:t>מהתייחסות הרשות למשרד מבקר המדינה בפברואר 2020, עלה כי בעקבות דוח הביקורת הקודם פנתה הרשות באפריל 2018 ו</w:t>
      </w:r>
      <w:r w:rsidRPr="00D20212">
        <w:rPr>
          <w:rFonts w:hint="cs"/>
          <w:rtl/>
        </w:rPr>
        <w:t xml:space="preserve">באוקטובר 2019 למשרד הקליטה </w:t>
      </w:r>
      <w:r>
        <w:rPr>
          <w:rFonts w:hint="cs"/>
          <w:rtl/>
        </w:rPr>
        <w:t xml:space="preserve">בבקשה לקיים </w:t>
      </w:r>
      <w:r w:rsidRPr="00D20212">
        <w:rPr>
          <w:rFonts w:hint="cs"/>
          <w:rtl/>
        </w:rPr>
        <w:t>דיון בנושא הסיוע בדיור לניצולי השואה הרשומים במשרד הקליטה. בישיבת הצוות הבין</w:t>
      </w:r>
      <w:r>
        <w:rPr>
          <w:rFonts w:hint="cs"/>
          <w:rtl/>
        </w:rPr>
        <w:t>-</w:t>
      </w:r>
      <w:r w:rsidRPr="00D20212">
        <w:rPr>
          <w:rFonts w:hint="cs"/>
          <w:rtl/>
        </w:rPr>
        <w:t>משרדי שהתקיימה בינואר 2020 הציג משרד הקליטה את הסיוע בשכר דירה כמענה למחסור בדיור הציבורי של ניצולי השואה.</w:t>
      </w:r>
    </w:p>
    <w:p w:rsidR="00750820" w:rsidRPr="00611A24" w:rsidP="000D7B81">
      <w:pPr>
        <w:pStyle w:val="a"/>
        <w:spacing w:line="269" w:lineRule="auto"/>
        <w:rPr>
          <w:rStyle w:val="7"/>
          <w:szCs w:val="24"/>
          <w:rtl/>
        </w:rPr>
      </w:pPr>
    </w:p>
    <w:p w:rsidR="004634AF" w:rsidRPr="004634AF" w:rsidP="000D7B81">
      <w:pPr>
        <w:pStyle w:val="ListParagraph"/>
        <w:numPr>
          <w:ilvl w:val="6"/>
          <w:numId w:val="27"/>
        </w:numPr>
        <w:spacing w:line="269" w:lineRule="auto"/>
        <w:ind w:left="312"/>
        <w:rPr>
          <w:rStyle w:val="7"/>
          <w:b/>
          <w:bCs w:val="0"/>
          <w:rtl/>
        </w:rPr>
      </w:pPr>
      <w:r w:rsidRPr="004634AF">
        <w:rPr>
          <w:rStyle w:val="7"/>
          <w:rFonts w:hint="cs"/>
          <w:rtl/>
        </w:rPr>
        <w:t>משרד</w:t>
      </w:r>
      <w:r w:rsidRPr="004634AF">
        <w:rPr>
          <w:rStyle w:val="7"/>
          <w:rtl/>
        </w:rPr>
        <w:t xml:space="preserve"> </w:t>
      </w:r>
      <w:r>
        <w:rPr>
          <w:rStyle w:val="7"/>
          <w:rFonts w:hint="cs"/>
          <w:rtl/>
        </w:rPr>
        <w:t>השיכון</w:t>
      </w:r>
      <w:r w:rsidRPr="00544A8C">
        <w:rPr>
          <w:rStyle w:val="5"/>
          <w:rFonts w:hint="cs"/>
          <w:rtl/>
        </w:rPr>
        <w:t xml:space="preserve">: </w:t>
      </w:r>
      <w:r w:rsidRPr="004634AF" w:rsidR="003F0345">
        <w:rPr>
          <w:rFonts w:hint="cs"/>
          <w:rtl/>
        </w:rPr>
        <w:t>בדוח הקודם נמצא כי</w:t>
      </w:r>
      <w:r w:rsidRPr="004634AF">
        <w:t xml:space="preserve"> </w:t>
      </w:r>
      <w:r w:rsidRPr="004634AF">
        <w:rPr>
          <w:rFonts w:hint="eastAsia"/>
          <w:rtl/>
        </w:rPr>
        <w:t>יש</w:t>
      </w:r>
      <w:r w:rsidRPr="004634AF">
        <w:rPr>
          <w:rtl/>
        </w:rPr>
        <w:t xml:space="preserve"> כ-2,000 ניצולי שואה </w:t>
      </w:r>
      <w:r w:rsidRPr="004634AF">
        <w:rPr>
          <w:rFonts w:hint="eastAsia"/>
          <w:rtl/>
        </w:rPr>
        <w:t>הזכאים</w:t>
      </w:r>
      <w:r w:rsidRPr="004634AF">
        <w:rPr>
          <w:rtl/>
        </w:rPr>
        <w:t xml:space="preserve"> </w:t>
      </w:r>
      <w:r w:rsidRPr="004634AF">
        <w:rPr>
          <w:rFonts w:hint="eastAsia"/>
          <w:rtl/>
        </w:rPr>
        <w:t>לסיוע</w:t>
      </w:r>
      <w:r w:rsidRPr="004634AF">
        <w:rPr>
          <w:rtl/>
        </w:rPr>
        <w:t xml:space="preserve"> </w:t>
      </w:r>
      <w:r w:rsidRPr="004634AF">
        <w:rPr>
          <w:rFonts w:hint="eastAsia"/>
          <w:rtl/>
        </w:rPr>
        <w:t>בשכר</w:t>
      </w:r>
      <w:r w:rsidRPr="004634AF">
        <w:rPr>
          <w:rtl/>
        </w:rPr>
        <w:t xml:space="preserve"> </w:t>
      </w:r>
      <w:r w:rsidRPr="004634AF">
        <w:rPr>
          <w:rFonts w:hint="eastAsia"/>
          <w:rtl/>
        </w:rPr>
        <w:t>דירה</w:t>
      </w:r>
      <w:r w:rsidRPr="004634AF">
        <w:rPr>
          <w:rtl/>
        </w:rPr>
        <w:t xml:space="preserve"> שבהם המשרד מטפל. </w:t>
      </w:r>
      <w:r w:rsidRPr="004634AF">
        <w:rPr>
          <w:rFonts w:hint="eastAsia"/>
          <w:rtl/>
        </w:rPr>
        <w:t>כמו</w:t>
      </w:r>
      <w:r w:rsidRPr="004634AF">
        <w:rPr>
          <w:rtl/>
        </w:rPr>
        <w:t xml:space="preserve"> </w:t>
      </w:r>
      <w:r w:rsidRPr="004634AF">
        <w:rPr>
          <w:rFonts w:hint="eastAsia"/>
          <w:rtl/>
        </w:rPr>
        <w:t>כן</w:t>
      </w:r>
      <w:r w:rsidRPr="004634AF">
        <w:rPr>
          <w:rtl/>
        </w:rPr>
        <w:t xml:space="preserve"> על-</w:t>
      </w:r>
      <w:r w:rsidRPr="004634AF">
        <w:rPr>
          <w:rFonts w:hint="eastAsia"/>
          <w:rtl/>
        </w:rPr>
        <w:t>פי</w:t>
      </w:r>
      <w:r w:rsidRPr="004634AF">
        <w:rPr>
          <w:rtl/>
        </w:rPr>
        <w:t xml:space="preserve"> נתונים שנמסרו </w:t>
      </w:r>
      <w:r w:rsidR="00046F17">
        <w:rPr>
          <w:rFonts w:hint="cs"/>
          <w:rtl/>
        </w:rPr>
        <w:t xml:space="preserve">בדוח הקודם </w:t>
      </w:r>
      <w:r w:rsidRPr="004634AF">
        <w:rPr>
          <w:rtl/>
        </w:rPr>
        <w:t xml:space="preserve">למשרד מבקר המדינה, כ-80 ניצולי שואה </w:t>
      </w:r>
      <w:r w:rsidRPr="004634AF">
        <w:rPr>
          <w:rFonts w:hint="eastAsia"/>
          <w:rtl/>
        </w:rPr>
        <w:t>נוספים</w:t>
      </w:r>
      <w:r w:rsidRPr="004634AF">
        <w:rPr>
          <w:rtl/>
        </w:rPr>
        <w:t xml:space="preserve"> </w:t>
      </w:r>
      <w:r w:rsidR="008929E7">
        <w:rPr>
          <w:rFonts w:hint="cs"/>
          <w:rtl/>
        </w:rPr>
        <w:t>המתינו</w:t>
      </w:r>
      <w:r w:rsidRPr="004634AF" w:rsidR="008929E7">
        <w:rPr>
          <w:rtl/>
        </w:rPr>
        <w:t xml:space="preserve"> </w:t>
      </w:r>
      <w:r w:rsidRPr="004634AF">
        <w:rPr>
          <w:rtl/>
        </w:rPr>
        <w:t>לדיור ציבורי ברשימה שנ</w:t>
      </w:r>
      <w:r w:rsidR="00155495">
        <w:rPr>
          <w:rFonts w:hint="cs"/>
          <w:rtl/>
        </w:rPr>
        <w:t>י</w:t>
      </w:r>
      <w:r w:rsidRPr="004634AF">
        <w:rPr>
          <w:rtl/>
        </w:rPr>
        <w:t>הל המשרד</w:t>
      </w:r>
      <w:r>
        <w:rPr>
          <w:rStyle w:val="FootnoteReference"/>
          <w:b/>
          <w:bCs/>
          <w:rtl/>
        </w:rPr>
        <w:footnoteReference w:id="41"/>
      </w:r>
      <w:r w:rsidRPr="004634AF">
        <w:rPr>
          <w:rtl/>
        </w:rPr>
        <w:t xml:space="preserve">. </w:t>
      </w:r>
      <w:r w:rsidRPr="004634AF">
        <w:rPr>
          <w:rFonts w:hint="eastAsia"/>
          <w:rtl/>
        </w:rPr>
        <w:t>ה</w:t>
      </w:r>
      <w:r w:rsidRPr="004634AF">
        <w:rPr>
          <w:rtl/>
        </w:rPr>
        <w:t xml:space="preserve">משרד </w:t>
      </w:r>
      <w:r w:rsidR="008E3010">
        <w:rPr>
          <w:rFonts w:hint="cs"/>
          <w:rtl/>
        </w:rPr>
        <w:t>לא נתן אז</w:t>
      </w:r>
      <w:r w:rsidRPr="004634AF">
        <w:rPr>
          <w:rtl/>
        </w:rPr>
        <w:t xml:space="preserve"> עד</w:t>
      </w:r>
      <w:r w:rsidRPr="004634AF">
        <w:rPr>
          <w:rFonts w:hint="eastAsia"/>
          <w:rtl/>
        </w:rPr>
        <w:t>י</w:t>
      </w:r>
      <w:r w:rsidRPr="004634AF">
        <w:rPr>
          <w:rtl/>
        </w:rPr>
        <w:t>פ</w:t>
      </w:r>
      <w:r w:rsidRPr="004634AF">
        <w:rPr>
          <w:rFonts w:hint="eastAsia"/>
          <w:rtl/>
        </w:rPr>
        <w:t>ות</w:t>
      </w:r>
      <w:r w:rsidRPr="004634AF">
        <w:rPr>
          <w:rtl/>
        </w:rPr>
        <w:t xml:space="preserve"> לניצולי שואה על פני ממתינים אחרים.</w:t>
      </w:r>
    </w:p>
    <w:p w:rsidR="00DD50BE" w:rsidRPr="00082B35" w:rsidP="000D7B81">
      <w:pPr>
        <w:spacing w:line="269" w:lineRule="auto"/>
        <w:ind w:left="-568"/>
        <w:rPr>
          <w:szCs w:val="20"/>
          <w:rtl/>
        </w:rPr>
      </w:pPr>
    </w:p>
    <w:p w:rsidR="00303B70" w:rsidP="000D7B81">
      <w:pPr>
        <w:spacing w:line="269" w:lineRule="auto"/>
        <w:ind w:left="283"/>
        <w:rPr>
          <w:rtl/>
        </w:rPr>
      </w:pPr>
      <w:r>
        <w:rPr>
          <w:rFonts w:hint="cs"/>
          <w:rtl/>
        </w:rPr>
        <w:t xml:space="preserve">בפברואר 2020 מסר </w:t>
      </w:r>
      <w:r w:rsidR="0017612F">
        <w:rPr>
          <w:rFonts w:hint="cs"/>
          <w:rtl/>
        </w:rPr>
        <w:t xml:space="preserve">משרד השיכון למשרד מבקר המדינה כי </w:t>
      </w:r>
      <w:r w:rsidR="007C3B8A">
        <w:rPr>
          <w:rFonts w:hint="cs"/>
          <w:rtl/>
        </w:rPr>
        <w:t xml:space="preserve">הוא נותן עדיפות לניצולי שואה בתור הממתינים לדיור ציבורי. נותרו 1,388 ניצולים הזכאים לסיוע בשכר דירה. </w:t>
      </w:r>
      <w:r>
        <w:rPr>
          <w:rFonts w:hint="cs"/>
          <w:rtl/>
        </w:rPr>
        <w:t xml:space="preserve">לטענתם </w:t>
      </w:r>
      <w:r w:rsidR="007C3B8A">
        <w:rPr>
          <w:rFonts w:hint="cs"/>
          <w:rtl/>
        </w:rPr>
        <w:t>ב-31.12.2019 ביצע משרד השיכון השוואה בין רשימת הממתינים לדיור הציבורי לבין רשימת ניצולי השואה של הרשות, בעקבותיה אותרו 22 זכאים ותורם קודם. מתוכם: 10 קיבלו דירות; ל-6 הציעו דירות אך הם סירבו ו-6 לא היו מעוניינים בפתרון זה אלא העדיפו להמשיך לממש את זכאותם לשכר דירה בדירה שבה הם התגוררו.</w:t>
      </w:r>
    </w:p>
    <w:p w:rsidR="00125C3D" w:rsidP="000D7B81">
      <w:pPr>
        <w:pStyle w:val="a"/>
        <w:spacing w:line="269" w:lineRule="auto"/>
        <w:rPr>
          <w:rtl/>
        </w:rPr>
      </w:pPr>
    </w:p>
    <w:p w:rsidR="00DD50BE" w:rsidRPr="00125C3D" w:rsidP="000D7B81">
      <w:pPr>
        <w:spacing w:line="269" w:lineRule="auto"/>
        <w:ind w:left="283"/>
        <w:rPr>
          <w:b/>
          <w:bCs/>
          <w:rtl/>
        </w:rPr>
      </w:pPr>
      <w:r w:rsidRPr="00125C3D">
        <w:rPr>
          <w:rFonts w:hint="eastAsia"/>
          <w:b/>
          <w:bCs/>
          <w:rtl/>
        </w:rPr>
        <w:t>בביקורת</w:t>
      </w:r>
      <w:r w:rsidRPr="00125C3D">
        <w:rPr>
          <w:b/>
          <w:bCs/>
          <w:rtl/>
        </w:rPr>
        <w:t xml:space="preserve"> </w:t>
      </w:r>
      <w:r w:rsidRPr="00125C3D">
        <w:rPr>
          <w:rFonts w:hint="eastAsia"/>
          <w:b/>
          <w:bCs/>
          <w:rtl/>
        </w:rPr>
        <w:t>המעקב</w:t>
      </w:r>
      <w:r w:rsidRPr="00125C3D">
        <w:rPr>
          <w:b/>
          <w:bCs/>
          <w:rtl/>
        </w:rPr>
        <w:t xml:space="preserve"> </w:t>
      </w:r>
      <w:r w:rsidRPr="00125C3D">
        <w:rPr>
          <w:rFonts w:hint="eastAsia"/>
          <w:b/>
          <w:bCs/>
          <w:rtl/>
        </w:rPr>
        <w:t>עלה</w:t>
      </w:r>
      <w:r w:rsidRPr="00125C3D">
        <w:rPr>
          <w:b/>
          <w:bCs/>
          <w:rtl/>
        </w:rPr>
        <w:t xml:space="preserve"> </w:t>
      </w:r>
      <w:r w:rsidRPr="00125C3D">
        <w:rPr>
          <w:rFonts w:hint="eastAsia"/>
          <w:b/>
          <w:bCs/>
          <w:rtl/>
        </w:rPr>
        <w:t>כי</w:t>
      </w:r>
      <w:r w:rsidRPr="00125C3D">
        <w:rPr>
          <w:b/>
          <w:bCs/>
          <w:rtl/>
        </w:rPr>
        <w:t xml:space="preserve"> </w:t>
      </w:r>
      <w:r w:rsidRPr="00125C3D">
        <w:rPr>
          <w:rFonts w:hint="eastAsia"/>
          <w:b/>
          <w:bCs/>
          <w:rtl/>
        </w:rPr>
        <w:t>על</w:t>
      </w:r>
      <w:r w:rsidRPr="00125C3D">
        <w:rPr>
          <w:b/>
          <w:bCs/>
          <w:rtl/>
        </w:rPr>
        <w:t xml:space="preserve"> </w:t>
      </w:r>
      <w:r w:rsidRPr="00125C3D">
        <w:rPr>
          <w:rFonts w:hint="eastAsia"/>
          <w:b/>
          <w:bCs/>
          <w:rtl/>
        </w:rPr>
        <w:t>פי</w:t>
      </w:r>
      <w:r w:rsidRPr="00125C3D">
        <w:rPr>
          <w:b/>
          <w:bCs/>
          <w:rtl/>
        </w:rPr>
        <w:t xml:space="preserve"> </w:t>
      </w:r>
      <w:r w:rsidRPr="00125C3D">
        <w:rPr>
          <w:rFonts w:hint="eastAsia"/>
          <w:b/>
          <w:bCs/>
          <w:rtl/>
        </w:rPr>
        <w:t>דיווח</w:t>
      </w:r>
      <w:r w:rsidRPr="00125C3D">
        <w:rPr>
          <w:b/>
          <w:bCs/>
          <w:rtl/>
        </w:rPr>
        <w:t xml:space="preserve"> </w:t>
      </w:r>
      <w:r w:rsidRPr="00125C3D">
        <w:rPr>
          <w:rFonts w:hint="eastAsia"/>
          <w:b/>
          <w:bCs/>
          <w:rtl/>
        </w:rPr>
        <w:t>משרד</w:t>
      </w:r>
      <w:r w:rsidRPr="00125C3D">
        <w:rPr>
          <w:b/>
          <w:bCs/>
          <w:rtl/>
        </w:rPr>
        <w:t xml:space="preserve"> </w:t>
      </w:r>
      <w:r w:rsidRPr="00125C3D">
        <w:rPr>
          <w:rFonts w:hint="eastAsia"/>
          <w:b/>
          <w:bCs/>
          <w:rtl/>
        </w:rPr>
        <w:t>השיכון</w:t>
      </w:r>
      <w:r w:rsidRPr="00125C3D">
        <w:rPr>
          <w:b/>
          <w:bCs/>
          <w:rtl/>
        </w:rPr>
        <w:t xml:space="preserve"> </w:t>
      </w:r>
      <w:r w:rsidRPr="00125C3D">
        <w:rPr>
          <w:rFonts w:hint="eastAsia"/>
          <w:b/>
          <w:bCs/>
          <w:rtl/>
        </w:rPr>
        <w:t>הוא</w:t>
      </w:r>
      <w:r w:rsidRPr="00125C3D">
        <w:rPr>
          <w:b/>
          <w:bCs/>
          <w:rtl/>
        </w:rPr>
        <w:t xml:space="preserve"> </w:t>
      </w:r>
      <w:r w:rsidRPr="00125C3D">
        <w:rPr>
          <w:rFonts w:hint="eastAsia"/>
          <w:b/>
          <w:bCs/>
          <w:rtl/>
        </w:rPr>
        <w:t>מבצע</w:t>
      </w:r>
      <w:r w:rsidRPr="00125C3D">
        <w:rPr>
          <w:b/>
          <w:bCs/>
          <w:rtl/>
        </w:rPr>
        <w:t xml:space="preserve"> </w:t>
      </w:r>
      <w:r w:rsidRPr="00125C3D">
        <w:rPr>
          <w:rFonts w:hint="eastAsia"/>
          <w:b/>
          <w:bCs/>
          <w:rtl/>
        </w:rPr>
        <w:t>מעקב</w:t>
      </w:r>
      <w:r w:rsidRPr="00125C3D">
        <w:rPr>
          <w:b/>
          <w:bCs/>
          <w:rtl/>
        </w:rPr>
        <w:t xml:space="preserve"> </w:t>
      </w:r>
      <w:r w:rsidRPr="00125C3D">
        <w:rPr>
          <w:rFonts w:hint="eastAsia"/>
          <w:b/>
          <w:bCs/>
          <w:rtl/>
        </w:rPr>
        <w:t>אחר</w:t>
      </w:r>
      <w:r w:rsidRPr="00125C3D">
        <w:rPr>
          <w:b/>
          <w:bCs/>
          <w:rtl/>
        </w:rPr>
        <w:t xml:space="preserve"> </w:t>
      </w:r>
      <w:r w:rsidRPr="00125C3D">
        <w:rPr>
          <w:rFonts w:hint="eastAsia"/>
          <w:b/>
          <w:bCs/>
          <w:rtl/>
        </w:rPr>
        <w:t>ניצולי</w:t>
      </w:r>
      <w:r w:rsidRPr="00125C3D">
        <w:rPr>
          <w:b/>
          <w:bCs/>
          <w:rtl/>
        </w:rPr>
        <w:t xml:space="preserve"> </w:t>
      </w:r>
      <w:r w:rsidRPr="00125C3D">
        <w:rPr>
          <w:rFonts w:hint="eastAsia"/>
          <w:b/>
          <w:bCs/>
          <w:rtl/>
        </w:rPr>
        <w:t>השואה</w:t>
      </w:r>
      <w:r w:rsidRPr="00125C3D">
        <w:rPr>
          <w:b/>
          <w:bCs/>
          <w:rtl/>
        </w:rPr>
        <w:t xml:space="preserve"> </w:t>
      </w:r>
      <w:r w:rsidRPr="00125C3D">
        <w:rPr>
          <w:rFonts w:hint="eastAsia"/>
          <w:b/>
          <w:bCs/>
          <w:rtl/>
        </w:rPr>
        <w:t>הזכאים</w:t>
      </w:r>
      <w:r w:rsidRPr="00125C3D">
        <w:rPr>
          <w:b/>
          <w:bCs/>
          <w:rtl/>
        </w:rPr>
        <w:t xml:space="preserve"> </w:t>
      </w:r>
      <w:r w:rsidRPr="00125C3D">
        <w:rPr>
          <w:rFonts w:hint="eastAsia"/>
          <w:b/>
          <w:bCs/>
          <w:rtl/>
        </w:rPr>
        <w:t>לסיוע</w:t>
      </w:r>
      <w:r w:rsidRPr="00125C3D">
        <w:rPr>
          <w:b/>
          <w:bCs/>
          <w:rtl/>
        </w:rPr>
        <w:t xml:space="preserve"> </w:t>
      </w:r>
      <w:r w:rsidRPr="00125C3D">
        <w:rPr>
          <w:rFonts w:hint="eastAsia"/>
          <w:b/>
          <w:bCs/>
          <w:rtl/>
        </w:rPr>
        <w:t>ציבורי</w:t>
      </w:r>
      <w:r w:rsidRPr="00125C3D">
        <w:rPr>
          <w:b/>
          <w:bCs/>
          <w:rtl/>
        </w:rPr>
        <w:t xml:space="preserve">. </w:t>
      </w:r>
      <w:r w:rsidRPr="00125C3D">
        <w:rPr>
          <w:rFonts w:hint="eastAsia"/>
          <w:b/>
          <w:bCs/>
          <w:rtl/>
        </w:rPr>
        <w:t>כמו</w:t>
      </w:r>
      <w:r w:rsidRPr="00125C3D">
        <w:rPr>
          <w:b/>
          <w:bCs/>
          <w:rtl/>
        </w:rPr>
        <w:t xml:space="preserve"> </w:t>
      </w:r>
      <w:r w:rsidRPr="00125C3D">
        <w:rPr>
          <w:rFonts w:hint="eastAsia"/>
          <w:b/>
          <w:bCs/>
          <w:rtl/>
        </w:rPr>
        <w:t>כן</w:t>
      </w:r>
      <w:r w:rsidRPr="00125C3D">
        <w:rPr>
          <w:b/>
          <w:bCs/>
          <w:rtl/>
        </w:rPr>
        <w:t xml:space="preserve">, </w:t>
      </w:r>
      <w:r w:rsidRPr="00125C3D">
        <w:rPr>
          <w:rFonts w:hint="eastAsia"/>
          <w:b/>
          <w:bCs/>
          <w:rtl/>
        </w:rPr>
        <w:t>עלה</w:t>
      </w:r>
      <w:r w:rsidRPr="00125C3D">
        <w:rPr>
          <w:b/>
          <w:bCs/>
          <w:rtl/>
        </w:rPr>
        <w:t xml:space="preserve"> </w:t>
      </w:r>
      <w:r w:rsidRPr="00125C3D">
        <w:rPr>
          <w:rFonts w:hint="eastAsia"/>
          <w:b/>
          <w:bCs/>
          <w:rtl/>
        </w:rPr>
        <w:t>מדיווח</w:t>
      </w:r>
      <w:r w:rsidRPr="00125C3D">
        <w:rPr>
          <w:b/>
          <w:bCs/>
          <w:rtl/>
        </w:rPr>
        <w:t xml:space="preserve"> </w:t>
      </w:r>
      <w:r w:rsidRPr="00125C3D">
        <w:rPr>
          <w:rFonts w:hint="eastAsia"/>
          <w:b/>
          <w:bCs/>
          <w:rtl/>
        </w:rPr>
        <w:t>הרשות</w:t>
      </w:r>
      <w:r w:rsidRPr="00125C3D">
        <w:rPr>
          <w:b/>
          <w:bCs/>
          <w:rtl/>
        </w:rPr>
        <w:t xml:space="preserve"> כי פנתה למשרד הקליטה על מנת למצוא דרכים לסיוע לניצולים בהם מטפל משרד הקליטה והזקוקים לסיוע בדיור. משרד מבקר המדינה רואה בחיוב פעולות אלו.</w:t>
      </w:r>
      <w:r w:rsidR="00D6380D">
        <w:rPr>
          <w:b/>
          <w:bCs/>
          <w:rtl/>
        </w:rPr>
        <w:t xml:space="preserve"> </w:t>
      </w:r>
    </w:p>
    <w:p w:rsidR="003032E0" w:rsidP="000D7B81">
      <w:pPr>
        <w:pStyle w:val="a"/>
        <w:spacing w:line="269" w:lineRule="auto"/>
        <w:rPr>
          <w:rtl/>
        </w:rPr>
      </w:pPr>
    </w:p>
    <w:p w:rsidR="007C3B8A" w:rsidRPr="003809D4" w:rsidP="000D7B81">
      <w:pPr>
        <w:spacing w:line="269" w:lineRule="auto"/>
        <w:ind w:left="357"/>
        <w:rPr>
          <w:b/>
          <w:bCs/>
          <w:rtl/>
        </w:rPr>
      </w:pPr>
      <w:r>
        <w:rPr>
          <w:rFonts w:hint="cs"/>
          <w:b/>
          <w:bCs/>
          <w:rtl/>
        </w:rPr>
        <w:t xml:space="preserve">הזמן אוזל ולכן צריך פתרון דחוף לסוגיה. </w:t>
      </w:r>
      <w:r w:rsidRPr="003809D4">
        <w:rPr>
          <w:rFonts w:hint="cs"/>
          <w:b/>
          <w:bCs/>
          <w:rtl/>
        </w:rPr>
        <w:t xml:space="preserve">משרד מבקר </w:t>
      </w:r>
      <w:r w:rsidRPr="000C29AB">
        <w:rPr>
          <w:rFonts w:hint="cs"/>
          <w:b/>
          <w:bCs/>
          <w:rtl/>
        </w:rPr>
        <w:t xml:space="preserve">המדינה </w:t>
      </w:r>
      <w:r w:rsidRPr="000C29AB" w:rsidR="0015484A">
        <w:rPr>
          <w:rFonts w:hint="eastAsia"/>
          <w:b/>
          <w:bCs/>
          <w:rtl/>
        </w:rPr>
        <w:t>ממליץ</w:t>
      </w:r>
      <w:r w:rsidRPr="000C29AB" w:rsidR="006D0426">
        <w:rPr>
          <w:b/>
          <w:bCs/>
          <w:rtl/>
        </w:rPr>
        <w:t xml:space="preserve"> </w:t>
      </w:r>
      <w:r w:rsidRPr="000C29AB">
        <w:rPr>
          <w:rFonts w:hint="eastAsia"/>
          <w:b/>
          <w:bCs/>
          <w:rtl/>
        </w:rPr>
        <w:t>כי</w:t>
      </w:r>
      <w:r w:rsidRPr="000C29AB">
        <w:rPr>
          <w:rFonts w:hint="cs"/>
          <w:b/>
          <w:bCs/>
          <w:rtl/>
        </w:rPr>
        <w:t xml:space="preserve"> במסגרת התוכנית</w:t>
      </w:r>
      <w:r w:rsidRPr="000C29AB">
        <w:rPr>
          <w:b/>
          <w:bCs/>
          <w:rtl/>
        </w:rPr>
        <w:t xml:space="preserve"> הנדרשת </w:t>
      </w:r>
      <w:r w:rsidRPr="000C29AB" w:rsidR="003032E0">
        <w:rPr>
          <w:rFonts w:hint="eastAsia"/>
          <w:b/>
          <w:bCs/>
          <w:rtl/>
        </w:rPr>
        <w:t>לקידום</w:t>
      </w:r>
      <w:r w:rsidRPr="000C29AB" w:rsidR="003032E0">
        <w:rPr>
          <w:b/>
          <w:bCs/>
          <w:rtl/>
        </w:rPr>
        <w:t xml:space="preserve"> הדיור הציבורי </w:t>
      </w:r>
      <w:r w:rsidRPr="000C29AB" w:rsidR="0015484A">
        <w:rPr>
          <w:rFonts w:hint="eastAsia"/>
          <w:b/>
          <w:bCs/>
          <w:rtl/>
        </w:rPr>
        <w:t>תבחן</w:t>
      </w:r>
      <w:r w:rsidRPr="000C29AB" w:rsidR="0015484A">
        <w:rPr>
          <w:b/>
          <w:bCs/>
          <w:rtl/>
        </w:rPr>
        <w:t xml:space="preserve"> הקצאת </w:t>
      </w:r>
      <w:r w:rsidRPr="003809D4" w:rsidR="003032E0">
        <w:rPr>
          <w:rFonts w:hint="cs"/>
          <w:b/>
          <w:bCs/>
          <w:rtl/>
        </w:rPr>
        <w:t>נתח מהמשאבים לטיפול באוכלוסיית הניצולים על מאפייניה המיוחדים.</w:t>
      </w:r>
      <w:r w:rsidR="003809D4">
        <w:rPr>
          <w:rFonts w:hint="cs"/>
          <w:b/>
          <w:bCs/>
          <w:rtl/>
        </w:rPr>
        <w:t xml:space="preserve"> מ</w:t>
      </w:r>
      <w:r w:rsidR="002647B9">
        <w:rPr>
          <w:rFonts w:hint="cs"/>
          <w:b/>
          <w:bCs/>
          <w:rtl/>
        </w:rPr>
        <w:t xml:space="preserve">ומלץ </w:t>
      </w:r>
      <w:r w:rsidR="003809D4">
        <w:rPr>
          <w:rFonts w:hint="cs"/>
          <w:b/>
          <w:bCs/>
          <w:rtl/>
        </w:rPr>
        <w:t xml:space="preserve">שמשרד הקליטה יפנה </w:t>
      </w:r>
      <w:r w:rsidR="002647B9">
        <w:rPr>
          <w:rFonts w:hint="cs"/>
          <w:b/>
          <w:bCs/>
          <w:rtl/>
        </w:rPr>
        <w:t xml:space="preserve">באופן יזום </w:t>
      </w:r>
      <w:r w:rsidR="003809D4">
        <w:rPr>
          <w:rFonts w:hint="cs"/>
          <w:b/>
          <w:bCs/>
          <w:rtl/>
        </w:rPr>
        <w:t xml:space="preserve">לניצולים </w:t>
      </w:r>
      <w:r>
        <w:rPr>
          <w:rFonts w:hint="cs"/>
          <w:b/>
          <w:bCs/>
          <w:rtl/>
        </w:rPr>
        <w:t>ש</w:t>
      </w:r>
      <w:r w:rsidR="003809D4">
        <w:rPr>
          <w:rFonts w:hint="cs"/>
          <w:b/>
          <w:bCs/>
          <w:rtl/>
        </w:rPr>
        <w:t xml:space="preserve">הוא מטפל </w:t>
      </w:r>
      <w:r>
        <w:rPr>
          <w:rFonts w:hint="cs"/>
          <w:b/>
          <w:bCs/>
          <w:rtl/>
        </w:rPr>
        <w:t xml:space="preserve">בהם והם </w:t>
      </w:r>
      <w:r w:rsidR="003809D4">
        <w:rPr>
          <w:rFonts w:hint="cs"/>
          <w:b/>
          <w:bCs/>
          <w:rtl/>
        </w:rPr>
        <w:t xml:space="preserve">זכאים לדיור ציבורי ויבדוק </w:t>
      </w:r>
      <w:r>
        <w:rPr>
          <w:rFonts w:hint="cs"/>
          <w:b/>
          <w:bCs/>
          <w:rtl/>
        </w:rPr>
        <w:t>אם הם מעדיפים דירה בדיור הציבורי או המשך סיוע בשכר דירה. זאת, בהתאם למצאי הדירות שאותן יכול המשרד לייעד לניצולים.</w:t>
      </w:r>
    </w:p>
    <w:p w:rsidR="004A2D0D">
      <w:pPr>
        <w:bidi w:val="0"/>
        <w:spacing w:after="200" w:line="276" w:lineRule="auto"/>
        <w:rPr>
          <w:szCs w:val="20"/>
          <w:rtl/>
        </w:rPr>
      </w:pPr>
      <w:r>
        <w:rPr>
          <w:bCs/>
          <w:szCs w:val="20"/>
          <w:rtl/>
        </w:rPr>
        <w:br w:type="page"/>
      </w:r>
    </w:p>
    <w:p w:rsidR="00AF0090" w:rsidRPr="00924C55" w:rsidP="000D7B81">
      <w:pPr>
        <w:pStyle w:val="Heading4"/>
        <w:spacing w:before="0" w:line="269" w:lineRule="auto"/>
        <w:rPr>
          <w:rtl/>
        </w:rPr>
      </w:pPr>
      <w:r w:rsidRPr="00830962">
        <w:rPr>
          <w:rFonts w:hint="cs"/>
          <w:rtl/>
        </w:rPr>
        <w:t>התאמה פיזית של סביבת המגורים של הניצולים</w:t>
      </w:r>
    </w:p>
    <w:p w:rsidR="00544A8C" w:rsidP="000D7B81">
      <w:pPr>
        <w:pStyle w:val="a"/>
        <w:spacing w:line="269" w:lineRule="auto"/>
        <w:rPr>
          <w:rtl/>
        </w:rPr>
      </w:pPr>
      <w:bookmarkStart w:id="1" w:name="_Hlk36038009"/>
    </w:p>
    <w:p w:rsidR="00AF0090" w:rsidP="000D7B81">
      <w:pPr>
        <w:spacing w:line="269" w:lineRule="auto"/>
        <w:rPr>
          <w:rtl/>
        </w:rPr>
      </w:pPr>
      <w:r w:rsidRPr="00FF6CA9">
        <w:rPr>
          <w:rFonts w:hint="cs"/>
          <w:rtl/>
        </w:rPr>
        <w:t>עם</w:t>
      </w:r>
      <w:r w:rsidRPr="00FF6CA9">
        <w:rPr>
          <w:rtl/>
        </w:rPr>
        <w:t xml:space="preserve"> </w:t>
      </w:r>
      <w:r w:rsidRPr="00FF6CA9">
        <w:rPr>
          <w:rFonts w:hint="cs"/>
          <w:rtl/>
        </w:rPr>
        <w:t>הזדקנות</w:t>
      </w:r>
      <w:r w:rsidRPr="00FF6CA9">
        <w:rPr>
          <w:rtl/>
        </w:rPr>
        <w:t xml:space="preserve"> </w:t>
      </w:r>
      <w:r w:rsidRPr="00FF6CA9">
        <w:rPr>
          <w:rFonts w:hint="cs"/>
          <w:rtl/>
        </w:rPr>
        <w:t>אוכלוסיית</w:t>
      </w:r>
      <w:r w:rsidRPr="00FF6CA9">
        <w:rPr>
          <w:rtl/>
        </w:rPr>
        <w:t xml:space="preserve"> </w:t>
      </w:r>
      <w:r w:rsidRPr="00FF6CA9">
        <w:rPr>
          <w:rFonts w:hint="cs"/>
          <w:rtl/>
        </w:rPr>
        <w:t>הניצולים</w:t>
      </w:r>
      <w:r w:rsidRPr="00FF6CA9">
        <w:rPr>
          <w:rtl/>
        </w:rPr>
        <w:t xml:space="preserve">, </w:t>
      </w:r>
      <w:r w:rsidRPr="00FF6CA9">
        <w:rPr>
          <w:rFonts w:hint="cs"/>
          <w:rtl/>
        </w:rPr>
        <w:t>כושר</w:t>
      </w:r>
      <w:r w:rsidRPr="00FF6CA9">
        <w:rPr>
          <w:rtl/>
        </w:rPr>
        <w:t xml:space="preserve"> </w:t>
      </w:r>
      <w:r w:rsidRPr="00FF6CA9">
        <w:rPr>
          <w:rFonts w:hint="cs"/>
          <w:rtl/>
        </w:rPr>
        <w:t>הניידות</w:t>
      </w:r>
      <w:r w:rsidRPr="00FF6CA9">
        <w:rPr>
          <w:rtl/>
        </w:rPr>
        <w:t xml:space="preserve"> </w:t>
      </w:r>
      <w:r w:rsidRPr="00FF6CA9">
        <w:rPr>
          <w:rFonts w:hint="cs"/>
          <w:rtl/>
        </w:rPr>
        <w:t>שלהם</w:t>
      </w:r>
      <w:r w:rsidRPr="00FF6CA9">
        <w:rPr>
          <w:rtl/>
        </w:rPr>
        <w:t xml:space="preserve"> </w:t>
      </w:r>
      <w:r w:rsidRPr="00FF6CA9">
        <w:rPr>
          <w:rFonts w:hint="cs"/>
          <w:rtl/>
        </w:rPr>
        <w:t>נפגע</w:t>
      </w:r>
      <w:r w:rsidRPr="00FF6CA9">
        <w:rPr>
          <w:rtl/>
        </w:rPr>
        <w:t xml:space="preserve"> </w:t>
      </w:r>
      <w:r w:rsidRPr="00FF6CA9">
        <w:rPr>
          <w:rFonts w:hint="cs"/>
          <w:rtl/>
        </w:rPr>
        <w:t>וחלקם</w:t>
      </w:r>
      <w:r w:rsidRPr="00FF6CA9">
        <w:rPr>
          <w:rtl/>
        </w:rPr>
        <w:t xml:space="preserve"> </w:t>
      </w:r>
      <w:r w:rsidRPr="00FF6CA9">
        <w:rPr>
          <w:rFonts w:hint="cs"/>
          <w:rtl/>
        </w:rPr>
        <w:t>נזקקים</w:t>
      </w:r>
      <w:r w:rsidRPr="00FF6CA9">
        <w:rPr>
          <w:rtl/>
        </w:rPr>
        <w:t xml:space="preserve"> </w:t>
      </w:r>
      <w:r w:rsidRPr="00FF6CA9">
        <w:rPr>
          <w:rFonts w:hint="cs"/>
          <w:rtl/>
        </w:rPr>
        <w:t>להליכונים</w:t>
      </w:r>
      <w:r w:rsidRPr="00FF6CA9">
        <w:rPr>
          <w:rtl/>
        </w:rPr>
        <w:t xml:space="preserve"> </w:t>
      </w:r>
      <w:r w:rsidRPr="00FF6CA9">
        <w:rPr>
          <w:rFonts w:hint="cs"/>
          <w:rtl/>
        </w:rPr>
        <w:t>ולכיסאות</w:t>
      </w:r>
      <w:r w:rsidRPr="00FF6CA9">
        <w:rPr>
          <w:rtl/>
        </w:rPr>
        <w:t xml:space="preserve"> </w:t>
      </w:r>
      <w:r w:rsidRPr="00FF6CA9">
        <w:rPr>
          <w:rFonts w:hint="cs"/>
          <w:rtl/>
        </w:rPr>
        <w:t>גלגלים</w:t>
      </w:r>
      <w:r w:rsidRPr="00FF6CA9">
        <w:rPr>
          <w:rtl/>
        </w:rPr>
        <w:t xml:space="preserve">. </w:t>
      </w:r>
      <w:r w:rsidRPr="00FF6CA9">
        <w:rPr>
          <w:rFonts w:hint="cs"/>
          <w:rtl/>
        </w:rPr>
        <w:t>חלק</w:t>
      </w:r>
      <w:r w:rsidRPr="00FF6CA9">
        <w:rPr>
          <w:rtl/>
        </w:rPr>
        <w:t xml:space="preserve"> </w:t>
      </w:r>
      <w:r w:rsidRPr="00FF6CA9">
        <w:rPr>
          <w:rFonts w:hint="cs"/>
          <w:rtl/>
        </w:rPr>
        <w:t>מבתי</w:t>
      </w:r>
      <w:r w:rsidRPr="00FF6CA9">
        <w:rPr>
          <w:rtl/>
        </w:rPr>
        <w:t xml:space="preserve"> </w:t>
      </w:r>
      <w:r w:rsidRPr="00FF6CA9">
        <w:rPr>
          <w:rFonts w:hint="cs"/>
          <w:rtl/>
        </w:rPr>
        <w:t>הניצולים</w:t>
      </w:r>
      <w:r w:rsidRPr="00FF6CA9">
        <w:rPr>
          <w:rtl/>
        </w:rPr>
        <w:t xml:space="preserve"> </w:t>
      </w:r>
      <w:r w:rsidRPr="00FF6CA9">
        <w:rPr>
          <w:rFonts w:hint="cs"/>
          <w:rtl/>
        </w:rPr>
        <w:t>אינם</w:t>
      </w:r>
      <w:r w:rsidRPr="00FF6CA9">
        <w:rPr>
          <w:rtl/>
        </w:rPr>
        <w:t xml:space="preserve"> </w:t>
      </w:r>
      <w:r w:rsidRPr="00FF6CA9">
        <w:rPr>
          <w:rFonts w:hint="cs"/>
          <w:rtl/>
        </w:rPr>
        <w:t>מותאמים</w:t>
      </w:r>
      <w:r w:rsidRPr="00FF6CA9">
        <w:rPr>
          <w:rtl/>
        </w:rPr>
        <w:t xml:space="preserve"> </w:t>
      </w:r>
      <w:r w:rsidRPr="00FF6CA9">
        <w:rPr>
          <w:rFonts w:hint="cs"/>
          <w:rtl/>
        </w:rPr>
        <w:t>לצורך</w:t>
      </w:r>
      <w:r w:rsidRPr="00FF6CA9">
        <w:rPr>
          <w:rtl/>
        </w:rPr>
        <w:t xml:space="preserve"> </w:t>
      </w:r>
      <w:r w:rsidRPr="00FF6CA9">
        <w:rPr>
          <w:rFonts w:hint="cs"/>
          <w:rtl/>
        </w:rPr>
        <w:t>זה</w:t>
      </w:r>
      <w:r w:rsidRPr="00B479F7">
        <w:rPr>
          <w:rFonts w:hint="cs"/>
          <w:rtl/>
        </w:rPr>
        <w:t xml:space="preserve"> </w:t>
      </w:r>
      <w:r>
        <w:rPr>
          <w:rFonts w:hint="cs"/>
          <w:rtl/>
        </w:rPr>
        <w:t xml:space="preserve">ויש לבצע פעולות </w:t>
      </w:r>
      <w:r>
        <w:rPr>
          <w:rFonts w:hint="cs"/>
          <w:rtl/>
        </w:rPr>
        <w:t>להנגשתם</w:t>
      </w:r>
      <w:r>
        <w:rPr>
          <w:rFonts w:hint="cs"/>
          <w:rtl/>
        </w:rPr>
        <w:t>. ואולם, לנוכח מצבם הסוציו-אקונומי החמור של כ-70% מהניצולים הזכאים למענק שנתי ידם אינה משגת למלא את צורכיהם הבסיסיים, על אחת כמה וכמה אין ביכולתם לעמוד בהשקעה הנדרשת לממן התאמה של דירתם לצורכיהם המשתנים, ולפיכך הם נאלצים לחיות בתנאי מחיה שאינם מתאימים לצורכיהם. הקרן לרווחה</w:t>
      </w:r>
      <w:r>
        <w:rPr>
          <w:rStyle w:val="FootnoteReference"/>
          <w:rtl/>
        </w:rPr>
        <w:footnoteReference w:id="42"/>
      </w:r>
      <w:r>
        <w:rPr>
          <w:rFonts w:hint="cs"/>
          <w:rtl/>
        </w:rPr>
        <w:t xml:space="preserve"> ציינה כי עלות ממוצעת להתאמת דירה אחת עומדת על כ-18,000 ש"ח.</w:t>
      </w:r>
    </w:p>
    <w:bookmarkEnd w:id="1"/>
    <w:p w:rsidR="002C6DE1" w:rsidP="000D7B81">
      <w:pPr>
        <w:pStyle w:val="a"/>
        <w:spacing w:line="269" w:lineRule="auto"/>
        <w:rPr>
          <w:rtl/>
        </w:rPr>
      </w:pPr>
    </w:p>
    <w:p w:rsidR="0068597B" w:rsidP="000D7B81">
      <w:pPr>
        <w:pStyle w:val="Heading6"/>
        <w:spacing w:line="269" w:lineRule="auto"/>
        <w:rPr>
          <w:b/>
          <w:bCs/>
          <w:rtl/>
        </w:rPr>
      </w:pPr>
      <w:r w:rsidRPr="00F77A9D">
        <w:rPr>
          <w:rFonts w:hint="cs"/>
          <w:b/>
          <w:bCs/>
          <w:rtl/>
        </w:rPr>
        <w:t xml:space="preserve"> </w:t>
      </w:r>
      <w:r w:rsidRPr="00F77A9D" w:rsidR="008B447F">
        <w:rPr>
          <w:rFonts w:hint="cs"/>
          <w:b/>
          <w:bCs/>
          <w:rtl/>
        </w:rPr>
        <w:t>הנגשת</w:t>
      </w:r>
      <w:r w:rsidRPr="00F77A9D" w:rsidR="008B447F">
        <w:rPr>
          <w:rFonts w:hint="cs"/>
          <w:b/>
          <w:bCs/>
          <w:rtl/>
        </w:rPr>
        <w:t xml:space="preserve"> דירות על ידי </w:t>
      </w:r>
      <w:r w:rsidRPr="00F77A9D">
        <w:rPr>
          <w:rFonts w:hint="cs"/>
          <w:b/>
          <w:bCs/>
          <w:rtl/>
        </w:rPr>
        <w:t>ארגונים חוץ ממשלתיים</w:t>
      </w:r>
    </w:p>
    <w:p w:rsidR="00544A8C" w:rsidRPr="00544A8C" w:rsidP="000D7B81">
      <w:pPr>
        <w:pStyle w:val="a"/>
        <w:spacing w:line="269" w:lineRule="auto"/>
        <w:rPr>
          <w:rtl/>
        </w:rPr>
      </w:pPr>
    </w:p>
    <w:p w:rsidR="00AF0090" w:rsidRPr="00044DB8" w:rsidP="000D7B81">
      <w:pPr>
        <w:pStyle w:val="ListParagraph"/>
        <w:numPr>
          <w:ilvl w:val="6"/>
          <w:numId w:val="2"/>
        </w:numPr>
        <w:spacing w:line="269" w:lineRule="auto"/>
        <w:ind w:left="312"/>
      </w:pPr>
      <w:r w:rsidRPr="00B5018A">
        <w:rPr>
          <w:rFonts w:hint="cs"/>
          <w:rtl/>
        </w:rPr>
        <w:t>משנת</w:t>
      </w:r>
      <w:r w:rsidRPr="00044DB8">
        <w:rPr>
          <w:rFonts w:hint="cs"/>
          <w:rtl/>
        </w:rPr>
        <w:t xml:space="preserve"> 2011 מפעילה הקרן לרווחה פרויקט </w:t>
      </w:r>
      <w:r w:rsidRPr="00C42EBB" w:rsidR="00C42EBB">
        <w:rPr>
          <w:rtl/>
        </w:rPr>
        <w:t xml:space="preserve">"חיים בכבוד" </w:t>
      </w:r>
      <w:r w:rsidRPr="00044DB8">
        <w:rPr>
          <w:rFonts w:hint="cs"/>
          <w:rtl/>
        </w:rPr>
        <w:t>להנגשת</w:t>
      </w:r>
      <w:r w:rsidRPr="00044DB8">
        <w:rPr>
          <w:rFonts w:hint="cs"/>
          <w:rtl/>
        </w:rPr>
        <w:t xml:space="preserve"> דירות של בתי ניצולים</w:t>
      </w:r>
      <w:r w:rsidRPr="008C1717">
        <w:rPr>
          <w:rtl/>
        </w:rPr>
        <w:t xml:space="preserve"> ולהתאמה סיעודית </w:t>
      </w:r>
      <w:r w:rsidRPr="008C1717">
        <w:rPr>
          <w:rFonts w:hint="eastAsia"/>
          <w:rtl/>
        </w:rPr>
        <w:t>למצבם</w:t>
      </w:r>
      <w:r w:rsidRPr="008C1717">
        <w:rPr>
          <w:rtl/>
        </w:rPr>
        <w:t xml:space="preserve"> הבריאותי.</w:t>
      </w:r>
      <w:r w:rsidR="00C42EBB">
        <w:rPr>
          <w:rFonts w:hint="cs"/>
          <w:rtl/>
        </w:rPr>
        <w:t xml:space="preserve"> הקרן מעסיקה</w:t>
      </w:r>
      <w:r w:rsidRPr="00C42EBB" w:rsidR="00C42EBB">
        <w:rPr>
          <w:rtl/>
        </w:rPr>
        <w:t xml:space="preserve"> חברות המתמקצעות בתחום ההנגשה ובנייה מחדש של חללי האמבטיה והשירותים, המועדים ביותר לנפילות ומהווים סיכון בטיחותי לניצולי השואה עם מוגבלויות פיזיות</w:t>
      </w:r>
      <w:r w:rsidR="00C42EBB">
        <w:rPr>
          <w:rFonts w:hint="cs"/>
          <w:rtl/>
        </w:rPr>
        <w:t xml:space="preserve">. </w:t>
      </w:r>
      <w:r w:rsidRPr="00C42EBB" w:rsidR="00C42EBB">
        <w:rPr>
          <w:rtl/>
        </w:rPr>
        <w:t xml:space="preserve">בנוסף </w:t>
      </w:r>
      <w:r w:rsidR="00C42EBB">
        <w:rPr>
          <w:rFonts w:hint="cs"/>
          <w:rtl/>
        </w:rPr>
        <w:t xml:space="preserve">הקרן </w:t>
      </w:r>
      <w:r w:rsidR="005E733E">
        <w:rPr>
          <w:rFonts w:hint="cs"/>
          <w:rtl/>
        </w:rPr>
        <w:t>מסייעת</w:t>
      </w:r>
      <w:r w:rsidRPr="00C42EBB" w:rsidR="00C42EBB">
        <w:rPr>
          <w:rtl/>
        </w:rPr>
        <w:t xml:space="preserve"> </w:t>
      </w:r>
      <w:r w:rsidR="005E733E">
        <w:rPr>
          <w:rFonts w:hint="cs"/>
          <w:rtl/>
        </w:rPr>
        <w:t>ב</w:t>
      </w:r>
      <w:r w:rsidRPr="00C42EBB" w:rsidR="00C42EBB">
        <w:rPr>
          <w:rtl/>
        </w:rPr>
        <w:t>הרחבת פתחים</w:t>
      </w:r>
      <w:r w:rsidR="005E733E">
        <w:rPr>
          <w:rFonts w:hint="cs"/>
          <w:rtl/>
        </w:rPr>
        <w:t xml:space="preserve"> של החדרים בדירתם של הניצולים</w:t>
      </w:r>
      <w:r w:rsidRPr="00C42EBB" w:rsidR="00C42EBB">
        <w:rPr>
          <w:rtl/>
        </w:rPr>
        <w:t xml:space="preserve"> כך שתתאפשר </w:t>
      </w:r>
      <w:r w:rsidRPr="00C42EBB" w:rsidR="00C42EBB">
        <w:rPr>
          <w:rtl/>
        </w:rPr>
        <w:t>התניידות</w:t>
      </w:r>
      <w:r w:rsidRPr="00C42EBB" w:rsidR="00C42EBB">
        <w:rPr>
          <w:rtl/>
        </w:rPr>
        <w:t xml:space="preserve"> עם כיסא גלגלים, הפיכת האמבטיה למקלחון</w:t>
      </w:r>
      <w:r w:rsidR="005E733E">
        <w:rPr>
          <w:rFonts w:hint="cs"/>
          <w:rtl/>
        </w:rPr>
        <w:t>,</w:t>
      </w:r>
      <w:r w:rsidRPr="00C42EBB" w:rsidR="00C42EBB">
        <w:rPr>
          <w:rtl/>
        </w:rPr>
        <w:t xml:space="preserve"> </w:t>
      </w:r>
      <w:r w:rsidR="005E733E">
        <w:rPr>
          <w:rFonts w:hint="cs"/>
          <w:rtl/>
        </w:rPr>
        <w:t>החלפת כלים סניטריים והתאמתם למצבו הפיזי של הניצול,</w:t>
      </w:r>
      <w:r w:rsidRPr="00C42EBB" w:rsidR="005E733E">
        <w:rPr>
          <w:rtl/>
        </w:rPr>
        <w:t xml:space="preserve"> </w:t>
      </w:r>
      <w:r w:rsidRPr="00C42EBB" w:rsidR="00C42EBB">
        <w:rPr>
          <w:rtl/>
        </w:rPr>
        <w:t xml:space="preserve">איתור מפגעים בטיחותיים </w:t>
      </w:r>
      <w:r w:rsidRPr="00C42EBB" w:rsidR="00C42EBB">
        <w:rPr>
          <w:rtl/>
        </w:rPr>
        <w:t>מסכני</w:t>
      </w:r>
      <w:r w:rsidRPr="00C42EBB" w:rsidR="00C42EBB">
        <w:rPr>
          <w:rtl/>
        </w:rPr>
        <w:t xml:space="preserve"> חיים נוספים ותיקונם (חשמל חשוף, מרצפות בולטות וכדומה)</w:t>
      </w:r>
      <w:r w:rsidR="00C42EBB">
        <w:rPr>
          <w:rFonts w:hint="cs"/>
          <w:rtl/>
        </w:rPr>
        <w:t>.</w:t>
      </w:r>
      <w:r w:rsidRPr="00C42EBB">
        <w:rPr>
          <w:rtl/>
        </w:rPr>
        <w:t xml:space="preserve"> </w:t>
      </w:r>
      <w:r w:rsidRPr="008C1717">
        <w:rPr>
          <w:rFonts w:hint="eastAsia"/>
          <w:rtl/>
        </w:rPr>
        <w:t>מאז</w:t>
      </w:r>
      <w:r w:rsidR="00D2065F">
        <w:rPr>
          <w:rFonts w:hint="cs"/>
          <w:rtl/>
        </w:rPr>
        <w:t xml:space="preserve"> שנת</w:t>
      </w:r>
      <w:r w:rsidRPr="008C1717">
        <w:rPr>
          <w:rtl/>
        </w:rPr>
        <w:t xml:space="preserve"> </w:t>
      </w:r>
      <w:r w:rsidR="00D2065F">
        <w:rPr>
          <w:rFonts w:hint="cs"/>
          <w:rtl/>
        </w:rPr>
        <w:t xml:space="preserve">2011 </w:t>
      </w:r>
      <w:r w:rsidRPr="008C1717">
        <w:rPr>
          <w:rtl/>
        </w:rPr>
        <w:t xml:space="preserve">ועד דצמבר 2019 שופצו </w:t>
      </w:r>
      <w:r w:rsidRPr="008C1717">
        <w:rPr>
          <w:rFonts w:hint="eastAsia"/>
          <w:rtl/>
        </w:rPr>
        <w:t>כ</w:t>
      </w:r>
      <w:r w:rsidRPr="008C1717">
        <w:rPr>
          <w:rtl/>
        </w:rPr>
        <w:t xml:space="preserve">-1,640 </w:t>
      </w:r>
      <w:r w:rsidRPr="008C1717">
        <w:rPr>
          <w:rFonts w:hint="eastAsia"/>
          <w:rtl/>
        </w:rPr>
        <w:t>דירות</w:t>
      </w:r>
      <w:r>
        <w:rPr>
          <w:rStyle w:val="FootnoteReference"/>
          <w:rtl/>
        </w:rPr>
        <w:footnoteReference w:id="43"/>
      </w:r>
      <w:r w:rsidRPr="00FE0FAC">
        <w:rPr>
          <w:rStyle w:val="FootnoteReference"/>
          <w:rtl/>
        </w:rPr>
        <w:t xml:space="preserve">. </w:t>
      </w:r>
    </w:p>
    <w:p w:rsidR="00AF0090" w:rsidP="000D7B81">
      <w:pPr>
        <w:pStyle w:val="a"/>
        <w:spacing w:line="269" w:lineRule="auto"/>
        <w:ind w:left="-568"/>
      </w:pPr>
    </w:p>
    <w:p w:rsidR="00AF0090" w:rsidP="00A84E5C">
      <w:pPr>
        <w:pStyle w:val="ListParagraph"/>
        <w:numPr>
          <w:ilvl w:val="6"/>
          <w:numId w:val="2"/>
        </w:numPr>
        <w:spacing w:line="269" w:lineRule="auto"/>
        <w:ind w:left="312"/>
        <w:rPr>
          <w:rtl/>
        </w:rPr>
      </w:pPr>
      <w:r w:rsidRPr="00B5018A">
        <w:rPr>
          <w:rFonts w:hint="cs"/>
          <w:rtl/>
        </w:rPr>
        <w:t>ארגון "לתת</w:t>
      </w:r>
      <w:r>
        <w:rPr>
          <w:rFonts w:hint="cs"/>
          <w:rtl/>
        </w:rPr>
        <w:t xml:space="preserve">" </w:t>
      </w:r>
      <w:r w:rsidR="00167CF5">
        <w:rPr>
          <w:rFonts w:hint="cs"/>
          <w:rtl/>
        </w:rPr>
        <w:t>ה</w:t>
      </w:r>
      <w:r>
        <w:rPr>
          <w:rFonts w:hint="cs"/>
          <w:rtl/>
        </w:rPr>
        <w:t xml:space="preserve">פעיל משנת 2013 </w:t>
      </w:r>
      <w:r w:rsidR="00167CF5">
        <w:rPr>
          <w:rFonts w:hint="cs"/>
          <w:rtl/>
        </w:rPr>
        <w:t xml:space="preserve">עד 2015 </w:t>
      </w:r>
      <w:r>
        <w:rPr>
          <w:rFonts w:hint="cs"/>
          <w:rtl/>
        </w:rPr>
        <w:t xml:space="preserve">פרויקט </w:t>
      </w:r>
      <w:r>
        <w:rPr>
          <w:rFonts w:hint="cs"/>
          <w:rtl/>
        </w:rPr>
        <w:t>להנגשת</w:t>
      </w:r>
      <w:r>
        <w:rPr>
          <w:rFonts w:hint="cs"/>
          <w:rtl/>
        </w:rPr>
        <w:t xml:space="preserve"> דירות של ניצולי שואה נזקקים</w:t>
      </w:r>
      <w:r>
        <w:rPr>
          <w:vertAlign w:val="superscript"/>
          <w:rtl/>
        </w:rPr>
        <w:footnoteReference w:id="44"/>
      </w:r>
      <w:r>
        <w:rPr>
          <w:rFonts w:hint="cs"/>
          <w:rtl/>
        </w:rPr>
        <w:t>, זאת ביוזמה של החברה להשבה ובמימונה. הפרויקט הופעל כשנתיים וחצי ובמהלכו העבירה החברה להשבה סך כולל של 3.5 מיליון ש"ח ושופצו 739 דירות, אולם בתום התקופה האמורה הפסיקה החברה את המימון והפרויקט הופסק. מ</w:t>
      </w:r>
      <w:r w:rsidRPr="00110A2E">
        <w:rPr>
          <w:rFonts w:hint="cs"/>
          <w:rtl/>
        </w:rPr>
        <w:t>שנת 201</w:t>
      </w:r>
      <w:r>
        <w:rPr>
          <w:rFonts w:hint="cs"/>
          <w:rtl/>
        </w:rPr>
        <w:t>5</w:t>
      </w:r>
      <w:r w:rsidRPr="00110A2E">
        <w:rPr>
          <w:rFonts w:hint="cs"/>
          <w:rtl/>
        </w:rPr>
        <w:t xml:space="preserve"> </w:t>
      </w:r>
      <w:r>
        <w:rPr>
          <w:rFonts w:hint="cs"/>
          <w:rtl/>
        </w:rPr>
        <w:t>הפעיל</w:t>
      </w:r>
      <w:r w:rsidRPr="00110A2E">
        <w:rPr>
          <w:rFonts w:hint="cs"/>
          <w:rtl/>
        </w:rPr>
        <w:t xml:space="preserve"> ה</w:t>
      </w:r>
      <w:r>
        <w:rPr>
          <w:rFonts w:hint="cs"/>
          <w:rtl/>
        </w:rPr>
        <w:t>ארגון</w:t>
      </w:r>
      <w:r w:rsidRPr="00110A2E">
        <w:rPr>
          <w:rFonts w:hint="cs"/>
          <w:rtl/>
        </w:rPr>
        <w:t xml:space="preserve"> פרויקט </w:t>
      </w:r>
      <w:r>
        <w:rPr>
          <w:rFonts w:hint="cs"/>
          <w:rtl/>
        </w:rPr>
        <w:t>אחר - "ניידת שיפוצים", הממומן מכספי תרומות,</w:t>
      </w:r>
      <w:r w:rsidRPr="00110A2E">
        <w:rPr>
          <w:rFonts w:hint="cs"/>
          <w:rtl/>
        </w:rPr>
        <w:t xml:space="preserve"> </w:t>
      </w:r>
      <w:r>
        <w:rPr>
          <w:rFonts w:hint="cs"/>
          <w:rtl/>
        </w:rPr>
        <w:t xml:space="preserve">ובו מבצע הארגון תיקונים </w:t>
      </w:r>
      <w:r w:rsidR="00D2065F">
        <w:rPr>
          <w:rFonts w:hint="cs"/>
          <w:rtl/>
        </w:rPr>
        <w:t xml:space="preserve">קטנים הכרחיים בלבד </w:t>
      </w:r>
      <w:r>
        <w:rPr>
          <w:rFonts w:hint="cs"/>
          <w:rtl/>
        </w:rPr>
        <w:t xml:space="preserve">בדירות של ניצולים המקבלים ממנו סיוע קבוע. </w:t>
      </w:r>
    </w:p>
    <w:p w:rsidR="00364236" w:rsidRPr="00364236" w:rsidP="000D7B81">
      <w:pPr>
        <w:spacing w:line="269" w:lineRule="auto"/>
        <w:ind w:left="-567"/>
        <w:rPr>
          <w:szCs w:val="20"/>
          <w:rtl/>
        </w:rPr>
      </w:pPr>
    </w:p>
    <w:p w:rsidR="00364236" w:rsidP="000D7B81">
      <w:pPr>
        <w:pStyle w:val="ListParagraph"/>
        <w:spacing w:line="269" w:lineRule="auto"/>
        <w:ind w:left="0"/>
        <w:rPr>
          <w:b/>
          <w:bCs/>
          <w:rtl/>
        </w:rPr>
      </w:pPr>
      <w:r w:rsidRPr="00830962">
        <w:rPr>
          <w:rFonts w:hint="cs"/>
          <w:b/>
          <w:bCs/>
          <w:rtl/>
        </w:rPr>
        <w:t xml:space="preserve">בדוח הקודם </w:t>
      </w:r>
      <w:r w:rsidRPr="00830962" w:rsidR="00C54B60">
        <w:rPr>
          <w:b/>
          <w:bCs/>
          <w:rtl/>
        </w:rPr>
        <w:t xml:space="preserve">קבע </w:t>
      </w:r>
      <w:r w:rsidRPr="00830962" w:rsidR="00C54B60">
        <w:rPr>
          <w:rFonts w:hint="cs"/>
          <w:b/>
          <w:bCs/>
          <w:rtl/>
        </w:rPr>
        <w:t>משרד</w:t>
      </w:r>
      <w:r w:rsidRPr="00830962" w:rsidR="00C54B60">
        <w:rPr>
          <w:b/>
          <w:bCs/>
          <w:rtl/>
        </w:rPr>
        <w:t xml:space="preserve"> </w:t>
      </w:r>
      <w:r w:rsidRPr="00830962" w:rsidR="00C54B60">
        <w:rPr>
          <w:rFonts w:hint="eastAsia"/>
          <w:b/>
          <w:bCs/>
          <w:rtl/>
        </w:rPr>
        <w:t>מבקר</w:t>
      </w:r>
      <w:r w:rsidRPr="00830962" w:rsidR="00C54B60">
        <w:rPr>
          <w:b/>
          <w:bCs/>
          <w:rtl/>
        </w:rPr>
        <w:t xml:space="preserve"> המדינה שניתן לשער כי הצורך בהתאמה פיזית של סביבת המגורים של הניצולים לצורכיהם ילך ויגבר בשנים הקרובות. משרד מבקר המדינה </w:t>
      </w:r>
      <w:r w:rsidRPr="00830962" w:rsidR="00C54B60">
        <w:rPr>
          <w:rFonts w:hint="eastAsia"/>
          <w:b/>
          <w:bCs/>
          <w:rtl/>
        </w:rPr>
        <w:t>העיר</w:t>
      </w:r>
      <w:r w:rsidRPr="00830962" w:rsidR="00C54B60">
        <w:rPr>
          <w:b/>
          <w:bCs/>
          <w:rtl/>
        </w:rPr>
        <w:t xml:space="preserve"> </w:t>
      </w:r>
      <w:r w:rsidRPr="00830962" w:rsidR="00C54B60">
        <w:rPr>
          <w:rFonts w:hint="eastAsia"/>
          <w:b/>
          <w:bCs/>
          <w:rtl/>
        </w:rPr>
        <w:t>למשרד</w:t>
      </w:r>
      <w:r w:rsidRPr="00830962" w:rsidR="00C54B60">
        <w:rPr>
          <w:b/>
          <w:bCs/>
          <w:rtl/>
        </w:rPr>
        <w:t xml:space="preserve"> האוצר ו</w:t>
      </w:r>
      <w:r w:rsidRPr="00830962" w:rsidR="00C54B60">
        <w:rPr>
          <w:rFonts w:hint="eastAsia"/>
          <w:b/>
          <w:bCs/>
          <w:rtl/>
        </w:rPr>
        <w:t>למשרד</w:t>
      </w:r>
      <w:r w:rsidRPr="00830962" w:rsidR="00C54B60">
        <w:rPr>
          <w:b/>
          <w:bCs/>
          <w:rtl/>
        </w:rPr>
        <w:t xml:space="preserve"> </w:t>
      </w:r>
      <w:r w:rsidRPr="00830962" w:rsidR="00C54B60">
        <w:rPr>
          <w:rFonts w:hint="eastAsia"/>
          <w:b/>
          <w:bCs/>
          <w:rtl/>
        </w:rPr>
        <w:t>השיכון</w:t>
      </w:r>
      <w:r w:rsidRPr="00830962" w:rsidR="00C54B60">
        <w:rPr>
          <w:b/>
          <w:bCs/>
          <w:rtl/>
        </w:rPr>
        <w:t xml:space="preserve"> </w:t>
      </w:r>
      <w:r w:rsidRPr="00830962" w:rsidR="00C54B60">
        <w:rPr>
          <w:rFonts w:hint="eastAsia"/>
          <w:b/>
          <w:bCs/>
          <w:rtl/>
        </w:rPr>
        <w:t>כי</w:t>
      </w:r>
      <w:r w:rsidRPr="00830962" w:rsidR="00C54B60">
        <w:rPr>
          <w:b/>
          <w:bCs/>
          <w:rtl/>
        </w:rPr>
        <w:t xml:space="preserve"> </w:t>
      </w:r>
      <w:r w:rsidRPr="00830962" w:rsidR="00C54B60">
        <w:rPr>
          <w:rFonts w:hint="eastAsia"/>
          <w:b/>
          <w:bCs/>
          <w:rtl/>
        </w:rPr>
        <w:t>ראוי</w:t>
      </w:r>
      <w:r w:rsidRPr="00830962" w:rsidR="00C54B60">
        <w:rPr>
          <w:b/>
          <w:bCs/>
          <w:rtl/>
        </w:rPr>
        <w:t xml:space="preserve"> </w:t>
      </w:r>
      <w:r w:rsidRPr="00830962" w:rsidR="00C54B60">
        <w:rPr>
          <w:rFonts w:hint="eastAsia"/>
          <w:b/>
          <w:bCs/>
          <w:rtl/>
        </w:rPr>
        <w:t>שהמדינה</w:t>
      </w:r>
      <w:r w:rsidRPr="00830962" w:rsidR="00C54B60">
        <w:rPr>
          <w:b/>
          <w:bCs/>
          <w:rtl/>
        </w:rPr>
        <w:t xml:space="preserve"> </w:t>
      </w:r>
      <w:r w:rsidRPr="00830962" w:rsidR="00C54B60">
        <w:rPr>
          <w:rFonts w:hint="eastAsia"/>
          <w:b/>
          <w:bCs/>
          <w:rtl/>
        </w:rPr>
        <w:t>לא</w:t>
      </w:r>
      <w:r w:rsidRPr="00830962" w:rsidR="00C54B60">
        <w:rPr>
          <w:b/>
          <w:bCs/>
          <w:rtl/>
        </w:rPr>
        <w:t xml:space="preserve"> </w:t>
      </w:r>
      <w:r w:rsidRPr="00830962" w:rsidR="00C54B60">
        <w:rPr>
          <w:rFonts w:hint="eastAsia"/>
          <w:b/>
          <w:bCs/>
          <w:rtl/>
        </w:rPr>
        <w:t>תסתמך</w:t>
      </w:r>
      <w:r w:rsidRPr="00830962" w:rsidR="00C54B60">
        <w:rPr>
          <w:b/>
          <w:bCs/>
          <w:rtl/>
        </w:rPr>
        <w:t xml:space="preserve"> </w:t>
      </w:r>
      <w:r w:rsidR="001F4390">
        <w:rPr>
          <w:rFonts w:hint="cs"/>
          <w:b/>
          <w:bCs/>
          <w:rtl/>
        </w:rPr>
        <w:t xml:space="preserve">רק </w:t>
      </w:r>
      <w:r w:rsidRPr="00830962" w:rsidR="00C54B60">
        <w:rPr>
          <w:rFonts w:hint="eastAsia"/>
          <w:b/>
          <w:bCs/>
          <w:rtl/>
        </w:rPr>
        <w:t>על</w:t>
      </w:r>
      <w:r w:rsidRPr="00830962" w:rsidR="00C54B60">
        <w:rPr>
          <w:b/>
          <w:bCs/>
          <w:rtl/>
        </w:rPr>
        <w:t xml:space="preserve"> </w:t>
      </w:r>
      <w:r w:rsidRPr="00830962" w:rsidR="00C54B60">
        <w:rPr>
          <w:rFonts w:hint="eastAsia"/>
          <w:b/>
          <w:bCs/>
          <w:rtl/>
        </w:rPr>
        <w:t>ארגונים</w:t>
      </w:r>
      <w:r w:rsidRPr="00830962" w:rsidR="00C54B60">
        <w:rPr>
          <w:b/>
          <w:bCs/>
          <w:rtl/>
        </w:rPr>
        <w:t xml:space="preserve"> </w:t>
      </w:r>
      <w:r w:rsidRPr="00830962" w:rsidR="00C54B60">
        <w:rPr>
          <w:rFonts w:hint="eastAsia"/>
          <w:b/>
          <w:bCs/>
          <w:rtl/>
        </w:rPr>
        <w:t>חוץ</w:t>
      </w:r>
      <w:r w:rsidRPr="00830962" w:rsidR="00C54B60">
        <w:rPr>
          <w:b/>
          <w:bCs/>
          <w:rtl/>
        </w:rPr>
        <w:t xml:space="preserve">-ממשלתיים </w:t>
      </w:r>
      <w:r w:rsidRPr="00830962" w:rsidR="00C54B60">
        <w:rPr>
          <w:rFonts w:hint="eastAsia"/>
          <w:b/>
          <w:bCs/>
          <w:rtl/>
        </w:rPr>
        <w:t>ועל</w:t>
      </w:r>
      <w:r w:rsidRPr="00830962" w:rsidR="00C54B60">
        <w:rPr>
          <w:b/>
          <w:bCs/>
          <w:rtl/>
        </w:rPr>
        <w:t xml:space="preserve"> </w:t>
      </w:r>
      <w:r w:rsidRPr="00830962" w:rsidR="00C54B60">
        <w:rPr>
          <w:rFonts w:hint="eastAsia"/>
          <w:b/>
          <w:bCs/>
          <w:rtl/>
        </w:rPr>
        <w:t>תרומות</w:t>
      </w:r>
      <w:r w:rsidRPr="00830962" w:rsidR="00C54B60">
        <w:rPr>
          <w:b/>
          <w:bCs/>
          <w:rtl/>
        </w:rPr>
        <w:t xml:space="preserve"> </w:t>
      </w:r>
      <w:r w:rsidRPr="00830962" w:rsidR="00C54B60">
        <w:rPr>
          <w:rFonts w:hint="eastAsia"/>
          <w:b/>
          <w:bCs/>
          <w:rtl/>
        </w:rPr>
        <w:t>למימון</w:t>
      </w:r>
      <w:r w:rsidRPr="00830962" w:rsidR="00C54B60">
        <w:rPr>
          <w:b/>
          <w:bCs/>
          <w:rtl/>
        </w:rPr>
        <w:t xml:space="preserve"> </w:t>
      </w:r>
      <w:r w:rsidRPr="00830962" w:rsidR="00C54B60">
        <w:rPr>
          <w:rFonts w:hint="eastAsia"/>
          <w:b/>
          <w:bCs/>
          <w:rtl/>
        </w:rPr>
        <w:t>פעולות</w:t>
      </w:r>
      <w:r w:rsidRPr="00830962" w:rsidR="00C54B60">
        <w:rPr>
          <w:b/>
          <w:bCs/>
          <w:rtl/>
        </w:rPr>
        <w:t xml:space="preserve"> </w:t>
      </w:r>
      <w:r w:rsidRPr="00830962" w:rsidR="00C54B60">
        <w:rPr>
          <w:rFonts w:hint="eastAsia"/>
          <w:b/>
          <w:bCs/>
          <w:rtl/>
        </w:rPr>
        <w:t>אלו</w:t>
      </w:r>
      <w:r w:rsidRPr="00830962" w:rsidR="00C54B60">
        <w:rPr>
          <w:b/>
          <w:bCs/>
          <w:rtl/>
        </w:rPr>
        <w:t xml:space="preserve">, </w:t>
      </w:r>
      <w:r w:rsidRPr="00830962" w:rsidR="00C54B60">
        <w:rPr>
          <w:rFonts w:hint="eastAsia"/>
          <w:b/>
          <w:bCs/>
          <w:rtl/>
        </w:rPr>
        <w:t>אלא</w:t>
      </w:r>
      <w:r w:rsidRPr="00830962" w:rsidR="00C54B60">
        <w:rPr>
          <w:b/>
          <w:bCs/>
          <w:rtl/>
        </w:rPr>
        <w:t xml:space="preserve"> </w:t>
      </w:r>
      <w:r w:rsidRPr="00830962" w:rsidR="00C54B60">
        <w:rPr>
          <w:rFonts w:hint="eastAsia"/>
          <w:b/>
          <w:bCs/>
          <w:rtl/>
        </w:rPr>
        <w:t>שמשרדיהם</w:t>
      </w:r>
      <w:r w:rsidRPr="00830962" w:rsidR="00C54B60">
        <w:rPr>
          <w:b/>
          <w:bCs/>
          <w:rtl/>
        </w:rPr>
        <w:t xml:space="preserve"> </w:t>
      </w:r>
      <w:r w:rsidRPr="00830962" w:rsidR="00C54B60">
        <w:rPr>
          <w:rFonts w:hint="eastAsia"/>
          <w:b/>
          <w:bCs/>
          <w:rtl/>
        </w:rPr>
        <w:t>יקצו</w:t>
      </w:r>
      <w:r w:rsidRPr="00830962" w:rsidR="00C54B60">
        <w:rPr>
          <w:b/>
          <w:bCs/>
          <w:rtl/>
        </w:rPr>
        <w:t xml:space="preserve"> את התקציבים שיידרשו במסגרת </w:t>
      </w:r>
      <w:r w:rsidRPr="00830962" w:rsidR="00C54B60">
        <w:rPr>
          <w:rFonts w:hint="eastAsia"/>
          <w:b/>
          <w:bCs/>
          <w:rtl/>
        </w:rPr>
        <w:t>תוכנית</w:t>
      </w:r>
      <w:r w:rsidRPr="00830962" w:rsidR="00C54B60">
        <w:rPr>
          <w:b/>
          <w:bCs/>
          <w:rtl/>
        </w:rPr>
        <w:t xml:space="preserve"> מוסכמת לסיוע ייעודי </w:t>
      </w:r>
      <w:r w:rsidRPr="00830962" w:rsidR="00C54B60">
        <w:rPr>
          <w:rFonts w:hint="eastAsia"/>
          <w:b/>
          <w:bCs/>
          <w:rtl/>
        </w:rPr>
        <w:t>להנגשת</w:t>
      </w:r>
      <w:r w:rsidRPr="00830962" w:rsidR="00C54B60">
        <w:rPr>
          <w:b/>
          <w:bCs/>
          <w:rtl/>
        </w:rPr>
        <w:t xml:space="preserve"> דירותיהם של הניצולים, </w:t>
      </w:r>
      <w:r w:rsidRPr="00830962" w:rsidR="00C54B60">
        <w:rPr>
          <w:rFonts w:hint="eastAsia"/>
          <w:b/>
          <w:bCs/>
          <w:rtl/>
        </w:rPr>
        <w:t>תוך</w:t>
      </w:r>
      <w:r w:rsidRPr="00830962" w:rsidR="00C54B60">
        <w:rPr>
          <w:b/>
          <w:bCs/>
          <w:rtl/>
        </w:rPr>
        <w:t xml:space="preserve"> </w:t>
      </w:r>
      <w:r w:rsidRPr="00830962" w:rsidR="00C54B60">
        <w:rPr>
          <w:rFonts w:hint="eastAsia"/>
          <w:b/>
          <w:bCs/>
          <w:rtl/>
        </w:rPr>
        <w:t>קביעת</w:t>
      </w:r>
      <w:r w:rsidRPr="00830962" w:rsidR="00C54B60">
        <w:rPr>
          <w:b/>
          <w:bCs/>
          <w:rtl/>
        </w:rPr>
        <w:t xml:space="preserve"> </w:t>
      </w:r>
      <w:r w:rsidRPr="00830962" w:rsidR="00C54B60">
        <w:rPr>
          <w:rFonts w:hint="eastAsia"/>
          <w:b/>
          <w:bCs/>
          <w:rtl/>
        </w:rPr>
        <w:t>קריטריונים</w:t>
      </w:r>
      <w:r w:rsidRPr="00830962" w:rsidR="00C54B60">
        <w:rPr>
          <w:b/>
          <w:bCs/>
          <w:rtl/>
        </w:rPr>
        <w:t xml:space="preserve"> </w:t>
      </w:r>
      <w:r w:rsidRPr="00830962" w:rsidR="00C54B60">
        <w:rPr>
          <w:rFonts w:hint="eastAsia"/>
          <w:b/>
          <w:bCs/>
          <w:rtl/>
        </w:rPr>
        <w:t>למתן</w:t>
      </w:r>
      <w:r w:rsidRPr="00830962" w:rsidR="00C54B60">
        <w:rPr>
          <w:b/>
          <w:bCs/>
          <w:rtl/>
        </w:rPr>
        <w:t xml:space="preserve"> </w:t>
      </w:r>
      <w:r w:rsidRPr="00830962" w:rsidR="00C54B60">
        <w:rPr>
          <w:rFonts w:hint="eastAsia"/>
          <w:b/>
          <w:bCs/>
          <w:rtl/>
        </w:rPr>
        <w:t>הסיוע</w:t>
      </w:r>
      <w:r w:rsidRPr="00830962" w:rsidR="00C54B60">
        <w:rPr>
          <w:b/>
          <w:bCs/>
          <w:rtl/>
        </w:rPr>
        <w:t xml:space="preserve">. </w:t>
      </w:r>
      <w:r w:rsidRPr="00830962" w:rsidR="00C54B60">
        <w:rPr>
          <w:rFonts w:hint="eastAsia"/>
          <w:b/>
          <w:bCs/>
          <w:rtl/>
        </w:rPr>
        <w:t>כל</w:t>
      </w:r>
      <w:r w:rsidRPr="00830962" w:rsidR="00C54B60">
        <w:rPr>
          <w:b/>
          <w:bCs/>
          <w:rtl/>
        </w:rPr>
        <w:t xml:space="preserve"> </w:t>
      </w:r>
      <w:r w:rsidRPr="00830962" w:rsidR="00C54B60">
        <w:rPr>
          <w:rFonts w:hint="eastAsia"/>
          <w:b/>
          <w:bCs/>
          <w:rtl/>
        </w:rPr>
        <w:t>זאת</w:t>
      </w:r>
      <w:r w:rsidRPr="00830962" w:rsidR="00C54B60">
        <w:rPr>
          <w:b/>
          <w:bCs/>
          <w:rtl/>
        </w:rPr>
        <w:t xml:space="preserve"> </w:t>
      </w:r>
      <w:r w:rsidRPr="00830962" w:rsidR="00C54B60">
        <w:rPr>
          <w:rFonts w:hint="eastAsia"/>
          <w:b/>
          <w:bCs/>
          <w:rtl/>
        </w:rPr>
        <w:t>על</w:t>
      </w:r>
      <w:r w:rsidRPr="00830962" w:rsidR="00C54B60">
        <w:rPr>
          <w:b/>
          <w:bCs/>
          <w:rtl/>
        </w:rPr>
        <w:t xml:space="preserve"> </w:t>
      </w:r>
      <w:r w:rsidRPr="00830962" w:rsidR="00C54B60">
        <w:rPr>
          <w:rFonts w:hint="eastAsia"/>
          <w:b/>
          <w:bCs/>
          <w:rtl/>
        </w:rPr>
        <w:t>מנת</w:t>
      </w:r>
      <w:r w:rsidRPr="00830962" w:rsidR="00C54B60">
        <w:rPr>
          <w:b/>
          <w:bCs/>
          <w:rtl/>
        </w:rPr>
        <w:t xml:space="preserve"> </w:t>
      </w:r>
      <w:r w:rsidRPr="00830962" w:rsidR="00C54B60">
        <w:rPr>
          <w:rFonts w:hint="eastAsia"/>
          <w:b/>
          <w:bCs/>
          <w:rtl/>
        </w:rPr>
        <w:t>להבטיח</w:t>
      </w:r>
      <w:r w:rsidRPr="00830962" w:rsidR="00C54B60">
        <w:rPr>
          <w:b/>
          <w:bCs/>
          <w:rtl/>
        </w:rPr>
        <w:t xml:space="preserve"> </w:t>
      </w:r>
      <w:r w:rsidRPr="00830962" w:rsidR="00C54B60">
        <w:rPr>
          <w:rFonts w:hint="eastAsia"/>
          <w:b/>
          <w:bCs/>
          <w:rtl/>
        </w:rPr>
        <w:t>כי</w:t>
      </w:r>
      <w:r w:rsidRPr="00830962" w:rsidR="00C54B60">
        <w:rPr>
          <w:b/>
          <w:bCs/>
          <w:rtl/>
        </w:rPr>
        <w:t xml:space="preserve"> </w:t>
      </w:r>
      <w:r w:rsidRPr="00830962" w:rsidR="00C54B60">
        <w:rPr>
          <w:rFonts w:hint="eastAsia"/>
          <w:b/>
          <w:bCs/>
          <w:rtl/>
        </w:rPr>
        <w:t>ניצולי</w:t>
      </w:r>
      <w:r w:rsidRPr="00830962" w:rsidR="00C54B60">
        <w:rPr>
          <w:b/>
          <w:bCs/>
          <w:rtl/>
        </w:rPr>
        <w:t xml:space="preserve"> </w:t>
      </w:r>
      <w:r w:rsidRPr="00830962" w:rsidR="00C54B60">
        <w:rPr>
          <w:rFonts w:hint="eastAsia"/>
          <w:b/>
          <w:bCs/>
          <w:rtl/>
        </w:rPr>
        <w:t>השואה</w:t>
      </w:r>
      <w:r w:rsidRPr="00830962" w:rsidR="00C54B60">
        <w:rPr>
          <w:b/>
          <w:bCs/>
          <w:rtl/>
        </w:rPr>
        <w:t xml:space="preserve"> </w:t>
      </w:r>
      <w:r w:rsidRPr="00830962" w:rsidR="00C54B60">
        <w:rPr>
          <w:rFonts w:hint="eastAsia"/>
          <w:b/>
          <w:bCs/>
          <w:rtl/>
        </w:rPr>
        <w:t>יחיו</w:t>
      </w:r>
      <w:r w:rsidRPr="00830962" w:rsidR="00C54B60">
        <w:rPr>
          <w:b/>
          <w:bCs/>
          <w:rtl/>
        </w:rPr>
        <w:t xml:space="preserve"> </w:t>
      </w:r>
      <w:r w:rsidRPr="00830962" w:rsidR="00C54B60">
        <w:rPr>
          <w:rFonts w:hint="eastAsia"/>
          <w:b/>
          <w:bCs/>
          <w:rtl/>
        </w:rPr>
        <w:t>בכבוד</w:t>
      </w:r>
      <w:r w:rsidRPr="00830962" w:rsidR="00C54B60">
        <w:rPr>
          <w:b/>
          <w:bCs/>
          <w:rtl/>
        </w:rPr>
        <w:t xml:space="preserve"> </w:t>
      </w:r>
      <w:r w:rsidRPr="00830962" w:rsidR="00C54B60">
        <w:rPr>
          <w:rFonts w:hint="eastAsia"/>
          <w:b/>
          <w:bCs/>
          <w:rtl/>
        </w:rPr>
        <w:t>בערוב</w:t>
      </w:r>
      <w:r w:rsidRPr="00830962">
        <w:rPr>
          <w:b/>
          <w:bCs/>
          <w:rtl/>
        </w:rPr>
        <w:t xml:space="preserve"> ימיהם.</w:t>
      </w:r>
    </w:p>
    <w:p w:rsidR="00B61E8C" w:rsidP="000D7B81">
      <w:pPr>
        <w:pStyle w:val="a"/>
        <w:spacing w:line="269" w:lineRule="auto"/>
        <w:rPr>
          <w:rtl/>
        </w:rPr>
      </w:pPr>
    </w:p>
    <w:p w:rsidR="00B61E8C" w:rsidRPr="00B61E8C" w:rsidP="000D7B81">
      <w:pPr>
        <w:spacing w:line="269" w:lineRule="auto"/>
        <w:rPr>
          <w:rtl/>
        </w:rPr>
      </w:pPr>
      <w:r w:rsidRPr="00830962">
        <w:rPr>
          <w:rFonts w:hint="cs"/>
          <w:b/>
          <w:bCs/>
          <w:rtl/>
        </w:rPr>
        <w:t xml:space="preserve">עוד בדוח הקודם </w:t>
      </w:r>
      <w:r w:rsidRPr="00830962" w:rsidR="00A638B7">
        <w:rPr>
          <w:rFonts w:hint="cs"/>
          <w:b/>
          <w:bCs/>
          <w:rtl/>
        </w:rPr>
        <w:t>ציין</w:t>
      </w:r>
      <w:r w:rsidRPr="00830962">
        <w:rPr>
          <w:rFonts w:hint="cs"/>
          <w:b/>
          <w:bCs/>
          <w:rtl/>
        </w:rPr>
        <w:t xml:space="preserve"> משרד מבקר המדינה </w:t>
      </w:r>
      <w:r w:rsidRPr="00830962" w:rsidR="00A638B7">
        <w:rPr>
          <w:rFonts w:hint="cs"/>
          <w:b/>
          <w:bCs/>
          <w:rtl/>
        </w:rPr>
        <w:t>כי ה</w:t>
      </w:r>
      <w:r w:rsidRPr="00830962">
        <w:rPr>
          <w:rFonts w:hint="cs"/>
          <w:b/>
          <w:bCs/>
          <w:rtl/>
        </w:rPr>
        <w:t>רשות</w:t>
      </w:r>
      <w:r w:rsidRPr="00830962">
        <w:rPr>
          <w:b/>
          <w:bCs/>
          <w:rtl/>
        </w:rPr>
        <w:t xml:space="preserve"> - </w:t>
      </w:r>
      <w:r w:rsidRPr="00830962">
        <w:rPr>
          <w:rFonts w:hint="eastAsia"/>
          <w:b/>
          <w:bCs/>
          <w:rtl/>
        </w:rPr>
        <w:t>היא</w:t>
      </w:r>
      <w:r w:rsidRPr="00830962">
        <w:rPr>
          <w:b/>
          <w:bCs/>
          <w:rtl/>
        </w:rPr>
        <w:t xml:space="preserve"> </w:t>
      </w:r>
      <w:r w:rsidRPr="00830962">
        <w:rPr>
          <w:rFonts w:hint="eastAsia"/>
          <w:b/>
          <w:bCs/>
          <w:rtl/>
        </w:rPr>
        <w:t>הגורם</w:t>
      </w:r>
      <w:r w:rsidRPr="00830962">
        <w:rPr>
          <w:b/>
          <w:bCs/>
          <w:rtl/>
        </w:rPr>
        <w:t xml:space="preserve"> </w:t>
      </w:r>
      <w:r w:rsidRPr="00830962">
        <w:rPr>
          <w:rFonts w:hint="eastAsia"/>
          <w:b/>
          <w:bCs/>
          <w:rtl/>
        </w:rPr>
        <w:t>האמון</w:t>
      </w:r>
      <w:r w:rsidRPr="00830962">
        <w:rPr>
          <w:b/>
          <w:bCs/>
          <w:rtl/>
        </w:rPr>
        <w:t xml:space="preserve"> </w:t>
      </w:r>
      <w:r w:rsidRPr="00830962">
        <w:rPr>
          <w:rFonts w:hint="eastAsia"/>
          <w:b/>
          <w:bCs/>
          <w:rtl/>
        </w:rPr>
        <w:t>על</w:t>
      </w:r>
      <w:r w:rsidRPr="00830962">
        <w:rPr>
          <w:b/>
          <w:bCs/>
          <w:rtl/>
        </w:rPr>
        <w:t xml:space="preserve"> </w:t>
      </w:r>
      <w:r w:rsidRPr="00830962">
        <w:rPr>
          <w:rFonts w:hint="eastAsia"/>
          <w:b/>
          <w:bCs/>
          <w:rtl/>
        </w:rPr>
        <w:t>הטיפול</w:t>
      </w:r>
      <w:r w:rsidRPr="00830962">
        <w:rPr>
          <w:b/>
          <w:bCs/>
          <w:rtl/>
        </w:rPr>
        <w:t xml:space="preserve"> </w:t>
      </w:r>
      <w:r w:rsidRPr="00830962">
        <w:rPr>
          <w:rFonts w:hint="eastAsia"/>
          <w:b/>
          <w:bCs/>
          <w:rtl/>
        </w:rPr>
        <w:t>בניצולי</w:t>
      </w:r>
      <w:r w:rsidRPr="00830962">
        <w:rPr>
          <w:b/>
          <w:bCs/>
          <w:rtl/>
        </w:rPr>
        <w:t xml:space="preserve"> </w:t>
      </w:r>
      <w:r w:rsidRPr="00830962">
        <w:rPr>
          <w:rFonts w:hint="eastAsia"/>
          <w:b/>
          <w:bCs/>
          <w:rtl/>
        </w:rPr>
        <w:t>השואה</w:t>
      </w:r>
      <w:r w:rsidRPr="00830962">
        <w:rPr>
          <w:b/>
          <w:bCs/>
          <w:rtl/>
        </w:rPr>
        <w:t xml:space="preserve"> </w:t>
      </w:r>
      <w:r w:rsidRPr="00830962">
        <w:rPr>
          <w:rFonts w:hint="eastAsia"/>
          <w:b/>
          <w:bCs/>
          <w:rtl/>
        </w:rPr>
        <w:t>ובעל</w:t>
      </w:r>
      <w:r w:rsidRPr="00830962">
        <w:rPr>
          <w:b/>
          <w:bCs/>
          <w:rtl/>
        </w:rPr>
        <w:t xml:space="preserve"> </w:t>
      </w:r>
      <w:r w:rsidRPr="00830962">
        <w:rPr>
          <w:rFonts w:hint="eastAsia"/>
          <w:b/>
          <w:bCs/>
          <w:rtl/>
        </w:rPr>
        <w:t>הידע</w:t>
      </w:r>
      <w:r w:rsidRPr="00830962">
        <w:rPr>
          <w:b/>
          <w:bCs/>
          <w:rtl/>
        </w:rPr>
        <w:t xml:space="preserve"> </w:t>
      </w:r>
      <w:r w:rsidRPr="00830962">
        <w:rPr>
          <w:rFonts w:hint="eastAsia"/>
          <w:b/>
          <w:bCs/>
          <w:rtl/>
        </w:rPr>
        <w:t>הנרחב</w:t>
      </w:r>
      <w:r w:rsidRPr="00830962">
        <w:rPr>
          <w:b/>
          <w:bCs/>
          <w:rtl/>
        </w:rPr>
        <w:t xml:space="preserve"> </w:t>
      </w:r>
      <w:r w:rsidRPr="00830962">
        <w:rPr>
          <w:rFonts w:hint="eastAsia"/>
          <w:b/>
          <w:bCs/>
          <w:rtl/>
        </w:rPr>
        <w:t>ביותר</w:t>
      </w:r>
      <w:r w:rsidRPr="00830962">
        <w:rPr>
          <w:b/>
          <w:bCs/>
          <w:rtl/>
        </w:rPr>
        <w:t xml:space="preserve"> </w:t>
      </w:r>
      <w:r w:rsidRPr="00830962">
        <w:rPr>
          <w:rFonts w:hint="eastAsia"/>
          <w:b/>
          <w:bCs/>
          <w:rtl/>
        </w:rPr>
        <w:t>על</w:t>
      </w:r>
      <w:r w:rsidRPr="00830962">
        <w:rPr>
          <w:b/>
          <w:bCs/>
          <w:rtl/>
        </w:rPr>
        <w:t xml:space="preserve"> </w:t>
      </w:r>
      <w:r w:rsidRPr="00830962">
        <w:rPr>
          <w:rFonts w:hint="eastAsia"/>
          <w:b/>
          <w:bCs/>
          <w:rtl/>
        </w:rPr>
        <w:t>מצבם</w:t>
      </w:r>
      <w:r w:rsidRPr="00830962">
        <w:rPr>
          <w:b/>
          <w:bCs/>
          <w:rtl/>
        </w:rPr>
        <w:t xml:space="preserve"> - </w:t>
      </w:r>
      <w:r w:rsidRPr="00830962" w:rsidR="00A638B7">
        <w:rPr>
          <w:rFonts w:hint="eastAsia"/>
          <w:b/>
          <w:bCs/>
          <w:rtl/>
        </w:rPr>
        <w:t>עליה</w:t>
      </w:r>
      <w:r w:rsidRPr="00830962" w:rsidR="00A638B7">
        <w:rPr>
          <w:b/>
          <w:bCs/>
          <w:rtl/>
        </w:rPr>
        <w:t xml:space="preserve"> </w:t>
      </w:r>
      <w:r w:rsidRPr="00830962" w:rsidR="00A638B7">
        <w:rPr>
          <w:rFonts w:hint="eastAsia"/>
          <w:b/>
          <w:bCs/>
          <w:rtl/>
        </w:rPr>
        <w:t>ל</w:t>
      </w:r>
      <w:r w:rsidRPr="00830962">
        <w:rPr>
          <w:rFonts w:hint="eastAsia"/>
          <w:b/>
          <w:bCs/>
          <w:rtl/>
        </w:rPr>
        <w:t>בדוק</w:t>
      </w:r>
      <w:r w:rsidRPr="00830962">
        <w:rPr>
          <w:b/>
          <w:bCs/>
          <w:rtl/>
        </w:rPr>
        <w:t xml:space="preserve"> </w:t>
      </w:r>
      <w:r w:rsidRPr="00830962">
        <w:rPr>
          <w:rFonts w:hint="eastAsia"/>
          <w:b/>
          <w:bCs/>
          <w:rtl/>
        </w:rPr>
        <w:t>את</w:t>
      </w:r>
      <w:r w:rsidRPr="00830962">
        <w:rPr>
          <w:b/>
          <w:bCs/>
          <w:rtl/>
        </w:rPr>
        <w:t xml:space="preserve"> </w:t>
      </w:r>
      <w:r w:rsidRPr="00830962">
        <w:rPr>
          <w:rFonts w:hint="eastAsia"/>
          <w:b/>
          <w:bCs/>
          <w:rtl/>
        </w:rPr>
        <w:t>היקף</w:t>
      </w:r>
      <w:r w:rsidRPr="00830962">
        <w:rPr>
          <w:b/>
          <w:bCs/>
          <w:rtl/>
        </w:rPr>
        <w:t xml:space="preserve"> </w:t>
      </w:r>
      <w:r w:rsidRPr="00830962">
        <w:rPr>
          <w:rFonts w:hint="eastAsia"/>
          <w:b/>
          <w:bCs/>
          <w:rtl/>
        </w:rPr>
        <w:t>צורכיהם</w:t>
      </w:r>
      <w:r w:rsidRPr="00830962">
        <w:rPr>
          <w:b/>
          <w:bCs/>
          <w:rtl/>
        </w:rPr>
        <w:t xml:space="preserve"> </w:t>
      </w:r>
      <w:r w:rsidRPr="00830962">
        <w:rPr>
          <w:rFonts w:hint="eastAsia"/>
          <w:b/>
          <w:bCs/>
          <w:rtl/>
        </w:rPr>
        <w:t>של</w:t>
      </w:r>
      <w:r w:rsidRPr="00830962">
        <w:rPr>
          <w:b/>
          <w:bCs/>
          <w:rtl/>
        </w:rPr>
        <w:t xml:space="preserve"> </w:t>
      </w:r>
      <w:r w:rsidRPr="00830962">
        <w:rPr>
          <w:rFonts w:hint="eastAsia"/>
          <w:b/>
          <w:bCs/>
          <w:rtl/>
        </w:rPr>
        <w:t>ה</w:t>
      </w:r>
      <w:r w:rsidRPr="00830962">
        <w:rPr>
          <w:b/>
          <w:bCs/>
          <w:rtl/>
        </w:rPr>
        <w:t xml:space="preserve">ניצולים בתחום </w:t>
      </w:r>
      <w:r w:rsidRPr="00830962">
        <w:rPr>
          <w:b/>
          <w:bCs/>
          <w:rtl/>
        </w:rPr>
        <w:t>הנגשת</w:t>
      </w:r>
      <w:r w:rsidRPr="00830962">
        <w:rPr>
          <w:b/>
          <w:bCs/>
          <w:rtl/>
        </w:rPr>
        <w:t xml:space="preserve"> הדירות, ו</w:t>
      </w:r>
      <w:r w:rsidRPr="00830962">
        <w:rPr>
          <w:rFonts w:hint="eastAsia"/>
          <w:b/>
          <w:bCs/>
          <w:rtl/>
        </w:rPr>
        <w:t>תברר</w:t>
      </w:r>
      <w:r w:rsidRPr="00830962">
        <w:rPr>
          <w:b/>
          <w:bCs/>
          <w:rtl/>
        </w:rPr>
        <w:t xml:space="preserve"> אם אפיקי </w:t>
      </w:r>
      <w:r w:rsidRPr="00830962">
        <w:rPr>
          <w:rFonts w:hint="eastAsia"/>
          <w:b/>
          <w:bCs/>
          <w:rtl/>
        </w:rPr>
        <w:t>הסיוע</w:t>
      </w:r>
      <w:r w:rsidRPr="00830962">
        <w:rPr>
          <w:b/>
          <w:bCs/>
          <w:rtl/>
        </w:rPr>
        <w:t xml:space="preserve"> </w:t>
      </w:r>
      <w:r w:rsidRPr="00830962">
        <w:rPr>
          <w:rFonts w:hint="eastAsia"/>
          <w:b/>
          <w:bCs/>
          <w:rtl/>
        </w:rPr>
        <w:t>הממשלתיים</w:t>
      </w:r>
      <w:r w:rsidRPr="00830962">
        <w:rPr>
          <w:b/>
          <w:bCs/>
          <w:rtl/>
        </w:rPr>
        <w:t xml:space="preserve"> (שאינם </w:t>
      </w:r>
      <w:r w:rsidRPr="00830962">
        <w:rPr>
          <w:rFonts w:hint="eastAsia"/>
          <w:b/>
          <w:bCs/>
          <w:rtl/>
        </w:rPr>
        <w:t>ייעודיים</w:t>
      </w:r>
      <w:r w:rsidRPr="00830962">
        <w:rPr>
          <w:b/>
          <w:bCs/>
          <w:rtl/>
        </w:rPr>
        <w:t xml:space="preserve"> </w:t>
      </w:r>
      <w:r w:rsidRPr="00830962">
        <w:rPr>
          <w:rFonts w:hint="eastAsia"/>
          <w:b/>
          <w:bCs/>
          <w:rtl/>
        </w:rPr>
        <w:t>רק</w:t>
      </w:r>
      <w:r w:rsidRPr="00830962">
        <w:rPr>
          <w:b/>
          <w:bCs/>
          <w:rtl/>
        </w:rPr>
        <w:t xml:space="preserve"> </w:t>
      </w:r>
      <w:r w:rsidRPr="00830962">
        <w:rPr>
          <w:rFonts w:hint="eastAsia"/>
          <w:b/>
          <w:bCs/>
          <w:rtl/>
        </w:rPr>
        <w:t>לניצולים</w:t>
      </w:r>
      <w:r w:rsidRPr="00830962">
        <w:rPr>
          <w:b/>
          <w:bCs/>
          <w:rtl/>
        </w:rPr>
        <w:t xml:space="preserve">) </w:t>
      </w:r>
      <w:r w:rsidRPr="00830962">
        <w:rPr>
          <w:rFonts w:hint="eastAsia"/>
          <w:b/>
          <w:bCs/>
          <w:rtl/>
        </w:rPr>
        <w:t>מאפשרים</w:t>
      </w:r>
      <w:r w:rsidRPr="00830962">
        <w:rPr>
          <w:b/>
          <w:bCs/>
          <w:rtl/>
        </w:rPr>
        <w:t xml:space="preserve"> </w:t>
      </w:r>
      <w:r w:rsidRPr="00830962">
        <w:rPr>
          <w:rFonts w:hint="eastAsia"/>
          <w:b/>
          <w:bCs/>
          <w:rtl/>
        </w:rPr>
        <w:t>למלא</w:t>
      </w:r>
      <w:r w:rsidRPr="00830962">
        <w:rPr>
          <w:b/>
          <w:bCs/>
          <w:rtl/>
        </w:rPr>
        <w:t xml:space="preserve"> </w:t>
      </w:r>
      <w:r w:rsidRPr="00830962">
        <w:rPr>
          <w:rFonts w:hint="eastAsia"/>
          <w:b/>
          <w:bCs/>
          <w:rtl/>
        </w:rPr>
        <w:t>את</w:t>
      </w:r>
      <w:r w:rsidRPr="00830962">
        <w:rPr>
          <w:b/>
          <w:bCs/>
          <w:rtl/>
        </w:rPr>
        <w:t xml:space="preserve"> </w:t>
      </w:r>
      <w:r w:rsidRPr="00830962">
        <w:rPr>
          <w:rFonts w:hint="eastAsia"/>
          <w:b/>
          <w:bCs/>
          <w:rtl/>
        </w:rPr>
        <w:t>צורכיהם</w:t>
      </w:r>
      <w:r w:rsidRPr="00830962">
        <w:rPr>
          <w:b/>
          <w:bCs/>
          <w:rtl/>
        </w:rPr>
        <w:t xml:space="preserve"> </w:t>
      </w:r>
      <w:r w:rsidRPr="00830962">
        <w:rPr>
          <w:rFonts w:hint="eastAsia"/>
          <w:b/>
          <w:bCs/>
          <w:rtl/>
        </w:rPr>
        <w:t>כנדרש</w:t>
      </w:r>
      <w:r w:rsidRPr="00830962">
        <w:rPr>
          <w:b/>
          <w:bCs/>
          <w:rtl/>
        </w:rPr>
        <w:t xml:space="preserve">. </w:t>
      </w:r>
      <w:r w:rsidRPr="00830962" w:rsidR="00A638B7">
        <w:rPr>
          <w:rFonts w:hint="eastAsia"/>
          <w:b/>
          <w:bCs/>
          <w:rtl/>
        </w:rPr>
        <w:t>מומלץ</w:t>
      </w:r>
      <w:r w:rsidRPr="00830962" w:rsidR="00A638B7">
        <w:rPr>
          <w:b/>
          <w:bCs/>
          <w:rtl/>
        </w:rPr>
        <w:t xml:space="preserve"> </w:t>
      </w:r>
      <w:r w:rsidRPr="00830962" w:rsidR="00A638B7">
        <w:rPr>
          <w:rFonts w:hint="eastAsia"/>
          <w:b/>
          <w:bCs/>
          <w:rtl/>
        </w:rPr>
        <w:t>כי</w:t>
      </w:r>
      <w:r w:rsidRPr="00830962" w:rsidR="00A638B7">
        <w:rPr>
          <w:b/>
          <w:bCs/>
          <w:rtl/>
        </w:rPr>
        <w:t xml:space="preserve"> </w:t>
      </w:r>
      <w:r w:rsidRPr="00830962" w:rsidR="00A638B7">
        <w:rPr>
          <w:rFonts w:hint="eastAsia"/>
          <w:b/>
          <w:bCs/>
          <w:rtl/>
        </w:rPr>
        <w:t>ה</w:t>
      </w:r>
      <w:r w:rsidRPr="00830962">
        <w:rPr>
          <w:rFonts w:hint="eastAsia"/>
          <w:b/>
          <w:bCs/>
          <w:rtl/>
        </w:rPr>
        <w:t>רשות</w:t>
      </w:r>
      <w:r w:rsidRPr="00830962" w:rsidR="00A638B7">
        <w:rPr>
          <w:b/>
          <w:bCs/>
          <w:rtl/>
        </w:rPr>
        <w:t xml:space="preserve"> בתיאום</w:t>
      </w:r>
      <w:r w:rsidRPr="00830962">
        <w:rPr>
          <w:b/>
          <w:bCs/>
          <w:rtl/>
        </w:rPr>
        <w:t xml:space="preserve"> </w:t>
      </w:r>
      <w:r w:rsidRPr="00830962" w:rsidR="00A638B7">
        <w:rPr>
          <w:rFonts w:hint="eastAsia"/>
          <w:b/>
          <w:bCs/>
          <w:rtl/>
        </w:rPr>
        <w:t>עם</w:t>
      </w:r>
      <w:r w:rsidRPr="00830962">
        <w:rPr>
          <w:b/>
          <w:bCs/>
          <w:rtl/>
        </w:rPr>
        <w:t xml:space="preserve"> </w:t>
      </w:r>
      <w:r w:rsidRPr="00830962">
        <w:rPr>
          <w:rFonts w:hint="eastAsia"/>
          <w:b/>
          <w:bCs/>
          <w:rtl/>
        </w:rPr>
        <w:t>למשרד</w:t>
      </w:r>
      <w:r w:rsidRPr="00830962">
        <w:rPr>
          <w:b/>
          <w:bCs/>
          <w:rtl/>
        </w:rPr>
        <w:t xml:space="preserve"> </w:t>
      </w:r>
      <w:r w:rsidRPr="00830962">
        <w:rPr>
          <w:rFonts w:hint="eastAsia"/>
          <w:b/>
          <w:bCs/>
          <w:rtl/>
        </w:rPr>
        <w:t>השיכון</w:t>
      </w:r>
      <w:r w:rsidRPr="00830962">
        <w:rPr>
          <w:b/>
          <w:bCs/>
          <w:rtl/>
        </w:rPr>
        <w:t>, האמו</w:t>
      </w:r>
      <w:r w:rsidRPr="00830962">
        <w:rPr>
          <w:rFonts w:hint="eastAsia"/>
          <w:b/>
          <w:bCs/>
          <w:rtl/>
        </w:rPr>
        <w:t>ן</w:t>
      </w:r>
      <w:r w:rsidRPr="00830962">
        <w:rPr>
          <w:b/>
          <w:bCs/>
          <w:rtl/>
        </w:rPr>
        <w:t xml:space="preserve"> על תחום </w:t>
      </w:r>
      <w:r w:rsidRPr="00830962">
        <w:rPr>
          <w:rFonts w:hint="eastAsia"/>
          <w:b/>
          <w:bCs/>
          <w:rtl/>
        </w:rPr>
        <w:t>הנגשת</w:t>
      </w:r>
      <w:r w:rsidRPr="00830962">
        <w:rPr>
          <w:b/>
          <w:bCs/>
          <w:rtl/>
        </w:rPr>
        <w:t xml:space="preserve"> </w:t>
      </w:r>
      <w:r w:rsidRPr="00830962">
        <w:rPr>
          <w:rFonts w:hint="eastAsia"/>
          <w:b/>
          <w:bCs/>
          <w:rtl/>
        </w:rPr>
        <w:t>הדירות</w:t>
      </w:r>
      <w:r w:rsidRPr="00830962">
        <w:rPr>
          <w:b/>
          <w:bCs/>
          <w:rtl/>
        </w:rPr>
        <w:t xml:space="preserve">, </w:t>
      </w:r>
      <w:r w:rsidRPr="00830962" w:rsidR="00A638B7">
        <w:rPr>
          <w:rFonts w:hint="eastAsia"/>
          <w:b/>
          <w:bCs/>
          <w:rtl/>
        </w:rPr>
        <w:t>יגבשו</w:t>
      </w:r>
      <w:r w:rsidRPr="00830962">
        <w:rPr>
          <w:b/>
          <w:bCs/>
          <w:rtl/>
        </w:rPr>
        <w:t xml:space="preserve"> </w:t>
      </w:r>
      <w:r w:rsidRPr="00830962">
        <w:rPr>
          <w:rFonts w:hint="eastAsia"/>
          <w:b/>
          <w:bCs/>
          <w:rtl/>
        </w:rPr>
        <w:t>על</w:t>
      </w:r>
      <w:r w:rsidRPr="00830962">
        <w:rPr>
          <w:b/>
          <w:bCs/>
          <w:rtl/>
        </w:rPr>
        <w:t xml:space="preserve"> פי הצורך </w:t>
      </w:r>
      <w:r w:rsidRPr="00830962">
        <w:rPr>
          <w:b/>
          <w:bCs/>
          <w:rtl/>
        </w:rPr>
        <w:t>ת</w:t>
      </w:r>
      <w:r w:rsidRPr="00830962">
        <w:rPr>
          <w:rFonts w:hint="eastAsia"/>
          <w:b/>
          <w:bCs/>
          <w:rtl/>
        </w:rPr>
        <w:t>ו</w:t>
      </w:r>
      <w:r w:rsidRPr="00830962">
        <w:rPr>
          <w:b/>
          <w:bCs/>
          <w:rtl/>
        </w:rPr>
        <w:t>כניות</w:t>
      </w:r>
      <w:r w:rsidRPr="00830962">
        <w:rPr>
          <w:b/>
          <w:bCs/>
          <w:rtl/>
        </w:rPr>
        <w:t xml:space="preserve"> ייעודיות לניצולי השואה.</w:t>
      </w:r>
    </w:p>
    <w:p w:rsidR="00277C79" w:rsidP="000D7B81">
      <w:pPr>
        <w:pStyle w:val="a"/>
        <w:spacing w:line="269" w:lineRule="auto"/>
        <w:rPr>
          <w:rtl/>
        </w:rPr>
      </w:pPr>
    </w:p>
    <w:p w:rsidR="00C54B60" w:rsidP="000D7B81">
      <w:pPr>
        <w:spacing w:line="269" w:lineRule="auto"/>
        <w:rPr>
          <w:rtl/>
        </w:rPr>
      </w:pPr>
      <w:r>
        <w:rPr>
          <w:rFonts w:hint="cs"/>
          <w:rtl/>
        </w:rPr>
        <w:t xml:space="preserve">כאמור, רוב התקציב להתאמת הדירות של ניצולי השואה </w:t>
      </w:r>
      <w:r>
        <w:rPr>
          <w:rFonts w:hint="cs"/>
          <w:rtl/>
        </w:rPr>
        <w:t>ולהנגשתם</w:t>
      </w:r>
      <w:r>
        <w:rPr>
          <w:rFonts w:hint="cs"/>
          <w:rtl/>
        </w:rPr>
        <w:t xml:space="preserve"> הגיע מכספים ייעודיי</w:t>
      </w:r>
      <w:r>
        <w:rPr>
          <w:rFonts w:hint="eastAsia"/>
          <w:rtl/>
        </w:rPr>
        <w:t>ם</w:t>
      </w:r>
      <w:r>
        <w:rPr>
          <w:rFonts w:hint="cs"/>
          <w:rtl/>
        </w:rPr>
        <w:t xml:space="preserve"> שהעבירה החברה להשבה לארגונים החוץ-ממשלתיים. בשנים 2013 - 2015 הצליחה הקרן לרווחה להעמיד סכום של 7.1 מיליון ש"ח (יחד עם תקציב שהעמידה חברה להשבה), עבור </w:t>
      </w:r>
      <w:r w:rsidRPr="00110A2E">
        <w:rPr>
          <w:rFonts w:hint="cs"/>
          <w:rtl/>
        </w:rPr>
        <w:t xml:space="preserve">הנגשה </w:t>
      </w:r>
      <w:r>
        <w:rPr>
          <w:rFonts w:hint="cs"/>
          <w:rtl/>
        </w:rPr>
        <w:t xml:space="preserve">של בתי הניצולים </w:t>
      </w:r>
      <w:r w:rsidRPr="00110A2E">
        <w:rPr>
          <w:rFonts w:hint="cs"/>
          <w:rtl/>
        </w:rPr>
        <w:t>והתאמה סיעודית למצב</w:t>
      </w:r>
      <w:r>
        <w:rPr>
          <w:rFonts w:hint="cs"/>
          <w:rtl/>
        </w:rPr>
        <w:t>ם</w:t>
      </w:r>
      <w:r w:rsidRPr="00110A2E">
        <w:rPr>
          <w:rFonts w:hint="cs"/>
          <w:rtl/>
        </w:rPr>
        <w:t xml:space="preserve"> הבריאותי</w:t>
      </w:r>
      <w:r>
        <w:rPr>
          <w:rFonts w:hint="cs"/>
          <w:rtl/>
        </w:rPr>
        <w:t>. משנת 2016 החברה להשבה לא מימנה כלל פרויקט זה</w:t>
      </w:r>
      <w:r>
        <w:rPr>
          <w:rStyle w:val="FootnoteReference"/>
          <w:rtl/>
        </w:rPr>
        <w:footnoteReference w:id="45"/>
      </w:r>
      <w:r>
        <w:rPr>
          <w:rFonts w:hint="cs"/>
          <w:rtl/>
        </w:rPr>
        <w:t xml:space="preserve">, ובהמשך </w:t>
      </w:r>
      <w:r w:rsidR="00DD0823">
        <w:rPr>
          <w:rFonts w:hint="cs"/>
          <w:rtl/>
        </w:rPr>
        <w:t>הועברה החברה להליך פירוק</w:t>
      </w:r>
      <w:r>
        <w:rPr>
          <w:rFonts w:hint="cs"/>
          <w:rtl/>
        </w:rPr>
        <w:t xml:space="preserve">. כאמור, </w:t>
      </w:r>
      <w:r w:rsidRPr="00785EEA">
        <w:rPr>
          <w:rtl/>
        </w:rPr>
        <w:t xml:space="preserve">הרשות </w:t>
      </w:r>
      <w:r>
        <w:rPr>
          <w:rFonts w:hint="cs"/>
          <w:rtl/>
        </w:rPr>
        <w:t>נטלה על עצמה את תשלום</w:t>
      </w:r>
      <w:r w:rsidRPr="00785EEA">
        <w:rPr>
          <w:rtl/>
        </w:rPr>
        <w:t xml:space="preserve"> </w:t>
      </w:r>
      <w:r>
        <w:rPr>
          <w:rFonts w:hint="cs"/>
          <w:rtl/>
        </w:rPr>
        <w:t>ה</w:t>
      </w:r>
      <w:r w:rsidRPr="00785EEA">
        <w:rPr>
          <w:rtl/>
        </w:rPr>
        <w:t xml:space="preserve">מענק </w:t>
      </w:r>
      <w:r>
        <w:rPr>
          <w:rFonts w:hint="cs"/>
          <w:rtl/>
        </w:rPr>
        <w:t>ה</w:t>
      </w:r>
      <w:r w:rsidRPr="00785EEA">
        <w:rPr>
          <w:rtl/>
        </w:rPr>
        <w:t>שנתי לנזקקים</w:t>
      </w:r>
      <w:r>
        <w:rPr>
          <w:rFonts w:hint="cs"/>
          <w:rtl/>
        </w:rPr>
        <w:t xml:space="preserve">. אך פעולות תמיכה נוספות שביצעה החברה להשבה עבור ניצולי השואה, לרבות סיוע </w:t>
      </w:r>
      <w:r>
        <w:rPr>
          <w:rFonts w:hint="cs"/>
          <w:rtl/>
        </w:rPr>
        <w:t>בהנגשת</w:t>
      </w:r>
      <w:r>
        <w:rPr>
          <w:rFonts w:hint="cs"/>
          <w:rtl/>
        </w:rPr>
        <w:t xml:space="preserve"> דירות, לא נמשכו.</w:t>
      </w:r>
    </w:p>
    <w:p w:rsidR="005A339A" w:rsidP="000D7B81">
      <w:pPr>
        <w:pStyle w:val="a"/>
        <w:spacing w:line="269" w:lineRule="auto"/>
        <w:rPr>
          <w:rtl/>
        </w:rPr>
      </w:pPr>
    </w:p>
    <w:p w:rsidR="005A339A" w:rsidRPr="005A339A" w:rsidP="000D7B81">
      <w:pPr>
        <w:spacing w:line="269" w:lineRule="auto"/>
        <w:rPr>
          <w:rtl/>
        </w:rPr>
      </w:pPr>
      <w:r>
        <w:rPr>
          <w:rFonts w:hint="cs"/>
          <w:rtl/>
        </w:rPr>
        <w:t>הרשות מסרה בתשובתה בפברואר 2020 כי מבחני התמיכה של</w:t>
      </w:r>
      <w:r w:rsidR="00993C41">
        <w:rPr>
          <w:rFonts w:hint="cs"/>
          <w:rtl/>
        </w:rPr>
        <w:t xml:space="preserve">הם </w:t>
      </w:r>
      <w:r>
        <w:rPr>
          <w:rFonts w:hint="cs"/>
          <w:rtl/>
        </w:rPr>
        <w:t>לא כוללים סיוע לארגונים חוץ</w:t>
      </w:r>
      <w:r w:rsidR="00993C41">
        <w:rPr>
          <w:rFonts w:hint="cs"/>
          <w:rtl/>
        </w:rPr>
        <w:t>-</w:t>
      </w:r>
      <w:r>
        <w:rPr>
          <w:rFonts w:hint="cs"/>
          <w:rtl/>
        </w:rPr>
        <w:t>ממשלתיים בנושא דיור.</w:t>
      </w:r>
    </w:p>
    <w:p w:rsidR="00F70E68" w:rsidP="000D7B81">
      <w:pPr>
        <w:pStyle w:val="a"/>
        <w:spacing w:line="269" w:lineRule="auto"/>
        <w:rPr>
          <w:rtl/>
        </w:rPr>
      </w:pPr>
    </w:p>
    <w:p w:rsidR="00F34638" w:rsidP="000D7B81">
      <w:pPr>
        <w:spacing w:line="269" w:lineRule="auto"/>
        <w:rPr>
          <w:rtl/>
        </w:rPr>
      </w:pPr>
      <w:r w:rsidRPr="006E1FCD">
        <w:rPr>
          <w:rFonts w:hint="cs"/>
          <w:rtl/>
        </w:rPr>
        <w:t xml:space="preserve">הקרן לרווחה </w:t>
      </w:r>
      <w:r>
        <w:rPr>
          <w:rFonts w:hint="cs"/>
          <w:rtl/>
        </w:rPr>
        <w:t>המשיכה להפעיל</w:t>
      </w:r>
      <w:r w:rsidRPr="006E1FCD">
        <w:rPr>
          <w:rFonts w:hint="cs"/>
          <w:rtl/>
        </w:rPr>
        <w:t xml:space="preserve"> את הפרויקט בהיקף </w:t>
      </w:r>
      <w:r>
        <w:rPr>
          <w:rFonts w:hint="cs"/>
          <w:rtl/>
        </w:rPr>
        <w:t>מצומצם</w:t>
      </w:r>
      <w:r w:rsidRPr="006E1FCD">
        <w:rPr>
          <w:rFonts w:hint="cs"/>
          <w:rtl/>
        </w:rPr>
        <w:t xml:space="preserve"> לאחר שהצליחה לקבל השתתפות בתקציב המיועד למטרה זו </w:t>
      </w:r>
      <w:r w:rsidR="00291E52">
        <w:rPr>
          <w:rFonts w:hint="cs"/>
          <w:sz w:val="24"/>
          <w:rtl/>
        </w:rPr>
        <w:t>מ</w:t>
      </w:r>
      <w:r w:rsidRPr="00EA6F70" w:rsidR="00291E52">
        <w:rPr>
          <w:rFonts w:hint="cs"/>
          <w:sz w:val="24"/>
          <w:rtl/>
        </w:rPr>
        <w:t>הו</w:t>
      </w:r>
      <w:r w:rsidR="00167CF5">
        <w:rPr>
          <w:rFonts w:hint="cs"/>
          <w:sz w:val="24"/>
          <w:rtl/>
        </w:rPr>
        <w:t>ו</w:t>
      </w:r>
      <w:r w:rsidRPr="00EA6F70" w:rsidR="00291E52">
        <w:rPr>
          <w:rFonts w:hint="cs"/>
          <w:sz w:val="24"/>
          <w:rtl/>
        </w:rPr>
        <w:t xml:space="preserve">עדה לקביעת ייעודם של עיזבונות לטובת המדינה </w:t>
      </w:r>
      <w:r w:rsidR="00291E52">
        <w:rPr>
          <w:rFonts w:hint="cs"/>
          <w:sz w:val="24"/>
          <w:rtl/>
        </w:rPr>
        <w:t xml:space="preserve">שמנוהלים אצל </w:t>
      </w:r>
      <w:r w:rsidR="00761E5D">
        <w:rPr>
          <w:rFonts w:hint="cs"/>
          <w:sz w:val="24"/>
          <w:rtl/>
        </w:rPr>
        <w:t>ה</w:t>
      </w:r>
      <w:r w:rsidR="00291E52">
        <w:rPr>
          <w:rFonts w:hint="cs"/>
          <w:sz w:val="24"/>
          <w:rtl/>
        </w:rPr>
        <w:t>אפוטרופוס</w:t>
      </w:r>
      <w:r w:rsidRPr="00411356" w:rsidR="00291E52">
        <w:rPr>
          <w:sz w:val="24"/>
          <w:rtl/>
        </w:rPr>
        <w:t xml:space="preserve"> הכללי (</w:t>
      </w:r>
      <w:r w:rsidRPr="00411356" w:rsidR="00167CF5">
        <w:rPr>
          <w:rFonts w:hint="eastAsia"/>
          <w:sz w:val="24"/>
          <w:rtl/>
        </w:rPr>
        <w:t>להלן</w:t>
      </w:r>
      <w:r w:rsidRPr="00411356" w:rsidR="00167CF5">
        <w:rPr>
          <w:sz w:val="24"/>
          <w:rtl/>
        </w:rPr>
        <w:t xml:space="preserve"> - </w:t>
      </w:r>
      <w:r w:rsidRPr="00411356" w:rsidR="00291E52">
        <w:rPr>
          <w:rFonts w:hint="eastAsia"/>
          <w:sz w:val="24"/>
          <w:rtl/>
        </w:rPr>
        <w:t>ועדת</w:t>
      </w:r>
      <w:r w:rsidRPr="00411356" w:rsidR="00291E52">
        <w:rPr>
          <w:sz w:val="24"/>
          <w:rtl/>
        </w:rPr>
        <w:t xml:space="preserve"> </w:t>
      </w:r>
      <w:r w:rsidRPr="00411356" w:rsidR="00291E52">
        <w:rPr>
          <w:rFonts w:hint="eastAsia"/>
          <w:sz w:val="24"/>
          <w:rtl/>
        </w:rPr>
        <w:t>העיזבונות</w:t>
      </w:r>
      <w:r w:rsidRPr="00411356" w:rsidR="00291E52">
        <w:rPr>
          <w:sz w:val="24"/>
          <w:rtl/>
        </w:rPr>
        <w:t>)</w:t>
      </w:r>
      <w:r w:rsidRPr="006E1FCD">
        <w:rPr>
          <w:rFonts w:hint="cs"/>
          <w:rtl/>
        </w:rPr>
        <w:t xml:space="preserve"> שבמשרד המשפטים</w:t>
      </w:r>
      <w:r w:rsidR="00291E52">
        <w:rPr>
          <w:rFonts w:hint="cs"/>
          <w:rtl/>
        </w:rPr>
        <w:t>,</w:t>
      </w:r>
      <w:r w:rsidRPr="006E1FCD">
        <w:rPr>
          <w:rFonts w:hint="cs"/>
          <w:rtl/>
        </w:rPr>
        <w:t xml:space="preserve"> ומסכומים שהיא מקבלת כתרומות. בשנים 2017 -</w:t>
      </w:r>
      <w:r w:rsidR="00CD3C25">
        <w:rPr>
          <w:rFonts w:hint="cs"/>
          <w:rtl/>
        </w:rPr>
        <w:t xml:space="preserve"> </w:t>
      </w:r>
      <w:r w:rsidRPr="006E1FCD">
        <w:rPr>
          <w:rFonts w:hint="cs"/>
          <w:rtl/>
        </w:rPr>
        <w:t xml:space="preserve">2019 עמד תקציב </w:t>
      </w:r>
      <w:r w:rsidR="00EC4380">
        <w:rPr>
          <w:rFonts w:hint="cs"/>
          <w:rtl/>
        </w:rPr>
        <w:t xml:space="preserve">הקרן לרווחה המיועד </w:t>
      </w:r>
      <w:r w:rsidRPr="006E1FCD">
        <w:rPr>
          <w:rFonts w:hint="cs"/>
          <w:rtl/>
        </w:rPr>
        <w:t>להנגשת</w:t>
      </w:r>
      <w:r w:rsidRPr="006E1FCD">
        <w:rPr>
          <w:rFonts w:hint="cs"/>
          <w:rtl/>
        </w:rPr>
        <w:t xml:space="preserve"> הדירות על סכום של כ-3.4 מיליון שקלים בלבד</w:t>
      </w:r>
      <w:r>
        <w:rPr>
          <w:rFonts w:hint="cs"/>
          <w:rtl/>
        </w:rPr>
        <w:t xml:space="preserve"> (כמחצית מהתקציב בשנים קודמות)</w:t>
      </w:r>
      <w:r w:rsidRPr="006E1FCD">
        <w:rPr>
          <w:rFonts w:hint="cs"/>
          <w:rtl/>
        </w:rPr>
        <w:t>.</w:t>
      </w:r>
    </w:p>
    <w:p w:rsidR="007574BA" w:rsidP="000D7B81">
      <w:pPr>
        <w:pStyle w:val="a"/>
        <w:spacing w:line="269" w:lineRule="auto"/>
        <w:rPr>
          <w:rtl/>
        </w:rPr>
      </w:pPr>
    </w:p>
    <w:p w:rsidR="007574BA" w:rsidP="000D7B81">
      <w:pPr>
        <w:spacing w:line="269" w:lineRule="auto"/>
        <w:ind w:left="141"/>
        <w:rPr>
          <w:rtl/>
        </w:rPr>
      </w:pPr>
      <w:r>
        <w:rPr>
          <w:rFonts w:hint="cs"/>
          <w:rtl/>
        </w:rPr>
        <w:t>הרשות מסרה בתגובתה כי לא קיבלה תקציב המיועד לנושא התאמת דירות הניצולים למצבם הגופני.</w:t>
      </w:r>
      <w:r>
        <w:rPr>
          <w:rtl/>
        </w:rPr>
        <w:t xml:space="preserve"> </w:t>
      </w:r>
      <w:r>
        <w:rPr>
          <w:rFonts w:hint="cs"/>
          <w:rtl/>
        </w:rPr>
        <w:t>עם זאת בעקבות</w:t>
      </w:r>
      <w:r>
        <w:rPr>
          <w:rtl/>
        </w:rPr>
        <w:t xml:space="preserve"> הדו״ח הקודם</w:t>
      </w:r>
      <w:r>
        <w:rPr>
          <w:rFonts w:hint="cs"/>
          <w:rtl/>
        </w:rPr>
        <w:t xml:space="preserve"> של משרד מבקר המדינה</w:t>
      </w:r>
      <w:r>
        <w:rPr>
          <w:rtl/>
        </w:rPr>
        <w:t>, הרשות ביקשה לקדם באופן אקטיבי את נו</w:t>
      </w:r>
      <w:r>
        <w:rPr>
          <w:rFonts w:hint="cs"/>
          <w:rtl/>
        </w:rPr>
        <w:t>שא</w:t>
      </w:r>
      <w:r>
        <w:rPr>
          <w:rtl/>
        </w:rPr>
        <w:t xml:space="preserve"> הסיוע </w:t>
      </w:r>
      <w:r>
        <w:rPr>
          <w:rtl/>
        </w:rPr>
        <w:t>בהנגשת</w:t>
      </w:r>
      <w:r>
        <w:rPr>
          <w:rtl/>
        </w:rPr>
        <w:t xml:space="preserve"> דיור</w:t>
      </w:r>
      <w:r>
        <w:rPr>
          <w:rFonts w:hint="cs"/>
          <w:rtl/>
        </w:rPr>
        <w:t xml:space="preserve"> לניצולי השואה. </w:t>
      </w:r>
    </w:p>
    <w:p w:rsidR="007574BA" w:rsidP="000D7B81">
      <w:pPr>
        <w:pStyle w:val="a"/>
        <w:spacing w:line="269" w:lineRule="auto"/>
        <w:rPr>
          <w:rtl/>
        </w:rPr>
      </w:pPr>
    </w:p>
    <w:p w:rsidR="007574BA" w:rsidRPr="00916670" w:rsidP="000D7B81">
      <w:pPr>
        <w:spacing w:line="269" w:lineRule="auto"/>
        <w:ind w:left="141"/>
        <w:rPr>
          <w:rtl/>
        </w:rPr>
      </w:pPr>
      <w:r>
        <w:rPr>
          <w:rFonts w:hint="cs"/>
          <w:rtl/>
        </w:rPr>
        <w:t>ביוני 2020 מסר משרד הרווחה בתשובתו למשרד מבקר המדינה כי הוא תומך במספר תכניות לניצולי שואה ביניה</w:t>
      </w:r>
      <w:r>
        <w:rPr>
          <w:rFonts w:hint="eastAsia"/>
          <w:rtl/>
        </w:rPr>
        <w:t>ן</w:t>
      </w:r>
      <w:r>
        <w:rPr>
          <w:rFonts w:hint="cs"/>
          <w:rtl/>
        </w:rPr>
        <w:t xml:space="preserve"> תמיכה בקרן לרווחה בכספים המיועדים לפעילותה להתאמה סיעודית של דירות ניצולי השואה לצרכיהם המשתנים.</w:t>
      </w:r>
    </w:p>
    <w:p w:rsidR="007574BA" w:rsidP="000D7B81">
      <w:pPr>
        <w:pStyle w:val="a"/>
        <w:spacing w:line="269" w:lineRule="auto"/>
        <w:rPr>
          <w:rtl/>
        </w:rPr>
      </w:pPr>
    </w:p>
    <w:p w:rsidR="007574BA" w:rsidRPr="008C3404" w:rsidP="000D7B81">
      <w:pPr>
        <w:spacing w:line="269" w:lineRule="auto"/>
        <w:ind w:left="141"/>
        <w:rPr>
          <w:rtl/>
        </w:rPr>
      </w:pPr>
      <w:r>
        <w:rPr>
          <w:rFonts w:hint="cs"/>
          <w:rtl/>
        </w:rPr>
        <w:t>ביוני 2020 מסר המשרד לשוויון חברתי בתשובתו למשרד מבקר המדינה כי מפרק החברה להשבה מעביר אליו מידי שנה בהתאם לחוק</w:t>
      </w:r>
      <w:r>
        <w:rPr>
          <w:rStyle w:val="FootnoteReference"/>
          <w:rtl/>
        </w:rPr>
        <w:footnoteReference w:id="46"/>
      </w:r>
      <w:r>
        <w:rPr>
          <w:rFonts w:hint="cs"/>
          <w:rtl/>
        </w:rPr>
        <w:t xml:space="preserve"> </w:t>
      </w:r>
      <w:r w:rsidRPr="008C3404">
        <w:rPr>
          <w:rtl/>
        </w:rPr>
        <w:t>סכום השווה ל-4% מהכספים</w:t>
      </w:r>
      <w:r w:rsidRPr="008C3404">
        <w:rPr>
          <w:rFonts w:hint="cs"/>
          <w:rtl/>
        </w:rPr>
        <w:t xml:space="preserve"> </w:t>
      </w:r>
      <w:r>
        <w:rPr>
          <w:rFonts w:hint="cs"/>
          <w:rtl/>
        </w:rPr>
        <w:t>שקיבל. המשרד לשוויון חברתי מעביר</w:t>
      </w:r>
      <w:r>
        <w:rPr>
          <w:rStyle w:val="FootnoteReference"/>
          <w:rtl/>
        </w:rPr>
        <w:footnoteReference w:id="47"/>
      </w:r>
      <w:r>
        <w:rPr>
          <w:rFonts w:hint="cs"/>
          <w:rtl/>
        </w:rPr>
        <w:t xml:space="preserve"> כספים אלו למוסדות ציבור שונים הפועלים למטרת הנצחת השואה ולארגונים העוסקים בהשגת פיצויים ממדינות בהם נפגעו ניצולי שואה בגופם וברכושם. המשרד לשווין חברתי אינו מסייע לגופים העוסקים </w:t>
      </w:r>
      <w:r>
        <w:rPr>
          <w:rFonts w:hint="cs"/>
          <w:rtl/>
        </w:rPr>
        <w:t>בהנגשת</w:t>
      </w:r>
      <w:r>
        <w:rPr>
          <w:rFonts w:hint="cs"/>
          <w:rtl/>
        </w:rPr>
        <w:t xml:space="preserve"> דירות ניצולי השואה.</w:t>
      </w:r>
    </w:p>
    <w:p w:rsidR="007574BA" w:rsidP="000D7B81">
      <w:pPr>
        <w:pStyle w:val="a"/>
        <w:spacing w:line="269" w:lineRule="auto"/>
        <w:rPr>
          <w:rtl/>
        </w:rPr>
      </w:pPr>
    </w:p>
    <w:p w:rsidR="007574BA" w:rsidP="000D7B81">
      <w:pPr>
        <w:spacing w:line="269" w:lineRule="auto"/>
        <w:ind w:left="141"/>
        <w:rPr>
          <w:rtl/>
        </w:rPr>
      </w:pPr>
      <w:r>
        <w:rPr>
          <w:rFonts w:hint="cs"/>
          <w:rtl/>
        </w:rPr>
        <w:t xml:space="preserve">במאי 2020 מסרה </w:t>
      </w:r>
      <w:r w:rsidRPr="006F0F25">
        <w:rPr>
          <w:rtl/>
        </w:rPr>
        <w:t>הקרן לרווחה</w:t>
      </w:r>
      <w:r>
        <w:rPr>
          <w:rFonts w:hint="cs"/>
          <w:rtl/>
        </w:rPr>
        <w:t xml:space="preserve"> בתשובתה למשרד מבקר המדינה כי היא</w:t>
      </w:r>
      <w:r w:rsidRPr="006F0F25">
        <w:rPr>
          <w:rtl/>
        </w:rPr>
        <w:t xml:space="preserve"> מוכנה </w:t>
      </w:r>
      <w:r>
        <w:rPr>
          <w:rFonts w:hint="cs"/>
          <w:rtl/>
        </w:rPr>
        <w:t>ומעוניינת</w:t>
      </w:r>
      <w:r w:rsidRPr="006F0F25">
        <w:rPr>
          <w:rtl/>
        </w:rPr>
        <w:t xml:space="preserve"> להרחיב את פרויקט חיים בכבוד לטובת </w:t>
      </w:r>
      <w:r w:rsidRPr="006F0F25">
        <w:rPr>
          <w:rtl/>
        </w:rPr>
        <w:t>הנגשת</w:t>
      </w:r>
      <w:r w:rsidRPr="006F0F25">
        <w:rPr>
          <w:rtl/>
        </w:rPr>
        <w:t xml:space="preserve"> כמה שיותר </w:t>
      </w:r>
      <w:r>
        <w:rPr>
          <w:rFonts w:hint="cs"/>
          <w:rtl/>
        </w:rPr>
        <w:t>דירות</w:t>
      </w:r>
      <w:r w:rsidRPr="006F0F25">
        <w:rPr>
          <w:rtl/>
        </w:rPr>
        <w:t xml:space="preserve"> ניצולים</w:t>
      </w:r>
      <w:r>
        <w:rPr>
          <w:rFonts w:hint="cs"/>
          <w:rtl/>
        </w:rPr>
        <w:t>,</w:t>
      </w:r>
      <w:r w:rsidRPr="006F0F25">
        <w:rPr>
          <w:rtl/>
        </w:rPr>
        <w:t xml:space="preserve"> ובתנאי שימצא לכך תקציב הולם</w:t>
      </w:r>
      <w:r>
        <w:rPr>
          <w:rFonts w:hint="cs"/>
          <w:rtl/>
        </w:rPr>
        <w:t>.</w:t>
      </w:r>
    </w:p>
    <w:p w:rsidR="00F02C7D" w:rsidP="000D7B81">
      <w:pPr>
        <w:pStyle w:val="a"/>
        <w:spacing w:line="269" w:lineRule="auto"/>
        <w:rPr>
          <w:rtl/>
        </w:rPr>
      </w:pPr>
    </w:p>
    <w:p w:rsidR="00F02C7D" w:rsidRPr="00B61E8C" w:rsidP="000D7B81">
      <w:pPr>
        <w:spacing w:line="269" w:lineRule="auto"/>
        <w:ind w:left="141"/>
        <w:rPr>
          <w:rtl/>
        </w:rPr>
      </w:pPr>
      <w:r w:rsidRPr="00E662E8">
        <w:rPr>
          <w:rFonts w:hint="cs"/>
          <w:b/>
          <w:bCs/>
          <w:rtl/>
        </w:rPr>
        <w:t>משרד מבקר המדינה ממליץ</w:t>
      </w:r>
      <w:r>
        <w:rPr>
          <w:rFonts w:hint="cs"/>
          <w:b/>
          <w:bCs/>
          <w:rtl/>
        </w:rPr>
        <w:t xml:space="preserve"> כי</w:t>
      </w:r>
      <w:r w:rsidR="00D6380D">
        <w:rPr>
          <w:rFonts w:hint="cs"/>
          <w:b/>
          <w:bCs/>
          <w:rtl/>
        </w:rPr>
        <w:t xml:space="preserve"> </w:t>
      </w:r>
      <w:r>
        <w:rPr>
          <w:rFonts w:hint="cs"/>
          <w:b/>
          <w:bCs/>
          <w:rtl/>
        </w:rPr>
        <w:t>הרשות ת</w:t>
      </w:r>
      <w:r w:rsidRPr="00830962">
        <w:rPr>
          <w:rFonts w:hint="eastAsia"/>
          <w:b/>
          <w:bCs/>
          <w:rtl/>
        </w:rPr>
        <w:t>בדוק</w:t>
      </w:r>
      <w:r w:rsidRPr="00830962">
        <w:rPr>
          <w:b/>
          <w:bCs/>
          <w:rtl/>
        </w:rPr>
        <w:t xml:space="preserve"> </w:t>
      </w:r>
      <w:r w:rsidRPr="00830962">
        <w:rPr>
          <w:rFonts w:hint="eastAsia"/>
          <w:b/>
          <w:bCs/>
          <w:rtl/>
        </w:rPr>
        <w:t>את</w:t>
      </w:r>
      <w:r w:rsidRPr="00830962">
        <w:rPr>
          <w:b/>
          <w:bCs/>
          <w:rtl/>
        </w:rPr>
        <w:t xml:space="preserve"> </w:t>
      </w:r>
      <w:r w:rsidRPr="00830962">
        <w:rPr>
          <w:rFonts w:hint="eastAsia"/>
          <w:b/>
          <w:bCs/>
          <w:rtl/>
        </w:rPr>
        <w:t>היקף</w:t>
      </w:r>
      <w:r w:rsidRPr="00830962">
        <w:rPr>
          <w:b/>
          <w:bCs/>
          <w:rtl/>
        </w:rPr>
        <w:t xml:space="preserve"> </w:t>
      </w:r>
      <w:r w:rsidRPr="00830962">
        <w:rPr>
          <w:rFonts w:hint="eastAsia"/>
          <w:b/>
          <w:bCs/>
          <w:rtl/>
        </w:rPr>
        <w:t>צורכיהם</w:t>
      </w:r>
      <w:r w:rsidRPr="00830962">
        <w:rPr>
          <w:b/>
          <w:bCs/>
          <w:rtl/>
        </w:rPr>
        <w:t xml:space="preserve"> </w:t>
      </w:r>
      <w:r w:rsidRPr="00830962">
        <w:rPr>
          <w:rFonts w:hint="eastAsia"/>
          <w:b/>
          <w:bCs/>
          <w:rtl/>
        </w:rPr>
        <w:t>של</w:t>
      </w:r>
      <w:r w:rsidRPr="00830962">
        <w:rPr>
          <w:b/>
          <w:bCs/>
          <w:rtl/>
        </w:rPr>
        <w:t xml:space="preserve"> </w:t>
      </w:r>
      <w:r w:rsidRPr="00830962">
        <w:rPr>
          <w:rFonts w:hint="eastAsia"/>
          <w:b/>
          <w:bCs/>
          <w:rtl/>
        </w:rPr>
        <w:t>ה</w:t>
      </w:r>
      <w:r w:rsidRPr="00830962">
        <w:rPr>
          <w:b/>
          <w:bCs/>
          <w:rtl/>
        </w:rPr>
        <w:t xml:space="preserve">ניצולים בתחום </w:t>
      </w:r>
      <w:r w:rsidRPr="00830962">
        <w:rPr>
          <w:b/>
          <w:bCs/>
          <w:rtl/>
        </w:rPr>
        <w:t>הנגשת</w:t>
      </w:r>
      <w:r w:rsidRPr="00830962">
        <w:rPr>
          <w:b/>
          <w:bCs/>
          <w:rtl/>
        </w:rPr>
        <w:t xml:space="preserve"> הדירות, ו</w:t>
      </w:r>
      <w:r w:rsidRPr="00830962">
        <w:rPr>
          <w:rFonts w:hint="eastAsia"/>
          <w:b/>
          <w:bCs/>
          <w:rtl/>
        </w:rPr>
        <w:t>תברר</w:t>
      </w:r>
      <w:r w:rsidRPr="00830962">
        <w:rPr>
          <w:b/>
          <w:bCs/>
          <w:rtl/>
        </w:rPr>
        <w:t xml:space="preserve"> אם אפיקי </w:t>
      </w:r>
      <w:r w:rsidRPr="00830962">
        <w:rPr>
          <w:rFonts w:hint="eastAsia"/>
          <w:b/>
          <w:bCs/>
          <w:rtl/>
        </w:rPr>
        <w:t>הסיוע</w:t>
      </w:r>
      <w:r w:rsidRPr="00830962">
        <w:rPr>
          <w:b/>
          <w:bCs/>
          <w:rtl/>
        </w:rPr>
        <w:t xml:space="preserve"> </w:t>
      </w:r>
      <w:r w:rsidRPr="00830962">
        <w:rPr>
          <w:rFonts w:hint="eastAsia"/>
          <w:b/>
          <w:bCs/>
          <w:rtl/>
        </w:rPr>
        <w:t>הממשלתיים</w:t>
      </w:r>
      <w:r w:rsidRPr="00830962">
        <w:rPr>
          <w:b/>
          <w:bCs/>
          <w:rtl/>
        </w:rPr>
        <w:t xml:space="preserve"> (שאינם </w:t>
      </w:r>
      <w:r w:rsidRPr="00830962">
        <w:rPr>
          <w:rFonts w:hint="eastAsia"/>
          <w:b/>
          <w:bCs/>
          <w:rtl/>
        </w:rPr>
        <w:t>ייעודיים</w:t>
      </w:r>
      <w:r w:rsidRPr="00830962">
        <w:rPr>
          <w:b/>
          <w:bCs/>
          <w:rtl/>
        </w:rPr>
        <w:t xml:space="preserve"> </w:t>
      </w:r>
      <w:r w:rsidRPr="00830962">
        <w:rPr>
          <w:rFonts w:hint="eastAsia"/>
          <w:b/>
          <w:bCs/>
          <w:rtl/>
        </w:rPr>
        <w:t>רק</w:t>
      </w:r>
      <w:r w:rsidRPr="00830962">
        <w:rPr>
          <w:b/>
          <w:bCs/>
          <w:rtl/>
        </w:rPr>
        <w:t xml:space="preserve"> </w:t>
      </w:r>
      <w:r w:rsidRPr="00830962">
        <w:rPr>
          <w:rFonts w:hint="eastAsia"/>
          <w:b/>
          <w:bCs/>
          <w:rtl/>
        </w:rPr>
        <w:t>לניצולים</w:t>
      </w:r>
      <w:r w:rsidRPr="00830962">
        <w:rPr>
          <w:b/>
          <w:bCs/>
          <w:rtl/>
        </w:rPr>
        <w:t xml:space="preserve">) </w:t>
      </w:r>
      <w:r w:rsidRPr="00830962">
        <w:rPr>
          <w:rFonts w:hint="eastAsia"/>
          <w:b/>
          <w:bCs/>
          <w:rtl/>
        </w:rPr>
        <w:t>מאפשרים</w:t>
      </w:r>
      <w:r w:rsidRPr="00830962">
        <w:rPr>
          <w:b/>
          <w:bCs/>
          <w:rtl/>
        </w:rPr>
        <w:t xml:space="preserve"> </w:t>
      </w:r>
      <w:r w:rsidRPr="00830962">
        <w:rPr>
          <w:rFonts w:hint="eastAsia"/>
          <w:b/>
          <w:bCs/>
          <w:rtl/>
        </w:rPr>
        <w:t>למלא</w:t>
      </w:r>
      <w:r w:rsidRPr="00830962">
        <w:rPr>
          <w:b/>
          <w:bCs/>
          <w:rtl/>
        </w:rPr>
        <w:t xml:space="preserve"> </w:t>
      </w:r>
      <w:r w:rsidRPr="00830962">
        <w:rPr>
          <w:rFonts w:hint="eastAsia"/>
          <w:b/>
          <w:bCs/>
          <w:rtl/>
        </w:rPr>
        <w:t>את</w:t>
      </w:r>
      <w:r w:rsidRPr="00830962">
        <w:rPr>
          <w:b/>
          <w:bCs/>
          <w:rtl/>
        </w:rPr>
        <w:t xml:space="preserve"> </w:t>
      </w:r>
      <w:r w:rsidRPr="00830962">
        <w:rPr>
          <w:rFonts w:hint="eastAsia"/>
          <w:b/>
          <w:bCs/>
          <w:rtl/>
        </w:rPr>
        <w:t>צורכיהם</w:t>
      </w:r>
      <w:r w:rsidRPr="00830962">
        <w:rPr>
          <w:b/>
          <w:bCs/>
          <w:rtl/>
        </w:rPr>
        <w:t xml:space="preserve"> </w:t>
      </w:r>
      <w:r w:rsidRPr="00830962">
        <w:rPr>
          <w:rFonts w:hint="eastAsia"/>
          <w:b/>
          <w:bCs/>
          <w:rtl/>
        </w:rPr>
        <w:t>כנדרש</w:t>
      </w:r>
      <w:r w:rsidRPr="00830962">
        <w:rPr>
          <w:b/>
          <w:bCs/>
          <w:rtl/>
        </w:rPr>
        <w:t xml:space="preserve">. </w:t>
      </w:r>
      <w:r>
        <w:rPr>
          <w:rFonts w:hint="cs"/>
          <w:b/>
          <w:bCs/>
          <w:rtl/>
        </w:rPr>
        <w:t>על הוועדה הבין משרדית לשקול אפשרות הרחבת התחומים בהם יכולים משרדי הממשלה לסייע לניצולי השואה באמצעות תמיכה בארגונים חוץ מ</w:t>
      </w:r>
      <w:r w:rsidR="00E662E8">
        <w:rPr>
          <w:rFonts w:hint="cs"/>
          <w:b/>
          <w:bCs/>
          <w:rtl/>
        </w:rPr>
        <w:t>משלתיים.</w:t>
      </w:r>
    </w:p>
    <w:p w:rsidR="0046633C" w:rsidP="000D7B81">
      <w:pPr>
        <w:pStyle w:val="a"/>
        <w:spacing w:line="269" w:lineRule="auto"/>
        <w:rPr>
          <w:rtl/>
        </w:rPr>
      </w:pPr>
    </w:p>
    <w:p w:rsidR="007574BA" w:rsidRPr="007574BA" w:rsidP="000D7B81">
      <w:pPr>
        <w:pStyle w:val="Heading8"/>
        <w:spacing w:line="269" w:lineRule="auto"/>
        <w:rPr>
          <w:rtl/>
        </w:rPr>
      </w:pPr>
      <w:r>
        <w:rPr>
          <w:rFonts w:hint="cs"/>
          <w:rtl/>
        </w:rPr>
        <w:t>הקצאת כספים ע"י האפוטרופוס הכללי</w:t>
      </w:r>
    </w:p>
    <w:p w:rsidR="000A2F60" w:rsidP="000D7B81">
      <w:pPr>
        <w:pStyle w:val="a"/>
        <w:spacing w:line="269" w:lineRule="auto"/>
        <w:rPr>
          <w:rtl/>
        </w:rPr>
      </w:pPr>
    </w:p>
    <w:p w:rsidR="00B724F8" w:rsidP="000D7B81">
      <w:pPr>
        <w:spacing w:line="269" w:lineRule="auto"/>
        <w:rPr>
          <w:rtl/>
        </w:rPr>
      </w:pPr>
      <w:r w:rsidRPr="00A03D3D">
        <w:rPr>
          <w:rFonts w:hint="cs"/>
          <w:rtl/>
        </w:rPr>
        <w:t>כדי לממש את הייעודים שנקבעו לעיזבונות על ידי מורישיהם</w:t>
      </w:r>
      <w:r>
        <w:rPr>
          <w:rFonts w:hint="cs"/>
          <w:rtl/>
        </w:rPr>
        <w:t xml:space="preserve">, ועדת העיזבונות מקצה כספים לתמיכה בארגונים שונים המבקשים סיוע. </w:t>
      </w:r>
      <w:r w:rsidRPr="00A03D3D">
        <w:rPr>
          <w:rFonts w:hint="cs"/>
          <w:rtl/>
        </w:rPr>
        <w:t>הו</w:t>
      </w:r>
      <w:r>
        <w:rPr>
          <w:rFonts w:hint="cs"/>
          <w:rtl/>
        </w:rPr>
        <w:t>ו</w:t>
      </w:r>
      <w:r w:rsidRPr="00A03D3D">
        <w:rPr>
          <w:rFonts w:hint="cs"/>
          <w:rtl/>
        </w:rPr>
        <w:t xml:space="preserve">עדה משקיעה את כספי העיזבונות לייעודים הספציפיים שנכתבו בצוואות המורישים. </w:t>
      </w:r>
      <w:r>
        <w:rPr>
          <w:rFonts w:hint="cs"/>
          <w:rtl/>
        </w:rPr>
        <w:t xml:space="preserve">מפעם לפעם, </w:t>
      </w:r>
      <w:r w:rsidRPr="00A03D3D">
        <w:rPr>
          <w:rFonts w:hint="cs"/>
          <w:rtl/>
        </w:rPr>
        <w:t>היא מגדילה את ההקצבות לאותם ייעודים מכספי עיזבונות אשר מורישיהם לא קבעו להם ייעוד מוגדר ומסוים</w:t>
      </w:r>
      <w:r>
        <w:rPr>
          <w:rFonts w:hint="cs"/>
          <w:rtl/>
        </w:rPr>
        <w:t xml:space="preserve"> (ע</w:t>
      </w:r>
      <w:r w:rsidR="00761E5D">
        <w:rPr>
          <w:rFonts w:hint="cs"/>
          <w:rtl/>
        </w:rPr>
        <w:t>י</w:t>
      </w:r>
      <w:r>
        <w:rPr>
          <w:rFonts w:hint="cs"/>
          <w:rtl/>
        </w:rPr>
        <w:t>זבונו</w:t>
      </w:r>
      <w:r>
        <w:rPr>
          <w:rFonts w:hint="eastAsia"/>
          <w:rtl/>
        </w:rPr>
        <w:t>ת</w:t>
      </w:r>
      <w:r>
        <w:rPr>
          <w:rFonts w:hint="cs"/>
          <w:rtl/>
        </w:rPr>
        <w:t xml:space="preserve"> כלליים)</w:t>
      </w:r>
      <w:r w:rsidRPr="00A03D3D">
        <w:rPr>
          <w:rFonts w:hint="cs"/>
          <w:rtl/>
        </w:rPr>
        <w:t>.</w:t>
      </w:r>
      <w:r>
        <w:rPr>
          <w:rFonts w:hint="cs"/>
          <w:rtl/>
        </w:rPr>
        <w:t xml:space="preserve"> בנוסף </w:t>
      </w:r>
      <w:r w:rsidRPr="00A03D3D">
        <w:rPr>
          <w:rFonts w:hint="cs"/>
          <w:rtl/>
        </w:rPr>
        <w:t xml:space="preserve">מדי שנה קובעת הועדה רשימה של נושאי תמיכה עיקריים </w:t>
      </w:r>
      <w:r>
        <w:rPr>
          <w:rFonts w:hint="cs"/>
          <w:rtl/>
        </w:rPr>
        <w:t>(מע</w:t>
      </w:r>
      <w:r w:rsidR="00761E5D">
        <w:rPr>
          <w:rFonts w:hint="cs"/>
          <w:rtl/>
        </w:rPr>
        <w:t>י</w:t>
      </w:r>
      <w:r>
        <w:rPr>
          <w:rFonts w:hint="cs"/>
          <w:rtl/>
        </w:rPr>
        <w:t xml:space="preserve">זבונות כלליים) </w:t>
      </w:r>
      <w:r w:rsidRPr="00A03D3D">
        <w:rPr>
          <w:rFonts w:hint="cs"/>
          <w:rtl/>
        </w:rPr>
        <w:t xml:space="preserve">שמושפעים מבירורים שעורכת הוועדה לצרכים שונים של החברה </w:t>
      </w:r>
      <w:r>
        <w:rPr>
          <w:rFonts w:hint="cs"/>
          <w:rtl/>
        </w:rPr>
        <w:t>בישראל</w:t>
      </w:r>
      <w:r w:rsidRPr="00A03D3D">
        <w:rPr>
          <w:rFonts w:hint="cs"/>
          <w:rtl/>
        </w:rPr>
        <w:t>. רשימת נושאים אלה מתהווה בהיוועצות עם שר המשפטים ומפורסמת לציבור יחד עם רשימת הע</w:t>
      </w:r>
      <w:r w:rsidR="00761E5D">
        <w:rPr>
          <w:rFonts w:hint="cs"/>
          <w:rtl/>
        </w:rPr>
        <w:t>י</w:t>
      </w:r>
      <w:r w:rsidRPr="00A03D3D">
        <w:rPr>
          <w:rFonts w:hint="cs"/>
          <w:rtl/>
        </w:rPr>
        <w:t>זבונות הייעודיים.</w:t>
      </w:r>
      <w:r>
        <w:rPr>
          <w:rFonts w:hint="cs"/>
          <w:rtl/>
        </w:rPr>
        <w:t xml:space="preserve"> </w:t>
      </w:r>
    </w:p>
    <w:p w:rsidR="0046633C" w:rsidP="000D7B81">
      <w:pPr>
        <w:pStyle w:val="a"/>
        <w:spacing w:line="269" w:lineRule="auto"/>
        <w:rPr>
          <w:rtl/>
        </w:rPr>
      </w:pPr>
    </w:p>
    <w:p w:rsidR="00F34638" w:rsidP="000D7B81">
      <w:pPr>
        <w:spacing w:line="269" w:lineRule="auto"/>
        <w:ind w:left="102"/>
        <w:rPr>
          <w:rtl/>
        </w:rPr>
      </w:pPr>
      <w:r w:rsidRPr="00A932AB">
        <w:rPr>
          <w:rFonts w:hint="eastAsia"/>
          <w:b/>
          <w:bCs/>
          <w:rtl/>
        </w:rPr>
        <w:t>במסגרת</w:t>
      </w:r>
      <w:r w:rsidRPr="00A932AB">
        <w:rPr>
          <w:b/>
          <w:bCs/>
          <w:rtl/>
        </w:rPr>
        <w:t xml:space="preserve"> ביקורת המעקב </w:t>
      </w:r>
      <w:r w:rsidRPr="00A932AB">
        <w:rPr>
          <w:rFonts w:hint="eastAsia"/>
          <w:b/>
          <w:bCs/>
          <w:rtl/>
        </w:rPr>
        <w:t>עלה</w:t>
      </w:r>
      <w:r w:rsidRPr="00A932AB">
        <w:rPr>
          <w:b/>
          <w:bCs/>
          <w:rtl/>
        </w:rPr>
        <w:t xml:space="preserve"> </w:t>
      </w:r>
      <w:r w:rsidRPr="00A932AB" w:rsidR="00B22CF6">
        <w:rPr>
          <w:rFonts w:hint="eastAsia"/>
          <w:b/>
          <w:bCs/>
          <w:rtl/>
        </w:rPr>
        <w:t>ש</w:t>
      </w:r>
      <w:r w:rsidRPr="00A932AB">
        <w:rPr>
          <w:rFonts w:hint="eastAsia"/>
          <w:b/>
          <w:bCs/>
          <w:rtl/>
        </w:rPr>
        <w:t>התקציבים</w:t>
      </w:r>
      <w:r w:rsidRPr="00A932AB">
        <w:rPr>
          <w:b/>
          <w:bCs/>
          <w:rtl/>
        </w:rPr>
        <w:t xml:space="preserve"> </w:t>
      </w:r>
      <w:r w:rsidRPr="00A932AB">
        <w:rPr>
          <w:rFonts w:hint="eastAsia"/>
          <w:b/>
          <w:bCs/>
          <w:rtl/>
        </w:rPr>
        <w:t>המתקבלים</w:t>
      </w:r>
      <w:r w:rsidRPr="00A932AB">
        <w:rPr>
          <w:b/>
          <w:bCs/>
          <w:rtl/>
        </w:rPr>
        <w:t xml:space="preserve"> </w:t>
      </w:r>
      <w:r w:rsidRPr="00A932AB">
        <w:rPr>
          <w:rFonts w:hint="eastAsia"/>
          <w:b/>
          <w:bCs/>
          <w:rtl/>
        </w:rPr>
        <w:t>מדי</w:t>
      </w:r>
      <w:r w:rsidRPr="00A932AB">
        <w:rPr>
          <w:b/>
          <w:bCs/>
          <w:rtl/>
        </w:rPr>
        <w:t xml:space="preserve"> </w:t>
      </w:r>
      <w:r w:rsidRPr="00A932AB">
        <w:rPr>
          <w:rFonts w:hint="eastAsia"/>
          <w:b/>
          <w:bCs/>
          <w:rtl/>
        </w:rPr>
        <w:t>פעם</w:t>
      </w:r>
      <w:r w:rsidRPr="00A932AB">
        <w:rPr>
          <w:b/>
          <w:bCs/>
          <w:rtl/>
        </w:rPr>
        <w:t xml:space="preserve"> </w:t>
      </w:r>
      <w:r w:rsidRPr="00A932AB">
        <w:rPr>
          <w:rFonts w:hint="eastAsia"/>
          <w:b/>
          <w:bCs/>
          <w:rtl/>
        </w:rPr>
        <w:t>מהאפוטרופוס</w:t>
      </w:r>
      <w:r w:rsidRPr="00A932AB">
        <w:rPr>
          <w:b/>
          <w:bCs/>
          <w:rtl/>
        </w:rPr>
        <w:t xml:space="preserve"> </w:t>
      </w:r>
      <w:r w:rsidRPr="00A932AB">
        <w:rPr>
          <w:rFonts w:hint="eastAsia"/>
          <w:b/>
          <w:bCs/>
          <w:rtl/>
        </w:rPr>
        <w:t>הכללי</w:t>
      </w:r>
      <w:r w:rsidRPr="00A932AB">
        <w:rPr>
          <w:b/>
          <w:bCs/>
          <w:rtl/>
        </w:rPr>
        <w:t xml:space="preserve"> </w:t>
      </w:r>
      <w:r w:rsidRPr="00A932AB">
        <w:rPr>
          <w:rFonts w:hint="eastAsia"/>
          <w:b/>
          <w:bCs/>
          <w:rtl/>
        </w:rPr>
        <w:t>אינם</w:t>
      </w:r>
      <w:r w:rsidRPr="00A932AB">
        <w:rPr>
          <w:b/>
          <w:bCs/>
          <w:rtl/>
        </w:rPr>
        <w:t xml:space="preserve"> </w:t>
      </w:r>
      <w:r w:rsidRPr="00A932AB">
        <w:rPr>
          <w:rFonts w:hint="eastAsia"/>
          <w:b/>
          <w:bCs/>
          <w:rtl/>
        </w:rPr>
        <w:t>מובטחים</w:t>
      </w:r>
      <w:r w:rsidRPr="00A932AB">
        <w:rPr>
          <w:b/>
          <w:bCs/>
          <w:rtl/>
        </w:rPr>
        <w:t xml:space="preserve"> </w:t>
      </w:r>
      <w:r w:rsidRPr="00A932AB">
        <w:rPr>
          <w:rFonts w:hint="eastAsia"/>
          <w:b/>
          <w:bCs/>
          <w:rtl/>
        </w:rPr>
        <w:t>לאורך</w:t>
      </w:r>
      <w:r w:rsidRPr="00A932AB">
        <w:rPr>
          <w:b/>
          <w:bCs/>
          <w:rtl/>
        </w:rPr>
        <w:t xml:space="preserve"> </w:t>
      </w:r>
      <w:r w:rsidRPr="00A932AB">
        <w:rPr>
          <w:rFonts w:hint="eastAsia"/>
          <w:b/>
          <w:bCs/>
          <w:rtl/>
        </w:rPr>
        <w:t>שנים</w:t>
      </w:r>
      <w:r w:rsidRPr="00A932AB">
        <w:rPr>
          <w:b/>
          <w:bCs/>
          <w:rtl/>
        </w:rPr>
        <w:t xml:space="preserve"> </w:t>
      </w:r>
      <w:r w:rsidRPr="00A932AB">
        <w:rPr>
          <w:rFonts w:hint="eastAsia"/>
          <w:b/>
          <w:bCs/>
          <w:rtl/>
        </w:rPr>
        <w:t>אלא</w:t>
      </w:r>
      <w:r w:rsidRPr="00A932AB">
        <w:rPr>
          <w:b/>
          <w:bCs/>
          <w:rtl/>
        </w:rPr>
        <w:t xml:space="preserve"> </w:t>
      </w:r>
      <w:r w:rsidRPr="00A932AB">
        <w:rPr>
          <w:rFonts w:hint="eastAsia"/>
          <w:b/>
          <w:bCs/>
          <w:rtl/>
        </w:rPr>
        <w:t>יש</w:t>
      </w:r>
      <w:r w:rsidRPr="00A932AB">
        <w:rPr>
          <w:b/>
          <w:bCs/>
          <w:rtl/>
        </w:rPr>
        <w:t xml:space="preserve"> </w:t>
      </w:r>
      <w:r w:rsidRPr="00A932AB">
        <w:rPr>
          <w:rFonts w:hint="eastAsia"/>
          <w:b/>
          <w:bCs/>
          <w:rtl/>
        </w:rPr>
        <w:t>להגיש</w:t>
      </w:r>
      <w:r w:rsidRPr="00A932AB">
        <w:rPr>
          <w:b/>
          <w:bCs/>
          <w:rtl/>
        </w:rPr>
        <w:t xml:space="preserve"> </w:t>
      </w:r>
      <w:r w:rsidRPr="00A932AB">
        <w:rPr>
          <w:rFonts w:hint="eastAsia"/>
          <w:b/>
          <w:bCs/>
          <w:rtl/>
        </w:rPr>
        <w:t>בקשה</w:t>
      </w:r>
      <w:r w:rsidRPr="00A932AB">
        <w:rPr>
          <w:b/>
          <w:bCs/>
          <w:rtl/>
        </w:rPr>
        <w:t xml:space="preserve"> </w:t>
      </w:r>
      <w:r w:rsidRPr="00A932AB">
        <w:rPr>
          <w:rFonts w:hint="eastAsia"/>
          <w:b/>
          <w:bCs/>
          <w:rtl/>
        </w:rPr>
        <w:t>לקבלם</w:t>
      </w:r>
      <w:r w:rsidRPr="00A932AB">
        <w:rPr>
          <w:b/>
          <w:bCs/>
          <w:rtl/>
        </w:rPr>
        <w:t xml:space="preserve"> </w:t>
      </w:r>
      <w:r w:rsidRPr="00A932AB">
        <w:rPr>
          <w:rFonts w:hint="eastAsia"/>
          <w:b/>
          <w:bCs/>
          <w:rtl/>
        </w:rPr>
        <w:t>מדי</w:t>
      </w:r>
      <w:r w:rsidRPr="00A932AB">
        <w:rPr>
          <w:b/>
          <w:bCs/>
          <w:rtl/>
        </w:rPr>
        <w:t xml:space="preserve"> </w:t>
      </w:r>
      <w:r w:rsidRPr="00A932AB">
        <w:rPr>
          <w:rFonts w:hint="eastAsia"/>
          <w:b/>
          <w:bCs/>
          <w:rtl/>
        </w:rPr>
        <w:t>שנה</w:t>
      </w:r>
      <w:r w:rsidRPr="00A932AB">
        <w:rPr>
          <w:b/>
          <w:bCs/>
          <w:rtl/>
        </w:rPr>
        <w:t xml:space="preserve">. </w:t>
      </w:r>
      <w:r w:rsidRPr="00A932AB">
        <w:rPr>
          <w:rFonts w:hint="eastAsia"/>
          <w:b/>
          <w:bCs/>
          <w:rtl/>
        </w:rPr>
        <w:t>אין</w:t>
      </w:r>
      <w:r w:rsidRPr="00A932AB">
        <w:rPr>
          <w:b/>
          <w:bCs/>
          <w:rtl/>
        </w:rPr>
        <w:t xml:space="preserve"> </w:t>
      </w:r>
      <w:r w:rsidRPr="00A932AB">
        <w:rPr>
          <w:rFonts w:hint="eastAsia"/>
          <w:b/>
          <w:bCs/>
          <w:rtl/>
        </w:rPr>
        <w:t>לקרן</w:t>
      </w:r>
      <w:r w:rsidRPr="00A932AB">
        <w:rPr>
          <w:b/>
          <w:bCs/>
          <w:rtl/>
        </w:rPr>
        <w:t xml:space="preserve"> </w:t>
      </w:r>
      <w:r w:rsidRPr="00A932AB">
        <w:rPr>
          <w:rFonts w:hint="eastAsia"/>
          <w:b/>
          <w:bCs/>
          <w:rtl/>
        </w:rPr>
        <w:t>לרווחה</w:t>
      </w:r>
      <w:r w:rsidRPr="00A932AB">
        <w:rPr>
          <w:b/>
          <w:bCs/>
          <w:rtl/>
        </w:rPr>
        <w:t xml:space="preserve"> </w:t>
      </w:r>
      <w:r w:rsidRPr="00A932AB">
        <w:rPr>
          <w:rFonts w:hint="eastAsia"/>
          <w:b/>
          <w:bCs/>
          <w:rtl/>
        </w:rPr>
        <w:t>כל</w:t>
      </w:r>
      <w:r w:rsidRPr="00A932AB">
        <w:rPr>
          <w:b/>
          <w:bCs/>
          <w:rtl/>
        </w:rPr>
        <w:t xml:space="preserve"> </w:t>
      </w:r>
      <w:r w:rsidRPr="00A932AB">
        <w:rPr>
          <w:rFonts w:hint="eastAsia"/>
          <w:b/>
          <w:bCs/>
          <w:rtl/>
        </w:rPr>
        <w:t>ודאות</w:t>
      </w:r>
      <w:r w:rsidRPr="00A932AB">
        <w:rPr>
          <w:b/>
          <w:bCs/>
          <w:rtl/>
        </w:rPr>
        <w:t xml:space="preserve"> </w:t>
      </w:r>
      <w:r w:rsidRPr="00A932AB">
        <w:rPr>
          <w:rFonts w:hint="eastAsia"/>
          <w:b/>
          <w:bCs/>
          <w:rtl/>
        </w:rPr>
        <w:t>כי</w:t>
      </w:r>
      <w:r w:rsidRPr="00A932AB">
        <w:rPr>
          <w:b/>
          <w:bCs/>
          <w:rtl/>
        </w:rPr>
        <w:t xml:space="preserve"> </w:t>
      </w:r>
      <w:r w:rsidRPr="00A932AB">
        <w:rPr>
          <w:rFonts w:hint="eastAsia"/>
          <w:b/>
          <w:bCs/>
          <w:rtl/>
        </w:rPr>
        <w:t>הבקשות</w:t>
      </w:r>
      <w:r w:rsidRPr="00A932AB">
        <w:rPr>
          <w:b/>
          <w:bCs/>
          <w:rtl/>
        </w:rPr>
        <w:t xml:space="preserve"> </w:t>
      </w:r>
      <w:r w:rsidRPr="00A932AB">
        <w:rPr>
          <w:rFonts w:hint="eastAsia"/>
          <w:b/>
          <w:bCs/>
          <w:rtl/>
        </w:rPr>
        <w:t>לקבלת</w:t>
      </w:r>
      <w:r w:rsidRPr="00A932AB">
        <w:rPr>
          <w:b/>
          <w:bCs/>
          <w:rtl/>
        </w:rPr>
        <w:t xml:space="preserve"> </w:t>
      </w:r>
      <w:r w:rsidRPr="00A932AB">
        <w:rPr>
          <w:rFonts w:hint="eastAsia"/>
          <w:b/>
          <w:bCs/>
          <w:rtl/>
        </w:rPr>
        <w:t>סיוע</w:t>
      </w:r>
      <w:r w:rsidRPr="00A932AB">
        <w:rPr>
          <w:b/>
          <w:bCs/>
          <w:rtl/>
        </w:rPr>
        <w:t xml:space="preserve"> </w:t>
      </w:r>
      <w:r w:rsidRPr="00A932AB">
        <w:rPr>
          <w:rFonts w:hint="eastAsia"/>
          <w:b/>
          <w:bCs/>
          <w:rtl/>
        </w:rPr>
        <w:t>מהאפוטרופוס</w:t>
      </w:r>
      <w:r w:rsidRPr="00A932AB">
        <w:rPr>
          <w:b/>
          <w:bCs/>
          <w:rtl/>
        </w:rPr>
        <w:t xml:space="preserve"> </w:t>
      </w:r>
      <w:r w:rsidRPr="00A932AB">
        <w:rPr>
          <w:rFonts w:hint="eastAsia"/>
          <w:b/>
          <w:bCs/>
          <w:rtl/>
        </w:rPr>
        <w:t>י</w:t>
      </w:r>
      <w:r w:rsidRPr="00A932AB" w:rsidR="00F130BA">
        <w:rPr>
          <w:rFonts w:hint="eastAsia"/>
          <w:b/>
          <w:bCs/>
          <w:rtl/>
        </w:rPr>
        <w:t>י</w:t>
      </w:r>
      <w:r w:rsidRPr="00A932AB">
        <w:rPr>
          <w:rFonts w:hint="eastAsia"/>
          <w:b/>
          <w:bCs/>
          <w:rtl/>
        </w:rPr>
        <w:t>ענו</w:t>
      </w:r>
      <w:r w:rsidRPr="00A932AB">
        <w:rPr>
          <w:b/>
          <w:bCs/>
          <w:rtl/>
        </w:rPr>
        <w:t xml:space="preserve"> </w:t>
      </w:r>
      <w:r w:rsidRPr="00A932AB">
        <w:rPr>
          <w:rFonts w:hint="eastAsia"/>
          <w:b/>
          <w:bCs/>
          <w:rtl/>
        </w:rPr>
        <w:t>בחיוב</w:t>
      </w:r>
      <w:r w:rsidRPr="00A932AB">
        <w:rPr>
          <w:b/>
          <w:bCs/>
          <w:rtl/>
        </w:rPr>
        <w:t xml:space="preserve"> </w:t>
      </w:r>
      <w:r w:rsidRPr="00A932AB">
        <w:rPr>
          <w:rFonts w:hint="eastAsia"/>
          <w:b/>
          <w:bCs/>
          <w:rtl/>
        </w:rPr>
        <w:t>ולכן</w:t>
      </w:r>
      <w:r w:rsidRPr="00A932AB">
        <w:rPr>
          <w:b/>
          <w:bCs/>
          <w:rtl/>
        </w:rPr>
        <w:t xml:space="preserve"> </w:t>
      </w:r>
      <w:r w:rsidRPr="00A932AB">
        <w:rPr>
          <w:rFonts w:hint="eastAsia"/>
          <w:b/>
          <w:bCs/>
          <w:rtl/>
        </w:rPr>
        <w:t>קיים</w:t>
      </w:r>
      <w:r w:rsidRPr="00A932AB">
        <w:rPr>
          <w:b/>
          <w:bCs/>
          <w:rtl/>
        </w:rPr>
        <w:t xml:space="preserve"> </w:t>
      </w:r>
      <w:r w:rsidRPr="00A932AB">
        <w:rPr>
          <w:rFonts w:hint="eastAsia"/>
          <w:b/>
          <w:bCs/>
          <w:rtl/>
        </w:rPr>
        <w:t>קושי</w:t>
      </w:r>
      <w:r w:rsidRPr="00A932AB">
        <w:rPr>
          <w:b/>
          <w:bCs/>
          <w:rtl/>
        </w:rPr>
        <w:t xml:space="preserve"> </w:t>
      </w:r>
      <w:r w:rsidRPr="00A932AB">
        <w:rPr>
          <w:rFonts w:hint="eastAsia"/>
          <w:b/>
          <w:bCs/>
          <w:rtl/>
        </w:rPr>
        <w:t>להפעיל</w:t>
      </w:r>
      <w:r w:rsidRPr="00A932AB">
        <w:rPr>
          <w:b/>
          <w:bCs/>
          <w:rtl/>
        </w:rPr>
        <w:t xml:space="preserve"> </w:t>
      </w:r>
      <w:r w:rsidRPr="00A932AB">
        <w:rPr>
          <w:rFonts w:hint="eastAsia"/>
          <w:b/>
          <w:bCs/>
          <w:rtl/>
        </w:rPr>
        <w:t>את</w:t>
      </w:r>
      <w:r w:rsidRPr="00A932AB">
        <w:rPr>
          <w:b/>
          <w:bCs/>
          <w:rtl/>
        </w:rPr>
        <w:t xml:space="preserve"> </w:t>
      </w:r>
      <w:r w:rsidRPr="00A932AB">
        <w:rPr>
          <w:rFonts w:hint="eastAsia"/>
          <w:b/>
          <w:bCs/>
          <w:rtl/>
        </w:rPr>
        <w:t>הפרויקט</w:t>
      </w:r>
      <w:r>
        <w:rPr>
          <w:rFonts w:hint="cs"/>
          <w:rtl/>
        </w:rPr>
        <w:t>.</w:t>
      </w:r>
    </w:p>
    <w:p w:rsidR="000D7B81" w:rsidP="000D7B81">
      <w:pPr>
        <w:spacing w:line="269" w:lineRule="auto"/>
        <w:ind w:left="102"/>
        <w:rPr>
          <w:rtl/>
        </w:rPr>
      </w:pPr>
    </w:p>
    <w:p w:rsidR="00A03D3D" w:rsidRPr="00A03D3D" w:rsidP="000D7B81">
      <w:pPr>
        <w:spacing w:line="269" w:lineRule="auto"/>
        <w:ind w:left="141"/>
        <w:rPr>
          <w:rtl/>
        </w:rPr>
      </w:pPr>
      <w:r>
        <w:rPr>
          <w:rFonts w:hint="cs"/>
          <w:rtl/>
        </w:rPr>
        <w:t xml:space="preserve">משרד המשפטים </w:t>
      </w:r>
      <w:r w:rsidR="00167CF5">
        <w:rPr>
          <w:rFonts w:hint="cs"/>
          <w:rtl/>
        </w:rPr>
        <w:t xml:space="preserve">בשם </w:t>
      </w:r>
      <w:r>
        <w:rPr>
          <w:rFonts w:hint="cs"/>
          <w:rtl/>
        </w:rPr>
        <w:t>ועדת העיזבונות מסר בתשובת</w:t>
      </w:r>
      <w:r w:rsidR="00167CF5">
        <w:rPr>
          <w:rFonts w:hint="cs"/>
          <w:rtl/>
        </w:rPr>
        <w:t>ו</w:t>
      </w:r>
      <w:r>
        <w:rPr>
          <w:rFonts w:hint="cs"/>
          <w:rtl/>
        </w:rPr>
        <w:t xml:space="preserve"> (תשובת משרד המשפטים) למשרד מבקר המדינה </w:t>
      </w:r>
      <w:r w:rsidR="00167CF5">
        <w:rPr>
          <w:rFonts w:hint="cs"/>
          <w:rtl/>
        </w:rPr>
        <w:t xml:space="preserve">ביוני 2020 </w:t>
      </w:r>
      <w:r>
        <w:rPr>
          <w:rFonts w:hint="cs"/>
          <w:rtl/>
        </w:rPr>
        <w:t>כי</w:t>
      </w:r>
      <w:r w:rsidR="00C06749">
        <w:rPr>
          <w:rFonts w:hint="cs"/>
          <w:rtl/>
        </w:rPr>
        <w:t xml:space="preserve"> </w:t>
      </w:r>
      <w:r w:rsidRPr="00A03D3D">
        <w:rPr>
          <w:rtl/>
        </w:rPr>
        <w:t>גם אם לא נקבעת על ידי ה</w:t>
      </w:r>
      <w:r w:rsidR="00167CF5">
        <w:rPr>
          <w:rFonts w:hint="cs"/>
          <w:rtl/>
        </w:rPr>
        <w:t>ו</w:t>
      </w:r>
      <w:r w:rsidRPr="00A03D3D">
        <w:rPr>
          <w:rtl/>
        </w:rPr>
        <w:t>ועדה הקצבה על מלוא הסכומים המבוקשים על ידי הקרן</w:t>
      </w:r>
      <w:r w:rsidR="00167CF5">
        <w:rPr>
          <w:rFonts w:hint="cs"/>
          <w:rtl/>
        </w:rPr>
        <w:t xml:space="preserve"> לרווחה</w:t>
      </w:r>
      <w:r w:rsidRPr="00A03D3D">
        <w:rPr>
          <w:rtl/>
        </w:rPr>
        <w:t>, ברור שהחלטתה על סכום ההקצבה מושפעת מכלל הנתונים שהקרן מציינת בבקשותיה. הו</w:t>
      </w:r>
      <w:r w:rsidR="00167CF5">
        <w:rPr>
          <w:rFonts w:hint="cs"/>
          <w:rtl/>
        </w:rPr>
        <w:t>ו</w:t>
      </w:r>
      <w:r w:rsidRPr="00A03D3D">
        <w:rPr>
          <w:rtl/>
        </w:rPr>
        <w:t>עדה קובעת למען ניצולי השואה סכומים גבוהים ומשמעותיים מאד, על פי בקשות הקרן.</w:t>
      </w:r>
    </w:p>
    <w:p w:rsidR="002A33E8" w:rsidP="000D7B81">
      <w:pPr>
        <w:pStyle w:val="a"/>
        <w:spacing w:line="269" w:lineRule="auto"/>
        <w:rPr>
          <w:rtl/>
        </w:rPr>
      </w:pPr>
    </w:p>
    <w:p w:rsidR="002A33E8" w:rsidRPr="00A932AB" w:rsidP="000D7B81">
      <w:pPr>
        <w:spacing w:line="269" w:lineRule="auto"/>
        <w:ind w:left="141"/>
        <w:rPr>
          <w:rtl/>
        </w:rPr>
      </w:pPr>
      <w:r>
        <w:rPr>
          <w:rFonts w:hint="cs"/>
          <w:rtl/>
        </w:rPr>
        <w:t xml:space="preserve">עוד ציינו כי </w:t>
      </w:r>
      <w:r w:rsidRPr="002A33E8">
        <w:rPr>
          <w:rtl/>
        </w:rPr>
        <w:t xml:space="preserve">במהלך השנים היו בידי הוועדה עיזבונות לא מעטים, ובסכומים שונים, </w:t>
      </w:r>
      <w:r w:rsidR="00D0104F">
        <w:rPr>
          <w:rFonts w:hint="cs"/>
          <w:rtl/>
        </w:rPr>
        <w:t xml:space="preserve">שיועדו </w:t>
      </w:r>
      <w:r w:rsidRPr="002A33E8">
        <w:rPr>
          <w:rtl/>
        </w:rPr>
        <w:t>לטובת ניצולי השואה. ברור מאליו שהו</w:t>
      </w:r>
      <w:r>
        <w:rPr>
          <w:rFonts w:hint="cs"/>
          <w:rtl/>
        </w:rPr>
        <w:t>ו</w:t>
      </w:r>
      <w:r w:rsidRPr="002A33E8">
        <w:rPr>
          <w:rtl/>
        </w:rPr>
        <w:t>עדה הקצתה סכומים אלה אך ורק לטובת פרויקטים למען ניצולי השואה. מכאן שגם ללא קביעת נושא תמיכה עיקרי עבור ניצולי שואה -</w:t>
      </w:r>
      <w:r w:rsidR="00D6380D">
        <w:rPr>
          <w:rtl/>
        </w:rPr>
        <w:t xml:space="preserve"> </w:t>
      </w:r>
      <w:r w:rsidR="00D0104F">
        <w:rPr>
          <w:rFonts w:hint="cs"/>
          <w:rtl/>
        </w:rPr>
        <w:t>ניצולי השואה נכללו תמיד</w:t>
      </w:r>
      <w:r w:rsidRPr="002A33E8">
        <w:rPr>
          <w:rtl/>
        </w:rPr>
        <w:t xml:space="preserve"> בין הייעודים עבורם נקבעו הקצבות על פי הוראות המורישים, כמו גם על פי שיקול דעתה של הוועדה,</w:t>
      </w:r>
      <w:r w:rsidR="00F55671">
        <w:rPr>
          <w:rFonts w:hint="cs"/>
          <w:rtl/>
        </w:rPr>
        <w:t xml:space="preserve"> </w:t>
      </w:r>
      <w:r w:rsidRPr="002A33E8">
        <w:rPr>
          <w:rtl/>
        </w:rPr>
        <w:t xml:space="preserve">שהגדילה את ההקצבות על ידי שימוש בכספים המיועדים וכן </w:t>
      </w:r>
      <w:r w:rsidRPr="00A932AB">
        <w:rPr>
          <w:rtl/>
        </w:rPr>
        <w:t>באמצעות כספי העיזבונות הכלליים. ברור מאליו שה</w:t>
      </w:r>
      <w:r w:rsidRPr="00A932AB">
        <w:rPr>
          <w:rFonts w:hint="cs"/>
          <w:rtl/>
        </w:rPr>
        <w:t>ו</w:t>
      </w:r>
      <w:r w:rsidRPr="00A932AB">
        <w:rPr>
          <w:rtl/>
        </w:rPr>
        <w:t>ועדה לא הי</w:t>
      </w:r>
      <w:r w:rsidRPr="00A932AB" w:rsidR="00D0104F">
        <w:rPr>
          <w:rFonts w:hint="cs"/>
          <w:rtl/>
        </w:rPr>
        <w:t>י</w:t>
      </w:r>
      <w:r w:rsidRPr="00A932AB">
        <w:rPr>
          <w:rtl/>
        </w:rPr>
        <w:t xml:space="preserve">תה צריכה להקדיש לנושא זה את כל הכספים הכלליים, באשר רואה היא את כלל הבקשות שמוגשות </w:t>
      </w:r>
      <w:r w:rsidRPr="00A932AB" w:rsidR="000D7BB3">
        <w:rPr>
          <w:rFonts w:hint="cs"/>
          <w:rtl/>
        </w:rPr>
        <w:t xml:space="preserve">לה </w:t>
      </w:r>
      <w:r w:rsidRPr="00A932AB">
        <w:rPr>
          <w:rtl/>
        </w:rPr>
        <w:t>לדיון.</w:t>
      </w:r>
    </w:p>
    <w:p w:rsidR="001D205F" w:rsidRPr="00A932AB" w:rsidP="000D7B81">
      <w:pPr>
        <w:pStyle w:val="a"/>
        <w:spacing w:line="269" w:lineRule="auto"/>
        <w:rPr>
          <w:rtl/>
        </w:rPr>
      </w:pPr>
    </w:p>
    <w:p w:rsidR="00B4404E" w:rsidRPr="00544A8C" w:rsidP="000D7B81">
      <w:pPr>
        <w:spacing w:line="269" w:lineRule="auto"/>
        <w:rPr>
          <w:b/>
          <w:bCs/>
          <w:rtl/>
        </w:rPr>
      </w:pPr>
      <w:r w:rsidRPr="00544A8C">
        <w:rPr>
          <w:rFonts w:hint="eastAsia"/>
          <w:b/>
          <w:bCs/>
          <w:rtl/>
        </w:rPr>
        <w:t>מבדיקת</w:t>
      </w:r>
      <w:r w:rsidRPr="00544A8C">
        <w:rPr>
          <w:b/>
          <w:bCs/>
          <w:rtl/>
        </w:rPr>
        <w:t xml:space="preserve"> צוות הביקורת עולה כי </w:t>
      </w:r>
      <w:r w:rsidRPr="00544A8C" w:rsidR="00873B2D">
        <w:rPr>
          <w:rFonts w:hint="eastAsia"/>
          <w:b/>
          <w:bCs/>
          <w:rtl/>
        </w:rPr>
        <w:t>לשנת</w:t>
      </w:r>
      <w:r w:rsidRPr="00544A8C" w:rsidR="00873B2D">
        <w:rPr>
          <w:b/>
          <w:bCs/>
          <w:rtl/>
        </w:rPr>
        <w:t xml:space="preserve"> 2021 </w:t>
      </w:r>
      <w:r w:rsidRPr="00544A8C" w:rsidR="000D7BB3">
        <w:rPr>
          <w:b/>
          <w:bCs/>
          <w:rtl/>
        </w:rPr>
        <w:t>ועד</w:t>
      </w:r>
      <w:r w:rsidRPr="00544A8C" w:rsidR="000D7BB3">
        <w:rPr>
          <w:rFonts w:hint="eastAsia"/>
          <w:b/>
          <w:bCs/>
          <w:rtl/>
        </w:rPr>
        <w:t>ת</w:t>
      </w:r>
      <w:r w:rsidRPr="00544A8C" w:rsidR="000D7BB3">
        <w:rPr>
          <w:b/>
          <w:bCs/>
          <w:rtl/>
        </w:rPr>
        <w:t xml:space="preserve"> </w:t>
      </w:r>
      <w:r w:rsidRPr="00544A8C" w:rsidR="000D7BB3">
        <w:rPr>
          <w:rFonts w:hint="eastAsia"/>
          <w:b/>
          <w:bCs/>
          <w:rtl/>
        </w:rPr>
        <w:t>הע</w:t>
      </w:r>
      <w:r w:rsidRPr="00544A8C" w:rsidR="00761E5D">
        <w:rPr>
          <w:rFonts w:hint="eastAsia"/>
          <w:b/>
          <w:bCs/>
          <w:rtl/>
        </w:rPr>
        <w:t>י</w:t>
      </w:r>
      <w:r w:rsidRPr="00544A8C" w:rsidR="000D7BB3">
        <w:rPr>
          <w:rFonts w:hint="eastAsia"/>
          <w:b/>
          <w:bCs/>
          <w:rtl/>
        </w:rPr>
        <w:t>זבונות</w:t>
      </w:r>
      <w:r w:rsidRPr="00544A8C" w:rsidR="000D7BB3">
        <w:rPr>
          <w:b/>
          <w:bCs/>
          <w:rtl/>
        </w:rPr>
        <w:t xml:space="preserve"> </w:t>
      </w:r>
      <w:r w:rsidRPr="00544A8C" w:rsidR="000D7BB3">
        <w:rPr>
          <w:rFonts w:hint="eastAsia"/>
          <w:b/>
          <w:bCs/>
          <w:rtl/>
        </w:rPr>
        <w:t>לאחר</w:t>
      </w:r>
      <w:r w:rsidRPr="00544A8C" w:rsidR="000D7BB3">
        <w:rPr>
          <w:b/>
          <w:bCs/>
          <w:rtl/>
        </w:rPr>
        <w:t xml:space="preserve"> </w:t>
      </w:r>
      <w:r w:rsidRPr="00544A8C" w:rsidR="000D7BB3">
        <w:rPr>
          <w:rFonts w:hint="eastAsia"/>
          <w:b/>
          <w:bCs/>
          <w:rtl/>
        </w:rPr>
        <w:t>שבחנה</w:t>
      </w:r>
      <w:r w:rsidRPr="00544A8C" w:rsidR="000D7BB3">
        <w:rPr>
          <w:b/>
          <w:bCs/>
          <w:rtl/>
        </w:rPr>
        <w:t xml:space="preserve"> כלל הבקשות להקצבה שמוגשות לדיון על שולחנה, </w:t>
      </w:r>
      <w:r w:rsidRPr="00544A8C" w:rsidR="000D7BB3">
        <w:rPr>
          <w:rFonts w:hint="eastAsia"/>
          <w:b/>
          <w:bCs/>
          <w:rtl/>
        </w:rPr>
        <w:t>הקדישה</w:t>
      </w:r>
      <w:r w:rsidRPr="00544A8C" w:rsidR="000D7BB3">
        <w:rPr>
          <w:b/>
          <w:bCs/>
          <w:rtl/>
        </w:rPr>
        <w:t xml:space="preserve"> </w:t>
      </w:r>
      <w:r w:rsidRPr="00544A8C" w:rsidR="000D7BB3">
        <w:rPr>
          <w:rFonts w:hint="eastAsia"/>
          <w:b/>
          <w:bCs/>
          <w:rtl/>
        </w:rPr>
        <w:t>את</w:t>
      </w:r>
      <w:r w:rsidRPr="00544A8C" w:rsidR="000D7BB3">
        <w:rPr>
          <w:b/>
          <w:bCs/>
          <w:rtl/>
        </w:rPr>
        <w:t xml:space="preserve"> </w:t>
      </w:r>
      <w:r w:rsidRPr="00544A8C" w:rsidR="000D7BB3">
        <w:rPr>
          <w:rFonts w:hint="eastAsia"/>
          <w:b/>
          <w:bCs/>
          <w:rtl/>
        </w:rPr>
        <w:t>הכספים</w:t>
      </w:r>
      <w:r w:rsidRPr="00544A8C" w:rsidR="000D7BB3">
        <w:rPr>
          <w:b/>
          <w:bCs/>
          <w:rtl/>
        </w:rPr>
        <w:t xml:space="preserve"> </w:t>
      </w:r>
      <w:r w:rsidRPr="00544A8C" w:rsidR="000D7BB3">
        <w:rPr>
          <w:rFonts w:hint="eastAsia"/>
          <w:b/>
          <w:bCs/>
          <w:rtl/>
        </w:rPr>
        <w:t>הכלליים</w:t>
      </w:r>
      <w:r w:rsidRPr="00544A8C" w:rsidR="000D7BB3">
        <w:rPr>
          <w:b/>
          <w:bCs/>
          <w:rtl/>
        </w:rPr>
        <w:t xml:space="preserve"> </w:t>
      </w:r>
      <w:r w:rsidRPr="00544A8C" w:rsidR="000D7BB3">
        <w:rPr>
          <w:rFonts w:hint="eastAsia"/>
          <w:b/>
          <w:bCs/>
          <w:rtl/>
        </w:rPr>
        <w:t>לסיוע</w:t>
      </w:r>
      <w:r w:rsidRPr="00544A8C" w:rsidR="000D7BB3">
        <w:rPr>
          <w:b/>
          <w:bCs/>
          <w:rtl/>
        </w:rPr>
        <w:t xml:space="preserve"> </w:t>
      </w:r>
      <w:r w:rsidRPr="00544A8C" w:rsidR="000D7BB3">
        <w:rPr>
          <w:rFonts w:hint="eastAsia"/>
          <w:b/>
          <w:bCs/>
          <w:rtl/>
        </w:rPr>
        <w:t>לשישה</w:t>
      </w:r>
      <w:r w:rsidRPr="00544A8C" w:rsidR="000D7BB3">
        <w:rPr>
          <w:b/>
          <w:bCs/>
          <w:rtl/>
        </w:rPr>
        <w:t xml:space="preserve"> </w:t>
      </w:r>
      <w:r w:rsidRPr="00544A8C" w:rsidR="000D7BB3">
        <w:rPr>
          <w:rFonts w:hint="eastAsia"/>
          <w:b/>
          <w:bCs/>
          <w:rtl/>
        </w:rPr>
        <w:t>נושאים</w:t>
      </w:r>
      <w:r w:rsidRPr="00544A8C" w:rsidR="000D7BB3">
        <w:rPr>
          <w:b/>
          <w:bCs/>
          <w:rtl/>
        </w:rPr>
        <w:t>.</w:t>
      </w:r>
      <w:r w:rsidRPr="00544A8C" w:rsidR="000F6692">
        <w:rPr>
          <w:b/>
          <w:bCs/>
          <w:rtl/>
        </w:rPr>
        <w:t xml:space="preserve"> ה</w:t>
      </w:r>
      <w:r w:rsidRPr="00544A8C" w:rsidR="00873B2D">
        <w:rPr>
          <w:rFonts w:hint="eastAsia"/>
          <w:b/>
          <w:bCs/>
          <w:rtl/>
        </w:rPr>
        <w:t>נושאים</w:t>
      </w:r>
      <w:r w:rsidRPr="00544A8C" w:rsidR="00873B2D">
        <w:rPr>
          <w:b/>
          <w:bCs/>
          <w:rtl/>
        </w:rPr>
        <w:t xml:space="preserve"> </w:t>
      </w:r>
      <w:r w:rsidRPr="00544A8C" w:rsidR="000F6692">
        <w:rPr>
          <w:rFonts w:hint="eastAsia"/>
          <w:b/>
          <w:bCs/>
          <w:rtl/>
        </w:rPr>
        <w:t>שנבחרו</w:t>
      </w:r>
      <w:r w:rsidRPr="00544A8C" w:rsidR="000F6692">
        <w:rPr>
          <w:b/>
          <w:bCs/>
          <w:rtl/>
        </w:rPr>
        <w:t xml:space="preserve"> </w:t>
      </w:r>
      <w:r w:rsidRPr="00544A8C" w:rsidR="00873B2D">
        <w:rPr>
          <w:rFonts w:hint="eastAsia"/>
          <w:b/>
          <w:bCs/>
          <w:rtl/>
        </w:rPr>
        <w:t>אינם</w:t>
      </w:r>
      <w:r w:rsidRPr="00544A8C" w:rsidR="00873B2D">
        <w:rPr>
          <w:b/>
          <w:bCs/>
          <w:rtl/>
        </w:rPr>
        <w:t xml:space="preserve"> </w:t>
      </w:r>
      <w:r w:rsidRPr="00544A8C" w:rsidR="00DB6C9B">
        <w:rPr>
          <w:rFonts w:hint="eastAsia"/>
          <w:b/>
          <w:bCs/>
          <w:rtl/>
        </w:rPr>
        <w:t>כוללים</w:t>
      </w:r>
      <w:r w:rsidRPr="00544A8C" w:rsidR="00873B2D">
        <w:rPr>
          <w:b/>
          <w:bCs/>
          <w:rtl/>
        </w:rPr>
        <w:t xml:space="preserve"> תמיכה בקשישים או ניצולי </w:t>
      </w:r>
      <w:r w:rsidRPr="00544A8C" w:rsidR="00873B2D">
        <w:rPr>
          <w:rFonts w:hint="eastAsia"/>
          <w:b/>
          <w:bCs/>
          <w:rtl/>
        </w:rPr>
        <w:t>שואה</w:t>
      </w:r>
      <w:r w:rsidRPr="00544A8C" w:rsidR="00873B2D">
        <w:rPr>
          <w:rFonts w:hint="cs"/>
          <w:b/>
          <w:bCs/>
          <w:rtl/>
        </w:rPr>
        <w:t xml:space="preserve">. </w:t>
      </w:r>
    </w:p>
    <w:p w:rsidR="00B4404E" w:rsidP="000D7B81">
      <w:pPr>
        <w:pStyle w:val="a"/>
        <w:spacing w:line="269" w:lineRule="auto"/>
        <w:rPr>
          <w:rtl/>
        </w:rPr>
      </w:pPr>
    </w:p>
    <w:p w:rsidR="00906570" w:rsidP="000D7B81">
      <w:pPr>
        <w:spacing w:line="269" w:lineRule="auto"/>
        <w:rPr>
          <w:rtl/>
        </w:rPr>
      </w:pPr>
      <w:r w:rsidRPr="00A932AB">
        <w:rPr>
          <w:rFonts w:hint="cs"/>
          <w:rtl/>
        </w:rPr>
        <w:t xml:space="preserve">הקרן לרווחה מסרה למשרד מבקר המדינה במרץ 2020 כי הנושאים בהם בחרה להתמקד </w:t>
      </w:r>
      <w:r w:rsidRPr="00A932AB" w:rsidR="00761E5D">
        <w:rPr>
          <w:rFonts w:hint="cs"/>
          <w:rtl/>
        </w:rPr>
        <w:t>ו</w:t>
      </w:r>
      <w:r w:rsidRPr="00A932AB">
        <w:rPr>
          <w:rFonts w:hint="cs"/>
          <w:rtl/>
        </w:rPr>
        <w:t>עדת הע</w:t>
      </w:r>
      <w:r w:rsidRPr="00A932AB" w:rsidR="00761E5D">
        <w:rPr>
          <w:rFonts w:hint="cs"/>
          <w:rtl/>
        </w:rPr>
        <w:t>י</w:t>
      </w:r>
      <w:r w:rsidRPr="00A932AB">
        <w:rPr>
          <w:rFonts w:hint="cs"/>
          <w:rtl/>
        </w:rPr>
        <w:t xml:space="preserve">זבונות </w:t>
      </w:r>
      <w:r w:rsidRPr="00A932AB" w:rsidR="00A95156">
        <w:rPr>
          <w:rFonts w:hint="cs"/>
          <w:rtl/>
        </w:rPr>
        <w:t>אינם</w:t>
      </w:r>
      <w:r w:rsidRPr="00A932AB">
        <w:rPr>
          <w:rFonts w:hint="cs"/>
          <w:rtl/>
        </w:rPr>
        <w:t xml:space="preserve"> מאפשרים לה להגיש בקשות </w:t>
      </w:r>
      <w:r w:rsidRPr="00A932AB" w:rsidR="000F6692">
        <w:rPr>
          <w:rFonts w:hint="cs"/>
          <w:rtl/>
        </w:rPr>
        <w:t xml:space="preserve">לשנת 2021 </w:t>
      </w:r>
      <w:r w:rsidRPr="00A932AB">
        <w:rPr>
          <w:rFonts w:hint="cs"/>
          <w:rtl/>
        </w:rPr>
        <w:t xml:space="preserve">לסיוע </w:t>
      </w:r>
      <w:r w:rsidRPr="00A932AB">
        <w:rPr>
          <w:rFonts w:hint="cs"/>
          <w:rtl/>
        </w:rPr>
        <w:t>בהנגשת</w:t>
      </w:r>
      <w:r w:rsidRPr="00A932AB">
        <w:rPr>
          <w:rFonts w:hint="cs"/>
          <w:rtl/>
        </w:rPr>
        <w:t xml:space="preserve"> דירות לניצולי שואה. </w:t>
      </w:r>
      <w:r w:rsidRPr="00A932AB" w:rsidR="002813B5">
        <w:rPr>
          <w:rFonts w:hint="cs"/>
          <w:rtl/>
        </w:rPr>
        <w:t>בנוסף</w:t>
      </w:r>
      <w:r w:rsidRPr="00A932AB">
        <w:rPr>
          <w:rFonts w:hint="cs"/>
          <w:rtl/>
        </w:rPr>
        <w:t xml:space="preserve"> על פי נ</w:t>
      </w:r>
      <w:r w:rsidRPr="00A932AB" w:rsidR="00306AEA">
        <w:rPr>
          <w:rFonts w:hint="cs"/>
          <w:rtl/>
        </w:rPr>
        <w:t>ו</w:t>
      </w:r>
      <w:r w:rsidRPr="00A932AB">
        <w:rPr>
          <w:rFonts w:hint="cs"/>
          <w:rtl/>
        </w:rPr>
        <w:t>הלי ועדת הע</w:t>
      </w:r>
      <w:r w:rsidRPr="00A932AB" w:rsidR="00761E5D">
        <w:rPr>
          <w:rFonts w:hint="cs"/>
          <w:rtl/>
        </w:rPr>
        <w:t>י</w:t>
      </w:r>
      <w:r w:rsidRPr="00A932AB">
        <w:rPr>
          <w:rFonts w:hint="cs"/>
          <w:rtl/>
        </w:rPr>
        <w:t xml:space="preserve">זבונות ניתן להגיש בקשות לסיוע עד </w:t>
      </w:r>
      <w:r w:rsidRPr="00A932AB" w:rsidR="00A95156">
        <w:rPr>
          <w:rFonts w:hint="cs"/>
          <w:rtl/>
        </w:rPr>
        <w:t>שלוש</w:t>
      </w:r>
      <w:r w:rsidRPr="00A932AB">
        <w:rPr>
          <w:rFonts w:hint="cs"/>
          <w:rtl/>
        </w:rPr>
        <w:t xml:space="preserve"> שנים ברציפות. בשנה הרביעית הגשת הבקשות כאמור לא תתאפשר</w:t>
      </w:r>
      <w:r w:rsidRPr="00A932AB" w:rsidR="00E13820">
        <w:rPr>
          <w:rFonts w:hint="cs"/>
          <w:rtl/>
        </w:rPr>
        <w:t xml:space="preserve"> (אלא במקרים חריגים, ראו להלן)</w:t>
      </w:r>
      <w:r w:rsidRPr="00A932AB">
        <w:rPr>
          <w:rFonts w:hint="cs"/>
          <w:rtl/>
        </w:rPr>
        <w:t>. חידוש הגשת הבקשות לוועדת הע</w:t>
      </w:r>
      <w:r w:rsidRPr="00A932AB" w:rsidR="00761E5D">
        <w:rPr>
          <w:rFonts w:hint="cs"/>
          <w:rtl/>
        </w:rPr>
        <w:t>י</w:t>
      </w:r>
      <w:r w:rsidRPr="00A932AB">
        <w:rPr>
          <w:rFonts w:hint="cs"/>
          <w:rtl/>
        </w:rPr>
        <w:t>זבונות יתאפשר בתום השנה הרביעית.</w:t>
      </w:r>
      <w:r>
        <w:rPr>
          <w:rFonts w:hint="cs"/>
          <w:rtl/>
        </w:rPr>
        <w:t xml:space="preserve"> </w:t>
      </w:r>
    </w:p>
    <w:p w:rsidR="00F77A9D" w:rsidP="000D7B81">
      <w:pPr>
        <w:pStyle w:val="a"/>
        <w:spacing w:line="269" w:lineRule="auto"/>
      </w:pPr>
    </w:p>
    <w:p w:rsidR="00906570" w:rsidP="000D7B81">
      <w:pPr>
        <w:spacing w:line="269" w:lineRule="auto"/>
      </w:pPr>
      <w:r>
        <w:rPr>
          <w:rFonts w:hint="cs"/>
          <w:rtl/>
        </w:rPr>
        <w:t xml:space="preserve">עוד מסרה הקרן בפגישה </w:t>
      </w:r>
      <w:r w:rsidR="002813B5">
        <w:rPr>
          <w:rFonts w:hint="cs"/>
          <w:rtl/>
        </w:rPr>
        <w:t xml:space="preserve">עם נציגי משרד מבקר המדינה </w:t>
      </w:r>
      <w:r>
        <w:rPr>
          <w:rFonts w:hint="cs"/>
          <w:rtl/>
        </w:rPr>
        <w:t xml:space="preserve">כי תיאלץ לצמצם מאוד או להפסיק לגמרי את התמיכה בניצולי השואה בתחום </w:t>
      </w:r>
      <w:r>
        <w:rPr>
          <w:rFonts w:hint="cs"/>
          <w:rtl/>
        </w:rPr>
        <w:t>הנגשת</w:t>
      </w:r>
      <w:r>
        <w:rPr>
          <w:rFonts w:hint="cs"/>
          <w:rtl/>
        </w:rPr>
        <w:t xml:space="preserve"> דירתם והתאמתה למצבם הגופני.</w:t>
      </w:r>
    </w:p>
    <w:p w:rsidR="001A2D56" w:rsidP="000D7B81">
      <w:pPr>
        <w:pStyle w:val="a"/>
        <w:spacing w:line="269" w:lineRule="auto"/>
        <w:rPr>
          <w:rtl/>
        </w:rPr>
      </w:pPr>
    </w:p>
    <w:p w:rsidR="005F383A" w:rsidP="000D7B81">
      <w:pPr>
        <w:spacing w:line="269" w:lineRule="auto"/>
        <w:ind w:left="144"/>
        <w:rPr>
          <w:rtl/>
        </w:rPr>
      </w:pPr>
      <w:r w:rsidRPr="000757A0">
        <w:rPr>
          <w:rFonts w:hint="cs"/>
          <w:rtl/>
        </w:rPr>
        <w:t xml:space="preserve">לאחר תום הביקורת הקודמת </w:t>
      </w:r>
      <w:r w:rsidRPr="000757A0" w:rsidR="008B7964">
        <w:rPr>
          <w:rFonts w:hint="cs"/>
          <w:rtl/>
        </w:rPr>
        <w:t xml:space="preserve">ערכו חברת עמידר וחברת </w:t>
      </w:r>
      <w:r w:rsidRPr="000757A0" w:rsidR="008B7964">
        <w:rPr>
          <w:rFonts w:hint="cs"/>
          <w:rtl/>
        </w:rPr>
        <w:t>עמיגור</w:t>
      </w:r>
      <w:r w:rsidRPr="000757A0" w:rsidR="006F2EB1">
        <w:rPr>
          <w:rFonts w:hint="cs"/>
          <w:rtl/>
        </w:rPr>
        <w:t xml:space="preserve"> </w:t>
      </w:r>
      <w:r w:rsidRPr="000757A0">
        <w:rPr>
          <w:rFonts w:hint="cs"/>
          <w:rtl/>
        </w:rPr>
        <w:t xml:space="preserve">מדגם </w:t>
      </w:r>
      <w:r w:rsidRPr="000757A0" w:rsidR="006F2EB1">
        <w:rPr>
          <w:rFonts w:hint="cs"/>
          <w:rtl/>
        </w:rPr>
        <w:t>(להלן - מדגם הנגשה)</w:t>
      </w:r>
      <w:r w:rsidRPr="000757A0" w:rsidR="008B7964">
        <w:rPr>
          <w:rFonts w:hint="cs"/>
          <w:rtl/>
        </w:rPr>
        <w:t xml:space="preserve"> ב- 175 דירות</w:t>
      </w:r>
      <w:r w:rsidRPr="000757A0">
        <w:rPr>
          <w:rFonts w:hint="cs"/>
          <w:rtl/>
        </w:rPr>
        <w:t>. מהמדגם</w:t>
      </w:r>
      <w:r w:rsidRPr="000757A0" w:rsidR="006F2EB1">
        <w:rPr>
          <w:rFonts w:hint="cs"/>
          <w:rtl/>
        </w:rPr>
        <w:t xml:space="preserve"> </w:t>
      </w:r>
      <w:r w:rsidRPr="000757A0" w:rsidR="008B7964">
        <w:rPr>
          <w:rFonts w:hint="cs"/>
          <w:rtl/>
        </w:rPr>
        <w:t>על</w:t>
      </w:r>
      <w:r w:rsidRPr="000757A0" w:rsidR="007C4144">
        <w:rPr>
          <w:rFonts w:hint="cs"/>
          <w:rtl/>
        </w:rPr>
        <w:t>ה</w:t>
      </w:r>
      <w:r w:rsidRPr="000757A0" w:rsidR="008B7964">
        <w:rPr>
          <w:rFonts w:hint="cs"/>
          <w:rtl/>
        </w:rPr>
        <w:t xml:space="preserve"> כי 27% מהדירות בהם מתגוררים ניצולי שואה זקוק</w:t>
      </w:r>
      <w:r w:rsidRPr="000757A0" w:rsidR="007C4144">
        <w:rPr>
          <w:rFonts w:hint="cs"/>
          <w:rtl/>
        </w:rPr>
        <w:t>ו</w:t>
      </w:r>
      <w:r w:rsidRPr="000757A0" w:rsidR="008B7964">
        <w:rPr>
          <w:rFonts w:hint="cs"/>
          <w:rtl/>
        </w:rPr>
        <w:t>ת להתאמה</w:t>
      </w:r>
      <w:r w:rsidRPr="000757A0" w:rsidR="007C4144">
        <w:rPr>
          <w:rFonts w:hint="cs"/>
          <w:rtl/>
        </w:rPr>
        <w:t xml:space="preserve"> מבנית</w:t>
      </w:r>
      <w:r w:rsidRPr="000757A0" w:rsidR="008B7964">
        <w:rPr>
          <w:rFonts w:hint="cs"/>
          <w:rtl/>
        </w:rPr>
        <w:t xml:space="preserve"> בשל מוגבלות</w:t>
      </w:r>
      <w:r w:rsidRPr="000757A0" w:rsidR="007C4144">
        <w:rPr>
          <w:rFonts w:hint="cs"/>
          <w:rtl/>
        </w:rPr>
        <w:t xml:space="preserve"> בניידות של הניצולים</w:t>
      </w:r>
      <w:r w:rsidRPr="000757A0" w:rsidR="008B7964">
        <w:rPr>
          <w:rFonts w:hint="cs"/>
          <w:rtl/>
        </w:rPr>
        <w:t>.</w:t>
      </w:r>
      <w:r w:rsidRPr="000757A0" w:rsidR="00B348B0">
        <w:rPr>
          <w:rFonts w:hint="cs"/>
          <w:rtl/>
        </w:rPr>
        <w:t xml:space="preserve"> ישנם מעל ל-51,000 ניצולים מקבלי </w:t>
      </w:r>
      <w:r w:rsidR="00B724F8">
        <w:rPr>
          <w:rFonts w:hint="cs"/>
          <w:rtl/>
        </w:rPr>
        <w:t>הבטחת</w:t>
      </w:r>
      <w:r w:rsidRPr="000757A0" w:rsidR="00B724F8">
        <w:rPr>
          <w:rFonts w:hint="cs"/>
          <w:rtl/>
        </w:rPr>
        <w:t xml:space="preserve"> </w:t>
      </w:r>
      <w:r w:rsidRPr="000757A0" w:rsidR="00B348B0">
        <w:rPr>
          <w:rFonts w:hint="cs"/>
          <w:rtl/>
        </w:rPr>
        <w:t xml:space="preserve">הכנסה. </w:t>
      </w:r>
      <w:r w:rsidR="000757A0">
        <w:rPr>
          <w:rFonts w:hint="cs"/>
          <w:rtl/>
        </w:rPr>
        <w:t xml:space="preserve">ממצאי </w:t>
      </w:r>
      <w:r w:rsidRPr="000757A0">
        <w:rPr>
          <w:rFonts w:hint="cs"/>
          <w:rtl/>
        </w:rPr>
        <w:t>מדגם ההנגשה</w:t>
      </w:r>
      <w:r w:rsidRPr="000757A0" w:rsidR="00B348B0">
        <w:rPr>
          <w:rFonts w:hint="cs"/>
          <w:rtl/>
        </w:rPr>
        <w:t xml:space="preserve"> </w:t>
      </w:r>
      <w:r w:rsidRPr="000757A0" w:rsidR="00760116">
        <w:rPr>
          <w:rFonts w:hint="cs"/>
          <w:rtl/>
        </w:rPr>
        <w:t>מצביע</w:t>
      </w:r>
      <w:r w:rsidR="000757A0">
        <w:rPr>
          <w:rFonts w:hint="cs"/>
          <w:rtl/>
        </w:rPr>
        <w:t>ים</w:t>
      </w:r>
      <w:r w:rsidRPr="000757A0" w:rsidR="00760116">
        <w:rPr>
          <w:rFonts w:hint="cs"/>
          <w:rtl/>
        </w:rPr>
        <w:t xml:space="preserve"> על </w:t>
      </w:r>
      <w:r w:rsidRPr="000757A0">
        <w:rPr>
          <w:rFonts w:hint="cs"/>
          <w:rtl/>
        </w:rPr>
        <w:t>ה</w:t>
      </w:r>
      <w:r w:rsidRPr="000757A0" w:rsidR="00760116">
        <w:rPr>
          <w:rFonts w:hint="cs"/>
          <w:rtl/>
        </w:rPr>
        <w:t xml:space="preserve">צורך </w:t>
      </w:r>
      <w:r w:rsidRPr="000757A0">
        <w:rPr>
          <w:rFonts w:hint="cs"/>
          <w:rtl/>
        </w:rPr>
        <w:t>ב</w:t>
      </w:r>
      <w:r w:rsidRPr="000757A0" w:rsidR="00760116">
        <w:rPr>
          <w:rFonts w:hint="cs"/>
          <w:rtl/>
        </w:rPr>
        <w:t xml:space="preserve">התאמת </w:t>
      </w:r>
      <w:r w:rsidRPr="000757A0" w:rsidR="000757A0">
        <w:rPr>
          <w:rFonts w:hint="cs"/>
          <w:rtl/>
        </w:rPr>
        <w:t xml:space="preserve">למעלה מ-10,000 </w:t>
      </w:r>
      <w:r w:rsidRPr="000757A0" w:rsidR="00760116">
        <w:rPr>
          <w:rFonts w:hint="cs"/>
          <w:rtl/>
        </w:rPr>
        <w:t>דירות בעבור ניצולים המתקשים לעמוד בהוצאה ואף לנהל שיפוץ כאמור בעצמם.</w:t>
      </w:r>
    </w:p>
    <w:p w:rsidR="00050C41" w:rsidP="000D7B81">
      <w:pPr>
        <w:pStyle w:val="a"/>
        <w:spacing w:line="269" w:lineRule="auto"/>
        <w:rPr>
          <w:rtl/>
        </w:rPr>
      </w:pPr>
    </w:p>
    <w:p w:rsidR="00685BF7" w:rsidRPr="00A932AB" w:rsidP="000D7B81">
      <w:pPr>
        <w:spacing w:line="269" w:lineRule="auto"/>
        <w:ind w:left="116"/>
        <w:rPr>
          <w:rtl/>
        </w:rPr>
      </w:pPr>
      <w:r w:rsidRPr="00A932AB">
        <w:rPr>
          <w:rFonts w:hint="cs"/>
          <w:rtl/>
        </w:rPr>
        <w:t xml:space="preserve">משרד המשפטים </w:t>
      </w:r>
      <w:r w:rsidRPr="00A932AB" w:rsidR="00E7000A">
        <w:rPr>
          <w:rFonts w:hint="cs"/>
          <w:rtl/>
        </w:rPr>
        <w:t xml:space="preserve">מסר </w:t>
      </w:r>
      <w:r w:rsidRPr="00A932AB">
        <w:rPr>
          <w:rFonts w:hint="cs"/>
          <w:rtl/>
        </w:rPr>
        <w:t xml:space="preserve">בתשובתו כי </w:t>
      </w:r>
      <w:r w:rsidRPr="00A932AB">
        <w:rPr>
          <w:rtl/>
        </w:rPr>
        <w:t>על פי נוהל עבודת הוועדה</w:t>
      </w:r>
      <w:r w:rsidRPr="00A932AB" w:rsidR="001539D8">
        <w:rPr>
          <w:rFonts w:hint="cs"/>
          <w:rtl/>
        </w:rPr>
        <w:t>,</w:t>
      </w:r>
      <w:r w:rsidRPr="00A932AB">
        <w:rPr>
          <w:rtl/>
        </w:rPr>
        <w:t xml:space="preserve"> מוסד אשר נתמך שלוש שנים ברציפות אינו זכאי אוטומטית להגיש בקשה גם בשנה הרביעית</w:t>
      </w:r>
      <w:r w:rsidRPr="00A932AB" w:rsidR="001539D8">
        <w:rPr>
          <w:rFonts w:hint="cs"/>
          <w:rtl/>
        </w:rPr>
        <w:t xml:space="preserve"> למעט מקרים חריגים</w:t>
      </w:r>
      <w:r>
        <w:rPr>
          <w:rStyle w:val="FootnoteReference"/>
          <w:rtl/>
        </w:rPr>
        <w:footnoteReference w:id="48"/>
      </w:r>
      <w:r w:rsidRPr="00A932AB">
        <w:rPr>
          <w:rtl/>
        </w:rPr>
        <w:t xml:space="preserve">. </w:t>
      </w:r>
    </w:p>
    <w:p w:rsidR="00F55671" w:rsidRPr="00A932AB" w:rsidP="000D7B81">
      <w:pPr>
        <w:pStyle w:val="a"/>
        <w:spacing w:line="269" w:lineRule="auto"/>
        <w:rPr>
          <w:rtl/>
        </w:rPr>
      </w:pPr>
    </w:p>
    <w:p w:rsidR="00F55671" w:rsidRPr="00A932AB" w:rsidP="000D7B81">
      <w:pPr>
        <w:spacing w:line="269" w:lineRule="auto"/>
        <w:ind w:left="141"/>
        <w:rPr>
          <w:b/>
          <w:bCs/>
          <w:rtl/>
        </w:rPr>
      </w:pPr>
      <w:r w:rsidRPr="00A932AB">
        <w:rPr>
          <w:rFonts w:hint="cs"/>
          <w:b/>
          <w:bCs/>
          <w:rtl/>
        </w:rPr>
        <w:t xml:space="preserve">משרד מבקר המדינה מציין </w:t>
      </w:r>
      <w:r w:rsidRPr="00A932AB" w:rsidR="006751CC">
        <w:rPr>
          <w:rFonts w:hint="cs"/>
          <w:b/>
          <w:bCs/>
          <w:rtl/>
        </w:rPr>
        <w:t>לחיוב</w:t>
      </w:r>
      <w:r w:rsidRPr="00A932AB">
        <w:rPr>
          <w:rFonts w:hint="cs"/>
          <w:b/>
          <w:bCs/>
          <w:rtl/>
        </w:rPr>
        <w:t xml:space="preserve"> את פעילות הוועדה </w:t>
      </w:r>
      <w:r w:rsidRPr="00A932AB">
        <w:rPr>
          <w:rFonts w:hint="cs"/>
          <w:b/>
          <w:bCs/>
          <w:sz w:val="24"/>
          <w:rtl/>
        </w:rPr>
        <w:t>לקביעת ייעודם של ע</w:t>
      </w:r>
      <w:r w:rsidRPr="00A932AB" w:rsidR="00A95156">
        <w:rPr>
          <w:rFonts w:hint="cs"/>
          <w:b/>
          <w:bCs/>
          <w:sz w:val="24"/>
          <w:rtl/>
        </w:rPr>
        <w:t>י</w:t>
      </w:r>
      <w:r w:rsidRPr="00A932AB">
        <w:rPr>
          <w:rFonts w:hint="cs"/>
          <w:b/>
          <w:bCs/>
          <w:sz w:val="24"/>
          <w:rtl/>
        </w:rPr>
        <w:t>זבונות לטובת המדינה</w:t>
      </w:r>
      <w:r w:rsidRPr="00A932AB" w:rsidR="003B7E41">
        <w:rPr>
          <w:rFonts w:hint="cs"/>
          <w:b/>
          <w:bCs/>
          <w:sz w:val="24"/>
          <w:rtl/>
        </w:rPr>
        <w:t xml:space="preserve">. </w:t>
      </w:r>
      <w:r w:rsidRPr="00A932AB" w:rsidR="003B7E41">
        <w:rPr>
          <w:rFonts w:hint="eastAsia"/>
          <w:b/>
          <w:bCs/>
          <w:sz w:val="24"/>
          <w:rtl/>
        </w:rPr>
        <w:t>משרד</w:t>
      </w:r>
      <w:r w:rsidRPr="00A932AB" w:rsidR="003B7E41">
        <w:rPr>
          <w:b/>
          <w:bCs/>
          <w:sz w:val="24"/>
          <w:rtl/>
        </w:rPr>
        <w:t xml:space="preserve"> </w:t>
      </w:r>
      <w:r w:rsidRPr="00A932AB" w:rsidR="003B7E41">
        <w:rPr>
          <w:rFonts w:hint="eastAsia"/>
          <w:b/>
          <w:bCs/>
          <w:sz w:val="24"/>
          <w:rtl/>
        </w:rPr>
        <w:t>מבקר</w:t>
      </w:r>
      <w:r w:rsidRPr="00A932AB" w:rsidR="003B7E41">
        <w:rPr>
          <w:b/>
          <w:bCs/>
          <w:sz w:val="24"/>
          <w:rtl/>
        </w:rPr>
        <w:t xml:space="preserve"> </w:t>
      </w:r>
      <w:r w:rsidRPr="00A932AB" w:rsidR="003B7E41">
        <w:rPr>
          <w:rFonts w:hint="eastAsia"/>
          <w:b/>
          <w:bCs/>
          <w:sz w:val="24"/>
          <w:rtl/>
        </w:rPr>
        <w:t>המדינה</w:t>
      </w:r>
      <w:r w:rsidRPr="00A932AB" w:rsidR="003B7E41">
        <w:rPr>
          <w:b/>
          <w:bCs/>
          <w:sz w:val="24"/>
          <w:rtl/>
        </w:rPr>
        <w:t xml:space="preserve"> </w:t>
      </w:r>
      <w:r w:rsidRPr="00A932AB">
        <w:rPr>
          <w:rFonts w:hint="eastAsia"/>
          <w:b/>
          <w:bCs/>
          <w:rtl/>
        </w:rPr>
        <w:t>ממליץ</w:t>
      </w:r>
      <w:r w:rsidRPr="00A932AB">
        <w:rPr>
          <w:rFonts w:hint="cs"/>
          <w:b/>
          <w:bCs/>
          <w:rtl/>
        </w:rPr>
        <w:t xml:space="preserve"> לקרן לרווחה לפנות לוועדה בבקשת תמיכה בהתאם לאפשרות שפתחה הוועדה לבחינת בקשות גם ב</w:t>
      </w:r>
      <w:r w:rsidR="004D09BE">
        <w:rPr>
          <w:rFonts w:hint="cs"/>
          <w:b/>
          <w:bCs/>
          <w:rtl/>
        </w:rPr>
        <w:t>תום ה</w:t>
      </w:r>
      <w:r w:rsidRPr="00A932AB">
        <w:rPr>
          <w:rFonts w:hint="cs"/>
          <w:b/>
          <w:bCs/>
          <w:rtl/>
        </w:rPr>
        <w:t>שנה הרביעית, זאת בשים לב להיקף הצורך בקרב ניצולים להתאמת ביתם ול</w:t>
      </w:r>
      <w:r w:rsidRPr="00A932AB" w:rsidR="002813B5">
        <w:rPr>
          <w:rFonts w:hint="cs"/>
          <w:b/>
          <w:bCs/>
          <w:rtl/>
        </w:rPr>
        <w:t>דחיפות בסיוע נוכח התמעטות הניצולים וה</w:t>
      </w:r>
      <w:r w:rsidRPr="00A932AB">
        <w:rPr>
          <w:rFonts w:hint="cs"/>
          <w:b/>
          <w:bCs/>
          <w:rtl/>
        </w:rPr>
        <w:t xml:space="preserve">סיכון באבדן מנגנון התפעול </w:t>
      </w:r>
      <w:r w:rsidRPr="00A932AB" w:rsidR="00C77B9E">
        <w:rPr>
          <w:rFonts w:hint="cs"/>
          <w:b/>
          <w:bCs/>
          <w:rtl/>
        </w:rPr>
        <w:t>של הקרן לרווחה באם יאלץ להפסיק פעילותו.</w:t>
      </w:r>
    </w:p>
    <w:p w:rsidR="00D811DF" w:rsidRPr="00A932AB" w:rsidP="000D7B81">
      <w:pPr>
        <w:pStyle w:val="a"/>
        <w:spacing w:line="269" w:lineRule="auto"/>
        <w:rPr>
          <w:rtl/>
        </w:rPr>
      </w:pPr>
    </w:p>
    <w:p w:rsidR="00CB44AF" w:rsidRPr="00A932AB" w:rsidP="000D7B81">
      <w:pPr>
        <w:spacing w:line="269" w:lineRule="auto"/>
        <w:ind w:left="158"/>
        <w:rPr>
          <w:b/>
          <w:bCs/>
          <w:rtl/>
        </w:rPr>
      </w:pPr>
      <w:r w:rsidRPr="00A932AB">
        <w:rPr>
          <w:rFonts w:hint="cs"/>
          <w:b/>
          <w:bCs/>
          <w:rtl/>
        </w:rPr>
        <w:t xml:space="preserve">משרד מבקר המדינה מציין שהליקוי </w:t>
      </w:r>
      <w:r w:rsidRPr="00A932AB" w:rsidR="00F77A9D">
        <w:rPr>
          <w:rFonts w:hint="cs"/>
          <w:b/>
          <w:bCs/>
          <w:rtl/>
        </w:rPr>
        <w:t>ש</w:t>
      </w:r>
      <w:r w:rsidRPr="00A932AB">
        <w:rPr>
          <w:rFonts w:hint="cs"/>
          <w:b/>
          <w:bCs/>
          <w:rtl/>
        </w:rPr>
        <w:t>עליו הצביע הדוח הקודם טרם תוקן. מן הראוי כי</w:t>
      </w:r>
      <w:r w:rsidR="00E26926">
        <w:rPr>
          <w:rFonts w:hint="cs"/>
          <w:b/>
          <w:bCs/>
          <w:rtl/>
        </w:rPr>
        <w:t xml:space="preserve"> הועדה הבין משרדית,</w:t>
      </w:r>
      <w:r w:rsidRPr="00A932AB">
        <w:rPr>
          <w:rFonts w:hint="cs"/>
          <w:b/>
          <w:bCs/>
          <w:rtl/>
        </w:rPr>
        <w:t xml:space="preserve"> </w:t>
      </w:r>
      <w:r w:rsidRPr="00A932AB">
        <w:rPr>
          <w:rFonts w:hint="eastAsia"/>
          <w:b/>
          <w:bCs/>
          <w:rtl/>
        </w:rPr>
        <w:t>משרד</w:t>
      </w:r>
      <w:r w:rsidRPr="00A932AB">
        <w:rPr>
          <w:b/>
          <w:bCs/>
          <w:rtl/>
        </w:rPr>
        <w:t xml:space="preserve"> האוצר והרשות </w:t>
      </w:r>
      <w:r w:rsidRPr="00A932AB" w:rsidR="002647B9">
        <w:rPr>
          <w:rFonts w:hint="eastAsia"/>
          <w:b/>
          <w:bCs/>
          <w:rtl/>
        </w:rPr>
        <w:t>יערכו</w:t>
      </w:r>
      <w:r w:rsidRPr="00A932AB" w:rsidR="002647B9">
        <w:rPr>
          <w:b/>
          <w:bCs/>
          <w:rtl/>
        </w:rPr>
        <w:t xml:space="preserve"> סקר לבחינת צרכים אשר יעודכן מעת לעת ובהתאם </w:t>
      </w:r>
      <w:r w:rsidRPr="00A932AB" w:rsidR="00A55671">
        <w:rPr>
          <w:rFonts w:hint="eastAsia"/>
          <w:b/>
          <w:bCs/>
          <w:rtl/>
        </w:rPr>
        <w:t>יפעלו</w:t>
      </w:r>
      <w:r w:rsidRPr="00A932AB">
        <w:rPr>
          <w:b/>
          <w:bCs/>
          <w:rtl/>
        </w:rPr>
        <w:t xml:space="preserve"> </w:t>
      </w:r>
      <w:r w:rsidRPr="00A932AB" w:rsidR="00A55671">
        <w:rPr>
          <w:rFonts w:hint="eastAsia"/>
          <w:b/>
          <w:bCs/>
          <w:rtl/>
        </w:rPr>
        <w:t>ל</w:t>
      </w:r>
      <w:r w:rsidRPr="00A932AB">
        <w:rPr>
          <w:rFonts w:hint="eastAsia"/>
          <w:b/>
          <w:bCs/>
          <w:rtl/>
        </w:rPr>
        <w:t>הקצאת</w:t>
      </w:r>
      <w:r w:rsidRPr="00A932AB">
        <w:rPr>
          <w:b/>
          <w:bCs/>
          <w:rtl/>
        </w:rPr>
        <w:t xml:space="preserve"> </w:t>
      </w:r>
      <w:r w:rsidRPr="00A932AB">
        <w:rPr>
          <w:rFonts w:hint="eastAsia"/>
          <w:b/>
          <w:bCs/>
          <w:rtl/>
        </w:rPr>
        <w:t>תקציבים</w:t>
      </w:r>
      <w:r w:rsidRPr="00A932AB">
        <w:rPr>
          <w:b/>
          <w:bCs/>
          <w:rtl/>
        </w:rPr>
        <w:t xml:space="preserve"> שיידרשו במסגרת תכנית מוסכמת לסיוע ייעודי </w:t>
      </w:r>
      <w:r w:rsidRPr="00A932AB" w:rsidR="00F77A9D">
        <w:rPr>
          <w:rFonts w:hint="eastAsia"/>
          <w:b/>
          <w:bCs/>
          <w:rtl/>
        </w:rPr>
        <w:t>ל</w:t>
      </w:r>
      <w:r w:rsidRPr="00A932AB">
        <w:rPr>
          <w:rFonts w:hint="eastAsia"/>
          <w:b/>
          <w:bCs/>
          <w:rtl/>
        </w:rPr>
        <w:t>הנגשת</w:t>
      </w:r>
      <w:r w:rsidRPr="00A932AB">
        <w:rPr>
          <w:b/>
          <w:bCs/>
          <w:rtl/>
        </w:rPr>
        <w:t xml:space="preserve"> דירותיהם</w:t>
      </w:r>
      <w:r w:rsidRPr="00A932AB" w:rsidR="00F77A9D">
        <w:rPr>
          <w:b/>
          <w:bCs/>
          <w:rtl/>
        </w:rPr>
        <w:t xml:space="preserve"> </w:t>
      </w:r>
      <w:r w:rsidRPr="00A932AB" w:rsidR="00F77A9D">
        <w:rPr>
          <w:rFonts w:hint="eastAsia"/>
          <w:b/>
          <w:bCs/>
          <w:rtl/>
        </w:rPr>
        <w:t>ש</w:t>
      </w:r>
      <w:r w:rsidRPr="00A932AB" w:rsidR="00F77A9D">
        <w:rPr>
          <w:b/>
          <w:bCs/>
          <w:rtl/>
        </w:rPr>
        <w:t>ל הניצולים</w:t>
      </w:r>
      <w:r w:rsidRPr="00A932AB">
        <w:rPr>
          <w:b/>
          <w:bCs/>
          <w:rtl/>
        </w:rPr>
        <w:t>, תוך קביעת קריטריונים למתן הסיוע. עוד ראוי ל</w:t>
      </w:r>
      <w:r w:rsidRPr="00A932AB" w:rsidR="002647B9">
        <w:rPr>
          <w:rFonts w:hint="eastAsia"/>
          <w:b/>
          <w:bCs/>
          <w:rtl/>
        </w:rPr>
        <w:t>בחון</w:t>
      </w:r>
      <w:r w:rsidRPr="00A932AB" w:rsidR="002647B9">
        <w:rPr>
          <w:b/>
          <w:bCs/>
          <w:rtl/>
        </w:rPr>
        <w:t xml:space="preserve"> </w:t>
      </w:r>
      <w:r w:rsidRPr="00A932AB" w:rsidR="00090F30">
        <w:rPr>
          <w:b/>
          <w:bCs/>
          <w:rtl/>
        </w:rPr>
        <w:t xml:space="preserve">בהמשך להודעת הרשות כי </w:t>
      </w:r>
      <w:r w:rsidRPr="00A932AB" w:rsidR="00090F30">
        <w:rPr>
          <w:rFonts w:hint="cs"/>
          <w:b/>
          <w:bCs/>
          <w:rtl/>
        </w:rPr>
        <w:t>אינה תומכת</w:t>
      </w:r>
      <w:r w:rsidR="00090F30">
        <w:rPr>
          <w:rFonts w:hint="cs"/>
          <w:b/>
          <w:bCs/>
          <w:rtl/>
        </w:rPr>
        <w:t xml:space="preserve"> </w:t>
      </w:r>
      <w:r w:rsidRPr="00A932AB" w:rsidR="00090F30">
        <w:rPr>
          <w:rFonts w:hint="eastAsia"/>
          <w:b/>
          <w:bCs/>
          <w:rtl/>
        </w:rPr>
        <w:t>בארגונים</w:t>
      </w:r>
      <w:r w:rsidRPr="00A932AB" w:rsidR="00090F30">
        <w:rPr>
          <w:b/>
          <w:bCs/>
          <w:rtl/>
        </w:rPr>
        <w:t xml:space="preserve"> </w:t>
      </w:r>
      <w:r w:rsidRPr="00A932AB" w:rsidR="00090F30">
        <w:rPr>
          <w:rFonts w:hint="eastAsia"/>
          <w:b/>
          <w:bCs/>
          <w:rtl/>
        </w:rPr>
        <w:t>חוץ</w:t>
      </w:r>
      <w:r w:rsidRPr="00A932AB" w:rsidR="00090F30">
        <w:rPr>
          <w:b/>
          <w:bCs/>
          <w:rtl/>
        </w:rPr>
        <w:t xml:space="preserve"> </w:t>
      </w:r>
      <w:r w:rsidRPr="00A932AB" w:rsidR="00090F30">
        <w:rPr>
          <w:rFonts w:hint="eastAsia"/>
          <w:b/>
          <w:bCs/>
          <w:rtl/>
        </w:rPr>
        <w:t>ממשלתיים</w:t>
      </w:r>
      <w:r w:rsidRPr="00A932AB" w:rsidR="00090F30">
        <w:rPr>
          <w:rFonts w:hint="cs"/>
          <w:b/>
          <w:bCs/>
          <w:rtl/>
        </w:rPr>
        <w:t xml:space="preserve"> בפעילותם </w:t>
      </w:r>
      <w:r w:rsidRPr="00A932AB" w:rsidR="00090F30">
        <w:rPr>
          <w:rFonts w:hint="cs"/>
          <w:b/>
          <w:bCs/>
          <w:rtl/>
        </w:rPr>
        <w:t>להנגשת</w:t>
      </w:r>
      <w:r w:rsidRPr="00A932AB" w:rsidR="00090F30">
        <w:rPr>
          <w:rFonts w:hint="cs"/>
          <w:b/>
          <w:bCs/>
          <w:rtl/>
        </w:rPr>
        <w:t xml:space="preserve"> דירות הניצולים</w:t>
      </w:r>
      <w:r w:rsidR="00090F30">
        <w:rPr>
          <w:rFonts w:hint="cs"/>
          <w:b/>
          <w:bCs/>
          <w:rtl/>
        </w:rPr>
        <w:t>,</w:t>
      </w:r>
      <w:r w:rsidRPr="00A932AB" w:rsidR="002647B9">
        <w:rPr>
          <w:b/>
          <w:bCs/>
          <w:rtl/>
        </w:rPr>
        <w:t xml:space="preserve"> גם </w:t>
      </w:r>
      <w:r w:rsidRPr="00A932AB" w:rsidR="002647B9">
        <w:rPr>
          <w:rFonts w:hint="eastAsia"/>
          <w:b/>
          <w:bCs/>
          <w:rtl/>
        </w:rPr>
        <w:t>הקצאת</w:t>
      </w:r>
      <w:r w:rsidRPr="00A932AB" w:rsidR="002647B9">
        <w:rPr>
          <w:b/>
          <w:bCs/>
          <w:rtl/>
        </w:rPr>
        <w:t xml:space="preserve"> משאבים </w:t>
      </w:r>
      <w:r w:rsidRPr="00A932AB" w:rsidR="00A55671">
        <w:rPr>
          <w:rFonts w:hint="eastAsia"/>
          <w:b/>
          <w:bCs/>
          <w:rtl/>
        </w:rPr>
        <w:t>לסייע</w:t>
      </w:r>
      <w:r w:rsidRPr="00A932AB" w:rsidR="00A55671">
        <w:rPr>
          <w:b/>
          <w:bCs/>
          <w:rtl/>
        </w:rPr>
        <w:t xml:space="preserve"> </w:t>
      </w:r>
      <w:r w:rsidRPr="00A932AB">
        <w:rPr>
          <w:rFonts w:hint="eastAsia"/>
          <w:b/>
          <w:bCs/>
          <w:rtl/>
        </w:rPr>
        <w:t>לארגונים</w:t>
      </w:r>
      <w:r w:rsidRPr="00A932AB">
        <w:rPr>
          <w:b/>
          <w:bCs/>
          <w:rtl/>
        </w:rPr>
        <w:t xml:space="preserve"> </w:t>
      </w:r>
      <w:r w:rsidRPr="00A932AB">
        <w:rPr>
          <w:rFonts w:hint="eastAsia"/>
          <w:b/>
          <w:bCs/>
          <w:rtl/>
        </w:rPr>
        <w:t>חוץ</w:t>
      </w:r>
      <w:r w:rsidRPr="00A932AB">
        <w:rPr>
          <w:b/>
          <w:bCs/>
          <w:rtl/>
        </w:rPr>
        <w:t xml:space="preserve"> </w:t>
      </w:r>
      <w:r w:rsidRPr="00A932AB">
        <w:rPr>
          <w:rFonts w:hint="eastAsia"/>
          <w:b/>
          <w:bCs/>
          <w:rtl/>
        </w:rPr>
        <w:t>ממשלתיים</w:t>
      </w:r>
      <w:r w:rsidRPr="00A932AB" w:rsidR="002647B9">
        <w:rPr>
          <w:b/>
          <w:bCs/>
          <w:rtl/>
        </w:rPr>
        <w:t xml:space="preserve"> העוסקים בנושא</w:t>
      </w:r>
      <w:r w:rsidRPr="00A932AB">
        <w:rPr>
          <w:b/>
          <w:bCs/>
          <w:rtl/>
        </w:rPr>
        <w:t>.</w:t>
      </w:r>
      <w:r w:rsidRPr="00A932AB">
        <w:rPr>
          <w:rFonts w:hint="cs"/>
          <w:b/>
          <w:bCs/>
          <w:rtl/>
        </w:rPr>
        <w:t xml:space="preserve"> </w:t>
      </w:r>
    </w:p>
    <w:p w:rsidR="00A62304" w:rsidRPr="00F77A9D" w:rsidP="000D7B81">
      <w:pPr>
        <w:pStyle w:val="Heading6"/>
        <w:spacing w:line="269" w:lineRule="auto"/>
        <w:rPr>
          <w:b/>
          <w:bCs/>
          <w:rtl/>
        </w:rPr>
      </w:pPr>
      <w:r w:rsidRPr="00F77A9D">
        <w:rPr>
          <w:rFonts w:hint="cs"/>
          <w:b/>
          <w:bCs/>
          <w:rtl/>
        </w:rPr>
        <w:t>ה</w:t>
      </w:r>
      <w:r w:rsidRPr="00F77A9D" w:rsidR="00D97147">
        <w:rPr>
          <w:rFonts w:hint="cs"/>
          <w:b/>
          <w:bCs/>
          <w:rtl/>
        </w:rPr>
        <w:t>נגש</w:t>
      </w:r>
      <w:r w:rsidRPr="00F77A9D">
        <w:rPr>
          <w:rFonts w:hint="cs"/>
          <w:b/>
          <w:bCs/>
          <w:rtl/>
        </w:rPr>
        <w:t>ת</w:t>
      </w:r>
      <w:r w:rsidRPr="00F77A9D">
        <w:rPr>
          <w:rFonts w:hint="cs"/>
          <w:b/>
          <w:bCs/>
          <w:rtl/>
        </w:rPr>
        <w:t xml:space="preserve"> דירות על ידי משרד השיכון</w:t>
      </w:r>
    </w:p>
    <w:p w:rsidR="00DA3D21" w:rsidRPr="002072B1" w:rsidP="000D7B81">
      <w:pPr>
        <w:pStyle w:val="Heading7"/>
        <w:spacing w:line="269" w:lineRule="auto"/>
        <w:ind w:left="141"/>
        <w:rPr>
          <w:rtl/>
        </w:rPr>
      </w:pPr>
      <w:r>
        <w:rPr>
          <w:rFonts w:hint="cs"/>
          <w:rtl/>
        </w:rPr>
        <w:t>מסלול כללי</w:t>
      </w:r>
      <w:r w:rsidRPr="002072B1">
        <w:rPr>
          <w:rFonts w:hint="cs"/>
          <w:rtl/>
        </w:rPr>
        <w:t xml:space="preserve"> </w:t>
      </w:r>
      <w:r>
        <w:rPr>
          <w:rFonts w:hint="cs"/>
          <w:rtl/>
        </w:rPr>
        <w:t>ל</w:t>
      </w:r>
      <w:r w:rsidRPr="002072B1">
        <w:rPr>
          <w:rFonts w:hint="cs"/>
          <w:rtl/>
        </w:rPr>
        <w:t>הנגש</w:t>
      </w:r>
      <w:r>
        <w:rPr>
          <w:rFonts w:hint="cs"/>
          <w:rtl/>
        </w:rPr>
        <w:t>ת</w:t>
      </w:r>
      <w:r>
        <w:rPr>
          <w:rFonts w:hint="cs"/>
          <w:rtl/>
        </w:rPr>
        <w:t xml:space="preserve"> דירות</w:t>
      </w:r>
      <w:r w:rsidRPr="002072B1">
        <w:rPr>
          <w:rFonts w:hint="cs"/>
          <w:rtl/>
        </w:rPr>
        <w:t xml:space="preserve"> למוגבל</w:t>
      </w:r>
      <w:r>
        <w:rPr>
          <w:rFonts w:hint="cs"/>
          <w:rtl/>
        </w:rPr>
        <w:t>י</w:t>
      </w:r>
      <w:r w:rsidRPr="002072B1">
        <w:rPr>
          <w:rFonts w:hint="cs"/>
          <w:rtl/>
        </w:rPr>
        <w:t>ם בניידות</w:t>
      </w:r>
    </w:p>
    <w:p w:rsidR="00544A8C" w:rsidP="000D7B81">
      <w:pPr>
        <w:pStyle w:val="a"/>
        <w:spacing w:line="269" w:lineRule="auto"/>
        <w:rPr>
          <w:rtl/>
        </w:rPr>
      </w:pPr>
    </w:p>
    <w:p w:rsidR="00DA3D21" w:rsidRPr="00DC11C6" w:rsidP="000D7B81">
      <w:pPr>
        <w:spacing w:line="269" w:lineRule="auto"/>
        <w:rPr>
          <w:rtl/>
        </w:rPr>
      </w:pPr>
      <w:r w:rsidRPr="00DC11C6">
        <w:rPr>
          <w:rFonts w:hint="cs"/>
          <w:rtl/>
        </w:rPr>
        <w:t xml:space="preserve">משרד השיכון </w:t>
      </w:r>
      <w:r>
        <w:rPr>
          <w:rFonts w:hint="cs"/>
          <w:rtl/>
        </w:rPr>
        <w:t>מסייע במימון שיפוצים חיוניים להתאמת נכס לצרכים מיוחדים של מוגבלים בניידות. נוהל "סיוע לשיפור תנאי הדיור למוגבלים בניידותם"</w:t>
      </w:r>
      <w:r>
        <w:rPr>
          <w:rStyle w:val="FootnoteReference"/>
          <w:rtl/>
        </w:rPr>
        <w:footnoteReference w:id="49"/>
      </w:r>
      <w:r>
        <w:rPr>
          <w:rFonts w:hint="cs"/>
          <w:rtl/>
        </w:rPr>
        <w:t xml:space="preserve"> אינו ייעודי לניצולים, אולם גם הם זכאים להטבות מכוחו, ובלבד שהם עומדים בקריטריונים הקבועים בו.</w:t>
      </w:r>
    </w:p>
    <w:p w:rsidR="00277C79" w:rsidP="000D7B81">
      <w:pPr>
        <w:pStyle w:val="a"/>
        <w:spacing w:line="269" w:lineRule="auto"/>
        <w:rPr>
          <w:rtl/>
        </w:rPr>
      </w:pPr>
    </w:p>
    <w:p w:rsidR="00F77A9D" w:rsidP="000D7B81">
      <w:pPr>
        <w:spacing w:line="269" w:lineRule="auto"/>
        <w:rPr>
          <w:rtl/>
        </w:rPr>
      </w:pPr>
      <w:r>
        <w:rPr>
          <w:rFonts w:hint="cs"/>
          <w:rtl/>
        </w:rPr>
        <w:t xml:space="preserve">הרשות מסרה בפברואר 2020 למשרד מבקר המדינה </w:t>
      </w:r>
      <w:r w:rsidR="00D25BD3">
        <w:rPr>
          <w:rFonts w:hint="cs"/>
          <w:rtl/>
        </w:rPr>
        <w:t>כי קיימה במהלך השנים 2017 -2019</w:t>
      </w:r>
      <w:r w:rsidR="00F23106">
        <w:rPr>
          <w:rFonts w:hint="cs"/>
          <w:rtl/>
        </w:rPr>
        <w:t xml:space="preserve"> </w:t>
      </w:r>
      <w:r w:rsidR="00D25BD3">
        <w:rPr>
          <w:rFonts w:hint="cs"/>
          <w:rtl/>
        </w:rPr>
        <w:t xml:space="preserve"> פגישות רבות עם נציגי הדרג הבכיר במשרד השיכון לצורך בירור דרכים לסיוע לניצולי השואה. בכלל זה ביקשה הרשות להרחיב את הקריטריונים של </w:t>
      </w:r>
      <w:r>
        <w:rPr>
          <w:rFonts w:hint="cs"/>
          <w:rtl/>
        </w:rPr>
        <w:t xml:space="preserve">נוהל הסיוע לשיפור תנאי הדיור למוגבלים בניידותם, כך </w:t>
      </w:r>
      <w:r>
        <w:rPr>
          <w:rFonts w:hint="cs"/>
          <w:rtl/>
        </w:rPr>
        <w:t>שיחריג</w:t>
      </w:r>
      <w:r>
        <w:rPr>
          <w:rFonts w:hint="cs"/>
          <w:rtl/>
        </w:rPr>
        <w:t xml:space="preserve"> את התגמולים שמשלמת הרשות ממבחן ההכנסות שעורך משרד השיכון</w:t>
      </w:r>
      <w:r w:rsidRPr="00F15CE4">
        <w:rPr>
          <w:rFonts w:hint="cs"/>
          <w:rtl/>
        </w:rPr>
        <w:t xml:space="preserve">. הרשות מסרה לצוות הביקורת כי היא מפנה </w:t>
      </w:r>
      <w:r>
        <w:rPr>
          <w:rFonts w:hint="cs"/>
          <w:rtl/>
        </w:rPr>
        <w:t xml:space="preserve">למשרד השיכון </w:t>
      </w:r>
      <w:r w:rsidRPr="00F15CE4">
        <w:rPr>
          <w:rFonts w:hint="cs"/>
          <w:rtl/>
        </w:rPr>
        <w:t xml:space="preserve">ניצולים המבקשים סיוע בתחום הדיור </w:t>
      </w:r>
      <w:r>
        <w:rPr>
          <w:rFonts w:hint="cs"/>
          <w:rtl/>
        </w:rPr>
        <w:t>ותומכת בפונים ומעודדת אותם להשתמש במסלול.</w:t>
      </w:r>
    </w:p>
    <w:p w:rsidR="00277C79" w:rsidP="000D7B81">
      <w:pPr>
        <w:pStyle w:val="a"/>
        <w:spacing w:line="269" w:lineRule="auto"/>
        <w:rPr>
          <w:rtl/>
        </w:rPr>
      </w:pPr>
    </w:p>
    <w:p w:rsidR="00DA3D21" w:rsidRPr="00544A8C" w:rsidP="000D7B81">
      <w:pPr>
        <w:spacing w:line="269" w:lineRule="auto"/>
        <w:rPr>
          <w:b/>
          <w:bCs/>
          <w:rtl/>
        </w:rPr>
      </w:pPr>
      <w:r w:rsidRPr="00544A8C">
        <w:rPr>
          <w:rFonts w:hint="eastAsia"/>
          <w:b/>
          <w:bCs/>
          <w:rtl/>
        </w:rPr>
        <w:t>הרחבת</w:t>
      </w:r>
      <w:r w:rsidRPr="00544A8C">
        <w:rPr>
          <w:b/>
          <w:bCs/>
          <w:rtl/>
        </w:rPr>
        <w:t xml:space="preserve"> </w:t>
      </w:r>
      <w:r w:rsidRPr="00544A8C">
        <w:rPr>
          <w:rFonts w:hint="eastAsia"/>
          <w:b/>
          <w:bCs/>
          <w:rtl/>
        </w:rPr>
        <w:t>הקריטריונים</w:t>
      </w:r>
      <w:r w:rsidRPr="00544A8C">
        <w:rPr>
          <w:b/>
          <w:bCs/>
          <w:rtl/>
        </w:rPr>
        <w:t xml:space="preserve"> </w:t>
      </w:r>
      <w:r w:rsidRPr="00544A8C">
        <w:rPr>
          <w:rFonts w:hint="eastAsia"/>
          <w:b/>
          <w:bCs/>
          <w:rtl/>
        </w:rPr>
        <w:t>של</w:t>
      </w:r>
      <w:r w:rsidRPr="00544A8C">
        <w:rPr>
          <w:b/>
          <w:bCs/>
          <w:rtl/>
        </w:rPr>
        <w:t xml:space="preserve"> </w:t>
      </w:r>
      <w:r w:rsidRPr="00544A8C">
        <w:rPr>
          <w:rFonts w:hint="eastAsia"/>
          <w:b/>
          <w:bCs/>
          <w:rtl/>
        </w:rPr>
        <w:t>נוהל</w:t>
      </w:r>
      <w:r w:rsidRPr="00544A8C">
        <w:rPr>
          <w:b/>
          <w:bCs/>
          <w:rtl/>
        </w:rPr>
        <w:t xml:space="preserve"> </w:t>
      </w:r>
      <w:r w:rsidRPr="00544A8C">
        <w:rPr>
          <w:rFonts w:hint="eastAsia"/>
          <w:b/>
          <w:bCs/>
          <w:rtl/>
        </w:rPr>
        <w:t>סיוע</w:t>
      </w:r>
      <w:r w:rsidRPr="00544A8C">
        <w:rPr>
          <w:b/>
          <w:bCs/>
          <w:rtl/>
        </w:rPr>
        <w:t xml:space="preserve"> </w:t>
      </w:r>
      <w:r w:rsidRPr="00544A8C">
        <w:rPr>
          <w:rFonts w:hint="eastAsia"/>
          <w:b/>
          <w:bCs/>
          <w:rtl/>
        </w:rPr>
        <w:t>לשיפור</w:t>
      </w:r>
      <w:r w:rsidRPr="00544A8C">
        <w:rPr>
          <w:b/>
          <w:bCs/>
          <w:rtl/>
        </w:rPr>
        <w:t xml:space="preserve"> </w:t>
      </w:r>
      <w:r w:rsidRPr="00544A8C">
        <w:rPr>
          <w:rFonts w:hint="eastAsia"/>
          <w:b/>
          <w:bCs/>
          <w:rtl/>
        </w:rPr>
        <w:t>תנאי</w:t>
      </w:r>
      <w:r w:rsidRPr="00544A8C">
        <w:rPr>
          <w:b/>
          <w:bCs/>
          <w:rtl/>
        </w:rPr>
        <w:t xml:space="preserve"> </w:t>
      </w:r>
      <w:r w:rsidRPr="00544A8C">
        <w:rPr>
          <w:rFonts w:hint="eastAsia"/>
          <w:b/>
          <w:bCs/>
          <w:rtl/>
        </w:rPr>
        <w:t>הדיור</w:t>
      </w:r>
      <w:r w:rsidRPr="00544A8C">
        <w:rPr>
          <w:b/>
          <w:bCs/>
          <w:rtl/>
        </w:rPr>
        <w:t xml:space="preserve"> </w:t>
      </w:r>
      <w:r w:rsidRPr="00544A8C">
        <w:rPr>
          <w:rFonts w:hint="eastAsia"/>
          <w:b/>
          <w:bCs/>
          <w:rtl/>
        </w:rPr>
        <w:t>למוגבלים</w:t>
      </w:r>
      <w:r w:rsidRPr="00544A8C">
        <w:rPr>
          <w:b/>
          <w:bCs/>
          <w:rtl/>
        </w:rPr>
        <w:t xml:space="preserve"> </w:t>
      </w:r>
      <w:r w:rsidRPr="00544A8C">
        <w:rPr>
          <w:rFonts w:hint="eastAsia"/>
          <w:b/>
          <w:bCs/>
          <w:rtl/>
        </w:rPr>
        <w:t>בניידותם</w:t>
      </w:r>
      <w:r w:rsidRPr="00544A8C">
        <w:rPr>
          <w:b/>
          <w:bCs/>
          <w:rtl/>
        </w:rPr>
        <w:t xml:space="preserve">, </w:t>
      </w:r>
      <w:r w:rsidRPr="00544A8C" w:rsidR="00F77A9D">
        <w:rPr>
          <w:rFonts w:hint="cs"/>
          <w:b/>
          <w:bCs/>
          <w:rtl/>
        </w:rPr>
        <w:t>והחרגת התגמולים כאמור,</w:t>
      </w:r>
      <w:r w:rsidRPr="00544A8C">
        <w:rPr>
          <w:b/>
          <w:bCs/>
          <w:rtl/>
        </w:rPr>
        <w:t xml:space="preserve"> </w:t>
      </w:r>
      <w:r w:rsidRPr="00544A8C">
        <w:rPr>
          <w:rFonts w:hint="eastAsia"/>
          <w:b/>
          <w:bCs/>
          <w:rtl/>
        </w:rPr>
        <w:t>ממבחן</w:t>
      </w:r>
      <w:r w:rsidRPr="00544A8C">
        <w:rPr>
          <w:b/>
          <w:bCs/>
          <w:rtl/>
        </w:rPr>
        <w:t xml:space="preserve"> </w:t>
      </w:r>
      <w:r w:rsidRPr="00544A8C">
        <w:rPr>
          <w:rFonts w:hint="eastAsia"/>
          <w:b/>
          <w:bCs/>
          <w:rtl/>
        </w:rPr>
        <w:t>ההכנסות</w:t>
      </w:r>
      <w:r w:rsidRPr="00544A8C">
        <w:rPr>
          <w:b/>
          <w:bCs/>
          <w:rtl/>
        </w:rPr>
        <w:t xml:space="preserve"> </w:t>
      </w:r>
      <w:r w:rsidRPr="00544A8C">
        <w:rPr>
          <w:rFonts w:hint="eastAsia"/>
          <w:b/>
          <w:bCs/>
          <w:rtl/>
        </w:rPr>
        <w:t>של</w:t>
      </w:r>
      <w:r w:rsidRPr="00544A8C">
        <w:rPr>
          <w:b/>
          <w:bCs/>
          <w:rtl/>
        </w:rPr>
        <w:t xml:space="preserve"> </w:t>
      </w:r>
      <w:r w:rsidRPr="00544A8C">
        <w:rPr>
          <w:rFonts w:hint="eastAsia"/>
          <w:b/>
          <w:bCs/>
          <w:rtl/>
        </w:rPr>
        <w:t>משרד</w:t>
      </w:r>
      <w:r w:rsidRPr="00544A8C">
        <w:rPr>
          <w:b/>
          <w:bCs/>
          <w:rtl/>
        </w:rPr>
        <w:t xml:space="preserve"> </w:t>
      </w:r>
      <w:r w:rsidRPr="00544A8C">
        <w:rPr>
          <w:rFonts w:hint="eastAsia"/>
          <w:b/>
          <w:bCs/>
          <w:rtl/>
        </w:rPr>
        <w:t>השיכון</w:t>
      </w:r>
      <w:r w:rsidRPr="00544A8C">
        <w:rPr>
          <w:b/>
          <w:bCs/>
          <w:rtl/>
        </w:rPr>
        <w:t xml:space="preserve"> עשויה </w:t>
      </w:r>
      <w:r w:rsidRPr="00544A8C">
        <w:rPr>
          <w:rFonts w:hint="cs"/>
          <w:b/>
          <w:bCs/>
          <w:rtl/>
        </w:rPr>
        <w:t>להכניס אלפי ניצולים לקבוצת הזכאות</w:t>
      </w:r>
      <w:r w:rsidRPr="00544A8C">
        <w:rPr>
          <w:b/>
          <w:bCs/>
          <w:rtl/>
        </w:rPr>
        <w:t>.</w:t>
      </w:r>
      <w:r w:rsidRPr="00544A8C">
        <w:rPr>
          <w:rFonts w:hint="cs"/>
          <w:b/>
          <w:bCs/>
          <w:rtl/>
        </w:rPr>
        <w:t xml:space="preserve"> מבדיקת צוות הביקורת עולה שהחרגה כאמור </w:t>
      </w:r>
      <w:r w:rsidRPr="00544A8C" w:rsidR="0015484A">
        <w:rPr>
          <w:rFonts w:hint="eastAsia"/>
          <w:b/>
          <w:bCs/>
          <w:rtl/>
        </w:rPr>
        <w:t>טרם</w:t>
      </w:r>
      <w:r w:rsidRPr="00544A8C">
        <w:rPr>
          <w:rFonts w:hint="cs"/>
          <w:b/>
          <w:bCs/>
          <w:rtl/>
        </w:rPr>
        <w:t xml:space="preserve"> בוצעה</w:t>
      </w:r>
      <w:r w:rsidRPr="00544A8C" w:rsidR="005273DB">
        <w:rPr>
          <w:rFonts w:hint="cs"/>
          <w:b/>
          <w:bCs/>
          <w:rtl/>
        </w:rPr>
        <w:t xml:space="preserve">. משרד מבקר המדינה ממליץ כי </w:t>
      </w:r>
      <w:r w:rsidRPr="00544A8C" w:rsidR="00BF6866">
        <w:rPr>
          <w:rFonts w:hint="cs"/>
          <w:b/>
          <w:bCs/>
          <w:rtl/>
        </w:rPr>
        <w:t xml:space="preserve">הצוות הבין משרדי, </w:t>
      </w:r>
      <w:r w:rsidRPr="00544A8C" w:rsidR="005273DB">
        <w:rPr>
          <w:rFonts w:hint="cs"/>
          <w:b/>
          <w:bCs/>
          <w:rtl/>
        </w:rPr>
        <w:t xml:space="preserve">הרשות ומשרד השיכון ישלימו בחינת הנושא. </w:t>
      </w:r>
    </w:p>
    <w:p w:rsidR="0015484A" w:rsidP="000D7B81">
      <w:pPr>
        <w:pStyle w:val="a"/>
        <w:spacing w:line="269" w:lineRule="auto"/>
        <w:rPr>
          <w:rtl/>
        </w:rPr>
      </w:pPr>
    </w:p>
    <w:p w:rsidR="0015484A" w:rsidP="000D7B81">
      <w:pPr>
        <w:spacing w:line="269" w:lineRule="auto"/>
        <w:rPr>
          <w:rtl/>
        </w:rPr>
      </w:pPr>
      <w:r w:rsidRPr="003F5659">
        <w:rPr>
          <w:rtl/>
        </w:rPr>
        <w:t xml:space="preserve">משרד השיכון מסר במאי 2020 בתשובתו למשרד מבקר המדינה כי הציע לרשות שנציגים מטעמה המגיעים לבתי הניצולים יבדקו את הצורך בהתאמת המבנה לצרכים הגופניים של הניצול. עוד מסר משרד השיכון כי בכוונתו להציע </w:t>
      </w:r>
      <w:r w:rsidRPr="003F5659">
        <w:rPr>
          <w:rtl/>
        </w:rPr>
        <w:t>להחריג</w:t>
      </w:r>
      <w:r w:rsidRPr="003F5659">
        <w:rPr>
          <w:rtl/>
        </w:rPr>
        <w:t xml:space="preserve"> את התגמולים שמשלמת הרשות ממבחן ההכנסות של הניצולים במועד בו ניתן יהיה לגבש</w:t>
      </w:r>
      <w:r w:rsidRPr="003F5659">
        <w:rPr>
          <w:rFonts w:hint="cs"/>
          <w:rtl/>
        </w:rPr>
        <w:t xml:space="preserve"> תוספת</w:t>
      </w:r>
      <w:r w:rsidRPr="003F5659">
        <w:rPr>
          <w:rtl/>
        </w:rPr>
        <w:t xml:space="preserve"> תקציב לנושא.</w:t>
      </w:r>
    </w:p>
    <w:p w:rsidR="00AD1F09" w:rsidP="000D7B81">
      <w:pPr>
        <w:pStyle w:val="a"/>
        <w:spacing w:line="269" w:lineRule="auto"/>
        <w:rPr>
          <w:rtl/>
        </w:rPr>
      </w:pPr>
    </w:p>
    <w:p w:rsidR="00DA3D21" w:rsidRPr="002072B1" w:rsidP="000D7B81">
      <w:pPr>
        <w:pStyle w:val="Heading7"/>
        <w:spacing w:line="269" w:lineRule="auto"/>
        <w:ind w:left="141"/>
        <w:rPr>
          <w:rtl/>
        </w:rPr>
      </w:pPr>
      <w:r>
        <w:rPr>
          <w:rFonts w:hint="cs"/>
          <w:rtl/>
        </w:rPr>
        <w:t xml:space="preserve">מסלול </w:t>
      </w:r>
      <w:r w:rsidRPr="002072B1">
        <w:rPr>
          <w:rFonts w:hint="cs"/>
          <w:rtl/>
        </w:rPr>
        <w:t>הנגש</w:t>
      </w:r>
      <w:r>
        <w:rPr>
          <w:rFonts w:hint="cs"/>
          <w:rtl/>
        </w:rPr>
        <w:t>ת</w:t>
      </w:r>
      <w:r>
        <w:rPr>
          <w:rFonts w:hint="cs"/>
          <w:rtl/>
        </w:rPr>
        <w:t xml:space="preserve"> דירות</w:t>
      </w:r>
      <w:r w:rsidRPr="002072B1">
        <w:rPr>
          <w:rFonts w:hint="cs"/>
          <w:rtl/>
        </w:rPr>
        <w:t xml:space="preserve"> </w:t>
      </w:r>
      <w:r>
        <w:rPr>
          <w:rFonts w:hint="cs"/>
          <w:rtl/>
        </w:rPr>
        <w:t>לדיירי הדיור הציבורי</w:t>
      </w:r>
    </w:p>
    <w:p w:rsidR="00544A8C" w:rsidP="000D7B81">
      <w:pPr>
        <w:pStyle w:val="a"/>
        <w:spacing w:line="269" w:lineRule="auto"/>
        <w:rPr>
          <w:rtl/>
        </w:rPr>
      </w:pPr>
    </w:p>
    <w:p w:rsidR="00DA3D21" w:rsidP="000D7B81">
      <w:pPr>
        <w:spacing w:line="269" w:lineRule="auto"/>
        <w:rPr>
          <w:rtl/>
        </w:rPr>
      </w:pPr>
      <w:r>
        <w:rPr>
          <w:rFonts w:hint="cs"/>
          <w:rtl/>
        </w:rPr>
        <w:t xml:space="preserve">משרד השיכון מקבל </w:t>
      </w:r>
      <w:r w:rsidR="00BF1456">
        <w:rPr>
          <w:rFonts w:hint="cs"/>
          <w:rtl/>
        </w:rPr>
        <w:t xml:space="preserve">החל משנת 2018 </w:t>
      </w:r>
      <w:r>
        <w:rPr>
          <w:rFonts w:hint="cs"/>
          <w:rtl/>
        </w:rPr>
        <w:t xml:space="preserve">מהרשות לניצולי השואה את רשימת הניצולים ומשווה אותה לרשימת דיירי הדיור הציבורי. כך נמצאו 5,099 דירות </w:t>
      </w:r>
      <w:r w:rsidR="003D5473">
        <w:rPr>
          <w:rFonts w:hint="cs"/>
          <w:rtl/>
        </w:rPr>
        <w:t>ש</w:t>
      </w:r>
      <w:r>
        <w:rPr>
          <w:rFonts w:hint="cs"/>
          <w:rtl/>
        </w:rPr>
        <w:t xml:space="preserve">בהן מתגוררים ניצולי שואה. לפי </w:t>
      </w:r>
      <w:r w:rsidR="003D5473">
        <w:rPr>
          <w:rFonts w:hint="cs"/>
          <w:rtl/>
        </w:rPr>
        <w:t xml:space="preserve">נתוני </w:t>
      </w:r>
      <w:r>
        <w:rPr>
          <w:rFonts w:hint="cs"/>
          <w:rtl/>
        </w:rPr>
        <w:t>מדגם ההנגשה</w:t>
      </w:r>
      <w:r>
        <w:rPr>
          <w:rStyle w:val="FootnoteReference"/>
          <w:rtl/>
        </w:rPr>
        <w:footnoteReference w:id="50"/>
      </w:r>
      <w:r>
        <w:rPr>
          <w:rFonts w:hint="cs"/>
          <w:rtl/>
        </w:rPr>
        <w:t xml:space="preserve"> עולה כי 27% מהדירות זקוקות </w:t>
      </w:r>
      <w:r w:rsidR="003D5473">
        <w:rPr>
          <w:rFonts w:hint="cs"/>
          <w:rtl/>
        </w:rPr>
        <w:t>להנגשה</w:t>
      </w:r>
      <w:r>
        <w:rPr>
          <w:rFonts w:hint="cs"/>
          <w:rtl/>
        </w:rPr>
        <w:t xml:space="preserve"> בכדי להתאים למגבלות הפיזיות של הניצולים המתגוררים בהן. משרד השיכון הגיע להסכמה עם משרד </w:t>
      </w:r>
      <w:r>
        <w:rPr>
          <w:rFonts w:hint="cs"/>
          <w:rtl/>
        </w:rPr>
        <w:t>רוה"ם</w:t>
      </w:r>
      <w:r>
        <w:rPr>
          <w:rFonts w:hint="cs"/>
          <w:rtl/>
        </w:rPr>
        <w:t xml:space="preserve"> ו</w:t>
      </w:r>
      <w:r w:rsidR="003D5473">
        <w:rPr>
          <w:rFonts w:hint="cs"/>
          <w:rtl/>
        </w:rPr>
        <w:t xml:space="preserve">עם </w:t>
      </w:r>
      <w:r>
        <w:rPr>
          <w:rFonts w:hint="cs"/>
          <w:rtl/>
        </w:rPr>
        <w:t xml:space="preserve">משרד האוצר על קביעת תקציב ייעודי </w:t>
      </w:r>
      <w:r>
        <w:rPr>
          <w:rFonts w:hint="cs"/>
          <w:rtl/>
        </w:rPr>
        <w:t>להנגשת</w:t>
      </w:r>
      <w:r>
        <w:rPr>
          <w:rFonts w:hint="cs"/>
          <w:rtl/>
        </w:rPr>
        <w:t xml:space="preserve"> דירות </w:t>
      </w:r>
      <w:r w:rsidR="003D5473">
        <w:rPr>
          <w:rFonts w:hint="cs"/>
          <w:rtl/>
        </w:rPr>
        <w:t>בסך</w:t>
      </w:r>
      <w:r>
        <w:rPr>
          <w:rFonts w:hint="cs"/>
          <w:rtl/>
        </w:rPr>
        <w:t xml:space="preserve"> של 6 מיליון ש"ח (1.5 מיליון ש"ח ממקורות תקציביים של משרד השיכון ו-4.5 מיליון ש"ח תוספת תקציב ייעודית ממשרד אוצר). </w:t>
      </w:r>
    </w:p>
    <w:p w:rsidR="00FD0E96" w:rsidP="000D7B81">
      <w:pPr>
        <w:pStyle w:val="a"/>
        <w:spacing w:line="269" w:lineRule="auto"/>
        <w:rPr>
          <w:rtl/>
        </w:rPr>
      </w:pPr>
    </w:p>
    <w:p w:rsidR="00E3292F" w:rsidRPr="00544A8C" w:rsidP="000D7B81">
      <w:pPr>
        <w:spacing w:line="269" w:lineRule="auto"/>
        <w:rPr>
          <w:b/>
          <w:bCs/>
          <w:rtl/>
        </w:rPr>
      </w:pPr>
      <w:r w:rsidRPr="00544A8C">
        <w:rPr>
          <w:rFonts w:hint="eastAsia"/>
          <w:b/>
          <w:bCs/>
          <w:rtl/>
        </w:rPr>
        <w:t>בשנים</w:t>
      </w:r>
      <w:r w:rsidRPr="00544A8C">
        <w:rPr>
          <w:b/>
          <w:bCs/>
          <w:rtl/>
        </w:rPr>
        <w:t xml:space="preserve"> 201</w:t>
      </w:r>
      <w:r w:rsidRPr="00544A8C" w:rsidR="00E5166A">
        <w:rPr>
          <w:b/>
          <w:bCs/>
          <w:rtl/>
        </w:rPr>
        <w:t>9</w:t>
      </w:r>
      <w:r w:rsidRPr="00544A8C">
        <w:rPr>
          <w:b/>
          <w:bCs/>
          <w:rtl/>
        </w:rPr>
        <w:t>-201</w:t>
      </w:r>
      <w:r w:rsidRPr="00544A8C" w:rsidR="00E5166A">
        <w:rPr>
          <w:b/>
          <w:bCs/>
          <w:rtl/>
        </w:rPr>
        <w:t>8</w:t>
      </w:r>
      <w:r w:rsidRPr="00544A8C">
        <w:rPr>
          <w:b/>
          <w:bCs/>
          <w:rtl/>
        </w:rPr>
        <w:t xml:space="preserve"> </w:t>
      </w:r>
      <w:r w:rsidRPr="00544A8C" w:rsidR="00E5166A">
        <w:rPr>
          <w:rFonts w:hint="eastAsia"/>
          <w:b/>
          <w:bCs/>
          <w:rtl/>
        </w:rPr>
        <w:t>הנגיש</w:t>
      </w:r>
      <w:r w:rsidRPr="00544A8C">
        <w:rPr>
          <w:b/>
          <w:bCs/>
          <w:rtl/>
        </w:rPr>
        <w:t xml:space="preserve"> משרד השיכון 362 דירות ציבוריות </w:t>
      </w:r>
      <w:r w:rsidRPr="00544A8C" w:rsidR="00E5166A">
        <w:rPr>
          <w:rFonts w:hint="eastAsia"/>
          <w:b/>
          <w:bCs/>
          <w:rtl/>
        </w:rPr>
        <w:t>ש</w:t>
      </w:r>
      <w:r w:rsidRPr="00544A8C">
        <w:rPr>
          <w:rFonts w:hint="eastAsia"/>
          <w:b/>
          <w:bCs/>
          <w:rtl/>
        </w:rPr>
        <w:t>בהן</w:t>
      </w:r>
      <w:r w:rsidRPr="00544A8C">
        <w:rPr>
          <w:b/>
          <w:bCs/>
          <w:rtl/>
        </w:rPr>
        <w:t xml:space="preserve"> מתגוררים ניצולי שואה. לצורך </w:t>
      </w:r>
      <w:r w:rsidRPr="00544A8C">
        <w:rPr>
          <w:b/>
          <w:bCs/>
          <w:rtl/>
        </w:rPr>
        <w:t>הנגשת</w:t>
      </w:r>
      <w:r w:rsidRPr="00544A8C">
        <w:rPr>
          <w:b/>
          <w:bCs/>
          <w:rtl/>
        </w:rPr>
        <w:t xml:space="preserve"> 1,377 הדירות הנוספות, </w:t>
      </w:r>
      <w:r w:rsidRPr="00544A8C" w:rsidR="00E5166A">
        <w:rPr>
          <w:rFonts w:hint="eastAsia"/>
          <w:b/>
          <w:bCs/>
          <w:rtl/>
        </w:rPr>
        <w:t>זקוק</w:t>
      </w:r>
      <w:r w:rsidRPr="00544A8C" w:rsidR="00E5166A">
        <w:rPr>
          <w:b/>
          <w:bCs/>
          <w:rtl/>
        </w:rPr>
        <w:t xml:space="preserve"> </w:t>
      </w:r>
      <w:r w:rsidRPr="00544A8C">
        <w:rPr>
          <w:rFonts w:hint="eastAsia"/>
          <w:b/>
          <w:bCs/>
          <w:rtl/>
        </w:rPr>
        <w:t>משרד</w:t>
      </w:r>
      <w:r w:rsidRPr="00544A8C">
        <w:rPr>
          <w:b/>
          <w:bCs/>
          <w:rtl/>
        </w:rPr>
        <w:t xml:space="preserve"> השיכון לתקציב ייעודי נוסף בהיקף של 21 מיליון ש"ח אולם במועד סיום הביקורת תקציב זה טרם </w:t>
      </w:r>
      <w:r w:rsidRPr="00544A8C">
        <w:rPr>
          <w:rFonts w:hint="eastAsia"/>
          <w:b/>
          <w:bCs/>
          <w:rtl/>
        </w:rPr>
        <w:t>התקבל</w:t>
      </w:r>
      <w:r w:rsidRPr="00544A8C">
        <w:rPr>
          <w:b/>
          <w:bCs/>
          <w:rtl/>
        </w:rPr>
        <w:t>.</w:t>
      </w:r>
    </w:p>
    <w:p w:rsidR="00EF5A73" w:rsidP="000D7B81">
      <w:pPr>
        <w:pStyle w:val="a"/>
        <w:spacing w:line="269" w:lineRule="auto"/>
        <w:rPr>
          <w:rtl/>
        </w:rPr>
      </w:pPr>
    </w:p>
    <w:p w:rsidR="00E505C8" w:rsidRPr="00E5166A" w:rsidP="000D7B81">
      <w:pPr>
        <w:pStyle w:val="Heading7"/>
        <w:spacing w:line="269" w:lineRule="auto"/>
        <w:ind w:left="141"/>
      </w:pPr>
      <w:r w:rsidRPr="00E5166A">
        <w:rPr>
          <w:rFonts w:hint="cs"/>
          <w:rtl/>
        </w:rPr>
        <w:t xml:space="preserve">מסלול </w:t>
      </w:r>
      <w:r w:rsidRPr="00E5166A">
        <w:rPr>
          <w:rFonts w:hint="cs"/>
          <w:rtl/>
        </w:rPr>
        <w:t>להנגשת</w:t>
      </w:r>
      <w:r w:rsidRPr="00E5166A">
        <w:rPr>
          <w:rFonts w:hint="cs"/>
          <w:rtl/>
        </w:rPr>
        <w:t xml:space="preserve"> דירות בשכונות </w:t>
      </w:r>
      <w:r w:rsidRPr="00E5166A" w:rsidR="00E5166A">
        <w:rPr>
          <w:rFonts w:hint="cs"/>
          <w:rtl/>
        </w:rPr>
        <w:t>המשתייכות</w:t>
      </w:r>
      <w:r w:rsidRPr="00E5166A">
        <w:rPr>
          <w:rFonts w:hint="cs"/>
          <w:rtl/>
        </w:rPr>
        <w:t xml:space="preserve"> </w:t>
      </w:r>
      <w:r w:rsidRPr="00E5166A" w:rsidR="00E5166A">
        <w:rPr>
          <w:rFonts w:hint="cs"/>
          <w:rtl/>
        </w:rPr>
        <w:t>ל</w:t>
      </w:r>
      <w:r w:rsidRPr="00E5166A">
        <w:rPr>
          <w:rFonts w:hint="cs"/>
          <w:rtl/>
        </w:rPr>
        <w:t>פרויקט שיקום שכונות</w:t>
      </w:r>
    </w:p>
    <w:p w:rsidR="00544A8C" w:rsidP="000D7B81">
      <w:pPr>
        <w:pStyle w:val="a"/>
        <w:spacing w:line="269" w:lineRule="auto"/>
        <w:rPr>
          <w:rtl/>
        </w:rPr>
      </w:pPr>
    </w:p>
    <w:p w:rsidR="00A932AB" w:rsidP="000D7B81">
      <w:pPr>
        <w:spacing w:line="269" w:lineRule="auto"/>
        <w:rPr>
          <w:rtl/>
        </w:rPr>
      </w:pPr>
      <w:r>
        <w:rPr>
          <w:rFonts w:hint="cs"/>
          <w:rtl/>
        </w:rPr>
        <w:t xml:space="preserve">לקראת סוף שנת 2018 פנתה הקרן לרווחה למשרד השיכון וביקשה תמיכה בפרויקט </w:t>
      </w:r>
      <w:r>
        <w:rPr>
          <w:rFonts w:hint="cs"/>
          <w:rtl/>
        </w:rPr>
        <w:t>להנגשת</w:t>
      </w:r>
      <w:r>
        <w:rPr>
          <w:rFonts w:hint="cs"/>
          <w:rtl/>
        </w:rPr>
        <w:t xml:space="preserve"> דירות של ניצולי שואה. משרד השיכון הסכים לתת לקרן תמיכה בפרויקט </w:t>
      </w:r>
      <w:r>
        <w:rPr>
          <w:rFonts w:hint="cs"/>
          <w:rtl/>
        </w:rPr>
        <w:t>להנגשת</w:t>
      </w:r>
      <w:r>
        <w:rPr>
          <w:rFonts w:hint="cs"/>
          <w:rtl/>
        </w:rPr>
        <w:t xml:space="preserve"> דירות לניצולי שואה, בדירות השייכות לפרויקט שיקום שכונות בלבד. הוסכם על תקציב משותף של הקרן לרווחה ושל משרד השיכון לשנת 2019 בסך 2.5 מיליון ש"ח (כל צד להסכם העמיד 1.25 מיליון ש"ח מתקציבו). השיפוץ מתנהל בפיקוח הקרן לרווחה </w:t>
      </w:r>
      <w:r w:rsidR="00213FC8">
        <w:rPr>
          <w:rFonts w:hint="cs"/>
          <w:rtl/>
        </w:rPr>
        <w:t xml:space="preserve">והונגשו </w:t>
      </w:r>
      <w:r w:rsidR="00F94B8B">
        <w:rPr>
          <w:rFonts w:hint="cs"/>
          <w:rtl/>
        </w:rPr>
        <w:t xml:space="preserve">במסגרתו </w:t>
      </w:r>
      <w:r w:rsidR="00213FC8">
        <w:rPr>
          <w:rFonts w:hint="cs"/>
          <w:rtl/>
        </w:rPr>
        <w:t>כבר כ- 120 דירות</w:t>
      </w:r>
      <w:r w:rsidR="00675860">
        <w:rPr>
          <w:rFonts w:hint="cs"/>
          <w:rtl/>
        </w:rPr>
        <w:t xml:space="preserve"> בשכונות שיקום</w:t>
      </w:r>
      <w:r w:rsidR="00213FC8">
        <w:rPr>
          <w:rFonts w:hint="cs"/>
          <w:rtl/>
        </w:rPr>
        <w:t>.</w:t>
      </w:r>
    </w:p>
    <w:p w:rsidR="00A932AB" w:rsidP="000D7B81">
      <w:pPr>
        <w:pStyle w:val="a"/>
        <w:spacing w:line="269" w:lineRule="auto"/>
        <w:rPr>
          <w:rtl/>
        </w:rPr>
      </w:pPr>
    </w:p>
    <w:p w:rsidR="000D7B81" w:rsidRPr="00F94B8B" w:rsidP="00415F8D">
      <w:pPr>
        <w:spacing w:line="269" w:lineRule="auto"/>
        <w:rPr>
          <w:b/>
          <w:bCs/>
          <w:rtl/>
        </w:rPr>
      </w:pPr>
      <w:r w:rsidRPr="00F94B8B">
        <w:rPr>
          <w:rFonts w:hint="cs"/>
          <w:b/>
          <w:bCs/>
          <w:rtl/>
        </w:rPr>
        <w:t xml:space="preserve">נמצא כי </w:t>
      </w:r>
      <w:r w:rsidRPr="00F94B8B">
        <w:rPr>
          <w:rFonts w:hint="eastAsia"/>
          <w:b/>
          <w:bCs/>
          <w:rtl/>
        </w:rPr>
        <w:t>הפרויקט</w:t>
      </w:r>
      <w:r w:rsidRPr="00F94B8B">
        <w:rPr>
          <w:b/>
          <w:bCs/>
          <w:rtl/>
        </w:rPr>
        <w:t xml:space="preserve"> </w:t>
      </w:r>
      <w:r w:rsidRPr="00F94B8B">
        <w:rPr>
          <w:rFonts w:hint="eastAsia"/>
          <w:b/>
          <w:bCs/>
          <w:rtl/>
        </w:rPr>
        <w:t>הוקפא</w:t>
      </w:r>
      <w:r w:rsidRPr="00F94B8B">
        <w:rPr>
          <w:b/>
          <w:bCs/>
          <w:rtl/>
        </w:rPr>
        <w:t xml:space="preserve"> בשנת 2020 עד לאישור תקציב לנושא</w:t>
      </w:r>
      <w:r w:rsidRPr="00F94B8B">
        <w:rPr>
          <w:rFonts w:hint="cs"/>
          <w:b/>
          <w:bCs/>
          <w:rtl/>
        </w:rPr>
        <w:t>.</w:t>
      </w:r>
    </w:p>
    <w:p w:rsidR="007359D7" w:rsidP="000D7B81">
      <w:pPr>
        <w:pStyle w:val="a"/>
        <w:spacing w:line="269" w:lineRule="auto"/>
        <w:rPr>
          <w:rtl/>
        </w:rPr>
      </w:pPr>
    </w:p>
    <w:p w:rsidR="007359D7" w:rsidRPr="007359D7" w:rsidP="000D7B81">
      <w:pPr>
        <w:spacing w:line="269" w:lineRule="auto"/>
        <w:rPr>
          <w:rtl/>
        </w:rPr>
      </w:pPr>
      <w:r>
        <w:rPr>
          <w:rFonts w:hint="cs"/>
          <w:rtl/>
        </w:rPr>
        <w:t xml:space="preserve">הקרן לרווחה מסרה בתשובתה </w:t>
      </w:r>
      <w:r w:rsidR="00296775">
        <w:rPr>
          <w:rFonts w:hint="cs"/>
          <w:rtl/>
        </w:rPr>
        <w:t xml:space="preserve">לגבי פרויקט </w:t>
      </w:r>
      <w:r w:rsidRPr="007359D7">
        <w:rPr>
          <w:rtl/>
        </w:rPr>
        <w:t>הנגשת</w:t>
      </w:r>
      <w:r w:rsidRPr="007359D7">
        <w:rPr>
          <w:rtl/>
        </w:rPr>
        <w:t xml:space="preserve"> חללי האמבטיה והשירותים לניצולי שואה המתגוררים באזורים המוגדרים "שיקום שכונות"</w:t>
      </w:r>
      <w:r w:rsidR="00296775">
        <w:rPr>
          <w:rFonts w:hint="cs"/>
          <w:rtl/>
        </w:rPr>
        <w:t xml:space="preserve"> כי</w:t>
      </w:r>
      <w:r w:rsidRPr="007359D7">
        <w:rPr>
          <w:rtl/>
        </w:rPr>
        <w:t xml:space="preserve"> </w:t>
      </w:r>
      <w:r w:rsidR="00BC2C4D">
        <w:rPr>
          <w:rFonts w:hint="cs"/>
          <w:rtl/>
        </w:rPr>
        <w:t>היא</w:t>
      </w:r>
      <w:r w:rsidRPr="007359D7" w:rsidR="00BC2C4D">
        <w:rPr>
          <w:rtl/>
        </w:rPr>
        <w:t xml:space="preserve"> </w:t>
      </w:r>
      <w:r w:rsidR="00296775">
        <w:rPr>
          <w:rFonts w:hint="cs"/>
          <w:rtl/>
        </w:rPr>
        <w:t>מאתרת וממפה</w:t>
      </w:r>
      <w:r w:rsidRPr="007359D7">
        <w:rPr>
          <w:rtl/>
        </w:rPr>
        <w:t xml:space="preserve"> ניצולים המתגוררים באזורים אלו בעזרת צוות </w:t>
      </w:r>
      <w:r w:rsidR="00BC2C4D">
        <w:rPr>
          <w:rFonts w:hint="cs"/>
          <w:rtl/>
        </w:rPr>
        <w:t xml:space="preserve">של </w:t>
      </w:r>
      <w:r w:rsidRPr="007359D7">
        <w:rPr>
          <w:rtl/>
        </w:rPr>
        <w:t xml:space="preserve">משרד הבינוי והשיכון. </w:t>
      </w:r>
      <w:r w:rsidR="00CA1A44">
        <w:rPr>
          <w:rFonts w:hint="cs"/>
          <w:rtl/>
        </w:rPr>
        <w:t>התמיכה מהקרן</w:t>
      </w:r>
      <w:r w:rsidR="00620088">
        <w:rPr>
          <w:rFonts w:hint="cs"/>
          <w:rtl/>
        </w:rPr>
        <w:t xml:space="preserve"> </w:t>
      </w:r>
      <w:r w:rsidR="00620088">
        <w:rPr>
          <w:rFonts w:hint="cs"/>
          <w:rtl/>
        </w:rPr>
        <w:t>להנגשת</w:t>
      </w:r>
      <w:r w:rsidR="00620088">
        <w:rPr>
          <w:rFonts w:hint="cs"/>
          <w:rtl/>
        </w:rPr>
        <w:t xml:space="preserve"> חדרי אמבטיה ושירותים ניתנת </w:t>
      </w:r>
      <w:r w:rsidRPr="007359D7">
        <w:rPr>
          <w:rtl/>
        </w:rPr>
        <w:t xml:space="preserve">למקבלי שעות סיעוד מהקרן </w:t>
      </w:r>
      <w:r w:rsidR="00296775">
        <w:rPr>
          <w:rFonts w:hint="cs"/>
          <w:rtl/>
        </w:rPr>
        <w:t>ללא</w:t>
      </w:r>
      <w:r w:rsidR="00BC2C4D">
        <w:rPr>
          <w:rFonts w:hint="cs"/>
          <w:rtl/>
        </w:rPr>
        <w:t xml:space="preserve"> </w:t>
      </w:r>
      <w:r w:rsidRPr="007359D7">
        <w:rPr>
          <w:rtl/>
        </w:rPr>
        <w:t>מבחן הכנסה.</w:t>
      </w:r>
      <w:r w:rsidR="00606A8B">
        <w:rPr>
          <w:rFonts w:hint="cs"/>
          <w:rtl/>
        </w:rPr>
        <w:t xml:space="preserve"> עוד מסרה הקרן בתשובתה שהצורך והביקוש לסיוע גדולים מיכולת המענה של הקרן לרווחה בהיקף הנוכחי של </w:t>
      </w:r>
      <w:r w:rsidR="00CA1A44">
        <w:rPr>
          <w:rFonts w:hint="cs"/>
          <w:rtl/>
        </w:rPr>
        <w:t>הפרויקט</w:t>
      </w:r>
      <w:r w:rsidR="00606A8B">
        <w:rPr>
          <w:rFonts w:hint="cs"/>
          <w:rtl/>
        </w:rPr>
        <w:t>.</w:t>
      </w:r>
    </w:p>
    <w:p w:rsidR="00EF5A73" w:rsidP="000D7B81">
      <w:pPr>
        <w:pStyle w:val="a"/>
        <w:spacing w:line="269" w:lineRule="auto"/>
        <w:rPr>
          <w:rtl/>
        </w:rPr>
      </w:pPr>
    </w:p>
    <w:p w:rsidR="00B57AA2" w:rsidRPr="00A57FF1" w:rsidP="000D7B81">
      <w:pPr>
        <w:spacing w:line="269" w:lineRule="auto"/>
        <w:rPr>
          <w:b/>
          <w:bCs/>
          <w:rtl/>
        </w:rPr>
      </w:pPr>
      <w:r w:rsidRPr="00A57FF1">
        <w:rPr>
          <w:rFonts w:hint="cs"/>
          <w:b/>
          <w:bCs/>
          <w:rtl/>
        </w:rPr>
        <w:t xml:space="preserve">משרד מבקר </w:t>
      </w:r>
      <w:r w:rsidRPr="00536CC2">
        <w:rPr>
          <w:rFonts w:hint="cs"/>
          <w:b/>
          <w:bCs/>
          <w:rtl/>
        </w:rPr>
        <w:t xml:space="preserve">המדינה מציין </w:t>
      </w:r>
      <w:r w:rsidRPr="00536CC2" w:rsidR="00891229">
        <w:rPr>
          <w:rFonts w:hint="eastAsia"/>
          <w:b/>
          <w:bCs/>
          <w:rtl/>
        </w:rPr>
        <w:t>לחיוב</w:t>
      </w:r>
      <w:r w:rsidRPr="00536CC2" w:rsidR="00891229">
        <w:rPr>
          <w:rFonts w:hint="cs"/>
          <w:b/>
          <w:bCs/>
          <w:rtl/>
        </w:rPr>
        <w:t xml:space="preserve"> </w:t>
      </w:r>
      <w:r w:rsidRPr="00536CC2">
        <w:rPr>
          <w:rFonts w:hint="cs"/>
          <w:b/>
          <w:bCs/>
          <w:rtl/>
        </w:rPr>
        <w:t>את שיתוף</w:t>
      </w:r>
      <w:r>
        <w:rPr>
          <w:rFonts w:hint="cs"/>
          <w:b/>
          <w:bCs/>
          <w:rtl/>
        </w:rPr>
        <w:t xml:space="preserve"> המידע בין</w:t>
      </w:r>
      <w:r w:rsidRPr="00A57FF1">
        <w:rPr>
          <w:rFonts w:hint="cs"/>
          <w:b/>
          <w:bCs/>
          <w:rtl/>
        </w:rPr>
        <w:t xml:space="preserve"> משרד השיכון </w:t>
      </w:r>
      <w:r>
        <w:rPr>
          <w:rFonts w:hint="cs"/>
          <w:b/>
          <w:bCs/>
          <w:rtl/>
        </w:rPr>
        <w:t>לרשות בנושא איתור הדירות שבהן מתגוררים ניצולי שואה בדיור הציבורי.</w:t>
      </w:r>
      <w:r w:rsidRPr="00A57FF1">
        <w:rPr>
          <w:rFonts w:hint="cs"/>
          <w:b/>
          <w:bCs/>
          <w:rtl/>
        </w:rPr>
        <w:t xml:space="preserve"> </w:t>
      </w:r>
      <w:r>
        <w:rPr>
          <w:rFonts w:hint="cs"/>
          <w:b/>
          <w:bCs/>
          <w:rtl/>
        </w:rPr>
        <w:t xml:space="preserve">עם זאת, </w:t>
      </w:r>
      <w:r w:rsidRPr="00A57FF1">
        <w:rPr>
          <w:rFonts w:hint="cs"/>
          <w:b/>
          <w:bCs/>
          <w:rtl/>
        </w:rPr>
        <w:t xml:space="preserve">הליקוי </w:t>
      </w:r>
      <w:r>
        <w:rPr>
          <w:rFonts w:hint="cs"/>
          <w:b/>
          <w:bCs/>
          <w:rtl/>
        </w:rPr>
        <w:t xml:space="preserve">בטיפול </w:t>
      </w:r>
      <w:r>
        <w:rPr>
          <w:rFonts w:hint="cs"/>
          <w:b/>
          <w:bCs/>
          <w:rtl/>
        </w:rPr>
        <w:t>בהנגשת</w:t>
      </w:r>
      <w:r>
        <w:rPr>
          <w:rFonts w:hint="cs"/>
          <w:b/>
          <w:bCs/>
          <w:rtl/>
        </w:rPr>
        <w:t xml:space="preserve"> דירות הניצולים </w:t>
      </w:r>
      <w:r w:rsidRPr="00A57FF1">
        <w:rPr>
          <w:rFonts w:hint="cs"/>
          <w:b/>
          <w:bCs/>
          <w:rtl/>
        </w:rPr>
        <w:t>תוקן באופן חלקי</w:t>
      </w:r>
      <w:r w:rsidRPr="00DD4402" w:rsidR="00E505C8">
        <w:rPr>
          <w:b/>
          <w:bCs/>
          <w:rtl/>
        </w:rPr>
        <w:t xml:space="preserve"> </w:t>
      </w:r>
      <w:r w:rsidRPr="00DD4402" w:rsidR="00E505C8">
        <w:rPr>
          <w:rFonts w:hint="cs"/>
          <w:b/>
          <w:bCs/>
          <w:rtl/>
        </w:rPr>
        <w:t>ויש</w:t>
      </w:r>
      <w:r w:rsidRPr="00DD4402" w:rsidR="00E505C8">
        <w:rPr>
          <w:b/>
          <w:bCs/>
          <w:rtl/>
        </w:rPr>
        <w:t xml:space="preserve"> </w:t>
      </w:r>
      <w:r w:rsidRPr="00DD4402" w:rsidR="00E505C8">
        <w:rPr>
          <w:rFonts w:hint="cs"/>
          <w:b/>
          <w:bCs/>
          <w:rtl/>
        </w:rPr>
        <w:t>מקום</w:t>
      </w:r>
      <w:r w:rsidRPr="00DD4402" w:rsidR="00E505C8">
        <w:rPr>
          <w:b/>
          <w:bCs/>
          <w:rtl/>
        </w:rPr>
        <w:t xml:space="preserve"> </w:t>
      </w:r>
      <w:r w:rsidRPr="000C29AB">
        <w:rPr>
          <w:rFonts w:hint="cs"/>
          <w:b/>
          <w:bCs/>
          <w:rtl/>
        </w:rPr>
        <w:t xml:space="preserve">לשיפור ככל </w:t>
      </w:r>
      <w:r w:rsidRPr="000C29AB">
        <w:rPr>
          <w:rFonts w:hint="eastAsia"/>
          <w:b/>
          <w:bCs/>
          <w:rtl/>
        </w:rPr>
        <w:t>האפשר</w:t>
      </w:r>
      <w:r w:rsidRPr="000C29AB">
        <w:rPr>
          <w:b/>
          <w:bCs/>
          <w:rtl/>
        </w:rPr>
        <w:t xml:space="preserve"> בתנאים של התוכניות האלה. בתוכנית ההנגשה הכללית למוגבלים בניידות </w:t>
      </w:r>
      <w:r w:rsidRPr="000C29AB" w:rsidR="00BC2C4D">
        <w:rPr>
          <w:rFonts w:hint="eastAsia"/>
          <w:b/>
          <w:bCs/>
          <w:rtl/>
        </w:rPr>
        <w:t>מומלץ</w:t>
      </w:r>
      <w:r w:rsidRPr="000C29AB" w:rsidR="00BC2C4D">
        <w:rPr>
          <w:b/>
          <w:bCs/>
          <w:rtl/>
        </w:rPr>
        <w:t xml:space="preserve"> </w:t>
      </w:r>
      <w:r w:rsidRPr="000C29AB">
        <w:rPr>
          <w:rFonts w:hint="eastAsia"/>
          <w:b/>
          <w:bCs/>
          <w:rtl/>
        </w:rPr>
        <w:t>להחריג</w:t>
      </w:r>
      <w:r w:rsidRPr="000C29AB">
        <w:rPr>
          <w:b/>
          <w:bCs/>
          <w:rtl/>
        </w:rPr>
        <w:t xml:space="preserve"> </w:t>
      </w:r>
      <w:r w:rsidRPr="00536CC2">
        <w:rPr>
          <w:b/>
          <w:bCs/>
          <w:rtl/>
        </w:rPr>
        <w:t xml:space="preserve">ממבחן ההכנסה </w:t>
      </w:r>
      <w:r w:rsidRPr="00536CC2" w:rsidR="00CC254D">
        <w:rPr>
          <w:rFonts w:hint="eastAsia"/>
          <w:b/>
          <w:bCs/>
          <w:rtl/>
        </w:rPr>
        <w:t>לצורך</w:t>
      </w:r>
      <w:r w:rsidRPr="00536CC2" w:rsidR="00CC254D">
        <w:rPr>
          <w:b/>
          <w:bCs/>
          <w:rtl/>
        </w:rPr>
        <w:t xml:space="preserve"> </w:t>
      </w:r>
      <w:r w:rsidRPr="00536CC2" w:rsidR="00CC254D">
        <w:rPr>
          <w:rFonts w:hint="eastAsia"/>
          <w:b/>
          <w:bCs/>
          <w:rtl/>
        </w:rPr>
        <w:t>זכאות</w:t>
      </w:r>
      <w:r w:rsidRPr="00536CC2" w:rsidR="00CC254D">
        <w:rPr>
          <w:b/>
          <w:bCs/>
          <w:rtl/>
        </w:rPr>
        <w:t xml:space="preserve"> </w:t>
      </w:r>
      <w:r w:rsidRPr="00536CC2" w:rsidR="00CC254D">
        <w:rPr>
          <w:rFonts w:hint="eastAsia"/>
          <w:b/>
          <w:bCs/>
          <w:rtl/>
        </w:rPr>
        <w:t>להשתתפות</w:t>
      </w:r>
      <w:r w:rsidRPr="00536CC2" w:rsidR="00CC254D">
        <w:rPr>
          <w:b/>
          <w:bCs/>
          <w:rtl/>
        </w:rPr>
        <w:t xml:space="preserve"> </w:t>
      </w:r>
      <w:r w:rsidRPr="00536CC2" w:rsidR="00CC254D">
        <w:rPr>
          <w:rFonts w:hint="eastAsia"/>
          <w:b/>
          <w:bCs/>
          <w:rtl/>
        </w:rPr>
        <w:t>בעלויות</w:t>
      </w:r>
      <w:r w:rsidRPr="00536CC2" w:rsidR="00CC254D">
        <w:rPr>
          <w:b/>
          <w:bCs/>
          <w:rtl/>
        </w:rPr>
        <w:t xml:space="preserve"> </w:t>
      </w:r>
      <w:r w:rsidRPr="00536CC2" w:rsidR="00CC254D">
        <w:rPr>
          <w:rFonts w:hint="eastAsia"/>
          <w:b/>
          <w:bCs/>
          <w:rtl/>
        </w:rPr>
        <w:t>הנגשת</w:t>
      </w:r>
      <w:r w:rsidRPr="00536CC2" w:rsidR="00CC254D">
        <w:rPr>
          <w:b/>
          <w:bCs/>
          <w:rtl/>
        </w:rPr>
        <w:t xml:space="preserve"> </w:t>
      </w:r>
      <w:r w:rsidRPr="00536CC2" w:rsidR="00CC254D">
        <w:rPr>
          <w:rFonts w:hint="eastAsia"/>
          <w:b/>
          <w:bCs/>
          <w:rtl/>
        </w:rPr>
        <w:t>הדירות</w:t>
      </w:r>
      <w:r w:rsidR="00536CC2">
        <w:rPr>
          <w:rFonts w:hint="cs"/>
          <w:b/>
          <w:bCs/>
          <w:rtl/>
        </w:rPr>
        <w:t xml:space="preserve"> </w:t>
      </w:r>
      <w:r w:rsidRPr="00536CC2">
        <w:rPr>
          <w:rFonts w:hint="eastAsia"/>
          <w:b/>
          <w:bCs/>
          <w:rtl/>
        </w:rPr>
        <w:t>את</w:t>
      </w:r>
      <w:r w:rsidRPr="00536CC2">
        <w:rPr>
          <w:b/>
          <w:bCs/>
          <w:rtl/>
        </w:rPr>
        <w:t xml:space="preserve"> התגמולים </w:t>
      </w:r>
      <w:r w:rsidRPr="00536CC2" w:rsidR="00BC2C4D">
        <w:rPr>
          <w:rFonts w:hint="eastAsia"/>
          <w:b/>
          <w:bCs/>
          <w:rtl/>
        </w:rPr>
        <w:t>שהניצולים</w:t>
      </w:r>
      <w:r w:rsidRPr="00536CC2" w:rsidR="00BC2C4D">
        <w:rPr>
          <w:b/>
          <w:bCs/>
          <w:rtl/>
        </w:rPr>
        <w:t xml:space="preserve"> </w:t>
      </w:r>
      <w:r w:rsidRPr="00536CC2">
        <w:rPr>
          <w:rFonts w:hint="eastAsia"/>
          <w:b/>
          <w:bCs/>
          <w:rtl/>
        </w:rPr>
        <w:t>מקבלים</w:t>
      </w:r>
      <w:r w:rsidRPr="00536CC2">
        <w:rPr>
          <w:b/>
          <w:bCs/>
          <w:rtl/>
        </w:rPr>
        <w:t xml:space="preserve"> </w:t>
      </w:r>
      <w:r w:rsidRPr="00536CC2">
        <w:rPr>
          <w:rFonts w:hint="eastAsia"/>
          <w:b/>
          <w:bCs/>
          <w:rtl/>
        </w:rPr>
        <w:t>מהרשות</w:t>
      </w:r>
      <w:r w:rsidRPr="00536CC2">
        <w:rPr>
          <w:rFonts w:hint="cs"/>
          <w:b/>
          <w:bCs/>
          <w:rtl/>
        </w:rPr>
        <w:t>.</w:t>
      </w:r>
      <w:r w:rsidRPr="00A57FF1">
        <w:rPr>
          <w:rFonts w:hint="cs"/>
          <w:b/>
          <w:bCs/>
          <w:rtl/>
        </w:rPr>
        <w:t xml:space="preserve"> בפרויקט ההנגשה לניצולים הגרים בדיור הציבורי יש להבטיח תקציב </w:t>
      </w:r>
      <w:r>
        <w:rPr>
          <w:rFonts w:hint="cs"/>
          <w:b/>
          <w:bCs/>
          <w:rtl/>
        </w:rPr>
        <w:t>להנגשת</w:t>
      </w:r>
      <w:r w:rsidRPr="00A57FF1">
        <w:rPr>
          <w:rFonts w:hint="cs"/>
          <w:b/>
          <w:bCs/>
          <w:rtl/>
        </w:rPr>
        <w:t xml:space="preserve"> שאר הדירות, ובפרויקט שיקום שכונות </w:t>
      </w:r>
      <w:r>
        <w:rPr>
          <w:rFonts w:hint="cs"/>
          <w:b/>
          <w:bCs/>
          <w:rtl/>
        </w:rPr>
        <w:t>יש להבטיח את</w:t>
      </w:r>
      <w:r w:rsidRPr="00A57FF1">
        <w:rPr>
          <w:rFonts w:hint="cs"/>
          <w:b/>
          <w:bCs/>
          <w:rtl/>
        </w:rPr>
        <w:t xml:space="preserve"> המשך הפרויקט </w:t>
      </w:r>
      <w:r>
        <w:rPr>
          <w:rFonts w:hint="cs"/>
          <w:b/>
          <w:bCs/>
          <w:rtl/>
        </w:rPr>
        <w:t xml:space="preserve">להנגשה גם </w:t>
      </w:r>
      <w:r w:rsidRPr="00A57FF1">
        <w:rPr>
          <w:rFonts w:hint="cs"/>
          <w:b/>
          <w:bCs/>
          <w:rtl/>
        </w:rPr>
        <w:t>בעתיד שכן מדובר באוכלוסיי</w:t>
      </w:r>
      <w:r w:rsidRPr="00A57FF1">
        <w:rPr>
          <w:rFonts w:hint="eastAsia"/>
          <w:b/>
          <w:bCs/>
          <w:rtl/>
        </w:rPr>
        <w:t>ה</w:t>
      </w:r>
      <w:r w:rsidRPr="00A57FF1">
        <w:rPr>
          <w:rFonts w:hint="cs"/>
          <w:b/>
          <w:bCs/>
          <w:rtl/>
        </w:rPr>
        <w:t xml:space="preserve"> שאינה יכולה לעמוד בעול הכלכלי של התאמת הדירה לצרכיה הפיזיים.</w:t>
      </w:r>
    </w:p>
    <w:p w:rsidR="00071C26" w:rsidRPr="00110A2E" w:rsidP="000D7B81">
      <w:pPr>
        <w:spacing w:line="269" w:lineRule="auto"/>
        <w:ind w:left="-567"/>
        <w:rPr>
          <w:szCs w:val="20"/>
          <w:rtl/>
        </w:rPr>
      </w:pPr>
    </w:p>
    <w:p w:rsidR="00071C26" w:rsidRPr="00071C26" w:rsidP="000D7B81">
      <w:pPr>
        <w:pStyle w:val="Heading4"/>
        <w:spacing w:before="0" w:line="269" w:lineRule="auto"/>
      </w:pPr>
      <w:r w:rsidRPr="00071C26">
        <w:rPr>
          <w:rFonts w:hint="eastAsia"/>
          <w:rtl/>
        </w:rPr>
        <w:t>ארנונה</w:t>
      </w:r>
      <w:r w:rsidRPr="00071C26">
        <w:rPr>
          <w:rtl/>
        </w:rPr>
        <w:t xml:space="preserve"> </w:t>
      </w:r>
    </w:p>
    <w:p w:rsidR="00544A8C" w:rsidP="000D7B81">
      <w:pPr>
        <w:pStyle w:val="a"/>
        <w:spacing w:line="269" w:lineRule="auto"/>
        <w:rPr>
          <w:rtl/>
        </w:rPr>
      </w:pPr>
    </w:p>
    <w:p w:rsidR="00B57AA2" w:rsidRPr="00E2785C" w:rsidP="000D7B81">
      <w:pPr>
        <w:spacing w:line="269" w:lineRule="auto"/>
      </w:pPr>
      <w:r w:rsidRPr="00E2785C">
        <w:rPr>
          <w:rFonts w:hint="cs"/>
          <w:rtl/>
        </w:rPr>
        <w:t>תקנות</w:t>
      </w:r>
      <w:r w:rsidRPr="00E2785C">
        <w:rPr>
          <w:rtl/>
        </w:rPr>
        <w:t xml:space="preserve"> ההסדרים במשק המדינה (הנחה מארנונה), </w:t>
      </w:r>
      <w:r w:rsidRPr="00E2785C">
        <w:rPr>
          <w:rFonts w:hint="cs"/>
          <w:rtl/>
        </w:rPr>
        <w:t>התשנ</w:t>
      </w:r>
      <w:r w:rsidRPr="00E2785C">
        <w:rPr>
          <w:rtl/>
        </w:rPr>
        <w:t>"ג-1993 (לה</w:t>
      </w:r>
      <w:r>
        <w:rPr>
          <w:rFonts w:hint="cs"/>
          <w:rtl/>
        </w:rPr>
        <w:t>ל</w:t>
      </w:r>
      <w:r w:rsidRPr="00E2785C">
        <w:rPr>
          <w:rtl/>
        </w:rPr>
        <w:t xml:space="preserve">ן </w:t>
      </w:r>
      <w:r>
        <w:rPr>
          <w:rFonts w:hint="cs"/>
          <w:rtl/>
        </w:rPr>
        <w:t xml:space="preserve">- </w:t>
      </w:r>
      <w:r w:rsidRPr="00E2785C">
        <w:rPr>
          <w:rFonts w:hint="cs"/>
          <w:rtl/>
        </w:rPr>
        <w:t>התקנות</w:t>
      </w:r>
      <w:r w:rsidRPr="00E2785C">
        <w:rPr>
          <w:rtl/>
        </w:rPr>
        <w:t xml:space="preserve">), קובעות כי </w:t>
      </w:r>
      <w:r w:rsidRPr="00E2785C">
        <w:rPr>
          <w:rFonts w:hint="cs"/>
          <w:rtl/>
        </w:rPr>
        <w:t>רשות</w:t>
      </w:r>
      <w:r w:rsidRPr="00E2785C">
        <w:rPr>
          <w:rtl/>
        </w:rPr>
        <w:t xml:space="preserve"> מקומית </w:t>
      </w:r>
      <w:r w:rsidRPr="00E2785C">
        <w:rPr>
          <w:rFonts w:hint="cs"/>
          <w:rtl/>
        </w:rPr>
        <w:t>רשאית</w:t>
      </w:r>
      <w:r w:rsidRPr="00E2785C">
        <w:rPr>
          <w:rtl/>
        </w:rPr>
        <w:t xml:space="preserve"> לקבוע הנחה </w:t>
      </w:r>
      <w:r w:rsidRPr="00E2785C">
        <w:rPr>
          <w:rFonts w:hint="cs"/>
          <w:rtl/>
        </w:rPr>
        <w:t>בארנונה</w:t>
      </w:r>
      <w:r w:rsidRPr="00E2785C">
        <w:rPr>
          <w:rtl/>
        </w:rPr>
        <w:t xml:space="preserve"> עד לשיעור </w:t>
      </w:r>
      <w:r w:rsidRPr="00E2785C">
        <w:rPr>
          <w:rFonts w:hint="cs"/>
          <w:rtl/>
        </w:rPr>
        <w:t>מרבי</w:t>
      </w:r>
      <w:r w:rsidRPr="00E2785C">
        <w:rPr>
          <w:rtl/>
        </w:rPr>
        <w:t xml:space="preserve"> הקבוע ב</w:t>
      </w:r>
      <w:r w:rsidRPr="00E2785C">
        <w:rPr>
          <w:rFonts w:hint="cs"/>
          <w:rtl/>
        </w:rPr>
        <w:t>תקנות</w:t>
      </w:r>
      <w:r w:rsidRPr="00E2785C">
        <w:rPr>
          <w:rtl/>
        </w:rPr>
        <w:t xml:space="preserve">. </w:t>
      </w:r>
      <w:r w:rsidRPr="00E2785C">
        <w:rPr>
          <w:rFonts w:hint="cs"/>
          <w:rtl/>
        </w:rPr>
        <w:t>בתקנות</w:t>
      </w:r>
      <w:r w:rsidRPr="00E2785C">
        <w:rPr>
          <w:rtl/>
        </w:rPr>
        <w:t xml:space="preserve"> נקבע כי </w:t>
      </w:r>
      <w:r w:rsidRPr="00E2785C">
        <w:rPr>
          <w:rFonts w:hint="cs"/>
          <w:rtl/>
        </w:rPr>
        <w:t>אזרחים</w:t>
      </w:r>
      <w:r w:rsidRPr="00E2785C">
        <w:rPr>
          <w:rtl/>
        </w:rPr>
        <w:t xml:space="preserve"> ותיקים </w:t>
      </w:r>
      <w:r>
        <w:rPr>
          <w:rFonts w:hint="cs"/>
          <w:rtl/>
        </w:rPr>
        <w:t>ה</w:t>
      </w:r>
      <w:r w:rsidRPr="00E2785C">
        <w:rPr>
          <w:rtl/>
        </w:rPr>
        <w:t xml:space="preserve">מקבלים </w:t>
      </w:r>
      <w:r w:rsidRPr="00E2785C">
        <w:rPr>
          <w:rFonts w:hint="cs"/>
          <w:rtl/>
        </w:rPr>
        <w:t>מבטל</w:t>
      </w:r>
      <w:r w:rsidRPr="00E2785C">
        <w:rPr>
          <w:rtl/>
        </w:rPr>
        <w:t>"א</w:t>
      </w:r>
      <w:r w:rsidRPr="00E2785C">
        <w:rPr>
          <w:rtl/>
        </w:rPr>
        <w:t xml:space="preserve"> </w:t>
      </w:r>
      <w:r w:rsidRPr="00E2785C">
        <w:rPr>
          <w:rFonts w:hint="cs"/>
          <w:rtl/>
        </w:rPr>
        <w:t>גמלה</w:t>
      </w:r>
      <w:r w:rsidRPr="00E2785C">
        <w:rPr>
          <w:rtl/>
        </w:rPr>
        <w:t xml:space="preserve"> </w:t>
      </w:r>
      <w:r w:rsidRPr="00E2785C">
        <w:rPr>
          <w:rFonts w:hint="cs"/>
          <w:rtl/>
        </w:rPr>
        <w:t>לפי</w:t>
      </w:r>
      <w:r w:rsidRPr="00E2785C">
        <w:rPr>
          <w:rtl/>
        </w:rPr>
        <w:t xml:space="preserve"> </w:t>
      </w:r>
      <w:r w:rsidRPr="00E2785C">
        <w:rPr>
          <w:rFonts w:hint="cs"/>
          <w:rtl/>
        </w:rPr>
        <w:t>חוק</w:t>
      </w:r>
      <w:r w:rsidRPr="00E2785C">
        <w:rPr>
          <w:rtl/>
        </w:rPr>
        <w:t xml:space="preserve"> </w:t>
      </w:r>
      <w:r w:rsidRPr="00E2785C">
        <w:rPr>
          <w:rFonts w:hint="cs"/>
          <w:rtl/>
        </w:rPr>
        <w:t>הבטחת</w:t>
      </w:r>
      <w:r w:rsidRPr="00E2785C">
        <w:rPr>
          <w:rtl/>
        </w:rPr>
        <w:t xml:space="preserve"> </w:t>
      </w:r>
      <w:r w:rsidRPr="00E2785C">
        <w:rPr>
          <w:rFonts w:hint="cs"/>
          <w:rtl/>
        </w:rPr>
        <w:t>הכנסה</w:t>
      </w:r>
      <w:r>
        <w:rPr>
          <w:rFonts w:hint="cs"/>
          <w:rtl/>
        </w:rPr>
        <w:t xml:space="preserve"> ונוסף על כך</w:t>
      </w:r>
      <w:r w:rsidRPr="00E2785C">
        <w:rPr>
          <w:rtl/>
        </w:rPr>
        <w:t xml:space="preserve"> קצבת זקנה או קצבת שאירים, קצבת תלויים או </w:t>
      </w:r>
      <w:r w:rsidRPr="00E2785C">
        <w:rPr>
          <w:rFonts w:hint="cs"/>
          <w:rtl/>
        </w:rPr>
        <w:t>קצבת</w:t>
      </w:r>
      <w:r w:rsidRPr="00E2785C">
        <w:rPr>
          <w:rtl/>
        </w:rPr>
        <w:t xml:space="preserve"> </w:t>
      </w:r>
      <w:r w:rsidRPr="00E2785C">
        <w:rPr>
          <w:rFonts w:hint="cs"/>
          <w:rtl/>
        </w:rPr>
        <w:t>נכות</w:t>
      </w:r>
      <w:r w:rsidRPr="00E2785C">
        <w:rPr>
          <w:rtl/>
        </w:rPr>
        <w:t xml:space="preserve"> </w:t>
      </w:r>
      <w:r w:rsidRPr="00E2785C">
        <w:rPr>
          <w:rFonts w:hint="cs"/>
          <w:rtl/>
        </w:rPr>
        <w:t>בשל</w:t>
      </w:r>
      <w:r w:rsidRPr="00E2785C">
        <w:rPr>
          <w:rtl/>
        </w:rPr>
        <w:t xml:space="preserve"> </w:t>
      </w:r>
      <w:r w:rsidRPr="00E2785C">
        <w:rPr>
          <w:rFonts w:hint="cs"/>
          <w:rtl/>
        </w:rPr>
        <w:t>פגיעה</w:t>
      </w:r>
      <w:r w:rsidRPr="00E2785C">
        <w:rPr>
          <w:rtl/>
        </w:rPr>
        <w:t xml:space="preserve"> </w:t>
      </w:r>
      <w:r w:rsidRPr="00E2785C">
        <w:rPr>
          <w:rFonts w:hint="cs"/>
          <w:rtl/>
        </w:rPr>
        <w:t>בעבודה</w:t>
      </w:r>
      <w:r w:rsidRPr="00E2785C">
        <w:rPr>
          <w:rtl/>
        </w:rPr>
        <w:t xml:space="preserve">, </w:t>
      </w:r>
      <w:r w:rsidRPr="00E2785C">
        <w:rPr>
          <w:rFonts w:hint="cs"/>
          <w:rtl/>
        </w:rPr>
        <w:t>יקבלו</w:t>
      </w:r>
      <w:r w:rsidRPr="00E2785C">
        <w:rPr>
          <w:rtl/>
        </w:rPr>
        <w:t xml:space="preserve"> הנחה </w:t>
      </w:r>
      <w:r w:rsidRPr="00E2785C">
        <w:rPr>
          <w:rFonts w:hint="cs"/>
          <w:rtl/>
        </w:rPr>
        <w:t>בשיעור</w:t>
      </w:r>
      <w:r w:rsidRPr="00E2785C">
        <w:rPr>
          <w:rtl/>
        </w:rPr>
        <w:t xml:space="preserve"> 100% </w:t>
      </w:r>
      <w:r w:rsidRPr="00E2785C">
        <w:rPr>
          <w:rFonts w:hint="cs"/>
          <w:rtl/>
        </w:rPr>
        <w:t>בארנונה</w:t>
      </w:r>
      <w:r w:rsidRPr="00E2785C">
        <w:rPr>
          <w:rtl/>
        </w:rPr>
        <w:t xml:space="preserve"> </w:t>
      </w:r>
      <w:r w:rsidRPr="00E2785C">
        <w:rPr>
          <w:rFonts w:hint="cs"/>
          <w:rtl/>
        </w:rPr>
        <w:t>החלה</w:t>
      </w:r>
      <w:r w:rsidRPr="00E2785C">
        <w:rPr>
          <w:rtl/>
        </w:rPr>
        <w:t xml:space="preserve"> </w:t>
      </w:r>
      <w:r w:rsidRPr="00E2785C">
        <w:rPr>
          <w:rFonts w:hint="cs"/>
          <w:rtl/>
        </w:rPr>
        <w:t>על</w:t>
      </w:r>
      <w:r w:rsidRPr="00E2785C">
        <w:rPr>
          <w:rtl/>
        </w:rPr>
        <w:t xml:space="preserve"> 100 </w:t>
      </w:r>
      <w:r w:rsidRPr="00E2785C">
        <w:rPr>
          <w:rFonts w:hint="cs"/>
          <w:rtl/>
        </w:rPr>
        <w:t>מ</w:t>
      </w:r>
      <w:r w:rsidRPr="00E2785C">
        <w:rPr>
          <w:rtl/>
        </w:rPr>
        <w:t xml:space="preserve">"ר </w:t>
      </w:r>
      <w:r w:rsidRPr="00E2785C">
        <w:rPr>
          <w:rFonts w:hint="cs"/>
          <w:rtl/>
        </w:rPr>
        <w:t>משטח</w:t>
      </w:r>
      <w:r w:rsidRPr="00E2785C">
        <w:rPr>
          <w:rtl/>
        </w:rPr>
        <w:t xml:space="preserve"> </w:t>
      </w:r>
      <w:r w:rsidRPr="00E2785C">
        <w:rPr>
          <w:rFonts w:hint="cs"/>
          <w:rtl/>
        </w:rPr>
        <w:t>הנכס</w:t>
      </w:r>
      <w:r>
        <w:rPr>
          <w:vertAlign w:val="superscript"/>
          <w:rtl/>
        </w:rPr>
        <w:footnoteReference w:id="51"/>
      </w:r>
      <w:r w:rsidRPr="00E2785C">
        <w:rPr>
          <w:rtl/>
        </w:rPr>
        <w:t xml:space="preserve">. </w:t>
      </w:r>
    </w:p>
    <w:p w:rsidR="00071C26" w:rsidRPr="00E2785C" w:rsidP="000D7B81">
      <w:pPr>
        <w:pStyle w:val="a"/>
        <w:spacing w:line="269" w:lineRule="auto"/>
        <w:rPr>
          <w:rtl/>
        </w:rPr>
      </w:pPr>
    </w:p>
    <w:p w:rsidR="00B57AA2" w:rsidRPr="00E2785C" w:rsidP="000D7B81">
      <w:pPr>
        <w:spacing w:line="269" w:lineRule="auto"/>
        <w:rPr>
          <w:rtl/>
        </w:rPr>
      </w:pPr>
      <w:r w:rsidRPr="00E2785C">
        <w:rPr>
          <w:rFonts w:hint="cs"/>
          <w:rtl/>
        </w:rPr>
        <w:t>לעומת</w:t>
      </w:r>
      <w:r w:rsidRPr="00E2785C">
        <w:rPr>
          <w:rtl/>
        </w:rPr>
        <w:t xml:space="preserve"> זאת, </w:t>
      </w:r>
      <w:r w:rsidRPr="00E2785C">
        <w:rPr>
          <w:rFonts w:hint="cs"/>
          <w:rtl/>
        </w:rPr>
        <w:t>התקנות</w:t>
      </w:r>
      <w:r w:rsidRPr="00E2785C">
        <w:rPr>
          <w:rtl/>
        </w:rPr>
        <w:t xml:space="preserve"> </w:t>
      </w:r>
      <w:r>
        <w:rPr>
          <w:rFonts w:hint="cs"/>
          <w:rtl/>
        </w:rPr>
        <w:t xml:space="preserve">קובעות </w:t>
      </w:r>
      <w:r w:rsidRPr="00E2785C">
        <w:rPr>
          <w:rtl/>
        </w:rPr>
        <w:t xml:space="preserve">כי ניצולי שואה המקבלים </w:t>
      </w:r>
      <w:r>
        <w:rPr>
          <w:rFonts w:hint="cs"/>
          <w:rtl/>
        </w:rPr>
        <w:t>גמלה</w:t>
      </w:r>
      <w:r w:rsidRPr="00E2785C">
        <w:rPr>
          <w:rtl/>
        </w:rPr>
        <w:t xml:space="preserve"> </w:t>
      </w:r>
      <w:r w:rsidRPr="00E2785C">
        <w:rPr>
          <w:rFonts w:hint="cs"/>
          <w:rtl/>
        </w:rPr>
        <w:t>חודשית</w:t>
      </w:r>
      <w:r>
        <w:rPr>
          <w:rStyle w:val="FootnoteReference"/>
          <w:rtl/>
        </w:rPr>
        <w:footnoteReference w:id="52"/>
      </w:r>
      <w:r w:rsidRPr="00E2785C">
        <w:rPr>
          <w:rtl/>
        </w:rPr>
        <w:t xml:space="preserve"> יהיו זכאים להנחה </w:t>
      </w:r>
      <w:r w:rsidRPr="00E2785C">
        <w:rPr>
          <w:rFonts w:hint="cs"/>
          <w:rtl/>
        </w:rPr>
        <w:t>מרבית</w:t>
      </w:r>
      <w:r w:rsidRPr="00E2785C">
        <w:rPr>
          <w:rtl/>
        </w:rPr>
        <w:t xml:space="preserve"> </w:t>
      </w:r>
      <w:r w:rsidRPr="00E2785C">
        <w:rPr>
          <w:rFonts w:hint="cs"/>
          <w:rtl/>
        </w:rPr>
        <w:t>של</w:t>
      </w:r>
      <w:r w:rsidRPr="00E2785C">
        <w:rPr>
          <w:rtl/>
        </w:rPr>
        <w:t xml:space="preserve"> 66% </w:t>
      </w:r>
      <w:r w:rsidRPr="00E2785C">
        <w:rPr>
          <w:rFonts w:hint="cs"/>
          <w:rtl/>
        </w:rPr>
        <w:t>בארנונה</w:t>
      </w:r>
      <w:r>
        <w:rPr>
          <w:rFonts w:hint="cs"/>
          <w:rtl/>
        </w:rPr>
        <w:t>, הנחה</w:t>
      </w:r>
      <w:r w:rsidRPr="00E2785C">
        <w:rPr>
          <w:rtl/>
        </w:rPr>
        <w:t xml:space="preserve"> </w:t>
      </w:r>
      <w:r w:rsidRPr="00E2785C">
        <w:rPr>
          <w:rFonts w:hint="cs"/>
          <w:rtl/>
        </w:rPr>
        <w:t>החלה</w:t>
      </w:r>
      <w:r w:rsidRPr="00E2785C">
        <w:rPr>
          <w:rtl/>
        </w:rPr>
        <w:t xml:space="preserve"> על 70 </w:t>
      </w:r>
      <w:r w:rsidRPr="00E2785C">
        <w:rPr>
          <w:rFonts w:hint="cs"/>
          <w:rtl/>
        </w:rPr>
        <w:t>מ</w:t>
      </w:r>
      <w:r w:rsidRPr="00E2785C">
        <w:rPr>
          <w:rtl/>
        </w:rPr>
        <w:t xml:space="preserve">"ר </w:t>
      </w:r>
      <w:r w:rsidRPr="00E2785C">
        <w:rPr>
          <w:rFonts w:hint="cs"/>
          <w:rtl/>
        </w:rPr>
        <w:t>מהנכס</w:t>
      </w:r>
      <w:r>
        <w:rPr>
          <w:vertAlign w:val="superscript"/>
          <w:rtl/>
        </w:rPr>
        <w:footnoteReference w:id="53"/>
      </w:r>
      <w:r w:rsidRPr="00E2785C">
        <w:rPr>
          <w:rtl/>
        </w:rPr>
        <w:t xml:space="preserve">. </w:t>
      </w:r>
    </w:p>
    <w:p w:rsidR="00071C26" w:rsidRPr="00E2785C" w:rsidP="000D7B81">
      <w:pPr>
        <w:pStyle w:val="a"/>
        <w:spacing w:line="269" w:lineRule="auto"/>
        <w:rPr>
          <w:rtl/>
        </w:rPr>
      </w:pPr>
    </w:p>
    <w:p w:rsidR="00B57AA2" w:rsidRPr="00CE40EF" w:rsidP="000D7B81">
      <w:pPr>
        <w:spacing w:line="269" w:lineRule="auto"/>
        <w:rPr>
          <w:b/>
          <w:bCs/>
          <w:rtl/>
        </w:rPr>
      </w:pPr>
      <w:r>
        <w:rPr>
          <w:rFonts w:hint="cs"/>
          <w:b/>
          <w:bCs/>
          <w:rtl/>
        </w:rPr>
        <w:t xml:space="preserve">בדוח הקודם קבע משרד מבקר המדינה כי </w:t>
      </w:r>
      <w:r w:rsidRPr="00456171">
        <w:rPr>
          <w:b/>
          <w:bCs/>
          <w:rtl/>
        </w:rPr>
        <w:t>מאחר שההנחה בארנונה הניתנת לניצולים</w:t>
      </w:r>
      <w:r>
        <w:rPr>
          <w:rFonts w:hint="cs"/>
          <w:b/>
          <w:bCs/>
          <w:rtl/>
        </w:rPr>
        <w:t>,</w:t>
      </w:r>
      <w:r w:rsidRPr="00456171">
        <w:rPr>
          <w:b/>
          <w:bCs/>
          <w:rtl/>
        </w:rPr>
        <w:t xml:space="preserve"> על</w:t>
      </w:r>
      <w:r>
        <w:rPr>
          <w:rFonts w:hint="cs"/>
          <w:b/>
          <w:bCs/>
          <w:rtl/>
        </w:rPr>
        <w:t>-</w:t>
      </w:r>
      <w:r w:rsidRPr="00456171">
        <w:rPr>
          <w:b/>
          <w:bCs/>
          <w:rtl/>
        </w:rPr>
        <w:t xml:space="preserve">פי </w:t>
      </w:r>
      <w:r w:rsidRPr="00CE40EF">
        <w:rPr>
          <w:b/>
          <w:bCs/>
          <w:rtl/>
        </w:rPr>
        <w:t>מבחן ההכנסה</w:t>
      </w:r>
      <w:r w:rsidRPr="00CE40EF">
        <w:rPr>
          <w:rFonts w:hint="cs"/>
          <w:b/>
          <w:bCs/>
          <w:rtl/>
        </w:rPr>
        <w:t>,</w:t>
      </w:r>
      <w:r w:rsidRPr="00CE40EF">
        <w:rPr>
          <w:b/>
          <w:bCs/>
          <w:rtl/>
        </w:rPr>
        <w:t xml:space="preserve"> </w:t>
      </w:r>
      <w:r w:rsidRPr="00CE40EF">
        <w:rPr>
          <w:rFonts w:hint="cs"/>
          <w:b/>
          <w:bCs/>
          <w:rtl/>
        </w:rPr>
        <w:t xml:space="preserve">אינה מגיעה ל-100%, אלא </w:t>
      </w:r>
      <w:r w:rsidRPr="00CE40EF">
        <w:rPr>
          <w:b/>
          <w:bCs/>
          <w:rtl/>
        </w:rPr>
        <w:t xml:space="preserve">נמוכה מזו הניתנת לכלל הקשישים מקבלי הבטחת הכנסה, ראוי כי משרד הפנים </w:t>
      </w:r>
      <w:r w:rsidRPr="00CE40EF">
        <w:rPr>
          <w:rFonts w:hint="cs"/>
          <w:b/>
          <w:bCs/>
          <w:rtl/>
        </w:rPr>
        <w:t>יפעל</w:t>
      </w:r>
      <w:r w:rsidRPr="00CE40EF">
        <w:rPr>
          <w:b/>
          <w:bCs/>
          <w:rtl/>
        </w:rPr>
        <w:t xml:space="preserve"> לקדם שינויים </w:t>
      </w:r>
      <w:r w:rsidRPr="00CE40EF">
        <w:rPr>
          <w:rFonts w:hint="cs"/>
          <w:b/>
          <w:bCs/>
          <w:rtl/>
        </w:rPr>
        <w:t>בחוק</w:t>
      </w:r>
      <w:r w:rsidRPr="00CE40EF">
        <w:rPr>
          <w:b/>
          <w:bCs/>
          <w:rtl/>
        </w:rPr>
        <w:t xml:space="preserve"> כדי לאפשר </w:t>
      </w:r>
      <w:r w:rsidRPr="00CE40EF">
        <w:rPr>
          <w:rFonts w:hint="cs"/>
          <w:b/>
          <w:bCs/>
          <w:rtl/>
        </w:rPr>
        <w:t>להעניק את</w:t>
      </w:r>
      <w:r w:rsidRPr="00CE40EF">
        <w:rPr>
          <w:b/>
          <w:bCs/>
          <w:rtl/>
        </w:rPr>
        <w:t xml:space="preserve"> ההנחה הגבוהה יותר גם לאוכלוסיית ניצולי השואה שהרשות הכירה בהם כנזקקים. </w:t>
      </w:r>
    </w:p>
    <w:p w:rsidR="00D62C7F" w:rsidRPr="00CE40EF" w:rsidP="000D7B81">
      <w:pPr>
        <w:pStyle w:val="a"/>
        <w:spacing w:line="269" w:lineRule="auto"/>
        <w:rPr>
          <w:rtl/>
        </w:rPr>
      </w:pPr>
    </w:p>
    <w:p w:rsidR="00D62C7F" w:rsidRPr="00CE40EF" w:rsidP="000D7B81">
      <w:pPr>
        <w:spacing w:line="269" w:lineRule="auto"/>
        <w:ind w:left="-1"/>
        <w:rPr>
          <w:rtl/>
        </w:rPr>
      </w:pPr>
      <w:r w:rsidRPr="00CE40EF">
        <w:rPr>
          <w:rFonts w:hint="cs"/>
          <w:rtl/>
        </w:rPr>
        <w:t>משרד הפנים מסר בפברואר 2020 למשרד מבקר המדינה כי עד</w:t>
      </w:r>
      <w:r w:rsidRPr="00CE40EF">
        <w:rPr>
          <w:rtl/>
        </w:rPr>
        <w:t xml:space="preserve"> להקמת הממשלה והשבעת הכנסת </w:t>
      </w:r>
      <w:r w:rsidRPr="00CE40EF" w:rsidR="00001147">
        <w:rPr>
          <w:rFonts w:hint="cs"/>
          <w:rtl/>
        </w:rPr>
        <w:t xml:space="preserve">הוא </w:t>
      </w:r>
      <w:r w:rsidRPr="00CE40EF">
        <w:rPr>
          <w:rFonts w:hint="cs"/>
          <w:rtl/>
        </w:rPr>
        <w:t>אינו</w:t>
      </w:r>
      <w:r w:rsidRPr="00CE40EF">
        <w:rPr>
          <w:rtl/>
        </w:rPr>
        <w:t xml:space="preserve"> </w:t>
      </w:r>
      <w:r w:rsidRPr="00CE40EF">
        <w:rPr>
          <w:rFonts w:hint="cs"/>
          <w:rtl/>
        </w:rPr>
        <w:t>יכול</w:t>
      </w:r>
      <w:r w:rsidRPr="00CE40EF">
        <w:rPr>
          <w:rtl/>
        </w:rPr>
        <w:t xml:space="preserve"> לקדם חקיקה, לכשתוסר מניעה זו יבחן </w:t>
      </w:r>
      <w:r w:rsidRPr="00CE40EF" w:rsidR="00B57AA2">
        <w:rPr>
          <w:rtl/>
        </w:rPr>
        <w:t xml:space="preserve">הנושא </w:t>
      </w:r>
      <w:r w:rsidRPr="00CE40EF">
        <w:rPr>
          <w:rtl/>
        </w:rPr>
        <w:t xml:space="preserve">מתוך </w:t>
      </w:r>
      <w:r w:rsidRPr="00CE40EF" w:rsidR="00B57AA2">
        <w:rPr>
          <w:rFonts w:hint="cs"/>
          <w:rtl/>
        </w:rPr>
        <w:t>רצון</w:t>
      </w:r>
      <w:r w:rsidRPr="00CE40EF" w:rsidR="00B57AA2">
        <w:rPr>
          <w:rtl/>
        </w:rPr>
        <w:t xml:space="preserve"> </w:t>
      </w:r>
      <w:r w:rsidRPr="00CE40EF">
        <w:rPr>
          <w:rtl/>
        </w:rPr>
        <w:t>לסייע לאוכלוסיית ניצולי השואה שהוכרו כנזקקים.</w:t>
      </w:r>
    </w:p>
    <w:p w:rsidR="00D62C7F" w:rsidRPr="00CE40EF" w:rsidP="000D7B81">
      <w:pPr>
        <w:pStyle w:val="a"/>
        <w:spacing w:line="269" w:lineRule="auto"/>
        <w:rPr>
          <w:rtl/>
        </w:rPr>
      </w:pPr>
    </w:p>
    <w:p w:rsidR="00E505C8" w:rsidRPr="00CE40EF" w:rsidP="000D7B81">
      <w:pPr>
        <w:spacing w:line="269" w:lineRule="auto"/>
        <w:ind w:left="-1"/>
        <w:rPr>
          <w:b/>
          <w:bCs/>
          <w:rtl/>
        </w:rPr>
      </w:pPr>
      <w:r w:rsidRPr="00CE40EF">
        <w:rPr>
          <w:rFonts w:hint="cs"/>
          <w:b/>
          <w:bCs/>
          <w:rtl/>
        </w:rPr>
        <w:t>מ</w:t>
      </w:r>
      <w:r w:rsidRPr="00CE40EF" w:rsidR="00BC2C4D">
        <w:rPr>
          <w:rFonts w:hint="cs"/>
          <w:b/>
          <w:bCs/>
          <w:rtl/>
        </w:rPr>
        <w:t xml:space="preserve">ממצאי </w:t>
      </w:r>
      <w:r w:rsidRPr="00CE40EF">
        <w:rPr>
          <w:rFonts w:hint="cs"/>
          <w:b/>
          <w:bCs/>
          <w:rtl/>
        </w:rPr>
        <w:t>ביקורת</w:t>
      </w:r>
      <w:r w:rsidRPr="00CE40EF" w:rsidR="000E4A4C">
        <w:rPr>
          <w:rFonts w:hint="cs"/>
          <w:b/>
          <w:bCs/>
          <w:rtl/>
        </w:rPr>
        <w:t xml:space="preserve"> </w:t>
      </w:r>
      <w:r w:rsidRPr="00CE40EF" w:rsidR="000E4A4C">
        <w:rPr>
          <w:rFonts w:hint="eastAsia"/>
          <w:b/>
          <w:bCs/>
          <w:rtl/>
        </w:rPr>
        <w:t>המעקב</w:t>
      </w:r>
      <w:r w:rsidRPr="00CE40EF">
        <w:rPr>
          <w:b/>
          <w:bCs/>
          <w:rtl/>
        </w:rPr>
        <w:t xml:space="preserve"> </w:t>
      </w:r>
      <w:r w:rsidRPr="00CE40EF">
        <w:rPr>
          <w:rFonts w:hint="cs"/>
          <w:b/>
          <w:bCs/>
          <w:rtl/>
        </w:rPr>
        <w:t>עולה</w:t>
      </w:r>
      <w:r w:rsidRPr="00CE40EF">
        <w:rPr>
          <w:b/>
          <w:bCs/>
          <w:rtl/>
        </w:rPr>
        <w:t xml:space="preserve"> </w:t>
      </w:r>
      <w:r w:rsidRPr="00CE40EF">
        <w:rPr>
          <w:rFonts w:hint="cs"/>
          <w:b/>
          <w:bCs/>
          <w:rtl/>
        </w:rPr>
        <w:t>כי</w:t>
      </w:r>
      <w:r w:rsidRPr="00CE40EF">
        <w:rPr>
          <w:b/>
          <w:bCs/>
          <w:rtl/>
        </w:rPr>
        <w:t xml:space="preserve"> </w:t>
      </w:r>
      <w:r w:rsidRPr="00CE40EF">
        <w:rPr>
          <w:rFonts w:hint="cs"/>
          <w:b/>
          <w:bCs/>
          <w:rtl/>
        </w:rPr>
        <w:t>הליקוי</w:t>
      </w:r>
      <w:r w:rsidRPr="00CE40EF">
        <w:rPr>
          <w:b/>
          <w:bCs/>
          <w:rtl/>
        </w:rPr>
        <w:t xml:space="preserve"> </w:t>
      </w:r>
      <w:r w:rsidRPr="00CE40EF">
        <w:rPr>
          <w:rFonts w:hint="cs"/>
          <w:b/>
          <w:bCs/>
          <w:rtl/>
        </w:rPr>
        <w:t>טרם</w:t>
      </w:r>
      <w:r w:rsidRPr="00CE40EF">
        <w:rPr>
          <w:b/>
          <w:bCs/>
          <w:rtl/>
        </w:rPr>
        <w:t xml:space="preserve"> </w:t>
      </w:r>
      <w:r w:rsidRPr="00CE40EF">
        <w:rPr>
          <w:rFonts w:hint="cs"/>
          <w:b/>
          <w:bCs/>
          <w:rtl/>
        </w:rPr>
        <w:t>תוקן</w:t>
      </w:r>
      <w:r w:rsidRPr="00CE40EF">
        <w:rPr>
          <w:b/>
          <w:bCs/>
          <w:rtl/>
        </w:rPr>
        <w:t>.</w:t>
      </w:r>
      <w:r w:rsidRPr="00CE40EF" w:rsidR="009C65FF">
        <w:rPr>
          <w:b/>
          <w:bCs/>
          <w:rtl/>
        </w:rPr>
        <w:t xml:space="preserve"> משרד מבקר המדינה מציין את </w:t>
      </w:r>
      <w:r w:rsidRPr="00CE40EF" w:rsidR="00001147">
        <w:rPr>
          <w:rFonts w:hint="cs"/>
          <w:b/>
          <w:bCs/>
          <w:rtl/>
        </w:rPr>
        <w:t>הכוונה</w:t>
      </w:r>
      <w:r w:rsidRPr="00CE40EF" w:rsidR="00001147">
        <w:rPr>
          <w:b/>
          <w:bCs/>
          <w:rtl/>
        </w:rPr>
        <w:t xml:space="preserve"> </w:t>
      </w:r>
      <w:r w:rsidRPr="00CE40EF" w:rsidR="009C65FF">
        <w:rPr>
          <w:rFonts w:hint="cs"/>
          <w:b/>
          <w:bCs/>
          <w:rtl/>
        </w:rPr>
        <w:t>של</w:t>
      </w:r>
      <w:r w:rsidRPr="00CE40EF" w:rsidR="009C65FF">
        <w:rPr>
          <w:b/>
          <w:bCs/>
          <w:rtl/>
        </w:rPr>
        <w:t xml:space="preserve"> </w:t>
      </w:r>
      <w:r w:rsidRPr="00CE40EF" w:rsidR="009C65FF">
        <w:rPr>
          <w:rFonts w:hint="cs"/>
          <w:b/>
          <w:bCs/>
          <w:rtl/>
        </w:rPr>
        <w:t>משרד</w:t>
      </w:r>
      <w:r w:rsidRPr="00CE40EF" w:rsidR="009C65FF">
        <w:rPr>
          <w:b/>
          <w:bCs/>
          <w:rtl/>
        </w:rPr>
        <w:t xml:space="preserve"> </w:t>
      </w:r>
      <w:r w:rsidRPr="00CE40EF" w:rsidR="009C65FF">
        <w:rPr>
          <w:rFonts w:hint="cs"/>
          <w:b/>
          <w:bCs/>
          <w:rtl/>
        </w:rPr>
        <w:t>הפנים</w:t>
      </w:r>
      <w:r w:rsidRPr="00CE40EF" w:rsidR="009C65FF">
        <w:rPr>
          <w:b/>
          <w:bCs/>
          <w:rtl/>
        </w:rPr>
        <w:t xml:space="preserve"> </w:t>
      </w:r>
      <w:r w:rsidRPr="00CE40EF" w:rsidR="009C65FF">
        <w:rPr>
          <w:rFonts w:hint="cs"/>
          <w:b/>
          <w:bCs/>
          <w:rtl/>
        </w:rPr>
        <w:t>לבחון</w:t>
      </w:r>
      <w:r w:rsidRPr="00CE40EF" w:rsidR="009C65FF">
        <w:rPr>
          <w:b/>
          <w:bCs/>
          <w:rtl/>
        </w:rPr>
        <w:t xml:space="preserve"> </w:t>
      </w:r>
      <w:r w:rsidRPr="00CE40EF" w:rsidR="009C65FF">
        <w:rPr>
          <w:rFonts w:hint="cs"/>
          <w:b/>
          <w:bCs/>
          <w:rtl/>
        </w:rPr>
        <w:t>סוגיה</w:t>
      </w:r>
      <w:r w:rsidRPr="00CE40EF" w:rsidR="009C65FF">
        <w:rPr>
          <w:b/>
          <w:bCs/>
          <w:rtl/>
        </w:rPr>
        <w:t xml:space="preserve"> </w:t>
      </w:r>
      <w:r w:rsidRPr="00CE40EF" w:rsidR="009C65FF">
        <w:rPr>
          <w:rFonts w:hint="cs"/>
          <w:b/>
          <w:bCs/>
          <w:rtl/>
        </w:rPr>
        <w:t>זו</w:t>
      </w:r>
      <w:r w:rsidRPr="00CE40EF" w:rsidR="00FC7661">
        <w:rPr>
          <w:b/>
          <w:bCs/>
          <w:rtl/>
        </w:rPr>
        <w:t xml:space="preserve"> וממליץ ל</w:t>
      </w:r>
      <w:r w:rsidRPr="00CE40EF" w:rsidR="00FC7661">
        <w:rPr>
          <w:rFonts w:hint="cs"/>
          <w:b/>
          <w:bCs/>
          <w:rtl/>
        </w:rPr>
        <w:t>משרד</w:t>
      </w:r>
      <w:r w:rsidRPr="00CE40EF" w:rsidR="00FC7661">
        <w:rPr>
          <w:b/>
          <w:bCs/>
          <w:rtl/>
        </w:rPr>
        <w:t xml:space="preserve"> </w:t>
      </w:r>
      <w:r w:rsidRPr="00CE40EF" w:rsidR="00FC7661">
        <w:rPr>
          <w:rFonts w:hint="cs"/>
          <w:b/>
          <w:bCs/>
          <w:rtl/>
        </w:rPr>
        <w:t>הפנים</w:t>
      </w:r>
      <w:r w:rsidRPr="00CE40EF" w:rsidR="00FC7661">
        <w:rPr>
          <w:b/>
          <w:bCs/>
          <w:rtl/>
        </w:rPr>
        <w:t xml:space="preserve"> </w:t>
      </w:r>
      <w:r w:rsidRPr="00CE40EF" w:rsidR="00FC7661">
        <w:rPr>
          <w:rFonts w:hint="cs"/>
          <w:b/>
          <w:bCs/>
          <w:rtl/>
        </w:rPr>
        <w:t>להשלים</w:t>
      </w:r>
      <w:r w:rsidRPr="00CE40EF" w:rsidR="00FC7661">
        <w:rPr>
          <w:b/>
          <w:bCs/>
          <w:rtl/>
        </w:rPr>
        <w:t xml:space="preserve"> </w:t>
      </w:r>
      <w:r w:rsidRPr="00CE40EF" w:rsidR="00FC7661">
        <w:rPr>
          <w:rFonts w:hint="cs"/>
          <w:b/>
          <w:bCs/>
          <w:rtl/>
        </w:rPr>
        <w:t>בחינת</w:t>
      </w:r>
      <w:r w:rsidRPr="00CE40EF" w:rsidR="00FC7661">
        <w:rPr>
          <w:b/>
          <w:bCs/>
          <w:rtl/>
        </w:rPr>
        <w:t xml:space="preserve"> </w:t>
      </w:r>
      <w:r w:rsidRPr="00CE40EF" w:rsidR="00FC7661">
        <w:rPr>
          <w:rFonts w:hint="cs"/>
          <w:b/>
          <w:bCs/>
          <w:rtl/>
        </w:rPr>
        <w:t>ההסדרה</w:t>
      </w:r>
      <w:r w:rsidRPr="00CE40EF" w:rsidR="009C65FF">
        <w:rPr>
          <w:b/>
          <w:bCs/>
          <w:rtl/>
        </w:rPr>
        <w:t>.</w:t>
      </w:r>
    </w:p>
    <w:p w:rsidR="004A2D0D">
      <w:pPr>
        <w:bidi w:val="0"/>
        <w:spacing w:after="200" w:line="276" w:lineRule="auto"/>
        <w:rPr>
          <w:szCs w:val="20"/>
          <w:rtl/>
        </w:rPr>
      </w:pPr>
      <w:r>
        <w:rPr>
          <w:szCs w:val="20"/>
          <w:rtl/>
        </w:rPr>
        <w:br w:type="page"/>
      </w:r>
    </w:p>
    <w:p w:rsidR="0008025C" w:rsidP="000D7B81">
      <w:pPr>
        <w:pStyle w:val="Heading3"/>
        <w:spacing w:before="0" w:line="269" w:lineRule="auto"/>
        <w:rPr>
          <w:rtl/>
        </w:rPr>
      </w:pPr>
      <w:r w:rsidRPr="00CE40EF">
        <w:rPr>
          <w:rFonts w:hint="cs"/>
          <w:rtl/>
        </w:rPr>
        <w:t xml:space="preserve">הקמת תשתיות חברתיות </w:t>
      </w:r>
      <w:r w:rsidRPr="00CE40EF" w:rsidR="005B6B2C">
        <w:rPr>
          <w:rFonts w:hint="cs"/>
          <w:rtl/>
        </w:rPr>
        <w:t xml:space="preserve">למען </w:t>
      </w:r>
      <w:r w:rsidRPr="00CE40EF">
        <w:rPr>
          <w:rFonts w:hint="cs"/>
          <w:rtl/>
        </w:rPr>
        <w:t>ניצולי השואה</w:t>
      </w:r>
    </w:p>
    <w:p w:rsidR="00906AFD" w:rsidRPr="00906AFD" w:rsidP="000D7B81">
      <w:pPr>
        <w:pStyle w:val="a"/>
        <w:spacing w:line="269" w:lineRule="auto"/>
        <w:rPr>
          <w:rtl/>
        </w:rPr>
      </w:pPr>
    </w:p>
    <w:p w:rsidR="0008025C" w:rsidP="000D7B81">
      <w:pPr>
        <w:spacing w:line="269" w:lineRule="auto"/>
        <w:contextualSpacing/>
        <w:rPr>
          <w:rtl/>
        </w:rPr>
      </w:pPr>
      <w:r>
        <w:rPr>
          <w:rFonts w:hint="cs"/>
          <w:rtl/>
        </w:rPr>
        <w:t xml:space="preserve">בדוח הקודם הוצג </w:t>
      </w:r>
      <w:r w:rsidRPr="00C1315A">
        <w:rPr>
          <w:rFonts w:hint="cs"/>
          <w:rtl/>
        </w:rPr>
        <w:t>כי אף</w:t>
      </w:r>
      <w:r w:rsidRPr="00C1315A">
        <w:rPr>
          <w:rtl/>
        </w:rPr>
        <w:t xml:space="preserve"> </w:t>
      </w:r>
      <w:r w:rsidRPr="00C1315A">
        <w:rPr>
          <w:rFonts w:hint="cs"/>
          <w:rtl/>
        </w:rPr>
        <w:t>שחלק מ</w:t>
      </w:r>
      <w:r w:rsidRPr="00C1315A">
        <w:rPr>
          <w:rtl/>
        </w:rPr>
        <w:t>ניצולי השואה נשענים על רשת חברתית תומכת המתבטאת בקשר תדיר שהם מקיימים עם בני משפחה וחברים</w:t>
      </w:r>
      <w:r w:rsidRPr="00E30EB4">
        <w:rPr>
          <w:rFonts w:hint="cs"/>
          <w:rtl/>
        </w:rPr>
        <w:t>, שיעור גדול</w:t>
      </w:r>
      <w:r w:rsidRPr="00E30EB4">
        <w:rPr>
          <w:rtl/>
        </w:rPr>
        <w:t xml:space="preserve"> מהם </w:t>
      </w:r>
      <w:r w:rsidRPr="00E30EB4">
        <w:rPr>
          <w:rFonts w:hint="cs"/>
          <w:rtl/>
        </w:rPr>
        <w:t>חש בדידות רבה</w:t>
      </w:r>
      <w:r w:rsidRPr="00E30EB4">
        <w:rPr>
          <w:rtl/>
        </w:rPr>
        <w:t xml:space="preserve">. יתר על כן, </w:t>
      </w:r>
      <w:r w:rsidRPr="00E30EB4">
        <w:rPr>
          <w:rFonts w:hint="cs"/>
          <w:rtl/>
        </w:rPr>
        <w:t>רבים</w:t>
      </w:r>
      <w:r w:rsidRPr="00D208B4">
        <w:rPr>
          <w:rtl/>
        </w:rPr>
        <w:t xml:space="preserve"> חשים דיכאון, חוסר שביעות רצון מהחיים ותחושת ריקנות. רוב הניצולים </w:t>
      </w:r>
      <w:r w:rsidRPr="00D208B4">
        <w:rPr>
          <w:rFonts w:hint="cs"/>
          <w:rtl/>
        </w:rPr>
        <w:t>יוצאים</w:t>
      </w:r>
      <w:r w:rsidRPr="00D208B4">
        <w:rPr>
          <w:rtl/>
        </w:rPr>
        <w:t xml:space="preserve"> </w:t>
      </w:r>
      <w:r w:rsidRPr="00D208B4">
        <w:rPr>
          <w:rFonts w:hint="cs"/>
          <w:rtl/>
        </w:rPr>
        <w:t>ב</w:t>
      </w:r>
      <w:r w:rsidRPr="00D208B4">
        <w:rPr>
          <w:rtl/>
        </w:rPr>
        <w:t>תדירות נמוכה לפעילויות תרבות ולבילויים</w:t>
      </w:r>
      <w:r>
        <w:rPr>
          <w:rStyle w:val="FootnoteReference"/>
          <w:rtl/>
        </w:rPr>
        <w:footnoteReference w:id="54"/>
      </w:r>
      <w:r w:rsidRPr="00FC765E">
        <w:rPr>
          <w:rtl/>
        </w:rPr>
        <w:t>.</w:t>
      </w:r>
      <w:r>
        <w:rPr>
          <w:rFonts w:hint="cs"/>
          <w:rtl/>
        </w:rPr>
        <w:t xml:space="preserve"> </w:t>
      </w:r>
      <w:r w:rsidR="009C65FF">
        <w:rPr>
          <w:rFonts w:hint="cs"/>
          <w:rtl/>
        </w:rPr>
        <w:t xml:space="preserve">בדיקות מעמיקות שביצעה הרשות בשיתוף עם מומחים בתחום הפסיכיאטריה, בתחום הטיפול הנפשי ובתחום הגריאטריה העלו מסקנה ברורה ולפיה הצורך המובהק של הניצולים הוא הפגת הבדידות </w:t>
      </w:r>
      <w:r w:rsidR="00E46F27">
        <w:rPr>
          <w:rFonts w:hint="cs"/>
          <w:rtl/>
        </w:rPr>
        <w:t>על ידי</w:t>
      </w:r>
      <w:r w:rsidR="009C65FF">
        <w:rPr>
          <w:rFonts w:hint="cs"/>
          <w:rtl/>
        </w:rPr>
        <w:t xml:space="preserve"> פעילות חברתית.</w:t>
      </w:r>
    </w:p>
    <w:p w:rsidR="0028210C" w:rsidP="000D7B81">
      <w:pPr>
        <w:pStyle w:val="a"/>
        <w:spacing w:line="269" w:lineRule="auto"/>
        <w:rPr>
          <w:rtl/>
        </w:rPr>
      </w:pPr>
    </w:p>
    <w:p w:rsidR="0028210C" w:rsidRPr="0028210C" w:rsidP="000D7B81">
      <w:pPr>
        <w:pStyle w:val="Heading4"/>
        <w:spacing w:before="0" w:line="269" w:lineRule="auto"/>
        <w:rPr>
          <w:rtl/>
        </w:rPr>
      </w:pPr>
      <w:r>
        <w:rPr>
          <w:rFonts w:hint="cs"/>
          <w:rtl/>
        </w:rPr>
        <w:t>ליקויים במימוש תקציבי רווחה לניצולים המיועדים לשירותים חברתיים</w:t>
      </w:r>
    </w:p>
    <w:p w:rsidR="0008025C" w:rsidP="000D7B81">
      <w:pPr>
        <w:pStyle w:val="a"/>
        <w:rPr>
          <w:rtl/>
        </w:rPr>
      </w:pPr>
    </w:p>
    <w:p w:rsidR="00E505C8" w:rsidRPr="0028210C" w:rsidP="000D7B81">
      <w:pPr>
        <w:spacing w:line="269" w:lineRule="auto"/>
        <w:rPr>
          <w:b/>
          <w:bCs/>
          <w:highlight w:val="yellow"/>
          <w:rtl/>
        </w:rPr>
      </w:pPr>
      <w:r w:rsidRPr="00C1257D">
        <w:rPr>
          <w:rFonts w:hint="eastAsia"/>
          <w:b/>
          <w:bCs/>
          <w:rtl/>
        </w:rPr>
        <w:t>בדוח</w:t>
      </w:r>
      <w:r w:rsidRPr="00C1257D">
        <w:rPr>
          <w:b/>
          <w:bCs/>
          <w:rtl/>
        </w:rPr>
        <w:t xml:space="preserve"> הקודם קבע משרד מבקר המדינה כי משרד הרווחה לא השלים </w:t>
      </w:r>
      <w:r w:rsidR="00E46F27">
        <w:rPr>
          <w:rFonts w:hint="cs"/>
          <w:b/>
          <w:bCs/>
          <w:rtl/>
        </w:rPr>
        <w:t>לגבש</w:t>
      </w:r>
      <w:r w:rsidRPr="00C1257D" w:rsidR="00E46F27">
        <w:rPr>
          <w:b/>
          <w:bCs/>
          <w:rtl/>
        </w:rPr>
        <w:t xml:space="preserve"> </w:t>
      </w:r>
      <w:r w:rsidRPr="00C1257D">
        <w:rPr>
          <w:b/>
          <w:bCs/>
          <w:rtl/>
        </w:rPr>
        <w:t>ת</w:t>
      </w:r>
      <w:r w:rsidR="000117A3">
        <w:rPr>
          <w:rFonts w:hint="cs"/>
          <w:b/>
          <w:bCs/>
          <w:rtl/>
        </w:rPr>
        <w:t>ו</w:t>
      </w:r>
      <w:r w:rsidRPr="00C1257D">
        <w:rPr>
          <w:b/>
          <w:bCs/>
          <w:rtl/>
        </w:rPr>
        <w:t>כנית</w:t>
      </w:r>
      <w:r w:rsidRPr="00C1257D">
        <w:rPr>
          <w:b/>
          <w:bCs/>
          <w:rtl/>
        </w:rPr>
        <w:t xml:space="preserve"> להרחבת היקף שירותי </w:t>
      </w:r>
      <w:r w:rsidR="00E46F27">
        <w:rPr>
          <w:rFonts w:hint="cs"/>
          <w:b/>
          <w:bCs/>
          <w:rtl/>
        </w:rPr>
        <w:t>ה</w:t>
      </w:r>
      <w:r w:rsidRPr="00C1257D">
        <w:rPr>
          <w:b/>
          <w:bCs/>
          <w:rtl/>
        </w:rPr>
        <w:t>רווחה ו</w:t>
      </w:r>
      <w:r w:rsidR="00E46F27">
        <w:rPr>
          <w:rFonts w:hint="cs"/>
          <w:b/>
          <w:bCs/>
          <w:rtl/>
        </w:rPr>
        <w:t>ה</w:t>
      </w:r>
      <w:r w:rsidRPr="00C1257D">
        <w:rPr>
          <w:b/>
          <w:bCs/>
          <w:rtl/>
        </w:rPr>
        <w:t xml:space="preserve">חברה </w:t>
      </w:r>
      <w:r w:rsidR="00E46F27">
        <w:rPr>
          <w:rFonts w:hint="cs"/>
          <w:b/>
          <w:bCs/>
          <w:rtl/>
        </w:rPr>
        <w:t>עבור ה</w:t>
      </w:r>
      <w:r w:rsidRPr="00C1257D">
        <w:rPr>
          <w:b/>
          <w:bCs/>
          <w:rtl/>
        </w:rPr>
        <w:t xml:space="preserve">ניצולים. לכן לא ניצל </w:t>
      </w:r>
      <w:r w:rsidRPr="00C1257D">
        <w:rPr>
          <w:rFonts w:hint="eastAsia"/>
          <w:b/>
          <w:bCs/>
          <w:rtl/>
        </w:rPr>
        <w:t>ב</w:t>
      </w:r>
      <w:r w:rsidRPr="00C1257D">
        <w:rPr>
          <w:b/>
          <w:bCs/>
          <w:rtl/>
        </w:rPr>
        <w:t xml:space="preserve">שנים 2014 - 2016 </w:t>
      </w:r>
      <w:r w:rsidRPr="00C1257D">
        <w:rPr>
          <w:rFonts w:hint="eastAsia"/>
          <w:b/>
          <w:bCs/>
          <w:rtl/>
        </w:rPr>
        <w:t>סכומים</w:t>
      </w:r>
      <w:r w:rsidRPr="00C1257D">
        <w:rPr>
          <w:b/>
          <w:bCs/>
          <w:rtl/>
        </w:rPr>
        <w:t xml:space="preserve"> </w:t>
      </w:r>
      <w:r w:rsidRPr="00C1257D">
        <w:rPr>
          <w:rFonts w:hint="eastAsia"/>
          <w:b/>
          <w:bCs/>
          <w:rtl/>
        </w:rPr>
        <w:t>ניכרים</w:t>
      </w:r>
      <w:r w:rsidRPr="00C1257D">
        <w:rPr>
          <w:b/>
          <w:bCs/>
          <w:rtl/>
        </w:rPr>
        <w:t xml:space="preserve"> שהממשלה </w:t>
      </w:r>
      <w:r w:rsidR="00E46F27">
        <w:rPr>
          <w:rFonts w:hint="cs"/>
          <w:b/>
          <w:bCs/>
          <w:rtl/>
        </w:rPr>
        <w:t>הקצתה</w:t>
      </w:r>
      <w:r w:rsidRPr="00C1257D">
        <w:rPr>
          <w:b/>
          <w:bCs/>
          <w:rtl/>
        </w:rPr>
        <w:t xml:space="preserve"> לנוש</w:t>
      </w:r>
      <w:r>
        <w:rPr>
          <w:rFonts w:hint="cs"/>
          <w:b/>
          <w:bCs/>
          <w:rtl/>
        </w:rPr>
        <w:t>א</w:t>
      </w:r>
      <w:r w:rsidRPr="00C1257D">
        <w:rPr>
          <w:b/>
          <w:bCs/>
          <w:rtl/>
        </w:rPr>
        <w:t xml:space="preserve"> </w:t>
      </w:r>
      <w:r w:rsidRPr="00C1257D">
        <w:rPr>
          <w:rFonts w:hint="eastAsia"/>
          <w:b/>
          <w:bCs/>
          <w:rtl/>
        </w:rPr>
        <w:t>במסגרת</w:t>
      </w:r>
      <w:r w:rsidRPr="00C1257D">
        <w:rPr>
          <w:b/>
          <w:bCs/>
          <w:rtl/>
        </w:rPr>
        <w:t xml:space="preserve"> </w:t>
      </w:r>
      <w:r w:rsidRPr="00C1257D">
        <w:rPr>
          <w:rFonts w:hint="eastAsia"/>
          <w:b/>
          <w:bCs/>
          <w:rtl/>
        </w:rPr>
        <w:t>התוכנית</w:t>
      </w:r>
      <w:r w:rsidRPr="00C1257D">
        <w:rPr>
          <w:b/>
          <w:bCs/>
          <w:rtl/>
        </w:rPr>
        <w:t xml:space="preserve"> </w:t>
      </w:r>
      <w:r w:rsidRPr="00C1257D">
        <w:rPr>
          <w:rFonts w:hint="eastAsia"/>
          <w:b/>
          <w:bCs/>
          <w:rtl/>
        </w:rPr>
        <w:t>הלאומית</w:t>
      </w:r>
      <w:r>
        <w:rPr>
          <w:vertAlign w:val="superscript"/>
          <w:rtl/>
        </w:rPr>
        <w:footnoteReference w:id="55"/>
      </w:r>
      <w:r w:rsidRPr="00C1257D">
        <w:rPr>
          <w:b/>
          <w:bCs/>
          <w:rtl/>
        </w:rPr>
        <w:t xml:space="preserve">. בשל אי-ניצול התקציב </w:t>
      </w:r>
      <w:r w:rsidRPr="00C1257D">
        <w:rPr>
          <w:rFonts w:hint="eastAsia"/>
          <w:b/>
          <w:bCs/>
          <w:rtl/>
        </w:rPr>
        <w:t>נמנעו</w:t>
      </w:r>
      <w:r w:rsidRPr="00C1257D">
        <w:rPr>
          <w:b/>
          <w:bCs/>
          <w:rtl/>
        </w:rPr>
        <w:t xml:space="preserve"> מניצולי שואה שירותים שיכלו לשפר את רווחתם, לרבות ארוחות חמות, טיפולי </w:t>
      </w:r>
      <w:r w:rsidRPr="00C1257D" w:rsidR="00E46F27">
        <w:rPr>
          <w:b/>
          <w:bCs/>
          <w:rtl/>
        </w:rPr>
        <w:t>בריאות, לחצני מצוקה, ובעיקר פעילות חברתית שהייתה יכולה להפ</w:t>
      </w:r>
      <w:r w:rsidR="00E46F27">
        <w:rPr>
          <w:rFonts w:hint="cs"/>
          <w:b/>
          <w:bCs/>
          <w:rtl/>
        </w:rPr>
        <w:t>י</w:t>
      </w:r>
      <w:r w:rsidRPr="00C1257D" w:rsidR="00E46F27">
        <w:rPr>
          <w:b/>
          <w:bCs/>
          <w:rtl/>
        </w:rPr>
        <w:t xml:space="preserve">ג </w:t>
      </w:r>
      <w:r w:rsidRPr="00FE0FAC" w:rsidR="00E46F27">
        <w:rPr>
          <w:b/>
          <w:bCs/>
          <w:rtl/>
        </w:rPr>
        <w:t>-</w:t>
      </w:r>
      <w:r w:rsidR="00E46F27">
        <w:rPr>
          <w:rFonts w:hint="cs"/>
          <w:b/>
          <w:bCs/>
          <w:rtl/>
        </w:rPr>
        <w:t xml:space="preserve"> </w:t>
      </w:r>
      <w:r w:rsidRPr="00C1257D" w:rsidR="00E46F27">
        <w:rPr>
          <w:b/>
          <w:bCs/>
          <w:rtl/>
        </w:rPr>
        <w:t>ולו במ</w:t>
      </w:r>
      <w:r w:rsidR="00E46F27">
        <w:rPr>
          <w:rFonts w:hint="cs"/>
          <w:b/>
          <w:bCs/>
          <w:rtl/>
        </w:rPr>
        <w:t>ע</w:t>
      </w:r>
      <w:r w:rsidRPr="00C1257D" w:rsidR="00E46F27">
        <w:rPr>
          <w:b/>
          <w:bCs/>
          <w:rtl/>
        </w:rPr>
        <w:t xml:space="preserve">ט </w:t>
      </w:r>
      <w:r w:rsidR="00E46F27">
        <w:rPr>
          <w:rFonts w:hint="cs"/>
          <w:b/>
          <w:bCs/>
          <w:rtl/>
        </w:rPr>
        <w:t xml:space="preserve">- </w:t>
      </w:r>
      <w:r w:rsidRPr="00C1257D" w:rsidR="00E46F27">
        <w:rPr>
          <w:b/>
          <w:bCs/>
          <w:rtl/>
        </w:rPr>
        <w:t>את תחושת הבדידות, שהיא קושי מרכזי לרבים מהניצולים.</w:t>
      </w:r>
    </w:p>
    <w:p w:rsidR="0028210C" w:rsidP="000D7B81">
      <w:pPr>
        <w:pStyle w:val="a"/>
        <w:spacing w:line="269" w:lineRule="auto"/>
        <w:rPr>
          <w:rtl/>
        </w:rPr>
      </w:pPr>
    </w:p>
    <w:p w:rsidR="003222C2" w:rsidP="000D7B81">
      <w:pPr>
        <w:spacing w:line="269" w:lineRule="auto"/>
        <w:rPr>
          <w:rtl/>
        </w:rPr>
      </w:pPr>
      <w:r>
        <w:rPr>
          <w:rFonts w:hint="cs"/>
          <w:rtl/>
        </w:rPr>
        <w:t xml:space="preserve">להלן המקורות התקציביים של משרד הרווחה למימון שירותי </w:t>
      </w:r>
      <w:r w:rsidR="000117A3">
        <w:rPr>
          <w:rFonts w:hint="cs"/>
          <w:rtl/>
        </w:rPr>
        <w:t xml:space="preserve">רווחה </w:t>
      </w:r>
      <w:r>
        <w:rPr>
          <w:rFonts w:hint="cs"/>
          <w:rtl/>
        </w:rPr>
        <w:t>לניצולים</w:t>
      </w:r>
      <w:r w:rsidR="000C588C">
        <w:rPr>
          <w:rFonts w:hint="cs"/>
          <w:rtl/>
        </w:rPr>
        <w:t xml:space="preserve"> לשנים 2017 - 2019</w:t>
      </w:r>
      <w:r>
        <w:rPr>
          <w:rFonts w:hint="cs"/>
          <w:rtl/>
        </w:rPr>
        <w:t>:</w:t>
      </w:r>
    </w:p>
    <w:p w:rsidR="00470B67" w:rsidRPr="00861810" w:rsidP="000D7B81">
      <w:pPr>
        <w:pStyle w:val="ListParagraph"/>
        <w:numPr>
          <w:ilvl w:val="0"/>
          <w:numId w:val="33"/>
        </w:numPr>
        <w:spacing w:line="269" w:lineRule="auto"/>
        <w:rPr>
          <w:b/>
          <w:bCs/>
          <w:color w:val="000000" w:themeColor="text1"/>
        </w:rPr>
      </w:pPr>
      <w:r w:rsidRPr="00861810">
        <w:rPr>
          <w:rFonts w:hint="cs"/>
          <w:color w:val="000000" w:themeColor="text1"/>
          <w:rtl/>
        </w:rPr>
        <w:t>תק</w:t>
      </w:r>
      <w:r w:rsidRPr="00861810" w:rsidR="000C588C">
        <w:rPr>
          <w:rFonts w:hint="cs"/>
          <w:color w:val="000000" w:themeColor="text1"/>
          <w:rtl/>
        </w:rPr>
        <w:t xml:space="preserve">ציב שנתי </w:t>
      </w:r>
      <w:r w:rsidRPr="00861810" w:rsidR="00041CE5">
        <w:rPr>
          <w:rFonts w:hint="cs"/>
          <w:color w:val="000000" w:themeColor="text1"/>
          <w:rtl/>
        </w:rPr>
        <w:t>בסיסי</w:t>
      </w:r>
      <w:r>
        <w:rPr>
          <w:rStyle w:val="FootnoteReference"/>
          <w:color w:val="000000" w:themeColor="text1"/>
          <w:rtl/>
        </w:rPr>
        <w:footnoteReference w:id="56"/>
      </w:r>
      <w:r w:rsidRPr="00861810" w:rsidR="00041CE5">
        <w:rPr>
          <w:rFonts w:hint="cs"/>
          <w:color w:val="000000" w:themeColor="text1"/>
          <w:rtl/>
        </w:rPr>
        <w:t xml:space="preserve"> </w:t>
      </w:r>
      <w:r w:rsidRPr="00861810" w:rsidR="000C588C">
        <w:rPr>
          <w:rFonts w:hint="cs"/>
          <w:color w:val="000000" w:themeColor="text1"/>
          <w:rtl/>
        </w:rPr>
        <w:t>בסכום 7 מיליון ש"ח</w:t>
      </w:r>
      <w:r w:rsidRPr="00861810" w:rsidR="00861810">
        <w:rPr>
          <w:rFonts w:hint="cs"/>
          <w:color w:val="000000" w:themeColor="text1"/>
          <w:rtl/>
        </w:rPr>
        <w:t>,</w:t>
      </w:r>
      <w:r w:rsidR="00861810">
        <w:rPr>
          <w:rFonts w:hint="cs"/>
          <w:rtl/>
        </w:rPr>
        <w:t xml:space="preserve"> ו</w:t>
      </w:r>
      <w:r>
        <w:rPr>
          <w:rFonts w:hint="cs"/>
          <w:rtl/>
        </w:rPr>
        <w:t xml:space="preserve">תקציב שנתי </w:t>
      </w:r>
      <w:r w:rsidR="00372160">
        <w:rPr>
          <w:rFonts w:hint="cs"/>
          <w:rtl/>
        </w:rPr>
        <w:t>במסגרת הת</w:t>
      </w:r>
      <w:r w:rsidR="00A562EB">
        <w:rPr>
          <w:rFonts w:hint="cs"/>
          <w:rtl/>
        </w:rPr>
        <w:t>ו</w:t>
      </w:r>
      <w:r w:rsidR="00372160">
        <w:rPr>
          <w:rFonts w:hint="cs"/>
          <w:rtl/>
        </w:rPr>
        <w:t>כנית הלאומית</w:t>
      </w:r>
      <w:r>
        <w:rPr>
          <w:rStyle w:val="FootnoteReference"/>
          <w:rtl/>
        </w:rPr>
        <w:footnoteReference w:id="57"/>
      </w:r>
      <w:r w:rsidR="00372160">
        <w:rPr>
          <w:rFonts w:hint="cs"/>
          <w:rtl/>
        </w:rPr>
        <w:t xml:space="preserve"> </w:t>
      </w:r>
      <w:r>
        <w:rPr>
          <w:rFonts w:hint="cs"/>
          <w:rtl/>
        </w:rPr>
        <w:t xml:space="preserve">בסכום 40 מיליון ש"ח. </w:t>
      </w:r>
    </w:p>
    <w:p w:rsidR="000C588C" w:rsidP="000D7B81">
      <w:pPr>
        <w:pStyle w:val="ListParagraph"/>
        <w:numPr>
          <w:ilvl w:val="0"/>
          <w:numId w:val="33"/>
        </w:numPr>
        <w:spacing w:line="269" w:lineRule="auto"/>
        <w:rPr>
          <w:color w:val="000000" w:themeColor="text1"/>
        </w:rPr>
      </w:pPr>
      <w:r>
        <w:rPr>
          <w:rFonts w:hint="cs"/>
          <w:color w:val="000000" w:themeColor="text1"/>
          <w:rtl/>
        </w:rPr>
        <w:t xml:space="preserve">תקציב שנתי </w:t>
      </w:r>
      <w:r w:rsidR="00041CE5">
        <w:rPr>
          <w:rFonts w:hint="cs"/>
          <w:color w:val="000000" w:themeColor="text1"/>
          <w:rtl/>
        </w:rPr>
        <w:t xml:space="preserve">חדש </w:t>
      </w:r>
      <w:r w:rsidR="0029196F">
        <w:rPr>
          <w:rFonts w:hint="cs"/>
          <w:color w:val="000000" w:themeColor="text1"/>
          <w:rtl/>
        </w:rPr>
        <w:t>בסך 10 מיליון ש"ח. כאמור בשנת 2018 החליטה הממשלה</w:t>
      </w:r>
      <w:r>
        <w:rPr>
          <w:vertAlign w:val="superscript"/>
          <w:rtl/>
        </w:rPr>
        <w:footnoteReference w:id="58"/>
      </w:r>
      <w:r w:rsidR="0029196F">
        <w:rPr>
          <w:rFonts w:hint="cs"/>
          <w:color w:val="000000" w:themeColor="text1"/>
          <w:rtl/>
        </w:rPr>
        <w:t xml:space="preserve"> להעמיד משאבים נוספים לצורך שיפור המענים הקיימים לניצולי שואה ולהרחבתם.</w:t>
      </w:r>
      <w:r w:rsidR="008B3B48">
        <w:rPr>
          <w:rFonts w:hint="cs"/>
          <w:color w:val="000000" w:themeColor="text1"/>
          <w:rtl/>
        </w:rPr>
        <w:t xml:space="preserve"> על פי החלטה זו הועבר למשרד הרווחה תקציב חד</w:t>
      </w:r>
      <w:r w:rsidR="005701AA">
        <w:rPr>
          <w:rFonts w:hint="cs"/>
          <w:color w:val="000000" w:themeColor="text1"/>
          <w:rtl/>
        </w:rPr>
        <w:t>-</w:t>
      </w:r>
      <w:r w:rsidR="008B3B48">
        <w:rPr>
          <w:rFonts w:hint="cs"/>
          <w:color w:val="000000" w:themeColor="text1"/>
          <w:rtl/>
        </w:rPr>
        <w:t>פעמי בסכום של 20 מיליון ש"ח שנפרס בשנים 2018</w:t>
      </w:r>
      <w:r w:rsidR="00372793">
        <w:rPr>
          <w:rFonts w:hint="cs"/>
          <w:color w:val="000000" w:themeColor="text1"/>
          <w:rtl/>
        </w:rPr>
        <w:t xml:space="preserve"> </w:t>
      </w:r>
      <w:r w:rsidR="008B3B48">
        <w:rPr>
          <w:rFonts w:hint="cs"/>
          <w:color w:val="000000" w:themeColor="text1"/>
          <w:rtl/>
        </w:rPr>
        <w:t>-</w:t>
      </w:r>
      <w:r w:rsidR="00372793">
        <w:rPr>
          <w:rFonts w:hint="cs"/>
          <w:color w:val="000000" w:themeColor="text1"/>
          <w:rtl/>
        </w:rPr>
        <w:t xml:space="preserve"> </w:t>
      </w:r>
      <w:r w:rsidR="008B3B48">
        <w:rPr>
          <w:rFonts w:hint="cs"/>
          <w:color w:val="000000" w:themeColor="text1"/>
          <w:rtl/>
        </w:rPr>
        <w:t>2019, וכן 10 מיליון ש"ח בבסיס התקציב החל משנת 2019</w:t>
      </w:r>
      <w:r w:rsidR="00A562EB">
        <w:rPr>
          <w:rFonts w:hint="cs"/>
          <w:color w:val="000000" w:themeColor="text1"/>
          <w:rtl/>
        </w:rPr>
        <w:t xml:space="preserve"> (התוכנית החדשה)</w:t>
      </w:r>
      <w:r w:rsidR="008B3B48">
        <w:rPr>
          <w:rFonts w:hint="cs"/>
          <w:color w:val="000000" w:themeColor="text1"/>
          <w:rtl/>
        </w:rPr>
        <w:t>.</w:t>
      </w:r>
      <w:r w:rsidR="00C96063">
        <w:rPr>
          <w:rFonts w:hint="cs"/>
          <w:color w:val="000000" w:themeColor="text1"/>
          <w:rtl/>
        </w:rPr>
        <w:t xml:space="preserve"> להלן בלוח 2 הצגה של תקציב משרד הרווחה לפי </w:t>
      </w:r>
      <w:r w:rsidR="00C96063">
        <w:rPr>
          <w:rFonts w:hint="cs"/>
          <w:color w:val="000000" w:themeColor="text1"/>
          <w:rtl/>
        </w:rPr>
        <w:t>תוכניות</w:t>
      </w:r>
      <w:r w:rsidR="00C96063">
        <w:rPr>
          <w:rFonts w:hint="cs"/>
          <w:color w:val="000000" w:themeColor="text1"/>
          <w:rtl/>
        </w:rPr>
        <w:t xml:space="preserve"> ואחוז מימוש התקציב בשנים 2017 -</w:t>
      </w:r>
      <w:r w:rsidR="00054155">
        <w:rPr>
          <w:rFonts w:hint="cs"/>
          <w:color w:val="000000" w:themeColor="text1"/>
          <w:rtl/>
        </w:rPr>
        <w:t xml:space="preserve"> </w:t>
      </w:r>
      <w:r w:rsidR="00C96063">
        <w:rPr>
          <w:rFonts w:hint="cs"/>
          <w:color w:val="000000" w:themeColor="text1"/>
          <w:rtl/>
        </w:rPr>
        <w:t>2019.</w:t>
      </w:r>
    </w:p>
    <w:p w:rsidR="004A2D0D">
      <w:pPr>
        <w:bidi w:val="0"/>
        <w:spacing w:after="200" w:line="276" w:lineRule="auto"/>
        <w:rPr>
          <w:szCs w:val="20"/>
          <w:rtl/>
        </w:rPr>
      </w:pPr>
      <w:r>
        <w:rPr>
          <w:szCs w:val="20"/>
          <w:rtl/>
        </w:rPr>
        <w:br w:type="page"/>
      </w:r>
    </w:p>
    <w:p w:rsidR="00415F8D" w:rsidP="000D7B81">
      <w:pPr>
        <w:spacing w:line="269" w:lineRule="auto"/>
        <w:jc w:val="center"/>
        <w:rPr>
          <w:b/>
          <w:bCs/>
          <w:color w:val="000000" w:themeColor="text1"/>
          <w:rtl/>
        </w:rPr>
      </w:pPr>
      <w:r w:rsidRPr="00730FDB">
        <w:rPr>
          <w:rFonts w:hint="eastAsia"/>
          <w:b/>
          <w:bCs/>
          <w:color w:val="000000" w:themeColor="text1"/>
          <w:rtl/>
        </w:rPr>
        <w:t>לוח</w:t>
      </w:r>
      <w:r w:rsidRPr="00730FDB">
        <w:rPr>
          <w:b/>
          <w:bCs/>
          <w:color w:val="000000" w:themeColor="text1"/>
          <w:rtl/>
        </w:rPr>
        <w:t xml:space="preserve"> </w:t>
      </w:r>
      <w:r w:rsidRPr="00730FDB" w:rsidR="005F2B1C">
        <w:rPr>
          <w:b/>
          <w:bCs/>
          <w:color w:val="000000" w:themeColor="text1"/>
          <w:rtl/>
        </w:rPr>
        <w:t>2</w:t>
      </w:r>
      <w:r w:rsidRPr="00730FDB">
        <w:rPr>
          <w:b/>
          <w:bCs/>
          <w:color w:val="000000" w:themeColor="text1"/>
          <w:rtl/>
        </w:rPr>
        <w:t xml:space="preserve">: </w:t>
      </w:r>
      <w:r w:rsidRPr="00730FDB" w:rsidR="009B1C47">
        <w:rPr>
          <w:rFonts w:hint="eastAsia"/>
          <w:b/>
          <w:bCs/>
          <w:rtl/>
        </w:rPr>
        <w:t>תקציב</w:t>
      </w:r>
      <w:r w:rsidRPr="00730FDB" w:rsidR="009B1C47">
        <w:rPr>
          <w:b/>
          <w:bCs/>
          <w:rtl/>
        </w:rPr>
        <w:t xml:space="preserve"> </w:t>
      </w:r>
      <w:r w:rsidRPr="00730FDB" w:rsidR="009B1C47">
        <w:rPr>
          <w:rFonts w:hint="eastAsia"/>
          <w:b/>
          <w:bCs/>
          <w:rtl/>
        </w:rPr>
        <w:t>משרד</w:t>
      </w:r>
      <w:r w:rsidRPr="00730FDB" w:rsidR="009B1C47">
        <w:rPr>
          <w:b/>
          <w:bCs/>
          <w:rtl/>
        </w:rPr>
        <w:t xml:space="preserve"> </w:t>
      </w:r>
      <w:r w:rsidRPr="00730FDB" w:rsidR="009B1C47">
        <w:rPr>
          <w:rFonts w:hint="eastAsia"/>
          <w:b/>
          <w:bCs/>
          <w:rtl/>
        </w:rPr>
        <w:t>הרווח</w:t>
      </w:r>
      <w:r w:rsidRPr="00730FDB" w:rsidR="00A638B7">
        <w:rPr>
          <w:rFonts w:hint="eastAsia"/>
          <w:b/>
          <w:bCs/>
          <w:rtl/>
        </w:rPr>
        <w:t>ה</w:t>
      </w:r>
      <w:r w:rsidRPr="00730FDB" w:rsidR="009B1C47">
        <w:rPr>
          <w:b/>
          <w:bCs/>
          <w:rtl/>
        </w:rPr>
        <w:t xml:space="preserve"> לפי </w:t>
      </w:r>
      <w:r w:rsidRPr="00730FDB" w:rsidR="009B1C47">
        <w:rPr>
          <w:rFonts w:hint="eastAsia"/>
          <w:b/>
          <w:bCs/>
          <w:rtl/>
        </w:rPr>
        <w:t>ת</w:t>
      </w:r>
      <w:r w:rsidRPr="00730FDB" w:rsidR="00017CD2">
        <w:rPr>
          <w:rFonts w:hint="eastAsia"/>
          <w:b/>
          <w:bCs/>
          <w:rtl/>
        </w:rPr>
        <w:t>ו</w:t>
      </w:r>
      <w:r w:rsidRPr="00730FDB" w:rsidR="009B1C47">
        <w:rPr>
          <w:rFonts w:hint="eastAsia"/>
          <w:b/>
          <w:bCs/>
          <w:rtl/>
        </w:rPr>
        <w:t>כניות</w:t>
      </w:r>
      <w:r w:rsidRPr="00730FDB" w:rsidR="009B1C47">
        <w:rPr>
          <w:b/>
          <w:bCs/>
          <w:rtl/>
        </w:rPr>
        <w:t xml:space="preserve"> ו</w:t>
      </w:r>
      <w:r w:rsidRPr="00730FDB">
        <w:rPr>
          <w:rFonts w:hint="eastAsia"/>
          <w:b/>
          <w:bCs/>
          <w:rtl/>
        </w:rPr>
        <w:t>מימוש</w:t>
      </w:r>
      <w:r w:rsidRPr="00730FDB">
        <w:rPr>
          <w:b/>
          <w:bCs/>
          <w:rtl/>
        </w:rPr>
        <w:t xml:space="preserve"> </w:t>
      </w:r>
      <w:r w:rsidRPr="00730FDB" w:rsidR="009B1C47">
        <w:rPr>
          <w:rFonts w:hint="eastAsia"/>
          <w:b/>
          <w:bCs/>
          <w:rtl/>
        </w:rPr>
        <w:t>ה</w:t>
      </w:r>
      <w:r w:rsidRPr="00730FDB">
        <w:rPr>
          <w:rFonts w:hint="eastAsia"/>
          <w:b/>
          <w:bCs/>
          <w:rtl/>
        </w:rPr>
        <w:t>תקציב</w:t>
      </w:r>
      <w:r w:rsidRPr="00730FDB">
        <w:rPr>
          <w:b/>
          <w:bCs/>
          <w:rtl/>
        </w:rPr>
        <w:t xml:space="preserve"> </w:t>
      </w:r>
      <w:r w:rsidRPr="00730FDB" w:rsidR="009B1C47">
        <w:rPr>
          <w:rFonts w:hint="eastAsia"/>
          <w:b/>
          <w:bCs/>
          <w:rtl/>
        </w:rPr>
        <w:t>ה</w:t>
      </w:r>
      <w:r w:rsidRPr="00730FDB">
        <w:rPr>
          <w:rFonts w:hint="eastAsia"/>
          <w:b/>
          <w:bCs/>
          <w:rtl/>
        </w:rPr>
        <w:t>שנתי</w:t>
      </w:r>
      <w:r w:rsidRPr="00730FDB" w:rsidR="009B1C47">
        <w:rPr>
          <w:b/>
          <w:bCs/>
          <w:color w:val="000000" w:themeColor="text1"/>
          <w:rtl/>
        </w:rPr>
        <w:t>,</w:t>
      </w:r>
    </w:p>
    <w:p w:rsidR="00B10965" w:rsidRPr="00730FDB" w:rsidP="00415F8D">
      <w:pPr>
        <w:spacing w:after="120" w:line="269" w:lineRule="auto"/>
        <w:jc w:val="center"/>
        <w:rPr>
          <w:b/>
          <w:bCs/>
          <w:color w:val="000000" w:themeColor="text1"/>
          <w:rtl/>
        </w:rPr>
      </w:pPr>
      <w:r w:rsidRPr="00730FDB">
        <w:rPr>
          <w:b/>
          <w:bCs/>
          <w:color w:val="000000" w:themeColor="text1"/>
          <w:rtl/>
        </w:rPr>
        <w:t xml:space="preserve"> </w:t>
      </w:r>
      <w:r w:rsidR="00E875B9">
        <w:rPr>
          <w:rFonts w:hint="cs"/>
          <w:b/>
          <w:bCs/>
          <w:color w:val="000000" w:themeColor="text1"/>
          <w:rtl/>
        </w:rPr>
        <w:t xml:space="preserve">2017 - 2019, </w:t>
      </w:r>
      <w:r w:rsidRPr="00730FDB">
        <w:rPr>
          <w:rFonts w:hint="eastAsia"/>
          <w:b/>
          <w:bCs/>
          <w:color w:val="000000" w:themeColor="text1"/>
          <w:rtl/>
        </w:rPr>
        <w:t>במיליוני</w:t>
      </w:r>
      <w:r w:rsidRPr="00730FDB">
        <w:rPr>
          <w:b/>
          <w:bCs/>
          <w:color w:val="000000" w:themeColor="text1"/>
          <w:rtl/>
        </w:rPr>
        <w:t xml:space="preserve"> </w:t>
      </w:r>
      <w:r w:rsidRPr="00730FDB">
        <w:rPr>
          <w:rFonts w:hint="eastAsia"/>
          <w:b/>
          <w:bCs/>
          <w:color w:val="000000" w:themeColor="text1"/>
          <w:rtl/>
        </w:rPr>
        <w:t>ש</w:t>
      </w:r>
      <w:r w:rsidRPr="00730FDB">
        <w:rPr>
          <w:b/>
          <w:bCs/>
          <w:color w:val="000000" w:themeColor="text1"/>
          <w:rtl/>
        </w:rPr>
        <w:t>"ח</w:t>
      </w:r>
    </w:p>
    <w:tbl>
      <w:tblPr>
        <w:bidiVisual/>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113"/>
        <w:gridCol w:w="709"/>
        <w:gridCol w:w="850"/>
        <w:gridCol w:w="851"/>
        <w:gridCol w:w="709"/>
        <w:gridCol w:w="850"/>
        <w:gridCol w:w="851"/>
        <w:gridCol w:w="708"/>
        <w:gridCol w:w="851"/>
        <w:gridCol w:w="837"/>
      </w:tblGrid>
      <w:tr w:rsidTr="00415F8D">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Ex>
        <w:trPr>
          <w:trHeight w:val="300"/>
        </w:trPr>
        <w:tc>
          <w:tcPr>
            <w:tcW w:w="1113" w:type="dxa"/>
            <w:shd w:val="clear" w:color="000000" w:fill="FCE4D6"/>
            <w:noWrap/>
            <w:vAlign w:val="center"/>
            <w:hideMark/>
          </w:tcPr>
          <w:p w:rsidR="000E4A4C" w:rsidRPr="00415F8D" w:rsidP="00415F8D">
            <w:pPr>
              <w:spacing w:before="30" w:after="30" w:line="240" w:lineRule="exact"/>
              <w:jc w:val="center"/>
              <w:rPr>
                <w:b/>
                <w:bCs/>
                <w:szCs w:val="20"/>
              </w:rPr>
            </w:pPr>
          </w:p>
        </w:tc>
        <w:tc>
          <w:tcPr>
            <w:tcW w:w="2410" w:type="dxa"/>
            <w:gridSpan w:val="3"/>
            <w:shd w:val="clear" w:color="000000" w:fill="FCE4D6"/>
            <w:noWrap/>
            <w:vAlign w:val="center"/>
            <w:hideMark/>
          </w:tcPr>
          <w:p w:rsidR="000E4A4C" w:rsidRPr="00415F8D" w:rsidP="00415F8D">
            <w:pPr>
              <w:spacing w:before="30" w:after="30" w:line="240" w:lineRule="exact"/>
              <w:jc w:val="center"/>
              <w:rPr>
                <w:b/>
                <w:bCs/>
                <w:szCs w:val="20"/>
              </w:rPr>
            </w:pPr>
            <w:r w:rsidRPr="00415F8D">
              <w:rPr>
                <w:b/>
                <w:bCs/>
                <w:szCs w:val="20"/>
              </w:rPr>
              <w:t>2019</w:t>
            </w:r>
          </w:p>
        </w:tc>
        <w:tc>
          <w:tcPr>
            <w:tcW w:w="2410" w:type="dxa"/>
            <w:gridSpan w:val="3"/>
            <w:shd w:val="clear" w:color="000000" w:fill="FCE4D6"/>
            <w:noWrap/>
            <w:vAlign w:val="center"/>
            <w:hideMark/>
          </w:tcPr>
          <w:p w:rsidR="000E4A4C" w:rsidRPr="00415F8D" w:rsidP="00415F8D">
            <w:pPr>
              <w:spacing w:before="30" w:after="30" w:line="240" w:lineRule="exact"/>
              <w:jc w:val="center"/>
              <w:rPr>
                <w:b/>
                <w:bCs/>
                <w:szCs w:val="20"/>
              </w:rPr>
            </w:pPr>
            <w:r w:rsidRPr="00415F8D">
              <w:rPr>
                <w:b/>
                <w:bCs/>
                <w:szCs w:val="20"/>
              </w:rPr>
              <w:t>2018</w:t>
            </w:r>
          </w:p>
        </w:tc>
        <w:tc>
          <w:tcPr>
            <w:tcW w:w="2396" w:type="dxa"/>
            <w:gridSpan w:val="3"/>
            <w:shd w:val="clear" w:color="000000" w:fill="FCE4D6"/>
            <w:noWrap/>
            <w:vAlign w:val="center"/>
            <w:hideMark/>
          </w:tcPr>
          <w:p w:rsidR="000E4A4C" w:rsidRPr="00415F8D" w:rsidP="00415F8D">
            <w:pPr>
              <w:spacing w:before="30" w:after="30" w:line="240" w:lineRule="exact"/>
              <w:jc w:val="center"/>
              <w:rPr>
                <w:b/>
                <w:bCs/>
                <w:szCs w:val="20"/>
              </w:rPr>
            </w:pPr>
            <w:r w:rsidRPr="00415F8D">
              <w:rPr>
                <w:b/>
                <w:bCs/>
                <w:szCs w:val="20"/>
              </w:rPr>
              <w:t>2017</w:t>
            </w:r>
          </w:p>
        </w:tc>
      </w:tr>
      <w:tr w:rsidTr="00415F8D">
        <w:tblPrEx>
          <w:tblW w:w="0" w:type="auto"/>
          <w:tblLayout w:type="fixed"/>
          <w:tblLook w:val="04A0"/>
        </w:tblPrEx>
        <w:trPr>
          <w:trHeight w:val="300"/>
        </w:trPr>
        <w:tc>
          <w:tcPr>
            <w:tcW w:w="1113" w:type="dxa"/>
            <w:shd w:val="clear" w:color="000000" w:fill="FCE4D6"/>
            <w:noWrap/>
            <w:vAlign w:val="bottom"/>
            <w:hideMark/>
          </w:tcPr>
          <w:p w:rsidR="00AF4C6B" w:rsidRPr="00415F8D" w:rsidP="00415F8D">
            <w:pPr>
              <w:spacing w:before="30" w:after="30" w:line="240" w:lineRule="exact"/>
              <w:jc w:val="center"/>
              <w:rPr>
                <w:b/>
                <w:bCs/>
                <w:szCs w:val="20"/>
              </w:rPr>
            </w:pPr>
          </w:p>
        </w:tc>
        <w:tc>
          <w:tcPr>
            <w:tcW w:w="709" w:type="dxa"/>
            <w:shd w:val="clear" w:color="000000" w:fill="FCE4D6"/>
            <w:noWrap/>
            <w:vAlign w:val="bottom"/>
            <w:hideMark/>
          </w:tcPr>
          <w:p w:rsidR="00AF4C6B" w:rsidRPr="00415F8D" w:rsidP="00415F8D">
            <w:pPr>
              <w:spacing w:before="30" w:after="30" w:line="240" w:lineRule="exact"/>
              <w:jc w:val="center"/>
              <w:rPr>
                <w:b/>
                <w:bCs/>
                <w:szCs w:val="20"/>
              </w:rPr>
            </w:pPr>
            <w:r w:rsidRPr="00415F8D">
              <w:rPr>
                <w:rFonts w:hint="cs"/>
                <w:b/>
                <w:bCs/>
                <w:szCs w:val="20"/>
                <w:rtl/>
              </w:rPr>
              <w:t>תקציב</w:t>
            </w:r>
          </w:p>
        </w:tc>
        <w:tc>
          <w:tcPr>
            <w:tcW w:w="850" w:type="dxa"/>
            <w:shd w:val="clear" w:color="000000" w:fill="FCE4D6"/>
            <w:noWrap/>
            <w:vAlign w:val="bottom"/>
            <w:hideMark/>
          </w:tcPr>
          <w:p w:rsidR="00AF4C6B" w:rsidRPr="00415F8D" w:rsidP="00415F8D">
            <w:pPr>
              <w:spacing w:before="30" w:after="30" w:line="240" w:lineRule="exact"/>
              <w:jc w:val="center"/>
              <w:rPr>
                <w:b/>
                <w:bCs/>
                <w:szCs w:val="20"/>
                <w:rtl/>
              </w:rPr>
            </w:pPr>
            <w:r w:rsidRPr="00415F8D">
              <w:rPr>
                <w:rFonts w:hint="cs"/>
                <w:b/>
                <w:bCs/>
                <w:szCs w:val="20"/>
                <w:rtl/>
              </w:rPr>
              <w:t>ביצוע התקציב</w:t>
            </w:r>
          </w:p>
        </w:tc>
        <w:tc>
          <w:tcPr>
            <w:tcW w:w="851" w:type="dxa"/>
            <w:shd w:val="clear" w:color="000000" w:fill="FCE4D6"/>
            <w:noWrap/>
            <w:vAlign w:val="bottom"/>
            <w:hideMark/>
          </w:tcPr>
          <w:p w:rsidR="00AF4C6B" w:rsidRPr="00415F8D" w:rsidP="00415F8D">
            <w:pPr>
              <w:spacing w:before="30" w:after="30" w:line="240" w:lineRule="exact"/>
              <w:jc w:val="center"/>
              <w:rPr>
                <w:b/>
                <w:bCs/>
                <w:szCs w:val="20"/>
                <w:rtl/>
              </w:rPr>
            </w:pPr>
            <w:r w:rsidRPr="00415F8D">
              <w:rPr>
                <w:rFonts w:hint="cs"/>
                <w:b/>
                <w:bCs/>
                <w:szCs w:val="20"/>
                <w:rtl/>
              </w:rPr>
              <w:t>אחוז ביצוע</w:t>
            </w:r>
          </w:p>
        </w:tc>
        <w:tc>
          <w:tcPr>
            <w:tcW w:w="709" w:type="dxa"/>
            <w:shd w:val="clear" w:color="000000" w:fill="FCE4D6"/>
            <w:noWrap/>
            <w:vAlign w:val="bottom"/>
            <w:hideMark/>
          </w:tcPr>
          <w:p w:rsidR="00AF4C6B" w:rsidRPr="00415F8D" w:rsidP="00415F8D">
            <w:pPr>
              <w:spacing w:before="30" w:after="30" w:line="240" w:lineRule="exact"/>
              <w:jc w:val="center"/>
              <w:rPr>
                <w:b/>
                <w:bCs/>
                <w:szCs w:val="20"/>
                <w:rtl/>
              </w:rPr>
            </w:pPr>
            <w:r w:rsidRPr="00415F8D">
              <w:rPr>
                <w:rFonts w:hint="cs"/>
                <w:b/>
                <w:bCs/>
                <w:szCs w:val="20"/>
                <w:rtl/>
              </w:rPr>
              <w:t>תקציב</w:t>
            </w:r>
          </w:p>
        </w:tc>
        <w:tc>
          <w:tcPr>
            <w:tcW w:w="850" w:type="dxa"/>
            <w:shd w:val="clear" w:color="000000" w:fill="FCE4D6"/>
            <w:noWrap/>
            <w:vAlign w:val="bottom"/>
            <w:hideMark/>
          </w:tcPr>
          <w:p w:rsidR="00AF4C6B" w:rsidRPr="00415F8D" w:rsidP="00415F8D">
            <w:pPr>
              <w:spacing w:before="30" w:after="30" w:line="240" w:lineRule="exact"/>
              <w:jc w:val="center"/>
              <w:rPr>
                <w:b/>
                <w:bCs/>
                <w:szCs w:val="20"/>
                <w:rtl/>
              </w:rPr>
            </w:pPr>
            <w:r w:rsidRPr="00415F8D">
              <w:rPr>
                <w:rFonts w:hint="cs"/>
                <w:b/>
                <w:bCs/>
                <w:szCs w:val="20"/>
                <w:rtl/>
              </w:rPr>
              <w:t>ביצוע התקציב</w:t>
            </w:r>
          </w:p>
        </w:tc>
        <w:tc>
          <w:tcPr>
            <w:tcW w:w="851" w:type="dxa"/>
            <w:shd w:val="clear" w:color="000000" w:fill="FCE4D6"/>
            <w:noWrap/>
            <w:vAlign w:val="bottom"/>
            <w:hideMark/>
          </w:tcPr>
          <w:p w:rsidR="00AF4C6B" w:rsidRPr="00415F8D" w:rsidP="00415F8D">
            <w:pPr>
              <w:spacing w:before="30" w:after="30" w:line="240" w:lineRule="exact"/>
              <w:jc w:val="center"/>
              <w:rPr>
                <w:b/>
                <w:bCs/>
                <w:szCs w:val="20"/>
                <w:rtl/>
              </w:rPr>
            </w:pPr>
            <w:r w:rsidRPr="00415F8D">
              <w:rPr>
                <w:rFonts w:hint="cs"/>
                <w:b/>
                <w:bCs/>
                <w:szCs w:val="20"/>
                <w:rtl/>
              </w:rPr>
              <w:t>אחוז ביצוע</w:t>
            </w:r>
          </w:p>
        </w:tc>
        <w:tc>
          <w:tcPr>
            <w:tcW w:w="708" w:type="dxa"/>
            <w:shd w:val="clear" w:color="000000" w:fill="FCE4D6"/>
            <w:noWrap/>
            <w:vAlign w:val="bottom"/>
            <w:hideMark/>
          </w:tcPr>
          <w:p w:rsidR="00AF4C6B" w:rsidRPr="00415F8D" w:rsidP="00415F8D">
            <w:pPr>
              <w:spacing w:before="30" w:after="30" w:line="240" w:lineRule="exact"/>
              <w:jc w:val="center"/>
              <w:rPr>
                <w:b/>
                <w:bCs/>
                <w:szCs w:val="20"/>
                <w:rtl/>
              </w:rPr>
            </w:pPr>
            <w:r w:rsidRPr="00415F8D">
              <w:rPr>
                <w:rFonts w:hint="cs"/>
                <w:b/>
                <w:bCs/>
                <w:szCs w:val="20"/>
                <w:rtl/>
              </w:rPr>
              <w:t>תקציב</w:t>
            </w:r>
          </w:p>
        </w:tc>
        <w:tc>
          <w:tcPr>
            <w:tcW w:w="851" w:type="dxa"/>
            <w:shd w:val="clear" w:color="000000" w:fill="FCE4D6"/>
            <w:noWrap/>
            <w:vAlign w:val="bottom"/>
            <w:hideMark/>
          </w:tcPr>
          <w:p w:rsidR="00AF4C6B" w:rsidRPr="00415F8D" w:rsidP="00415F8D">
            <w:pPr>
              <w:spacing w:before="30" w:after="30" w:line="240" w:lineRule="exact"/>
              <w:jc w:val="center"/>
              <w:rPr>
                <w:b/>
                <w:bCs/>
                <w:szCs w:val="20"/>
                <w:rtl/>
              </w:rPr>
            </w:pPr>
            <w:r w:rsidRPr="00415F8D">
              <w:rPr>
                <w:rFonts w:hint="cs"/>
                <w:b/>
                <w:bCs/>
                <w:szCs w:val="20"/>
                <w:rtl/>
              </w:rPr>
              <w:t>ביצוע התקציב</w:t>
            </w:r>
          </w:p>
        </w:tc>
        <w:tc>
          <w:tcPr>
            <w:tcW w:w="837" w:type="dxa"/>
            <w:shd w:val="clear" w:color="000000" w:fill="FCE4D6"/>
            <w:noWrap/>
            <w:vAlign w:val="bottom"/>
            <w:hideMark/>
          </w:tcPr>
          <w:p w:rsidR="00AF4C6B" w:rsidRPr="00415F8D" w:rsidP="00415F8D">
            <w:pPr>
              <w:spacing w:before="30" w:after="30" w:line="240" w:lineRule="exact"/>
              <w:jc w:val="center"/>
              <w:rPr>
                <w:b/>
                <w:bCs/>
                <w:szCs w:val="20"/>
                <w:rtl/>
              </w:rPr>
            </w:pPr>
            <w:r w:rsidRPr="00415F8D">
              <w:rPr>
                <w:rFonts w:hint="cs"/>
                <w:b/>
                <w:bCs/>
                <w:szCs w:val="20"/>
                <w:rtl/>
              </w:rPr>
              <w:t>אחוז ביצוע</w:t>
            </w:r>
          </w:p>
        </w:tc>
      </w:tr>
      <w:tr w:rsidTr="00415F8D">
        <w:tblPrEx>
          <w:tblW w:w="0" w:type="auto"/>
          <w:tblLayout w:type="fixed"/>
          <w:tblLook w:val="04A0"/>
        </w:tblPrEx>
        <w:trPr>
          <w:trHeight w:val="1455"/>
        </w:trPr>
        <w:tc>
          <w:tcPr>
            <w:tcW w:w="1113" w:type="dxa"/>
            <w:shd w:val="clear" w:color="000000" w:fill="FCE4D6"/>
            <w:vAlign w:val="center"/>
            <w:hideMark/>
          </w:tcPr>
          <w:p w:rsidR="00AF4C6B" w:rsidRPr="000D7B81" w:rsidP="00415F8D">
            <w:pPr>
              <w:spacing w:before="30" w:after="30" w:line="240" w:lineRule="exact"/>
              <w:rPr>
                <w:szCs w:val="20"/>
                <w:rtl/>
              </w:rPr>
            </w:pPr>
            <w:r w:rsidRPr="000D7B81">
              <w:rPr>
                <w:rFonts w:hint="cs"/>
                <w:szCs w:val="20"/>
                <w:rtl/>
              </w:rPr>
              <w:t>תקציב שנתי בסיסי והתקציב שמקורו בת</w:t>
            </w:r>
            <w:r w:rsidRPr="000D7B81" w:rsidR="008D24AA">
              <w:rPr>
                <w:rFonts w:hint="cs"/>
                <w:szCs w:val="20"/>
                <w:rtl/>
              </w:rPr>
              <w:t>ו</w:t>
            </w:r>
            <w:r w:rsidRPr="000D7B81">
              <w:rPr>
                <w:rFonts w:hint="cs"/>
                <w:szCs w:val="20"/>
                <w:rtl/>
              </w:rPr>
              <w:t>כנית הלאומית</w:t>
            </w:r>
          </w:p>
        </w:tc>
        <w:tc>
          <w:tcPr>
            <w:tcW w:w="709" w:type="dxa"/>
            <w:shd w:val="clear" w:color="000000" w:fill="DDEBF7"/>
            <w:vAlign w:val="center"/>
            <w:hideMark/>
          </w:tcPr>
          <w:p w:rsidR="00AF4C6B" w:rsidRPr="000D7B81" w:rsidP="00415F8D">
            <w:pPr>
              <w:spacing w:before="30" w:after="30" w:line="240" w:lineRule="exact"/>
              <w:rPr>
                <w:szCs w:val="20"/>
              </w:rPr>
            </w:pPr>
            <w:r w:rsidRPr="000D7B81">
              <w:rPr>
                <w:szCs w:val="20"/>
              </w:rPr>
              <w:t>58.5</w:t>
            </w:r>
          </w:p>
        </w:tc>
        <w:tc>
          <w:tcPr>
            <w:tcW w:w="850" w:type="dxa"/>
            <w:shd w:val="clear" w:color="000000" w:fill="DDEBF7"/>
            <w:vAlign w:val="center"/>
            <w:hideMark/>
          </w:tcPr>
          <w:p w:rsidR="00AF4C6B" w:rsidRPr="000D7B81" w:rsidP="00415F8D">
            <w:pPr>
              <w:spacing w:before="30" w:after="30" w:line="240" w:lineRule="exact"/>
              <w:rPr>
                <w:szCs w:val="20"/>
              </w:rPr>
            </w:pPr>
            <w:r w:rsidRPr="000D7B81">
              <w:rPr>
                <w:szCs w:val="20"/>
              </w:rPr>
              <w:t>56.3</w:t>
            </w:r>
          </w:p>
        </w:tc>
        <w:tc>
          <w:tcPr>
            <w:tcW w:w="851" w:type="dxa"/>
            <w:shd w:val="clear" w:color="000000" w:fill="DDEBF7"/>
            <w:noWrap/>
            <w:vAlign w:val="center"/>
            <w:hideMark/>
          </w:tcPr>
          <w:p w:rsidR="00AF4C6B" w:rsidRPr="000D7B81" w:rsidP="00415F8D">
            <w:pPr>
              <w:spacing w:before="30" w:after="30" w:line="240" w:lineRule="exact"/>
              <w:rPr>
                <w:szCs w:val="20"/>
              </w:rPr>
            </w:pPr>
            <w:r w:rsidRPr="000D7B81">
              <w:rPr>
                <w:szCs w:val="20"/>
              </w:rPr>
              <w:t>96%</w:t>
            </w:r>
          </w:p>
        </w:tc>
        <w:tc>
          <w:tcPr>
            <w:tcW w:w="709" w:type="dxa"/>
            <w:shd w:val="clear" w:color="000000" w:fill="DDEBF7"/>
            <w:vAlign w:val="center"/>
            <w:hideMark/>
          </w:tcPr>
          <w:p w:rsidR="00AF4C6B" w:rsidRPr="000D7B81" w:rsidP="00415F8D">
            <w:pPr>
              <w:spacing w:before="30" w:after="30" w:line="240" w:lineRule="exact"/>
              <w:rPr>
                <w:szCs w:val="20"/>
              </w:rPr>
            </w:pPr>
            <w:r w:rsidRPr="000D7B81">
              <w:rPr>
                <w:szCs w:val="20"/>
              </w:rPr>
              <w:t>41.6</w:t>
            </w:r>
          </w:p>
        </w:tc>
        <w:tc>
          <w:tcPr>
            <w:tcW w:w="850" w:type="dxa"/>
            <w:shd w:val="clear" w:color="000000" w:fill="DDEBF7"/>
            <w:vAlign w:val="center"/>
            <w:hideMark/>
          </w:tcPr>
          <w:p w:rsidR="00AF4C6B" w:rsidRPr="000D7B81" w:rsidP="00415F8D">
            <w:pPr>
              <w:spacing w:before="30" w:after="30" w:line="240" w:lineRule="exact"/>
              <w:rPr>
                <w:szCs w:val="20"/>
              </w:rPr>
            </w:pPr>
            <w:r w:rsidRPr="000D7B81">
              <w:rPr>
                <w:szCs w:val="20"/>
              </w:rPr>
              <w:t>51.8</w:t>
            </w:r>
          </w:p>
        </w:tc>
        <w:tc>
          <w:tcPr>
            <w:tcW w:w="851" w:type="dxa"/>
            <w:shd w:val="clear" w:color="000000" w:fill="DDEBF7"/>
            <w:noWrap/>
            <w:vAlign w:val="center"/>
            <w:hideMark/>
          </w:tcPr>
          <w:p w:rsidR="00AF4C6B" w:rsidRPr="000D7B81" w:rsidP="00415F8D">
            <w:pPr>
              <w:spacing w:before="30" w:after="30" w:line="240" w:lineRule="exact"/>
              <w:rPr>
                <w:szCs w:val="20"/>
              </w:rPr>
            </w:pPr>
            <w:r w:rsidRPr="000D7B81">
              <w:rPr>
                <w:szCs w:val="20"/>
              </w:rPr>
              <w:t>125%</w:t>
            </w:r>
          </w:p>
        </w:tc>
        <w:tc>
          <w:tcPr>
            <w:tcW w:w="708" w:type="dxa"/>
            <w:shd w:val="clear" w:color="000000" w:fill="DDEBF7"/>
            <w:vAlign w:val="center"/>
            <w:hideMark/>
          </w:tcPr>
          <w:p w:rsidR="00AF4C6B" w:rsidRPr="000D7B81" w:rsidP="00415F8D">
            <w:pPr>
              <w:spacing w:before="30" w:after="30" w:line="240" w:lineRule="exact"/>
              <w:rPr>
                <w:szCs w:val="20"/>
              </w:rPr>
            </w:pPr>
            <w:r w:rsidRPr="000D7B81">
              <w:rPr>
                <w:szCs w:val="20"/>
              </w:rPr>
              <w:t>40.5</w:t>
            </w:r>
          </w:p>
        </w:tc>
        <w:tc>
          <w:tcPr>
            <w:tcW w:w="851" w:type="dxa"/>
            <w:shd w:val="clear" w:color="000000" w:fill="DDEBF7"/>
            <w:vAlign w:val="center"/>
            <w:hideMark/>
          </w:tcPr>
          <w:p w:rsidR="00AF4C6B" w:rsidRPr="000D7B81" w:rsidP="00415F8D">
            <w:pPr>
              <w:spacing w:before="30" w:after="30" w:line="240" w:lineRule="exact"/>
              <w:rPr>
                <w:szCs w:val="20"/>
              </w:rPr>
            </w:pPr>
            <w:r w:rsidRPr="000D7B81">
              <w:rPr>
                <w:szCs w:val="20"/>
              </w:rPr>
              <w:t>47.5</w:t>
            </w:r>
          </w:p>
        </w:tc>
        <w:tc>
          <w:tcPr>
            <w:tcW w:w="837" w:type="dxa"/>
            <w:shd w:val="clear" w:color="000000" w:fill="DDEBF7"/>
            <w:noWrap/>
            <w:vAlign w:val="center"/>
            <w:hideMark/>
          </w:tcPr>
          <w:p w:rsidR="00AF4C6B" w:rsidRPr="000D7B81" w:rsidP="00415F8D">
            <w:pPr>
              <w:spacing w:before="30" w:after="30" w:line="240" w:lineRule="exact"/>
              <w:rPr>
                <w:szCs w:val="20"/>
              </w:rPr>
            </w:pPr>
            <w:r w:rsidRPr="000D7B81">
              <w:rPr>
                <w:szCs w:val="20"/>
              </w:rPr>
              <w:t>117%</w:t>
            </w:r>
          </w:p>
        </w:tc>
      </w:tr>
      <w:tr w:rsidTr="00415F8D">
        <w:tblPrEx>
          <w:tblW w:w="0" w:type="auto"/>
          <w:tblLayout w:type="fixed"/>
          <w:tblLook w:val="04A0"/>
        </w:tblPrEx>
        <w:trPr>
          <w:trHeight w:val="1197"/>
        </w:trPr>
        <w:tc>
          <w:tcPr>
            <w:tcW w:w="1113" w:type="dxa"/>
            <w:shd w:val="clear" w:color="000000" w:fill="FCE4D6"/>
            <w:vAlign w:val="center"/>
            <w:hideMark/>
          </w:tcPr>
          <w:p w:rsidR="00AF4C6B" w:rsidRPr="000D7B81" w:rsidP="00415F8D">
            <w:pPr>
              <w:spacing w:before="30" w:after="30" w:line="240" w:lineRule="exact"/>
              <w:rPr>
                <w:szCs w:val="20"/>
                <w:rtl/>
              </w:rPr>
            </w:pPr>
            <w:r w:rsidRPr="000D7B81">
              <w:rPr>
                <w:rFonts w:hint="cs"/>
                <w:szCs w:val="20"/>
                <w:rtl/>
              </w:rPr>
              <w:t>הת</w:t>
            </w:r>
            <w:r w:rsidRPr="000D7B81" w:rsidR="008D24AA">
              <w:rPr>
                <w:rFonts w:hint="cs"/>
                <w:szCs w:val="20"/>
                <w:rtl/>
              </w:rPr>
              <w:t>ו</w:t>
            </w:r>
            <w:r w:rsidRPr="000D7B81">
              <w:rPr>
                <w:rFonts w:hint="cs"/>
                <w:szCs w:val="20"/>
                <w:rtl/>
              </w:rPr>
              <w:t>כנית לנזקקים</w:t>
            </w:r>
            <w:r w:rsidRPr="000D7B81" w:rsidR="00A562EB">
              <w:rPr>
                <w:rFonts w:hint="cs"/>
                <w:szCs w:val="20"/>
                <w:rtl/>
              </w:rPr>
              <w:t>,</w:t>
            </w:r>
            <w:r w:rsidRPr="000D7B81">
              <w:rPr>
                <w:rFonts w:hint="cs"/>
                <w:szCs w:val="20"/>
                <w:rtl/>
              </w:rPr>
              <w:t xml:space="preserve"> החלטת ממשלה 3661</w:t>
            </w:r>
          </w:p>
        </w:tc>
        <w:tc>
          <w:tcPr>
            <w:tcW w:w="709" w:type="dxa"/>
            <w:shd w:val="clear" w:color="000000" w:fill="DDEBF7"/>
            <w:vAlign w:val="center"/>
            <w:hideMark/>
          </w:tcPr>
          <w:p w:rsidR="00AF4C6B" w:rsidRPr="000D7B81" w:rsidP="00415F8D">
            <w:pPr>
              <w:spacing w:before="30" w:after="30" w:line="240" w:lineRule="exact"/>
              <w:rPr>
                <w:szCs w:val="20"/>
              </w:rPr>
            </w:pPr>
            <w:r w:rsidRPr="000D7B81">
              <w:rPr>
                <w:szCs w:val="20"/>
              </w:rPr>
              <w:t>20.0</w:t>
            </w:r>
          </w:p>
        </w:tc>
        <w:tc>
          <w:tcPr>
            <w:tcW w:w="850" w:type="dxa"/>
            <w:shd w:val="clear" w:color="000000" w:fill="DDEBF7"/>
            <w:vAlign w:val="center"/>
            <w:hideMark/>
          </w:tcPr>
          <w:p w:rsidR="00AF4C6B" w:rsidRPr="000D7B81" w:rsidP="00415F8D">
            <w:pPr>
              <w:spacing w:before="30" w:after="30" w:line="240" w:lineRule="exact"/>
              <w:rPr>
                <w:szCs w:val="20"/>
              </w:rPr>
            </w:pPr>
            <w:r w:rsidRPr="000D7B81">
              <w:rPr>
                <w:szCs w:val="20"/>
              </w:rPr>
              <w:t>8.4</w:t>
            </w:r>
          </w:p>
        </w:tc>
        <w:tc>
          <w:tcPr>
            <w:tcW w:w="851" w:type="dxa"/>
            <w:shd w:val="clear" w:color="000000" w:fill="DDEBF7"/>
            <w:noWrap/>
            <w:vAlign w:val="center"/>
            <w:hideMark/>
          </w:tcPr>
          <w:p w:rsidR="00AF4C6B" w:rsidRPr="000D7B81" w:rsidP="00415F8D">
            <w:pPr>
              <w:spacing w:before="30" w:after="30" w:line="240" w:lineRule="exact"/>
              <w:rPr>
                <w:szCs w:val="20"/>
              </w:rPr>
            </w:pPr>
            <w:r w:rsidRPr="000D7B81">
              <w:rPr>
                <w:szCs w:val="20"/>
              </w:rPr>
              <w:t>42%</w:t>
            </w:r>
          </w:p>
        </w:tc>
        <w:tc>
          <w:tcPr>
            <w:tcW w:w="709" w:type="dxa"/>
            <w:shd w:val="clear" w:color="000000" w:fill="DDEBF7"/>
            <w:vAlign w:val="center"/>
            <w:hideMark/>
          </w:tcPr>
          <w:p w:rsidR="00AF4C6B" w:rsidRPr="000D7B81" w:rsidP="00415F8D">
            <w:pPr>
              <w:spacing w:before="30" w:after="30" w:line="240" w:lineRule="exact"/>
              <w:rPr>
                <w:szCs w:val="20"/>
              </w:rPr>
            </w:pPr>
            <w:r w:rsidRPr="000D7B81">
              <w:rPr>
                <w:szCs w:val="20"/>
              </w:rPr>
              <w:t>10.0</w:t>
            </w:r>
          </w:p>
        </w:tc>
        <w:tc>
          <w:tcPr>
            <w:tcW w:w="850" w:type="dxa"/>
            <w:shd w:val="clear" w:color="000000" w:fill="DDEBF7"/>
            <w:vAlign w:val="center"/>
            <w:hideMark/>
          </w:tcPr>
          <w:p w:rsidR="00AF4C6B" w:rsidRPr="000D7B81" w:rsidP="00415F8D">
            <w:pPr>
              <w:spacing w:before="30" w:after="30" w:line="240" w:lineRule="exact"/>
              <w:rPr>
                <w:szCs w:val="20"/>
              </w:rPr>
            </w:pPr>
            <w:r w:rsidRPr="000D7B81">
              <w:rPr>
                <w:szCs w:val="20"/>
              </w:rPr>
              <w:t>2.4</w:t>
            </w:r>
          </w:p>
        </w:tc>
        <w:tc>
          <w:tcPr>
            <w:tcW w:w="851" w:type="dxa"/>
            <w:shd w:val="clear" w:color="000000" w:fill="DDEBF7"/>
            <w:noWrap/>
            <w:vAlign w:val="center"/>
            <w:hideMark/>
          </w:tcPr>
          <w:p w:rsidR="00AF4C6B" w:rsidRPr="000D7B81" w:rsidP="00415F8D">
            <w:pPr>
              <w:spacing w:before="30" w:after="30" w:line="240" w:lineRule="exact"/>
              <w:rPr>
                <w:szCs w:val="20"/>
              </w:rPr>
            </w:pPr>
            <w:r w:rsidRPr="000D7B81">
              <w:rPr>
                <w:szCs w:val="20"/>
              </w:rPr>
              <w:t>24%</w:t>
            </w:r>
          </w:p>
        </w:tc>
        <w:tc>
          <w:tcPr>
            <w:tcW w:w="708" w:type="dxa"/>
            <w:shd w:val="clear" w:color="000000" w:fill="DDEBF7"/>
            <w:noWrap/>
            <w:vAlign w:val="center"/>
            <w:hideMark/>
          </w:tcPr>
          <w:p w:rsidR="00AF4C6B" w:rsidRPr="000D7B81" w:rsidP="00415F8D">
            <w:pPr>
              <w:spacing w:before="30" w:after="30" w:line="240" w:lineRule="exact"/>
              <w:rPr>
                <w:szCs w:val="20"/>
              </w:rPr>
            </w:pPr>
            <w:r w:rsidRPr="000D7B81">
              <w:rPr>
                <w:szCs w:val="20"/>
              </w:rPr>
              <w:t> </w:t>
            </w:r>
          </w:p>
        </w:tc>
        <w:tc>
          <w:tcPr>
            <w:tcW w:w="851" w:type="dxa"/>
            <w:shd w:val="clear" w:color="000000" w:fill="DDEBF7"/>
            <w:noWrap/>
            <w:vAlign w:val="center"/>
            <w:hideMark/>
          </w:tcPr>
          <w:p w:rsidR="00AF4C6B" w:rsidRPr="000D7B81" w:rsidP="00415F8D">
            <w:pPr>
              <w:spacing w:before="30" w:after="30" w:line="240" w:lineRule="exact"/>
              <w:rPr>
                <w:szCs w:val="20"/>
              </w:rPr>
            </w:pPr>
            <w:r w:rsidRPr="000D7B81">
              <w:rPr>
                <w:szCs w:val="20"/>
              </w:rPr>
              <w:t> </w:t>
            </w:r>
          </w:p>
        </w:tc>
        <w:tc>
          <w:tcPr>
            <w:tcW w:w="837" w:type="dxa"/>
            <w:shd w:val="clear" w:color="000000" w:fill="DDEBF7"/>
            <w:noWrap/>
            <w:vAlign w:val="center"/>
            <w:hideMark/>
          </w:tcPr>
          <w:p w:rsidR="00AF4C6B" w:rsidRPr="000D7B81" w:rsidP="00415F8D">
            <w:pPr>
              <w:spacing w:before="30" w:after="30" w:line="240" w:lineRule="exact"/>
              <w:rPr>
                <w:szCs w:val="20"/>
              </w:rPr>
            </w:pPr>
            <w:r w:rsidRPr="000D7B81">
              <w:rPr>
                <w:szCs w:val="20"/>
              </w:rPr>
              <w:t> </w:t>
            </w:r>
          </w:p>
        </w:tc>
      </w:tr>
      <w:tr w:rsidTr="00415F8D">
        <w:tblPrEx>
          <w:tblW w:w="0" w:type="auto"/>
          <w:tblLayout w:type="fixed"/>
          <w:tblLook w:val="04A0"/>
        </w:tblPrEx>
        <w:trPr>
          <w:trHeight w:val="300"/>
        </w:trPr>
        <w:tc>
          <w:tcPr>
            <w:tcW w:w="1113" w:type="dxa"/>
            <w:shd w:val="clear" w:color="000000" w:fill="ACB9CA"/>
            <w:noWrap/>
            <w:vAlign w:val="bottom"/>
            <w:hideMark/>
          </w:tcPr>
          <w:p w:rsidR="00AF4C6B" w:rsidRPr="00415F8D" w:rsidP="00415F8D">
            <w:pPr>
              <w:spacing w:before="30" w:after="30" w:line="240" w:lineRule="exact"/>
              <w:rPr>
                <w:b/>
                <w:bCs/>
                <w:szCs w:val="20"/>
                <w:rtl/>
              </w:rPr>
            </w:pPr>
            <w:r w:rsidRPr="00415F8D">
              <w:rPr>
                <w:b/>
                <w:bCs/>
                <w:szCs w:val="20"/>
                <w:rtl/>
              </w:rPr>
              <w:t xml:space="preserve">סה"כ </w:t>
            </w:r>
          </w:p>
        </w:tc>
        <w:tc>
          <w:tcPr>
            <w:tcW w:w="709" w:type="dxa"/>
            <w:shd w:val="clear" w:color="000000" w:fill="ACB9CA"/>
            <w:noWrap/>
            <w:vAlign w:val="bottom"/>
            <w:hideMark/>
          </w:tcPr>
          <w:p w:rsidR="00AF4C6B" w:rsidRPr="00415F8D" w:rsidP="00415F8D">
            <w:pPr>
              <w:spacing w:before="30" w:after="30" w:line="240" w:lineRule="exact"/>
              <w:rPr>
                <w:b/>
                <w:bCs/>
                <w:szCs w:val="20"/>
              </w:rPr>
            </w:pPr>
            <w:r w:rsidRPr="00415F8D">
              <w:rPr>
                <w:b/>
                <w:bCs/>
                <w:szCs w:val="20"/>
              </w:rPr>
              <w:t>78. 5</w:t>
            </w:r>
          </w:p>
        </w:tc>
        <w:tc>
          <w:tcPr>
            <w:tcW w:w="850" w:type="dxa"/>
            <w:shd w:val="clear" w:color="000000" w:fill="ACB9CA"/>
            <w:noWrap/>
            <w:vAlign w:val="bottom"/>
            <w:hideMark/>
          </w:tcPr>
          <w:p w:rsidR="00AF4C6B" w:rsidRPr="00415F8D" w:rsidP="00415F8D">
            <w:pPr>
              <w:spacing w:before="30" w:after="30" w:line="240" w:lineRule="exact"/>
              <w:rPr>
                <w:b/>
                <w:bCs/>
                <w:szCs w:val="20"/>
              </w:rPr>
            </w:pPr>
            <w:r w:rsidRPr="00415F8D">
              <w:rPr>
                <w:b/>
                <w:bCs/>
                <w:szCs w:val="20"/>
              </w:rPr>
              <w:t>64. 7</w:t>
            </w:r>
          </w:p>
        </w:tc>
        <w:tc>
          <w:tcPr>
            <w:tcW w:w="851" w:type="dxa"/>
            <w:shd w:val="clear" w:color="000000" w:fill="ACB9CA"/>
            <w:noWrap/>
            <w:vAlign w:val="bottom"/>
            <w:hideMark/>
          </w:tcPr>
          <w:p w:rsidR="00AF4C6B" w:rsidRPr="00415F8D" w:rsidP="00415F8D">
            <w:pPr>
              <w:spacing w:before="30" w:after="30" w:line="240" w:lineRule="exact"/>
              <w:rPr>
                <w:b/>
                <w:bCs/>
                <w:szCs w:val="20"/>
              </w:rPr>
            </w:pPr>
            <w:r w:rsidRPr="00415F8D">
              <w:rPr>
                <w:b/>
                <w:bCs/>
                <w:szCs w:val="20"/>
              </w:rPr>
              <w:t>82%</w:t>
            </w:r>
          </w:p>
        </w:tc>
        <w:tc>
          <w:tcPr>
            <w:tcW w:w="709" w:type="dxa"/>
            <w:shd w:val="clear" w:color="000000" w:fill="ACB9CA"/>
            <w:noWrap/>
            <w:vAlign w:val="bottom"/>
            <w:hideMark/>
          </w:tcPr>
          <w:p w:rsidR="00AF4C6B" w:rsidRPr="00415F8D" w:rsidP="00415F8D">
            <w:pPr>
              <w:spacing w:before="30" w:after="30" w:line="240" w:lineRule="exact"/>
              <w:rPr>
                <w:b/>
                <w:bCs/>
                <w:szCs w:val="20"/>
              </w:rPr>
            </w:pPr>
            <w:r w:rsidRPr="00415F8D">
              <w:rPr>
                <w:b/>
                <w:bCs/>
                <w:szCs w:val="20"/>
              </w:rPr>
              <w:t>51.6</w:t>
            </w:r>
          </w:p>
        </w:tc>
        <w:tc>
          <w:tcPr>
            <w:tcW w:w="850" w:type="dxa"/>
            <w:shd w:val="clear" w:color="000000" w:fill="ACB9CA"/>
            <w:noWrap/>
            <w:vAlign w:val="bottom"/>
            <w:hideMark/>
          </w:tcPr>
          <w:p w:rsidR="00AF4C6B" w:rsidRPr="00415F8D" w:rsidP="00415F8D">
            <w:pPr>
              <w:spacing w:before="30" w:after="30" w:line="240" w:lineRule="exact"/>
              <w:rPr>
                <w:b/>
                <w:bCs/>
                <w:szCs w:val="20"/>
              </w:rPr>
            </w:pPr>
            <w:r w:rsidRPr="00415F8D">
              <w:rPr>
                <w:b/>
                <w:bCs/>
                <w:szCs w:val="20"/>
              </w:rPr>
              <w:t>54.2</w:t>
            </w:r>
          </w:p>
        </w:tc>
        <w:tc>
          <w:tcPr>
            <w:tcW w:w="851" w:type="dxa"/>
            <w:shd w:val="clear" w:color="000000" w:fill="ACB9CA"/>
            <w:noWrap/>
            <w:vAlign w:val="bottom"/>
            <w:hideMark/>
          </w:tcPr>
          <w:p w:rsidR="00AF4C6B" w:rsidRPr="00415F8D" w:rsidP="00415F8D">
            <w:pPr>
              <w:spacing w:before="30" w:after="30" w:line="240" w:lineRule="exact"/>
              <w:rPr>
                <w:b/>
                <w:bCs/>
                <w:szCs w:val="20"/>
              </w:rPr>
            </w:pPr>
            <w:r w:rsidRPr="00415F8D">
              <w:rPr>
                <w:b/>
                <w:bCs/>
                <w:szCs w:val="20"/>
              </w:rPr>
              <w:t>105%</w:t>
            </w:r>
          </w:p>
        </w:tc>
        <w:tc>
          <w:tcPr>
            <w:tcW w:w="708" w:type="dxa"/>
            <w:shd w:val="clear" w:color="000000" w:fill="ACB9CA"/>
            <w:noWrap/>
            <w:vAlign w:val="bottom"/>
            <w:hideMark/>
          </w:tcPr>
          <w:p w:rsidR="00AF4C6B" w:rsidRPr="00415F8D" w:rsidP="00415F8D">
            <w:pPr>
              <w:spacing w:before="30" w:after="30" w:line="240" w:lineRule="exact"/>
              <w:rPr>
                <w:b/>
                <w:bCs/>
                <w:szCs w:val="20"/>
              </w:rPr>
            </w:pPr>
            <w:r w:rsidRPr="00415F8D">
              <w:rPr>
                <w:b/>
                <w:bCs/>
                <w:szCs w:val="20"/>
              </w:rPr>
              <w:t>40.5</w:t>
            </w:r>
          </w:p>
        </w:tc>
        <w:tc>
          <w:tcPr>
            <w:tcW w:w="851" w:type="dxa"/>
            <w:shd w:val="clear" w:color="000000" w:fill="ACB9CA"/>
            <w:noWrap/>
            <w:vAlign w:val="bottom"/>
            <w:hideMark/>
          </w:tcPr>
          <w:p w:rsidR="00AF4C6B" w:rsidRPr="00415F8D" w:rsidP="00415F8D">
            <w:pPr>
              <w:spacing w:before="30" w:after="30" w:line="240" w:lineRule="exact"/>
              <w:rPr>
                <w:b/>
                <w:bCs/>
                <w:szCs w:val="20"/>
              </w:rPr>
            </w:pPr>
            <w:r w:rsidRPr="00415F8D">
              <w:rPr>
                <w:b/>
                <w:bCs/>
                <w:szCs w:val="20"/>
              </w:rPr>
              <w:t>47.5</w:t>
            </w:r>
          </w:p>
        </w:tc>
        <w:tc>
          <w:tcPr>
            <w:tcW w:w="837" w:type="dxa"/>
            <w:shd w:val="clear" w:color="000000" w:fill="ACB9CA"/>
            <w:noWrap/>
            <w:vAlign w:val="bottom"/>
            <w:hideMark/>
          </w:tcPr>
          <w:p w:rsidR="00AF4C6B" w:rsidRPr="00415F8D" w:rsidP="00415F8D">
            <w:pPr>
              <w:spacing w:before="30" w:after="30" w:line="240" w:lineRule="exact"/>
              <w:rPr>
                <w:b/>
                <w:bCs/>
                <w:szCs w:val="20"/>
              </w:rPr>
            </w:pPr>
            <w:r w:rsidRPr="00415F8D">
              <w:rPr>
                <w:b/>
                <w:bCs/>
                <w:szCs w:val="20"/>
              </w:rPr>
              <w:t>117%</w:t>
            </w:r>
          </w:p>
        </w:tc>
      </w:tr>
    </w:tbl>
    <w:p w:rsidR="00AF4C6B" w:rsidRPr="000D7B81" w:rsidP="00415F8D">
      <w:pPr>
        <w:spacing w:before="120" w:line="269" w:lineRule="auto"/>
        <w:jc w:val="left"/>
        <w:rPr>
          <w:sz w:val="22"/>
          <w:szCs w:val="22"/>
          <w:rtl/>
        </w:rPr>
      </w:pPr>
      <w:r w:rsidRPr="000D7B81">
        <w:rPr>
          <w:rFonts w:hint="cs"/>
          <w:color w:val="000000" w:themeColor="text1"/>
          <w:sz w:val="22"/>
          <w:szCs w:val="22"/>
          <w:rtl/>
        </w:rPr>
        <w:t>מקור: נתוני משרד הרווחה ועיבוד משרד מבקר המדינה.</w:t>
      </w:r>
    </w:p>
    <w:p w:rsidR="008F2585" w:rsidP="00415F8D">
      <w:pPr>
        <w:pStyle w:val="a"/>
        <w:spacing w:before="120" w:line="269" w:lineRule="auto"/>
        <w:rPr>
          <w:rtl/>
        </w:rPr>
      </w:pPr>
    </w:p>
    <w:p w:rsidR="008F2585" w:rsidRPr="008F2585" w:rsidP="000D7B81">
      <w:pPr>
        <w:pStyle w:val="Heading5"/>
        <w:spacing w:line="269" w:lineRule="auto"/>
        <w:rPr>
          <w:szCs w:val="20"/>
          <w:rtl/>
        </w:rPr>
      </w:pPr>
      <w:r w:rsidRPr="00960457">
        <w:rPr>
          <w:rFonts w:hint="cs"/>
          <w:rtl/>
        </w:rPr>
        <w:t>מימוש תקציב שנתי בסיסי והתקציב שמקורו בתוכנית הלאומית</w:t>
      </w:r>
      <w:r>
        <w:rPr>
          <w:rStyle w:val="FootnoteReference"/>
          <w:szCs w:val="20"/>
          <w:rtl/>
        </w:rPr>
        <w:footnoteReference w:id="59"/>
      </w:r>
    </w:p>
    <w:p w:rsidR="008F2585" w:rsidP="000D7B81">
      <w:pPr>
        <w:pStyle w:val="a"/>
        <w:spacing w:line="269" w:lineRule="auto"/>
        <w:rPr>
          <w:rtl/>
        </w:rPr>
      </w:pPr>
    </w:p>
    <w:p w:rsidR="008F2585" w:rsidP="000D7B81">
      <w:pPr>
        <w:spacing w:line="269" w:lineRule="auto"/>
        <w:rPr>
          <w:rtl/>
        </w:rPr>
      </w:pPr>
      <w:r w:rsidRPr="00727656">
        <w:rPr>
          <w:rtl/>
        </w:rPr>
        <w:t>תקציב שנתי בסיסי והתקציב שמקורו בת</w:t>
      </w:r>
      <w:r>
        <w:rPr>
          <w:rFonts w:hint="cs"/>
          <w:rtl/>
        </w:rPr>
        <w:t>ו</w:t>
      </w:r>
      <w:r w:rsidRPr="00727656">
        <w:rPr>
          <w:rtl/>
        </w:rPr>
        <w:t>כנית הלאומית</w:t>
      </w:r>
      <w:r>
        <w:rPr>
          <w:rFonts w:hint="cs"/>
          <w:rtl/>
        </w:rPr>
        <w:t xml:space="preserve"> משמשים לביצוע השירותים הייעודיי</w:t>
      </w:r>
      <w:r>
        <w:rPr>
          <w:rFonts w:hint="eastAsia"/>
          <w:rtl/>
        </w:rPr>
        <w:t>ם</w:t>
      </w:r>
      <w:r>
        <w:rPr>
          <w:rFonts w:hint="cs"/>
          <w:rtl/>
        </w:rPr>
        <w:t xml:space="preserve"> שיפורטו להלן, עבור ניצולי שואה.</w:t>
      </w:r>
    </w:p>
    <w:p w:rsidR="008F2585" w:rsidP="000D7B81">
      <w:pPr>
        <w:pStyle w:val="a"/>
        <w:spacing w:line="269" w:lineRule="auto"/>
        <w:rPr>
          <w:rtl/>
        </w:rPr>
      </w:pPr>
    </w:p>
    <w:p w:rsidR="008F2585" w:rsidP="000D7B81">
      <w:pPr>
        <w:spacing w:line="269" w:lineRule="auto"/>
        <w:rPr>
          <w:rtl/>
        </w:rPr>
      </w:pPr>
      <w:r w:rsidRPr="00B5018A">
        <w:rPr>
          <w:rStyle w:val="8"/>
          <w:rFonts w:hint="eastAsia"/>
          <w:rtl/>
        </w:rPr>
        <w:t>קהילות</w:t>
      </w:r>
      <w:r w:rsidRPr="00044DB8">
        <w:rPr>
          <w:rStyle w:val="8"/>
          <w:rtl/>
        </w:rPr>
        <w:t xml:space="preserve"> </w:t>
      </w:r>
      <w:r w:rsidRPr="00044DB8">
        <w:rPr>
          <w:rStyle w:val="8"/>
          <w:rFonts w:hint="eastAsia"/>
          <w:rtl/>
        </w:rPr>
        <w:t>תומכות</w:t>
      </w:r>
      <w:r w:rsidRPr="00044DB8">
        <w:rPr>
          <w:rFonts w:hint="cs"/>
          <w:rtl/>
        </w:rPr>
        <w:t xml:space="preserve">: </w:t>
      </w:r>
      <w:r w:rsidRPr="00044DB8">
        <w:rPr>
          <w:rtl/>
        </w:rPr>
        <w:t>התוכנית מעניקה ב</w:t>
      </w:r>
      <w:r w:rsidRPr="00044DB8">
        <w:rPr>
          <w:rFonts w:hint="cs"/>
          <w:rtl/>
        </w:rPr>
        <w:t>י</w:t>
      </w:r>
      <w:r w:rsidRPr="00044DB8">
        <w:rPr>
          <w:rtl/>
        </w:rPr>
        <w:t>טחון אישי, נגישות לשירותים רפואיים, אפשרות לקשר</w:t>
      </w:r>
      <w:r w:rsidRPr="008C3059">
        <w:rPr>
          <w:rtl/>
        </w:rPr>
        <w:t xml:space="preserve"> עם הניצול 24 שעות ביממה, פעילות חברתית ותרבותית, תחזוקת </w:t>
      </w:r>
      <w:r>
        <w:rPr>
          <w:rFonts w:hint="cs"/>
          <w:rtl/>
        </w:rPr>
        <w:t>ה</w:t>
      </w:r>
      <w:r w:rsidRPr="008C3059">
        <w:rPr>
          <w:rtl/>
        </w:rPr>
        <w:t xml:space="preserve">בית, סיוע בסידורים </w:t>
      </w:r>
      <w:r w:rsidRPr="008C3059">
        <w:rPr>
          <w:rFonts w:hint="eastAsia"/>
          <w:rtl/>
        </w:rPr>
        <w:t>יום</w:t>
      </w:r>
      <w:r w:rsidRPr="008C3059">
        <w:rPr>
          <w:rtl/>
        </w:rPr>
        <w:t>-יומיים, י</w:t>
      </w:r>
      <w:r w:rsidRPr="008C3059">
        <w:rPr>
          <w:rFonts w:hint="eastAsia"/>
          <w:rtl/>
        </w:rPr>
        <w:t>י</w:t>
      </w:r>
      <w:r w:rsidRPr="008C3059">
        <w:rPr>
          <w:rtl/>
        </w:rPr>
        <w:t>עוץ ושירותי מידע ועוד.</w:t>
      </w:r>
    </w:p>
    <w:p w:rsidR="008F2585" w:rsidRPr="00041CE5" w:rsidP="000D7B81">
      <w:pPr>
        <w:pStyle w:val="a"/>
        <w:spacing w:line="269" w:lineRule="auto"/>
      </w:pPr>
    </w:p>
    <w:p w:rsidR="008F2585" w:rsidRPr="00FE0FAC" w:rsidP="000D7B81">
      <w:pPr>
        <w:spacing w:line="269" w:lineRule="auto"/>
        <w:rPr>
          <w:rtl/>
        </w:rPr>
      </w:pPr>
      <w:r w:rsidRPr="00AC58DD">
        <w:rPr>
          <w:rStyle w:val="8"/>
          <w:rFonts w:hint="eastAsia"/>
          <w:rtl/>
        </w:rPr>
        <w:t>מועדוני</w:t>
      </w:r>
      <w:r w:rsidRPr="00AC58DD">
        <w:rPr>
          <w:rStyle w:val="8"/>
          <w:rtl/>
        </w:rPr>
        <w:t xml:space="preserve"> </w:t>
      </w:r>
      <w:r w:rsidRPr="00AC58DD">
        <w:rPr>
          <w:rStyle w:val="8"/>
          <w:rFonts w:hint="eastAsia"/>
          <w:rtl/>
        </w:rPr>
        <w:t>מופ</w:t>
      </w:r>
      <w:r w:rsidRPr="00AC58DD">
        <w:rPr>
          <w:rStyle w:val="8"/>
          <w:rtl/>
        </w:rPr>
        <w:t>"ת</w:t>
      </w:r>
      <w:r>
        <w:rPr>
          <w:rStyle w:val="FootnoteReference"/>
          <w:rFonts w:eastAsiaTheme="majorEastAsia"/>
          <w:spacing w:val="40"/>
          <w:rtl/>
        </w:rPr>
        <w:footnoteReference w:id="60"/>
      </w:r>
      <w:r w:rsidRPr="00AC58DD">
        <w:rPr>
          <w:rStyle w:val="8"/>
          <w:rtl/>
        </w:rPr>
        <w:t>:</w:t>
      </w:r>
      <w:r>
        <w:rPr>
          <w:rFonts w:hint="cs"/>
          <w:rtl/>
        </w:rPr>
        <w:t xml:space="preserve"> </w:t>
      </w:r>
      <w:r>
        <w:rPr>
          <w:rFonts w:hint="cs"/>
          <w:rtl/>
        </w:rPr>
        <w:t>תוכנית</w:t>
      </w:r>
      <w:r>
        <w:rPr>
          <w:rFonts w:hint="cs"/>
          <w:rtl/>
        </w:rPr>
        <w:t xml:space="preserve"> המתקיימת</w:t>
      </w:r>
      <w:r w:rsidRPr="00080C67">
        <w:rPr>
          <w:rtl/>
        </w:rPr>
        <w:t xml:space="preserve"> </w:t>
      </w:r>
      <w:r>
        <w:rPr>
          <w:rFonts w:hint="cs"/>
          <w:rtl/>
        </w:rPr>
        <w:t>במועדונים מחוץ לבית, ה</w:t>
      </w:r>
      <w:r w:rsidRPr="00080C67">
        <w:rPr>
          <w:rtl/>
        </w:rPr>
        <w:t>כוללת</w:t>
      </w:r>
      <w:r>
        <w:rPr>
          <w:rFonts w:hint="cs"/>
          <w:rtl/>
        </w:rPr>
        <w:t xml:space="preserve"> הסעות הלוך ושוב,</w:t>
      </w:r>
      <w:r w:rsidRPr="00080C67">
        <w:rPr>
          <w:rtl/>
        </w:rPr>
        <w:t xml:space="preserve"> ארוחת בוקר קלה, חוגי העשרה שונים לאורך היום </w:t>
      </w:r>
      <w:r>
        <w:rPr>
          <w:rFonts w:hint="cs"/>
          <w:rtl/>
        </w:rPr>
        <w:t>ו</w:t>
      </w:r>
      <w:r w:rsidRPr="00080C67">
        <w:rPr>
          <w:rtl/>
        </w:rPr>
        <w:t xml:space="preserve">ארוחת </w:t>
      </w:r>
      <w:r w:rsidRPr="00080C67" w:rsidR="005710D1">
        <w:rPr>
          <w:rFonts w:hint="cs"/>
          <w:rtl/>
        </w:rPr>
        <w:t>צ</w:t>
      </w:r>
      <w:r w:rsidR="005710D1">
        <w:rPr>
          <w:rFonts w:hint="cs"/>
          <w:rtl/>
        </w:rPr>
        <w:t>ה</w:t>
      </w:r>
      <w:r w:rsidRPr="00080C67" w:rsidR="005710D1">
        <w:rPr>
          <w:rFonts w:hint="cs"/>
          <w:rtl/>
        </w:rPr>
        <w:t>ריי</w:t>
      </w:r>
      <w:r w:rsidR="005710D1">
        <w:rPr>
          <w:rFonts w:hint="cs"/>
          <w:rtl/>
        </w:rPr>
        <w:t>ם</w:t>
      </w:r>
      <w:r>
        <w:rPr>
          <w:rFonts w:hint="cs"/>
          <w:rtl/>
        </w:rPr>
        <w:t>. התוכנית נותנת לניצולי שואה הנחה בדמי ההשתתפות העצמית ללא צורך במבחן הכנסה.</w:t>
      </w:r>
    </w:p>
    <w:p w:rsidR="008F2585" w:rsidP="000D7B81">
      <w:pPr>
        <w:pStyle w:val="a"/>
        <w:spacing w:line="269" w:lineRule="auto"/>
        <w:rPr>
          <w:rtl/>
        </w:rPr>
      </w:pPr>
    </w:p>
    <w:p w:rsidR="008F2585" w:rsidP="000D7B81">
      <w:pPr>
        <w:spacing w:line="269" w:lineRule="auto"/>
        <w:rPr>
          <w:rtl/>
        </w:rPr>
      </w:pPr>
      <w:r w:rsidRPr="008804C8">
        <w:rPr>
          <w:rStyle w:val="8"/>
          <w:rFonts w:hint="eastAsia"/>
          <w:rtl/>
        </w:rPr>
        <w:t>תגבור</w:t>
      </w:r>
      <w:r w:rsidRPr="008804C8">
        <w:rPr>
          <w:rStyle w:val="8"/>
          <w:rtl/>
        </w:rPr>
        <w:t xml:space="preserve"> </w:t>
      </w:r>
      <w:r w:rsidRPr="008804C8">
        <w:rPr>
          <w:rStyle w:val="8"/>
          <w:rFonts w:hint="eastAsia"/>
          <w:rtl/>
        </w:rPr>
        <w:t>צרכים</w:t>
      </w:r>
      <w:r w:rsidRPr="008804C8">
        <w:rPr>
          <w:rStyle w:val="8"/>
          <w:rtl/>
        </w:rPr>
        <w:t xml:space="preserve"> </w:t>
      </w:r>
      <w:r w:rsidRPr="008804C8">
        <w:rPr>
          <w:rStyle w:val="8"/>
          <w:rFonts w:hint="eastAsia"/>
          <w:rtl/>
        </w:rPr>
        <w:t>מיוחדים</w:t>
      </w:r>
      <w:r w:rsidRPr="008804C8">
        <w:rPr>
          <w:rStyle w:val="8"/>
          <w:rtl/>
        </w:rPr>
        <w:t>:</w:t>
      </w:r>
      <w:r>
        <w:rPr>
          <w:rFonts w:hint="cs"/>
          <w:rtl/>
        </w:rPr>
        <w:t xml:space="preserve"> </w:t>
      </w:r>
      <w:r w:rsidRPr="0013611F">
        <w:rPr>
          <w:rFonts w:hint="cs"/>
          <w:rtl/>
        </w:rPr>
        <w:t xml:space="preserve">הרחבת </w:t>
      </w:r>
      <w:r>
        <w:rPr>
          <w:rFonts w:hint="cs"/>
          <w:rtl/>
        </w:rPr>
        <w:t>מגוון השירותים הניתנים</w:t>
      </w:r>
      <w:r w:rsidRPr="0013611F">
        <w:rPr>
          <w:rFonts w:hint="cs"/>
          <w:rtl/>
        </w:rPr>
        <w:t xml:space="preserve"> לניצולי שואה בקהילה בהתאם לצ</w:t>
      </w:r>
      <w:r>
        <w:rPr>
          <w:rFonts w:hint="cs"/>
          <w:rtl/>
        </w:rPr>
        <w:t>ו</w:t>
      </w:r>
      <w:r w:rsidRPr="0013611F">
        <w:rPr>
          <w:rFonts w:hint="cs"/>
          <w:rtl/>
        </w:rPr>
        <w:t>רכיהם האישיים</w:t>
      </w:r>
      <w:r>
        <w:rPr>
          <w:rFonts w:hint="cs"/>
          <w:rtl/>
        </w:rPr>
        <w:t>, כגון עזרה במימון ל</w:t>
      </w:r>
      <w:r w:rsidRPr="0013611F">
        <w:rPr>
          <w:rFonts w:hint="cs"/>
          <w:rtl/>
        </w:rPr>
        <w:t xml:space="preserve">טיפולי שיניים, </w:t>
      </w:r>
      <w:r>
        <w:rPr>
          <w:rFonts w:hint="cs"/>
          <w:rtl/>
        </w:rPr>
        <w:t>ל</w:t>
      </w:r>
      <w:r w:rsidRPr="0013611F">
        <w:rPr>
          <w:rFonts w:hint="cs"/>
          <w:rtl/>
        </w:rPr>
        <w:t>אביזרי רא</w:t>
      </w:r>
      <w:r>
        <w:rPr>
          <w:rFonts w:hint="cs"/>
          <w:rtl/>
        </w:rPr>
        <w:t>י</w:t>
      </w:r>
      <w:r w:rsidRPr="0013611F">
        <w:rPr>
          <w:rFonts w:hint="cs"/>
          <w:rtl/>
        </w:rPr>
        <w:t xml:space="preserve">יה ושמיעה, </w:t>
      </w:r>
      <w:r>
        <w:rPr>
          <w:rFonts w:hint="cs"/>
          <w:rtl/>
        </w:rPr>
        <w:t>ל</w:t>
      </w:r>
      <w:r w:rsidRPr="0013611F">
        <w:rPr>
          <w:rFonts w:hint="cs"/>
          <w:rtl/>
        </w:rPr>
        <w:t xml:space="preserve">מיגון </w:t>
      </w:r>
      <w:r>
        <w:rPr>
          <w:rFonts w:hint="cs"/>
          <w:rtl/>
        </w:rPr>
        <w:t>ול</w:t>
      </w:r>
      <w:r w:rsidRPr="0013611F">
        <w:rPr>
          <w:rFonts w:hint="cs"/>
          <w:rtl/>
        </w:rPr>
        <w:t>חימום</w:t>
      </w:r>
      <w:r>
        <w:rPr>
          <w:rFonts w:hint="cs"/>
          <w:rtl/>
        </w:rPr>
        <w:t>.</w:t>
      </w:r>
    </w:p>
    <w:p w:rsidR="008F2585" w:rsidP="000D7B81">
      <w:pPr>
        <w:pStyle w:val="a"/>
        <w:spacing w:line="269" w:lineRule="auto"/>
        <w:rPr>
          <w:rtl/>
        </w:rPr>
      </w:pPr>
    </w:p>
    <w:p w:rsidR="008F2585" w:rsidP="000D7B81">
      <w:pPr>
        <w:spacing w:line="269" w:lineRule="auto"/>
        <w:rPr>
          <w:rtl/>
        </w:rPr>
      </w:pPr>
      <w:r w:rsidRPr="0068237E">
        <w:rPr>
          <w:rStyle w:val="8"/>
          <w:rFonts w:hint="cs"/>
          <w:rtl/>
        </w:rPr>
        <w:t>מועדונים חברתיים</w:t>
      </w:r>
      <w:r>
        <w:rPr>
          <w:rStyle w:val="8"/>
          <w:rFonts w:hint="cs"/>
          <w:rtl/>
        </w:rPr>
        <w:t xml:space="preserve"> </w:t>
      </w:r>
      <w:r w:rsidRPr="0068237E">
        <w:rPr>
          <w:rStyle w:val="8"/>
          <w:rFonts w:hint="cs"/>
          <w:rtl/>
        </w:rPr>
        <w:t>בקהילה</w:t>
      </w:r>
      <w:r>
        <w:rPr>
          <w:rFonts w:hint="cs"/>
          <w:rtl/>
        </w:rPr>
        <w:t>: פועלים 121 מועדונים חברתיים לניצולי שואה שבהם מתקיימים חוגים ופעולות חברתיות.</w:t>
      </w:r>
    </w:p>
    <w:p w:rsidR="008F2585" w:rsidP="000D7B81">
      <w:pPr>
        <w:pStyle w:val="a"/>
        <w:spacing w:line="269" w:lineRule="auto"/>
        <w:rPr>
          <w:rtl/>
        </w:rPr>
      </w:pPr>
    </w:p>
    <w:p w:rsidR="008F2585" w:rsidP="000D7B81">
      <w:pPr>
        <w:spacing w:line="269" w:lineRule="auto"/>
        <w:rPr>
          <w:rStyle w:val="8"/>
          <w:szCs w:val="20"/>
          <w:rtl/>
        </w:rPr>
      </w:pPr>
      <w:r w:rsidRPr="0068237E">
        <w:rPr>
          <w:rStyle w:val="8"/>
          <w:rFonts w:hint="cs"/>
          <w:rtl/>
        </w:rPr>
        <w:t xml:space="preserve">בתים </w:t>
      </w:r>
      <w:r>
        <w:rPr>
          <w:rStyle w:val="8"/>
          <w:rFonts w:hint="cs"/>
          <w:rtl/>
        </w:rPr>
        <w:t xml:space="preserve">חמים: </w:t>
      </w:r>
      <w:r w:rsidRPr="00896A6B">
        <w:rPr>
          <w:rFonts w:hint="cs"/>
          <w:rtl/>
        </w:rPr>
        <w:t xml:space="preserve">פועלים 190 בתים המהווים מסגרת חברתית קטנה לניצולים המתקשים </w:t>
      </w:r>
      <w:r>
        <w:rPr>
          <w:rFonts w:hint="cs"/>
          <w:rtl/>
        </w:rPr>
        <w:t>להגיע</w:t>
      </w:r>
      <w:r w:rsidRPr="00896A6B">
        <w:rPr>
          <w:rFonts w:hint="cs"/>
          <w:rtl/>
        </w:rPr>
        <w:t xml:space="preserve"> למועדונים החברתיים בקהילה.</w:t>
      </w:r>
    </w:p>
    <w:p w:rsidR="008F2585" w:rsidP="00415F8D">
      <w:pPr>
        <w:pStyle w:val="a"/>
        <w:spacing w:line="269" w:lineRule="auto"/>
        <w:ind w:left="0"/>
        <w:rPr>
          <w:rStyle w:val="8"/>
          <w:rtl/>
        </w:rPr>
      </w:pPr>
    </w:p>
    <w:p w:rsidR="008F2585" w:rsidP="000D7B81">
      <w:pPr>
        <w:spacing w:line="269" w:lineRule="auto"/>
        <w:rPr>
          <w:rtl/>
        </w:rPr>
      </w:pPr>
      <w:r>
        <w:rPr>
          <w:rStyle w:val="8"/>
          <w:rFonts w:hint="cs"/>
          <w:rtl/>
        </w:rPr>
        <w:t>תוכנית</w:t>
      </w:r>
      <w:r w:rsidRPr="00C96779">
        <w:rPr>
          <w:rStyle w:val="8"/>
          <w:rFonts w:hint="cs"/>
          <w:rtl/>
        </w:rPr>
        <w:t xml:space="preserve"> </w:t>
      </w:r>
      <w:r w:rsidRPr="00C96779">
        <w:rPr>
          <w:rStyle w:val="8"/>
          <w:rtl/>
        </w:rPr>
        <w:t>סל"ב</w:t>
      </w:r>
      <w:r>
        <w:rPr>
          <w:rFonts w:hint="cs"/>
          <w:rtl/>
        </w:rPr>
        <w:t>:</w:t>
      </w:r>
      <w:r w:rsidRPr="00C96779">
        <w:rPr>
          <w:rtl/>
        </w:rPr>
        <w:t xml:space="preserve"> סל שירותים לניצולי שואה </w:t>
      </w:r>
      <w:r w:rsidRPr="00C96779">
        <w:rPr>
          <w:rtl/>
        </w:rPr>
        <w:t>מרותקי</w:t>
      </w:r>
      <w:r w:rsidRPr="00C96779">
        <w:rPr>
          <w:rtl/>
        </w:rPr>
        <w:t xml:space="preserve"> בית בקהילה</w:t>
      </w:r>
      <w:r>
        <w:rPr>
          <w:rFonts w:hint="cs"/>
          <w:rtl/>
        </w:rPr>
        <w:t>.</w:t>
      </w:r>
      <w:r w:rsidRPr="00C96779">
        <w:rPr>
          <w:rtl/>
        </w:rPr>
        <w:t xml:space="preserve"> כגון</w:t>
      </w:r>
      <w:r>
        <w:rPr>
          <w:rFonts w:hint="cs"/>
          <w:rtl/>
        </w:rPr>
        <w:t xml:space="preserve"> </w:t>
      </w:r>
      <w:r w:rsidRPr="00C96779">
        <w:rPr>
          <w:rtl/>
        </w:rPr>
        <w:t>פעילות חברתית באמצעות ביקורים של בני נוער או מבוגרים מתנדבים; פעילות פנאי; התעמלות בבית ליחיד או לקבוצה; תיעוד זיכרונות ומיצוי זכויות.</w:t>
      </w:r>
    </w:p>
    <w:p w:rsidR="008F2585" w:rsidP="000D7B81">
      <w:pPr>
        <w:pStyle w:val="a"/>
        <w:spacing w:line="269" w:lineRule="auto"/>
        <w:rPr>
          <w:rtl/>
        </w:rPr>
      </w:pPr>
    </w:p>
    <w:p w:rsidR="008F2585" w:rsidP="000D7B81">
      <w:pPr>
        <w:spacing w:line="269" w:lineRule="auto"/>
        <w:rPr>
          <w:rtl/>
        </w:rPr>
      </w:pPr>
      <w:r w:rsidRPr="00273E29">
        <w:rPr>
          <w:rStyle w:val="8"/>
          <w:rFonts w:hint="cs"/>
          <w:rtl/>
        </w:rPr>
        <w:t>קו סיוע טלפוני</w:t>
      </w:r>
      <w:r>
        <w:rPr>
          <w:rFonts w:hint="cs"/>
          <w:rtl/>
        </w:rPr>
        <w:t>: לניצולי שואה ובני משפחתם. פרויקט משותף עם ער"ן.</w:t>
      </w:r>
    </w:p>
    <w:p w:rsidR="008F2585" w:rsidRPr="00C96779" w:rsidP="000D7B81">
      <w:pPr>
        <w:pStyle w:val="a"/>
        <w:spacing w:line="269" w:lineRule="auto"/>
        <w:rPr>
          <w:rtl/>
        </w:rPr>
      </w:pPr>
    </w:p>
    <w:p w:rsidR="008F2585" w:rsidRPr="00187D2A" w:rsidP="000D7B81">
      <w:pPr>
        <w:spacing w:line="269" w:lineRule="auto"/>
        <w:rPr>
          <w:color w:val="000000" w:themeColor="text1"/>
          <w:rtl/>
        </w:rPr>
      </w:pPr>
      <w:r w:rsidRPr="00B3707D">
        <w:rPr>
          <w:rStyle w:val="8"/>
          <w:rFonts w:hint="cs"/>
          <w:rtl/>
        </w:rPr>
        <w:t>תמיכה בת</w:t>
      </w:r>
      <w:r>
        <w:rPr>
          <w:rStyle w:val="8"/>
          <w:rFonts w:hint="cs"/>
          <w:rtl/>
        </w:rPr>
        <w:t>ו</w:t>
      </w:r>
      <w:r w:rsidRPr="00B3707D">
        <w:rPr>
          <w:rStyle w:val="8"/>
          <w:rFonts w:hint="cs"/>
          <w:rtl/>
        </w:rPr>
        <w:t>כניות שיוזמות רשויות מקומיות</w:t>
      </w:r>
      <w:r w:rsidRPr="00273E29">
        <w:rPr>
          <w:rFonts w:hint="cs"/>
          <w:color w:val="000000" w:themeColor="text1"/>
          <w:rtl/>
        </w:rPr>
        <w:t xml:space="preserve">: </w:t>
      </w:r>
      <w:r>
        <w:rPr>
          <w:rFonts w:hint="cs"/>
          <w:color w:val="000000" w:themeColor="text1"/>
          <w:rtl/>
        </w:rPr>
        <w:t xml:space="preserve">מימון </w:t>
      </w:r>
      <w:r>
        <w:rPr>
          <w:rFonts w:hint="cs"/>
          <w:color w:val="000000" w:themeColor="text1"/>
          <w:rtl/>
        </w:rPr>
        <w:t>תוכניות</w:t>
      </w:r>
      <w:r>
        <w:rPr>
          <w:rFonts w:hint="cs"/>
          <w:color w:val="000000" w:themeColor="text1"/>
          <w:rtl/>
        </w:rPr>
        <w:t xml:space="preserve"> שיוזמות </w:t>
      </w:r>
      <w:r w:rsidRPr="00187D2A">
        <w:rPr>
          <w:rFonts w:hint="cs"/>
          <w:color w:val="000000" w:themeColor="text1"/>
          <w:rtl/>
        </w:rPr>
        <w:t>ומבצעות רשויות מקומיות למען ניצולי שואה. כגון תיעוד סיפור חיים, תיאטרון עדות וצילום בין-דורי.</w:t>
      </w:r>
    </w:p>
    <w:p w:rsidR="004B1186" w:rsidRPr="00187D2A" w:rsidP="000D7B81">
      <w:pPr>
        <w:pStyle w:val="a"/>
        <w:spacing w:line="269" w:lineRule="auto"/>
        <w:rPr>
          <w:rtl/>
        </w:rPr>
      </w:pPr>
    </w:p>
    <w:p w:rsidR="004B1186" w:rsidP="000D7B81">
      <w:pPr>
        <w:spacing w:line="269" w:lineRule="auto"/>
        <w:ind w:left="4"/>
        <w:rPr>
          <w:b/>
          <w:bCs/>
          <w:color w:val="000000" w:themeColor="text1"/>
          <w:rtl/>
        </w:rPr>
      </w:pPr>
      <w:r w:rsidRPr="00004122">
        <w:rPr>
          <w:rFonts w:hint="cs"/>
          <w:b/>
          <w:bCs/>
          <w:rtl/>
        </w:rPr>
        <w:t xml:space="preserve">משרד מבקר המדינה מציין לחיוב כי תוקן </w:t>
      </w:r>
      <w:r w:rsidRPr="00004122">
        <w:rPr>
          <w:rFonts w:hint="eastAsia"/>
          <w:b/>
          <w:bCs/>
          <w:rtl/>
        </w:rPr>
        <w:t>הליקוי</w:t>
      </w:r>
      <w:r w:rsidRPr="00004122" w:rsidR="003D5EA3">
        <w:rPr>
          <w:b/>
          <w:bCs/>
          <w:rtl/>
        </w:rPr>
        <w:t xml:space="preserve"> וכי התקציב שמקורו בתוכנית הלאומית מומש באופן </w:t>
      </w:r>
      <w:r w:rsidRPr="00004122" w:rsidR="003D5EA3">
        <w:rPr>
          <w:rFonts w:hint="eastAsia"/>
          <w:b/>
          <w:bCs/>
          <w:rtl/>
        </w:rPr>
        <w:t>הקרוב</w:t>
      </w:r>
      <w:r w:rsidRPr="00004122" w:rsidR="003D5EA3">
        <w:rPr>
          <w:b/>
          <w:bCs/>
          <w:rtl/>
        </w:rPr>
        <w:t xml:space="preserve"> </w:t>
      </w:r>
      <w:r w:rsidRPr="00004122" w:rsidR="003D5EA3">
        <w:rPr>
          <w:rFonts w:hint="eastAsia"/>
          <w:b/>
          <w:bCs/>
          <w:rtl/>
        </w:rPr>
        <w:t>למלא</w:t>
      </w:r>
      <w:r w:rsidRPr="00004122" w:rsidR="003D5EA3">
        <w:rPr>
          <w:b/>
          <w:bCs/>
          <w:rtl/>
        </w:rPr>
        <w:t>.</w:t>
      </w:r>
      <w:r w:rsidRPr="00004122">
        <w:rPr>
          <w:rFonts w:hint="cs"/>
          <w:b/>
          <w:bCs/>
          <w:rtl/>
        </w:rPr>
        <w:t xml:space="preserve"> כמו כן מציין משרד מבקר המדינה </w:t>
      </w:r>
      <w:r w:rsidRPr="00004122" w:rsidR="00891229">
        <w:rPr>
          <w:rFonts w:hint="eastAsia"/>
          <w:b/>
          <w:bCs/>
          <w:rtl/>
        </w:rPr>
        <w:t>לחיוב</w:t>
      </w:r>
      <w:r w:rsidRPr="00004122" w:rsidR="00891229">
        <w:rPr>
          <w:rFonts w:hint="cs"/>
          <w:b/>
          <w:bCs/>
          <w:rtl/>
        </w:rPr>
        <w:t xml:space="preserve"> </w:t>
      </w:r>
      <w:r w:rsidRPr="00004122">
        <w:rPr>
          <w:rFonts w:hint="cs"/>
          <w:b/>
          <w:bCs/>
          <w:rtl/>
        </w:rPr>
        <w:t xml:space="preserve">כי גדל מספר ניצולי השואה היכולים לקבל טיפול וגדלו תקציבי הרווחה העומדים לרשות משרד הרווחה למען מימוש </w:t>
      </w:r>
      <w:r w:rsidRPr="00004122">
        <w:rPr>
          <w:rFonts w:hint="cs"/>
          <w:b/>
          <w:bCs/>
          <w:rtl/>
        </w:rPr>
        <w:t>תוכניות</w:t>
      </w:r>
      <w:r w:rsidRPr="00004122">
        <w:rPr>
          <w:rFonts w:hint="cs"/>
          <w:b/>
          <w:bCs/>
          <w:rtl/>
        </w:rPr>
        <w:t xml:space="preserve"> רווחה לניצולי שואה.</w:t>
      </w:r>
      <w:r w:rsidRPr="00004122" w:rsidR="00166A0A">
        <w:rPr>
          <w:rFonts w:hint="cs"/>
          <w:b/>
          <w:bCs/>
          <w:rtl/>
        </w:rPr>
        <w:t xml:space="preserve"> התקציב העומד לרשות משרד </w:t>
      </w:r>
      <w:r w:rsidRPr="00004122" w:rsidR="00166A0A">
        <w:rPr>
          <w:rFonts w:hint="eastAsia"/>
          <w:b/>
          <w:bCs/>
          <w:rtl/>
        </w:rPr>
        <w:t>הרווחה</w:t>
      </w:r>
      <w:r w:rsidRPr="00004122" w:rsidR="00166A0A">
        <w:rPr>
          <w:b/>
          <w:bCs/>
          <w:rtl/>
        </w:rPr>
        <w:t xml:space="preserve"> </w:t>
      </w:r>
      <w:r w:rsidRPr="00004122" w:rsidR="0055362A">
        <w:rPr>
          <w:rFonts w:hint="eastAsia"/>
          <w:b/>
          <w:bCs/>
          <w:rtl/>
        </w:rPr>
        <w:t>שמקורו</w:t>
      </w:r>
      <w:r w:rsidRPr="00004122" w:rsidR="0055362A">
        <w:rPr>
          <w:b/>
          <w:bCs/>
          <w:rtl/>
        </w:rPr>
        <w:t xml:space="preserve"> </w:t>
      </w:r>
      <w:r w:rsidRPr="00004122" w:rsidR="0055362A">
        <w:rPr>
          <w:rFonts w:hint="eastAsia"/>
          <w:b/>
          <w:bCs/>
          <w:rtl/>
        </w:rPr>
        <w:t>בתכנית</w:t>
      </w:r>
      <w:r w:rsidRPr="00004122" w:rsidR="0055362A">
        <w:rPr>
          <w:b/>
          <w:bCs/>
          <w:rtl/>
        </w:rPr>
        <w:t xml:space="preserve"> </w:t>
      </w:r>
      <w:r w:rsidRPr="00004122" w:rsidR="0055362A">
        <w:rPr>
          <w:rFonts w:hint="eastAsia"/>
          <w:b/>
          <w:bCs/>
          <w:rtl/>
        </w:rPr>
        <w:t>הלאומית</w:t>
      </w:r>
      <w:r w:rsidRPr="00004122" w:rsidR="0055362A">
        <w:rPr>
          <w:rFonts w:hint="cs"/>
          <w:b/>
          <w:bCs/>
          <w:rtl/>
        </w:rPr>
        <w:t xml:space="preserve"> </w:t>
      </w:r>
      <w:r w:rsidRPr="00004122" w:rsidR="00166A0A">
        <w:rPr>
          <w:rFonts w:hint="cs"/>
          <w:b/>
          <w:bCs/>
          <w:rtl/>
        </w:rPr>
        <w:t>עלה בכ-</w:t>
      </w:r>
      <w:r w:rsidRPr="00004122" w:rsidR="0055362A">
        <w:rPr>
          <w:rFonts w:hint="cs"/>
          <w:b/>
          <w:bCs/>
          <w:rtl/>
        </w:rPr>
        <w:t>2</w:t>
      </w:r>
      <w:r w:rsidRPr="00004122" w:rsidR="00166A0A">
        <w:rPr>
          <w:rFonts w:hint="cs"/>
          <w:b/>
          <w:bCs/>
          <w:rtl/>
        </w:rPr>
        <w:t xml:space="preserve">0 מיליון ש"ח בשנת 2019 לעומת שנת 2017 והגידול בתקציב </w:t>
      </w:r>
      <w:r w:rsidRPr="00004122" w:rsidR="003B15CB">
        <w:rPr>
          <w:rFonts w:hint="cs"/>
          <w:b/>
          <w:bCs/>
          <w:rtl/>
        </w:rPr>
        <w:t xml:space="preserve">שנוצל </w:t>
      </w:r>
      <w:r w:rsidRPr="00004122" w:rsidR="003B7E41">
        <w:rPr>
          <w:rFonts w:hint="eastAsia"/>
          <w:b/>
          <w:bCs/>
          <w:rtl/>
        </w:rPr>
        <w:t>בשנים</w:t>
      </w:r>
      <w:r w:rsidRPr="00004122" w:rsidR="003B7E41">
        <w:rPr>
          <w:b/>
          <w:bCs/>
          <w:rtl/>
        </w:rPr>
        <w:t xml:space="preserve"> </w:t>
      </w:r>
      <w:r w:rsidRPr="00004122" w:rsidR="003B7E41">
        <w:rPr>
          <w:rFonts w:hint="eastAsia"/>
          <w:b/>
          <w:bCs/>
          <w:rtl/>
        </w:rPr>
        <w:t>הנ</w:t>
      </w:r>
      <w:r w:rsidRPr="00004122" w:rsidR="003B7E41">
        <w:rPr>
          <w:b/>
          <w:bCs/>
          <w:rtl/>
        </w:rPr>
        <w:t>"</w:t>
      </w:r>
      <w:r w:rsidRPr="00004122" w:rsidR="003B7E41">
        <w:rPr>
          <w:rFonts w:hint="eastAsia"/>
          <w:b/>
          <w:bCs/>
          <w:rtl/>
        </w:rPr>
        <w:t>ל</w:t>
      </w:r>
      <w:r w:rsidR="00D6380D">
        <w:rPr>
          <w:b/>
          <w:bCs/>
          <w:rtl/>
        </w:rPr>
        <w:t xml:space="preserve"> </w:t>
      </w:r>
      <w:r w:rsidRPr="00004122" w:rsidR="00166A0A">
        <w:rPr>
          <w:rFonts w:hint="cs"/>
          <w:b/>
          <w:bCs/>
          <w:rtl/>
        </w:rPr>
        <w:t>עומד על כ-</w:t>
      </w:r>
      <w:r w:rsidRPr="00004122" w:rsidR="0055362A">
        <w:rPr>
          <w:rFonts w:hint="cs"/>
          <w:b/>
          <w:bCs/>
          <w:rtl/>
        </w:rPr>
        <w:t>9</w:t>
      </w:r>
      <w:r w:rsidRPr="00004122" w:rsidR="00166A0A">
        <w:rPr>
          <w:rFonts w:hint="cs"/>
          <w:b/>
          <w:bCs/>
          <w:rtl/>
        </w:rPr>
        <w:t xml:space="preserve"> מיליון ש"ח.</w:t>
      </w:r>
    </w:p>
    <w:p w:rsidR="0046066A" w:rsidP="000D7B81">
      <w:pPr>
        <w:pStyle w:val="a"/>
        <w:spacing w:line="269" w:lineRule="auto"/>
        <w:rPr>
          <w:rtl/>
        </w:rPr>
      </w:pPr>
    </w:p>
    <w:p w:rsidR="0046066A" w:rsidRPr="00960457" w:rsidP="000D7B81">
      <w:pPr>
        <w:pStyle w:val="Heading5"/>
        <w:spacing w:line="269" w:lineRule="auto"/>
        <w:rPr>
          <w:rtl/>
        </w:rPr>
      </w:pPr>
      <w:r w:rsidRPr="00960457">
        <w:rPr>
          <w:rFonts w:hint="cs"/>
          <w:rtl/>
        </w:rPr>
        <w:t>מימוש</w:t>
      </w:r>
      <w:r w:rsidRPr="00960457" w:rsidR="009B1C47">
        <w:rPr>
          <w:rFonts w:hint="cs"/>
          <w:rtl/>
        </w:rPr>
        <w:t xml:space="preserve"> </w:t>
      </w:r>
      <w:r w:rsidRPr="00960457" w:rsidR="00A562EB">
        <w:rPr>
          <w:rFonts w:hint="cs"/>
          <w:rtl/>
        </w:rPr>
        <w:t>"</w:t>
      </w:r>
      <w:r w:rsidRPr="00960457" w:rsidR="00700C46">
        <w:rPr>
          <w:rFonts w:hint="cs"/>
          <w:rtl/>
        </w:rPr>
        <w:t>התכנית לנזקקים</w:t>
      </w:r>
      <w:r w:rsidRPr="00960457" w:rsidR="00A562EB">
        <w:rPr>
          <w:rFonts w:hint="cs"/>
          <w:rtl/>
        </w:rPr>
        <w:t>"</w:t>
      </w:r>
      <w:r w:rsidRPr="00960457" w:rsidR="009B1C47">
        <w:rPr>
          <w:rFonts w:hint="cs"/>
          <w:rtl/>
        </w:rPr>
        <w:t>,</w:t>
      </w:r>
      <w:r w:rsidRPr="00960457">
        <w:rPr>
          <w:rFonts w:hint="cs"/>
          <w:rtl/>
        </w:rPr>
        <w:t xml:space="preserve"> תקציב</w:t>
      </w:r>
      <w:r w:rsidR="00D6380D">
        <w:rPr>
          <w:rFonts w:hint="cs"/>
          <w:rtl/>
        </w:rPr>
        <w:t xml:space="preserve"> </w:t>
      </w:r>
      <w:r w:rsidRPr="00960457">
        <w:rPr>
          <w:rFonts w:hint="cs"/>
          <w:rtl/>
        </w:rPr>
        <w:t>שמקורו בהחלטת ממשלה 3661:</w:t>
      </w:r>
    </w:p>
    <w:p w:rsidR="00544A8C" w:rsidP="000D7B81">
      <w:pPr>
        <w:pStyle w:val="a"/>
        <w:spacing w:line="269" w:lineRule="auto"/>
        <w:rPr>
          <w:rtl/>
        </w:rPr>
      </w:pPr>
    </w:p>
    <w:p w:rsidR="004B1186" w:rsidRPr="004B1186" w:rsidP="000D7B81">
      <w:pPr>
        <w:spacing w:line="269" w:lineRule="auto"/>
        <w:rPr>
          <w:color w:val="000000" w:themeColor="text1"/>
          <w:rtl/>
        </w:rPr>
      </w:pPr>
      <w:r w:rsidRPr="004B1186">
        <w:rPr>
          <w:rFonts w:hint="cs"/>
          <w:color w:val="000000" w:themeColor="text1"/>
          <w:rtl/>
        </w:rPr>
        <w:t>משרד הרווחה החליט החל מ-2018 לממש במסגרת ה</w:t>
      </w:r>
      <w:r w:rsidRPr="004B1186">
        <w:rPr>
          <w:color w:val="000000" w:themeColor="text1"/>
          <w:rtl/>
        </w:rPr>
        <w:t xml:space="preserve">תקציב </w:t>
      </w:r>
      <w:r w:rsidRPr="004B1186">
        <w:rPr>
          <w:rFonts w:hint="cs"/>
          <w:color w:val="000000" w:themeColor="text1"/>
          <w:rtl/>
        </w:rPr>
        <w:t>ה</w:t>
      </w:r>
      <w:r w:rsidRPr="004B1186">
        <w:rPr>
          <w:color w:val="000000" w:themeColor="text1"/>
          <w:rtl/>
        </w:rPr>
        <w:t xml:space="preserve">שנתי </w:t>
      </w:r>
      <w:r w:rsidRPr="004B1186">
        <w:rPr>
          <w:rFonts w:hint="cs"/>
          <w:color w:val="000000" w:themeColor="text1"/>
          <w:rtl/>
        </w:rPr>
        <w:t>ה</w:t>
      </w:r>
      <w:r w:rsidRPr="004B1186">
        <w:rPr>
          <w:color w:val="000000" w:themeColor="text1"/>
          <w:rtl/>
        </w:rPr>
        <w:t>חדש שמקורו בהחלטת ממשלה 3661</w:t>
      </w:r>
      <w:r w:rsidR="0051554C">
        <w:rPr>
          <w:rFonts w:hint="cs"/>
          <w:color w:val="000000" w:themeColor="text1"/>
          <w:rtl/>
        </w:rPr>
        <w:t>.</w:t>
      </w:r>
      <w:r w:rsidRPr="004B1186">
        <w:rPr>
          <w:rFonts w:hint="cs"/>
          <w:color w:val="000000" w:themeColor="text1"/>
          <w:rtl/>
        </w:rPr>
        <w:t xml:space="preserve"> </w:t>
      </w:r>
      <w:r w:rsidRPr="004B1186">
        <w:rPr>
          <w:rFonts w:hint="cs"/>
          <w:color w:val="000000" w:themeColor="text1"/>
          <w:rtl/>
        </w:rPr>
        <w:t>תוכנית</w:t>
      </w:r>
      <w:r w:rsidRPr="004B1186">
        <w:rPr>
          <w:rFonts w:hint="cs"/>
          <w:color w:val="000000" w:themeColor="text1"/>
          <w:rtl/>
        </w:rPr>
        <w:t xml:space="preserve"> שנתית המיועדת לניצולי שואה מקבלי הבטחת הכנסה</w:t>
      </w:r>
      <w:r w:rsidR="006F278A">
        <w:rPr>
          <w:rFonts w:hint="cs"/>
          <w:color w:val="000000" w:themeColor="text1"/>
          <w:rtl/>
        </w:rPr>
        <w:t xml:space="preserve"> (</w:t>
      </w:r>
      <w:r w:rsidR="00700C46">
        <w:rPr>
          <w:rFonts w:hint="cs"/>
          <w:color w:val="000000" w:themeColor="text1"/>
          <w:rtl/>
        </w:rPr>
        <w:t xml:space="preserve">התכנית </w:t>
      </w:r>
      <w:r w:rsidR="00B010A2">
        <w:rPr>
          <w:rFonts w:hint="cs"/>
          <w:color w:val="000000" w:themeColor="text1"/>
          <w:rtl/>
        </w:rPr>
        <w:t>לנזק</w:t>
      </w:r>
      <w:r w:rsidR="00700C46">
        <w:rPr>
          <w:rFonts w:hint="cs"/>
          <w:color w:val="000000" w:themeColor="text1"/>
          <w:rtl/>
        </w:rPr>
        <w:t>קים</w:t>
      </w:r>
      <w:r w:rsidR="006F278A">
        <w:rPr>
          <w:rFonts w:hint="cs"/>
          <w:color w:val="000000" w:themeColor="text1"/>
          <w:rtl/>
        </w:rPr>
        <w:t>)</w:t>
      </w:r>
      <w:r w:rsidRPr="004B1186">
        <w:rPr>
          <w:rFonts w:hint="cs"/>
          <w:color w:val="000000" w:themeColor="text1"/>
          <w:rtl/>
        </w:rPr>
        <w:t xml:space="preserve">. התוכנית מבוצעת ב-20 רשויות מקומיות </w:t>
      </w:r>
      <w:r w:rsidR="0051554C">
        <w:rPr>
          <w:rFonts w:hint="cs"/>
          <w:color w:val="000000" w:themeColor="text1"/>
          <w:rtl/>
        </w:rPr>
        <w:t>ש</w:t>
      </w:r>
      <w:r w:rsidRPr="004B1186">
        <w:rPr>
          <w:rFonts w:hint="cs"/>
          <w:color w:val="000000" w:themeColor="text1"/>
          <w:rtl/>
        </w:rPr>
        <w:t xml:space="preserve">בהן נמצא מספר </w:t>
      </w:r>
      <w:r w:rsidR="002F1E8C">
        <w:rPr>
          <w:rFonts w:hint="cs"/>
          <w:color w:val="000000" w:themeColor="text1"/>
          <w:rtl/>
        </w:rPr>
        <w:t>גדול</w:t>
      </w:r>
      <w:r w:rsidRPr="004B1186" w:rsidR="002F1E8C">
        <w:rPr>
          <w:rFonts w:hint="cs"/>
          <w:color w:val="000000" w:themeColor="text1"/>
          <w:rtl/>
        </w:rPr>
        <w:t xml:space="preserve"> </w:t>
      </w:r>
      <w:r w:rsidRPr="004B1186">
        <w:rPr>
          <w:rFonts w:hint="cs"/>
          <w:color w:val="000000" w:themeColor="text1"/>
          <w:rtl/>
        </w:rPr>
        <w:t>של ניצולי שואה מקבלי הבטחת הכנסה.</w:t>
      </w:r>
    </w:p>
    <w:p w:rsidR="0051554C" w:rsidP="000D7B81">
      <w:pPr>
        <w:pStyle w:val="a"/>
        <w:spacing w:line="269" w:lineRule="auto"/>
        <w:rPr>
          <w:rtl/>
        </w:rPr>
      </w:pPr>
    </w:p>
    <w:p w:rsidR="0051554C" w:rsidP="000D7B81">
      <w:pPr>
        <w:spacing w:line="269" w:lineRule="auto"/>
        <w:rPr>
          <w:color w:val="000000" w:themeColor="text1"/>
          <w:rtl/>
        </w:rPr>
      </w:pPr>
      <w:r>
        <w:rPr>
          <w:rFonts w:hint="cs"/>
          <w:color w:val="000000" w:themeColor="text1"/>
          <w:rtl/>
        </w:rPr>
        <w:t xml:space="preserve">להלן </w:t>
      </w:r>
      <w:r>
        <w:rPr>
          <w:rFonts w:hint="cs"/>
          <w:color w:val="000000" w:themeColor="text1"/>
          <w:rtl/>
        </w:rPr>
        <w:t>תוכנית</w:t>
      </w:r>
      <w:r>
        <w:rPr>
          <w:rFonts w:hint="cs"/>
          <w:color w:val="000000" w:themeColor="text1"/>
          <w:rtl/>
        </w:rPr>
        <w:t xml:space="preserve"> משרד הרווחה שהתמקדה </w:t>
      </w:r>
      <w:r>
        <w:rPr>
          <w:rFonts w:hint="cs"/>
          <w:rtl/>
        </w:rPr>
        <w:t>במתן מענה לצרכים מרכזיים שיקבלו</w:t>
      </w:r>
      <w:r>
        <w:rPr>
          <w:rFonts w:hint="cs"/>
          <w:color w:val="000000" w:themeColor="text1"/>
          <w:rtl/>
        </w:rPr>
        <w:t xml:space="preserve"> הניצולים באמצעות רשויות נבחרות.</w:t>
      </w:r>
    </w:p>
    <w:p w:rsidR="0051554C" w:rsidP="000D7B81">
      <w:pPr>
        <w:spacing w:line="269" w:lineRule="auto"/>
        <w:rPr>
          <w:color w:val="000000" w:themeColor="text1"/>
          <w:rtl/>
        </w:rPr>
      </w:pPr>
      <w:r w:rsidRPr="00B5018A">
        <w:rPr>
          <w:rStyle w:val="8"/>
          <w:rFonts w:hint="cs"/>
          <w:rtl/>
        </w:rPr>
        <w:t>מתכלל</w:t>
      </w:r>
      <w:r w:rsidRPr="00B5018A">
        <w:rPr>
          <w:rStyle w:val="8"/>
          <w:rFonts w:hint="cs"/>
          <w:rtl/>
        </w:rPr>
        <w:t xml:space="preserve"> יישובי</w:t>
      </w:r>
      <w:r w:rsidR="00BE1899">
        <w:rPr>
          <w:rStyle w:val="8"/>
          <w:rFonts w:hint="cs"/>
          <w:rtl/>
        </w:rPr>
        <w:t xml:space="preserve"> לניצולי שואה</w:t>
      </w:r>
      <w:r w:rsidRPr="00ED2CAA">
        <w:rPr>
          <w:rFonts w:hint="cs"/>
          <w:rtl/>
        </w:rPr>
        <w:t>:</w:t>
      </w:r>
      <w:r w:rsidRPr="0051554C">
        <w:rPr>
          <w:rFonts w:hint="cs"/>
          <w:color w:val="000000" w:themeColor="text1"/>
          <w:rtl/>
        </w:rPr>
        <w:t xml:space="preserve"> תפקידו לאתר ול</w:t>
      </w:r>
      <w:r w:rsidRPr="0051554C">
        <w:rPr>
          <w:rFonts w:hint="eastAsia"/>
          <w:color w:val="000000" w:themeColor="text1"/>
          <w:rtl/>
        </w:rPr>
        <w:t>מפות</w:t>
      </w:r>
      <w:r w:rsidRPr="0051554C">
        <w:rPr>
          <w:color w:val="000000" w:themeColor="text1"/>
          <w:rtl/>
        </w:rPr>
        <w:t xml:space="preserve"> </w:t>
      </w:r>
      <w:r w:rsidRPr="0051554C">
        <w:rPr>
          <w:rFonts w:hint="eastAsia"/>
          <w:color w:val="000000" w:themeColor="text1"/>
          <w:rtl/>
        </w:rPr>
        <w:t>את</w:t>
      </w:r>
      <w:r w:rsidRPr="0051554C">
        <w:rPr>
          <w:color w:val="000000" w:themeColor="text1"/>
          <w:rtl/>
        </w:rPr>
        <w:t xml:space="preserve"> צ</w:t>
      </w:r>
      <w:r w:rsidRPr="0051554C">
        <w:rPr>
          <w:rFonts w:hint="eastAsia"/>
          <w:color w:val="000000" w:themeColor="text1"/>
          <w:rtl/>
        </w:rPr>
        <w:t>ורכיהם</w:t>
      </w:r>
      <w:r w:rsidRPr="0051554C">
        <w:rPr>
          <w:color w:val="000000" w:themeColor="text1"/>
          <w:rtl/>
        </w:rPr>
        <w:t xml:space="preserve"> של ניצולי </w:t>
      </w:r>
      <w:r w:rsidRPr="0051554C">
        <w:rPr>
          <w:rFonts w:hint="eastAsia"/>
          <w:color w:val="000000" w:themeColor="text1"/>
          <w:rtl/>
        </w:rPr>
        <w:t>השואה</w:t>
      </w:r>
      <w:r w:rsidRPr="0051554C">
        <w:rPr>
          <w:color w:val="000000" w:themeColor="text1"/>
          <w:rtl/>
        </w:rPr>
        <w:t xml:space="preserve"> </w:t>
      </w:r>
      <w:r w:rsidRPr="0051554C">
        <w:rPr>
          <w:rFonts w:hint="eastAsia"/>
          <w:color w:val="000000" w:themeColor="text1"/>
          <w:rtl/>
        </w:rPr>
        <w:t>שאינם</w:t>
      </w:r>
      <w:r w:rsidRPr="0051554C">
        <w:rPr>
          <w:rFonts w:hint="cs"/>
          <w:color w:val="000000" w:themeColor="text1"/>
          <w:rtl/>
        </w:rPr>
        <w:t xml:space="preserve"> מוכרים למחלקה לשירותים חברתיים </w:t>
      </w:r>
      <w:r w:rsidRPr="0051554C">
        <w:rPr>
          <w:rFonts w:hint="cs"/>
          <w:color w:val="000000" w:themeColor="text1"/>
          <w:rtl/>
        </w:rPr>
        <w:t>ולתכלל</w:t>
      </w:r>
      <w:r w:rsidRPr="0051554C">
        <w:rPr>
          <w:rFonts w:hint="cs"/>
          <w:color w:val="000000" w:themeColor="text1"/>
          <w:rtl/>
        </w:rPr>
        <w:t xml:space="preserve"> את השירותים שנותנת הרשות לניצולים.</w:t>
      </w:r>
    </w:p>
    <w:p w:rsidR="0051554C" w:rsidRPr="0051554C" w:rsidP="000D7B81">
      <w:pPr>
        <w:pStyle w:val="a"/>
        <w:spacing w:line="269" w:lineRule="auto"/>
        <w:rPr>
          <w:rtl/>
        </w:rPr>
      </w:pPr>
    </w:p>
    <w:p w:rsidR="0051554C" w:rsidRPr="0051554C" w:rsidP="000D7B81">
      <w:pPr>
        <w:spacing w:line="269" w:lineRule="auto"/>
        <w:rPr>
          <w:color w:val="000000" w:themeColor="text1"/>
          <w:rtl/>
        </w:rPr>
      </w:pPr>
      <w:r w:rsidRPr="002658BE">
        <w:rPr>
          <w:rStyle w:val="8"/>
          <w:rFonts w:hint="cs"/>
          <w:rtl/>
        </w:rPr>
        <w:t>עובד סוציאלי יישובי</w:t>
      </w:r>
      <w:r w:rsidRPr="0051554C">
        <w:rPr>
          <w:rFonts w:hint="cs"/>
          <w:color w:val="000000" w:themeColor="text1"/>
          <w:rtl/>
        </w:rPr>
        <w:t xml:space="preserve"> </w:t>
      </w:r>
      <w:r w:rsidRPr="00ED2CAA">
        <w:rPr>
          <w:rFonts w:hint="cs"/>
          <w:rtl/>
        </w:rPr>
        <w:t>:</w:t>
      </w:r>
      <w:r>
        <w:rPr>
          <w:rFonts w:hint="cs"/>
          <w:rtl/>
        </w:rPr>
        <w:t xml:space="preserve"> </w:t>
      </w:r>
      <w:r w:rsidRPr="0051554C">
        <w:rPr>
          <w:rFonts w:hint="cs"/>
          <w:color w:val="000000" w:themeColor="text1"/>
          <w:rtl/>
        </w:rPr>
        <w:t>תפקידו למצות את זכויות ניצולי השואה ולתת מענה טיפולי.</w:t>
      </w:r>
    </w:p>
    <w:p w:rsidR="0051554C" w:rsidP="000D7B81">
      <w:pPr>
        <w:spacing w:line="269" w:lineRule="auto"/>
        <w:rPr>
          <w:sz w:val="24"/>
          <w:rtl/>
        </w:rPr>
      </w:pPr>
      <w:r w:rsidRPr="0051554C">
        <w:rPr>
          <w:rStyle w:val="8"/>
          <w:rFonts w:hint="cs"/>
          <w:sz w:val="24"/>
          <w:rtl/>
        </w:rPr>
        <w:t>תגבור צרכים מיוחדים</w:t>
      </w:r>
      <w:r w:rsidRPr="00ED2CAA">
        <w:rPr>
          <w:rFonts w:hint="cs"/>
          <w:rtl/>
        </w:rPr>
        <w:t>:</w:t>
      </w:r>
      <w:r w:rsidRPr="0051554C">
        <w:rPr>
          <w:rFonts w:hint="cs"/>
          <w:sz w:val="24"/>
          <w:rtl/>
        </w:rPr>
        <w:t xml:space="preserve"> </w:t>
      </w:r>
      <w:r w:rsidRPr="00FE0FAC">
        <w:rPr>
          <w:rStyle w:val="8"/>
          <w:rFonts w:hint="cs"/>
          <w:rtl/>
        </w:rPr>
        <w:t>הסיוע</w:t>
      </w:r>
      <w:r w:rsidRPr="0051554C">
        <w:rPr>
          <w:rFonts w:hint="cs"/>
          <w:sz w:val="24"/>
          <w:rtl/>
        </w:rPr>
        <w:t xml:space="preserve"> הפרטני הורחב גם להשתתפות במימון הסעות לפעילות חברתית במועדונים ולקבלת </w:t>
      </w:r>
      <w:r w:rsidRPr="00FE0FAC">
        <w:rPr>
          <w:rStyle w:val="8"/>
          <w:rFonts w:hint="cs"/>
          <w:rtl/>
        </w:rPr>
        <w:t>מענה</w:t>
      </w:r>
      <w:r w:rsidRPr="0051554C">
        <w:rPr>
          <w:rFonts w:hint="cs"/>
          <w:sz w:val="24"/>
          <w:rtl/>
        </w:rPr>
        <w:t xml:space="preserve"> רפואי וכן לסבסוד רכישת </w:t>
      </w:r>
      <w:r w:rsidRPr="0051554C">
        <w:rPr>
          <w:rFonts w:hint="cs"/>
          <w:sz w:val="24"/>
          <w:rtl/>
        </w:rPr>
        <w:t>קלנועית</w:t>
      </w:r>
      <w:r w:rsidRPr="0051554C">
        <w:rPr>
          <w:rFonts w:hint="cs"/>
          <w:sz w:val="24"/>
          <w:rtl/>
        </w:rPr>
        <w:t>.</w:t>
      </w:r>
    </w:p>
    <w:p w:rsidR="0051554C" w:rsidRPr="0051554C" w:rsidP="000D7B81">
      <w:pPr>
        <w:pStyle w:val="a"/>
        <w:spacing w:line="269" w:lineRule="auto"/>
        <w:rPr>
          <w:rtl/>
        </w:rPr>
      </w:pPr>
    </w:p>
    <w:p w:rsidR="0051554C" w:rsidP="000D7B81">
      <w:pPr>
        <w:spacing w:line="269" w:lineRule="auto"/>
        <w:rPr>
          <w:rtl/>
        </w:rPr>
      </w:pPr>
      <w:r w:rsidRPr="002658BE">
        <w:rPr>
          <w:rStyle w:val="8"/>
          <w:rFonts w:hint="cs"/>
          <w:rtl/>
        </w:rPr>
        <w:t>ימי הפגה(נופש):</w:t>
      </w:r>
      <w:r>
        <w:rPr>
          <w:rFonts w:hint="cs"/>
          <w:rtl/>
        </w:rPr>
        <w:t xml:space="preserve"> מימון ימי הפגה שמפעילה הרשות המקומית, לרבות כאלה הכוללים לינה ותכנים חווייתיים לניצולי שואה.</w:t>
      </w:r>
    </w:p>
    <w:p w:rsidR="0051554C" w:rsidP="000D7B81">
      <w:pPr>
        <w:pStyle w:val="a"/>
        <w:spacing w:line="269" w:lineRule="auto"/>
        <w:rPr>
          <w:rtl/>
        </w:rPr>
      </w:pPr>
    </w:p>
    <w:p w:rsidR="0051554C" w:rsidP="000D7B81">
      <w:pPr>
        <w:spacing w:line="269" w:lineRule="auto"/>
        <w:rPr>
          <w:rtl/>
        </w:rPr>
      </w:pPr>
      <w:r>
        <w:rPr>
          <w:rStyle w:val="8"/>
          <w:rFonts w:hint="cs"/>
          <w:rtl/>
        </w:rPr>
        <w:t>תוכנית</w:t>
      </w:r>
      <w:r w:rsidRPr="00ED2CAA">
        <w:rPr>
          <w:rStyle w:val="8"/>
          <w:rFonts w:hint="cs"/>
          <w:rtl/>
        </w:rPr>
        <w:t xml:space="preserve"> </w:t>
      </w:r>
      <w:r w:rsidRPr="00ED2CAA">
        <w:rPr>
          <w:rStyle w:val="8"/>
          <w:rFonts w:hint="cs"/>
          <w:rtl/>
        </w:rPr>
        <w:t>למרותקי</w:t>
      </w:r>
      <w:r w:rsidRPr="00ED2CAA">
        <w:rPr>
          <w:rStyle w:val="8"/>
          <w:rFonts w:hint="cs"/>
          <w:rtl/>
        </w:rPr>
        <w:t xml:space="preserve"> בית</w:t>
      </w:r>
      <w:r w:rsidRPr="00ED2CAA">
        <w:rPr>
          <w:rFonts w:hint="cs"/>
          <w:rtl/>
        </w:rPr>
        <w:t>:</w:t>
      </w:r>
      <w:r>
        <w:rPr>
          <w:rFonts w:hint="cs"/>
          <w:rtl/>
        </w:rPr>
        <w:t xml:space="preserve"> הרשות המקומית מפתחת מענה </w:t>
      </w:r>
      <w:r>
        <w:rPr>
          <w:rFonts w:hint="cs"/>
          <w:rtl/>
        </w:rPr>
        <w:t>למרותקי</w:t>
      </w:r>
      <w:r>
        <w:rPr>
          <w:rFonts w:hint="cs"/>
          <w:rtl/>
        </w:rPr>
        <w:t xml:space="preserve"> בית בהתאם לצורכיהם.</w:t>
      </w:r>
    </w:p>
    <w:p w:rsidR="0051554C" w:rsidP="000D7B81">
      <w:pPr>
        <w:pStyle w:val="a"/>
        <w:spacing w:line="269" w:lineRule="auto"/>
        <w:rPr>
          <w:rtl/>
        </w:rPr>
      </w:pPr>
    </w:p>
    <w:p w:rsidR="0051554C" w:rsidP="000D7B81">
      <w:pPr>
        <w:spacing w:line="269" w:lineRule="auto"/>
        <w:rPr>
          <w:rtl/>
        </w:rPr>
      </w:pPr>
      <w:r w:rsidRPr="002658BE">
        <w:rPr>
          <w:rStyle w:val="8"/>
          <w:rFonts w:hint="cs"/>
          <w:rtl/>
        </w:rPr>
        <w:t>פעילות הפגת בדידות בסו</w:t>
      </w:r>
      <w:r>
        <w:rPr>
          <w:rStyle w:val="8"/>
          <w:rFonts w:hint="cs"/>
          <w:rtl/>
        </w:rPr>
        <w:t xml:space="preserve">פי </w:t>
      </w:r>
      <w:r w:rsidRPr="002658BE">
        <w:rPr>
          <w:rStyle w:val="8"/>
          <w:rFonts w:hint="cs"/>
          <w:rtl/>
        </w:rPr>
        <w:t>שבוע</w:t>
      </w:r>
      <w:r>
        <w:rPr>
          <w:rFonts w:hint="cs"/>
          <w:rtl/>
        </w:rPr>
        <w:t xml:space="preserve">: רבים מניצולי השואה חווים בדידות שמתעצמת בסופי שבוע ובחגים ונשארים בימים אלו ללא תמיכה תזונתית. הרשות המקומית מפעילה </w:t>
      </w:r>
      <w:r>
        <w:rPr>
          <w:rFonts w:hint="cs"/>
          <w:rtl/>
        </w:rPr>
        <w:t>תוכנית</w:t>
      </w:r>
      <w:r>
        <w:rPr>
          <w:rFonts w:hint="cs"/>
          <w:rtl/>
        </w:rPr>
        <w:t xml:space="preserve"> חברתית להפגת הבדידות ומשלוח ארוחות לבית הניצול.</w:t>
      </w:r>
    </w:p>
    <w:p w:rsidR="0051554C" w:rsidP="000D7B81">
      <w:pPr>
        <w:pStyle w:val="a"/>
        <w:spacing w:line="269" w:lineRule="auto"/>
        <w:rPr>
          <w:rtl/>
        </w:rPr>
      </w:pPr>
    </w:p>
    <w:p w:rsidR="0051554C" w:rsidRPr="004B1186" w:rsidP="000D7B81">
      <w:pPr>
        <w:spacing w:line="269" w:lineRule="auto"/>
        <w:rPr>
          <w:rStyle w:val="8"/>
          <w:rtl/>
        </w:rPr>
      </w:pPr>
      <w:r w:rsidRPr="002658BE">
        <w:rPr>
          <w:rStyle w:val="8"/>
          <w:rFonts w:hint="cs"/>
          <w:rtl/>
        </w:rPr>
        <w:t>רווחה מרחוק</w:t>
      </w:r>
      <w:r w:rsidRPr="004B1186">
        <w:rPr>
          <w:rStyle w:val="8"/>
          <w:rFonts w:hint="cs"/>
          <w:rtl/>
        </w:rPr>
        <w:t>:</w:t>
      </w:r>
      <w:r>
        <w:rPr>
          <w:rStyle w:val="8"/>
          <w:rFonts w:hint="cs"/>
          <w:rtl/>
        </w:rPr>
        <w:t xml:space="preserve"> </w:t>
      </w:r>
      <w:r>
        <w:rPr>
          <w:rFonts w:hint="cs"/>
          <w:rtl/>
        </w:rPr>
        <w:t>תוכנית</w:t>
      </w:r>
      <w:r>
        <w:rPr>
          <w:rFonts w:hint="cs"/>
          <w:rtl/>
        </w:rPr>
        <w:t xml:space="preserve"> </w:t>
      </w:r>
      <w:r w:rsidRPr="004B1186">
        <w:rPr>
          <w:rFonts w:hint="cs"/>
          <w:rtl/>
        </w:rPr>
        <w:t>להפגת בדידות באמצעות תקש</w:t>
      </w:r>
      <w:r>
        <w:rPr>
          <w:rFonts w:hint="cs"/>
          <w:rtl/>
        </w:rPr>
        <w:t>ו</w:t>
      </w:r>
      <w:r w:rsidRPr="004B1186">
        <w:rPr>
          <w:rFonts w:hint="cs"/>
          <w:rtl/>
        </w:rPr>
        <w:t>רת מרחוק בין ביתו של הניצול</w:t>
      </w:r>
      <w:r w:rsidRPr="004B1186">
        <w:rPr>
          <w:rFonts w:hint="cs"/>
        </w:rPr>
        <w:t xml:space="preserve"> </w:t>
      </w:r>
      <w:r w:rsidRPr="004B1186">
        <w:rPr>
          <w:rFonts w:hint="cs"/>
          <w:rtl/>
        </w:rPr>
        <w:t>לבין מרכזי היום ולמוקד החברה המפעילה. טרם הסתיים המכרז להפעלת השירות ברמה הארצית.</w:t>
      </w:r>
    </w:p>
    <w:p w:rsidR="0051554C" w:rsidP="000D7B81">
      <w:pPr>
        <w:pStyle w:val="a"/>
        <w:spacing w:line="269" w:lineRule="auto"/>
        <w:rPr>
          <w:rtl/>
        </w:rPr>
      </w:pPr>
    </w:p>
    <w:p w:rsidR="000D7B81" w:rsidRPr="00187D2A" w:rsidP="00415F8D">
      <w:pPr>
        <w:spacing w:line="269" w:lineRule="auto"/>
        <w:rPr>
          <w:b/>
          <w:bCs/>
          <w:rtl/>
        </w:rPr>
      </w:pPr>
      <w:r>
        <w:rPr>
          <w:rFonts w:hint="cs"/>
          <w:b/>
          <w:bCs/>
          <w:rtl/>
        </w:rPr>
        <w:t>בדוח הקודם קבע המבקר כי הקצאת תקציב ייעודי לשנה מסוימת מחייבת התארגנות, תכנון וביצוע של הגוף המתוקצב באותה השנה. אם היישום וההטמעה אורכים יותר משנה, התקציב ה</w:t>
      </w:r>
      <w:r w:rsidRPr="00187D2A">
        <w:rPr>
          <w:rFonts w:hint="cs"/>
          <w:b/>
          <w:bCs/>
          <w:rtl/>
        </w:rPr>
        <w:t xml:space="preserve">ייעודי ינוצל חלקית או לא ינוצל כלל. </w:t>
      </w:r>
      <w:r w:rsidRPr="00187D2A" w:rsidR="00F62D9D">
        <w:rPr>
          <w:rFonts w:hint="cs"/>
          <w:b/>
          <w:bCs/>
          <w:rtl/>
        </w:rPr>
        <w:t xml:space="preserve">בדוח הקודם צוין כי </w:t>
      </w:r>
      <w:r w:rsidRPr="00187D2A">
        <w:rPr>
          <w:b/>
          <w:bCs/>
          <w:rtl/>
        </w:rPr>
        <w:t xml:space="preserve">אף שהממשלה החליטה להרחיב את </w:t>
      </w:r>
      <w:r w:rsidRPr="00187D2A">
        <w:rPr>
          <w:rFonts w:hint="cs"/>
          <w:b/>
          <w:bCs/>
          <w:rtl/>
        </w:rPr>
        <w:t>היקף</w:t>
      </w:r>
      <w:r w:rsidRPr="00187D2A">
        <w:rPr>
          <w:b/>
          <w:bCs/>
          <w:rtl/>
        </w:rPr>
        <w:t xml:space="preserve"> שירותי הרווחה </w:t>
      </w:r>
      <w:r w:rsidRPr="00187D2A">
        <w:rPr>
          <w:rFonts w:hint="cs"/>
          <w:b/>
          <w:bCs/>
          <w:rtl/>
        </w:rPr>
        <w:t>והשירותים החברתיים</w:t>
      </w:r>
      <w:r w:rsidRPr="00187D2A">
        <w:rPr>
          <w:b/>
          <w:bCs/>
          <w:rtl/>
        </w:rPr>
        <w:t xml:space="preserve"> לניצולי השואה </w:t>
      </w:r>
      <w:r w:rsidRPr="00187D2A">
        <w:rPr>
          <w:rFonts w:hint="cs"/>
          <w:b/>
          <w:bCs/>
          <w:rtl/>
        </w:rPr>
        <w:t>והקצתה</w:t>
      </w:r>
      <w:r w:rsidRPr="00187D2A">
        <w:rPr>
          <w:b/>
          <w:bCs/>
          <w:rtl/>
        </w:rPr>
        <w:t xml:space="preserve"> לכ</w:t>
      </w:r>
      <w:r w:rsidRPr="00187D2A">
        <w:rPr>
          <w:rFonts w:hint="cs"/>
          <w:b/>
          <w:bCs/>
          <w:rtl/>
        </w:rPr>
        <w:t>ך</w:t>
      </w:r>
      <w:r w:rsidRPr="00187D2A">
        <w:rPr>
          <w:b/>
          <w:bCs/>
          <w:rtl/>
        </w:rPr>
        <w:t xml:space="preserve"> תקציב </w:t>
      </w:r>
      <w:r w:rsidRPr="00187D2A">
        <w:rPr>
          <w:rFonts w:hint="cs"/>
          <w:b/>
          <w:bCs/>
          <w:rtl/>
        </w:rPr>
        <w:t>ייעודי</w:t>
      </w:r>
      <w:r w:rsidRPr="00187D2A">
        <w:rPr>
          <w:b/>
          <w:bCs/>
          <w:rtl/>
        </w:rPr>
        <w:t xml:space="preserve">, </w:t>
      </w:r>
      <w:r w:rsidRPr="00187D2A">
        <w:rPr>
          <w:rFonts w:hint="cs"/>
          <w:b/>
          <w:bCs/>
          <w:rtl/>
        </w:rPr>
        <w:t>משרד</w:t>
      </w:r>
      <w:r w:rsidRPr="00187D2A">
        <w:rPr>
          <w:b/>
          <w:bCs/>
          <w:rtl/>
        </w:rPr>
        <w:t xml:space="preserve"> הרווחה לא </w:t>
      </w:r>
      <w:r w:rsidRPr="00187D2A">
        <w:rPr>
          <w:rFonts w:hint="cs"/>
          <w:b/>
          <w:bCs/>
          <w:rtl/>
        </w:rPr>
        <w:t>השלים</w:t>
      </w:r>
      <w:r w:rsidRPr="00187D2A">
        <w:rPr>
          <w:b/>
          <w:bCs/>
          <w:rtl/>
        </w:rPr>
        <w:t xml:space="preserve"> </w:t>
      </w:r>
      <w:r w:rsidRPr="00187D2A" w:rsidR="006437A2">
        <w:rPr>
          <w:rFonts w:hint="cs"/>
          <w:b/>
          <w:bCs/>
          <w:rtl/>
        </w:rPr>
        <w:t>מ</w:t>
      </w:r>
      <w:r w:rsidRPr="00187D2A">
        <w:rPr>
          <w:rFonts w:hint="cs"/>
          <w:b/>
          <w:bCs/>
          <w:rtl/>
        </w:rPr>
        <w:t xml:space="preserve">בעוד מועד </w:t>
      </w:r>
      <w:r w:rsidRPr="00187D2A" w:rsidR="006437A2">
        <w:rPr>
          <w:rFonts w:hint="cs"/>
          <w:b/>
          <w:bCs/>
          <w:rtl/>
        </w:rPr>
        <w:t xml:space="preserve">לגבש </w:t>
      </w:r>
      <w:r w:rsidRPr="00187D2A">
        <w:rPr>
          <w:b/>
          <w:bCs/>
          <w:rtl/>
        </w:rPr>
        <w:t>ת</w:t>
      </w:r>
      <w:r w:rsidRPr="00187D2A" w:rsidR="00C837B2">
        <w:rPr>
          <w:rFonts w:hint="cs"/>
          <w:b/>
          <w:bCs/>
          <w:rtl/>
        </w:rPr>
        <w:t>ו</w:t>
      </w:r>
      <w:r w:rsidRPr="00187D2A">
        <w:rPr>
          <w:b/>
          <w:bCs/>
          <w:rtl/>
        </w:rPr>
        <w:t>כנית</w:t>
      </w:r>
      <w:r w:rsidRPr="00187D2A">
        <w:rPr>
          <w:rFonts w:hint="cs"/>
          <w:b/>
          <w:bCs/>
          <w:rtl/>
        </w:rPr>
        <w:t xml:space="preserve"> ולא הביאה לאישור האוצר, ולכן</w:t>
      </w:r>
      <w:r w:rsidRPr="00187D2A">
        <w:rPr>
          <w:b/>
          <w:bCs/>
          <w:rtl/>
        </w:rPr>
        <w:t xml:space="preserve"> לא ניצל </w:t>
      </w:r>
      <w:r w:rsidRPr="00187D2A" w:rsidR="00C90BAD">
        <w:rPr>
          <w:rFonts w:hint="cs"/>
          <w:b/>
          <w:bCs/>
          <w:rtl/>
        </w:rPr>
        <w:t>את ה</w:t>
      </w:r>
      <w:r w:rsidRPr="00187D2A" w:rsidR="0095134B">
        <w:rPr>
          <w:rFonts w:hint="cs"/>
          <w:b/>
          <w:bCs/>
          <w:rtl/>
        </w:rPr>
        <w:t>תקציב שהוקצה</w:t>
      </w:r>
      <w:r w:rsidRPr="00187D2A" w:rsidR="00C90BAD">
        <w:rPr>
          <w:b/>
          <w:bCs/>
          <w:rtl/>
        </w:rPr>
        <w:t xml:space="preserve"> בשנים 2015 ו-2016</w:t>
      </w:r>
      <w:r w:rsidRPr="00187D2A">
        <w:rPr>
          <w:b/>
          <w:bCs/>
          <w:rtl/>
        </w:rPr>
        <w:t>.</w:t>
      </w:r>
    </w:p>
    <w:p w:rsidR="008D404E" w:rsidRPr="00187D2A" w:rsidP="000D7B81">
      <w:pPr>
        <w:pStyle w:val="a"/>
        <w:spacing w:line="269" w:lineRule="auto"/>
        <w:rPr>
          <w:rtl/>
        </w:rPr>
      </w:pPr>
    </w:p>
    <w:p w:rsidR="00C90BAD" w:rsidRPr="00EB04C6" w:rsidP="000D7B81">
      <w:pPr>
        <w:spacing w:line="269" w:lineRule="auto"/>
        <w:rPr>
          <w:b/>
          <w:bCs/>
          <w:rtl/>
        </w:rPr>
      </w:pPr>
      <w:r w:rsidRPr="00EB04C6">
        <w:rPr>
          <w:rFonts w:hint="cs"/>
          <w:b/>
          <w:bCs/>
          <w:rtl/>
        </w:rPr>
        <w:t>משרד מבקר המדינה בדק</w:t>
      </w:r>
      <w:r w:rsidRPr="00EB04C6" w:rsidR="00F62D9D">
        <w:rPr>
          <w:rFonts w:hint="cs"/>
          <w:b/>
          <w:bCs/>
          <w:rtl/>
        </w:rPr>
        <w:t xml:space="preserve"> </w:t>
      </w:r>
      <w:r w:rsidRPr="00EB04C6" w:rsidR="00F62D9D">
        <w:rPr>
          <w:rFonts w:hint="eastAsia"/>
          <w:b/>
          <w:bCs/>
          <w:rtl/>
        </w:rPr>
        <w:t>בביקורת</w:t>
      </w:r>
      <w:r w:rsidRPr="00EB04C6" w:rsidR="00F62D9D">
        <w:rPr>
          <w:b/>
          <w:bCs/>
          <w:rtl/>
        </w:rPr>
        <w:t xml:space="preserve"> </w:t>
      </w:r>
      <w:r w:rsidRPr="00EB04C6" w:rsidR="00F62D9D">
        <w:rPr>
          <w:rFonts w:hint="eastAsia"/>
          <w:b/>
          <w:bCs/>
          <w:rtl/>
        </w:rPr>
        <w:t>המעקב</w:t>
      </w:r>
      <w:r w:rsidRPr="00EB04C6">
        <w:rPr>
          <w:rFonts w:hint="cs"/>
          <w:b/>
          <w:bCs/>
          <w:rtl/>
        </w:rPr>
        <w:t xml:space="preserve"> את מימוש תקציב </w:t>
      </w:r>
      <w:r w:rsidRPr="00EB04C6" w:rsidR="00700C46">
        <w:rPr>
          <w:rFonts w:hint="cs"/>
          <w:b/>
          <w:bCs/>
          <w:rtl/>
        </w:rPr>
        <w:t>התכנית לנזקקים</w:t>
      </w:r>
      <w:r w:rsidRPr="00EB04C6" w:rsidR="006F278A">
        <w:rPr>
          <w:rFonts w:hint="cs"/>
          <w:b/>
          <w:bCs/>
          <w:rtl/>
        </w:rPr>
        <w:t xml:space="preserve"> </w:t>
      </w:r>
      <w:r w:rsidRPr="00EB04C6">
        <w:rPr>
          <w:rFonts w:hint="cs"/>
          <w:b/>
          <w:bCs/>
          <w:rtl/>
        </w:rPr>
        <w:t>של משרד הרווחה לטיפול בניצולי שואה</w:t>
      </w:r>
      <w:r w:rsidRPr="00EB04C6" w:rsidR="00001147">
        <w:rPr>
          <w:rFonts w:hint="cs"/>
          <w:b/>
          <w:bCs/>
          <w:rtl/>
        </w:rPr>
        <w:t>.</w:t>
      </w:r>
      <w:r w:rsidRPr="00EB04C6">
        <w:rPr>
          <w:rFonts w:hint="cs"/>
          <w:b/>
          <w:bCs/>
          <w:rtl/>
        </w:rPr>
        <w:t xml:space="preserve"> </w:t>
      </w:r>
      <w:r w:rsidRPr="00EB04C6" w:rsidR="00AC151C">
        <w:rPr>
          <w:rFonts w:hint="eastAsia"/>
          <w:b/>
          <w:bCs/>
          <w:rtl/>
        </w:rPr>
        <w:t>כפי</w:t>
      </w:r>
      <w:r w:rsidRPr="00EB04C6" w:rsidR="00AC151C">
        <w:rPr>
          <w:b/>
          <w:bCs/>
          <w:rtl/>
        </w:rPr>
        <w:t xml:space="preserve"> שניתן לראות </w:t>
      </w:r>
      <w:r w:rsidRPr="00EB04C6" w:rsidR="009C65FF">
        <w:rPr>
          <w:rFonts w:hint="eastAsia"/>
          <w:b/>
          <w:bCs/>
          <w:rtl/>
        </w:rPr>
        <w:t>בלוח</w:t>
      </w:r>
      <w:r w:rsidRPr="00EB04C6">
        <w:rPr>
          <w:b/>
          <w:bCs/>
          <w:rtl/>
        </w:rPr>
        <w:t xml:space="preserve"> </w:t>
      </w:r>
      <w:r w:rsidRPr="00EB04C6" w:rsidR="00E875B9">
        <w:rPr>
          <w:rFonts w:hint="cs"/>
          <w:b/>
          <w:bCs/>
          <w:rtl/>
        </w:rPr>
        <w:t>2</w:t>
      </w:r>
      <w:r w:rsidRPr="00EB04C6" w:rsidR="00E875B9">
        <w:rPr>
          <w:b/>
          <w:bCs/>
          <w:rtl/>
        </w:rPr>
        <w:t xml:space="preserve"> </w:t>
      </w:r>
      <w:r w:rsidRPr="00EB04C6">
        <w:rPr>
          <w:b/>
          <w:bCs/>
          <w:rtl/>
        </w:rPr>
        <w:t xml:space="preserve">מימוש </w:t>
      </w:r>
      <w:r w:rsidRPr="00EB04C6" w:rsidR="002813B5">
        <w:rPr>
          <w:rFonts w:hint="eastAsia"/>
          <w:b/>
          <w:bCs/>
          <w:rtl/>
        </w:rPr>
        <w:t>ה</w:t>
      </w:r>
      <w:r w:rsidRPr="00EB04C6">
        <w:rPr>
          <w:b/>
          <w:bCs/>
          <w:rtl/>
        </w:rPr>
        <w:t xml:space="preserve">תקציב </w:t>
      </w:r>
      <w:r w:rsidRPr="00EB04C6">
        <w:rPr>
          <w:rFonts w:hint="eastAsia"/>
          <w:b/>
          <w:bCs/>
          <w:rtl/>
        </w:rPr>
        <w:t>ה</w:t>
      </w:r>
      <w:r w:rsidRPr="00EB04C6">
        <w:rPr>
          <w:b/>
          <w:bCs/>
          <w:rtl/>
        </w:rPr>
        <w:t xml:space="preserve">שנתי </w:t>
      </w:r>
      <w:r w:rsidRPr="00EB04C6" w:rsidR="00F30225">
        <w:rPr>
          <w:rFonts w:hint="eastAsia"/>
          <w:b/>
          <w:bCs/>
          <w:rtl/>
        </w:rPr>
        <w:t>של</w:t>
      </w:r>
      <w:r w:rsidRPr="00EB04C6" w:rsidR="00F30225">
        <w:rPr>
          <w:b/>
          <w:bCs/>
          <w:rtl/>
        </w:rPr>
        <w:t xml:space="preserve"> </w:t>
      </w:r>
      <w:r w:rsidRPr="00EB04C6" w:rsidR="00700C46">
        <w:rPr>
          <w:rFonts w:hint="eastAsia"/>
          <w:b/>
          <w:bCs/>
          <w:rtl/>
        </w:rPr>
        <w:t>התכנית</w:t>
      </w:r>
      <w:r w:rsidRPr="00EB04C6" w:rsidR="00700C46">
        <w:rPr>
          <w:b/>
          <w:bCs/>
          <w:rtl/>
        </w:rPr>
        <w:t xml:space="preserve"> </w:t>
      </w:r>
      <w:r w:rsidRPr="00EB04C6" w:rsidR="00700C46">
        <w:rPr>
          <w:rFonts w:hint="eastAsia"/>
          <w:b/>
          <w:bCs/>
          <w:rtl/>
        </w:rPr>
        <w:t>לנזקקים</w:t>
      </w:r>
      <w:r w:rsidRPr="00EB04C6" w:rsidR="00960457">
        <w:rPr>
          <w:b/>
          <w:bCs/>
          <w:rtl/>
        </w:rPr>
        <w:t xml:space="preserve"> </w:t>
      </w:r>
      <w:r w:rsidRPr="00EB04C6" w:rsidR="00F30225">
        <w:rPr>
          <w:b/>
          <w:bCs/>
          <w:rtl/>
        </w:rPr>
        <w:t>שמקור</w:t>
      </w:r>
      <w:r w:rsidRPr="00EB04C6" w:rsidR="00447335">
        <w:rPr>
          <w:rFonts w:hint="eastAsia"/>
          <w:b/>
          <w:bCs/>
          <w:rtl/>
        </w:rPr>
        <w:t>ו</w:t>
      </w:r>
      <w:r w:rsidRPr="00EB04C6" w:rsidR="00F30225">
        <w:rPr>
          <w:b/>
          <w:bCs/>
          <w:rtl/>
        </w:rPr>
        <w:t xml:space="preserve"> </w:t>
      </w:r>
      <w:r w:rsidRPr="00EB04C6">
        <w:rPr>
          <w:b/>
          <w:bCs/>
          <w:rtl/>
        </w:rPr>
        <w:t>בהחלטת ממשלה 3661</w:t>
      </w:r>
      <w:r w:rsidRPr="00EB04C6" w:rsidR="00AC151C">
        <w:rPr>
          <w:b/>
          <w:bCs/>
          <w:rtl/>
        </w:rPr>
        <w:t xml:space="preserve"> היה נמוך ועמד על 24% ו 42% בממוצע בשנים 2018 ו-2019.</w:t>
      </w:r>
      <w:r w:rsidRPr="00EB04C6" w:rsidR="00AC151C">
        <w:rPr>
          <w:rFonts w:hint="cs"/>
          <w:b/>
          <w:bCs/>
          <w:rtl/>
        </w:rPr>
        <w:t xml:space="preserve"> עוד נמצא כי תקציב במסגרת </w:t>
      </w:r>
      <w:r w:rsidRPr="00EB04C6" w:rsidR="00700C46">
        <w:rPr>
          <w:rFonts w:hint="cs"/>
          <w:b/>
          <w:bCs/>
          <w:rtl/>
        </w:rPr>
        <w:t>התכנית לנזקקים</w:t>
      </w:r>
      <w:r w:rsidRPr="00EB04C6" w:rsidR="00960457">
        <w:rPr>
          <w:rFonts w:hint="cs"/>
          <w:b/>
          <w:bCs/>
          <w:rtl/>
        </w:rPr>
        <w:t xml:space="preserve"> </w:t>
      </w:r>
      <w:r w:rsidRPr="00EB04C6" w:rsidR="00B30B14">
        <w:rPr>
          <w:rFonts w:hint="cs"/>
          <w:b/>
          <w:bCs/>
          <w:rtl/>
        </w:rPr>
        <w:t xml:space="preserve">בסכום של כ-9.5 מיליון ש"ח, </w:t>
      </w:r>
      <w:r w:rsidRPr="00EB04C6" w:rsidR="00AC151C">
        <w:rPr>
          <w:rFonts w:hint="cs"/>
          <w:b/>
          <w:bCs/>
          <w:rtl/>
        </w:rPr>
        <w:t xml:space="preserve">שיועד </w:t>
      </w:r>
      <w:r w:rsidRPr="00EB04C6" w:rsidR="00AC151C">
        <w:rPr>
          <w:rFonts w:hint="cs"/>
          <w:b/>
          <w:bCs/>
          <w:rtl/>
        </w:rPr>
        <w:t xml:space="preserve">לפעילות למען </w:t>
      </w:r>
      <w:r w:rsidRPr="00EB04C6" w:rsidR="00AC151C">
        <w:rPr>
          <w:rFonts w:hint="cs"/>
          <w:b/>
          <w:bCs/>
          <w:rtl/>
        </w:rPr>
        <w:t>מרותקי</w:t>
      </w:r>
      <w:r w:rsidRPr="00EB04C6" w:rsidR="00AC151C">
        <w:rPr>
          <w:rFonts w:hint="cs"/>
          <w:b/>
          <w:bCs/>
          <w:rtl/>
        </w:rPr>
        <w:t xml:space="preserve"> בית, לימי הפגה, להפגת בדידות בסוף שבוע לא נוצל כלל בשנת 2018 ונוצל בשיעור של כ-15%</w:t>
      </w:r>
      <w:r w:rsidRPr="00EB04C6" w:rsidR="00A9764C">
        <w:rPr>
          <w:rFonts w:hint="cs"/>
          <w:b/>
          <w:bCs/>
          <w:rtl/>
        </w:rPr>
        <w:t xml:space="preserve"> בלבד</w:t>
      </w:r>
      <w:r w:rsidRPr="00EB04C6" w:rsidR="00AC151C">
        <w:rPr>
          <w:rFonts w:hint="cs"/>
          <w:b/>
          <w:bCs/>
          <w:rtl/>
        </w:rPr>
        <w:t xml:space="preserve"> בשנת 2019.</w:t>
      </w:r>
    </w:p>
    <w:p w:rsidR="00A14FEA" w:rsidP="000D7B81">
      <w:pPr>
        <w:pStyle w:val="a"/>
        <w:spacing w:line="269" w:lineRule="auto"/>
        <w:rPr>
          <w:rtl/>
        </w:rPr>
      </w:pPr>
    </w:p>
    <w:p w:rsidR="0095134B" w:rsidP="000D7B81">
      <w:pPr>
        <w:spacing w:line="269" w:lineRule="auto"/>
        <w:rPr>
          <w:rtl/>
        </w:rPr>
      </w:pPr>
      <w:r>
        <w:rPr>
          <w:rFonts w:hint="cs"/>
          <w:rtl/>
        </w:rPr>
        <w:t xml:space="preserve">משרד הרווחה מסר </w:t>
      </w:r>
      <w:r w:rsidR="00001147">
        <w:rPr>
          <w:rFonts w:hint="cs"/>
          <w:rtl/>
        </w:rPr>
        <w:t xml:space="preserve">בהתייחסותו </w:t>
      </w:r>
      <w:r>
        <w:rPr>
          <w:rFonts w:hint="cs"/>
          <w:rtl/>
        </w:rPr>
        <w:t xml:space="preserve">בפברואר 2020 למשרד מבקר המדינה כי הניצול התקציבי הנמוך </w:t>
      </w:r>
      <w:r w:rsidR="00976D4F">
        <w:rPr>
          <w:rFonts w:hint="cs"/>
          <w:rtl/>
        </w:rPr>
        <w:t xml:space="preserve">של </w:t>
      </w:r>
      <w:r w:rsidR="00700C46">
        <w:rPr>
          <w:rFonts w:hint="cs"/>
          <w:rtl/>
        </w:rPr>
        <w:t>התכנית לנזקקים</w:t>
      </w:r>
      <w:r w:rsidR="00976D4F">
        <w:rPr>
          <w:rFonts w:hint="cs"/>
          <w:rtl/>
        </w:rPr>
        <w:t xml:space="preserve"> </w:t>
      </w:r>
      <w:r>
        <w:rPr>
          <w:rFonts w:hint="cs"/>
          <w:rtl/>
        </w:rPr>
        <w:t xml:space="preserve">נובע בעיקרו מקושי בגיוס כוח אדם למחלקות לשירותים חברתיים ברשויות שנבחרו וכן בשל דחייה בתהליך כתוצאה מבחירות לרשויות המקומיות. </w:t>
      </w:r>
      <w:r w:rsidR="008D738E">
        <w:rPr>
          <w:rFonts w:hint="cs"/>
          <w:rtl/>
        </w:rPr>
        <w:t>כמו כן, העברת הכסף למשרד התעכבה מפני שתקציב המדינה טרם אושר.</w:t>
      </w:r>
      <w:r>
        <w:rPr>
          <w:rFonts w:hint="cs"/>
          <w:rtl/>
        </w:rPr>
        <w:t xml:space="preserve"> רק לאחר אישור חריג במשרד האוצר התקבל התקציב במשרד הרווחה והוקצה לרשויות המקומיות.</w:t>
      </w:r>
    </w:p>
    <w:p w:rsidR="0095134B" w:rsidP="000D7B81">
      <w:pPr>
        <w:pStyle w:val="a"/>
        <w:spacing w:line="269" w:lineRule="auto"/>
        <w:rPr>
          <w:rtl/>
        </w:rPr>
      </w:pPr>
    </w:p>
    <w:p w:rsidR="00F62D9D" w:rsidP="000D7B81">
      <w:pPr>
        <w:spacing w:line="269" w:lineRule="auto"/>
        <w:rPr>
          <w:b/>
          <w:bCs/>
          <w:rtl/>
        </w:rPr>
      </w:pPr>
      <w:r>
        <w:rPr>
          <w:rFonts w:hint="cs"/>
          <w:b/>
          <w:bCs/>
          <w:rtl/>
        </w:rPr>
        <w:t xml:space="preserve">נמצא כי משרד הרווחה לא הפיק </w:t>
      </w:r>
      <w:r w:rsidR="008D738E">
        <w:rPr>
          <w:rFonts w:hint="cs"/>
          <w:b/>
          <w:bCs/>
          <w:rtl/>
        </w:rPr>
        <w:t>את ה</w:t>
      </w:r>
      <w:r>
        <w:rPr>
          <w:rFonts w:hint="cs"/>
          <w:b/>
          <w:bCs/>
          <w:rtl/>
        </w:rPr>
        <w:t xml:space="preserve">לקחים שהוצגו בדוח הקודם בכל הנוגע להתארגנות לקראת מימוש התקציב המוקצה </w:t>
      </w:r>
      <w:r w:rsidR="008D738E">
        <w:rPr>
          <w:rFonts w:hint="cs"/>
          <w:b/>
          <w:bCs/>
          <w:rtl/>
        </w:rPr>
        <w:t>ל</w:t>
      </w:r>
      <w:r>
        <w:rPr>
          <w:rFonts w:hint="cs"/>
          <w:b/>
          <w:bCs/>
          <w:rtl/>
        </w:rPr>
        <w:t xml:space="preserve">טיפול בניצולי השואה. </w:t>
      </w:r>
    </w:p>
    <w:p w:rsidR="004A6B24" w:rsidP="000D7B81">
      <w:pPr>
        <w:pStyle w:val="a"/>
        <w:spacing w:line="269" w:lineRule="auto"/>
        <w:rPr>
          <w:rtl/>
        </w:rPr>
      </w:pPr>
    </w:p>
    <w:p w:rsidR="00C90BAD" w:rsidP="000D7B81">
      <w:pPr>
        <w:spacing w:line="269" w:lineRule="auto"/>
        <w:rPr>
          <w:b/>
          <w:bCs/>
        </w:rPr>
      </w:pPr>
      <w:r w:rsidRPr="00E62543">
        <w:rPr>
          <w:rFonts w:hint="cs"/>
          <w:b/>
          <w:bCs/>
          <w:rtl/>
        </w:rPr>
        <w:t xml:space="preserve">משרד מבקר המדינה ממליץ </w:t>
      </w:r>
      <w:r w:rsidR="005E229B">
        <w:rPr>
          <w:rFonts w:hint="cs"/>
          <w:b/>
          <w:bCs/>
          <w:rtl/>
        </w:rPr>
        <w:t xml:space="preserve">למשרד הרווחה </w:t>
      </w:r>
      <w:r w:rsidR="004D1FC2">
        <w:rPr>
          <w:rFonts w:hint="cs"/>
          <w:b/>
          <w:bCs/>
          <w:rtl/>
        </w:rPr>
        <w:t xml:space="preserve">בשיתוף רשויות המקומיות </w:t>
      </w:r>
      <w:r w:rsidR="005E229B">
        <w:rPr>
          <w:rFonts w:hint="cs"/>
          <w:b/>
          <w:bCs/>
          <w:rtl/>
        </w:rPr>
        <w:t xml:space="preserve">לפעול להסרת חסמים </w:t>
      </w:r>
      <w:r w:rsidR="00C15B91">
        <w:rPr>
          <w:rFonts w:hint="cs"/>
          <w:b/>
          <w:bCs/>
          <w:rtl/>
        </w:rPr>
        <w:t>שמונעים את</w:t>
      </w:r>
      <w:r w:rsidR="004D1FC2">
        <w:rPr>
          <w:rFonts w:hint="cs"/>
          <w:b/>
          <w:bCs/>
          <w:rtl/>
        </w:rPr>
        <w:t xml:space="preserve"> יישום</w:t>
      </w:r>
      <w:r w:rsidR="00C15B91">
        <w:rPr>
          <w:rFonts w:hint="cs"/>
          <w:b/>
          <w:bCs/>
          <w:rtl/>
        </w:rPr>
        <w:t xml:space="preserve"> </w:t>
      </w:r>
      <w:r w:rsidR="00C15B91">
        <w:rPr>
          <w:rFonts w:hint="cs"/>
          <w:b/>
          <w:bCs/>
          <w:rtl/>
        </w:rPr>
        <w:t>תוכניותיו</w:t>
      </w:r>
      <w:r w:rsidR="00C15B91">
        <w:rPr>
          <w:rFonts w:hint="cs"/>
          <w:b/>
          <w:bCs/>
          <w:rtl/>
        </w:rPr>
        <w:t xml:space="preserve"> </w:t>
      </w:r>
      <w:r w:rsidR="005E229B">
        <w:rPr>
          <w:rFonts w:hint="cs"/>
          <w:b/>
          <w:bCs/>
          <w:rtl/>
        </w:rPr>
        <w:t xml:space="preserve">ולמימוש התקציב </w:t>
      </w:r>
      <w:r w:rsidR="00A9764C">
        <w:rPr>
          <w:rFonts w:hint="cs"/>
          <w:b/>
          <w:bCs/>
          <w:rtl/>
        </w:rPr>
        <w:t>שהוקצ</w:t>
      </w:r>
      <w:r w:rsidR="00C15B91">
        <w:rPr>
          <w:rFonts w:hint="cs"/>
          <w:b/>
          <w:bCs/>
          <w:rtl/>
        </w:rPr>
        <w:t>ו</w:t>
      </w:r>
      <w:r w:rsidR="00A9764C">
        <w:rPr>
          <w:rFonts w:hint="cs"/>
          <w:b/>
          <w:bCs/>
          <w:rtl/>
        </w:rPr>
        <w:t xml:space="preserve"> לניצולי שואה בתוכניות השונות.</w:t>
      </w:r>
      <w:r w:rsidR="005E229B">
        <w:rPr>
          <w:rFonts w:hint="cs"/>
          <w:b/>
          <w:bCs/>
          <w:rtl/>
        </w:rPr>
        <w:t xml:space="preserve"> </w:t>
      </w:r>
      <w:r w:rsidR="00A9764C">
        <w:rPr>
          <w:rFonts w:hint="cs"/>
          <w:b/>
          <w:bCs/>
          <w:rtl/>
        </w:rPr>
        <w:t>כמו כן,</w:t>
      </w:r>
      <w:r w:rsidR="005E229B">
        <w:rPr>
          <w:rFonts w:hint="cs"/>
          <w:b/>
          <w:bCs/>
          <w:rtl/>
        </w:rPr>
        <w:t xml:space="preserve"> מוצע כי </w:t>
      </w:r>
      <w:r w:rsidRPr="00E62543">
        <w:rPr>
          <w:rFonts w:hint="cs"/>
          <w:b/>
          <w:bCs/>
          <w:rtl/>
        </w:rPr>
        <w:t xml:space="preserve">הוועדה </w:t>
      </w:r>
      <w:r w:rsidRPr="00E62543" w:rsidR="00C837B2">
        <w:rPr>
          <w:rFonts w:hint="cs"/>
          <w:b/>
          <w:bCs/>
          <w:rtl/>
        </w:rPr>
        <w:t>הבין</w:t>
      </w:r>
      <w:r w:rsidR="00C837B2">
        <w:rPr>
          <w:rFonts w:hint="cs"/>
          <w:b/>
          <w:bCs/>
          <w:rtl/>
        </w:rPr>
        <w:t>-</w:t>
      </w:r>
      <w:r w:rsidRPr="00E62543">
        <w:rPr>
          <w:rFonts w:hint="cs"/>
          <w:b/>
          <w:bCs/>
          <w:rtl/>
        </w:rPr>
        <w:t>משרדית תדון באפשרות שמשרד הרווחה יוכל ל</w:t>
      </w:r>
      <w:r>
        <w:rPr>
          <w:rFonts w:hint="cs"/>
          <w:b/>
          <w:bCs/>
          <w:rtl/>
        </w:rPr>
        <w:t xml:space="preserve">הגביר את </w:t>
      </w:r>
      <w:r w:rsidRPr="00E62543">
        <w:rPr>
          <w:rFonts w:hint="cs"/>
          <w:b/>
          <w:bCs/>
          <w:rtl/>
        </w:rPr>
        <w:t>ש</w:t>
      </w:r>
      <w:r>
        <w:rPr>
          <w:rFonts w:hint="cs"/>
          <w:b/>
          <w:bCs/>
          <w:rtl/>
        </w:rPr>
        <w:t>י</w:t>
      </w:r>
      <w:r w:rsidRPr="00E62543">
        <w:rPr>
          <w:rFonts w:hint="cs"/>
          <w:b/>
          <w:bCs/>
          <w:rtl/>
        </w:rPr>
        <w:t>ת</w:t>
      </w:r>
      <w:r>
        <w:rPr>
          <w:rFonts w:hint="cs"/>
          <w:b/>
          <w:bCs/>
          <w:rtl/>
        </w:rPr>
        <w:t>ו</w:t>
      </w:r>
      <w:r w:rsidRPr="00E62543">
        <w:rPr>
          <w:rFonts w:hint="cs"/>
          <w:b/>
          <w:bCs/>
          <w:rtl/>
        </w:rPr>
        <w:t xml:space="preserve">ף </w:t>
      </w:r>
      <w:r>
        <w:rPr>
          <w:rFonts w:hint="cs"/>
          <w:b/>
          <w:bCs/>
          <w:rtl/>
        </w:rPr>
        <w:t>ה</w:t>
      </w:r>
      <w:r w:rsidRPr="00E62543">
        <w:rPr>
          <w:rFonts w:hint="cs"/>
          <w:b/>
          <w:bCs/>
          <w:rtl/>
        </w:rPr>
        <w:t>פעולה ו</w:t>
      </w:r>
      <w:r>
        <w:rPr>
          <w:rFonts w:hint="cs"/>
          <w:b/>
          <w:bCs/>
          <w:rtl/>
        </w:rPr>
        <w:t>התמיכה</w:t>
      </w:r>
      <w:r w:rsidR="00DB6FC5">
        <w:rPr>
          <w:rFonts w:hint="cs"/>
          <w:b/>
          <w:bCs/>
          <w:rtl/>
        </w:rPr>
        <w:t xml:space="preserve"> באופן שוטף</w:t>
      </w:r>
      <w:r w:rsidRPr="00E62543">
        <w:rPr>
          <w:rFonts w:hint="cs"/>
          <w:b/>
          <w:bCs/>
          <w:rtl/>
        </w:rPr>
        <w:t xml:space="preserve"> בפעילות של ארגונים חוץ</w:t>
      </w:r>
      <w:r w:rsidR="00C837B2">
        <w:rPr>
          <w:rFonts w:hint="cs"/>
          <w:b/>
          <w:bCs/>
          <w:rtl/>
        </w:rPr>
        <w:t>-</w:t>
      </w:r>
      <w:r w:rsidRPr="00E62543">
        <w:rPr>
          <w:rFonts w:hint="cs"/>
          <w:b/>
          <w:bCs/>
          <w:rtl/>
        </w:rPr>
        <w:t xml:space="preserve">ממשלתיים </w:t>
      </w:r>
      <w:r w:rsidR="005E229B">
        <w:rPr>
          <w:rFonts w:hint="cs"/>
          <w:b/>
          <w:bCs/>
          <w:rtl/>
        </w:rPr>
        <w:t xml:space="preserve">או בתוכניות אחרות </w:t>
      </w:r>
      <w:r w:rsidRPr="00E62543">
        <w:rPr>
          <w:rFonts w:hint="cs"/>
          <w:b/>
          <w:bCs/>
          <w:rtl/>
        </w:rPr>
        <w:t>העוסקים ברווחת ניצולי שואה</w:t>
      </w:r>
      <w:r w:rsidR="005E229B">
        <w:rPr>
          <w:rFonts w:hint="cs"/>
          <w:b/>
          <w:bCs/>
          <w:rtl/>
        </w:rPr>
        <w:t xml:space="preserve">, </w:t>
      </w:r>
      <w:r w:rsidR="00A9764C">
        <w:rPr>
          <w:rFonts w:hint="cs"/>
          <w:b/>
          <w:bCs/>
          <w:rtl/>
        </w:rPr>
        <w:t>מ</w:t>
      </w:r>
      <w:r w:rsidR="005E229B">
        <w:rPr>
          <w:rFonts w:hint="cs"/>
          <w:b/>
          <w:bCs/>
          <w:rtl/>
        </w:rPr>
        <w:t>מקורות</w:t>
      </w:r>
      <w:r w:rsidR="004D1FC2">
        <w:rPr>
          <w:rFonts w:hint="cs"/>
          <w:b/>
          <w:bCs/>
          <w:rtl/>
        </w:rPr>
        <w:t>יו</w:t>
      </w:r>
      <w:r w:rsidR="00A9764C">
        <w:rPr>
          <w:rFonts w:hint="cs"/>
          <w:b/>
          <w:bCs/>
          <w:rtl/>
        </w:rPr>
        <w:t xml:space="preserve"> </w:t>
      </w:r>
      <w:r w:rsidR="004D1FC2">
        <w:rPr>
          <w:rFonts w:hint="cs"/>
          <w:b/>
          <w:bCs/>
          <w:rtl/>
        </w:rPr>
        <w:t>ה</w:t>
      </w:r>
      <w:r w:rsidR="00A9764C">
        <w:rPr>
          <w:rFonts w:hint="cs"/>
          <w:b/>
          <w:bCs/>
          <w:rtl/>
        </w:rPr>
        <w:t xml:space="preserve">תקציביים </w:t>
      </w:r>
      <w:r w:rsidR="004D1FC2">
        <w:rPr>
          <w:rFonts w:hint="cs"/>
          <w:b/>
          <w:bCs/>
          <w:rtl/>
        </w:rPr>
        <w:t>אותם לא הצליח</w:t>
      </w:r>
      <w:r w:rsidR="005E229B">
        <w:rPr>
          <w:rFonts w:hint="cs"/>
          <w:b/>
          <w:bCs/>
          <w:rtl/>
        </w:rPr>
        <w:t xml:space="preserve"> </w:t>
      </w:r>
      <w:r w:rsidR="004D1FC2">
        <w:rPr>
          <w:rFonts w:hint="cs"/>
          <w:b/>
          <w:bCs/>
          <w:rtl/>
        </w:rPr>
        <w:t>ל</w:t>
      </w:r>
      <w:r w:rsidR="005E229B">
        <w:rPr>
          <w:rFonts w:hint="cs"/>
          <w:b/>
          <w:bCs/>
          <w:rtl/>
        </w:rPr>
        <w:t>ממש באמצעות הרשויות המקומיות.</w:t>
      </w:r>
    </w:p>
    <w:p w:rsidR="00ED2CAA" w:rsidP="000D7B81">
      <w:pPr>
        <w:pStyle w:val="a"/>
        <w:spacing w:line="269" w:lineRule="auto"/>
        <w:rPr>
          <w:rtl/>
        </w:rPr>
      </w:pPr>
    </w:p>
    <w:p w:rsidR="00ED2CAA" w:rsidRPr="009C568B" w:rsidP="000D7B81">
      <w:pPr>
        <w:pStyle w:val="Heading4"/>
        <w:spacing w:before="0" w:line="269" w:lineRule="auto"/>
        <w:rPr>
          <w:rtl/>
        </w:rPr>
      </w:pPr>
      <w:r w:rsidRPr="009C568B">
        <w:rPr>
          <w:rtl/>
        </w:rPr>
        <w:t xml:space="preserve">שירותים חברתיים לניצולי שואה </w:t>
      </w:r>
      <w:r w:rsidRPr="009C568B">
        <w:rPr>
          <w:rtl/>
        </w:rPr>
        <w:t>מרותקי</w:t>
      </w:r>
      <w:r w:rsidRPr="009C568B">
        <w:rPr>
          <w:rtl/>
        </w:rPr>
        <w:t xml:space="preserve"> בית</w:t>
      </w:r>
    </w:p>
    <w:p w:rsidR="00544A8C" w:rsidP="000D7B81">
      <w:pPr>
        <w:pStyle w:val="a"/>
        <w:spacing w:line="269" w:lineRule="auto"/>
        <w:rPr>
          <w:rtl/>
        </w:rPr>
      </w:pPr>
    </w:p>
    <w:p w:rsidR="00074459" w:rsidP="000D7B81">
      <w:pPr>
        <w:spacing w:line="269" w:lineRule="auto"/>
        <w:rPr>
          <w:rtl/>
        </w:rPr>
      </w:pPr>
      <w:r>
        <w:rPr>
          <w:rFonts w:hint="cs"/>
          <w:rtl/>
        </w:rPr>
        <w:t xml:space="preserve">בדוח הוצגו פעולות שעשו גופים שונים למען ניצולי שואה </w:t>
      </w:r>
      <w:r>
        <w:rPr>
          <w:rFonts w:hint="cs"/>
          <w:rtl/>
        </w:rPr>
        <w:t>מרותקי</w:t>
      </w:r>
      <w:r>
        <w:rPr>
          <w:rFonts w:hint="cs"/>
          <w:rtl/>
        </w:rPr>
        <w:t xml:space="preserve"> בית, להלן דוגמאות:</w:t>
      </w:r>
    </w:p>
    <w:p w:rsidR="00074459" w:rsidRPr="00AE3438" w:rsidP="000D7B81">
      <w:pPr>
        <w:pStyle w:val="ListParagraph"/>
        <w:numPr>
          <w:ilvl w:val="0"/>
          <w:numId w:val="34"/>
        </w:numPr>
        <w:spacing w:line="269" w:lineRule="auto"/>
        <w:rPr>
          <w:rtl/>
        </w:rPr>
      </w:pPr>
      <w:r w:rsidRPr="00B5018A">
        <w:rPr>
          <w:rFonts w:hint="cs"/>
          <w:b/>
          <w:bCs/>
          <w:rtl/>
        </w:rPr>
        <w:t>משרד הרווחה</w:t>
      </w:r>
      <w:r w:rsidRPr="009C568B">
        <w:rPr>
          <w:rFonts w:hint="cs"/>
          <w:rtl/>
        </w:rPr>
        <w:t xml:space="preserve"> פיתח </w:t>
      </w:r>
      <w:r>
        <w:rPr>
          <w:rFonts w:hint="cs"/>
          <w:rtl/>
        </w:rPr>
        <w:t>תוכנית</w:t>
      </w:r>
      <w:r w:rsidRPr="009C568B">
        <w:rPr>
          <w:rFonts w:hint="cs"/>
          <w:rtl/>
        </w:rPr>
        <w:t xml:space="preserve"> קהילות תומכות ות</w:t>
      </w:r>
      <w:r>
        <w:rPr>
          <w:rFonts w:hint="cs"/>
          <w:rtl/>
        </w:rPr>
        <w:t>ו</w:t>
      </w:r>
      <w:r w:rsidRPr="009C568B">
        <w:rPr>
          <w:rFonts w:hint="cs"/>
          <w:rtl/>
        </w:rPr>
        <w:t xml:space="preserve">כנית </w:t>
      </w:r>
      <w:r w:rsidRPr="009C568B">
        <w:rPr>
          <w:rFonts w:hint="cs"/>
          <w:rtl/>
        </w:rPr>
        <w:t>סל"ב</w:t>
      </w:r>
      <w:r w:rsidRPr="009C568B">
        <w:rPr>
          <w:rFonts w:hint="cs"/>
          <w:rtl/>
        </w:rPr>
        <w:t xml:space="preserve"> </w:t>
      </w:r>
      <w:r>
        <w:rPr>
          <w:rFonts w:hint="cs"/>
          <w:rtl/>
        </w:rPr>
        <w:t>במטרה</w:t>
      </w:r>
      <w:r w:rsidRPr="009C568B">
        <w:rPr>
          <w:rFonts w:hint="cs"/>
          <w:rtl/>
        </w:rPr>
        <w:t xml:space="preserve"> לסי</w:t>
      </w:r>
      <w:r>
        <w:rPr>
          <w:rFonts w:hint="cs"/>
          <w:rtl/>
        </w:rPr>
        <w:t>י</w:t>
      </w:r>
      <w:r w:rsidRPr="009C568B">
        <w:rPr>
          <w:rFonts w:hint="cs"/>
          <w:rtl/>
        </w:rPr>
        <w:t xml:space="preserve">ע לניצולים שאינם </w:t>
      </w:r>
      <w:r>
        <w:rPr>
          <w:rFonts w:hint="cs"/>
          <w:rtl/>
        </w:rPr>
        <w:t>מסוגלים</w:t>
      </w:r>
      <w:r w:rsidRPr="009C568B">
        <w:rPr>
          <w:rFonts w:hint="cs"/>
          <w:rtl/>
        </w:rPr>
        <w:t xml:space="preserve"> להגיע ל</w:t>
      </w:r>
      <w:r>
        <w:rPr>
          <w:rFonts w:hint="cs"/>
          <w:rtl/>
        </w:rPr>
        <w:t>פעילות ב</w:t>
      </w:r>
      <w:r w:rsidRPr="009C568B">
        <w:rPr>
          <w:rFonts w:hint="cs"/>
          <w:rtl/>
        </w:rPr>
        <w:t>מועדונים</w:t>
      </w:r>
      <w:r>
        <w:rPr>
          <w:rFonts w:hint="cs"/>
          <w:rtl/>
        </w:rPr>
        <w:t>.</w:t>
      </w:r>
    </w:p>
    <w:p w:rsidR="00074459" w:rsidP="000D7B81">
      <w:pPr>
        <w:pStyle w:val="ListParagraph"/>
        <w:numPr>
          <w:ilvl w:val="0"/>
          <w:numId w:val="34"/>
        </w:numPr>
        <w:spacing w:line="269" w:lineRule="auto"/>
        <w:rPr>
          <w:rtl/>
        </w:rPr>
      </w:pPr>
      <w:r w:rsidRPr="00B5018A">
        <w:rPr>
          <w:rFonts w:hint="cs"/>
          <w:b/>
          <w:bCs/>
          <w:rtl/>
        </w:rPr>
        <w:t>ארגונים חוץ</w:t>
      </w:r>
      <w:r w:rsidRPr="00044DB8">
        <w:rPr>
          <w:rFonts w:hint="cs"/>
          <w:b/>
          <w:bCs/>
          <w:rtl/>
        </w:rPr>
        <w:t>-ממשלתיים</w:t>
      </w:r>
      <w:r w:rsidRPr="00AE3438">
        <w:rPr>
          <w:rFonts w:hint="cs"/>
          <w:rtl/>
        </w:rPr>
        <w:t xml:space="preserve"> נענו לצורך הגובר </w:t>
      </w:r>
      <w:r>
        <w:rPr>
          <w:rFonts w:hint="cs"/>
          <w:rtl/>
        </w:rPr>
        <w:t>ב</w:t>
      </w:r>
      <w:r w:rsidRPr="00AE3438">
        <w:rPr>
          <w:rFonts w:hint="cs"/>
          <w:rtl/>
        </w:rPr>
        <w:t xml:space="preserve">תמיכה נוספת בניצולים </w:t>
      </w:r>
      <w:r w:rsidRPr="00AE3438">
        <w:rPr>
          <w:rFonts w:hint="cs"/>
          <w:rtl/>
        </w:rPr>
        <w:t>מרותקי</w:t>
      </w:r>
      <w:r w:rsidRPr="00AE3438">
        <w:rPr>
          <w:rFonts w:hint="cs"/>
          <w:rtl/>
        </w:rPr>
        <w:t xml:space="preserve"> בית ועריריים</w:t>
      </w:r>
      <w:r>
        <w:rPr>
          <w:rFonts w:hint="cs"/>
          <w:rtl/>
        </w:rPr>
        <w:t xml:space="preserve"> הזקוקים לכך</w:t>
      </w:r>
      <w:r w:rsidRPr="00AE3438">
        <w:rPr>
          <w:rFonts w:hint="cs"/>
          <w:rtl/>
        </w:rPr>
        <w:t xml:space="preserve">. בין הארגונים המפעילים </w:t>
      </w:r>
      <w:r w:rsidRPr="00AE3438">
        <w:rPr>
          <w:rFonts w:hint="cs"/>
          <w:rtl/>
        </w:rPr>
        <w:t>תוכניות</w:t>
      </w:r>
      <w:r w:rsidRPr="00AE3438">
        <w:rPr>
          <w:rFonts w:hint="cs"/>
          <w:rtl/>
        </w:rPr>
        <w:t>: הקרן לרווח</w:t>
      </w:r>
      <w:r>
        <w:rPr>
          <w:rFonts w:hint="cs"/>
          <w:rtl/>
        </w:rPr>
        <w:t>ה</w:t>
      </w:r>
      <w:r w:rsidRPr="00AE3438">
        <w:rPr>
          <w:rFonts w:hint="cs"/>
          <w:rtl/>
        </w:rPr>
        <w:t xml:space="preserve"> </w:t>
      </w:r>
      <w:r>
        <w:rPr>
          <w:rFonts w:hint="cs"/>
          <w:rtl/>
        </w:rPr>
        <w:t>ל</w:t>
      </w:r>
      <w:r w:rsidRPr="00AE3438">
        <w:rPr>
          <w:rFonts w:hint="cs"/>
          <w:rtl/>
        </w:rPr>
        <w:t xml:space="preserve">ניצולי שואה, ארגון </w:t>
      </w:r>
      <w:r>
        <w:rPr>
          <w:rFonts w:hint="cs"/>
          <w:rtl/>
        </w:rPr>
        <w:t>"</w:t>
      </w:r>
      <w:r w:rsidRPr="00AE3438">
        <w:rPr>
          <w:rFonts w:hint="cs"/>
          <w:rtl/>
        </w:rPr>
        <w:t>לתת", אשל - ג'וינט ישראל, ועמותת "עמך".</w:t>
      </w:r>
    </w:p>
    <w:p w:rsidR="00704734" w:rsidP="000D7B81">
      <w:pPr>
        <w:pStyle w:val="a"/>
        <w:spacing w:line="269" w:lineRule="auto"/>
        <w:rPr>
          <w:rtl/>
        </w:rPr>
      </w:pPr>
    </w:p>
    <w:p w:rsidR="00704734" w:rsidRPr="00AE3438" w:rsidP="000D7B81">
      <w:pPr>
        <w:spacing w:line="269" w:lineRule="auto"/>
        <w:rPr>
          <w:rtl/>
        </w:rPr>
      </w:pPr>
      <w:r w:rsidRPr="009C568B">
        <w:rPr>
          <w:rFonts w:hint="cs"/>
          <w:rtl/>
        </w:rPr>
        <w:t xml:space="preserve">בדוח הקודם </w:t>
      </w:r>
      <w:r>
        <w:rPr>
          <w:rFonts w:hint="cs"/>
          <w:rtl/>
        </w:rPr>
        <w:t xml:space="preserve">צוין </w:t>
      </w:r>
      <w:r w:rsidRPr="009C568B">
        <w:rPr>
          <w:rFonts w:hint="cs"/>
          <w:rtl/>
        </w:rPr>
        <w:t xml:space="preserve">כי </w:t>
      </w:r>
      <w:r w:rsidRPr="009C568B">
        <w:rPr>
          <w:rtl/>
        </w:rPr>
        <w:t xml:space="preserve">לפי הערכה של הרשות ממאי 2015, כשליש מניצולי השואה הם </w:t>
      </w:r>
      <w:r w:rsidRPr="009C568B">
        <w:rPr>
          <w:rtl/>
        </w:rPr>
        <w:t>מרותקי</w:t>
      </w:r>
      <w:r w:rsidRPr="009C568B">
        <w:rPr>
          <w:rtl/>
        </w:rPr>
        <w:t xml:space="preserve"> בית, ומספר זה ילך ויגדל. הערכה זו לא התבססה על מיפוי מלא של כלל אוכלוסיית ניצולי השואה, ועל כן קשה להעריך אם שיקפה את המצב לאשורו. בספטמבר 2015 הוצגה לצוות שעסק ב"מענים נפשיים ורפואיים" הערכה חלקית של מספר ניצולי השואה </w:t>
      </w:r>
      <w:r w:rsidRPr="009C568B">
        <w:rPr>
          <w:rtl/>
        </w:rPr>
        <w:t>מרותקי</w:t>
      </w:r>
      <w:r w:rsidRPr="009C568B">
        <w:rPr>
          <w:rtl/>
        </w:rPr>
        <w:t xml:space="preserve"> הבית, הקטנה בהיקפה מההערכה הראשונית של הרשות. ואולם, הרשות לא הציגה תמונה מלאה, בשל היעדר הגדרה מוסכמת ל"מרותק בית". חברי הצוות ציינו כי רבים </w:t>
      </w:r>
      <w:r w:rsidRPr="009C568B">
        <w:rPr>
          <w:rtl/>
        </w:rPr>
        <w:t>ממרותקי</w:t>
      </w:r>
      <w:r w:rsidRPr="009C568B">
        <w:rPr>
          <w:rtl/>
        </w:rPr>
        <w:t xml:space="preserve"> הבית סובלים מבדידות, וכי הקושי המרכזי של הניצולים, לעומת יתר אוכלוסיית </w:t>
      </w:r>
      <w:r w:rsidRPr="009C568B">
        <w:rPr>
          <w:rtl/>
        </w:rPr>
        <w:t>מרותקי</w:t>
      </w:r>
      <w:r w:rsidRPr="009C568B">
        <w:rPr>
          <w:rtl/>
        </w:rPr>
        <w:t xml:space="preserve"> הבית, הוא מהבחינה הנפשית-חברתית.</w:t>
      </w:r>
    </w:p>
    <w:p w:rsidR="00092747" w:rsidRPr="00AE3438" w:rsidP="000D7B81">
      <w:pPr>
        <w:pStyle w:val="a"/>
        <w:spacing w:line="269" w:lineRule="auto"/>
        <w:rPr>
          <w:rtl/>
        </w:rPr>
      </w:pPr>
    </w:p>
    <w:p w:rsidR="0080679E" w:rsidRPr="00187D2A" w:rsidP="000D7B81">
      <w:pPr>
        <w:spacing w:line="269" w:lineRule="auto"/>
        <w:rPr>
          <w:b/>
          <w:bCs/>
          <w:rtl/>
        </w:rPr>
      </w:pPr>
      <w:r w:rsidRPr="00187D2A">
        <w:rPr>
          <w:rFonts w:hint="eastAsia"/>
          <w:b/>
          <w:bCs/>
          <w:rtl/>
        </w:rPr>
        <w:t>במסגרת</w:t>
      </w:r>
      <w:r w:rsidRPr="00187D2A">
        <w:rPr>
          <w:b/>
          <w:bCs/>
          <w:rtl/>
        </w:rPr>
        <w:t xml:space="preserve"> </w:t>
      </w:r>
      <w:r w:rsidRPr="00187D2A">
        <w:rPr>
          <w:rFonts w:hint="eastAsia"/>
          <w:b/>
          <w:bCs/>
          <w:rtl/>
        </w:rPr>
        <w:t>ביקורת</w:t>
      </w:r>
      <w:r w:rsidRPr="00187D2A">
        <w:rPr>
          <w:b/>
          <w:bCs/>
          <w:rtl/>
        </w:rPr>
        <w:t xml:space="preserve"> </w:t>
      </w:r>
      <w:r w:rsidRPr="00187D2A">
        <w:rPr>
          <w:rFonts w:hint="eastAsia"/>
          <w:b/>
          <w:bCs/>
          <w:rtl/>
        </w:rPr>
        <w:t>המעקב</w:t>
      </w:r>
      <w:r w:rsidRPr="00187D2A">
        <w:rPr>
          <w:b/>
          <w:bCs/>
          <w:rtl/>
        </w:rPr>
        <w:t xml:space="preserve"> </w:t>
      </w:r>
      <w:r w:rsidRPr="00187D2A">
        <w:rPr>
          <w:rFonts w:hint="eastAsia"/>
          <w:b/>
          <w:bCs/>
          <w:rtl/>
        </w:rPr>
        <w:t>עלה</w:t>
      </w:r>
      <w:r w:rsidRPr="00187D2A">
        <w:rPr>
          <w:b/>
          <w:bCs/>
          <w:rtl/>
        </w:rPr>
        <w:t xml:space="preserve"> </w:t>
      </w:r>
      <w:r w:rsidRPr="00187D2A">
        <w:rPr>
          <w:rFonts w:hint="eastAsia"/>
          <w:b/>
          <w:bCs/>
          <w:rtl/>
        </w:rPr>
        <w:t>כי</w:t>
      </w:r>
      <w:r w:rsidRPr="00187D2A">
        <w:rPr>
          <w:b/>
          <w:bCs/>
          <w:rtl/>
        </w:rPr>
        <w:t xml:space="preserve"> משרד הרווחה הוסיף </w:t>
      </w:r>
      <w:r w:rsidRPr="00187D2A">
        <w:rPr>
          <w:b/>
          <w:bCs/>
          <w:rtl/>
        </w:rPr>
        <w:t>תוכניות</w:t>
      </w:r>
      <w:r w:rsidRPr="00187D2A">
        <w:rPr>
          <w:b/>
          <w:bCs/>
          <w:rtl/>
        </w:rPr>
        <w:t xml:space="preserve"> המתאימות </w:t>
      </w:r>
      <w:r w:rsidRPr="00187D2A">
        <w:rPr>
          <w:b/>
          <w:bCs/>
          <w:rtl/>
        </w:rPr>
        <w:t>למרותקי</w:t>
      </w:r>
      <w:r w:rsidRPr="00187D2A">
        <w:rPr>
          <w:b/>
          <w:bCs/>
          <w:rtl/>
        </w:rPr>
        <w:t xml:space="preserve"> בית במסגרת מימוש תקציב שנתי חדש שמקורו בהחלטת ממשלה 3661: </w:t>
      </w:r>
      <w:r w:rsidRPr="00187D2A">
        <w:rPr>
          <w:b/>
          <w:bCs/>
          <w:rtl/>
        </w:rPr>
        <w:t>תוכנית</w:t>
      </w:r>
      <w:r w:rsidRPr="00187D2A">
        <w:rPr>
          <w:b/>
          <w:bCs/>
          <w:rtl/>
        </w:rPr>
        <w:t xml:space="preserve"> </w:t>
      </w:r>
      <w:r w:rsidRPr="00187D2A">
        <w:rPr>
          <w:b/>
          <w:bCs/>
          <w:rtl/>
        </w:rPr>
        <w:t>למרותקי</w:t>
      </w:r>
      <w:r w:rsidRPr="00187D2A">
        <w:rPr>
          <w:b/>
          <w:bCs/>
          <w:rtl/>
        </w:rPr>
        <w:t xml:space="preserve"> בית, פעילות הפגת בדידות בסופ</w:t>
      </w:r>
      <w:r w:rsidRPr="00187D2A">
        <w:rPr>
          <w:rFonts w:hint="eastAsia"/>
          <w:b/>
          <w:bCs/>
          <w:rtl/>
        </w:rPr>
        <w:t>י</w:t>
      </w:r>
      <w:r w:rsidRPr="00187D2A">
        <w:rPr>
          <w:b/>
          <w:bCs/>
          <w:rtl/>
        </w:rPr>
        <w:t xml:space="preserve"> שבוע ותוכנית רווחה מרחוק (</w:t>
      </w:r>
      <w:r w:rsidRPr="00187D2A">
        <w:rPr>
          <w:b/>
          <w:bCs/>
          <w:rtl/>
        </w:rPr>
        <w:t>תוכניות</w:t>
      </w:r>
      <w:r w:rsidRPr="00187D2A">
        <w:rPr>
          <w:b/>
          <w:bCs/>
          <w:rtl/>
        </w:rPr>
        <w:t xml:space="preserve"> אלו טרם החלו לפעול במלואן והתקציב עבורם טרם מומש). גם הרשות מקיימת פיילוט </w:t>
      </w:r>
      <w:r w:rsidRPr="00187D2A" w:rsidR="002813B5">
        <w:rPr>
          <w:rFonts w:hint="eastAsia"/>
          <w:b/>
          <w:bCs/>
          <w:rtl/>
        </w:rPr>
        <w:t>לכ</w:t>
      </w:r>
      <w:r w:rsidRPr="00187D2A" w:rsidR="002813B5">
        <w:rPr>
          <w:b/>
          <w:bCs/>
          <w:rtl/>
        </w:rPr>
        <w:t>-1,500</w:t>
      </w:r>
      <w:r w:rsidRPr="00187D2A">
        <w:rPr>
          <w:b/>
          <w:bCs/>
          <w:rtl/>
        </w:rPr>
        <w:t xml:space="preserve"> ניצולים עריריים, מבוטחי קופ"ח מכבי, </w:t>
      </w:r>
      <w:r w:rsidRPr="00187D2A">
        <w:rPr>
          <w:rFonts w:hint="eastAsia"/>
          <w:b/>
          <w:bCs/>
          <w:rtl/>
        </w:rPr>
        <w:t>למתן</w:t>
      </w:r>
      <w:r w:rsidRPr="00187D2A">
        <w:rPr>
          <w:b/>
          <w:bCs/>
          <w:rtl/>
        </w:rPr>
        <w:t xml:space="preserve"> </w:t>
      </w:r>
      <w:r w:rsidRPr="00187D2A">
        <w:rPr>
          <w:rFonts w:hint="eastAsia"/>
          <w:b/>
          <w:bCs/>
          <w:rtl/>
        </w:rPr>
        <w:t>שירותים</w:t>
      </w:r>
      <w:r w:rsidRPr="00187D2A">
        <w:rPr>
          <w:b/>
          <w:bCs/>
          <w:rtl/>
        </w:rPr>
        <w:t xml:space="preserve"> </w:t>
      </w:r>
      <w:r w:rsidRPr="00187D2A">
        <w:rPr>
          <w:rFonts w:hint="eastAsia"/>
          <w:b/>
          <w:bCs/>
          <w:rtl/>
        </w:rPr>
        <w:t>רפואיים</w:t>
      </w:r>
      <w:r w:rsidRPr="00187D2A">
        <w:rPr>
          <w:b/>
          <w:bCs/>
          <w:rtl/>
        </w:rPr>
        <w:t xml:space="preserve">, </w:t>
      </w:r>
      <w:r w:rsidRPr="00187D2A">
        <w:rPr>
          <w:rFonts w:hint="eastAsia"/>
          <w:b/>
          <w:bCs/>
          <w:rtl/>
        </w:rPr>
        <w:t>חברתיים</w:t>
      </w:r>
      <w:r w:rsidRPr="00187D2A">
        <w:rPr>
          <w:b/>
          <w:bCs/>
          <w:rtl/>
        </w:rPr>
        <w:t xml:space="preserve"> </w:t>
      </w:r>
      <w:r w:rsidRPr="00187D2A">
        <w:rPr>
          <w:rFonts w:hint="eastAsia"/>
          <w:b/>
          <w:bCs/>
          <w:rtl/>
        </w:rPr>
        <w:t>וסוציאליים</w:t>
      </w:r>
      <w:r w:rsidRPr="00187D2A">
        <w:rPr>
          <w:b/>
          <w:bCs/>
          <w:rtl/>
        </w:rPr>
        <w:t xml:space="preserve"> </w:t>
      </w:r>
      <w:r w:rsidRPr="00187D2A">
        <w:rPr>
          <w:rFonts w:hint="eastAsia"/>
          <w:b/>
          <w:bCs/>
          <w:rtl/>
        </w:rPr>
        <w:t>באמצעות</w:t>
      </w:r>
      <w:r w:rsidRPr="00187D2A">
        <w:rPr>
          <w:b/>
          <w:bCs/>
          <w:rtl/>
        </w:rPr>
        <w:t xml:space="preserve"> </w:t>
      </w:r>
      <w:r w:rsidRPr="00187D2A">
        <w:rPr>
          <w:rFonts w:hint="eastAsia"/>
          <w:b/>
          <w:bCs/>
          <w:rtl/>
        </w:rPr>
        <w:t>הקופה</w:t>
      </w:r>
      <w:r w:rsidRPr="00187D2A">
        <w:rPr>
          <w:b/>
          <w:bCs/>
          <w:rtl/>
        </w:rPr>
        <w:t xml:space="preserve">; </w:t>
      </w:r>
      <w:r w:rsidRPr="00187D2A">
        <w:rPr>
          <w:rFonts w:hint="eastAsia"/>
          <w:b/>
          <w:bCs/>
          <w:rtl/>
        </w:rPr>
        <w:t>וכן</w:t>
      </w:r>
      <w:r w:rsidRPr="00187D2A">
        <w:rPr>
          <w:b/>
          <w:bCs/>
          <w:rtl/>
        </w:rPr>
        <w:t xml:space="preserve"> </w:t>
      </w:r>
      <w:r w:rsidRPr="00187D2A">
        <w:rPr>
          <w:rFonts w:hint="eastAsia"/>
          <w:b/>
          <w:bCs/>
          <w:rtl/>
        </w:rPr>
        <w:t>פעילות</w:t>
      </w:r>
      <w:r w:rsidRPr="00187D2A">
        <w:rPr>
          <w:b/>
          <w:bCs/>
          <w:rtl/>
        </w:rPr>
        <w:t xml:space="preserve"> </w:t>
      </w:r>
      <w:r w:rsidRPr="00187D2A">
        <w:rPr>
          <w:rFonts w:hint="eastAsia"/>
          <w:b/>
          <w:bCs/>
          <w:rtl/>
        </w:rPr>
        <w:t>להפגת</w:t>
      </w:r>
      <w:r w:rsidRPr="00187D2A">
        <w:rPr>
          <w:b/>
          <w:bCs/>
          <w:rtl/>
        </w:rPr>
        <w:t xml:space="preserve"> </w:t>
      </w:r>
      <w:r w:rsidRPr="00187D2A">
        <w:rPr>
          <w:rFonts w:hint="eastAsia"/>
          <w:b/>
          <w:bCs/>
          <w:rtl/>
        </w:rPr>
        <w:t>הבדידות</w:t>
      </w:r>
      <w:r w:rsidRPr="00187D2A">
        <w:rPr>
          <w:b/>
          <w:bCs/>
          <w:rtl/>
        </w:rPr>
        <w:t xml:space="preserve"> </w:t>
      </w:r>
      <w:r w:rsidRPr="00187D2A">
        <w:rPr>
          <w:rFonts w:hint="eastAsia"/>
          <w:b/>
          <w:bCs/>
          <w:rtl/>
        </w:rPr>
        <w:t>בשיתוף</w:t>
      </w:r>
      <w:r w:rsidRPr="00187D2A">
        <w:rPr>
          <w:b/>
          <w:bCs/>
          <w:rtl/>
        </w:rPr>
        <w:t xml:space="preserve"> </w:t>
      </w:r>
      <w:r w:rsidRPr="00187D2A">
        <w:rPr>
          <w:rFonts w:hint="eastAsia"/>
          <w:b/>
          <w:bCs/>
          <w:rtl/>
        </w:rPr>
        <w:t>פעולה</w:t>
      </w:r>
      <w:r w:rsidRPr="00187D2A">
        <w:rPr>
          <w:b/>
          <w:bCs/>
          <w:rtl/>
        </w:rPr>
        <w:t xml:space="preserve"> </w:t>
      </w:r>
      <w:r w:rsidRPr="00187D2A">
        <w:rPr>
          <w:rFonts w:hint="eastAsia"/>
          <w:b/>
          <w:bCs/>
          <w:rtl/>
        </w:rPr>
        <w:t>עם</w:t>
      </w:r>
      <w:r w:rsidRPr="00187D2A">
        <w:rPr>
          <w:b/>
          <w:bCs/>
          <w:rtl/>
        </w:rPr>
        <w:t xml:space="preserve"> </w:t>
      </w:r>
      <w:r w:rsidRPr="00187D2A">
        <w:rPr>
          <w:rFonts w:hint="eastAsia"/>
          <w:b/>
          <w:bCs/>
          <w:rtl/>
        </w:rPr>
        <w:t>הג</w:t>
      </w:r>
      <w:r w:rsidRPr="00187D2A">
        <w:rPr>
          <w:b/>
          <w:bCs/>
          <w:rtl/>
        </w:rPr>
        <w:t xml:space="preserve">'וינט </w:t>
      </w:r>
      <w:r w:rsidRPr="00187D2A">
        <w:rPr>
          <w:rFonts w:hint="eastAsia"/>
          <w:b/>
          <w:bCs/>
          <w:rtl/>
        </w:rPr>
        <w:t>לכ</w:t>
      </w:r>
      <w:r w:rsidRPr="00187D2A">
        <w:rPr>
          <w:b/>
          <w:bCs/>
          <w:rtl/>
        </w:rPr>
        <w:t xml:space="preserve">-4,200 </w:t>
      </w:r>
      <w:r w:rsidRPr="00187D2A">
        <w:rPr>
          <w:rFonts w:hint="eastAsia"/>
          <w:b/>
          <w:bCs/>
          <w:rtl/>
        </w:rPr>
        <w:t>ניצולים</w:t>
      </w:r>
      <w:r w:rsidRPr="00187D2A">
        <w:rPr>
          <w:b/>
          <w:bCs/>
          <w:rtl/>
        </w:rPr>
        <w:t>.</w:t>
      </w:r>
    </w:p>
    <w:p w:rsidR="00AE0AE3" w:rsidP="000D7B81">
      <w:pPr>
        <w:pStyle w:val="a"/>
        <w:spacing w:line="269" w:lineRule="auto"/>
        <w:rPr>
          <w:rtl/>
        </w:rPr>
      </w:pPr>
    </w:p>
    <w:p w:rsidR="00730797" w:rsidRPr="00AE0AE3" w:rsidP="000D7B81">
      <w:pPr>
        <w:spacing w:line="269" w:lineRule="auto"/>
        <w:rPr>
          <w:b/>
          <w:bCs/>
          <w:rtl/>
        </w:rPr>
      </w:pPr>
      <w:r w:rsidRPr="00AE0AE3">
        <w:rPr>
          <w:rFonts w:hint="cs"/>
          <w:b/>
          <w:bCs/>
          <w:rtl/>
        </w:rPr>
        <w:t xml:space="preserve">משרד מבקר המדינה מציין </w:t>
      </w:r>
      <w:r w:rsidR="00F62D9D">
        <w:rPr>
          <w:rFonts w:hint="cs"/>
          <w:b/>
          <w:bCs/>
          <w:rtl/>
        </w:rPr>
        <w:t>לחיוב</w:t>
      </w:r>
      <w:r w:rsidRPr="00AE0AE3" w:rsidR="00F62D9D">
        <w:rPr>
          <w:rFonts w:hint="cs"/>
          <w:b/>
          <w:bCs/>
          <w:rtl/>
        </w:rPr>
        <w:t xml:space="preserve"> </w:t>
      </w:r>
      <w:r w:rsidRPr="00AE0AE3">
        <w:rPr>
          <w:rFonts w:hint="cs"/>
          <w:b/>
          <w:bCs/>
          <w:rtl/>
        </w:rPr>
        <w:t>את</w:t>
      </w:r>
      <w:r w:rsidR="00F62D9D">
        <w:rPr>
          <w:rFonts w:hint="cs"/>
          <w:b/>
          <w:bCs/>
          <w:rtl/>
        </w:rPr>
        <w:t xml:space="preserve"> הוספת</w:t>
      </w:r>
      <w:r w:rsidRPr="00AE0AE3">
        <w:rPr>
          <w:rFonts w:hint="cs"/>
          <w:b/>
          <w:bCs/>
          <w:rtl/>
        </w:rPr>
        <w:t xml:space="preserve"> התוכניות לטיפול בניצולי השואה </w:t>
      </w:r>
      <w:r w:rsidRPr="00AE0AE3">
        <w:rPr>
          <w:rFonts w:hint="cs"/>
          <w:b/>
          <w:bCs/>
          <w:rtl/>
        </w:rPr>
        <w:t>מרותקי</w:t>
      </w:r>
      <w:r w:rsidRPr="00AE0AE3">
        <w:rPr>
          <w:rFonts w:hint="cs"/>
          <w:b/>
          <w:bCs/>
          <w:rtl/>
        </w:rPr>
        <w:t xml:space="preserve"> הבית</w:t>
      </w:r>
      <w:r>
        <w:rPr>
          <w:rFonts w:hint="cs"/>
          <w:b/>
          <w:bCs/>
          <w:rtl/>
        </w:rPr>
        <w:t xml:space="preserve"> מאז תום כתיבת הדוח הקודם</w:t>
      </w:r>
      <w:r w:rsidRPr="00AE0AE3">
        <w:rPr>
          <w:rFonts w:hint="cs"/>
          <w:b/>
          <w:bCs/>
          <w:rtl/>
        </w:rPr>
        <w:t>. אוכלוסייה זו סובלת סבל רב מבדידות ו</w:t>
      </w:r>
      <w:r>
        <w:rPr>
          <w:rFonts w:hint="cs"/>
          <w:b/>
          <w:bCs/>
          <w:rtl/>
        </w:rPr>
        <w:t>מ</w:t>
      </w:r>
      <w:r w:rsidRPr="00AE0AE3">
        <w:rPr>
          <w:rFonts w:hint="cs"/>
          <w:b/>
          <w:bCs/>
          <w:rtl/>
        </w:rPr>
        <w:t>מועקה נפשית ויש ב</w:t>
      </w:r>
      <w:r>
        <w:rPr>
          <w:rFonts w:hint="cs"/>
          <w:b/>
          <w:bCs/>
          <w:rtl/>
        </w:rPr>
        <w:t>הגברת ה</w:t>
      </w:r>
      <w:r w:rsidRPr="00AE0AE3">
        <w:rPr>
          <w:rFonts w:hint="cs"/>
          <w:b/>
          <w:bCs/>
          <w:rtl/>
        </w:rPr>
        <w:t xml:space="preserve">מערך התומך של משרד הרווחה ובתמיכה </w:t>
      </w:r>
      <w:r>
        <w:rPr>
          <w:rFonts w:hint="cs"/>
          <w:b/>
          <w:bCs/>
          <w:rtl/>
        </w:rPr>
        <w:t>הכספית</w:t>
      </w:r>
      <w:r w:rsidRPr="00AE0AE3">
        <w:rPr>
          <w:rFonts w:hint="cs"/>
          <w:b/>
          <w:bCs/>
          <w:rtl/>
        </w:rPr>
        <w:t xml:space="preserve"> של הרשות </w:t>
      </w:r>
      <w:r>
        <w:rPr>
          <w:rFonts w:hint="cs"/>
          <w:b/>
          <w:bCs/>
          <w:rtl/>
        </w:rPr>
        <w:t xml:space="preserve">כדי </w:t>
      </w:r>
      <w:r w:rsidRPr="00AE0AE3">
        <w:rPr>
          <w:rFonts w:hint="cs"/>
          <w:b/>
          <w:bCs/>
          <w:rtl/>
        </w:rPr>
        <w:t>לסייע לניצולים אלו.</w:t>
      </w:r>
    </w:p>
    <w:p w:rsidR="00092747" w:rsidRPr="00A92760" w:rsidP="000D7B81">
      <w:pPr>
        <w:pStyle w:val="a"/>
        <w:spacing w:line="269" w:lineRule="auto"/>
        <w:rPr>
          <w:rtl/>
        </w:rPr>
      </w:pPr>
    </w:p>
    <w:p w:rsidR="00BC6B53" w:rsidP="000D7B81">
      <w:pPr>
        <w:spacing w:line="269" w:lineRule="auto"/>
        <w:rPr>
          <w:rtl/>
        </w:rPr>
      </w:pPr>
      <w:r w:rsidRPr="000D7B81">
        <w:rPr>
          <w:rStyle w:val="5"/>
          <w:rFonts w:hint="eastAsia"/>
          <w:rtl/>
        </w:rPr>
        <w:t>לחצני</w:t>
      </w:r>
      <w:r w:rsidRPr="000D7B81">
        <w:rPr>
          <w:rStyle w:val="5"/>
          <w:rtl/>
        </w:rPr>
        <w:t xml:space="preserve"> </w:t>
      </w:r>
      <w:r w:rsidRPr="000D7B81">
        <w:rPr>
          <w:rStyle w:val="5"/>
          <w:rFonts w:hint="eastAsia"/>
          <w:rtl/>
        </w:rPr>
        <w:t>מצוקה</w:t>
      </w:r>
      <w:r w:rsidRPr="000D7B81" w:rsidR="000D7B81">
        <w:rPr>
          <w:rStyle w:val="5"/>
          <w:rFonts w:hint="cs"/>
          <w:rtl/>
        </w:rPr>
        <w:t>:</w:t>
      </w:r>
      <w:r>
        <w:rPr>
          <w:rFonts w:hint="cs"/>
          <w:rtl/>
        </w:rPr>
        <w:t xml:space="preserve"> </w:t>
      </w:r>
      <w:r w:rsidRPr="00A92760">
        <w:rPr>
          <w:rFonts w:hint="cs"/>
          <w:rtl/>
        </w:rPr>
        <w:t xml:space="preserve">בדיקת צוות הביקורת בקרן לרווחת ניצולי השואה </w:t>
      </w:r>
      <w:r>
        <w:rPr>
          <w:rFonts w:hint="cs"/>
          <w:rtl/>
        </w:rPr>
        <w:t>מצאה</w:t>
      </w:r>
      <w:r w:rsidRPr="00A92760">
        <w:rPr>
          <w:rFonts w:hint="cs"/>
          <w:rtl/>
        </w:rPr>
        <w:t xml:space="preserve"> כי פעילותה ל</w:t>
      </w:r>
      <w:r>
        <w:rPr>
          <w:rFonts w:hint="cs"/>
          <w:rtl/>
        </w:rPr>
        <w:t>א</w:t>
      </w:r>
      <w:r w:rsidRPr="00A92760">
        <w:rPr>
          <w:rFonts w:hint="cs"/>
          <w:rtl/>
        </w:rPr>
        <w:t>ספקת לחצני מצוקה לכ-9,000 ניצולים נמצאת בסכנת הפסקה</w:t>
      </w:r>
      <w:r>
        <w:rPr>
          <w:rFonts w:hint="cs"/>
          <w:rtl/>
        </w:rPr>
        <w:t xml:space="preserve"> מפני שחסר מימון מספק לשירות</w:t>
      </w:r>
      <w:r w:rsidRPr="00A92760">
        <w:rPr>
          <w:rFonts w:hint="cs"/>
          <w:rtl/>
        </w:rPr>
        <w:t>. ניצולים אלו</w:t>
      </w:r>
      <w:r>
        <w:rPr>
          <w:rFonts w:hint="cs"/>
          <w:rtl/>
        </w:rPr>
        <w:t>,</w:t>
      </w:r>
      <w:r w:rsidRPr="00A92760">
        <w:rPr>
          <w:rFonts w:hint="cs"/>
          <w:rtl/>
        </w:rPr>
        <w:t xml:space="preserve"> רבים מהם </w:t>
      </w:r>
      <w:r w:rsidRPr="00A92760">
        <w:rPr>
          <w:rFonts w:hint="cs"/>
          <w:rtl/>
        </w:rPr>
        <w:t>מרותקי</w:t>
      </w:r>
      <w:r w:rsidRPr="00A92760">
        <w:rPr>
          <w:rFonts w:hint="cs"/>
          <w:rtl/>
        </w:rPr>
        <w:t xml:space="preserve"> בית ועריריים</w:t>
      </w:r>
      <w:r>
        <w:rPr>
          <w:rFonts w:hint="cs"/>
          <w:rtl/>
        </w:rPr>
        <w:t>,</w:t>
      </w:r>
      <w:r w:rsidRPr="00A92760">
        <w:rPr>
          <w:rFonts w:hint="cs"/>
          <w:rtl/>
        </w:rPr>
        <w:t xml:space="preserve"> </w:t>
      </w:r>
      <w:r>
        <w:rPr>
          <w:rFonts w:hint="cs"/>
          <w:rtl/>
        </w:rPr>
        <w:t xml:space="preserve">ינותקו </w:t>
      </w:r>
      <w:r w:rsidRPr="00A92760">
        <w:rPr>
          <w:rFonts w:hint="cs"/>
          <w:rtl/>
        </w:rPr>
        <w:t xml:space="preserve">משירות המאפשר להם להזמין </w:t>
      </w:r>
      <w:r w:rsidRPr="00A92760">
        <w:rPr>
          <w:rFonts w:hint="cs"/>
          <w:rtl/>
        </w:rPr>
        <w:t xml:space="preserve">סייר ביטחון </w:t>
      </w:r>
      <w:r>
        <w:rPr>
          <w:rFonts w:hint="cs"/>
          <w:rtl/>
        </w:rPr>
        <w:t>אם הם חוששים</w:t>
      </w:r>
      <w:r w:rsidRPr="00A92760">
        <w:rPr>
          <w:rFonts w:hint="cs"/>
          <w:rtl/>
        </w:rPr>
        <w:t xml:space="preserve"> לביטחונם האישי בבית, </w:t>
      </w:r>
      <w:r>
        <w:rPr>
          <w:rFonts w:hint="cs"/>
          <w:rtl/>
        </w:rPr>
        <w:t xml:space="preserve">לשוחח שיחת </w:t>
      </w:r>
      <w:r w:rsidRPr="00A92760">
        <w:rPr>
          <w:rFonts w:hint="cs"/>
          <w:rtl/>
        </w:rPr>
        <w:t xml:space="preserve">חינם עם ארגון ער"ן לשם קבלת עזרה נפשית, </w:t>
      </w:r>
      <w:r>
        <w:rPr>
          <w:rFonts w:hint="cs"/>
          <w:rtl/>
        </w:rPr>
        <w:t>להזמין</w:t>
      </w:r>
      <w:r w:rsidR="00D6380D">
        <w:rPr>
          <w:rFonts w:hint="cs"/>
          <w:rtl/>
        </w:rPr>
        <w:t xml:space="preserve"> </w:t>
      </w:r>
      <w:r w:rsidRPr="00A92760">
        <w:rPr>
          <w:rFonts w:hint="cs"/>
          <w:rtl/>
        </w:rPr>
        <w:t xml:space="preserve">פינוי באמבולנס בעלות של 27 ש"ח </w:t>
      </w:r>
      <w:r>
        <w:rPr>
          <w:rFonts w:hint="cs"/>
          <w:rtl/>
        </w:rPr>
        <w:t>ולהזמין</w:t>
      </w:r>
      <w:r w:rsidRPr="00A92760">
        <w:rPr>
          <w:rFonts w:hint="cs"/>
          <w:rtl/>
        </w:rPr>
        <w:t xml:space="preserve"> רופא לביתם בעלות של 20 ש"ח. כמו כן </w:t>
      </w:r>
      <w:r>
        <w:rPr>
          <w:rFonts w:hint="cs"/>
          <w:rtl/>
        </w:rPr>
        <w:t>השירות מאפשר</w:t>
      </w:r>
      <w:r w:rsidRPr="00A92760">
        <w:rPr>
          <w:rFonts w:hint="cs"/>
          <w:rtl/>
        </w:rPr>
        <w:t xml:space="preserve"> </w:t>
      </w:r>
      <w:r>
        <w:rPr>
          <w:rFonts w:hint="cs"/>
          <w:rtl/>
        </w:rPr>
        <w:t xml:space="preserve">עוד </w:t>
      </w:r>
      <w:r w:rsidRPr="00A92760">
        <w:rPr>
          <w:rFonts w:hint="cs"/>
          <w:rtl/>
        </w:rPr>
        <w:t xml:space="preserve">מעקב חודשי על מצבם באמצעות שיחה חודשית מהמוקד של </w:t>
      </w:r>
      <w:r w:rsidRPr="00A92760">
        <w:rPr>
          <w:rFonts w:hint="cs"/>
          <w:rtl/>
        </w:rPr>
        <w:t>נטל"י</w:t>
      </w:r>
      <w:r w:rsidRPr="00A92760">
        <w:rPr>
          <w:rFonts w:hint="cs"/>
          <w:rtl/>
        </w:rPr>
        <w:t>.</w:t>
      </w:r>
      <w:r>
        <w:rPr>
          <w:rFonts w:hint="cs"/>
          <w:rtl/>
        </w:rPr>
        <w:t xml:space="preserve"> בסקר שערכה הקרן לרווחה עולה ש-50% מהניצולים המקבלים את השירות השתמשו פעם אחת לפחות בלחצן המצוקה בשנה האחרונה ומרב השימוש נעשה כדי להזמין אמבולנס לפינוי לבית חולים ולהזמין רופא לביתם.</w:t>
      </w:r>
    </w:p>
    <w:p w:rsidR="00A92760" w:rsidP="000D7B81">
      <w:pPr>
        <w:pStyle w:val="a"/>
        <w:spacing w:line="269" w:lineRule="auto"/>
        <w:rPr>
          <w:rtl/>
        </w:rPr>
      </w:pPr>
    </w:p>
    <w:p w:rsidR="00BC6B53" w:rsidP="000D7B81">
      <w:pPr>
        <w:spacing w:line="269" w:lineRule="auto"/>
        <w:rPr>
          <w:rtl/>
        </w:rPr>
      </w:pPr>
      <w:r>
        <w:rPr>
          <w:rFonts w:hint="cs"/>
          <w:rtl/>
        </w:rPr>
        <w:t>מבדיקת צוות הביקורת עולה כי התמיכה השנתית הנדרשת על מנת לשמר את השירות עומדת על כ-4 מיליון ש"ח.</w:t>
      </w:r>
    </w:p>
    <w:p w:rsidR="00FC1ACA" w:rsidP="000D7B81">
      <w:pPr>
        <w:pStyle w:val="a"/>
        <w:spacing w:line="269" w:lineRule="auto"/>
        <w:rPr>
          <w:rtl/>
        </w:rPr>
      </w:pPr>
    </w:p>
    <w:p w:rsidR="00D32174" w:rsidRPr="00D32174" w:rsidP="000D7B81">
      <w:pPr>
        <w:spacing w:line="269" w:lineRule="auto"/>
        <w:rPr>
          <w:rtl/>
        </w:rPr>
      </w:pPr>
      <w:r>
        <w:rPr>
          <w:rFonts w:hint="cs"/>
          <w:rtl/>
        </w:rPr>
        <w:t xml:space="preserve">הרשות מסרה בתשובתה כי בישובים מסוימים משרד הרווחה מפעיל בשיתוף עם הרשות המקומית את פרויקט "קהילה תומכת". כל </w:t>
      </w:r>
      <w:r w:rsidRPr="00D32174">
        <w:rPr>
          <w:rtl/>
        </w:rPr>
        <w:t>קשיש וכל ניצול שואה</w:t>
      </w:r>
      <w:r>
        <w:rPr>
          <w:rFonts w:hint="cs"/>
          <w:rtl/>
        </w:rPr>
        <w:t xml:space="preserve"> בישובים כאמור</w:t>
      </w:r>
      <w:r w:rsidRPr="00D32174">
        <w:rPr>
          <w:rtl/>
        </w:rPr>
        <w:t xml:space="preserve"> יכול להצטרף</w:t>
      </w:r>
      <w:r>
        <w:rPr>
          <w:rFonts w:hint="cs"/>
          <w:rtl/>
        </w:rPr>
        <w:t xml:space="preserve"> </w:t>
      </w:r>
      <w:r w:rsidRPr="00D32174">
        <w:rPr>
          <w:rtl/>
        </w:rPr>
        <w:t xml:space="preserve">ללא מבחני הכנסה, </w:t>
      </w:r>
      <w:r w:rsidR="00F01D9B">
        <w:rPr>
          <w:rFonts w:hint="cs"/>
          <w:rtl/>
        </w:rPr>
        <w:t>כאשר משרד הרווחה</w:t>
      </w:r>
      <w:r w:rsidRPr="00D32174">
        <w:rPr>
          <w:rtl/>
        </w:rPr>
        <w:t xml:space="preserve"> מסבסד</w:t>
      </w:r>
      <w:r w:rsidR="00D6380D">
        <w:rPr>
          <w:rtl/>
        </w:rPr>
        <w:t xml:space="preserve"> </w:t>
      </w:r>
      <w:r w:rsidRPr="00D32174">
        <w:rPr>
          <w:rtl/>
        </w:rPr>
        <w:t>25 ₪ לחודש</w:t>
      </w:r>
      <w:r w:rsidR="00F01D9B">
        <w:rPr>
          <w:rFonts w:hint="cs"/>
          <w:rtl/>
        </w:rPr>
        <w:t xml:space="preserve"> מהעלות הכוללת של ההשתתפות בפרויקט</w:t>
      </w:r>
      <w:r w:rsidRPr="00D32174">
        <w:rPr>
          <w:rtl/>
        </w:rPr>
        <w:t>.</w:t>
      </w:r>
      <w:r>
        <w:rPr>
          <w:rFonts w:hint="cs"/>
          <w:rtl/>
        </w:rPr>
        <w:t xml:space="preserve"> </w:t>
      </w:r>
      <w:r w:rsidRPr="00D32174">
        <w:rPr>
          <w:rtl/>
        </w:rPr>
        <w:t xml:space="preserve">קהילה תומכת הנו שירות במסגרתו הניצול מקבל סל </w:t>
      </w:r>
      <w:r>
        <w:rPr>
          <w:rFonts w:hint="cs"/>
          <w:rtl/>
        </w:rPr>
        <w:t xml:space="preserve">רחב של שירותים כגון </w:t>
      </w:r>
      <w:r>
        <w:rPr>
          <w:rtl/>
        </w:rPr>
        <w:t>אב קהילה זמין שמסייע בתיקונים; פעילויות חברתיות הכוללות מועדון, חוגים, הרצאות, טיולים ועוד; סל שירותים רפואי הכולל ביקור רופא, זימון אמבולנס</w:t>
      </w:r>
      <w:r>
        <w:rPr>
          <w:rFonts w:hint="cs"/>
          <w:rtl/>
        </w:rPr>
        <w:t xml:space="preserve"> וכן לחצן מצוקה לביתו. </w:t>
      </w:r>
      <w:r w:rsidRPr="00D32174">
        <w:rPr>
          <w:rtl/>
        </w:rPr>
        <w:t xml:space="preserve">ועידת התביעות מעניקה סבסוד משלים </w:t>
      </w:r>
      <w:r w:rsidR="00814E57">
        <w:rPr>
          <w:rFonts w:hint="cs"/>
          <w:rtl/>
        </w:rPr>
        <w:t>בגובה של</w:t>
      </w:r>
      <w:r w:rsidRPr="00D32174">
        <w:rPr>
          <w:rtl/>
        </w:rPr>
        <w:t xml:space="preserve"> 15 ₪ נוספים לניצולי שואה נזקקים </w:t>
      </w:r>
      <w:r w:rsidR="00F01D9B">
        <w:rPr>
          <w:rFonts w:hint="cs"/>
          <w:rtl/>
        </w:rPr>
        <w:t>בנוסף</w:t>
      </w:r>
      <w:r w:rsidRPr="00D32174">
        <w:rPr>
          <w:rtl/>
        </w:rPr>
        <w:t xml:space="preserve"> </w:t>
      </w:r>
      <w:r w:rsidR="00F01D9B">
        <w:rPr>
          <w:rFonts w:hint="cs"/>
          <w:rtl/>
        </w:rPr>
        <w:t>ל</w:t>
      </w:r>
      <w:r w:rsidRPr="00D32174">
        <w:rPr>
          <w:rtl/>
        </w:rPr>
        <w:t xml:space="preserve">סבסוד </w:t>
      </w:r>
      <w:r w:rsidR="00F01D9B">
        <w:rPr>
          <w:rFonts w:hint="cs"/>
          <w:rtl/>
        </w:rPr>
        <w:t>שניתן על ידי</w:t>
      </w:r>
      <w:r w:rsidRPr="00D32174">
        <w:rPr>
          <w:rtl/>
        </w:rPr>
        <w:t xml:space="preserve"> משרד הרווחה, כך שהניצול משלם בפועל 10 ₪ לחודש בלבד</w:t>
      </w:r>
      <w:r w:rsidR="00814E57">
        <w:rPr>
          <w:rFonts w:hint="cs"/>
          <w:rtl/>
        </w:rPr>
        <w:t xml:space="preserve"> עבור השתתפותו בקהילה תומכת</w:t>
      </w:r>
      <w:r w:rsidRPr="00D32174">
        <w:rPr>
          <w:rtl/>
        </w:rPr>
        <w:t xml:space="preserve">. </w:t>
      </w:r>
    </w:p>
    <w:p w:rsidR="00D32174" w:rsidP="000D7B81">
      <w:pPr>
        <w:pStyle w:val="a"/>
        <w:spacing w:line="269" w:lineRule="auto"/>
        <w:rPr>
          <w:rtl/>
        </w:rPr>
      </w:pPr>
    </w:p>
    <w:p w:rsidR="00D32174" w:rsidRPr="00D32174" w:rsidP="000D7B81">
      <w:pPr>
        <w:spacing w:line="269" w:lineRule="auto"/>
        <w:rPr>
          <w:rtl/>
        </w:rPr>
      </w:pPr>
      <w:r>
        <w:rPr>
          <w:rFonts w:hint="cs"/>
          <w:rtl/>
        </w:rPr>
        <w:t>עוד מסרה הרשות כי</w:t>
      </w:r>
      <w:r w:rsidRPr="004B69BD">
        <w:rPr>
          <w:rtl/>
        </w:rPr>
        <w:t xml:space="preserve"> החליטה להמשיך ולתמוך בקרן לרווחה לנפגעי השואה, וזאת רק ביחס לקבוצ</w:t>
      </w:r>
      <w:r>
        <w:rPr>
          <w:rFonts w:hint="cs"/>
          <w:rtl/>
        </w:rPr>
        <w:t>ת ניצולים</w:t>
      </w:r>
      <w:r w:rsidRPr="004B69BD">
        <w:rPr>
          <w:rtl/>
        </w:rPr>
        <w:t xml:space="preserve"> שקיבלה בעבר לחצני מצוקה במימון משרד האוצר, על מנת שלא לפגוע במי שכבר קיבל את השירות. </w:t>
      </w:r>
      <w:r w:rsidR="00814E57">
        <w:rPr>
          <w:rFonts w:hint="cs"/>
          <w:rtl/>
        </w:rPr>
        <w:t xml:space="preserve">נכון למועד סיום הביקורת מספרם נאמד ב </w:t>
      </w:r>
      <w:r w:rsidRPr="004B69BD">
        <w:rPr>
          <w:rtl/>
        </w:rPr>
        <w:t xml:space="preserve">כ-4,000 ניצולים. </w:t>
      </w:r>
      <w:r>
        <w:rPr>
          <w:rFonts w:hint="cs"/>
          <w:rtl/>
        </w:rPr>
        <w:t>עמדת הרשות היא</w:t>
      </w:r>
      <w:r w:rsidRPr="004B69BD">
        <w:rPr>
          <w:rtl/>
        </w:rPr>
        <w:t xml:space="preserve"> </w:t>
      </w:r>
      <w:r w:rsidR="00814E57">
        <w:rPr>
          <w:rFonts w:hint="cs"/>
          <w:rtl/>
        </w:rPr>
        <w:t>ש</w:t>
      </w:r>
      <w:r w:rsidRPr="004B69BD">
        <w:rPr>
          <w:rtl/>
        </w:rPr>
        <w:t>יש לתמרץ ניצולים שמעוניינים בלחצני מצוקה להצטרף לשירות הקהילה התומכת הכולל מגוון רחב יותר של שירותים</w:t>
      </w:r>
      <w:r>
        <w:rPr>
          <w:rFonts w:hint="cs"/>
          <w:rtl/>
        </w:rPr>
        <w:t xml:space="preserve"> ולא לתמוך בשאר הניצולים שמקבלים את השירות מהקרן לרווחת נפגעי השואה.</w:t>
      </w:r>
    </w:p>
    <w:p w:rsidR="00A92760" w:rsidP="000D7B81">
      <w:pPr>
        <w:pStyle w:val="a"/>
        <w:spacing w:line="269" w:lineRule="auto"/>
        <w:rPr>
          <w:rtl/>
        </w:rPr>
      </w:pPr>
    </w:p>
    <w:p w:rsidR="00BC6B53" w:rsidRPr="007E77CA" w:rsidP="000D7B81">
      <w:pPr>
        <w:spacing w:line="269" w:lineRule="auto"/>
        <w:rPr>
          <w:b/>
          <w:bCs/>
          <w:rtl/>
        </w:rPr>
      </w:pPr>
      <w:r w:rsidRPr="000C29AB">
        <w:rPr>
          <w:rFonts w:hint="eastAsia"/>
          <w:b/>
          <w:bCs/>
          <w:rtl/>
        </w:rPr>
        <w:t>משרד</w:t>
      </w:r>
      <w:r w:rsidRPr="000C29AB">
        <w:rPr>
          <w:b/>
          <w:bCs/>
          <w:rtl/>
        </w:rPr>
        <w:t xml:space="preserve"> מבקר המדינה </w:t>
      </w:r>
      <w:r w:rsidRPr="000C29AB" w:rsidR="00962A1E">
        <w:rPr>
          <w:rFonts w:hint="eastAsia"/>
          <w:b/>
          <w:bCs/>
          <w:rtl/>
        </w:rPr>
        <w:t>מציין</w:t>
      </w:r>
      <w:r w:rsidRPr="000C29AB" w:rsidR="00962A1E">
        <w:rPr>
          <w:b/>
          <w:bCs/>
          <w:rtl/>
        </w:rPr>
        <w:t xml:space="preserve"> </w:t>
      </w:r>
      <w:r w:rsidRPr="000C29AB" w:rsidR="00001147">
        <w:rPr>
          <w:rFonts w:hint="eastAsia"/>
          <w:b/>
          <w:bCs/>
          <w:rtl/>
        </w:rPr>
        <w:t>כי</w:t>
      </w:r>
      <w:r w:rsidRPr="000C29AB" w:rsidR="00001147">
        <w:rPr>
          <w:b/>
          <w:bCs/>
          <w:rtl/>
        </w:rPr>
        <w:t xml:space="preserve"> </w:t>
      </w:r>
      <w:r w:rsidRPr="000C29AB">
        <w:rPr>
          <w:rFonts w:hint="eastAsia"/>
          <w:b/>
          <w:bCs/>
          <w:rtl/>
        </w:rPr>
        <w:t>שירות</w:t>
      </w:r>
      <w:r w:rsidRPr="000C29AB">
        <w:rPr>
          <w:b/>
          <w:bCs/>
          <w:rtl/>
        </w:rPr>
        <w:t xml:space="preserve"> זה חיוני ביותר לניצולים. לפיכך מומלץ לצוות הבין-משרדי לדון בהמשך התמיכה הנדרשת </w:t>
      </w:r>
      <w:r w:rsidRPr="000C29AB" w:rsidR="004B69BD">
        <w:rPr>
          <w:rFonts w:hint="eastAsia"/>
          <w:b/>
          <w:bCs/>
          <w:rtl/>
        </w:rPr>
        <w:t>לניצולים</w:t>
      </w:r>
      <w:r w:rsidRPr="000C29AB" w:rsidR="004B69BD">
        <w:rPr>
          <w:b/>
          <w:bCs/>
          <w:rtl/>
        </w:rPr>
        <w:t xml:space="preserve"> </w:t>
      </w:r>
      <w:r w:rsidRPr="00187D2A" w:rsidR="00134870">
        <w:rPr>
          <w:rFonts w:hint="eastAsia"/>
          <w:b/>
          <w:bCs/>
          <w:rtl/>
        </w:rPr>
        <w:t>בישובים</w:t>
      </w:r>
      <w:r w:rsidRPr="00187D2A" w:rsidR="00134870">
        <w:rPr>
          <w:b/>
          <w:bCs/>
          <w:rtl/>
        </w:rPr>
        <w:t xml:space="preserve"> </w:t>
      </w:r>
      <w:r w:rsidRPr="00187D2A" w:rsidR="00134870">
        <w:rPr>
          <w:rFonts w:hint="eastAsia"/>
          <w:b/>
          <w:bCs/>
          <w:rtl/>
        </w:rPr>
        <w:t>בהם</w:t>
      </w:r>
      <w:r w:rsidRPr="000C29AB" w:rsidR="004B69BD">
        <w:rPr>
          <w:b/>
          <w:bCs/>
          <w:rtl/>
        </w:rPr>
        <w:t xml:space="preserve"> פרויקט "קהילה תומכת"</w:t>
      </w:r>
      <w:r w:rsidRPr="00187D2A" w:rsidR="00134870">
        <w:rPr>
          <w:b/>
          <w:bCs/>
          <w:rtl/>
        </w:rPr>
        <w:t xml:space="preserve"> עדיי</w:t>
      </w:r>
      <w:r w:rsidRPr="00187D2A" w:rsidR="00134870">
        <w:rPr>
          <w:rFonts w:hint="eastAsia"/>
          <w:b/>
          <w:bCs/>
          <w:rtl/>
        </w:rPr>
        <w:t>ן</w:t>
      </w:r>
      <w:r w:rsidRPr="00187D2A" w:rsidR="00134870">
        <w:rPr>
          <w:b/>
          <w:bCs/>
          <w:rtl/>
        </w:rPr>
        <w:t xml:space="preserve"> אינו פעיל</w:t>
      </w:r>
      <w:r w:rsidRPr="000C29AB" w:rsidR="004B69BD">
        <w:rPr>
          <w:b/>
          <w:bCs/>
          <w:rtl/>
        </w:rPr>
        <w:t xml:space="preserve"> </w:t>
      </w:r>
      <w:r w:rsidRPr="000C29AB">
        <w:rPr>
          <w:rFonts w:hint="eastAsia"/>
          <w:b/>
          <w:bCs/>
          <w:rtl/>
        </w:rPr>
        <w:t>או</w:t>
      </w:r>
      <w:r w:rsidRPr="000C29AB">
        <w:rPr>
          <w:b/>
          <w:bCs/>
          <w:rtl/>
        </w:rPr>
        <w:t xml:space="preserve"> </w:t>
      </w:r>
      <w:r w:rsidRPr="000C29AB">
        <w:rPr>
          <w:rFonts w:hint="eastAsia"/>
          <w:b/>
          <w:bCs/>
          <w:rtl/>
        </w:rPr>
        <w:t>במציאת</w:t>
      </w:r>
      <w:r w:rsidRPr="000C29AB">
        <w:rPr>
          <w:b/>
          <w:bCs/>
          <w:rtl/>
        </w:rPr>
        <w:t xml:space="preserve"> </w:t>
      </w:r>
      <w:r w:rsidRPr="000C29AB">
        <w:rPr>
          <w:rFonts w:hint="eastAsia"/>
          <w:b/>
          <w:bCs/>
          <w:rtl/>
        </w:rPr>
        <w:t>פתרונות</w:t>
      </w:r>
      <w:r w:rsidRPr="000C29AB">
        <w:rPr>
          <w:b/>
          <w:bCs/>
          <w:rtl/>
        </w:rPr>
        <w:t xml:space="preserve"> </w:t>
      </w:r>
      <w:r w:rsidRPr="000C29AB">
        <w:rPr>
          <w:rFonts w:hint="eastAsia"/>
          <w:b/>
          <w:bCs/>
          <w:rtl/>
        </w:rPr>
        <w:t>אחרים</w:t>
      </w:r>
      <w:r w:rsidRPr="000C29AB">
        <w:rPr>
          <w:b/>
          <w:bCs/>
          <w:rtl/>
        </w:rPr>
        <w:t xml:space="preserve"> </w:t>
      </w:r>
      <w:r w:rsidRPr="000C29AB">
        <w:rPr>
          <w:rFonts w:hint="eastAsia"/>
          <w:b/>
          <w:bCs/>
          <w:rtl/>
        </w:rPr>
        <w:t>לאספקת</w:t>
      </w:r>
      <w:r w:rsidRPr="000C29AB">
        <w:rPr>
          <w:b/>
          <w:bCs/>
          <w:rtl/>
        </w:rPr>
        <w:t xml:space="preserve"> </w:t>
      </w:r>
      <w:r w:rsidRPr="000C29AB">
        <w:rPr>
          <w:rFonts w:hint="eastAsia"/>
          <w:b/>
          <w:bCs/>
          <w:rtl/>
        </w:rPr>
        <w:t>השירות</w:t>
      </w:r>
      <w:r w:rsidRPr="000C29AB">
        <w:rPr>
          <w:b/>
          <w:bCs/>
          <w:rtl/>
        </w:rPr>
        <w:t xml:space="preserve"> </w:t>
      </w:r>
      <w:r w:rsidRPr="000C29AB">
        <w:rPr>
          <w:rFonts w:hint="eastAsia"/>
          <w:b/>
          <w:bCs/>
          <w:rtl/>
        </w:rPr>
        <w:t>לניצולים</w:t>
      </w:r>
      <w:r w:rsidRPr="000C29AB" w:rsidR="00C37E99">
        <w:rPr>
          <w:b/>
          <w:bCs/>
          <w:rtl/>
        </w:rPr>
        <w:t xml:space="preserve"> </w:t>
      </w:r>
    </w:p>
    <w:p w:rsidR="00ED2CAA" w:rsidRPr="00E43787" w:rsidP="000D7B81">
      <w:pPr>
        <w:spacing w:line="269" w:lineRule="auto"/>
        <w:ind w:left="-568"/>
        <w:rPr>
          <w:rtl/>
        </w:rPr>
      </w:pPr>
    </w:p>
    <w:p w:rsidR="007E77CA" w:rsidRPr="00E43787" w:rsidP="000D7B81">
      <w:pPr>
        <w:pStyle w:val="Heading5"/>
        <w:spacing w:line="269" w:lineRule="auto"/>
        <w:rPr>
          <w:b/>
          <w:bCs w:val="0"/>
          <w:rtl/>
        </w:rPr>
      </w:pPr>
      <w:r w:rsidRPr="00E43787">
        <w:rPr>
          <w:rFonts w:hint="cs"/>
          <w:b/>
          <w:bCs w:val="0"/>
          <w:rtl/>
        </w:rPr>
        <w:t xml:space="preserve">מיפוי ואיתור ניצולי השואה </w:t>
      </w:r>
      <w:r w:rsidRPr="00E43787">
        <w:rPr>
          <w:rFonts w:hint="cs"/>
          <w:b/>
          <w:bCs w:val="0"/>
          <w:rtl/>
        </w:rPr>
        <w:t>מרותקי</w:t>
      </w:r>
      <w:r w:rsidRPr="00E43787">
        <w:rPr>
          <w:rFonts w:hint="cs"/>
          <w:b/>
          <w:bCs w:val="0"/>
          <w:rtl/>
        </w:rPr>
        <w:t xml:space="preserve"> הבית</w:t>
      </w:r>
    </w:p>
    <w:p w:rsidR="00544A8C" w:rsidP="000D7B81">
      <w:pPr>
        <w:pStyle w:val="a"/>
        <w:spacing w:line="269" w:lineRule="auto"/>
        <w:rPr>
          <w:rtl/>
        </w:rPr>
      </w:pPr>
    </w:p>
    <w:p w:rsidR="00ED2CAA" w:rsidRPr="00E43787" w:rsidP="000D7B81">
      <w:pPr>
        <w:spacing w:line="269" w:lineRule="auto"/>
        <w:rPr>
          <w:rtl/>
        </w:rPr>
      </w:pPr>
      <w:r w:rsidRPr="00E43787">
        <w:rPr>
          <w:rFonts w:hint="cs"/>
          <w:b/>
          <w:bCs/>
          <w:rtl/>
        </w:rPr>
        <w:t xml:space="preserve">בדוח הקודם משרד מבקר המדינה העיר לרשות כי בהמשך לפעולות שנקטה עליה למפות את אוכלוסיית </w:t>
      </w:r>
      <w:r w:rsidRPr="00E43787">
        <w:rPr>
          <w:rFonts w:hint="cs"/>
          <w:b/>
          <w:bCs/>
          <w:rtl/>
        </w:rPr>
        <w:t>מרותקי</w:t>
      </w:r>
      <w:r w:rsidRPr="00E43787">
        <w:rPr>
          <w:rFonts w:hint="cs"/>
          <w:b/>
          <w:bCs/>
          <w:rtl/>
        </w:rPr>
        <w:t xml:space="preserve"> הבית, להעריך את מספרם בשנים הקרובות ולהציע </w:t>
      </w:r>
      <w:r w:rsidRPr="00E43787">
        <w:rPr>
          <w:rFonts w:hint="cs"/>
          <w:b/>
          <w:bCs/>
          <w:rtl/>
        </w:rPr>
        <w:t>ת</w:t>
      </w:r>
      <w:r w:rsidR="00E539A5">
        <w:rPr>
          <w:rFonts w:hint="cs"/>
          <w:b/>
          <w:bCs/>
          <w:rtl/>
        </w:rPr>
        <w:t>ו</w:t>
      </w:r>
      <w:r w:rsidRPr="00E43787">
        <w:rPr>
          <w:rFonts w:hint="cs"/>
          <w:b/>
          <w:bCs/>
          <w:rtl/>
        </w:rPr>
        <w:t>כניות</w:t>
      </w:r>
      <w:r w:rsidRPr="00E43787">
        <w:rPr>
          <w:rFonts w:hint="cs"/>
          <w:b/>
          <w:bCs/>
          <w:rtl/>
        </w:rPr>
        <w:t xml:space="preserve"> ייעודיות שיאפשרו לספק את מלוא צורכיהם </w:t>
      </w:r>
      <w:r w:rsidR="00FC4815">
        <w:rPr>
          <w:rFonts w:hint="cs"/>
          <w:b/>
          <w:bCs/>
          <w:rtl/>
        </w:rPr>
        <w:t>בד בבד עם</w:t>
      </w:r>
      <w:r w:rsidRPr="00E43787">
        <w:rPr>
          <w:rFonts w:hint="cs"/>
          <w:b/>
          <w:bCs/>
          <w:rtl/>
        </w:rPr>
        <w:t xml:space="preserve"> בחינת אפשר</w:t>
      </w:r>
      <w:r w:rsidR="00E539A5">
        <w:rPr>
          <w:rFonts w:hint="cs"/>
          <w:b/>
          <w:bCs/>
          <w:rtl/>
        </w:rPr>
        <w:t>ו</w:t>
      </w:r>
      <w:r w:rsidRPr="00E43787">
        <w:rPr>
          <w:rFonts w:hint="cs"/>
          <w:b/>
          <w:bCs/>
          <w:rtl/>
        </w:rPr>
        <w:t xml:space="preserve">יות הסיוע </w:t>
      </w:r>
      <w:r w:rsidR="00E539A5">
        <w:rPr>
          <w:rFonts w:hint="cs"/>
          <w:b/>
          <w:bCs/>
          <w:rtl/>
        </w:rPr>
        <w:t>ב</w:t>
      </w:r>
      <w:r w:rsidRPr="00E43787">
        <w:rPr>
          <w:rFonts w:hint="cs"/>
          <w:b/>
          <w:bCs/>
          <w:rtl/>
        </w:rPr>
        <w:t>הפגת הבדידות.</w:t>
      </w:r>
    </w:p>
    <w:p w:rsidR="00ED2CAA" w:rsidRPr="00E43787" w:rsidP="000D7B81">
      <w:pPr>
        <w:pStyle w:val="a"/>
        <w:spacing w:line="269" w:lineRule="auto"/>
        <w:rPr>
          <w:rtl/>
        </w:rPr>
      </w:pPr>
    </w:p>
    <w:p w:rsidR="00ED2CAA" w:rsidP="000D7B81">
      <w:pPr>
        <w:spacing w:line="269" w:lineRule="auto"/>
        <w:rPr>
          <w:rtl/>
        </w:rPr>
      </w:pPr>
      <w:r w:rsidRPr="00E43787">
        <w:rPr>
          <w:rFonts w:hint="cs"/>
          <w:rtl/>
        </w:rPr>
        <w:t xml:space="preserve">הרשות מסרה בתשובתה בפברואר 2020 למשרד מבקר המדינה כי אין לה מידע </w:t>
      </w:r>
      <w:r w:rsidR="00FC4815">
        <w:rPr>
          <w:rFonts w:hint="cs"/>
          <w:rtl/>
        </w:rPr>
        <w:t>על</w:t>
      </w:r>
      <w:r w:rsidRPr="00E43787">
        <w:rPr>
          <w:rFonts w:hint="cs"/>
          <w:rtl/>
        </w:rPr>
        <w:t xml:space="preserve"> </w:t>
      </w:r>
      <w:r w:rsidRPr="00E43787">
        <w:rPr>
          <w:rFonts w:hint="cs"/>
          <w:rtl/>
        </w:rPr>
        <w:t>מרותקי</w:t>
      </w:r>
      <w:r>
        <w:rPr>
          <w:rFonts w:hint="cs"/>
          <w:rtl/>
        </w:rPr>
        <w:t xml:space="preserve"> הבית מקרב הניצולים.</w:t>
      </w:r>
      <w:r w:rsidR="00867304">
        <w:rPr>
          <w:rFonts w:hint="cs"/>
          <w:rtl/>
        </w:rPr>
        <w:t xml:space="preserve"> </w:t>
      </w:r>
      <w:r w:rsidR="0064000C">
        <w:rPr>
          <w:rFonts w:hint="cs"/>
          <w:rtl/>
        </w:rPr>
        <w:t xml:space="preserve">בתשובתה במאי 2020 מסרה הרשות </w:t>
      </w:r>
      <w:r w:rsidR="00E619F6">
        <w:rPr>
          <w:rFonts w:hint="cs"/>
          <w:rtl/>
        </w:rPr>
        <w:t>כי פרויקט מיצוי זכויות והסקר אותו היא מבצעת הנם בעלי גבולות מוגדרים וביקור</w:t>
      </w:r>
      <w:r w:rsidR="002813B5">
        <w:rPr>
          <w:rFonts w:hint="cs"/>
          <w:rtl/>
        </w:rPr>
        <w:t>ים</w:t>
      </w:r>
      <w:r w:rsidR="00E619F6">
        <w:rPr>
          <w:rFonts w:hint="cs"/>
          <w:rtl/>
        </w:rPr>
        <w:t xml:space="preserve"> בבית מבוצעים בקבוצה מוגדרת וחלקית של הניצולים. </w:t>
      </w:r>
      <w:r w:rsidRPr="00E619F6" w:rsidR="00E619F6">
        <w:rPr>
          <w:rtl/>
        </w:rPr>
        <w:t xml:space="preserve">ככל </w:t>
      </w:r>
      <w:r w:rsidR="00E619F6">
        <w:rPr>
          <w:rFonts w:hint="cs"/>
          <w:rtl/>
        </w:rPr>
        <w:t>ש</w:t>
      </w:r>
      <w:r w:rsidRPr="00E619F6" w:rsidR="00E619F6">
        <w:rPr>
          <w:rtl/>
        </w:rPr>
        <w:t xml:space="preserve">יש לבצע סקר מסוג אחר, לצורך תכליות נוספות, כדוגמת איתור ומיפוי </w:t>
      </w:r>
      <w:r w:rsidRPr="00E619F6" w:rsidR="00E619F6">
        <w:rPr>
          <w:rtl/>
        </w:rPr>
        <w:t>מרותקי</w:t>
      </w:r>
      <w:r w:rsidRPr="00E619F6" w:rsidR="00E619F6">
        <w:rPr>
          <w:rtl/>
        </w:rPr>
        <w:t xml:space="preserve"> הבית וביצוע מעקב בנושא</w:t>
      </w:r>
      <w:r w:rsidR="00E619F6">
        <w:rPr>
          <w:rFonts w:hint="cs"/>
          <w:rtl/>
        </w:rPr>
        <w:t xml:space="preserve"> הרי הרשות אינה מבצעת זאת כיום ואינה מוסמכת לביצוע סקר כאמור.</w:t>
      </w:r>
    </w:p>
    <w:p w:rsidR="007E77CA" w:rsidP="000D7B81">
      <w:pPr>
        <w:pStyle w:val="a"/>
        <w:spacing w:line="269" w:lineRule="auto"/>
        <w:rPr>
          <w:rtl/>
        </w:rPr>
      </w:pPr>
    </w:p>
    <w:p w:rsidR="00B17BDC" w:rsidP="000D7B81">
      <w:pPr>
        <w:spacing w:line="269" w:lineRule="auto"/>
        <w:rPr>
          <w:b/>
          <w:bCs/>
          <w:rtl/>
        </w:rPr>
      </w:pPr>
      <w:r>
        <w:rPr>
          <w:rFonts w:hint="cs"/>
          <w:b/>
          <w:bCs/>
          <w:rtl/>
        </w:rPr>
        <w:t xml:space="preserve">בביקורת המעקב </w:t>
      </w:r>
      <w:r w:rsidRPr="00C03F8D">
        <w:rPr>
          <w:rFonts w:hint="cs"/>
          <w:b/>
          <w:bCs/>
          <w:rtl/>
        </w:rPr>
        <w:t xml:space="preserve">נמצא כי הליקוי </w:t>
      </w:r>
      <w:r w:rsidR="00BF638F">
        <w:rPr>
          <w:rFonts w:hint="cs"/>
          <w:b/>
          <w:bCs/>
          <w:rtl/>
        </w:rPr>
        <w:t xml:space="preserve">לא </w:t>
      </w:r>
      <w:r w:rsidRPr="00C03F8D">
        <w:rPr>
          <w:rFonts w:hint="cs"/>
          <w:b/>
          <w:bCs/>
          <w:rtl/>
        </w:rPr>
        <w:t xml:space="preserve">תוקן. </w:t>
      </w:r>
      <w:r w:rsidRPr="00C03F8D" w:rsidR="00BF638F">
        <w:rPr>
          <w:rFonts w:hint="cs"/>
          <w:b/>
          <w:bCs/>
          <w:rtl/>
        </w:rPr>
        <w:t>א</w:t>
      </w:r>
      <w:r w:rsidR="00BF638F">
        <w:rPr>
          <w:rFonts w:hint="cs"/>
          <w:b/>
          <w:bCs/>
          <w:rtl/>
        </w:rPr>
        <w:t>ו</w:t>
      </w:r>
      <w:r w:rsidRPr="00C03F8D" w:rsidR="00BF638F">
        <w:rPr>
          <w:rFonts w:hint="cs"/>
          <w:b/>
          <w:bCs/>
          <w:rtl/>
        </w:rPr>
        <w:t xml:space="preserve">מנם מגוון </w:t>
      </w:r>
      <w:r w:rsidR="00BF638F">
        <w:rPr>
          <w:rFonts w:hint="cs"/>
          <w:b/>
          <w:bCs/>
          <w:rtl/>
        </w:rPr>
        <w:t>ה</w:t>
      </w:r>
      <w:r w:rsidRPr="00C03F8D" w:rsidR="00BF638F">
        <w:rPr>
          <w:rFonts w:hint="cs"/>
          <w:b/>
          <w:bCs/>
          <w:rtl/>
        </w:rPr>
        <w:t xml:space="preserve">תוכניות לסיוע לניצולים </w:t>
      </w:r>
      <w:r w:rsidRPr="00C03F8D" w:rsidR="00BF638F">
        <w:rPr>
          <w:rFonts w:hint="cs"/>
          <w:b/>
          <w:bCs/>
          <w:rtl/>
        </w:rPr>
        <w:t>מרותקי</w:t>
      </w:r>
      <w:r w:rsidRPr="00C03F8D" w:rsidR="00BF638F">
        <w:rPr>
          <w:rFonts w:hint="cs"/>
          <w:b/>
          <w:bCs/>
          <w:rtl/>
        </w:rPr>
        <w:t xml:space="preserve"> בית</w:t>
      </w:r>
      <w:r w:rsidR="00BF638F">
        <w:rPr>
          <w:rFonts w:hint="cs"/>
          <w:b/>
          <w:bCs/>
          <w:rtl/>
        </w:rPr>
        <w:t xml:space="preserve"> גדול יותר</w:t>
      </w:r>
      <w:r w:rsidRPr="00C03F8D" w:rsidR="00BF638F">
        <w:rPr>
          <w:rFonts w:hint="cs"/>
          <w:b/>
          <w:bCs/>
          <w:rtl/>
        </w:rPr>
        <w:t xml:space="preserve"> ו</w:t>
      </w:r>
      <w:r w:rsidR="00BF638F">
        <w:rPr>
          <w:rFonts w:hint="cs"/>
          <w:b/>
          <w:bCs/>
          <w:rtl/>
        </w:rPr>
        <w:t>ה</w:t>
      </w:r>
      <w:r w:rsidRPr="00C03F8D" w:rsidR="00BF638F">
        <w:rPr>
          <w:rFonts w:hint="cs"/>
          <w:b/>
          <w:bCs/>
          <w:rtl/>
        </w:rPr>
        <w:t xml:space="preserve">תקציב </w:t>
      </w:r>
      <w:r w:rsidR="00BF638F">
        <w:rPr>
          <w:rFonts w:hint="cs"/>
          <w:b/>
          <w:bCs/>
          <w:rtl/>
        </w:rPr>
        <w:t xml:space="preserve">של משרד הרווחה עלה, </w:t>
      </w:r>
      <w:r w:rsidRPr="00C03F8D" w:rsidR="00BF638F">
        <w:rPr>
          <w:rFonts w:hint="cs"/>
          <w:b/>
          <w:bCs/>
          <w:rtl/>
        </w:rPr>
        <w:t xml:space="preserve">אך </w:t>
      </w:r>
      <w:r w:rsidR="00BF638F">
        <w:rPr>
          <w:rFonts w:hint="cs"/>
          <w:b/>
          <w:bCs/>
          <w:rtl/>
        </w:rPr>
        <w:t xml:space="preserve">מיפוי ואיתור </w:t>
      </w:r>
      <w:r w:rsidRPr="00C03F8D" w:rsidR="00BF638F">
        <w:rPr>
          <w:rFonts w:hint="cs"/>
          <w:b/>
          <w:bCs/>
          <w:rtl/>
        </w:rPr>
        <w:t>הניצולים הזקוקים לסיוע</w:t>
      </w:r>
      <w:r w:rsidR="00BF638F">
        <w:rPr>
          <w:rFonts w:hint="cs"/>
          <w:b/>
          <w:bCs/>
          <w:rtl/>
        </w:rPr>
        <w:t xml:space="preserve"> טרם הושלם</w:t>
      </w:r>
      <w:r w:rsidRPr="00C03F8D" w:rsidR="00BF638F">
        <w:rPr>
          <w:rFonts w:hint="cs"/>
          <w:b/>
          <w:bCs/>
          <w:rtl/>
        </w:rPr>
        <w:t>. חלק מ</w:t>
      </w:r>
      <w:r w:rsidR="00BF638F">
        <w:rPr>
          <w:rFonts w:hint="cs"/>
          <w:b/>
          <w:bCs/>
          <w:rtl/>
        </w:rPr>
        <w:t>ה</w:t>
      </w:r>
      <w:r w:rsidRPr="00C03F8D" w:rsidR="00BF638F">
        <w:rPr>
          <w:rFonts w:hint="cs"/>
          <w:b/>
          <w:bCs/>
          <w:rtl/>
        </w:rPr>
        <w:t xml:space="preserve">ניצולים </w:t>
      </w:r>
      <w:r w:rsidRPr="00C03F8D" w:rsidR="00BF638F">
        <w:rPr>
          <w:rFonts w:hint="cs"/>
          <w:b/>
          <w:bCs/>
          <w:rtl/>
        </w:rPr>
        <w:t>מרותקי</w:t>
      </w:r>
      <w:r w:rsidRPr="00C03F8D" w:rsidR="00BF638F">
        <w:rPr>
          <w:rFonts w:hint="cs"/>
          <w:b/>
          <w:bCs/>
          <w:rtl/>
        </w:rPr>
        <w:t xml:space="preserve"> הבית הם </w:t>
      </w:r>
      <w:r w:rsidRPr="00B17BDC" w:rsidR="00BF638F">
        <w:rPr>
          <w:rFonts w:hint="eastAsia"/>
          <w:b/>
          <w:bCs/>
          <w:rtl/>
        </w:rPr>
        <w:t>דמנטיים</w:t>
      </w:r>
      <w:r w:rsidR="00BF638F">
        <w:rPr>
          <w:rFonts w:hint="cs"/>
          <w:b/>
          <w:bCs/>
          <w:rtl/>
        </w:rPr>
        <w:t xml:space="preserve"> (קיה</w:t>
      </w:r>
      <w:r w:rsidR="005C6050">
        <w:rPr>
          <w:rFonts w:hint="cs"/>
          <w:b/>
          <w:bCs/>
          <w:rtl/>
        </w:rPr>
        <w:t>י</w:t>
      </w:r>
      <w:r w:rsidR="00BF638F">
        <w:rPr>
          <w:rFonts w:hint="cs"/>
          <w:b/>
          <w:bCs/>
          <w:rtl/>
        </w:rPr>
        <w:t>ון)</w:t>
      </w:r>
      <w:r>
        <w:rPr>
          <w:rStyle w:val="FootnoteReference"/>
          <w:rtl/>
        </w:rPr>
        <w:footnoteReference w:id="61"/>
      </w:r>
      <w:r w:rsidRPr="00C03F8D" w:rsidR="00BF638F">
        <w:rPr>
          <w:rFonts w:hint="cs"/>
          <w:b/>
          <w:bCs/>
          <w:rtl/>
        </w:rPr>
        <w:t xml:space="preserve"> וחלקם נמצא</w:t>
      </w:r>
      <w:r w:rsidR="00BF638F">
        <w:rPr>
          <w:rFonts w:hint="cs"/>
          <w:b/>
          <w:bCs/>
          <w:rtl/>
        </w:rPr>
        <w:t>ים</w:t>
      </w:r>
      <w:r w:rsidRPr="00C03F8D" w:rsidR="00BF638F">
        <w:rPr>
          <w:rFonts w:hint="cs"/>
          <w:b/>
          <w:bCs/>
          <w:rtl/>
        </w:rPr>
        <w:t xml:space="preserve"> במצוקה קשה </w:t>
      </w:r>
      <w:r w:rsidR="00BF638F">
        <w:rPr>
          <w:rFonts w:hint="cs"/>
          <w:b/>
          <w:bCs/>
          <w:rtl/>
        </w:rPr>
        <w:t>נוכח</w:t>
      </w:r>
      <w:r w:rsidRPr="00C03F8D" w:rsidR="00BF638F">
        <w:rPr>
          <w:rFonts w:hint="cs"/>
          <w:b/>
          <w:bCs/>
          <w:rtl/>
        </w:rPr>
        <w:t xml:space="preserve"> בדידות</w:t>
      </w:r>
      <w:r w:rsidR="00BF638F">
        <w:rPr>
          <w:rFonts w:hint="cs"/>
          <w:b/>
          <w:bCs/>
          <w:rtl/>
        </w:rPr>
        <w:t>ם</w:t>
      </w:r>
      <w:r w:rsidRPr="00C03F8D" w:rsidR="00BF638F">
        <w:rPr>
          <w:rFonts w:hint="cs"/>
          <w:b/>
          <w:bCs/>
          <w:rtl/>
        </w:rPr>
        <w:t xml:space="preserve"> </w:t>
      </w:r>
      <w:r w:rsidR="00BF638F">
        <w:rPr>
          <w:rFonts w:hint="cs"/>
          <w:b/>
          <w:bCs/>
          <w:rtl/>
        </w:rPr>
        <w:t>ולכן הסבירות גבוהה ש</w:t>
      </w:r>
      <w:r w:rsidRPr="00C03F8D" w:rsidR="00BF638F">
        <w:rPr>
          <w:rFonts w:hint="cs"/>
          <w:b/>
          <w:bCs/>
          <w:rtl/>
        </w:rPr>
        <w:t xml:space="preserve">ניצולים אלו לא </w:t>
      </w:r>
      <w:r w:rsidR="00BF638F">
        <w:rPr>
          <w:rFonts w:hint="cs"/>
          <w:b/>
          <w:bCs/>
          <w:rtl/>
        </w:rPr>
        <w:t>י</w:t>
      </w:r>
      <w:r w:rsidRPr="00C03F8D" w:rsidR="00BF638F">
        <w:rPr>
          <w:rFonts w:hint="cs"/>
          <w:b/>
          <w:bCs/>
          <w:rtl/>
        </w:rPr>
        <w:t>יצרו קשר עם הרשות ב</w:t>
      </w:r>
      <w:r w:rsidR="00BF638F">
        <w:rPr>
          <w:rFonts w:hint="cs"/>
          <w:b/>
          <w:bCs/>
          <w:rtl/>
        </w:rPr>
        <w:t xml:space="preserve">כוחות </w:t>
      </w:r>
      <w:r w:rsidRPr="00C03F8D" w:rsidR="00BF638F">
        <w:rPr>
          <w:rFonts w:hint="cs"/>
          <w:b/>
          <w:bCs/>
          <w:rtl/>
        </w:rPr>
        <w:t>עצמם</w:t>
      </w:r>
      <w:r w:rsidR="00BF638F">
        <w:rPr>
          <w:rFonts w:hint="cs"/>
          <w:b/>
          <w:bCs/>
          <w:rtl/>
        </w:rPr>
        <w:t xml:space="preserve"> לקבלת </w:t>
      </w:r>
      <w:r w:rsidRPr="000C29AB" w:rsidR="00BF638F">
        <w:rPr>
          <w:rFonts w:hint="cs"/>
          <w:b/>
          <w:bCs/>
          <w:rtl/>
        </w:rPr>
        <w:t xml:space="preserve">עזרה. </w:t>
      </w:r>
      <w:r w:rsidRPr="000C29AB" w:rsidR="004D0995">
        <w:rPr>
          <w:rFonts w:hint="eastAsia"/>
          <w:b/>
          <w:bCs/>
          <w:rtl/>
        </w:rPr>
        <w:t>מומלץ</w:t>
      </w:r>
      <w:r w:rsidRPr="000C29AB" w:rsidR="004D0995">
        <w:rPr>
          <w:b/>
          <w:bCs/>
          <w:rtl/>
        </w:rPr>
        <w:t xml:space="preserve"> כי </w:t>
      </w:r>
      <w:r w:rsidRPr="000C29AB" w:rsidR="00E619F6">
        <w:rPr>
          <w:rFonts w:hint="eastAsia"/>
          <w:b/>
          <w:bCs/>
          <w:rtl/>
        </w:rPr>
        <w:t>הו</w:t>
      </w:r>
      <w:r w:rsidRPr="000C29AB" w:rsidR="00470431">
        <w:rPr>
          <w:rFonts w:hint="eastAsia"/>
          <w:b/>
          <w:bCs/>
          <w:rtl/>
        </w:rPr>
        <w:t>ו</w:t>
      </w:r>
      <w:r w:rsidRPr="000C29AB" w:rsidR="00E619F6">
        <w:rPr>
          <w:rFonts w:hint="eastAsia"/>
          <w:b/>
          <w:bCs/>
          <w:rtl/>
        </w:rPr>
        <w:t>עדה</w:t>
      </w:r>
      <w:r w:rsidRPr="000C29AB" w:rsidR="00E619F6">
        <w:rPr>
          <w:b/>
          <w:bCs/>
          <w:rtl/>
        </w:rPr>
        <w:t xml:space="preserve"> הבין משרדית </w:t>
      </w:r>
      <w:r w:rsidRPr="000C29AB" w:rsidR="004D0995">
        <w:rPr>
          <w:rFonts w:hint="eastAsia"/>
          <w:b/>
          <w:bCs/>
          <w:rtl/>
        </w:rPr>
        <w:t>ת</w:t>
      </w:r>
      <w:r w:rsidRPr="000C29AB" w:rsidR="00E619F6">
        <w:rPr>
          <w:rFonts w:hint="eastAsia"/>
          <w:b/>
          <w:bCs/>
          <w:rtl/>
        </w:rPr>
        <w:t>דון</w:t>
      </w:r>
      <w:r w:rsidRPr="000C29AB" w:rsidR="00E619F6">
        <w:rPr>
          <w:b/>
          <w:bCs/>
          <w:rtl/>
        </w:rPr>
        <w:t xml:space="preserve"> </w:t>
      </w:r>
      <w:r w:rsidRPr="000C29AB" w:rsidR="00E619F6">
        <w:rPr>
          <w:rFonts w:hint="eastAsia"/>
          <w:b/>
          <w:bCs/>
          <w:rtl/>
        </w:rPr>
        <w:t>בהרחבת</w:t>
      </w:r>
      <w:r w:rsidRPr="000C29AB" w:rsidR="00E619F6">
        <w:rPr>
          <w:b/>
          <w:bCs/>
          <w:rtl/>
        </w:rPr>
        <w:t xml:space="preserve"> </w:t>
      </w:r>
      <w:r w:rsidRPr="000C29AB" w:rsidR="00E619F6">
        <w:rPr>
          <w:rFonts w:hint="eastAsia"/>
          <w:b/>
          <w:bCs/>
          <w:rtl/>
        </w:rPr>
        <w:t>פרויקט</w:t>
      </w:r>
      <w:r w:rsidRPr="000C29AB" w:rsidR="00E619F6">
        <w:rPr>
          <w:b/>
          <w:bCs/>
          <w:rtl/>
        </w:rPr>
        <w:t xml:space="preserve"> </w:t>
      </w:r>
      <w:r w:rsidRPr="000C29AB" w:rsidR="00E619F6">
        <w:rPr>
          <w:rFonts w:hint="eastAsia"/>
          <w:b/>
          <w:bCs/>
          <w:rtl/>
        </w:rPr>
        <w:t>מיצוי</w:t>
      </w:r>
      <w:r w:rsidRPr="000C29AB" w:rsidR="00E619F6">
        <w:rPr>
          <w:b/>
          <w:bCs/>
          <w:rtl/>
        </w:rPr>
        <w:t xml:space="preserve"> </w:t>
      </w:r>
      <w:r w:rsidRPr="000C29AB" w:rsidR="00E619F6">
        <w:rPr>
          <w:rFonts w:hint="eastAsia"/>
          <w:b/>
          <w:bCs/>
          <w:rtl/>
        </w:rPr>
        <w:t>הזכויות</w:t>
      </w:r>
      <w:r w:rsidRPr="000C29AB" w:rsidR="00E619F6">
        <w:rPr>
          <w:b/>
          <w:bCs/>
          <w:rtl/>
        </w:rPr>
        <w:t xml:space="preserve"> </w:t>
      </w:r>
      <w:r w:rsidRPr="000C29AB" w:rsidR="00E619F6">
        <w:rPr>
          <w:rFonts w:hint="eastAsia"/>
          <w:b/>
          <w:bCs/>
          <w:rtl/>
        </w:rPr>
        <w:t>והסקר</w:t>
      </w:r>
      <w:r w:rsidRPr="000C29AB" w:rsidR="00E619F6">
        <w:rPr>
          <w:b/>
          <w:bCs/>
          <w:rtl/>
        </w:rPr>
        <w:t xml:space="preserve"> </w:t>
      </w:r>
      <w:r w:rsidRPr="000C29AB" w:rsidR="00E619F6">
        <w:rPr>
          <w:rFonts w:hint="eastAsia"/>
          <w:b/>
          <w:bCs/>
          <w:rtl/>
        </w:rPr>
        <w:t>שמבצעת</w:t>
      </w:r>
      <w:r w:rsidRPr="000C29AB" w:rsidR="00E619F6">
        <w:rPr>
          <w:b/>
          <w:bCs/>
          <w:rtl/>
        </w:rPr>
        <w:t xml:space="preserve"> </w:t>
      </w:r>
      <w:r w:rsidRPr="000C29AB" w:rsidR="00E619F6">
        <w:rPr>
          <w:rFonts w:hint="eastAsia"/>
          <w:b/>
          <w:bCs/>
          <w:rtl/>
        </w:rPr>
        <w:t>הרשות</w:t>
      </w:r>
      <w:r w:rsidRPr="000C29AB" w:rsidR="00E619F6">
        <w:rPr>
          <w:b/>
          <w:bCs/>
          <w:rtl/>
        </w:rPr>
        <w:t xml:space="preserve"> </w:t>
      </w:r>
      <w:r w:rsidRPr="000C29AB" w:rsidR="00E619F6">
        <w:rPr>
          <w:rFonts w:hint="eastAsia"/>
          <w:b/>
          <w:bCs/>
          <w:rtl/>
        </w:rPr>
        <w:t>ו</w:t>
      </w:r>
      <w:r w:rsidRPr="000C29AB" w:rsidR="00BF638F">
        <w:rPr>
          <w:rFonts w:hint="eastAsia"/>
          <w:b/>
          <w:bCs/>
          <w:rtl/>
        </w:rPr>
        <w:t>הרשות</w:t>
      </w:r>
      <w:r w:rsidRPr="000C29AB" w:rsidR="00BF638F">
        <w:rPr>
          <w:b/>
          <w:bCs/>
          <w:rtl/>
        </w:rPr>
        <w:t xml:space="preserve"> </w:t>
      </w:r>
      <w:r w:rsidRPr="000C29AB" w:rsidR="004D0995">
        <w:rPr>
          <w:rFonts w:hint="eastAsia"/>
          <w:b/>
          <w:bCs/>
          <w:rtl/>
        </w:rPr>
        <w:t>תבחן</w:t>
      </w:r>
      <w:r w:rsidRPr="000C29AB" w:rsidR="004D0995">
        <w:rPr>
          <w:b/>
          <w:bCs/>
          <w:rtl/>
        </w:rPr>
        <w:t xml:space="preserve"> הרחבת </w:t>
      </w:r>
      <w:r w:rsidRPr="00C03F8D" w:rsidR="00BF638F">
        <w:rPr>
          <w:rFonts w:hint="cs"/>
          <w:b/>
          <w:bCs/>
          <w:rtl/>
        </w:rPr>
        <w:t>פעילותה בתחום מיצוי זכויותיהם</w:t>
      </w:r>
      <w:r w:rsidR="00BF638F">
        <w:rPr>
          <w:rFonts w:hint="cs"/>
          <w:b/>
          <w:bCs/>
          <w:rtl/>
        </w:rPr>
        <w:t xml:space="preserve">, </w:t>
      </w:r>
      <w:r w:rsidRPr="00C03F8D" w:rsidR="00BF638F">
        <w:rPr>
          <w:rFonts w:hint="cs"/>
          <w:b/>
          <w:bCs/>
          <w:rtl/>
        </w:rPr>
        <w:t xml:space="preserve">מיפוי ואיתור הניצולים </w:t>
      </w:r>
      <w:r w:rsidRPr="00C03F8D" w:rsidR="00BF638F">
        <w:rPr>
          <w:rFonts w:hint="cs"/>
          <w:b/>
          <w:bCs/>
          <w:rtl/>
        </w:rPr>
        <w:t>מרותקי</w:t>
      </w:r>
      <w:r w:rsidRPr="00C03F8D" w:rsidR="00BF638F">
        <w:rPr>
          <w:rFonts w:hint="cs"/>
          <w:b/>
          <w:bCs/>
          <w:rtl/>
        </w:rPr>
        <w:t xml:space="preserve"> הבית וביצוע מעקב אחר הטיפול שיקבלו.</w:t>
      </w:r>
      <w:r w:rsidR="00E619F6">
        <w:rPr>
          <w:rFonts w:hint="cs"/>
          <w:b/>
          <w:bCs/>
          <w:rtl/>
        </w:rPr>
        <w:t xml:space="preserve"> </w:t>
      </w:r>
    </w:p>
    <w:p w:rsidR="002D6BB1" w:rsidP="000D7B81">
      <w:pPr>
        <w:pStyle w:val="a"/>
        <w:spacing w:line="269" w:lineRule="auto"/>
        <w:rPr>
          <w:rtl/>
        </w:rPr>
      </w:pPr>
    </w:p>
    <w:p w:rsidR="004A2D0D" w:rsidRPr="004A2D0D" w:rsidP="004A2D0D">
      <w:pPr>
        <w:pStyle w:val="a"/>
        <w:rPr>
          <w:rtl/>
        </w:rPr>
      </w:pPr>
    </w:p>
    <w:p w:rsidR="002D6BB1" w:rsidP="000D7B81">
      <w:pPr>
        <w:pStyle w:val="Heading3"/>
        <w:spacing w:before="0" w:line="269" w:lineRule="auto"/>
        <w:rPr>
          <w:rtl/>
        </w:rPr>
      </w:pPr>
      <w:r>
        <w:rPr>
          <w:rFonts w:hint="cs"/>
          <w:rtl/>
        </w:rPr>
        <w:t xml:space="preserve">מתן </w:t>
      </w:r>
      <w:r w:rsidRPr="00580E88">
        <w:rPr>
          <w:rFonts w:hint="cs"/>
          <w:rtl/>
        </w:rPr>
        <w:t>טיפולים נפשיים לניצולי שואה</w:t>
      </w:r>
    </w:p>
    <w:p w:rsidR="00544A8C" w:rsidP="000D7B81">
      <w:pPr>
        <w:pStyle w:val="a"/>
        <w:spacing w:line="269" w:lineRule="auto"/>
        <w:rPr>
          <w:rtl/>
        </w:rPr>
      </w:pPr>
    </w:p>
    <w:p w:rsidR="00EC44D2" w:rsidP="000D7B81">
      <w:pPr>
        <w:spacing w:line="269" w:lineRule="auto"/>
        <w:rPr>
          <w:rtl/>
        </w:rPr>
      </w:pPr>
      <w:r w:rsidRPr="00580E88">
        <w:rPr>
          <w:rtl/>
        </w:rPr>
        <w:t xml:space="preserve">הזוועות </w:t>
      </w:r>
      <w:r>
        <w:rPr>
          <w:rFonts w:hint="cs"/>
          <w:rtl/>
        </w:rPr>
        <w:t>שחוו</w:t>
      </w:r>
      <w:r w:rsidRPr="00580E88">
        <w:rPr>
          <w:rtl/>
        </w:rPr>
        <w:t xml:space="preserve"> ניצולי השואה </w:t>
      </w:r>
      <w:r>
        <w:rPr>
          <w:rFonts w:hint="cs"/>
          <w:rtl/>
        </w:rPr>
        <w:t>ב</w:t>
      </w:r>
      <w:r w:rsidRPr="00580E88">
        <w:rPr>
          <w:rtl/>
        </w:rPr>
        <w:t xml:space="preserve">מלחמת העולם השנייה השאירו </w:t>
      </w:r>
      <w:r w:rsidR="00854C5F">
        <w:rPr>
          <w:rFonts w:hint="cs"/>
          <w:rtl/>
        </w:rPr>
        <w:t>ברבים מהם</w:t>
      </w:r>
      <w:r w:rsidRPr="00580E88" w:rsidR="00854C5F">
        <w:rPr>
          <w:rtl/>
        </w:rPr>
        <w:t xml:space="preserve"> </w:t>
      </w:r>
      <w:r w:rsidRPr="00580E88">
        <w:rPr>
          <w:rtl/>
        </w:rPr>
        <w:t xml:space="preserve">ובבני משפחותיהם </w:t>
      </w:r>
      <w:r w:rsidRPr="00580E88">
        <w:rPr>
          <w:rFonts w:hint="cs"/>
          <w:rtl/>
        </w:rPr>
        <w:t>פצעים עמוקים שלא הגלידו עד עצם היום הזה</w:t>
      </w:r>
      <w:r w:rsidRPr="00580E88">
        <w:rPr>
          <w:rtl/>
        </w:rPr>
        <w:t xml:space="preserve">. </w:t>
      </w:r>
      <w:r w:rsidRPr="00580E88">
        <w:rPr>
          <w:rFonts w:hint="cs"/>
          <w:rtl/>
        </w:rPr>
        <w:t>א</w:t>
      </w:r>
      <w:r>
        <w:rPr>
          <w:rFonts w:hint="cs"/>
          <w:rtl/>
        </w:rPr>
        <w:t>ו</w:t>
      </w:r>
      <w:r w:rsidRPr="00580E88">
        <w:rPr>
          <w:rFonts w:hint="cs"/>
          <w:rtl/>
        </w:rPr>
        <w:t>מנם</w:t>
      </w:r>
      <w:r w:rsidRPr="00580E88">
        <w:rPr>
          <w:rtl/>
        </w:rPr>
        <w:t xml:space="preserve"> רבים מניצולי </w:t>
      </w:r>
      <w:r>
        <w:rPr>
          <w:rFonts w:hint="cs"/>
          <w:rtl/>
        </w:rPr>
        <w:t>ה</w:t>
      </w:r>
      <w:r w:rsidRPr="00580E88">
        <w:rPr>
          <w:rtl/>
        </w:rPr>
        <w:t xml:space="preserve">שואה </w:t>
      </w:r>
      <w:r w:rsidRPr="00580E88">
        <w:rPr>
          <w:rFonts w:hint="cs"/>
          <w:rtl/>
        </w:rPr>
        <w:t>שיקמו לכאורה את חייהם</w:t>
      </w:r>
      <w:r>
        <w:rPr>
          <w:rFonts w:hint="cs"/>
          <w:rtl/>
        </w:rPr>
        <w:t>,</w:t>
      </w:r>
      <w:r w:rsidRPr="00580E88">
        <w:rPr>
          <w:rFonts w:hint="cs"/>
          <w:rtl/>
        </w:rPr>
        <w:t xml:space="preserve"> אך</w:t>
      </w:r>
      <w:r w:rsidRPr="00580E88">
        <w:rPr>
          <w:rtl/>
        </w:rPr>
        <w:t xml:space="preserve"> בדיעבד לרבים מהם נגרמה פגיעה רגשית. </w:t>
      </w:r>
      <w:r>
        <w:rPr>
          <w:rFonts w:hint="cs"/>
          <w:rtl/>
        </w:rPr>
        <w:t xml:space="preserve">בעקבות </w:t>
      </w:r>
      <w:r w:rsidRPr="00580E88">
        <w:rPr>
          <w:rtl/>
        </w:rPr>
        <w:t>כך</w:t>
      </w:r>
      <w:r>
        <w:rPr>
          <w:rFonts w:hint="cs"/>
          <w:rtl/>
        </w:rPr>
        <w:t>,</w:t>
      </w:r>
      <w:r w:rsidRPr="00580E88">
        <w:rPr>
          <w:rtl/>
        </w:rPr>
        <w:t xml:space="preserve"> רבים מהניצולים </w:t>
      </w:r>
      <w:r>
        <w:rPr>
          <w:rFonts w:hint="cs"/>
          <w:rtl/>
        </w:rPr>
        <w:t>מתקשים</w:t>
      </w:r>
      <w:r w:rsidRPr="00580E88">
        <w:rPr>
          <w:rtl/>
        </w:rPr>
        <w:t xml:space="preserve"> בוויסות רגשותיהם ובביטוי רגשות חיוביים. תופעה זו מקצינה עם ה</w:t>
      </w:r>
      <w:r>
        <w:rPr>
          <w:rFonts w:hint="cs"/>
          <w:rtl/>
        </w:rPr>
        <w:t>זדקנותם,</w:t>
      </w:r>
      <w:r w:rsidRPr="00580E88">
        <w:rPr>
          <w:rtl/>
        </w:rPr>
        <w:t xml:space="preserve"> בשל </w:t>
      </w:r>
      <w:r>
        <w:rPr>
          <w:rFonts w:hint="cs"/>
          <w:rtl/>
        </w:rPr>
        <w:t>פגיעה</w:t>
      </w:r>
      <w:r w:rsidRPr="00580E88">
        <w:rPr>
          <w:rtl/>
        </w:rPr>
        <w:t xml:space="preserve"> ביכולותיהם הפיזיות ו</w:t>
      </w:r>
      <w:r>
        <w:rPr>
          <w:rFonts w:hint="cs"/>
          <w:rtl/>
        </w:rPr>
        <w:t>בשל</w:t>
      </w:r>
      <w:r w:rsidRPr="00580E88">
        <w:rPr>
          <w:rtl/>
        </w:rPr>
        <w:t xml:space="preserve"> פטירת קרוביהם</w:t>
      </w:r>
      <w:r w:rsidRPr="00580E88">
        <w:rPr>
          <w:rFonts w:hint="cs"/>
          <w:rtl/>
        </w:rPr>
        <w:t xml:space="preserve">. התפתחותן של מחלות דמנטיות </w:t>
      </w:r>
      <w:r>
        <w:rPr>
          <w:rFonts w:hint="cs"/>
          <w:rtl/>
        </w:rPr>
        <w:t xml:space="preserve">כאשר הניצולים מזדקנים </w:t>
      </w:r>
      <w:r w:rsidRPr="00580E88">
        <w:rPr>
          <w:rFonts w:hint="cs"/>
          <w:rtl/>
        </w:rPr>
        <w:t>מחזירה א</w:t>
      </w:r>
      <w:r>
        <w:rPr>
          <w:rFonts w:hint="cs"/>
          <w:rtl/>
        </w:rPr>
        <w:t>ו</w:t>
      </w:r>
      <w:r w:rsidRPr="00580E88">
        <w:rPr>
          <w:rFonts w:hint="cs"/>
          <w:rtl/>
        </w:rPr>
        <w:t>ת</w:t>
      </w:r>
      <w:r>
        <w:rPr>
          <w:rFonts w:hint="cs"/>
          <w:rtl/>
        </w:rPr>
        <w:t>ם</w:t>
      </w:r>
      <w:r w:rsidRPr="00580E88">
        <w:rPr>
          <w:rFonts w:hint="cs"/>
          <w:rtl/>
        </w:rPr>
        <w:t xml:space="preserve"> לתקופת הילדות</w:t>
      </w:r>
      <w:r>
        <w:rPr>
          <w:rFonts w:hint="cs"/>
          <w:rtl/>
        </w:rPr>
        <w:t>,</w:t>
      </w:r>
      <w:r w:rsidRPr="00580E88">
        <w:rPr>
          <w:rFonts w:hint="cs"/>
          <w:rtl/>
        </w:rPr>
        <w:t xml:space="preserve"> </w:t>
      </w:r>
      <w:r>
        <w:rPr>
          <w:rFonts w:hint="cs"/>
          <w:rtl/>
        </w:rPr>
        <w:t>ובעקבות החזרה</w:t>
      </w:r>
      <w:r w:rsidRPr="00580E88">
        <w:rPr>
          <w:rFonts w:hint="cs"/>
          <w:rtl/>
        </w:rPr>
        <w:t xml:space="preserve"> לילדותם </w:t>
      </w:r>
      <w:r>
        <w:rPr>
          <w:rFonts w:hint="cs"/>
          <w:rtl/>
        </w:rPr>
        <w:t xml:space="preserve">הם </w:t>
      </w:r>
      <w:r w:rsidRPr="00580E88">
        <w:rPr>
          <w:rFonts w:hint="cs"/>
          <w:rtl/>
        </w:rPr>
        <w:t xml:space="preserve">חווים מחדש טראומות </w:t>
      </w:r>
      <w:r>
        <w:rPr>
          <w:rFonts w:hint="cs"/>
          <w:rtl/>
        </w:rPr>
        <w:t xml:space="preserve">של מלחמה והרג בני משפחה שהם </w:t>
      </w:r>
      <w:r w:rsidRPr="00580E88">
        <w:rPr>
          <w:rFonts w:hint="cs"/>
          <w:rtl/>
        </w:rPr>
        <w:t>חוו בתקופת השואה</w:t>
      </w:r>
      <w:r>
        <w:rPr>
          <w:rStyle w:val="FootnoteReference"/>
          <w:rtl/>
        </w:rPr>
        <w:footnoteReference w:id="62"/>
      </w:r>
      <w:r w:rsidRPr="00580E88">
        <w:rPr>
          <w:rFonts w:hint="cs"/>
          <w:rtl/>
        </w:rPr>
        <w:t xml:space="preserve">. </w:t>
      </w:r>
    </w:p>
    <w:p w:rsidR="000025FC" w:rsidRPr="00110A2E" w:rsidP="000D7B81">
      <w:pPr>
        <w:pStyle w:val="a"/>
        <w:spacing w:line="269" w:lineRule="auto"/>
        <w:rPr>
          <w:highlight w:val="lightGray"/>
          <w:rtl/>
        </w:rPr>
      </w:pPr>
    </w:p>
    <w:p w:rsidR="000025FC" w:rsidRPr="00C521C2" w:rsidP="000D7B81">
      <w:pPr>
        <w:pStyle w:val="Heading4"/>
        <w:spacing w:before="0" w:line="269" w:lineRule="auto"/>
        <w:rPr>
          <w:rtl/>
        </w:rPr>
      </w:pPr>
      <w:r w:rsidRPr="00C521C2">
        <w:rPr>
          <w:rFonts w:hint="cs"/>
          <w:rtl/>
        </w:rPr>
        <w:t xml:space="preserve">הטיפולים הנפשיים </w:t>
      </w:r>
      <w:r>
        <w:rPr>
          <w:rFonts w:hint="cs"/>
          <w:rtl/>
        </w:rPr>
        <w:t>שאישרה</w:t>
      </w:r>
      <w:r w:rsidRPr="00C521C2">
        <w:rPr>
          <w:rFonts w:hint="cs"/>
          <w:rtl/>
        </w:rPr>
        <w:t xml:space="preserve"> הרשות</w:t>
      </w:r>
    </w:p>
    <w:p w:rsidR="00544A8C" w:rsidP="000D7B81">
      <w:pPr>
        <w:pStyle w:val="a"/>
        <w:spacing w:line="269" w:lineRule="auto"/>
        <w:rPr>
          <w:rtl/>
        </w:rPr>
      </w:pPr>
    </w:p>
    <w:p w:rsidR="000025FC" w:rsidP="000D7B81">
      <w:pPr>
        <w:spacing w:line="269" w:lineRule="auto"/>
        <w:rPr>
          <w:rtl/>
        </w:rPr>
      </w:pPr>
      <w:r w:rsidRPr="00705827">
        <w:rPr>
          <w:rFonts w:hint="cs"/>
          <w:rtl/>
        </w:rPr>
        <w:t xml:space="preserve">הרשות לניצולי שואה מאשרת לארגונים </w:t>
      </w:r>
      <w:r w:rsidR="00EC44D2">
        <w:rPr>
          <w:rFonts w:hint="cs"/>
          <w:rtl/>
        </w:rPr>
        <w:t>ה</w:t>
      </w:r>
      <w:r w:rsidRPr="00705827">
        <w:rPr>
          <w:rFonts w:hint="cs"/>
          <w:rtl/>
        </w:rPr>
        <w:t xml:space="preserve">מספקים את הטיפול הנפשי לניצולים רק טיפולים פסיכותרפיים </w:t>
      </w:r>
      <w:r>
        <w:rPr>
          <w:rFonts w:hint="cs"/>
          <w:rtl/>
        </w:rPr>
        <w:t>ו</w:t>
      </w:r>
      <w:r w:rsidRPr="006127C1">
        <w:rPr>
          <w:rFonts w:hint="cs"/>
          <w:rtl/>
        </w:rPr>
        <w:t xml:space="preserve">פסיכיאטריים. שירותי הרווחה ואנשי מקצוע </w:t>
      </w:r>
      <w:r>
        <w:rPr>
          <w:rFonts w:hint="cs"/>
          <w:rtl/>
        </w:rPr>
        <w:t>שעומדים</w:t>
      </w:r>
      <w:r w:rsidRPr="006127C1">
        <w:rPr>
          <w:rFonts w:hint="cs"/>
          <w:rtl/>
        </w:rPr>
        <w:t xml:space="preserve"> בקשר עם הניצולים מציינים כי הטיפולים האלה מתאימים לקבוצות מסוימות של ניצולים, אולם לא לכולן. יתרה </w:t>
      </w:r>
      <w:r>
        <w:rPr>
          <w:rFonts w:hint="cs"/>
          <w:rtl/>
        </w:rPr>
        <w:t>מזו,</w:t>
      </w:r>
      <w:r w:rsidRPr="006127C1">
        <w:rPr>
          <w:rFonts w:hint="cs"/>
          <w:rtl/>
        </w:rPr>
        <w:t xml:space="preserve"> </w:t>
      </w:r>
      <w:r>
        <w:rPr>
          <w:rFonts w:hint="cs"/>
          <w:rtl/>
        </w:rPr>
        <w:t xml:space="preserve">יעילות הטיפולים שמאשרת הרשות לניצולים הולכת ופוחתת </w:t>
      </w:r>
      <w:r w:rsidRPr="006127C1">
        <w:rPr>
          <w:rFonts w:hint="cs"/>
          <w:rtl/>
        </w:rPr>
        <w:t>ככל שהניצול</w:t>
      </w:r>
      <w:r>
        <w:rPr>
          <w:rFonts w:hint="cs"/>
          <w:rtl/>
        </w:rPr>
        <w:t>ים</w:t>
      </w:r>
      <w:r w:rsidRPr="006127C1">
        <w:rPr>
          <w:rFonts w:hint="cs"/>
          <w:rtl/>
        </w:rPr>
        <w:t xml:space="preserve"> </w:t>
      </w:r>
      <w:r>
        <w:rPr>
          <w:rFonts w:hint="cs"/>
          <w:rtl/>
        </w:rPr>
        <w:t>מבוגרים יותר,</w:t>
      </w:r>
      <w:r w:rsidRPr="006127C1">
        <w:rPr>
          <w:rFonts w:hint="cs"/>
          <w:rtl/>
        </w:rPr>
        <w:t xml:space="preserve"> </w:t>
      </w:r>
      <w:r>
        <w:rPr>
          <w:rFonts w:hint="cs"/>
          <w:rtl/>
        </w:rPr>
        <w:t>ובייחוד אם</w:t>
      </w:r>
      <w:r w:rsidRPr="006127C1">
        <w:rPr>
          <w:rFonts w:hint="cs"/>
          <w:rtl/>
        </w:rPr>
        <w:t xml:space="preserve"> </w:t>
      </w:r>
      <w:r>
        <w:rPr>
          <w:rFonts w:hint="cs"/>
          <w:rtl/>
        </w:rPr>
        <w:t>הם לוקים ב</w:t>
      </w:r>
      <w:r w:rsidRPr="006127C1">
        <w:rPr>
          <w:rFonts w:hint="cs"/>
          <w:rtl/>
        </w:rPr>
        <w:t>מחלו</w:t>
      </w:r>
      <w:r w:rsidRPr="000E714A">
        <w:rPr>
          <w:rFonts w:hint="cs"/>
          <w:rtl/>
        </w:rPr>
        <w:t xml:space="preserve">ת כגון דמנציה ואלצהיימר. </w:t>
      </w:r>
    </w:p>
    <w:p w:rsidR="000025FC" w:rsidRPr="005C33D5" w:rsidP="000D7B81">
      <w:pPr>
        <w:pStyle w:val="a"/>
        <w:spacing w:line="269" w:lineRule="auto"/>
        <w:rPr>
          <w:rtl/>
        </w:rPr>
      </w:pPr>
    </w:p>
    <w:p w:rsidR="000025FC" w:rsidP="000D7B81">
      <w:pPr>
        <w:spacing w:line="269" w:lineRule="auto"/>
        <w:rPr>
          <w:b/>
          <w:bCs/>
          <w:rtl/>
        </w:rPr>
      </w:pPr>
      <w:r>
        <w:rPr>
          <w:rFonts w:hint="cs"/>
          <w:b/>
          <w:bCs/>
          <w:rtl/>
        </w:rPr>
        <w:t xml:space="preserve">בדוח הקודם קבע משרד מבקר המדינה כי </w:t>
      </w:r>
      <w:r w:rsidR="00EC44D2">
        <w:rPr>
          <w:rFonts w:hint="cs"/>
          <w:b/>
          <w:bCs/>
          <w:rtl/>
        </w:rPr>
        <w:t xml:space="preserve">נוכח העובדה שלדעת אנשי מקצוע זקוקים הניצולים לסוגים נוספים של טיפולים נפשיים, </w:t>
      </w:r>
      <w:r w:rsidRPr="005C33D5" w:rsidR="00EC44D2">
        <w:rPr>
          <w:rFonts w:hint="cs"/>
          <w:b/>
          <w:bCs/>
          <w:rtl/>
        </w:rPr>
        <w:t xml:space="preserve">על הרשות </w:t>
      </w:r>
      <w:r w:rsidR="00EC44D2">
        <w:rPr>
          <w:rFonts w:hint="cs"/>
          <w:b/>
          <w:bCs/>
          <w:rtl/>
        </w:rPr>
        <w:t>להחיש את הפעולות ל</w:t>
      </w:r>
      <w:r w:rsidRPr="005C33D5" w:rsidR="00EC44D2">
        <w:rPr>
          <w:rFonts w:hint="cs"/>
          <w:b/>
          <w:bCs/>
          <w:rtl/>
        </w:rPr>
        <w:t>הרחבת סל הטיפולים הנפשיים ש</w:t>
      </w:r>
      <w:r w:rsidR="00EC44D2">
        <w:rPr>
          <w:rFonts w:hint="cs"/>
          <w:b/>
          <w:bCs/>
          <w:rtl/>
        </w:rPr>
        <w:t>מקבלים</w:t>
      </w:r>
      <w:r w:rsidRPr="005C33D5" w:rsidR="00EC44D2">
        <w:rPr>
          <w:rFonts w:hint="cs"/>
          <w:b/>
          <w:bCs/>
          <w:rtl/>
        </w:rPr>
        <w:t xml:space="preserve"> </w:t>
      </w:r>
      <w:r w:rsidR="00EC44D2">
        <w:rPr>
          <w:rFonts w:hint="cs"/>
          <w:b/>
          <w:bCs/>
          <w:rtl/>
        </w:rPr>
        <w:t>ה</w:t>
      </w:r>
      <w:r w:rsidRPr="005C33D5" w:rsidR="00EC44D2">
        <w:rPr>
          <w:rFonts w:hint="cs"/>
          <w:b/>
          <w:bCs/>
          <w:rtl/>
        </w:rPr>
        <w:t>ניצולים</w:t>
      </w:r>
      <w:r w:rsidR="00EC44D2">
        <w:rPr>
          <w:rFonts w:hint="cs"/>
          <w:b/>
          <w:bCs/>
          <w:rtl/>
        </w:rPr>
        <w:t>,</w:t>
      </w:r>
      <w:r w:rsidRPr="005C33D5" w:rsidR="00EC44D2">
        <w:rPr>
          <w:rFonts w:hint="cs"/>
          <w:b/>
          <w:bCs/>
          <w:rtl/>
        </w:rPr>
        <w:t xml:space="preserve"> </w:t>
      </w:r>
      <w:r w:rsidR="00EC44D2">
        <w:rPr>
          <w:rFonts w:hint="cs"/>
          <w:b/>
          <w:bCs/>
          <w:rtl/>
        </w:rPr>
        <w:t>להגדיל את מספר הבקרות על טיפולים אלה</w:t>
      </w:r>
      <w:r w:rsidRPr="005C33D5" w:rsidR="00EC44D2">
        <w:rPr>
          <w:rFonts w:hint="cs"/>
          <w:b/>
          <w:bCs/>
          <w:rtl/>
        </w:rPr>
        <w:t xml:space="preserve"> ולהסדיר את המקורות התקציביים שיוקצו לשם כך</w:t>
      </w:r>
      <w:r w:rsidR="00EC44D2">
        <w:rPr>
          <w:rFonts w:hint="cs"/>
          <w:b/>
          <w:bCs/>
          <w:rtl/>
        </w:rPr>
        <w:t>.</w:t>
      </w:r>
      <w:r w:rsidRPr="005C33D5" w:rsidR="00EC44D2">
        <w:rPr>
          <w:rFonts w:hint="cs"/>
          <w:b/>
          <w:bCs/>
          <w:rtl/>
        </w:rPr>
        <w:t xml:space="preserve"> </w:t>
      </w:r>
      <w:r w:rsidR="00EC44D2">
        <w:rPr>
          <w:rFonts w:hint="cs"/>
          <w:b/>
          <w:bCs/>
          <w:rtl/>
        </w:rPr>
        <w:t>פעולות אלה יסייעו</w:t>
      </w:r>
      <w:r w:rsidRPr="005C33D5" w:rsidR="00EC44D2">
        <w:rPr>
          <w:rFonts w:hint="cs"/>
          <w:b/>
          <w:bCs/>
          <w:rtl/>
        </w:rPr>
        <w:t xml:space="preserve"> </w:t>
      </w:r>
      <w:r w:rsidR="00EC44D2">
        <w:rPr>
          <w:rFonts w:hint="cs"/>
          <w:b/>
          <w:bCs/>
          <w:rtl/>
        </w:rPr>
        <w:t xml:space="preserve">לספק </w:t>
      </w:r>
      <w:r w:rsidRPr="005C33D5" w:rsidR="00EC44D2">
        <w:rPr>
          <w:rFonts w:hint="cs"/>
          <w:b/>
          <w:bCs/>
          <w:rtl/>
        </w:rPr>
        <w:t>את השירות לקבוצות גדולות יותר של ניצולים</w:t>
      </w:r>
      <w:r w:rsidR="00EC44D2">
        <w:rPr>
          <w:rFonts w:hint="cs"/>
          <w:b/>
          <w:bCs/>
          <w:rtl/>
        </w:rPr>
        <w:t>,</w:t>
      </w:r>
      <w:r w:rsidRPr="005C33D5" w:rsidR="00EC44D2">
        <w:rPr>
          <w:rFonts w:hint="cs"/>
          <w:b/>
          <w:bCs/>
          <w:rtl/>
        </w:rPr>
        <w:t xml:space="preserve"> </w:t>
      </w:r>
      <w:r w:rsidR="00EC44D2">
        <w:rPr>
          <w:rFonts w:hint="cs"/>
          <w:b/>
          <w:bCs/>
          <w:rtl/>
        </w:rPr>
        <w:t>בהתאם להחלטת</w:t>
      </w:r>
      <w:r w:rsidRPr="005C33D5" w:rsidR="00EC44D2">
        <w:rPr>
          <w:rFonts w:hint="cs"/>
          <w:b/>
          <w:bCs/>
          <w:rtl/>
        </w:rPr>
        <w:t xml:space="preserve"> הממשל</w:t>
      </w:r>
      <w:r w:rsidRPr="00E200CC" w:rsidR="00EC44D2">
        <w:rPr>
          <w:rFonts w:hint="cs"/>
          <w:b/>
          <w:bCs/>
          <w:rtl/>
        </w:rPr>
        <w:t>ה</w:t>
      </w:r>
      <w:r w:rsidR="00EC44D2">
        <w:rPr>
          <w:rFonts w:hint="cs"/>
          <w:b/>
          <w:bCs/>
          <w:rtl/>
        </w:rPr>
        <w:t xml:space="preserve"> בנושא</w:t>
      </w:r>
      <w:r w:rsidRPr="00E200CC" w:rsidR="00EC44D2">
        <w:rPr>
          <w:rFonts w:hint="cs"/>
          <w:b/>
          <w:bCs/>
          <w:rtl/>
        </w:rPr>
        <w:t>.</w:t>
      </w:r>
      <w:r w:rsidR="00D6380D">
        <w:rPr>
          <w:rFonts w:hint="cs"/>
          <w:b/>
          <w:bCs/>
          <w:rtl/>
        </w:rPr>
        <w:t xml:space="preserve"> </w:t>
      </w:r>
    </w:p>
    <w:p w:rsidR="000861EE" w:rsidP="000D7B81">
      <w:pPr>
        <w:pStyle w:val="a"/>
        <w:spacing w:line="269" w:lineRule="auto"/>
        <w:rPr>
          <w:rtl/>
        </w:rPr>
      </w:pPr>
    </w:p>
    <w:p w:rsidR="0034794B" w:rsidP="000D7B81">
      <w:pPr>
        <w:spacing w:line="269" w:lineRule="auto"/>
        <w:rPr>
          <w:rtl/>
        </w:rPr>
      </w:pPr>
      <w:r>
        <w:rPr>
          <w:rFonts w:hint="cs"/>
          <w:rtl/>
        </w:rPr>
        <w:t xml:space="preserve">בלוח </w:t>
      </w:r>
      <w:r w:rsidR="008F50AD">
        <w:rPr>
          <w:rFonts w:hint="cs"/>
          <w:rtl/>
        </w:rPr>
        <w:t xml:space="preserve">3 </w:t>
      </w:r>
      <w:r>
        <w:rPr>
          <w:rFonts w:hint="cs"/>
          <w:rtl/>
        </w:rPr>
        <w:t>מוצג התקציב השנתי של הרשות למתן טיפולים נפשיים לניצולי שואה</w:t>
      </w:r>
      <w:r w:rsidR="003142B8">
        <w:rPr>
          <w:rFonts w:hint="cs"/>
          <w:rtl/>
        </w:rPr>
        <w:t>.</w:t>
      </w:r>
    </w:p>
    <w:p w:rsidR="003142B8" w:rsidP="000D7B81">
      <w:pPr>
        <w:pStyle w:val="a"/>
        <w:spacing w:line="269" w:lineRule="auto"/>
        <w:rPr>
          <w:rtl/>
        </w:rPr>
      </w:pPr>
    </w:p>
    <w:p w:rsidR="0034794B" w:rsidRPr="00730FDB" w:rsidP="000D7B81">
      <w:pPr>
        <w:spacing w:line="269" w:lineRule="auto"/>
        <w:jc w:val="center"/>
        <w:rPr>
          <w:b/>
          <w:bCs/>
          <w:rtl/>
        </w:rPr>
      </w:pPr>
      <w:r w:rsidRPr="00730FDB">
        <w:rPr>
          <w:rFonts w:hint="eastAsia"/>
          <w:b/>
          <w:bCs/>
          <w:rtl/>
        </w:rPr>
        <w:t>לוח</w:t>
      </w:r>
      <w:r w:rsidRPr="00730FDB">
        <w:rPr>
          <w:b/>
          <w:bCs/>
          <w:rtl/>
        </w:rPr>
        <w:t xml:space="preserve"> </w:t>
      </w:r>
      <w:r w:rsidRPr="00730FDB" w:rsidR="008F50AD">
        <w:rPr>
          <w:b/>
          <w:bCs/>
          <w:rtl/>
        </w:rPr>
        <w:t>3</w:t>
      </w:r>
      <w:r w:rsidRPr="00730FDB">
        <w:rPr>
          <w:b/>
          <w:bCs/>
          <w:rtl/>
        </w:rPr>
        <w:t xml:space="preserve">: </w:t>
      </w:r>
      <w:r w:rsidRPr="00730FDB">
        <w:rPr>
          <w:rFonts w:hint="eastAsia"/>
          <w:b/>
          <w:bCs/>
          <w:rtl/>
        </w:rPr>
        <w:t>התקציב</w:t>
      </w:r>
      <w:r w:rsidRPr="00730FDB">
        <w:rPr>
          <w:b/>
          <w:bCs/>
          <w:rtl/>
        </w:rPr>
        <w:t xml:space="preserve"> </w:t>
      </w:r>
      <w:r w:rsidRPr="00730FDB">
        <w:rPr>
          <w:rFonts w:hint="eastAsia"/>
          <w:b/>
          <w:bCs/>
          <w:rtl/>
        </w:rPr>
        <w:t>השנתי</w:t>
      </w:r>
      <w:r w:rsidRPr="00730FDB">
        <w:rPr>
          <w:b/>
          <w:bCs/>
          <w:rtl/>
        </w:rPr>
        <w:t xml:space="preserve"> </w:t>
      </w:r>
      <w:r w:rsidRPr="00730FDB">
        <w:rPr>
          <w:rFonts w:hint="eastAsia"/>
          <w:b/>
          <w:bCs/>
          <w:rtl/>
        </w:rPr>
        <w:t>של</w:t>
      </w:r>
      <w:r w:rsidRPr="00730FDB">
        <w:rPr>
          <w:b/>
          <w:bCs/>
          <w:rtl/>
        </w:rPr>
        <w:t xml:space="preserve"> </w:t>
      </w:r>
      <w:r w:rsidRPr="00730FDB">
        <w:rPr>
          <w:rFonts w:hint="eastAsia"/>
          <w:b/>
          <w:bCs/>
          <w:rtl/>
        </w:rPr>
        <w:t>הרשות</w:t>
      </w:r>
      <w:r w:rsidRPr="00730FDB">
        <w:rPr>
          <w:b/>
          <w:bCs/>
          <w:rtl/>
        </w:rPr>
        <w:t>, למתן טיפולים נפשיים לניצולי שואה, 2017 - 2019</w:t>
      </w:r>
      <w:r w:rsidR="00236F60">
        <w:rPr>
          <w:rFonts w:hint="cs"/>
          <w:b/>
          <w:bCs/>
          <w:rtl/>
        </w:rPr>
        <w:t xml:space="preserve">, </w:t>
      </w:r>
      <w:r w:rsidRPr="00730FDB">
        <w:rPr>
          <w:b/>
          <w:bCs/>
          <w:rtl/>
        </w:rPr>
        <w:t xml:space="preserve">במיליוני </w:t>
      </w:r>
      <w:r w:rsidRPr="00730FDB">
        <w:rPr>
          <w:rFonts w:hint="eastAsia"/>
          <w:b/>
          <w:bCs/>
          <w:rtl/>
        </w:rPr>
        <w:t>ש</w:t>
      </w:r>
      <w:r w:rsidRPr="00730FDB">
        <w:rPr>
          <w:b/>
          <w:bCs/>
          <w:rtl/>
        </w:rPr>
        <w:t>"ח</w:t>
      </w:r>
    </w:p>
    <w:tbl>
      <w:tblPr>
        <w:bidiVisual/>
        <w:tblW w:w="8080" w:type="dxa"/>
        <w:jc w:val="center"/>
        <w:tblLook w:val="04A0"/>
      </w:tblPr>
      <w:tblGrid>
        <w:gridCol w:w="2500"/>
        <w:gridCol w:w="1860"/>
        <w:gridCol w:w="1860"/>
        <w:gridCol w:w="1860"/>
      </w:tblGrid>
      <w:tr w:rsidTr="0034794B">
        <w:tblPrEx>
          <w:tblW w:w="8080" w:type="dxa"/>
          <w:jc w:val="center"/>
          <w:tblLook w:val="04A0"/>
        </w:tblPrEx>
        <w:trPr>
          <w:trHeight w:val="300"/>
          <w:jc w:val="center"/>
        </w:trPr>
        <w:tc>
          <w:tcPr>
            <w:tcW w:w="2500" w:type="dxa"/>
            <w:tcBorders>
              <w:top w:val="single" w:sz="8" w:space="0" w:color="auto"/>
              <w:left w:val="single" w:sz="8" w:space="0" w:color="auto"/>
              <w:bottom w:val="single" w:sz="8" w:space="0" w:color="auto"/>
              <w:right w:val="single" w:sz="4" w:space="0" w:color="auto"/>
            </w:tcBorders>
            <w:shd w:val="clear" w:color="000000" w:fill="FCE4D6"/>
            <w:noWrap/>
            <w:vAlign w:val="bottom"/>
          </w:tcPr>
          <w:p w:rsidR="0034794B" w:rsidRPr="00415F8D" w:rsidP="00415F8D">
            <w:pPr>
              <w:spacing w:before="30" w:after="30" w:line="240" w:lineRule="exact"/>
              <w:jc w:val="center"/>
              <w:rPr>
                <w:b/>
                <w:bCs/>
              </w:rPr>
            </w:pPr>
          </w:p>
        </w:tc>
        <w:tc>
          <w:tcPr>
            <w:tcW w:w="1860" w:type="dxa"/>
            <w:tcBorders>
              <w:top w:val="single" w:sz="8" w:space="0" w:color="auto"/>
              <w:left w:val="single" w:sz="4" w:space="0" w:color="auto"/>
              <w:bottom w:val="single" w:sz="8" w:space="0" w:color="auto"/>
              <w:right w:val="single" w:sz="4" w:space="0" w:color="auto"/>
            </w:tcBorders>
            <w:shd w:val="clear" w:color="000000" w:fill="FCE4D6"/>
            <w:vAlign w:val="bottom"/>
          </w:tcPr>
          <w:p w:rsidR="0034794B" w:rsidRPr="00415F8D" w:rsidP="00415F8D">
            <w:pPr>
              <w:spacing w:before="30" w:after="30" w:line="240" w:lineRule="exact"/>
              <w:jc w:val="center"/>
              <w:rPr>
                <w:b/>
                <w:bCs/>
              </w:rPr>
            </w:pPr>
            <w:r w:rsidRPr="00415F8D">
              <w:rPr>
                <w:b/>
                <w:bCs/>
              </w:rPr>
              <w:t>2017</w:t>
            </w:r>
          </w:p>
        </w:tc>
        <w:tc>
          <w:tcPr>
            <w:tcW w:w="1860" w:type="dxa"/>
            <w:tcBorders>
              <w:top w:val="single" w:sz="8" w:space="0" w:color="auto"/>
              <w:left w:val="single" w:sz="4" w:space="0" w:color="auto"/>
              <w:bottom w:val="single" w:sz="8" w:space="0" w:color="auto"/>
              <w:right w:val="single" w:sz="4" w:space="0" w:color="auto"/>
            </w:tcBorders>
            <w:shd w:val="clear" w:color="000000" w:fill="FCE4D6"/>
            <w:vAlign w:val="bottom"/>
          </w:tcPr>
          <w:p w:rsidR="0034794B" w:rsidRPr="00415F8D" w:rsidP="00415F8D">
            <w:pPr>
              <w:spacing w:before="30" w:after="30" w:line="240" w:lineRule="exact"/>
              <w:jc w:val="center"/>
              <w:rPr>
                <w:b/>
                <w:bCs/>
              </w:rPr>
            </w:pPr>
            <w:r w:rsidRPr="00415F8D">
              <w:rPr>
                <w:b/>
                <w:bCs/>
              </w:rPr>
              <w:t>2018</w:t>
            </w:r>
          </w:p>
        </w:tc>
        <w:tc>
          <w:tcPr>
            <w:tcW w:w="1860" w:type="dxa"/>
            <w:tcBorders>
              <w:top w:val="single" w:sz="8" w:space="0" w:color="auto"/>
              <w:left w:val="single" w:sz="4" w:space="0" w:color="auto"/>
              <w:bottom w:val="single" w:sz="8" w:space="0" w:color="auto"/>
              <w:right w:val="single" w:sz="4" w:space="0" w:color="auto"/>
            </w:tcBorders>
            <w:shd w:val="clear" w:color="000000" w:fill="FCE4D6"/>
            <w:noWrap/>
            <w:vAlign w:val="bottom"/>
            <w:hideMark/>
          </w:tcPr>
          <w:p w:rsidR="0034794B" w:rsidRPr="00415F8D" w:rsidP="00415F8D">
            <w:pPr>
              <w:spacing w:before="30" w:after="30" w:line="240" w:lineRule="exact"/>
              <w:jc w:val="center"/>
              <w:rPr>
                <w:b/>
                <w:bCs/>
              </w:rPr>
            </w:pPr>
            <w:r w:rsidRPr="00415F8D">
              <w:rPr>
                <w:b/>
                <w:bCs/>
              </w:rPr>
              <w:t>2019</w:t>
            </w:r>
          </w:p>
        </w:tc>
      </w:tr>
      <w:tr w:rsidTr="00415F8D">
        <w:tblPrEx>
          <w:tblW w:w="8080" w:type="dxa"/>
          <w:jc w:val="center"/>
          <w:tblLook w:val="04A0"/>
        </w:tblPrEx>
        <w:trPr>
          <w:trHeight w:val="300"/>
          <w:jc w:val="center"/>
        </w:trPr>
        <w:tc>
          <w:tcPr>
            <w:tcW w:w="2500" w:type="dxa"/>
            <w:tcBorders>
              <w:top w:val="single" w:sz="4" w:space="0" w:color="auto"/>
              <w:left w:val="single" w:sz="8" w:space="0" w:color="auto"/>
              <w:bottom w:val="single" w:sz="8" w:space="0" w:color="auto"/>
              <w:right w:val="single" w:sz="4" w:space="0" w:color="auto"/>
            </w:tcBorders>
            <w:shd w:val="clear" w:color="000000" w:fill="FCE4D6"/>
            <w:noWrap/>
            <w:hideMark/>
          </w:tcPr>
          <w:p w:rsidR="0034794B" w:rsidRPr="00187D2A" w:rsidP="00415F8D">
            <w:pPr>
              <w:spacing w:before="30" w:after="30" w:line="240" w:lineRule="exact"/>
              <w:jc w:val="left"/>
            </w:pPr>
            <w:r w:rsidRPr="00187D2A">
              <w:rPr>
                <w:rtl/>
              </w:rPr>
              <w:t>תקציב למתן טיפולים נפשיים</w:t>
            </w:r>
            <w:r>
              <w:rPr>
                <w:rStyle w:val="FootnoteReference"/>
                <w:rFonts w:ascii="Arial" w:eastAsia="Times New Roman" w:hAnsi="Arial" w:cs="Arial"/>
                <w:color w:val="000000"/>
                <w:sz w:val="22"/>
                <w:szCs w:val="22"/>
                <w:rtl/>
              </w:rPr>
              <w:footnoteReference w:id="63"/>
            </w:r>
          </w:p>
        </w:tc>
        <w:tc>
          <w:tcPr>
            <w:tcW w:w="1860" w:type="dxa"/>
            <w:tcBorders>
              <w:top w:val="nil"/>
              <w:left w:val="single" w:sz="4" w:space="0" w:color="auto"/>
              <w:bottom w:val="single" w:sz="8" w:space="0" w:color="auto"/>
              <w:right w:val="single" w:sz="4" w:space="0" w:color="auto"/>
            </w:tcBorders>
            <w:shd w:val="clear" w:color="000000" w:fill="DDEBF7"/>
          </w:tcPr>
          <w:p w:rsidR="0034794B" w:rsidRPr="00187D2A" w:rsidP="00415F8D">
            <w:pPr>
              <w:spacing w:before="30" w:after="30" w:line="240" w:lineRule="exact"/>
              <w:jc w:val="center"/>
            </w:pPr>
            <w:r w:rsidRPr="00187D2A">
              <w:t>56.9</w:t>
            </w:r>
          </w:p>
        </w:tc>
        <w:tc>
          <w:tcPr>
            <w:tcW w:w="1860" w:type="dxa"/>
            <w:tcBorders>
              <w:top w:val="nil"/>
              <w:left w:val="single" w:sz="4" w:space="0" w:color="auto"/>
              <w:bottom w:val="single" w:sz="8" w:space="0" w:color="auto"/>
              <w:right w:val="single" w:sz="4" w:space="0" w:color="auto"/>
            </w:tcBorders>
            <w:shd w:val="clear" w:color="000000" w:fill="DDEBF7"/>
          </w:tcPr>
          <w:p w:rsidR="0034794B" w:rsidRPr="00187D2A" w:rsidP="00415F8D">
            <w:pPr>
              <w:spacing w:before="30" w:after="30" w:line="240" w:lineRule="exact"/>
              <w:jc w:val="center"/>
            </w:pPr>
            <w:r w:rsidRPr="00187D2A">
              <w:t>51.3</w:t>
            </w:r>
          </w:p>
        </w:tc>
        <w:tc>
          <w:tcPr>
            <w:tcW w:w="1860" w:type="dxa"/>
            <w:tcBorders>
              <w:top w:val="nil"/>
              <w:left w:val="single" w:sz="4" w:space="0" w:color="auto"/>
              <w:bottom w:val="single" w:sz="8" w:space="0" w:color="auto"/>
              <w:right w:val="single" w:sz="4" w:space="0" w:color="auto"/>
            </w:tcBorders>
            <w:shd w:val="clear" w:color="000000" w:fill="DDEBF7"/>
            <w:noWrap/>
            <w:hideMark/>
          </w:tcPr>
          <w:p w:rsidR="0034794B" w:rsidRPr="00187D2A" w:rsidP="00415F8D">
            <w:pPr>
              <w:spacing w:before="30" w:after="30" w:line="240" w:lineRule="exact"/>
              <w:jc w:val="center"/>
              <w:rPr>
                <w:rtl/>
              </w:rPr>
            </w:pPr>
            <w:r w:rsidRPr="00187D2A">
              <w:t>51.5</w:t>
            </w:r>
          </w:p>
        </w:tc>
      </w:tr>
    </w:tbl>
    <w:p w:rsidR="00F757A6" w:rsidRPr="000D7B81" w:rsidP="004A2D0D">
      <w:pPr>
        <w:spacing w:before="120" w:line="269" w:lineRule="auto"/>
        <w:jc w:val="center"/>
        <w:rPr>
          <w:sz w:val="22"/>
          <w:szCs w:val="22"/>
          <w:rtl/>
        </w:rPr>
      </w:pPr>
      <w:r w:rsidRPr="000D7B81">
        <w:rPr>
          <w:rFonts w:hint="eastAsia"/>
          <w:sz w:val="22"/>
          <w:szCs w:val="22"/>
          <w:rtl/>
        </w:rPr>
        <w:t>מקור</w:t>
      </w:r>
      <w:r w:rsidRPr="000D7B81">
        <w:rPr>
          <w:sz w:val="22"/>
          <w:szCs w:val="22"/>
          <w:rtl/>
        </w:rPr>
        <w:t xml:space="preserve">: </w:t>
      </w:r>
      <w:r w:rsidRPr="000D7B81">
        <w:rPr>
          <w:rFonts w:hint="eastAsia"/>
          <w:sz w:val="22"/>
          <w:szCs w:val="22"/>
          <w:rtl/>
        </w:rPr>
        <w:t>נתוני</w:t>
      </w:r>
      <w:r w:rsidRPr="000D7B81">
        <w:rPr>
          <w:sz w:val="22"/>
          <w:szCs w:val="22"/>
          <w:rtl/>
        </w:rPr>
        <w:t xml:space="preserve"> </w:t>
      </w:r>
      <w:r w:rsidRPr="000D7B81">
        <w:rPr>
          <w:rFonts w:hint="eastAsia"/>
          <w:sz w:val="22"/>
          <w:szCs w:val="22"/>
          <w:rtl/>
        </w:rPr>
        <w:t>הרשות</w:t>
      </w:r>
      <w:r w:rsidRPr="000D7B81">
        <w:rPr>
          <w:sz w:val="22"/>
          <w:szCs w:val="22"/>
          <w:rtl/>
        </w:rPr>
        <w:t xml:space="preserve"> </w:t>
      </w:r>
      <w:r w:rsidRPr="000D7B81">
        <w:rPr>
          <w:rFonts w:hint="eastAsia"/>
          <w:sz w:val="22"/>
          <w:szCs w:val="22"/>
          <w:rtl/>
        </w:rPr>
        <w:t>לזכויות</w:t>
      </w:r>
      <w:r w:rsidRPr="000D7B81">
        <w:rPr>
          <w:sz w:val="22"/>
          <w:szCs w:val="22"/>
          <w:rtl/>
        </w:rPr>
        <w:t xml:space="preserve"> </w:t>
      </w:r>
      <w:r w:rsidRPr="000D7B81">
        <w:rPr>
          <w:rFonts w:hint="eastAsia"/>
          <w:sz w:val="22"/>
          <w:szCs w:val="22"/>
          <w:rtl/>
        </w:rPr>
        <w:t>ניצולי</w:t>
      </w:r>
      <w:r w:rsidRPr="000D7B81">
        <w:rPr>
          <w:sz w:val="22"/>
          <w:szCs w:val="22"/>
          <w:rtl/>
        </w:rPr>
        <w:t xml:space="preserve"> </w:t>
      </w:r>
      <w:r w:rsidRPr="000D7B81">
        <w:rPr>
          <w:rFonts w:hint="eastAsia"/>
          <w:sz w:val="22"/>
          <w:szCs w:val="22"/>
          <w:rtl/>
        </w:rPr>
        <w:t>השואה</w:t>
      </w:r>
      <w:r w:rsidRPr="000D7B81">
        <w:rPr>
          <w:sz w:val="22"/>
          <w:szCs w:val="22"/>
          <w:rtl/>
        </w:rPr>
        <w:t>.</w:t>
      </w:r>
    </w:p>
    <w:p w:rsidR="00672EF4" w:rsidRPr="00187D2A" w:rsidP="000D7B81">
      <w:pPr>
        <w:pStyle w:val="a"/>
        <w:spacing w:line="269" w:lineRule="auto"/>
        <w:rPr>
          <w:rtl/>
        </w:rPr>
      </w:pPr>
    </w:p>
    <w:p w:rsidR="00604252" w:rsidRPr="00187D2A" w:rsidP="000D7B81">
      <w:pPr>
        <w:spacing w:line="269" w:lineRule="auto"/>
        <w:rPr>
          <w:b/>
          <w:bCs/>
          <w:rtl/>
        </w:rPr>
      </w:pPr>
      <w:r w:rsidRPr="00187D2A">
        <w:rPr>
          <w:rFonts w:hint="eastAsia"/>
          <w:b/>
          <w:bCs/>
          <w:rtl/>
        </w:rPr>
        <w:t>בביקורת</w:t>
      </w:r>
      <w:r w:rsidRPr="00187D2A">
        <w:rPr>
          <w:b/>
          <w:bCs/>
          <w:rtl/>
        </w:rPr>
        <w:t xml:space="preserve"> המעקב </w:t>
      </w:r>
      <w:r w:rsidRPr="00187D2A">
        <w:rPr>
          <w:rFonts w:hint="eastAsia"/>
          <w:b/>
          <w:bCs/>
          <w:rtl/>
        </w:rPr>
        <w:t>נמצא</w:t>
      </w:r>
      <w:r w:rsidRPr="00187D2A">
        <w:rPr>
          <w:b/>
          <w:bCs/>
          <w:rtl/>
        </w:rPr>
        <w:t xml:space="preserve"> </w:t>
      </w:r>
      <w:r w:rsidRPr="00187D2A">
        <w:rPr>
          <w:rFonts w:hint="eastAsia"/>
          <w:b/>
          <w:bCs/>
          <w:rtl/>
        </w:rPr>
        <w:t>כי</w:t>
      </w:r>
      <w:r w:rsidRPr="00187D2A">
        <w:rPr>
          <w:b/>
          <w:bCs/>
          <w:rtl/>
        </w:rPr>
        <w:t xml:space="preserve"> </w:t>
      </w:r>
      <w:r w:rsidRPr="00187D2A">
        <w:rPr>
          <w:rFonts w:hint="eastAsia"/>
          <w:b/>
          <w:bCs/>
          <w:rtl/>
        </w:rPr>
        <w:t>הרשות</w:t>
      </w:r>
      <w:r w:rsidRPr="00187D2A">
        <w:rPr>
          <w:b/>
          <w:bCs/>
          <w:rtl/>
        </w:rPr>
        <w:t xml:space="preserve"> </w:t>
      </w:r>
      <w:r w:rsidRPr="00187D2A">
        <w:rPr>
          <w:rFonts w:hint="eastAsia"/>
          <w:b/>
          <w:bCs/>
          <w:rtl/>
        </w:rPr>
        <w:t>שקלה</w:t>
      </w:r>
      <w:r w:rsidRPr="00187D2A">
        <w:rPr>
          <w:b/>
          <w:bCs/>
          <w:rtl/>
        </w:rPr>
        <w:t xml:space="preserve"> </w:t>
      </w:r>
      <w:r w:rsidRPr="00187D2A">
        <w:rPr>
          <w:rFonts w:hint="eastAsia"/>
          <w:b/>
          <w:bCs/>
          <w:rtl/>
        </w:rPr>
        <w:t>והעריכה</w:t>
      </w:r>
      <w:r w:rsidRPr="00187D2A">
        <w:rPr>
          <w:b/>
          <w:bCs/>
          <w:rtl/>
        </w:rPr>
        <w:t xml:space="preserve"> </w:t>
      </w:r>
      <w:r w:rsidRPr="00187D2A">
        <w:rPr>
          <w:rFonts w:hint="eastAsia"/>
          <w:b/>
          <w:bCs/>
          <w:rtl/>
        </w:rPr>
        <w:t>מחדש</w:t>
      </w:r>
      <w:r w:rsidRPr="00187D2A">
        <w:rPr>
          <w:b/>
          <w:bCs/>
          <w:rtl/>
        </w:rPr>
        <w:t xml:space="preserve"> </w:t>
      </w:r>
      <w:r w:rsidRPr="00187D2A">
        <w:rPr>
          <w:rFonts w:hint="eastAsia"/>
          <w:b/>
          <w:bCs/>
          <w:rtl/>
        </w:rPr>
        <w:t>את</w:t>
      </w:r>
      <w:r w:rsidRPr="00187D2A">
        <w:rPr>
          <w:b/>
          <w:bCs/>
          <w:rtl/>
        </w:rPr>
        <w:t xml:space="preserve"> </w:t>
      </w:r>
      <w:r w:rsidRPr="00187D2A">
        <w:rPr>
          <w:rFonts w:hint="eastAsia"/>
          <w:b/>
          <w:bCs/>
          <w:rtl/>
        </w:rPr>
        <w:t>מתכונתם</w:t>
      </w:r>
      <w:r w:rsidRPr="00187D2A">
        <w:rPr>
          <w:b/>
          <w:bCs/>
          <w:rtl/>
        </w:rPr>
        <w:t xml:space="preserve"> </w:t>
      </w:r>
      <w:r w:rsidRPr="00187D2A">
        <w:rPr>
          <w:rFonts w:hint="eastAsia"/>
          <w:b/>
          <w:bCs/>
          <w:rtl/>
        </w:rPr>
        <w:t>ואת</w:t>
      </w:r>
      <w:r w:rsidRPr="00187D2A">
        <w:rPr>
          <w:b/>
          <w:bCs/>
          <w:rtl/>
        </w:rPr>
        <w:t xml:space="preserve"> </w:t>
      </w:r>
      <w:r w:rsidRPr="00187D2A">
        <w:rPr>
          <w:rFonts w:hint="eastAsia"/>
          <w:b/>
          <w:bCs/>
          <w:rtl/>
        </w:rPr>
        <w:t>אופיים</w:t>
      </w:r>
      <w:r w:rsidRPr="00187D2A">
        <w:rPr>
          <w:b/>
          <w:bCs/>
          <w:rtl/>
        </w:rPr>
        <w:t xml:space="preserve"> </w:t>
      </w:r>
      <w:r w:rsidRPr="00187D2A">
        <w:rPr>
          <w:rFonts w:hint="eastAsia"/>
          <w:b/>
          <w:bCs/>
          <w:rtl/>
        </w:rPr>
        <w:t>של</w:t>
      </w:r>
      <w:r w:rsidRPr="00187D2A">
        <w:rPr>
          <w:b/>
          <w:bCs/>
          <w:rtl/>
        </w:rPr>
        <w:t xml:space="preserve"> </w:t>
      </w:r>
      <w:r w:rsidRPr="00187D2A">
        <w:rPr>
          <w:rFonts w:hint="eastAsia"/>
          <w:b/>
          <w:bCs/>
          <w:rtl/>
        </w:rPr>
        <w:t>הטיפולים</w:t>
      </w:r>
      <w:r w:rsidRPr="00187D2A">
        <w:rPr>
          <w:b/>
          <w:bCs/>
          <w:rtl/>
        </w:rPr>
        <w:t xml:space="preserve"> </w:t>
      </w:r>
      <w:r w:rsidRPr="00187D2A">
        <w:rPr>
          <w:rFonts w:hint="eastAsia"/>
          <w:b/>
          <w:bCs/>
          <w:rtl/>
        </w:rPr>
        <w:t>הנדרשים</w:t>
      </w:r>
      <w:r w:rsidRPr="00187D2A">
        <w:rPr>
          <w:b/>
          <w:bCs/>
          <w:rtl/>
        </w:rPr>
        <w:t xml:space="preserve">. </w:t>
      </w:r>
      <w:r w:rsidRPr="00187D2A">
        <w:rPr>
          <w:rFonts w:hint="eastAsia"/>
          <w:b/>
          <w:bCs/>
          <w:rtl/>
        </w:rPr>
        <w:t>הרשות</w:t>
      </w:r>
      <w:r w:rsidRPr="00187D2A">
        <w:rPr>
          <w:b/>
          <w:bCs/>
          <w:rtl/>
        </w:rPr>
        <w:t xml:space="preserve"> </w:t>
      </w:r>
      <w:r w:rsidRPr="00187D2A">
        <w:rPr>
          <w:rFonts w:hint="eastAsia"/>
          <w:b/>
          <w:bCs/>
          <w:rtl/>
        </w:rPr>
        <w:t>גיבשה</w:t>
      </w:r>
      <w:r w:rsidRPr="00187D2A">
        <w:rPr>
          <w:b/>
          <w:bCs/>
          <w:rtl/>
        </w:rPr>
        <w:t xml:space="preserve"> </w:t>
      </w:r>
      <w:r w:rsidRPr="00187D2A">
        <w:rPr>
          <w:rFonts w:hint="eastAsia"/>
          <w:b/>
          <w:bCs/>
          <w:rtl/>
        </w:rPr>
        <w:t>מכרז</w:t>
      </w:r>
      <w:r w:rsidRPr="00187D2A">
        <w:rPr>
          <w:b/>
          <w:bCs/>
          <w:rtl/>
        </w:rPr>
        <w:t xml:space="preserve"> </w:t>
      </w:r>
      <w:r w:rsidRPr="00187D2A">
        <w:rPr>
          <w:rFonts w:hint="eastAsia"/>
          <w:b/>
          <w:bCs/>
          <w:rtl/>
        </w:rPr>
        <w:t>חדש</w:t>
      </w:r>
      <w:r w:rsidRPr="00187D2A">
        <w:rPr>
          <w:b/>
          <w:bCs/>
          <w:rtl/>
        </w:rPr>
        <w:t xml:space="preserve"> </w:t>
      </w:r>
      <w:r w:rsidRPr="00187D2A">
        <w:rPr>
          <w:rFonts w:hint="eastAsia"/>
          <w:b/>
          <w:bCs/>
          <w:rtl/>
        </w:rPr>
        <w:t>למתן</w:t>
      </w:r>
      <w:r w:rsidRPr="00187D2A">
        <w:rPr>
          <w:b/>
          <w:bCs/>
          <w:rtl/>
        </w:rPr>
        <w:t xml:space="preserve"> </w:t>
      </w:r>
      <w:r w:rsidRPr="00187D2A">
        <w:rPr>
          <w:rFonts w:hint="eastAsia"/>
          <w:b/>
          <w:bCs/>
          <w:rtl/>
        </w:rPr>
        <w:t>שירותים</w:t>
      </w:r>
      <w:r w:rsidRPr="00187D2A">
        <w:rPr>
          <w:b/>
          <w:bCs/>
          <w:rtl/>
        </w:rPr>
        <w:t xml:space="preserve"> </w:t>
      </w:r>
      <w:r w:rsidRPr="00187D2A">
        <w:rPr>
          <w:rFonts w:hint="eastAsia"/>
          <w:b/>
          <w:bCs/>
          <w:rtl/>
        </w:rPr>
        <w:t>נפשיים</w:t>
      </w:r>
      <w:r w:rsidRPr="00187D2A">
        <w:rPr>
          <w:b/>
          <w:bCs/>
          <w:rtl/>
        </w:rPr>
        <w:t xml:space="preserve"> </w:t>
      </w:r>
      <w:r w:rsidRPr="00187D2A">
        <w:rPr>
          <w:rFonts w:hint="eastAsia"/>
          <w:b/>
          <w:bCs/>
          <w:rtl/>
        </w:rPr>
        <w:t>שהביא</w:t>
      </w:r>
      <w:r w:rsidRPr="00187D2A">
        <w:rPr>
          <w:b/>
          <w:bCs/>
          <w:rtl/>
        </w:rPr>
        <w:t xml:space="preserve"> </w:t>
      </w:r>
      <w:r w:rsidRPr="00187D2A">
        <w:rPr>
          <w:rFonts w:hint="eastAsia"/>
          <w:b/>
          <w:bCs/>
          <w:rtl/>
        </w:rPr>
        <w:t>להרחבת</w:t>
      </w:r>
      <w:r w:rsidRPr="00187D2A">
        <w:rPr>
          <w:b/>
          <w:bCs/>
          <w:rtl/>
        </w:rPr>
        <w:t xml:space="preserve"> </w:t>
      </w:r>
      <w:r w:rsidRPr="00187D2A">
        <w:rPr>
          <w:rFonts w:hint="eastAsia"/>
          <w:b/>
          <w:bCs/>
          <w:rtl/>
        </w:rPr>
        <w:t>סל</w:t>
      </w:r>
      <w:r w:rsidRPr="00187D2A">
        <w:rPr>
          <w:b/>
          <w:bCs/>
          <w:rtl/>
        </w:rPr>
        <w:t xml:space="preserve"> </w:t>
      </w:r>
      <w:r w:rsidRPr="00187D2A">
        <w:rPr>
          <w:rFonts w:hint="eastAsia"/>
          <w:b/>
          <w:bCs/>
          <w:rtl/>
        </w:rPr>
        <w:t>הטיפולים</w:t>
      </w:r>
      <w:r w:rsidRPr="00187D2A">
        <w:rPr>
          <w:b/>
          <w:bCs/>
          <w:rtl/>
        </w:rPr>
        <w:t xml:space="preserve"> </w:t>
      </w:r>
      <w:r w:rsidRPr="00187D2A">
        <w:rPr>
          <w:rFonts w:hint="eastAsia"/>
          <w:b/>
          <w:bCs/>
          <w:rtl/>
        </w:rPr>
        <w:t>גם</w:t>
      </w:r>
      <w:r w:rsidRPr="00187D2A">
        <w:rPr>
          <w:b/>
          <w:bCs/>
          <w:rtl/>
        </w:rPr>
        <w:t xml:space="preserve"> </w:t>
      </w:r>
      <w:r w:rsidRPr="00187D2A">
        <w:rPr>
          <w:rFonts w:hint="eastAsia"/>
          <w:b/>
          <w:bCs/>
          <w:rtl/>
        </w:rPr>
        <w:t>לטיפולים</w:t>
      </w:r>
      <w:r w:rsidRPr="00187D2A">
        <w:rPr>
          <w:b/>
          <w:bCs/>
          <w:rtl/>
        </w:rPr>
        <w:t xml:space="preserve"> </w:t>
      </w:r>
      <w:r w:rsidRPr="00187D2A">
        <w:rPr>
          <w:rFonts w:hint="eastAsia"/>
          <w:b/>
          <w:bCs/>
          <w:rtl/>
        </w:rPr>
        <w:t>באומנות</w:t>
      </w:r>
      <w:r w:rsidRPr="00187D2A">
        <w:rPr>
          <w:b/>
          <w:bCs/>
          <w:rtl/>
        </w:rPr>
        <w:t xml:space="preserve">, </w:t>
      </w:r>
      <w:r w:rsidRPr="00187D2A">
        <w:rPr>
          <w:rFonts w:hint="eastAsia"/>
          <w:b/>
          <w:bCs/>
          <w:rtl/>
        </w:rPr>
        <w:t>פסיכו</w:t>
      </w:r>
      <w:r w:rsidRPr="00187D2A">
        <w:rPr>
          <w:b/>
          <w:bCs/>
          <w:rtl/>
        </w:rPr>
        <w:t xml:space="preserve">-דרמה, </w:t>
      </w:r>
      <w:r w:rsidRPr="00187D2A">
        <w:rPr>
          <w:rFonts w:hint="eastAsia"/>
          <w:b/>
          <w:bCs/>
          <w:rtl/>
        </w:rPr>
        <w:t>ביבליותרפיה</w:t>
      </w:r>
      <w:r w:rsidRPr="00187D2A">
        <w:rPr>
          <w:b/>
          <w:bCs/>
          <w:rtl/>
        </w:rPr>
        <w:t xml:space="preserve">, </w:t>
      </w:r>
      <w:r w:rsidRPr="00187D2A">
        <w:rPr>
          <w:rFonts w:hint="eastAsia"/>
          <w:b/>
          <w:bCs/>
          <w:rtl/>
        </w:rPr>
        <w:t>ציור</w:t>
      </w:r>
      <w:r w:rsidRPr="00187D2A">
        <w:rPr>
          <w:b/>
          <w:bCs/>
          <w:rtl/>
        </w:rPr>
        <w:t xml:space="preserve">, </w:t>
      </w:r>
      <w:r w:rsidRPr="00187D2A">
        <w:rPr>
          <w:rFonts w:hint="eastAsia"/>
          <w:b/>
          <w:bCs/>
          <w:rtl/>
        </w:rPr>
        <w:t>פיסול</w:t>
      </w:r>
      <w:r w:rsidRPr="00187D2A">
        <w:rPr>
          <w:b/>
          <w:bCs/>
          <w:rtl/>
        </w:rPr>
        <w:t xml:space="preserve"> </w:t>
      </w:r>
      <w:r w:rsidRPr="00187D2A">
        <w:rPr>
          <w:rFonts w:hint="eastAsia"/>
          <w:b/>
          <w:bCs/>
          <w:rtl/>
        </w:rPr>
        <w:t>וטיפול</w:t>
      </w:r>
      <w:r w:rsidRPr="00187D2A">
        <w:rPr>
          <w:b/>
          <w:bCs/>
          <w:rtl/>
        </w:rPr>
        <w:t xml:space="preserve"> </w:t>
      </w:r>
      <w:r w:rsidRPr="00187D2A">
        <w:rPr>
          <w:rFonts w:hint="eastAsia"/>
          <w:b/>
          <w:bCs/>
          <w:rtl/>
        </w:rPr>
        <w:t>באמצעות</w:t>
      </w:r>
      <w:r w:rsidRPr="00187D2A">
        <w:rPr>
          <w:b/>
          <w:bCs/>
          <w:rtl/>
        </w:rPr>
        <w:t xml:space="preserve"> </w:t>
      </w:r>
      <w:r w:rsidRPr="00187D2A">
        <w:rPr>
          <w:rFonts w:hint="eastAsia"/>
          <w:b/>
          <w:bCs/>
          <w:rtl/>
        </w:rPr>
        <w:t>בעלי</w:t>
      </w:r>
      <w:r w:rsidRPr="00187D2A">
        <w:rPr>
          <w:b/>
          <w:bCs/>
          <w:rtl/>
        </w:rPr>
        <w:t xml:space="preserve"> </w:t>
      </w:r>
      <w:r w:rsidRPr="00187D2A">
        <w:rPr>
          <w:rFonts w:hint="eastAsia"/>
          <w:b/>
          <w:bCs/>
          <w:rtl/>
        </w:rPr>
        <w:t>חיים</w:t>
      </w:r>
      <w:r w:rsidRPr="00187D2A">
        <w:rPr>
          <w:b/>
          <w:bCs/>
          <w:rtl/>
        </w:rPr>
        <w:t xml:space="preserve">. </w:t>
      </w:r>
      <w:r w:rsidRPr="00187D2A">
        <w:rPr>
          <w:rFonts w:hint="eastAsia"/>
          <w:b/>
          <w:bCs/>
          <w:rtl/>
        </w:rPr>
        <w:t>הניצולים</w:t>
      </w:r>
      <w:r w:rsidRPr="00187D2A">
        <w:rPr>
          <w:b/>
          <w:bCs/>
          <w:rtl/>
        </w:rPr>
        <w:t xml:space="preserve"> </w:t>
      </w:r>
      <w:r w:rsidRPr="00187D2A">
        <w:rPr>
          <w:rFonts w:hint="eastAsia"/>
          <w:b/>
          <w:bCs/>
          <w:rtl/>
        </w:rPr>
        <w:t>מקבלים</w:t>
      </w:r>
      <w:r w:rsidRPr="00187D2A">
        <w:rPr>
          <w:b/>
          <w:bCs/>
          <w:rtl/>
        </w:rPr>
        <w:t xml:space="preserve"> </w:t>
      </w:r>
      <w:r w:rsidRPr="00187D2A">
        <w:rPr>
          <w:rFonts w:hint="eastAsia"/>
          <w:b/>
          <w:bCs/>
          <w:rtl/>
        </w:rPr>
        <w:t>את</w:t>
      </w:r>
      <w:r w:rsidR="00D6380D">
        <w:rPr>
          <w:b/>
          <w:bCs/>
          <w:rtl/>
        </w:rPr>
        <w:t xml:space="preserve"> </w:t>
      </w:r>
      <w:r w:rsidRPr="00187D2A">
        <w:rPr>
          <w:rFonts w:hint="eastAsia"/>
          <w:b/>
          <w:bCs/>
          <w:rtl/>
        </w:rPr>
        <w:t>הטיפול</w:t>
      </w:r>
      <w:r w:rsidRPr="00187D2A">
        <w:rPr>
          <w:b/>
          <w:bCs/>
          <w:rtl/>
        </w:rPr>
        <w:t xml:space="preserve"> </w:t>
      </w:r>
      <w:r w:rsidRPr="00187D2A">
        <w:rPr>
          <w:rFonts w:hint="eastAsia"/>
          <w:b/>
          <w:bCs/>
          <w:rtl/>
        </w:rPr>
        <w:t>במרפאות</w:t>
      </w:r>
      <w:r w:rsidRPr="00187D2A">
        <w:rPr>
          <w:b/>
          <w:bCs/>
          <w:rtl/>
        </w:rPr>
        <w:t xml:space="preserve"> </w:t>
      </w:r>
      <w:r w:rsidRPr="00187D2A">
        <w:rPr>
          <w:rFonts w:hint="eastAsia"/>
          <w:b/>
          <w:bCs/>
          <w:rtl/>
        </w:rPr>
        <w:t>והמרותקים</w:t>
      </w:r>
      <w:r w:rsidRPr="00187D2A">
        <w:rPr>
          <w:b/>
          <w:bCs/>
          <w:rtl/>
        </w:rPr>
        <w:t xml:space="preserve"> </w:t>
      </w:r>
      <w:r w:rsidRPr="00187D2A">
        <w:rPr>
          <w:rFonts w:hint="eastAsia"/>
          <w:b/>
          <w:bCs/>
          <w:rtl/>
        </w:rPr>
        <w:t>לביתם</w:t>
      </w:r>
      <w:r w:rsidRPr="00187D2A">
        <w:rPr>
          <w:b/>
          <w:bCs/>
          <w:rtl/>
        </w:rPr>
        <w:t xml:space="preserve"> </w:t>
      </w:r>
      <w:r w:rsidRPr="00187D2A">
        <w:rPr>
          <w:rFonts w:hint="eastAsia"/>
          <w:b/>
          <w:bCs/>
          <w:rtl/>
        </w:rPr>
        <w:t>מקבלים</w:t>
      </w:r>
      <w:r w:rsidRPr="00187D2A">
        <w:rPr>
          <w:b/>
          <w:bCs/>
          <w:rtl/>
        </w:rPr>
        <w:t xml:space="preserve"> </w:t>
      </w:r>
      <w:r w:rsidRPr="00187D2A">
        <w:rPr>
          <w:rFonts w:hint="eastAsia"/>
          <w:b/>
          <w:bCs/>
          <w:rtl/>
        </w:rPr>
        <w:t>את</w:t>
      </w:r>
      <w:r w:rsidRPr="00187D2A">
        <w:rPr>
          <w:b/>
          <w:bCs/>
          <w:rtl/>
        </w:rPr>
        <w:t xml:space="preserve"> </w:t>
      </w:r>
      <w:r w:rsidRPr="00187D2A">
        <w:rPr>
          <w:rFonts w:hint="eastAsia"/>
          <w:b/>
          <w:bCs/>
          <w:rtl/>
        </w:rPr>
        <w:t>הטיפול</w:t>
      </w:r>
      <w:r w:rsidRPr="00187D2A">
        <w:rPr>
          <w:b/>
          <w:bCs/>
          <w:rtl/>
        </w:rPr>
        <w:t xml:space="preserve"> </w:t>
      </w:r>
      <w:r w:rsidRPr="00187D2A">
        <w:rPr>
          <w:rFonts w:hint="eastAsia"/>
          <w:b/>
          <w:bCs/>
          <w:rtl/>
        </w:rPr>
        <w:t>בבית</w:t>
      </w:r>
      <w:r w:rsidRPr="00187D2A">
        <w:rPr>
          <w:b/>
          <w:bCs/>
          <w:rtl/>
        </w:rPr>
        <w:t xml:space="preserve"> </w:t>
      </w:r>
      <w:r w:rsidRPr="00187D2A">
        <w:rPr>
          <w:rFonts w:hint="eastAsia"/>
          <w:b/>
          <w:bCs/>
          <w:rtl/>
        </w:rPr>
        <w:t>על</w:t>
      </w:r>
      <w:r w:rsidRPr="00187D2A">
        <w:rPr>
          <w:b/>
          <w:bCs/>
          <w:rtl/>
        </w:rPr>
        <w:t xml:space="preserve">-ידי </w:t>
      </w:r>
      <w:r w:rsidRPr="00187D2A">
        <w:rPr>
          <w:rFonts w:hint="eastAsia"/>
          <w:b/>
          <w:bCs/>
          <w:rtl/>
        </w:rPr>
        <w:t>פסיכולוגים</w:t>
      </w:r>
      <w:r w:rsidRPr="00187D2A">
        <w:rPr>
          <w:b/>
          <w:bCs/>
          <w:rtl/>
        </w:rPr>
        <w:t xml:space="preserve"> </w:t>
      </w:r>
      <w:r w:rsidRPr="00187D2A">
        <w:rPr>
          <w:rFonts w:hint="eastAsia"/>
          <w:b/>
          <w:bCs/>
          <w:rtl/>
        </w:rPr>
        <w:t>ומטפלים</w:t>
      </w:r>
      <w:r w:rsidRPr="00187D2A">
        <w:rPr>
          <w:b/>
          <w:bCs/>
          <w:rtl/>
        </w:rPr>
        <w:t xml:space="preserve"> </w:t>
      </w:r>
      <w:r w:rsidRPr="00187D2A">
        <w:rPr>
          <w:rFonts w:hint="eastAsia"/>
          <w:b/>
          <w:bCs/>
          <w:rtl/>
        </w:rPr>
        <w:t>מוסמכים</w:t>
      </w:r>
      <w:r w:rsidRPr="00187D2A">
        <w:rPr>
          <w:b/>
          <w:bCs/>
          <w:rtl/>
        </w:rPr>
        <w:t xml:space="preserve"> </w:t>
      </w:r>
      <w:r w:rsidRPr="00187D2A">
        <w:rPr>
          <w:rFonts w:hint="eastAsia"/>
          <w:b/>
          <w:bCs/>
          <w:rtl/>
        </w:rPr>
        <w:t>של</w:t>
      </w:r>
      <w:r w:rsidRPr="00187D2A">
        <w:rPr>
          <w:b/>
          <w:bCs/>
          <w:rtl/>
        </w:rPr>
        <w:t xml:space="preserve"> </w:t>
      </w:r>
      <w:r w:rsidRPr="00187D2A">
        <w:rPr>
          <w:rFonts w:hint="eastAsia"/>
          <w:b/>
          <w:bCs/>
          <w:rtl/>
        </w:rPr>
        <w:t>הזוכים</w:t>
      </w:r>
      <w:r w:rsidRPr="00187D2A">
        <w:rPr>
          <w:b/>
          <w:bCs/>
          <w:rtl/>
        </w:rPr>
        <w:t xml:space="preserve"> </w:t>
      </w:r>
      <w:r w:rsidRPr="00187D2A">
        <w:rPr>
          <w:rFonts w:hint="eastAsia"/>
          <w:b/>
          <w:bCs/>
          <w:rtl/>
        </w:rPr>
        <w:t>במכרזי</w:t>
      </w:r>
      <w:r w:rsidRPr="00187D2A">
        <w:rPr>
          <w:b/>
          <w:bCs/>
          <w:rtl/>
        </w:rPr>
        <w:t xml:space="preserve"> </w:t>
      </w:r>
      <w:r w:rsidRPr="00187D2A">
        <w:rPr>
          <w:rFonts w:hint="eastAsia"/>
          <w:b/>
          <w:bCs/>
          <w:rtl/>
        </w:rPr>
        <w:t>הרשות</w:t>
      </w:r>
      <w:r w:rsidRPr="00187D2A">
        <w:rPr>
          <w:b/>
          <w:bCs/>
          <w:rtl/>
        </w:rPr>
        <w:t>.</w:t>
      </w:r>
    </w:p>
    <w:p w:rsidR="0089511A" w:rsidRPr="00187D2A" w:rsidP="000D7B81">
      <w:pPr>
        <w:pStyle w:val="a"/>
        <w:spacing w:line="269" w:lineRule="auto"/>
        <w:rPr>
          <w:rtl/>
        </w:rPr>
      </w:pPr>
    </w:p>
    <w:p w:rsidR="002B0FB9" w:rsidRPr="00187D2A" w:rsidP="000D7B81">
      <w:pPr>
        <w:spacing w:line="269" w:lineRule="auto"/>
        <w:rPr>
          <w:b/>
          <w:bCs/>
          <w:rtl/>
        </w:rPr>
      </w:pPr>
      <w:r w:rsidRPr="00187D2A">
        <w:rPr>
          <w:rFonts w:hint="cs"/>
          <w:b/>
          <w:bCs/>
          <w:rtl/>
        </w:rPr>
        <w:t xml:space="preserve">משרד מבקר המדינה מציין כי הליקוי תוקן ומציין </w:t>
      </w:r>
      <w:r w:rsidRPr="00187D2A" w:rsidR="00891229">
        <w:rPr>
          <w:rFonts w:hint="eastAsia"/>
          <w:b/>
          <w:bCs/>
          <w:rtl/>
        </w:rPr>
        <w:t>לחיוב</w:t>
      </w:r>
      <w:r w:rsidRPr="00187D2A" w:rsidR="00891229">
        <w:rPr>
          <w:rFonts w:hint="cs"/>
          <w:b/>
          <w:bCs/>
          <w:rtl/>
        </w:rPr>
        <w:t xml:space="preserve"> </w:t>
      </w:r>
      <w:r w:rsidRPr="00187D2A">
        <w:rPr>
          <w:rFonts w:hint="cs"/>
          <w:b/>
          <w:bCs/>
          <w:rtl/>
        </w:rPr>
        <w:t>את פעילותה של הרשות בנושא זה.</w:t>
      </w:r>
    </w:p>
    <w:p w:rsidR="00D80B62" w:rsidP="000D7B81">
      <w:pPr>
        <w:pStyle w:val="a"/>
        <w:spacing w:line="269" w:lineRule="auto"/>
        <w:rPr>
          <w:rtl/>
        </w:rPr>
      </w:pPr>
    </w:p>
    <w:p w:rsidR="004A2D0D" w:rsidRPr="004A2D0D" w:rsidP="004A2D0D">
      <w:pPr>
        <w:pStyle w:val="a"/>
        <w:rPr>
          <w:rtl/>
        </w:rPr>
      </w:pPr>
    </w:p>
    <w:p w:rsidR="00D80B62" w:rsidP="000D7B81">
      <w:pPr>
        <w:pStyle w:val="Heading3"/>
        <w:spacing w:before="0" w:line="269" w:lineRule="auto"/>
        <w:rPr>
          <w:rtl/>
        </w:rPr>
      </w:pPr>
      <w:r w:rsidRPr="00187D2A">
        <w:rPr>
          <w:rtl/>
        </w:rPr>
        <w:t>סיוע סיעודי</w:t>
      </w:r>
    </w:p>
    <w:p w:rsidR="00544A8C" w:rsidP="000D7B81">
      <w:pPr>
        <w:pStyle w:val="a"/>
        <w:spacing w:line="269" w:lineRule="auto"/>
        <w:rPr>
          <w:rtl/>
        </w:rPr>
      </w:pPr>
    </w:p>
    <w:p w:rsidR="00604252" w:rsidP="000D7B81">
      <w:pPr>
        <w:spacing w:line="269" w:lineRule="auto"/>
        <w:rPr>
          <w:rtl/>
        </w:rPr>
      </w:pPr>
      <w:r>
        <w:rPr>
          <w:rFonts w:hint="cs"/>
          <w:rtl/>
        </w:rPr>
        <w:t>אחת מפעילותיה</w:t>
      </w:r>
      <w:r>
        <w:rPr>
          <w:rtl/>
        </w:rPr>
        <w:t xml:space="preserve"> של הקרן לרווחה היא </w:t>
      </w:r>
      <w:r w:rsidR="004E4C57">
        <w:rPr>
          <w:rFonts w:hint="cs"/>
          <w:rtl/>
        </w:rPr>
        <w:t>תפעול מנגנון מתן</w:t>
      </w:r>
      <w:r w:rsidR="004E4C57">
        <w:rPr>
          <w:rtl/>
        </w:rPr>
        <w:t xml:space="preserve"> </w:t>
      </w:r>
      <w:r w:rsidR="00331FB1">
        <w:rPr>
          <w:rFonts w:hint="cs"/>
          <w:rtl/>
        </w:rPr>
        <w:t xml:space="preserve">תוספת של </w:t>
      </w:r>
      <w:r>
        <w:rPr>
          <w:rtl/>
        </w:rPr>
        <w:t>שעות סיעוד</w:t>
      </w:r>
      <w:r w:rsidR="00331FB1">
        <w:rPr>
          <w:rFonts w:hint="cs"/>
          <w:rtl/>
        </w:rPr>
        <w:t xml:space="preserve"> לניצולים</w:t>
      </w:r>
      <w:r>
        <w:rPr>
          <w:rtl/>
        </w:rPr>
        <w:t xml:space="preserve">. </w:t>
      </w:r>
      <w:r>
        <w:rPr>
          <w:rFonts w:hint="cs"/>
          <w:rtl/>
        </w:rPr>
        <w:t xml:space="preserve">יש שני </w:t>
      </w:r>
      <w:r>
        <w:rPr>
          <w:rtl/>
        </w:rPr>
        <w:t>אפיקי סיעוד</w:t>
      </w:r>
      <w:r>
        <w:rPr>
          <w:rFonts w:hint="cs"/>
          <w:rtl/>
        </w:rPr>
        <w:t>:</w:t>
      </w:r>
      <w:r>
        <w:rPr>
          <w:rtl/>
        </w:rPr>
        <w:t xml:space="preserve"> סיעוד לטווח ארוך וסיעוד לטווח קצר</w:t>
      </w:r>
      <w:r>
        <w:rPr>
          <w:rFonts w:hint="cs"/>
          <w:rtl/>
        </w:rPr>
        <w:t>. הסיעוד לטווח קצר</w:t>
      </w:r>
      <w:r>
        <w:rPr>
          <w:rtl/>
        </w:rPr>
        <w:t xml:space="preserve"> ניתן לתקופה מוגבלת לניצולים ו</w:t>
      </w:r>
      <w:r>
        <w:rPr>
          <w:rFonts w:hint="cs"/>
          <w:rtl/>
        </w:rPr>
        <w:t>ל</w:t>
      </w:r>
      <w:r>
        <w:rPr>
          <w:rtl/>
        </w:rPr>
        <w:t xml:space="preserve">נפגעי התנכלויות העומדים ברף הכנסות </w:t>
      </w:r>
      <w:r>
        <w:rPr>
          <w:rFonts w:hint="cs"/>
          <w:rtl/>
        </w:rPr>
        <w:t>מרבי</w:t>
      </w:r>
      <w:r>
        <w:rPr>
          <w:rtl/>
        </w:rPr>
        <w:t xml:space="preserve"> </w:t>
      </w:r>
      <w:r>
        <w:rPr>
          <w:rFonts w:hint="cs"/>
          <w:rtl/>
        </w:rPr>
        <w:t>ו</w:t>
      </w:r>
      <w:r>
        <w:rPr>
          <w:rtl/>
        </w:rPr>
        <w:t xml:space="preserve">אינם זכאים לגמלת סיעוד </w:t>
      </w:r>
      <w:r>
        <w:rPr>
          <w:rtl/>
        </w:rPr>
        <w:t>מבטל"א</w:t>
      </w:r>
      <w:r>
        <w:rPr>
          <w:rStyle w:val="FootnoteReference"/>
          <w:rtl/>
        </w:rPr>
        <w:footnoteReference w:id="64"/>
      </w:r>
      <w:r>
        <w:rPr>
          <w:rtl/>
        </w:rPr>
        <w:t xml:space="preserve">. הקרן לרווחה </w:t>
      </w:r>
      <w:r w:rsidR="00D70C8B">
        <w:rPr>
          <w:rFonts w:hint="cs"/>
          <w:rtl/>
        </w:rPr>
        <w:t xml:space="preserve">מסווגת </w:t>
      </w:r>
      <w:r w:rsidR="004E4C57">
        <w:rPr>
          <w:rFonts w:hint="cs"/>
          <w:rtl/>
        </w:rPr>
        <w:t xml:space="preserve">את ההכרה </w:t>
      </w:r>
      <w:r>
        <w:rPr>
          <w:rtl/>
        </w:rPr>
        <w:t xml:space="preserve">בזכאות לסיוע בסיעוד </w:t>
      </w:r>
      <w:r>
        <w:rPr>
          <w:rFonts w:hint="cs"/>
          <w:rtl/>
        </w:rPr>
        <w:t>ל</w:t>
      </w:r>
      <w:r>
        <w:rPr>
          <w:rtl/>
        </w:rPr>
        <w:t xml:space="preserve">אזרחים שברשותם אישור רשמי </w:t>
      </w:r>
      <w:r w:rsidR="00814E57">
        <w:rPr>
          <w:rFonts w:hint="cs"/>
          <w:rtl/>
        </w:rPr>
        <w:t>מהרשות</w:t>
      </w:r>
      <w:r w:rsidR="00814E57">
        <w:rPr>
          <w:rtl/>
        </w:rPr>
        <w:t xml:space="preserve"> </w:t>
      </w:r>
      <w:r>
        <w:rPr>
          <w:rtl/>
        </w:rPr>
        <w:t>על נרדפותם</w:t>
      </w:r>
      <w:r w:rsidR="00814E57">
        <w:rPr>
          <w:rFonts w:hint="cs"/>
          <w:rtl/>
        </w:rPr>
        <w:t xml:space="preserve"> בתקופת השואה</w:t>
      </w:r>
      <w:r w:rsidR="00D70C8B">
        <w:rPr>
          <w:rFonts w:hint="cs"/>
          <w:rtl/>
        </w:rPr>
        <w:t xml:space="preserve"> לכמה קבוצות</w:t>
      </w:r>
      <w:r>
        <w:rPr>
          <w:rFonts w:hint="cs"/>
          <w:rtl/>
        </w:rPr>
        <w:t>:</w:t>
      </w:r>
      <w:r>
        <w:rPr>
          <w:rtl/>
        </w:rPr>
        <w:t xml:space="preserve"> מקבלי גמלה חודשית מהמדינה, מקרן סעיף 2 או מממשלת גרמניה, וכן מקבלי מענק שנתי הן מכוח סעיף 4 לחוק ההטבות והן מכוח החלטות </w:t>
      </w:r>
      <w:r>
        <w:rPr>
          <w:rtl/>
        </w:rPr>
        <w:t>מינהליות</w:t>
      </w:r>
      <w:r>
        <w:rPr>
          <w:rtl/>
        </w:rPr>
        <w:t xml:space="preserve"> שקיבל שר האוצר בשנים האחרונות</w:t>
      </w:r>
      <w:r>
        <w:rPr>
          <w:rStyle w:val="FootnoteReference"/>
          <w:rtl/>
        </w:rPr>
        <w:footnoteReference w:id="65"/>
      </w:r>
      <w:r>
        <w:rPr>
          <w:rtl/>
        </w:rPr>
        <w:t xml:space="preserve">. </w:t>
      </w:r>
    </w:p>
    <w:p w:rsidR="0079385F" w:rsidP="000D7B81">
      <w:pPr>
        <w:pStyle w:val="a"/>
        <w:spacing w:line="269" w:lineRule="auto"/>
        <w:rPr>
          <w:rtl/>
        </w:rPr>
      </w:pPr>
    </w:p>
    <w:p w:rsidR="00604252" w:rsidP="000D7B81">
      <w:pPr>
        <w:spacing w:line="269" w:lineRule="auto"/>
        <w:rPr>
          <w:rtl/>
        </w:rPr>
      </w:pPr>
      <w:r w:rsidRPr="000D2DD0">
        <w:rPr>
          <w:rFonts w:hint="cs"/>
          <w:rtl/>
        </w:rPr>
        <w:t xml:space="preserve">פרק י' לחוק הביטוח הלאומי מסדיר את </w:t>
      </w:r>
      <w:r>
        <w:rPr>
          <w:rFonts w:hint="cs"/>
          <w:rtl/>
        </w:rPr>
        <w:t>ה</w:t>
      </w:r>
      <w:r w:rsidRPr="000D2DD0">
        <w:rPr>
          <w:rFonts w:hint="cs"/>
          <w:rtl/>
        </w:rPr>
        <w:t xml:space="preserve">זכאות לגמלת סיעוד. </w:t>
      </w:r>
      <w:r w:rsidRPr="000D2DD0">
        <w:rPr>
          <w:rFonts w:hint="cs"/>
          <w:rtl/>
        </w:rPr>
        <w:t>בטל"א</w:t>
      </w:r>
      <w:r w:rsidRPr="000D2DD0">
        <w:rPr>
          <w:rFonts w:hint="cs"/>
          <w:rtl/>
        </w:rPr>
        <w:t xml:space="preserve"> הוא שקובע את סכום גמלת הסיעוד בהתאם לתוצאות של מבחן תלות שבו השתתף מבקש הגמלה, ו</w:t>
      </w:r>
      <w:r>
        <w:rPr>
          <w:rFonts w:hint="cs"/>
          <w:rtl/>
        </w:rPr>
        <w:t>בהתאם ל</w:t>
      </w:r>
      <w:r w:rsidRPr="000D2DD0">
        <w:rPr>
          <w:rFonts w:hint="cs"/>
          <w:rtl/>
        </w:rPr>
        <w:t xml:space="preserve">רמת הזכאות שנקבעת </w:t>
      </w:r>
      <w:r>
        <w:rPr>
          <w:rFonts w:hint="cs"/>
          <w:rtl/>
        </w:rPr>
        <w:t xml:space="preserve">אף היא </w:t>
      </w:r>
      <w:r w:rsidRPr="000D2DD0">
        <w:rPr>
          <w:rFonts w:hint="cs"/>
          <w:rtl/>
        </w:rPr>
        <w:t>בהתבסס על מבחן התלות.</w:t>
      </w:r>
    </w:p>
    <w:p w:rsidR="0079385F" w:rsidP="000D7B81">
      <w:pPr>
        <w:pStyle w:val="a"/>
        <w:spacing w:line="269" w:lineRule="auto"/>
        <w:rPr>
          <w:rtl/>
        </w:rPr>
      </w:pPr>
    </w:p>
    <w:p w:rsidR="00A66DD1" w:rsidP="000D7B81">
      <w:pPr>
        <w:spacing w:line="269" w:lineRule="auto"/>
        <w:rPr>
          <w:rtl/>
        </w:rPr>
      </w:pPr>
      <w:r>
        <w:rPr>
          <w:rFonts w:hint="cs"/>
          <w:rtl/>
        </w:rPr>
        <w:t xml:space="preserve">מאז הדוח הקודם השתנו רמות הזכאות לכלל תושבי המדינה בעקבות רפורמה בתחום הסיעוד שהנהיגה המדינה. </w:t>
      </w:r>
      <w:r>
        <w:rPr>
          <w:rtl/>
        </w:rPr>
        <w:t>החל מינואר 2020 נכנסה לתוקף הפעימה השנייה של הרפורמה בנושא גמלת סיעוד, הכוללת תוספת</w:t>
      </w:r>
      <w:r>
        <w:rPr>
          <w:rFonts w:hint="cs"/>
          <w:rtl/>
        </w:rPr>
        <w:t xml:space="preserve"> </w:t>
      </w:r>
      <w:r>
        <w:rPr>
          <w:rtl/>
        </w:rPr>
        <w:t xml:space="preserve">שעות טיפול למקבלי </w:t>
      </w:r>
      <w:r w:rsidR="005C6050">
        <w:rPr>
          <w:rFonts w:hint="cs"/>
          <w:rtl/>
        </w:rPr>
        <w:t>גמלת</w:t>
      </w:r>
      <w:r>
        <w:rPr>
          <w:rtl/>
        </w:rPr>
        <w:t xml:space="preserve"> סיעוד ברמות 4</w:t>
      </w:r>
      <w:r w:rsidR="00D6380D">
        <w:rPr>
          <w:rtl/>
        </w:rPr>
        <w:t>,</w:t>
      </w:r>
      <w:r>
        <w:rPr>
          <w:rtl/>
        </w:rPr>
        <w:t xml:space="preserve"> 5 ו-6. שיעור הזכאות</w:t>
      </w:r>
      <w:r>
        <w:rPr>
          <w:rFonts w:hint="cs"/>
          <w:rtl/>
        </w:rPr>
        <w:t xml:space="preserve"> לשעות סיעוד</w:t>
      </w:r>
      <w:r>
        <w:rPr>
          <w:rtl/>
        </w:rPr>
        <w:t xml:space="preserve"> נקבע על-פי ניקוד </w:t>
      </w:r>
      <w:r>
        <w:rPr>
          <w:rFonts w:hint="cs"/>
          <w:rtl/>
        </w:rPr>
        <w:t xml:space="preserve">של </w:t>
      </w:r>
      <w:r>
        <w:rPr>
          <w:rtl/>
        </w:rPr>
        <w:t xml:space="preserve">תוצאות מבחן התלות </w:t>
      </w:r>
      <w:r>
        <w:rPr>
          <w:rFonts w:hint="cs"/>
          <w:rtl/>
        </w:rPr>
        <w:t>ורמת ההכנסה.</w:t>
      </w:r>
      <w:r w:rsidRPr="004F70E7">
        <w:rPr>
          <w:rFonts w:hint="cs"/>
          <w:rtl/>
        </w:rPr>
        <w:t xml:space="preserve"> </w:t>
      </w:r>
      <w:r w:rsidRPr="000D2DD0">
        <w:rPr>
          <w:rFonts w:hint="cs"/>
          <w:rtl/>
        </w:rPr>
        <w:t xml:space="preserve">יצוין כי בבדיקת ההכנסות </w:t>
      </w:r>
      <w:r>
        <w:rPr>
          <w:rFonts w:hint="cs"/>
          <w:rtl/>
        </w:rPr>
        <w:t xml:space="preserve">של המבקש </w:t>
      </w:r>
      <w:r w:rsidRPr="000D2DD0">
        <w:rPr>
          <w:rFonts w:hint="cs"/>
          <w:rtl/>
        </w:rPr>
        <w:t xml:space="preserve">לא מובאות בחשבון </w:t>
      </w:r>
      <w:r>
        <w:rPr>
          <w:rFonts w:hint="cs"/>
          <w:rtl/>
        </w:rPr>
        <w:t>גמלאות</w:t>
      </w:r>
      <w:r w:rsidRPr="000D2DD0">
        <w:rPr>
          <w:rFonts w:hint="cs"/>
          <w:rtl/>
        </w:rPr>
        <w:t xml:space="preserve"> </w:t>
      </w:r>
      <w:r>
        <w:rPr>
          <w:rFonts w:hint="cs"/>
          <w:rtl/>
        </w:rPr>
        <w:t>ה</w:t>
      </w:r>
      <w:r w:rsidRPr="000D2DD0">
        <w:rPr>
          <w:rFonts w:hint="cs"/>
          <w:rtl/>
        </w:rPr>
        <w:t>ניתנות לניצולי שואה.</w:t>
      </w:r>
    </w:p>
    <w:p w:rsidR="004F70E7" w:rsidP="000D7B81">
      <w:pPr>
        <w:pStyle w:val="a"/>
        <w:spacing w:line="269" w:lineRule="auto"/>
        <w:rPr>
          <w:rtl/>
        </w:rPr>
      </w:pPr>
    </w:p>
    <w:p w:rsidR="00A66DD1" w:rsidP="000D7B81">
      <w:pPr>
        <w:spacing w:line="269" w:lineRule="auto"/>
        <w:rPr>
          <w:rtl/>
        </w:rPr>
      </w:pPr>
      <w:r w:rsidRPr="000D2DD0">
        <w:rPr>
          <w:rFonts w:hint="cs"/>
          <w:rtl/>
        </w:rPr>
        <w:t>ניצולי</w:t>
      </w:r>
      <w:r w:rsidRPr="000D2DD0">
        <w:rPr>
          <w:rtl/>
        </w:rPr>
        <w:t xml:space="preserve"> </w:t>
      </w:r>
      <w:r w:rsidRPr="000D2DD0">
        <w:rPr>
          <w:rFonts w:hint="cs"/>
          <w:rtl/>
        </w:rPr>
        <w:t xml:space="preserve">שואה ונפגעי התנכלויות </w:t>
      </w:r>
      <w:r w:rsidRPr="000D2DD0">
        <w:rPr>
          <w:rFonts w:hint="cs"/>
          <w:rtl/>
        </w:rPr>
        <w:t>שבטל"א</w:t>
      </w:r>
      <w:r w:rsidRPr="000D2DD0">
        <w:rPr>
          <w:rFonts w:hint="cs"/>
          <w:rtl/>
        </w:rPr>
        <w:t xml:space="preserve"> מכיר בהם כזכאים לגמלת סיעוד </w:t>
      </w:r>
      <w:r>
        <w:rPr>
          <w:rFonts w:hint="cs"/>
          <w:rtl/>
        </w:rPr>
        <w:t>ברמת זכאות רגילה (שאינה מופחתת בשל הכנסה) מ</w:t>
      </w:r>
      <w:r w:rsidRPr="000D2DD0">
        <w:rPr>
          <w:rFonts w:hint="cs"/>
          <w:rtl/>
        </w:rPr>
        <w:t xml:space="preserve">רמה </w:t>
      </w:r>
      <w:r>
        <w:rPr>
          <w:rFonts w:hint="cs"/>
          <w:rtl/>
        </w:rPr>
        <w:t>3 ומעלה (ושרמת התלות שלהם בזולת דורגה ברמת 6 נקודות ומעלה)</w:t>
      </w:r>
      <w:r w:rsidRPr="000D2DD0">
        <w:rPr>
          <w:rFonts w:hint="cs"/>
          <w:rtl/>
        </w:rPr>
        <w:t xml:space="preserve">, מקבלים תוספת של </w:t>
      </w:r>
      <w:r>
        <w:rPr>
          <w:rFonts w:hint="cs"/>
          <w:rtl/>
        </w:rPr>
        <w:t>תשע</w:t>
      </w:r>
      <w:r w:rsidRPr="000D2DD0">
        <w:rPr>
          <w:rFonts w:hint="cs"/>
          <w:rtl/>
        </w:rPr>
        <w:t xml:space="preserve"> שעות סיעוד</w:t>
      </w:r>
      <w:r w:rsidRPr="00ED51E4">
        <w:rPr>
          <w:rFonts w:hint="cs"/>
          <w:rtl/>
        </w:rPr>
        <w:t xml:space="preserve"> </w:t>
      </w:r>
      <w:r>
        <w:rPr>
          <w:rFonts w:hint="cs"/>
          <w:rtl/>
        </w:rPr>
        <w:t>בשבוע</w:t>
      </w:r>
      <w:r w:rsidRPr="000D2DD0">
        <w:rPr>
          <w:rFonts w:hint="cs"/>
          <w:rtl/>
        </w:rPr>
        <w:t>.</w:t>
      </w:r>
      <w:r>
        <w:rPr>
          <w:rFonts w:hint="cs"/>
          <w:rtl/>
        </w:rPr>
        <w:t xml:space="preserve"> </w:t>
      </w:r>
      <w:r w:rsidRPr="000D2DD0">
        <w:rPr>
          <w:rFonts w:hint="cs"/>
          <w:rtl/>
        </w:rPr>
        <w:t>הקרן לרווחה מנהלת את מתן התוספת לשעות הסיעוד</w:t>
      </w:r>
      <w:r>
        <w:rPr>
          <w:rFonts w:hint="cs"/>
          <w:rtl/>
        </w:rPr>
        <w:t xml:space="preserve"> באמצעות</w:t>
      </w:r>
      <w:r w:rsidRPr="000D2DD0">
        <w:rPr>
          <w:rFonts w:hint="cs"/>
          <w:rtl/>
        </w:rPr>
        <w:t xml:space="preserve"> חברות הסיעוד ומפקחת על מספר השעות הניתנות בפועל. הקרן לרווחה משמשת גורם מקשר בתחום זה, ובכלל זה מעבירה את התשלום לספקי שירותי הסיעוד ומבצעת בקרה על דוחות השעות שהם מגישים. </w:t>
      </w:r>
    </w:p>
    <w:p w:rsidR="006C6E80" w:rsidP="000D7B81">
      <w:pPr>
        <w:pStyle w:val="a"/>
        <w:spacing w:line="269" w:lineRule="auto"/>
        <w:rPr>
          <w:rtl/>
        </w:rPr>
      </w:pPr>
    </w:p>
    <w:p w:rsidR="00A66DD1" w:rsidRPr="006C6E80" w:rsidP="000D7B81">
      <w:pPr>
        <w:spacing w:line="269" w:lineRule="auto"/>
        <w:rPr>
          <w:b/>
          <w:bCs/>
          <w:rtl/>
        </w:rPr>
      </w:pPr>
      <w:r>
        <w:rPr>
          <w:rFonts w:hint="cs"/>
          <w:b/>
          <w:bCs/>
          <w:rtl/>
        </w:rPr>
        <w:t>משרד מבקר המדינה מציין ל</w:t>
      </w:r>
      <w:r w:rsidR="00F62D9D">
        <w:rPr>
          <w:rFonts w:hint="cs"/>
          <w:b/>
          <w:bCs/>
          <w:rtl/>
        </w:rPr>
        <w:t>חיוב</w:t>
      </w:r>
      <w:r>
        <w:rPr>
          <w:rFonts w:hint="cs"/>
          <w:b/>
          <w:bCs/>
          <w:rtl/>
        </w:rPr>
        <w:t xml:space="preserve"> את פעולת משרד האוצר. ל</w:t>
      </w:r>
      <w:r w:rsidRPr="006C6E80">
        <w:rPr>
          <w:rFonts w:hint="cs"/>
          <w:b/>
          <w:bCs/>
          <w:rtl/>
        </w:rPr>
        <w:t xml:space="preserve">מרות </w:t>
      </w:r>
      <w:r>
        <w:rPr>
          <w:rFonts w:hint="cs"/>
          <w:b/>
          <w:bCs/>
          <w:rtl/>
        </w:rPr>
        <w:t xml:space="preserve">העלייה </w:t>
      </w:r>
      <w:r w:rsidRPr="006C6E80">
        <w:rPr>
          <w:rFonts w:hint="cs"/>
          <w:b/>
          <w:bCs/>
          <w:rtl/>
        </w:rPr>
        <w:t xml:space="preserve">בשעות הסיעוד שמקבלים </w:t>
      </w:r>
      <w:r w:rsidRPr="006C6E80">
        <w:rPr>
          <w:rFonts w:hint="cs"/>
          <w:b/>
          <w:bCs/>
          <w:rtl/>
        </w:rPr>
        <w:t>מב</w:t>
      </w:r>
      <w:r>
        <w:rPr>
          <w:rFonts w:hint="cs"/>
          <w:b/>
          <w:bCs/>
          <w:rtl/>
        </w:rPr>
        <w:t>טל"א</w:t>
      </w:r>
      <w:r>
        <w:rPr>
          <w:rFonts w:hint="cs"/>
          <w:b/>
          <w:bCs/>
          <w:rtl/>
        </w:rPr>
        <w:t xml:space="preserve"> </w:t>
      </w:r>
      <w:r w:rsidRPr="006C6E80">
        <w:rPr>
          <w:rFonts w:hint="cs"/>
          <w:b/>
          <w:bCs/>
          <w:rtl/>
        </w:rPr>
        <w:t>בעלי רמת</w:t>
      </w:r>
      <w:r>
        <w:rPr>
          <w:rFonts w:hint="cs"/>
          <w:b/>
          <w:bCs/>
          <w:rtl/>
        </w:rPr>
        <w:t xml:space="preserve"> </w:t>
      </w:r>
      <w:r w:rsidRPr="006C6E80">
        <w:rPr>
          <w:rFonts w:hint="cs"/>
          <w:b/>
          <w:bCs/>
          <w:rtl/>
        </w:rPr>
        <w:t>התלות הגבוהה בזולת</w:t>
      </w:r>
      <w:r>
        <w:rPr>
          <w:rFonts w:hint="cs"/>
          <w:b/>
          <w:bCs/>
          <w:rtl/>
        </w:rPr>
        <w:t xml:space="preserve"> </w:t>
      </w:r>
      <w:r w:rsidRPr="006C6E80">
        <w:rPr>
          <w:rFonts w:hint="cs"/>
          <w:b/>
          <w:bCs/>
          <w:rtl/>
        </w:rPr>
        <w:t xml:space="preserve">לא הופחתה תוספת </w:t>
      </w:r>
      <w:r>
        <w:rPr>
          <w:rFonts w:hint="cs"/>
          <w:b/>
          <w:bCs/>
          <w:rtl/>
        </w:rPr>
        <w:t>שעות</w:t>
      </w:r>
      <w:r w:rsidRPr="006C6E80">
        <w:rPr>
          <w:rFonts w:hint="cs"/>
          <w:b/>
          <w:bCs/>
          <w:rtl/>
        </w:rPr>
        <w:t xml:space="preserve"> הסיעוד הייחודית לניצולי השואה</w:t>
      </w:r>
      <w:r>
        <w:rPr>
          <w:rFonts w:hint="cs"/>
          <w:b/>
          <w:bCs/>
          <w:rtl/>
        </w:rPr>
        <w:t xml:space="preserve">. שווי תוספת שעות הסיעוד מוערכת על </w:t>
      </w:r>
      <w:r w:rsidR="005C6050">
        <w:rPr>
          <w:rFonts w:hint="cs"/>
          <w:b/>
          <w:bCs/>
          <w:rtl/>
        </w:rPr>
        <w:t>ידי משרד האוצר בכ-2,200 שקלים מ</w:t>
      </w:r>
      <w:r>
        <w:rPr>
          <w:rFonts w:hint="cs"/>
          <w:b/>
          <w:bCs/>
          <w:rtl/>
        </w:rPr>
        <w:t xml:space="preserve">די חודש לכל ניצול </w:t>
      </w:r>
      <w:r w:rsidR="007471BE">
        <w:rPr>
          <w:rFonts w:hint="cs"/>
          <w:b/>
          <w:bCs/>
          <w:rtl/>
        </w:rPr>
        <w:t>ש</w:t>
      </w:r>
      <w:r>
        <w:rPr>
          <w:rFonts w:hint="cs"/>
          <w:b/>
          <w:bCs/>
          <w:rtl/>
        </w:rPr>
        <w:t>זכאי</w:t>
      </w:r>
      <w:r w:rsidR="007471BE">
        <w:rPr>
          <w:rFonts w:hint="cs"/>
          <w:b/>
          <w:bCs/>
          <w:rtl/>
        </w:rPr>
        <w:t xml:space="preserve"> לכך</w:t>
      </w:r>
      <w:r>
        <w:rPr>
          <w:rFonts w:hint="cs"/>
          <w:b/>
          <w:bCs/>
          <w:rtl/>
        </w:rPr>
        <w:t>.</w:t>
      </w:r>
    </w:p>
    <w:p w:rsidR="00BB25C2" w:rsidRPr="000D2DD0" w:rsidP="000D7B81">
      <w:pPr>
        <w:pStyle w:val="a"/>
        <w:spacing w:line="269" w:lineRule="auto"/>
      </w:pPr>
    </w:p>
    <w:p w:rsidR="000A2F60" w:rsidP="000D7B81">
      <w:pPr>
        <w:spacing w:line="269" w:lineRule="auto"/>
        <w:rPr>
          <w:rtl/>
        </w:rPr>
      </w:pPr>
      <w:r>
        <w:rPr>
          <w:rFonts w:hint="cs"/>
          <w:rtl/>
        </w:rPr>
        <w:t xml:space="preserve">מבדיקת צוות הביקורת עולה כי רמת הזכאות של 5,438 ניצולי שואה מופחתת בשל הכנסתם ובשל הערכת רמת תפקוד </w:t>
      </w:r>
      <w:r w:rsidR="00BB25C2">
        <w:rPr>
          <w:rFonts w:hint="cs"/>
          <w:rtl/>
        </w:rPr>
        <w:t xml:space="preserve">גבוהה </w:t>
      </w:r>
      <w:r w:rsidR="00A7006D">
        <w:rPr>
          <w:rFonts w:hint="cs"/>
          <w:rtl/>
        </w:rPr>
        <w:t xml:space="preserve">ו-8,381 ניצולים </w:t>
      </w:r>
      <w:r w:rsidR="00690158">
        <w:rPr>
          <w:rFonts w:hint="cs"/>
          <w:rtl/>
        </w:rPr>
        <w:t>נמצאים</w:t>
      </w:r>
      <w:r w:rsidR="00A7006D">
        <w:rPr>
          <w:rFonts w:hint="cs"/>
          <w:rtl/>
        </w:rPr>
        <w:t xml:space="preserve"> ברמת הערכת התפקוד </w:t>
      </w:r>
      <w:r w:rsidR="00690158">
        <w:rPr>
          <w:rFonts w:hint="cs"/>
          <w:rtl/>
        </w:rPr>
        <w:t xml:space="preserve">הרחוקה בחצי נקודה מרמת זכאות </w:t>
      </w:r>
      <w:r w:rsidR="00A7006D">
        <w:rPr>
          <w:rFonts w:hint="cs"/>
          <w:rtl/>
        </w:rPr>
        <w:t xml:space="preserve">(מתוך כ-88,000 ניצולים), </w:t>
      </w:r>
      <w:r w:rsidR="00BB25C2">
        <w:rPr>
          <w:rFonts w:hint="cs"/>
          <w:rtl/>
        </w:rPr>
        <w:t xml:space="preserve">ולכן </w:t>
      </w:r>
      <w:r w:rsidR="00A7006D">
        <w:rPr>
          <w:rFonts w:hint="cs"/>
          <w:rtl/>
        </w:rPr>
        <w:t xml:space="preserve">הם </w:t>
      </w:r>
      <w:r w:rsidR="00BB25C2">
        <w:rPr>
          <w:rFonts w:hint="cs"/>
          <w:rtl/>
        </w:rPr>
        <w:t>אינם זכאים לתוספת שעות סיעוד.</w:t>
      </w:r>
      <w:r w:rsidRPr="000D2DD0" w:rsidR="00BB25C2">
        <w:rPr>
          <w:rFonts w:hint="cs"/>
          <w:rtl/>
        </w:rPr>
        <w:t xml:space="preserve"> ניצולי</w:t>
      </w:r>
      <w:r w:rsidRPr="000D2DD0" w:rsidR="00BB25C2">
        <w:rPr>
          <w:rtl/>
        </w:rPr>
        <w:t xml:space="preserve"> </w:t>
      </w:r>
      <w:r w:rsidRPr="000D2DD0" w:rsidR="00BB25C2">
        <w:rPr>
          <w:rFonts w:hint="cs"/>
          <w:rtl/>
        </w:rPr>
        <w:t>שואה ונפגעי התנכלויות</w:t>
      </w:r>
      <w:r w:rsidR="00BB25C2">
        <w:rPr>
          <w:rFonts w:hint="cs"/>
          <w:rtl/>
        </w:rPr>
        <w:t xml:space="preserve"> </w:t>
      </w:r>
      <w:r w:rsidR="006C6E80">
        <w:rPr>
          <w:rFonts w:hint="cs"/>
          <w:rtl/>
        </w:rPr>
        <w:t>ב</w:t>
      </w:r>
      <w:r w:rsidR="00BB25C2">
        <w:rPr>
          <w:rtl/>
        </w:rPr>
        <w:t>רמת זכאות רגילה</w:t>
      </w:r>
      <w:r w:rsidRPr="000D2DD0" w:rsidR="00BB25C2">
        <w:rPr>
          <w:rFonts w:hint="cs"/>
          <w:rtl/>
        </w:rPr>
        <w:t xml:space="preserve"> היו זכאים לגמלת סיעוד </w:t>
      </w:r>
      <w:r w:rsidRPr="000D2DD0" w:rsidR="00BB25C2">
        <w:rPr>
          <w:rFonts w:hint="cs"/>
          <w:rtl/>
        </w:rPr>
        <w:t>מהב</w:t>
      </w:r>
      <w:r w:rsidR="00951546">
        <w:rPr>
          <w:rFonts w:hint="cs"/>
          <w:rtl/>
        </w:rPr>
        <w:t>ט</w:t>
      </w:r>
      <w:r w:rsidR="000C0093">
        <w:rPr>
          <w:rFonts w:hint="cs"/>
          <w:rtl/>
        </w:rPr>
        <w:t>ל"א</w:t>
      </w:r>
      <w:r w:rsidR="000C0093">
        <w:rPr>
          <w:rFonts w:hint="cs"/>
          <w:rtl/>
        </w:rPr>
        <w:t xml:space="preserve"> </w:t>
      </w:r>
      <w:r w:rsidR="00A7006D">
        <w:rPr>
          <w:rFonts w:hint="cs"/>
          <w:rtl/>
        </w:rPr>
        <w:t xml:space="preserve">בדצמבר 2019, </w:t>
      </w:r>
      <w:r w:rsidRPr="000D2DD0" w:rsidR="00BB25C2">
        <w:rPr>
          <w:rFonts w:hint="cs"/>
          <w:rtl/>
        </w:rPr>
        <w:t xml:space="preserve">בהתאם לפירוט שיובא </w:t>
      </w:r>
      <w:r w:rsidR="004666CC">
        <w:rPr>
          <w:rFonts w:hint="cs"/>
          <w:rtl/>
        </w:rPr>
        <w:t>ב</w:t>
      </w:r>
      <w:r w:rsidR="008C2E48">
        <w:rPr>
          <w:rFonts w:hint="cs"/>
          <w:rtl/>
        </w:rPr>
        <w:t>לוח</w:t>
      </w:r>
      <w:r w:rsidR="004666CC">
        <w:rPr>
          <w:rFonts w:hint="cs"/>
          <w:rtl/>
        </w:rPr>
        <w:t xml:space="preserve"> </w:t>
      </w:r>
      <w:r w:rsidR="008F50AD">
        <w:rPr>
          <w:rFonts w:hint="cs"/>
          <w:rtl/>
        </w:rPr>
        <w:t>4</w:t>
      </w:r>
      <w:r w:rsidRPr="000D2DD0" w:rsidR="008F50AD">
        <w:rPr>
          <w:rFonts w:hint="cs"/>
          <w:rtl/>
        </w:rPr>
        <w:t xml:space="preserve"> </w:t>
      </w:r>
      <w:r w:rsidRPr="000D2DD0" w:rsidR="00BB25C2">
        <w:rPr>
          <w:rFonts w:hint="cs"/>
          <w:rtl/>
        </w:rPr>
        <w:t>שלהלן:</w:t>
      </w:r>
    </w:p>
    <w:p w:rsidR="004A2D0D">
      <w:pPr>
        <w:bidi w:val="0"/>
        <w:spacing w:after="200" w:line="276" w:lineRule="auto"/>
        <w:rPr>
          <w:rtl/>
        </w:rPr>
      </w:pPr>
      <w:r>
        <w:rPr>
          <w:rtl/>
        </w:rPr>
        <w:br w:type="page"/>
      </w:r>
    </w:p>
    <w:p w:rsidR="00A66DD1" w:rsidRPr="00730FDB" w:rsidP="000D7B81">
      <w:pPr>
        <w:spacing w:line="269" w:lineRule="auto"/>
        <w:jc w:val="center"/>
        <w:rPr>
          <w:b/>
          <w:bCs/>
          <w:rtl/>
        </w:rPr>
      </w:pPr>
      <w:r w:rsidRPr="00730FDB">
        <w:rPr>
          <w:rFonts w:hint="eastAsia"/>
          <w:b/>
          <w:bCs/>
          <w:rtl/>
        </w:rPr>
        <w:t>לוח</w:t>
      </w:r>
      <w:r w:rsidRPr="00730FDB" w:rsidR="004666CC">
        <w:rPr>
          <w:b/>
          <w:bCs/>
          <w:rtl/>
        </w:rPr>
        <w:t xml:space="preserve"> </w:t>
      </w:r>
      <w:r w:rsidRPr="00730FDB" w:rsidR="008F50AD">
        <w:rPr>
          <w:b/>
          <w:bCs/>
          <w:rtl/>
        </w:rPr>
        <w:t>4</w:t>
      </w:r>
      <w:r w:rsidRPr="00730FDB">
        <w:rPr>
          <w:b/>
          <w:bCs/>
          <w:rtl/>
        </w:rPr>
        <w:t xml:space="preserve">: </w:t>
      </w:r>
      <w:r w:rsidRPr="00730FDB">
        <w:rPr>
          <w:rFonts w:hint="eastAsia"/>
          <w:b/>
          <w:bCs/>
          <w:rtl/>
        </w:rPr>
        <w:t>שיעור</w:t>
      </w:r>
      <w:r w:rsidRPr="00730FDB">
        <w:rPr>
          <w:b/>
          <w:bCs/>
          <w:rtl/>
        </w:rPr>
        <w:t xml:space="preserve"> הניצולים </w:t>
      </w:r>
      <w:r w:rsidRPr="00730FDB">
        <w:rPr>
          <w:rFonts w:hint="eastAsia"/>
          <w:b/>
          <w:bCs/>
          <w:rtl/>
        </w:rPr>
        <w:t>ונפגעי</w:t>
      </w:r>
      <w:r w:rsidRPr="00730FDB">
        <w:rPr>
          <w:b/>
          <w:bCs/>
          <w:rtl/>
        </w:rPr>
        <w:t xml:space="preserve"> </w:t>
      </w:r>
      <w:r w:rsidRPr="00730FDB">
        <w:rPr>
          <w:rFonts w:hint="eastAsia"/>
          <w:b/>
          <w:bCs/>
          <w:rtl/>
        </w:rPr>
        <w:t>התנכלויות</w:t>
      </w:r>
      <w:r w:rsidRPr="00730FDB">
        <w:rPr>
          <w:b/>
          <w:bCs/>
          <w:rtl/>
        </w:rPr>
        <w:t xml:space="preserve"> המקבלים שעות טיפול, גמלת סיעוד </w:t>
      </w:r>
      <w:r w:rsidRPr="00730FDB">
        <w:rPr>
          <w:rFonts w:hint="eastAsia"/>
          <w:b/>
          <w:bCs/>
          <w:rtl/>
        </w:rPr>
        <w:t>והטבות</w:t>
      </w:r>
      <w:r w:rsidRPr="00730FDB">
        <w:rPr>
          <w:b/>
          <w:bCs/>
          <w:rtl/>
        </w:rPr>
        <w:t xml:space="preserve">, </w:t>
      </w:r>
      <w:r w:rsidRPr="00730FDB">
        <w:rPr>
          <w:rFonts w:hint="eastAsia"/>
          <w:b/>
          <w:bCs/>
          <w:rtl/>
        </w:rPr>
        <w:t>לפי</w:t>
      </w:r>
      <w:r w:rsidRPr="00730FDB">
        <w:rPr>
          <w:b/>
          <w:bCs/>
          <w:rtl/>
        </w:rPr>
        <w:t xml:space="preserve"> </w:t>
      </w:r>
      <w:r w:rsidRPr="00730FDB">
        <w:rPr>
          <w:rFonts w:hint="eastAsia"/>
          <w:b/>
          <w:bCs/>
          <w:rtl/>
        </w:rPr>
        <w:t>רמת</w:t>
      </w:r>
      <w:r w:rsidRPr="00730FDB">
        <w:rPr>
          <w:b/>
          <w:bCs/>
          <w:rtl/>
        </w:rPr>
        <w:t xml:space="preserve"> </w:t>
      </w:r>
      <w:r w:rsidRPr="00730FDB">
        <w:rPr>
          <w:rFonts w:hint="eastAsia"/>
          <w:b/>
          <w:bCs/>
          <w:rtl/>
        </w:rPr>
        <w:t>זכאותם</w:t>
      </w:r>
      <w:r w:rsidRPr="00730FDB">
        <w:rPr>
          <w:b/>
          <w:bCs/>
          <w:rtl/>
        </w:rPr>
        <w:t xml:space="preserve">, מעודכן </w:t>
      </w:r>
      <w:r w:rsidRPr="00730FDB">
        <w:rPr>
          <w:rFonts w:hint="eastAsia"/>
          <w:b/>
          <w:bCs/>
          <w:rtl/>
        </w:rPr>
        <w:t>לדצמבר</w:t>
      </w:r>
      <w:r w:rsidRPr="00730FDB">
        <w:rPr>
          <w:b/>
          <w:bCs/>
          <w:rtl/>
        </w:rPr>
        <w:t xml:space="preserve"> 2019</w:t>
      </w:r>
    </w:p>
    <w:p w:rsidR="004F70E7" w:rsidP="000D7B81">
      <w:pPr>
        <w:spacing w:line="269" w:lineRule="auto"/>
        <w:jc w:val="center"/>
        <w:rPr>
          <w:b/>
          <w:bCs/>
          <w:rtl/>
        </w:rPr>
      </w:pPr>
    </w:p>
    <w:tbl>
      <w:tblPr>
        <w:bidiVisual/>
        <w:tblW w:w="6400" w:type="dxa"/>
        <w:jc w:val="center"/>
        <w:tblLook w:val="04A0"/>
      </w:tblPr>
      <w:tblGrid>
        <w:gridCol w:w="2580"/>
        <w:gridCol w:w="1960"/>
        <w:gridCol w:w="1860"/>
      </w:tblGrid>
      <w:tr w:rsidTr="008C2E48">
        <w:tblPrEx>
          <w:tblW w:w="6400" w:type="dxa"/>
          <w:jc w:val="center"/>
          <w:tblLook w:val="04A0"/>
        </w:tblPrEx>
        <w:trPr>
          <w:trHeight w:val="285"/>
          <w:jc w:val="center"/>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6CC" w:rsidRPr="005C0A9B" w:rsidP="005C0A9B">
            <w:pPr>
              <w:spacing w:before="30" w:after="30" w:line="240" w:lineRule="exact"/>
              <w:jc w:val="center"/>
              <w:rPr>
                <w:rFonts w:ascii="Arial" w:eastAsia="Times New Roman" w:hAnsi="Arial"/>
                <w:b/>
                <w:bCs/>
                <w:color w:val="000000"/>
                <w:sz w:val="22"/>
                <w:szCs w:val="22"/>
              </w:rPr>
            </w:pPr>
            <w:r w:rsidRPr="005C0A9B">
              <w:rPr>
                <w:rFonts w:ascii="Arial" w:eastAsia="Times New Roman" w:hAnsi="Arial"/>
                <w:b/>
                <w:bCs/>
                <w:color w:val="000000"/>
                <w:sz w:val="22"/>
                <w:szCs w:val="22"/>
                <w:rtl/>
              </w:rPr>
              <w:t>רמות זכאות מופחתות</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6CC" w:rsidRPr="005C0A9B" w:rsidP="005C0A9B">
            <w:pPr>
              <w:bidi w:val="0"/>
              <w:spacing w:before="30" w:after="30" w:line="240" w:lineRule="exact"/>
              <w:jc w:val="center"/>
              <w:rPr>
                <w:rFonts w:ascii="Arial" w:eastAsia="Times New Roman" w:hAnsi="Arial"/>
                <w:b/>
                <w:bCs/>
                <w:color w:val="000000"/>
                <w:sz w:val="22"/>
                <w:szCs w:val="22"/>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6CC" w:rsidRPr="005C0A9B" w:rsidP="005C0A9B">
            <w:pPr>
              <w:bidi w:val="0"/>
              <w:spacing w:before="30" w:after="30" w:line="240" w:lineRule="exact"/>
              <w:jc w:val="center"/>
              <w:rPr>
                <w:rFonts w:ascii="Arial" w:eastAsia="Times New Roman" w:hAnsi="Arial"/>
                <w:b/>
                <w:bCs/>
                <w:color w:val="000000"/>
                <w:sz w:val="22"/>
                <w:szCs w:val="22"/>
              </w:rPr>
            </w:pPr>
          </w:p>
        </w:tc>
      </w:tr>
      <w:tr w:rsidTr="008C2E48">
        <w:tblPrEx>
          <w:tblW w:w="6400" w:type="dxa"/>
          <w:jc w:val="center"/>
          <w:tblLook w:val="04A0"/>
        </w:tblPrEx>
        <w:trPr>
          <w:trHeight w:val="285"/>
          <w:jc w:val="center"/>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4666CC" w:rsidRPr="005C0A9B" w:rsidP="005C0A9B">
            <w:pPr>
              <w:spacing w:before="30" w:after="30" w:line="240" w:lineRule="exact"/>
              <w:jc w:val="center"/>
              <w:rPr>
                <w:rFonts w:ascii="Arial" w:eastAsia="Times New Roman" w:hAnsi="Arial"/>
                <w:b/>
                <w:bCs/>
                <w:color w:val="000000"/>
                <w:sz w:val="22"/>
                <w:szCs w:val="22"/>
              </w:rPr>
            </w:pPr>
            <w:r w:rsidRPr="005C0A9B">
              <w:rPr>
                <w:rFonts w:ascii="Arial" w:eastAsia="Times New Roman" w:hAnsi="Arial"/>
                <w:b/>
                <w:bCs/>
                <w:color w:val="000000"/>
                <w:sz w:val="22"/>
                <w:szCs w:val="22"/>
                <w:rtl/>
              </w:rPr>
              <w:t>רמה</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4666CC" w:rsidRPr="005C0A9B" w:rsidP="005C0A9B">
            <w:pPr>
              <w:spacing w:before="30" w:after="30" w:line="240" w:lineRule="exact"/>
              <w:jc w:val="center"/>
              <w:rPr>
                <w:rFonts w:ascii="Arial" w:eastAsia="Times New Roman" w:hAnsi="Arial"/>
                <w:b/>
                <w:bCs/>
                <w:color w:val="000000"/>
                <w:sz w:val="22"/>
                <w:szCs w:val="22"/>
                <w:rtl/>
              </w:rPr>
            </w:pPr>
            <w:r w:rsidRPr="005C0A9B">
              <w:rPr>
                <w:rFonts w:ascii="Arial" w:eastAsia="Times New Roman" w:hAnsi="Arial"/>
                <w:b/>
                <w:bCs/>
                <w:color w:val="000000"/>
                <w:sz w:val="22"/>
                <w:szCs w:val="22"/>
                <w:rtl/>
              </w:rPr>
              <w:t>מספר ניצולים</w:t>
            </w:r>
          </w:p>
        </w:tc>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4666CC" w:rsidRPr="005C0A9B" w:rsidP="005C0A9B">
            <w:pPr>
              <w:spacing w:before="30" w:after="30" w:line="240" w:lineRule="exact"/>
              <w:jc w:val="center"/>
              <w:rPr>
                <w:rFonts w:ascii="Arial" w:eastAsia="Times New Roman" w:hAnsi="Arial"/>
                <w:b/>
                <w:bCs/>
                <w:color w:val="000000"/>
                <w:sz w:val="22"/>
                <w:szCs w:val="22"/>
                <w:rtl/>
              </w:rPr>
            </w:pPr>
            <w:r w:rsidRPr="005C0A9B">
              <w:rPr>
                <w:rFonts w:ascii="Arial" w:eastAsia="Times New Roman" w:hAnsi="Arial"/>
                <w:b/>
                <w:bCs/>
                <w:color w:val="000000"/>
                <w:sz w:val="22"/>
                <w:szCs w:val="22"/>
                <w:rtl/>
              </w:rPr>
              <w:t>זכאות ל-9 שעות</w:t>
            </w:r>
          </w:p>
        </w:tc>
      </w:tr>
      <w:tr w:rsidTr="008C2E48">
        <w:tblPrEx>
          <w:tblW w:w="6400" w:type="dxa"/>
          <w:jc w:val="center"/>
          <w:tblLook w:val="04A0"/>
        </w:tblPrEx>
        <w:trPr>
          <w:trHeight w:val="285"/>
          <w:jc w:val="center"/>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4666CC" w:rsidRPr="000D7B81" w:rsidP="005C0A9B">
            <w:pPr>
              <w:spacing w:before="30" w:after="30" w:line="240" w:lineRule="exact"/>
              <w:jc w:val="left"/>
              <w:rPr>
                <w:rFonts w:ascii="Arial" w:eastAsia="Times New Roman" w:hAnsi="Arial"/>
                <w:color w:val="000000"/>
                <w:sz w:val="22"/>
                <w:szCs w:val="22"/>
                <w:rtl/>
              </w:rPr>
            </w:pPr>
            <w:r w:rsidRPr="000D7B81">
              <w:rPr>
                <w:rFonts w:ascii="Arial" w:eastAsia="Times New Roman" w:hAnsi="Arial"/>
                <w:color w:val="000000"/>
                <w:sz w:val="22"/>
                <w:szCs w:val="22"/>
                <w:rtl/>
              </w:rPr>
              <w:t>1מ</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4666CC" w:rsidRPr="000D7B81" w:rsidP="005C0A9B">
            <w:pPr>
              <w:bidi w:val="0"/>
              <w:spacing w:before="30" w:after="30" w:line="240" w:lineRule="exact"/>
              <w:jc w:val="right"/>
              <w:rPr>
                <w:rFonts w:ascii="Arial" w:eastAsia="Times New Roman" w:hAnsi="Arial"/>
                <w:color w:val="000000"/>
                <w:sz w:val="22"/>
                <w:szCs w:val="22"/>
                <w:rtl/>
              </w:rPr>
            </w:pPr>
            <w:r w:rsidRPr="000D7B81">
              <w:rPr>
                <w:rFonts w:ascii="Arial" w:eastAsia="Times New Roman" w:hAnsi="Arial"/>
                <w:color w:val="000000"/>
                <w:sz w:val="22"/>
                <w:szCs w:val="22"/>
              </w:rPr>
              <w:t>728</w:t>
            </w:r>
          </w:p>
        </w:tc>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4666CC" w:rsidRPr="000D7B81" w:rsidP="005C0A9B">
            <w:pPr>
              <w:spacing w:before="30" w:after="30" w:line="240" w:lineRule="exact"/>
              <w:jc w:val="left"/>
              <w:rPr>
                <w:rFonts w:ascii="Arial" w:eastAsia="Times New Roman" w:hAnsi="Arial"/>
                <w:color w:val="000000"/>
                <w:sz w:val="22"/>
                <w:szCs w:val="22"/>
              </w:rPr>
            </w:pPr>
            <w:r w:rsidRPr="000D7B81">
              <w:rPr>
                <w:rFonts w:ascii="Arial" w:eastAsia="Times New Roman" w:hAnsi="Arial"/>
                <w:color w:val="000000"/>
                <w:sz w:val="22"/>
                <w:szCs w:val="22"/>
                <w:rtl/>
              </w:rPr>
              <w:t>אין</w:t>
            </w:r>
          </w:p>
        </w:tc>
      </w:tr>
      <w:tr w:rsidTr="008C2E48">
        <w:tblPrEx>
          <w:tblW w:w="6400" w:type="dxa"/>
          <w:jc w:val="center"/>
          <w:tblLook w:val="04A0"/>
        </w:tblPrEx>
        <w:trPr>
          <w:trHeight w:val="285"/>
          <w:jc w:val="center"/>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4666CC" w:rsidRPr="000D7B81" w:rsidP="005C0A9B">
            <w:pPr>
              <w:spacing w:before="30" w:after="30" w:line="240" w:lineRule="exact"/>
              <w:jc w:val="left"/>
              <w:rPr>
                <w:rFonts w:ascii="Arial" w:eastAsia="Times New Roman" w:hAnsi="Arial"/>
                <w:color w:val="000000"/>
                <w:sz w:val="22"/>
                <w:szCs w:val="22"/>
                <w:rtl/>
              </w:rPr>
            </w:pPr>
            <w:r w:rsidRPr="000D7B81">
              <w:rPr>
                <w:rFonts w:ascii="Arial" w:eastAsia="Times New Roman" w:hAnsi="Arial"/>
                <w:color w:val="000000"/>
                <w:sz w:val="22"/>
                <w:szCs w:val="22"/>
                <w:rtl/>
              </w:rPr>
              <w:t>2מ</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4666CC" w:rsidRPr="000D7B81" w:rsidP="005C0A9B">
            <w:pPr>
              <w:bidi w:val="0"/>
              <w:spacing w:before="30" w:after="30" w:line="240" w:lineRule="exact"/>
              <w:jc w:val="right"/>
              <w:rPr>
                <w:rFonts w:ascii="Arial" w:eastAsia="Times New Roman" w:hAnsi="Arial"/>
                <w:color w:val="000000"/>
                <w:sz w:val="22"/>
                <w:szCs w:val="22"/>
                <w:rtl/>
              </w:rPr>
            </w:pPr>
            <w:r w:rsidRPr="000D7B81">
              <w:rPr>
                <w:rFonts w:ascii="Arial" w:eastAsia="Times New Roman" w:hAnsi="Arial"/>
                <w:color w:val="000000"/>
                <w:sz w:val="22"/>
                <w:szCs w:val="22"/>
              </w:rPr>
              <w:t>883</w:t>
            </w:r>
          </w:p>
        </w:tc>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4666CC" w:rsidRPr="000D7B81" w:rsidP="005C0A9B">
            <w:pPr>
              <w:spacing w:before="30" w:after="30" w:line="240" w:lineRule="exact"/>
              <w:jc w:val="left"/>
              <w:rPr>
                <w:rFonts w:ascii="Arial" w:eastAsia="Times New Roman" w:hAnsi="Arial"/>
                <w:color w:val="000000"/>
                <w:sz w:val="22"/>
                <w:szCs w:val="22"/>
              </w:rPr>
            </w:pPr>
            <w:r w:rsidRPr="000D7B81">
              <w:rPr>
                <w:rFonts w:ascii="Arial" w:eastAsia="Times New Roman" w:hAnsi="Arial"/>
                <w:color w:val="000000"/>
                <w:sz w:val="22"/>
                <w:szCs w:val="22"/>
                <w:rtl/>
              </w:rPr>
              <w:t>אין</w:t>
            </w:r>
          </w:p>
        </w:tc>
      </w:tr>
      <w:tr w:rsidTr="008C2E48">
        <w:tblPrEx>
          <w:tblW w:w="6400" w:type="dxa"/>
          <w:jc w:val="center"/>
          <w:tblLook w:val="04A0"/>
        </w:tblPrEx>
        <w:trPr>
          <w:trHeight w:val="285"/>
          <w:jc w:val="center"/>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4666CC" w:rsidRPr="000D7B81" w:rsidP="005C0A9B">
            <w:pPr>
              <w:spacing w:before="30" w:after="30" w:line="240" w:lineRule="exact"/>
              <w:jc w:val="left"/>
              <w:rPr>
                <w:rFonts w:ascii="Arial" w:eastAsia="Times New Roman" w:hAnsi="Arial"/>
                <w:color w:val="000000"/>
                <w:sz w:val="22"/>
                <w:szCs w:val="22"/>
                <w:rtl/>
              </w:rPr>
            </w:pPr>
            <w:r w:rsidRPr="000D7B81">
              <w:rPr>
                <w:rFonts w:ascii="Arial" w:eastAsia="Times New Roman" w:hAnsi="Arial"/>
                <w:color w:val="000000"/>
                <w:sz w:val="22"/>
                <w:szCs w:val="22"/>
                <w:rtl/>
              </w:rPr>
              <w:t>3מ</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4666CC" w:rsidRPr="000D7B81" w:rsidP="005C0A9B">
            <w:pPr>
              <w:bidi w:val="0"/>
              <w:spacing w:before="30" w:after="30" w:line="240" w:lineRule="exact"/>
              <w:jc w:val="right"/>
              <w:rPr>
                <w:rFonts w:ascii="Arial" w:eastAsia="Times New Roman" w:hAnsi="Arial"/>
                <w:color w:val="000000"/>
                <w:sz w:val="22"/>
                <w:szCs w:val="22"/>
                <w:rtl/>
              </w:rPr>
            </w:pPr>
            <w:r w:rsidRPr="000D7B81">
              <w:rPr>
                <w:rFonts w:ascii="Arial" w:eastAsia="Times New Roman" w:hAnsi="Arial"/>
                <w:color w:val="000000"/>
                <w:sz w:val="22"/>
                <w:szCs w:val="22"/>
              </w:rPr>
              <w:t>785</w:t>
            </w:r>
          </w:p>
        </w:tc>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4666CC" w:rsidRPr="000D7B81" w:rsidP="005C0A9B">
            <w:pPr>
              <w:spacing w:before="30" w:after="30" w:line="240" w:lineRule="exact"/>
              <w:jc w:val="left"/>
              <w:rPr>
                <w:rFonts w:ascii="Arial" w:eastAsia="Times New Roman" w:hAnsi="Arial"/>
                <w:color w:val="000000"/>
                <w:sz w:val="22"/>
                <w:szCs w:val="22"/>
              </w:rPr>
            </w:pPr>
            <w:r w:rsidRPr="000D7B81">
              <w:rPr>
                <w:rFonts w:ascii="Arial" w:eastAsia="Times New Roman" w:hAnsi="Arial"/>
                <w:color w:val="000000"/>
                <w:sz w:val="22"/>
                <w:szCs w:val="22"/>
                <w:rtl/>
              </w:rPr>
              <w:t>אין</w:t>
            </w:r>
          </w:p>
        </w:tc>
      </w:tr>
      <w:tr w:rsidTr="008C2E48">
        <w:tblPrEx>
          <w:tblW w:w="6400" w:type="dxa"/>
          <w:jc w:val="center"/>
          <w:tblLook w:val="04A0"/>
        </w:tblPrEx>
        <w:trPr>
          <w:trHeight w:val="285"/>
          <w:jc w:val="center"/>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4666CC" w:rsidRPr="000D7B81" w:rsidP="005C0A9B">
            <w:pPr>
              <w:spacing w:before="30" w:after="30" w:line="240" w:lineRule="exact"/>
              <w:jc w:val="left"/>
              <w:rPr>
                <w:rFonts w:ascii="Arial" w:eastAsia="Times New Roman" w:hAnsi="Arial"/>
                <w:color w:val="000000"/>
                <w:sz w:val="22"/>
                <w:szCs w:val="22"/>
                <w:rtl/>
              </w:rPr>
            </w:pPr>
            <w:r w:rsidRPr="000D7B81">
              <w:rPr>
                <w:rFonts w:ascii="Arial" w:eastAsia="Times New Roman" w:hAnsi="Arial"/>
                <w:color w:val="000000"/>
                <w:sz w:val="22"/>
                <w:szCs w:val="22"/>
                <w:rtl/>
              </w:rPr>
              <w:t>4מ</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4666CC" w:rsidRPr="000D7B81" w:rsidP="005C0A9B">
            <w:pPr>
              <w:bidi w:val="0"/>
              <w:spacing w:before="30" w:after="30" w:line="240" w:lineRule="exact"/>
              <w:jc w:val="right"/>
              <w:rPr>
                <w:rFonts w:ascii="Arial" w:eastAsia="Times New Roman" w:hAnsi="Arial"/>
                <w:color w:val="000000"/>
                <w:sz w:val="22"/>
                <w:szCs w:val="22"/>
                <w:rtl/>
              </w:rPr>
            </w:pPr>
            <w:r w:rsidRPr="000D7B81">
              <w:rPr>
                <w:rFonts w:ascii="Arial" w:eastAsia="Times New Roman" w:hAnsi="Arial"/>
                <w:color w:val="000000"/>
                <w:sz w:val="22"/>
                <w:szCs w:val="22"/>
              </w:rPr>
              <w:t>1149</w:t>
            </w:r>
          </w:p>
        </w:tc>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4666CC" w:rsidRPr="000D7B81" w:rsidP="005C0A9B">
            <w:pPr>
              <w:spacing w:before="30" w:after="30" w:line="240" w:lineRule="exact"/>
              <w:jc w:val="left"/>
              <w:rPr>
                <w:rFonts w:ascii="Arial" w:eastAsia="Times New Roman" w:hAnsi="Arial"/>
                <w:color w:val="000000"/>
                <w:sz w:val="22"/>
                <w:szCs w:val="22"/>
              </w:rPr>
            </w:pPr>
            <w:r w:rsidRPr="000D7B81">
              <w:rPr>
                <w:rFonts w:ascii="Arial" w:eastAsia="Times New Roman" w:hAnsi="Arial"/>
                <w:color w:val="000000"/>
                <w:sz w:val="22"/>
                <w:szCs w:val="22"/>
                <w:rtl/>
              </w:rPr>
              <w:t>אין</w:t>
            </w:r>
          </w:p>
        </w:tc>
      </w:tr>
      <w:tr w:rsidTr="008C2E48">
        <w:tblPrEx>
          <w:tblW w:w="6400" w:type="dxa"/>
          <w:jc w:val="center"/>
          <w:tblLook w:val="04A0"/>
        </w:tblPrEx>
        <w:trPr>
          <w:trHeight w:val="285"/>
          <w:jc w:val="center"/>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4666CC" w:rsidRPr="000D7B81" w:rsidP="005C0A9B">
            <w:pPr>
              <w:spacing w:before="30" w:after="30" w:line="240" w:lineRule="exact"/>
              <w:jc w:val="left"/>
              <w:rPr>
                <w:rFonts w:ascii="Arial" w:eastAsia="Times New Roman" w:hAnsi="Arial"/>
                <w:color w:val="000000"/>
                <w:sz w:val="22"/>
                <w:szCs w:val="22"/>
                <w:rtl/>
              </w:rPr>
            </w:pPr>
            <w:r w:rsidRPr="000D7B81">
              <w:rPr>
                <w:rFonts w:ascii="Arial" w:eastAsia="Times New Roman" w:hAnsi="Arial"/>
                <w:color w:val="000000"/>
                <w:sz w:val="22"/>
                <w:szCs w:val="22"/>
                <w:rtl/>
              </w:rPr>
              <w:t>5מ</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4666CC" w:rsidRPr="000D7B81" w:rsidP="005C0A9B">
            <w:pPr>
              <w:bidi w:val="0"/>
              <w:spacing w:before="30" w:after="30" w:line="240" w:lineRule="exact"/>
              <w:jc w:val="right"/>
              <w:rPr>
                <w:rFonts w:ascii="Arial" w:eastAsia="Times New Roman" w:hAnsi="Arial"/>
                <w:color w:val="000000"/>
                <w:sz w:val="22"/>
                <w:szCs w:val="22"/>
                <w:rtl/>
              </w:rPr>
            </w:pPr>
            <w:r w:rsidRPr="000D7B81">
              <w:rPr>
                <w:rFonts w:ascii="Arial" w:eastAsia="Times New Roman" w:hAnsi="Arial"/>
                <w:color w:val="000000"/>
                <w:sz w:val="22"/>
                <w:szCs w:val="22"/>
              </w:rPr>
              <w:t>868</w:t>
            </w:r>
          </w:p>
        </w:tc>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4666CC" w:rsidRPr="000D7B81" w:rsidP="005C0A9B">
            <w:pPr>
              <w:spacing w:before="30" w:after="30" w:line="240" w:lineRule="exact"/>
              <w:jc w:val="left"/>
              <w:rPr>
                <w:rFonts w:ascii="Arial" w:eastAsia="Times New Roman" w:hAnsi="Arial"/>
                <w:color w:val="000000"/>
                <w:sz w:val="22"/>
                <w:szCs w:val="22"/>
              </w:rPr>
            </w:pPr>
            <w:r w:rsidRPr="000D7B81">
              <w:rPr>
                <w:rFonts w:ascii="Arial" w:eastAsia="Times New Roman" w:hAnsi="Arial"/>
                <w:color w:val="000000"/>
                <w:sz w:val="22"/>
                <w:szCs w:val="22"/>
                <w:rtl/>
              </w:rPr>
              <w:t>אין</w:t>
            </w:r>
          </w:p>
        </w:tc>
      </w:tr>
      <w:tr w:rsidTr="008C2E48">
        <w:tblPrEx>
          <w:tblW w:w="6400" w:type="dxa"/>
          <w:jc w:val="center"/>
          <w:tblLook w:val="04A0"/>
        </w:tblPrEx>
        <w:trPr>
          <w:trHeight w:val="285"/>
          <w:jc w:val="center"/>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4666CC" w:rsidRPr="000D7B81" w:rsidP="005C0A9B">
            <w:pPr>
              <w:spacing w:before="30" w:after="30" w:line="240" w:lineRule="exact"/>
              <w:jc w:val="left"/>
              <w:rPr>
                <w:rFonts w:ascii="Arial" w:eastAsia="Times New Roman" w:hAnsi="Arial"/>
                <w:color w:val="000000"/>
                <w:sz w:val="22"/>
                <w:szCs w:val="22"/>
                <w:rtl/>
              </w:rPr>
            </w:pPr>
            <w:r w:rsidRPr="000D7B81">
              <w:rPr>
                <w:rFonts w:ascii="Arial" w:eastAsia="Times New Roman" w:hAnsi="Arial"/>
                <w:color w:val="000000"/>
                <w:sz w:val="22"/>
                <w:szCs w:val="22"/>
                <w:rtl/>
              </w:rPr>
              <w:t>6מ</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4666CC" w:rsidRPr="000D7B81" w:rsidP="005C0A9B">
            <w:pPr>
              <w:bidi w:val="0"/>
              <w:spacing w:before="30" w:after="30" w:line="240" w:lineRule="exact"/>
              <w:jc w:val="right"/>
              <w:rPr>
                <w:rFonts w:ascii="Arial" w:eastAsia="Times New Roman" w:hAnsi="Arial"/>
                <w:color w:val="000000"/>
                <w:sz w:val="22"/>
                <w:szCs w:val="22"/>
                <w:rtl/>
              </w:rPr>
            </w:pPr>
            <w:r w:rsidRPr="000D7B81">
              <w:rPr>
                <w:rFonts w:ascii="Arial" w:eastAsia="Times New Roman" w:hAnsi="Arial"/>
                <w:color w:val="000000"/>
                <w:sz w:val="22"/>
                <w:szCs w:val="22"/>
              </w:rPr>
              <w:t>1025</w:t>
            </w:r>
          </w:p>
        </w:tc>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4666CC" w:rsidRPr="000D7B81" w:rsidP="005C0A9B">
            <w:pPr>
              <w:spacing w:before="30" w:after="30" w:line="240" w:lineRule="exact"/>
              <w:jc w:val="left"/>
              <w:rPr>
                <w:rFonts w:ascii="Arial" w:eastAsia="Times New Roman" w:hAnsi="Arial"/>
                <w:color w:val="000000"/>
                <w:sz w:val="22"/>
                <w:szCs w:val="22"/>
              </w:rPr>
            </w:pPr>
            <w:r w:rsidRPr="000D7B81">
              <w:rPr>
                <w:rFonts w:ascii="Arial" w:eastAsia="Times New Roman" w:hAnsi="Arial"/>
                <w:color w:val="000000"/>
                <w:sz w:val="22"/>
                <w:szCs w:val="22"/>
                <w:rtl/>
              </w:rPr>
              <w:t>אין</w:t>
            </w:r>
          </w:p>
        </w:tc>
      </w:tr>
    </w:tbl>
    <w:p w:rsidR="005C0A9B"/>
    <w:tbl>
      <w:tblPr>
        <w:bidiVisual/>
        <w:tblW w:w="6400" w:type="dxa"/>
        <w:jc w:val="center"/>
        <w:tblLook w:val="04A0"/>
      </w:tblPr>
      <w:tblGrid>
        <w:gridCol w:w="2580"/>
        <w:gridCol w:w="1960"/>
        <w:gridCol w:w="1860"/>
      </w:tblGrid>
      <w:tr w:rsidTr="008C2E48">
        <w:tblPrEx>
          <w:tblW w:w="6400" w:type="dxa"/>
          <w:jc w:val="center"/>
          <w:tblLook w:val="04A0"/>
        </w:tblPrEx>
        <w:trPr>
          <w:trHeight w:val="285"/>
          <w:jc w:val="center"/>
        </w:trPr>
        <w:tc>
          <w:tcPr>
            <w:tcW w:w="2580" w:type="dxa"/>
            <w:tcBorders>
              <w:top w:val="nil"/>
              <w:left w:val="nil"/>
              <w:bottom w:val="nil"/>
              <w:right w:val="nil"/>
            </w:tcBorders>
            <w:shd w:val="clear" w:color="auto" w:fill="auto"/>
            <w:noWrap/>
            <w:vAlign w:val="bottom"/>
            <w:hideMark/>
          </w:tcPr>
          <w:p w:rsidR="005C0A9B" w:rsidRPr="000D7B81" w:rsidP="000D7B81">
            <w:pPr>
              <w:spacing w:line="269" w:lineRule="auto"/>
              <w:jc w:val="left"/>
              <w:rPr>
                <w:rFonts w:ascii="Arial" w:eastAsia="Times New Roman" w:hAnsi="Arial"/>
                <w:color w:val="000000"/>
                <w:sz w:val="22"/>
                <w:szCs w:val="22"/>
                <w:rtl/>
              </w:rPr>
            </w:pPr>
          </w:p>
        </w:tc>
        <w:tc>
          <w:tcPr>
            <w:tcW w:w="1960" w:type="dxa"/>
            <w:tcBorders>
              <w:top w:val="nil"/>
              <w:left w:val="nil"/>
              <w:bottom w:val="nil"/>
              <w:right w:val="nil"/>
            </w:tcBorders>
            <w:shd w:val="clear" w:color="auto" w:fill="auto"/>
            <w:noWrap/>
            <w:vAlign w:val="bottom"/>
            <w:hideMark/>
          </w:tcPr>
          <w:p w:rsidR="004666CC" w:rsidRPr="000D7B81" w:rsidP="000D7B81">
            <w:pPr>
              <w:bidi w:val="0"/>
              <w:spacing w:line="269" w:lineRule="auto"/>
              <w:jc w:val="left"/>
              <w:rPr>
                <w:rFonts w:eastAsia="Times New Roman"/>
                <w:sz w:val="22"/>
                <w:szCs w:val="22"/>
              </w:rPr>
            </w:pPr>
          </w:p>
        </w:tc>
        <w:tc>
          <w:tcPr>
            <w:tcW w:w="1860" w:type="dxa"/>
            <w:tcBorders>
              <w:top w:val="nil"/>
              <w:left w:val="nil"/>
              <w:bottom w:val="nil"/>
              <w:right w:val="nil"/>
            </w:tcBorders>
            <w:shd w:val="clear" w:color="auto" w:fill="auto"/>
            <w:noWrap/>
            <w:vAlign w:val="bottom"/>
            <w:hideMark/>
          </w:tcPr>
          <w:p w:rsidR="004666CC" w:rsidRPr="000D7B81" w:rsidP="000D7B81">
            <w:pPr>
              <w:bidi w:val="0"/>
              <w:spacing w:line="269" w:lineRule="auto"/>
              <w:jc w:val="left"/>
              <w:rPr>
                <w:rFonts w:eastAsia="Times New Roman"/>
                <w:sz w:val="22"/>
                <w:szCs w:val="22"/>
              </w:rPr>
            </w:pPr>
          </w:p>
        </w:tc>
      </w:tr>
      <w:tr w:rsidTr="008C2E48">
        <w:tblPrEx>
          <w:tblW w:w="6400" w:type="dxa"/>
          <w:jc w:val="center"/>
          <w:tblLook w:val="04A0"/>
        </w:tblPrEx>
        <w:trPr>
          <w:trHeight w:val="285"/>
          <w:jc w:val="center"/>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6CC" w:rsidRPr="005C0A9B" w:rsidP="005C0A9B">
            <w:pPr>
              <w:spacing w:before="30" w:after="30" w:line="240" w:lineRule="exact"/>
              <w:jc w:val="center"/>
              <w:rPr>
                <w:rFonts w:ascii="Arial" w:eastAsia="Times New Roman" w:hAnsi="Arial"/>
                <w:b/>
                <w:bCs/>
                <w:color w:val="000000"/>
                <w:sz w:val="22"/>
                <w:szCs w:val="22"/>
              </w:rPr>
            </w:pPr>
            <w:r w:rsidRPr="005C0A9B">
              <w:rPr>
                <w:rFonts w:ascii="Arial" w:eastAsia="Times New Roman" w:hAnsi="Arial"/>
                <w:b/>
                <w:bCs/>
                <w:color w:val="000000"/>
                <w:sz w:val="22"/>
                <w:szCs w:val="22"/>
                <w:rtl/>
              </w:rPr>
              <w:t>רמות זכאות רגילה</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6CC" w:rsidRPr="005C0A9B" w:rsidP="005C0A9B">
            <w:pPr>
              <w:bidi w:val="0"/>
              <w:spacing w:before="30" w:after="30" w:line="240" w:lineRule="exact"/>
              <w:jc w:val="center"/>
              <w:rPr>
                <w:rFonts w:ascii="Arial" w:eastAsia="Times New Roman" w:hAnsi="Arial"/>
                <w:b/>
                <w:bCs/>
                <w:color w:val="000000"/>
                <w:sz w:val="22"/>
                <w:szCs w:val="22"/>
                <w:rtl/>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6CC" w:rsidRPr="005C0A9B" w:rsidP="005C0A9B">
            <w:pPr>
              <w:bidi w:val="0"/>
              <w:spacing w:before="30" w:after="30" w:line="240" w:lineRule="exact"/>
              <w:jc w:val="center"/>
              <w:rPr>
                <w:rFonts w:ascii="Arial" w:eastAsia="Times New Roman" w:hAnsi="Arial"/>
                <w:b/>
                <w:bCs/>
                <w:color w:val="000000"/>
                <w:sz w:val="22"/>
                <w:szCs w:val="22"/>
              </w:rPr>
            </w:pPr>
          </w:p>
        </w:tc>
      </w:tr>
      <w:tr w:rsidTr="008C2E48">
        <w:tblPrEx>
          <w:tblW w:w="6400" w:type="dxa"/>
          <w:jc w:val="center"/>
          <w:tblLook w:val="04A0"/>
        </w:tblPrEx>
        <w:trPr>
          <w:trHeight w:val="285"/>
          <w:jc w:val="center"/>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4666CC" w:rsidRPr="005C0A9B" w:rsidP="005C0A9B">
            <w:pPr>
              <w:spacing w:before="30" w:after="30" w:line="240" w:lineRule="exact"/>
              <w:jc w:val="center"/>
              <w:rPr>
                <w:rFonts w:ascii="Arial" w:eastAsia="Times New Roman" w:hAnsi="Arial"/>
                <w:b/>
                <w:bCs/>
                <w:color w:val="000000"/>
                <w:sz w:val="22"/>
                <w:szCs w:val="22"/>
                <w:rtl/>
              </w:rPr>
            </w:pPr>
            <w:r w:rsidRPr="005C0A9B">
              <w:rPr>
                <w:rFonts w:ascii="Arial" w:eastAsia="Times New Roman" w:hAnsi="Arial"/>
                <w:b/>
                <w:bCs/>
                <w:color w:val="000000"/>
                <w:sz w:val="22"/>
                <w:szCs w:val="22"/>
                <w:rtl/>
              </w:rPr>
              <w:t>רמה</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4666CC" w:rsidRPr="005C0A9B" w:rsidP="005C0A9B">
            <w:pPr>
              <w:spacing w:before="30" w:after="30" w:line="240" w:lineRule="exact"/>
              <w:jc w:val="center"/>
              <w:rPr>
                <w:rFonts w:ascii="Arial" w:eastAsia="Times New Roman" w:hAnsi="Arial"/>
                <w:b/>
                <w:bCs/>
                <w:color w:val="000000"/>
                <w:sz w:val="22"/>
                <w:szCs w:val="22"/>
                <w:rtl/>
              </w:rPr>
            </w:pPr>
            <w:r w:rsidRPr="005C0A9B">
              <w:rPr>
                <w:rFonts w:ascii="Arial" w:eastAsia="Times New Roman" w:hAnsi="Arial"/>
                <w:b/>
                <w:bCs/>
                <w:color w:val="000000"/>
                <w:sz w:val="22"/>
                <w:szCs w:val="22"/>
                <w:rtl/>
              </w:rPr>
              <w:t>מספר ניצולים</w:t>
            </w:r>
          </w:p>
        </w:tc>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4666CC" w:rsidRPr="005C0A9B" w:rsidP="005C0A9B">
            <w:pPr>
              <w:spacing w:before="30" w:after="30" w:line="240" w:lineRule="exact"/>
              <w:jc w:val="center"/>
              <w:rPr>
                <w:rFonts w:ascii="Arial" w:eastAsia="Times New Roman" w:hAnsi="Arial"/>
                <w:b/>
                <w:bCs/>
                <w:color w:val="000000"/>
                <w:sz w:val="22"/>
                <w:szCs w:val="22"/>
                <w:rtl/>
              </w:rPr>
            </w:pPr>
            <w:r w:rsidRPr="005C0A9B">
              <w:rPr>
                <w:rFonts w:ascii="Arial" w:eastAsia="Times New Roman" w:hAnsi="Arial"/>
                <w:b/>
                <w:bCs/>
                <w:color w:val="000000"/>
                <w:sz w:val="22"/>
                <w:szCs w:val="22"/>
                <w:rtl/>
              </w:rPr>
              <w:t>זכאות ל-9 שעות</w:t>
            </w:r>
          </w:p>
        </w:tc>
      </w:tr>
      <w:tr w:rsidTr="008C2E48">
        <w:tblPrEx>
          <w:tblW w:w="6400" w:type="dxa"/>
          <w:jc w:val="center"/>
          <w:tblLook w:val="04A0"/>
        </w:tblPrEx>
        <w:trPr>
          <w:trHeight w:val="285"/>
          <w:jc w:val="center"/>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4666CC" w:rsidRPr="000D7B81" w:rsidP="005C0A9B">
            <w:pPr>
              <w:bidi w:val="0"/>
              <w:spacing w:before="30" w:after="30" w:line="240" w:lineRule="exact"/>
              <w:jc w:val="right"/>
              <w:rPr>
                <w:rFonts w:ascii="Arial" w:eastAsia="Times New Roman" w:hAnsi="Arial"/>
                <w:color w:val="000000"/>
                <w:sz w:val="22"/>
                <w:szCs w:val="22"/>
                <w:rtl/>
              </w:rPr>
            </w:pPr>
            <w:r w:rsidRPr="000D7B81">
              <w:rPr>
                <w:rFonts w:ascii="Arial" w:eastAsia="Times New Roman" w:hAnsi="Arial"/>
                <w:color w:val="000000"/>
                <w:sz w:val="22"/>
                <w:szCs w:val="22"/>
              </w:rPr>
              <w:t>1</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4666CC" w:rsidRPr="000D7B81" w:rsidP="005C0A9B">
            <w:pPr>
              <w:bidi w:val="0"/>
              <w:spacing w:before="30" w:after="30" w:line="240" w:lineRule="exact"/>
              <w:jc w:val="right"/>
              <w:rPr>
                <w:rFonts w:ascii="Arial" w:eastAsia="Times New Roman" w:hAnsi="Arial"/>
                <w:color w:val="000000"/>
                <w:sz w:val="22"/>
                <w:szCs w:val="22"/>
              </w:rPr>
            </w:pPr>
            <w:r w:rsidRPr="000D7B81">
              <w:rPr>
                <w:rFonts w:ascii="Arial" w:eastAsia="Times New Roman" w:hAnsi="Arial"/>
                <w:color w:val="000000"/>
                <w:sz w:val="22"/>
                <w:szCs w:val="22"/>
              </w:rPr>
              <w:t>11623</w:t>
            </w:r>
          </w:p>
        </w:tc>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4666CC" w:rsidRPr="000D7B81" w:rsidP="005C0A9B">
            <w:pPr>
              <w:spacing w:before="30" w:after="30" w:line="240" w:lineRule="exact"/>
              <w:jc w:val="left"/>
              <w:rPr>
                <w:rFonts w:ascii="Arial" w:eastAsia="Times New Roman" w:hAnsi="Arial"/>
                <w:color w:val="000000"/>
                <w:sz w:val="22"/>
                <w:szCs w:val="22"/>
              </w:rPr>
            </w:pPr>
            <w:r w:rsidRPr="000D7B81">
              <w:rPr>
                <w:rFonts w:ascii="Arial" w:eastAsia="Times New Roman" w:hAnsi="Arial"/>
                <w:color w:val="000000"/>
                <w:sz w:val="22"/>
                <w:szCs w:val="22"/>
                <w:rtl/>
              </w:rPr>
              <w:t>אין</w:t>
            </w:r>
          </w:p>
        </w:tc>
      </w:tr>
      <w:tr w:rsidTr="008C2E48">
        <w:tblPrEx>
          <w:tblW w:w="6400" w:type="dxa"/>
          <w:jc w:val="center"/>
          <w:tblLook w:val="04A0"/>
        </w:tblPrEx>
        <w:trPr>
          <w:trHeight w:val="285"/>
          <w:jc w:val="center"/>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4666CC" w:rsidRPr="000D7B81" w:rsidP="005C0A9B">
            <w:pPr>
              <w:bidi w:val="0"/>
              <w:spacing w:before="30" w:after="30" w:line="240" w:lineRule="exact"/>
              <w:jc w:val="right"/>
              <w:rPr>
                <w:rFonts w:ascii="Arial" w:eastAsia="Times New Roman" w:hAnsi="Arial"/>
                <w:color w:val="000000"/>
                <w:sz w:val="22"/>
                <w:szCs w:val="22"/>
              </w:rPr>
            </w:pPr>
            <w:r w:rsidRPr="000D7B81">
              <w:rPr>
                <w:rFonts w:ascii="Arial" w:eastAsia="Times New Roman" w:hAnsi="Arial"/>
                <w:color w:val="000000"/>
                <w:sz w:val="22"/>
                <w:szCs w:val="22"/>
              </w:rPr>
              <w:t>2</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4666CC" w:rsidRPr="000D7B81" w:rsidP="005C0A9B">
            <w:pPr>
              <w:bidi w:val="0"/>
              <w:spacing w:before="30" w:after="30" w:line="240" w:lineRule="exact"/>
              <w:jc w:val="right"/>
              <w:rPr>
                <w:rFonts w:ascii="Arial" w:eastAsia="Times New Roman" w:hAnsi="Arial"/>
                <w:color w:val="000000"/>
                <w:sz w:val="22"/>
                <w:szCs w:val="22"/>
              </w:rPr>
            </w:pPr>
            <w:r w:rsidRPr="000D7B81">
              <w:rPr>
                <w:rFonts w:ascii="Arial" w:eastAsia="Times New Roman" w:hAnsi="Arial"/>
                <w:color w:val="000000"/>
                <w:sz w:val="22"/>
                <w:szCs w:val="22"/>
              </w:rPr>
              <w:t>14371</w:t>
            </w:r>
          </w:p>
        </w:tc>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4666CC" w:rsidRPr="000D7B81" w:rsidP="005C0A9B">
            <w:pPr>
              <w:spacing w:before="30" w:after="30" w:line="240" w:lineRule="exact"/>
              <w:jc w:val="left"/>
              <w:rPr>
                <w:rFonts w:ascii="Arial" w:eastAsia="Times New Roman" w:hAnsi="Arial"/>
                <w:color w:val="000000"/>
                <w:sz w:val="22"/>
                <w:szCs w:val="22"/>
              </w:rPr>
            </w:pPr>
            <w:r w:rsidRPr="000D7B81">
              <w:rPr>
                <w:rFonts w:ascii="Arial" w:eastAsia="Times New Roman" w:hAnsi="Arial"/>
                <w:color w:val="000000"/>
                <w:sz w:val="22"/>
                <w:szCs w:val="22"/>
                <w:rtl/>
              </w:rPr>
              <w:t>אין</w:t>
            </w:r>
          </w:p>
        </w:tc>
      </w:tr>
      <w:tr w:rsidTr="008C2E48">
        <w:tblPrEx>
          <w:tblW w:w="6400" w:type="dxa"/>
          <w:jc w:val="center"/>
          <w:tblLook w:val="04A0"/>
        </w:tblPrEx>
        <w:trPr>
          <w:trHeight w:val="285"/>
          <w:jc w:val="center"/>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4666CC" w:rsidRPr="000D7B81" w:rsidP="005C0A9B">
            <w:pPr>
              <w:bidi w:val="0"/>
              <w:spacing w:before="30" w:after="30" w:line="240" w:lineRule="exact"/>
              <w:jc w:val="right"/>
              <w:rPr>
                <w:rFonts w:ascii="Arial" w:eastAsia="Times New Roman" w:hAnsi="Arial"/>
                <w:color w:val="000000"/>
                <w:sz w:val="22"/>
                <w:szCs w:val="22"/>
                <w:rtl/>
              </w:rPr>
            </w:pPr>
            <w:r w:rsidRPr="000D7B81">
              <w:rPr>
                <w:rFonts w:ascii="Arial" w:eastAsia="Times New Roman" w:hAnsi="Arial"/>
                <w:color w:val="000000"/>
                <w:sz w:val="22"/>
                <w:szCs w:val="22"/>
                <w:rtl/>
              </w:rPr>
              <w:t xml:space="preserve">3 - עד 5.5 </w:t>
            </w:r>
            <w:r w:rsidRPr="000D7B81" w:rsidR="00B9197F">
              <w:rPr>
                <w:rFonts w:ascii="Arial" w:eastAsia="Times New Roman" w:hAnsi="Arial" w:hint="cs"/>
                <w:color w:val="000000"/>
                <w:sz w:val="22"/>
                <w:szCs w:val="22"/>
                <w:rtl/>
              </w:rPr>
              <w:t>נקודות</w:t>
            </w:r>
            <w:r w:rsidRPr="000D7B81">
              <w:rPr>
                <w:rFonts w:ascii="Arial" w:eastAsia="Times New Roman" w:hAnsi="Arial"/>
                <w:color w:val="000000"/>
                <w:sz w:val="22"/>
                <w:szCs w:val="22"/>
                <w:rtl/>
              </w:rPr>
              <w:t xml:space="preserve"> תלות</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4666CC" w:rsidRPr="000D7B81" w:rsidP="005C0A9B">
            <w:pPr>
              <w:bidi w:val="0"/>
              <w:spacing w:before="30" w:after="30" w:line="240" w:lineRule="exact"/>
              <w:jc w:val="right"/>
              <w:rPr>
                <w:rFonts w:ascii="Arial" w:eastAsia="Times New Roman" w:hAnsi="Arial"/>
                <w:color w:val="000000"/>
                <w:sz w:val="22"/>
                <w:szCs w:val="22"/>
                <w:rtl/>
              </w:rPr>
            </w:pPr>
            <w:r w:rsidRPr="000D7B81">
              <w:rPr>
                <w:rFonts w:ascii="Arial" w:eastAsia="Times New Roman" w:hAnsi="Arial"/>
                <w:color w:val="000000"/>
                <w:sz w:val="22"/>
                <w:szCs w:val="22"/>
              </w:rPr>
              <w:t>8381</w:t>
            </w:r>
          </w:p>
        </w:tc>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4666CC" w:rsidRPr="000D7B81" w:rsidP="005C0A9B">
            <w:pPr>
              <w:spacing w:before="30" w:after="30" w:line="240" w:lineRule="exact"/>
              <w:jc w:val="left"/>
              <w:rPr>
                <w:rFonts w:ascii="Arial" w:eastAsia="Times New Roman" w:hAnsi="Arial"/>
                <w:color w:val="000000"/>
                <w:sz w:val="22"/>
                <w:szCs w:val="22"/>
              </w:rPr>
            </w:pPr>
            <w:r w:rsidRPr="000D7B81">
              <w:rPr>
                <w:rFonts w:ascii="Arial" w:eastAsia="Times New Roman" w:hAnsi="Arial"/>
                <w:color w:val="000000"/>
                <w:sz w:val="22"/>
                <w:szCs w:val="22"/>
                <w:rtl/>
              </w:rPr>
              <w:t>אין</w:t>
            </w:r>
          </w:p>
        </w:tc>
      </w:tr>
      <w:tr w:rsidTr="008C2E48">
        <w:tblPrEx>
          <w:tblW w:w="6400" w:type="dxa"/>
          <w:jc w:val="center"/>
          <w:tblLook w:val="04A0"/>
        </w:tblPrEx>
        <w:trPr>
          <w:trHeight w:val="285"/>
          <w:jc w:val="center"/>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4666CC" w:rsidRPr="000D7B81" w:rsidP="005C0A9B">
            <w:pPr>
              <w:bidi w:val="0"/>
              <w:spacing w:before="30" w:after="30" w:line="240" w:lineRule="exact"/>
              <w:jc w:val="right"/>
              <w:rPr>
                <w:rFonts w:ascii="Arial" w:eastAsia="Times New Roman" w:hAnsi="Arial"/>
                <w:color w:val="000000"/>
                <w:sz w:val="22"/>
                <w:szCs w:val="22"/>
              </w:rPr>
            </w:pPr>
            <w:r w:rsidRPr="000D7B81">
              <w:rPr>
                <w:rFonts w:ascii="Arial" w:eastAsia="Times New Roman" w:hAnsi="Arial"/>
                <w:color w:val="000000"/>
                <w:sz w:val="22"/>
                <w:szCs w:val="22"/>
                <w:rtl/>
              </w:rPr>
              <w:t>3 - 6 נקודות תלות ויותר</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4666CC" w:rsidRPr="000D7B81" w:rsidP="005C0A9B">
            <w:pPr>
              <w:bidi w:val="0"/>
              <w:spacing w:before="30" w:after="30" w:line="240" w:lineRule="exact"/>
              <w:jc w:val="right"/>
              <w:rPr>
                <w:rFonts w:ascii="Arial" w:eastAsia="Times New Roman" w:hAnsi="Arial"/>
                <w:color w:val="000000"/>
                <w:sz w:val="22"/>
                <w:szCs w:val="22"/>
                <w:rtl/>
              </w:rPr>
            </w:pPr>
            <w:r w:rsidRPr="000D7B81">
              <w:rPr>
                <w:rFonts w:ascii="Arial" w:eastAsia="Times New Roman" w:hAnsi="Arial"/>
                <w:color w:val="000000"/>
                <w:sz w:val="22"/>
                <w:szCs w:val="22"/>
              </w:rPr>
              <w:t>2795</w:t>
            </w:r>
          </w:p>
        </w:tc>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4666CC" w:rsidRPr="000D7B81" w:rsidP="005C0A9B">
            <w:pPr>
              <w:spacing w:before="30" w:after="30" w:line="240" w:lineRule="exact"/>
              <w:jc w:val="left"/>
              <w:rPr>
                <w:rFonts w:ascii="Arial" w:eastAsia="Times New Roman" w:hAnsi="Arial"/>
                <w:color w:val="000000"/>
                <w:sz w:val="22"/>
                <w:szCs w:val="22"/>
              </w:rPr>
            </w:pPr>
            <w:r w:rsidRPr="000D7B81">
              <w:rPr>
                <w:rFonts w:ascii="Arial" w:eastAsia="Times New Roman" w:hAnsi="Arial"/>
                <w:color w:val="000000"/>
                <w:sz w:val="22"/>
                <w:szCs w:val="22"/>
                <w:rtl/>
              </w:rPr>
              <w:t>יש</w:t>
            </w:r>
          </w:p>
        </w:tc>
      </w:tr>
      <w:tr w:rsidTr="008C2E48">
        <w:tblPrEx>
          <w:tblW w:w="6400" w:type="dxa"/>
          <w:jc w:val="center"/>
          <w:tblLook w:val="04A0"/>
        </w:tblPrEx>
        <w:trPr>
          <w:trHeight w:val="285"/>
          <w:jc w:val="center"/>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4666CC" w:rsidRPr="000D7B81" w:rsidP="005C0A9B">
            <w:pPr>
              <w:bidi w:val="0"/>
              <w:spacing w:before="30" w:after="30" w:line="240" w:lineRule="exact"/>
              <w:jc w:val="right"/>
              <w:rPr>
                <w:rFonts w:ascii="Arial" w:eastAsia="Times New Roman" w:hAnsi="Arial"/>
                <w:color w:val="000000"/>
                <w:sz w:val="22"/>
                <w:szCs w:val="22"/>
                <w:rtl/>
              </w:rPr>
            </w:pPr>
            <w:r w:rsidRPr="000D7B81">
              <w:rPr>
                <w:rFonts w:ascii="Arial" w:eastAsia="Times New Roman" w:hAnsi="Arial"/>
                <w:color w:val="000000"/>
                <w:sz w:val="22"/>
                <w:szCs w:val="22"/>
              </w:rPr>
              <w:t>4</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4666CC" w:rsidRPr="000D7B81" w:rsidP="005C0A9B">
            <w:pPr>
              <w:bidi w:val="0"/>
              <w:spacing w:before="30" w:after="30" w:line="240" w:lineRule="exact"/>
              <w:jc w:val="right"/>
              <w:rPr>
                <w:rFonts w:ascii="Arial" w:eastAsia="Times New Roman" w:hAnsi="Arial"/>
                <w:color w:val="000000"/>
                <w:sz w:val="22"/>
                <w:szCs w:val="22"/>
              </w:rPr>
            </w:pPr>
            <w:r w:rsidRPr="000D7B81">
              <w:rPr>
                <w:rFonts w:ascii="Arial" w:eastAsia="Times New Roman" w:hAnsi="Arial"/>
                <w:color w:val="000000"/>
                <w:sz w:val="22"/>
                <w:szCs w:val="22"/>
              </w:rPr>
              <w:t>18606</w:t>
            </w:r>
          </w:p>
        </w:tc>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4666CC" w:rsidRPr="000D7B81" w:rsidP="005C0A9B">
            <w:pPr>
              <w:spacing w:before="30" w:after="30" w:line="240" w:lineRule="exact"/>
              <w:jc w:val="left"/>
              <w:rPr>
                <w:rFonts w:ascii="Arial" w:eastAsia="Times New Roman" w:hAnsi="Arial"/>
                <w:color w:val="000000"/>
                <w:sz w:val="22"/>
                <w:szCs w:val="22"/>
              </w:rPr>
            </w:pPr>
            <w:r w:rsidRPr="000D7B81">
              <w:rPr>
                <w:rFonts w:ascii="Arial" w:eastAsia="Times New Roman" w:hAnsi="Arial"/>
                <w:color w:val="000000"/>
                <w:sz w:val="22"/>
                <w:szCs w:val="22"/>
                <w:rtl/>
              </w:rPr>
              <w:t>יש</w:t>
            </w:r>
          </w:p>
        </w:tc>
      </w:tr>
      <w:tr w:rsidTr="008C2E48">
        <w:tblPrEx>
          <w:tblW w:w="6400" w:type="dxa"/>
          <w:jc w:val="center"/>
          <w:tblLook w:val="04A0"/>
        </w:tblPrEx>
        <w:trPr>
          <w:trHeight w:val="285"/>
          <w:jc w:val="center"/>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4666CC" w:rsidRPr="000D7B81" w:rsidP="005C0A9B">
            <w:pPr>
              <w:bidi w:val="0"/>
              <w:spacing w:before="30" w:after="30" w:line="240" w:lineRule="exact"/>
              <w:jc w:val="right"/>
              <w:rPr>
                <w:rFonts w:ascii="Arial" w:eastAsia="Times New Roman" w:hAnsi="Arial"/>
                <w:color w:val="000000"/>
                <w:sz w:val="22"/>
                <w:szCs w:val="22"/>
                <w:rtl/>
              </w:rPr>
            </w:pPr>
            <w:r w:rsidRPr="000D7B81">
              <w:rPr>
                <w:rFonts w:ascii="Arial" w:eastAsia="Times New Roman" w:hAnsi="Arial"/>
                <w:color w:val="000000"/>
                <w:sz w:val="22"/>
                <w:szCs w:val="22"/>
              </w:rPr>
              <w:t>5</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4666CC" w:rsidRPr="000D7B81" w:rsidP="005C0A9B">
            <w:pPr>
              <w:bidi w:val="0"/>
              <w:spacing w:before="30" w:after="30" w:line="240" w:lineRule="exact"/>
              <w:jc w:val="right"/>
              <w:rPr>
                <w:rFonts w:ascii="Arial" w:eastAsia="Times New Roman" w:hAnsi="Arial"/>
                <w:color w:val="000000"/>
                <w:sz w:val="22"/>
                <w:szCs w:val="22"/>
              </w:rPr>
            </w:pPr>
            <w:r w:rsidRPr="000D7B81">
              <w:rPr>
                <w:rFonts w:ascii="Arial" w:eastAsia="Times New Roman" w:hAnsi="Arial"/>
                <w:color w:val="000000"/>
                <w:sz w:val="22"/>
                <w:szCs w:val="22"/>
              </w:rPr>
              <w:t>10885</w:t>
            </w:r>
          </w:p>
        </w:tc>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4666CC" w:rsidRPr="000D7B81" w:rsidP="005C0A9B">
            <w:pPr>
              <w:spacing w:before="30" w:after="30" w:line="240" w:lineRule="exact"/>
              <w:jc w:val="left"/>
              <w:rPr>
                <w:rFonts w:ascii="Arial" w:eastAsia="Times New Roman" w:hAnsi="Arial"/>
                <w:color w:val="000000"/>
                <w:sz w:val="22"/>
                <w:szCs w:val="22"/>
              </w:rPr>
            </w:pPr>
            <w:r w:rsidRPr="000D7B81">
              <w:rPr>
                <w:rFonts w:ascii="Arial" w:eastAsia="Times New Roman" w:hAnsi="Arial"/>
                <w:color w:val="000000"/>
                <w:sz w:val="22"/>
                <w:szCs w:val="22"/>
                <w:rtl/>
              </w:rPr>
              <w:t>יש</w:t>
            </w:r>
          </w:p>
        </w:tc>
      </w:tr>
      <w:tr w:rsidTr="008C2E48">
        <w:tblPrEx>
          <w:tblW w:w="6400" w:type="dxa"/>
          <w:jc w:val="center"/>
          <w:tblLook w:val="04A0"/>
        </w:tblPrEx>
        <w:trPr>
          <w:trHeight w:val="285"/>
          <w:jc w:val="center"/>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4666CC" w:rsidRPr="000D7B81" w:rsidP="005C0A9B">
            <w:pPr>
              <w:bidi w:val="0"/>
              <w:spacing w:before="30" w:after="30" w:line="240" w:lineRule="exact"/>
              <w:jc w:val="right"/>
              <w:rPr>
                <w:rFonts w:ascii="Arial" w:eastAsia="Times New Roman" w:hAnsi="Arial"/>
                <w:color w:val="000000"/>
                <w:sz w:val="22"/>
                <w:szCs w:val="22"/>
                <w:rtl/>
              </w:rPr>
            </w:pPr>
            <w:r w:rsidRPr="000D7B81">
              <w:rPr>
                <w:rFonts w:ascii="Arial" w:eastAsia="Times New Roman" w:hAnsi="Arial"/>
                <w:color w:val="000000"/>
                <w:sz w:val="22"/>
                <w:szCs w:val="22"/>
              </w:rPr>
              <w:t>6</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4666CC" w:rsidRPr="000D7B81" w:rsidP="005C0A9B">
            <w:pPr>
              <w:bidi w:val="0"/>
              <w:spacing w:before="30" w:after="30" w:line="240" w:lineRule="exact"/>
              <w:jc w:val="right"/>
              <w:rPr>
                <w:rFonts w:ascii="Arial" w:eastAsia="Times New Roman" w:hAnsi="Arial"/>
                <w:color w:val="000000"/>
                <w:sz w:val="22"/>
                <w:szCs w:val="22"/>
              </w:rPr>
            </w:pPr>
            <w:r w:rsidRPr="000D7B81">
              <w:rPr>
                <w:rFonts w:ascii="Arial" w:eastAsia="Times New Roman" w:hAnsi="Arial"/>
                <w:color w:val="000000"/>
                <w:sz w:val="22"/>
                <w:szCs w:val="22"/>
              </w:rPr>
              <w:t>16343</w:t>
            </w:r>
          </w:p>
        </w:tc>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4666CC" w:rsidRPr="000D7B81" w:rsidP="005C0A9B">
            <w:pPr>
              <w:spacing w:before="30" w:after="30" w:line="240" w:lineRule="exact"/>
              <w:jc w:val="left"/>
              <w:rPr>
                <w:rFonts w:ascii="Arial" w:eastAsia="Times New Roman" w:hAnsi="Arial"/>
                <w:color w:val="000000"/>
                <w:sz w:val="22"/>
                <w:szCs w:val="22"/>
              </w:rPr>
            </w:pPr>
            <w:r w:rsidRPr="000D7B81">
              <w:rPr>
                <w:rFonts w:ascii="Arial" w:eastAsia="Times New Roman" w:hAnsi="Arial"/>
                <w:color w:val="000000"/>
                <w:sz w:val="22"/>
                <w:szCs w:val="22"/>
                <w:rtl/>
              </w:rPr>
              <w:t>יש</w:t>
            </w:r>
          </w:p>
        </w:tc>
      </w:tr>
    </w:tbl>
    <w:p w:rsidR="00A66DD1" w:rsidRPr="00544A8C" w:rsidP="004A2D0D">
      <w:pPr>
        <w:spacing w:before="120" w:line="269" w:lineRule="auto"/>
        <w:jc w:val="center"/>
        <w:rPr>
          <w:sz w:val="22"/>
          <w:szCs w:val="22"/>
          <w:rtl/>
        </w:rPr>
      </w:pPr>
      <w:r w:rsidRPr="00544A8C">
        <w:rPr>
          <w:rFonts w:hint="cs"/>
          <w:sz w:val="22"/>
          <w:szCs w:val="22"/>
          <w:rtl/>
        </w:rPr>
        <w:t>מקור: נתוני הרשות</w:t>
      </w:r>
    </w:p>
    <w:p w:rsidR="004F70E7" w:rsidP="000D7B81">
      <w:pPr>
        <w:pStyle w:val="a"/>
        <w:spacing w:line="269" w:lineRule="auto"/>
        <w:rPr>
          <w:rtl/>
        </w:rPr>
      </w:pPr>
    </w:p>
    <w:p w:rsidR="002C3966" w:rsidP="000D7B81">
      <w:pPr>
        <w:spacing w:line="269" w:lineRule="auto"/>
        <w:rPr>
          <w:b/>
          <w:bCs/>
          <w:rtl/>
        </w:rPr>
      </w:pPr>
      <w:r>
        <w:rPr>
          <w:rFonts w:hint="cs"/>
          <w:b/>
          <w:bCs/>
          <w:rtl/>
        </w:rPr>
        <w:t xml:space="preserve">בדוח הקודם קבע משרד מבקר המדינה </w:t>
      </w:r>
      <w:r w:rsidRPr="000D2DD0">
        <w:rPr>
          <w:rFonts w:hint="cs"/>
          <w:b/>
          <w:bCs/>
          <w:rtl/>
        </w:rPr>
        <w:t xml:space="preserve">כי אף </w:t>
      </w:r>
      <w:r>
        <w:rPr>
          <w:rFonts w:hint="cs"/>
          <w:b/>
          <w:bCs/>
          <w:rtl/>
        </w:rPr>
        <w:t>ש</w:t>
      </w:r>
      <w:r w:rsidRPr="000D2DD0">
        <w:rPr>
          <w:rFonts w:hint="cs"/>
          <w:b/>
          <w:bCs/>
          <w:rtl/>
        </w:rPr>
        <w:t>כבר בסוף שנת 2013</w:t>
      </w:r>
      <w:r w:rsidRPr="001D4960">
        <w:rPr>
          <w:rFonts w:hint="cs"/>
          <w:b/>
          <w:bCs/>
          <w:rtl/>
        </w:rPr>
        <w:t xml:space="preserve"> התקבלה החלט</w:t>
      </w:r>
      <w:r>
        <w:rPr>
          <w:rFonts w:hint="cs"/>
          <w:b/>
          <w:bCs/>
          <w:rtl/>
        </w:rPr>
        <w:t>ה</w:t>
      </w:r>
      <w:r w:rsidRPr="001D4960">
        <w:rPr>
          <w:rFonts w:hint="cs"/>
          <w:b/>
          <w:bCs/>
          <w:rtl/>
        </w:rPr>
        <w:t xml:space="preserve"> </w:t>
      </w:r>
      <w:r>
        <w:rPr>
          <w:rFonts w:hint="cs"/>
          <w:b/>
          <w:bCs/>
          <w:rtl/>
        </w:rPr>
        <w:t>ב</w:t>
      </w:r>
      <w:r w:rsidRPr="00A40B01">
        <w:rPr>
          <w:rFonts w:hint="eastAsia"/>
          <w:b/>
          <w:bCs/>
          <w:rtl/>
        </w:rPr>
        <w:t>וועדה</w:t>
      </w:r>
      <w:r w:rsidRPr="000563F2">
        <w:rPr>
          <w:b/>
          <w:bCs/>
          <w:rtl/>
        </w:rPr>
        <w:t xml:space="preserve"> </w:t>
      </w:r>
      <w:r w:rsidRPr="000563F2">
        <w:rPr>
          <w:rFonts w:hint="eastAsia"/>
          <w:b/>
          <w:bCs/>
          <w:rtl/>
        </w:rPr>
        <w:t>להעברת</w:t>
      </w:r>
      <w:r w:rsidRPr="001B0184">
        <w:rPr>
          <w:b/>
          <w:bCs/>
          <w:rtl/>
        </w:rPr>
        <w:t xml:space="preserve"> </w:t>
      </w:r>
      <w:r w:rsidRPr="001B0184">
        <w:rPr>
          <w:rFonts w:hint="eastAsia"/>
          <w:b/>
          <w:bCs/>
          <w:rtl/>
        </w:rPr>
        <w:t>מידע</w:t>
      </w:r>
      <w:r w:rsidRPr="001B0184">
        <w:rPr>
          <w:b/>
          <w:bCs/>
          <w:rtl/>
        </w:rPr>
        <w:t xml:space="preserve"> </w:t>
      </w:r>
      <w:r w:rsidRPr="00AF7E30">
        <w:rPr>
          <w:rFonts w:hint="eastAsia"/>
          <w:b/>
          <w:bCs/>
          <w:rtl/>
        </w:rPr>
        <w:t>בין</w:t>
      </w:r>
      <w:r w:rsidRPr="00A36956">
        <w:rPr>
          <w:b/>
          <w:bCs/>
          <w:rtl/>
        </w:rPr>
        <w:t xml:space="preserve"> </w:t>
      </w:r>
      <w:r w:rsidRPr="00896E82">
        <w:rPr>
          <w:rFonts w:hint="eastAsia"/>
          <w:b/>
          <w:bCs/>
          <w:rtl/>
        </w:rPr>
        <w:t>גופים</w:t>
      </w:r>
      <w:r w:rsidRPr="00896E82">
        <w:rPr>
          <w:b/>
          <w:bCs/>
          <w:rtl/>
        </w:rPr>
        <w:t xml:space="preserve"> </w:t>
      </w:r>
      <w:r w:rsidRPr="00896E82">
        <w:rPr>
          <w:rFonts w:hint="eastAsia"/>
          <w:b/>
          <w:bCs/>
          <w:rtl/>
        </w:rPr>
        <w:t>צי</w:t>
      </w:r>
      <w:r w:rsidRPr="00E71CE1">
        <w:rPr>
          <w:rFonts w:hint="eastAsia"/>
          <w:b/>
          <w:bCs/>
          <w:rtl/>
        </w:rPr>
        <w:t>בוריים</w:t>
      </w:r>
      <w:r w:rsidRPr="00E71CE1">
        <w:rPr>
          <w:b/>
          <w:bCs/>
          <w:rtl/>
        </w:rPr>
        <w:t xml:space="preserve"> </w:t>
      </w:r>
      <w:r>
        <w:rPr>
          <w:rFonts w:hint="cs"/>
          <w:b/>
          <w:bCs/>
          <w:rtl/>
        </w:rPr>
        <w:t>על</w:t>
      </w:r>
      <w:r w:rsidRPr="001B0184">
        <w:rPr>
          <w:b/>
          <w:bCs/>
          <w:rtl/>
        </w:rPr>
        <w:t xml:space="preserve"> </w:t>
      </w:r>
      <w:r w:rsidRPr="001B0184">
        <w:rPr>
          <w:rFonts w:hint="eastAsia"/>
          <w:b/>
          <w:bCs/>
          <w:rtl/>
        </w:rPr>
        <w:t>שיתוף</w:t>
      </w:r>
      <w:r w:rsidRPr="001B0184">
        <w:rPr>
          <w:b/>
          <w:bCs/>
          <w:rtl/>
        </w:rPr>
        <w:t xml:space="preserve"> </w:t>
      </w:r>
      <w:r w:rsidRPr="00AF7E30">
        <w:rPr>
          <w:rFonts w:hint="eastAsia"/>
          <w:b/>
          <w:bCs/>
          <w:rtl/>
        </w:rPr>
        <w:t>המידע</w:t>
      </w:r>
      <w:r w:rsidRPr="00A36956">
        <w:rPr>
          <w:b/>
          <w:bCs/>
          <w:rtl/>
        </w:rPr>
        <w:t xml:space="preserve"> </w:t>
      </w:r>
      <w:r w:rsidRPr="00896E82">
        <w:rPr>
          <w:rFonts w:hint="eastAsia"/>
          <w:b/>
          <w:bCs/>
          <w:rtl/>
        </w:rPr>
        <w:t>הנדרש</w:t>
      </w:r>
      <w:r w:rsidRPr="00896E82">
        <w:rPr>
          <w:b/>
          <w:bCs/>
          <w:rtl/>
        </w:rPr>
        <w:t xml:space="preserve"> </w:t>
      </w:r>
      <w:r w:rsidRPr="00896E82">
        <w:rPr>
          <w:rFonts w:hint="eastAsia"/>
          <w:b/>
          <w:bCs/>
          <w:rtl/>
        </w:rPr>
        <w:t>בין</w:t>
      </w:r>
      <w:r w:rsidRPr="00E71CE1">
        <w:rPr>
          <w:b/>
          <w:bCs/>
          <w:rtl/>
        </w:rPr>
        <w:t xml:space="preserve"> </w:t>
      </w:r>
      <w:r w:rsidRPr="00E71CE1">
        <w:rPr>
          <w:rFonts w:hint="eastAsia"/>
          <w:b/>
          <w:bCs/>
          <w:rtl/>
        </w:rPr>
        <w:t>הרשות</w:t>
      </w:r>
      <w:r w:rsidRPr="00E71CE1">
        <w:rPr>
          <w:b/>
          <w:bCs/>
          <w:rtl/>
        </w:rPr>
        <w:t xml:space="preserve"> </w:t>
      </w:r>
      <w:r w:rsidRPr="00DE7EAD">
        <w:rPr>
          <w:rFonts w:hint="eastAsia"/>
          <w:b/>
          <w:bCs/>
          <w:rtl/>
        </w:rPr>
        <w:t>ובטל</w:t>
      </w:r>
      <w:r w:rsidRPr="00DE7EAD">
        <w:rPr>
          <w:b/>
          <w:bCs/>
          <w:rtl/>
        </w:rPr>
        <w:t>"א</w:t>
      </w:r>
      <w:r>
        <w:rPr>
          <w:rFonts w:hint="cs"/>
          <w:b/>
          <w:bCs/>
          <w:rtl/>
        </w:rPr>
        <w:t xml:space="preserve">, </w:t>
      </w:r>
      <w:r w:rsidRPr="001B0184">
        <w:rPr>
          <w:rFonts w:hint="eastAsia"/>
          <w:b/>
          <w:bCs/>
          <w:rtl/>
        </w:rPr>
        <w:t>לא</w:t>
      </w:r>
      <w:r w:rsidRPr="000D2DD0">
        <w:rPr>
          <w:rFonts w:hint="cs"/>
          <w:b/>
          <w:bCs/>
          <w:rtl/>
        </w:rPr>
        <w:t xml:space="preserve"> היה שיתוף פעולה בין </w:t>
      </w:r>
      <w:r w:rsidRPr="000D2DD0">
        <w:rPr>
          <w:rFonts w:hint="cs"/>
          <w:b/>
          <w:bCs/>
          <w:rtl/>
        </w:rPr>
        <w:t>בטל"א</w:t>
      </w:r>
      <w:r>
        <w:rPr>
          <w:rFonts w:hint="cs"/>
          <w:b/>
          <w:bCs/>
          <w:rtl/>
        </w:rPr>
        <w:t>,</w:t>
      </w:r>
      <w:r w:rsidRPr="000D2DD0">
        <w:rPr>
          <w:rFonts w:hint="cs"/>
          <w:b/>
          <w:bCs/>
          <w:rtl/>
        </w:rPr>
        <w:t xml:space="preserve"> </w:t>
      </w:r>
      <w:r>
        <w:rPr>
          <w:rFonts w:hint="cs"/>
          <w:b/>
          <w:bCs/>
          <w:rtl/>
        </w:rPr>
        <w:t>ה</w:t>
      </w:r>
      <w:r w:rsidRPr="000D2DD0">
        <w:rPr>
          <w:rFonts w:hint="cs"/>
          <w:b/>
          <w:bCs/>
          <w:rtl/>
        </w:rPr>
        <w:t>רשות ו</w:t>
      </w:r>
      <w:r>
        <w:rPr>
          <w:rFonts w:hint="cs"/>
          <w:b/>
          <w:bCs/>
          <w:rtl/>
        </w:rPr>
        <w:t>ה</w:t>
      </w:r>
      <w:r w:rsidRPr="000D2DD0">
        <w:rPr>
          <w:rFonts w:hint="cs"/>
          <w:b/>
          <w:bCs/>
          <w:rtl/>
        </w:rPr>
        <w:t>קרן לרווחה, ועל כן למעלה משנתיים לא בוצע מיצוי זכויות בתחום הסיעוד לחלק מהניצולים ולנפגעי התנכלויות.</w:t>
      </w:r>
    </w:p>
    <w:p w:rsidR="0076447F" w:rsidP="000D7B81">
      <w:pPr>
        <w:pStyle w:val="a"/>
        <w:spacing w:line="269" w:lineRule="auto"/>
        <w:rPr>
          <w:rtl/>
        </w:rPr>
      </w:pPr>
    </w:p>
    <w:p w:rsidR="002C3966" w:rsidRPr="000D2C44" w:rsidP="000D7B81">
      <w:pPr>
        <w:spacing w:line="269" w:lineRule="auto"/>
        <w:rPr>
          <w:b/>
          <w:bCs/>
          <w:color w:val="000000" w:themeColor="text1"/>
          <w:rtl/>
        </w:rPr>
      </w:pPr>
      <w:r w:rsidRPr="000D2C44">
        <w:rPr>
          <w:rFonts w:hint="eastAsia"/>
          <w:b/>
          <w:bCs/>
          <w:color w:val="000000" w:themeColor="text1"/>
          <w:rtl/>
        </w:rPr>
        <w:t>בביקורת</w:t>
      </w:r>
      <w:r w:rsidRPr="000D2C44">
        <w:rPr>
          <w:b/>
          <w:bCs/>
          <w:color w:val="000000" w:themeColor="text1"/>
          <w:rtl/>
        </w:rPr>
        <w:t xml:space="preserve"> </w:t>
      </w:r>
      <w:r w:rsidRPr="000D2C44">
        <w:rPr>
          <w:rFonts w:hint="eastAsia"/>
          <w:b/>
          <w:bCs/>
          <w:color w:val="000000" w:themeColor="text1"/>
          <w:rtl/>
        </w:rPr>
        <w:t>המעקב</w:t>
      </w:r>
      <w:r w:rsidRPr="000D2C44">
        <w:rPr>
          <w:b/>
          <w:bCs/>
          <w:color w:val="000000" w:themeColor="text1"/>
          <w:rtl/>
        </w:rPr>
        <w:t xml:space="preserve"> </w:t>
      </w:r>
      <w:r w:rsidRPr="000D2C44">
        <w:rPr>
          <w:rFonts w:hint="eastAsia"/>
          <w:b/>
          <w:bCs/>
          <w:color w:val="000000" w:themeColor="text1"/>
          <w:rtl/>
        </w:rPr>
        <w:t>עלה</w:t>
      </w:r>
      <w:r w:rsidRPr="000D2C44">
        <w:rPr>
          <w:b/>
          <w:bCs/>
          <w:color w:val="000000" w:themeColor="text1"/>
          <w:rtl/>
        </w:rPr>
        <w:t xml:space="preserve"> כי מתקיים תהליך של העברת נתונים בין </w:t>
      </w:r>
      <w:r w:rsidRPr="000D2C44">
        <w:rPr>
          <w:b/>
          <w:bCs/>
          <w:color w:val="000000" w:themeColor="text1"/>
          <w:rtl/>
        </w:rPr>
        <w:t>בטל"א</w:t>
      </w:r>
      <w:r w:rsidRPr="000D2C44">
        <w:rPr>
          <w:b/>
          <w:bCs/>
          <w:color w:val="000000" w:themeColor="text1"/>
          <w:rtl/>
        </w:rPr>
        <w:t xml:space="preserve">, הרשות והקרן לרווחה. ביוני 2018 הקרן לרווחה החלה במתן תוספת שעות סיעוד בתהליך אוטומטי ללא הגשת בקשה וללא בירוקרטיה. אחת לחודש מקבלת הקרן לרווחה קובץ ממוחשב של כלל ניצולי השואה ונפגעי התנכלויות העומדים בקריטריונים לקבלת תוספת שעות סיעוד. הקרן מודיעה לספקי השירות על ניצולים נוספים הזכאים לתוספת שעות סיעוד והספקים מתאמים ישירות עם הזכאים את מתן השירות. נוסף על כך אחת לשבועיים מקבלת הקרן מידע ממוחשב </w:t>
      </w:r>
      <w:r w:rsidRPr="000D2C44">
        <w:rPr>
          <w:b/>
          <w:bCs/>
          <w:color w:val="000000" w:themeColor="text1"/>
          <w:rtl/>
        </w:rPr>
        <w:t>מבטל"א</w:t>
      </w:r>
      <w:r w:rsidRPr="000D2C44">
        <w:rPr>
          <w:b/>
          <w:bCs/>
          <w:color w:val="000000" w:themeColor="text1"/>
          <w:rtl/>
        </w:rPr>
        <w:t xml:space="preserve"> ובוחנת אם הזכאים מקבלים את השירות בפועל.</w:t>
      </w:r>
    </w:p>
    <w:p w:rsidR="008362B4" w:rsidP="000D7B81">
      <w:pPr>
        <w:pStyle w:val="a"/>
        <w:spacing w:line="269" w:lineRule="auto"/>
        <w:rPr>
          <w:rtl/>
        </w:rPr>
      </w:pPr>
    </w:p>
    <w:p w:rsidR="008362B4" w:rsidRPr="006B65EC" w:rsidP="000D7B81">
      <w:pPr>
        <w:spacing w:line="269" w:lineRule="auto"/>
        <w:rPr>
          <w:b/>
          <w:bCs/>
          <w:rtl/>
        </w:rPr>
      </w:pPr>
      <w:r>
        <w:rPr>
          <w:rFonts w:hint="cs"/>
          <w:b/>
          <w:bCs/>
          <w:rtl/>
        </w:rPr>
        <w:t>ב</w:t>
      </w:r>
      <w:r w:rsidR="0008027E">
        <w:rPr>
          <w:rFonts w:hint="cs"/>
          <w:b/>
          <w:bCs/>
          <w:rtl/>
        </w:rPr>
        <w:t>ביקורת ה</w:t>
      </w:r>
      <w:r>
        <w:rPr>
          <w:rFonts w:hint="cs"/>
          <w:b/>
          <w:bCs/>
          <w:rtl/>
        </w:rPr>
        <w:t>מעקב עלה</w:t>
      </w:r>
      <w:r w:rsidRPr="006B65EC">
        <w:rPr>
          <w:rFonts w:hint="cs"/>
          <w:b/>
          <w:bCs/>
          <w:rtl/>
        </w:rPr>
        <w:t xml:space="preserve"> שהליקוי תוקן. משרד </w:t>
      </w:r>
      <w:r w:rsidRPr="000D2C44">
        <w:rPr>
          <w:rFonts w:hint="cs"/>
          <w:b/>
          <w:bCs/>
          <w:rtl/>
        </w:rPr>
        <w:t xml:space="preserve">מבקר המדינה מציין </w:t>
      </w:r>
      <w:r w:rsidRPr="000D2C44" w:rsidR="00891229">
        <w:rPr>
          <w:rFonts w:hint="eastAsia"/>
          <w:b/>
          <w:bCs/>
          <w:rtl/>
        </w:rPr>
        <w:t>לחיוב</w:t>
      </w:r>
      <w:r w:rsidRPr="000D2C44" w:rsidR="00891229">
        <w:rPr>
          <w:rFonts w:hint="cs"/>
          <w:b/>
          <w:bCs/>
          <w:rtl/>
        </w:rPr>
        <w:t xml:space="preserve"> </w:t>
      </w:r>
      <w:r w:rsidRPr="000D2C44">
        <w:rPr>
          <w:rFonts w:hint="cs"/>
          <w:b/>
          <w:bCs/>
          <w:rtl/>
        </w:rPr>
        <w:t xml:space="preserve">את </w:t>
      </w:r>
      <w:r w:rsidRPr="000D2C44" w:rsidR="00B9197F">
        <w:rPr>
          <w:rFonts w:hint="cs"/>
          <w:b/>
          <w:bCs/>
          <w:rtl/>
        </w:rPr>
        <w:t>צמצום</w:t>
      </w:r>
      <w:r w:rsidRPr="006B65EC">
        <w:rPr>
          <w:rFonts w:hint="cs"/>
          <w:b/>
          <w:bCs/>
          <w:rtl/>
        </w:rPr>
        <w:t xml:space="preserve"> הבירוקרטיה למתן זכויות תוספת שעות סיעוד לניצולים </w:t>
      </w:r>
      <w:r w:rsidR="00871CEB">
        <w:rPr>
          <w:rFonts w:hint="cs"/>
          <w:b/>
          <w:bCs/>
          <w:rtl/>
        </w:rPr>
        <w:t xml:space="preserve">שיזמו הרשות, </w:t>
      </w:r>
      <w:r w:rsidRPr="006B65EC">
        <w:rPr>
          <w:rFonts w:hint="cs"/>
          <w:b/>
          <w:bCs/>
          <w:rtl/>
        </w:rPr>
        <w:t>בט</w:t>
      </w:r>
      <w:r w:rsidR="00861304">
        <w:rPr>
          <w:rFonts w:hint="cs"/>
          <w:b/>
          <w:bCs/>
          <w:rtl/>
        </w:rPr>
        <w:t>ל"א</w:t>
      </w:r>
      <w:r w:rsidRPr="006B65EC">
        <w:rPr>
          <w:rFonts w:hint="cs"/>
          <w:b/>
          <w:bCs/>
          <w:rtl/>
        </w:rPr>
        <w:t xml:space="preserve"> והקרן לרווחה.</w:t>
      </w:r>
    </w:p>
    <w:p w:rsidR="001B4515" w:rsidRPr="00F912C3" w:rsidP="000D7B81">
      <w:pPr>
        <w:pStyle w:val="a"/>
        <w:spacing w:line="269" w:lineRule="auto"/>
        <w:rPr>
          <w:rtl/>
        </w:rPr>
      </w:pPr>
    </w:p>
    <w:p w:rsidR="006B65EC" w:rsidP="000D7B81">
      <w:pPr>
        <w:pStyle w:val="Heading4"/>
        <w:spacing w:before="0" w:line="269" w:lineRule="auto"/>
        <w:rPr>
          <w:rtl/>
        </w:rPr>
      </w:pPr>
      <w:r>
        <w:rPr>
          <w:rFonts w:hint="cs"/>
          <w:rtl/>
        </w:rPr>
        <w:t xml:space="preserve">מיצוי זכויות </w:t>
      </w:r>
      <w:r w:rsidR="002C3966">
        <w:rPr>
          <w:rFonts w:hint="cs"/>
          <w:rtl/>
        </w:rPr>
        <w:t>ה</w:t>
      </w:r>
      <w:r>
        <w:rPr>
          <w:rFonts w:hint="cs"/>
          <w:rtl/>
        </w:rPr>
        <w:t xml:space="preserve">ניצולים בתחום הסיעוד </w:t>
      </w:r>
    </w:p>
    <w:p w:rsidR="00951546" w:rsidRPr="00951546" w:rsidP="000D7B81">
      <w:pPr>
        <w:pStyle w:val="a"/>
        <w:spacing w:line="269" w:lineRule="auto"/>
        <w:rPr>
          <w:rtl/>
        </w:rPr>
      </w:pPr>
    </w:p>
    <w:p w:rsidR="00871CEB" w:rsidP="000D7B81">
      <w:pPr>
        <w:spacing w:line="269" w:lineRule="auto"/>
        <w:rPr>
          <w:b/>
          <w:bCs/>
          <w:rtl/>
        </w:rPr>
      </w:pPr>
      <w:r>
        <w:rPr>
          <w:rFonts w:hint="cs"/>
          <w:b/>
          <w:bCs/>
          <w:rtl/>
        </w:rPr>
        <w:t xml:space="preserve">בדוח הקודם </w:t>
      </w:r>
      <w:r w:rsidR="002C3966">
        <w:rPr>
          <w:rFonts w:hint="cs"/>
          <w:b/>
          <w:bCs/>
          <w:rtl/>
        </w:rPr>
        <w:t xml:space="preserve">קבע משרד מבקר המדינה כי </w:t>
      </w:r>
      <w:r w:rsidRPr="000D2DD0" w:rsidR="002C3966">
        <w:rPr>
          <w:rFonts w:hint="cs"/>
          <w:b/>
          <w:bCs/>
          <w:rtl/>
        </w:rPr>
        <w:t xml:space="preserve">על הרשות, הקרן לרווחה </w:t>
      </w:r>
      <w:r w:rsidRPr="000D2DD0" w:rsidR="002C3966">
        <w:rPr>
          <w:rFonts w:hint="cs"/>
          <w:b/>
          <w:bCs/>
          <w:rtl/>
        </w:rPr>
        <w:t>ובטל"א</w:t>
      </w:r>
      <w:r w:rsidRPr="000D2DD0" w:rsidR="002C3966">
        <w:rPr>
          <w:rFonts w:hint="cs"/>
          <w:b/>
          <w:bCs/>
          <w:rtl/>
        </w:rPr>
        <w:t xml:space="preserve"> לקדם פעילות יזומה לבחינת מצבם התפקודי של </w:t>
      </w:r>
      <w:r w:rsidR="002C3966">
        <w:rPr>
          <w:rFonts w:hint="cs"/>
          <w:b/>
          <w:bCs/>
          <w:rtl/>
        </w:rPr>
        <w:t xml:space="preserve">ניצולי שואה ונפגעי התנכלויות </w:t>
      </w:r>
      <w:r w:rsidRPr="000D2DD0" w:rsidR="002C3966">
        <w:rPr>
          <w:rFonts w:hint="cs"/>
          <w:b/>
          <w:bCs/>
          <w:rtl/>
        </w:rPr>
        <w:t xml:space="preserve">הזכאים לגמלת סיעוד </w:t>
      </w:r>
      <w:r w:rsidR="002C3966">
        <w:rPr>
          <w:rFonts w:hint="cs"/>
          <w:b/>
          <w:bCs/>
          <w:rtl/>
        </w:rPr>
        <w:t>ולאתר את</w:t>
      </w:r>
      <w:r w:rsidRPr="000D2DD0" w:rsidR="002C3966">
        <w:rPr>
          <w:b/>
          <w:bCs/>
          <w:rtl/>
        </w:rPr>
        <w:t xml:space="preserve"> </w:t>
      </w:r>
      <w:r w:rsidRPr="000D2DD0" w:rsidR="002C3966">
        <w:rPr>
          <w:rFonts w:hint="cs"/>
          <w:b/>
          <w:bCs/>
          <w:rtl/>
        </w:rPr>
        <w:t>בעלי</w:t>
      </w:r>
      <w:r w:rsidRPr="000D2DD0" w:rsidR="002C3966">
        <w:rPr>
          <w:b/>
          <w:bCs/>
          <w:rtl/>
        </w:rPr>
        <w:t xml:space="preserve"> </w:t>
      </w:r>
      <w:r w:rsidRPr="000D2DD0" w:rsidR="002C3966">
        <w:rPr>
          <w:rFonts w:hint="cs"/>
          <w:b/>
          <w:bCs/>
          <w:rtl/>
        </w:rPr>
        <w:t>ה</w:t>
      </w:r>
      <w:r w:rsidRPr="000D2DD0" w:rsidR="002C3966">
        <w:rPr>
          <w:b/>
          <w:bCs/>
          <w:rtl/>
        </w:rPr>
        <w:t xml:space="preserve">פוטנציאל </w:t>
      </w:r>
      <w:r w:rsidRPr="000D2DD0" w:rsidR="002C3966">
        <w:rPr>
          <w:rFonts w:hint="cs"/>
          <w:b/>
          <w:bCs/>
          <w:rtl/>
        </w:rPr>
        <w:t>הגדול</w:t>
      </w:r>
      <w:r w:rsidRPr="000D2DD0" w:rsidR="002C3966">
        <w:rPr>
          <w:b/>
          <w:bCs/>
          <w:rtl/>
        </w:rPr>
        <w:t xml:space="preserve"> </w:t>
      </w:r>
      <w:r w:rsidRPr="000D2DD0" w:rsidR="002C3966">
        <w:rPr>
          <w:rFonts w:hint="cs"/>
          <w:b/>
          <w:bCs/>
          <w:rtl/>
        </w:rPr>
        <w:t>להעלאת</w:t>
      </w:r>
      <w:r w:rsidRPr="000D2DD0" w:rsidR="002C3966">
        <w:rPr>
          <w:b/>
          <w:bCs/>
          <w:rtl/>
        </w:rPr>
        <w:t xml:space="preserve"> רמת הזכאות</w:t>
      </w:r>
      <w:r w:rsidR="002C3966">
        <w:rPr>
          <w:rFonts w:hint="cs"/>
          <w:b/>
          <w:bCs/>
          <w:rtl/>
        </w:rPr>
        <w:t>.</w:t>
      </w:r>
    </w:p>
    <w:p w:rsidR="00871CEB" w:rsidP="000D7B81">
      <w:pPr>
        <w:pStyle w:val="a"/>
        <w:spacing w:line="269" w:lineRule="auto"/>
      </w:pPr>
    </w:p>
    <w:p w:rsidR="00871CEB" w:rsidP="000D7B81">
      <w:pPr>
        <w:spacing w:line="269" w:lineRule="auto"/>
        <w:rPr>
          <w:b/>
          <w:bCs/>
          <w:rtl/>
        </w:rPr>
      </w:pPr>
      <w:r w:rsidRPr="000B7BA4">
        <w:rPr>
          <w:rFonts w:hint="eastAsia"/>
          <w:b/>
          <w:bCs/>
          <w:rtl/>
        </w:rPr>
        <w:t>מביקורת</w:t>
      </w:r>
      <w:r w:rsidRPr="000B7BA4">
        <w:rPr>
          <w:b/>
          <w:bCs/>
          <w:rtl/>
        </w:rPr>
        <w:t xml:space="preserve"> </w:t>
      </w:r>
      <w:r w:rsidRPr="000B7BA4" w:rsidR="009D383C">
        <w:rPr>
          <w:rFonts w:hint="eastAsia"/>
          <w:b/>
          <w:bCs/>
          <w:rtl/>
        </w:rPr>
        <w:t>המעקב</w:t>
      </w:r>
      <w:r w:rsidRPr="000B7BA4" w:rsidR="009D383C">
        <w:rPr>
          <w:b/>
          <w:bCs/>
          <w:rtl/>
        </w:rPr>
        <w:t xml:space="preserve"> עולה כי </w:t>
      </w:r>
      <w:r w:rsidRPr="000B7BA4">
        <w:rPr>
          <w:rFonts w:hint="eastAsia"/>
          <w:b/>
          <w:bCs/>
          <w:rtl/>
        </w:rPr>
        <w:t>הקרן</w:t>
      </w:r>
      <w:r w:rsidRPr="000B7BA4">
        <w:rPr>
          <w:b/>
          <w:bCs/>
          <w:rtl/>
        </w:rPr>
        <w:t xml:space="preserve"> לרווחה מעוניינת לבצע בחינה של מצבם התפקודי של </w:t>
      </w:r>
      <w:r w:rsidRPr="000B7BA4" w:rsidR="00144EAB">
        <w:rPr>
          <w:rFonts w:hint="eastAsia"/>
          <w:b/>
          <w:bCs/>
          <w:rtl/>
        </w:rPr>
        <w:t>כ</w:t>
      </w:r>
      <w:r w:rsidRPr="000B7BA4" w:rsidR="00144EAB">
        <w:rPr>
          <w:b/>
          <w:bCs/>
          <w:rtl/>
        </w:rPr>
        <w:t xml:space="preserve">- 8,400 </w:t>
      </w:r>
      <w:r w:rsidRPr="000B7BA4">
        <w:rPr>
          <w:rFonts w:hint="eastAsia"/>
          <w:b/>
          <w:bCs/>
          <w:rtl/>
        </w:rPr>
        <w:t>ניצולים</w:t>
      </w:r>
      <w:r w:rsidRPr="000B7BA4">
        <w:rPr>
          <w:b/>
          <w:bCs/>
          <w:rtl/>
        </w:rPr>
        <w:t xml:space="preserve"> </w:t>
      </w:r>
      <w:r w:rsidRPr="000B7BA4" w:rsidR="002C3966">
        <w:rPr>
          <w:rFonts w:hint="eastAsia"/>
          <w:b/>
          <w:bCs/>
          <w:rtl/>
        </w:rPr>
        <w:t>כאמור</w:t>
      </w:r>
      <w:r w:rsidRPr="000B7BA4">
        <w:rPr>
          <w:b/>
          <w:bCs/>
          <w:rtl/>
        </w:rPr>
        <w:t xml:space="preserve"> </w:t>
      </w:r>
      <w:r w:rsidRPr="000B7BA4" w:rsidR="0081654C">
        <w:rPr>
          <w:rFonts w:hint="eastAsia"/>
          <w:b/>
          <w:bCs/>
          <w:rtl/>
        </w:rPr>
        <w:t>ולסייע</w:t>
      </w:r>
      <w:r w:rsidRPr="000B7BA4" w:rsidR="0081654C">
        <w:rPr>
          <w:b/>
          <w:bCs/>
          <w:rtl/>
        </w:rPr>
        <w:t xml:space="preserve"> </w:t>
      </w:r>
      <w:r w:rsidRPr="000B7BA4" w:rsidR="0081654C">
        <w:rPr>
          <w:rFonts w:hint="eastAsia"/>
          <w:b/>
          <w:bCs/>
          <w:rtl/>
        </w:rPr>
        <w:t>להם</w:t>
      </w:r>
      <w:r w:rsidRPr="000B7BA4" w:rsidR="0081654C">
        <w:rPr>
          <w:b/>
          <w:bCs/>
          <w:rtl/>
        </w:rPr>
        <w:t xml:space="preserve"> </w:t>
      </w:r>
      <w:r w:rsidRPr="000B7BA4" w:rsidR="0081654C">
        <w:rPr>
          <w:rFonts w:hint="eastAsia"/>
          <w:b/>
          <w:bCs/>
          <w:rtl/>
        </w:rPr>
        <w:t>במיצוי</w:t>
      </w:r>
      <w:r w:rsidRPr="000B7BA4" w:rsidR="0081654C">
        <w:rPr>
          <w:b/>
          <w:bCs/>
          <w:rtl/>
        </w:rPr>
        <w:t xml:space="preserve"> </w:t>
      </w:r>
      <w:r w:rsidRPr="000B7BA4" w:rsidR="0081654C">
        <w:rPr>
          <w:rFonts w:hint="eastAsia"/>
          <w:b/>
          <w:bCs/>
          <w:rtl/>
        </w:rPr>
        <w:t>זכויותיהם</w:t>
      </w:r>
      <w:r w:rsidRPr="000B7BA4" w:rsidR="0081654C">
        <w:rPr>
          <w:b/>
          <w:bCs/>
          <w:rtl/>
        </w:rPr>
        <w:t xml:space="preserve"> </w:t>
      </w:r>
      <w:r w:rsidRPr="000B7BA4" w:rsidR="002C3966">
        <w:rPr>
          <w:rFonts w:hint="eastAsia"/>
          <w:b/>
          <w:bCs/>
          <w:rtl/>
        </w:rPr>
        <w:t>אך</w:t>
      </w:r>
      <w:r w:rsidRPr="000B7BA4" w:rsidR="002C3966">
        <w:rPr>
          <w:b/>
          <w:bCs/>
          <w:rtl/>
        </w:rPr>
        <w:t xml:space="preserve"> </w:t>
      </w:r>
      <w:r w:rsidRPr="000B7BA4" w:rsidR="002C3966">
        <w:rPr>
          <w:rFonts w:hint="eastAsia"/>
          <w:b/>
          <w:bCs/>
          <w:rtl/>
        </w:rPr>
        <w:t>אינה</w:t>
      </w:r>
      <w:r w:rsidRPr="000B7BA4" w:rsidR="002C3966">
        <w:rPr>
          <w:b/>
          <w:bCs/>
          <w:rtl/>
        </w:rPr>
        <w:t xml:space="preserve"> </w:t>
      </w:r>
      <w:r w:rsidRPr="000B7BA4" w:rsidR="002C3966">
        <w:rPr>
          <w:rFonts w:hint="eastAsia"/>
          <w:b/>
          <w:bCs/>
          <w:rtl/>
        </w:rPr>
        <w:t>מקבלת</w:t>
      </w:r>
      <w:r w:rsidRPr="000B7BA4" w:rsidR="002C3966">
        <w:rPr>
          <w:b/>
          <w:bCs/>
          <w:rtl/>
        </w:rPr>
        <w:t xml:space="preserve"> </w:t>
      </w:r>
      <w:r w:rsidRPr="000B7BA4" w:rsidR="002C3966">
        <w:rPr>
          <w:rFonts w:hint="eastAsia"/>
          <w:b/>
          <w:bCs/>
          <w:rtl/>
        </w:rPr>
        <w:t>מידע</w:t>
      </w:r>
      <w:r>
        <w:rPr>
          <w:rFonts w:hint="cs"/>
          <w:b/>
          <w:bCs/>
          <w:rtl/>
        </w:rPr>
        <w:t xml:space="preserve"> מביטוח לאומי</w:t>
      </w:r>
      <w:r w:rsidRPr="000B7BA4" w:rsidR="002C3966">
        <w:rPr>
          <w:b/>
          <w:bCs/>
          <w:rtl/>
        </w:rPr>
        <w:t xml:space="preserve"> </w:t>
      </w:r>
      <w:r w:rsidRPr="000B7BA4" w:rsidR="002C3966">
        <w:rPr>
          <w:rFonts w:hint="eastAsia"/>
          <w:b/>
          <w:bCs/>
          <w:rtl/>
        </w:rPr>
        <w:t>על</w:t>
      </w:r>
      <w:r w:rsidRPr="000B7BA4" w:rsidR="002C3966">
        <w:rPr>
          <w:b/>
          <w:bCs/>
          <w:rtl/>
        </w:rPr>
        <w:t xml:space="preserve"> זכאים </w:t>
      </w:r>
      <w:r w:rsidRPr="000B7BA4" w:rsidR="009C0DC6">
        <w:rPr>
          <w:rFonts w:hint="eastAsia"/>
          <w:b/>
          <w:bCs/>
          <w:rtl/>
        </w:rPr>
        <w:t>המצויים</w:t>
      </w:r>
      <w:r w:rsidRPr="000B7BA4" w:rsidR="009C0DC6">
        <w:rPr>
          <w:b/>
          <w:bCs/>
          <w:rtl/>
        </w:rPr>
        <w:t xml:space="preserve"> </w:t>
      </w:r>
      <w:r w:rsidRPr="000B7BA4" w:rsidR="009C0DC6">
        <w:rPr>
          <w:rFonts w:hint="eastAsia"/>
          <w:b/>
          <w:bCs/>
          <w:rtl/>
        </w:rPr>
        <w:t>ברמת</w:t>
      </w:r>
      <w:r w:rsidRPr="000B7BA4" w:rsidR="009C0DC6">
        <w:rPr>
          <w:b/>
          <w:bCs/>
          <w:rtl/>
        </w:rPr>
        <w:t xml:space="preserve"> </w:t>
      </w:r>
      <w:r w:rsidRPr="000B7BA4" w:rsidR="009C0DC6">
        <w:rPr>
          <w:rFonts w:hint="eastAsia"/>
          <w:b/>
          <w:bCs/>
          <w:rtl/>
        </w:rPr>
        <w:t>הזכאות</w:t>
      </w:r>
      <w:r w:rsidRPr="000B7BA4" w:rsidR="009C0DC6">
        <w:rPr>
          <w:b/>
          <w:bCs/>
          <w:rtl/>
        </w:rPr>
        <w:t xml:space="preserve"> </w:t>
      </w:r>
      <w:r w:rsidRPr="000B7BA4" w:rsidR="009C0DC6">
        <w:rPr>
          <w:rFonts w:hint="eastAsia"/>
          <w:b/>
          <w:bCs/>
          <w:rtl/>
        </w:rPr>
        <w:t>הנמוכה</w:t>
      </w:r>
      <w:r w:rsidRPr="000B7BA4" w:rsidR="009C0DC6">
        <w:rPr>
          <w:b/>
          <w:bCs/>
          <w:rtl/>
        </w:rPr>
        <w:t xml:space="preserve"> </w:t>
      </w:r>
      <w:r w:rsidRPr="000B7BA4" w:rsidR="009C0DC6">
        <w:rPr>
          <w:rFonts w:hint="eastAsia"/>
          <w:b/>
          <w:bCs/>
          <w:rtl/>
        </w:rPr>
        <w:t>מזו</w:t>
      </w:r>
      <w:r w:rsidRPr="000B7BA4" w:rsidR="009C0DC6">
        <w:rPr>
          <w:b/>
          <w:bCs/>
          <w:rtl/>
        </w:rPr>
        <w:t xml:space="preserve"> </w:t>
      </w:r>
      <w:r w:rsidRPr="000B7BA4" w:rsidR="009C0DC6">
        <w:rPr>
          <w:rFonts w:hint="eastAsia"/>
          <w:b/>
          <w:bCs/>
          <w:rtl/>
        </w:rPr>
        <w:t>שכבר</w:t>
      </w:r>
      <w:r w:rsidRPr="000B7BA4" w:rsidR="009C0DC6">
        <w:rPr>
          <w:b/>
          <w:bCs/>
          <w:rtl/>
        </w:rPr>
        <w:t xml:space="preserve"> </w:t>
      </w:r>
      <w:r w:rsidRPr="000B7BA4" w:rsidR="009C0DC6">
        <w:rPr>
          <w:rFonts w:hint="eastAsia"/>
          <w:b/>
          <w:bCs/>
          <w:rtl/>
        </w:rPr>
        <w:t>מזכה</w:t>
      </w:r>
      <w:r w:rsidRPr="000B7BA4" w:rsidR="009C0DC6">
        <w:rPr>
          <w:b/>
          <w:bCs/>
          <w:rtl/>
        </w:rPr>
        <w:t xml:space="preserve"> </w:t>
      </w:r>
      <w:r w:rsidRPr="000B7BA4" w:rsidR="009C0DC6">
        <w:rPr>
          <w:rFonts w:hint="eastAsia"/>
          <w:b/>
          <w:bCs/>
          <w:rtl/>
        </w:rPr>
        <w:t>בתוספת</w:t>
      </w:r>
      <w:r w:rsidRPr="000B7BA4" w:rsidR="009C0DC6">
        <w:rPr>
          <w:b/>
          <w:bCs/>
          <w:rtl/>
        </w:rPr>
        <w:t xml:space="preserve"> </w:t>
      </w:r>
      <w:r w:rsidRPr="000B7BA4" w:rsidR="009C0DC6">
        <w:rPr>
          <w:rFonts w:hint="eastAsia"/>
          <w:b/>
          <w:bCs/>
          <w:rtl/>
        </w:rPr>
        <w:t>ש</w:t>
      </w:r>
      <w:r w:rsidRPr="000B7BA4" w:rsidR="00F5760A">
        <w:rPr>
          <w:rFonts w:hint="eastAsia"/>
          <w:b/>
          <w:bCs/>
          <w:rtl/>
        </w:rPr>
        <w:t>עות</w:t>
      </w:r>
      <w:r w:rsidRPr="000B7BA4" w:rsidR="00F5760A">
        <w:rPr>
          <w:b/>
          <w:bCs/>
          <w:rtl/>
        </w:rPr>
        <w:t xml:space="preserve"> </w:t>
      </w:r>
      <w:r w:rsidRPr="000B7BA4" w:rsidR="00F5760A">
        <w:rPr>
          <w:rFonts w:hint="eastAsia"/>
          <w:b/>
          <w:bCs/>
          <w:rtl/>
        </w:rPr>
        <w:t>סיעוד</w:t>
      </w:r>
      <w:r w:rsidRPr="000B7BA4" w:rsidR="00F5760A">
        <w:rPr>
          <w:b/>
          <w:bCs/>
          <w:rtl/>
        </w:rPr>
        <w:t>.</w:t>
      </w:r>
    </w:p>
    <w:p w:rsidR="000D7B81" w:rsidP="000D7B81">
      <w:pPr>
        <w:pStyle w:val="a"/>
        <w:spacing w:line="269" w:lineRule="auto"/>
        <w:rPr>
          <w:rtl/>
        </w:rPr>
      </w:pPr>
    </w:p>
    <w:p w:rsidR="008F6A77" w:rsidP="000D7B81">
      <w:pPr>
        <w:pStyle w:val="a"/>
        <w:spacing w:line="269" w:lineRule="auto"/>
        <w:rPr>
          <w:rtl/>
        </w:rPr>
      </w:pPr>
    </w:p>
    <w:p w:rsidR="008F6A77" w:rsidP="000D7B81">
      <w:pPr>
        <w:spacing w:line="269" w:lineRule="auto"/>
        <w:rPr>
          <w:rtl/>
        </w:rPr>
      </w:pPr>
      <w:r>
        <w:rPr>
          <w:rFonts w:hint="cs"/>
          <w:rtl/>
        </w:rPr>
        <w:t xml:space="preserve">הרשות מסרה בתשובתה כי </w:t>
      </w:r>
      <w:r>
        <w:rPr>
          <w:rtl/>
        </w:rPr>
        <w:t>בחינת מצבם התפקודי של כל האוכלוסייה במדינה ובכללם קשישים וניצולי שואה, נמצא בתחום הסמכות והמומחיות של המוסד לביטוח לאומי.</w:t>
      </w:r>
      <w:r>
        <w:rPr>
          <w:rFonts w:hint="cs"/>
          <w:rtl/>
        </w:rPr>
        <w:t xml:space="preserve"> עוד מסרה הרשות כי</w:t>
      </w:r>
      <w:r>
        <w:rPr>
          <w:rtl/>
        </w:rPr>
        <w:t xml:space="preserve"> אין </w:t>
      </w:r>
      <w:r>
        <w:rPr>
          <w:rFonts w:hint="cs"/>
          <w:rtl/>
        </w:rPr>
        <w:t xml:space="preserve">ברשותה </w:t>
      </w:r>
      <w:r>
        <w:rPr>
          <w:rtl/>
        </w:rPr>
        <w:t>מידע אודות מצב תפקודי מעבר למידע המועבר לה במסגרת הצלבות המידע מהביטוח הלאומי לצורך תוספת שעות סיעוד, וככלל סיוע במיצוי זכויות מול הביטוח להעלאת רמת הזכאות הסיעודית איננו בתחום סמכותה ו/או מומחיותה.</w:t>
      </w:r>
      <w:r w:rsidR="003F2AD4">
        <w:rPr>
          <w:rFonts w:hint="cs"/>
          <w:rtl/>
        </w:rPr>
        <w:t xml:space="preserve"> עם זאת אם מובא לידיעתה </w:t>
      </w:r>
      <w:r w:rsidR="003F2AD4">
        <w:rPr>
          <w:rtl/>
        </w:rPr>
        <w:t>כי קיים צורך סיעודי</w:t>
      </w:r>
      <w:r w:rsidR="003F2AD4">
        <w:rPr>
          <w:rFonts w:hint="cs"/>
          <w:rtl/>
        </w:rPr>
        <w:t xml:space="preserve"> של ניצול שואה</w:t>
      </w:r>
      <w:r w:rsidR="001C6E97">
        <w:rPr>
          <w:rFonts w:hint="cs"/>
          <w:rtl/>
        </w:rPr>
        <w:t xml:space="preserve"> הרשות</w:t>
      </w:r>
      <w:r w:rsidRPr="0081654C" w:rsidR="003F2AD4">
        <w:rPr>
          <w:rtl/>
        </w:rPr>
        <w:t xml:space="preserve"> </w:t>
      </w:r>
      <w:r w:rsidR="001C6E97">
        <w:rPr>
          <w:rFonts w:hint="cs"/>
          <w:rtl/>
        </w:rPr>
        <w:t>מסייעת</w:t>
      </w:r>
      <w:r w:rsidRPr="0081654C" w:rsidR="003F2AD4">
        <w:rPr>
          <w:rtl/>
        </w:rPr>
        <w:t xml:space="preserve"> לו לפנות אל המוסד לביטוח לאומי</w:t>
      </w:r>
      <w:r w:rsidR="003F2AD4">
        <w:rPr>
          <w:rFonts w:hint="cs"/>
          <w:rtl/>
        </w:rPr>
        <w:t>.</w:t>
      </w:r>
    </w:p>
    <w:p w:rsidR="00FD43A0" w:rsidP="000D7B81">
      <w:pPr>
        <w:pStyle w:val="a"/>
        <w:spacing w:line="269" w:lineRule="auto"/>
        <w:rPr>
          <w:rtl/>
        </w:rPr>
      </w:pPr>
    </w:p>
    <w:p w:rsidR="00FD43A0" w:rsidRPr="00FD43A0" w:rsidP="000D7B81">
      <w:pPr>
        <w:spacing w:line="269" w:lineRule="auto"/>
        <w:rPr>
          <w:rtl/>
        </w:rPr>
      </w:pPr>
      <w:r>
        <w:rPr>
          <w:rFonts w:hint="cs"/>
          <w:rtl/>
        </w:rPr>
        <w:t>בטל"א</w:t>
      </w:r>
      <w:r>
        <w:rPr>
          <w:rFonts w:hint="cs"/>
          <w:rtl/>
        </w:rPr>
        <w:t xml:space="preserve"> מסר במאי 2020 בתגובתו למשרד מבקר המדינה כי </w:t>
      </w:r>
      <w:r w:rsidR="007939D5">
        <w:rPr>
          <w:rFonts w:hint="cs"/>
          <w:rtl/>
        </w:rPr>
        <w:t>הודות לרפורמה בסיעוד ולמשבר הקורונה הוא ניצב בפני עומס פניות וגידול של עשרות אלפי תביעות. בשל האמור נוצרו אצלו פיגורים גדולים ביותר במתן מענה. הפיגורים נוגעים הן לתביעות סיעוד חדשות והן לזכאים שבקשו לה</w:t>
      </w:r>
      <w:r w:rsidR="007471BE">
        <w:rPr>
          <w:rFonts w:hint="cs"/>
          <w:rtl/>
        </w:rPr>
        <w:t>י</w:t>
      </w:r>
      <w:r w:rsidR="007939D5">
        <w:rPr>
          <w:rFonts w:hint="cs"/>
          <w:rtl/>
        </w:rPr>
        <w:t xml:space="preserve">בדק מחדש עקב החמרה במצבם (כ-130,000). במצב עניינים הנוכחי לא יכול </w:t>
      </w:r>
      <w:r w:rsidR="007939D5">
        <w:rPr>
          <w:rFonts w:hint="cs"/>
          <w:rtl/>
        </w:rPr>
        <w:t>בטל"א</w:t>
      </w:r>
      <w:r w:rsidR="007939D5">
        <w:rPr>
          <w:rFonts w:hint="cs"/>
          <w:rtl/>
        </w:rPr>
        <w:t xml:space="preserve"> לערוך פניות יזומות לזכאים לבחינת מיצוי זכאותם. </w:t>
      </w:r>
    </w:p>
    <w:p w:rsidR="00FD43A0" w:rsidP="000D7B81">
      <w:pPr>
        <w:pStyle w:val="a"/>
        <w:spacing w:line="269" w:lineRule="auto"/>
        <w:rPr>
          <w:rtl/>
        </w:rPr>
      </w:pPr>
    </w:p>
    <w:p w:rsidR="007939D5" w:rsidRPr="007939D5" w:rsidP="000D7B81">
      <w:pPr>
        <w:spacing w:line="269" w:lineRule="auto"/>
        <w:rPr>
          <w:rtl/>
        </w:rPr>
      </w:pPr>
      <w:r>
        <w:rPr>
          <w:rFonts w:hint="cs"/>
          <w:rtl/>
        </w:rPr>
        <w:t xml:space="preserve">לדעת </w:t>
      </w:r>
      <w:r>
        <w:rPr>
          <w:rFonts w:hint="cs"/>
          <w:rtl/>
        </w:rPr>
        <w:t>בטל"א</w:t>
      </w:r>
      <w:r>
        <w:rPr>
          <w:rFonts w:hint="cs"/>
          <w:rtl/>
        </w:rPr>
        <w:t xml:space="preserve"> מן הראוי שפעולות איתור הניצולים הזכאים למיצוי זכויותיהם והגדלת רמת זכאותם לסיעוד ייעשו על ידי הגופים האחראים על הטיפול באוכלוסיית הניצולים והדאגה למימוש זכויותיהם. עוד מסר </w:t>
      </w:r>
      <w:r>
        <w:rPr>
          <w:rFonts w:hint="cs"/>
          <w:rtl/>
        </w:rPr>
        <w:t>בטל"א</w:t>
      </w:r>
      <w:r>
        <w:rPr>
          <w:rFonts w:hint="cs"/>
          <w:rtl/>
        </w:rPr>
        <w:t xml:space="preserve"> בתשובתו כי מעל ל-90% מהבקשות לבדיקה מחדש של רמת הזכאות, מאושרות.</w:t>
      </w:r>
    </w:p>
    <w:p w:rsidR="00F5760A" w:rsidP="000D7B81">
      <w:pPr>
        <w:pStyle w:val="a"/>
        <w:spacing w:line="269" w:lineRule="auto"/>
        <w:rPr>
          <w:rtl/>
        </w:rPr>
      </w:pPr>
    </w:p>
    <w:p w:rsidR="0036362B" w:rsidRPr="00F5760A" w:rsidP="000D7B81">
      <w:pPr>
        <w:spacing w:line="269" w:lineRule="auto"/>
        <w:rPr>
          <w:b/>
          <w:bCs/>
        </w:rPr>
      </w:pPr>
      <w:r w:rsidRPr="00F5760A">
        <w:rPr>
          <w:rFonts w:hint="cs"/>
          <w:b/>
          <w:bCs/>
          <w:rtl/>
        </w:rPr>
        <w:t xml:space="preserve">לדעת משרד מבקר המדינה מן הראוי שהרשות, הקרן לרווחה </w:t>
      </w:r>
      <w:r w:rsidRPr="00F5760A">
        <w:rPr>
          <w:rFonts w:hint="cs"/>
          <w:b/>
          <w:bCs/>
          <w:rtl/>
        </w:rPr>
        <w:t>ובטל"א</w:t>
      </w:r>
      <w:r w:rsidRPr="00F5760A">
        <w:rPr>
          <w:rFonts w:hint="cs"/>
          <w:b/>
          <w:bCs/>
          <w:rtl/>
        </w:rPr>
        <w:t xml:space="preserve"> </w:t>
      </w:r>
      <w:r w:rsidR="001C6E97">
        <w:rPr>
          <w:rFonts w:hint="cs"/>
          <w:b/>
          <w:bCs/>
          <w:rtl/>
        </w:rPr>
        <w:t xml:space="preserve">יהדקו את </w:t>
      </w:r>
      <w:r w:rsidR="00C44D92">
        <w:rPr>
          <w:rFonts w:hint="cs"/>
          <w:b/>
          <w:bCs/>
          <w:rtl/>
        </w:rPr>
        <w:t>ש</w:t>
      </w:r>
      <w:r w:rsidR="001C6E97">
        <w:rPr>
          <w:rFonts w:hint="cs"/>
          <w:b/>
          <w:bCs/>
          <w:rtl/>
        </w:rPr>
        <w:t>י</w:t>
      </w:r>
      <w:r w:rsidR="00C44D92">
        <w:rPr>
          <w:rFonts w:hint="cs"/>
          <w:b/>
          <w:bCs/>
          <w:rtl/>
        </w:rPr>
        <w:t>ת</w:t>
      </w:r>
      <w:r w:rsidR="002813B5">
        <w:rPr>
          <w:rFonts w:hint="cs"/>
          <w:b/>
          <w:bCs/>
          <w:rtl/>
        </w:rPr>
        <w:t>ו</w:t>
      </w:r>
      <w:r w:rsidR="001C6E97">
        <w:rPr>
          <w:rFonts w:hint="cs"/>
          <w:b/>
          <w:bCs/>
          <w:rtl/>
        </w:rPr>
        <w:t>ף ה</w:t>
      </w:r>
      <w:r w:rsidR="00C44D92">
        <w:rPr>
          <w:rFonts w:hint="cs"/>
          <w:b/>
          <w:bCs/>
          <w:rtl/>
        </w:rPr>
        <w:t>פעולה</w:t>
      </w:r>
      <w:r w:rsidR="001C6E97">
        <w:rPr>
          <w:rFonts w:hint="cs"/>
          <w:b/>
          <w:bCs/>
          <w:rtl/>
        </w:rPr>
        <w:t>,</w:t>
      </w:r>
      <w:r w:rsidR="005F216A">
        <w:rPr>
          <w:rFonts w:hint="cs"/>
          <w:b/>
          <w:bCs/>
          <w:rtl/>
        </w:rPr>
        <w:t xml:space="preserve"> </w:t>
      </w:r>
      <w:r w:rsidR="002813B5">
        <w:rPr>
          <w:rFonts w:hint="cs"/>
          <w:b/>
          <w:bCs/>
          <w:rtl/>
        </w:rPr>
        <w:t>ב</w:t>
      </w:r>
      <w:r w:rsidR="005F216A">
        <w:rPr>
          <w:rFonts w:hint="cs"/>
          <w:b/>
          <w:bCs/>
          <w:rtl/>
        </w:rPr>
        <w:t xml:space="preserve">העברת מידע </w:t>
      </w:r>
      <w:r w:rsidR="002813B5">
        <w:rPr>
          <w:rFonts w:hint="cs"/>
          <w:b/>
          <w:bCs/>
          <w:rtl/>
        </w:rPr>
        <w:t>וב</w:t>
      </w:r>
      <w:r w:rsidR="00C44D92">
        <w:rPr>
          <w:rFonts w:hint="cs"/>
          <w:b/>
          <w:bCs/>
          <w:rtl/>
        </w:rPr>
        <w:t>ביצוע</w:t>
      </w:r>
      <w:r w:rsidRPr="00F5760A" w:rsidR="00C44D92">
        <w:rPr>
          <w:rFonts w:hint="cs"/>
          <w:b/>
          <w:bCs/>
          <w:rtl/>
        </w:rPr>
        <w:t xml:space="preserve"> </w:t>
      </w:r>
      <w:r w:rsidRPr="00F5760A">
        <w:rPr>
          <w:rFonts w:hint="cs"/>
          <w:b/>
          <w:bCs/>
          <w:rtl/>
        </w:rPr>
        <w:t xml:space="preserve">פעילות </w:t>
      </w:r>
      <w:r w:rsidRPr="00F5760A" w:rsidR="001C6E97">
        <w:rPr>
          <w:rFonts w:hint="cs"/>
          <w:b/>
          <w:bCs/>
          <w:rtl/>
        </w:rPr>
        <w:t>יזומ</w:t>
      </w:r>
      <w:r w:rsidR="001C6E97">
        <w:rPr>
          <w:rFonts w:hint="cs"/>
          <w:b/>
          <w:bCs/>
          <w:rtl/>
        </w:rPr>
        <w:t>ות</w:t>
      </w:r>
      <w:r w:rsidRPr="00F5760A" w:rsidR="001C6E97">
        <w:rPr>
          <w:rFonts w:hint="cs"/>
          <w:b/>
          <w:bCs/>
          <w:rtl/>
        </w:rPr>
        <w:t xml:space="preserve"> </w:t>
      </w:r>
      <w:r w:rsidRPr="00F5760A">
        <w:rPr>
          <w:rFonts w:hint="cs"/>
          <w:b/>
          <w:bCs/>
          <w:rtl/>
        </w:rPr>
        <w:t xml:space="preserve">לבחינת מצבם התפקודי של ניצולי שואה ונפגעי התנכלויות הזכאים לגמלת סיעוד </w:t>
      </w:r>
      <w:r>
        <w:rPr>
          <w:rFonts w:hint="cs"/>
          <w:b/>
          <w:bCs/>
          <w:rtl/>
        </w:rPr>
        <w:t xml:space="preserve">וזאת כדי </w:t>
      </w:r>
      <w:r w:rsidR="00485AA7">
        <w:rPr>
          <w:rFonts w:hint="cs"/>
          <w:b/>
          <w:bCs/>
          <w:rtl/>
        </w:rPr>
        <w:t>למצות את זכויות</w:t>
      </w:r>
      <w:r w:rsidRPr="00F5760A">
        <w:rPr>
          <w:b/>
          <w:bCs/>
          <w:rtl/>
        </w:rPr>
        <w:t xml:space="preserve"> </w:t>
      </w:r>
      <w:r w:rsidR="001C6E97">
        <w:rPr>
          <w:rFonts w:hint="cs"/>
          <w:b/>
          <w:bCs/>
          <w:rtl/>
        </w:rPr>
        <w:t xml:space="preserve">ניצולי השואה שיש להם </w:t>
      </w:r>
      <w:r w:rsidRPr="00F5760A">
        <w:rPr>
          <w:b/>
          <w:bCs/>
          <w:rtl/>
        </w:rPr>
        <w:t xml:space="preserve">פוטנציאל </w:t>
      </w:r>
      <w:r w:rsidRPr="00F5760A">
        <w:rPr>
          <w:rFonts w:hint="cs"/>
          <w:b/>
          <w:bCs/>
          <w:rtl/>
        </w:rPr>
        <w:t>להעלאת</w:t>
      </w:r>
      <w:r w:rsidRPr="00F5760A">
        <w:rPr>
          <w:b/>
          <w:bCs/>
          <w:rtl/>
        </w:rPr>
        <w:t xml:space="preserve"> רמת הזכאות</w:t>
      </w:r>
      <w:r w:rsidRPr="00F5760A">
        <w:rPr>
          <w:rFonts w:hint="cs"/>
          <w:b/>
          <w:bCs/>
          <w:rtl/>
        </w:rPr>
        <w:t>.</w:t>
      </w:r>
    </w:p>
    <w:p w:rsidR="00871CEB" w:rsidP="000D7B81">
      <w:pPr>
        <w:pStyle w:val="a"/>
        <w:spacing w:line="269" w:lineRule="auto"/>
        <w:rPr>
          <w:rtl/>
        </w:rPr>
      </w:pPr>
    </w:p>
    <w:p w:rsidR="0036362B" w:rsidRPr="00044DB8" w:rsidP="000D7B81">
      <w:pPr>
        <w:pStyle w:val="Heading4"/>
        <w:spacing w:before="0" w:line="269" w:lineRule="auto"/>
        <w:rPr>
          <w:rtl/>
        </w:rPr>
      </w:pPr>
      <w:r w:rsidRPr="00B5018A">
        <w:rPr>
          <w:rFonts w:hint="cs"/>
          <w:rtl/>
        </w:rPr>
        <w:t xml:space="preserve">היעדר זכאות </w:t>
      </w:r>
      <w:r w:rsidRPr="00044DB8">
        <w:rPr>
          <w:rFonts w:hint="cs"/>
          <w:rtl/>
        </w:rPr>
        <w:t>לתוספת שעות סיעוד עבור נכי המלחמה בנאצים</w:t>
      </w:r>
    </w:p>
    <w:p w:rsidR="0036362B" w:rsidP="000D7B81">
      <w:pPr>
        <w:pStyle w:val="a"/>
        <w:spacing w:line="269" w:lineRule="auto"/>
        <w:rPr>
          <w:rtl/>
        </w:rPr>
      </w:pPr>
    </w:p>
    <w:p w:rsidR="00943B3D" w:rsidRPr="002F4198" w:rsidP="000D7B81">
      <w:pPr>
        <w:spacing w:line="269" w:lineRule="auto"/>
        <w:rPr>
          <w:rtl/>
        </w:rPr>
      </w:pPr>
      <w:r w:rsidRPr="0038092A">
        <w:rPr>
          <w:rFonts w:hint="cs"/>
          <w:rtl/>
        </w:rPr>
        <w:t xml:space="preserve">חוק </w:t>
      </w:r>
      <w:r>
        <w:rPr>
          <w:rFonts w:hint="cs"/>
          <w:rtl/>
        </w:rPr>
        <w:t xml:space="preserve">נכי המלחמה </w:t>
      </w:r>
      <w:r w:rsidRPr="0038092A">
        <w:rPr>
          <w:rFonts w:hint="cs"/>
          <w:rtl/>
        </w:rPr>
        <w:t xml:space="preserve">קובע את זכאותו </w:t>
      </w:r>
      <w:r>
        <w:rPr>
          <w:rFonts w:hint="cs"/>
          <w:rtl/>
        </w:rPr>
        <w:t xml:space="preserve">לפיצויים </w:t>
      </w:r>
      <w:r w:rsidRPr="0038092A">
        <w:rPr>
          <w:rFonts w:hint="cs"/>
          <w:rtl/>
        </w:rPr>
        <w:t xml:space="preserve">של אדם שהוא תושב קבע בישראל ולקה בנכות בעת שירות מלחמתי פעיל </w:t>
      </w:r>
      <w:r>
        <w:rPr>
          <w:rFonts w:hint="cs"/>
          <w:rtl/>
        </w:rPr>
        <w:t xml:space="preserve">עבור </w:t>
      </w:r>
      <w:r w:rsidRPr="0038092A">
        <w:rPr>
          <w:rFonts w:hint="cs"/>
          <w:rtl/>
        </w:rPr>
        <w:t xml:space="preserve">אחת ממעצמות הברית </w:t>
      </w:r>
      <w:r>
        <w:rPr>
          <w:rFonts w:hint="cs"/>
          <w:rtl/>
        </w:rPr>
        <w:t>ב</w:t>
      </w:r>
      <w:r w:rsidRPr="0038092A">
        <w:rPr>
          <w:rFonts w:hint="cs"/>
          <w:rtl/>
        </w:rPr>
        <w:t xml:space="preserve">מלחמת העולם השנייה </w:t>
      </w:r>
      <w:r>
        <w:rPr>
          <w:rFonts w:hint="cs"/>
          <w:rtl/>
        </w:rPr>
        <w:t>ובגלל</w:t>
      </w:r>
      <w:r w:rsidRPr="0038092A">
        <w:rPr>
          <w:rFonts w:hint="cs"/>
          <w:rtl/>
        </w:rPr>
        <w:t xml:space="preserve"> אותו שירות, ובלבד שדרגת נכותו אינה פחותה מ-10%</w:t>
      </w:r>
      <w:r>
        <w:rPr>
          <w:rFonts w:hint="cs"/>
          <w:rtl/>
        </w:rPr>
        <w:t xml:space="preserve">. </w:t>
      </w:r>
      <w:r w:rsidR="00255233">
        <w:rPr>
          <w:rFonts w:hint="cs"/>
          <w:rtl/>
        </w:rPr>
        <w:t>בדוח הביקורת הקודם מנתה ה</w:t>
      </w:r>
      <w:r>
        <w:rPr>
          <w:rFonts w:hint="cs"/>
          <w:rtl/>
        </w:rPr>
        <w:t xml:space="preserve">קבוצה </w:t>
      </w:r>
      <w:r w:rsidR="002813B5">
        <w:rPr>
          <w:rFonts w:hint="cs"/>
          <w:rtl/>
        </w:rPr>
        <w:t>כ-1,</w:t>
      </w:r>
      <w:r w:rsidRPr="000C29AB" w:rsidR="002813B5">
        <w:rPr>
          <w:rFonts w:hint="cs"/>
          <w:rtl/>
        </w:rPr>
        <w:t>000</w:t>
      </w:r>
      <w:r w:rsidRPr="000C29AB">
        <w:rPr>
          <w:rtl/>
        </w:rPr>
        <w:t xml:space="preserve"> </w:t>
      </w:r>
      <w:r w:rsidRPr="000C29AB">
        <w:rPr>
          <w:rFonts w:hint="eastAsia"/>
          <w:rtl/>
        </w:rPr>
        <w:t>איש</w:t>
      </w:r>
      <w:r w:rsidR="00D6380D">
        <w:rPr>
          <w:rFonts w:hint="cs"/>
          <w:rtl/>
        </w:rPr>
        <w:t xml:space="preserve"> </w:t>
      </w:r>
      <w:r w:rsidRPr="000C29AB">
        <w:rPr>
          <w:rtl/>
        </w:rPr>
        <w:t>שזכאים להטבות ייחודיות ב</w:t>
      </w:r>
      <w:r>
        <w:rPr>
          <w:rFonts w:hint="cs"/>
          <w:rtl/>
        </w:rPr>
        <w:t xml:space="preserve">של היותם לוחמים בנאצים ולא נרדפים. קבוצה זו אינה נמנית עם אוכלוסיית ניצולי השואה, אך הרשות לזכויות ניצולי השואה </w:t>
      </w:r>
      <w:r w:rsidRPr="00130DF4">
        <w:rPr>
          <w:rFonts w:hint="cs"/>
          <w:rtl/>
        </w:rPr>
        <w:t>מטפלת גם בה</w:t>
      </w:r>
      <w:r>
        <w:rPr>
          <w:rFonts w:hint="cs"/>
          <w:rtl/>
        </w:rPr>
        <w:t>.</w:t>
      </w:r>
    </w:p>
    <w:p w:rsidR="00943B3D" w:rsidRPr="002F4198" w:rsidP="000D7B81">
      <w:pPr>
        <w:pStyle w:val="a"/>
        <w:spacing w:line="269" w:lineRule="auto"/>
        <w:rPr>
          <w:rtl/>
        </w:rPr>
      </w:pPr>
    </w:p>
    <w:p w:rsidR="0036362B" w:rsidP="000D7B81">
      <w:pPr>
        <w:spacing w:line="269" w:lineRule="auto"/>
        <w:rPr>
          <w:rtl/>
        </w:rPr>
      </w:pPr>
      <w:r>
        <w:rPr>
          <w:rFonts w:hint="cs"/>
          <w:rtl/>
        </w:rPr>
        <w:t>אזרחים הזכאים לתגמול מכוח חוק נכי מלחמה בנאצים אינם זכאים להטבות של סיעוד קצר טווח או ארוך טווח מהקרן לרווחה,</w:t>
      </w:r>
      <w:r w:rsidRPr="007E1348">
        <w:rPr>
          <w:rFonts w:hint="cs"/>
          <w:rtl/>
        </w:rPr>
        <w:t xml:space="preserve"> </w:t>
      </w:r>
      <w:r>
        <w:rPr>
          <w:rFonts w:hint="cs"/>
          <w:rtl/>
        </w:rPr>
        <w:t>וזאת לעומת קבוצת ניצולי</w:t>
      </w:r>
      <w:r w:rsidRPr="007E1348">
        <w:rPr>
          <w:rFonts w:hint="cs"/>
          <w:rtl/>
        </w:rPr>
        <w:t xml:space="preserve"> </w:t>
      </w:r>
      <w:r>
        <w:rPr>
          <w:rFonts w:hint="cs"/>
          <w:rtl/>
        </w:rPr>
        <w:t>השואה. נכי מלחמה בנאצים אשר הרשות הכירה בהם גם כניצולים זכאים לתוספת שעות סיעוד בשל נרדפותם, על-פי קריטריונים שנקבעו לעניין זה ושחלים על כלל הניצולים. כמחצית מכ-1,000 נכי המלחמה שבהם הכירה הרשות מוכרים גם כניצולי שואה.</w:t>
      </w:r>
    </w:p>
    <w:p w:rsidR="00943B3D" w:rsidP="000D7B81">
      <w:pPr>
        <w:pStyle w:val="a"/>
        <w:spacing w:line="269" w:lineRule="auto"/>
        <w:rPr>
          <w:rtl/>
        </w:rPr>
      </w:pPr>
    </w:p>
    <w:p w:rsidR="00943B3D" w:rsidP="000D7B81">
      <w:pPr>
        <w:spacing w:line="269" w:lineRule="auto"/>
        <w:ind w:left="-1"/>
        <w:rPr>
          <w:rtl/>
        </w:rPr>
      </w:pPr>
      <w:r>
        <w:rPr>
          <w:rFonts w:hint="cs"/>
          <w:rtl/>
        </w:rPr>
        <w:t xml:space="preserve">בדוח הקודם נמצא, </w:t>
      </w:r>
      <w:r w:rsidR="0036362B">
        <w:rPr>
          <w:rFonts w:hint="cs"/>
          <w:rtl/>
        </w:rPr>
        <w:t>כי על-פי נתוני הרשות</w:t>
      </w:r>
      <w:r w:rsidR="0036362B">
        <w:rPr>
          <w:rtl/>
        </w:rPr>
        <w:t xml:space="preserve"> מספר נכי המלחמה המוכרים</w:t>
      </w:r>
      <w:r w:rsidR="0036362B">
        <w:rPr>
          <w:rFonts w:hint="cs"/>
          <w:rtl/>
        </w:rPr>
        <w:t>,</w:t>
      </w:r>
      <w:r w:rsidR="0036362B">
        <w:rPr>
          <w:rtl/>
        </w:rPr>
        <w:t xml:space="preserve"> </w:t>
      </w:r>
      <w:r w:rsidR="0036362B">
        <w:rPr>
          <w:rFonts w:hint="cs"/>
          <w:rtl/>
        </w:rPr>
        <w:t>ה</w:t>
      </w:r>
      <w:r w:rsidR="0036362B">
        <w:rPr>
          <w:rtl/>
        </w:rPr>
        <w:t xml:space="preserve">זכאים לשעות סיעוד </w:t>
      </w:r>
      <w:r w:rsidR="0036362B">
        <w:rPr>
          <w:rFonts w:hint="cs"/>
          <w:rtl/>
        </w:rPr>
        <w:t>מבטל"א</w:t>
      </w:r>
      <w:r w:rsidR="0036362B">
        <w:rPr>
          <w:rFonts w:hint="cs"/>
          <w:rtl/>
        </w:rPr>
        <w:t>, הוא 506. מרביתם בני 90 ומעלה. כמו כן חלק מקשישים אלה נולדו באזורים שכבשו הגרמנים, ועל כן ייתכן שחלקם זכאים להטבות הניתנות לניצולי השואה, בהתאם למקרה של כל אחד ואחד מהם. אולם מאחר שהרשות אינה מכירה בהם כניצולי שואה, הם אינם זכאים לתוספת שעות סיעוד.</w:t>
      </w:r>
    </w:p>
    <w:p w:rsidR="00943B3D" w:rsidP="000D7B81">
      <w:pPr>
        <w:pStyle w:val="a"/>
        <w:spacing w:line="269" w:lineRule="auto"/>
        <w:rPr>
          <w:rtl/>
        </w:rPr>
      </w:pPr>
    </w:p>
    <w:p w:rsidR="00943B3D" w:rsidP="000D7B81">
      <w:pPr>
        <w:spacing w:line="269" w:lineRule="auto"/>
        <w:rPr>
          <w:b/>
          <w:bCs/>
          <w:rtl/>
        </w:rPr>
      </w:pPr>
      <w:r>
        <w:rPr>
          <w:rFonts w:hint="cs"/>
          <w:b/>
          <w:bCs/>
          <w:rtl/>
        </w:rPr>
        <w:t xml:space="preserve">בדוח הקודם משרד מבקר המדינה העיר לרשות כי </w:t>
      </w:r>
      <w:r w:rsidRPr="00E91FBA" w:rsidR="00662594">
        <w:rPr>
          <w:rFonts w:hint="cs"/>
          <w:b/>
          <w:bCs/>
          <w:rtl/>
        </w:rPr>
        <w:t xml:space="preserve">ראוי </w:t>
      </w:r>
      <w:r w:rsidR="00662594">
        <w:rPr>
          <w:rFonts w:hint="cs"/>
          <w:b/>
          <w:bCs/>
          <w:rtl/>
        </w:rPr>
        <w:t xml:space="preserve">שתבחן את האפשרות לכלול את קבוצת נכי המלחמה במעגל הזכאים לתוספת שעות סיעוד, לנוכח גילם המתקדם (מעל ל-90), מצבם ומספרם המועט. כמו כן ראוי שהרשות תבחן אם יש בקבוצת </w:t>
      </w:r>
      <w:r w:rsidRPr="00281AB0" w:rsidR="00662594">
        <w:rPr>
          <w:rFonts w:hint="cs"/>
          <w:b/>
          <w:bCs/>
          <w:rtl/>
        </w:rPr>
        <w:t>נכי</w:t>
      </w:r>
      <w:r w:rsidR="00662594">
        <w:rPr>
          <w:rFonts w:hint="cs"/>
          <w:b/>
          <w:bCs/>
          <w:rtl/>
        </w:rPr>
        <w:t xml:space="preserve"> המלחמה אזרחים שעליה להכיר </w:t>
      </w:r>
      <w:r w:rsidR="00662594">
        <w:rPr>
          <w:rFonts w:hint="cs"/>
          <w:b/>
          <w:bCs/>
          <w:rtl/>
        </w:rPr>
        <w:t>בהם כניצולי שואה, ובהתאם לכך עליה לבחון אם הם זכאים</w:t>
      </w:r>
      <w:r w:rsidRPr="002818B1" w:rsidR="00662594">
        <w:rPr>
          <w:rFonts w:hint="cs"/>
          <w:b/>
          <w:bCs/>
          <w:rtl/>
        </w:rPr>
        <w:t xml:space="preserve"> </w:t>
      </w:r>
      <w:r w:rsidR="00662594">
        <w:rPr>
          <w:rFonts w:hint="cs"/>
          <w:b/>
          <w:bCs/>
          <w:rtl/>
        </w:rPr>
        <w:t xml:space="preserve">לתוספת שעות סיעוד, </w:t>
      </w:r>
      <w:r w:rsidRPr="00F676E2" w:rsidR="00662594">
        <w:rPr>
          <w:rFonts w:hint="cs"/>
          <w:b/>
          <w:bCs/>
          <w:rtl/>
        </w:rPr>
        <w:t xml:space="preserve">כיתר </w:t>
      </w:r>
      <w:r w:rsidRPr="00E05D15" w:rsidR="00662594">
        <w:rPr>
          <w:rFonts w:hint="cs"/>
          <w:b/>
          <w:bCs/>
          <w:rtl/>
        </w:rPr>
        <w:t>ניצולי השואה</w:t>
      </w:r>
      <w:r w:rsidRPr="00F676E2" w:rsidR="00662594">
        <w:rPr>
          <w:rFonts w:hint="cs"/>
          <w:b/>
          <w:bCs/>
          <w:rtl/>
        </w:rPr>
        <w:t xml:space="preserve"> </w:t>
      </w:r>
      <w:r w:rsidRPr="00E05D15" w:rsidR="00662594">
        <w:rPr>
          <w:rFonts w:hint="cs"/>
          <w:b/>
          <w:bCs/>
          <w:rtl/>
        </w:rPr>
        <w:t>ונפגעי</w:t>
      </w:r>
      <w:r w:rsidRPr="00F676E2" w:rsidR="00662594">
        <w:rPr>
          <w:rFonts w:hint="cs"/>
          <w:b/>
          <w:bCs/>
          <w:color w:val="000000" w:themeColor="text1"/>
          <w:rtl/>
        </w:rPr>
        <w:t xml:space="preserve"> התנכלויות</w:t>
      </w:r>
      <w:r w:rsidRPr="00F676E2" w:rsidR="00662594">
        <w:rPr>
          <w:rFonts w:hint="cs"/>
          <w:b/>
          <w:bCs/>
          <w:rtl/>
        </w:rPr>
        <w:t>.</w:t>
      </w:r>
    </w:p>
    <w:p w:rsidR="00943B3D" w:rsidP="000D7B81">
      <w:pPr>
        <w:pStyle w:val="a"/>
        <w:spacing w:line="269" w:lineRule="auto"/>
        <w:rPr>
          <w:rtl/>
        </w:rPr>
      </w:pPr>
    </w:p>
    <w:p w:rsidR="007960AA" w:rsidRPr="000B7BA4" w:rsidP="000D7B81">
      <w:pPr>
        <w:spacing w:line="269" w:lineRule="auto"/>
        <w:rPr>
          <w:rtl/>
        </w:rPr>
      </w:pPr>
      <w:r w:rsidRPr="000B7BA4">
        <w:rPr>
          <w:rFonts w:hint="eastAsia"/>
          <w:b/>
          <w:bCs/>
          <w:rtl/>
        </w:rPr>
        <w:t>מביקורת</w:t>
      </w:r>
      <w:r w:rsidRPr="000B7BA4">
        <w:rPr>
          <w:b/>
          <w:bCs/>
          <w:rtl/>
        </w:rPr>
        <w:t xml:space="preserve"> המעקב</w:t>
      </w:r>
      <w:r w:rsidR="00D6380D">
        <w:rPr>
          <w:b/>
          <w:bCs/>
          <w:rtl/>
        </w:rPr>
        <w:t xml:space="preserve"> </w:t>
      </w:r>
      <w:r w:rsidRPr="0008027E" w:rsidR="00943B3D">
        <w:rPr>
          <w:rFonts w:hint="eastAsia"/>
          <w:b/>
          <w:bCs/>
          <w:rtl/>
        </w:rPr>
        <w:t>עולה</w:t>
      </w:r>
      <w:r w:rsidRPr="0008027E" w:rsidR="00943B3D">
        <w:rPr>
          <w:b/>
          <w:bCs/>
          <w:rtl/>
        </w:rPr>
        <w:t xml:space="preserve"> </w:t>
      </w:r>
      <w:r w:rsidRPr="0008027E" w:rsidR="00943B3D">
        <w:rPr>
          <w:rFonts w:hint="eastAsia"/>
          <w:b/>
          <w:bCs/>
          <w:rtl/>
        </w:rPr>
        <w:t>כי</w:t>
      </w:r>
      <w:r w:rsidRPr="0008027E">
        <w:rPr>
          <w:b/>
          <w:bCs/>
          <w:rtl/>
        </w:rPr>
        <w:t xml:space="preserve"> לא ניתנת תוספת שעות סיעוד לנכי המלחמה בנאצים.</w:t>
      </w:r>
    </w:p>
    <w:p w:rsidR="000D7B81" w:rsidP="000D7B81">
      <w:pPr>
        <w:pStyle w:val="a"/>
        <w:spacing w:line="269" w:lineRule="auto"/>
        <w:rPr>
          <w:rtl/>
        </w:rPr>
      </w:pPr>
    </w:p>
    <w:p w:rsidR="007960AA" w:rsidP="000D7B81">
      <w:pPr>
        <w:pStyle w:val="a"/>
        <w:spacing w:line="269" w:lineRule="auto"/>
        <w:rPr>
          <w:rtl/>
        </w:rPr>
      </w:pPr>
    </w:p>
    <w:p w:rsidR="00943B3D" w:rsidRPr="000B7BA4" w:rsidP="000D7B81">
      <w:pPr>
        <w:spacing w:line="269" w:lineRule="auto"/>
        <w:rPr>
          <w:b/>
          <w:bCs/>
          <w:rtl/>
        </w:rPr>
      </w:pPr>
      <w:r w:rsidRPr="000B7BA4">
        <w:rPr>
          <w:rFonts w:hint="eastAsia"/>
          <w:b/>
          <w:bCs/>
          <w:rtl/>
        </w:rPr>
        <w:t>עוד</w:t>
      </w:r>
      <w:r w:rsidRPr="000B7BA4">
        <w:rPr>
          <w:b/>
          <w:bCs/>
          <w:rtl/>
        </w:rPr>
        <w:t xml:space="preserve"> נמצא</w:t>
      </w:r>
      <w:r w:rsidR="0008027E">
        <w:rPr>
          <w:rFonts w:hint="cs"/>
          <w:b/>
          <w:bCs/>
          <w:rtl/>
        </w:rPr>
        <w:t xml:space="preserve"> בביקורת המעקב</w:t>
      </w:r>
      <w:r w:rsidRPr="000B7BA4">
        <w:rPr>
          <w:b/>
          <w:bCs/>
          <w:rtl/>
        </w:rPr>
        <w:t xml:space="preserve"> כי </w:t>
      </w:r>
      <w:r w:rsidRPr="000B7BA4">
        <w:rPr>
          <w:rFonts w:hint="eastAsia"/>
          <w:b/>
          <w:bCs/>
          <w:rtl/>
        </w:rPr>
        <w:t>עקב</w:t>
      </w:r>
      <w:r w:rsidRPr="000B7BA4">
        <w:rPr>
          <w:b/>
          <w:bCs/>
          <w:rtl/>
        </w:rPr>
        <w:t xml:space="preserve"> גילם </w:t>
      </w:r>
      <w:r w:rsidRPr="000B7BA4" w:rsidR="00B61F43">
        <w:rPr>
          <w:rFonts w:hint="eastAsia"/>
          <w:b/>
          <w:bCs/>
          <w:rtl/>
        </w:rPr>
        <w:t>המבוגר</w:t>
      </w:r>
      <w:r w:rsidRPr="000B7BA4" w:rsidR="00FE3A39">
        <w:rPr>
          <w:b/>
          <w:bCs/>
          <w:rtl/>
        </w:rPr>
        <w:t>,</w:t>
      </w:r>
      <w:r w:rsidRPr="000B7BA4">
        <w:rPr>
          <w:b/>
          <w:bCs/>
          <w:rtl/>
        </w:rPr>
        <w:t xml:space="preserve"> רבים </w:t>
      </w:r>
      <w:r w:rsidRPr="000B7BA4" w:rsidR="00C736AB">
        <w:rPr>
          <w:b/>
          <w:bCs/>
          <w:rtl/>
        </w:rPr>
        <w:t xml:space="preserve">(כ-400) </w:t>
      </w:r>
      <w:r w:rsidRPr="000B7BA4">
        <w:rPr>
          <w:rFonts w:hint="eastAsia"/>
          <w:b/>
          <w:bCs/>
          <w:rtl/>
        </w:rPr>
        <w:t>מנכי</w:t>
      </w:r>
      <w:r w:rsidRPr="000B7BA4">
        <w:rPr>
          <w:b/>
          <w:bCs/>
          <w:rtl/>
        </w:rPr>
        <w:t xml:space="preserve"> </w:t>
      </w:r>
      <w:r w:rsidRPr="000B7BA4">
        <w:rPr>
          <w:rFonts w:hint="eastAsia"/>
          <w:b/>
          <w:bCs/>
          <w:rtl/>
        </w:rPr>
        <w:t>המלחמה</w:t>
      </w:r>
      <w:r w:rsidRPr="000B7BA4">
        <w:rPr>
          <w:b/>
          <w:bCs/>
          <w:rtl/>
        </w:rPr>
        <w:t xml:space="preserve"> </w:t>
      </w:r>
      <w:r w:rsidRPr="000B7BA4">
        <w:rPr>
          <w:rFonts w:hint="eastAsia"/>
          <w:b/>
          <w:bCs/>
          <w:rtl/>
        </w:rPr>
        <w:t>בנאצים</w:t>
      </w:r>
      <w:r w:rsidRPr="000B7BA4">
        <w:rPr>
          <w:b/>
          <w:bCs/>
          <w:rtl/>
        </w:rPr>
        <w:t xml:space="preserve"> </w:t>
      </w:r>
      <w:r w:rsidRPr="000B7BA4">
        <w:rPr>
          <w:rFonts w:hint="eastAsia"/>
          <w:b/>
          <w:bCs/>
          <w:rtl/>
        </w:rPr>
        <w:t>נפטרו</w:t>
      </w:r>
      <w:r w:rsidRPr="000B7BA4">
        <w:rPr>
          <w:b/>
          <w:bCs/>
          <w:rtl/>
        </w:rPr>
        <w:t xml:space="preserve"> </w:t>
      </w:r>
      <w:r w:rsidRPr="000B7BA4">
        <w:rPr>
          <w:rFonts w:hint="eastAsia"/>
          <w:b/>
          <w:bCs/>
          <w:rtl/>
        </w:rPr>
        <w:t>מאז</w:t>
      </w:r>
      <w:r w:rsidRPr="000B7BA4">
        <w:rPr>
          <w:b/>
          <w:bCs/>
          <w:rtl/>
        </w:rPr>
        <w:t xml:space="preserve"> הדוח הקודם. כיום לפי נתוני הרשות </w:t>
      </w:r>
      <w:r w:rsidRPr="000B7BA4">
        <w:rPr>
          <w:rFonts w:hint="eastAsia"/>
          <w:b/>
          <w:bCs/>
          <w:rtl/>
        </w:rPr>
        <w:t>נותרו</w:t>
      </w:r>
      <w:r w:rsidRPr="000B7BA4">
        <w:rPr>
          <w:b/>
          <w:bCs/>
          <w:rtl/>
        </w:rPr>
        <w:t xml:space="preserve"> 100 </w:t>
      </w:r>
      <w:r w:rsidRPr="000B7BA4">
        <w:rPr>
          <w:rFonts w:hint="eastAsia"/>
          <w:b/>
          <w:bCs/>
          <w:rtl/>
        </w:rPr>
        <w:t>אחרוני</w:t>
      </w:r>
      <w:r w:rsidRPr="000B7BA4">
        <w:rPr>
          <w:b/>
          <w:bCs/>
          <w:rtl/>
        </w:rPr>
        <w:t xml:space="preserve"> </w:t>
      </w:r>
      <w:r w:rsidRPr="000B7BA4">
        <w:rPr>
          <w:rFonts w:hint="eastAsia"/>
          <w:b/>
          <w:bCs/>
          <w:rtl/>
        </w:rPr>
        <w:t>הלוחמים</w:t>
      </w:r>
      <w:r w:rsidRPr="000B7BA4">
        <w:rPr>
          <w:b/>
          <w:bCs/>
          <w:rtl/>
        </w:rPr>
        <w:t xml:space="preserve"> </w:t>
      </w:r>
      <w:r w:rsidRPr="000B7BA4">
        <w:rPr>
          <w:rFonts w:hint="eastAsia"/>
          <w:b/>
          <w:bCs/>
          <w:rtl/>
        </w:rPr>
        <w:t>נכי</w:t>
      </w:r>
      <w:r w:rsidRPr="000B7BA4">
        <w:rPr>
          <w:b/>
          <w:bCs/>
          <w:rtl/>
        </w:rPr>
        <w:t xml:space="preserve"> </w:t>
      </w:r>
      <w:r w:rsidRPr="000B7BA4">
        <w:rPr>
          <w:rFonts w:hint="eastAsia"/>
          <w:b/>
          <w:bCs/>
          <w:rtl/>
        </w:rPr>
        <w:t>המלחמה</w:t>
      </w:r>
      <w:r w:rsidRPr="000B7BA4">
        <w:rPr>
          <w:b/>
          <w:bCs/>
          <w:rtl/>
        </w:rPr>
        <w:t xml:space="preserve"> </w:t>
      </w:r>
      <w:r w:rsidRPr="000B7BA4">
        <w:rPr>
          <w:rFonts w:hint="eastAsia"/>
          <w:b/>
          <w:bCs/>
          <w:rtl/>
        </w:rPr>
        <w:t>בנאצים</w:t>
      </w:r>
      <w:r w:rsidRPr="000B7BA4" w:rsidR="00027A75">
        <w:rPr>
          <w:b/>
          <w:bCs/>
          <w:rtl/>
        </w:rPr>
        <w:t xml:space="preserve"> שאינם מוכרים גם כניצולי שואה</w:t>
      </w:r>
      <w:r w:rsidRPr="000B7BA4">
        <w:rPr>
          <w:b/>
          <w:bCs/>
          <w:rtl/>
        </w:rPr>
        <w:t xml:space="preserve">. </w:t>
      </w:r>
      <w:r w:rsidRPr="000B7BA4">
        <w:rPr>
          <w:rFonts w:hint="eastAsia"/>
          <w:b/>
          <w:bCs/>
          <w:rtl/>
        </w:rPr>
        <w:t>להערכת</w:t>
      </w:r>
      <w:r w:rsidRPr="000B7BA4">
        <w:rPr>
          <w:b/>
          <w:bCs/>
          <w:rtl/>
        </w:rPr>
        <w:t xml:space="preserve"> </w:t>
      </w:r>
      <w:r w:rsidRPr="000B7BA4">
        <w:rPr>
          <w:rFonts w:hint="eastAsia"/>
          <w:b/>
          <w:bCs/>
          <w:rtl/>
        </w:rPr>
        <w:t>הרשות</w:t>
      </w:r>
      <w:r w:rsidRPr="000B7BA4">
        <w:rPr>
          <w:b/>
          <w:bCs/>
          <w:rtl/>
        </w:rPr>
        <w:t xml:space="preserve"> </w:t>
      </w:r>
      <w:r w:rsidRPr="000B7BA4">
        <w:rPr>
          <w:rFonts w:hint="eastAsia"/>
          <w:b/>
          <w:bCs/>
          <w:rtl/>
        </w:rPr>
        <w:t>העלות</w:t>
      </w:r>
      <w:r w:rsidRPr="000B7BA4">
        <w:rPr>
          <w:b/>
          <w:bCs/>
          <w:rtl/>
        </w:rPr>
        <w:t xml:space="preserve"> </w:t>
      </w:r>
      <w:r w:rsidRPr="000B7BA4">
        <w:rPr>
          <w:rFonts w:hint="eastAsia"/>
          <w:b/>
          <w:bCs/>
          <w:rtl/>
        </w:rPr>
        <w:t>למתן</w:t>
      </w:r>
      <w:r w:rsidRPr="000B7BA4">
        <w:rPr>
          <w:b/>
          <w:bCs/>
          <w:rtl/>
        </w:rPr>
        <w:t xml:space="preserve"> </w:t>
      </w:r>
      <w:r w:rsidRPr="000B7BA4">
        <w:rPr>
          <w:rFonts w:hint="eastAsia"/>
          <w:b/>
          <w:bCs/>
          <w:rtl/>
        </w:rPr>
        <w:t>תוספת</w:t>
      </w:r>
      <w:r w:rsidRPr="000B7BA4">
        <w:rPr>
          <w:b/>
          <w:bCs/>
          <w:rtl/>
        </w:rPr>
        <w:t xml:space="preserve"> </w:t>
      </w:r>
      <w:r w:rsidRPr="000B7BA4">
        <w:rPr>
          <w:rFonts w:hint="eastAsia"/>
          <w:b/>
          <w:bCs/>
          <w:rtl/>
        </w:rPr>
        <w:t>שעות</w:t>
      </w:r>
      <w:r w:rsidRPr="000B7BA4">
        <w:rPr>
          <w:b/>
          <w:bCs/>
          <w:rtl/>
        </w:rPr>
        <w:t xml:space="preserve"> </w:t>
      </w:r>
      <w:r w:rsidRPr="000B7BA4">
        <w:rPr>
          <w:rFonts w:hint="eastAsia"/>
          <w:b/>
          <w:bCs/>
          <w:rtl/>
        </w:rPr>
        <w:t>סיעוד</w:t>
      </w:r>
      <w:r w:rsidRPr="000B7BA4">
        <w:rPr>
          <w:b/>
          <w:bCs/>
          <w:rtl/>
        </w:rPr>
        <w:t xml:space="preserve"> </w:t>
      </w:r>
      <w:r w:rsidRPr="000B7BA4">
        <w:rPr>
          <w:rFonts w:hint="eastAsia"/>
          <w:b/>
          <w:bCs/>
          <w:rtl/>
        </w:rPr>
        <w:t>לאחרוני</w:t>
      </w:r>
      <w:r w:rsidRPr="000B7BA4">
        <w:rPr>
          <w:b/>
          <w:bCs/>
          <w:rtl/>
        </w:rPr>
        <w:t xml:space="preserve"> </w:t>
      </w:r>
      <w:r w:rsidRPr="000B7BA4">
        <w:rPr>
          <w:rFonts w:hint="eastAsia"/>
          <w:b/>
          <w:bCs/>
          <w:rtl/>
        </w:rPr>
        <w:t>הלוחמים</w:t>
      </w:r>
      <w:r w:rsidRPr="000B7BA4">
        <w:rPr>
          <w:b/>
          <w:bCs/>
          <w:rtl/>
        </w:rPr>
        <w:t xml:space="preserve"> </w:t>
      </w:r>
      <w:r w:rsidRPr="000B7BA4">
        <w:rPr>
          <w:rFonts w:hint="eastAsia"/>
          <w:b/>
          <w:bCs/>
          <w:rtl/>
        </w:rPr>
        <w:t>עומדת</w:t>
      </w:r>
      <w:r w:rsidRPr="000B7BA4">
        <w:rPr>
          <w:b/>
          <w:bCs/>
          <w:rtl/>
        </w:rPr>
        <w:t xml:space="preserve"> </w:t>
      </w:r>
      <w:r w:rsidRPr="000B7BA4">
        <w:rPr>
          <w:rFonts w:hint="eastAsia"/>
          <w:b/>
          <w:bCs/>
          <w:rtl/>
        </w:rPr>
        <w:t>על</w:t>
      </w:r>
      <w:r w:rsidRPr="000B7BA4">
        <w:rPr>
          <w:b/>
          <w:bCs/>
          <w:rtl/>
        </w:rPr>
        <w:t xml:space="preserve"> </w:t>
      </w:r>
      <w:r w:rsidRPr="000B7BA4">
        <w:rPr>
          <w:rFonts w:hint="eastAsia"/>
          <w:b/>
          <w:bCs/>
          <w:rtl/>
        </w:rPr>
        <w:t>כ</w:t>
      </w:r>
      <w:r w:rsidRPr="000B7BA4">
        <w:rPr>
          <w:b/>
          <w:bCs/>
          <w:rtl/>
        </w:rPr>
        <w:t xml:space="preserve">-2.4 </w:t>
      </w:r>
      <w:r w:rsidRPr="000B7BA4">
        <w:rPr>
          <w:rFonts w:hint="eastAsia"/>
          <w:b/>
          <w:bCs/>
          <w:rtl/>
        </w:rPr>
        <w:t>מיליון</w:t>
      </w:r>
      <w:r w:rsidRPr="000B7BA4">
        <w:rPr>
          <w:b/>
          <w:bCs/>
          <w:rtl/>
        </w:rPr>
        <w:t xml:space="preserve"> </w:t>
      </w:r>
      <w:r w:rsidRPr="000B7BA4">
        <w:rPr>
          <w:rFonts w:hint="eastAsia"/>
          <w:b/>
          <w:bCs/>
          <w:rtl/>
        </w:rPr>
        <w:t>ש</w:t>
      </w:r>
      <w:r w:rsidRPr="000B7BA4">
        <w:rPr>
          <w:b/>
          <w:bCs/>
          <w:rtl/>
        </w:rPr>
        <w:t xml:space="preserve">"ח </w:t>
      </w:r>
      <w:r w:rsidRPr="000B7BA4">
        <w:rPr>
          <w:rFonts w:hint="eastAsia"/>
          <w:b/>
          <w:bCs/>
          <w:rtl/>
        </w:rPr>
        <w:t>לשנה</w:t>
      </w:r>
      <w:r w:rsidRPr="000B7BA4">
        <w:rPr>
          <w:b/>
          <w:bCs/>
          <w:rtl/>
        </w:rPr>
        <w:t xml:space="preserve">. </w:t>
      </w:r>
      <w:r w:rsidRPr="000B7BA4">
        <w:rPr>
          <w:rFonts w:hint="eastAsia"/>
          <w:b/>
          <w:bCs/>
          <w:rtl/>
        </w:rPr>
        <w:t>הרשות</w:t>
      </w:r>
      <w:r w:rsidRPr="000B7BA4">
        <w:rPr>
          <w:b/>
          <w:bCs/>
          <w:rtl/>
        </w:rPr>
        <w:t xml:space="preserve"> </w:t>
      </w:r>
      <w:r w:rsidRPr="000B7BA4">
        <w:rPr>
          <w:rFonts w:hint="eastAsia"/>
          <w:b/>
          <w:bCs/>
          <w:rtl/>
        </w:rPr>
        <w:t>תומכת</w:t>
      </w:r>
      <w:r w:rsidRPr="000B7BA4">
        <w:rPr>
          <w:b/>
          <w:bCs/>
          <w:rtl/>
        </w:rPr>
        <w:t xml:space="preserve"> </w:t>
      </w:r>
      <w:r w:rsidRPr="000B7BA4">
        <w:rPr>
          <w:rFonts w:hint="eastAsia"/>
          <w:b/>
          <w:bCs/>
          <w:rtl/>
        </w:rPr>
        <w:t>מזה</w:t>
      </w:r>
      <w:r w:rsidRPr="000B7BA4">
        <w:rPr>
          <w:b/>
          <w:bCs/>
          <w:rtl/>
        </w:rPr>
        <w:t xml:space="preserve"> </w:t>
      </w:r>
      <w:r w:rsidRPr="000B7BA4">
        <w:rPr>
          <w:rFonts w:hint="eastAsia"/>
          <w:b/>
          <w:bCs/>
          <w:rtl/>
        </w:rPr>
        <w:t>מספר</w:t>
      </w:r>
      <w:r w:rsidRPr="000B7BA4">
        <w:rPr>
          <w:b/>
          <w:bCs/>
          <w:rtl/>
        </w:rPr>
        <w:t xml:space="preserve"> </w:t>
      </w:r>
      <w:r w:rsidRPr="000B7BA4">
        <w:rPr>
          <w:rFonts w:hint="eastAsia"/>
          <w:b/>
          <w:bCs/>
          <w:rtl/>
        </w:rPr>
        <w:t>שנים</w:t>
      </w:r>
      <w:r w:rsidRPr="000B7BA4">
        <w:rPr>
          <w:b/>
          <w:bCs/>
          <w:rtl/>
        </w:rPr>
        <w:t xml:space="preserve"> </w:t>
      </w:r>
      <w:r w:rsidRPr="000B7BA4">
        <w:rPr>
          <w:rFonts w:hint="eastAsia"/>
          <w:b/>
          <w:bCs/>
          <w:rtl/>
        </w:rPr>
        <w:t>במתן</w:t>
      </w:r>
      <w:r w:rsidRPr="000B7BA4">
        <w:rPr>
          <w:b/>
          <w:bCs/>
          <w:rtl/>
        </w:rPr>
        <w:t xml:space="preserve"> </w:t>
      </w:r>
      <w:r w:rsidRPr="000B7BA4">
        <w:rPr>
          <w:rFonts w:hint="eastAsia"/>
          <w:b/>
          <w:bCs/>
          <w:rtl/>
        </w:rPr>
        <w:t>תוספת</w:t>
      </w:r>
      <w:r w:rsidRPr="000B7BA4">
        <w:rPr>
          <w:b/>
          <w:bCs/>
          <w:rtl/>
        </w:rPr>
        <w:t xml:space="preserve"> </w:t>
      </w:r>
      <w:r w:rsidRPr="000B7BA4">
        <w:rPr>
          <w:rFonts w:hint="eastAsia"/>
          <w:b/>
          <w:bCs/>
          <w:rtl/>
        </w:rPr>
        <w:t>שעות</w:t>
      </w:r>
      <w:r w:rsidRPr="000B7BA4">
        <w:rPr>
          <w:b/>
          <w:bCs/>
          <w:rtl/>
        </w:rPr>
        <w:t xml:space="preserve"> </w:t>
      </w:r>
      <w:r w:rsidRPr="000B7BA4">
        <w:rPr>
          <w:rFonts w:hint="eastAsia"/>
          <w:b/>
          <w:bCs/>
          <w:rtl/>
        </w:rPr>
        <w:t>סיעוד</w:t>
      </w:r>
      <w:r w:rsidRPr="000B7BA4">
        <w:rPr>
          <w:b/>
          <w:bCs/>
          <w:rtl/>
        </w:rPr>
        <w:t xml:space="preserve"> </w:t>
      </w:r>
      <w:r w:rsidRPr="000B7BA4">
        <w:rPr>
          <w:rFonts w:hint="eastAsia"/>
          <w:b/>
          <w:bCs/>
          <w:rtl/>
        </w:rPr>
        <w:t>לנכי</w:t>
      </w:r>
      <w:r w:rsidRPr="000B7BA4">
        <w:rPr>
          <w:b/>
          <w:bCs/>
          <w:rtl/>
        </w:rPr>
        <w:t xml:space="preserve"> </w:t>
      </w:r>
      <w:r w:rsidRPr="000B7BA4">
        <w:rPr>
          <w:rFonts w:hint="eastAsia"/>
          <w:b/>
          <w:bCs/>
          <w:rtl/>
        </w:rPr>
        <w:t>המלחמה</w:t>
      </w:r>
      <w:r w:rsidRPr="000B7BA4">
        <w:rPr>
          <w:b/>
          <w:bCs/>
          <w:rtl/>
        </w:rPr>
        <w:t xml:space="preserve"> </w:t>
      </w:r>
      <w:r w:rsidRPr="000B7BA4">
        <w:rPr>
          <w:rFonts w:hint="eastAsia"/>
          <w:b/>
          <w:bCs/>
          <w:rtl/>
        </w:rPr>
        <w:t>בנאצים</w:t>
      </w:r>
      <w:r w:rsidRPr="000B7BA4">
        <w:rPr>
          <w:b/>
          <w:bCs/>
          <w:rtl/>
        </w:rPr>
        <w:t>.</w:t>
      </w:r>
    </w:p>
    <w:p w:rsidR="007960AA" w:rsidP="000D7B81">
      <w:pPr>
        <w:pStyle w:val="a"/>
        <w:spacing w:line="269" w:lineRule="auto"/>
        <w:rPr>
          <w:rtl/>
        </w:rPr>
      </w:pPr>
    </w:p>
    <w:p w:rsidR="007960AA" w:rsidP="000D7B81">
      <w:pPr>
        <w:spacing w:line="269" w:lineRule="auto"/>
        <w:rPr>
          <w:rtl/>
        </w:rPr>
      </w:pPr>
      <w:r>
        <w:rPr>
          <w:rFonts w:hint="cs"/>
          <w:rtl/>
        </w:rPr>
        <w:t xml:space="preserve">מתשובת משרד </w:t>
      </w:r>
      <w:r w:rsidRPr="00B54F1C">
        <w:rPr>
          <w:rFonts w:hint="cs"/>
          <w:rtl/>
        </w:rPr>
        <w:t xml:space="preserve">האוצר </w:t>
      </w:r>
      <w:r w:rsidRPr="00B54F1C">
        <w:rPr>
          <w:rFonts w:hint="eastAsia"/>
          <w:rtl/>
        </w:rPr>
        <w:t>במרץ</w:t>
      </w:r>
      <w:r w:rsidRPr="00B54F1C">
        <w:rPr>
          <w:rtl/>
        </w:rPr>
        <w:t xml:space="preserve"> 2020</w:t>
      </w:r>
      <w:r w:rsidRPr="00B54F1C">
        <w:rPr>
          <w:rFonts w:hint="cs"/>
          <w:rtl/>
        </w:rPr>
        <w:t xml:space="preserve"> למשרד</w:t>
      </w:r>
      <w:r>
        <w:rPr>
          <w:rFonts w:hint="cs"/>
          <w:rtl/>
        </w:rPr>
        <w:t xml:space="preserve"> מבקר המדינה עולה כי להערכת האוצר </w:t>
      </w:r>
      <w:r w:rsidR="00B61F43">
        <w:rPr>
          <w:rFonts w:hint="cs"/>
          <w:rtl/>
        </w:rPr>
        <w:t>ה</w:t>
      </w:r>
      <w:r>
        <w:rPr>
          <w:rFonts w:hint="cs"/>
          <w:rtl/>
        </w:rPr>
        <w:t>עלות תגיע לכ-50 מיליו</w:t>
      </w:r>
      <w:r w:rsidR="00B61F43">
        <w:rPr>
          <w:rFonts w:hint="cs"/>
          <w:rtl/>
        </w:rPr>
        <w:t>ן</w:t>
      </w:r>
      <w:r>
        <w:rPr>
          <w:rFonts w:hint="cs"/>
          <w:rtl/>
        </w:rPr>
        <w:t xml:space="preserve"> ש"ח. עמדת משרד האוצר </w:t>
      </w:r>
      <w:r w:rsidR="00B61F43">
        <w:rPr>
          <w:rFonts w:hint="cs"/>
          <w:rtl/>
        </w:rPr>
        <w:t xml:space="preserve">היא </w:t>
      </w:r>
      <w:r>
        <w:rPr>
          <w:rFonts w:hint="cs"/>
          <w:rtl/>
        </w:rPr>
        <w:t xml:space="preserve">שעלות זו </w:t>
      </w:r>
      <w:r w:rsidR="00B61F43">
        <w:rPr>
          <w:rFonts w:hint="cs"/>
          <w:rtl/>
        </w:rPr>
        <w:t>מצריכה החלטת ממשלה שתצביע על מקור לתקציב, בהתאם לסעיף 40 בחוק יסודות התקציב</w:t>
      </w:r>
      <w:r>
        <w:rPr>
          <w:rStyle w:val="FootnoteReference"/>
          <w:rtl/>
        </w:rPr>
        <w:footnoteReference w:id="66"/>
      </w:r>
      <w:r w:rsidR="00583047">
        <w:rPr>
          <w:rFonts w:hint="cs"/>
          <w:rtl/>
        </w:rPr>
        <w:t>.</w:t>
      </w:r>
    </w:p>
    <w:p w:rsidR="00943B3D" w:rsidP="000D7B81">
      <w:pPr>
        <w:pStyle w:val="a"/>
        <w:spacing w:line="269" w:lineRule="auto"/>
        <w:rPr>
          <w:rtl/>
        </w:rPr>
      </w:pPr>
    </w:p>
    <w:p w:rsidR="00C736AB" w:rsidRPr="007B51C0" w:rsidP="000D7B81">
      <w:pPr>
        <w:spacing w:line="269" w:lineRule="auto"/>
        <w:rPr>
          <w:b/>
          <w:bCs/>
          <w:rtl/>
        </w:rPr>
      </w:pPr>
      <w:r w:rsidRPr="007B51C0">
        <w:rPr>
          <w:rFonts w:hint="cs"/>
          <w:b/>
          <w:bCs/>
          <w:rtl/>
        </w:rPr>
        <w:t xml:space="preserve">משרד מבקר המדינה מציין כי </w:t>
      </w:r>
      <w:r>
        <w:rPr>
          <w:rFonts w:hint="cs"/>
          <w:b/>
          <w:bCs/>
          <w:rtl/>
        </w:rPr>
        <w:t>100</w:t>
      </w:r>
      <w:r w:rsidRPr="007B51C0">
        <w:rPr>
          <w:rFonts w:hint="cs"/>
          <w:b/>
          <w:bCs/>
          <w:rtl/>
        </w:rPr>
        <w:t xml:space="preserve"> נכי המלחמה בנאצים האחרונים </w:t>
      </w:r>
      <w:r w:rsidR="00724D45">
        <w:rPr>
          <w:rFonts w:hint="cs"/>
          <w:b/>
          <w:bCs/>
          <w:rtl/>
        </w:rPr>
        <w:t>עברו</w:t>
      </w:r>
      <w:r>
        <w:rPr>
          <w:rFonts w:hint="cs"/>
          <w:b/>
          <w:bCs/>
          <w:rtl/>
        </w:rPr>
        <w:t xml:space="preserve"> את</w:t>
      </w:r>
      <w:r w:rsidRPr="007B51C0">
        <w:rPr>
          <w:rFonts w:hint="cs"/>
          <w:b/>
          <w:bCs/>
          <w:rtl/>
        </w:rPr>
        <w:t xml:space="preserve"> גיל 90, ה</w:t>
      </w:r>
      <w:r w:rsidR="00962A1E">
        <w:rPr>
          <w:rFonts w:hint="cs"/>
          <w:b/>
          <w:bCs/>
          <w:rtl/>
        </w:rPr>
        <w:t>עדר ה</w:t>
      </w:r>
      <w:r w:rsidRPr="007B51C0">
        <w:rPr>
          <w:rFonts w:hint="cs"/>
          <w:b/>
          <w:bCs/>
          <w:rtl/>
        </w:rPr>
        <w:t xml:space="preserve">תמיכה בלוחמים אלו </w:t>
      </w:r>
      <w:r w:rsidR="00962A1E">
        <w:rPr>
          <w:rFonts w:hint="cs"/>
          <w:b/>
          <w:bCs/>
          <w:rtl/>
        </w:rPr>
        <w:t>למול ניצולי השואה מ</w:t>
      </w:r>
      <w:r w:rsidR="00967B8B">
        <w:rPr>
          <w:rFonts w:hint="cs"/>
          <w:b/>
          <w:bCs/>
          <w:rtl/>
        </w:rPr>
        <w:t>חדד</w:t>
      </w:r>
      <w:r w:rsidR="00962A1E">
        <w:rPr>
          <w:rFonts w:hint="cs"/>
          <w:b/>
          <w:bCs/>
          <w:rtl/>
        </w:rPr>
        <w:t xml:space="preserve"> </w:t>
      </w:r>
      <w:r w:rsidR="009210B9">
        <w:rPr>
          <w:rFonts w:hint="cs"/>
          <w:b/>
          <w:bCs/>
          <w:rtl/>
        </w:rPr>
        <w:t xml:space="preserve">את </w:t>
      </w:r>
      <w:r w:rsidR="00967B8B">
        <w:rPr>
          <w:rFonts w:hint="cs"/>
          <w:b/>
          <w:bCs/>
          <w:rtl/>
        </w:rPr>
        <w:t>ה</w:t>
      </w:r>
      <w:r w:rsidR="00962A1E">
        <w:rPr>
          <w:rFonts w:hint="cs"/>
          <w:b/>
          <w:bCs/>
          <w:rtl/>
        </w:rPr>
        <w:t xml:space="preserve">צורך בבחינת </w:t>
      </w:r>
      <w:r w:rsidR="00967B8B">
        <w:rPr>
          <w:rFonts w:hint="cs"/>
          <w:b/>
          <w:bCs/>
          <w:rtl/>
        </w:rPr>
        <w:t>זכאותם לתוספת שעות סיעוד</w:t>
      </w:r>
      <w:r w:rsidR="00962A1E">
        <w:rPr>
          <w:rFonts w:hint="cs"/>
          <w:b/>
          <w:bCs/>
          <w:rtl/>
        </w:rPr>
        <w:t>.</w:t>
      </w:r>
      <w:r w:rsidRPr="007B51C0">
        <w:rPr>
          <w:rFonts w:hint="cs"/>
          <w:b/>
          <w:bCs/>
          <w:rtl/>
        </w:rPr>
        <w:t xml:space="preserve"> משרד מבקר המדינה ממליץ כי </w:t>
      </w:r>
      <w:r w:rsidR="005A172B">
        <w:rPr>
          <w:rFonts w:hint="cs"/>
          <w:b/>
          <w:bCs/>
          <w:rtl/>
        </w:rPr>
        <w:t>הצוות</w:t>
      </w:r>
      <w:r w:rsidRPr="007B51C0">
        <w:rPr>
          <w:rFonts w:hint="cs"/>
          <w:b/>
          <w:bCs/>
          <w:rtl/>
        </w:rPr>
        <w:t xml:space="preserve"> </w:t>
      </w:r>
      <w:r w:rsidRPr="007B51C0" w:rsidR="00747734">
        <w:rPr>
          <w:rFonts w:hint="cs"/>
          <w:b/>
          <w:bCs/>
          <w:rtl/>
        </w:rPr>
        <w:t>הבין</w:t>
      </w:r>
      <w:r w:rsidR="00747734">
        <w:rPr>
          <w:rFonts w:hint="cs"/>
          <w:b/>
          <w:bCs/>
          <w:rtl/>
        </w:rPr>
        <w:t>-</w:t>
      </w:r>
      <w:r w:rsidRPr="007B51C0">
        <w:rPr>
          <w:rFonts w:hint="cs"/>
          <w:b/>
          <w:bCs/>
          <w:rtl/>
        </w:rPr>
        <w:t xml:space="preserve">משרדי </w:t>
      </w:r>
      <w:r w:rsidR="005A172B">
        <w:rPr>
          <w:rFonts w:hint="cs"/>
          <w:b/>
          <w:bCs/>
          <w:rtl/>
        </w:rPr>
        <w:t>י</w:t>
      </w:r>
      <w:r w:rsidRPr="007B51C0">
        <w:rPr>
          <w:rFonts w:hint="cs"/>
          <w:b/>
          <w:bCs/>
          <w:rtl/>
        </w:rPr>
        <w:t xml:space="preserve">דון במתן תוספת שעות סיעוד לנכי המלחמה בנאצים </w:t>
      </w:r>
      <w:r w:rsidR="00C715B9">
        <w:rPr>
          <w:rFonts w:hint="cs"/>
          <w:b/>
          <w:bCs/>
          <w:rtl/>
        </w:rPr>
        <w:t xml:space="preserve">ויבחן </w:t>
      </w:r>
      <w:r>
        <w:rPr>
          <w:rFonts w:hint="cs"/>
          <w:b/>
          <w:bCs/>
          <w:rtl/>
        </w:rPr>
        <w:t>את</w:t>
      </w:r>
      <w:r w:rsidRPr="007B51C0">
        <w:rPr>
          <w:rFonts w:hint="cs"/>
          <w:b/>
          <w:bCs/>
          <w:rtl/>
        </w:rPr>
        <w:t xml:space="preserve"> הפערים</w:t>
      </w:r>
      <w:r w:rsidR="00E53A79">
        <w:rPr>
          <w:rFonts w:hint="cs"/>
          <w:b/>
          <w:bCs/>
          <w:rtl/>
        </w:rPr>
        <w:t xml:space="preserve"> הניכרים</w:t>
      </w:r>
      <w:r w:rsidRPr="007B51C0">
        <w:rPr>
          <w:rFonts w:hint="cs"/>
          <w:b/>
          <w:bCs/>
          <w:rtl/>
        </w:rPr>
        <w:t xml:space="preserve"> בהערכת העלות </w:t>
      </w:r>
      <w:r>
        <w:rPr>
          <w:rFonts w:hint="cs"/>
          <w:b/>
          <w:bCs/>
          <w:rtl/>
        </w:rPr>
        <w:t xml:space="preserve">התקציבית </w:t>
      </w:r>
      <w:r w:rsidRPr="007B51C0">
        <w:rPr>
          <w:rFonts w:hint="cs"/>
          <w:b/>
          <w:bCs/>
          <w:rtl/>
        </w:rPr>
        <w:t xml:space="preserve">בין הרשות למשרד האוצר. </w:t>
      </w:r>
    </w:p>
    <w:p w:rsidR="00967345" w:rsidP="000D7B81">
      <w:pPr>
        <w:pStyle w:val="a"/>
        <w:spacing w:line="269" w:lineRule="auto"/>
        <w:rPr>
          <w:rtl/>
        </w:rPr>
      </w:pPr>
    </w:p>
    <w:p w:rsidR="00967345" w:rsidP="000D7B81">
      <w:pPr>
        <w:spacing w:line="269" w:lineRule="auto"/>
        <w:rPr>
          <w:rtl/>
        </w:rPr>
      </w:pPr>
      <w:r w:rsidRPr="00BA77E5">
        <w:rPr>
          <w:rFonts w:hint="eastAsia"/>
          <w:rtl/>
        </w:rPr>
        <w:t>הרשות</w:t>
      </w:r>
      <w:r w:rsidRPr="00BA77E5">
        <w:rPr>
          <w:rtl/>
        </w:rPr>
        <w:t xml:space="preserve"> </w:t>
      </w:r>
      <w:r w:rsidRPr="00BA77E5">
        <w:rPr>
          <w:rFonts w:hint="eastAsia"/>
          <w:rtl/>
        </w:rPr>
        <w:t>מסרה</w:t>
      </w:r>
      <w:r w:rsidRPr="00BA77E5">
        <w:rPr>
          <w:rtl/>
        </w:rPr>
        <w:t xml:space="preserve"> </w:t>
      </w:r>
      <w:r w:rsidRPr="00BA77E5">
        <w:rPr>
          <w:rFonts w:hint="eastAsia"/>
          <w:rtl/>
        </w:rPr>
        <w:t>בתשובתה</w:t>
      </w:r>
      <w:r w:rsidRPr="00BA77E5">
        <w:rPr>
          <w:rtl/>
        </w:rPr>
        <w:t xml:space="preserve"> </w:t>
      </w:r>
      <w:r w:rsidRPr="00BA77E5">
        <w:rPr>
          <w:rFonts w:hint="eastAsia"/>
          <w:rtl/>
        </w:rPr>
        <w:t>כי</w:t>
      </w:r>
      <w:r w:rsidRPr="00BA77E5">
        <w:rPr>
          <w:rtl/>
        </w:rPr>
        <w:t xml:space="preserve"> </w:t>
      </w:r>
      <w:r w:rsidRPr="00BA77E5">
        <w:rPr>
          <w:rFonts w:hint="eastAsia"/>
          <w:rtl/>
        </w:rPr>
        <w:t>היא</w:t>
      </w:r>
      <w:r w:rsidRPr="00BA77E5">
        <w:rPr>
          <w:rtl/>
        </w:rPr>
        <w:t xml:space="preserve"> </w:t>
      </w:r>
      <w:r w:rsidRPr="00BA77E5">
        <w:rPr>
          <w:rFonts w:hint="eastAsia"/>
          <w:rtl/>
        </w:rPr>
        <w:t>תומכת</w:t>
      </w:r>
      <w:r w:rsidRPr="00BA77E5">
        <w:rPr>
          <w:rtl/>
        </w:rPr>
        <w:t xml:space="preserve"> בהרחבת תוספת שעות הסיעוד גם לנכי המלחמה בנאצים. בנושא זה פנתה הרשות לגורמים הרלוונטיים, אך ללא הצלחה. </w:t>
      </w:r>
    </w:p>
    <w:p w:rsidR="00934455" w:rsidP="000D7B81">
      <w:pPr>
        <w:pStyle w:val="a"/>
        <w:spacing w:line="269" w:lineRule="auto"/>
        <w:rPr>
          <w:rtl/>
        </w:rPr>
      </w:pPr>
    </w:p>
    <w:p w:rsidR="004A2D0D" w:rsidRPr="004A2D0D" w:rsidP="004A2D0D">
      <w:pPr>
        <w:pStyle w:val="a"/>
        <w:rPr>
          <w:rtl/>
        </w:rPr>
      </w:pPr>
    </w:p>
    <w:p w:rsidR="00590413" w:rsidRPr="00E54600" w:rsidP="000D7B81">
      <w:pPr>
        <w:pStyle w:val="Heading3"/>
        <w:spacing w:before="0" w:line="269" w:lineRule="auto"/>
        <w:rPr>
          <w:rtl/>
        </w:rPr>
      </w:pPr>
      <w:r w:rsidRPr="00B5018A">
        <w:rPr>
          <w:rFonts w:hint="cs"/>
          <w:rtl/>
        </w:rPr>
        <w:t xml:space="preserve">מיפוי </w:t>
      </w:r>
      <w:r w:rsidRPr="00044DB8">
        <w:rPr>
          <w:rFonts w:hint="cs"/>
          <w:rtl/>
        </w:rPr>
        <w:t>צורכיה</w:t>
      </w:r>
      <w:r w:rsidRPr="00E54600">
        <w:rPr>
          <w:rFonts w:hint="eastAsia"/>
          <w:rtl/>
        </w:rPr>
        <w:t>ם</w:t>
      </w:r>
      <w:r w:rsidRPr="00E54600">
        <w:rPr>
          <w:rtl/>
        </w:rPr>
        <w:t xml:space="preserve"> </w:t>
      </w:r>
      <w:r w:rsidRPr="00E54600">
        <w:rPr>
          <w:rFonts w:hint="eastAsia"/>
          <w:rtl/>
        </w:rPr>
        <w:t>של</w:t>
      </w:r>
      <w:r w:rsidRPr="00E54600">
        <w:rPr>
          <w:rtl/>
        </w:rPr>
        <w:t xml:space="preserve"> ניצולי שואה ומיצוי זכויותיהם</w:t>
      </w:r>
    </w:p>
    <w:p w:rsidR="004A2D0D" w:rsidP="004A2D0D">
      <w:pPr>
        <w:pStyle w:val="a"/>
        <w:rPr>
          <w:rtl/>
        </w:rPr>
      </w:pPr>
    </w:p>
    <w:p w:rsidR="00590413" w:rsidRPr="00E54600" w:rsidP="000D7B81">
      <w:pPr>
        <w:pStyle w:val="Heading4"/>
        <w:spacing w:before="0" w:line="269" w:lineRule="auto"/>
        <w:rPr>
          <w:rtl/>
        </w:rPr>
      </w:pPr>
      <w:r w:rsidRPr="00E54600">
        <w:rPr>
          <w:rFonts w:hint="eastAsia"/>
          <w:rtl/>
        </w:rPr>
        <w:t>שיתוף</w:t>
      </w:r>
      <w:r w:rsidRPr="00E54600">
        <w:rPr>
          <w:rtl/>
        </w:rPr>
        <w:t xml:space="preserve"> </w:t>
      </w:r>
      <w:r w:rsidRPr="00E54600">
        <w:rPr>
          <w:rFonts w:hint="eastAsia"/>
          <w:rtl/>
        </w:rPr>
        <w:t>פעולה</w:t>
      </w:r>
      <w:r w:rsidRPr="00E54600">
        <w:rPr>
          <w:rtl/>
        </w:rPr>
        <w:t xml:space="preserve"> </w:t>
      </w:r>
      <w:r w:rsidRPr="00E54600">
        <w:rPr>
          <w:rFonts w:hint="eastAsia"/>
          <w:rtl/>
        </w:rPr>
        <w:t>עם</w:t>
      </w:r>
      <w:r w:rsidRPr="00E54600">
        <w:rPr>
          <w:rtl/>
        </w:rPr>
        <w:t xml:space="preserve"> </w:t>
      </w:r>
      <w:r w:rsidRPr="00E54600">
        <w:rPr>
          <w:rFonts w:hint="eastAsia"/>
          <w:rtl/>
        </w:rPr>
        <w:t>רשויות</w:t>
      </w:r>
      <w:r w:rsidRPr="00E54600">
        <w:rPr>
          <w:rtl/>
        </w:rPr>
        <w:t xml:space="preserve"> </w:t>
      </w:r>
      <w:r w:rsidRPr="00E54600">
        <w:rPr>
          <w:rFonts w:hint="eastAsia"/>
          <w:rtl/>
        </w:rPr>
        <w:t>מקומיות</w:t>
      </w:r>
    </w:p>
    <w:p w:rsidR="008D7AC9" w:rsidP="000D7B81">
      <w:pPr>
        <w:pStyle w:val="a"/>
        <w:spacing w:line="269" w:lineRule="auto"/>
        <w:rPr>
          <w:rtl/>
        </w:rPr>
      </w:pPr>
    </w:p>
    <w:p w:rsidR="00590413" w:rsidP="000D7B81">
      <w:pPr>
        <w:spacing w:line="269" w:lineRule="auto"/>
        <w:rPr>
          <w:rFonts w:eastAsiaTheme="majorEastAsia"/>
          <w:b/>
          <w:sz w:val="24"/>
          <w:rtl/>
        </w:rPr>
      </w:pPr>
      <w:r w:rsidRPr="00B901A1">
        <w:rPr>
          <w:rFonts w:eastAsiaTheme="majorEastAsia"/>
          <w:b/>
          <w:sz w:val="24"/>
          <w:rtl/>
        </w:rPr>
        <w:t>השלטון המקומי אמון על הרווחה של התושבים המתגוררים בשטחו. למוסדות השלטון המקומי - עיריות, מועצות מקומיות או מועצות אזוריות - עשוי להיות קשר ישיר עם האוכלוסייה שבתחום אחריותם, שכן יש להם היכרות בלתי</w:t>
      </w:r>
      <w:r>
        <w:rPr>
          <w:rFonts w:eastAsiaTheme="majorEastAsia" w:hint="cs"/>
          <w:b/>
          <w:sz w:val="24"/>
          <w:rtl/>
        </w:rPr>
        <w:t xml:space="preserve"> </w:t>
      </w:r>
      <w:r w:rsidRPr="00B901A1">
        <w:rPr>
          <w:rFonts w:eastAsiaTheme="majorEastAsia"/>
          <w:b/>
          <w:sz w:val="24"/>
          <w:rtl/>
        </w:rPr>
        <w:t>אמצעית איתה ועם צרכיה השונים.</w:t>
      </w:r>
    </w:p>
    <w:p w:rsidR="00590413" w:rsidP="000D7B81">
      <w:pPr>
        <w:pStyle w:val="a"/>
        <w:spacing w:line="269" w:lineRule="auto"/>
        <w:rPr>
          <w:rtl/>
        </w:rPr>
      </w:pPr>
    </w:p>
    <w:p w:rsidR="00590413" w:rsidRPr="00B901A1" w:rsidP="000D7B81">
      <w:pPr>
        <w:spacing w:line="269" w:lineRule="auto"/>
        <w:rPr>
          <w:rtl/>
        </w:rPr>
      </w:pPr>
      <w:r>
        <w:rPr>
          <w:rFonts w:hint="cs"/>
          <w:rtl/>
        </w:rPr>
        <w:t>משנת 2013</w:t>
      </w:r>
      <w:r w:rsidRPr="00110A2E">
        <w:rPr>
          <w:rFonts w:hint="cs"/>
          <w:rtl/>
        </w:rPr>
        <w:t xml:space="preserve"> </w:t>
      </w:r>
      <w:r>
        <w:rPr>
          <w:rFonts w:hint="cs"/>
          <w:rtl/>
        </w:rPr>
        <w:t>קידמה</w:t>
      </w:r>
      <w:r w:rsidRPr="00110A2E">
        <w:rPr>
          <w:rFonts w:hint="cs"/>
          <w:rtl/>
        </w:rPr>
        <w:t xml:space="preserve"> הרשות </w:t>
      </w:r>
      <w:r>
        <w:rPr>
          <w:rFonts w:hint="cs"/>
          <w:rtl/>
        </w:rPr>
        <w:t xml:space="preserve">בשיתוף עם רשויות מקומיות </w:t>
      </w:r>
      <w:r w:rsidRPr="00110A2E">
        <w:rPr>
          <w:rFonts w:hint="cs"/>
          <w:rtl/>
        </w:rPr>
        <w:t xml:space="preserve">פרויקט מיצוי זכויות, </w:t>
      </w:r>
      <w:r>
        <w:rPr>
          <w:rFonts w:hint="cs"/>
          <w:rtl/>
        </w:rPr>
        <w:t xml:space="preserve">ובו נבדק </w:t>
      </w:r>
      <w:r w:rsidRPr="00110A2E">
        <w:rPr>
          <w:rFonts w:hint="cs"/>
          <w:rtl/>
        </w:rPr>
        <w:t xml:space="preserve">אם </w:t>
      </w:r>
      <w:r>
        <w:rPr>
          <w:rFonts w:hint="cs"/>
          <w:rtl/>
        </w:rPr>
        <w:t>ניצולי שואה</w:t>
      </w:r>
      <w:r w:rsidRPr="00110A2E">
        <w:rPr>
          <w:rFonts w:hint="cs"/>
          <w:rtl/>
        </w:rPr>
        <w:t xml:space="preserve"> מקבלים את ההטבות </w:t>
      </w:r>
      <w:r>
        <w:rPr>
          <w:rFonts w:hint="cs"/>
          <w:rtl/>
        </w:rPr>
        <w:t>על-פי</w:t>
      </w:r>
      <w:r w:rsidRPr="00110A2E">
        <w:rPr>
          <w:rFonts w:hint="cs"/>
          <w:rtl/>
        </w:rPr>
        <w:t xml:space="preserve"> זכאותם.</w:t>
      </w:r>
      <w:r>
        <w:rPr>
          <w:rFonts w:hint="cs"/>
          <w:rtl/>
        </w:rPr>
        <w:t xml:space="preserve"> </w:t>
      </w:r>
      <w:r w:rsidRPr="00B901A1">
        <w:rPr>
          <w:rtl/>
        </w:rPr>
        <w:t xml:space="preserve">כל רשות מקומית שהצטרפה </w:t>
      </w:r>
      <w:r>
        <w:rPr>
          <w:rFonts w:hint="cs"/>
          <w:rtl/>
        </w:rPr>
        <w:t>לפרויקט</w:t>
      </w:r>
      <w:r w:rsidRPr="00B901A1">
        <w:rPr>
          <w:rtl/>
        </w:rPr>
        <w:t xml:space="preserve"> קיבלה מהרשות רשימה של ניצולי שואה המוכרים לה</w:t>
      </w:r>
      <w:r>
        <w:rPr>
          <w:rFonts w:hint="cs"/>
          <w:rtl/>
        </w:rPr>
        <w:t>,</w:t>
      </w:r>
      <w:r w:rsidRPr="00B901A1">
        <w:rPr>
          <w:rtl/>
        </w:rPr>
        <w:t xml:space="preserve"> </w:t>
      </w:r>
      <w:r>
        <w:rPr>
          <w:rFonts w:hint="cs"/>
          <w:rtl/>
        </w:rPr>
        <w:t>ה</w:t>
      </w:r>
      <w:r w:rsidRPr="00B901A1">
        <w:rPr>
          <w:rtl/>
        </w:rPr>
        <w:t xml:space="preserve">גרים בשטח הרשות המקומית. עובדי לשכות הרווחה של הרשות המקומית פנו לניצולים אלו כדי לוודא </w:t>
      </w:r>
      <w:r>
        <w:rPr>
          <w:rFonts w:hint="cs"/>
          <w:rtl/>
        </w:rPr>
        <w:t>ש</w:t>
      </w:r>
      <w:r w:rsidRPr="00B901A1">
        <w:rPr>
          <w:rtl/>
        </w:rPr>
        <w:t xml:space="preserve">הם ממצים את זכויותיהם בהתאם להנחיות הרשות. </w:t>
      </w:r>
      <w:r>
        <w:rPr>
          <w:rFonts w:hint="cs"/>
          <w:rtl/>
        </w:rPr>
        <w:t xml:space="preserve">את </w:t>
      </w:r>
      <w:r w:rsidRPr="00B901A1">
        <w:rPr>
          <w:rtl/>
        </w:rPr>
        <w:t xml:space="preserve">פרויקט מיצוי הזכויות ברשויות המקומיות </w:t>
      </w:r>
      <w:r>
        <w:rPr>
          <w:rFonts w:hint="cs"/>
          <w:rtl/>
        </w:rPr>
        <w:t xml:space="preserve">ביצעו </w:t>
      </w:r>
      <w:r w:rsidRPr="00B901A1">
        <w:rPr>
          <w:rtl/>
        </w:rPr>
        <w:t xml:space="preserve">העובדים הסוציאליים של הלשכות לשירותים חברתיים בכל רשות מקומית, ובחלק מהערים </w:t>
      </w:r>
      <w:r>
        <w:rPr>
          <w:rFonts w:hint="cs"/>
          <w:rtl/>
        </w:rPr>
        <w:t xml:space="preserve">עשו זאת </w:t>
      </w:r>
      <w:r w:rsidRPr="00B901A1">
        <w:rPr>
          <w:rtl/>
        </w:rPr>
        <w:t>מערך של מתנדבים ש</w:t>
      </w:r>
      <w:r>
        <w:rPr>
          <w:rFonts w:hint="cs"/>
          <w:rtl/>
        </w:rPr>
        <w:t xml:space="preserve">גייסה </w:t>
      </w:r>
      <w:r w:rsidRPr="00B901A1">
        <w:rPr>
          <w:rtl/>
        </w:rPr>
        <w:t>הרשות המקומית.</w:t>
      </w:r>
    </w:p>
    <w:p w:rsidR="001B4515" w:rsidP="000D7B81">
      <w:pPr>
        <w:pStyle w:val="a"/>
        <w:spacing w:line="269" w:lineRule="auto"/>
        <w:rPr>
          <w:rtl/>
        </w:rPr>
      </w:pPr>
    </w:p>
    <w:p w:rsidR="001B4515" w:rsidRPr="00A003F7" w:rsidP="000D7B81">
      <w:pPr>
        <w:spacing w:line="269" w:lineRule="auto"/>
        <w:rPr>
          <w:rtl/>
        </w:rPr>
      </w:pPr>
      <w:r>
        <w:rPr>
          <w:rFonts w:hint="cs"/>
          <w:rtl/>
        </w:rPr>
        <w:t>בדוח הקודם נמצא כי</w:t>
      </w:r>
      <w:r w:rsidRPr="00110A2E">
        <w:rPr>
          <w:rFonts w:hint="cs"/>
          <w:rtl/>
        </w:rPr>
        <w:t xml:space="preserve"> </w:t>
      </w:r>
      <w:r w:rsidRPr="00110A2E" w:rsidR="00520FF5">
        <w:rPr>
          <w:rFonts w:hint="cs"/>
          <w:rtl/>
        </w:rPr>
        <w:t>רק 50 רשויות מקומיות</w:t>
      </w:r>
      <w:r w:rsidRPr="00185EAA" w:rsidR="00520FF5">
        <w:rPr>
          <w:rFonts w:hint="cs"/>
          <w:rtl/>
        </w:rPr>
        <w:t xml:space="preserve"> </w:t>
      </w:r>
      <w:r w:rsidR="00520FF5">
        <w:rPr>
          <w:rFonts w:hint="cs"/>
          <w:rtl/>
        </w:rPr>
        <w:t>בהם מתגוררים כ-47</w:t>
      </w:r>
      <w:r w:rsidR="00B512A4">
        <w:rPr>
          <w:rFonts w:hint="cs"/>
          <w:rtl/>
        </w:rPr>
        <w:t>%</w:t>
      </w:r>
      <w:r w:rsidR="00520FF5">
        <w:rPr>
          <w:rFonts w:hint="cs"/>
          <w:rtl/>
        </w:rPr>
        <w:t xml:space="preserve"> מניצולי השואה ונפגעי התנכלויות</w:t>
      </w:r>
      <w:r w:rsidRPr="00110A2E" w:rsidR="00520FF5">
        <w:rPr>
          <w:rFonts w:hint="cs"/>
          <w:rtl/>
        </w:rPr>
        <w:t xml:space="preserve"> </w:t>
      </w:r>
      <w:r w:rsidRPr="00110A2E">
        <w:rPr>
          <w:rFonts w:hint="cs"/>
          <w:rtl/>
        </w:rPr>
        <w:t>התקשרו עם הרשות</w:t>
      </w:r>
      <w:r>
        <w:rPr>
          <w:rFonts w:hint="cs"/>
          <w:rtl/>
        </w:rPr>
        <w:t xml:space="preserve">. </w:t>
      </w:r>
      <w:r w:rsidR="00520FF5">
        <w:rPr>
          <w:rFonts w:hint="cs"/>
          <w:rtl/>
        </w:rPr>
        <w:t xml:space="preserve">עוד עלה </w:t>
      </w:r>
      <w:r w:rsidRPr="00110A2E" w:rsidR="00520FF5">
        <w:rPr>
          <w:rFonts w:hint="cs"/>
          <w:rtl/>
        </w:rPr>
        <w:t xml:space="preserve">כי </w:t>
      </w:r>
      <w:r w:rsidR="00520FF5">
        <w:rPr>
          <w:rFonts w:hint="cs"/>
          <w:rtl/>
        </w:rPr>
        <w:t xml:space="preserve">כמה </w:t>
      </w:r>
      <w:r w:rsidRPr="00110A2E" w:rsidR="00520FF5">
        <w:rPr>
          <w:rFonts w:hint="cs"/>
          <w:rtl/>
        </w:rPr>
        <w:t>מהרשויות המקומיות לא התקשרו עם הרשות בשל מחסור בכ</w:t>
      </w:r>
      <w:r w:rsidR="00520FF5">
        <w:rPr>
          <w:rFonts w:hint="cs"/>
          <w:rtl/>
        </w:rPr>
        <w:t>ו</w:t>
      </w:r>
      <w:r w:rsidRPr="00110A2E" w:rsidR="00520FF5">
        <w:rPr>
          <w:rFonts w:hint="cs"/>
          <w:rtl/>
        </w:rPr>
        <w:t xml:space="preserve">ח אדם מקצועי, קושי בגיוס מתנדבים וחשש מעומס על לשכות הרווחה. </w:t>
      </w:r>
      <w:r w:rsidR="00520FF5">
        <w:rPr>
          <w:rFonts w:hint="cs"/>
          <w:rtl/>
        </w:rPr>
        <w:t>עקב אי-ההשתתפות של יישובים רבים בפרויקט</w:t>
      </w:r>
      <w:r w:rsidR="00D6380D">
        <w:rPr>
          <w:rFonts w:hint="cs"/>
          <w:rtl/>
        </w:rPr>
        <w:t xml:space="preserve"> </w:t>
      </w:r>
      <w:r w:rsidR="00520FF5">
        <w:rPr>
          <w:rFonts w:hint="cs"/>
          <w:rtl/>
        </w:rPr>
        <w:t xml:space="preserve">עדיין </w:t>
      </w:r>
      <w:r w:rsidRPr="00110A2E" w:rsidR="00520FF5">
        <w:rPr>
          <w:rFonts w:hint="cs"/>
          <w:rtl/>
        </w:rPr>
        <w:t xml:space="preserve">לא </w:t>
      </w:r>
      <w:r w:rsidR="00520FF5">
        <w:rPr>
          <w:rFonts w:hint="cs"/>
          <w:rtl/>
        </w:rPr>
        <w:t>נעשה</w:t>
      </w:r>
      <w:r w:rsidRPr="00110A2E" w:rsidR="00520FF5">
        <w:rPr>
          <w:rFonts w:hint="cs"/>
          <w:rtl/>
        </w:rPr>
        <w:t xml:space="preserve"> הליך של מיצוי זכויות בקרב ניצולי השואה</w:t>
      </w:r>
      <w:r w:rsidR="00520FF5">
        <w:rPr>
          <w:rFonts w:hint="cs"/>
          <w:rtl/>
        </w:rPr>
        <w:t xml:space="preserve"> על-ידי לשכות הרווחה,</w:t>
      </w:r>
      <w:r w:rsidRPr="00110A2E" w:rsidR="00520FF5">
        <w:rPr>
          <w:rFonts w:hint="cs"/>
          <w:rtl/>
        </w:rPr>
        <w:t xml:space="preserve"> ולרשויות מקומיות</w:t>
      </w:r>
      <w:r w:rsidR="00520FF5">
        <w:rPr>
          <w:rFonts w:hint="cs"/>
          <w:rtl/>
        </w:rPr>
        <w:t xml:space="preserve"> אלה</w:t>
      </w:r>
      <w:r w:rsidRPr="00110A2E" w:rsidR="00520FF5">
        <w:rPr>
          <w:rFonts w:hint="cs"/>
          <w:rtl/>
        </w:rPr>
        <w:t xml:space="preserve"> אין מידע מקיף ומלא בדבר אוכלוסיי</w:t>
      </w:r>
      <w:r w:rsidR="00520FF5">
        <w:rPr>
          <w:rFonts w:hint="cs"/>
          <w:rtl/>
        </w:rPr>
        <w:t>ת הניצולים</w:t>
      </w:r>
      <w:r w:rsidRPr="00110A2E" w:rsidR="00520FF5">
        <w:rPr>
          <w:rFonts w:hint="cs"/>
          <w:rtl/>
        </w:rPr>
        <w:t xml:space="preserve"> המתגוררת בשטח</w:t>
      </w:r>
      <w:r w:rsidR="00520FF5">
        <w:rPr>
          <w:rFonts w:hint="cs"/>
          <w:rtl/>
        </w:rPr>
        <w:t>ן.</w:t>
      </w:r>
    </w:p>
    <w:p w:rsidR="001B4515" w:rsidP="000D7B81">
      <w:pPr>
        <w:pStyle w:val="a"/>
        <w:spacing w:line="269" w:lineRule="auto"/>
        <w:rPr>
          <w:rtl/>
        </w:rPr>
      </w:pPr>
    </w:p>
    <w:p w:rsidR="007E2618" w:rsidP="000D7B81">
      <w:pPr>
        <w:spacing w:line="269" w:lineRule="auto"/>
        <w:rPr>
          <w:b/>
          <w:bCs/>
          <w:rtl/>
        </w:rPr>
      </w:pPr>
      <w:r>
        <w:rPr>
          <w:rFonts w:hint="cs"/>
          <w:b/>
          <w:bCs/>
          <w:rtl/>
        </w:rPr>
        <w:t>נכון ל</w:t>
      </w:r>
      <w:r w:rsidRPr="00BE2995">
        <w:rPr>
          <w:rFonts w:hint="cs"/>
          <w:b/>
          <w:bCs/>
          <w:rtl/>
        </w:rPr>
        <w:t xml:space="preserve">מועד סיום דוח המעקב התקשרו עם הרשות </w:t>
      </w:r>
      <w:r w:rsidRPr="00BE2995" w:rsidR="00303752">
        <w:rPr>
          <w:rFonts w:hint="cs"/>
          <w:b/>
          <w:bCs/>
          <w:rtl/>
        </w:rPr>
        <w:t>8</w:t>
      </w:r>
      <w:r w:rsidR="00303752">
        <w:rPr>
          <w:rFonts w:hint="cs"/>
          <w:b/>
          <w:bCs/>
          <w:rtl/>
        </w:rPr>
        <w:t>7</w:t>
      </w:r>
      <w:r w:rsidRPr="00BE2995" w:rsidR="00303752">
        <w:rPr>
          <w:rFonts w:hint="cs"/>
          <w:b/>
          <w:bCs/>
          <w:rtl/>
        </w:rPr>
        <w:t xml:space="preserve"> </w:t>
      </w:r>
      <w:r w:rsidRPr="00BE2995">
        <w:rPr>
          <w:rFonts w:hint="cs"/>
          <w:b/>
          <w:bCs/>
          <w:rtl/>
        </w:rPr>
        <w:t>רשויות מקומיות</w:t>
      </w:r>
      <w:r>
        <w:rPr>
          <w:rStyle w:val="FootnoteReference"/>
          <w:b/>
          <w:bCs/>
          <w:rtl/>
        </w:rPr>
        <w:footnoteReference w:id="67"/>
      </w:r>
      <w:r w:rsidRPr="00BE2995">
        <w:rPr>
          <w:rFonts w:hint="cs"/>
          <w:b/>
          <w:bCs/>
          <w:rtl/>
        </w:rPr>
        <w:t xml:space="preserve"> </w:t>
      </w:r>
      <w:r w:rsidR="00185EAA">
        <w:rPr>
          <w:rFonts w:hint="cs"/>
          <w:b/>
          <w:bCs/>
          <w:rtl/>
        </w:rPr>
        <w:t>בה</w:t>
      </w:r>
      <w:r w:rsidR="00A907D6">
        <w:rPr>
          <w:rFonts w:hint="cs"/>
          <w:b/>
          <w:bCs/>
          <w:rtl/>
        </w:rPr>
        <w:t>ן</w:t>
      </w:r>
      <w:r w:rsidR="00185EAA">
        <w:rPr>
          <w:rFonts w:hint="cs"/>
          <w:b/>
          <w:bCs/>
          <w:rtl/>
        </w:rPr>
        <w:t xml:space="preserve"> מתגוררים כ-142,000 </w:t>
      </w:r>
      <w:r w:rsidR="009D574B">
        <w:rPr>
          <w:rFonts w:hint="cs"/>
          <w:b/>
          <w:bCs/>
          <w:rtl/>
        </w:rPr>
        <w:t>זכאים המהווים כ-74% מניצולי שואה ונפגעי התנכלויות</w:t>
      </w:r>
      <w:r w:rsidR="00720022">
        <w:rPr>
          <w:rFonts w:hint="cs"/>
          <w:b/>
          <w:bCs/>
          <w:rtl/>
        </w:rPr>
        <w:t xml:space="preserve"> (</w:t>
      </w:r>
      <w:r w:rsidR="00BA77E5">
        <w:rPr>
          <w:rFonts w:hint="cs"/>
          <w:b/>
          <w:bCs/>
          <w:rtl/>
        </w:rPr>
        <w:t>כ-193,000</w:t>
      </w:r>
      <w:r w:rsidR="00720022">
        <w:rPr>
          <w:rFonts w:hint="cs"/>
          <w:b/>
          <w:bCs/>
          <w:rtl/>
        </w:rPr>
        <w:t>)</w:t>
      </w:r>
      <w:r w:rsidR="00D6380D">
        <w:rPr>
          <w:rFonts w:hint="cs"/>
          <w:b/>
          <w:bCs/>
          <w:rtl/>
        </w:rPr>
        <w:t>,</w:t>
      </w:r>
      <w:r>
        <w:rPr>
          <w:rFonts w:hint="cs"/>
          <w:b/>
          <w:bCs/>
          <w:rtl/>
        </w:rPr>
        <w:t xml:space="preserve"> גידול של </w:t>
      </w:r>
      <w:r w:rsidR="009D574B">
        <w:rPr>
          <w:rFonts w:hint="cs"/>
          <w:b/>
          <w:bCs/>
          <w:rtl/>
        </w:rPr>
        <w:t>כ-27%</w:t>
      </w:r>
      <w:r>
        <w:rPr>
          <w:rFonts w:hint="cs"/>
          <w:b/>
          <w:bCs/>
          <w:rtl/>
        </w:rPr>
        <w:t xml:space="preserve"> מהדוח הקודם</w:t>
      </w:r>
      <w:r w:rsidRPr="00BE2995">
        <w:rPr>
          <w:rFonts w:hint="cs"/>
          <w:b/>
          <w:bCs/>
          <w:rtl/>
        </w:rPr>
        <w:t xml:space="preserve">. </w:t>
      </w:r>
      <w:r>
        <w:rPr>
          <w:rFonts w:hint="cs"/>
          <w:b/>
          <w:bCs/>
          <w:rtl/>
        </w:rPr>
        <w:t xml:space="preserve">משרד מבקר המדינה רואה בחיוב את הגידול במספר הרשויות שהתקשרו עם הרשות. עם זאת, ישנן </w:t>
      </w:r>
      <w:r w:rsidRPr="00BE2995">
        <w:rPr>
          <w:rFonts w:hint="cs"/>
          <w:b/>
          <w:bCs/>
          <w:rtl/>
        </w:rPr>
        <w:t xml:space="preserve">רשויות רבות </w:t>
      </w:r>
      <w:r>
        <w:rPr>
          <w:rFonts w:hint="cs"/>
          <w:b/>
          <w:bCs/>
          <w:rtl/>
        </w:rPr>
        <w:t>שלא</w:t>
      </w:r>
      <w:r w:rsidRPr="00BE2995">
        <w:rPr>
          <w:rFonts w:hint="cs"/>
          <w:b/>
          <w:bCs/>
          <w:rtl/>
        </w:rPr>
        <w:t xml:space="preserve"> התקשרו עם הרשות </w:t>
      </w:r>
      <w:r w:rsidR="00E31DF8">
        <w:rPr>
          <w:rFonts w:hint="cs"/>
          <w:b/>
          <w:bCs/>
          <w:rtl/>
        </w:rPr>
        <w:t>בה</w:t>
      </w:r>
      <w:r w:rsidR="00A907D6">
        <w:rPr>
          <w:rFonts w:hint="cs"/>
          <w:b/>
          <w:bCs/>
          <w:rtl/>
        </w:rPr>
        <w:t>ן</w:t>
      </w:r>
      <w:r w:rsidR="00E31DF8">
        <w:rPr>
          <w:rFonts w:hint="cs"/>
          <w:b/>
          <w:bCs/>
          <w:rtl/>
        </w:rPr>
        <w:t xml:space="preserve"> מתגוררים כ-50,000 ניצולי שואה ונפגעי התנכלויות. </w:t>
      </w:r>
      <w:r>
        <w:rPr>
          <w:rFonts w:hint="cs"/>
          <w:b/>
          <w:bCs/>
          <w:rtl/>
        </w:rPr>
        <w:t xml:space="preserve">הן </w:t>
      </w:r>
      <w:r w:rsidRPr="00BE2995">
        <w:rPr>
          <w:rFonts w:hint="cs"/>
          <w:b/>
          <w:bCs/>
          <w:rtl/>
        </w:rPr>
        <w:t xml:space="preserve">חסרות מידע רלוונטי אודות ניצולי שואה החיים בתחומן לרבות מצבם הכלכלי, הרפואי והחברתי, צורכיהם הייחודיים ומידת מיצוי זכויותיהם. במקרים אלה הרשות המקומית מקבלת מידע בדבר מצבו של ניצול שואה רק אם הוא פנה </w:t>
      </w:r>
      <w:r w:rsidR="006E539A">
        <w:rPr>
          <w:rFonts w:hint="cs"/>
          <w:b/>
          <w:bCs/>
          <w:rtl/>
        </w:rPr>
        <w:t>מ</w:t>
      </w:r>
      <w:r w:rsidRPr="00BE2995" w:rsidR="006E539A">
        <w:rPr>
          <w:rFonts w:hint="cs"/>
          <w:b/>
          <w:bCs/>
          <w:rtl/>
        </w:rPr>
        <w:t>י</w:t>
      </w:r>
      <w:r w:rsidR="006E539A">
        <w:rPr>
          <w:rFonts w:hint="cs"/>
          <w:b/>
          <w:bCs/>
          <w:rtl/>
        </w:rPr>
        <w:t>ו</w:t>
      </w:r>
      <w:r w:rsidRPr="00BE2995" w:rsidR="006E539A">
        <w:rPr>
          <w:rFonts w:hint="cs"/>
          <w:b/>
          <w:bCs/>
          <w:rtl/>
        </w:rPr>
        <w:t xml:space="preserve">זמתו </w:t>
      </w:r>
      <w:r w:rsidRPr="00BE2995">
        <w:rPr>
          <w:rFonts w:hint="cs"/>
          <w:b/>
          <w:bCs/>
          <w:rtl/>
        </w:rPr>
        <w:t>ללשכות הרווחה או אם הובא לידיעתה כי הוא זקוק לסיוע לנוכח מצבו הסוציו-אקונומי. רבים מהניצולים אינם פונים כלל ללשכות הרווחה - גם כשמצבם הכלכלי, הרפואי או החברתי בכי רע - ולפיכך אין ללשכות כל מידע על מצבם.</w:t>
      </w:r>
    </w:p>
    <w:p w:rsidR="0008027E" w:rsidP="000D7B81">
      <w:pPr>
        <w:pStyle w:val="a"/>
        <w:spacing w:line="269" w:lineRule="auto"/>
        <w:rPr>
          <w:rtl/>
        </w:rPr>
      </w:pPr>
    </w:p>
    <w:p w:rsidR="0008027E" w:rsidRPr="00A003F7" w:rsidP="000D7B81">
      <w:pPr>
        <w:spacing w:line="269" w:lineRule="auto"/>
        <w:rPr>
          <w:rtl/>
        </w:rPr>
      </w:pPr>
      <w:r>
        <w:rPr>
          <w:rFonts w:hint="cs"/>
          <w:b/>
          <w:bCs/>
          <w:rtl/>
        </w:rPr>
        <w:t xml:space="preserve">משרד </w:t>
      </w:r>
      <w:r w:rsidRPr="0008027E">
        <w:rPr>
          <w:rFonts w:hint="cs"/>
          <w:b/>
          <w:bCs/>
          <w:rtl/>
        </w:rPr>
        <w:t xml:space="preserve">מבקר המדינה מציין בפני הרשויות המקומיות שטרם פועלות בשיתוף פעולה עם הרשות כי לצורך </w:t>
      </w:r>
      <w:r w:rsidRPr="007C6A20">
        <w:rPr>
          <w:rFonts w:hint="eastAsia"/>
          <w:b/>
          <w:bCs/>
          <w:rtl/>
        </w:rPr>
        <w:t>גיבוש</w:t>
      </w:r>
      <w:r w:rsidRPr="007C6A20">
        <w:rPr>
          <w:b/>
          <w:bCs/>
          <w:rtl/>
        </w:rPr>
        <w:t xml:space="preserve"> </w:t>
      </w:r>
      <w:r w:rsidRPr="007C6A20">
        <w:rPr>
          <w:rFonts w:hint="eastAsia"/>
          <w:b/>
          <w:bCs/>
          <w:rtl/>
        </w:rPr>
        <w:t>מידע</w:t>
      </w:r>
      <w:r w:rsidRPr="007C6A20">
        <w:rPr>
          <w:b/>
          <w:bCs/>
          <w:rtl/>
        </w:rPr>
        <w:t xml:space="preserve"> </w:t>
      </w:r>
      <w:r w:rsidRPr="007C6A20">
        <w:rPr>
          <w:rFonts w:hint="eastAsia"/>
          <w:b/>
          <w:bCs/>
          <w:rtl/>
        </w:rPr>
        <w:t>מקיף</w:t>
      </w:r>
      <w:r w:rsidRPr="007C6A20">
        <w:rPr>
          <w:b/>
          <w:bCs/>
          <w:rtl/>
        </w:rPr>
        <w:t xml:space="preserve"> </w:t>
      </w:r>
      <w:r w:rsidRPr="007C6A20">
        <w:rPr>
          <w:rFonts w:hint="eastAsia"/>
          <w:b/>
          <w:bCs/>
          <w:rtl/>
        </w:rPr>
        <w:t>ומלא</w:t>
      </w:r>
      <w:r w:rsidRPr="007C6A20">
        <w:rPr>
          <w:b/>
          <w:bCs/>
          <w:rtl/>
        </w:rPr>
        <w:t xml:space="preserve"> </w:t>
      </w:r>
      <w:r w:rsidRPr="007C6A20">
        <w:rPr>
          <w:rFonts w:hint="eastAsia"/>
          <w:b/>
          <w:bCs/>
          <w:rtl/>
        </w:rPr>
        <w:t>בדבר</w:t>
      </w:r>
      <w:r w:rsidRPr="007C6A20">
        <w:rPr>
          <w:b/>
          <w:bCs/>
          <w:rtl/>
        </w:rPr>
        <w:t xml:space="preserve"> </w:t>
      </w:r>
      <w:r w:rsidRPr="007C6A20">
        <w:rPr>
          <w:rFonts w:hint="eastAsia"/>
          <w:b/>
          <w:bCs/>
          <w:rtl/>
        </w:rPr>
        <w:t>אוכלוסיית</w:t>
      </w:r>
      <w:r w:rsidRPr="007C6A20">
        <w:rPr>
          <w:b/>
          <w:bCs/>
          <w:rtl/>
        </w:rPr>
        <w:t xml:space="preserve"> </w:t>
      </w:r>
      <w:r w:rsidRPr="007C6A20">
        <w:rPr>
          <w:rFonts w:hint="eastAsia"/>
          <w:b/>
          <w:bCs/>
          <w:rtl/>
        </w:rPr>
        <w:t>ניצולי</w:t>
      </w:r>
      <w:r w:rsidRPr="007C6A20">
        <w:rPr>
          <w:b/>
          <w:bCs/>
          <w:rtl/>
        </w:rPr>
        <w:t xml:space="preserve"> השואה המתגוררת בשטחן ולצורך קידום מיצוי הזכויות בקרב הניצולים, עליהן לפעול ל</w:t>
      </w:r>
      <w:r>
        <w:rPr>
          <w:rFonts w:hint="cs"/>
          <w:b/>
          <w:bCs/>
          <w:rtl/>
        </w:rPr>
        <w:t xml:space="preserve">מיסוד </w:t>
      </w:r>
      <w:r w:rsidRPr="007C6A20">
        <w:rPr>
          <w:rFonts w:hint="eastAsia"/>
          <w:b/>
          <w:bCs/>
          <w:rtl/>
        </w:rPr>
        <w:t>שיתוף</w:t>
      </w:r>
      <w:r w:rsidRPr="007C6A20">
        <w:rPr>
          <w:b/>
          <w:bCs/>
          <w:rtl/>
        </w:rPr>
        <w:t xml:space="preserve"> פעולה עם </w:t>
      </w:r>
      <w:r w:rsidRPr="007C6A20">
        <w:rPr>
          <w:rFonts w:hint="eastAsia"/>
          <w:b/>
          <w:bCs/>
          <w:rtl/>
        </w:rPr>
        <w:t>הרשות</w:t>
      </w:r>
      <w:r w:rsidRPr="007C6A20">
        <w:rPr>
          <w:b/>
          <w:bCs/>
          <w:rtl/>
        </w:rPr>
        <w:t>.</w:t>
      </w:r>
    </w:p>
    <w:p w:rsidR="001B4515" w:rsidP="000D7B81">
      <w:pPr>
        <w:pStyle w:val="a"/>
        <w:spacing w:line="269" w:lineRule="auto"/>
      </w:pPr>
    </w:p>
    <w:p w:rsidR="001B4515" w:rsidRPr="00BE2995" w:rsidP="000D7B81">
      <w:pPr>
        <w:pStyle w:val="Heading4"/>
        <w:spacing w:before="0" w:line="269" w:lineRule="auto"/>
      </w:pPr>
      <w:r>
        <w:rPr>
          <w:rFonts w:hint="cs"/>
          <w:rtl/>
        </w:rPr>
        <w:t xml:space="preserve">פרויקט מיצוי </w:t>
      </w:r>
      <w:r w:rsidR="00B07BB6">
        <w:rPr>
          <w:rFonts w:hint="cs"/>
          <w:rtl/>
        </w:rPr>
        <w:t>ה</w:t>
      </w:r>
      <w:r>
        <w:rPr>
          <w:rFonts w:hint="cs"/>
          <w:rtl/>
        </w:rPr>
        <w:t>זכויות בעקבות דוח מבקר המדינה</w:t>
      </w:r>
    </w:p>
    <w:p w:rsidR="008D7AC9" w:rsidP="000D7B81">
      <w:pPr>
        <w:pStyle w:val="a"/>
        <w:spacing w:line="269" w:lineRule="auto"/>
        <w:rPr>
          <w:rtl/>
        </w:rPr>
      </w:pPr>
    </w:p>
    <w:p w:rsidR="001B4515" w:rsidP="000D7B81">
      <w:pPr>
        <w:spacing w:line="269" w:lineRule="auto"/>
        <w:rPr>
          <w:rFonts w:eastAsiaTheme="majorEastAsia"/>
          <w:b/>
          <w:sz w:val="24"/>
          <w:rtl/>
        </w:rPr>
      </w:pPr>
      <w:r>
        <w:rPr>
          <w:rFonts w:eastAsiaTheme="majorEastAsia" w:hint="cs"/>
          <w:b/>
          <w:sz w:val="24"/>
          <w:rtl/>
        </w:rPr>
        <w:t>עד שנת 2018 פרויקט מיצוי זכויות של ניצולי השואה התבצע כאמור באמצעות שיתוף פעולה בין הרשות לרשויות מקומיות</w:t>
      </w:r>
      <w:r w:rsidRPr="00A55671">
        <w:rPr>
          <w:rFonts w:eastAsiaTheme="majorEastAsia"/>
          <w:b/>
          <w:sz w:val="24"/>
          <w:shd w:val="clear" w:color="auto" w:fill="FFFFFF" w:themeFill="background1"/>
          <w:rtl/>
        </w:rPr>
        <w:t xml:space="preserve">. </w:t>
      </w:r>
    </w:p>
    <w:p w:rsidR="001B4515" w:rsidP="000D7B81">
      <w:pPr>
        <w:pStyle w:val="a"/>
        <w:spacing w:line="269" w:lineRule="auto"/>
        <w:rPr>
          <w:rtl/>
        </w:rPr>
      </w:pPr>
    </w:p>
    <w:p w:rsidR="006041F2" w:rsidP="000D7B81">
      <w:pPr>
        <w:spacing w:line="269" w:lineRule="auto"/>
        <w:rPr>
          <w:b/>
          <w:bCs/>
          <w:rtl/>
        </w:rPr>
      </w:pPr>
      <w:r w:rsidRPr="00BF7BBC">
        <w:rPr>
          <w:rFonts w:hint="cs"/>
          <w:b/>
          <w:bCs/>
          <w:rtl/>
        </w:rPr>
        <w:t>בדוח הקודם</w:t>
      </w:r>
      <w:r>
        <w:rPr>
          <w:rFonts w:hint="cs"/>
          <w:rtl/>
        </w:rPr>
        <w:t xml:space="preserve"> </w:t>
      </w:r>
      <w:r w:rsidRPr="00110A2E">
        <w:rPr>
          <w:rFonts w:hint="cs"/>
          <w:b/>
          <w:bCs/>
          <w:rtl/>
        </w:rPr>
        <w:t xml:space="preserve">נמצא כי הרשות לא </w:t>
      </w:r>
      <w:r>
        <w:rPr>
          <w:rFonts w:hint="cs"/>
          <w:b/>
          <w:bCs/>
          <w:rtl/>
        </w:rPr>
        <w:t>ביצעה</w:t>
      </w:r>
      <w:r w:rsidRPr="00110A2E">
        <w:rPr>
          <w:rFonts w:hint="cs"/>
          <w:b/>
          <w:bCs/>
          <w:rtl/>
        </w:rPr>
        <w:t xml:space="preserve"> סקר מקיף הכולל את כלל אוכלוסיית ניצולי השואה, על מאפייניהם השונים</w:t>
      </w:r>
      <w:r>
        <w:rPr>
          <w:rFonts w:hint="cs"/>
          <w:b/>
          <w:bCs/>
          <w:rtl/>
        </w:rPr>
        <w:t>, אף שהיא הגורם האמון על הטיפול באוכלוסייה זו</w:t>
      </w:r>
      <w:r w:rsidRPr="00110A2E">
        <w:rPr>
          <w:rFonts w:hint="cs"/>
          <w:b/>
          <w:bCs/>
          <w:rtl/>
        </w:rPr>
        <w:t>.</w:t>
      </w:r>
      <w:r>
        <w:rPr>
          <w:rFonts w:hint="cs"/>
          <w:b/>
          <w:bCs/>
          <w:rtl/>
        </w:rPr>
        <w:t xml:space="preserve"> </w:t>
      </w:r>
      <w:r w:rsidR="006E539A">
        <w:rPr>
          <w:rFonts w:hint="cs"/>
          <w:b/>
          <w:bCs/>
          <w:rtl/>
        </w:rPr>
        <w:t>בהיעדר מיפוי כאמור</w:t>
      </w:r>
      <w:r w:rsidRPr="00110A2E" w:rsidR="006E539A">
        <w:rPr>
          <w:rFonts w:hint="cs"/>
          <w:b/>
          <w:bCs/>
          <w:rtl/>
        </w:rPr>
        <w:t xml:space="preserve">, </w:t>
      </w:r>
      <w:r w:rsidR="006E539A">
        <w:rPr>
          <w:rFonts w:hint="cs"/>
          <w:b/>
          <w:bCs/>
          <w:rtl/>
        </w:rPr>
        <w:t>לא היה בידי ה</w:t>
      </w:r>
      <w:r w:rsidRPr="00110A2E" w:rsidR="006E539A">
        <w:rPr>
          <w:rFonts w:hint="cs"/>
          <w:b/>
          <w:bCs/>
          <w:rtl/>
        </w:rPr>
        <w:t xml:space="preserve">רשות </w:t>
      </w:r>
      <w:r w:rsidR="006E539A">
        <w:rPr>
          <w:rFonts w:hint="cs"/>
          <w:b/>
          <w:bCs/>
          <w:rtl/>
        </w:rPr>
        <w:t xml:space="preserve">והמדינה מידע </w:t>
      </w:r>
      <w:r w:rsidRPr="00110A2E" w:rsidR="006E539A">
        <w:rPr>
          <w:rFonts w:hint="cs"/>
          <w:b/>
          <w:bCs/>
          <w:rtl/>
        </w:rPr>
        <w:t xml:space="preserve">מעודכן </w:t>
      </w:r>
      <w:r w:rsidR="006E539A">
        <w:rPr>
          <w:rFonts w:hint="cs"/>
          <w:b/>
          <w:bCs/>
          <w:rtl/>
        </w:rPr>
        <w:t>ע</w:t>
      </w:r>
      <w:r w:rsidRPr="00110A2E" w:rsidR="006E539A">
        <w:rPr>
          <w:rFonts w:hint="cs"/>
          <w:b/>
          <w:bCs/>
          <w:rtl/>
        </w:rPr>
        <w:t>ל צ</w:t>
      </w:r>
      <w:r w:rsidR="006E539A">
        <w:rPr>
          <w:rFonts w:hint="cs"/>
          <w:b/>
          <w:bCs/>
          <w:rtl/>
        </w:rPr>
        <w:t>ו</w:t>
      </w:r>
      <w:r w:rsidRPr="00110A2E" w:rsidR="006E539A">
        <w:rPr>
          <w:rFonts w:hint="cs"/>
          <w:b/>
          <w:bCs/>
          <w:rtl/>
        </w:rPr>
        <w:t>רכי הניצולים</w:t>
      </w:r>
      <w:r w:rsidR="006E539A">
        <w:rPr>
          <w:rFonts w:hint="cs"/>
          <w:b/>
          <w:bCs/>
          <w:rtl/>
        </w:rPr>
        <w:t>,</w:t>
      </w:r>
      <w:r w:rsidRPr="00110A2E" w:rsidR="006E539A">
        <w:rPr>
          <w:rFonts w:hint="cs"/>
          <w:b/>
          <w:bCs/>
          <w:rtl/>
        </w:rPr>
        <w:t xml:space="preserve"> </w:t>
      </w:r>
      <w:r w:rsidR="006E539A">
        <w:rPr>
          <w:rFonts w:hint="cs"/>
          <w:b/>
          <w:bCs/>
          <w:rtl/>
        </w:rPr>
        <w:t>כגון</w:t>
      </w:r>
      <w:r w:rsidRPr="00110A2E" w:rsidR="006E539A">
        <w:rPr>
          <w:rFonts w:hint="cs"/>
          <w:b/>
          <w:bCs/>
          <w:rtl/>
        </w:rPr>
        <w:t xml:space="preserve"> </w:t>
      </w:r>
      <w:r w:rsidR="006E539A">
        <w:rPr>
          <w:rFonts w:hint="cs"/>
          <w:b/>
          <w:bCs/>
          <w:rtl/>
        </w:rPr>
        <w:t xml:space="preserve">מהי </w:t>
      </w:r>
      <w:r w:rsidRPr="00110A2E" w:rsidR="006E539A">
        <w:rPr>
          <w:rFonts w:hint="cs"/>
          <w:b/>
          <w:bCs/>
          <w:rtl/>
        </w:rPr>
        <w:t xml:space="preserve">ההוצאה הכספית על תרופות שאינן כלולות בסל התרופות </w:t>
      </w:r>
      <w:r w:rsidR="006E539A">
        <w:rPr>
          <w:rFonts w:hint="cs"/>
          <w:b/>
          <w:bCs/>
          <w:rtl/>
        </w:rPr>
        <w:t>ו</w:t>
      </w:r>
      <w:r w:rsidRPr="00110A2E" w:rsidR="006E539A">
        <w:rPr>
          <w:rFonts w:hint="cs"/>
          <w:b/>
          <w:bCs/>
          <w:rtl/>
        </w:rPr>
        <w:t>מאפייני תרופות אלו</w:t>
      </w:r>
      <w:r w:rsidR="006E539A">
        <w:rPr>
          <w:rFonts w:hint="cs"/>
          <w:b/>
          <w:bCs/>
          <w:rtl/>
        </w:rPr>
        <w:t>;</w:t>
      </w:r>
      <w:r w:rsidRPr="00110A2E" w:rsidR="006E539A">
        <w:rPr>
          <w:rFonts w:hint="cs"/>
          <w:b/>
          <w:bCs/>
          <w:rtl/>
        </w:rPr>
        <w:t xml:space="preserve"> </w:t>
      </w:r>
      <w:r w:rsidR="006E539A">
        <w:rPr>
          <w:rFonts w:hint="cs"/>
          <w:b/>
          <w:bCs/>
          <w:rtl/>
        </w:rPr>
        <w:t>כמה</w:t>
      </w:r>
      <w:r w:rsidRPr="00110A2E" w:rsidR="006E539A">
        <w:rPr>
          <w:rFonts w:hint="cs"/>
          <w:b/>
          <w:bCs/>
          <w:rtl/>
        </w:rPr>
        <w:t xml:space="preserve"> ניצולי שואה </w:t>
      </w:r>
      <w:r w:rsidR="006E539A">
        <w:rPr>
          <w:rFonts w:hint="cs"/>
          <w:b/>
          <w:bCs/>
          <w:rtl/>
        </w:rPr>
        <w:t>מתגוררים</w:t>
      </w:r>
      <w:r w:rsidRPr="00110A2E" w:rsidR="006E539A">
        <w:rPr>
          <w:rFonts w:hint="cs"/>
          <w:b/>
          <w:bCs/>
          <w:rtl/>
        </w:rPr>
        <w:t xml:space="preserve"> בדיור מוגן או ממתינ</w:t>
      </w:r>
      <w:r w:rsidR="006E539A">
        <w:rPr>
          <w:rFonts w:hint="cs"/>
          <w:b/>
          <w:bCs/>
          <w:rtl/>
        </w:rPr>
        <w:t>ים לו</w:t>
      </w:r>
      <w:r w:rsidRPr="00110A2E" w:rsidR="006E539A">
        <w:rPr>
          <w:rFonts w:hint="cs"/>
          <w:b/>
          <w:bCs/>
          <w:rtl/>
        </w:rPr>
        <w:t xml:space="preserve">; </w:t>
      </w:r>
      <w:r w:rsidR="006E539A">
        <w:rPr>
          <w:rFonts w:hint="cs"/>
          <w:b/>
          <w:bCs/>
          <w:rtl/>
        </w:rPr>
        <w:t xml:space="preserve">מה </w:t>
      </w:r>
      <w:r w:rsidRPr="00110A2E" w:rsidR="006E539A">
        <w:rPr>
          <w:rFonts w:hint="cs"/>
          <w:b/>
          <w:bCs/>
          <w:rtl/>
        </w:rPr>
        <w:t xml:space="preserve">היקף </w:t>
      </w:r>
      <w:r w:rsidR="006E539A">
        <w:rPr>
          <w:rFonts w:hint="cs"/>
          <w:b/>
          <w:bCs/>
          <w:rtl/>
        </w:rPr>
        <w:t xml:space="preserve">אוכלוסיית </w:t>
      </w:r>
      <w:r w:rsidRPr="00110A2E" w:rsidR="006E539A">
        <w:rPr>
          <w:rFonts w:hint="cs"/>
          <w:b/>
          <w:bCs/>
          <w:rtl/>
        </w:rPr>
        <w:t>מרותקי</w:t>
      </w:r>
      <w:r w:rsidRPr="00110A2E" w:rsidR="006E539A">
        <w:rPr>
          <w:rFonts w:hint="cs"/>
          <w:b/>
          <w:bCs/>
          <w:rtl/>
        </w:rPr>
        <w:t xml:space="preserve"> הבית</w:t>
      </w:r>
      <w:r w:rsidR="006E539A">
        <w:rPr>
          <w:rFonts w:hint="cs"/>
          <w:b/>
          <w:bCs/>
          <w:rtl/>
        </w:rPr>
        <w:t>;</w:t>
      </w:r>
      <w:r w:rsidRPr="00110A2E" w:rsidR="006E539A">
        <w:rPr>
          <w:rFonts w:hint="cs"/>
          <w:b/>
          <w:bCs/>
          <w:rtl/>
        </w:rPr>
        <w:t xml:space="preserve"> </w:t>
      </w:r>
      <w:r w:rsidR="006E539A">
        <w:rPr>
          <w:rFonts w:hint="cs"/>
          <w:b/>
          <w:bCs/>
          <w:rtl/>
        </w:rPr>
        <w:t>כמה</w:t>
      </w:r>
      <w:r w:rsidRPr="00110A2E" w:rsidR="006E539A">
        <w:rPr>
          <w:rFonts w:hint="cs"/>
          <w:b/>
          <w:bCs/>
          <w:rtl/>
        </w:rPr>
        <w:t xml:space="preserve"> ניצולים</w:t>
      </w:r>
      <w:r w:rsidR="00D6380D">
        <w:rPr>
          <w:rFonts w:hint="cs"/>
          <w:b/>
          <w:bCs/>
          <w:rtl/>
        </w:rPr>
        <w:t xml:space="preserve"> </w:t>
      </w:r>
      <w:r w:rsidRPr="00110A2E" w:rsidR="006E539A">
        <w:rPr>
          <w:rFonts w:hint="cs"/>
          <w:b/>
          <w:bCs/>
          <w:rtl/>
        </w:rPr>
        <w:t>מתגוררים בדיור שאינו מותאם לצ</w:t>
      </w:r>
      <w:r w:rsidR="006E539A">
        <w:rPr>
          <w:rFonts w:hint="cs"/>
          <w:b/>
          <w:bCs/>
          <w:rtl/>
        </w:rPr>
        <w:t>ו</w:t>
      </w:r>
      <w:r w:rsidRPr="00110A2E" w:rsidR="006E539A">
        <w:rPr>
          <w:rFonts w:hint="cs"/>
          <w:b/>
          <w:bCs/>
          <w:rtl/>
        </w:rPr>
        <w:t>רכיהם</w:t>
      </w:r>
      <w:r w:rsidR="006E539A">
        <w:rPr>
          <w:rFonts w:hint="cs"/>
          <w:b/>
          <w:bCs/>
          <w:rtl/>
        </w:rPr>
        <w:t>;</w:t>
      </w:r>
      <w:r w:rsidRPr="00110A2E" w:rsidR="006E539A">
        <w:rPr>
          <w:rFonts w:hint="cs"/>
          <w:b/>
          <w:bCs/>
          <w:rtl/>
        </w:rPr>
        <w:t xml:space="preserve"> </w:t>
      </w:r>
      <w:r w:rsidR="006E539A">
        <w:rPr>
          <w:rFonts w:hint="cs"/>
          <w:b/>
          <w:bCs/>
          <w:rtl/>
        </w:rPr>
        <w:t>מהו מספר</w:t>
      </w:r>
      <w:r w:rsidRPr="00110A2E" w:rsidR="006E539A">
        <w:rPr>
          <w:rFonts w:hint="cs"/>
          <w:b/>
          <w:bCs/>
          <w:rtl/>
        </w:rPr>
        <w:t xml:space="preserve"> הניצולים הנעזרים בשירותים חברתיים שונים</w:t>
      </w:r>
      <w:r w:rsidR="006E539A">
        <w:rPr>
          <w:rFonts w:hint="cs"/>
          <w:b/>
          <w:bCs/>
          <w:rtl/>
        </w:rPr>
        <w:t>; מהו מספר הניצולים המסתייעים בארגונים חוץ-ממשלתיים;</w:t>
      </w:r>
      <w:r w:rsidRPr="00110A2E" w:rsidR="006E539A">
        <w:rPr>
          <w:rFonts w:hint="cs"/>
          <w:b/>
          <w:bCs/>
          <w:rtl/>
        </w:rPr>
        <w:t xml:space="preserve"> </w:t>
      </w:r>
      <w:r w:rsidR="006E539A">
        <w:rPr>
          <w:rFonts w:hint="cs"/>
          <w:b/>
          <w:bCs/>
          <w:rtl/>
        </w:rPr>
        <w:t xml:space="preserve">ועוד </w:t>
      </w:r>
      <w:r w:rsidRPr="00110A2E" w:rsidR="006E539A">
        <w:rPr>
          <w:rFonts w:hint="cs"/>
          <w:b/>
          <w:bCs/>
          <w:rtl/>
        </w:rPr>
        <w:t>צרכים נוספים של הניצולים</w:t>
      </w:r>
      <w:r w:rsidR="006E539A">
        <w:rPr>
          <w:rFonts w:hint="cs"/>
          <w:b/>
          <w:bCs/>
          <w:rtl/>
        </w:rPr>
        <w:t>,</w:t>
      </w:r>
      <w:r w:rsidRPr="00110A2E" w:rsidR="006E539A">
        <w:rPr>
          <w:rFonts w:hint="cs"/>
          <w:b/>
          <w:bCs/>
          <w:rtl/>
        </w:rPr>
        <w:t xml:space="preserve"> ובפר</w:t>
      </w:r>
      <w:r w:rsidR="006E539A">
        <w:rPr>
          <w:rFonts w:hint="cs"/>
          <w:b/>
          <w:bCs/>
          <w:rtl/>
        </w:rPr>
        <w:t xml:space="preserve">ט של </w:t>
      </w:r>
      <w:r w:rsidRPr="00110A2E" w:rsidR="006E539A">
        <w:rPr>
          <w:rFonts w:hint="cs"/>
          <w:b/>
          <w:bCs/>
          <w:rtl/>
        </w:rPr>
        <w:t xml:space="preserve">אוכלוסיית </w:t>
      </w:r>
      <w:r w:rsidRPr="00110A2E" w:rsidR="006E539A">
        <w:rPr>
          <w:rFonts w:hint="cs"/>
          <w:b/>
          <w:bCs/>
          <w:rtl/>
        </w:rPr>
        <w:t>מרותקי</w:t>
      </w:r>
      <w:r w:rsidRPr="00110A2E" w:rsidR="006E539A">
        <w:rPr>
          <w:rFonts w:hint="cs"/>
          <w:b/>
          <w:bCs/>
          <w:rtl/>
        </w:rPr>
        <w:t xml:space="preserve"> הבית.</w:t>
      </w:r>
      <w:r w:rsidR="006E539A">
        <w:rPr>
          <w:rFonts w:hint="cs"/>
          <w:b/>
          <w:bCs/>
          <w:rtl/>
        </w:rPr>
        <w:t xml:space="preserve"> בהיעדר מיפוי מלא, ניתן להניח כי חלק מהניצולים לא קיבלו את כל זכויותיהם ואת הסיוע הנדרש להם.</w:t>
      </w:r>
    </w:p>
    <w:p w:rsidR="0080209F" w:rsidP="000D7B81">
      <w:pPr>
        <w:pStyle w:val="a"/>
        <w:spacing w:line="269" w:lineRule="auto"/>
        <w:rPr>
          <w:rtl/>
        </w:rPr>
      </w:pPr>
    </w:p>
    <w:p w:rsidR="001E43F3" w:rsidRPr="007C6A20" w:rsidP="000D7B81">
      <w:pPr>
        <w:spacing w:line="269" w:lineRule="auto"/>
        <w:rPr>
          <w:bCs/>
          <w:rtl/>
        </w:rPr>
      </w:pPr>
      <w:r w:rsidRPr="007C6A20">
        <w:rPr>
          <w:rFonts w:eastAsiaTheme="majorEastAsia" w:hint="eastAsia"/>
          <w:bCs/>
          <w:sz w:val="24"/>
          <w:rtl/>
        </w:rPr>
        <w:t>בביקורת</w:t>
      </w:r>
      <w:r w:rsidRPr="007C6A20">
        <w:rPr>
          <w:rFonts w:eastAsiaTheme="majorEastAsia"/>
          <w:bCs/>
          <w:sz w:val="24"/>
          <w:rtl/>
        </w:rPr>
        <w:t xml:space="preserve"> המעקב עלה כי </w:t>
      </w:r>
      <w:r w:rsidRPr="007C6A20">
        <w:rPr>
          <w:rFonts w:eastAsiaTheme="majorEastAsia" w:hint="eastAsia"/>
          <w:bCs/>
          <w:sz w:val="24"/>
          <w:rtl/>
        </w:rPr>
        <w:t>מבדיקת</w:t>
      </w:r>
      <w:r w:rsidRPr="007C6A20">
        <w:rPr>
          <w:rFonts w:eastAsiaTheme="majorEastAsia"/>
          <w:bCs/>
          <w:sz w:val="24"/>
          <w:rtl/>
        </w:rPr>
        <w:t xml:space="preserve"> משרד מבקר המדינה </w:t>
      </w:r>
      <w:r w:rsidRPr="007C6A20">
        <w:rPr>
          <w:rFonts w:eastAsiaTheme="majorEastAsia" w:hint="eastAsia"/>
          <w:bCs/>
          <w:sz w:val="24"/>
          <w:rtl/>
        </w:rPr>
        <w:t>נמצא</w:t>
      </w:r>
      <w:r w:rsidRPr="007C6A20">
        <w:rPr>
          <w:rFonts w:eastAsiaTheme="majorEastAsia"/>
          <w:bCs/>
          <w:sz w:val="24"/>
          <w:rtl/>
        </w:rPr>
        <w:t xml:space="preserve"> כי </w:t>
      </w:r>
      <w:r w:rsidRPr="007C6A20">
        <w:rPr>
          <w:rFonts w:eastAsiaTheme="majorEastAsia" w:hint="eastAsia"/>
          <w:bCs/>
          <w:sz w:val="24"/>
          <w:rtl/>
        </w:rPr>
        <w:t>מיולי</w:t>
      </w:r>
      <w:r w:rsidRPr="007C6A20">
        <w:rPr>
          <w:rFonts w:eastAsiaTheme="majorEastAsia"/>
          <w:bCs/>
          <w:sz w:val="24"/>
          <w:rtl/>
        </w:rPr>
        <w:t xml:space="preserve"> 2017 </w:t>
      </w:r>
      <w:r w:rsidRPr="007C6A20">
        <w:rPr>
          <w:rFonts w:eastAsiaTheme="majorEastAsia" w:hint="eastAsia"/>
          <w:bCs/>
          <w:sz w:val="24"/>
          <w:rtl/>
        </w:rPr>
        <w:t>עד</w:t>
      </w:r>
      <w:r w:rsidRPr="007C6A20">
        <w:rPr>
          <w:rFonts w:eastAsiaTheme="majorEastAsia"/>
          <w:bCs/>
          <w:sz w:val="24"/>
          <w:rtl/>
        </w:rPr>
        <w:t xml:space="preserve"> </w:t>
      </w:r>
      <w:r w:rsidRPr="007C6A20">
        <w:rPr>
          <w:rFonts w:eastAsiaTheme="majorEastAsia" w:hint="eastAsia"/>
          <w:bCs/>
          <w:sz w:val="24"/>
          <w:rtl/>
        </w:rPr>
        <w:t>יוני</w:t>
      </w:r>
      <w:r w:rsidRPr="007C6A20">
        <w:rPr>
          <w:rFonts w:eastAsiaTheme="majorEastAsia"/>
          <w:bCs/>
          <w:sz w:val="24"/>
          <w:rtl/>
        </w:rPr>
        <w:t xml:space="preserve"> 2018</w:t>
      </w:r>
      <w:r w:rsidR="00D6380D">
        <w:rPr>
          <w:rFonts w:eastAsiaTheme="majorEastAsia"/>
          <w:bCs/>
          <w:sz w:val="24"/>
          <w:rtl/>
        </w:rPr>
        <w:t xml:space="preserve"> </w:t>
      </w:r>
      <w:r w:rsidRPr="007C6A20">
        <w:rPr>
          <w:rFonts w:eastAsiaTheme="majorEastAsia" w:hint="eastAsia"/>
          <w:bCs/>
          <w:sz w:val="24"/>
          <w:rtl/>
        </w:rPr>
        <w:t>מימן</w:t>
      </w:r>
      <w:r w:rsidRPr="007C6A20">
        <w:rPr>
          <w:rFonts w:eastAsiaTheme="majorEastAsia"/>
          <w:bCs/>
          <w:sz w:val="24"/>
          <w:rtl/>
        </w:rPr>
        <w:t xml:space="preserve"> משרד הרווחה גיוס עובדים ברשויות </w:t>
      </w:r>
      <w:r w:rsidRPr="007C6A20">
        <w:rPr>
          <w:rFonts w:eastAsiaTheme="majorEastAsia" w:hint="eastAsia"/>
          <w:bCs/>
          <w:sz w:val="24"/>
          <w:rtl/>
        </w:rPr>
        <w:t>ה</w:t>
      </w:r>
      <w:r w:rsidRPr="007C6A20">
        <w:rPr>
          <w:rFonts w:eastAsiaTheme="majorEastAsia"/>
          <w:bCs/>
          <w:sz w:val="24"/>
          <w:rtl/>
        </w:rPr>
        <w:t xml:space="preserve">מקומיות </w:t>
      </w:r>
      <w:r w:rsidRPr="007C6A20">
        <w:rPr>
          <w:rFonts w:eastAsiaTheme="majorEastAsia" w:hint="eastAsia"/>
          <w:bCs/>
          <w:sz w:val="24"/>
          <w:rtl/>
        </w:rPr>
        <w:t>ל</w:t>
      </w:r>
      <w:r w:rsidRPr="007C6A20">
        <w:rPr>
          <w:rFonts w:eastAsiaTheme="majorEastAsia"/>
          <w:bCs/>
          <w:sz w:val="24"/>
          <w:rtl/>
        </w:rPr>
        <w:t xml:space="preserve">ביצוע סקר </w:t>
      </w:r>
      <w:r w:rsidRPr="007C6A20">
        <w:rPr>
          <w:rFonts w:eastAsiaTheme="majorEastAsia" w:hint="eastAsia"/>
          <w:bCs/>
          <w:sz w:val="24"/>
          <w:rtl/>
        </w:rPr>
        <w:t>על</w:t>
      </w:r>
      <w:r w:rsidRPr="007C6A20">
        <w:rPr>
          <w:rFonts w:eastAsiaTheme="majorEastAsia"/>
          <w:bCs/>
          <w:sz w:val="24"/>
          <w:rtl/>
        </w:rPr>
        <w:t xml:space="preserve"> מימוש זכויות ניצולי שואה. מימון זה הופסק לאחר החלטת ממשלה 3661 ותחילת ביצוע פרויקט מיצוי זכויות ניצולי שואה על-ידי הרשות. </w:t>
      </w:r>
      <w:r w:rsidRPr="007C6A20" w:rsidR="00586EA7">
        <w:rPr>
          <w:rFonts w:eastAsiaTheme="majorEastAsia" w:hint="eastAsia"/>
          <w:bCs/>
          <w:sz w:val="24"/>
          <w:rtl/>
        </w:rPr>
        <w:t>פרויקט</w:t>
      </w:r>
      <w:r w:rsidRPr="007C6A20" w:rsidR="00586EA7">
        <w:rPr>
          <w:rFonts w:eastAsiaTheme="majorEastAsia"/>
          <w:bCs/>
          <w:sz w:val="24"/>
          <w:rtl/>
        </w:rPr>
        <w:t xml:space="preserve"> מיצוי הזכויות משלב ביצוע סקר (בדיקה) ומתן מענה באמצעות הגשת בקשה למיצוי הזכויות בו במקום. </w:t>
      </w:r>
      <w:r w:rsidRPr="007C6A20">
        <w:rPr>
          <w:rFonts w:eastAsiaTheme="majorEastAsia"/>
          <w:bCs/>
          <w:sz w:val="24"/>
          <w:rtl/>
        </w:rPr>
        <w:t xml:space="preserve">משרד הרווחה נסמך על הסקר </w:t>
      </w:r>
      <w:r w:rsidRPr="007C6A20">
        <w:rPr>
          <w:rFonts w:eastAsiaTheme="majorEastAsia" w:hint="eastAsia"/>
          <w:bCs/>
          <w:sz w:val="24"/>
          <w:rtl/>
        </w:rPr>
        <w:t>שמבצעת</w:t>
      </w:r>
      <w:r w:rsidRPr="007C6A20">
        <w:rPr>
          <w:rFonts w:eastAsiaTheme="majorEastAsia"/>
          <w:bCs/>
          <w:sz w:val="24"/>
          <w:rtl/>
        </w:rPr>
        <w:t xml:space="preserve"> הרשות.</w:t>
      </w:r>
    </w:p>
    <w:p w:rsidR="0080209F" w:rsidRPr="0080209F" w:rsidP="000D7B81">
      <w:pPr>
        <w:pStyle w:val="a"/>
        <w:spacing w:line="269" w:lineRule="auto"/>
        <w:rPr>
          <w:rtl/>
        </w:rPr>
      </w:pPr>
    </w:p>
    <w:p w:rsidR="001B4515" w:rsidP="000D7B81">
      <w:pPr>
        <w:spacing w:line="269" w:lineRule="auto"/>
        <w:rPr>
          <w:rFonts w:eastAsiaTheme="majorEastAsia"/>
          <w:b/>
          <w:sz w:val="24"/>
          <w:rtl/>
        </w:rPr>
      </w:pPr>
      <w:r>
        <w:rPr>
          <w:rFonts w:eastAsiaTheme="majorEastAsia" w:hint="cs"/>
          <w:b/>
          <w:sz w:val="24"/>
          <w:rtl/>
        </w:rPr>
        <w:t>כאמור</w:t>
      </w:r>
      <w:r w:rsidR="001E43F3">
        <w:rPr>
          <w:rFonts w:eastAsiaTheme="majorEastAsia" w:hint="cs"/>
          <w:b/>
          <w:sz w:val="24"/>
          <w:rtl/>
        </w:rPr>
        <w:t>,</w:t>
      </w:r>
      <w:r>
        <w:rPr>
          <w:rFonts w:eastAsiaTheme="majorEastAsia" w:hint="cs"/>
          <w:b/>
          <w:sz w:val="24"/>
          <w:rtl/>
        </w:rPr>
        <w:t xml:space="preserve"> לאחר פרסום דוח מבקר המדינה הקודם בשנת 2017 בדבר סיוע המדינה לניצולי שואה התקבלה ביום 11.3.2018 החלטת ממשלה מספר 3661 שכותרתה "מיצוי זכויות, מינוי </w:t>
      </w:r>
      <w:r>
        <w:rPr>
          <w:rFonts w:eastAsiaTheme="majorEastAsia" w:hint="cs"/>
          <w:b/>
          <w:sz w:val="24"/>
          <w:rtl/>
        </w:rPr>
        <w:t>מתכלל</w:t>
      </w:r>
      <w:r>
        <w:rPr>
          <w:rFonts w:eastAsiaTheme="majorEastAsia" w:hint="cs"/>
          <w:b/>
          <w:sz w:val="24"/>
          <w:rtl/>
        </w:rPr>
        <w:t xml:space="preserve"> ושיפור המענים לניצולי שואה".</w:t>
      </w:r>
    </w:p>
    <w:p w:rsidR="001B4515" w:rsidP="000D7B81">
      <w:pPr>
        <w:pStyle w:val="a"/>
        <w:spacing w:line="269" w:lineRule="auto"/>
        <w:rPr>
          <w:rtl/>
        </w:rPr>
      </w:pPr>
    </w:p>
    <w:p w:rsidR="001E43F3" w:rsidP="000D7B81">
      <w:pPr>
        <w:spacing w:line="269" w:lineRule="auto"/>
        <w:rPr>
          <w:rtl/>
        </w:rPr>
      </w:pPr>
      <w:r>
        <w:rPr>
          <w:rFonts w:hint="cs"/>
          <w:rtl/>
        </w:rPr>
        <w:t xml:space="preserve">החלטת הממשלה קבעה בין השאר כי </w:t>
      </w:r>
      <w:r>
        <w:rPr>
          <w:rtl/>
        </w:rPr>
        <w:t xml:space="preserve">על מנת לקדם את מיצוי זכויותיהם הכלכליות של ניצולי השואה וכדי להגביר את התיאום בין משרדי הממשלה בנוגע לטיפול הממשלתי </w:t>
      </w:r>
      <w:r>
        <w:rPr>
          <w:rFonts w:hint="cs"/>
          <w:rtl/>
        </w:rPr>
        <w:t>ב</w:t>
      </w:r>
      <w:r>
        <w:rPr>
          <w:rtl/>
        </w:rPr>
        <w:t xml:space="preserve">ניצולי השואה, </w:t>
      </w:r>
      <w:r>
        <w:rPr>
          <w:rFonts w:hint="cs"/>
          <w:rtl/>
        </w:rPr>
        <w:t xml:space="preserve">תיערך </w:t>
      </w:r>
      <w:r>
        <w:rPr>
          <w:rtl/>
        </w:rPr>
        <w:t>הרשות להגברת מאמציה למיצוי זכויות ניצולי השואה, ולשם כך תבצע פרויקט שיקדם את מיצוי הזכויות הכלכליות ו</w:t>
      </w:r>
      <w:r>
        <w:rPr>
          <w:rFonts w:hint="cs"/>
          <w:rtl/>
        </w:rPr>
        <w:t xml:space="preserve">את </w:t>
      </w:r>
      <w:r>
        <w:rPr>
          <w:rtl/>
        </w:rPr>
        <w:t xml:space="preserve">ההטבות </w:t>
      </w:r>
      <w:r>
        <w:rPr>
          <w:rFonts w:hint="cs"/>
          <w:rtl/>
        </w:rPr>
        <w:t>ה</w:t>
      </w:r>
      <w:r>
        <w:rPr>
          <w:rtl/>
        </w:rPr>
        <w:t xml:space="preserve">מגיעות לניצולי השואה מתוקף החוקים שעליהם מופקדת הרשות, לרבות הגעה פיזית לבתיהם של ניצולי השואה שלא ענו למאמצי הרשות למיצוי זכויותיהם (להלן </w:t>
      </w:r>
      <w:r>
        <w:rPr>
          <w:rFonts w:hint="cs"/>
          <w:rtl/>
        </w:rPr>
        <w:t>-</w:t>
      </w:r>
      <w:r>
        <w:rPr>
          <w:rtl/>
        </w:rPr>
        <w:t xml:space="preserve"> </w:t>
      </w:r>
      <w:r w:rsidR="00B10958">
        <w:rPr>
          <w:rFonts w:hint="cs"/>
          <w:rtl/>
        </w:rPr>
        <w:t>סקר או פרויקט מיצוי זכויות</w:t>
      </w:r>
      <w:r>
        <w:rPr>
          <w:rtl/>
        </w:rPr>
        <w:t>). המקורות התקציביים לפרויקט יתואמו עם אגף התקציבים במשרד האוצר.</w:t>
      </w:r>
      <w:r>
        <w:rPr>
          <w:rFonts w:hint="cs"/>
          <w:rtl/>
        </w:rPr>
        <w:t xml:space="preserve"> </w:t>
      </w:r>
      <w:r>
        <w:rPr>
          <w:rFonts w:eastAsiaTheme="majorEastAsia" w:hint="cs"/>
          <w:b/>
          <w:sz w:val="24"/>
          <w:rtl/>
        </w:rPr>
        <w:t>לאחר שהתקבלה החלטת ממשלה 3661 שבה הועברה לרשות האחריות ל</w:t>
      </w:r>
      <w:r w:rsidRPr="000A25C1">
        <w:rPr>
          <w:rFonts w:eastAsiaTheme="majorEastAsia" w:hint="cs"/>
          <w:b/>
          <w:sz w:val="24"/>
          <w:rtl/>
        </w:rPr>
        <w:t>מיצוי זכויות</w:t>
      </w:r>
      <w:r>
        <w:rPr>
          <w:rFonts w:eastAsiaTheme="majorEastAsia" w:hint="cs"/>
          <w:b/>
          <w:sz w:val="24"/>
          <w:rtl/>
        </w:rPr>
        <w:t>יה</w:t>
      </w:r>
      <w:r>
        <w:rPr>
          <w:rFonts w:eastAsiaTheme="majorEastAsia" w:hint="eastAsia"/>
          <w:b/>
          <w:sz w:val="24"/>
          <w:rtl/>
        </w:rPr>
        <w:t>ם</w:t>
      </w:r>
      <w:r>
        <w:rPr>
          <w:rFonts w:eastAsiaTheme="majorEastAsia" w:hint="cs"/>
          <w:b/>
          <w:sz w:val="24"/>
          <w:rtl/>
        </w:rPr>
        <w:t xml:space="preserve"> של</w:t>
      </w:r>
      <w:r w:rsidRPr="000A25C1">
        <w:rPr>
          <w:rFonts w:eastAsiaTheme="majorEastAsia" w:hint="cs"/>
          <w:b/>
          <w:sz w:val="24"/>
          <w:rtl/>
        </w:rPr>
        <w:t xml:space="preserve"> ניצולי השואה</w:t>
      </w:r>
      <w:r>
        <w:rPr>
          <w:rFonts w:eastAsiaTheme="majorEastAsia" w:hint="cs"/>
          <w:b/>
          <w:sz w:val="24"/>
          <w:rtl/>
        </w:rPr>
        <w:t>, הפסיק משרד הרווחה את ה</w:t>
      </w:r>
      <w:r w:rsidRPr="000A25C1">
        <w:rPr>
          <w:rFonts w:eastAsiaTheme="majorEastAsia" w:hint="cs"/>
          <w:b/>
          <w:sz w:val="24"/>
          <w:rtl/>
        </w:rPr>
        <w:t>מימ</w:t>
      </w:r>
      <w:r>
        <w:rPr>
          <w:rFonts w:eastAsiaTheme="majorEastAsia" w:hint="cs"/>
          <w:b/>
          <w:sz w:val="24"/>
          <w:rtl/>
        </w:rPr>
        <w:t>ו</w:t>
      </w:r>
      <w:r w:rsidRPr="000A25C1">
        <w:rPr>
          <w:rFonts w:eastAsiaTheme="majorEastAsia" w:hint="cs"/>
          <w:b/>
          <w:sz w:val="24"/>
          <w:rtl/>
        </w:rPr>
        <w:t xml:space="preserve">ן </w:t>
      </w:r>
      <w:r>
        <w:rPr>
          <w:rFonts w:eastAsiaTheme="majorEastAsia" w:hint="cs"/>
          <w:b/>
          <w:sz w:val="24"/>
          <w:rtl/>
        </w:rPr>
        <w:t>לגיוס עובדים למטרה זו, ברשויות המקומיות.</w:t>
      </w:r>
    </w:p>
    <w:p w:rsidR="001B4515" w:rsidP="000D7B81">
      <w:pPr>
        <w:pStyle w:val="a"/>
        <w:spacing w:line="269" w:lineRule="auto"/>
        <w:rPr>
          <w:rtl/>
        </w:rPr>
      </w:pPr>
    </w:p>
    <w:p w:rsidR="008977E0" w:rsidP="000D7B81">
      <w:pPr>
        <w:spacing w:line="269" w:lineRule="auto"/>
        <w:rPr>
          <w:rtl/>
        </w:rPr>
      </w:pPr>
      <w:r>
        <w:rPr>
          <w:rFonts w:hint="cs"/>
          <w:rtl/>
        </w:rPr>
        <w:t xml:space="preserve">בביקורת המעקב עלה </w:t>
      </w:r>
      <w:r w:rsidR="006041F2">
        <w:rPr>
          <w:rFonts w:hint="cs"/>
          <w:rtl/>
        </w:rPr>
        <w:t>כי הרשות לזכויות ניצולי שואה החלה בשנת 2018 בפרויקט לקידום הזכויות הכלכליות של ניצולי השואה לרבות באמצעות הגעה פיזית לבתיהם.</w:t>
      </w:r>
      <w:r w:rsidR="006273F9">
        <w:rPr>
          <w:rFonts w:hint="cs"/>
          <w:rtl/>
        </w:rPr>
        <w:t xml:space="preserve"> בהתאם להחלטת הממשלה</w:t>
      </w:r>
      <w:r w:rsidR="006041F2">
        <w:rPr>
          <w:rFonts w:hint="cs"/>
          <w:rtl/>
        </w:rPr>
        <w:t xml:space="preserve"> </w:t>
      </w:r>
      <w:r w:rsidR="004F6C13">
        <w:rPr>
          <w:rFonts w:hint="cs"/>
          <w:rtl/>
        </w:rPr>
        <w:t xml:space="preserve">3661 </w:t>
      </w:r>
      <w:r w:rsidR="006041F2">
        <w:rPr>
          <w:rFonts w:hint="cs"/>
          <w:rtl/>
        </w:rPr>
        <w:t xml:space="preserve">הרשות הכשירה כ-40 עובדים כך שיוכלו לפעול בפריסה כלל ארצית לשם מיצוי זכויות המצויות תחת אחריותה. </w:t>
      </w:r>
      <w:r w:rsidR="00FF0B7B">
        <w:rPr>
          <w:rFonts w:hint="cs"/>
          <w:rtl/>
        </w:rPr>
        <w:t xml:space="preserve">אולם, </w:t>
      </w:r>
      <w:r w:rsidR="00616F77">
        <w:rPr>
          <w:rFonts w:hint="cs"/>
          <w:rtl/>
        </w:rPr>
        <w:t xml:space="preserve">אם </w:t>
      </w:r>
      <w:r w:rsidR="00FF0B7B">
        <w:rPr>
          <w:rFonts w:hint="cs"/>
          <w:rtl/>
        </w:rPr>
        <w:t>במהלך הביקור במקום מגוריו של הניצול מתגלים נ</w:t>
      </w:r>
      <w:r w:rsidR="00616F77">
        <w:rPr>
          <w:rFonts w:hint="cs"/>
          <w:rtl/>
        </w:rPr>
        <w:t>ו</w:t>
      </w:r>
      <w:r w:rsidR="0082050F">
        <w:rPr>
          <w:rFonts w:hint="cs"/>
          <w:rtl/>
        </w:rPr>
        <w:t>ש</w:t>
      </w:r>
      <w:r w:rsidR="00FF0B7B">
        <w:rPr>
          <w:rFonts w:hint="cs"/>
          <w:rtl/>
        </w:rPr>
        <w:t xml:space="preserve">אים המחייבים טיפול, </w:t>
      </w:r>
      <w:r w:rsidR="004368A5">
        <w:rPr>
          <w:rFonts w:hint="cs"/>
          <w:rtl/>
        </w:rPr>
        <w:t xml:space="preserve">מפנים </w:t>
      </w:r>
      <w:r w:rsidR="00FF0B7B">
        <w:rPr>
          <w:rFonts w:hint="cs"/>
          <w:rtl/>
        </w:rPr>
        <w:t xml:space="preserve">הצוותים של הרשות את הסוגיה לגורמים הרלוונטיים. </w:t>
      </w:r>
      <w:r w:rsidR="006041F2">
        <w:rPr>
          <w:rFonts w:hint="cs"/>
          <w:rtl/>
        </w:rPr>
        <w:t xml:space="preserve">הרשות </w:t>
      </w:r>
      <w:r w:rsidR="006273F9">
        <w:rPr>
          <w:rFonts w:hint="cs"/>
          <w:rtl/>
        </w:rPr>
        <w:t xml:space="preserve">המליצה </w:t>
      </w:r>
      <w:r w:rsidR="004F6C13">
        <w:rPr>
          <w:rFonts w:hint="cs"/>
          <w:rtl/>
        </w:rPr>
        <w:t xml:space="preserve">לממשלה </w:t>
      </w:r>
      <w:r w:rsidR="004368A5">
        <w:rPr>
          <w:rFonts w:hint="cs"/>
          <w:rtl/>
        </w:rPr>
        <w:t>לבצע את</w:t>
      </w:r>
      <w:r w:rsidR="006041F2">
        <w:rPr>
          <w:rFonts w:hint="cs"/>
          <w:rtl/>
        </w:rPr>
        <w:t xml:space="preserve"> פרויקט מיצוי הזכויות </w:t>
      </w:r>
      <w:r w:rsidR="004368A5">
        <w:rPr>
          <w:rFonts w:hint="cs"/>
          <w:rtl/>
        </w:rPr>
        <w:t>בקרב</w:t>
      </w:r>
      <w:r w:rsidR="006041F2">
        <w:rPr>
          <w:rFonts w:hint="cs"/>
          <w:rtl/>
        </w:rPr>
        <w:t xml:space="preserve"> כ-</w:t>
      </w:r>
      <w:r w:rsidR="00560890">
        <w:rPr>
          <w:rFonts w:hint="cs"/>
          <w:rtl/>
        </w:rPr>
        <w:t>60</w:t>
      </w:r>
      <w:r w:rsidR="006041F2">
        <w:rPr>
          <w:rFonts w:hint="cs"/>
          <w:rtl/>
        </w:rPr>
        <w:t xml:space="preserve">,000 </w:t>
      </w:r>
      <w:r w:rsidR="00B10958">
        <w:rPr>
          <w:rFonts w:hint="cs"/>
          <w:rtl/>
        </w:rPr>
        <w:t>מ</w:t>
      </w:r>
      <w:r w:rsidR="006041F2">
        <w:rPr>
          <w:rFonts w:hint="cs"/>
          <w:rtl/>
        </w:rPr>
        <w:t xml:space="preserve">מקבלי תגמול </w:t>
      </w:r>
      <w:r w:rsidR="004368A5">
        <w:rPr>
          <w:rFonts w:hint="cs"/>
          <w:rtl/>
        </w:rPr>
        <w:t>ה</w:t>
      </w:r>
      <w:r w:rsidR="006041F2">
        <w:rPr>
          <w:rFonts w:hint="cs"/>
          <w:rtl/>
        </w:rPr>
        <w:t>חודשי שכבר נמצאים במאגרי הרשות</w:t>
      </w:r>
      <w:r w:rsidR="004368A5">
        <w:rPr>
          <w:rFonts w:hint="cs"/>
          <w:rtl/>
        </w:rPr>
        <w:t xml:space="preserve"> ועוד</w:t>
      </w:r>
      <w:r w:rsidR="006041F2">
        <w:rPr>
          <w:rFonts w:hint="cs"/>
          <w:rtl/>
        </w:rPr>
        <w:t xml:space="preserve"> כ-58,000 תושבים </w:t>
      </w:r>
      <w:r w:rsidR="004368A5">
        <w:rPr>
          <w:rFonts w:hint="cs"/>
          <w:rtl/>
        </w:rPr>
        <w:t>שאינם</w:t>
      </w:r>
      <w:r w:rsidR="006041F2">
        <w:rPr>
          <w:rFonts w:hint="cs"/>
          <w:rtl/>
        </w:rPr>
        <w:t xml:space="preserve"> נכללים בין ניצולי השואה הזכאים אך נתוני</w:t>
      </w:r>
      <w:r w:rsidR="004368A5">
        <w:rPr>
          <w:rFonts w:hint="cs"/>
          <w:rtl/>
        </w:rPr>
        <w:t>ה</w:t>
      </w:r>
      <w:r w:rsidR="006041F2">
        <w:rPr>
          <w:rFonts w:hint="cs"/>
          <w:rtl/>
        </w:rPr>
        <w:t xml:space="preserve">ם המעידים כי ייתכן ולא קיבלו זכויות </w:t>
      </w:r>
      <w:r w:rsidR="0082287D">
        <w:rPr>
          <w:rFonts w:hint="cs"/>
          <w:rtl/>
        </w:rPr>
        <w:t xml:space="preserve">כניצולי שואה </w:t>
      </w:r>
      <w:r w:rsidR="004368A5">
        <w:rPr>
          <w:rFonts w:hint="cs"/>
          <w:rtl/>
        </w:rPr>
        <w:t>אף על פי</w:t>
      </w:r>
      <w:r w:rsidR="006041F2">
        <w:rPr>
          <w:rFonts w:hint="cs"/>
          <w:rtl/>
        </w:rPr>
        <w:t xml:space="preserve"> שיש סבירות שהם זכאים </w:t>
      </w:r>
      <w:r w:rsidR="00A0375C">
        <w:rPr>
          <w:rFonts w:hint="cs"/>
          <w:rtl/>
        </w:rPr>
        <w:t>להן</w:t>
      </w:r>
      <w:r>
        <w:rPr>
          <w:rStyle w:val="FootnoteReference"/>
          <w:rtl/>
        </w:rPr>
        <w:footnoteReference w:id="68"/>
      </w:r>
      <w:r w:rsidR="006041F2">
        <w:rPr>
          <w:rFonts w:hint="cs"/>
          <w:rtl/>
        </w:rPr>
        <w:t xml:space="preserve">. </w:t>
      </w:r>
    </w:p>
    <w:p w:rsidR="008977E0" w:rsidP="000D7B81">
      <w:pPr>
        <w:pStyle w:val="a"/>
        <w:spacing w:line="269" w:lineRule="auto"/>
        <w:rPr>
          <w:rtl/>
        </w:rPr>
      </w:pPr>
    </w:p>
    <w:p w:rsidR="006041F2" w:rsidRPr="001B7DF6" w:rsidP="008A7CFB">
      <w:pPr>
        <w:spacing w:line="269" w:lineRule="auto"/>
        <w:rPr>
          <w:rtl/>
        </w:rPr>
      </w:pPr>
      <w:r>
        <w:rPr>
          <w:rFonts w:hint="cs"/>
          <w:rtl/>
        </w:rPr>
        <w:t xml:space="preserve">בהתאם להחלטת ממשלה 3661 הוקצה תקציב מיוחד לביצוע פרויקט מיצוי הזכויות באמצעות הסקר בביתם של הניצולים. התקציב עמד על סכום כולל של כ-13 מיליון ש"ח ובנוסף לכך הוקצו כ-4 מיליון ש"ח נוספים </w:t>
      </w:r>
      <w:r w:rsidR="00B85728">
        <w:rPr>
          <w:rFonts w:hint="cs"/>
          <w:rtl/>
        </w:rPr>
        <w:t xml:space="preserve">שיעדו </w:t>
      </w:r>
      <w:r w:rsidR="008A7CFB">
        <w:rPr>
          <w:rFonts w:hint="cs"/>
          <w:rtl/>
        </w:rPr>
        <w:t>לגיוס</w:t>
      </w:r>
      <w:r w:rsidR="000F734E">
        <w:rPr>
          <w:rFonts w:hint="cs"/>
          <w:rtl/>
        </w:rPr>
        <w:t xml:space="preserve"> </w:t>
      </w:r>
      <w:r w:rsidR="00B85728">
        <w:rPr>
          <w:rFonts w:hint="cs"/>
          <w:rtl/>
        </w:rPr>
        <w:t>עובדי</w:t>
      </w:r>
      <w:r w:rsidR="008A7CFB">
        <w:rPr>
          <w:rFonts w:hint="cs"/>
          <w:rtl/>
        </w:rPr>
        <w:t>ם</w:t>
      </w:r>
      <w:r w:rsidR="00B85728">
        <w:rPr>
          <w:rFonts w:hint="cs"/>
          <w:rtl/>
        </w:rPr>
        <w:t xml:space="preserve"> </w:t>
      </w:r>
      <w:r w:rsidR="008A7CFB">
        <w:rPr>
          <w:rFonts w:hint="cs"/>
          <w:rtl/>
        </w:rPr>
        <w:t>ל</w:t>
      </w:r>
      <w:r w:rsidR="00B85728">
        <w:rPr>
          <w:rFonts w:hint="cs"/>
          <w:rtl/>
        </w:rPr>
        <w:t xml:space="preserve">רשות </w:t>
      </w:r>
      <w:r w:rsidR="008A7CFB">
        <w:rPr>
          <w:rFonts w:hint="cs"/>
          <w:rtl/>
        </w:rPr>
        <w:t>ל</w:t>
      </w:r>
      <w:r w:rsidR="000F734E">
        <w:rPr>
          <w:rFonts w:hint="cs"/>
          <w:rtl/>
        </w:rPr>
        <w:t>עבוד</w:t>
      </w:r>
      <w:r w:rsidR="008A7CFB">
        <w:rPr>
          <w:rFonts w:hint="cs"/>
          <w:rtl/>
        </w:rPr>
        <w:t>ה</w:t>
      </w:r>
      <w:r w:rsidR="000F734E">
        <w:rPr>
          <w:rFonts w:hint="cs"/>
          <w:rtl/>
        </w:rPr>
        <w:t xml:space="preserve"> </w:t>
      </w:r>
      <w:r w:rsidR="00B85728">
        <w:rPr>
          <w:rFonts w:hint="cs"/>
          <w:rtl/>
        </w:rPr>
        <w:t>במסגרת הסקר.</w:t>
      </w:r>
    </w:p>
    <w:p w:rsidR="001B4515" w:rsidP="000D7B81">
      <w:pPr>
        <w:pStyle w:val="a"/>
        <w:spacing w:line="269" w:lineRule="auto"/>
        <w:rPr>
          <w:rtl/>
        </w:rPr>
      </w:pPr>
    </w:p>
    <w:p w:rsidR="00614BBC" w:rsidRPr="003F616F" w:rsidP="000D7B81">
      <w:pPr>
        <w:spacing w:line="269" w:lineRule="auto"/>
        <w:rPr>
          <w:b/>
          <w:bCs/>
          <w:rtl/>
        </w:rPr>
      </w:pPr>
      <w:r w:rsidRPr="003F616F">
        <w:rPr>
          <w:rFonts w:hint="eastAsia"/>
          <w:b/>
          <w:bCs/>
          <w:rtl/>
        </w:rPr>
        <w:t>משנת</w:t>
      </w:r>
      <w:r w:rsidRPr="003F616F">
        <w:rPr>
          <w:b/>
          <w:bCs/>
          <w:rtl/>
        </w:rPr>
        <w:t xml:space="preserve"> 2018 ועד תום מועד ביקורת המעקב קיימה הרשות במסגרת הפרויקט ביקורי בית אצל כ-44,000 ניצולי שואה, שלחה כ-110,000 מכתבים וביצעה כ-35,000 שיחות טלפון יוצאות. תוצאות הפרויקט הניבו עד כה הכרה בנכויות נוספות עבור 5,200 ניצולים מוכרים, הועלתה דרגת נכות עבור 8,700 ניצולים מוכרים, 200 ניצולים קיבלו זכאות לתגמול מוגדל ואותרו כ-6,000 ניצולים שהוכרו לראשונה כבעלי זכויות. הרשות מסרה כי אם במהלך הפרויקט הובא לידיעתה כי </w:t>
      </w:r>
      <w:r w:rsidRPr="003F616F">
        <w:rPr>
          <w:rFonts w:hint="eastAsia"/>
          <w:b/>
          <w:bCs/>
          <w:rtl/>
        </w:rPr>
        <w:t>ניצול</w:t>
      </w:r>
      <w:r w:rsidRPr="003F616F">
        <w:rPr>
          <w:b/>
          <w:bCs/>
          <w:rtl/>
        </w:rPr>
        <w:t xml:space="preserve"> זקוק לסיוע נוכח מצבו הסוציו-אקונומי היא מפנה את המידע לרשויות הרווחה ברשות המקומית שבה מתגורר הניצול.</w:t>
      </w:r>
    </w:p>
    <w:p w:rsidR="00560890" w:rsidP="000D7B81">
      <w:pPr>
        <w:pStyle w:val="a"/>
        <w:spacing w:line="269" w:lineRule="auto"/>
        <w:rPr>
          <w:rtl/>
        </w:rPr>
      </w:pPr>
    </w:p>
    <w:p w:rsidR="00560890" w:rsidP="000D7B81">
      <w:pPr>
        <w:spacing w:line="269" w:lineRule="auto"/>
        <w:rPr>
          <w:rtl/>
        </w:rPr>
      </w:pPr>
      <w:r>
        <w:rPr>
          <w:rFonts w:hint="cs"/>
          <w:rtl/>
        </w:rPr>
        <w:t xml:space="preserve">הרשות מסרה בתשובתה למשרד מבקר המדינה כי </w:t>
      </w:r>
      <w:r w:rsidR="005204CE">
        <w:rPr>
          <w:rFonts w:hint="cs"/>
          <w:rtl/>
        </w:rPr>
        <w:t>הסתיים הבירור בעניינם של כ</w:t>
      </w:r>
      <w:r w:rsidRPr="00560890">
        <w:rPr>
          <w:rtl/>
        </w:rPr>
        <w:t xml:space="preserve">-40 אלף </w:t>
      </w:r>
      <w:r w:rsidR="004F6C13">
        <w:rPr>
          <w:rFonts w:hint="cs"/>
          <w:rtl/>
        </w:rPr>
        <w:t>ניצולי שואה</w:t>
      </w:r>
      <w:r w:rsidRPr="00560890" w:rsidR="004F6C13">
        <w:rPr>
          <w:rtl/>
        </w:rPr>
        <w:t xml:space="preserve">, </w:t>
      </w:r>
      <w:r w:rsidR="005204CE">
        <w:rPr>
          <w:rFonts w:hint="cs"/>
          <w:rtl/>
        </w:rPr>
        <w:t>והם ממצים את זכויותיהם</w:t>
      </w:r>
      <w:r w:rsidR="002813B5">
        <w:rPr>
          <w:rFonts w:hint="cs"/>
          <w:rtl/>
        </w:rPr>
        <w:t>,</w:t>
      </w:r>
      <w:r w:rsidR="004F6C13">
        <w:rPr>
          <w:rFonts w:hint="cs"/>
          <w:rtl/>
        </w:rPr>
        <w:t xml:space="preserve"> </w:t>
      </w:r>
      <w:r w:rsidR="005204CE">
        <w:rPr>
          <w:rFonts w:hint="cs"/>
          <w:rtl/>
        </w:rPr>
        <w:t>הבירור בעניינם של כ-</w:t>
      </w:r>
      <w:r w:rsidRPr="00560890">
        <w:rPr>
          <w:rtl/>
        </w:rPr>
        <w:t xml:space="preserve">18 אלף </w:t>
      </w:r>
      <w:r w:rsidR="005204CE">
        <w:rPr>
          <w:rFonts w:hint="cs"/>
          <w:rtl/>
        </w:rPr>
        <w:t>ניצולים נותרים</w:t>
      </w:r>
      <w:r w:rsidRPr="00560890">
        <w:rPr>
          <w:rtl/>
        </w:rPr>
        <w:t xml:space="preserve"> טרם הסתיים.</w:t>
      </w:r>
    </w:p>
    <w:p w:rsidR="00370360" w:rsidP="000D7B81">
      <w:pPr>
        <w:pStyle w:val="a"/>
        <w:spacing w:line="269" w:lineRule="auto"/>
        <w:rPr>
          <w:rtl/>
        </w:rPr>
      </w:pPr>
    </w:p>
    <w:p w:rsidR="00370360" w:rsidRPr="00560890" w:rsidP="000D7B81">
      <w:pPr>
        <w:spacing w:line="269" w:lineRule="auto"/>
        <w:rPr>
          <w:rtl/>
        </w:rPr>
      </w:pPr>
      <w:r>
        <w:rPr>
          <w:rFonts w:hint="cs"/>
          <w:rtl/>
        </w:rPr>
        <w:t xml:space="preserve">עוד מסרה הרשות </w:t>
      </w:r>
      <w:r w:rsidR="005204CE">
        <w:rPr>
          <w:rFonts w:hint="cs"/>
          <w:rtl/>
        </w:rPr>
        <w:t xml:space="preserve">כי היא </w:t>
      </w:r>
      <w:r>
        <w:rPr>
          <w:rFonts w:hint="cs"/>
          <w:rtl/>
        </w:rPr>
        <w:t xml:space="preserve">השקיעה בהקמת </w:t>
      </w:r>
      <w:r w:rsidRPr="003832F6">
        <w:rPr>
          <w:rtl/>
        </w:rPr>
        <w:t xml:space="preserve">מערך </w:t>
      </w:r>
      <w:r>
        <w:rPr>
          <w:rFonts w:hint="cs"/>
          <w:rtl/>
        </w:rPr>
        <w:t>ה</w:t>
      </w:r>
      <w:r w:rsidRPr="003832F6">
        <w:rPr>
          <w:rtl/>
        </w:rPr>
        <w:t xml:space="preserve">שטח משאבים רבים, ובשים לב לכך שהניצולים מתבגרים ולכך שצרכיהם משתנים הרי שכלי זה הינו קריטי ומאפשר לרשות ולמדינה גמישות ומתן מענה </w:t>
      </w:r>
      <w:r w:rsidRPr="003832F6">
        <w:rPr>
          <w:rtl/>
        </w:rPr>
        <w:t>מיידי</w:t>
      </w:r>
      <w:r w:rsidRPr="003832F6">
        <w:rPr>
          <w:rtl/>
        </w:rPr>
        <w:t xml:space="preserve"> במקרים המתאימים.</w:t>
      </w:r>
      <w:r>
        <w:rPr>
          <w:rFonts w:hint="cs"/>
          <w:rtl/>
        </w:rPr>
        <w:t xml:space="preserve"> </w:t>
      </w:r>
      <w:r w:rsidRPr="003832F6">
        <w:rPr>
          <w:rtl/>
        </w:rPr>
        <w:t>הוכח שמדובר בכלי משמעותי עבור הניצולים, בפרט לנוכח גילם ובשים לב לעובדה שרבים מהם מרותקים לביתם.</w:t>
      </w:r>
      <w:r>
        <w:rPr>
          <w:rFonts w:hint="cs"/>
          <w:rtl/>
        </w:rPr>
        <w:t xml:space="preserve"> </w:t>
      </w:r>
      <w:r w:rsidRPr="003832F6">
        <w:rPr>
          <w:rtl/>
        </w:rPr>
        <w:t xml:space="preserve">במסגרת ביקור הבית, </w:t>
      </w:r>
      <w:r>
        <w:rPr>
          <w:rFonts w:hint="cs"/>
          <w:rtl/>
        </w:rPr>
        <w:t>נמצאו מקרים בהם עלה צורך</w:t>
      </w:r>
      <w:r w:rsidRPr="003832F6">
        <w:rPr>
          <w:rtl/>
        </w:rPr>
        <w:t xml:space="preserve"> </w:t>
      </w:r>
      <w:r>
        <w:rPr>
          <w:rFonts w:hint="cs"/>
          <w:rtl/>
        </w:rPr>
        <w:t>ב</w:t>
      </w:r>
      <w:r w:rsidRPr="003832F6">
        <w:rPr>
          <w:rtl/>
        </w:rPr>
        <w:t xml:space="preserve">מענה סוציאלי לאותו אדם שמבקרים בביתו. במקרים סוציאליים שונים בהם </w:t>
      </w:r>
      <w:r>
        <w:rPr>
          <w:rFonts w:hint="cs"/>
          <w:rtl/>
        </w:rPr>
        <w:t>ה</w:t>
      </w:r>
      <w:r w:rsidRPr="003832F6">
        <w:rPr>
          <w:rtl/>
        </w:rPr>
        <w:t>תרשם הנציג כי קיימת הזנחה, רעב, מצב כלכלי קשה, התעללות, בדידות, ועוד, הוא דווח לשירות הסוציאלי של הרשות ועובדת סוציאלית מהרשות יוצר</w:t>
      </w:r>
      <w:r>
        <w:rPr>
          <w:rFonts w:hint="cs"/>
          <w:rtl/>
        </w:rPr>
        <w:t>ה</w:t>
      </w:r>
      <w:r w:rsidRPr="003832F6">
        <w:rPr>
          <w:rtl/>
        </w:rPr>
        <w:t xml:space="preserve"> קשר עם מחלקת הרווחה ברשות המקומית על מנת לסייע לו.</w:t>
      </w:r>
    </w:p>
    <w:p w:rsidR="001B4515" w:rsidP="000D7B81">
      <w:pPr>
        <w:pStyle w:val="a"/>
        <w:spacing w:line="269" w:lineRule="auto"/>
        <w:rPr>
          <w:rtl/>
        </w:rPr>
      </w:pPr>
    </w:p>
    <w:p w:rsidR="00FF0B7B" w:rsidP="000D7B81">
      <w:pPr>
        <w:spacing w:line="269" w:lineRule="auto"/>
        <w:rPr>
          <w:b/>
          <w:bCs/>
          <w:rtl/>
        </w:rPr>
      </w:pPr>
      <w:r w:rsidRPr="00F55030">
        <w:rPr>
          <w:rFonts w:hint="cs"/>
          <w:b/>
          <w:bCs/>
          <w:rtl/>
        </w:rPr>
        <w:t xml:space="preserve">משרד מבקר המדינה מציין לטובה את </w:t>
      </w:r>
      <w:r w:rsidR="0080209F">
        <w:rPr>
          <w:rFonts w:hint="cs"/>
          <w:b/>
          <w:bCs/>
          <w:rtl/>
        </w:rPr>
        <w:t xml:space="preserve">פעילות </w:t>
      </w:r>
      <w:r>
        <w:rPr>
          <w:rFonts w:hint="cs"/>
          <w:b/>
          <w:bCs/>
          <w:rtl/>
        </w:rPr>
        <w:t xml:space="preserve">הרשות </w:t>
      </w:r>
      <w:r w:rsidR="00385B34">
        <w:rPr>
          <w:rFonts w:hint="cs"/>
          <w:b/>
          <w:bCs/>
          <w:rtl/>
        </w:rPr>
        <w:t xml:space="preserve">שכללה </w:t>
      </w:r>
      <w:r>
        <w:rPr>
          <w:rFonts w:hint="cs"/>
          <w:b/>
          <w:bCs/>
          <w:rtl/>
        </w:rPr>
        <w:t>ביקור</w:t>
      </w:r>
      <w:r w:rsidR="00614BBC">
        <w:rPr>
          <w:rFonts w:hint="cs"/>
          <w:b/>
          <w:bCs/>
          <w:rtl/>
        </w:rPr>
        <w:t>ים</w:t>
      </w:r>
      <w:r>
        <w:rPr>
          <w:rFonts w:hint="cs"/>
          <w:b/>
          <w:bCs/>
          <w:rtl/>
        </w:rPr>
        <w:t xml:space="preserve"> בבתיהם של כ-44,000 ניצולים. עם זאת </w:t>
      </w:r>
      <w:r w:rsidR="0017730A">
        <w:rPr>
          <w:rFonts w:hint="cs"/>
          <w:b/>
          <w:bCs/>
          <w:rtl/>
        </w:rPr>
        <w:t xml:space="preserve">הרשות ביקרה </w:t>
      </w:r>
      <w:r w:rsidR="00E01FC1">
        <w:rPr>
          <w:rFonts w:hint="cs"/>
          <w:b/>
          <w:bCs/>
          <w:rtl/>
        </w:rPr>
        <w:t xml:space="preserve">עד כה </w:t>
      </w:r>
      <w:r w:rsidR="0017730A">
        <w:rPr>
          <w:rFonts w:hint="cs"/>
          <w:b/>
          <w:bCs/>
          <w:rtl/>
        </w:rPr>
        <w:t>רק כ-22%</w:t>
      </w:r>
      <w:r>
        <w:rPr>
          <w:rFonts w:hint="cs"/>
          <w:b/>
          <w:bCs/>
          <w:rtl/>
        </w:rPr>
        <w:t xml:space="preserve"> מכלל 193,000 הניצולים </w:t>
      </w:r>
      <w:r w:rsidR="0017730A">
        <w:rPr>
          <w:rFonts w:hint="cs"/>
          <w:b/>
          <w:bCs/>
          <w:rtl/>
        </w:rPr>
        <w:t xml:space="preserve">ונפגעי ההתנכלויות </w:t>
      </w:r>
      <w:r>
        <w:rPr>
          <w:rFonts w:hint="cs"/>
          <w:b/>
          <w:bCs/>
          <w:rtl/>
        </w:rPr>
        <w:t xml:space="preserve">המוכרים. </w:t>
      </w:r>
    </w:p>
    <w:p w:rsidR="008C7CE3" w:rsidP="000D7B81">
      <w:pPr>
        <w:pStyle w:val="a"/>
        <w:spacing w:line="269" w:lineRule="auto"/>
        <w:rPr>
          <w:rtl/>
        </w:rPr>
      </w:pPr>
    </w:p>
    <w:p w:rsidR="008C7CE3" w:rsidP="000D7B81">
      <w:pPr>
        <w:spacing w:line="269" w:lineRule="auto"/>
        <w:rPr>
          <w:b/>
          <w:bCs/>
          <w:rtl/>
        </w:rPr>
      </w:pPr>
      <w:r>
        <w:rPr>
          <w:rFonts w:hint="cs"/>
          <w:b/>
          <w:bCs/>
          <w:rtl/>
        </w:rPr>
        <w:t xml:space="preserve">משרד מבקר המדינה מציין כי עיקר הפרויקט מתרכז בזכויות </w:t>
      </w:r>
      <w:r w:rsidRPr="00F55030">
        <w:rPr>
          <w:rFonts w:hint="cs"/>
          <w:b/>
          <w:bCs/>
          <w:rtl/>
        </w:rPr>
        <w:t>הכלכליות ו</w:t>
      </w:r>
      <w:r>
        <w:rPr>
          <w:rFonts w:hint="cs"/>
          <w:b/>
          <w:bCs/>
          <w:rtl/>
        </w:rPr>
        <w:t>ב</w:t>
      </w:r>
      <w:r w:rsidRPr="00F55030">
        <w:rPr>
          <w:rFonts w:hint="cs"/>
          <w:b/>
          <w:bCs/>
          <w:rtl/>
        </w:rPr>
        <w:t xml:space="preserve">הטבות </w:t>
      </w:r>
      <w:r>
        <w:rPr>
          <w:rFonts w:hint="cs"/>
          <w:b/>
          <w:bCs/>
          <w:rtl/>
        </w:rPr>
        <w:t>ה</w:t>
      </w:r>
      <w:r w:rsidRPr="00F55030">
        <w:rPr>
          <w:rFonts w:hint="cs"/>
          <w:b/>
          <w:bCs/>
          <w:rtl/>
        </w:rPr>
        <w:t xml:space="preserve">מגיעות לניצולי השואה מתוקף החוקים </w:t>
      </w:r>
      <w:r>
        <w:rPr>
          <w:rFonts w:hint="cs"/>
          <w:b/>
          <w:bCs/>
          <w:rtl/>
        </w:rPr>
        <w:t>ש</w:t>
      </w:r>
      <w:r w:rsidRPr="00F55030">
        <w:rPr>
          <w:rFonts w:hint="cs"/>
          <w:b/>
          <w:bCs/>
          <w:rtl/>
        </w:rPr>
        <w:t xml:space="preserve">עליהם מופקדת הרשות. </w:t>
      </w:r>
      <w:r>
        <w:rPr>
          <w:rFonts w:hint="cs"/>
          <w:b/>
          <w:bCs/>
          <w:rtl/>
        </w:rPr>
        <w:t>כפי שצוין בביקורת הקודמת יש למפות את כלל הצרכים של הניצולים. מענה חלקי לצורכי הניצולים אינו מספיק ועלול להותיר ניצולים שזכויותיהם הכלכליות עליהם מופקדת הרשות מוצו במלואן אולם אין באפשרותם לקיים אורח חיים ראוי והם אינם יכולים לדאוג לרווחתם.</w:t>
      </w:r>
    </w:p>
    <w:p w:rsidR="008C7CE3" w:rsidRPr="003F616F" w:rsidP="000D7B81">
      <w:pPr>
        <w:pStyle w:val="a"/>
        <w:spacing w:line="269" w:lineRule="auto"/>
        <w:rPr>
          <w:rtl/>
        </w:rPr>
      </w:pPr>
    </w:p>
    <w:p w:rsidR="008C7CE3" w:rsidRPr="008C7CE3" w:rsidP="000D7B81">
      <w:pPr>
        <w:spacing w:line="269" w:lineRule="auto"/>
        <w:rPr>
          <w:rtl/>
        </w:rPr>
      </w:pPr>
      <w:r>
        <w:rPr>
          <w:rFonts w:hint="cs"/>
          <w:rtl/>
        </w:rPr>
        <w:t xml:space="preserve">משרד האוצר מסר בתגובתו כי עמדתו היא שפרויקט הסקר ומיצוי הזכויות הנם חד פעמיים. התהליך נועד "ליישר קו" לעניין מיצוי הזכויות. מרבית הפרויקט מבוצע ע"י קבלן חיצוני שהכשירה הרשות באמצעות התקציב החד פעמי שהוקדם </w:t>
      </w:r>
      <w:r>
        <w:rPr>
          <w:rFonts w:hint="cs"/>
          <w:rtl/>
        </w:rPr>
        <w:t>לפרוייקט</w:t>
      </w:r>
      <w:r>
        <w:rPr>
          <w:rFonts w:hint="cs"/>
          <w:rtl/>
        </w:rPr>
        <w:t>.</w:t>
      </w:r>
      <w:r w:rsidR="007367F2">
        <w:rPr>
          <w:rFonts w:hint="cs"/>
          <w:rtl/>
        </w:rPr>
        <w:t xml:space="preserve"> עמדת משרד האוצר </w:t>
      </w:r>
      <w:r w:rsidR="00B42413">
        <w:rPr>
          <w:rFonts w:hint="cs"/>
          <w:rtl/>
        </w:rPr>
        <w:t>שאין צורך בביקור בית אצל ניצול שהרשות יצרה עמו קשר בצורה אחרת במכתב או בשיחת טלפון.</w:t>
      </w:r>
    </w:p>
    <w:p w:rsidR="00E01FC1" w:rsidP="000D7B81">
      <w:pPr>
        <w:pStyle w:val="a"/>
        <w:spacing w:line="269" w:lineRule="auto"/>
        <w:rPr>
          <w:rtl/>
        </w:rPr>
      </w:pPr>
    </w:p>
    <w:p w:rsidR="00E01FC1" w:rsidP="000D7B81">
      <w:pPr>
        <w:spacing w:line="269" w:lineRule="auto"/>
        <w:rPr>
          <w:rtl/>
        </w:rPr>
      </w:pPr>
      <w:r>
        <w:rPr>
          <w:rFonts w:hint="cs"/>
          <w:rtl/>
        </w:rPr>
        <w:t>הרשות הציגה בפני צוות הביקורת תחזית שתקציב הפרויקט יסתיים במהלך 2020 ובשלב זה הוא לא צפוי להימשך. באופן זה ייגרע מהרשות חלק גדול מזרוע השטח שלה שיכול להגיע פיזית לניצולים. הערכת הרשות את העלות השנתית הנדרשת על מנת לשמר יכולת מינימלית הנדרשת לדעת הרשות על מנת לאפשר את סיקרי הבית עומדת על כ-2.5 מיליון ש"ח לשנה.</w:t>
      </w:r>
    </w:p>
    <w:p w:rsidR="002C4F78" w:rsidP="000D7B81">
      <w:pPr>
        <w:pStyle w:val="a"/>
        <w:spacing w:line="269" w:lineRule="auto"/>
        <w:rPr>
          <w:rtl/>
        </w:rPr>
      </w:pPr>
    </w:p>
    <w:p w:rsidR="00370360" w:rsidP="000D7B81">
      <w:pPr>
        <w:spacing w:line="269" w:lineRule="auto"/>
        <w:rPr>
          <w:rtl/>
        </w:rPr>
      </w:pPr>
      <w:r>
        <w:rPr>
          <w:rFonts w:hint="cs"/>
          <w:rtl/>
        </w:rPr>
        <w:t xml:space="preserve">מבדיקת משרד מבקר המדינה עולה כי </w:t>
      </w:r>
      <w:r>
        <w:rPr>
          <w:rtl/>
        </w:rPr>
        <w:t>יש ניצולים שמתקשים להגיע למשרדי הרשות או שמתקשים להבין את הזכויות המגיעות להם בטלפון או במכתב ומה עליהם לעשות כדי למצותן</w:t>
      </w:r>
      <w:r>
        <w:rPr>
          <w:rFonts w:hint="cs"/>
          <w:rtl/>
        </w:rPr>
        <w:t>.</w:t>
      </w:r>
      <w:r>
        <w:rPr>
          <w:rtl/>
        </w:rPr>
        <w:t xml:space="preserve"> על כן </w:t>
      </w:r>
      <w:r>
        <w:rPr>
          <w:rFonts w:hint="cs"/>
          <w:rtl/>
        </w:rPr>
        <w:t>ביקור בבית הניצול הנה</w:t>
      </w:r>
      <w:r>
        <w:rPr>
          <w:rtl/>
        </w:rPr>
        <w:t xml:space="preserve"> הדרך </w:t>
      </w:r>
      <w:r>
        <w:rPr>
          <w:rFonts w:hint="cs"/>
          <w:rtl/>
        </w:rPr>
        <w:t>ה</w:t>
      </w:r>
      <w:r>
        <w:rPr>
          <w:rtl/>
        </w:rPr>
        <w:t>יחידה עבורם לקבל את המגיע להם ולשפר את חייהם בשנותיהם האחרונות.</w:t>
      </w:r>
      <w:r>
        <w:rPr>
          <w:rFonts w:hint="cs"/>
          <w:rtl/>
        </w:rPr>
        <w:t xml:space="preserve"> </w:t>
      </w:r>
      <w:r>
        <w:rPr>
          <w:rtl/>
        </w:rPr>
        <w:t>בהתאם לכך, פעמים רבות הבקשה לביקור בית מגיעה מניצולי השואה עצמם, למשל כאשר מדובר בניצולי שואה עריריים, ניצולי שואה שאין בקרבתם בני משפחה או מכרים שיכולים לסייע להם, ניצולים מוגבלים בניידות, בעלי בעיות רפואיות ועוד.</w:t>
      </w:r>
    </w:p>
    <w:p w:rsidR="001B4515" w:rsidRPr="00EC66F4" w:rsidP="000D7B81">
      <w:pPr>
        <w:pStyle w:val="a"/>
        <w:spacing w:line="269" w:lineRule="auto"/>
        <w:rPr>
          <w:rtl/>
        </w:rPr>
      </w:pPr>
    </w:p>
    <w:p w:rsidR="00FB60BF" w:rsidRPr="00441F10" w:rsidP="000D7B81">
      <w:pPr>
        <w:spacing w:line="269" w:lineRule="auto"/>
        <w:rPr>
          <w:rtl/>
        </w:rPr>
      </w:pPr>
      <w:r>
        <w:rPr>
          <w:rFonts w:hint="cs"/>
          <w:b/>
          <w:bCs/>
          <w:rtl/>
        </w:rPr>
        <w:t xml:space="preserve">משרד מבקר המדינה ממליץ </w:t>
      </w:r>
      <w:r w:rsidR="00446EAC">
        <w:rPr>
          <w:rFonts w:hint="cs"/>
          <w:b/>
          <w:bCs/>
          <w:rtl/>
        </w:rPr>
        <w:t>ל</w:t>
      </w:r>
      <w:r w:rsidR="005D00A1">
        <w:rPr>
          <w:rFonts w:hint="cs"/>
          <w:b/>
          <w:bCs/>
          <w:rtl/>
        </w:rPr>
        <w:t>צוות הבין-</w:t>
      </w:r>
      <w:r w:rsidR="009A15DD">
        <w:rPr>
          <w:rFonts w:hint="cs"/>
          <w:b/>
          <w:bCs/>
          <w:rtl/>
        </w:rPr>
        <w:t>משרדי, ל</w:t>
      </w:r>
      <w:r w:rsidR="00446EAC">
        <w:rPr>
          <w:rFonts w:hint="cs"/>
          <w:b/>
          <w:bCs/>
          <w:rtl/>
        </w:rPr>
        <w:t xml:space="preserve">משרד האוצר ולרשות </w:t>
      </w:r>
      <w:r>
        <w:rPr>
          <w:rFonts w:hint="cs"/>
          <w:b/>
          <w:bCs/>
          <w:rtl/>
        </w:rPr>
        <w:t>על המשך ביצוע הפרויקט עד לסקירה מלאה של כל ניצולי השואה</w:t>
      </w:r>
      <w:r w:rsidR="008341D2">
        <w:rPr>
          <w:rFonts w:hint="cs"/>
          <w:b/>
          <w:bCs/>
          <w:rtl/>
        </w:rPr>
        <w:t xml:space="preserve"> ולהשתמש בכלי המיטבי של ביקור בביתו של הניצול ככל הניתן</w:t>
      </w:r>
      <w:r>
        <w:rPr>
          <w:rFonts w:hint="cs"/>
          <w:b/>
          <w:bCs/>
          <w:rtl/>
        </w:rPr>
        <w:t xml:space="preserve">. יש להכשיר כוח אדם מתאים למשימה זו ולשתף משרדי ממשלה נוספים וארגונים מהמגזר השלישי האמונים על מילוי צרכים נוספים של הניצולים. </w:t>
      </w:r>
      <w:r w:rsidR="00D60AA6">
        <w:rPr>
          <w:rFonts w:hint="cs"/>
          <w:b/>
          <w:bCs/>
          <w:rtl/>
        </w:rPr>
        <w:t>לאחר תום פרויקט מיצוי הזכויות מ</w:t>
      </w:r>
      <w:r w:rsidR="00F856C3">
        <w:rPr>
          <w:rFonts w:hint="cs"/>
          <w:b/>
          <w:bCs/>
          <w:rtl/>
        </w:rPr>
        <w:t>ו</w:t>
      </w:r>
      <w:r w:rsidR="00D60AA6">
        <w:rPr>
          <w:rFonts w:hint="cs"/>
          <w:b/>
          <w:bCs/>
          <w:rtl/>
        </w:rPr>
        <w:t xml:space="preserve">מלץ לשמר את יכולת ביצוע הסקר </w:t>
      </w:r>
      <w:r w:rsidR="00370360">
        <w:rPr>
          <w:rFonts w:hint="cs"/>
          <w:b/>
          <w:bCs/>
          <w:rtl/>
        </w:rPr>
        <w:t xml:space="preserve">וביקורי הבית </w:t>
      </w:r>
      <w:r w:rsidR="00D60AA6">
        <w:rPr>
          <w:rFonts w:hint="cs"/>
          <w:b/>
          <w:bCs/>
          <w:rtl/>
        </w:rPr>
        <w:t xml:space="preserve">ברמה </w:t>
      </w:r>
      <w:r w:rsidR="00F856C3">
        <w:rPr>
          <w:rFonts w:hint="cs"/>
          <w:b/>
          <w:bCs/>
          <w:rtl/>
        </w:rPr>
        <w:t>המינימלית</w:t>
      </w:r>
      <w:r w:rsidR="00D60AA6">
        <w:rPr>
          <w:rFonts w:hint="cs"/>
          <w:b/>
          <w:bCs/>
          <w:rtl/>
        </w:rPr>
        <w:t xml:space="preserve"> הנדרשת. </w:t>
      </w:r>
      <w:r>
        <w:rPr>
          <w:rFonts w:hint="cs"/>
          <w:b/>
          <w:bCs/>
          <w:rtl/>
        </w:rPr>
        <w:t xml:space="preserve">הפסקת הסקר לחלוטין וצמצום הביקורים הפיזיים עלולים לפגוע באיתור הצרכים של הניצולים ובמתן המענה להם. בהיעדר מיפוי מלא, ניתן להניח כי יש </w:t>
      </w:r>
      <w:r w:rsidRPr="003A4D5F">
        <w:rPr>
          <w:rFonts w:hint="cs"/>
          <w:b/>
          <w:bCs/>
          <w:rtl/>
        </w:rPr>
        <w:t xml:space="preserve">ניצולים </w:t>
      </w:r>
      <w:r>
        <w:rPr>
          <w:rFonts w:hint="cs"/>
          <w:b/>
          <w:bCs/>
          <w:rtl/>
        </w:rPr>
        <w:t>ש</w:t>
      </w:r>
      <w:r w:rsidRPr="003A4D5F">
        <w:rPr>
          <w:rFonts w:hint="cs"/>
          <w:b/>
          <w:bCs/>
          <w:rtl/>
        </w:rPr>
        <w:t xml:space="preserve">לא </w:t>
      </w:r>
      <w:r>
        <w:rPr>
          <w:rFonts w:hint="cs"/>
          <w:b/>
          <w:bCs/>
          <w:rtl/>
        </w:rPr>
        <w:t>מיצו</w:t>
      </w:r>
      <w:r w:rsidRPr="003A4D5F">
        <w:rPr>
          <w:rFonts w:hint="cs"/>
          <w:b/>
          <w:bCs/>
          <w:rtl/>
        </w:rPr>
        <w:t xml:space="preserve"> את כל זכויותיהם ו</w:t>
      </w:r>
      <w:r>
        <w:rPr>
          <w:rFonts w:hint="cs"/>
          <w:b/>
          <w:bCs/>
          <w:rtl/>
        </w:rPr>
        <w:t xml:space="preserve">הם טרם קיבלו </w:t>
      </w:r>
      <w:r w:rsidRPr="003A4D5F">
        <w:rPr>
          <w:rFonts w:hint="cs"/>
          <w:b/>
          <w:bCs/>
          <w:rtl/>
        </w:rPr>
        <w:t>את</w:t>
      </w:r>
      <w:r>
        <w:rPr>
          <w:rFonts w:hint="cs"/>
          <w:b/>
          <w:bCs/>
          <w:rtl/>
        </w:rPr>
        <w:t xml:space="preserve"> כל</w:t>
      </w:r>
      <w:r w:rsidRPr="003A4D5F">
        <w:rPr>
          <w:rFonts w:hint="cs"/>
          <w:b/>
          <w:bCs/>
          <w:rtl/>
        </w:rPr>
        <w:t xml:space="preserve"> הסיוע הנדרש.</w:t>
      </w:r>
      <w:r>
        <w:rPr>
          <w:rFonts w:hint="cs"/>
          <w:rtl/>
        </w:rPr>
        <w:t xml:space="preserve"> </w:t>
      </w:r>
      <w:r w:rsidRPr="008977E0" w:rsidR="00441F10">
        <w:rPr>
          <w:rFonts w:hint="cs"/>
          <w:b/>
          <w:bCs/>
          <w:rtl/>
        </w:rPr>
        <w:t xml:space="preserve">עוד מומלץ </w:t>
      </w:r>
      <w:r w:rsidR="008977E0">
        <w:rPr>
          <w:rFonts w:hint="cs"/>
          <w:b/>
          <w:bCs/>
          <w:rtl/>
        </w:rPr>
        <w:t>לבצע</w:t>
      </w:r>
      <w:r w:rsidRPr="008977E0" w:rsidR="008977E0">
        <w:rPr>
          <w:rFonts w:hint="cs"/>
          <w:b/>
          <w:bCs/>
          <w:rtl/>
        </w:rPr>
        <w:t xml:space="preserve"> </w:t>
      </w:r>
      <w:r w:rsidRPr="008977E0" w:rsidR="002813B5">
        <w:rPr>
          <w:rFonts w:hint="cs"/>
          <w:b/>
          <w:bCs/>
          <w:rtl/>
        </w:rPr>
        <w:t>ביקור</w:t>
      </w:r>
      <w:r w:rsidR="002813B5">
        <w:rPr>
          <w:rFonts w:hint="cs"/>
          <w:b/>
          <w:bCs/>
          <w:rtl/>
        </w:rPr>
        <w:t>ים</w:t>
      </w:r>
      <w:r w:rsidRPr="008977E0" w:rsidR="002813B5">
        <w:rPr>
          <w:rFonts w:hint="cs"/>
          <w:b/>
          <w:bCs/>
          <w:rtl/>
        </w:rPr>
        <w:t xml:space="preserve"> חוזר</w:t>
      </w:r>
      <w:r w:rsidR="002813B5">
        <w:rPr>
          <w:rFonts w:hint="cs"/>
          <w:b/>
          <w:bCs/>
          <w:rtl/>
        </w:rPr>
        <w:t>ים</w:t>
      </w:r>
      <w:r w:rsidRPr="008977E0" w:rsidR="002813B5">
        <w:rPr>
          <w:rFonts w:hint="cs"/>
          <w:b/>
          <w:bCs/>
          <w:rtl/>
        </w:rPr>
        <w:t xml:space="preserve"> </w:t>
      </w:r>
      <w:r w:rsidRPr="008977E0" w:rsidR="00441F10">
        <w:rPr>
          <w:rFonts w:hint="cs"/>
          <w:b/>
          <w:bCs/>
          <w:rtl/>
        </w:rPr>
        <w:t>בקרב הניצולים</w:t>
      </w:r>
      <w:r w:rsidR="002813B5">
        <w:rPr>
          <w:rFonts w:hint="cs"/>
          <w:b/>
          <w:bCs/>
          <w:rtl/>
        </w:rPr>
        <w:t xml:space="preserve"> ולקבוע את מתכונתם</w:t>
      </w:r>
      <w:r w:rsidRPr="008977E0" w:rsidR="00441F10">
        <w:rPr>
          <w:rFonts w:hint="cs"/>
          <w:b/>
          <w:bCs/>
          <w:rtl/>
        </w:rPr>
        <w:t>, לשם התעדכנות במצבם ובסיוע הנדרש להם.</w:t>
      </w:r>
    </w:p>
    <w:p w:rsidR="00D4231C" w:rsidP="000D7B81">
      <w:pPr>
        <w:pStyle w:val="a"/>
        <w:spacing w:line="269" w:lineRule="auto"/>
        <w:rPr>
          <w:rtl/>
        </w:rPr>
      </w:pPr>
    </w:p>
    <w:p w:rsidR="003E05A4" w:rsidRPr="00E54600" w:rsidP="000D7B81">
      <w:pPr>
        <w:pStyle w:val="Heading4"/>
        <w:spacing w:before="0" w:line="269" w:lineRule="auto"/>
        <w:rPr>
          <w:rtl/>
        </w:rPr>
      </w:pPr>
      <w:r w:rsidRPr="00B5018A">
        <w:rPr>
          <w:rFonts w:hint="cs"/>
          <w:rtl/>
        </w:rPr>
        <w:t>ה</w:t>
      </w:r>
      <w:r w:rsidRPr="00044DB8">
        <w:rPr>
          <w:rFonts w:hint="cs"/>
          <w:rtl/>
        </w:rPr>
        <w:t xml:space="preserve">יעדר </w:t>
      </w:r>
      <w:r w:rsidRPr="00E54600">
        <w:rPr>
          <w:rFonts w:hint="eastAsia"/>
          <w:rtl/>
        </w:rPr>
        <w:t>נקודת</w:t>
      </w:r>
      <w:r w:rsidRPr="00E54600">
        <w:rPr>
          <w:rtl/>
        </w:rPr>
        <w:t xml:space="preserve"> </w:t>
      </w:r>
      <w:r w:rsidRPr="00E54600">
        <w:rPr>
          <w:rFonts w:hint="eastAsia"/>
          <w:rtl/>
        </w:rPr>
        <w:t>שירות</w:t>
      </w:r>
      <w:r w:rsidRPr="00E54600">
        <w:rPr>
          <w:rtl/>
        </w:rPr>
        <w:t xml:space="preserve"> </w:t>
      </w:r>
      <w:r w:rsidRPr="00E54600">
        <w:rPr>
          <w:rFonts w:hint="eastAsia"/>
          <w:rtl/>
        </w:rPr>
        <w:t>אחת</w:t>
      </w:r>
      <w:r w:rsidRPr="00E54600">
        <w:rPr>
          <w:rtl/>
        </w:rPr>
        <w:t xml:space="preserve"> לניצולים </w:t>
      </w:r>
      <w:r w:rsidRPr="00E54600">
        <w:t xml:space="preserve">One Stop Shop </w:t>
      </w:r>
    </w:p>
    <w:p w:rsidR="003E05A4" w:rsidP="000D7B81">
      <w:pPr>
        <w:pStyle w:val="a"/>
        <w:spacing w:line="269" w:lineRule="auto"/>
        <w:rPr>
          <w:rtl/>
        </w:rPr>
      </w:pPr>
    </w:p>
    <w:p w:rsidR="003E05A4" w:rsidRPr="004314A2" w:rsidP="000D7B81">
      <w:pPr>
        <w:spacing w:line="269" w:lineRule="auto"/>
        <w:rPr>
          <w:color w:val="000000" w:themeColor="text1"/>
          <w:rtl/>
        </w:rPr>
      </w:pPr>
      <w:r w:rsidRPr="004314A2">
        <w:rPr>
          <w:color w:val="000000" w:themeColor="text1"/>
          <w:rtl/>
        </w:rPr>
        <w:t xml:space="preserve">בשני העשורים האחרונים </w:t>
      </w:r>
      <w:r>
        <w:rPr>
          <w:rFonts w:hint="cs"/>
          <w:color w:val="000000" w:themeColor="text1"/>
          <w:rtl/>
        </w:rPr>
        <w:t>הטמיעו כמה</w:t>
      </w:r>
      <w:r w:rsidRPr="004314A2">
        <w:rPr>
          <w:color w:val="000000" w:themeColor="text1"/>
          <w:rtl/>
        </w:rPr>
        <w:t xml:space="preserve"> מדינות</w:t>
      </w:r>
      <w:r>
        <w:rPr>
          <w:rFonts w:hint="cs"/>
          <w:color w:val="000000" w:themeColor="text1"/>
          <w:rtl/>
        </w:rPr>
        <w:t xml:space="preserve"> בעולם</w:t>
      </w:r>
      <w:r w:rsidRPr="004314A2">
        <w:rPr>
          <w:color w:val="000000" w:themeColor="text1"/>
          <w:rtl/>
        </w:rPr>
        <w:t xml:space="preserve"> </w:t>
      </w:r>
      <w:r w:rsidRPr="004314A2">
        <w:rPr>
          <w:color w:val="000000" w:themeColor="text1"/>
          <w:rtl/>
        </w:rPr>
        <w:t>ת</w:t>
      </w:r>
      <w:r>
        <w:rPr>
          <w:rFonts w:hint="cs"/>
          <w:color w:val="000000" w:themeColor="text1"/>
          <w:rtl/>
        </w:rPr>
        <w:t>ו</w:t>
      </w:r>
      <w:r w:rsidRPr="004314A2">
        <w:rPr>
          <w:color w:val="000000" w:themeColor="text1"/>
          <w:rtl/>
        </w:rPr>
        <w:t>כניות</w:t>
      </w:r>
      <w:r w:rsidRPr="004314A2">
        <w:rPr>
          <w:color w:val="000000" w:themeColor="text1"/>
          <w:rtl/>
        </w:rPr>
        <w:t xml:space="preserve"> לפישוט תהליכים על מנת </w:t>
      </w:r>
      <w:r w:rsidRPr="001B0184">
        <w:rPr>
          <w:color w:val="000000" w:themeColor="text1"/>
          <w:rtl/>
        </w:rPr>
        <w:t xml:space="preserve">להקל </w:t>
      </w:r>
      <w:r>
        <w:rPr>
          <w:rFonts w:hint="cs"/>
          <w:color w:val="000000" w:themeColor="text1"/>
          <w:rtl/>
        </w:rPr>
        <w:t xml:space="preserve">על </w:t>
      </w:r>
      <w:r w:rsidR="004436B9">
        <w:rPr>
          <w:rFonts w:hint="cs"/>
          <w:color w:val="000000" w:themeColor="text1"/>
          <w:rtl/>
        </w:rPr>
        <w:t xml:space="preserve">האזרחים </w:t>
      </w:r>
      <w:r>
        <w:rPr>
          <w:rFonts w:hint="cs"/>
          <w:color w:val="000000" w:themeColor="text1"/>
          <w:rtl/>
        </w:rPr>
        <w:t>את</w:t>
      </w:r>
      <w:r w:rsidRPr="004314A2">
        <w:rPr>
          <w:color w:val="000000" w:themeColor="text1"/>
          <w:rtl/>
        </w:rPr>
        <w:t xml:space="preserve"> הבירוקרטיה. בניסיון</w:t>
      </w:r>
      <w:r w:rsidRPr="004314A2">
        <w:rPr>
          <w:rFonts w:hint="cs"/>
          <w:color w:val="000000" w:themeColor="text1"/>
          <w:rtl/>
        </w:rPr>
        <w:t xml:space="preserve"> </w:t>
      </w:r>
      <w:r w:rsidRPr="004314A2">
        <w:rPr>
          <w:color w:val="000000" w:themeColor="text1"/>
          <w:rtl/>
        </w:rPr>
        <w:t xml:space="preserve">לעקוף את ההליך הבירוקרטי ואת ההליך מול רשויות המדינה, </w:t>
      </w:r>
      <w:r>
        <w:rPr>
          <w:rFonts w:hint="cs"/>
          <w:color w:val="000000" w:themeColor="text1"/>
          <w:rtl/>
        </w:rPr>
        <w:t>וכן</w:t>
      </w:r>
      <w:r w:rsidRPr="004314A2">
        <w:rPr>
          <w:color w:val="000000" w:themeColor="text1"/>
          <w:rtl/>
        </w:rPr>
        <w:t xml:space="preserve"> גם לשפר את איכות</w:t>
      </w:r>
      <w:r w:rsidRPr="004314A2">
        <w:rPr>
          <w:rFonts w:hint="cs"/>
          <w:color w:val="000000" w:themeColor="text1"/>
          <w:rtl/>
        </w:rPr>
        <w:t xml:space="preserve"> </w:t>
      </w:r>
      <w:r w:rsidRPr="004314A2">
        <w:rPr>
          <w:color w:val="000000" w:themeColor="text1"/>
          <w:rtl/>
        </w:rPr>
        <w:t xml:space="preserve">שירותי המשרדים הממשלתיים, </w:t>
      </w:r>
      <w:r>
        <w:rPr>
          <w:rFonts w:hint="cs"/>
          <w:color w:val="000000" w:themeColor="text1"/>
          <w:rtl/>
        </w:rPr>
        <w:t xml:space="preserve">הקימו </w:t>
      </w:r>
      <w:r w:rsidRPr="004314A2">
        <w:rPr>
          <w:color w:val="000000" w:themeColor="text1"/>
          <w:rtl/>
        </w:rPr>
        <w:t xml:space="preserve">מדינות רבות </w:t>
      </w:r>
      <w:r>
        <w:rPr>
          <w:rFonts w:hint="cs"/>
          <w:color w:val="000000" w:themeColor="text1"/>
          <w:rtl/>
        </w:rPr>
        <w:t>נקודת שירות אחת עבור שירותים מסוגים שונים</w:t>
      </w:r>
      <w:r w:rsidRPr="004314A2">
        <w:rPr>
          <w:color w:val="000000" w:themeColor="text1"/>
          <w:rtl/>
        </w:rPr>
        <w:t xml:space="preserve">. </w:t>
      </w:r>
      <w:r w:rsidRPr="004314A2">
        <w:rPr>
          <w:rFonts w:hint="cs"/>
          <w:color w:val="000000" w:themeColor="text1"/>
          <w:rtl/>
        </w:rPr>
        <w:t>האזרח</w:t>
      </w:r>
      <w:r w:rsidRPr="004314A2">
        <w:rPr>
          <w:color w:val="000000" w:themeColor="text1"/>
          <w:rtl/>
        </w:rPr>
        <w:t xml:space="preserve"> אינו</w:t>
      </w:r>
      <w:r w:rsidRPr="004314A2">
        <w:rPr>
          <w:rFonts w:hint="cs"/>
          <w:color w:val="000000" w:themeColor="text1"/>
          <w:rtl/>
        </w:rPr>
        <w:t xml:space="preserve"> </w:t>
      </w:r>
      <w:r w:rsidRPr="004314A2">
        <w:rPr>
          <w:color w:val="000000" w:themeColor="text1"/>
          <w:rtl/>
        </w:rPr>
        <w:t xml:space="preserve">אמור לדעת כיצד פועל </w:t>
      </w:r>
      <w:r w:rsidRPr="004314A2">
        <w:rPr>
          <w:color w:val="000000" w:themeColor="text1"/>
          <w:rtl/>
        </w:rPr>
        <w:t>המ</w:t>
      </w:r>
      <w:r>
        <w:rPr>
          <w:rFonts w:hint="cs"/>
          <w:color w:val="000000" w:themeColor="text1"/>
          <w:rtl/>
        </w:rPr>
        <w:t>י</w:t>
      </w:r>
      <w:r w:rsidRPr="004314A2">
        <w:rPr>
          <w:color w:val="000000" w:themeColor="text1"/>
          <w:rtl/>
        </w:rPr>
        <w:t>נהל</w:t>
      </w:r>
      <w:r w:rsidRPr="004314A2">
        <w:rPr>
          <w:color w:val="000000" w:themeColor="text1"/>
          <w:rtl/>
        </w:rPr>
        <w:t xml:space="preserve"> הציבורי, </w:t>
      </w:r>
      <w:r w:rsidRPr="004314A2">
        <w:rPr>
          <w:rFonts w:hint="cs"/>
          <w:color w:val="000000" w:themeColor="text1"/>
          <w:rtl/>
        </w:rPr>
        <w:t xml:space="preserve">לאיזה משרד ממשלתי או עמותה עליו לפנות, </w:t>
      </w:r>
      <w:r w:rsidRPr="004314A2">
        <w:rPr>
          <w:color w:val="000000" w:themeColor="text1"/>
          <w:rtl/>
        </w:rPr>
        <w:t xml:space="preserve">לכן הקמת גוף </w:t>
      </w:r>
      <w:r>
        <w:rPr>
          <w:rFonts w:hint="cs"/>
          <w:color w:val="000000" w:themeColor="text1"/>
          <w:rtl/>
        </w:rPr>
        <w:t>המספק שירות זה</w:t>
      </w:r>
      <w:r w:rsidRPr="004314A2">
        <w:rPr>
          <w:color w:val="000000" w:themeColor="text1"/>
          <w:rtl/>
        </w:rPr>
        <w:t xml:space="preserve"> מפשט ומסייע ל</w:t>
      </w:r>
      <w:r w:rsidRPr="004314A2">
        <w:rPr>
          <w:rFonts w:hint="cs"/>
          <w:color w:val="000000" w:themeColor="text1"/>
          <w:rtl/>
        </w:rPr>
        <w:t xml:space="preserve">אזרחים לקבל את השירות </w:t>
      </w:r>
      <w:r>
        <w:rPr>
          <w:rFonts w:hint="cs"/>
          <w:color w:val="000000" w:themeColor="text1"/>
          <w:rtl/>
        </w:rPr>
        <w:t>ש</w:t>
      </w:r>
      <w:r w:rsidRPr="004314A2">
        <w:rPr>
          <w:rFonts w:hint="cs"/>
          <w:color w:val="000000" w:themeColor="text1"/>
          <w:rtl/>
        </w:rPr>
        <w:t xml:space="preserve">בו הם </w:t>
      </w:r>
      <w:r w:rsidRPr="004314A2">
        <w:rPr>
          <w:color w:val="000000" w:themeColor="text1"/>
          <w:rtl/>
        </w:rPr>
        <w:t xml:space="preserve">מעוניינים בצורה פשוטה ויעילה. הקמת </w:t>
      </w:r>
      <w:r>
        <w:rPr>
          <w:rFonts w:hint="cs"/>
          <w:color w:val="000000" w:themeColor="text1"/>
          <w:rtl/>
        </w:rPr>
        <w:t>נקודת שירות אחת</w:t>
      </w:r>
      <w:r w:rsidRPr="004314A2">
        <w:rPr>
          <w:color w:val="000000" w:themeColor="text1"/>
          <w:rtl/>
        </w:rPr>
        <w:t xml:space="preserve"> מסייעת למשרדי</w:t>
      </w:r>
      <w:r w:rsidRPr="004314A2">
        <w:rPr>
          <w:rFonts w:hint="cs"/>
          <w:color w:val="000000" w:themeColor="text1"/>
          <w:rtl/>
        </w:rPr>
        <w:t xml:space="preserve"> </w:t>
      </w:r>
      <w:r w:rsidRPr="004314A2">
        <w:rPr>
          <w:color w:val="000000" w:themeColor="text1"/>
          <w:rtl/>
        </w:rPr>
        <w:t>הממשלה להפנים תפיסת שירות</w:t>
      </w:r>
      <w:r w:rsidRPr="004314A2">
        <w:rPr>
          <w:rFonts w:hint="cs"/>
          <w:color w:val="000000" w:themeColor="text1"/>
          <w:rtl/>
        </w:rPr>
        <w:t>.</w:t>
      </w:r>
      <w:r w:rsidRPr="004314A2">
        <w:rPr>
          <w:color w:val="000000" w:themeColor="text1"/>
          <w:rtl/>
        </w:rPr>
        <w:t xml:space="preserve"> </w:t>
      </w:r>
    </w:p>
    <w:p w:rsidR="00D4231C" w:rsidP="000D7B81">
      <w:pPr>
        <w:pStyle w:val="a"/>
        <w:spacing w:line="269" w:lineRule="auto"/>
        <w:rPr>
          <w:rtl/>
        </w:rPr>
      </w:pPr>
    </w:p>
    <w:p w:rsidR="00D4231C" w:rsidP="000D7B81">
      <w:pPr>
        <w:spacing w:line="269" w:lineRule="auto"/>
        <w:rPr>
          <w:color w:val="000000" w:themeColor="text1"/>
          <w:rtl/>
        </w:rPr>
      </w:pPr>
      <w:r w:rsidRPr="004314A2">
        <w:rPr>
          <w:color w:val="000000" w:themeColor="text1"/>
          <w:rtl/>
        </w:rPr>
        <w:t xml:space="preserve">קיימים שני סוגים של </w:t>
      </w:r>
      <w:r>
        <w:rPr>
          <w:rFonts w:hint="cs"/>
          <w:color w:val="000000" w:themeColor="text1"/>
          <w:rtl/>
        </w:rPr>
        <w:t>נקודות שירות</w:t>
      </w:r>
      <w:r w:rsidRPr="004314A2">
        <w:rPr>
          <w:color w:val="000000" w:themeColor="text1"/>
          <w:rtl/>
        </w:rPr>
        <w:t>, פיזי</w:t>
      </w:r>
      <w:r>
        <w:rPr>
          <w:rFonts w:hint="cs"/>
          <w:color w:val="000000" w:themeColor="text1"/>
          <w:rtl/>
        </w:rPr>
        <w:t>ת</w:t>
      </w:r>
      <w:r w:rsidRPr="004314A2">
        <w:rPr>
          <w:color w:val="000000" w:themeColor="text1"/>
          <w:rtl/>
        </w:rPr>
        <w:t xml:space="preserve"> או מקוו</w:t>
      </w:r>
      <w:r>
        <w:rPr>
          <w:rFonts w:hint="cs"/>
          <w:color w:val="000000" w:themeColor="text1"/>
          <w:rtl/>
        </w:rPr>
        <w:t>נת</w:t>
      </w:r>
      <w:r>
        <w:rPr>
          <w:rStyle w:val="FootnoteReference"/>
          <w:b/>
          <w:bCs/>
          <w:color w:val="000000" w:themeColor="text1"/>
        </w:rPr>
        <w:footnoteReference w:id="69"/>
      </w:r>
      <w:r w:rsidRPr="004314A2">
        <w:rPr>
          <w:rFonts w:hint="cs"/>
          <w:color w:val="000000" w:themeColor="text1"/>
          <w:rtl/>
        </w:rPr>
        <w:t>.</w:t>
      </w:r>
      <w:r w:rsidRPr="004314A2">
        <w:rPr>
          <w:color w:val="000000" w:themeColor="text1"/>
          <w:rtl/>
        </w:rPr>
        <w:t xml:space="preserve"> </w:t>
      </w:r>
      <w:r>
        <w:rPr>
          <w:rFonts w:hint="cs"/>
          <w:color w:val="000000" w:themeColor="text1"/>
          <w:rtl/>
        </w:rPr>
        <w:t>נקודת שירות פיזית</w:t>
      </w:r>
      <w:r w:rsidRPr="004314A2">
        <w:rPr>
          <w:color w:val="000000" w:themeColor="text1"/>
          <w:rtl/>
        </w:rPr>
        <w:t xml:space="preserve"> מאגד</w:t>
      </w:r>
      <w:r>
        <w:rPr>
          <w:rFonts w:hint="cs"/>
          <w:color w:val="000000" w:themeColor="text1"/>
          <w:rtl/>
        </w:rPr>
        <w:t>ת</w:t>
      </w:r>
      <w:r w:rsidRPr="004314A2">
        <w:rPr>
          <w:color w:val="000000" w:themeColor="text1"/>
          <w:rtl/>
        </w:rPr>
        <w:t xml:space="preserve"> את השירותים הציבוריים השונים תחת</w:t>
      </w:r>
      <w:r w:rsidRPr="004314A2">
        <w:rPr>
          <w:rFonts w:hint="cs"/>
          <w:color w:val="000000" w:themeColor="text1"/>
          <w:rtl/>
        </w:rPr>
        <w:t xml:space="preserve"> </w:t>
      </w:r>
      <w:r>
        <w:rPr>
          <w:color w:val="000000" w:themeColor="text1"/>
          <w:rtl/>
        </w:rPr>
        <w:t>קורת גג אחת</w:t>
      </w:r>
      <w:r>
        <w:rPr>
          <w:rFonts w:hint="cs"/>
          <w:color w:val="000000" w:themeColor="text1"/>
          <w:rtl/>
        </w:rPr>
        <w:t>,</w:t>
      </w:r>
      <w:r w:rsidRPr="004314A2">
        <w:rPr>
          <w:color w:val="000000" w:themeColor="text1"/>
          <w:rtl/>
        </w:rPr>
        <w:t xml:space="preserve"> הממשלה מפעילה רשת של מרכזים ו/או נקודות שירות</w:t>
      </w:r>
      <w:r w:rsidRPr="004314A2">
        <w:rPr>
          <w:rFonts w:hint="cs"/>
          <w:color w:val="000000" w:themeColor="text1"/>
          <w:rtl/>
        </w:rPr>
        <w:t xml:space="preserve"> </w:t>
      </w:r>
      <w:r w:rsidRPr="004314A2">
        <w:rPr>
          <w:color w:val="000000" w:themeColor="text1"/>
          <w:rtl/>
        </w:rPr>
        <w:t>שבהם אזרחים ועסקים יכולים לטפל במספר נושאים בירוקרטים מול הממשל. ב</w:t>
      </w:r>
      <w:r>
        <w:rPr>
          <w:rFonts w:hint="cs"/>
          <w:color w:val="000000" w:themeColor="text1"/>
          <w:rtl/>
        </w:rPr>
        <w:t>נקודות שירות מסוג</w:t>
      </w:r>
      <w:r w:rsidRPr="004314A2">
        <w:rPr>
          <w:color w:val="000000" w:themeColor="text1"/>
          <w:rtl/>
        </w:rPr>
        <w:t xml:space="preserve"> מקוו</w:t>
      </w:r>
      <w:r>
        <w:rPr>
          <w:rFonts w:hint="cs"/>
          <w:color w:val="000000" w:themeColor="text1"/>
          <w:rtl/>
        </w:rPr>
        <w:t>ן</w:t>
      </w:r>
      <w:r w:rsidRPr="004314A2">
        <w:rPr>
          <w:color w:val="000000" w:themeColor="text1"/>
          <w:rtl/>
        </w:rPr>
        <w:t xml:space="preserve"> המשתמשים יכולים לקבל מידע ולטפל בתהליכים בירוקרטיים שונים מול הממשל</w:t>
      </w:r>
      <w:r>
        <w:rPr>
          <w:rFonts w:hint="cs"/>
          <w:color w:val="000000" w:themeColor="text1"/>
          <w:rtl/>
        </w:rPr>
        <w:t xml:space="preserve"> </w:t>
      </w:r>
      <w:r w:rsidRPr="004314A2">
        <w:rPr>
          <w:color w:val="000000" w:themeColor="text1"/>
          <w:rtl/>
        </w:rPr>
        <w:t xml:space="preserve">באמצעות אתר </w:t>
      </w:r>
      <w:r w:rsidR="0025629D">
        <w:rPr>
          <w:rFonts w:hint="cs"/>
          <w:color w:val="000000" w:themeColor="text1"/>
          <w:rtl/>
        </w:rPr>
        <w:t>מרשתת</w:t>
      </w:r>
      <w:r w:rsidRPr="004314A2" w:rsidR="0025629D">
        <w:rPr>
          <w:color w:val="000000" w:themeColor="text1"/>
          <w:rtl/>
        </w:rPr>
        <w:t xml:space="preserve"> </w:t>
      </w:r>
      <w:r w:rsidRPr="004314A2">
        <w:rPr>
          <w:color w:val="000000" w:themeColor="text1"/>
          <w:rtl/>
        </w:rPr>
        <w:t>אחיד, ללא צורך בהגעה פיזית לנקודת השירות (יש מדינות בהן</w:t>
      </w:r>
      <w:r>
        <w:rPr>
          <w:rFonts w:hint="cs"/>
          <w:color w:val="000000" w:themeColor="text1"/>
          <w:rtl/>
        </w:rPr>
        <w:t xml:space="preserve"> </w:t>
      </w:r>
      <w:r>
        <w:rPr>
          <w:color w:val="000000" w:themeColor="text1"/>
          <w:rtl/>
        </w:rPr>
        <w:t>חלק מהשירותים נעשים ב</w:t>
      </w:r>
      <w:r>
        <w:rPr>
          <w:rFonts w:hint="cs"/>
          <w:color w:val="000000" w:themeColor="text1"/>
          <w:rtl/>
        </w:rPr>
        <w:t>נקודת שירות</w:t>
      </w:r>
      <w:r w:rsidRPr="004314A2">
        <w:rPr>
          <w:color w:val="000000" w:themeColor="text1"/>
          <w:rtl/>
        </w:rPr>
        <w:t xml:space="preserve"> פיזי</w:t>
      </w:r>
      <w:r>
        <w:rPr>
          <w:rFonts w:hint="cs"/>
          <w:color w:val="000000" w:themeColor="text1"/>
          <w:rtl/>
        </w:rPr>
        <w:t>ת</w:t>
      </w:r>
      <w:r w:rsidRPr="004314A2">
        <w:rPr>
          <w:color w:val="000000" w:themeColor="text1"/>
          <w:rtl/>
        </w:rPr>
        <w:t xml:space="preserve"> ואחרים באופן מכוון).</w:t>
      </w:r>
    </w:p>
    <w:p w:rsidR="00D4231C" w:rsidRPr="0062067B" w:rsidP="000D7B81">
      <w:pPr>
        <w:pStyle w:val="a"/>
        <w:spacing w:line="269" w:lineRule="auto"/>
        <w:rPr>
          <w:rtl/>
        </w:rPr>
      </w:pPr>
    </w:p>
    <w:p w:rsidR="00D4231C" w:rsidP="000D7B81">
      <w:pPr>
        <w:spacing w:line="269" w:lineRule="auto"/>
        <w:rPr>
          <w:color w:val="000000" w:themeColor="text1"/>
          <w:rtl/>
        </w:rPr>
      </w:pPr>
      <w:r>
        <w:rPr>
          <w:rFonts w:hint="cs"/>
          <w:color w:val="000000" w:themeColor="text1"/>
          <w:rtl/>
        </w:rPr>
        <w:t>נמצא כי הרשות לזכויות ניצולי שואה והקרן לרווחת ניצולי השואה עשו מאמצים גדולים לצמצום הגשת מסמכים ו</w:t>
      </w:r>
      <w:r w:rsidR="004436B9">
        <w:rPr>
          <w:rFonts w:hint="cs"/>
          <w:color w:val="000000" w:themeColor="text1"/>
          <w:rtl/>
        </w:rPr>
        <w:t xml:space="preserve">הפחיתו את </w:t>
      </w:r>
      <w:r>
        <w:rPr>
          <w:rFonts w:hint="cs"/>
          <w:color w:val="000000" w:themeColor="text1"/>
          <w:rtl/>
        </w:rPr>
        <w:t xml:space="preserve">הבירוקרטיה למתן זכויות שונות לניצולים. חלק מהזכויות ניתנות באופן אוטומטי לאחר שנודע לגופים על זכאות הניצול (בעקבות מידע העובר בין הגופים ובינם לביטוח הלאומי) ללא צורך בהגשת בקשה מצד הניצול. אך בעבור שירותים רבים נוספים הניצול מופנה להגיש בקשה באחד הגופים האחרים בין אם אלו משרדים ממשלתיים או ארגונים חוץ-ממשלתיים. כגון בקשות </w:t>
      </w:r>
      <w:r>
        <w:rPr>
          <w:rFonts w:hint="cs"/>
          <w:color w:val="000000" w:themeColor="text1"/>
          <w:rtl/>
        </w:rPr>
        <w:t>להנגשת</w:t>
      </w:r>
      <w:r>
        <w:rPr>
          <w:rFonts w:hint="cs"/>
          <w:color w:val="000000" w:themeColor="text1"/>
          <w:rtl/>
        </w:rPr>
        <w:t xml:space="preserve"> דירה, טיפולי שיניים, סיוע בהפגת בדידות, קבלת לחצני מצוקה, סיוע בבדיקת עיניים וברכישת משקפיים, פעילות במועדונים ועוד.</w:t>
      </w:r>
    </w:p>
    <w:p w:rsidR="004F5BE2" w:rsidP="000D7B81">
      <w:pPr>
        <w:pStyle w:val="a"/>
        <w:spacing w:line="269" w:lineRule="auto"/>
        <w:rPr>
          <w:rtl/>
        </w:rPr>
      </w:pPr>
    </w:p>
    <w:p w:rsidR="004F5BE2" w:rsidP="000D7B81">
      <w:pPr>
        <w:spacing w:line="269" w:lineRule="auto"/>
        <w:rPr>
          <w:rtl/>
        </w:rPr>
      </w:pPr>
      <w:r>
        <w:rPr>
          <w:rFonts w:hint="cs"/>
          <w:rtl/>
        </w:rPr>
        <w:t>המשרד לשוויון חברתי מסר בתשובתו כי</w:t>
      </w:r>
      <w:r w:rsidRPr="004F5BE2">
        <w:rPr>
          <w:rtl/>
        </w:rPr>
        <w:tab/>
        <w:t>זכויות ניצולי שואה, בדומה לזכויות אזרחים ותיקים ככלל, חוסות באופן טבעי תחת משרדים שונים הפועלים תחת מומחיותם המקצועית (משרד הבריאות, משרד האוצר, משרד הפנים (ארנונה), ביטוח לאומי). קשה עד מאוד להפריד את הדברים מהמשרד המקצועי. כל שינוי במערך הקיים עלול לקחת זמן ולעורר קשיים מעצם השינוי, ואלה עלולים להכביד על אוכלוסיית ניצולי השואה.</w:t>
      </w:r>
      <w:r>
        <w:rPr>
          <w:rFonts w:hint="cs"/>
          <w:rtl/>
        </w:rPr>
        <w:t xml:space="preserve"> המשרד תומך בה</w:t>
      </w:r>
      <w:r w:rsidRPr="004F5BE2">
        <w:rPr>
          <w:rtl/>
        </w:rPr>
        <w:t xml:space="preserve">משך </w:t>
      </w:r>
      <w:r>
        <w:rPr>
          <w:rFonts w:hint="cs"/>
          <w:rtl/>
        </w:rPr>
        <w:t>ה</w:t>
      </w:r>
      <w:r w:rsidRPr="004F5BE2">
        <w:rPr>
          <w:rtl/>
        </w:rPr>
        <w:t>מודל הקיים עם הגברת פעולות הסנכרון והעברת המידע בין גופים.</w:t>
      </w:r>
    </w:p>
    <w:p w:rsidR="00D4231C" w:rsidP="000D7B81">
      <w:pPr>
        <w:pStyle w:val="a"/>
        <w:spacing w:line="269" w:lineRule="auto"/>
        <w:rPr>
          <w:rtl/>
        </w:rPr>
      </w:pPr>
    </w:p>
    <w:p w:rsidR="00D4231C" w:rsidRPr="003A4D5F" w:rsidP="000D7B81">
      <w:pPr>
        <w:spacing w:line="269" w:lineRule="auto"/>
        <w:rPr>
          <w:rtl/>
        </w:rPr>
      </w:pPr>
      <w:r>
        <w:rPr>
          <w:rFonts w:hint="cs"/>
          <w:b/>
          <w:bCs/>
          <w:color w:val="000000" w:themeColor="text1"/>
          <w:rtl/>
        </w:rPr>
        <w:t xml:space="preserve">פעמים רבות ניצול אינו יודע את זכויותיו ואינו מכיר את הגוף האחראי לספק את השירות. לאור גילם המתקדם של ניצולי השואה והיות </w:t>
      </w:r>
      <w:r w:rsidR="007E650F">
        <w:rPr>
          <w:rFonts w:hint="cs"/>
          <w:b/>
          <w:bCs/>
          <w:color w:val="000000" w:themeColor="text1"/>
          <w:rtl/>
        </w:rPr>
        <w:t>ש</w:t>
      </w:r>
      <w:r>
        <w:rPr>
          <w:rFonts w:hint="cs"/>
          <w:b/>
          <w:bCs/>
          <w:color w:val="000000" w:themeColor="text1"/>
          <w:rtl/>
        </w:rPr>
        <w:t xml:space="preserve">חלקם מותשים פיזית או נפשית יש להפחית את הפנייתם מגורם אחד למשנהו. </w:t>
      </w:r>
      <w:r w:rsidR="0052010F">
        <w:rPr>
          <w:rFonts w:hint="cs"/>
          <w:b/>
          <w:bCs/>
          <w:color w:val="000000" w:themeColor="text1"/>
          <w:rtl/>
        </w:rPr>
        <w:t xml:space="preserve">ריבוי הגופים מגביר את הצורך בהקמת נקודת שירות אחת. </w:t>
      </w:r>
      <w:r>
        <w:rPr>
          <w:rFonts w:hint="cs"/>
          <w:b/>
          <w:bCs/>
          <w:color w:val="000000" w:themeColor="text1"/>
          <w:rtl/>
        </w:rPr>
        <w:t xml:space="preserve">מן הראוי </w:t>
      </w:r>
      <w:r w:rsidR="0052010F">
        <w:rPr>
          <w:rFonts w:hint="cs"/>
          <w:b/>
          <w:bCs/>
          <w:color w:val="000000" w:themeColor="text1"/>
          <w:rtl/>
        </w:rPr>
        <w:t>שנקודה זו</w:t>
      </w:r>
      <w:r>
        <w:rPr>
          <w:rFonts w:hint="cs"/>
          <w:b/>
          <w:bCs/>
          <w:color w:val="000000" w:themeColor="text1"/>
          <w:rtl/>
        </w:rPr>
        <w:t xml:space="preserve"> תרכז את כלל הזכויות והמענים הניתנים לניצולי שואה ותעקוב </w:t>
      </w:r>
      <w:r w:rsidRPr="00AA2AF4">
        <w:rPr>
          <w:rFonts w:hint="cs"/>
          <w:b/>
          <w:bCs/>
          <w:color w:val="000000" w:themeColor="text1"/>
          <w:rtl/>
        </w:rPr>
        <w:t xml:space="preserve">אחר מימוש הזכות של הניצול הזכאי. </w:t>
      </w:r>
      <w:r w:rsidRPr="00AA2AF4">
        <w:rPr>
          <w:rFonts w:hint="cs"/>
          <w:b/>
          <w:bCs/>
          <w:rtl/>
        </w:rPr>
        <w:t xml:space="preserve">משרד מבקר המדינה ממליץ </w:t>
      </w:r>
      <w:r w:rsidR="008C1577">
        <w:rPr>
          <w:rFonts w:hint="cs"/>
          <w:b/>
          <w:bCs/>
          <w:rtl/>
        </w:rPr>
        <w:t>ש</w:t>
      </w:r>
      <w:r>
        <w:rPr>
          <w:rFonts w:hint="cs"/>
          <w:b/>
          <w:bCs/>
          <w:rtl/>
        </w:rPr>
        <w:t>הצוות</w:t>
      </w:r>
      <w:r w:rsidRPr="00AA2AF4">
        <w:rPr>
          <w:rFonts w:hint="cs"/>
          <w:b/>
          <w:bCs/>
          <w:rtl/>
        </w:rPr>
        <w:t xml:space="preserve"> הבין</w:t>
      </w:r>
      <w:r w:rsidR="008C1577">
        <w:rPr>
          <w:rFonts w:hint="cs"/>
          <w:b/>
          <w:bCs/>
          <w:rtl/>
        </w:rPr>
        <w:t>-</w:t>
      </w:r>
      <w:r w:rsidRPr="00AA2AF4">
        <w:rPr>
          <w:rFonts w:hint="cs"/>
          <w:b/>
          <w:bCs/>
          <w:rtl/>
        </w:rPr>
        <w:t>משרדי</w:t>
      </w:r>
      <w:r>
        <w:rPr>
          <w:rFonts w:hint="cs"/>
          <w:b/>
          <w:bCs/>
          <w:rtl/>
        </w:rPr>
        <w:t xml:space="preserve"> יפעל ל</w:t>
      </w:r>
      <w:r w:rsidRPr="00AA2AF4">
        <w:rPr>
          <w:rFonts w:hint="cs"/>
          <w:b/>
          <w:bCs/>
          <w:rtl/>
        </w:rPr>
        <w:t>הקמת נקודת מענה אחת כאמור.</w:t>
      </w:r>
    </w:p>
    <w:p w:rsidR="001B4515" w:rsidP="000D7B81">
      <w:pPr>
        <w:pStyle w:val="a"/>
        <w:spacing w:line="269" w:lineRule="auto"/>
        <w:rPr>
          <w:rtl/>
        </w:rPr>
      </w:pPr>
    </w:p>
    <w:p w:rsidR="004A2D0D" w:rsidRPr="004A2D0D" w:rsidP="004A2D0D">
      <w:pPr>
        <w:pStyle w:val="a"/>
        <w:rPr>
          <w:rtl/>
        </w:rPr>
      </w:pPr>
    </w:p>
    <w:p w:rsidR="00B040E1" w:rsidRPr="00044DB8" w:rsidP="000D7B81">
      <w:pPr>
        <w:pStyle w:val="Heading3"/>
        <w:spacing w:before="0" w:line="269" w:lineRule="auto"/>
        <w:rPr>
          <w:rtl/>
        </w:rPr>
      </w:pPr>
      <w:r w:rsidRPr="00B5018A">
        <w:rPr>
          <w:rFonts w:hint="cs"/>
          <w:rtl/>
        </w:rPr>
        <w:t xml:space="preserve">היעדר גורם </w:t>
      </w:r>
      <w:r w:rsidRPr="00B5018A">
        <w:rPr>
          <w:rFonts w:hint="cs"/>
          <w:rtl/>
        </w:rPr>
        <w:t>מתכלל</w:t>
      </w:r>
    </w:p>
    <w:p w:rsidR="004A2D0D" w:rsidP="004A2D0D">
      <w:pPr>
        <w:pStyle w:val="a"/>
        <w:rPr>
          <w:rtl/>
        </w:rPr>
      </w:pPr>
    </w:p>
    <w:p w:rsidR="00B040E1" w:rsidRPr="00B07BB6" w:rsidP="000D7B81">
      <w:pPr>
        <w:pStyle w:val="Heading4"/>
        <w:spacing w:before="0" w:line="269" w:lineRule="auto"/>
        <w:rPr>
          <w:color w:val="000000" w:themeColor="text1"/>
        </w:rPr>
      </w:pPr>
      <w:r w:rsidRPr="00B07BB6">
        <w:rPr>
          <w:rtl/>
        </w:rPr>
        <w:t>הרשות לזכויות ניצולי שואה</w:t>
      </w:r>
      <w:r>
        <w:rPr>
          <w:rFonts w:hint="cs"/>
          <w:rtl/>
        </w:rPr>
        <w:t xml:space="preserve"> </w:t>
      </w:r>
      <w:r>
        <w:rPr>
          <w:rFonts w:hint="cs"/>
          <w:color w:val="000000" w:themeColor="text1"/>
          <w:rtl/>
        </w:rPr>
        <w:t xml:space="preserve">- </w:t>
      </w:r>
      <w:r w:rsidRPr="00B07BB6">
        <w:rPr>
          <w:rFonts w:hint="cs"/>
          <w:color w:val="000000" w:themeColor="text1"/>
          <w:rtl/>
        </w:rPr>
        <w:t>גורם מטפל ראשי</w:t>
      </w:r>
    </w:p>
    <w:p w:rsidR="008D7AC9" w:rsidP="000D7B81">
      <w:pPr>
        <w:pStyle w:val="a"/>
        <w:spacing w:line="269" w:lineRule="auto"/>
        <w:rPr>
          <w:rtl/>
        </w:rPr>
      </w:pPr>
    </w:p>
    <w:p w:rsidR="00B040E1" w:rsidRPr="003A4D5F" w:rsidP="000D7B81">
      <w:pPr>
        <w:pStyle w:val="ListParagraph"/>
        <w:spacing w:line="269" w:lineRule="auto"/>
        <w:ind w:left="0"/>
        <w:rPr>
          <w:color w:val="000000" w:themeColor="text1"/>
          <w:rtl/>
        </w:rPr>
      </w:pPr>
      <w:r w:rsidRPr="003A4D5F">
        <w:rPr>
          <w:rFonts w:hint="cs"/>
          <w:rtl/>
        </w:rPr>
        <w:t xml:space="preserve">כאמור, </w:t>
      </w:r>
      <w:r w:rsidRPr="003A4D5F">
        <w:rPr>
          <w:rtl/>
        </w:rPr>
        <w:t xml:space="preserve">הרשות היא </w:t>
      </w:r>
      <w:r w:rsidRPr="003A4D5F">
        <w:rPr>
          <w:rFonts w:hint="cs"/>
          <w:rtl/>
        </w:rPr>
        <w:t xml:space="preserve">הגורם המרכזי המטפל </w:t>
      </w:r>
      <w:r w:rsidRPr="003A4D5F">
        <w:rPr>
          <w:rtl/>
        </w:rPr>
        <w:t xml:space="preserve">באוכלוסיית ניצולי </w:t>
      </w:r>
      <w:r w:rsidRPr="003A4D5F">
        <w:rPr>
          <w:rFonts w:hint="cs"/>
          <w:rtl/>
        </w:rPr>
        <w:t>ה</w:t>
      </w:r>
      <w:r w:rsidRPr="003A4D5F">
        <w:rPr>
          <w:rtl/>
        </w:rPr>
        <w:t xml:space="preserve">שואה </w:t>
      </w:r>
      <w:r w:rsidRPr="003A4D5F">
        <w:rPr>
          <w:rFonts w:hint="cs"/>
          <w:rtl/>
        </w:rPr>
        <w:t xml:space="preserve">בישראל. מטרותיה של הרשות הן, בין </w:t>
      </w:r>
      <w:r>
        <w:rPr>
          <w:rFonts w:hint="cs"/>
          <w:rtl/>
        </w:rPr>
        <w:t>השאר,</w:t>
      </w:r>
      <w:r w:rsidRPr="003A4D5F">
        <w:rPr>
          <w:rtl/>
        </w:rPr>
        <w:t xml:space="preserve"> סי</w:t>
      </w:r>
      <w:r w:rsidRPr="003A4D5F">
        <w:rPr>
          <w:rFonts w:hint="cs"/>
          <w:rtl/>
        </w:rPr>
        <w:t>ו</w:t>
      </w:r>
      <w:r w:rsidRPr="003A4D5F">
        <w:rPr>
          <w:rtl/>
        </w:rPr>
        <w:t>ע בשיקומם של כלל ניצולי השואה תוך תמיכה במאמציהם לחיים בכבוד ו</w:t>
      </w:r>
      <w:r w:rsidRPr="003A4D5F">
        <w:rPr>
          <w:rFonts w:hint="cs"/>
          <w:rtl/>
        </w:rPr>
        <w:t>ב</w:t>
      </w:r>
      <w:r w:rsidRPr="003A4D5F">
        <w:rPr>
          <w:rtl/>
        </w:rPr>
        <w:t>רווחה</w:t>
      </w:r>
      <w:r w:rsidRPr="003A4D5F">
        <w:rPr>
          <w:rFonts w:hint="cs"/>
          <w:rtl/>
        </w:rPr>
        <w:t>; הענקת</w:t>
      </w:r>
      <w:r w:rsidRPr="003A4D5F">
        <w:rPr>
          <w:rtl/>
        </w:rPr>
        <w:t xml:space="preserve"> היחס הטוב והמקצועי ביותר לניצולים </w:t>
      </w:r>
      <w:r>
        <w:rPr>
          <w:rFonts w:hint="cs"/>
          <w:rtl/>
        </w:rPr>
        <w:t>ומיצוי</w:t>
      </w:r>
      <w:r w:rsidRPr="003A4D5F">
        <w:rPr>
          <w:rtl/>
        </w:rPr>
        <w:t xml:space="preserve"> מימוש זכאותם לסיוע כלכלי, רפואי או סוציאלי</w:t>
      </w:r>
      <w:r w:rsidRPr="003A4D5F">
        <w:rPr>
          <w:rFonts w:hint="cs"/>
          <w:rtl/>
        </w:rPr>
        <w:t xml:space="preserve">; קידום </w:t>
      </w:r>
      <w:r w:rsidRPr="003A4D5F">
        <w:rPr>
          <w:rtl/>
        </w:rPr>
        <w:t xml:space="preserve">יוזמות ופרויקטים שמטרתם </w:t>
      </w:r>
      <w:r w:rsidRPr="003A4D5F">
        <w:rPr>
          <w:rFonts w:hint="cs"/>
          <w:rtl/>
        </w:rPr>
        <w:t>להבטיח כי כל הניצולים - עד האחרון שבהם - ימצו בהקדם האפשרי את מלוא זכויותיהם</w:t>
      </w:r>
      <w:r w:rsidRPr="003A4D5F">
        <w:rPr>
          <w:rtl/>
        </w:rPr>
        <w:t>.</w:t>
      </w:r>
      <w:r w:rsidRPr="003A4D5F">
        <w:rPr>
          <w:rFonts w:hint="cs"/>
          <w:color w:val="000000" w:themeColor="text1"/>
          <w:rtl/>
        </w:rPr>
        <w:t xml:space="preserve"> בהתאם להחלטת הממשלה 4252 מפברואר 2012, אחד מ</w:t>
      </w:r>
      <w:r w:rsidRPr="003A4D5F">
        <w:rPr>
          <w:rFonts w:hint="cs"/>
          <w:rtl/>
        </w:rPr>
        <w:t xml:space="preserve">תפקידיה של הרשות הוא ריכוז הטיפול הממשלתי בזכאים לסיוע ממשלתי מכוח </w:t>
      </w:r>
      <w:r w:rsidRPr="003A4D5F">
        <w:rPr>
          <w:rtl/>
        </w:rPr>
        <w:t xml:space="preserve">חוק נכי </w:t>
      </w:r>
      <w:r w:rsidRPr="003A4D5F">
        <w:rPr>
          <w:rFonts w:hint="cs"/>
          <w:rtl/>
        </w:rPr>
        <w:t>ה</w:t>
      </w:r>
      <w:r w:rsidRPr="003A4D5F">
        <w:rPr>
          <w:rtl/>
        </w:rPr>
        <w:t>רדיפות</w:t>
      </w:r>
      <w:r w:rsidRPr="003A4D5F">
        <w:rPr>
          <w:rFonts w:hint="cs"/>
          <w:rtl/>
        </w:rPr>
        <w:t>,</w:t>
      </w:r>
      <w:r w:rsidRPr="003A4D5F">
        <w:rPr>
          <w:rtl/>
        </w:rPr>
        <w:t xml:space="preserve"> </w:t>
      </w:r>
      <w:r w:rsidRPr="003A4D5F">
        <w:rPr>
          <w:rFonts w:hint="cs"/>
          <w:rtl/>
        </w:rPr>
        <w:t>חוק</w:t>
      </w:r>
      <w:r w:rsidRPr="003A4D5F">
        <w:rPr>
          <w:rtl/>
        </w:rPr>
        <w:t xml:space="preserve"> </w:t>
      </w:r>
      <w:r w:rsidRPr="003A4D5F">
        <w:rPr>
          <w:rFonts w:hint="cs"/>
          <w:rtl/>
        </w:rPr>
        <w:t>נכי</w:t>
      </w:r>
      <w:r w:rsidRPr="003A4D5F">
        <w:rPr>
          <w:rtl/>
        </w:rPr>
        <w:t xml:space="preserve"> </w:t>
      </w:r>
      <w:r w:rsidRPr="003A4D5F">
        <w:rPr>
          <w:rFonts w:hint="cs"/>
          <w:rtl/>
        </w:rPr>
        <w:t>המלחמה</w:t>
      </w:r>
      <w:r w:rsidRPr="003A4D5F">
        <w:rPr>
          <w:rtl/>
        </w:rPr>
        <w:t>,</w:t>
      </w:r>
      <w:r w:rsidRPr="003A4D5F">
        <w:rPr>
          <w:rFonts w:hint="cs"/>
          <w:rtl/>
        </w:rPr>
        <w:t xml:space="preserve"> וחוק</w:t>
      </w:r>
      <w:r w:rsidRPr="003A4D5F">
        <w:rPr>
          <w:rtl/>
        </w:rPr>
        <w:t xml:space="preserve"> </w:t>
      </w:r>
      <w:r w:rsidRPr="003A4D5F">
        <w:rPr>
          <w:rFonts w:hint="cs"/>
          <w:rtl/>
        </w:rPr>
        <w:t xml:space="preserve">ההטבות. בהתאם </w:t>
      </w:r>
      <w:r w:rsidRPr="003A4D5F">
        <w:rPr>
          <w:rFonts w:hint="cs"/>
          <w:color w:val="000000" w:themeColor="text1"/>
          <w:rtl/>
        </w:rPr>
        <w:t>הוקצו לרשות משאבים ניכרים</w:t>
      </w:r>
      <w:r w:rsidRPr="003A4D5F">
        <w:rPr>
          <w:rFonts w:hint="cs"/>
          <w:rtl/>
        </w:rPr>
        <w:t xml:space="preserve"> למימוש תפקידיה.</w:t>
      </w:r>
    </w:p>
    <w:p w:rsidR="001B4515" w:rsidRPr="003A4D5F" w:rsidP="000D7B81">
      <w:pPr>
        <w:pStyle w:val="a"/>
        <w:spacing w:line="269" w:lineRule="auto"/>
        <w:rPr>
          <w:rtl/>
        </w:rPr>
      </w:pPr>
    </w:p>
    <w:p w:rsidR="00B040E1" w:rsidRPr="00DC586C" w:rsidP="000D7B81">
      <w:pPr>
        <w:pStyle w:val="Heading4"/>
        <w:spacing w:before="0" w:line="269" w:lineRule="auto"/>
      </w:pPr>
      <w:r w:rsidRPr="00DC586C">
        <w:rPr>
          <w:rFonts w:hint="cs"/>
          <w:rtl/>
        </w:rPr>
        <w:t>משרדי ממשלה וארגוני המגזר השלישי</w:t>
      </w:r>
      <w:r>
        <w:rPr>
          <w:rFonts w:hint="cs"/>
          <w:rtl/>
        </w:rPr>
        <w:t xml:space="preserve"> - </w:t>
      </w:r>
      <w:r w:rsidRPr="00DC586C">
        <w:rPr>
          <w:rFonts w:hint="cs"/>
          <w:rtl/>
        </w:rPr>
        <w:t>גורמים מטפלים נוספים</w:t>
      </w:r>
    </w:p>
    <w:p w:rsidR="008D7AC9" w:rsidP="000D7B81">
      <w:pPr>
        <w:pStyle w:val="a"/>
        <w:spacing w:line="269" w:lineRule="auto"/>
        <w:rPr>
          <w:rtl/>
        </w:rPr>
      </w:pPr>
    </w:p>
    <w:p w:rsidR="00B040E1" w:rsidRPr="003A4D5F" w:rsidP="000D7B81">
      <w:pPr>
        <w:spacing w:line="269" w:lineRule="auto"/>
        <w:rPr>
          <w:rtl/>
        </w:rPr>
      </w:pPr>
      <w:r w:rsidRPr="003A4D5F">
        <w:rPr>
          <w:rFonts w:hint="cs"/>
          <w:rtl/>
        </w:rPr>
        <w:t>לצד</w:t>
      </w:r>
      <w:r w:rsidRPr="003A4D5F">
        <w:rPr>
          <w:rtl/>
        </w:rPr>
        <w:t xml:space="preserve"> הרשות, </w:t>
      </w:r>
      <w:r>
        <w:rPr>
          <w:rFonts w:hint="cs"/>
          <w:rtl/>
        </w:rPr>
        <w:t xml:space="preserve">יש </w:t>
      </w:r>
      <w:r w:rsidRPr="003A4D5F">
        <w:rPr>
          <w:rFonts w:hint="cs"/>
          <w:rtl/>
        </w:rPr>
        <w:t>משרדי</w:t>
      </w:r>
      <w:r w:rsidRPr="003A4D5F">
        <w:rPr>
          <w:rtl/>
        </w:rPr>
        <w:t xml:space="preserve"> ממשלה נוספים </w:t>
      </w:r>
      <w:r>
        <w:rPr>
          <w:rFonts w:hint="cs"/>
          <w:rtl/>
        </w:rPr>
        <w:t xml:space="preserve">שבתחומי אחריותן טיפול </w:t>
      </w:r>
      <w:r w:rsidRPr="003A4D5F">
        <w:rPr>
          <w:rtl/>
        </w:rPr>
        <w:t xml:space="preserve">באוכלוסיית ניצולי השואה, </w:t>
      </w:r>
      <w:r w:rsidRPr="003A4D5F">
        <w:rPr>
          <w:rFonts w:hint="cs"/>
          <w:rtl/>
        </w:rPr>
        <w:t>כמפורט</w:t>
      </w:r>
      <w:r w:rsidRPr="003A4D5F">
        <w:rPr>
          <w:rtl/>
        </w:rPr>
        <w:t xml:space="preserve"> </w:t>
      </w:r>
      <w:r w:rsidRPr="003A4D5F">
        <w:rPr>
          <w:rFonts w:hint="cs"/>
          <w:rtl/>
        </w:rPr>
        <w:t>להלן</w:t>
      </w:r>
      <w:r w:rsidRPr="003A4D5F">
        <w:rPr>
          <w:rtl/>
        </w:rPr>
        <w:t xml:space="preserve">: המשרד לשוויון חברתי, משרד הרווחה, </w:t>
      </w:r>
      <w:r w:rsidRPr="003A4D5F">
        <w:rPr>
          <w:rFonts w:hint="cs"/>
          <w:rtl/>
        </w:rPr>
        <w:t>משרד</w:t>
      </w:r>
      <w:r w:rsidRPr="003A4D5F">
        <w:rPr>
          <w:rtl/>
        </w:rPr>
        <w:t xml:space="preserve"> העלייה והקליטה, משרד השיכון ומשרד הבריאות. גם השלטון המקומי </w:t>
      </w:r>
      <w:r w:rsidRPr="003A4D5F">
        <w:rPr>
          <w:rFonts w:hint="cs"/>
          <w:rtl/>
        </w:rPr>
        <w:t>מבצע</w:t>
      </w:r>
      <w:r w:rsidRPr="003A4D5F">
        <w:rPr>
          <w:rtl/>
        </w:rPr>
        <w:t xml:space="preserve"> לע</w:t>
      </w:r>
      <w:r>
        <w:rPr>
          <w:rFonts w:hint="cs"/>
          <w:rtl/>
        </w:rPr>
        <w:t>י</w:t>
      </w:r>
      <w:r w:rsidRPr="003A4D5F">
        <w:rPr>
          <w:rtl/>
        </w:rPr>
        <w:t xml:space="preserve">תים </w:t>
      </w:r>
      <w:r w:rsidRPr="003A4D5F">
        <w:rPr>
          <w:rFonts w:hint="cs"/>
          <w:rtl/>
        </w:rPr>
        <w:t>ת</w:t>
      </w:r>
      <w:r>
        <w:rPr>
          <w:rFonts w:hint="cs"/>
          <w:rtl/>
        </w:rPr>
        <w:t>ו</w:t>
      </w:r>
      <w:r w:rsidRPr="003A4D5F">
        <w:rPr>
          <w:rFonts w:hint="cs"/>
          <w:rtl/>
        </w:rPr>
        <w:t>כניות</w:t>
      </w:r>
      <w:r w:rsidRPr="003A4D5F">
        <w:rPr>
          <w:rtl/>
        </w:rPr>
        <w:t xml:space="preserve"> ייעודיות המסייעות לאוכלוסייה זו, באמצעות לשכות הרווחה שלו. </w:t>
      </w:r>
      <w:r w:rsidRPr="003A4D5F">
        <w:rPr>
          <w:rFonts w:hint="cs"/>
          <w:rtl/>
        </w:rPr>
        <w:t>נוסף</w:t>
      </w:r>
      <w:r w:rsidRPr="003A4D5F">
        <w:rPr>
          <w:rtl/>
        </w:rPr>
        <w:t xml:space="preserve"> על כך </w:t>
      </w:r>
      <w:r w:rsidRPr="003A4D5F">
        <w:rPr>
          <w:rFonts w:hint="cs"/>
          <w:rtl/>
        </w:rPr>
        <w:t>פועלים</w:t>
      </w:r>
      <w:r w:rsidRPr="003A4D5F">
        <w:rPr>
          <w:rtl/>
        </w:rPr>
        <w:t xml:space="preserve"> </w:t>
      </w:r>
      <w:r>
        <w:rPr>
          <w:rFonts w:hint="cs"/>
          <w:rtl/>
        </w:rPr>
        <w:t xml:space="preserve">למען </w:t>
      </w:r>
      <w:r w:rsidRPr="003A4D5F">
        <w:rPr>
          <w:rtl/>
        </w:rPr>
        <w:t>אוכלוסיית ניצולי השואה</w:t>
      </w:r>
      <w:r w:rsidRPr="003A4D5F">
        <w:rPr>
          <w:rFonts w:hint="cs"/>
          <w:rtl/>
        </w:rPr>
        <w:t xml:space="preserve"> עמותות</w:t>
      </w:r>
      <w:r w:rsidRPr="003A4D5F">
        <w:rPr>
          <w:rtl/>
        </w:rPr>
        <w:t xml:space="preserve"> וגופים </w:t>
      </w:r>
      <w:r>
        <w:rPr>
          <w:rFonts w:hint="cs"/>
          <w:rtl/>
        </w:rPr>
        <w:t>המטפלים ב</w:t>
      </w:r>
      <w:r w:rsidRPr="003A4D5F">
        <w:rPr>
          <w:rtl/>
        </w:rPr>
        <w:t xml:space="preserve">מגזר השלישי, </w:t>
      </w:r>
      <w:r>
        <w:rPr>
          <w:rFonts w:hint="cs"/>
          <w:rtl/>
        </w:rPr>
        <w:t>הם מפעילים</w:t>
      </w:r>
      <w:r w:rsidRPr="003A4D5F">
        <w:rPr>
          <w:rtl/>
        </w:rPr>
        <w:t xml:space="preserve"> </w:t>
      </w:r>
      <w:r w:rsidRPr="003A4D5F">
        <w:rPr>
          <w:rFonts w:hint="cs"/>
          <w:rtl/>
        </w:rPr>
        <w:t>אנשי</w:t>
      </w:r>
      <w:r w:rsidRPr="003A4D5F">
        <w:rPr>
          <w:rtl/>
        </w:rPr>
        <w:t xml:space="preserve"> מקצוע ומתנדבים. פעילותם </w:t>
      </w:r>
      <w:r w:rsidRPr="003A4D5F">
        <w:rPr>
          <w:rFonts w:hint="cs"/>
          <w:rtl/>
        </w:rPr>
        <w:t>מתבצעת</w:t>
      </w:r>
      <w:r w:rsidRPr="003A4D5F">
        <w:rPr>
          <w:rtl/>
        </w:rPr>
        <w:t xml:space="preserve"> </w:t>
      </w:r>
      <w:r w:rsidRPr="003A4D5F">
        <w:rPr>
          <w:rFonts w:hint="cs"/>
          <w:rtl/>
        </w:rPr>
        <w:t>כאשר</w:t>
      </w:r>
      <w:r w:rsidRPr="003A4D5F">
        <w:rPr>
          <w:rtl/>
        </w:rPr>
        <w:t xml:space="preserve"> </w:t>
      </w:r>
      <w:r w:rsidRPr="003A4D5F">
        <w:rPr>
          <w:rFonts w:hint="cs"/>
          <w:rtl/>
        </w:rPr>
        <w:t>אין</w:t>
      </w:r>
      <w:r w:rsidRPr="003A4D5F">
        <w:rPr>
          <w:rtl/>
        </w:rPr>
        <w:t xml:space="preserve"> </w:t>
      </w:r>
      <w:r w:rsidRPr="003A4D5F">
        <w:rPr>
          <w:rFonts w:hint="cs"/>
          <w:rtl/>
        </w:rPr>
        <w:t>מעורבות</w:t>
      </w:r>
      <w:r w:rsidRPr="003A4D5F">
        <w:rPr>
          <w:rtl/>
        </w:rPr>
        <w:t xml:space="preserve"> </w:t>
      </w:r>
      <w:r w:rsidRPr="003A4D5F">
        <w:rPr>
          <w:rFonts w:hint="cs"/>
          <w:rtl/>
        </w:rPr>
        <w:t>ממשלתית</w:t>
      </w:r>
      <w:r w:rsidRPr="003A4D5F">
        <w:rPr>
          <w:rtl/>
        </w:rPr>
        <w:t xml:space="preserve"> </w:t>
      </w:r>
      <w:r w:rsidRPr="003A4D5F">
        <w:rPr>
          <w:rFonts w:hint="cs"/>
          <w:rtl/>
        </w:rPr>
        <w:t>מספקת</w:t>
      </w:r>
      <w:r w:rsidRPr="003A4D5F">
        <w:rPr>
          <w:rtl/>
        </w:rPr>
        <w:t xml:space="preserve"> </w:t>
      </w:r>
      <w:r w:rsidRPr="003A4D5F">
        <w:rPr>
          <w:rFonts w:hint="cs"/>
          <w:rtl/>
        </w:rPr>
        <w:t>בטיפול</w:t>
      </w:r>
      <w:r w:rsidRPr="003A4D5F">
        <w:rPr>
          <w:rtl/>
        </w:rPr>
        <w:t xml:space="preserve"> </w:t>
      </w:r>
      <w:r w:rsidRPr="003A4D5F">
        <w:rPr>
          <w:rFonts w:hint="cs"/>
          <w:rtl/>
        </w:rPr>
        <w:t>באוכלוסייה</w:t>
      </w:r>
      <w:r w:rsidRPr="003A4D5F">
        <w:rPr>
          <w:rtl/>
        </w:rPr>
        <w:t xml:space="preserve"> </w:t>
      </w:r>
      <w:r w:rsidRPr="003A4D5F">
        <w:rPr>
          <w:rFonts w:hint="cs"/>
          <w:rtl/>
        </w:rPr>
        <w:t>הנזקקת</w:t>
      </w:r>
      <w:r w:rsidRPr="003A4D5F">
        <w:rPr>
          <w:rtl/>
        </w:rPr>
        <w:t xml:space="preserve"> </w:t>
      </w:r>
      <w:r w:rsidRPr="003A4D5F">
        <w:rPr>
          <w:rFonts w:hint="cs"/>
          <w:rtl/>
        </w:rPr>
        <w:t>ובהתאם</w:t>
      </w:r>
      <w:r w:rsidRPr="003A4D5F">
        <w:rPr>
          <w:rtl/>
        </w:rPr>
        <w:t xml:space="preserve"> </w:t>
      </w:r>
      <w:r w:rsidRPr="003A4D5F">
        <w:rPr>
          <w:rFonts w:hint="cs"/>
          <w:rtl/>
        </w:rPr>
        <w:t>לממצאים</w:t>
      </w:r>
      <w:r w:rsidRPr="003A4D5F">
        <w:rPr>
          <w:rtl/>
        </w:rPr>
        <w:t xml:space="preserve"> </w:t>
      </w:r>
      <w:r w:rsidRPr="003A4D5F">
        <w:rPr>
          <w:rFonts w:hint="cs"/>
          <w:rtl/>
        </w:rPr>
        <w:t>מהשטח</w:t>
      </w:r>
      <w:r w:rsidRPr="003A4D5F">
        <w:rPr>
          <w:rtl/>
        </w:rPr>
        <w:t xml:space="preserve"> </w:t>
      </w:r>
      <w:r w:rsidRPr="003A4D5F">
        <w:rPr>
          <w:rFonts w:hint="cs"/>
          <w:rtl/>
        </w:rPr>
        <w:t>המלמדים</w:t>
      </w:r>
      <w:r w:rsidRPr="003A4D5F">
        <w:rPr>
          <w:rtl/>
        </w:rPr>
        <w:t xml:space="preserve"> </w:t>
      </w:r>
      <w:r w:rsidRPr="003A4D5F">
        <w:rPr>
          <w:rFonts w:hint="cs"/>
          <w:rtl/>
        </w:rPr>
        <w:t>על</w:t>
      </w:r>
      <w:r w:rsidRPr="003A4D5F">
        <w:rPr>
          <w:rtl/>
        </w:rPr>
        <w:t xml:space="preserve"> </w:t>
      </w:r>
      <w:r w:rsidRPr="003A4D5F">
        <w:rPr>
          <w:rFonts w:hint="cs"/>
          <w:rtl/>
        </w:rPr>
        <w:t>צרכיה</w:t>
      </w:r>
      <w:r w:rsidRPr="003A4D5F">
        <w:rPr>
          <w:rtl/>
        </w:rPr>
        <w:t xml:space="preserve"> </w:t>
      </w:r>
      <w:r w:rsidRPr="003A4D5F">
        <w:rPr>
          <w:rFonts w:hint="cs"/>
          <w:rtl/>
        </w:rPr>
        <w:t>של</w:t>
      </w:r>
      <w:r w:rsidRPr="003A4D5F">
        <w:rPr>
          <w:rtl/>
        </w:rPr>
        <w:t xml:space="preserve"> </w:t>
      </w:r>
      <w:r w:rsidRPr="003A4D5F">
        <w:rPr>
          <w:rFonts w:hint="cs"/>
          <w:rtl/>
        </w:rPr>
        <w:t>אוכלוסייה</w:t>
      </w:r>
      <w:r w:rsidRPr="003A4D5F">
        <w:rPr>
          <w:rtl/>
        </w:rPr>
        <w:t xml:space="preserve"> </w:t>
      </w:r>
      <w:r w:rsidRPr="003A4D5F">
        <w:rPr>
          <w:rFonts w:hint="cs"/>
          <w:rtl/>
        </w:rPr>
        <w:t>זו</w:t>
      </w:r>
      <w:r w:rsidRPr="003A4D5F">
        <w:rPr>
          <w:rtl/>
        </w:rPr>
        <w:t xml:space="preserve">. </w:t>
      </w:r>
    </w:p>
    <w:p w:rsidR="001B4515" w:rsidRPr="003A4D5F" w:rsidP="000D7B81">
      <w:pPr>
        <w:pStyle w:val="a"/>
        <w:spacing w:line="269" w:lineRule="auto"/>
        <w:rPr>
          <w:rtl/>
        </w:rPr>
      </w:pPr>
    </w:p>
    <w:p w:rsidR="008B6163" w:rsidP="000D7B81">
      <w:pPr>
        <w:spacing w:line="269" w:lineRule="auto"/>
        <w:ind w:left="-1"/>
        <w:rPr>
          <w:b/>
          <w:bCs/>
          <w:rtl/>
        </w:rPr>
      </w:pPr>
      <w:r w:rsidRPr="003A4D5F">
        <w:rPr>
          <w:rFonts w:hint="cs"/>
          <w:b/>
          <w:bCs/>
          <w:rtl/>
        </w:rPr>
        <w:t>בדוח הקודם נמצא</w:t>
      </w:r>
      <w:r w:rsidRPr="003A4D5F">
        <w:rPr>
          <w:b/>
          <w:bCs/>
          <w:rtl/>
        </w:rPr>
        <w:t xml:space="preserve"> כי </w:t>
      </w:r>
      <w:r w:rsidRPr="003A4D5F">
        <w:rPr>
          <w:rFonts w:hint="cs"/>
          <w:b/>
          <w:bCs/>
          <w:rtl/>
        </w:rPr>
        <w:t>אף שהארגונים האמורים פועלים מתוך כוונות טובות,</w:t>
      </w:r>
      <w:r w:rsidRPr="003A4D5F">
        <w:rPr>
          <w:b/>
          <w:bCs/>
          <w:rtl/>
        </w:rPr>
        <w:t xml:space="preserve"> </w:t>
      </w:r>
      <w:r w:rsidRPr="003A4D5F">
        <w:rPr>
          <w:rFonts w:hint="cs"/>
          <w:b/>
          <w:bCs/>
          <w:rtl/>
        </w:rPr>
        <w:t>פעילותם</w:t>
      </w:r>
      <w:r w:rsidR="00B040E1">
        <w:rPr>
          <w:rFonts w:hint="cs"/>
          <w:b/>
          <w:bCs/>
          <w:rtl/>
        </w:rPr>
        <w:t>,</w:t>
      </w:r>
      <w:r w:rsidR="009200B9">
        <w:rPr>
          <w:rFonts w:hint="cs"/>
          <w:b/>
          <w:bCs/>
          <w:rtl/>
        </w:rPr>
        <w:t xml:space="preserve"> </w:t>
      </w:r>
      <w:r w:rsidRPr="003A4D5F">
        <w:rPr>
          <w:rFonts w:hint="cs"/>
          <w:b/>
          <w:bCs/>
          <w:rtl/>
        </w:rPr>
        <w:t>המוערכת בעשרות מיליוני שקלים לשנה מתבצעת לרוב על</w:t>
      </w:r>
      <w:r w:rsidR="00B040E1">
        <w:rPr>
          <w:rFonts w:hint="cs"/>
          <w:b/>
          <w:bCs/>
          <w:rtl/>
        </w:rPr>
        <w:t>-</w:t>
      </w:r>
      <w:r w:rsidRPr="003A4D5F">
        <w:rPr>
          <w:rFonts w:hint="cs"/>
          <w:b/>
          <w:bCs/>
          <w:rtl/>
        </w:rPr>
        <w:t xml:space="preserve">פי </w:t>
      </w:r>
      <w:r w:rsidRPr="003A4D5F">
        <w:rPr>
          <w:b/>
          <w:bCs/>
          <w:rtl/>
        </w:rPr>
        <w:t xml:space="preserve">צרכים שהם מזהים, ללא יד מכוונת, ללא </w:t>
      </w:r>
      <w:r w:rsidRPr="003A4D5F">
        <w:rPr>
          <w:rFonts w:hint="cs"/>
          <w:b/>
          <w:bCs/>
          <w:rtl/>
        </w:rPr>
        <w:t>תיעדוף</w:t>
      </w:r>
      <w:r w:rsidRPr="003A4D5F">
        <w:rPr>
          <w:b/>
          <w:bCs/>
          <w:rtl/>
        </w:rPr>
        <w:t xml:space="preserve"> בין הצרכים וללא ת</w:t>
      </w:r>
      <w:r w:rsidRPr="003A4D5F">
        <w:rPr>
          <w:rFonts w:hint="cs"/>
          <w:b/>
          <w:bCs/>
          <w:rtl/>
        </w:rPr>
        <w:t>י</w:t>
      </w:r>
      <w:r w:rsidRPr="003A4D5F">
        <w:rPr>
          <w:b/>
          <w:bCs/>
          <w:rtl/>
        </w:rPr>
        <w:t>אום בינם לבין עצמם ובינם לבין ה</w:t>
      </w:r>
      <w:r w:rsidRPr="003A4D5F">
        <w:rPr>
          <w:rFonts w:hint="cs"/>
          <w:b/>
          <w:bCs/>
          <w:rtl/>
        </w:rPr>
        <w:t>גורמים ה</w:t>
      </w:r>
      <w:r w:rsidRPr="003A4D5F">
        <w:rPr>
          <w:b/>
          <w:bCs/>
          <w:rtl/>
        </w:rPr>
        <w:t>ממשל</w:t>
      </w:r>
      <w:r w:rsidRPr="003A4D5F">
        <w:rPr>
          <w:rFonts w:hint="cs"/>
          <w:b/>
          <w:bCs/>
          <w:rtl/>
        </w:rPr>
        <w:t>תיים</w:t>
      </w:r>
      <w:r w:rsidRPr="003A4D5F">
        <w:rPr>
          <w:b/>
          <w:bCs/>
          <w:rtl/>
        </w:rPr>
        <w:t>.</w:t>
      </w:r>
    </w:p>
    <w:p w:rsidR="008B6163" w:rsidP="000D7B81">
      <w:pPr>
        <w:pStyle w:val="a"/>
        <w:spacing w:line="269" w:lineRule="auto"/>
        <w:rPr>
          <w:rtl/>
        </w:rPr>
      </w:pPr>
    </w:p>
    <w:p w:rsidR="000D7B81" w:rsidRPr="005C0A9B" w:rsidP="005C0A9B">
      <w:pPr>
        <w:spacing w:line="269" w:lineRule="auto"/>
        <w:rPr>
          <w:rtl/>
        </w:rPr>
      </w:pPr>
      <w:r>
        <w:rPr>
          <w:rFonts w:hint="cs"/>
          <w:rtl/>
        </w:rPr>
        <w:t xml:space="preserve">המשרד לשוויון </w:t>
      </w:r>
      <w:r w:rsidRPr="00B54F1C">
        <w:rPr>
          <w:rFonts w:hint="cs"/>
          <w:rtl/>
        </w:rPr>
        <w:t xml:space="preserve">חברתי מסר </w:t>
      </w:r>
      <w:r w:rsidRPr="00B54F1C">
        <w:rPr>
          <w:rFonts w:hint="eastAsia"/>
          <w:rtl/>
        </w:rPr>
        <w:t>במאי</w:t>
      </w:r>
      <w:r w:rsidRPr="00B54F1C">
        <w:rPr>
          <w:rtl/>
        </w:rPr>
        <w:t xml:space="preserve"> 2020</w:t>
      </w:r>
      <w:r w:rsidRPr="00B54F1C">
        <w:rPr>
          <w:rFonts w:hint="cs"/>
          <w:rtl/>
        </w:rPr>
        <w:t xml:space="preserve"> בתשובתו</w:t>
      </w:r>
      <w:r>
        <w:rPr>
          <w:rFonts w:hint="cs"/>
          <w:rtl/>
        </w:rPr>
        <w:t xml:space="preserve"> למשרד מבקר המדינה כי </w:t>
      </w:r>
      <w:r w:rsidRPr="008B6163">
        <w:rPr>
          <w:rtl/>
        </w:rPr>
        <w:t>ק</w:t>
      </w:r>
      <w:r w:rsidR="000E46F8">
        <w:rPr>
          <w:rFonts w:hint="cs"/>
          <w:rtl/>
        </w:rPr>
        <w:t>י</w:t>
      </w:r>
      <w:r w:rsidRPr="008B6163">
        <w:rPr>
          <w:rtl/>
        </w:rPr>
        <w:t>בל על עצמו לפעול למיצוי זכויותיהם של ניצולי שואה בתחומים שהרשות לניצולי השואה אינה אמונה עליהם, כגון: מיצוי זכויות אזרחים ותיקים ומיצוי זכויות המגיעות לניצולי שואה מחו"ל (גרמניה ועוד)</w:t>
      </w:r>
      <w:r>
        <w:rPr>
          <w:rStyle w:val="FootnoteReference"/>
          <w:rtl/>
        </w:rPr>
        <w:footnoteReference w:id="70"/>
      </w:r>
      <w:r w:rsidRPr="008B6163">
        <w:rPr>
          <w:rtl/>
        </w:rPr>
        <w:t xml:space="preserve">. </w:t>
      </w:r>
      <w:r w:rsidRPr="008B6163">
        <w:rPr>
          <w:rtl/>
        </w:rPr>
        <w:t>תהליך מיצוי הזכויות מתבצע במוקד מיצוי הזכויות לאזרחים ותיקים של המשרד לשוויון חברתי באמצעות רשימות המתקבלות מהרשות לניצולי השואה</w:t>
      </w:r>
      <w:r>
        <w:rPr>
          <w:rFonts w:hint="cs"/>
          <w:rtl/>
        </w:rPr>
        <w:t>.</w:t>
      </w:r>
    </w:p>
    <w:p w:rsidR="001B4515" w:rsidRPr="00CC11F4" w:rsidP="000D7B81">
      <w:pPr>
        <w:spacing w:line="269" w:lineRule="auto"/>
        <w:ind w:left="-568"/>
        <w:rPr>
          <w:szCs w:val="20"/>
          <w:rtl/>
        </w:rPr>
      </w:pPr>
    </w:p>
    <w:p w:rsidR="00B040E1" w:rsidRPr="003A4D5F" w:rsidP="000D7B81">
      <w:pPr>
        <w:spacing w:line="269" w:lineRule="auto"/>
        <w:ind w:left="-1"/>
        <w:rPr>
          <w:rtl/>
        </w:rPr>
      </w:pPr>
      <w:r w:rsidRPr="003A4D5F">
        <w:rPr>
          <w:rFonts w:hint="cs"/>
          <w:rtl/>
        </w:rPr>
        <w:t xml:space="preserve">בדוח ועדת </w:t>
      </w:r>
      <w:r w:rsidRPr="003A4D5F">
        <w:rPr>
          <w:rFonts w:hint="cs"/>
          <w:rtl/>
        </w:rPr>
        <w:t>וגשל</w:t>
      </w:r>
      <w:r>
        <w:rPr>
          <w:rStyle w:val="FootnoteReference"/>
          <w:rtl/>
        </w:rPr>
        <w:footnoteReference w:id="71"/>
      </w:r>
      <w:r w:rsidRPr="003A4D5F">
        <w:rPr>
          <w:rFonts w:hint="cs"/>
          <w:rtl/>
        </w:rPr>
        <w:t xml:space="preserve">, שהוגש לראש הממשלה בשנת 2015, נכתב כי לכל הגופים הממשלתיים והציבוריים יש כוונות טובות והם נוקטים יוזמות שתכליתן שיפור איכות חייהם של הניצולים. לצד זאת ציינה הוועדה כי אין גורם </w:t>
      </w:r>
      <w:r w:rsidRPr="003A4D5F">
        <w:rPr>
          <w:rFonts w:hint="cs"/>
          <w:rtl/>
        </w:rPr>
        <w:t>המתכלל</w:t>
      </w:r>
      <w:r w:rsidRPr="003A4D5F">
        <w:rPr>
          <w:rFonts w:hint="cs"/>
          <w:rtl/>
        </w:rPr>
        <w:t xml:space="preserve"> מהבחינה המקצועית את הפעילות עבור ניצולי השואה</w:t>
      </w:r>
      <w:r>
        <w:rPr>
          <w:rFonts w:hint="cs"/>
          <w:rtl/>
        </w:rPr>
        <w:t>,</w:t>
      </w:r>
      <w:r w:rsidRPr="003A4D5F">
        <w:rPr>
          <w:rFonts w:hint="cs"/>
          <w:rtl/>
        </w:rPr>
        <w:t xml:space="preserve"> והעוסק באיתור הצרכים ובתיאום בין השירותים הניתנים להם.</w:t>
      </w:r>
    </w:p>
    <w:p w:rsidR="001B4515" w:rsidRPr="003A4D5F" w:rsidP="000D7B81">
      <w:pPr>
        <w:pStyle w:val="a"/>
        <w:spacing w:line="269" w:lineRule="auto"/>
        <w:rPr>
          <w:rtl/>
        </w:rPr>
      </w:pPr>
    </w:p>
    <w:p w:rsidR="001B4515" w:rsidRPr="003A4D5F" w:rsidP="000D7B81">
      <w:pPr>
        <w:spacing w:line="269" w:lineRule="auto"/>
        <w:rPr>
          <w:b/>
          <w:bCs/>
          <w:rtl/>
        </w:rPr>
      </w:pPr>
      <w:r w:rsidRPr="003A4D5F">
        <w:rPr>
          <w:rFonts w:hint="cs"/>
          <w:b/>
          <w:bCs/>
          <w:rtl/>
        </w:rPr>
        <w:t>בדוח הקודם נמצא</w:t>
      </w:r>
      <w:r w:rsidR="00D6380D">
        <w:rPr>
          <w:rFonts w:hint="cs"/>
          <w:b/>
          <w:bCs/>
          <w:rtl/>
        </w:rPr>
        <w:t xml:space="preserve"> </w:t>
      </w:r>
      <w:r w:rsidRPr="003A4D5F">
        <w:rPr>
          <w:rFonts w:hint="cs"/>
          <w:b/>
          <w:bCs/>
          <w:rtl/>
        </w:rPr>
        <w:t xml:space="preserve">כי בתחום הסיוע לניצולי השואה חסרה יד מכוונת וגורם </w:t>
      </w:r>
      <w:r w:rsidRPr="003A4D5F">
        <w:rPr>
          <w:rFonts w:hint="cs"/>
          <w:b/>
          <w:bCs/>
          <w:rtl/>
        </w:rPr>
        <w:t>מתכלל</w:t>
      </w:r>
      <w:r w:rsidRPr="003A4D5F">
        <w:rPr>
          <w:rFonts w:hint="cs"/>
          <w:b/>
          <w:bCs/>
          <w:rtl/>
        </w:rPr>
        <w:t xml:space="preserve"> בעל ראייה מערכתית. הרשות, בהיותה הגורם האמון על תחום הטיפול בניצולי השואה, מבצעת מיצוי זכויות בתחום סמכויותיה בלבד מכוח הוראות החוק</w:t>
      </w:r>
      <w:r w:rsidR="00E4161F">
        <w:rPr>
          <w:rFonts w:hint="cs"/>
          <w:b/>
          <w:bCs/>
          <w:rtl/>
        </w:rPr>
        <w:t xml:space="preserve">ים </w:t>
      </w:r>
      <w:r w:rsidR="00B040E1">
        <w:rPr>
          <w:rFonts w:hint="cs"/>
          <w:b/>
          <w:bCs/>
          <w:rtl/>
        </w:rPr>
        <w:t>האלה</w:t>
      </w:r>
      <w:r w:rsidRPr="003A4D5F">
        <w:rPr>
          <w:b/>
          <w:bCs/>
          <w:rtl/>
        </w:rPr>
        <w:t xml:space="preserve">: </w:t>
      </w:r>
      <w:r w:rsidRPr="003A4D5F" w:rsidR="00B040E1">
        <w:rPr>
          <w:b/>
          <w:bCs/>
          <w:rtl/>
        </w:rPr>
        <w:t xml:space="preserve">חוק נכי רדיפות הנאצים, </w:t>
      </w:r>
      <w:r w:rsidRPr="003A4D5F" w:rsidR="00B040E1">
        <w:rPr>
          <w:rFonts w:hint="cs"/>
          <w:b/>
          <w:bCs/>
          <w:rtl/>
        </w:rPr>
        <w:t>התשי</w:t>
      </w:r>
      <w:r w:rsidRPr="003A4D5F" w:rsidR="00B040E1">
        <w:rPr>
          <w:b/>
          <w:bCs/>
          <w:rtl/>
        </w:rPr>
        <w:t>"ז</w:t>
      </w:r>
      <w:r w:rsidRPr="003A4D5F" w:rsidR="00B040E1">
        <w:rPr>
          <w:rFonts w:hint="cs"/>
          <w:b/>
          <w:bCs/>
          <w:rtl/>
        </w:rPr>
        <w:t xml:space="preserve"> </w:t>
      </w:r>
      <w:r w:rsidRPr="003A4D5F" w:rsidR="00B040E1">
        <w:rPr>
          <w:b/>
          <w:bCs/>
          <w:rtl/>
        </w:rPr>
        <w:t xml:space="preserve">- 1957; </w:t>
      </w:r>
      <w:r w:rsidRPr="003A4D5F" w:rsidR="00B040E1">
        <w:rPr>
          <w:rFonts w:hint="cs"/>
          <w:b/>
          <w:bCs/>
          <w:rtl/>
        </w:rPr>
        <w:t>חוק</w:t>
      </w:r>
      <w:r w:rsidRPr="003A4D5F" w:rsidR="00B040E1">
        <w:rPr>
          <w:b/>
          <w:bCs/>
          <w:rtl/>
        </w:rPr>
        <w:t xml:space="preserve"> </w:t>
      </w:r>
      <w:r w:rsidRPr="003A4D5F" w:rsidR="00B040E1">
        <w:rPr>
          <w:rFonts w:hint="cs"/>
          <w:b/>
          <w:bCs/>
          <w:rtl/>
        </w:rPr>
        <w:t>נכי</w:t>
      </w:r>
      <w:r w:rsidRPr="003A4D5F" w:rsidR="00B040E1">
        <w:rPr>
          <w:b/>
          <w:bCs/>
          <w:rtl/>
        </w:rPr>
        <w:t xml:space="preserve"> </w:t>
      </w:r>
      <w:r w:rsidRPr="003A4D5F" w:rsidR="00B040E1">
        <w:rPr>
          <w:rFonts w:hint="cs"/>
          <w:b/>
          <w:bCs/>
          <w:rtl/>
        </w:rPr>
        <w:t>המלחמה</w:t>
      </w:r>
      <w:r w:rsidRPr="003A4D5F" w:rsidR="00B040E1">
        <w:rPr>
          <w:b/>
          <w:bCs/>
          <w:rtl/>
        </w:rPr>
        <w:t xml:space="preserve"> </w:t>
      </w:r>
      <w:r w:rsidRPr="003A4D5F" w:rsidR="00B040E1">
        <w:rPr>
          <w:rFonts w:hint="cs"/>
          <w:b/>
          <w:bCs/>
          <w:rtl/>
        </w:rPr>
        <w:t>בנאצים</w:t>
      </w:r>
      <w:r w:rsidRPr="003A4D5F" w:rsidR="00B040E1">
        <w:rPr>
          <w:b/>
          <w:bCs/>
          <w:rtl/>
        </w:rPr>
        <w:t xml:space="preserve">, </w:t>
      </w:r>
      <w:r w:rsidRPr="003A4D5F" w:rsidR="00B040E1">
        <w:rPr>
          <w:rFonts w:hint="cs"/>
          <w:b/>
          <w:bCs/>
          <w:rtl/>
        </w:rPr>
        <w:t>התשי</w:t>
      </w:r>
      <w:r w:rsidRPr="003A4D5F" w:rsidR="00B040E1">
        <w:rPr>
          <w:b/>
          <w:bCs/>
          <w:rtl/>
        </w:rPr>
        <w:t>"ד-1957</w:t>
      </w:r>
      <w:r w:rsidRPr="003A4D5F" w:rsidR="00B040E1">
        <w:rPr>
          <w:rFonts w:hint="cs"/>
          <w:b/>
          <w:bCs/>
          <w:rtl/>
        </w:rPr>
        <w:t>. הרשות פעלה רבות בשנים האחרו</w:t>
      </w:r>
      <w:r w:rsidR="00B040E1">
        <w:rPr>
          <w:rFonts w:hint="cs"/>
          <w:b/>
          <w:bCs/>
          <w:rtl/>
        </w:rPr>
        <w:t>נו</w:t>
      </w:r>
      <w:r w:rsidRPr="003A4D5F" w:rsidR="00B040E1">
        <w:rPr>
          <w:rFonts w:hint="cs"/>
          <w:b/>
          <w:bCs/>
          <w:rtl/>
        </w:rPr>
        <w:t xml:space="preserve">ת </w:t>
      </w:r>
      <w:r w:rsidR="00B040E1">
        <w:rPr>
          <w:rFonts w:hint="cs"/>
          <w:b/>
          <w:bCs/>
          <w:rtl/>
        </w:rPr>
        <w:t xml:space="preserve">כדי </w:t>
      </w:r>
      <w:r w:rsidRPr="003A4D5F" w:rsidR="00B040E1">
        <w:rPr>
          <w:rFonts w:hint="cs"/>
          <w:b/>
          <w:bCs/>
          <w:rtl/>
        </w:rPr>
        <w:t xml:space="preserve">לשפר את מצבם הכלכלי של הניצולים. אולם היא אינה משמשת גורם </w:t>
      </w:r>
      <w:r w:rsidRPr="003A4D5F" w:rsidR="00B040E1">
        <w:rPr>
          <w:rFonts w:hint="cs"/>
          <w:b/>
          <w:bCs/>
          <w:rtl/>
        </w:rPr>
        <w:t>מתכלל</w:t>
      </w:r>
      <w:r w:rsidRPr="003A4D5F" w:rsidR="00B040E1">
        <w:rPr>
          <w:rFonts w:hint="cs"/>
          <w:b/>
          <w:bCs/>
          <w:rtl/>
        </w:rPr>
        <w:t xml:space="preserve"> לבחינת הסיוע הכולל ש</w:t>
      </w:r>
      <w:r w:rsidR="00B040E1">
        <w:rPr>
          <w:rFonts w:hint="cs"/>
          <w:b/>
          <w:bCs/>
          <w:rtl/>
        </w:rPr>
        <w:t xml:space="preserve">נותנים </w:t>
      </w:r>
      <w:r w:rsidRPr="003A4D5F" w:rsidR="00B040E1">
        <w:rPr>
          <w:rFonts w:hint="cs"/>
          <w:b/>
          <w:bCs/>
          <w:rtl/>
        </w:rPr>
        <w:t>משרדי הממשלה או גורמים חוץ-ממשלתיים לניצול</w:t>
      </w:r>
      <w:r w:rsidR="00B040E1">
        <w:rPr>
          <w:rFonts w:hint="cs"/>
          <w:b/>
          <w:bCs/>
          <w:rtl/>
        </w:rPr>
        <w:t>י</w:t>
      </w:r>
      <w:r w:rsidRPr="003A4D5F" w:rsidR="00B040E1">
        <w:rPr>
          <w:rFonts w:hint="cs"/>
          <w:b/>
          <w:bCs/>
          <w:rtl/>
        </w:rPr>
        <w:t xml:space="preserve"> השואה. בהיעדר תיאום בין כל הגורמים, נוצר לא אחת חלל במענה לצרכים של ניצולים בחלק מתחומי חייהם, ולעומת זאת לע</w:t>
      </w:r>
      <w:r w:rsidR="00B040E1">
        <w:rPr>
          <w:rFonts w:hint="cs"/>
          <w:b/>
          <w:bCs/>
          <w:rtl/>
        </w:rPr>
        <w:t>י</w:t>
      </w:r>
      <w:r w:rsidRPr="003A4D5F" w:rsidR="00B040E1">
        <w:rPr>
          <w:rFonts w:hint="cs"/>
          <w:b/>
          <w:bCs/>
          <w:rtl/>
        </w:rPr>
        <w:t xml:space="preserve">תים יש כפילות במתן שירותים, היעדר </w:t>
      </w:r>
      <w:r w:rsidRPr="003A4D5F" w:rsidR="00B040E1">
        <w:rPr>
          <w:rFonts w:hint="cs"/>
          <w:b/>
          <w:bCs/>
          <w:rtl/>
        </w:rPr>
        <w:t>תיעדוף</w:t>
      </w:r>
      <w:r w:rsidRPr="003A4D5F" w:rsidR="00B040E1">
        <w:rPr>
          <w:rFonts w:hint="cs"/>
          <w:b/>
          <w:bCs/>
          <w:rtl/>
        </w:rPr>
        <w:t xml:space="preserve"> וחוסר יעילות בהקצאת משאבים</w:t>
      </w:r>
      <w:r>
        <w:rPr>
          <w:rStyle w:val="FootnoteReference"/>
          <w:rtl/>
        </w:rPr>
        <w:footnoteReference w:id="72"/>
      </w:r>
      <w:r w:rsidRPr="003A4D5F" w:rsidR="00B040E1">
        <w:rPr>
          <w:rFonts w:hint="cs"/>
          <w:b/>
          <w:bCs/>
          <w:rtl/>
        </w:rPr>
        <w:t>.</w:t>
      </w:r>
      <w:r w:rsidR="00D6380D">
        <w:rPr>
          <w:rFonts w:hint="cs"/>
          <w:b/>
          <w:bCs/>
          <w:rtl/>
        </w:rPr>
        <w:t xml:space="preserve"> </w:t>
      </w:r>
    </w:p>
    <w:p w:rsidR="001B4515" w:rsidRPr="003A4D5F" w:rsidP="000D7B81">
      <w:pPr>
        <w:pStyle w:val="a"/>
        <w:spacing w:line="269" w:lineRule="auto"/>
        <w:rPr>
          <w:rtl/>
        </w:rPr>
      </w:pPr>
    </w:p>
    <w:p w:rsidR="001B4515" w:rsidRPr="00FC060F" w:rsidP="000D7B81">
      <w:pPr>
        <w:spacing w:line="269" w:lineRule="auto"/>
        <w:rPr>
          <w:color w:val="000000" w:themeColor="text1"/>
          <w:rtl/>
        </w:rPr>
      </w:pPr>
      <w:r w:rsidRPr="003A4D5F">
        <w:rPr>
          <w:rFonts w:hint="cs"/>
          <w:b/>
          <w:bCs/>
          <w:rtl/>
        </w:rPr>
        <w:t xml:space="preserve">בדוח הקודם המליץ משרד מבקר המדינה שראוי כי הרשות - כבעלת הראייה הרחבה ביותר וכגוף שחולש על מרבית התקציבים - תשמש כגורם </w:t>
      </w:r>
      <w:r w:rsidRPr="003A4D5F">
        <w:rPr>
          <w:rFonts w:hint="cs"/>
          <w:b/>
          <w:bCs/>
          <w:rtl/>
        </w:rPr>
        <w:t>מתכלל</w:t>
      </w:r>
      <w:r w:rsidRPr="003A4D5F">
        <w:rPr>
          <w:rFonts w:hint="cs"/>
          <w:b/>
          <w:bCs/>
          <w:rtl/>
        </w:rPr>
        <w:t xml:space="preserve"> ותיזום את התיאום וההנגשה של פעולות אלו ואת הבקרה עליהן, תוך שימוש במשאבים העומדים לרשותה. כמו כן, נוכח המשאבים העצומים שהושקעו במשך השנים במסגרת הטיפול בניצולי שואה ונוכח הניסיון הרב שנצבר בנושא, חשוב</w:t>
      </w:r>
      <w:r w:rsidRPr="003A4D5F">
        <w:rPr>
          <w:rFonts w:hint="cs"/>
          <w:b/>
          <w:bCs/>
          <w:color w:val="000000" w:themeColor="text1"/>
          <w:rtl/>
        </w:rPr>
        <w:t xml:space="preserve"> לשמר את המנגנונים שפיתחה הרשות ואת הידע שברשותה כדי שישמשו לטיפול באוכלוסיות ייעודיות.</w:t>
      </w:r>
    </w:p>
    <w:p w:rsidR="001B4515" w:rsidRPr="003A4D5F" w:rsidP="000D7B81">
      <w:pPr>
        <w:pStyle w:val="a"/>
        <w:spacing w:line="269" w:lineRule="auto"/>
        <w:rPr>
          <w:rtl/>
        </w:rPr>
      </w:pPr>
    </w:p>
    <w:p w:rsidR="001B4515" w:rsidP="000D7B81">
      <w:pPr>
        <w:spacing w:line="269" w:lineRule="auto"/>
        <w:rPr>
          <w:rtl/>
        </w:rPr>
      </w:pPr>
      <w:r w:rsidRPr="003A4D5F">
        <w:rPr>
          <w:rFonts w:hint="cs"/>
          <w:rtl/>
        </w:rPr>
        <w:t xml:space="preserve">מפגישת צוות הביקורת עם נציגי הרשות </w:t>
      </w:r>
      <w:r>
        <w:rPr>
          <w:rFonts w:hint="cs"/>
          <w:rtl/>
        </w:rPr>
        <w:t xml:space="preserve">בפברואר 2020 </w:t>
      </w:r>
      <w:r w:rsidRPr="003A4D5F">
        <w:rPr>
          <w:rFonts w:hint="cs"/>
          <w:rtl/>
        </w:rPr>
        <w:t>עולה כי על אף</w:t>
      </w:r>
      <w:r w:rsidRPr="003A4D5F">
        <w:rPr>
          <w:rtl/>
        </w:rPr>
        <w:t xml:space="preserve"> החלטת </w:t>
      </w:r>
      <w:r w:rsidRPr="003A4D5F">
        <w:rPr>
          <w:rFonts w:hint="cs"/>
          <w:rtl/>
        </w:rPr>
        <w:t>ממשלה</w:t>
      </w:r>
      <w:r>
        <w:rPr>
          <w:rFonts w:hint="cs"/>
          <w:rtl/>
        </w:rPr>
        <w:t xml:space="preserve"> 4252</w:t>
      </w:r>
      <w:r w:rsidRPr="003A4D5F">
        <w:rPr>
          <w:rtl/>
        </w:rPr>
        <w:t xml:space="preserve"> </w:t>
      </w:r>
      <w:r>
        <w:rPr>
          <w:rFonts w:hint="cs"/>
          <w:rtl/>
        </w:rPr>
        <w:t xml:space="preserve">מפברואר 2012, </w:t>
      </w:r>
      <w:r w:rsidRPr="003A4D5F">
        <w:rPr>
          <w:rFonts w:hint="cs"/>
          <w:rtl/>
        </w:rPr>
        <w:t>לפיה</w:t>
      </w:r>
      <w:r w:rsidRPr="003A4D5F">
        <w:rPr>
          <w:rtl/>
        </w:rPr>
        <w:t xml:space="preserve"> </w:t>
      </w:r>
      <w:r w:rsidRPr="003A4D5F">
        <w:rPr>
          <w:rFonts w:hint="cs"/>
          <w:rtl/>
        </w:rPr>
        <w:t>תפקיד</w:t>
      </w:r>
      <w:r w:rsidRPr="003A4D5F">
        <w:rPr>
          <w:rtl/>
        </w:rPr>
        <w:t xml:space="preserve"> </w:t>
      </w:r>
      <w:r w:rsidRPr="003A4D5F">
        <w:rPr>
          <w:rFonts w:hint="cs"/>
          <w:rtl/>
        </w:rPr>
        <w:t>הרשות</w:t>
      </w:r>
      <w:r w:rsidRPr="003A4D5F">
        <w:rPr>
          <w:rtl/>
        </w:rPr>
        <w:t xml:space="preserve"> </w:t>
      </w:r>
      <w:r w:rsidRPr="003A4D5F">
        <w:rPr>
          <w:rFonts w:hint="cs"/>
          <w:rtl/>
        </w:rPr>
        <w:t>הוא,</w:t>
      </w:r>
      <w:r w:rsidRPr="003A4D5F">
        <w:rPr>
          <w:rtl/>
        </w:rPr>
        <w:t xml:space="preserve"> </w:t>
      </w:r>
      <w:r w:rsidRPr="003A4D5F">
        <w:rPr>
          <w:rFonts w:hint="cs"/>
          <w:rtl/>
        </w:rPr>
        <w:t>בין</w:t>
      </w:r>
      <w:r w:rsidRPr="003A4D5F">
        <w:rPr>
          <w:rtl/>
        </w:rPr>
        <w:t xml:space="preserve"> </w:t>
      </w:r>
      <w:r>
        <w:rPr>
          <w:rFonts w:hint="cs"/>
          <w:rtl/>
        </w:rPr>
        <w:t>השאר</w:t>
      </w:r>
      <w:r w:rsidRPr="003A4D5F">
        <w:rPr>
          <w:rFonts w:hint="cs"/>
          <w:rtl/>
        </w:rPr>
        <w:t>,</w:t>
      </w:r>
      <w:r w:rsidRPr="003A4D5F">
        <w:rPr>
          <w:rtl/>
        </w:rPr>
        <w:t xml:space="preserve"> </w:t>
      </w:r>
      <w:r w:rsidRPr="003A4D5F">
        <w:rPr>
          <w:rFonts w:hint="cs"/>
          <w:rtl/>
        </w:rPr>
        <w:t>לרכז</w:t>
      </w:r>
      <w:r w:rsidRPr="003A4D5F">
        <w:rPr>
          <w:rtl/>
        </w:rPr>
        <w:t xml:space="preserve"> את </w:t>
      </w:r>
      <w:r w:rsidRPr="003A4D5F">
        <w:rPr>
          <w:rFonts w:hint="cs"/>
          <w:rtl/>
        </w:rPr>
        <w:t>טיפול</w:t>
      </w:r>
      <w:r w:rsidRPr="003A4D5F">
        <w:rPr>
          <w:rtl/>
        </w:rPr>
        <w:t xml:space="preserve"> </w:t>
      </w:r>
      <w:r w:rsidRPr="003A4D5F">
        <w:rPr>
          <w:rFonts w:hint="cs"/>
          <w:rtl/>
        </w:rPr>
        <w:t>הממשל</w:t>
      </w:r>
      <w:r>
        <w:rPr>
          <w:rFonts w:hint="cs"/>
          <w:rtl/>
        </w:rPr>
        <w:t>ה</w:t>
      </w:r>
      <w:r w:rsidRPr="003A4D5F">
        <w:rPr>
          <w:rtl/>
        </w:rPr>
        <w:t xml:space="preserve"> </w:t>
      </w:r>
      <w:r w:rsidRPr="003A4D5F">
        <w:rPr>
          <w:rFonts w:hint="cs"/>
          <w:rtl/>
        </w:rPr>
        <w:t>בניצולי</w:t>
      </w:r>
      <w:r w:rsidRPr="003A4D5F">
        <w:rPr>
          <w:rtl/>
        </w:rPr>
        <w:t xml:space="preserve"> </w:t>
      </w:r>
      <w:r w:rsidRPr="003A4D5F">
        <w:rPr>
          <w:rFonts w:hint="cs"/>
          <w:rtl/>
        </w:rPr>
        <w:t>השואה</w:t>
      </w:r>
      <w:r w:rsidRPr="003A4D5F">
        <w:rPr>
          <w:rtl/>
        </w:rPr>
        <w:t xml:space="preserve">, </w:t>
      </w:r>
      <w:r w:rsidRPr="003A4D5F">
        <w:rPr>
          <w:rFonts w:hint="cs"/>
          <w:rtl/>
        </w:rPr>
        <w:t>הרשות</w:t>
      </w:r>
      <w:r w:rsidRPr="003A4D5F">
        <w:rPr>
          <w:rtl/>
        </w:rPr>
        <w:t xml:space="preserve"> אינה רואה </w:t>
      </w:r>
      <w:r>
        <w:rPr>
          <w:rFonts w:hint="cs"/>
          <w:rtl/>
        </w:rPr>
        <w:t>ב</w:t>
      </w:r>
      <w:r w:rsidRPr="003A4D5F">
        <w:rPr>
          <w:rtl/>
        </w:rPr>
        <w:t xml:space="preserve">עצמה בעלת סמכות </w:t>
      </w:r>
      <w:r w:rsidRPr="003A4D5F">
        <w:rPr>
          <w:rtl/>
        </w:rPr>
        <w:t>לתכלל</w:t>
      </w:r>
      <w:r w:rsidRPr="003A4D5F">
        <w:rPr>
          <w:rtl/>
        </w:rPr>
        <w:t xml:space="preserve"> את הטיפול כאמור.</w:t>
      </w:r>
      <w:r w:rsidRPr="003A4D5F">
        <w:rPr>
          <w:rFonts w:hint="cs"/>
          <w:rtl/>
        </w:rPr>
        <w:t xml:space="preserve"> לפי פרשנותה</w:t>
      </w:r>
      <w:r w:rsidRPr="003A4D5F">
        <w:rPr>
          <w:rtl/>
        </w:rPr>
        <w:t xml:space="preserve"> </w:t>
      </w:r>
      <w:r w:rsidRPr="003A4D5F">
        <w:rPr>
          <w:rFonts w:hint="cs"/>
          <w:rtl/>
        </w:rPr>
        <w:t>של</w:t>
      </w:r>
      <w:r w:rsidRPr="003A4D5F">
        <w:rPr>
          <w:rtl/>
        </w:rPr>
        <w:t xml:space="preserve"> </w:t>
      </w:r>
      <w:r w:rsidRPr="003A4D5F">
        <w:rPr>
          <w:rFonts w:hint="cs"/>
          <w:rtl/>
        </w:rPr>
        <w:t>הרשות,</w:t>
      </w:r>
      <w:r w:rsidRPr="003A4D5F">
        <w:rPr>
          <w:rtl/>
        </w:rPr>
        <w:t xml:space="preserve"> </w:t>
      </w:r>
      <w:r w:rsidRPr="003A4D5F">
        <w:rPr>
          <w:rFonts w:hint="cs"/>
          <w:rtl/>
        </w:rPr>
        <w:t>סמכותה</w:t>
      </w:r>
      <w:r w:rsidRPr="003A4D5F">
        <w:rPr>
          <w:rtl/>
        </w:rPr>
        <w:t xml:space="preserve"> מכ</w:t>
      </w:r>
      <w:r w:rsidRPr="003A4D5F">
        <w:rPr>
          <w:rFonts w:hint="cs"/>
          <w:rtl/>
        </w:rPr>
        <w:t>ו</w:t>
      </w:r>
      <w:r w:rsidRPr="003A4D5F">
        <w:rPr>
          <w:rtl/>
        </w:rPr>
        <w:t xml:space="preserve">ח החלטת הממשלה האמורה </w:t>
      </w:r>
      <w:r w:rsidRPr="003A4D5F">
        <w:rPr>
          <w:rFonts w:hint="cs"/>
          <w:rtl/>
        </w:rPr>
        <w:t>מתמקדת</w:t>
      </w:r>
      <w:r w:rsidRPr="003A4D5F">
        <w:rPr>
          <w:rtl/>
        </w:rPr>
        <w:t xml:space="preserve"> </w:t>
      </w:r>
      <w:r w:rsidRPr="003A4D5F">
        <w:rPr>
          <w:rFonts w:hint="cs"/>
          <w:rtl/>
        </w:rPr>
        <w:t>ב</w:t>
      </w:r>
      <w:r w:rsidRPr="003A4D5F">
        <w:rPr>
          <w:rtl/>
        </w:rPr>
        <w:t>"</w:t>
      </w:r>
      <w:r w:rsidRPr="003A4D5F">
        <w:rPr>
          <w:rFonts w:hint="cs"/>
          <w:rtl/>
        </w:rPr>
        <w:t>טיפול</w:t>
      </w:r>
      <w:r w:rsidRPr="003A4D5F">
        <w:rPr>
          <w:rtl/>
        </w:rPr>
        <w:t xml:space="preserve"> </w:t>
      </w:r>
      <w:r w:rsidRPr="003A4D5F">
        <w:rPr>
          <w:rFonts w:hint="cs"/>
          <w:rtl/>
        </w:rPr>
        <w:t>מתוקף</w:t>
      </w:r>
      <w:r w:rsidRPr="003A4D5F">
        <w:rPr>
          <w:rtl/>
        </w:rPr>
        <w:t xml:space="preserve"> </w:t>
      </w:r>
      <w:r w:rsidRPr="003A4D5F">
        <w:rPr>
          <w:rFonts w:hint="cs"/>
          <w:rtl/>
        </w:rPr>
        <w:t>חוק</w:t>
      </w:r>
      <w:r>
        <w:rPr>
          <w:rFonts w:hint="cs"/>
          <w:rtl/>
        </w:rPr>
        <w:t>"</w:t>
      </w:r>
      <w:r>
        <w:rPr>
          <w:rStyle w:val="FootnoteReference"/>
          <w:rtl/>
        </w:rPr>
        <w:footnoteReference w:id="73"/>
      </w:r>
      <w:r>
        <w:rPr>
          <w:rFonts w:hint="cs"/>
          <w:rtl/>
        </w:rPr>
        <w:t xml:space="preserve"> וכן ביצוע של </w:t>
      </w:r>
      <w:r>
        <w:rPr>
          <w:rFonts w:hint="cs"/>
          <w:rtl/>
        </w:rPr>
        <w:t>תוכנית</w:t>
      </w:r>
      <w:r>
        <w:rPr>
          <w:rFonts w:hint="cs"/>
          <w:rtl/>
        </w:rPr>
        <w:t xml:space="preserve"> מיצוי זכויות מכוח החלטת ממשלה 3661 כגורם </w:t>
      </w:r>
      <w:r>
        <w:rPr>
          <w:rFonts w:hint="cs"/>
          <w:rtl/>
        </w:rPr>
        <w:t>מתכלל</w:t>
      </w:r>
      <w:r>
        <w:rPr>
          <w:rFonts w:hint="cs"/>
          <w:rtl/>
        </w:rPr>
        <w:t xml:space="preserve"> עבור כלל משרדי הממשלה וארגוני המגזר שלישי.</w:t>
      </w:r>
      <w:r w:rsidRPr="003A4D5F">
        <w:rPr>
          <w:rtl/>
        </w:rPr>
        <w:t xml:space="preserve"> </w:t>
      </w:r>
      <w:r>
        <w:rPr>
          <w:rFonts w:hint="cs"/>
          <w:rtl/>
        </w:rPr>
        <w:t xml:space="preserve">עמדת הרשות היא שהצוות הממשלתי הבין-משרדי שהוקם לפי החלטת ממשלה 3661 הוא האמור </w:t>
      </w:r>
      <w:r>
        <w:rPr>
          <w:rFonts w:hint="cs"/>
          <w:rtl/>
        </w:rPr>
        <w:t>לתכלל</w:t>
      </w:r>
      <w:r>
        <w:rPr>
          <w:rFonts w:hint="cs"/>
          <w:rtl/>
        </w:rPr>
        <w:t xml:space="preserve"> את הטיפול בניצולי השואה. </w:t>
      </w:r>
    </w:p>
    <w:p w:rsidR="00BA6495" w:rsidP="000D7B81">
      <w:pPr>
        <w:pStyle w:val="a"/>
        <w:spacing w:line="269" w:lineRule="auto"/>
        <w:rPr>
          <w:rtl/>
        </w:rPr>
      </w:pPr>
    </w:p>
    <w:p w:rsidR="00BA6495" w:rsidRPr="00AF1D30" w:rsidP="000D7B81">
      <w:pPr>
        <w:spacing w:line="269" w:lineRule="auto"/>
        <w:rPr>
          <w:rtl/>
        </w:rPr>
      </w:pPr>
      <w:r>
        <w:rPr>
          <w:rFonts w:hint="cs"/>
          <w:rtl/>
        </w:rPr>
        <w:t xml:space="preserve">משרד המשפטים מסר </w:t>
      </w:r>
      <w:r w:rsidR="009200B9">
        <w:rPr>
          <w:rFonts w:hint="cs"/>
          <w:rtl/>
        </w:rPr>
        <w:t xml:space="preserve">בשם </w:t>
      </w:r>
      <w:r w:rsidR="004436B9">
        <w:rPr>
          <w:rFonts w:hint="cs"/>
          <w:rtl/>
        </w:rPr>
        <w:t>ועדת הע</w:t>
      </w:r>
      <w:r w:rsidR="00A33E22">
        <w:rPr>
          <w:rFonts w:hint="cs"/>
          <w:rtl/>
        </w:rPr>
        <w:t>י</w:t>
      </w:r>
      <w:r w:rsidR="004436B9">
        <w:rPr>
          <w:rFonts w:hint="cs"/>
          <w:rtl/>
        </w:rPr>
        <w:t>זבונות</w:t>
      </w:r>
      <w:r w:rsidRPr="00AF1D30">
        <w:rPr>
          <w:rFonts w:hint="cs"/>
          <w:rtl/>
        </w:rPr>
        <w:t xml:space="preserve"> </w:t>
      </w:r>
      <w:r>
        <w:rPr>
          <w:rFonts w:hint="cs"/>
          <w:rtl/>
        </w:rPr>
        <w:t xml:space="preserve">כי </w:t>
      </w:r>
      <w:r w:rsidRPr="00AF1D30">
        <w:rPr>
          <w:rtl/>
        </w:rPr>
        <w:t>מוסדות שונים רואים לנכון לעסוק בנושאים שונים בהקשר של ניצולי השואה</w:t>
      </w:r>
      <w:r>
        <w:rPr>
          <w:rFonts w:hint="cs"/>
          <w:rtl/>
        </w:rPr>
        <w:t>,</w:t>
      </w:r>
      <w:r w:rsidRPr="00AF1D30">
        <w:rPr>
          <w:rtl/>
        </w:rPr>
        <w:t xml:space="preserve"> פעילותם </w:t>
      </w:r>
      <w:r w:rsidRPr="00AF1D30">
        <w:rPr>
          <w:rFonts w:hint="cs"/>
          <w:rtl/>
        </w:rPr>
        <w:t>בוודא</w:t>
      </w:r>
      <w:r w:rsidRPr="00AF1D30">
        <w:rPr>
          <w:rFonts w:hint="eastAsia"/>
          <w:rtl/>
        </w:rPr>
        <w:t>י</w:t>
      </w:r>
      <w:r w:rsidRPr="00AF1D30">
        <w:rPr>
          <w:rtl/>
        </w:rPr>
        <w:t xml:space="preserve"> מיועדת לעשות טוב ולשפר את תנאי מחייתם של ניצולי השואה. </w:t>
      </w:r>
      <w:r>
        <w:rPr>
          <w:rFonts w:hint="cs"/>
          <w:rtl/>
        </w:rPr>
        <w:t>עם זאת, חברי הו</w:t>
      </w:r>
      <w:r w:rsidR="009200B9">
        <w:rPr>
          <w:rFonts w:hint="cs"/>
          <w:rtl/>
        </w:rPr>
        <w:t>ו</w:t>
      </w:r>
      <w:r>
        <w:rPr>
          <w:rFonts w:hint="cs"/>
          <w:rtl/>
        </w:rPr>
        <w:t xml:space="preserve">עדה תמימי דעים </w:t>
      </w:r>
      <w:r w:rsidRPr="00AF1D30">
        <w:rPr>
          <w:rtl/>
        </w:rPr>
        <w:t xml:space="preserve">שנחוץ גוף אחד </w:t>
      </w:r>
      <w:r w:rsidRPr="00AF1D30">
        <w:rPr>
          <w:rtl/>
        </w:rPr>
        <w:t>מתכלל</w:t>
      </w:r>
      <w:r w:rsidRPr="00AF1D30">
        <w:rPr>
          <w:rtl/>
        </w:rPr>
        <w:t xml:space="preserve"> המרכז בידיו את הטיפול בכל </w:t>
      </w:r>
      <w:r w:rsidRPr="00AF1D30">
        <w:rPr>
          <w:rFonts w:hint="cs"/>
          <w:rtl/>
        </w:rPr>
        <w:t>הענייני</w:t>
      </w:r>
      <w:r w:rsidRPr="00AF1D30">
        <w:rPr>
          <w:rFonts w:hint="eastAsia"/>
          <w:rtl/>
        </w:rPr>
        <w:t>ם</w:t>
      </w:r>
      <w:r w:rsidRPr="00AF1D30">
        <w:rPr>
          <w:rtl/>
        </w:rPr>
        <w:t xml:space="preserve"> הנוגעים להטבת איכות חייהם של ניצולי השואה</w:t>
      </w:r>
      <w:r>
        <w:rPr>
          <w:rFonts w:hint="cs"/>
          <w:rtl/>
        </w:rPr>
        <w:t>.</w:t>
      </w:r>
    </w:p>
    <w:p w:rsidR="00B1422C" w:rsidP="000D7B81">
      <w:pPr>
        <w:pStyle w:val="a"/>
        <w:spacing w:line="269" w:lineRule="auto"/>
        <w:rPr>
          <w:rtl/>
        </w:rPr>
      </w:pPr>
    </w:p>
    <w:p w:rsidR="00B1422C" w:rsidP="000D7B81">
      <w:pPr>
        <w:spacing w:line="269" w:lineRule="auto"/>
        <w:rPr>
          <w:rtl/>
        </w:rPr>
      </w:pPr>
      <w:r w:rsidRPr="003A4D5F">
        <w:rPr>
          <w:rFonts w:hint="cs"/>
          <w:b/>
          <w:bCs/>
          <w:rtl/>
        </w:rPr>
        <w:t xml:space="preserve">מבקר המדינה </w:t>
      </w:r>
      <w:r>
        <w:rPr>
          <w:rFonts w:hint="cs"/>
          <w:b/>
          <w:bCs/>
          <w:rtl/>
        </w:rPr>
        <w:t>מ</w:t>
      </w:r>
      <w:r w:rsidRPr="003A4D5F">
        <w:rPr>
          <w:rFonts w:hint="cs"/>
          <w:b/>
          <w:bCs/>
          <w:rtl/>
        </w:rPr>
        <w:t xml:space="preserve">מליץ </w:t>
      </w:r>
      <w:r>
        <w:rPr>
          <w:rFonts w:hint="cs"/>
          <w:b/>
          <w:bCs/>
          <w:rtl/>
        </w:rPr>
        <w:t>לשוב ולבחון את התועלת ב</w:t>
      </w:r>
      <w:r w:rsidR="00A572C7">
        <w:rPr>
          <w:rFonts w:hint="cs"/>
          <w:b/>
          <w:bCs/>
          <w:rtl/>
        </w:rPr>
        <w:t>הרחבת תחומי אחריותה וסמכותה של ה</w:t>
      </w:r>
      <w:r w:rsidRPr="003A4D5F">
        <w:rPr>
          <w:rFonts w:hint="cs"/>
          <w:b/>
          <w:bCs/>
          <w:rtl/>
        </w:rPr>
        <w:t xml:space="preserve">רשות כגורם </w:t>
      </w:r>
      <w:r w:rsidRPr="003A4D5F">
        <w:rPr>
          <w:rFonts w:hint="cs"/>
          <w:b/>
          <w:bCs/>
          <w:rtl/>
        </w:rPr>
        <w:t>מתכלל</w:t>
      </w:r>
      <w:r w:rsidRPr="003A4D5F">
        <w:rPr>
          <w:rFonts w:hint="cs"/>
          <w:b/>
          <w:bCs/>
          <w:rtl/>
        </w:rPr>
        <w:t xml:space="preserve"> </w:t>
      </w:r>
      <w:r w:rsidR="009200B9">
        <w:rPr>
          <w:rFonts w:hint="cs"/>
          <w:b/>
          <w:bCs/>
          <w:rtl/>
        </w:rPr>
        <w:t>ה</w:t>
      </w:r>
      <w:r w:rsidRPr="003A4D5F">
        <w:rPr>
          <w:rFonts w:hint="cs"/>
          <w:b/>
          <w:bCs/>
          <w:rtl/>
        </w:rPr>
        <w:t>י</w:t>
      </w:r>
      <w:r>
        <w:rPr>
          <w:rFonts w:hint="cs"/>
          <w:b/>
          <w:bCs/>
          <w:rtl/>
        </w:rPr>
        <w:t>ו</w:t>
      </w:r>
      <w:r w:rsidRPr="003A4D5F">
        <w:rPr>
          <w:rFonts w:hint="cs"/>
          <w:b/>
          <w:bCs/>
          <w:rtl/>
        </w:rPr>
        <w:t xml:space="preserve">זם תיאום והנגשה של </w:t>
      </w:r>
      <w:r w:rsidR="009200B9">
        <w:rPr>
          <w:rFonts w:hint="cs"/>
          <w:b/>
          <w:bCs/>
          <w:rtl/>
        </w:rPr>
        <w:t xml:space="preserve">כלל </w:t>
      </w:r>
      <w:r w:rsidRPr="003A4D5F">
        <w:rPr>
          <w:rFonts w:hint="cs"/>
          <w:b/>
          <w:bCs/>
          <w:rtl/>
        </w:rPr>
        <w:t xml:space="preserve">פעולות </w:t>
      </w:r>
      <w:r w:rsidR="009200B9">
        <w:rPr>
          <w:rFonts w:hint="cs"/>
          <w:b/>
          <w:bCs/>
          <w:rtl/>
        </w:rPr>
        <w:t>ה</w:t>
      </w:r>
      <w:r>
        <w:rPr>
          <w:rFonts w:hint="cs"/>
          <w:b/>
          <w:bCs/>
          <w:rtl/>
        </w:rPr>
        <w:t>סיוע לניצולי השואה</w:t>
      </w:r>
      <w:r w:rsidR="00A572C7">
        <w:rPr>
          <w:rFonts w:hint="cs"/>
          <w:b/>
          <w:bCs/>
          <w:rtl/>
        </w:rPr>
        <w:t>.</w:t>
      </w:r>
    </w:p>
    <w:p w:rsidR="003F616F" w:rsidP="000D7B81">
      <w:pPr>
        <w:pStyle w:val="a"/>
        <w:spacing w:line="269" w:lineRule="auto"/>
        <w:rPr>
          <w:rtl/>
        </w:rPr>
      </w:pPr>
    </w:p>
    <w:p w:rsidR="005C0A9B" w:rsidP="004A2D0D">
      <w:pPr>
        <w:spacing w:line="269" w:lineRule="auto"/>
        <w:rPr>
          <w:rtl/>
        </w:rPr>
      </w:pPr>
      <w:r>
        <w:rPr>
          <w:rFonts w:hint="cs"/>
          <w:rtl/>
        </w:rPr>
        <w:t xml:space="preserve">להלן בתרשים 7 מוצגים </w:t>
      </w:r>
      <w:r w:rsidRPr="00B728C9">
        <w:rPr>
          <w:rFonts w:hint="cs"/>
          <w:rtl/>
        </w:rPr>
        <w:t>מועדי ישיבות הצוות הבין-משרדי</w:t>
      </w:r>
      <w:r w:rsidRPr="00B728C9">
        <w:rPr>
          <w:rFonts w:ascii="Arial" w:hAnsi="Arial" w:hint="cs"/>
          <w:rtl/>
        </w:rPr>
        <w:t xml:space="preserve"> לפי תאריכי הישיבות</w:t>
      </w:r>
      <w:r>
        <w:rPr>
          <w:rFonts w:hint="cs"/>
          <w:rtl/>
        </w:rPr>
        <w:t xml:space="preserve"> והחלטתו בישיבתו השנייה להיפגש מידי שבועיים.</w:t>
      </w:r>
    </w:p>
    <w:p w:rsidR="001B4515" w:rsidRPr="003F616F" w:rsidP="000D7B81">
      <w:pPr>
        <w:pStyle w:val="Heading4"/>
        <w:spacing w:before="0" w:line="269" w:lineRule="auto"/>
        <w:rPr>
          <w:rtl/>
        </w:rPr>
      </w:pPr>
      <w:r w:rsidRPr="003F616F">
        <w:rPr>
          <w:rFonts w:hint="eastAsia"/>
          <w:rtl/>
        </w:rPr>
        <w:t>פעילות</w:t>
      </w:r>
      <w:r w:rsidRPr="003F616F">
        <w:rPr>
          <w:rtl/>
        </w:rPr>
        <w:t xml:space="preserve"> הצוות </w:t>
      </w:r>
      <w:r w:rsidRPr="003F616F" w:rsidR="0082050F">
        <w:rPr>
          <w:rFonts w:hint="eastAsia"/>
          <w:rtl/>
        </w:rPr>
        <w:t>הבין</w:t>
      </w:r>
      <w:r w:rsidRPr="003F616F" w:rsidR="0082050F">
        <w:rPr>
          <w:rtl/>
        </w:rPr>
        <w:t>-</w:t>
      </w:r>
      <w:r w:rsidRPr="003F616F" w:rsidR="00D4231C">
        <w:rPr>
          <w:rFonts w:hint="eastAsia"/>
          <w:rtl/>
        </w:rPr>
        <w:t>משרדי</w:t>
      </w:r>
    </w:p>
    <w:p w:rsidR="005C0A9B" w:rsidP="000D7B81">
      <w:pPr>
        <w:spacing w:line="269" w:lineRule="auto"/>
        <w:jc w:val="center"/>
        <w:rPr>
          <w:b/>
          <w:bCs/>
          <w:rtl/>
        </w:rPr>
      </w:pPr>
    </w:p>
    <w:p w:rsidR="00585E48" w:rsidRPr="00730FDB" w:rsidP="000D7B81">
      <w:pPr>
        <w:spacing w:line="269" w:lineRule="auto"/>
        <w:jc w:val="center"/>
        <w:rPr>
          <w:b/>
          <w:bCs/>
          <w:rtl/>
        </w:rPr>
      </w:pPr>
      <w:r>
        <w:rPr>
          <w:noProof/>
        </w:rPr>
        <w:drawing>
          <wp:anchor distT="0" distB="0" distL="114300" distR="114300" simplePos="0" relativeHeight="251658240" behindDoc="0" locked="0" layoutInCell="1" allowOverlap="1">
            <wp:simplePos x="0" y="0"/>
            <wp:positionH relativeFrom="page">
              <wp:posOffset>1080135</wp:posOffset>
            </wp:positionH>
            <wp:positionV relativeFrom="page">
              <wp:posOffset>1720850</wp:posOffset>
            </wp:positionV>
            <wp:extent cx="5220335" cy="1442085"/>
            <wp:effectExtent l="0" t="0" r="0" b="5715"/>
            <wp:wrapTopAndBottom/>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867061" name=""/>
                    <pic:cNvPicPr/>
                  </pic:nvPicPr>
                  <pic:blipFill>
                    <a:blip xmlns:r="http://schemas.openxmlformats.org/officeDocument/2006/relationships" r:embed="rId13"/>
                    <a:stretch>
                      <a:fillRect/>
                    </a:stretch>
                  </pic:blipFill>
                  <pic:spPr>
                    <a:xfrm>
                      <a:off x="0" y="0"/>
                      <a:ext cx="5220335" cy="1442085"/>
                    </a:xfrm>
                    <a:prstGeom prst="rect">
                      <a:avLst/>
                    </a:prstGeom>
                  </pic:spPr>
                </pic:pic>
              </a:graphicData>
            </a:graphic>
          </wp:anchor>
        </w:drawing>
      </w:r>
      <w:r w:rsidRPr="00730FDB" w:rsidR="00E81768">
        <w:rPr>
          <w:rFonts w:hint="eastAsia"/>
          <w:b/>
          <w:bCs/>
          <w:rtl/>
        </w:rPr>
        <w:t>תרשים</w:t>
      </w:r>
      <w:r w:rsidRPr="00730FDB" w:rsidR="00E81768">
        <w:rPr>
          <w:b/>
          <w:bCs/>
          <w:rtl/>
        </w:rPr>
        <w:t xml:space="preserve"> </w:t>
      </w:r>
      <w:r w:rsidRPr="00730FDB" w:rsidR="008F50AD">
        <w:rPr>
          <w:b/>
          <w:bCs/>
          <w:rtl/>
        </w:rPr>
        <w:t>7</w:t>
      </w:r>
      <w:r w:rsidRPr="00730FDB" w:rsidR="008C2E48">
        <w:rPr>
          <w:b/>
          <w:bCs/>
          <w:rtl/>
        </w:rPr>
        <w:t>:</w:t>
      </w:r>
      <w:r w:rsidRPr="00730FDB" w:rsidR="00E81768">
        <w:rPr>
          <w:b/>
          <w:bCs/>
          <w:rtl/>
        </w:rPr>
        <w:t xml:space="preserve"> מועדי ישיבות הצוות הבין-משרדי</w:t>
      </w:r>
    </w:p>
    <w:p w:rsidR="00757361" w:rsidP="000D7B81">
      <w:pPr>
        <w:pStyle w:val="a"/>
        <w:spacing w:line="269" w:lineRule="auto"/>
        <w:rPr>
          <w:rtl/>
        </w:rPr>
      </w:pPr>
      <w:bookmarkStart w:id="2" w:name="_GoBack"/>
      <w:bookmarkEnd w:id="2"/>
    </w:p>
    <w:p w:rsidR="006A49C9" w:rsidRPr="003F616F" w:rsidP="000D7B81">
      <w:pPr>
        <w:spacing w:line="269" w:lineRule="auto"/>
        <w:rPr>
          <w:b/>
          <w:bCs/>
          <w:rtl/>
        </w:rPr>
      </w:pPr>
      <w:r w:rsidRPr="003F616F">
        <w:rPr>
          <w:rFonts w:hint="eastAsia"/>
          <w:b/>
          <w:bCs/>
          <w:rtl/>
        </w:rPr>
        <w:t>מתרשים</w:t>
      </w:r>
      <w:r w:rsidRPr="003F616F">
        <w:rPr>
          <w:b/>
          <w:bCs/>
          <w:rtl/>
        </w:rPr>
        <w:t xml:space="preserve"> </w:t>
      </w:r>
      <w:r w:rsidR="000E6277">
        <w:rPr>
          <w:rFonts w:hint="cs"/>
          <w:b/>
          <w:bCs/>
          <w:rtl/>
        </w:rPr>
        <w:t>7</w:t>
      </w:r>
      <w:r w:rsidRPr="003F616F" w:rsidR="000E6277">
        <w:rPr>
          <w:b/>
          <w:bCs/>
          <w:rtl/>
        </w:rPr>
        <w:t xml:space="preserve"> </w:t>
      </w:r>
      <w:r w:rsidRPr="003F616F">
        <w:rPr>
          <w:b/>
          <w:bCs/>
          <w:rtl/>
        </w:rPr>
        <w:t xml:space="preserve">ניתן ללמוד כי הצוות לא התכנס </w:t>
      </w:r>
      <w:r w:rsidR="00A71839">
        <w:rPr>
          <w:rFonts w:hint="cs"/>
          <w:b/>
          <w:bCs/>
          <w:rtl/>
        </w:rPr>
        <w:t>בצורה תכופה וסדירה</w:t>
      </w:r>
      <w:r w:rsidRPr="003F616F">
        <w:rPr>
          <w:b/>
          <w:bCs/>
          <w:rtl/>
        </w:rPr>
        <w:t>. עוד ניתן לראות כי לאחר הישיבה החמישית שהתקיימה בינואר 2019 הצוות לא התכנס למשך שנה תמימה עד לינואר 2020.</w:t>
      </w:r>
    </w:p>
    <w:p w:rsidR="00CD2CDD" w:rsidP="000D7B81">
      <w:pPr>
        <w:pStyle w:val="a"/>
        <w:spacing w:line="269" w:lineRule="auto"/>
        <w:rPr>
          <w:rtl/>
        </w:rPr>
      </w:pPr>
    </w:p>
    <w:p w:rsidR="00534542" w:rsidP="000D7B81">
      <w:pPr>
        <w:spacing w:line="269" w:lineRule="auto"/>
        <w:rPr>
          <w:rtl/>
        </w:rPr>
      </w:pPr>
      <w:r w:rsidRPr="003A4D5F">
        <w:rPr>
          <w:rFonts w:hint="cs"/>
          <w:rtl/>
        </w:rPr>
        <w:t xml:space="preserve">מפגישת צוות הביקורת עם נציגי הרשות </w:t>
      </w:r>
      <w:r>
        <w:rPr>
          <w:rFonts w:hint="cs"/>
          <w:rtl/>
        </w:rPr>
        <w:t>בפברואר 2020 ומעיון בפרוטוקולים של ישיבות הצוות הבין-משרדי והמידע שבידי הרשות עולה כי הגופים השונים הציגו את פעילותם לשם קבלת תמונת מצב עדכנית ולשם הכרת הפעילות על-ידי גופים אחרים; משרדי הממשלה עדכנו בישיבות הצוות אם</w:t>
      </w:r>
      <w:r w:rsidR="009200B9">
        <w:rPr>
          <w:rFonts w:hint="cs"/>
          <w:rtl/>
        </w:rPr>
        <w:t xml:space="preserve"> אגף התקציבים באוצר </w:t>
      </w:r>
      <w:r>
        <w:rPr>
          <w:rFonts w:hint="cs"/>
          <w:rtl/>
        </w:rPr>
        <w:t xml:space="preserve">הקצה להם תקציבים שעליהם הוסכם; הצוות החליט שהגופים יגבירו את שיתוף הפעולה עם הרשות ובינם לבין עצמם. לדוגמה: הרשות ומשרד הבריאות יבדקו את שיתוף הפעולה והתיאום ביניהם בנושא ההגעה לניצולים ומיצוי זכויותיהם בתחומי בריאות שונים; משרד הרווחה יבחן אם צריך לקבל מהרשות את שמות ניצולי השואה עבור הרשויות המקומיות כדי לעדכן את עובדי הרווחה ברשויות, </w:t>
      </w:r>
      <w:r>
        <w:rPr>
          <w:rFonts w:hint="cs"/>
          <w:rtl/>
        </w:rPr>
        <w:t>בטל"א</w:t>
      </w:r>
      <w:r>
        <w:rPr>
          <w:rFonts w:hint="cs"/>
          <w:rtl/>
        </w:rPr>
        <w:t xml:space="preserve"> יגביר תיאום העברת המידע בינו לבין הרשות והקרן לרווחה.</w:t>
      </w:r>
    </w:p>
    <w:p w:rsidR="001B4515" w:rsidP="000D7B81">
      <w:pPr>
        <w:pStyle w:val="a"/>
        <w:spacing w:line="269" w:lineRule="auto"/>
        <w:rPr>
          <w:rtl/>
        </w:rPr>
      </w:pPr>
    </w:p>
    <w:p w:rsidR="00B42B64" w:rsidP="000D7B81">
      <w:pPr>
        <w:spacing w:line="269" w:lineRule="auto"/>
        <w:rPr>
          <w:rtl/>
        </w:rPr>
      </w:pPr>
      <w:r>
        <w:rPr>
          <w:rFonts w:hint="cs"/>
          <w:rtl/>
        </w:rPr>
        <w:t xml:space="preserve">משרדי הממשלה פועלים על-פי תחומי פעילותם באופן עצמאי, לכל היותר הם מקבלים רשימות של ניצולי שואה ממשרדים אחרים או מהרשות ומעדכנים את רשימותיהם. </w:t>
      </w:r>
      <w:r w:rsidRPr="003A4D5F">
        <w:rPr>
          <w:rFonts w:hint="cs"/>
          <w:rtl/>
        </w:rPr>
        <w:t>הארגונים החוץ-ממשלתיים פועלים למתן סיוע לניצולי השואה בי</w:t>
      </w:r>
      <w:r>
        <w:rPr>
          <w:rFonts w:hint="cs"/>
          <w:rtl/>
        </w:rPr>
        <w:t>ו</w:t>
      </w:r>
      <w:r w:rsidRPr="003A4D5F">
        <w:rPr>
          <w:rFonts w:hint="cs"/>
          <w:rtl/>
        </w:rPr>
        <w:t>זמתם ועל</w:t>
      </w:r>
      <w:r>
        <w:rPr>
          <w:rFonts w:hint="cs"/>
          <w:rtl/>
        </w:rPr>
        <w:t>-</w:t>
      </w:r>
      <w:r w:rsidRPr="003A4D5F">
        <w:rPr>
          <w:rFonts w:hint="cs"/>
          <w:rtl/>
        </w:rPr>
        <w:t xml:space="preserve">פי שיקול דעתם, או בעקבות פניית הניצול או בן משפחתו לארגון, או בעקבות פנייה של הרשות המקומית </w:t>
      </w:r>
      <w:r>
        <w:rPr>
          <w:rFonts w:hint="cs"/>
          <w:rtl/>
        </w:rPr>
        <w:t>ש</w:t>
      </w:r>
      <w:r w:rsidRPr="003A4D5F">
        <w:rPr>
          <w:rFonts w:hint="cs"/>
          <w:rtl/>
        </w:rPr>
        <w:t xml:space="preserve">אינה יכולה לסייע לניצול </w:t>
      </w:r>
      <w:r>
        <w:rPr>
          <w:rFonts w:hint="cs"/>
          <w:rtl/>
        </w:rPr>
        <w:t>ב</w:t>
      </w:r>
      <w:r w:rsidRPr="003A4D5F">
        <w:rPr>
          <w:rFonts w:hint="cs"/>
          <w:rtl/>
        </w:rPr>
        <w:t xml:space="preserve">כלים העומדים לרשותה. לא אחת יש חפיפה בין פעילות המשרדים ובין פעילות גורמים חוץ-ממשלתיים העוסקים בסיוע לניצולי השואה. </w:t>
      </w:r>
      <w:r>
        <w:rPr>
          <w:rFonts w:hint="cs"/>
          <w:rtl/>
        </w:rPr>
        <w:t>חלק נרחב מפעילות הצוות הבין-משרדי עסקה בעידו</w:t>
      </w:r>
      <w:r>
        <w:rPr>
          <w:rFonts w:hint="eastAsia"/>
          <w:rtl/>
        </w:rPr>
        <w:t>ד</w:t>
      </w:r>
      <w:r>
        <w:rPr>
          <w:rFonts w:hint="cs"/>
          <w:rtl/>
        </w:rPr>
        <w:t xml:space="preserve"> משרדי הממשלה להעביר מידע בינם לבין עצמם ודרשה מהם לפעול בשיתוף פעולה.</w:t>
      </w:r>
    </w:p>
    <w:p w:rsidR="001B4515" w:rsidP="000D7B81">
      <w:pPr>
        <w:pStyle w:val="a"/>
        <w:spacing w:line="269" w:lineRule="auto"/>
        <w:rPr>
          <w:rtl/>
        </w:rPr>
      </w:pPr>
    </w:p>
    <w:p w:rsidR="00B42B64" w:rsidP="000D7B81">
      <w:pPr>
        <w:spacing w:line="269" w:lineRule="auto"/>
        <w:rPr>
          <w:rtl/>
        </w:rPr>
      </w:pPr>
      <w:r>
        <w:rPr>
          <w:rFonts w:hint="cs"/>
          <w:rtl/>
        </w:rPr>
        <w:t>מדוח המעקב</w:t>
      </w:r>
      <w:r w:rsidRPr="00B42B64">
        <w:rPr>
          <w:rFonts w:hint="cs"/>
          <w:rtl/>
        </w:rPr>
        <w:t xml:space="preserve"> עולה כי בפועל הגורם </w:t>
      </w:r>
      <w:r w:rsidRPr="00B42B64">
        <w:rPr>
          <w:rFonts w:hint="cs"/>
          <w:rtl/>
        </w:rPr>
        <w:t>המתכלל</w:t>
      </w:r>
      <w:r w:rsidRPr="00B42B64">
        <w:rPr>
          <w:rFonts w:hint="cs"/>
          <w:rtl/>
        </w:rPr>
        <w:t xml:space="preserve"> לטיפול בניצולים הוא במקרים רבים מחלקת הרווחה ברשות. העובד הסוציאלי מאפיין את הצורך הספציפי של הניצול בין שזה מצב סוציו-אקונומי קשה הגורם לאי-תשלום חשבונות, בין שזה מצב רפואי או נפשי המצריך פנייה למשרד הבריאות ולקופות החולים או לעמותות המטפלות במצב נפשי קשה הנובע מבדידות ובין שזה צורך בשיפוץ הבית כדי להתאים אותו למצבו הגופני המידרדר עם השנים. הקרן לרווחה מסרה כי ברשויות רבות יש עומס רב בלשכות הרווחה שאינו מאפשר לאבחן את מצבו של הניצול</w:t>
      </w:r>
      <w:r w:rsidRPr="00B42B64">
        <w:rPr>
          <w:rtl/>
        </w:rPr>
        <w:t xml:space="preserve"> בפרק</w:t>
      </w:r>
      <w:r w:rsidRPr="00B42B64">
        <w:rPr>
          <w:rFonts w:hint="cs"/>
          <w:rtl/>
        </w:rPr>
        <w:t xml:space="preserve"> זמן סביר ולעיתים עובדי הלשכות אינם יודעים מי הגורם שיכול לסייע</w:t>
      </w:r>
    </w:p>
    <w:p w:rsidR="00972548" w:rsidP="000D7B81">
      <w:pPr>
        <w:pStyle w:val="a"/>
        <w:spacing w:line="269" w:lineRule="auto"/>
        <w:rPr>
          <w:rtl/>
        </w:rPr>
      </w:pPr>
    </w:p>
    <w:p w:rsidR="00972548" w:rsidP="000D7B81">
      <w:pPr>
        <w:spacing w:line="269" w:lineRule="auto"/>
        <w:rPr>
          <w:rtl/>
        </w:rPr>
      </w:pPr>
      <w:r>
        <w:rPr>
          <w:rFonts w:hint="cs"/>
          <w:rtl/>
        </w:rPr>
        <w:t xml:space="preserve">הרשות מסרה בתשובתה כי </w:t>
      </w:r>
      <w:r w:rsidRPr="00972548">
        <w:rPr>
          <w:rtl/>
        </w:rPr>
        <w:t xml:space="preserve">מאז הקמתו נפגש הצוות במתכונת רחבה שש פעמים, וכן התקיימו פגישות נוספות במתכונת מצומצמת של צוותי היגוי שונים </w:t>
      </w:r>
      <w:r>
        <w:rPr>
          <w:rFonts w:hint="cs"/>
          <w:rtl/>
        </w:rPr>
        <w:t>ו</w:t>
      </w:r>
      <w:r w:rsidRPr="00972548">
        <w:rPr>
          <w:rtl/>
        </w:rPr>
        <w:t xml:space="preserve">התקיים סיור בשטח בנושאי רווחה ושיכון של ניצולים. </w:t>
      </w:r>
      <w:r>
        <w:rPr>
          <w:rFonts w:hint="cs"/>
          <w:rtl/>
        </w:rPr>
        <w:t xml:space="preserve">הרשות מעדכנת את פרטי הניצול </w:t>
      </w:r>
      <w:r w:rsidRPr="00972548">
        <w:rPr>
          <w:rtl/>
        </w:rPr>
        <w:t>בהתאם לפניות של ניצולים או לממצאים שעולים מהשטח</w:t>
      </w:r>
      <w:r>
        <w:rPr>
          <w:rFonts w:hint="cs"/>
          <w:rtl/>
        </w:rPr>
        <w:t>.</w:t>
      </w:r>
    </w:p>
    <w:p w:rsidR="00000C32" w:rsidP="000D7B81">
      <w:pPr>
        <w:pStyle w:val="a"/>
        <w:spacing w:line="269" w:lineRule="auto"/>
        <w:rPr>
          <w:rtl/>
        </w:rPr>
      </w:pPr>
    </w:p>
    <w:p w:rsidR="00000C32" w:rsidP="000D7B81">
      <w:pPr>
        <w:spacing w:line="269" w:lineRule="auto"/>
        <w:rPr>
          <w:rtl/>
        </w:rPr>
      </w:pPr>
      <w:r>
        <w:rPr>
          <w:rFonts w:hint="cs"/>
          <w:rtl/>
        </w:rPr>
        <w:t xml:space="preserve">הקרן לרווחה מסרה בתשובתה כי היא מבקשת להוסיף לצוות נציג מטעם משרד המשפטים. </w:t>
      </w:r>
      <w:r w:rsidRPr="00000C32">
        <w:rPr>
          <w:rtl/>
        </w:rPr>
        <w:t>משרד המשפטים חשוב במידה רבה לשיפור מצבם של ניצולי שואה בין אם זה דרך חלוקת כספים בוועדת הע</w:t>
      </w:r>
      <w:r w:rsidR="00E241EE">
        <w:rPr>
          <w:rFonts w:hint="cs"/>
          <w:rtl/>
        </w:rPr>
        <w:t>י</w:t>
      </w:r>
      <w:r w:rsidRPr="00000C32">
        <w:rPr>
          <w:rtl/>
        </w:rPr>
        <w:t xml:space="preserve">זבונות, הוועדה לחלוקת כספים שנפסקו כסעד בתובענות ייצוגיות, וכן האפוטרופוס הכללי, </w:t>
      </w:r>
      <w:r w:rsidRPr="00000C32">
        <w:rPr>
          <w:rtl/>
        </w:rPr>
        <w:t xml:space="preserve">או דרך מיצוי זכויות ועזרה משפטית במחלקה </w:t>
      </w:r>
      <w:r>
        <w:rPr>
          <w:rFonts w:hint="cs"/>
          <w:rtl/>
        </w:rPr>
        <w:t xml:space="preserve">במשרד המשפטים </w:t>
      </w:r>
      <w:r w:rsidRPr="00000C32">
        <w:rPr>
          <w:rtl/>
        </w:rPr>
        <w:t>לסיוע משפטי לניצולי שואה, המסייעים בפתרון בעיות ומצוקות של ניצולי שואה בשטח. בנוסף</w:t>
      </w:r>
      <w:r>
        <w:rPr>
          <w:rFonts w:hint="cs"/>
          <w:rtl/>
        </w:rPr>
        <w:t>,</w:t>
      </w:r>
      <w:r w:rsidRPr="00000C32">
        <w:rPr>
          <w:rtl/>
        </w:rPr>
        <w:t xml:space="preserve"> לא אחת משרדי ממשל</w:t>
      </w:r>
      <w:r>
        <w:rPr>
          <w:rFonts w:hint="cs"/>
          <w:rtl/>
        </w:rPr>
        <w:t>ה</w:t>
      </w:r>
      <w:r w:rsidRPr="00000C32">
        <w:rPr>
          <w:rtl/>
        </w:rPr>
        <w:t xml:space="preserve"> אליהם </w:t>
      </w:r>
      <w:r>
        <w:rPr>
          <w:rFonts w:hint="cs"/>
          <w:rtl/>
        </w:rPr>
        <w:t>פונה הקרן בבקשות תמיכה</w:t>
      </w:r>
      <w:r w:rsidRPr="00000C32">
        <w:rPr>
          <w:rtl/>
        </w:rPr>
        <w:t xml:space="preserve"> טוענ</w:t>
      </w:r>
      <w:r>
        <w:rPr>
          <w:rtl/>
        </w:rPr>
        <w:t xml:space="preserve">ים שיש לעבור תהליכים משפטיים </w:t>
      </w:r>
      <w:r>
        <w:rPr>
          <w:rFonts w:hint="cs"/>
          <w:rtl/>
        </w:rPr>
        <w:t xml:space="preserve">להוספת </w:t>
      </w:r>
      <w:r w:rsidRPr="00000C32">
        <w:rPr>
          <w:rtl/>
        </w:rPr>
        <w:t>תבחינים</w:t>
      </w:r>
      <w:r>
        <w:rPr>
          <w:rFonts w:hint="cs"/>
          <w:rtl/>
        </w:rPr>
        <w:t xml:space="preserve"> המאפשרים תמיכה למטרות של סיוע לניצולי שואה</w:t>
      </w:r>
      <w:r w:rsidRPr="00000C32">
        <w:rPr>
          <w:rtl/>
        </w:rPr>
        <w:t xml:space="preserve"> המחייבים את מעורבות משרד המשפטים.</w:t>
      </w:r>
    </w:p>
    <w:p w:rsidR="00BE1899" w:rsidP="000D7B81">
      <w:pPr>
        <w:pStyle w:val="a"/>
        <w:spacing w:line="269" w:lineRule="auto"/>
        <w:rPr>
          <w:rtl/>
        </w:rPr>
      </w:pPr>
    </w:p>
    <w:p w:rsidR="00BE1899" w:rsidRPr="00000C32" w:rsidP="000D7B81">
      <w:pPr>
        <w:spacing w:line="269" w:lineRule="auto"/>
        <w:rPr>
          <w:rtl/>
        </w:rPr>
      </w:pPr>
      <w:r>
        <w:rPr>
          <w:rFonts w:hint="cs"/>
          <w:rtl/>
        </w:rPr>
        <w:t xml:space="preserve">משרד הרווחה מסר בתשובתו כי הוא פועל ליצור קשרי עבודה עם הרשות, קשרים שהתחזקו בתקופת משבר הקורונה. </w:t>
      </w:r>
      <w:r w:rsidR="00E241EE">
        <w:rPr>
          <w:rFonts w:hint="cs"/>
          <w:rtl/>
        </w:rPr>
        <w:t>וכן</w:t>
      </w:r>
      <w:r>
        <w:rPr>
          <w:rFonts w:hint="cs"/>
          <w:rtl/>
        </w:rPr>
        <w:t xml:space="preserve"> עם הקרן לרווחה המפעילה יחד עם המשרד מזה מספר שנים, תכנית להפגת בדידות לניצולי שואה וחיזוק הקשר הבין</w:t>
      </w:r>
      <w:r w:rsidR="00E241EE">
        <w:rPr>
          <w:rFonts w:hint="cs"/>
          <w:rtl/>
        </w:rPr>
        <w:t>-</w:t>
      </w:r>
      <w:r>
        <w:rPr>
          <w:rFonts w:hint="cs"/>
          <w:rtl/>
        </w:rPr>
        <w:t>דורי.</w:t>
      </w:r>
    </w:p>
    <w:p w:rsidR="001B4515" w:rsidP="000D7B81">
      <w:pPr>
        <w:pStyle w:val="a"/>
        <w:spacing w:line="269" w:lineRule="auto"/>
        <w:rPr>
          <w:rtl/>
        </w:rPr>
      </w:pPr>
    </w:p>
    <w:p w:rsidR="001B4515" w:rsidRPr="000F1F1E" w:rsidP="000D7B81">
      <w:pPr>
        <w:spacing w:line="269" w:lineRule="auto"/>
        <w:rPr>
          <w:b/>
          <w:bCs/>
          <w:rtl/>
        </w:rPr>
      </w:pPr>
      <w:r w:rsidRPr="00033235">
        <w:rPr>
          <w:rFonts w:hint="eastAsia"/>
          <w:b/>
          <w:bCs/>
          <w:rtl/>
        </w:rPr>
        <w:t>משרד</w:t>
      </w:r>
      <w:r w:rsidRPr="00033235">
        <w:rPr>
          <w:b/>
          <w:bCs/>
          <w:rtl/>
        </w:rPr>
        <w:t xml:space="preserve"> מבקר המדינה </w:t>
      </w:r>
      <w:r w:rsidRPr="00033235" w:rsidR="00CD2CDD">
        <w:rPr>
          <w:rFonts w:hint="eastAsia"/>
          <w:b/>
          <w:bCs/>
          <w:rtl/>
        </w:rPr>
        <w:t>מציין</w:t>
      </w:r>
      <w:r w:rsidRPr="006A1D0A" w:rsidR="00CD2CDD">
        <w:rPr>
          <w:b/>
          <w:bCs/>
          <w:rtl/>
        </w:rPr>
        <w:t xml:space="preserve"> לחיוב את עצם הקמת הצוות הבין-משרדי </w:t>
      </w:r>
      <w:r w:rsidR="00210686">
        <w:rPr>
          <w:rFonts w:hint="cs"/>
          <w:b/>
          <w:bCs/>
          <w:rtl/>
        </w:rPr>
        <w:t>ו</w:t>
      </w:r>
      <w:r w:rsidRPr="00625226" w:rsidR="00210686">
        <w:rPr>
          <w:b/>
          <w:bCs/>
          <w:rtl/>
        </w:rPr>
        <w:t xml:space="preserve">פעילותו המבורכת של הצוות </w:t>
      </w:r>
      <w:r w:rsidRPr="006A1D0A" w:rsidR="00CD2CDD">
        <w:rPr>
          <w:b/>
          <w:bCs/>
          <w:rtl/>
        </w:rPr>
        <w:t xml:space="preserve">בראשותו של סגן שר האוצר. </w:t>
      </w:r>
      <w:r w:rsidR="00210686">
        <w:rPr>
          <w:rFonts w:hint="cs"/>
          <w:b/>
          <w:bCs/>
          <w:rtl/>
        </w:rPr>
        <w:t>עם זאת,</w:t>
      </w:r>
      <w:r w:rsidRPr="00625226">
        <w:rPr>
          <w:b/>
          <w:bCs/>
          <w:rtl/>
        </w:rPr>
        <w:t xml:space="preserve"> </w:t>
      </w:r>
      <w:r w:rsidRPr="00625226" w:rsidR="001A49C0">
        <w:rPr>
          <w:b/>
          <w:bCs/>
          <w:rtl/>
        </w:rPr>
        <w:t xml:space="preserve">מומלץ לבחון </w:t>
      </w:r>
      <w:r w:rsidR="00210686">
        <w:rPr>
          <w:rFonts w:hint="cs"/>
          <w:b/>
          <w:bCs/>
          <w:rtl/>
        </w:rPr>
        <w:t xml:space="preserve">האם </w:t>
      </w:r>
      <w:r w:rsidRPr="00625226" w:rsidR="001A49C0">
        <w:rPr>
          <w:b/>
          <w:bCs/>
          <w:rtl/>
        </w:rPr>
        <w:t xml:space="preserve">היקף </w:t>
      </w:r>
      <w:r w:rsidR="00210686">
        <w:rPr>
          <w:rFonts w:hint="cs"/>
          <w:b/>
          <w:bCs/>
          <w:rtl/>
        </w:rPr>
        <w:t>ה</w:t>
      </w:r>
      <w:r w:rsidRPr="00625226" w:rsidR="001A49C0">
        <w:rPr>
          <w:b/>
          <w:bCs/>
          <w:rtl/>
        </w:rPr>
        <w:t>התכנסויות</w:t>
      </w:r>
      <w:r w:rsidR="001F7AA7">
        <w:rPr>
          <w:rFonts w:hint="cs"/>
          <w:b/>
          <w:bCs/>
          <w:rtl/>
        </w:rPr>
        <w:t xml:space="preserve"> </w:t>
      </w:r>
      <w:r w:rsidR="002C038F">
        <w:rPr>
          <w:rFonts w:hint="cs"/>
          <w:b/>
          <w:bCs/>
          <w:rtl/>
        </w:rPr>
        <w:t xml:space="preserve">של הצוות </w:t>
      </w:r>
      <w:r w:rsidR="00210686">
        <w:rPr>
          <w:rFonts w:hint="cs"/>
          <w:b/>
          <w:bCs/>
          <w:rtl/>
        </w:rPr>
        <w:t>ומרווחי הזמן בין הכינוסים מספיקים</w:t>
      </w:r>
      <w:r w:rsidRPr="00AF4C6B" w:rsidR="00210686">
        <w:rPr>
          <w:b/>
          <w:bCs/>
          <w:rtl/>
        </w:rPr>
        <w:t xml:space="preserve"> </w:t>
      </w:r>
      <w:r w:rsidRPr="00AF4C6B" w:rsidR="00210686">
        <w:rPr>
          <w:rFonts w:hint="eastAsia"/>
          <w:b/>
          <w:bCs/>
          <w:rtl/>
        </w:rPr>
        <w:t>כדי</w:t>
      </w:r>
      <w:r w:rsidRPr="00AF4C6B" w:rsidR="00210686">
        <w:rPr>
          <w:b/>
          <w:bCs/>
          <w:rtl/>
        </w:rPr>
        <w:t xml:space="preserve"> </w:t>
      </w:r>
      <w:r w:rsidRPr="00AF4C6B" w:rsidR="00210686">
        <w:rPr>
          <w:rFonts w:hint="eastAsia"/>
          <w:b/>
          <w:bCs/>
          <w:rtl/>
        </w:rPr>
        <w:t>לתכלל</w:t>
      </w:r>
      <w:r w:rsidR="00210686">
        <w:rPr>
          <w:rFonts w:hint="cs"/>
          <w:b/>
          <w:bCs/>
          <w:rtl/>
        </w:rPr>
        <w:t>,</w:t>
      </w:r>
      <w:r w:rsidRPr="00AF4C6B" w:rsidR="00210686">
        <w:rPr>
          <w:b/>
          <w:bCs/>
          <w:rtl/>
        </w:rPr>
        <w:t xml:space="preserve"> </w:t>
      </w:r>
      <w:r w:rsidRPr="00AF4C6B" w:rsidR="00210686">
        <w:rPr>
          <w:rFonts w:hint="eastAsia"/>
          <w:b/>
          <w:bCs/>
          <w:rtl/>
        </w:rPr>
        <w:t>לפקח</w:t>
      </w:r>
      <w:r w:rsidRPr="00AF4C6B" w:rsidR="00210686">
        <w:rPr>
          <w:b/>
          <w:bCs/>
          <w:rtl/>
        </w:rPr>
        <w:t xml:space="preserve"> </w:t>
      </w:r>
      <w:r w:rsidRPr="00AF4C6B" w:rsidR="00210686">
        <w:rPr>
          <w:rFonts w:hint="eastAsia"/>
          <w:b/>
          <w:bCs/>
          <w:rtl/>
        </w:rPr>
        <w:t>וליזום</w:t>
      </w:r>
      <w:r w:rsidRPr="00AF4C6B" w:rsidR="00210686">
        <w:rPr>
          <w:b/>
          <w:bCs/>
          <w:rtl/>
        </w:rPr>
        <w:t xml:space="preserve"> </w:t>
      </w:r>
      <w:r w:rsidRPr="00AF4C6B" w:rsidR="00210686">
        <w:rPr>
          <w:rFonts w:hint="eastAsia"/>
          <w:b/>
          <w:bCs/>
          <w:rtl/>
        </w:rPr>
        <w:t>שיפורים</w:t>
      </w:r>
      <w:r w:rsidRPr="00AF4C6B" w:rsidR="00210686">
        <w:rPr>
          <w:b/>
          <w:bCs/>
          <w:rtl/>
        </w:rPr>
        <w:t xml:space="preserve"> </w:t>
      </w:r>
      <w:r w:rsidRPr="00AF4C6B" w:rsidR="00210686">
        <w:rPr>
          <w:rFonts w:hint="eastAsia"/>
          <w:b/>
          <w:bCs/>
          <w:rtl/>
        </w:rPr>
        <w:t>בטיפול</w:t>
      </w:r>
      <w:r w:rsidRPr="00AF4C6B" w:rsidR="00210686">
        <w:rPr>
          <w:b/>
          <w:bCs/>
          <w:rtl/>
        </w:rPr>
        <w:t xml:space="preserve"> </w:t>
      </w:r>
      <w:r w:rsidRPr="00AF4C6B" w:rsidR="00210686">
        <w:rPr>
          <w:rFonts w:hint="eastAsia"/>
          <w:b/>
          <w:bCs/>
          <w:rtl/>
        </w:rPr>
        <w:t>בניצולים</w:t>
      </w:r>
      <w:r w:rsidRPr="000C29AB" w:rsidR="00210686">
        <w:rPr>
          <w:b/>
          <w:bCs/>
          <w:rtl/>
        </w:rPr>
        <w:t xml:space="preserve">. </w:t>
      </w:r>
      <w:r w:rsidRPr="000C29AB" w:rsidR="00210686">
        <w:rPr>
          <w:rFonts w:hint="eastAsia"/>
          <w:b/>
          <w:bCs/>
          <w:rtl/>
        </w:rPr>
        <w:t>עוד</w:t>
      </w:r>
      <w:r w:rsidRPr="000C29AB" w:rsidR="00210686">
        <w:rPr>
          <w:b/>
          <w:bCs/>
          <w:rtl/>
        </w:rPr>
        <w:t xml:space="preserve"> מומלץ ל</w:t>
      </w:r>
      <w:r w:rsidRPr="000C29AB" w:rsidR="002C038F">
        <w:rPr>
          <w:rFonts w:hint="eastAsia"/>
          <w:b/>
          <w:bCs/>
          <w:rtl/>
        </w:rPr>
        <w:t>צוות</w:t>
      </w:r>
      <w:r w:rsidRPr="000C29AB" w:rsidR="002C038F">
        <w:rPr>
          <w:b/>
          <w:bCs/>
          <w:rtl/>
        </w:rPr>
        <w:t xml:space="preserve"> </w:t>
      </w:r>
      <w:r w:rsidRPr="000C29AB" w:rsidR="002C038F">
        <w:rPr>
          <w:rFonts w:hint="eastAsia"/>
          <w:b/>
          <w:bCs/>
          <w:rtl/>
        </w:rPr>
        <w:t>ל</w:t>
      </w:r>
      <w:r w:rsidRPr="000C29AB" w:rsidR="00FB0803">
        <w:rPr>
          <w:rFonts w:hint="eastAsia"/>
          <w:b/>
          <w:bCs/>
          <w:rtl/>
        </w:rPr>
        <w:t>בחון</w:t>
      </w:r>
      <w:r w:rsidRPr="000C29AB" w:rsidR="00FB0803">
        <w:rPr>
          <w:b/>
          <w:bCs/>
          <w:rtl/>
        </w:rPr>
        <w:t xml:space="preserve"> הצורך בצרוף </w:t>
      </w:r>
      <w:r w:rsidRPr="000C29AB" w:rsidR="00FB0803">
        <w:rPr>
          <w:rFonts w:hint="eastAsia"/>
          <w:b/>
          <w:bCs/>
          <w:rtl/>
        </w:rPr>
        <w:t>נ</w:t>
      </w:r>
      <w:r w:rsidRPr="000C29AB" w:rsidR="001F7AA7">
        <w:rPr>
          <w:rFonts w:hint="eastAsia"/>
          <w:b/>
          <w:bCs/>
          <w:rtl/>
        </w:rPr>
        <w:t>ציג</w:t>
      </w:r>
      <w:r w:rsidRPr="000C29AB" w:rsidR="001F7AA7">
        <w:rPr>
          <w:b/>
          <w:bCs/>
          <w:rtl/>
        </w:rPr>
        <w:t xml:space="preserve"> </w:t>
      </w:r>
      <w:r w:rsidRPr="000C29AB" w:rsidR="002C038F">
        <w:rPr>
          <w:rFonts w:hint="eastAsia"/>
          <w:b/>
          <w:bCs/>
          <w:rtl/>
        </w:rPr>
        <w:t>מ</w:t>
      </w:r>
      <w:r w:rsidRPr="000C29AB" w:rsidR="001F7AA7">
        <w:rPr>
          <w:rFonts w:hint="eastAsia"/>
          <w:b/>
          <w:bCs/>
          <w:rtl/>
        </w:rPr>
        <w:t>משרד</w:t>
      </w:r>
      <w:r w:rsidRPr="000C29AB" w:rsidR="001F7AA7">
        <w:rPr>
          <w:b/>
          <w:bCs/>
          <w:rtl/>
        </w:rPr>
        <w:t xml:space="preserve"> המשפטים </w:t>
      </w:r>
      <w:r w:rsidRPr="000C29AB" w:rsidR="00FB0803">
        <w:rPr>
          <w:rFonts w:hint="eastAsia"/>
          <w:b/>
          <w:bCs/>
          <w:rtl/>
        </w:rPr>
        <w:t>לצוות</w:t>
      </w:r>
      <w:r w:rsidRPr="000C29AB" w:rsidR="001A49C0">
        <w:rPr>
          <w:b/>
          <w:bCs/>
          <w:rtl/>
        </w:rPr>
        <w:t>.</w:t>
      </w:r>
      <w:r w:rsidRPr="00AF4C6B">
        <w:rPr>
          <w:b/>
          <w:bCs/>
          <w:rtl/>
        </w:rPr>
        <w:t xml:space="preserve"> </w:t>
      </w:r>
    </w:p>
    <w:p w:rsidR="001B4515" w:rsidRPr="008B770D" w:rsidP="000D7B81">
      <w:pPr>
        <w:pStyle w:val="a"/>
        <w:spacing w:line="269" w:lineRule="auto"/>
        <w:rPr>
          <w:rtl/>
        </w:rPr>
      </w:pPr>
    </w:p>
    <w:p w:rsidR="001B4515" w:rsidRPr="0082050F" w:rsidP="000D7B81">
      <w:pPr>
        <w:spacing w:line="269" w:lineRule="auto"/>
        <w:rPr>
          <w:b/>
          <w:bCs/>
          <w:rtl/>
        </w:rPr>
      </w:pPr>
      <w:r w:rsidRPr="0082050F">
        <w:rPr>
          <w:rFonts w:hint="eastAsia"/>
          <w:b/>
          <w:bCs/>
          <w:rtl/>
        </w:rPr>
        <w:t>עוד</w:t>
      </w:r>
      <w:r w:rsidRPr="0082050F">
        <w:rPr>
          <w:b/>
          <w:bCs/>
          <w:rtl/>
        </w:rPr>
        <w:t xml:space="preserve"> </w:t>
      </w:r>
      <w:r w:rsidRPr="0082050F">
        <w:rPr>
          <w:rFonts w:hint="eastAsia"/>
          <w:b/>
          <w:bCs/>
          <w:rtl/>
        </w:rPr>
        <w:t>נמצא</w:t>
      </w:r>
      <w:r w:rsidRPr="0082050F">
        <w:rPr>
          <w:b/>
          <w:bCs/>
          <w:rtl/>
        </w:rPr>
        <w:t xml:space="preserve"> </w:t>
      </w:r>
      <w:r w:rsidRPr="0082050F">
        <w:rPr>
          <w:rFonts w:hint="eastAsia"/>
          <w:b/>
          <w:bCs/>
          <w:rtl/>
        </w:rPr>
        <w:t>כי</w:t>
      </w:r>
      <w:r w:rsidRPr="0082050F">
        <w:rPr>
          <w:b/>
          <w:bCs/>
          <w:rtl/>
        </w:rPr>
        <w:t xml:space="preserve"> </w:t>
      </w:r>
      <w:r w:rsidRPr="0082050F" w:rsidR="00B42B64">
        <w:rPr>
          <w:b/>
          <w:bCs/>
          <w:rtl/>
        </w:rPr>
        <w:t>לא התבצעו</w:t>
      </w:r>
      <w:r w:rsidRPr="0082050F" w:rsidR="00B42B64">
        <w:rPr>
          <w:rFonts w:hint="eastAsia"/>
          <w:b/>
          <w:bCs/>
          <w:rtl/>
        </w:rPr>
        <w:t xml:space="preserve"> </w:t>
      </w:r>
      <w:r w:rsidRPr="0082050F">
        <w:rPr>
          <w:rFonts w:hint="eastAsia"/>
          <w:b/>
          <w:bCs/>
          <w:rtl/>
        </w:rPr>
        <w:t>הנחיות</w:t>
      </w:r>
      <w:r w:rsidRPr="0082050F">
        <w:rPr>
          <w:b/>
          <w:bCs/>
          <w:rtl/>
        </w:rPr>
        <w:t xml:space="preserve"> </w:t>
      </w:r>
      <w:r w:rsidRPr="0082050F">
        <w:rPr>
          <w:rFonts w:hint="eastAsia"/>
          <w:b/>
          <w:bCs/>
          <w:rtl/>
        </w:rPr>
        <w:t>שונות</w:t>
      </w:r>
      <w:r w:rsidRPr="0082050F">
        <w:rPr>
          <w:b/>
          <w:bCs/>
          <w:rtl/>
        </w:rPr>
        <w:t xml:space="preserve"> </w:t>
      </w:r>
      <w:r w:rsidRPr="0082050F">
        <w:rPr>
          <w:rFonts w:hint="eastAsia"/>
          <w:b/>
          <w:bCs/>
          <w:rtl/>
        </w:rPr>
        <w:t>של</w:t>
      </w:r>
      <w:r w:rsidRPr="0082050F">
        <w:rPr>
          <w:b/>
          <w:bCs/>
          <w:rtl/>
        </w:rPr>
        <w:t xml:space="preserve"> </w:t>
      </w:r>
      <w:r w:rsidRPr="0082050F">
        <w:rPr>
          <w:rFonts w:hint="eastAsia"/>
          <w:b/>
          <w:bCs/>
          <w:rtl/>
        </w:rPr>
        <w:t>ראשי</w:t>
      </w:r>
      <w:r w:rsidRPr="0082050F">
        <w:rPr>
          <w:b/>
          <w:bCs/>
          <w:rtl/>
        </w:rPr>
        <w:t xml:space="preserve"> </w:t>
      </w:r>
      <w:r w:rsidRPr="0082050F">
        <w:rPr>
          <w:rFonts w:hint="eastAsia"/>
          <w:b/>
          <w:bCs/>
          <w:rtl/>
        </w:rPr>
        <w:t>הצ</w:t>
      </w:r>
      <w:r w:rsidRPr="0082050F" w:rsidR="000F1F1E">
        <w:rPr>
          <w:rFonts w:hint="eastAsia"/>
          <w:b/>
          <w:bCs/>
          <w:rtl/>
        </w:rPr>
        <w:t>ו</w:t>
      </w:r>
      <w:r w:rsidRPr="0082050F">
        <w:rPr>
          <w:rFonts w:hint="eastAsia"/>
          <w:b/>
          <w:bCs/>
          <w:rtl/>
        </w:rPr>
        <w:t>ות</w:t>
      </w:r>
      <w:r w:rsidRPr="0082050F">
        <w:rPr>
          <w:b/>
          <w:bCs/>
          <w:rtl/>
        </w:rPr>
        <w:t xml:space="preserve"> </w:t>
      </w:r>
      <w:r w:rsidRPr="0082050F" w:rsidR="00EC5CAF">
        <w:rPr>
          <w:b/>
          <w:bCs/>
          <w:rtl/>
        </w:rPr>
        <w:t>הבין</w:t>
      </w:r>
      <w:r w:rsidR="00EC5CAF">
        <w:rPr>
          <w:rFonts w:hint="cs"/>
          <w:b/>
          <w:bCs/>
          <w:rtl/>
        </w:rPr>
        <w:t>-</w:t>
      </w:r>
      <w:r w:rsidRPr="0082050F">
        <w:rPr>
          <w:b/>
          <w:bCs/>
          <w:rtl/>
        </w:rPr>
        <w:t xml:space="preserve">משרדי. </w:t>
      </w:r>
      <w:r w:rsidRPr="0082050F" w:rsidR="000F1F1E">
        <w:rPr>
          <w:rFonts w:hint="eastAsia"/>
          <w:b/>
          <w:bCs/>
          <w:rtl/>
        </w:rPr>
        <w:t>בט</w:t>
      </w:r>
      <w:r w:rsidR="000C0093">
        <w:rPr>
          <w:rFonts w:hint="cs"/>
          <w:b/>
          <w:bCs/>
          <w:rtl/>
        </w:rPr>
        <w:t>ל"א</w:t>
      </w:r>
      <w:r w:rsidRPr="0082050F">
        <w:rPr>
          <w:b/>
          <w:bCs/>
          <w:rtl/>
        </w:rPr>
        <w:t xml:space="preserve"> </w:t>
      </w:r>
      <w:r w:rsidRPr="0082050F">
        <w:rPr>
          <w:rFonts w:hint="eastAsia"/>
          <w:b/>
          <w:bCs/>
          <w:rtl/>
        </w:rPr>
        <w:t>ה</w:t>
      </w:r>
      <w:r w:rsidRPr="0082050F">
        <w:rPr>
          <w:b/>
          <w:bCs/>
          <w:rtl/>
        </w:rPr>
        <w:t xml:space="preserve">תבקש להעביר </w:t>
      </w:r>
      <w:r w:rsidRPr="0082050F" w:rsidR="000F1F1E">
        <w:rPr>
          <w:rFonts w:hint="eastAsia"/>
          <w:b/>
          <w:bCs/>
          <w:rtl/>
        </w:rPr>
        <w:t>בקבצים</w:t>
      </w:r>
      <w:r w:rsidRPr="0082050F" w:rsidR="000F1F1E">
        <w:rPr>
          <w:b/>
          <w:bCs/>
          <w:rtl/>
        </w:rPr>
        <w:t xml:space="preserve"> לרשות </w:t>
      </w:r>
      <w:r w:rsidRPr="0082050F">
        <w:rPr>
          <w:b/>
          <w:bCs/>
          <w:rtl/>
        </w:rPr>
        <w:t>פרטי קשר עדכניים של כל ניצולי השואה, כולל פרטי קשר של בני משפחה</w:t>
      </w:r>
      <w:r>
        <w:rPr>
          <w:rStyle w:val="FootnoteReference"/>
          <w:b/>
          <w:bCs/>
          <w:rtl/>
        </w:rPr>
        <w:footnoteReference w:id="74"/>
      </w:r>
      <w:r w:rsidRPr="0082050F">
        <w:rPr>
          <w:b/>
          <w:bCs/>
          <w:rtl/>
        </w:rPr>
        <w:t xml:space="preserve">, על מנת </w:t>
      </w:r>
      <w:r w:rsidRPr="0082050F" w:rsidR="000F1F1E">
        <w:rPr>
          <w:rFonts w:hint="eastAsia"/>
          <w:b/>
          <w:bCs/>
          <w:rtl/>
        </w:rPr>
        <w:t>שזו</w:t>
      </w:r>
      <w:r w:rsidRPr="0082050F" w:rsidR="000F1F1E">
        <w:rPr>
          <w:b/>
          <w:bCs/>
          <w:rtl/>
        </w:rPr>
        <w:t xml:space="preserve"> תנהל </w:t>
      </w:r>
      <w:r w:rsidR="00B42B64">
        <w:rPr>
          <w:rFonts w:hint="cs"/>
          <w:b/>
          <w:bCs/>
          <w:rtl/>
        </w:rPr>
        <w:t>את ה</w:t>
      </w:r>
      <w:r w:rsidRPr="0082050F" w:rsidR="000F1F1E">
        <w:rPr>
          <w:b/>
          <w:bCs/>
          <w:rtl/>
        </w:rPr>
        <w:t xml:space="preserve">מידע אצלה </w:t>
      </w:r>
      <w:r w:rsidR="00B42B64">
        <w:rPr>
          <w:rFonts w:hint="cs"/>
          <w:b/>
          <w:bCs/>
          <w:rtl/>
        </w:rPr>
        <w:t>כדי</w:t>
      </w:r>
      <w:r w:rsidRPr="0082050F" w:rsidR="000F1F1E">
        <w:rPr>
          <w:b/>
          <w:bCs/>
          <w:rtl/>
        </w:rPr>
        <w:t xml:space="preserve"> </w:t>
      </w:r>
      <w:r w:rsidRPr="0082050F">
        <w:rPr>
          <w:b/>
          <w:bCs/>
          <w:rtl/>
        </w:rPr>
        <w:t xml:space="preserve">להקל </w:t>
      </w:r>
      <w:r w:rsidR="00B42B64">
        <w:rPr>
          <w:rFonts w:hint="cs"/>
          <w:b/>
          <w:bCs/>
          <w:rtl/>
        </w:rPr>
        <w:t>על</w:t>
      </w:r>
      <w:r w:rsidRPr="0082050F">
        <w:rPr>
          <w:b/>
          <w:bCs/>
          <w:rtl/>
        </w:rPr>
        <w:t xml:space="preserve"> </w:t>
      </w:r>
      <w:r w:rsidRPr="0082050F">
        <w:rPr>
          <w:rFonts w:hint="eastAsia"/>
          <w:b/>
          <w:bCs/>
          <w:rtl/>
        </w:rPr>
        <w:t>תהליך</w:t>
      </w:r>
      <w:r w:rsidRPr="0082050F">
        <w:rPr>
          <w:b/>
          <w:bCs/>
          <w:rtl/>
        </w:rPr>
        <w:t xml:space="preserve"> מיצוי הזכויות</w:t>
      </w:r>
      <w:r w:rsidRPr="0082050F" w:rsidR="000F1F1E">
        <w:rPr>
          <w:b/>
          <w:bCs/>
          <w:rtl/>
        </w:rPr>
        <w:t>.</w:t>
      </w:r>
      <w:r w:rsidRPr="0082050F">
        <w:rPr>
          <w:b/>
          <w:bCs/>
          <w:rtl/>
        </w:rPr>
        <w:t xml:space="preserve"> נמצא כי עד תום מועד הביקורת</w:t>
      </w:r>
      <w:r w:rsidR="00B42B64">
        <w:rPr>
          <w:rFonts w:hint="cs"/>
          <w:b/>
          <w:bCs/>
          <w:rtl/>
        </w:rPr>
        <w:t>,</w:t>
      </w:r>
      <w:r w:rsidRPr="0082050F">
        <w:rPr>
          <w:b/>
          <w:bCs/>
          <w:rtl/>
        </w:rPr>
        <w:t xml:space="preserve"> הרשות </w:t>
      </w:r>
      <w:r w:rsidR="00B42B64">
        <w:rPr>
          <w:rFonts w:hint="cs"/>
          <w:b/>
          <w:bCs/>
          <w:rtl/>
        </w:rPr>
        <w:t xml:space="preserve">אינה </w:t>
      </w:r>
      <w:r w:rsidRPr="0082050F" w:rsidR="00CA4863">
        <w:rPr>
          <w:rFonts w:hint="eastAsia"/>
          <w:b/>
          <w:bCs/>
          <w:rtl/>
        </w:rPr>
        <w:t>מנהלת</w:t>
      </w:r>
      <w:r w:rsidRPr="0082050F" w:rsidR="00CA4863">
        <w:rPr>
          <w:b/>
          <w:bCs/>
          <w:rtl/>
        </w:rPr>
        <w:t xml:space="preserve"> </w:t>
      </w:r>
      <w:r w:rsidRPr="0082050F" w:rsidR="00CA4863">
        <w:rPr>
          <w:rFonts w:hint="eastAsia"/>
          <w:b/>
          <w:bCs/>
          <w:rtl/>
        </w:rPr>
        <w:t>מעקב</w:t>
      </w:r>
      <w:r w:rsidRPr="0082050F" w:rsidR="00CA4863">
        <w:rPr>
          <w:b/>
          <w:bCs/>
          <w:rtl/>
        </w:rPr>
        <w:t xml:space="preserve"> </w:t>
      </w:r>
      <w:r w:rsidRPr="0082050F" w:rsidR="00CA4863">
        <w:rPr>
          <w:rFonts w:hint="eastAsia"/>
          <w:b/>
          <w:bCs/>
          <w:rtl/>
        </w:rPr>
        <w:t>אחר</w:t>
      </w:r>
      <w:r w:rsidRPr="0082050F">
        <w:rPr>
          <w:b/>
          <w:bCs/>
          <w:rtl/>
        </w:rPr>
        <w:t xml:space="preserve"> פרטי </w:t>
      </w:r>
      <w:r w:rsidR="00972548">
        <w:rPr>
          <w:rFonts w:hint="cs"/>
          <w:b/>
          <w:bCs/>
          <w:rtl/>
        </w:rPr>
        <w:t>איש קשר מבני המשפחה</w:t>
      </w:r>
      <w:r w:rsidRPr="0082050F">
        <w:rPr>
          <w:b/>
          <w:bCs/>
          <w:rtl/>
        </w:rPr>
        <w:t xml:space="preserve">; </w:t>
      </w:r>
      <w:r w:rsidR="00B42B64">
        <w:rPr>
          <w:rFonts w:hint="cs"/>
          <w:b/>
          <w:bCs/>
          <w:rtl/>
        </w:rPr>
        <w:t xml:space="preserve">תחומים כמו </w:t>
      </w:r>
      <w:r w:rsidRPr="0082050F" w:rsidR="00B42B64">
        <w:rPr>
          <w:b/>
          <w:bCs/>
          <w:rtl/>
        </w:rPr>
        <w:t>מיצוי זכויות והפעלת מתנדבים זוהו כבעלי כפילות ו</w:t>
      </w:r>
      <w:r w:rsidR="00B42B64">
        <w:rPr>
          <w:rFonts w:hint="cs"/>
          <w:b/>
          <w:bCs/>
          <w:rtl/>
        </w:rPr>
        <w:t>יש לשפר את</w:t>
      </w:r>
      <w:r w:rsidRPr="0082050F" w:rsidR="00B42B64">
        <w:rPr>
          <w:b/>
          <w:bCs/>
          <w:rtl/>
        </w:rPr>
        <w:t xml:space="preserve"> הסנכרון </w:t>
      </w:r>
      <w:r w:rsidR="00B42B64">
        <w:rPr>
          <w:rFonts w:hint="cs"/>
          <w:b/>
          <w:bCs/>
          <w:rtl/>
        </w:rPr>
        <w:t>בין המשרדים ובין הארגונים</w:t>
      </w:r>
      <w:r w:rsidRPr="0082050F" w:rsidR="00B42B64">
        <w:rPr>
          <w:b/>
          <w:bCs/>
          <w:rtl/>
        </w:rPr>
        <w:t>, דבר שטרם בוצע עד מועד תום הביקורת.</w:t>
      </w:r>
      <w:r w:rsidR="001A49C0">
        <w:rPr>
          <w:rFonts w:hint="cs"/>
          <w:b/>
          <w:bCs/>
          <w:rtl/>
        </w:rPr>
        <w:t xml:space="preserve"> מומלץ כי הצוות יבצע מעקב סדור אחר הנחיותיו לשם מימושן.</w:t>
      </w:r>
    </w:p>
    <w:p w:rsidR="005E3584" w:rsidP="000D7B81">
      <w:pPr>
        <w:pStyle w:val="a"/>
        <w:spacing w:line="269" w:lineRule="auto"/>
        <w:rPr>
          <w:rtl/>
        </w:rPr>
      </w:pPr>
    </w:p>
    <w:p w:rsidR="004A2D0D" w:rsidRPr="004A2D0D" w:rsidP="004A2D0D">
      <w:pPr>
        <w:pStyle w:val="a"/>
        <w:rPr>
          <w:rtl/>
        </w:rPr>
      </w:pPr>
    </w:p>
    <w:p w:rsidR="005E3584" w:rsidRPr="00787CC0" w:rsidP="000D7B81">
      <w:pPr>
        <w:pStyle w:val="Heading3"/>
        <w:spacing w:before="0" w:line="269" w:lineRule="auto"/>
        <w:rPr>
          <w:rtl/>
        </w:rPr>
      </w:pPr>
      <w:r w:rsidRPr="006B52C8">
        <w:rPr>
          <w:rFonts w:hint="eastAsia"/>
          <w:rtl/>
        </w:rPr>
        <w:t>סיכום</w:t>
      </w:r>
    </w:p>
    <w:p w:rsidR="000D7B81" w:rsidP="000D7B81">
      <w:pPr>
        <w:pStyle w:val="a"/>
        <w:spacing w:line="269" w:lineRule="auto"/>
        <w:rPr>
          <w:rtl/>
        </w:rPr>
      </w:pPr>
    </w:p>
    <w:p w:rsidR="00B42B64" w:rsidRPr="00787CC0" w:rsidP="000D7B81">
      <w:pPr>
        <w:spacing w:line="269" w:lineRule="auto"/>
        <w:rPr>
          <w:bCs/>
          <w:sz w:val="24"/>
          <w:rtl/>
        </w:rPr>
      </w:pPr>
      <w:r w:rsidRPr="009D787C">
        <w:rPr>
          <w:rFonts w:hint="cs"/>
          <w:bCs/>
          <w:sz w:val="24"/>
          <w:rtl/>
        </w:rPr>
        <w:t>יותר מ-75 שנה לאחר תום מלחמת העולם השנייה חיים בישראל כ-</w:t>
      </w:r>
      <w:r w:rsidRPr="009D787C">
        <w:rPr>
          <w:bCs/>
          <w:sz w:val="24"/>
          <w:rtl/>
        </w:rPr>
        <w:t>136,000</w:t>
      </w:r>
      <w:r w:rsidRPr="009D787C">
        <w:rPr>
          <w:rFonts w:hint="cs"/>
          <w:bCs/>
          <w:sz w:val="24"/>
          <w:rtl/>
        </w:rPr>
        <w:t xml:space="preserve"> ניצולי שואה וכן כ-56,0</w:t>
      </w:r>
      <w:r w:rsidRPr="009D787C">
        <w:rPr>
          <w:bCs/>
          <w:sz w:val="24"/>
          <w:rtl/>
        </w:rPr>
        <w:t>00</w:t>
      </w:r>
      <w:r w:rsidRPr="009D787C">
        <w:rPr>
          <w:rFonts w:hint="cs"/>
          <w:bCs/>
          <w:sz w:val="24"/>
          <w:rtl/>
        </w:rPr>
        <w:t xml:space="preserve"> איש שהממשלה הכירה בהם כנפגעי התנכלויות אנטישמיות וגזעניות בתקופת מלחמת העולם השנייה. חלקם של הניצולים סובל ממחלות ייחודיות, חלקם חיים בבדידות וללא תמיכה משפחתית ונזקקים</w:t>
      </w:r>
      <w:r w:rsidRPr="00787CC0">
        <w:rPr>
          <w:rFonts w:hint="cs"/>
          <w:bCs/>
          <w:sz w:val="24"/>
          <w:rtl/>
        </w:rPr>
        <w:t xml:space="preserve"> לסיוע נפשי, </w:t>
      </w:r>
      <w:r>
        <w:rPr>
          <w:rFonts w:hint="cs"/>
          <w:bCs/>
          <w:sz w:val="24"/>
          <w:rtl/>
        </w:rPr>
        <w:t xml:space="preserve">אחרים </w:t>
      </w:r>
      <w:r w:rsidRPr="00787CC0">
        <w:rPr>
          <w:rFonts w:hint="cs"/>
          <w:bCs/>
          <w:sz w:val="24"/>
          <w:rtl/>
        </w:rPr>
        <w:t>חיים בתנאי דיור שאינם תואמים את צורכיהם ו</w:t>
      </w:r>
      <w:r>
        <w:rPr>
          <w:rFonts w:hint="cs"/>
          <w:bCs/>
          <w:sz w:val="24"/>
          <w:rtl/>
        </w:rPr>
        <w:t xml:space="preserve">אף </w:t>
      </w:r>
      <w:r w:rsidRPr="00787CC0">
        <w:rPr>
          <w:rFonts w:hint="cs"/>
          <w:bCs/>
          <w:sz w:val="24"/>
          <w:rtl/>
        </w:rPr>
        <w:t>סובלים מקשיי קיום בסיסיים</w:t>
      </w:r>
      <w:r w:rsidR="002C746C">
        <w:rPr>
          <w:rFonts w:hint="cs"/>
          <w:bCs/>
          <w:sz w:val="24"/>
          <w:rtl/>
        </w:rPr>
        <w:t>.</w:t>
      </w:r>
      <w:r w:rsidRPr="004436B9" w:rsidR="004436B9">
        <w:rPr>
          <w:rFonts w:hint="cs"/>
          <w:bCs/>
          <w:sz w:val="24"/>
          <w:rtl/>
        </w:rPr>
        <w:t xml:space="preserve"> </w:t>
      </w:r>
      <w:r w:rsidR="004436B9">
        <w:rPr>
          <w:rFonts w:hint="cs"/>
          <w:bCs/>
          <w:sz w:val="24"/>
          <w:rtl/>
        </w:rPr>
        <w:t xml:space="preserve">עם העלייה בגילם של הניצולים, נפטרים מדי שנה </w:t>
      </w:r>
      <w:r w:rsidRPr="00787CC0" w:rsidR="004436B9">
        <w:rPr>
          <w:rFonts w:hint="cs"/>
          <w:bCs/>
          <w:sz w:val="24"/>
          <w:rtl/>
        </w:rPr>
        <w:t>כ-1</w:t>
      </w:r>
      <w:r w:rsidR="004436B9">
        <w:rPr>
          <w:rFonts w:hint="cs"/>
          <w:bCs/>
          <w:sz w:val="24"/>
          <w:rtl/>
        </w:rPr>
        <w:t>6</w:t>
      </w:r>
      <w:r w:rsidRPr="00787CC0" w:rsidR="004436B9">
        <w:rPr>
          <w:rFonts w:hint="cs"/>
          <w:bCs/>
          <w:sz w:val="24"/>
          <w:rtl/>
        </w:rPr>
        <w:t>,000 ניצולים</w:t>
      </w:r>
      <w:r w:rsidR="004436B9">
        <w:rPr>
          <w:rFonts w:hint="cs"/>
          <w:bCs/>
          <w:sz w:val="24"/>
          <w:rtl/>
        </w:rPr>
        <w:t xml:space="preserve"> בשנה</w:t>
      </w:r>
      <w:r w:rsidRPr="00787CC0">
        <w:rPr>
          <w:rFonts w:hint="cs"/>
          <w:bCs/>
          <w:sz w:val="24"/>
          <w:rtl/>
        </w:rPr>
        <w:t>.</w:t>
      </w:r>
    </w:p>
    <w:p w:rsidR="00A52413" w:rsidP="000D7B81">
      <w:pPr>
        <w:pStyle w:val="a"/>
        <w:spacing w:line="269" w:lineRule="auto"/>
        <w:rPr>
          <w:rtl/>
        </w:rPr>
      </w:pPr>
    </w:p>
    <w:p w:rsidR="009848A0" w:rsidP="000D7B81">
      <w:pPr>
        <w:spacing w:line="269" w:lineRule="auto"/>
        <w:rPr>
          <w:bCs/>
          <w:sz w:val="24"/>
          <w:rtl/>
        </w:rPr>
      </w:pPr>
      <w:r>
        <w:rPr>
          <w:rFonts w:hint="cs"/>
          <w:bCs/>
          <w:sz w:val="24"/>
          <w:rtl/>
        </w:rPr>
        <w:t>ממשלות ישראל לדורותיהן פעלו רבות כדי לסייע לניצולי השואה בישראל ולהקל עליהם וממשיכות לעשות זאת גם כיום. מאז פרסומו של הדוח הקודם פעלה ממשלת ישראל ובראש ובראשונה הרשות, בכמה מישורים, כדי לשפר את הזכויות של ניצולי השואה. כך גדלו הגמלאות והמענקים שמשולמים לניצולי השואה, הורחב סל השירותים הנפשיים, הורחבה הפעילות למיצוי זכויות והופחתו ההליכים הבירוקרטיים שהיו נהוגים לקבלת שירות. משרד השיכון פע</w:t>
      </w:r>
      <w:r>
        <w:rPr>
          <w:rFonts w:hint="eastAsia"/>
          <w:bCs/>
          <w:sz w:val="24"/>
          <w:rtl/>
        </w:rPr>
        <w:t>ל</w:t>
      </w:r>
      <w:r>
        <w:rPr>
          <w:rFonts w:hint="cs"/>
          <w:bCs/>
          <w:sz w:val="24"/>
          <w:rtl/>
        </w:rPr>
        <w:t xml:space="preserve"> לאתר ניצולי שואה הזכאים לסיוע בדיור וקידם ניצולי שואה בתור לקבלת דיור ציבורי.</w:t>
      </w:r>
    </w:p>
    <w:p w:rsidR="00D91BAB" w:rsidP="000D7B81">
      <w:pPr>
        <w:pStyle w:val="a"/>
        <w:spacing w:line="269" w:lineRule="auto"/>
        <w:rPr>
          <w:rtl/>
        </w:rPr>
      </w:pPr>
    </w:p>
    <w:p w:rsidR="00BB1A4D" w:rsidP="000D7B81">
      <w:pPr>
        <w:spacing w:line="269" w:lineRule="auto"/>
        <w:rPr>
          <w:b/>
          <w:bCs/>
          <w:rtl/>
        </w:rPr>
      </w:pPr>
      <w:r w:rsidRPr="00713077">
        <w:rPr>
          <w:rFonts w:hint="cs"/>
          <w:bCs/>
          <w:sz w:val="24"/>
          <w:rtl/>
        </w:rPr>
        <w:t>ואולם</w:t>
      </w:r>
      <w:r w:rsidRPr="00713077">
        <w:rPr>
          <w:bCs/>
          <w:sz w:val="24"/>
          <w:rtl/>
        </w:rPr>
        <w:t xml:space="preserve">, </w:t>
      </w:r>
      <w:r>
        <w:rPr>
          <w:rFonts w:hint="cs"/>
          <w:bCs/>
          <w:sz w:val="24"/>
          <w:rtl/>
        </w:rPr>
        <w:t xml:space="preserve">על אף </w:t>
      </w:r>
      <w:r w:rsidRPr="00713077">
        <w:rPr>
          <w:rFonts w:hint="cs"/>
          <w:bCs/>
          <w:sz w:val="24"/>
          <w:rtl/>
        </w:rPr>
        <w:t>פעילות</w:t>
      </w:r>
      <w:r w:rsidRPr="00713077">
        <w:rPr>
          <w:bCs/>
          <w:sz w:val="24"/>
          <w:rtl/>
        </w:rPr>
        <w:t xml:space="preserve"> מבורכת זו, </w:t>
      </w:r>
      <w:r>
        <w:rPr>
          <w:rFonts w:hint="cs"/>
          <w:bCs/>
          <w:sz w:val="24"/>
          <w:rtl/>
        </w:rPr>
        <w:t xml:space="preserve">חלק מצורכיהם של </w:t>
      </w:r>
      <w:r w:rsidRPr="00B55E2D">
        <w:rPr>
          <w:rFonts w:hint="cs"/>
          <w:bCs/>
          <w:sz w:val="24"/>
          <w:rtl/>
        </w:rPr>
        <w:t>ניצולים</w:t>
      </w:r>
      <w:r w:rsidRPr="00B55E2D">
        <w:rPr>
          <w:bCs/>
          <w:sz w:val="24"/>
          <w:rtl/>
        </w:rPr>
        <w:t xml:space="preserve"> </w:t>
      </w:r>
      <w:r>
        <w:rPr>
          <w:rFonts w:hint="cs"/>
          <w:bCs/>
          <w:sz w:val="24"/>
          <w:rtl/>
        </w:rPr>
        <w:t xml:space="preserve">אלה, </w:t>
      </w:r>
      <w:r w:rsidR="00B42B64">
        <w:rPr>
          <w:rFonts w:hint="cs"/>
          <w:bCs/>
          <w:sz w:val="24"/>
          <w:rtl/>
        </w:rPr>
        <w:t xml:space="preserve">עדיין </w:t>
      </w:r>
      <w:r>
        <w:rPr>
          <w:rFonts w:hint="cs"/>
          <w:bCs/>
          <w:sz w:val="24"/>
          <w:rtl/>
        </w:rPr>
        <w:t>לא זכו למענה הראוי</w:t>
      </w:r>
      <w:r w:rsidRPr="009F3302">
        <w:rPr>
          <w:rFonts w:hint="cs"/>
          <w:bCs/>
          <w:sz w:val="24"/>
          <w:rtl/>
        </w:rPr>
        <w:t>.</w:t>
      </w:r>
      <w:r>
        <w:rPr>
          <w:rFonts w:hint="cs"/>
          <w:rtl/>
        </w:rPr>
        <w:t xml:space="preserve"> </w:t>
      </w:r>
      <w:r w:rsidRPr="00787CC0">
        <w:rPr>
          <w:rFonts w:hint="cs"/>
          <w:bCs/>
          <w:sz w:val="24"/>
          <w:rtl/>
        </w:rPr>
        <w:t xml:space="preserve">לפיכך </w:t>
      </w:r>
      <w:r>
        <w:rPr>
          <w:rFonts w:hint="cs"/>
          <w:bCs/>
          <w:sz w:val="24"/>
          <w:rtl/>
        </w:rPr>
        <w:t>יש לגבש</w:t>
      </w:r>
      <w:r w:rsidRPr="00787CC0">
        <w:rPr>
          <w:rFonts w:hint="cs"/>
          <w:bCs/>
          <w:sz w:val="24"/>
          <w:rtl/>
        </w:rPr>
        <w:t xml:space="preserve"> </w:t>
      </w:r>
      <w:r w:rsidR="004E5F06">
        <w:rPr>
          <w:rFonts w:hint="cs"/>
          <w:bCs/>
          <w:sz w:val="24"/>
          <w:rtl/>
        </w:rPr>
        <w:t xml:space="preserve">מענה הולם </w:t>
      </w:r>
      <w:r>
        <w:rPr>
          <w:rFonts w:hint="cs"/>
          <w:bCs/>
          <w:sz w:val="24"/>
          <w:rtl/>
        </w:rPr>
        <w:t xml:space="preserve">לצרכים </w:t>
      </w:r>
      <w:r w:rsidR="004E5F06">
        <w:rPr>
          <w:rFonts w:hint="cs"/>
          <w:bCs/>
          <w:sz w:val="24"/>
          <w:rtl/>
        </w:rPr>
        <w:t>שטרם נמצא להם מענה</w:t>
      </w:r>
      <w:r w:rsidR="001A49C0">
        <w:rPr>
          <w:rFonts w:hint="cs"/>
          <w:bCs/>
          <w:sz w:val="24"/>
          <w:rtl/>
        </w:rPr>
        <w:t>.</w:t>
      </w:r>
      <w:r w:rsidRPr="00B5408C">
        <w:rPr>
          <w:rFonts w:hint="cs"/>
          <w:bCs/>
          <w:sz w:val="24"/>
          <w:rtl/>
        </w:rPr>
        <w:t xml:space="preserve"> </w:t>
      </w:r>
      <w:r w:rsidR="001A49C0">
        <w:rPr>
          <w:rFonts w:hint="cs"/>
          <w:bCs/>
          <w:sz w:val="24"/>
          <w:rtl/>
        </w:rPr>
        <w:t>מומלץ כי משרד ה</w:t>
      </w:r>
      <w:r w:rsidR="006528CC">
        <w:rPr>
          <w:rFonts w:hint="cs"/>
          <w:bCs/>
          <w:sz w:val="24"/>
          <w:rtl/>
        </w:rPr>
        <w:t xml:space="preserve">אוצר, משרד </w:t>
      </w:r>
      <w:r w:rsidR="006528CC">
        <w:rPr>
          <w:rFonts w:hint="cs"/>
          <w:bCs/>
          <w:sz w:val="24"/>
          <w:rtl/>
        </w:rPr>
        <w:t>רוה"ם</w:t>
      </w:r>
      <w:r w:rsidR="006528CC">
        <w:rPr>
          <w:rFonts w:hint="cs"/>
          <w:bCs/>
          <w:sz w:val="24"/>
          <w:rtl/>
        </w:rPr>
        <w:t xml:space="preserve">, הרשות, משרד הרווחה, משרד השיכון, משרד הפנים </w:t>
      </w:r>
      <w:r w:rsidR="000E6277">
        <w:rPr>
          <w:rFonts w:hint="cs"/>
          <w:bCs/>
          <w:sz w:val="24"/>
          <w:rtl/>
        </w:rPr>
        <w:t>ו</w:t>
      </w:r>
      <w:r w:rsidR="006528CC">
        <w:rPr>
          <w:rFonts w:hint="cs"/>
          <w:bCs/>
          <w:sz w:val="24"/>
          <w:rtl/>
        </w:rPr>
        <w:t>בטל"א</w:t>
      </w:r>
      <w:r w:rsidRPr="00B5408C">
        <w:rPr>
          <w:rFonts w:hint="cs"/>
          <w:bCs/>
          <w:sz w:val="24"/>
          <w:rtl/>
        </w:rPr>
        <w:t xml:space="preserve"> </w:t>
      </w:r>
      <w:r w:rsidR="006528CC">
        <w:rPr>
          <w:rFonts w:hint="cs"/>
          <w:bCs/>
          <w:sz w:val="24"/>
          <w:rtl/>
        </w:rPr>
        <w:t>ימשיכו בפעולותיהם</w:t>
      </w:r>
      <w:r w:rsidR="004E5F06">
        <w:rPr>
          <w:rFonts w:hint="cs"/>
          <w:bCs/>
          <w:sz w:val="24"/>
          <w:rtl/>
        </w:rPr>
        <w:t xml:space="preserve"> </w:t>
      </w:r>
      <w:r w:rsidR="0069197D">
        <w:rPr>
          <w:rFonts w:hint="cs"/>
          <w:bCs/>
          <w:sz w:val="24"/>
          <w:rtl/>
        </w:rPr>
        <w:t>לשיפור</w:t>
      </w:r>
      <w:r w:rsidRPr="00B5408C" w:rsidR="0069197D">
        <w:rPr>
          <w:rFonts w:hint="cs"/>
          <w:bCs/>
          <w:sz w:val="24"/>
          <w:rtl/>
        </w:rPr>
        <w:t xml:space="preserve"> מצבם של הניצולים</w:t>
      </w:r>
      <w:r w:rsidRPr="00787CC0" w:rsidR="0069197D">
        <w:rPr>
          <w:rFonts w:hint="cs"/>
          <w:bCs/>
          <w:sz w:val="24"/>
          <w:rtl/>
        </w:rPr>
        <w:t xml:space="preserve"> שנותרו</w:t>
      </w:r>
      <w:r w:rsidR="0069197D">
        <w:rPr>
          <w:rFonts w:hint="cs"/>
          <w:bCs/>
          <w:sz w:val="24"/>
          <w:rtl/>
        </w:rPr>
        <w:t>, ב</w:t>
      </w:r>
      <w:r w:rsidR="004E5F06">
        <w:rPr>
          <w:rFonts w:hint="cs"/>
          <w:bCs/>
          <w:sz w:val="24"/>
          <w:rtl/>
        </w:rPr>
        <w:t>מיצוי זכויות הניצולים</w:t>
      </w:r>
      <w:r w:rsidR="0069197D">
        <w:rPr>
          <w:rFonts w:hint="cs"/>
          <w:bCs/>
          <w:sz w:val="24"/>
          <w:rtl/>
        </w:rPr>
        <w:t xml:space="preserve"> תוך הגעה למקום מגוריהם</w:t>
      </w:r>
      <w:r w:rsidR="004E5F06">
        <w:rPr>
          <w:rFonts w:hint="cs"/>
          <w:bCs/>
          <w:sz w:val="24"/>
          <w:rtl/>
        </w:rPr>
        <w:t xml:space="preserve">, </w:t>
      </w:r>
      <w:r w:rsidR="001A49C0">
        <w:rPr>
          <w:rFonts w:hint="cs"/>
          <w:bCs/>
          <w:sz w:val="24"/>
          <w:rtl/>
        </w:rPr>
        <w:t>במימוש</w:t>
      </w:r>
      <w:r w:rsidR="004E5F06">
        <w:rPr>
          <w:rFonts w:hint="cs"/>
          <w:bCs/>
          <w:sz w:val="24"/>
          <w:rtl/>
        </w:rPr>
        <w:t xml:space="preserve"> תקציבי הרווחה שנועדו </w:t>
      </w:r>
      <w:r w:rsidR="00906ECE">
        <w:rPr>
          <w:rFonts w:hint="cs"/>
          <w:bCs/>
          <w:sz w:val="24"/>
          <w:rtl/>
        </w:rPr>
        <w:t xml:space="preserve">לרווחתם של הניצולים, </w:t>
      </w:r>
      <w:r w:rsidR="001A49C0">
        <w:rPr>
          <w:rFonts w:hint="cs"/>
          <w:bCs/>
          <w:sz w:val="24"/>
          <w:rtl/>
        </w:rPr>
        <w:t>ובבחינת</w:t>
      </w:r>
      <w:r w:rsidR="00906ECE">
        <w:rPr>
          <w:rFonts w:hint="cs"/>
          <w:bCs/>
          <w:sz w:val="24"/>
          <w:rtl/>
        </w:rPr>
        <w:t xml:space="preserve"> דרכים לאספקת שירותים חיוניים לרבות </w:t>
      </w:r>
      <w:r w:rsidR="00906ECE">
        <w:rPr>
          <w:rFonts w:hint="cs"/>
          <w:bCs/>
          <w:sz w:val="24"/>
          <w:rtl/>
        </w:rPr>
        <w:t>הנגשת</w:t>
      </w:r>
      <w:r w:rsidR="00906ECE">
        <w:rPr>
          <w:rFonts w:hint="cs"/>
          <w:bCs/>
          <w:sz w:val="24"/>
          <w:rtl/>
        </w:rPr>
        <w:t xml:space="preserve"> דירות ו</w:t>
      </w:r>
      <w:r w:rsidR="0069197D">
        <w:rPr>
          <w:rFonts w:hint="cs"/>
          <w:bCs/>
          <w:sz w:val="24"/>
          <w:rtl/>
        </w:rPr>
        <w:t xml:space="preserve">התקנת </w:t>
      </w:r>
      <w:r w:rsidR="00906ECE">
        <w:rPr>
          <w:rFonts w:hint="cs"/>
          <w:bCs/>
          <w:sz w:val="24"/>
          <w:rtl/>
        </w:rPr>
        <w:t>לחצני מצוקה</w:t>
      </w:r>
      <w:r w:rsidR="0069197D">
        <w:rPr>
          <w:rFonts w:hint="cs"/>
          <w:bCs/>
          <w:sz w:val="24"/>
          <w:rtl/>
        </w:rPr>
        <w:t xml:space="preserve">. </w:t>
      </w:r>
    </w:p>
    <w:p w:rsidR="000D7B81" w:rsidP="000D7B81">
      <w:pPr>
        <w:pStyle w:val="a"/>
        <w:spacing w:line="269" w:lineRule="auto"/>
        <w:rPr>
          <w:rtl/>
        </w:rPr>
      </w:pPr>
    </w:p>
    <w:p w:rsidR="00BB1A4D" w:rsidP="000D7B81">
      <w:pPr>
        <w:pStyle w:val="a"/>
        <w:spacing w:line="269" w:lineRule="auto"/>
        <w:rPr>
          <w:rtl/>
        </w:rPr>
      </w:pPr>
    </w:p>
    <w:p w:rsidR="008510B0" w:rsidRPr="00787CC0" w:rsidP="000D7B81">
      <w:pPr>
        <w:spacing w:line="269" w:lineRule="auto"/>
        <w:rPr>
          <w:bCs/>
          <w:sz w:val="24"/>
          <w:rtl/>
        </w:rPr>
      </w:pPr>
      <w:r>
        <w:rPr>
          <w:rFonts w:hint="cs"/>
          <w:b/>
          <w:bCs/>
          <w:rtl/>
        </w:rPr>
        <w:t>חשוב</w:t>
      </w:r>
      <w:r w:rsidRPr="0082050F" w:rsidR="004F77BF">
        <w:rPr>
          <w:b/>
          <w:bCs/>
          <w:rtl/>
        </w:rPr>
        <w:t xml:space="preserve"> להמשיך את עבודתו של הצוות </w:t>
      </w:r>
      <w:r w:rsidRPr="0082050F" w:rsidR="004F77BF">
        <w:rPr>
          <w:rFonts w:hint="eastAsia"/>
          <w:b/>
          <w:bCs/>
          <w:rtl/>
        </w:rPr>
        <w:t>הבי</w:t>
      </w:r>
      <w:r w:rsidR="00BB1A4D">
        <w:rPr>
          <w:rFonts w:hint="cs"/>
          <w:b/>
          <w:bCs/>
          <w:rtl/>
        </w:rPr>
        <w:t>ן-</w:t>
      </w:r>
      <w:r w:rsidRPr="0082050F" w:rsidR="004F77BF">
        <w:rPr>
          <w:rFonts w:hint="eastAsia"/>
          <w:b/>
          <w:bCs/>
          <w:rtl/>
        </w:rPr>
        <w:t>משרדי</w:t>
      </w:r>
      <w:r w:rsidRPr="0082050F" w:rsidR="004F77BF">
        <w:rPr>
          <w:b/>
          <w:bCs/>
          <w:rtl/>
        </w:rPr>
        <w:t xml:space="preserve"> </w:t>
      </w:r>
      <w:r w:rsidR="00A750B9">
        <w:rPr>
          <w:rFonts w:hint="cs"/>
          <w:b/>
          <w:bCs/>
          <w:rtl/>
        </w:rPr>
        <w:t>ש</w:t>
      </w:r>
      <w:r w:rsidRPr="0082050F" w:rsidR="004F77BF">
        <w:rPr>
          <w:b/>
          <w:bCs/>
          <w:rtl/>
        </w:rPr>
        <w:t xml:space="preserve">עליו </w:t>
      </w:r>
      <w:r w:rsidRPr="0082050F" w:rsidR="00A750B9">
        <w:rPr>
          <w:b/>
          <w:bCs/>
          <w:rtl/>
        </w:rPr>
        <w:t xml:space="preserve">הוטלה </w:t>
      </w:r>
      <w:r w:rsidRPr="0082050F" w:rsidR="004F77BF">
        <w:rPr>
          <w:b/>
          <w:bCs/>
          <w:rtl/>
        </w:rPr>
        <w:t xml:space="preserve">האחריות </w:t>
      </w:r>
      <w:r w:rsidRPr="0082050F" w:rsidR="004F77BF">
        <w:rPr>
          <w:rFonts w:hint="eastAsia"/>
          <w:b/>
          <w:bCs/>
          <w:rtl/>
        </w:rPr>
        <w:t>לתכלל</w:t>
      </w:r>
      <w:r w:rsidRPr="0082050F" w:rsidR="004F77BF">
        <w:rPr>
          <w:b/>
          <w:bCs/>
          <w:rtl/>
        </w:rPr>
        <w:t xml:space="preserve"> את עבודת הממשלה בתחום הסי</w:t>
      </w:r>
      <w:r w:rsidRPr="0082050F" w:rsidR="004F77BF">
        <w:rPr>
          <w:rFonts w:hint="eastAsia"/>
          <w:b/>
          <w:bCs/>
          <w:rtl/>
        </w:rPr>
        <w:t>וע</w:t>
      </w:r>
      <w:r w:rsidRPr="0082050F" w:rsidR="004F77BF">
        <w:rPr>
          <w:b/>
          <w:bCs/>
          <w:rtl/>
        </w:rPr>
        <w:t xml:space="preserve"> </w:t>
      </w:r>
      <w:r w:rsidRPr="0082050F" w:rsidR="004F77BF">
        <w:rPr>
          <w:rFonts w:hint="eastAsia"/>
          <w:b/>
          <w:bCs/>
          <w:rtl/>
        </w:rPr>
        <w:t>לניצולי</w:t>
      </w:r>
      <w:r w:rsidRPr="0082050F" w:rsidR="004F77BF">
        <w:rPr>
          <w:b/>
          <w:bCs/>
          <w:rtl/>
        </w:rPr>
        <w:t xml:space="preserve"> </w:t>
      </w:r>
      <w:r w:rsidRPr="0082050F" w:rsidR="004F77BF">
        <w:rPr>
          <w:rFonts w:hint="eastAsia"/>
          <w:b/>
          <w:bCs/>
          <w:rtl/>
        </w:rPr>
        <w:t>השואה</w:t>
      </w:r>
      <w:r w:rsidRPr="0082050F" w:rsidR="004F77BF">
        <w:rPr>
          <w:b/>
          <w:bCs/>
          <w:rtl/>
        </w:rPr>
        <w:t xml:space="preserve">. </w:t>
      </w:r>
      <w:r w:rsidRPr="0082050F" w:rsidR="004F77BF">
        <w:rPr>
          <w:rFonts w:hint="eastAsia"/>
          <w:b/>
          <w:bCs/>
          <w:rtl/>
        </w:rPr>
        <w:t>על</w:t>
      </w:r>
      <w:r w:rsidRPr="0082050F" w:rsidR="004F77BF">
        <w:rPr>
          <w:b/>
          <w:bCs/>
          <w:rtl/>
        </w:rPr>
        <w:t xml:space="preserve"> </w:t>
      </w:r>
      <w:r w:rsidRPr="0082050F" w:rsidR="004F77BF">
        <w:rPr>
          <w:rFonts w:hint="eastAsia"/>
          <w:b/>
          <w:bCs/>
          <w:rtl/>
        </w:rPr>
        <w:t>הצוות</w:t>
      </w:r>
      <w:r w:rsidRPr="0082050F" w:rsidR="004F77BF">
        <w:rPr>
          <w:b/>
          <w:bCs/>
          <w:rtl/>
        </w:rPr>
        <w:t xml:space="preserve"> </w:t>
      </w:r>
      <w:r>
        <w:rPr>
          <w:rFonts w:hint="cs"/>
          <w:b/>
          <w:bCs/>
          <w:rtl/>
        </w:rPr>
        <w:t>לעקו</w:t>
      </w:r>
      <w:r w:rsidRPr="0082050F" w:rsidR="004F77BF">
        <w:rPr>
          <w:rFonts w:hint="eastAsia"/>
          <w:b/>
          <w:bCs/>
          <w:rtl/>
        </w:rPr>
        <w:t>ב</w:t>
      </w:r>
      <w:r w:rsidRPr="0082050F" w:rsidR="004F77BF">
        <w:rPr>
          <w:b/>
          <w:bCs/>
          <w:rtl/>
        </w:rPr>
        <w:t xml:space="preserve"> </w:t>
      </w:r>
      <w:r w:rsidRPr="0082050F" w:rsidR="004F77BF">
        <w:rPr>
          <w:rFonts w:hint="eastAsia"/>
          <w:b/>
          <w:bCs/>
          <w:rtl/>
        </w:rPr>
        <w:t>אחר</w:t>
      </w:r>
      <w:r w:rsidRPr="0082050F" w:rsidR="004F77BF">
        <w:rPr>
          <w:b/>
          <w:bCs/>
          <w:rtl/>
        </w:rPr>
        <w:t xml:space="preserve"> </w:t>
      </w:r>
      <w:r w:rsidRPr="0082050F" w:rsidR="004F77BF">
        <w:rPr>
          <w:rFonts w:hint="eastAsia"/>
          <w:b/>
          <w:bCs/>
          <w:rtl/>
        </w:rPr>
        <w:t>פעולתם</w:t>
      </w:r>
      <w:r w:rsidRPr="0082050F" w:rsidR="004F77BF">
        <w:rPr>
          <w:b/>
          <w:bCs/>
          <w:rtl/>
        </w:rPr>
        <w:t xml:space="preserve"> </w:t>
      </w:r>
      <w:r w:rsidRPr="0082050F" w:rsidR="004F77BF">
        <w:rPr>
          <w:rFonts w:hint="eastAsia"/>
          <w:b/>
          <w:bCs/>
          <w:rtl/>
        </w:rPr>
        <w:t>של</w:t>
      </w:r>
      <w:r w:rsidRPr="0082050F" w:rsidR="004F77BF">
        <w:rPr>
          <w:b/>
          <w:bCs/>
          <w:rtl/>
        </w:rPr>
        <w:t xml:space="preserve"> </w:t>
      </w:r>
      <w:r w:rsidRPr="0082050F" w:rsidR="004F77BF">
        <w:rPr>
          <w:rFonts w:hint="eastAsia"/>
          <w:b/>
          <w:bCs/>
          <w:rtl/>
        </w:rPr>
        <w:t>משרדי</w:t>
      </w:r>
      <w:r w:rsidRPr="0082050F" w:rsidR="004F77BF">
        <w:rPr>
          <w:b/>
          <w:bCs/>
          <w:rtl/>
        </w:rPr>
        <w:t xml:space="preserve"> </w:t>
      </w:r>
      <w:r w:rsidRPr="0082050F" w:rsidR="004F77BF">
        <w:rPr>
          <w:rFonts w:hint="eastAsia"/>
          <w:b/>
          <w:bCs/>
          <w:rtl/>
        </w:rPr>
        <w:t>הממשלה</w:t>
      </w:r>
      <w:r w:rsidRPr="0082050F" w:rsidR="004F77BF">
        <w:rPr>
          <w:b/>
          <w:bCs/>
          <w:rtl/>
        </w:rPr>
        <w:t xml:space="preserve"> </w:t>
      </w:r>
      <w:r w:rsidR="001A49C0">
        <w:rPr>
          <w:rFonts w:hint="cs"/>
          <w:b/>
          <w:bCs/>
          <w:rtl/>
        </w:rPr>
        <w:t>ואחר מימוש הנחיותיו ו</w:t>
      </w:r>
      <w:r w:rsidRPr="0082050F" w:rsidR="004F77BF">
        <w:rPr>
          <w:rFonts w:hint="eastAsia"/>
          <w:b/>
          <w:bCs/>
          <w:rtl/>
        </w:rPr>
        <w:t>לפעול</w:t>
      </w:r>
      <w:r w:rsidRPr="0082050F" w:rsidR="004F77BF">
        <w:rPr>
          <w:b/>
          <w:bCs/>
          <w:rtl/>
        </w:rPr>
        <w:t xml:space="preserve"> </w:t>
      </w:r>
      <w:r w:rsidRPr="0082050F" w:rsidR="004F77BF">
        <w:rPr>
          <w:rFonts w:hint="eastAsia"/>
          <w:b/>
          <w:bCs/>
          <w:rtl/>
        </w:rPr>
        <w:t>להסרת</w:t>
      </w:r>
      <w:r w:rsidRPr="0082050F" w:rsidR="004F77BF">
        <w:rPr>
          <w:b/>
          <w:bCs/>
          <w:rtl/>
        </w:rPr>
        <w:t xml:space="preserve"> </w:t>
      </w:r>
      <w:r w:rsidRPr="0082050F" w:rsidR="004F77BF">
        <w:rPr>
          <w:rFonts w:hint="eastAsia"/>
          <w:b/>
          <w:bCs/>
          <w:rtl/>
        </w:rPr>
        <w:t>החסמים</w:t>
      </w:r>
      <w:r w:rsidRPr="0082050F" w:rsidR="00626EB3">
        <w:rPr>
          <w:b/>
          <w:bCs/>
          <w:rtl/>
        </w:rPr>
        <w:t xml:space="preserve"> שמעכבים מתן סיוע מהיר ויעיל לניצולים.</w:t>
      </w:r>
      <w:r w:rsidR="00626EB3">
        <w:rPr>
          <w:rFonts w:hint="cs"/>
          <w:rtl/>
        </w:rPr>
        <w:t xml:space="preserve"> </w:t>
      </w:r>
      <w:r w:rsidR="001A49C0">
        <w:rPr>
          <w:rFonts w:hint="cs"/>
          <w:b/>
          <w:bCs/>
          <w:rtl/>
        </w:rPr>
        <w:t xml:space="preserve">מומלץ כי </w:t>
      </w:r>
      <w:r w:rsidR="00A750B9">
        <w:rPr>
          <w:rFonts w:hint="cs"/>
          <w:b/>
          <w:bCs/>
          <w:rtl/>
        </w:rPr>
        <w:t>ה</w:t>
      </w:r>
      <w:r w:rsidRPr="005C2356">
        <w:rPr>
          <w:rFonts w:hint="cs"/>
          <w:b/>
          <w:bCs/>
          <w:rtl/>
        </w:rPr>
        <w:t xml:space="preserve">רשות </w:t>
      </w:r>
      <w:r w:rsidR="00626EB3">
        <w:rPr>
          <w:rFonts w:hint="cs"/>
          <w:b/>
          <w:bCs/>
          <w:rtl/>
        </w:rPr>
        <w:t>ש</w:t>
      </w:r>
      <w:r>
        <w:rPr>
          <w:rFonts w:hint="cs"/>
          <w:b/>
          <w:bCs/>
          <w:rtl/>
        </w:rPr>
        <w:t xml:space="preserve">היא הגורם המרכזי לטיפול בניצולי שואה, ובידיה מרב המשאבים והמידע בעניינם </w:t>
      </w:r>
      <w:r w:rsidR="001A49C0">
        <w:rPr>
          <w:rFonts w:hint="cs"/>
          <w:b/>
          <w:bCs/>
          <w:rtl/>
        </w:rPr>
        <w:t>ת</w:t>
      </w:r>
      <w:r>
        <w:rPr>
          <w:rFonts w:hint="cs"/>
          <w:b/>
          <w:bCs/>
          <w:rtl/>
        </w:rPr>
        <w:t>שמש כנקודת שירות אחת</w:t>
      </w:r>
      <w:r w:rsidR="001A49C0">
        <w:rPr>
          <w:rFonts w:hint="cs"/>
          <w:b/>
          <w:bCs/>
          <w:rtl/>
        </w:rPr>
        <w:t xml:space="preserve"> ות</w:t>
      </w:r>
      <w:r w:rsidR="00626EB3">
        <w:rPr>
          <w:rFonts w:hint="cs"/>
          <w:b/>
          <w:bCs/>
          <w:rtl/>
        </w:rPr>
        <w:t>סייע</w:t>
      </w:r>
      <w:r>
        <w:rPr>
          <w:rFonts w:hint="cs"/>
          <w:b/>
          <w:bCs/>
          <w:rtl/>
        </w:rPr>
        <w:t xml:space="preserve"> </w:t>
      </w:r>
      <w:r w:rsidR="00626EB3">
        <w:rPr>
          <w:rFonts w:hint="cs"/>
          <w:b/>
          <w:bCs/>
          <w:rtl/>
        </w:rPr>
        <w:t>ל</w:t>
      </w:r>
      <w:r>
        <w:rPr>
          <w:rFonts w:hint="cs"/>
          <w:b/>
          <w:bCs/>
          <w:rtl/>
        </w:rPr>
        <w:t>כל הגורמים הממשלתיים והחוץ</w:t>
      </w:r>
      <w:r w:rsidR="009848A0">
        <w:rPr>
          <w:rFonts w:hint="cs"/>
          <w:b/>
          <w:bCs/>
          <w:rtl/>
        </w:rPr>
        <w:t>-</w:t>
      </w:r>
      <w:r>
        <w:rPr>
          <w:rFonts w:hint="cs"/>
          <w:b/>
          <w:bCs/>
          <w:rtl/>
        </w:rPr>
        <w:t xml:space="preserve">ממשלתיים, המטפלים בניצולי </w:t>
      </w:r>
      <w:r w:rsidR="00A750B9">
        <w:rPr>
          <w:rFonts w:hint="cs"/>
          <w:b/>
          <w:bCs/>
          <w:rtl/>
        </w:rPr>
        <w:t>ה</w:t>
      </w:r>
      <w:r>
        <w:rPr>
          <w:rFonts w:hint="cs"/>
          <w:b/>
          <w:bCs/>
          <w:rtl/>
        </w:rPr>
        <w:t>שואה</w:t>
      </w:r>
      <w:r>
        <w:rPr>
          <w:rFonts w:hint="cs"/>
          <w:bCs/>
          <w:sz w:val="24"/>
          <w:rtl/>
        </w:rPr>
        <w:t>, ובכלל</w:t>
      </w:r>
      <w:r w:rsidR="001A49C0">
        <w:rPr>
          <w:rFonts w:hint="cs"/>
          <w:bCs/>
          <w:sz w:val="24"/>
          <w:rtl/>
        </w:rPr>
        <w:t xml:space="preserve"> זה תמשיך לפעול ל</w:t>
      </w:r>
      <w:r>
        <w:rPr>
          <w:rFonts w:hint="cs"/>
          <w:bCs/>
          <w:sz w:val="24"/>
          <w:rtl/>
        </w:rPr>
        <w:t>איתור הצרכים של ניצולי השואה ו</w:t>
      </w:r>
      <w:r w:rsidR="001A49C0">
        <w:rPr>
          <w:rFonts w:hint="cs"/>
          <w:bCs/>
          <w:sz w:val="24"/>
          <w:rtl/>
        </w:rPr>
        <w:t>לטיוב ה</w:t>
      </w:r>
      <w:r>
        <w:rPr>
          <w:rFonts w:hint="cs"/>
          <w:bCs/>
          <w:sz w:val="24"/>
          <w:rtl/>
        </w:rPr>
        <w:t>תיאום בין כל הגורמים.</w:t>
      </w:r>
      <w:r w:rsidR="0081461C">
        <w:rPr>
          <w:rFonts w:hint="cs"/>
          <w:bCs/>
          <w:sz w:val="24"/>
          <w:rtl/>
        </w:rPr>
        <w:t xml:space="preserve"> </w:t>
      </w:r>
    </w:p>
    <w:p w:rsidR="005E3584" w:rsidRPr="006B2232" w:rsidP="000D7B81">
      <w:pPr>
        <w:pStyle w:val="a"/>
        <w:spacing w:line="269" w:lineRule="auto"/>
        <w:rPr>
          <w:b/>
        </w:rPr>
      </w:pPr>
    </w:p>
    <w:p w:rsidR="0061250D" w:rsidP="004A2D0D">
      <w:pPr>
        <w:spacing w:line="269" w:lineRule="auto"/>
      </w:pPr>
      <w:r>
        <w:rPr>
          <w:rFonts w:hint="cs"/>
          <w:bCs/>
          <w:sz w:val="24"/>
          <w:rtl/>
        </w:rPr>
        <w:t xml:space="preserve">מאז הדוח הקודם הצטמצמה אוכלוסיית ניצולי השואה </w:t>
      </w:r>
      <w:r w:rsidRPr="00D91BAB">
        <w:rPr>
          <w:rFonts w:hint="cs"/>
          <w:bCs/>
          <w:sz w:val="24"/>
          <w:rtl/>
        </w:rPr>
        <w:t>וה</w:t>
      </w:r>
      <w:r w:rsidRPr="00D91BAB">
        <w:rPr>
          <w:bCs/>
          <w:sz w:val="24"/>
          <w:rtl/>
        </w:rPr>
        <w:t>לוחמים נכי המלחמה בנאצים</w:t>
      </w:r>
      <w:r>
        <w:rPr>
          <w:rFonts w:hint="cs"/>
          <w:bCs/>
          <w:sz w:val="24"/>
          <w:rtl/>
        </w:rPr>
        <w:t xml:space="preserve">. אף שממשלת ישראל הכירה בקבוצות חדשות של ניצולי שואה יש קבוצה גדולה של ניצולים שעלו מברית המועצות לשעבר, אשר בשל מועד עלייתם </w:t>
      </w:r>
      <w:r w:rsidR="002C746C">
        <w:rPr>
          <w:rFonts w:hint="cs"/>
          <w:bCs/>
          <w:sz w:val="24"/>
          <w:rtl/>
        </w:rPr>
        <w:t xml:space="preserve">למדינת ישראל </w:t>
      </w:r>
      <w:r>
        <w:rPr>
          <w:rFonts w:hint="cs"/>
          <w:bCs/>
          <w:sz w:val="24"/>
          <w:rtl/>
        </w:rPr>
        <w:t xml:space="preserve">נבצר מהם לקבל גמלה חודשית, </w:t>
      </w:r>
      <w:r w:rsidR="0068318F">
        <w:rPr>
          <w:rFonts w:hint="cs"/>
          <w:bCs/>
          <w:sz w:val="24"/>
          <w:rtl/>
        </w:rPr>
        <w:t xml:space="preserve">אין להם בסיס כלכלי אחר למעט קצבאות </w:t>
      </w:r>
      <w:r w:rsidR="002C746C">
        <w:rPr>
          <w:rFonts w:hint="cs"/>
          <w:bCs/>
          <w:sz w:val="24"/>
          <w:rtl/>
        </w:rPr>
        <w:t xml:space="preserve">מסוימות </w:t>
      </w:r>
      <w:r w:rsidR="0068318F">
        <w:rPr>
          <w:rFonts w:hint="cs"/>
          <w:bCs/>
          <w:sz w:val="24"/>
          <w:rtl/>
        </w:rPr>
        <w:t>מביטוח לאומי</w:t>
      </w:r>
      <w:r w:rsidR="00422AF0">
        <w:rPr>
          <w:rFonts w:hint="cs"/>
          <w:bCs/>
          <w:sz w:val="24"/>
          <w:rtl/>
        </w:rPr>
        <w:t xml:space="preserve"> ולפיכך מצבם </w:t>
      </w:r>
      <w:r w:rsidR="002B2498">
        <w:rPr>
          <w:rFonts w:hint="cs"/>
          <w:bCs/>
          <w:sz w:val="24"/>
          <w:rtl/>
        </w:rPr>
        <w:t xml:space="preserve">הכלכלי </w:t>
      </w:r>
      <w:r w:rsidR="00422AF0">
        <w:rPr>
          <w:rFonts w:hint="cs"/>
          <w:bCs/>
          <w:sz w:val="24"/>
          <w:rtl/>
        </w:rPr>
        <w:t>ירוד</w:t>
      </w:r>
      <w:r w:rsidR="0068318F">
        <w:rPr>
          <w:rFonts w:hint="cs"/>
          <w:bCs/>
          <w:sz w:val="24"/>
          <w:rtl/>
        </w:rPr>
        <w:t xml:space="preserve">. אוכלוסייה זו הצטמצמה מאז הדוח </w:t>
      </w:r>
      <w:r w:rsidRPr="00422AF0" w:rsidR="0068318F">
        <w:rPr>
          <w:rFonts w:hint="cs"/>
          <w:bCs/>
          <w:sz w:val="24"/>
          <w:rtl/>
        </w:rPr>
        <w:t xml:space="preserve">הקודם בכ-15% </w:t>
      </w:r>
      <w:r w:rsidR="002B2498">
        <w:rPr>
          <w:rFonts w:hint="cs"/>
          <w:bCs/>
          <w:color w:val="000000" w:themeColor="text1"/>
          <w:rtl/>
        </w:rPr>
        <w:t xml:space="preserve">ובשנת </w:t>
      </w:r>
      <w:r w:rsidRPr="00422AF0" w:rsidR="00D91BAB">
        <w:rPr>
          <w:rFonts w:hint="cs"/>
          <w:bCs/>
          <w:color w:val="000000" w:themeColor="text1"/>
          <w:rtl/>
        </w:rPr>
        <w:t xml:space="preserve">2019 </w:t>
      </w:r>
      <w:r w:rsidR="002B2498">
        <w:rPr>
          <w:rFonts w:hint="cs"/>
          <w:bCs/>
          <w:color w:val="000000" w:themeColor="text1"/>
          <w:rtl/>
        </w:rPr>
        <w:t>היא מנתה</w:t>
      </w:r>
      <w:r w:rsidRPr="00422AF0" w:rsidR="002B2498">
        <w:rPr>
          <w:rFonts w:hint="cs"/>
          <w:bCs/>
          <w:color w:val="000000" w:themeColor="text1"/>
          <w:rtl/>
        </w:rPr>
        <w:t xml:space="preserve"> </w:t>
      </w:r>
      <w:r w:rsidRPr="00422AF0" w:rsidR="00D91BAB">
        <w:rPr>
          <w:rFonts w:hint="cs"/>
          <w:bCs/>
          <w:color w:val="000000" w:themeColor="text1"/>
          <w:rtl/>
        </w:rPr>
        <w:t>כ-72,598</w:t>
      </w:r>
      <w:r w:rsidRPr="00422AF0" w:rsidR="0068318F">
        <w:rPr>
          <w:rFonts w:hint="cs"/>
          <w:bCs/>
          <w:color w:val="000000" w:themeColor="text1"/>
          <w:rtl/>
        </w:rPr>
        <w:t xml:space="preserve"> אנשים שמקבלים </w:t>
      </w:r>
      <w:r w:rsidR="002C746C">
        <w:rPr>
          <w:rFonts w:hint="cs"/>
          <w:bCs/>
          <w:color w:val="000000" w:themeColor="text1"/>
          <w:rtl/>
        </w:rPr>
        <w:t xml:space="preserve">מענק </w:t>
      </w:r>
      <w:r w:rsidRPr="00422AF0" w:rsidR="0068318F">
        <w:rPr>
          <w:rFonts w:hint="cs"/>
          <w:bCs/>
          <w:color w:val="000000" w:themeColor="text1"/>
          <w:rtl/>
        </w:rPr>
        <w:t>שנתי</w:t>
      </w:r>
      <w:r w:rsidRPr="00422AF0" w:rsidR="0068318F">
        <w:rPr>
          <w:rFonts w:hint="cs"/>
          <w:bCs/>
          <w:sz w:val="24"/>
          <w:rtl/>
        </w:rPr>
        <w:t xml:space="preserve"> מהר</w:t>
      </w:r>
      <w:r w:rsidR="0068318F">
        <w:rPr>
          <w:rFonts w:hint="cs"/>
          <w:bCs/>
          <w:sz w:val="24"/>
          <w:rtl/>
        </w:rPr>
        <w:t xml:space="preserve">שות. </w:t>
      </w:r>
      <w:r w:rsidR="00422AF0">
        <w:rPr>
          <w:rFonts w:hint="cs"/>
          <w:bCs/>
          <w:sz w:val="24"/>
          <w:rtl/>
        </w:rPr>
        <w:t xml:space="preserve">מספרם של </w:t>
      </w:r>
      <w:r w:rsidRPr="00D91BAB" w:rsidR="00422AF0">
        <w:rPr>
          <w:rFonts w:hint="cs"/>
          <w:bCs/>
          <w:sz w:val="24"/>
          <w:rtl/>
        </w:rPr>
        <w:t>וה</w:t>
      </w:r>
      <w:r w:rsidRPr="00D91BAB" w:rsidR="00422AF0">
        <w:rPr>
          <w:bCs/>
          <w:sz w:val="24"/>
          <w:rtl/>
        </w:rPr>
        <w:t>לוחמים נכי המלחמה בנאצים</w:t>
      </w:r>
      <w:r w:rsidR="00422AF0">
        <w:rPr>
          <w:rFonts w:hint="cs"/>
          <w:bCs/>
          <w:sz w:val="24"/>
          <w:rtl/>
        </w:rPr>
        <w:t xml:space="preserve"> עומד היום על 100 ועל אף גילם המופלג הם אינם זכאים לשעות סיעוד המגיעות לניצולי שואה האחרים בני גילם.</w:t>
      </w:r>
      <w:r w:rsidR="00735D94">
        <w:rPr>
          <w:rFonts w:hint="cs"/>
          <w:bCs/>
          <w:sz w:val="24"/>
          <w:rtl/>
        </w:rPr>
        <w:t xml:space="preserve"> </w:t>
      </w:r>
      <w:r w:rsidR="0069197D">
        <w:rPr>
          <w:rFonts w:hint="cs"/>
          <w:bCs/>
          <w:sz w:val="24"/>
          <w:rtl/>
        </w:rPr>
        <w:t>על הממשלה ל</w:t>
      </w:r>
      <w:r w:rsidR="001A49C0">
        <w:rPr>
          <w:rFonts w:hint="cs"/>
          <w:bCs/>
          <w:sz w:val="24"/>
          <w:rtl/>
        </w:rPr>
        <w:t>המשיך ול</w:t>
      </w:r>
      <w:r w:rsidR="0069197D">
        <w:rPr>
          <w:rFonts w:hint="cs"/>
          <w:bCs/>
          <w:sz w:val="24"/>
          <w:rtl/>
        </w:rPr>
        <w:t xml:space="preserve">פעול כדי לאפשר חיים בכבוד של הניצולים שנותרו בחיים. </w:t>
      </w:r>
    </w:p>
    <w:sectPr w:rsidSect="00F41DE0">
      <w:headerReference w:type="default" r:id="rId14"/>
      <w:footerReference w:type="default" r:id="rId15"/>
      <w:headerReference w:type="first" r:id="rId16"/>
      <w:footerReference w:type="first" r:id="rId17"/>
      <w:pgSz w:w="11906" w:h="16838"/>
      <w:pgMar w:top="1701" w:right="1984" w:bottom="1587" w:left="1701" w:header="709" w:footer="709"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Narkisim">
    <w:altName w:val="Malgun Gothic Semilight"/>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485B" w:rsidP="00D6380D">
    <w:pPr>
      <w:jc w:val="right"/>
      <w:rPr>
        <w:szCs w:val="32"/>
        <w:rtl/>
      </w:rPr>
    </w:pPr>
    <w:r>
      <w:rPr>
        <w:rFonts w:hint="cs"/>
        <w:rtl/>
      </w:rPr>
      <w:t>סיוע המדינה לניצולי שואה</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485B" w:rsidP="00D6380D">
    <w:pPr>
      <w:jc w:val="right"/>
      <w:rPr>
        <w:szCs w:val="32"/>
        <w:rtl/>
      </w:rPr>
    </w:pPr>
    <w:r>
      <w:rPr>
        <w:rFonts w:hint="cs"/>
        <w:rtl/>
      </w:rPr>
      <w:t>סיוע המדינה לניצולי שואה</w:t>
    </w:r>
  </w:p>
  <w:p w:rsidR="0032485B" w:rsidP="00D6380D">
    <w:pPr>
      <w:jc w:val="right"/>
      <w:rPr>
        <w:szCs w:val="32"/>
        <w:rtl/>
      </w:rPr>
    </w:pPr>
    <w:r>
      <w:rPr>
        <w:rFonts w:hint="cs"/>
        <w:noProof/>
        <w:rtl/>
      </w:rPr>
      <mc:AlternateContent>
        <mc:Choice Requires="wps">
          <w:drawing>
            <wp:anchor distT="0" distB="0" distL="114300" distR="114300" simplePos="0" relativeHeight="251658240" behindDoc="0" locked="0" layoutInCell="1" allowOverlap="1">
              <wp:simplePos x="0" y="0"/>
              <wp:positionH relativeFrom="column">
                <wp:posOffset>100965</wp:posOffset>
              </wp:positionH>
              <wp:positionV relativeFrom="paragraph">
                <wp:posOffset>5715</wp:posOffset>
              </wp:positionV>
              <wp:extent cx="4276725" cy="571500"/>
              <wp:effectExtent l="0" t="0" r="28575" b="19050"/>
              <wp:wrapNone/>
              <wp:docPr id="5" name="textBoxWarningF"/>
              <wp:cNvGraphicFramePr/>
              <a:graphic xmlns:a="http://schemas.openxmlformats.org/drawingml/2006/main">
                <a:graphicData uri="http://schemas.microsoft.com/office/word/2010/wordprocessingShape">
                  <wps:wsp xmlns:wps="http://schemas.microsoft.com/office/word/2010/wordprocessingShape">
                    <wps:cNvSpPr txBox="1"/>
                    <wps:spPr>
                      <a:xfrm>
                        <a:off x="0" y="0"/>
                        <a:ext cx="4276725" cy="571500"/>
                      </a:xfrm>
                      <a:prstGeom prst="rect">
                        <a:avLst/>
                      </a:prstGeom>
                      <a:noFill/>
                      <a:ln w="6350">
                        <a:solidFill>
                          <a:srgbClr val="0000FF"/>
                        </a:solidFill>
                      </a:ln>
                    </wps:spPr>
                    <wps:txbx>
                      <w:txbxContent>
                        <w:p w:rsidR="0032485B" w:rsidP="00D6380D">
                          <w:pPr>
                            <w:spacing w:before="24"/>
                            <w:ind w:firstLine="79"/>
                            <w:jc w:val="center"/>
                            <w:rPr>
                              <w:rFonts w:ascii="Narkisim" w:hAnsi="Narkisim" w:cs="Narkisim"/>
                              <w:color w:val="0000FF"/>
                              <w:sz w:val="18"/>
                              <w:szCs w:val="18"/>
                            </w:rPr>
                          </w:pPr>
                          <w:r>
                            <w:rPr>
                              <w:rFonts w:ascii="Narkisim" w:hAnsi="Narkisim" w:cs="Times New Roman"/>
                              <w:color w:val="0000FF"/>
                              <w:sz w:val="18"/>
                              <w:szCs w:val="18"/>
                              <w:rtl/>
                            </w:rPr>
                            <w:t>מסמך זה מכיל ממצאי ביקורת של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פרסומם ללא נטילת רשות מטעם המבקר</w:t>
                          </w:r>
                        </w:p>
                        <w:p w:rsidR="0032485B" w:rsidRPr="00D6380D" w:rsidP="00D6380D">
                          <w:pPr>
                            <w:spacing w:before="24"/>
                            <w:ind w:firstLine="79"/>
                            <w:jc w:val="center"/>
                            <w:rPr>
                              <w:rFonts w:ascii="Narkisim" w:hAnsi="Narkisim" w:cs="Narkisim"/>
                              <w:color w:val="0000FF"/>
                              <w:sz w:val="18"/>
                              <w:szCs w:val="18"/>
                            </w:rPr>
                          </w:pPr>
                          <w:r>
                            <w:rPr>
                              <w:rFonts w:ascii="Narkisim" w:hAnsi="Narkisim" w:cs="Times New Roman"/>
                              <w:color w:val="0000FF"/>
                              <w:sz w:val="18"/>
                              <w:szCs w:val="18"/>
                              <w:rtl/>
                            </w:rPr>
                            <w:t xml:space="preserve">אסור על פי סעיף </w:t>
                          </w:r>
                          <w:r>
                            <w:rPr>
                              <w:rFonts w:ascii="Narkisim" w:hAnsi="Narkisim" w:cs="Narkisim"/>
                              <w:color w:val="0000FF"/>
                              <w:sz w:val="18"/>
                              <w:szCs w:val="18"/>
                              <w:rtl/>
                            </w:rPr>
                            <w:t>28(</w:t>
                          </w:r>
                          <w:r>
                            <w:rPr>
                              <w:rFonts w:ascii="Narkisim" w:hAnsi="Narkisim" w:cs="Times New Roman"/>
                              <w:color w:val="0000FF"/>
                              <w:sz w:val="18"/>
                              <w:szCs w:val="18"/>
                              <w:rtl/>
                            </w:rPr>
                            <w:t>א</w:t>
                          </w:r>
                          <w:r>
                            <w:rPr>
                              <w:rFonts w:ascii="Narkisim" w:hAnsi="Narkisim" w:cs="Narkisim"/>
                              <w:color w:val="0000FF"/>
                              <w:sz w:val="18"/>
                              <w:szCs w:val="18"/>
                              <w:rtl/>
                            </w:rPr>
                            <w:t xml:space="preserve">)(3) </w:t>
                          </w:r>
                          <w:r>
                            <w:rPr>
                              <w:rFonts w:ascii="Narkisim" w:hAnsi="Narkisim" w:cs="Times New Roman"/>
                              <w:color w:val="0000FF"/>
                              <w:sz w:val="18"/>
                              <w:szCs w:val="18"/>
                              <w:rtl/>
                            </w:rPr>
                            <w:t>לחוק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התשי</w:t>
                          </w:r>
                          <w:r>
                            <w:rPr>
                              <w:rFonts w:ascii="Narkisim" w:hAnsi="Narkisim" w:cs="Narkisim"/>
                              <w:color w:val="0000FF"/>
                              <w:sz w:val="18"/>
                              <w:szCs w:val="18"/>
                              <w:rtl/>
                            </w:rPr>
                            <w:t>''</w:t>
                          </w:r>
                          <w:r>
                            <w:rPr>
                              <w:rFonts w:ascii="Narkisim" w:hAnsi="Narkisim" w:cs="Times New Roman"/>
                              <w:color w:val="0000FF"/>
                              <w:sz w:val="18"/>
                              <w:szCs w:val="18"/>
                              <w:rtl/>
                            </w:rPr>
                            <w:t>ח</w:t>
                          </w:r>
                          <w:r>
                            <w:rPr>
                              <w:rFonts w:ascii="Narkisim" w:hAnsi="Narkisim" w:cs="Narkisim"/>
                              <w:color w:val="0000FF"/>
                              <w:sz w:val="18"/>
                              <w:szCs w:val="18"/>
                              <w:rtl/>
                            </w:rPr>
                            <w:t>-1958 [</w:t>
                          </w:r>
                          <w:r>
                            <w:rPr>
                              <w:rFonts w:ascii="Narkisim" w:hAnsi="Narkisim" w:cs="Times New Roman"/>
                              <w:color w:val="0000FF"/>
                              <w:sz w:val="18"/>
                              <w:szCs w:val="18"/>
                              <w:rtl/>
                            </w:rPr>
                            <w:t>נוסח משולב</w:t>
                          </w:r>
                          <w:r>
                            <w:rPr>
                              <w:rFonts w:ascii="Narkisim" w:hAnsi="Narkisim" w:cs="Narkisim"/>
                              <w:color w:val="0000FF"/>
                              <w:sz w:val="18"/>
                              <w:szCs w:val="18"/>
                              <w:rtl/>
                            </w:rPr>
                            <w:t>].</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WarningF" o:spid="_x0000_s2049" type="#_x0000_t202" style="width:336.75pt;height:45pt;margin-top:0.45pt;margin-left:7.95pt;mso-height-percent:0;mso-height-relative:margin;mso-width-percent:0;mso-width-relative:margin;mso-wrap-distance-bottom:0;mso-wrap-distance-left:9pt;mso-wrap-distance-right:9pt;mso-wrap-distance-top:0;mso-wrap-style:square;position:absolute;visibility:visible;v-text-anchor:top;z-index:251659264" filled="f" strokecolor="blue" strokeweight="0.5pt">
              <v:textbox>
                <w:txbxContent>
                  <w:p w:rsidR="0032485B" w:rsidP="00D6380D">
                    <w:pPr>
                      <w:spacing w:before="24"/>
                      <w:ind w:firstLine="79"/>
                      <w:jc w:val="center"/>
                      <w:rPr>
                        <w:rFonts w:ascii="Narkisim" w:hAnsi="Narkisim" w:cs="Narkisim"/>
                        <w:color w:val="0000FF"/>
                        <w:sz w:val="18"/>
                        <w:szCs w:val="18"/>
                      </w:rPr>
                    </w:pPr>
                    <w:r>
                      <w:rPr>
                        <w:rFonts w:ascii="Narkisim" w:hAnsi="Narkisim" w:cs="Times New Roman"/>
                        <w:color w:val="0000FF"/>
                        <w:sz w:val="18"/>
                        <w:szCs w:val="18"/>
                        <w:rtl/>
                      </w:rPr>
                      <w:t>מסמך זה מכיל ממצאי ביקורת של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פרסומם ללא נטילת רשות מטעם המבקר</w:t>
                    </w:r>
                  </w:p>
                  <w:p w:rsidR="0032485B" w:rsidRPr="00D6380D" w:rsidP="00D6380D">
                    <w:pPr>
                      <w:spacing w:before="24"/>
                      <w:ind w:firstLine="79"/>
                      <w:jc w:val="center"/>
                      <w:rPr>
                        <w:rFonts w:ascii="Narkisim" w:hAnsi="Narkisim" w:cs="Narkisim"/>
                        <w:color w:val="0000FF"/>
                        <w:sz w:val="18"/>
                        <w:szCs w:val="18"/>
                      </w:rPr>
                    </w:pPr>
                    <w:r>
                      <w:rPr>
                        <w:rFonts w:ascii="Narkisim" w:hAnsi="Narkisim" w:cs="Times New Roman"/>
                        <w:color w:val="0000FF"/>
                        <w:sz w:val="18"/>
                        <w:szCs w:val="18"/>
                        <w:rtl/>
                      </w:rPr>
                      <w:t xml:space="preserve">אסור על פי סעיף </w:t>
                    </w:r>
                    <w:r>
                      <w:rPr>
                        <w:rFonts w:ascii="Narkisim" w:hAnsi="Narkisim" w:cs="Narkisim"/>
                        <w:color w:val="0000FF"/>
                        <w:sz w:val="18"/>
                        <w:szCs w:val="18"/>
                        <w:rtl/>
                      </w:rPr>
                      <w:t>28(</w:t>
                    </w:r>
                    <w:r>
                      <w:rPr>
                        <w:rFonts w:ascii="Narkisim" w:hAnsi="Narkisim" w:cs="Times New Roman"/>
                        <w:color w:val="0000FF"/>
                        <w:sz w:val="18"/>
                        <w:szCs w:val="18"/>
                        <w:rtl/>
                      </w:rPr>
                      <w:t>א</w:t>
                    </w:r>
                    <w:r>
                      <w:rPr>
                        <w:rFonts w:ascii="Narkisim" w:hAnsi="Narkisim" w:cs="Narkisim"/>
                        <w:color w:val="0000FF"/>
                        <w:sz w:val="18"/>
                        <w:szCs w:val="18"/>
                        <w:rtl/>
                      </w:rPr>
                      <w:t xml:space="preserve">)(3) </w:t>
                    </w:r>
                    <w:r>
                      <w:rPr>
                        <w:rFonts w:ascii="Narkisim" w:hAnsi="Narkisim" w:cs="Times New Roman"/>
                        <w:color w:val="0000FF"/>
                        <w:sz w:val="18"/>
                        <w:szCs w:val="18"/>
                        <w:rtl/>
                      </w:rPr>
                      <w:t>לחוק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התשי</w:t>
                    </w:r>
                    <w:r>
                      <w:rPr>
                        <w:rFonts w:ascii="Narkisim" w:hAnsi="Narkisim" w:cs="Narkisim"/>
                        <w:color w:val="0000FF"/>
                        <w:sz w:val="18"/>
                        <w:szCs w:val="18"/>
                        <w:rtl/>
                      </w:rPr>
                      <w:t>''</w:t>
                    </w:r>
                    <w:r>
                      <w:rPr>
                        <w:rFonts w:ascii="Narkisim" w:hAnsi="Narkisim" w:cs="Times New Roman"/>
                        <w:color w:val="0000FF"/>
                        <w:sz w:val="18"/>
                        <w:szCs w:val="18"/>
                        <w:rtl/>
                      </w:rPr>
                      <w:t>ח</w:t>
                    </w:r>
                    <w:r>
                      <w:rPr>
                        <w:rFonts w:ascii="Narkisim" w:hAnsi="Narkisim" w:cs="Narkisim"/>
                        <w:color w:val="0000FF"/>
                        <w:sz w:val="18"/>
                        <w:szCs w:val="18"/>
                        <w:rtl/>
                      </w:rPr>
                      <w:t>-1958 [</w:t>
                    </w:r>
                    <w:r>
                      <w:rPr>
                        <w:rFonts w:ascii="Narkisim" w:hAnsi="Narkisim" w:cs="Times New Roman"/>
                        <w:color w:val="0000FF"/>
                        <w:sz w:val="18"/>
                        <w:szCs w:val="18"/>
                        <w:rtl/>
                      </w:rPr>
                      <w:t>נוסח משולב</w:t>
                    </w:r>
                    <w:r>
                      <w:rPr>
                        <w:rFonts w:ascii="Narkisim" w:hAnsi="Narkisim" w:cs="Narkisim"/>
                        <w:color w:val="0000FF"/>
                        <w:sz w:val="18"/>
                        <w:szCs w:val="18"/>
                        <w:rtl/>
                      </w:rPr>
                      <w:t>].</w:t>
                    </w:r>
                  </w:p>
                </w:txbxContent>
              </v:textbox>
            </v:shape>
          </w:pict>
        </mc:Fallback>
      </mc:AlternateContent>
    </w:r>
  </w:p>
  <w:p w:rsidR="0032485B" w:rsidP="00D6380D">
    <w:pPr>
      <w:jc w:val="right"/>
      <w:rPr>
        <w:szCs w:val="32"/>
        <w:rtl/>
      </w:rPr>
    </w:pPr>
  </w:p>
  <w:p w:rsidR="0032485B">
    <w:pPr>
      <w:pStyle w:val="Footer"/>
    </w:pPr>
    <w:bookmarkStart w:id="3" w:name="tempMark"/>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460AD" w:rsidP="00C23CC9">
      <w:pPr>
        <w:spacing w:line="240" w:lineRule="auto"/>
      </w:pPr>
      <w:r>
        <w:separator/>
      </w:r>
    </w:p>
  </w:footnote>
  <w:footnote w:type="continuationSeparator" w:id="1">
    <w:p w:rsidR="003460AD" w:rsidP="00C23CC9">
      <w:pPr>
        <w:spacing w:line="240" w:lineRule="auto"/>
      </w:pPr>
      <w:r>
        <w:continuationSeparator/>
      </w:r>
    </w:p>
  </w:footnote>
  <w:footnote w:type="continuationNotice" w:id="2">
    <w:p w:rsidR="003460AD">
      <w:pPr>
        <w:spacing w:line="240" w:lineRule="auto"/>
      </w:pPr>
    </w:p>
  </w:footnote>
  <w:footnote w:id="3">
    <w:p w:rsidR="0032485B" w:rsidP="00D6380D">
      <w:pPr>
        <w:pStyle w:val="FootnoteText"/>
        <w:spacing w:line="269" w:lineRule="auto"/>
        <w:rPr>
          <w:rtl/>
        </w:rPr>
      </w:pPr>
      <w:r>
        <w:rPr>
          <w:rStyle w:val="FootnoteReference"/>
        </w:rPr>
        <w:footnoteRef/>
      </w:r>
      <w:r>
        <w:rPr>
          <w:rtl/>
        </w:rPr>
        <w:t xml:space="preserve"> </w:t>
      </w:r>
      <w:r>
        <w:rPr>
          <w:rFonts w:hint="cs"/>
          <w:rtl/>
        </w:rPr>
        <w:tab/>
        <w:t>גורמים העוסקים בנושא משתמשים במונחים שונים בנוגע לאוכלוסייה זו - לרבות "ניצולים", "שורדים", "נפגעים", "נכים", ו"פליטים", ויש גם חילוקי דעות בקרב הניצולים עצמם בנוגע למונח המתאים.</w:t>
      </w:r>
    </w:p>
  </w:footnote>
  <w:footnote w:id="4">
    <w:p w:rsidR="0032485B" w:rsidP="00D6380D">
      <w:pPr>
        <w:pStyle w:val="FootnoteText"/>
        <w:spacing w:line="269" w:lineRule="auto"/>
        <w:rPr>
          <w:rtl/>
        </w:rPr>
      </w:pPr>
      <w:r>
        <w:rPr>
          <w:rStyle w:val="FootnoteReference"/>
        </w:rPr>
        <w:footnoteRef/>
      </w:r>
      <w:r>
        <w:rPr>
          <w:rtl/>
        </w:rPr>
        <w:t xml:space="preserve"> </w:t>
      </w:r>
      <w:r>
        <w:rPr>
          <w:rtl/>
        </w:rPr>
        <w:tab/>
      </w:r>
      <w:r>
        <w:rPr>
          <w:rFonts w:hint="cs"/>
          <w:rtl/>
        </w:rPr>
        <w:t xml:space="preserve">ראו מבקר המדינה, </w:t>
      </w:r>
      <w:r w:rsidRPr="004E17F3">
        <w:rPr>
          <w:rFonts w:hint="cs"/>
          <w:b/>
          <w:bCs/>
          <w:rtl/>
        </w:rPr>
        <w:t>דוח</w:t>
      </w:r>
      <w:r w:rsidRPr="004E17F3">
        <w:rPr>
          <w:b/>
          <w:bCs/>
          <w:rtl/>
        </w:rPr>
        <w:t xml:space="preserve"> </w:t>
      </w:r>
      <w:r w:rsidRPr="00DD5C77">
        <w:rPr>
          <w:rFonts w:hint="cs"/>
          <w:b/>
          <w:bCs/>
          <w:rtl/>
        </w:rPr>
        <w:t>מי</w:t>
      </w:r>
      <w:r w:rsidRPr="004E17F3">
        <w:rPr>
          <w:rFonts w:hint="cs"/>
          <w:b/>
          <w:bCs/>
          <w:rtl/>
        </w:rPr>
        <w:t>וחד</w:t>
      </w:r>
      <w:r>
        <w:rPr>
          <w:rFonts w:hint="cs"/>
          <w:rtl/>
        </w:rPr>
        <w:t xml:space="preserve"> על </w:t>
      </w:r>
      <w:r w:rsidRPr="00D96FF2">
        <w:rPr>
          <w:rFonts w:hint="cs"/>
          <w:b/>
          <w:bCs/>
          <w:rtl/>
        </w:rPr>
        <w:t xml:space="preserve">סיוע המדינה לניצולי </w:t>
      </w:r>
      <w:r>
        <w:rPr>
          <w:rFonts w:hint="cs"/>
          <w:b/>
          <w:bCs/>
          <w:rtl/>
        </w:rPr>
        <w:t>ה</w:t>
      </w:r>
      <w:r w:rsidRPr="00D96FF2">
        <w:rPr>
          <w:rFonts w:hint="cs"/>
          <w:b/>
          <w:bCs/>
          <w:rtl/>
        </w:rPr>
        <w:t xml:space="preserve">שואה </w:t>
      </w:r>
      <w:r>
        <w:rPr>
          <w:rFonts w:hint="cs"/>
          <w:b/>
          <w:bCs/>
          <w:rtl/>
        </w:rPr>
        <w:t>(</w:t>
      </w:r>
      <w:r>
        <w:rPr>
          <w:rFonts w:hint="cs"/>
          <w:rtl/>
        </w:rPr>
        <w:t>2017)</w:t>
      </w:r>
      <w:r w:rsidRPr="00F733BA">
        <w:rPr>
          <w:rFonts w:hint="cs"/>
          <w:rtl/>
        </w:rPr>
        <w:t xml:space="preserve">; </w:t>
      </w:r>
      <w:r w:rsidRPr="00B86865">
        <w:rPr>
          <w:rFonts w:hint="cs"/>
          <w:b/>
          <w:bCs/>
          <w:rtl/>
        </w:rPr>
        <w:t>דוח</w:t>
      </w:r>
      <w:r w:rsidRPr="00B86865">
        <w:rPr>
          <w:b/>
          <w:bCs/>
          <w:rtl/>
        </w:rPr>
        <w:t xml:space="preserve"> </w:t>
      </w:r>
      <w:r w:rsidRPr="00B86865">
        <w:rPr>
          <w:rFonts w:hint="cs"/>
          <w:b/>
          <w:bCs/>
          <w:rtl/>
        </w:rPr>
        <w:t>שנתי</w:t>
      </w:r>
      <w:r w:rsidRPr="00B86865">
        <w:rPr>
          <w:b/>
          <w:bCs/>
          <w:rtl/>
        </w:rPr>
        <w:t xml:space="preserve"> 65א</w:t>
      </w:r>
      <w:r>
        <w:rPr>
          <w:rFonts w:hint="cs"/>
          <w:rtl/>
        </w:rPr>
        <w:t xml:space="preserve"> (2014), עמ' 233;</w:t>
      </w:r>
      <w:r>
        <w:rPr>
          <w:rFonts w:hint="cs"/>
          <w:b/>
          <w:bCs/>
          <w:rtl/>
        </w:rPr>
        <w:t xml:space="preserve"> </w:t>
      </w:r>
      <w:r w:rsidRPr="00B86865">
        <w:rPr>
          <w:rFonts w:hint="cs"/>
          <w:b/>
          <w:bCs/>
          <w:rtl/>
        </w:rPr>
        <w:t>דוח</w:t>
      </w:r>
      <w:r w:rsidRPr="00B86865">
        <w:rPr>
          <w:b/>
          <w:bCs/>
          <w:rtl/>
        </w:rPr>
        <w:t xml:space="preserve"> </w:t>
      </w:r>
      <w:r w:rsidRPr="00B86865">
        <w:rPr>
          <w:rFonts w:hint="cs"/>
          <w:b/>
          <w:bCs/>
          <w:rtl/>
        </w:rPr>
        <w:t>שנתי</w:t>
      </w:r>
      <w:r w:rsidRPr="00B86865">
        <w:rPr>
          <w:b/>
          <w:bCs/>
          <w:rtl/>
        </w:rPr>
        <w:t xml:space="preserve"> 60ב</w:t>
      </w:r>
      <w:r>
        <w:rPr>
          <w:rFonts w:hint="cs"/>
          <w:rtl/>
        </w:rPr>
        <w:t xml:space="preserve"> (2010), עמ' 195; </w:t>
      </w:r>
      <w:r w:rsidRPr="00CD1CC1">
        <w:rPr>
          <w:rFonts w:hint="cs"/>
          <w:b/>
          <w:bCs/>
          <w:rtl/>
        </w:rPr>
        <w:t>דוח</w:t>
      </w:r>
      <w:r w:rsidRPr="00CD1CC1">
        <w:rPr>
          <w:b/>
          <w:bCs/>
          <w:rtl/>
        </w:rPr>
        <w:t xml:space="preserve"> </w:t>
      </w:r>
      <w:r w:rsidRPr="00CD1CC1">
        <w:rPr>
          <w:rFonts w:hint="cs"/>
          <w:b/>
          <w:bCs/>
          <w:rtl/>
        </w:rPr>
        <w:t>ביקורת</w:t>
      </w:r>
      <w:r w:rsidRPr="00CD1CC1">
        <w:rPr>
          <w:b/>
          <w:bCs/>
          <w:rtl/>
        </w:rPr>
        <w:t xml:space="preserve"> </w:t>
      </w:r>
      <w:r w:rsidRPr="00CD1CC1">
        <w:rPr>
          <w:rFonts w:hint="cs"/>
          <w:b/>
          <w:bCs/>
          <w:rtl/>
        </w:rPr>
        <w:t>על</w:t>
      </w:r>
      <w:r w:rsidRPr="00CD1CC1">
        <w:rPr>
          <w:b/>
          <w:bCs/>
          <w:rtl/>
        </w:rPr>
        <w:t xml:space="preserve"> הסיוע </w:t>
      </w:r>
      <w:r w:rsidRPr="00CD1CC1">
        <w:rPr>
          <w:rFonts w:hint="cs"/>
          <w:b/>
          <w:bCs/>
          <w:rtl/>
        </w:rPr>
        <w:t>לניצולי</w:t>
      </w:r>
      <w:r w:rsidRPr="00CD1CC1">
        <w:rPr>
          <w:b/>
          <w:bCs/>
          <w:rtl/>
        </w:rPr>
        <w:t xml:space="preserve"> </w:t>
      </w:r>
      <w:r w:rsidRPr="00CD1CC1">
        <w:rPr>
          <w:rFonts w:hint="cs"/>
          <w:b/>
          <w:bCs/>
          <w:rtl/>
        </w:rPr>
        <w:t>שואה</w:t>
      </w:r>
      <w:r>
        <w:rPr>
          <w:rFonts w:hint="cs"/>
          <w:b/>
          <w:bCs/>
          <w:rtl/>
        </w:rPr>
        <w:t xml:space="preserve"> </w:t>
      </w:r>
      <w:r>
        <w:rPr>
          <w:rFonts w:hint="cs"/>
          <w:rtl/>
        </w:rPr>
        <w:t>(2007).</w:t>
      </w:r>
    </w:p>
  </w:footnote>
  <w:footnote w:id="5">
    <w:p w:rsidR="0032485B" w:rsidRPr="00130DF4" w:rsidP="00D6380D">
      <w:pPr>
        <w:pStyle w:val="FootnoteText"/>
        <w:spacing w:line="269" w:lineRule="auto"/>
      </w:pPr>
      <w:r>
        <w:rPr>
          <w:rStyle w:val="FootnoteReference"/>
        </w:rPr>
        <w:footnoteRef/>
      </w:r>
      <w:r>
        <w:rPr>
          <w:rtl/>
        </w:rPr>
        <w:t xml:space="preserve"> </w:t>
      </w:r>
      <w:r>
        <w:rPr>
          <w:rtl/>
        </w:rPr>
        <w:tab/>
      </w:r>
      <w:r>
        <w:rPr>
          <w:rFonts w:hint="cs"/>
          <w:rtl/>
        </w:rPr>
        <w:t xml:space="preserve">יצוין כי בשנת 1954, עוד לפני חקיקת חוק נכי הרדיפות, </w:t>
      </w:r>
      <w:r w:rsidRPr="003667B2">
        <w:rPr>
          <w:rFonts w:hint="cs"/>
          <w:rtl/>
        </w:rPr>
        <w:t xml:space="preserve">נחקק </w:t>
      </w:r>
      <w:r w:rsidRPr="0038092A">
        <w:rPr>
          <w:rFonts w:hint="cs"/>
          <w:rtl/>
        </w:rPr>
        <w:t>חוק נכי המלחמה בנאצים, התשי"ד-1954 (להלן</w:t>
      </w:r>
      <w:r>
        <w:rPr>
          <w:rFonts w:hint="cs"/>
          <w:rtl/>
        </w:rPr>
        <w:t xml:space="preserve"> - </w:t>
      </w:r>
      <w:r w:rsidRPr="0038092A">
        <w:rPr>
          <w:rFonts w:hint="cs"/>
          <w:rtl/>
        </w:rPr>
        <w:t>חוק נכי המלחמה)</w:t>
      </w:r>
      <w:r>
        <w:rPr>
          <w:rFonts w:hint="cs"/>
          <w:rtl/>
        </w:rPr>
        <w:t>.</w:t>
      </w:r>
      <w:r w:rsidRPr="00130DF4">
        <w:rPr>
          <w:rFonts w:hint="cs"/>
          <w:rtl/>
        </w:rPr>
        <w:t xml:space="preserve"> </w:t>
      </w:r>
    </w:p>
  </w:footnote>
  <w:footnote w:id="6">
    <w:p w:rsidR="0032485B" w:rsidRPr="00130DF4" w:rsidP="00D6380D">
      <w:pPr>
        <w:pStyle w:val="FootnoteText"/>
        <w:spacing w:line="269" w:lineRule="auto"/>
        <w:rPr>
          <w:rtl/>
        </w:rPr>
      </w:pPr>
      <w:r w:rsidRPr="00130DF4">
        <w:rPr>
          <w:rStyle w:val="FootnoteReference"/>
        </w:rPr>
        <w:footnoteRef/>
      </w:r>
      <w:r w:rsidRPr="00130DF4">
        <w:rPr>
          <w:rtl/>
        </w:rPr>
        <w:t xml:space="preserve"> </w:t>
      </w:r>
      <w:r w:rsidRPr="00130DF4">
        <w:rPr>
          <w:rtl/>
        </w:rPr>
        <w:tab/>
        <w:t xml:space="preserve">"חוק </w:t>
      </w:r>
      <w:r w:rsidRPr="00130DF4">
        <w:rPr>
          <w:rFonts w:hint="cs"/>
          <w:rtl/>
        </w:rPr>
        <w:t>הפיצויים</w:t>
      </w:r>
      <w:r w:rsidRPr="00130DF4">
        <w:rPr>
          <w:rtl/>
        </w:rPr>
        <w:t xml:space="preserve"> </w:t>
      </w:r>
      <w:r w:rsidRPr="00130DF4">
        <w:rPr>
          <w:rFonts w:hint="cs"/>
          <w:rtl/>
        </w:rPr>
        <w:t>הפדרלי</w:t>
      </w:r>
      <w:r w:rsidRPr="00130DF4">
        <w:rPr>
          <w:rtl/>
        </w:rPr>
        <w:t xml:space="preserve"> </w:t>
      </w:r>
      <w:r w:rsidRPr="00130DF4">
        <w:rPr>
          <w:rFonts w:hint="cs"/>
          <w:rtl/>
        </w:rPr>
        <w:t>לק</w:t>
      </w:r>
      <w:r>
        <w:rPr>
          <w:rFonts w:hint="cs"/>
          <w:rtl/>
        </w:rPr>
        <w:t>ו</w:t>
      </w:r>
      <w:r w:rsidRPr="00130DF4">
        <w:rPr>
          <w:rFonts w:hint="cs"/>
          <w:rtl/>
        </w:rPr>
        <w:t>רבנות</w:t>
      </w:r>
      <w:r w:rsidRPr="00130DF4">
        <w:rPr>
          <w:rtl/>
        </w:rPr>
        <w:t xml:space="preserve"> </w:t>
      </w:r>
      <w:r w:rsidRPr="00130DF4">
        <w:rPr>
          <w:rFonts w:hint="cs"/>
          <w:rtl/>
        </w:rPr>
        <w:t>הרדיפות</w:t>
      </w:r>
      <w:r w:rsidRPr="00130DF4">
        <w:rPr>
          <w:rtl/>
        </w:rPr>
        <w:t xml:space="preserve"> </w:t>
      </w:r>
      <w:r w:rsidRPr="00130DF4">
        <w:rPr>
          <w:rFonts w:hint="cs"/>
          <w:rtl/>
        </w:rPr>
        <w:t>של</w:t>
      </w:r>
      <w:r w:rsidRPr="00130DF4">
        <w:rPr>
          <w:rtl/>
        </w:rPr>
        <w:t xml:space="preserve"> </w:t>
      </w:r>
      <w:r w:rsidRPr="00130DF4">
        <w:rPr>
          <w:rFonts w:hint="cs"/>
          <w:rtl/>
        </w:rPr>
        <w:t>הנציונל</w:t>
      </w:r>
      <w:r w:rsidRPr="00130DF4">
        <w:rPr>
          <w:rtl/>
        </w:rPr>
        <w:t>-סוציאליזם" 1956</w:t>
      </w:r>
      <w:r w:rsidRPr="00130DF4">
        <w:rPr>
          <w:rFonts w:hint="cs"/>
          <w:rtl/>
        </w:rPr>
        <w:t xml:space="preserve"> </w:t>
      </w:r>
      <w:r w:rsidRPr="008152A1">
        <w:rPr>
          <w:rFonts w:hint="cs"/>
          <w:rtl/>
        </w:rPr>
        <w:t xml:space="preserve">(להלן </w:t>
      </w:r>
      <w:r>
        <w:rPr>
          <w:rFonts w:hint="cs"/>
          <w:rtl/>
        </w:rPr>
        <w:t>-</w:t>
      </w:r>
      <w:r w:rsidRPr="008152A1">
        <w:rPr>
          <w:rFonts w:hint="cs"/>
          <w:rtl/>
        </w:rPr>
        <w:t xml:space="preserve"> ה-</w:t>
      </w:r>
      <w:r w:rsidRPr="008152A1">
        <w:t>BEG</w:t>
      </w:r>
      <w:r w:rsidRPr="008152A1">
        <w:rPr>
          <w:rtl/>
        </w:rPr>
        <w:t>).</w:t>
      </w:r>
      <w:r w:rsidRPr="00130DF4">
        <w:rPr>
          <w:rFonts w:hint="cs"/>
          <w:rtl/>
        </w:rPr>
        <w:t xml:space="preserve"> </w:t>
      </w:r>
    </w:p>
  </w:footnote>
  <w:footnote w:id="7">
    <w:p w:rsidR="0032485B" w:rsidP="00D6380D">
      <w:pPr>
        <w:pStyle w:val="FootnoteText"/>
        <w:spacing w:line="269" w:lineRule="auto"/>
      </w:pPr>
      <w:r>
        <w:rPr>
          <w:rStyle w:val="FootnoteReference"/>
        </w:rPr>
        <w:footnoteRef/>
      </w:r>
      <w:r>
        <w:rPr>
          <w:rtl/>
        </w:rPr>
        <w:t xml:space="preserve"> </w:t>
      </w:r>
      <w:r>
        <w:rPr>
          <w:rtl/>
        </w:rPr>
        <w:tab/>
      </w:r>
      <w:r>
        <w:rPr>
          <w:rFonts w:hint="cs"/>
          <w:rtl/>
        </w:rPr>
        <w:t>ועידת התביעות הוקמה בשנת 1951 על ידי 23</w:t>
      </w:r>
      <w:r w:rsidRPr="000435BD">
        <w:rPr>
          <w:rtl/>
        </w:rPr>
        <w:t xml:space="preserve"> ארגונים יהודיים מובילים </w:t>
      </w:r>
      <w:r>
        <w:rPr>
          <w:rFonts w:hint="cs"/>
          <w:rtl/>
        </w:rPr>
        <w:t>במטרה</w:t>
      </w:r>
      <w:r w:rsidRPr="000435BD">
        <w:rPr>
          <w:rtl/>
        </w:rPr>
        <w:t xml:space="preserve"> לטפל </w:t>
      </w:r>
      <w:r>
        <w:rPr>
          <w:rFonts w:hint="cs"/>
          <w:rtl/>
        </w:rPr>
        <w:t>בקבלת</w:t>
      </w:r>
      <w:r w:rsidRPr="000435BD">
        <w:rPr>
          <w:rtl/>
        </w:rPr>
        <w:t xml:space="preserve"> פיצויים לניצולי השואה</w:t>
      </w:r>
      <w:r>
        <w:rPr>
          <w:rFonts w:hint="cs"/>
          <w:rtl/>
        </w:rPr>
        <w:t xml:space="preserve">. </w:t>
      </w:r>
      <w:r w:rsidRPr="000435BD">
        <w:rPr>
          <w:rtl/>
        </w:rPr>
        <w:t xml:space="preserve">ועידת התביעות </w:t>
      </w:r>
      <w:r>
        <w:rPr>
          <w:rFonts w:hint="cs"/>
          <w:rtl/>
        </w:rPr>
        <w:t>שמה לה למטרה ל</w:t>
      </w:r>
      <w:r w:rsidRPr="000435BD">
        <w:rPr>
          <w:rtl/>
        </w:rPr>
        <w:t xml:space="preserve">נהל את המשא ומתן </w:t>
      </w:r>
      <w:r w:rsidRPr="0032277C">
        <w:rPr>
          <w:rFonts w:hint="cs"/>
          <w:rtl/>
        </w:rPr>
        <w:t>בעניין</w:t>
      </w:r>
      <w:r w:rsidRPr="0032277C">
        <w:rPr>
          <w:rtl/>
        </w:rPr>
        <w:t xml:space="preserve"> הפיצויים </w:t>
      </w:r>
      <w:r>
        <w:rPr>
          <w:rFonts w:hint="cs"/>
          <w:rtl/>
        </w:rPr>
        <w:t>עם</w:t>
      </w:r>
      <w:r w:rsidRPr="0032277C">
        <w:rPr>
          <w:rtl/>
        </w:rPr>
        <w:t xml:space="preserve"> ממשלת</w:t>
      </w:r>
      <w:r w:rsidRPr="000435BD">
        <w:rPr>
          <w:rtl/>
        </w:rPr>
        <w:t xml:space="preserve"> גרמניה כנציגי העם היהודי</w:t>
      </w:r>
      <w:r>
        <w:rPr>
          <w:rFonts w:hint="cs"/>
          <w:rtl/>
        </w:rPr>
        <w:t>.</w:t>
      </w:r>
    </w:p>
  </w:footnote>
  <w:footnote w:id="8">
    <w:p w:rsidR="0032485B" w:rsidP="00D6380D">
      <w:pPr>
        <w:pStyle w:val="FootnoteText"/>
        <w:spacing w:line="269" w:lineRule="auto"/>
        <w:rPr>
          <w:rtl/>
        </w:rPr>
      </w:pPr>
      <w:r>
        <w:rPr>
          <w:rStyle w:val="FootnoteReference"/>
        </w:rPr>
        <w:footnoteRef/>
      </w:r>
      <w:r>
        <w:rPr>
          <w:rtl/>
        </w:rPr>
        <w:t xml:space="preserve"> </w:t>
      </w:r>
      <w:r>
        <w:rPr>
          <w:rtl/>
        </w:rPr>
        <w:tab/>
      </w:r>
      <w:r>
        <w:rPr>
          <w:rFonts w:hint="cs"/>
          <w:rtl/>
        </w:rPr>
        <w:t xml:space="preserve">הזכאות של הניצול מותנית בזמן שהייה מזערי במחנות, בגטאות או במסתור, וכן היא מותנית בעמידה במבחני הכנסה והון (היקף הנכסים שבידיו). </w:t>
      </w:r>
    </w:p>
  </w:footnote>
  <w:footnote w:id="9">
    <w:p w:rsidR="0032485B" w:rsidP="00D6380D">
      <w:pPr>
        <w:pStyle w:val="FootnoteText"/>
        <w:spacing w:line="269" w:lineRule="auto"/>
      </w:pPr>
      <w:r>
        <w:rPr>
          <w:rStyle w:val="FootnoteReference"/>
        </w:rPr>
        <w:footnoteRef/>
      </w:r>
      <w:r>
        <w:rPr>
          <w:rtl/>
        </w:rPr>
        <w:t xml:space="preserve"> </w:t>
      </w:r>
      <w:r>
        <w:rPr>
          <w:rtl/>
        </w:rPr>
        <w:tab/>
      </w:r>
      <w:r>
        <w:rPr>
          <w:rFonts w:hint="cs"/>
          <w:rtl/>
        </w:rPr>
        <w:t xml:space="preserve">הקרן הראשונה היא קרן מרכז ומזרח אירופה, המיועדת לתושבים בהווה של מדינות הגוש הקומוניסטי לשעבר. הקרן מקצה גמלה חודשית בסך כ-300 אירו לניצולי שואה אשר היו כלואים באחד המחנות או הגטאות, או לניצולים שנאלצו להסתתר בזמן השלטון הנאצי. הקרן השנייה היא קרן הסיוע, המיועדת לתושבי הגוש הקומוניסטי לשעבר שהיגרו לארצות המערב. קרן זו מעבירה פיצוי חד-פעמי בסך 2,556 אירו לניצולי שואה שבריאותם נפגעה בגין הרדיפות בזמן השואה, ובלבד שאינם מקבלים תשלומים מאחת הקרנות האחרות או מהממשלות השונות. </w:t>
      </w:r>
    </w:p>
  </w:footnote>
  <w:footnote w:id="10">
    <w:p w:rsidR="0032485B" w:rsidP="00D6380D">
      <w:pPr>
        <w:pStyle w:val="FootnoteText"/>
        <w:spacing w:line="269" w:lineRule="auto"/>
        <w:rPr>
          <w:rtl/>
        </w:rPr>
      </w:pPr>
      <w:r>
        <w:rPr>
          <w:rStyle w:val="FootnoteReference"/>
        </w:rPr>
        <w:footnoteRef/>
      </w:r>
      <w:r>
        <w:rPr>
          <w:rtl/>
        </w:rPr>
        <w:t xml:space="preserve"> </w:t>
      </w:r>
      <w:r>
        <w:rPr>
          <w:rtl/>
        </w:rPr>
        <w:tab/>
      </w:r>
      <w:r>
        <w:rPr>
          <w:rFonts w:hint="cs"/>
          <w:rtl/>
        </w:rPr>
        <w:t>פרק א' ל</w:t>
      </w:r>
      <w:r>
        <w:rPr>
          <w:rtl/>
        </w:rPr>
        <w:t xml:space="preserve">חוק ההסדרים במשק המדינה </w:t>
      </w:r>
      <w:r>
        <w:rPr>
          <w:rFonts w:hint="cs"/>
          <w:rtl/>
        </w:rPr>
        <w:t>(</w:t>
      </w:r>
      <w:r>
        <w:rPr>
          <w:rtl/>
        </w:rPr>
        <w:t>תיקוני חקיקה להשגת יעדי התקציב לשנת</w:t>
      </w:r>
      <w:r>
        <w:rPr>
          <w:rFonts w:hint="cs"/>
          <w:rtl/>
        </w:rPr>
        <w:t xml:space="preserve"> 2001) </w:t>
      </w:r>
      <w:r>
        <w:t>)</w:t>
      </w:r>
      <w:r>
        <w:rPr>
          <w:rtl/>
        </w:rPr>
        <w:t>תיקון, ביטול והתליה של חקיקה שמקורה בהצעות חוק פרטיו</w:t>
      </w:r>
      <w:r>
        <w:rPr>
          <w:rFonts w:hint="cs"/>
          <w:rtl/>
        </w:rPr>
        <w:t>ת),</w:t>
      </w:r>
      <w:r>
        <w:t xml:space="preserve"> </w:t>
      </w:r>
      <w:r>
        <w:rPr>
          <w:rFonts w:hint="cs"/>
          <w:rtl/>
        </w:rPr>
        <w:t>ה</w:t>
      </w:r>
      <w:r>
        <w:rPr>
          <w:rtl/>
        </w:rPr>
        <w:t>תשס"א-2001</w:t>
      </w:r>
      <w:r>
        <w:rPr>
          <w:rFonts w:hint="cs"/>
          <w:rtl/>
        </w:rPr>
        <w:t xml:space="preserve">, שכותרתו - "נכי רדיפות הנאצים ששהו על אדמת גרמניה ביום ט' בטבת תש"ז (1 בינואר 1947)". </w:t>
      </w:r>
    </w:p>
  </w:footnote>
  <w:footnote w:id="11">
    <w:p w:rsidR="0032485B" w:rsidP="00D6380D">
      <w:pPr>
        <w:pStyle w:val="FootnoteText"/>
        <w:spacing w:line="269" w:lineRule="auto"/>
        <w:rPr>
          <w:rtl/>
        </w:rPr>
      </w:pPr>
      <w:r>
        <w:rPr>
          <w:rStyle w:val="FootnoteReference"/>
        </w:rPr>
        <w:footnoteRef/>
      </w:r>
      <w:r>
        <w:rPr>
          <w:rtl/>
        </w:rPr>
        <w:t xml:space="preserve"> </w:t>
      </w:r>
      <w:r>
        <w:rPr>
          <w:rtl/>
        </w:rPr>
        <w:tab/>
      </w:r>
      <w:r>
        <w:rPr>
          <w:rFonts w:hint="cs"/>
          <w:rtl/>
        </w:rPr>
        <w:t xml:space="preserve">זאת משום שהחוק הגרמני אפשר, באופן חריג, לנפגעי רדיפות הנאצים אשר שהו על אדמת גרמניה באותו המועד לתבוע פיצויים בגין נזקי גוף שנגרמו להם. </w:t>
      </w:r>
    </w:p>
  </w:footnote>
  <w:footnote w:id="12">
    <w:p w:rsidR="0032485B" w:rsidP="00D6380D">
      <w:pPr>
        <w:pStyle w:val="FootnoteText"/>
        <w:spacing w:line="269" w:lineRule="auto"/>
        <w:rPr>
          <w:rtl/>
        </w:rPr>
      </w:pPr>
      <w:r>
        <w:rPr>
          <w:rStyle w:val="FootnoteReference"/>
        </w:rPr>
        <w:footnoteRef/>
      </w:r>
      <w:r>
        <w:rPr>
          <w:rtl/>
        </w:rPr>
        <w:t xml:space="preserve"> </w:t>
      </w:r>
      <w:r>
        <w:rPr>
          <w:rtl/>
        </w:rPr>
        <w:tab/>
      </w:r>
      <w:r w:rsidRPr="0092461E">
        <w:rPr>
          <w:rFonts w:hint="cs"/>
          <w:rtl/>
        </w:rPr>
        <w:t>חוק</w:t>
      </w:r>
      <w:r w:rsidRPr="0092461E">
        <w:t xml:space="preserve"> </w:t>
      </w:r>
      <w:r w:rsidRPr="0092461E">
        <w:rPr>
          <w:rFonts w:hint="cs"/>
          <w:rtl/>
        </w:rPr>
        <w:t>ההסדרים</w:t>
      </w:r>
      <w:r w:rsidRPr="0092461E">
        <w:t xml:space="preserve"> </w:t>
      </w:r>
      <w:r w:rsidRPr="0092461E">
        <w:rPr>
          <w:rFonts w:hint="cs"/>
          <w:rtl/>
        </w:rPr>
        <w:t>במשק</w:t>
      </w:r>
      <w:r w:rsidRPr="0092461E">
        <w:t xml:space="preserve"> </w:t>
      </w:r>
      <w:r w:rsidRPr="0092461E">
        <w:rPr>
          <w:rFonts w:hint="cs"/>
          <w:rtl/>
        </w:rPr>
        <w:t>המדינה</w:t>
      </w:r>
      <w:r>
        <w:t xml:space="preserve">) </w:t>
      </w:r>
      <w:r w:rsidRPr="0092461E">
        <w:rPr>
          <w:rFonts w:hint="cs"/>
          <w:rtl/>
        </w:rPr>
        <w:t>תיקוני</w:t>
      </w:r>
      <w:r w:rsidRPr="0092461E">
        <w:t xml:space="preserve"> </w:t>
      </w:r>
      <w:r w:rsidRPr="0092461E">
        <w:rPr>
          <w:rFonts w:hint="cs"/>
          <w:rtl/>
        </w:rPr>
        <w:t>חקיקה</w:t>
      </w:r>
      <w:r w:rsidRPr="0092461E">
        <w:t xml:space="preserve"> </w:t>
      </w:r>
      <w:r w:rsidRPr="0092461E">
        <w:rPr>
          <w:rFonts w:hint="cs"/>
          <w:rtl/>
        </w:rPr>
        <w:t>להשגת</w:t>
      </w:r>
      <w:r w:rsidRPr="0092461E">
        <w:t xml:space="preserve"> </w:t>
      </w:r>
      <w:r w:rsidRPr="0092461E">
        <w:rPr>
          <w:rFonts w:hint="cs"/>
          <w:rtl/>
        </w:rPr>
        <w:t>יעדי</w:t>
      </w:r>
      <w:r w:rsidRPr="0092461E">
        <w:t xml:space="preserve"> </w:t>
      </w:r>
      <w:r w:rsidRPr="0092461E">
        <w:rPr>
          <w:rFonts w:hint="cs"/>
          <w:rtl/>
        </w:rPr>
        <w:t>התקציב</w:t>
      </w:r>
      <w:r w:rsidRPr="0092461E">
        <w:t xml:space="preserve"> </w:t>
      </w:r>
      <w:r w:rsidRPr="0092461E">
        <w:rPr>
          <w:rFonts w:hint="cs"/>
          <w:rtl/>
        </w:rPr>
        <w:t>לשנת</w:t>
      </w:r>
      <w:r>
        <w:rPr>
          <w:rFonts w:hint="cs"/>
          <w:rtl/>
        </w:rPr>
        <w:t xml:space="preserve"> 2001) (</w:t>
      </w:r>
      <w:r w:rsidRPr="0092461E">
        <w:rPr>
          <w:rFonts w:hint="cs"/>
          <w:rtl/>
        </w:rPr>
        <w:t>תיקון</w:t>
      </w:r>
      <w:r>
        <w:rPr>
          <w:rFonts w:hint="cs"/>
          <w:rtl/>
        </w:rPr>
        <w:t xml:space="preserve">, </w:t>
      </w:r>
      <w:r w:rsidRPr="0092461E">
        <w:rPr>
          <w:rFonts w:hint="cs"/>
          <w:rtl/>
        </w:rPr>
        <w:t>ביטול</w:t>
      </w:r>
      <w:r w:rsidRPr="0092461E">
        <w:t xml:space="preserve"> </w:t>
      </w:r>
      <w:r w:rsidRPr="0092461E">
        <w:rPr>
          <w:rFonts w:hint="cs"/>
          <w:rtl/>
        </w:rPr>
        <w:t>והתליה</w:t>
      </w:r>
      <w:r w:rsidRPr="0092461E">
        <w:t xml:space="preserve"> </w:t>
      </w:r>
      <w:r w:rsidRPr="0092461E">
        <w:rPr>
          <w:rFonts w:hint="cs"/>
          <w:rtl/>
        </w:rPr>
        <w:t>של</w:t>
      </w:r>
      <w:r>
        <w:rPr>
          <w:rFonts w:hint="cs"/>
          <w:rtl/>
        </w:rPr>
        <w:t xml:space="preserve"> </w:t>
      </w:r>
      <w:r w:rsidRPr="0092461E">
        <w:rPr>
          <w:rFonts w:hint="cs"/>
          <w:rtl/>
        </w:rPr>
        <w:t>חקיקה</w:t>
      </w:r>
      <w:r w:rsidRPr="0092461E">
        <w:t xml:space="preserve"> </w:t>
      </w:r>
      <w:r w:rsidRPr="0092461E">
        <w:rPr>
          <w:rFonts w:hint="cs"/>
          <w:rtl/>
        </w:rPr>
        <w:t>שמקורה</w:t>
      </w:r>
      <w:r w:rsidRPr="0092461E">
        <w:t xml:space="preserve"> </w:t>
      </w:r>
      <w:r w:rsidRPr="0092461E">
        <w:rPr>
          <w:rFonts w:hint="cs"/>
          <w:rtl/>
        </w:rPr>
        <w:t>בהצעות</w:t>
      </w:r>
      <w:r w:rsidRPr="0092461E">
        <w:t xml:space="preserve"> </w:t>
      </w:r>
      <w:r w:rsidRPr="0092461E">
        <w:rPr>
          <w:rFonts w:hint="cs"/>
          <w:rtl/>
        </w:rPr>
        <w:t>חוק</w:t>
      </w:r>
      <w:r w:rsidRPr="0092461E">
        <w:t xml:space="preserve"> </w:t>
      </w:r>
      <w:r w:rsidRPr="0092461E">
        <w:rPr>
          <w:rFonts w:hint="cs"/>
          <w:rtl/>
        </w:rPr>
        <w:t>פרטיות</w:t>
      </w:r>
      <w:r w:rsidRPr="0092461E">
        <w:t>) (</w:t>
      </w:r>
      <w:r w:rsidRPr="0092461E">
        <w:rPr>
          <w:rFonts w:hint="cs"/>
          <w:rtl/>
        </w:rPr>
        <w:t>תיקון</w:t>
      </w:r>
      <w:r w:rsidRPr="0092461E">
        <w:t xml:space="preserve"> </w:t>
      </w:r>
      <w:r w:rsidRPr="0092461E">
        <w:rPr>
          <w:rFonts w:hint="cs"/>
          <w:rtl/>
        </w:rPr>
        <w:t>מס</w:t>
      </w:r>
      <w:r>
        <w:rPr>
          <w:rFonts w:hint="cs"/>
          <w:rtl/>
        </w:rPr>
        <w:t>' 6</w:t>
      </w:r>
      <w:r>
        <w:t>(</w:t>
      </w:r>
      <w:r>
        <w:rPr>
          <w:rFonts w:hint="cs"/>
          <w:rtl/>
        </w:rPr>
        <w:t xml:space="preserve">, </w:t>
      </w:r>
      <w:r w:rsidRPr="0092461E">
        <w:rPr>
          <w:rFonts w:hint="cs"/>
          <w:rtl/>
        </w:rPr>
        <w:t>התשס״ז</w:t>
      </w:r>
      <w:r>
        <w:rPr>
          <w:rFonts w:hint="cs"/>
          <w:rtl/>
        </w:rPr>
        <w:t>-2007.</w:t>
      </w:r>
    </w:p>
  </w:footnote>
  <w:footnote w:id="13">
    <w:p w:rsidR="0032485B" w:rsidP="00D6380D">
      <w:pPr>
        <w:pStyle w:val="FootnoteText"/>
        <w:spacing w:line="269" w:lineRule="auto"/>
      </w:pPr>
      <w:r>
        <w:rPr>
          <w:rStyle w:val="FootnoteReference"/>
        </w:rPr>
        <w:footnoteRef/>
      </w:r>
      <w:r>
        <w:rPr>
          <w:rtl/>
        </w:rPr>
        <w:t xml:space="preserve"> </w:t>
      </w:r>
      <w:r>
        <w:rPr>
          <w:rtl/>
        </w:rPr>
        <w:tab/>
      </w:r>
      <w:r>
        <w:rPr>
          <w:rFonts w:hint="cs"/>
          <w:rtl/>
        </w:rPr>
        <w:t xml:space="preserve">יצוין כי בהתאם לתיקון 8 לחוק ההטבות, החל מספטמבר 2016 התגמולים מהקרן אינם מנוכים עוד לניצולים </w:t>
      </w:r>
      <w:r w:rsidRPr="000A3DDC">
        <w:rPr>
          <w:rFonts w:hint="cs"/>
          <w:rtl/>
        </w:rPr>
        <w:t>נזקקים</w:t>
      </w:r>
      <w:r w:rsidRPr="000A3DDC">
        <w:rPr>
          <w:rtl/>
        </w:rPr>
        <w:t>.</w:t>
      </w:r>
      <w:r>
        <w:rPr>
          <w:rFonts w:hint="cs"/>
          <w:rtl/>
        </w:rPr>
        <w:t xml:space="preserve"> </w:t>
      </w:r>
    </w:p>
  </w:footnote>
  <w:footnote w:id="14">
    <w:p w:rsidR="0032485B" w:rsidP="00D6380D">
      <w:pPr>
        <w:pStyle w:val="FootnoteText"/>
        <w:spacing w:line="269" w:lineRule="auto"/>
      </w:pPr>
      <w:r>
        <w:rPr>
          <w:rStyle w:val="FootnoteReference"/>
        </w:rPr>
        <w:footnoteRef/>
      </w:r>
      <w:r>
        <w:rPr>
          <w:rtl/>
        </w:rPr>
        <w:t xml:space="preserve"> </w:t>
      </w:r>
      <w:r>
        <w:rPr>
          <w:rtl/>
        </w:rPr>
        <w:tab/>
      </w:r>
      <w:r>
        <w:rPr>
          <w:rFonts w:hint="cs"/>
          <w:rtl/>
        </w:rPr>
        <w:t xml:space="preserve">לפירוט ראו מבקר המדינה, </w:t>
      </w:r>
      <w:r w:rsidRPr="000A3DDC">
        <w:rPr>
          <w:rFonts w:hint="eastAsia"/>
          <w:b/>
          <w:bCs/>
          <w:rtl/>
        </w:rPr>
        <w:t>דוח</w:t>
      </w:r>
      <w:r w:rsidRPr="000A3DDC">
        <w:rPr>
          <w:b/>
          <w:bCs/>
          <w:rtl/>
        </w:rPr>
        <w:t xml:space="preserve"> מיוחד </w:t>
      </w:r>
      <w:r w:rsidRPr="000A3DDC">
        <w:rPr>
          <w:rFonts w:hint="eastAsia"/>
          <w:b/>
          <w:bCs/>
          <w:rtl/>
        </w:rPr>
        <w:t>על</w:t>
      </w:r>
      <w:r w:rsidRPr="000A3DDC">
        <w:rPr>
          <w:b/>
          <w:bCs/>
          <w:rtl/>
        </w:rPr>
        <w:t xml:space="preserve"> </w:t>
      </w:r>
      <w:r w:rsidRPr="000A3DDC">
        <w:rPr>
          <w:rFonts w:hint="eastAsia"/>
          <w:b/>
          <w:bCs/>
          <w:rtl/>
        </w:rPr>
        <w:t>סיוע</w:t>
      </w:r>
      <w:r w:rsidRPr="000A3DDC">
        <w:rPr>
          <w:b/>
          <w:bCs/>
          <w:rtl/>
        </w:rPr>
        <w:t xml:space="preserve"> </w:t>
      </w:r>
      <w:r w:rsidRPr="000A3DDC">
        <w:rPr>
          <w:rFonts w:hint="eastAsia"/>
          <w:b/>
          <w:bCs/>
          <w:rtl/>
        </w:rPr>
        <w:t>המדינה</w:t>
      </w:r>
      <w:r w:rsidRPr="000A3DDC">
        <w:rPr>
          <w:b/>
          <w:bCs/>
          <w:rtl/>
        </w:rPr>
        <w:t xml:space="preserve"> </w:t>
      </w:r>
      <w:r w:rsidRPr="000A3DDC">
        <w:rPr>
          <w:rFonts w:hint="eastAsia"/>
          <w:b/>
          <w:bCs/>
          <w:rtl/>
        </w:rPr>
        <w:t>לניצולי</w:t>
      </w:r>
      <w:r w:rsidRPr="000A3DDC">
        <w:rPr>
          <w:b/>
          <w:bCs/>
          <w:rtl/>
        </w:rPr>
        <w:t xml:space="preserve"> </w:t>
      </w:r>
      <w:r w:rsidRPr="000A3DDC">
        <w:rPr>
          <w:rFonts w:hint="eastAsia"/>
          <w:b/>
          <w:bCs/>
          <w:rtl/>
        </w:rPr>
        <w:t>השואה</w:t>
      </w:r>
      <w:r>
        <w:rPr>
          <w:rFonts w:hint="cs"/>
          <w:rtl/>
        </w:rPr>
        <w:t xml:space="preserve"> (2017). </w:t>
      </w:r>
    </w:p>
  </w:footnote>
  <w:footnote w:id="15">
    <w:p w:rsidR="0032485B" w:rsidRPr="00566D48" w:rsidP="00D6380D">
      <w:pPr>
        <w:pStyle w:val="FootnoteText"/>
        <w:spacing w:line="269" w:lineRule="auto"/>
        <w:rPr>
          <w:rtl/>
        </w:rPr>
      </w:pPr>
      <w:r>
        <w:rPr>
          <w:rStyle w:val="FootnoteReference"/>
        </w:rPr>
        <w:footnoteRef/>
      </w:r>
      <w:r>
        <w:rPr>
          <w:rtl/>
        </w:rPr>
        <w:t xml:space="preserve"> </w:t>
      </w:r>
      <w:r>
        <w:rPr>
          <w:rtl/>
        </w:rPr>
        <w:tab/>
      </w:r>
      <w:r w:rsidRPr="00566D48">
        <w:rPr>
          <w:rtl/>
        </w:rPr>
        <w:t>ביומיים הראשונים של יוני 1941 התרחשו בעיראק פרעות "</w:t>
      </w:r>
      <w:r w:rsidRPr="00566D48">
        <w:rPr>
          <w:rtl/>
        </w:rPr>
        <w:t>הפרהוד</w:t>
      </w:r>
      <w:r w:rsidRPr="00566D48">
        <w:rPr>
          <w:rtl/>
        </w:rPr>
        <w:t>" ובמהלכם סבלה הקהילה היהודית ממעשי אלימות, לרבות מסע של רצח, ביזה ואונס.</w:t>
      </w:r>
    </w:p>
  </w:footnote>
  <w:footnote w:id="16">
    <w:p w:rsidR="0032485B" w:rsidP="00D6380D">
      <w:pPr>
        <w:pStyle w:val="FootnoteText"/>
        <w:spacing w:line="269" w:lineRule="auto"/>
        <w:rPr>
          <w:rtl/>
        </w:rPr>
      </w:pPr>
      <w:r>
        <w:rPr>
          <w:rStyle w:val="FootnoteReference"/>
        </w:rPr>
        <w:footnoteRef/>
      </w:r>
      <w:r>
        <w:rPr>
          <w:rtl/>
        </w:rPr>
        <w:t xml:space="preserve"> </w:t>
      </w:r>
      <w:r>
        <w:rPr>
          <w:rtl/>
        </w:rPr>
        <w:tab/>
      </w:r>
      <w:r>
        <w:rPr>
          <w:rFonts w:hint="cs"/>
          <w:rtl/>
        </w:rPr>
        <w:t xml:space="preserve">החלטה </w:t>
      </w:r>
      <w:r>
        <w:rPr>
          <w:rFonts w:hint="cs"/>
          <w:rtl/>
        </w:rPr>
        <w:t>מינהלית</w:t>
      </w:r>
      <w:r>
        <w:rPr>
          <w:rFonts w:hint="cs"/>
          <w:rtl/>
        </w:rPr>
        <w:t xml:space="preserve"> בנושא "תכנית סיוע - הכרה באוכלוסיות נוספות כזכאיות להטבות" (2015).</w:t>
      </w:r>
    </w:p>
  </w:footnote>
  <w:footnote w:id="17">
    <w:p w:rsidR="0032485B" w:rsidP="00D6380D">
      <w:pPr>
        <w:pStyle w:val="FootnoteText"/>
        <w:spacing w:line="269" w:lineRule="auto"/>
        <w:rPr>
          <w:rtl/>
        </w:rPr>
      </w:pPr>
      <w:r>
        <w:rPr>
          <w:rStyle w:val="FootnoteReference"/>
        </w:rPr>
        <w:footnoteRef/>
      </w:r>
      <w:r>
        <w:rPr>
          <w:rtl/>
        </w:rPr>
        <w:t xml:space="preserve"> </w:t>
      </w:r>
      <w:r>
        <w:rPr>
          <w:rtl/>
        </w:rPr>
        <w:tab/>
      </w:r>
      <w:r>
        <w:rPr>
          <w:rFonts w:hint="cs"/>
          <w:rtl/>
        </w:rPr>
        <w:t xml:space="preserve">שם. </w:t>
      </w:r>
    </w:p>
  </w:footnote>
  <w:footnote w:id="18">
    <w:p w:rsidR="0032485B" w:rsidP="00D6380D">
      <w:pPr>
        <w:pStyle w:val="FootnoteText"/>
        <w:spacing w:line="269" w:lineRule="auto"/>
        <w:rPr>
          <w:rtl/>
        </w:rPr>
      </w:pPr>
      <w:r>
        <w:rPr>
          <w:rStyle w:val="FootnoteReference"/>
        </w:rPr>
        <w:footnoteRef/>
      </w:r>
      <w:r>
        <w:rPr>
          <w:rtl/>
        </w:rPr>
        <w:t xml:space="preserve"> </w:t>
      </w:r>
      <w:r>
        <w:rPr>
          <w:rtl/>
        </w:rPr>
        <w:tab/>
      </w:r>
      <w:r w:rsidRPr="007B14DD">
        <w:rPr>
          <w:rtl/>
        </w:rPr>
        <w:t xml:space="preserve">בין ההסדרים: </w:t>
      </w:r>
      <w:r w:rsidRPr="007B14DD">
        <w:rPr>
          <w:rtl/>
        </w:rPr>
        <w:t>רנטת</w:t>
      </w:r>
      <w:r w:rsidRPr="007B14DD">
        <w:rPr>
          <w:rtl/>
        </w:rPr>
        <w:t xml:space="preserve"> בריאות מממשלת גרמניה (</w:t>
      </w:r>
      <w:r w:rsidRPr="007B14DD">
        <w:t>BEG</w:t>
      </w:r>
      <w:r w:rsidRPr="007B14DD">
        <w:rPr>
          <w:rtl/>
        </w:rPr>
        <w:t xml:space="preserve">ׂ)ׂ; </w:t>
      </w:r>
      <w:r w:rsidRPr="007B14DD">
        <w:rPr>
          <w:rtl/>
        </w:rPr>
        <w:t>פנס</w:t>
      </w:r>
      <w:r>
        <w:rPr>
          <w:rFonts w:hint="cs"/>
          <w:rtl/>
        </w:rPr>
        <w:t>י</w:t>
      </w:r>
      <w:r w:rsidRPr="007B14DD">
        <w:rPr>
          <w:rtl/>
        </w:rPr>
        <w:t>יה</w:t>
      </w:r>
      <w:r w:rsidRPr="007B14DD">
        <w:rPr>
          <w:rtl/>
        </w:rPr>
        <w:t xml:space="preserve"> חודשית מגרמניה בגין עבודה ללא כפייה בגטו מכוח חוק הגטאות הגרמני</w:t>
      </w:r>
      <w:r>
        <w:t>(</w:t>
      </w:r>
      <w:r w:rsidRPr="007B14DD">
        <w:t xml:space="preserve">ZRBG) </w:t>
      </w:r>
      <w:r>
        <w:rPr>
          <w:rFonts w:hint="cs"/>
          <w:rtl/>
        </w:rPr>
        <w:t xml:space="preserve">; </w:t>
      </w:r>
      <w:r w:rsidRPr="007B14DD">
        <w:rPr>
          <w:rtl/>
        </w:rPr>
        <w:t>רנטה חודשית מפולין; מענק או רנטה חודשית ליתומים מצרפת; תשלום חד-פעמי מקרן סיוע של ועידת התביעות; מענק חד-פעמי מוועידת התביעות בגין "ילדות אבודה"; מענק מקרן הפיצוי הגרמנית עבור עבודה ללא כפי</w:t>
      </w:r>
      <w:r>
        <w:rPr>
          <w:rtl/>
        </w:rPr>
        <w:t>יה בגט</w:t>
      </w:r>
      <w:r>
        <w:rPr>
          <w:rFonts w:hint="cs"/>
          <w:rtl/>
        </w:rPr>
        <w:t>ו</w:t>
      </w:r>
      <w:r>
        <w:t>(</w:t>
      </w:r>
      <w:r w:rsidRPr="007B14DD">
        <w:t>BADV</w:t>
      </w:r>
      <w:r>
        <w:t>)</w:t>
      </w:r>
      <w:r w:rsidRPr="007B14DD">
        <w:t xml:space="preserve"> </w:t>
      </w:r>
      <w:r>
        <w:rPr>
          <w:rFonts w:hint="cs"/>
          <w:rtl/>
        </w:rPr>
        <w:t xml:space="preserve">; </w:t>
      </w:r>
      <w:r w:rsidRPr="007B14DD">
        <w:rPr>
          <w:rtl/>
        </w:rPr>
        <w:t>מענק חד-פעמי למי שהוסע ברכבות צרפתיות למחנות השמדה; סיוע כספי עבור טיפול בבעיות רפואיות; פיצוי הניתן באמצעות ועידת התביעות ליוצאי רומניה המקבלים הבטחת הכנסה, מכספי נכסים אבודים של יהודים בתקופת השואה.</w:t>
      </w:r>
    </w:p>
  </w:footnote>
  <w:footnote w:id="19">
    <w:p w:rsidR="0032485B" w:rsidP="00D6380D">
      <w:pPr>
        <w:pStyle w:val="FootnoteText"/>
        <w:spacing w:line="269" w:lineRule="auto"/>
      </w:pPr>
      <w:r>
        <w:rPr>
          <w:rStyle w:val="FootnoteReference"/>
        </w:rPr>
        <w:footnoteRef/>
      </w:r>
      <w:r>
        <w:rPr>
          <w:rtl/>
        </w:rPr>
        <w:t xml:space="preserve"> </w:t>
      </w:r>
      <w:r>
        <w:rPr>
          <w:rtl/>
        </w:rPr>
        <w:tab/>
      </w:r>
      <w:r>
        <w:rPr>
          <w:rFonts w:hint="cs"/>
          <w:rtl/>
        </w:rPr>
        <w:t xml:space="preserve">החברים בצוות הבין-משרדי: </w:t>
      </w:r>
      <w:r w:rsidRPr="00574116">
        <w:rPr>
          <w:rtl/>
        </w:rPr>
        <w:t xml:space="preserve">הרשות לזכויות ניצולי השואה במשרד האוצר, משרד העבודה, הרווחה והשירותים החברתיים, המוסד לביטוח לאומי, משרד הפנים, משרד הבריאות, המשרד לשוויון חברתי, משרד העלייה והקליטה ומשרד הבינוי והשיכון (להלן </w:t>
      </w:r>
      <w:r>
        <w:rPr>
          <w:rFonts w:hint="cs"/>
          <w:rtl/>
        </w:rPr>
        <w:t>-</w:t>
      </w:r>
      <w:r w:rsidRPr="00574116">
        <w:rPr>
          <w:rtl/>
        </w:rPr>
        <w:t xml:space="preserve"> הצוות </w:t>
      </w:r>
      <w:r>
        <w:rPr>
          <w:rFonts w:hint="cs"/>
          <w:rtl/>
        </w:rPr>
        <w:t>הבין-משרדי</w:t>
      </w:r>
      <w:r w:rsidRPr="00574116">
        <w:rPr>
          <w:rtl/>
        </w:rPr>
        <w:t>).</w:t>
      </w:r>
      <w:r>
        <w:rPr>
          <w:rFonts w:hint="cs"/>
          <w:rtl/>
        </w:rPr>
        <w:t xml:space="preserve"> בהמשך השתתפו בישיבות נציג הקרן לרווחה ונציג מרכז הארגונים לניצולי שואה.</w:t>
      </w:r>
    </w:p>
  </w:footnote>
  <w:footnote w:id="20">
    <w:p w:rsidR="0032485B" w:rsidRPr="002533A2" w:rsidP="00D6380D">
      <w:pPr>
        <w:pStyle w:val="FootnoteText"/>
        <w:spacing w:line="269" w:lineRule="auto"/>
      </w:pPr>
      <w:r>
        <w:rPr>
          <w:rStyle w:val="FootnoteReference"/>
        </w:rPr>
        <w:footnoteRef/>
      </w:r>
      <w:r>
        <w:rPr>
          <w:rtl/>
        </w:rPr>
        <w:t xml:space="preserve"> </w:t>
      </w:r>
      <w:r>
        <w:rPr>
          <w:rtl/>
        </w:rPr>
        <w:tab/>
      </w:r>
      <w:r>
        <w:rPr>
          <w:rFonts w:hint="cs"/>
          <w:rtl/>
        </w:rPr>
        <w:t>סעיף 3ב לחוק ההטבות שנכלל בחוק ההתייעלות הכלכלית (תיקוני חקיקה להשגת יעדי התקציב לשנת התקציב 2019), התשע"ח-2018, סעיפים 39 - 42.</w:t>
      </w:r>
    </w:p>
  </w:footnote>
  <w:footnote w:id="21">
    <w:p w:rsidR="0032485B" w:rsidP="00D6380D">
      <w:pPr>
        <w:pStyle w:val="FootnoteText"/>
        <w:spacing w:line="269" w:lineRule="auto"/>
      </w:pPr>
      <w:r>
        <w:rPr>
          <w:rStyle w:val="FootnoteReference"/>
        </w:rPr>
        <w:footnoteRef/>
      </w:r>
      <w:r>
        <w:rPr>
          <w:rtl/>
        </w:rPr>
        <w:t xml:space="preserve"> </w:t>
      </w:r>
      <w:r>
        <w:rPr>
          <w:rtl/>
        </w:rPr>
        <w:tab/>
      </w:r>
      <w:r>
        <w:rPr>
          <w:rFonts w:hint="cs"/>
          <w:rtl/>
        </w:rPr>
        <w:t xml:space="preserve">החלטה </w:t>
      </w:r>
      <w:r w:rsidRPr="0003237D">
        <w:rPr>
          <w:rtl/>
        </w:rPr>
        <w:t>4668</w:t>
      </w:r>
      <w:r>
        <w:rPr>
          <w:rFonts w:hint="cs"/>
          <w:rtl/>
        </w:rPr>
        <w:t xml:space="preserve"> של הממשלה ה-34 "</w:t>
      </w:r>
      <w:r>
        <w:rPr>
          <w:rtl/>
        </w:rPr>
        <w:t>תוכנית</w:t>
      </w:r>
      <w:r w:rsidRPr="0003237D">
        <w:rPr>
          <w:rtl/>
        </w:rPr>
        <w:t xml:space="preserve"> סיוע לניצולי שואה מקבלי קצבה חודשית מגרמניה בעקבות סיכום עם ממשלת גרמניה</w:t>
      </w:r>
      <w:r>
        <w:rPr>
          <w:rFonts w:hint="cs"/>
          <w:rtl/>
        </w:rPr>
        <w:t>"</w:t>
      </w:r>
      <w:r w:rsidRPr="0003237D">
        <w:rPr>
          <w:rtl/>
        </w:rPr>
        <w:t xml:space="preserve"> </w:t>
      </w:r>
      <w:r>
        <w:rPr>
          <w:rFonts w:hint="cs"/>
          <w:rtl/>
        </w:rPr>
        <w:t>(</w:t>
      </w:r>
      <w:r w:rsidRPr="0003237D">
        <w:rPr>
          <w:rtl/>
        </w:rPr>
        <w:t>15.8.2019</w:t>
      </w:r>
      <w:r>
        <w:rPr>
          <w:rFonts w:hint="cs"/>
          <w:rtl/>
        </w:rPr>
        <w:t>).</w:t>
      </w:r>
    </w:p>
  </w:footnote>
  <w:footnote w:id="22">
    <w:p w:rsidR="0032485B" w:rsidP="00D6380D">
      <w:pPr>
        <w:pStyle w:val="FootnoteText"/>
        <w:spacing w:line="269" w:lineRule="auto"/>
      </w:pPr>
      <w:r>
        <w:rPr>
          <w:rStyle w:val="FootnoteReference"/>
        </w:rPr>
        <w:footnoteRef/>
      </w:r>
      <w:r>
        <w:rPr>
          <w:rtl/>
        </w:rPr>
        <w:t xml:space="preserve"> </w:t>
      </w:r>
      <w:r>
        <w:rPr>
          <w:rFonts w:hint="cs"/>
          <w:rtl/>
        </w:rPr>
        <w:tab/>
      </w:r>
      <w:r w:rsidRPr="00A03009">
        <w:rPr>
          <w:rtl/>
        </w:rPr>
        <w:t xml:space="preserve">חוק ההתייעלות הכלכלית (תיקוני חקיקה להשגת יעדי התקציב לשנת התקציב 2019), התשע"ח-2018, סעיפים </w:t>
      </w:r>
      <w:r>
        <w:rPr>
          <w:rFonts w:hint="cs"/>
          <w:rtl/>
        </w:rPr>
        <w:t>39</w:t>
      </w:r>
      <w:r w:rsidRPr="00A03009">
        <w:rPr>
          <w:rtl/>
        </w:rPr>
        <w:t xml:space="preserve"> -</w:t>
      </w:r>
      <w:r w:rsidR="00D113F0">
        <w:rPr>
          <w:rFonts w:hint="cs"/>
          <w:rtl/>
        </w:rPr>
        <w:t xml:space="preserve"> </w:t>
      </w:r>
      <w:r>
        <w:rPr>
          <w:rFonts w:hint="cs"/>
          <w:rtl/>
        </w:rPr>
        <w:t>42</w:t>
      </w:r>
      <w:r w:rsidRPr="00A03009">
        <w:rPr>
          <w:rtl/>
        </w:rPr>
        <w:t>.</w:t>
      </w:r>
      <w:r w:rsidR="00D113F0">
        <w:rPr>
          <w:rFonts w:hint="cs"/>
          <w:rtl/>
        </w:rPr>
        <w:t xml:space="preserve"> </w:t>
      </w:r>
    </w:p>
  </w:footnote>
  <w:footnote w:id="23">
    <w:p w:rsidR="0032485B" w:rsidP="00D6380D">
      <w:pPr>
        <w:pStyle w:val="FootnoteText"/>
        <w:spacing w:line="269" w:lineRule="auto"/>
        <w:rPr>
          <w:rtl/>
        </w:rPr>
      </w:pPr>
      <w:r>
        <w:rPr>
          <w:rStyle w:val="FootnoteReference"/>
        </w:rPr>
        <w:footnoteRef/>
      </w:r>
      <w:r>
        <w:rPr>
          <w:rtl/>
        </w:rPr>
        <w:t xml:space="preserve"> </w:t>
      </w:r>
      <w:r>
        <w:rPr>
          <w:rtl/>
        </w:rPr>
        <w:tab/>
      </w:r>
      <w:r>
        <w:rPr>
          <w:rFonts w:hint="cs"/>
          <w:rtl/>
        </w:rPr>
        <w:t>ניצול ש</w:t>
      </w:r>
      <w:r>
        <w:rPr>
          <w:rtl/>
        </w:rPr>
        <w:t>עלה ארצה לפני 1.10.53</w:t>
      </w:r>
      <w:r>
        <w:rPr>
          <w:rFonts w:hint="cs"/>
          <w:rtl/>
        </w:rPr>
        <w:t xml:space="preserve"> </w:t>
      </w:r>
      <w:r>
        <w:rPr>
          <w:rtl/>
        </w:rPr>
        <w:t>זכותו לקבל רנטה מגרמניה נשללה בהסכם השילומים</w:t>
      </w:r>
      <w:r>
        <w:rPr>
          <w:rFonts w:hint="cs"/>
          <w:rtl/>
        </w:rPr>
        <w:t>.</w:t>
      </w:r>
    </w:p>
  </w:footnote>
  <w:footnote w:id="24">
    <w:p w:rsidR="0032485B" w:rsidP="00D6380D">
      <w:pPr>
        <w:pStyle w:val="FootnoteText"/>
        <w:spacing w:line="269" w:lineRule="auto"/>
        <w:rPr>
          <w:rtl/>
        </w:rPr>
      </w:pPr>
      <w:r>
        <w:rPr>
          <w:rStyle w:val="FootnoteReference"/>
        </w:rPr>
        <w:footnoteRef/>
      </w:r>
      <w:r>
        <w:rPr>
          <w:rtl/>
        </w:rPr>
        <w:t xml:space="preserve"> </w:t>
      </w:r>
      <w:r>
        <w:rPr>
          <w:rFonts w:hint="cs"/>
          <w:rtl/>
        </w:rPr>
        <w:tab/>
      </w:r>
      <w:r w:rsidRPr="00107E65">
        <w:rPr>
          <w:rtl/>
        </w:rPr>
        <w:t>החלט</w:t>
      </w:r>
      <w:r>
        <w:rPr>
          <w:rFonts w:hint="cs"/>
          <w:rtl/>
        </w:rPr>
        <w:t>ה</w:t>
      </w:r>
      <w:r w:rsidRPr="00107E65">
        <w:rPr>
          <w:rtl/>
        </w:rPr>
        <w:t xml:space="preserve"> 1568 </w:t>
      </w:r>
      <w:r>
        <w:rPr>
          <w:rFonts w:hint="cs"/>
          <w:rtl/>
        </w:rPr>
        <w:t>של הממשלה ה-33 "</w:t>
      </w:r>
      <w:r w:rsidRPr="00107E65">
        <w:rPr>
          <w:rtl/>
        </w:rPr>
        <w:t>תכנית לאומית לסיוע לניצולי שואה</w:t>
      </w:r>
      <w:r>
        <w:rPr>
          <w:rFonts w:hint="cs"/>
          <w:rtl/>
        </w:rPr>
        <w:t>" (</w:t>
      </w:r>
      <w:r w:rsidRPr="00107E65">
        <w:rPr>
          <w:rtl/>
        </w:rPr>
        <w:t>27.04.2014</w:t>
      </w:r>
      <w:r>
        <w:rPr>
          <w:rFonts w:hint="cs"/>
          <w:rtl/>
        </w:rPr>
        <w:t>)</w:t>
      </w:r>
      <w:r w:rsidRPr="00107E65">
        <w:rPr>
          <w:rtl/>
        </w:rPr>
        <w:t>.</w:t>
      </w:r>
      <w:r>
        <w:rPr>
          <w:rFonts w:hint="cs"/>
          <w:rtl/>
        </w:rPr>
        <w:t xml:space="preserve"> </w:t>
      </w:r>
    </w:p>
  </w:footnote>
  <w:footnote w:id="25">
    <w:p w:rsidR="0032485B" w:rsidP="00D6380D">
      <w:pPr>
        <w:pStyle w:val="FootnoteText"/>
        <w:spacing w:line="269" w:lineRule="auto"/>
      </w:pPr>
      <w:r>
        <w:rPr>
          <w:rStyle w:val="FootnoteReference"/>
        </w:rPr>
        <w:footnoteRef/>
      </w:r>
      <w:r>
        <w:rPr>
          <w:rtl/>
        </w:rPr>
        <w:t xml:space="preserve"> </w:t>
      </w:r>
      <w:r>
        <w:rPr>
          <w:rtl/>
        </w:rPr>
        <w:tab/>
      </w:r>
      <w:r>
        <w:rPr>
          <w:rFonts w:hint="cs"/>
          <w:rtl/>
        </w:rPr>
        <w:t>סכום הגמלה (הכוללת את קצבת הזקנה אם הניצול זכאי לה) עומד על 3,301 ש"ח לחודש ליחיד ועל 5,216 ש"ח לזוג.</w:t>
      </w:r>
    </w:p>
  </w:footnote>
  <w:footnote w:id="26">
    <w:p w:rsidR="0032485B" w:rsidP="00D6380D">
      <w:pPr>
        <w:pStyle w:val="FootnoteText"/>
        <w:spacing w:line="269" w:lineRule="auto"/>
        <w:rPr>
          <w:rtl/>
        </w:rPr>
      </w:pPr>
      <w:r>
        <w:rPr>
          <w:rStyle w:val="FootnoteReference"/>
        </w:rPr>
        <w:footnoteRef/>
      </w:r>
      <w:r>
        <w:rPr>
          <w:rtl/>
        </w:rPr>
        <w:t xml:space="preserve"> </w:t>
      </w:r>
      <w:r>
        <w:rPr>
          <w:rtl/>
        </w:rPr>
        <w:tab/>
      </w:r>
      <w:r w:rsidRPr="00DB257F">
        <w:rPr>
          <w:rtl/>
        </w:rPr>
        <w:t xml:space="preserve">ניצולי השואה </w:t>
      </w:r>
      <w:r>
        <w:rPr>
          <w:rFonts w:hint="cs"/>
          <w:rtl/>
        </w:rPr>
        <w:t xml:space="preserve">העולים מבריה"מ </w:t>
      </w:r>
      <w:r w:rsidRPr="00DB257F">
        <w:rPr>
          <w:rtl/>
        </w:rPr>
        <w:t>מקבלי המענק השנתי הזקוקים להבטחת הכנסה על מנת להתקיים</w:t>
      </w:r>
      <w:r>
        <w:rPr>
          <w:rFonts w:hint="cs"/>
          <w:rtl/>
        </w:rPr>
        <w:t>.</w:t>
      </w:r>
    </w:p>
  </w:footnote>
  <w:footnote w:id="27">
    <w:p w:rsidR="0032485B" w:rsidP="00D6380D">
      <w:pPr>
        <w:pStyle w:val="FootnoteText"/>
        <w:spacing w:line="269" w:lineRule="auto"/>
        <w:rPr>
          <w:rtl/>
        </w:rPr>
      </w:pPr>
      <w:r>
        <w:rPr>
          <w:rStyle w:val="FootnoteReference"/>
        </w:rPr>
        <w:footnoteRef/>
      </w:r>
      <w:r>
        <w:rPr>
          <w:rtl/>
        </w:rPr>
        <w:t xml:space="preserve"> </w:t>
      </w:r>
      <w:r>
        <w:rPr>
          <w:rtl/>
        </w:rPr>
        <w:tab/>
      </w:r>
      <w:r>
        <w:rPr>
          <w:rFonts w:hint="cs"/>
          <w:rtl/>
        </w:rPr>
        <w:t xml:space="preserve">בעקבות תיקון מס' 5 בשנת 2014, הסעיף קובע כי יוצאי מחנות וגטאות יהיו </w:t>
      </w:r>
      <w:r w:rsidRPr="00110A2E">
        <w:rPr>
          <w:rFonts w:hint="cs"/>
          <w:rtl/>
        </w:rPr>
        <w:t>זכאים לקבל תגמולים והטבות כאילו היו נכים הזכאים לתגמולים לפי חוק נכי רדיפות הנאצים</w:t>
      </w:r>
      <w:r>
        <w:rPr>
          <w:rFonts w:hint="cs"/>
          <w:rtl/>
        </w:rPr>
        <w:t>,</w:t>
      </w:r>
      <w:r w:rsidRPr="00110A2E">
        <w:rPr>
          <w:rFonts w:hint="cs"/>
          <w:rtl/>
        </w:rPr>
        <w:t xml:space="preserve"> ובלבד שאינם מקבלים קצבה אחרת בשל נרדפותם</w:t>
      </w:r>
      <w:r>
        <w:rPr>
          <w:rFonts w:hint="cs"/>
          <w:rtl/>
        </w:rPr>
        <w:t>.</w:t>
      </w:r>
    </w:p>
  </w:footnote>
  <w:footnote w:id="28">
    <w:p w:rsidR="0032485B" w:rsidP="00D6380D">
      <w:pPr>
        <w:pStyle w:val="FootnoteText"/>
        <w:spacing w:line="269" w:lineRule="auto"/>
        <w:rPr>
          <w:rtl/>
        </w:rPr>
      </w:pPr>
      <w:r>
        <w:rPr>
          <w:rStyle w:val="FootnoteReference"/>
        </w:rPr>
        <w:footnoteRef/>
      </w:r>
      <w:r>
        <w:rPr>
          <w:rtl/>
        </w:rPr>
        <w:t xml:space="preserve"> </w:t>
      </w:r>
      <w:r>
        <w:rPr>
          <w:rtl/>
        </w:rPr>
        <w:tab/>
      </w:r>
      <w:r>
        <w:rPr>
          <w:rFonts w:hint="cs"/>
          <w:rtl/>
        </w:rPr>
        <w:t xml:space="preserve">למעט </w:t>
      </w:r>
      <w:r w:rsidRPr="00110A2E">
        <w:rPr>
          <w:rFonts w:hint="cs"/>
          <w:rtl/>
        </w:rPr>
        <w:t>ה</w:t>
      </w:r>
      <w:r>
        <w:rPr>
          <w:rFonts w:hint="cs"/>
          <w:rtl/>
        </w:rPr>
        <w:t>גמלה</w:t>
      </w:r>
      <w:r w:rsidRPr="00110A2E">
        <w:rPr>
          <w:rFonts w:hint="cs"/>
          <w:rtl/>
        </w:rPr>
        <w:t xml:space="preserve"> </w:t>
      </w:r>
      <w:r>
        <w:rPr>
          <w:rFonts w:hint="cs"/>
          <w:rtl/>
        </w:rPr>
        <w:t xml:space="preserve">שמקבלים ניצולים באמצעות </w:t>
      </w:r>
      <w:r w:rsidRPr="00110A2E">
        <w:rPr>
          <w:rFonts w:hint="cs"/>
          <w:rtl/>
        </w:rPr>
        <w:t>ועידת התביעות מקרן סעיף 2</w:t>
      </w:r>
      <w:r>
        <w:rPr>
          <w:rFonts w:hint="cs"/>
          <w:rtl/>
        </w:rPr>
        <w:t xml:space="preserve">; זאת, </w:t>
      </w:r>
      <w:r w:rsidRPr="00110A2E">
        <w:rPr>
          <w:rFonts w:hint="cs"/>
          <w:rtl/>
        </w:rPr>
        <w:t>ב</w:t>
      </w:r>
      <w:r>
        <w:rPr>
          <w:rFonts w:hint="cs"/>
          <w:rtl/>
        </w:rPr>
        <w:t>התאם לחוק הטבות לניצולי שואה (תיקון מס' 8), התשע"ז-2016,</w:t>
      </w:r>
      <w:r w:rsidRPr="00110A2E">
        <w:rPr>
          <w:rFonts w:hint="cs"/>
          <w:rtl/>
        </w:rPr>
        <w:t xml:space="preserve"> </w:t>
      </w:r>
      <w:r>
        <w:rPr>
          <w:rFonts w:hint="cs"/>
          <w:rtl/>
        </w:rPr>
        <w:t>שלפיו גמלה ספציפית זו אינה מובאת</w:t>
      </w:r>
      <w:r w:rsidRPr="00110A2E">
        <w:rPr>
          <w:rFonts w:hint="cs"/>
          <w:rtl/>
        </w:rPr>
        <w:t xml:space="preserve"> </w:t>
      </w:r>
      <w:r>
        <w:rPr>
          <w:rFonts w:hint="cs"/>
          <w:rtl/>
        </w:rPr>
        <w:t xml:space="preserve">עוד </w:t>
      </w:r>
      <w:r w:rsidRPr="00110A2E">
        <w:rPr>
          <w:rFonts w:hint="cs"/>
          <w:rtl/>
        </w:rPr>
        <w:t xml:space="preserve">בחשבון במסגרת מבחן ההכנסות לצורך קביעת </w:t>
      </w:r>
      <w:r>
        <w:rPr>
          <w:rFonts w:hint="cs"/>
          <w:rtl/>
        </w:rPr>
        <w:t>סכום</w:t>
      </w:r>
      <w:r w:rsidRPr="00110A2E">
        <w:rPr>
          <w:rFonts w:hint="cs"/>
          <w:rtl/>
        </w:rPr>
        <w:t xml:space="preserve"> התגמול לפי הכנסה או התגמול המוגדל לפי הכנסה</w:t>
      </w:r>
      <w:r>
        <w:rPr>
          <w:rFonts w:hint="cs"/>
          <w:rtl/>
        </w:rPr>
        <w:t xml:space="preserve">. </w:t>
      </w:r>
    </w:p>
  </w:footnote>
  <w:footnote w:id="29">
    <w:p w:rsidR="0032485B" w:rsidP="00D6380D">
      <w:pPr>
        <w:pStyle w:val="FootnoteText"/>
        <w:spacing w:line="269" w:lineRule="auto"/>
      </w:pPr>
      <w:r>
        <w:rPr>
          <w:rStyle w:val="FootnoteReference"/>
        </w:rPr>
        <w:footnoteRef/>
      </w:r>
      <w:r>
        <w:rPr>
          <w:rtl/>
        </w:rPr>
        <w:t xml:space="preserve"> </w:t>
      </w:r>
      <w:r>
        <w:rPr>
          <w:rtl/>
        </w:rPr>
        <w:tab/>
        <w:t xml:space="preserve">הכוונה לניצולים המקבלים תגמול לפי הכנסה </w:t>
      </w:r>
      <w:r>
        <w:rPr>
          <w:rFonts w:hint="cs"/>
          <w:rtl/>
        </w:rPr>
        <w:t>(</w:t>
      </w:r>
      <w:r>
        <w:rPr>
          <w:rtl/>
        </w:rPr>
        <w:t>מכוח</w:t>
      </w:r>
      <w:r>
        <w:rPr>
          <w:rFonts w:hint="cs"/>
          <w:rtl/>
        </w:rPr>
        <w:t xml:space="preserve"> </w:t>
      </w:r>
      <w:r>
        <w:rPr>
          <w:rtl/>
        </w:rPr>
        <w:t>חוק נכי הרדיפות או סעיף 3 לחוק ההטבות</w:t>
      </w:r>
      <w:r>
        <w:rPr>
          <w:rFonts w:hint="cs"/>
          <w:rtl/>
        </w:rPr>
        <w:t>)</w:t>
      </w:r>
      <w:r>
        <w:rPr>
          <w:rtl/>
        </w:rPr>
        <w:t>, ולחלופין</w:t>
      </w:r>
      <w:r>
        <w:rPr>
          <w:rFonts w:hint="cs"/>
          <w:rtl/>
        </w:rPr>
        <w:t xml:space="preserve"> </w:t>
      </w:r>
      <w:r>
        <w:rPr>
          <w:rtl/>
        </w:rPr>
        <w:t>למקבלי גמלה לפי חוק הבטחת הכנסה.</w:t>
      </w:r>
    </w:p>
  </w:footnote>
  <w:footnote w:id="30">
    <w:p w:rsidR="0032485B" w:rsidP="00D6380D">
      <w:pPr>
        <w:pStyle w:val="FootnoteText"/>
        <w:spacing w:line="269" w:lineRule="auto"/>
        <w:rPr>
          <w:rtl/>
        </w:rPr>
      </w:pPr>
      <w:r>
        <w:rPr>
          <w:rStyle w:val="FootnoteReference"/>
        </w:rPr>
        <w:footnoteRef/>
      </w:r>
      <w:r>
        <w:rPr>
          <w:rtl/>
        </w:rPr>
        <w:t xml:space="preserve"> </w:t>
      </w:r>
      <w:r>
        <w:rPr>
          <w:rtl/>
        </w:rPr>
        <w:tab/>
        <w:t>הכוונה לניצולים המקבלים גמלה חודשית מכוח אחד</w:t>
      </w:r>
      <w:r>
        <w:rPr>
          <w:rFonts w:hint="cs"/>
          <w:rtl/>
        </w:rPr>
        <w:t xml:space="preserve"> </w:t>
      </w:r>
      <w:r>
        <w:rPr>
          <w:rtl/>
        </w:rPr>
        <w:t>ההסדרים החוקיים שלהלן: חוק נכי הרדיפות, חוק</w:t>
      </w:r>
      <w:r>
        <w:rPr>
          <w:rFonts w:hint="cs"/>
          <w:rtl/>
        </w:rPr>
        <w:t xml:space="preserve"> </w:t>
      </w:r>
      <w:r>
        <w:rPr>
          <w:rtl/>
        </w:rPr>
        <w:t>ההטבות, קרן סעיף 2, חוק הפיצויים הפדרלי</w:t>
      </w:r>
      <w:r>
        <w:rPr>
          <w:rFonts w:hint="cs"/>
          <w:rtl/>
        </w:rPr>
        <w:t>-</w:t>
      </w:r>
      <w:r>
        <w:rPr>
          <w:rFonts w:hint="cs"/>
        </w:rPr>
        <w:t>BEG</w:t>
      </w:r>
      <w:r>
        <w:rPr>
          <w:rFonts w:hint="cs"/>
          <w:rtl/>
        </w:rPr>
        <w:t>.</w:t>
      </w:r>
    </w:p>
  </w:footnote>
  <w:footnote w:id="31">
    <w:p w:rsidR="0032485B" w:rsidP="00D6380D">
      <w:pPr>
        <w:pStyle w:val="FootnoteText"/>
        <w:spacing w:line="269" w:lineRule="auto"/>
      </w:pPr>
      <w:r>
        <w:rPr>
          <w:rStyle w:val="FootnoteReference"/>
        </w:rPr>
        <w:footnoteRef/>
      </w:r>
      <w:r>
        <w:rPr>
          <w:rtl/>
        </w:rPr>
        <w:t xml:space="preserve"> </w:t>
      </w:r>
      <w:r>
        <w:rPr>
          <w:rtl/>
        </w:rPr>
        <w:tab/>
      </w:r>
      <w:r>
        <w:rPr>
          <w:rFonts w:hint="cs"/>
          <w:rtl/>
        </w:rPr>
        <w:t>בחוק נכסים של נספי השואה והטבות לניצולי שואה נזקקים (תיקוני חקיקה), התשע"ח-2017, תוקן חוק הטבות לניצולי שואה, התש"ז-2007-תיקון מס' 10.</w:t>
      </w:r>
    </w:p>
  </w:footnote>
  <w:footnote w:id="32">
    <w:p w:rsidR="0032485B" w:rsidP="00D6380D">
      <w:pPr>
        <w:pStyle w:val="FootnoteText"/>
        <w:spacing w:line="269" w:lineRule="auto"/>
        <w:rPr>
          <w:rtl/>
        </w:rPr>
      </w:pPr>
      <w:r>
        <w:rPr>
          <w:rStyle w:val="FootnoteReference"/>
        </w:rPr>
        <w:footnoteRef/>
      </w:r>
      <w:r>
        <w:rPr>
          <w:rtl/>
        </w:rPr>
        <w:t xml:space="preserve"> </w:t>
      </w:r>
      <w:r>
        <w:rPr>
          <w:rtl/>
        </w:rPr>
        <w:tab/>
      </w:r>
      <w:r>
        <w:rPr>
          <w:rFonts w:hint="cs"/>
          <w:rtl/>
        </w:rPr>
        <w:t>בהתאם לכללים של החברה להשבה רק מקבלי רנטה מגרמניה (</w:t>
      </w:r>
      <w:r>
        <w:t>BEG</w:t>
      </w:r>
      <w:r>
        <w:rPr>
          <w:rFonts w:hint="cs"/>
          <w:rtl/>
        </w:rPr>
        <w:t>) שהיו זכאים לקצבת הבטחת הכנסה קיבלו את המענק, ואילו לפי חוק ההטבות כל מקבלי קצבה ממדינות חוץ שמקבלים הבטחת הכנסה</w:t>
      </w:r>
      <w:r w:rsidRPr="00BF42B3">
        <w:rPr>
          <w:rFonts w:hint="cs"/>
          <w:rtl/>
        </w:rPr>
        <w:t xml:space="preserve"> </w:t>
      </w:r>
      <w:r>
        <w:rPr>
          <w:rFonts w:hint="cs"/>
          <w:rtl/>
        </w:rPr>
        <w:t>זכאים למענק שנתי.</w:t>
      </w:r>
    </w:p>
  </w:footnote>
  <w:footnote w:id="33">
    <w:p w:rsidR="0032485B" w:rsidP="00D6380D">
      <w:pPr>
        <w:pStyle w:val="FootnoteText"/>
        <w:spacing w:line="269" w:lineRule="auto"/>
      </w:pPr>
      <w:r>
        <w:rPr>
          <w:rStyle w:val="FootnoteReference"/>
        </w:rPr>
        <w:footnoteRef/>
      </w:r>
      <w:r>
        <w:rPr>
          <w:rtl/>
        </w:rPr>
        <w:t xml:space="preserve"> </w:t>
      </w:r>
      <w:r>
        <w:rPr>
          <w:rtl/>
        </w:rPr>
        <w:tab/>
      </w:r>
      <w:r>
        <w:rPr>
          <w:rFonts w:hint="cs"/>
          <w:rtl/>
        </w:rPr>
        <w:t>החוברת ניתנת להורדה גם מאתר המרשתת.</w:t>
      </w:r>
    </w:p>
  </w:footnote>
  <w:footnote w:id="34">
    <w:p w:rsidR="0032485B" w:rsidP="00D6380D">
      <w:pPr>
        <w:pStyle w:val="FootnoteText"/>
        <w:spacing w:line="269" w:lineRule="auto"/>
        <w:rPr>
          <w:rtl/>
        </w:rPr>
      </w:pPr>
      <w:r>
        <w:rPr>
          <w:rStyle w:val="FootnoteReference"/>
        </w:rPr>
        <w:footnoteRef/>
      </w:r>
      <w:r>
        <w:rPr>
          <w:rtl/>
        </w:rPr>
        <w:t xml:space="preserve"> </w:t>
      </w:r>
      <w:r>
        <w:rPr>
          <w:rtl/>
        </w:rPr>
        <w:tab/>
      </w:r>
      <w:r w:rsidRPr="00AD11FA">
        <w:rPr>
          <w:rtl/>
        </w:rPr>
        <w:t>החלט</w:t>
      </w:r>
      <w:r>
        <w:rPr>
          <w:rFonts w:hint="cs"/>
          <w:rtl/>
        </w:rPr>
        <w:t>ה</w:t>
      </w:r>
      <w:r w:rsidRPr="00AD11FA">
        <w:rPr>
          <w:rtl/>
        </w:rPr>
        <w:t xml:space="preserve"> 4252</w:t>
      </w:r>
      <w:r>
        <w:rPr>
          <w:rFonts w:hint="cs"/>
          <w:rtl/>
        </w:rPr>
        <w:t xml:space="preserve"> של הממשלה ה-32</w:t>
      </w:r>
      <w:r w:rsidRPr="00AD11FA">
        <w:rPr>
          <w:rtl/>
        </w:rPr>
        <w:t xml:space="preserve"> </w:t>
      </w:r>
      <w:r>
        <w:rPr>
          <w:rFonts w:hint="cs"/>
          <w:rtl/>
        </w:rPr>
        <w:t>"</w:t>
      </w:r>
      <w:r w:rsidRPr="00AD11FA">
        <w:rPr>
          <w:rtl/>
        </w:rPr>
        <w:t>הטיפול הממשלתי בניצולי השואה</w:t>
      </w:r>
      <w:r>
        <w:rPr>
          <w:rFonts w:hint="cs"/>
          <w:rtl/>
        </w:rPr>
        <w:t>" (</w:t>
      </w:r>
      <w:r w:rsidRPr="00AD11FA">
        <w:rPr>
          <w:rtl/>
        </w:rPr>
        <w:t>12.02.2012</w:t>
      </w:r>
      <w:r>
        <w:rPr>
          <w:rFonts w:hint="cs"/>
          <w:rtl/>
        </w:rPr>
        <w:t>).</w:t>
      </w:r>
    </w:p>
  </w:footnote>
  <w:footnote w:id="35">
    <w:p w:rsidR="0032485B" w:rsidP="00D6380D">
      <w:pPr>
        <w:pStyle w:val="FootnoteText"/>
        <w:spacing w:line="269" w:lineRule="auto"/>
      </w:pPr>
      <w:r>
        <w:rPr>
          <w:rStyle w:val="FootnoteReference"/>
        </w:rPr>
        <w:footnoteRef/>
      </w:r>
      <w:r>
        <w:rPr>
          <w:rtl/>
        </w:rPr>
        <w:t xml:space="preserve"> </w:t>
      </w:r>
      <w:r>
        <w:rPr>
          <w:rtl/>
        </w:rPr>
        <w:tab/>
      </w:r>
      <w:r w:rsidRPr="00CD3782">
        <w:rPr>
          <w:rtl/>
        </w:rPr>
        <w:t>היחידה לשיפור השירות הממשלתי לציבור פועלת תחת רשות התקשוב הממשלתי במשרד ראש הממשלה ומהווה גוף מטה מקצועי הפועל לשיפור רמת השירות הניתנת על ידי גופי הממשלה</w:t>
      </w:r>
      <w:r>
        <w:rPr>
          <w:rFonts w:hint="cs"/>
          <w:rtl/>
        </w:rPr>
        <w:t>.</w:t>
      </w:r>
    </w:p>
  </w:footnote>
  <w:footnote w:id="36">
    <w:p w:rsidR="0032485B" w:rsidP="00D6380D">
      <w:pPr>
        <w:pStyle w:val="FootnoteText"/>
        <w:spacing w:line="269" w:lineRule="auto"/>
        <w:rPr>
          <w:rtl/>
        </w:rPr>
      </w:pPr>
      <w:r>
        <w:rPr>
          <w:rStyle w:val="FootnoteReference"/>
        </w:rPr>
        <w:footnoteRef/>
      </w:r>
      <w:r>
        <w:rPr>
          <w:rtl/>
        </w:rPr>
        <w:t xml:space="preserve"> </w:t>
      </w:r>
      <w:r>
        <w:rPr>
          <w:rtl/>
        </w:rPr>
        <w:tab/>
      </w:r>
      <w:r w:rsidRPr="00C10974">
        <w:rPr>
          <w:rtl/>
        </w:rPr>
        <w:t xml:space="preserve">עמותת </w:t>
      </w:r>
      <w:r>
        <w:rPr>
          <w:rFonts w:hint="cs"/>
          <w:rtl/>
        </w:rPr>
        <w:t>"</w:t>
      </w:r>
      <w:r w:rsidRPr="00C10974">
        <w:rPr>
          <w:rtl/>
        </w:rPr>
        <w:t>אביב לניצולי השואה</w:t>
      </w:r>
      <w:r>
        <w:rPr>
          <w:rFonts w:hint="cs"/>
          <w:rtl/>
        </w:rPr>
        <w:t>"</w:t>
      </w:r>
      <w:r w:rsidRPr="00C10974">
        <w:rPr>
          <w:rtl/>
        </w:rPr>
        <w:t xml:space="preserve"> נוסדה בשנת 2007 במטרה להבטיח את מיצוי זכויותיהם של ניצולי השואה בישראל</w:t>
      </w:r>
      <w:r w:rsidRPr="00C10974">
        <w:t>.</w:t>
      </w:r>
    </w:p>
  </w:footnote>
  <w:footnote w:id="37">
    <w:p w:rsidR="0032485B" w:rsidP="00D6380D">
      <w:pPr>
        <w:pStyle w:val="FootnoteText"/>
        <w:spacing w:line="269" w:lineRule="auto"/>
        <w:rPr>
          <w:rtl/>
        </w:rPr>
      </w:pPr>
      <w:r>
        <w:rPr>
          <w:rStyle w:val="FootnoteReference"/>
        </w:rPr>
        <w:footnoteRef/>
      </w:r>
      <w:r>
        <w:rPr>
          <w:rtl/>
        </w:rPr>
        <w:t xml:space="preserve"> </w:t>
      </w:r>
      <w:r>
        <w:rPr>
          <w:rtl/>
        </w:rPr>
        <w:tab/>
      </w:r>
      <w:r>
        <w:rPr>
          <w:rFonts w:hint="cs"/>
          <w:rtl/>
        </w:rPr>
        <w:t>"</w:t>
      </w:r>
      <w:r w:rsidRPr="00C10974">
        <w:rPr>
          <w:rtl/>
        </w:rPr>
        <w:t>אשל - ג'וינט ישראל</w:t>
      </w:r>
      <w:r>
        <w:rPr>
          <w:rFonts w:hint="cs"/>
          <w:rtl/>
        </w:rPr>
        <w:t>"</w:t>
      </w:r>
      <w:r w:rsidRPr="00C10974">
        <w:rPr>
          <w:rtl/>
        </w:rPr>
        <w:t xml:space="preserve"> היא האגודה לתכנון ולפיתוח שירותים למען הזקן ובני משפחתו בישראל</w:t>
      </w:r>
      <w:r>
        <w:rPr>
          <w:rFonts w:hint="cs"/>
          <w:rtl/>
        </w:rPr>
        <w:t xml:space="preserve"> בשותפות של ג'וינט ישראל והממשלה</w:t>
      </w:r>
      <w:r w:rsidRPr="00C10974">
        <w:rPr>
          <w:rtl/>
        </w:rPr>
        <w:t xml:space="preserve">. </w:t>
      </w:r>
    </w:p>
  </w:footnote>
  <w:footnote w:id="38">
    <w:p w:rsidR="0032485B" w:rsidP="00D6380D">
      <w:pPr>
        <w:pStyle w:val="FootnoteText"/>
        <w:spacing w:line="269" w:lineRule="auto"/>
        <w:rPr>
          <w:rtl/>
        </w:rPr>
      </w:pPr>
      <w:r>
        <w:rPr>
          <w:rStyle w:val="FootnoteReference"/>
        </w:rPr>
        <w:footnoteRef/>
      </w:r>
      <w:r>
        <w:rPr>
          <w:rtl/>
        </w:rPr>
        <w:t xml:space="preserve"> </w:t>
      </w:r>
      <w:r>
        <w:rPr>
          <w:rtl/>
        </w:rPr>
        <w:tab/>
      </w:r>
      <w:r>
        <w:rPr>
          <w:rFonts w:hint="cs"/>
          <w:rtl/>
        </w:rPr>
        <w:t xml:space="preserve">עמותת "מרכז הארגונים של ניצולי השואה בישראל" הוקמה בשנת 1987 ורשומה ברשם העמותות לפי חוק העמותות, התש"ם-1980. </w:t>
      </w:r>
    </w:p>
  </w:footnote>
  <w:footnote w:id="39">
    <w:p w:rsidR="0032485B" w:rsidP="00D6380D">
      <w:pPr>
        <w:pStyle w:val="FootnoteText"/>
        <w:spacing w:line="269" w:lineRule="auto"/>
      </w:pPr>
      <w:r>
        <w:rPr>
          <w:rStyle w:val="FootnoteReference"/>
        </w:rPr>
        <w:footnoteRef/>
      </w:r>
      <w:r>
        <w:rPr>
          <w:rtl/>
        </w:rPr>
        <w:t xml:space="preserve"> </w:t>
      </w:r>
      <w:r>
        <w:rPr>
          <w:rtl/>
        </w:rPr>
        <w:tab/>
      </w:r>
      <w:r>
        <w:rPr>
          <w:rFonts w:hint="cs"/>
          <w:rtl/>
        </w:rPr>
        <w:t xml:space="preserve">עמותת "כן לזקן" היא ארגון חברתי הפועל לשמירה ולקידום זכויות של אוכלוסיית הזקנים במישור הציבורי, הקהילתי והאישי. </w:t>
      </w:r>
    </w:p>
  </w:footnote>
  <w:footnote w:id="40">
    <w:p w:rsidR="0032485B" w:rsidP="00D6380D">
      <w:pPr>
        <w:pStyle w:val="FootnoteText"/>
        <w:spacing w:line="269" w:lineRule="auto"/>
        <w:rPr>
          <w:rtl/>
        </w:rPr>
      </w:pPr>
      <w:r>
        <w:rPr>
          <w:rStyle w:val="FootnoteReference"/>
        </w:rPr>
        <w:footnoteRef/>
      </w:r>
      <w:r>
        <w:rPr>
          <w:rtl/>
        </w:rPr>
        <w:t xml:space="preserve"> </w:t>
      </w:r>
      <w:r>
        <w:rPr>
          <w:rtl/>
        </w:rPr>
        <w:tab/>
      </w:r>
      <w:r>
        <w:rPr>
          <w:rFonts w:hint="cs"/>
          <w:rtl/>
        </w:rPr>
        <w:t xml:space="preserve">ראו גם </w:t>
      </w:r>
      <w:r w:rsidRPr="00AD0A3A">
        <w:rPr>
          <w:rFonts w:hint="cs"/>
          <w:rtl/>
        </w:rPr>
        <w:t>מבקר</w:t>
      </w:r>
      <w:r w:rsidRPr="00AD0A3A">
        <w:rPr>
          <w:rtl/>
        </w:rPr>
        <w:t xml:space="preserve"> </w:t>
      </w:r>
      <w:r w:rsidRPr="00AD0A3A">
        <w:rPr>
          <w:rFonts w:hint="cs"/>
          <w:rtl/>
        </w:rPr>
        <w:t>המדינה</w:t>
      </w:r>
      <w:r>
        <w:rPr>
          <w:rFonts w:hint="cs"/>
          <w:rtl/>
        </w:rPr>
        <w:t xml:space="preserve">, </w:t>
      </w:r>
      <w:r w:rsidRPr="00AD0A3A">
        <w:rPr>
          <w:rFonts w:hint="cs"/>
          <w:b/>
          <w:bCs/>
          <w:rtl/>
        </w:rPr>
        <w:t>דוח</w:t>
      </w:r>
      <w:r w:rsidRPr="00AD0A3A">
        <w:rPr>
          <w:b/>
          <w:bCs/>
          <w:rtl/>
        </w:rPr>
        <w:t xml:space="preserve"> </w:t>
      </w:r>
      <w:r w:rsidRPr="00AD0A3A">
        <w:rPr>
          <w:rFonts w:hint="cs"/>
          <w:b/>
          <w:bCs/>
          <w:rtl/>
        </w:rPr>
        <w:t>שנתי</w:t>
      </w:r>
      <w:r w:rsidRPr="00AD0A3A">
        <w:rPr>
          <w:b/>
          <w:bCs/>
          <w:rtl/>
        </w:rPr>
        <w:t xml:space="preserve"> 65ג</w:t>
      </w:r>
      <w:r>
        <w:rPr>
          <w:rFonts w:hint="cs"/>
          <w:rtl/>
        </w:rPr>
        <w:t xml:space="preserve"> (2014), "סיוע בדיור לזכאים", עמ' 431.</w:t>
      </w:r>
    </w:p>
  </w:footnote>
  <w:footnote w:id="41">
    <w:p w:rsidR="0032485B" w:rsidP="00D6380D">
      <w:pPr>
        <w:pStyle w:val="FootnoteText"/>
        <w:spacing w:line="269" w:lineRule="auto"/>
        <w:rPr>
          <w:rtl/>
        </w:rPr>
      </w:pPr>
      <w:r>
        <w:rPr>
          <w:rStyle w:val="FootnoteReference"/>
        </w:rPr>
        <w:footnoteRef/>
      </w:r>
      <w:r>
        <w:rPr>
          <w:rtl/>
        </w:rPr>
        <w:t xml:space="preserve"> </w:t>
      </w:r>
      <w:r>
        <w:tab/>
      </w:r>
      <w:r>
        <w:rPr>
          <w:rFonts w:hint="cs"/>
          <w:rtl/>
        </w:rPr>
        <w:t>ברשימה זו גם ניצולים שצריכים לעבור לדירה נגישה יותר.</w:t>
      </w:r>
    </w:p>
  </w:footnote>
  <w:footnote w:id="42">
    <w:p w:rsidR="0032485B" w:rsidP="00D6380D">
      <w:pPr>
        <w:pStyle w:val="FootnoteText"/>
        <w:spacing w:line="269" w:lineRule="auto"/>
        <w:rPr>
          <w:rtl/>
        </w:rPr>
      </w:pPr>
      <w:r>
        <w:rPr>
          <w:rStyle w:val="FootnoteReference"/>
        </w:rPr>
        <w:footnoteRef/>
      </w:r>
      <w:r>
        <w:rPr>
          <w:rtl/>
        </w:rPr>
        <w:t xml:space="preserve"> </w:t>
      </w:r>
      <w:r>
        <w:rPr>
          <w:rtl/>
        </w:rPr>
        <w:tab/>
      </w:r>
      <w:r w:rsidRPr="00AC63D8">
        <w:rPr>
          <w:rFonts w:hint="cs"/>
          <w:rtl/>
        </w:rPr>
        <w:t xml:space="preserve">הקרן לרווחה היא עמותה </w:t>
      </w:r>
      <w:r>
        <w:rPr>
          <w:rFonts w:hint="cs"/>
          <w:rtl/>
        </w:rPr>
        <w:t>שהקימו</w:t>
      </w:r>
      <w:r w:rsidRPr="00AC63D8">
        <w:rPr>
          <w:rFonts w:hint="cs"/>
          <w:rtl/>
        </w:rPr>
        <w:t xml:space="preserve"> ניצולי שואה בשנת 1991</w:t>
      </w:r>
      <w:r>
        <w:rPr>
          <w:rFonts w:hint="cs"/>
          <w:rtl/>
        </w:rPr>
        <w:t xml:space="preserve"> ופועלת לרווחתם בעיקר בתחום הסיעוד.</w:t>
      </w:r>
    </w:p>
  </w:footnote>
  <w:footnote w:id="43">
    <w:p w:rsidR="0032485B" w:rsidP="00D6380D">
      <w:pPr>
        <w:pStyle w:val="FootnoteText"/>
        <w:spacing w:line="269" w:lineRule="auto"/>
      </w:pPr>
      <w:r>
        <w:rPr>
          <w:rStyle w:val="FootnoteReference"/>
        </w:rPr>
        <w:footnoteRef/>
      </w:r>
      <w:r>
        <w:rPr>
          <w:rtl/>
        </w:rPr>
        <w:t xml:space="preserve"> </w:t>
      </w:r>
      <w:r>
        <w:rPr>
          <w:rtl/>
        </w:rPr>
        <w:tab/>
      </w:r>
      <w:r>
        <w:rPr>
          <w:rFonts w:hint="cs"/>
          <w:rtl/>
        </w:rPr>
        <w:t>יש כמה עשרות דירות נוספות שאותן הנגישה הקרן לרווחה בפרויקט משותף שלה עם משרד השיכון.</w:t>
      </w:r>
    </w:p>
  </w:footnote>
  <w:footnote w:id="44">
    <w:p w:rsidR="0032485B" w:rsidP="00D6380D">
      <w:pPr>
        <w:pStyle w:val="FootnoteText"/>
        <w:spacing w:line="269" w:lineRule="auto"/>
      </w:pPr>
      <w:r>
        <w:rPr>
          <w:rStyle w:val="FootnoteReference"/>
        </w:rPr>
        <w:footnoteRef/>
      </w:r>
      <w:r>
        <w:rPr>
          <w:rtl/>
        </w:rPr>
        <w:t xml:space="preserve"> </w:t>
      </w:r>
      <w:r>
        <w:rPr>
          <w:rtl/>
        </w:rPr>
        <w:tab/>
      </w:r>
      <w:r>
        <w:rPr>
          <w:rFonts w:hint="cs"/>
          <w:rtl/>
        </w:rPr>
        <w:t xml:space="preserve">במסגרת </w:t>
      </w:r>
      <w:r>
        <w:rPr>
          <w:rFonts w:hint="cs"/>
          <w:rtl/>
        </w:rPr>
        <w:t>תוכנית</w:t>
      </w:r>
      <w:r>
        <w:rPr>
          <w:rFonts w:hint="cs"/>
          <w:rtl/>
        </w:rPr>
        <w:t xml:space="preserve"> של הארגון בשם: לתת סיוע לחיים.</w:t>
      </w:r>
    </w:p>
  </w:footnote>
  <w:footnote w:id="45">
    <w:p w:rsidR="0032485B" w:rsidP="00D6380D">
      <w:pPr>
        <w:pStyle w:val="FootnoteText"/>
        <w:spacing w:line="269" w:lineRule="auto"/>
      </w:pPr>
      <w:r>
        <w:rPr>
          <w:rStyle w:val="FootnoteReference"/>
        </w:rPr>
        <w:footnoteRef/>
      </w:r>
      <w:r>
        <w:rPr>
          <w:rtl/>
        </w:rPr>
        <w:t xml:space="preserve"> </w:t>
      </w:r>
      <w:r>
        <w:rPr>
          <w:rtl/>
        </w:rPr>
        <w:tab/>
      </w:r>
      <w:r>
        <w:rPr>
          <w:rFonts w:hint="cs"/>
          <w:rtl/>
        </w:rPr>
        <w:t>משנת 2016 החברה הפסיקה את הסיוע לניצולי שואה למעט מענקים ישירים.</w:t>
      </w:r>
    </w:p>
  </w:footnote>
  <w:footnote w:id="46">
    <w:p w:rsidR="0032485B" w:rsidP="00D6380D">
      <w:pPr>
        <w:pStyle w:val="FootnoteText"/>
        <w:spacing w:line="269" w:lineRule="auto"/>
      </w:pPr>
      <w:r>
        <w:rPr>
          <w:rStyle w:val="FootnoteReference"/>
        </w:rPr>
        <w:footnoteRef/>
      </w:r>
      <w:r>
        <w:rPr>
          <w:rtl/>
        </w:rPr>
        <w:t xml:space="preserve"> </w:t>
      </w:r>
      <w:r>
        <w:rPr>
          <w:rtl/>
        </w:rPr>
        <w:tab/>
      </w:r>
      <w:r>
        <w:rPr>
          <w:rFonts w:hint="cs"/>
          <w:rtl/>
        </w:rPr>
        <w:t>סעיף 64א1 ל</w:t>
      </w:r>
      <w:r w:rsidRPr="008C3404">
        <w:rPr>
          <w:rtl/>
        </w:rPr>
        <w:t>חוק נכסים של נספי השואה (השבה ליורשים והקדשה למטרות סיוע והנצחה), תשס"ו-</w:t>
      </w:r>
      <w:r>
        <w:rPr>
          <w:rFonts w:hint="cs"/>
          <w:rtl/>
        </w:rPr>
        <w:t>2006.</w:t>
      </w:r>
    </w:p>
  </w:footnote>
  <w:footnote w:id="47">
    <w:p w:rsidR="0032485B" w:rsidP="00D6380D">
      <w:pPr>
        <w:pStyle w:val="FootnoteText"/>
        <w:spacing w:line="269" w:lineRule="auto"/>
        <w:rPr>
          <w:rtl/>
        </w:rPr>
      </w:pPr>
      <w:r>
        <w:rPr>
          <w:rStyle w:val="FootnoteReference"/>
        </w:rPr>
        <w:footnoteRef/>
      </w:r>
      <w:r>
        <w:rPr>
          <w:rtl/>
        </w:rPr>
        <w:t xml:space="preserve"> </w:t>
      </w:r>
      <w:r>
        <w:rPr>
          <w:rtl/>
        </w:rPr>
        <w:tab/>
      </w:r>
      <w:r>
        <w:rPr>
          <w:rFonts w:hint="cs"/>
          <w:rtl/>
        </w:rPr>
        <w:t xml:space="preserve">סעיף </w:t>
      </w:r>
      <w:r w:rsidRPr="008C3404">
        <w:rPr>
          <w:rtl/>
        </w:rPr>
        <w:t>64א2</w:t>
      </w:r>
      <w:r>
        <w:rPr>
          <w:rFonts w:hint="cs"/>
          <w:rtl/>
        </w:rPr>
        <w:t xml:space="preserve"> לחוק </w:t>
      </w:r>
      <w:r w:rsidRPr="008C3404">
        <w:rPr>
          <w:rtl/>
        </w:rPr>
        <w:t>נכסים של נספי השואה (השבה ליורשים והקדשה למטרות סיוע והנצחה), תשס"ו-</w:t>
      </w:r>
      <w:r>
        <w:rPr>
          <w:rFonts w:hint="cs"/>
          <w:rtl/>
        </w:rPr>
        <w:t>2006.</w:t>
      </w:r>
    </w:p>
  </w:footnote>
  <w:footnote w:id="48">
    <w:p w:rsidR="0032485B" w:rsidP="00D6380D">
      <w:pPr>
        <w:pStyle w:val="FootnoteText"/>
        <w:spacing w:line="269" w:lineRule="auto"/>
      </w:pPr>
      <w:r>
        <w:rPr>
          <w:rStyle w:val="FootnoteReference"/>
        </w:rPr>
        <w:footnoteRef/>
      </w:r>
      <w:r>
        <w:rPr>
          <w:rtl/>
        </w:rPr>
        <w:t xml:space="preserve"> </w:t>
      </w:r>
      <w:r>
        <w:rPr>
          <w:rtl/>
        </w:rPr>
        <w:tab/>
      </w:r>
      <w:r w:rsidRPr="00F55671">
        <w:rPr>
          <w:rtl/>
        </w:rPr>
        <w:t>על פי סעיף 11.1 לנוהל</w:t>
      </w:r>
      <w:r>
        <w:rPr>
          <w:rtl/>
        </w:rPr>
        <w:t xml:space="preserve"> </w:t>
      </w:r>
      <w:r w:rsidRPr="00F55671">
        <w:rPr>
          <w:rtl/>
        </w:rPr>
        <w:t>"מוסד שאושרה לו הקצבה על ידי הועדה משך שלוש שנים רצופות לשנה שעבורה מוגשת הבקשה, לא יהיה זכאי לקבלת הקצבה, אלא בנסיבות מיוחדות ומנימוקים מיוחדים שיירשמו"</w:t>
      </w:r>
      <w:r>
        <w:rPr>
          <w:rFonts w:hint="cs"/>
          <w:rtl/>
        </w:rPr>
        <w:t>.</w:t>
      </w:r>
    </w:p>
  </w:footnote>
  <w:footnote w:id="49">
    <w:p w:rsidR="0032485B" w:rsidP="00D6380D">
      <w:pPr>
        <w:pStyle w:val="FootnoteText"/>
        <w:spacing w:line="269" w:lineRule="auto"/>
        <w:rPr>
          <w:rtl/>
        </w:rPr>
      </w:pPr>
      <w:r>
        <w:rPr>
          <w:rStyle w:val="FootnoteReference"/>
        </w:rPr>
        <w:footnoteRef/>
      </w:r>
      <w:r>
        <w:rPr>
          <w:rtl/>
        </w:rPr>
        <w:t xml:space="preserve"> </w:t>
      </w:r>
      <w:r>
        <w:rPr>
          <w:rtl/>
        </w:rPr>
        <w:tab/>
      </w:r>
      <w:r>
        <w:rPr>
          <w:rFonts w:hint="cs"/>
          <w:rtl/>
        </w:rPr>
        <w:t>הוראה 8/10, שעודכנה לאחרונה במרץ 2006.</w:t>
      </w:r>
    </w:p>
  </w:footnote>
  <w:footnote w:id="50">
    <w:p w:rsidR="0032485B" w:rsidP="00D6380D">
      <w:pPr>
        <w:pStyle w:val="FootnoteText"/>
        <w:spacing w:line="269" w:lineRule="auto"/>
      </w:pPr>
      <w:r>
        <w:rPr>
          <w:rStyle w:val="FootnoteReference"/>
        </w:rPr>
        <w:footnoteRef/>
      </w:r>
      <w:r>
        <w:rPr>
          <w:rtl/>
        </w:rPr>
        <w:t xml:space="preserve"> </w:t>
      </w:r>
      <w:r>
        <w:rPr>
          <w:rtl/>
        </w:rPr>
        <w:tab/>
      </w:r>
      <w:r w:rsidRPr="003D5473">
        <w:rPr>
          <w:rtl/>
        </w:rPr>
        <w:t xml:space="preserve">שבוצע כאמור על ידי חברות עמידר </w:t>
      </w:r>
      <w:r w:rsidRPr="003D5473">
        <w:rPr>
          <w:rtl/>
        </w:rPr>
        <w:t>ועמיגור</w:t>
      </w:r>
      <w:r>
        <w:rPr>
          <w:rFonts w:hint="cs"/>
          <w:rtl/>
        </w:rPr>
        <w:t>.</w:t>
      </w:r>
    </w:p>
  </w:footnote>
  <w:footnote w:id="51">
    <w:p w:rsidR="0032485B" w:rsidP="00D6380D">
      <w:pPr>
        <w:pStyle w:val="FootnoteText"/>
        <w:spacing w:line="269" w:lineRule="auto"/>
      </w:pPr>
      <w:r>
        <w:rPr>
          <w:rStyle w:val="FootnoteReference"/>
        </w:rPr>
        <w:footnoteRef/>
      </w:r>
      <w:r>
        <w:rPr>
          <w:rtl/>
        </w:rPr>
        <w:t xml:space="preserve"> </w:t>
      </w:r>
      <w:r>
        <w:rPr>
          <w:rtl/>
        </w:rPr>
        <w:tab/>
      </w:r>
      <w:r>
        <w:rPr>
          <w:rFonts w:hint="cs"/>
          <w:rtl/>
        </w:rPr>
        <w:t>יצוין כי אף חוק האזרחים הוותיקים, התש"ן-1989, קובע את זכאותם כאמור. כמו כן אזרחים ותיקים שאינם מקבלים גמלה לפי חוק הבטחת הכנסה זכאים להנחה בסך 30% לפי חוק האזרחים הוותיקים; וכן להנחה בסך 25% בהתאם לתקנות ההסדרים במשק המדינה (הנחה מארנונה), התשנ"ג-1993, עד ל-100 מ"ר משטח הנכס.</w:t>
      </w:r>
    </w:p>
  </w:footnote>
  <w:footnote w:id="52">
    <w:p w:rsidR="0032485B" w:rsidP="00D6380D">
      <w:pPr>
        <w:pStyle w:val="FootnoteText"/>
        <w:spacing w:line="269" w:lineRule="auto"/>
        <w:rPr>
          <w:rtl/>
        </w:rPr>
      </w:pPr>
      <w:r>
        <w:rPr>
          <w:rStyle w:val="FootnoteReference"/>
        </w:rPr>
        <w:footnoteRef/>
      </w:r>
      <w:r>
        <w:rPr>
          <w:rtl/>
        </w:rPr>
        <w:t xml:space="preserve"> </w:t>
      </w:r>
      <w:r>
        <w:rPr>
          <w:rtl/>
        </w:rPr>
        <w:tab/>
      </w:r>
      <w:r>
        <w:rPr>
          <w:rFonts w:hint="cs"/>
          <w:rtl/>
        </w:rPr>
        <w:t xml:space="preserve">הזכאים להטבה מכוח התקנות הם מקבלי </w:t>
      </w:r>
      <w:r w:rsidRPr="00110A2E">
        <w:rPr>
          <w:rFonts w:hint="cs"/>
          <w:rtl/>
        </w:rPr>
        <w:t xml:space="preserve">גמלה לפי חוק נכי רדיפות הנאצים או </w:t>
      </w:r>
      <w:r w:rsidRPr="00110A2E">
        <w:rPr>
          <w:rFonts w:hint="cs"/>
          <w:rtl/>
        </w:rPr>
        <w:t>רנטת</w:t>
      </w:r>
      <w:r w:rsidRPr="00110A2E">
        <w:rPr>
          <w:rFonts w:hint="cs"/>
          <w:rtl/>
        </w:rPr>
        <w:t xml:space="preserve"> בריאות מגרמניה (</w:t>
      </w:r>
      <w:r w:rsidRPr="00110A2E">
        <w:t>BEG</w:t>
      </w:r>
      <w:r w:rsidRPr="00110A2E">
        <w:rPr>
          <w:rFonts w:hint="cs"/>
          <w:rtl/>
        </w:rPr>
        <w:t>) או</w:t>
      </w:r>
      <w:r>
        <w:rPr>
          <w:rFonts w:hint="cs"/>
          <w:rtl/>
        </w:rPr>
        <w:t xml:space="preserve"> מקבלי</w:t>
      </w:r>
      <w:r w:rsidRPr="00110A2E">
        <w:rPr>
          <w:rFonts w:hint="cs"/>
          <w:rtl/>
        </w:rPr>
        <w:t xml:space="preserve"> גמלת נכות מהולנד</w:t>
      </w:r>
      <w:r>
        <w:rPr>
          <w:rFonts w:hint="cs"/>
          <w:rtl/>
        </w:rPr>
        <w:t>,</w:t>
      </w:r>
      <w:r w:rsidRPr="00110A2E">
        <w:rPr>
          <w:rFonts w:hint="cs"/>
          <w:rtl/>
        </w:rPr>
        <w:t xml:space="preserve"> אוסטר</w:t>
      </w:r>
      <w:r>
        <w:rPr>
          <w:rFonts w:hint="cs"/>
          <w:rtl/>
        </w:rPr>
        <w:t>י</w:t>
      </w:r>
      <w:r w:rsidRPr="00110A2E">
        <w:rPr>
          <w:rFonts w:hint="cs"/>
          <w:rtl/>
        </w:rPr>
        <w:t xml:space="preserve">יה או </w:t>
      </w:r>
      <w:r w:rsidRPr="00110A2E">
        <w:rPr>
          <w:rFonts w:hint="cs"/>
          <w:rtl/>
        </w:rPr>
        <w:t>בלגי</w:t>
      </w:r>
      <w:r>
        <w:rPr>
          <w:rFonts w:hint="cs"/>
          <w:rtl/>
        </w:rPr>
        <w:t>י</w:t>
      </w:r>
      <w:r w:rsidRPr="00110A2E">
        <w:rPr>
          <w:rFonts w:hint="cs"/>
          <w:rtl/>
        </w:rPr>
        <w:t>ה</w:t>
      </w:r>
      <w:r>
        <w:rPr>
          <w:rFonts w:hint="cs"/>
          <w:rtl/>
        </w:rPr>
        <w:t>.</w:t>
      </w:r>
    </w:p>
  </w:footnote>
  <w:footnote w:id="53">
    <w:p w:rsidR="0032485B" w:rsidP="00D6380D">
      <w:pPr>
        <w:pStyle w:val="FootnoteText"/>
        <w:spacing w:line="269" w:lineRule="auto"/>
        <w:rPr>
          <w:rtl/>
        </w:rPr>
      </w:pPr>
      <w:r>
        <w:rPr>
          <w:rStyle w:val="FootnoteReference"/>
        </w:rPr>
        <w:footnoteRef/>
      </w:r>
      <w:r>
        <w:rPr>
          <w:rtl/>
        </w:rPr>
        <w:t xml:space="preserve"> </w:t>
      </w:r>
      <w:r>
        <w:rPr>
          <w:rtl/>
        </w:rPr>
        <w:tab/>
      </w:r>
      <w:r>
        <w:rPr>
          <w:rFonts w:hint="cs"/>
          <w:rtl/>
        </w:rPr>
        <w:t>כמו כן נקבע בתקנות כי אם מספר בני המשפחה המתגוררים עם הזכאי גדול מארבעה - תהיה הנחה על 90 מ"ר מהנכס.</w:t>
      </w:r>
    </w:p>
  </w:footnote>
  <w:footnote w:id="54">
    <w:p w:rsidR="0032485B" w:rsidP="00D6380D">
      <w:pPr>
        <w:pStyle w:val="FootnoteText"/>
        <w:spacing w:line="269" w:lineRule="auto"/>
        <w:rPr>
          <w:rtl/>
        </w:rPr>
      </w:pPr>
      <w:r>
        <w:rPr>
          <w:rStyle w:val="FootnoteReference"/>
        </w:rPr>
        <w:footnoteRef/>
      </w:r>
      <w:r>
        <w:rPr>
          <w:rtl/>
        </w:rPr>
        <w:t xml:space="preserve"> </w:t>
      </w:r>
      <w:r>
        <w:rPr>
          <w:rtl/>
        </w:rPr>
        <w:tab/>
      </w:r>
      <w:r>
        <w:rPr>
          <w:rFonts w:hint="cs"/>
          <w:rtl/>
        </w:rPr>
        <w:t xml:space="preserve">מכון </w:t>
      </w:r>
      <w:r>
        <w:rPr>
          <w:rFonts w:hint="cs"/>
          <w:rtl/>
        </w:rPr>
        <w:t>ברוקדייל</w:t>
      </w:r>
      <w:r>
        <w:rPr>
          <w:rFonts w:hint="cs"/>
          <w:rtl/>
        </w:rPr>
        <w:t xml:space="preserve">, המרכז לחקר הזקנה, </w:t>
      </w:r>
      <w:r w:rsidRPr="006A3515">
        <w:rPr>
          <w:rFonts w:hint="cs"/>
          <w:b/>
          <w:bCs/>
          <w:rtl/>
        </w:rPr>
        <w:t>ניצולי</w:t>
      </w:r>
      <w:r w:rsidRPr="006A3515">
        <w:rPr>
          <w:b/>
          <w:bCs/>
          <w:rtl/>
        </w:rPr>
        <w:t xml:space="preserve"> </w:t>
      </w:r>
      <w:r w:rsidRPr="006A3515">
        <w:rPr>
          <w:rFonts w:hint="cs"/>
          <w:b/>
          <w:bCs/>
          <w:rtl/>
        </w:rPr>
        <w:t>שואה</w:t>
      </w:r>
      <w:r w:rsidRPr="006A3515">
        <w:rPr>
          <w:b/>
          <w:bCs/>
          <w:rtl/>
        </w:rPr>
        <w:t xml:space="preserve"> </w:t>
      </w:r>
      <w:r w:rsidRPr="006A3515">
        <w:rPr>
          <w:rFonts w:hint="cs"/>
          <w:b/>
          <w:bCs/>
          <w:rtl/>
        </w:rPr>
        <w:t>בישראל</w:t>
      </w:r>
      <w:r w:rsidRPr="006A3515">
        <w:rPr>
          <w:b/>
          <w:bCs/>
          <w:rtl/>
        </w:rPr>
        <w:t xml:space="preserve">: </w:t>
      </w:r>
      <w:r w:rsidRPr="006A3515">
        <w:rPr>
          <w:rFonts w:hint="cs"/>
          <w:b/>
          <w:bCs/>
          <w:rtl/>
        </w:rPr>
        <w:t>אומדני</w:t>
      </w:r>
      <w:r w:rsidRPr="006A3515">
        <w:rPr>
          <w:b/>
          <w:bCs/>
          <w:rtl/>
        </w:rPr>
        <w:t xml:space="preserve"> </w:t>
      </w:r>
      <w:r w:rsidRPr="006A3515">
        <w:rPr>
          <w:rFonts w:hint="cs"/>
          <w:b/>
          <w:bCs/>
          <w:rtl/>
        </w:rPr>
        <w:t>אוכלוסייה</w:t>
      </w:r>
      <w:r w:rsidRPr="006A3515">
        <w:rPr>
          <w:b/>
          <w:bCs/>
          <w:rtl/>
        </w:rPr>
        <w:t xml:space="preserve">, </w:t>
      </w:r>
      <w:r w:rsidRPr="006A3515">
        <w:rPr>
          <w:rFonts w:hint="cs"/>
          <w:b/>
          <w:bCs/>
          <w:rtl/>
        </w:rPr>
        <w:t>מאפיינים</w:t>
      </w:r>
      <w:r w:rsidRPr="006A3515">
        <w:rPr>
          <w:b/>
          <w:bCs/>
          <w:rtl/>
        </w:rPr>
        <w:t xml:space="preserve"> </w:t>
      </w:r>
      <w:r w:rsidRPr="006A3515">
        <w:rPr>
          <w:rFonts w:hint="cs"/>
          <w:b/>
          <w:bCs/>
          <w:rtl/>
        </w:rPr>
        <w:t>דמוגרפיים</w:t>
      </w:r>
      <w:r w:rsidRPr="006A3515">
        <w:rPr>
          <w:b/>
          <w:bCs/>
          <w:rtl/>
        </w:rPr>
        <w:t xml:space="preserve">, </w:t>
      </w:r>
      <w:r w:rsidRPr="006A3515">
        <w:rPr>
          <w:rFonts w:hint="cs"/>
          <w:b/>
          <w:bCs/>
          <w:rtl/>
        </w:rPr>
        <w:t>בריאותיים</w:t>
      </w:r>
      <w:r w:rsidRPr="006A3515">
        <w:rPr>
          <w:b/>
          <w:bCs/>
          <w:rtl/>
        </w:rPr>
        <w:t xml:space="preserve"> </w:t>
      </w:r>
      <w:r w:rsidRPr="006A3515">
        <w:rPr>
          <w:rFonts w:hint="cs"/>
          <w:b/>
          <w:bCs/>
          <w:rtl/>
        </w:rPr>
        <w:t>וחברתיים</w:t>
      </w:r>
      <w:r w:rsidRPr="006A3515">
        <w:rPr>
          <w:b/>
          <w:bCs/>
          <w:rtl/>
        </w:rPr>
        <w:t xml:space="preserve">, </w:t>
      </w:r>
      <w:r w:rsidRPr="006A3515">
        <w:rPr>
          <w:rFonts w:hint="cs"/>
          <w:b/>
          <w:bCs/>
          <w:rtl/>
        </w:rPr>
        <w:t>וצרכים</w:t>
      </w:r>
      <w:r>
        <w:rPr>
          <w:rFonts w:hint="cs"/>
          <w:rtl/>
        </w:rPr>
        <w:t xml:space="preserve"> (2009).</w:t>
      </w:r>
    </w:p>
  </w:footnote>
  <w:footnote w:id="55">
    <w:p w:rsidR="0032485B" w:rsidRPr="00012BD5" w:rsidP="00D6380D">
      <w:pPr>
        <w:pStyle w:val="FootnoteText"/>
        <w:spacing w:line="269" w:lineRule="auto"/>
      </w:pPr>
      <w:r w:rsidRPr="00012BD5">
        <w:rPr>
          <w:rStyle w:val="FootnoteReference"/>
        </w:rPr>
        <w:footnoteRef/>
      </w:r>
      <w:r>
        <w:rPr>
          <w:rtl/>
        </w:rPr>
        <w:t xml:space="preserve"> </w:t>
      </w:r>
      <w:r>
        <w:rPr>
          <w:rtl/>
        </w:rPr>
        <w:tab/>
      </w:r>
      <w:r>
        <w:rPr>
          <w:rFonts w:hint="cs"/>
          <w:rtl/>
        </w:rPr>
        <w:t>החלטת הממשלה</w:t>
      </w:r>
      <w:r w:rsidRPr="00012BD5">
        <w:rPr>
          <w:rtl/>
        </w:rPr>
        <w:t xml:space="preserve"> 1568</w:t>
      </w:r>
      <w:r>
        <w:rPr>
          <w:rFonts w:hint="cs"/>
          <w:rtl/>
        </w:rPr>
        <w:t>, "</w:t>
      </w:r>
      <w:r>
        <w:rPr>
          <w:rtl/>
        </w:rPr>
        <w:t>תוכנית</w:t>
      </w:r>
      <w:r w:rsidRPr="008B3B48">
        <w:rPr>
          <w:rtl/>
        </w:rPr>
        <w:t xml:space="preserve"> לאומית לסיוע לניצולי שואה</w:t>
      </w:r>
      <w:r>
        <w:rPr>
          <w:rFonts w:hint="cs"/>
          <w:rtl/>
        </w:rPr>
        <w:t>", 27.4.2014.</w:t>
      </w:r>
    </w:p>
  </w:footnote>
  <w:footnote w:id="56">
    <w:p w:rsidR="0032485B" w:rsidP="00D6380D">
      <w:pPr>
        <w:pStyle w:val="FootnoteText"/>
        <w:spacing w:line="269" w:lineRule="auto"/>
        <w:rPr>
          <w:rtl/>
        </w:rPr>
      </w:pPr>
      <w:r>
        <w:rPr>
          <w:rStyle w:val="FootnoteReference"/>
        </w:rPr>
        <w:footnoteRef/>
      </w:r>
      <w:r>
        <w:rPr>
          <w:rtl/>
        </w:rPr>
        <w:t xml:space="preserve"> </w:t>
      </w:r>
      <w:r>
        <w:rPr>
          <w:rtl/>
        </w:rPr>
        <w:tab/>
      </w:r>
      <w:r w:rsidRPr="00372160">
        <w:rPr>
          <w:rtl/>
        </w:rPr>
        <w:t>תקציב משרד הרווחה המיועד לסל שירותים לניצולי שואה.</w:t>
      </w:r>
    </w:p>
  </w:footnote>
  <w:footnote w:id="57">
    <w:p w:rsidR="0032485B" w:rsidP="00D6380D">
      <w:pPr>
        <w:pStyle w:val="FootnoteText"/>
        <w:spacing w:line="269" w:lineRule="auto"/>
      </w:pPr>
      <w:r>
        <w:rPr>
          <w:rStyle w:val="FootnoteReference"/>
        </w:rPr>
        <w:footnoteRef/>
      </w:r>
      <w:r>
        <w:rPr>
          <w:rtl/>
        </w:rPr>
        <w:t xml:space="preserve"> </w:t>
      </w:r>
      <w:r>
        <w:rPr>
          <w:rtl/>
        </w:rPr>
        <w:tab/>
      </w:r>
      <w:r w:rsidRPr="00372160">
        <w:rPr>
          <w:rtl/>
        </w:rPr>
        <w:t>בשנת 2014 החליטה הממשלה במסגרת ה</w:t>
      </w:r>
      <w:r>
        <w:rPr>
          <w:rtl/>
        </w:rPr>
        <w:t>תוכנית</w:t>
      </w:r>
      <w:r w:rsidRPr="00372160">
        <w:rPr>
          <w:rtl/>
        </w:rPr>
        <w:t xml:space="preserve"> הלאומית להקצות 20 מיליון ש"ח לאותה השנה ו-40 מיליון</w:t>
      </w:r>
      <w:r>
        <w:rPr>
          <w:rFonts w:hint="cs"/>
          <w:rtl/>
        </w:rPr>
        <w:t xml:space="preserve"> ש"ח</w:t>
      </w:r>
      <w:r w:rsidRPr="00372160">
        <w:rPr>
          <w:rtl/>
        </w:rPr>
        <w:t xml:space="preserve"> לכל שנה</w:t>
      </w:r>
      <w:r>
        <w:rPr>
          <w:rFonts w:hint="cs"/>
          <w:rtl/>
        </w:rPr>
        <w:t>,</w:t>
      </w:r>
      <w:r w:rsidRPr="00372160">
        <w:rPr>
          <w:rtl/>
        </w:rPr>
        <w:t xml:space="preserve"> החל משנת 2015</w:t>
      </w:r>
      <w:r>
        <w:rPr>
          <w:rFonts w:hint="cs"/>
          <w:rtl/>
        </w:rPr>
        <w:t>,</w:t>
      </w:r>
      <w:r w:rsidRPr="00372160">
        <w:rPr>
          <w:rtl/>
        </w:rPr>
        <w:t xml:space="preserve"> לתגבור שירותי הרווחה לניצולי השואה. התקציב נועד למשרד הרווחה </w:t>
      </w:r>
      <w:r>
        <w:rPr>
          <w:rFonts w:hint="cs"/>
          <w:rtl/>
        </w:rPr>
        <w:t xml:space="preserve">כדי </w:t>
      </w:r>
      <w:r w:rsidRPr="00372160">
        <w:rPr>
          <w:rtl/>
        </w:rPr>
        <w:t xml:space="preserve">להרחיב את סל השירותים </w:t>
      </w:r>
      <w:r>
        <w:rPr>
          <w:rFonts w:hint="cs"/>
          <w:rtl/>
        </w:rPr>
        <w:t xml:space="preserve">החיוניים </w:t>
      </w:r>
      <w:r w:rsidRPr="00372160">
        <w:rPr>
          <w:rtl/>
        </w:rPr>
        <w:t>שהוא מעניק לניצולי השואה, ולשפר את רמתם.</w:t>
      </w:r>
    </w:p>
  </w:footnote>
  <w:footnote w:id="58">
    <w:p w:rsidR="0032485B" w:rsidP="00D6380D">
      <w:pPr>
        <w:pStyle w:val="FootnoteText"/>
        <w:spacing w:line="269" w:lineRule="auto"/>
        <w:rPr>
          <w:rtl/>
        </w:rPr>
      </w:pPr>
      <w:r>
        <w:rPr>
          <w:rStyle w:val="FootnoteReference"/>
        </w:rPr>
        <w:footnoteRef/>
      </w:r>
      <w:r>
        <w:rPr>
          <w:rtl/>
        </w:rPr>
        <w:t xml:space="preserve"> </w:t>
      </w:r>
      <w:r>
        <w:rPr>
          <w:rtl/>
        </w:rPr>
        <w:tab/>
      </w:r>
      <w:r>
        <w:rPr>
          <w:rFonts w:hint="cs"/>
          <w:rtl/>
        </w:rPr>
        <w:t>ה</w:t>
      </w:r>
      <w:r w:rsidRPr="0029196F">
        <w:rPr>
          <w:rtl/>
        </w:rPr>
        <w:t>חלט</w:t>
      </w:r>
      <w:r>
        <w:rPr>
          <w:rFonts w:hint="cs"/>
          <w:rtl/>
        </w:rPr>
        <w:t>ה 3661 של ה</w:t>
      </w:r>
      <w:r w:rsidRPr="0029196F">
        <w:rPr>
          <w:rtl/>
        </w:rPr>
        <w:t xml:space="preserve">ממשלה </w:t>
      </w:r>
      <w:r>
        <w:rPr>
          <w:rFonts w:hint="cs"/>
          <w:rtl/>
        </w:rPr>
        <w:t>ה-34 "</w:t>
      </w:r>
      <w:r w:rsidRPr="0029196F">
        <w:rPr>
          <w:rtl/>
        </w:rPr>
        <w:t xml:space="preserve">מיצוי זכויות, מינוי </w:t>
      </w:r>
      <w:r w:rsidRPr="0029196F">
        <w:rPr>
          <w:rtl/>
        </w:rPr>
        <w:t>מתכלל</w:t>
      </w:r>
      <w:r w:rsidRPr="0029196F">
        <w:rPr>
          <w:rtl/>
        </w:rPr>
        <w:t xml:space="preserve"> ושיפור המענים לניצולי שואה</w:t>
      </w:r>
      <w:r>
        <w:rPr>
          <w:rFonts w:hint="cs"/>
          <w:rtl/>
        </w:rPr>
        <w:t>" (</w:t>
      </w:r>
      <w:r w:rsidRPr="0029196F">
        <w:rPr>
          <w:rtl/>
        </w:rPr>
        <w:t>11.03.2018</w:t>
      </w:r>
      <w:r>
        <w:rPr>
          <w:rFonts w:hint="cs"/>
          <w:rtl/>
        </w:rPr>
        <w:t>).</w:t>
      </w:r>
    </w:p>
  </w:footnote>
  <w:footnote w:id="59">
    <w:p w:rsidR="0032485B" w:rsidP="00D6380D">
      <w:pPr>
        <w:pStyle w:val="FootnoteText"/>
        <w:spacing w:line="269" w:lineRule="auto"/>
      </w:pPr>
      <w:r>
        <w:rPr>
          <w:rStyle w:val="FootnoteReference"/>
        </w:rPr>
        <w:footnoteRef/>
      </w:r>
      <w:r>
        <w:rPr>
          <w:rtl/>
        </w:rPr>
        <w:t xml:space="preserve"> </w:t>
      </w:r>
      <w:r>
        <w:rPr>
          <w:rtl/>
        </w:rPr>
        <w:tab/>
      </w:r>
      <w:r>
        <w:rPr>
          <w:rFonts w:hint="cs"/>
          <w:rtl/>
        </w:rPr>
        <w:t>בין 1.7.2017 ל-30.6.2018 משרד הרווחה תקצב גיוס כ"א זמני ברשויות מקומיות שעסק במיצוי זכויות ניצולי שואה. פעילות זו הופסקה בעקבות החלטת ממשלה 3661 שקבעה שהרשות לזכויות ניצולי שואה תבצע פרויקט מיצוי זכויות.</w:t>
      </w:r>
    </w:p>
  </w:footnote>
  <w:footnote w:id="60">
    <w:p w:rsidR="0032485B" w:rsidP="00D6380D">
      <w:pPr>
        <w:pStyle w:val="FootnoteText"/>
        <w:spacing w:line="269" w:lineRule="auto"/>
      </w:pPr>
      <w:r>
        <w:rPr>
          <w:rStyle w:val="FootnoteReference"/>
        </w:rPr>
        <w:footnoteRef/>
      </w:r>
      <w:r>
        <w:rPr>
          <w:rtl/>
        </w:rPr>
        <w:t xml:space="preserve"> </w:t>
      </w:r>
      <w:r>
        <w:rPr>
          <w:rtl/>
        </w:rPr>
        <w:tab/>
      </w:r>
      <w:r>
        <w:rPr>
          <w:rFonts w:hint="cs"/>
          <w:rtl/>
        </w:rPr>
        <w:t>מופ"ת</w:t>
      </w:r>
      <w:r>
        <w:rPr>
          <w:rFonts w:hint="cs"/>
          <w:rtl/>
        </w:rPr>
        <w:t xml:space="preserve"> - מועשר פלוס תזונתי.</w:t>
      </w:r>
    </w:p>
  </w:footnote>
  <w:footnote w:id="61">
    <w:p w:rsidR="0032485B" w:rsidP="00D6380D">
      <w:pPr>
        <w:pStyle w:val="FootnoteText"/>
        <w:spacing w:line="269" w:lineRule="auto"/>
      </w:pPr>
      <w:r>
        <w:rPr>
          <w:rStyle w:val="FootnoteReference"/>
        </w:rPr>
        <w:footnoteRef/>
      </w:r>
      <w:r>
        <w:rPr>
          <w:rtl/>
        </w:rPr>
        <w:t xml:space="preserve"> </w:t>
      </w:r>
      <w:r>
        <w:rPr>
          <w:rtl/>
        </w:rPr>
        <w:tab/>
      </w:r>
      <w:r w:rsidRPr="009C65FF">
        <w:rPr>
          <w:rtl/>
        </w:rPr>
        <w:t>דמנציה</w:t>
      </w:r>
      <w:r>
        <w:rPr>
          <w:rFonts w:hint="cs"/>
          <w:rtl/>
        </w:rPr>
        <w:t xml:space="preserve"> (בעברית: </w:t>
      </w:r>
      <w:r>
        <w:rPr>
          <w:rFonts w:hint="cs"/>
          <w:rtl/>
        </w:rPr>
        <w:t>קהיון</w:t>
      </w:r>
      <w:r>
        <w:rPr>
          <w:rFonts w:hint="cs"/>
          <w:rtl/>
        </w:rPr>
        <w:t>)</w:t>
      </w:r>
      <w:r w:rsidRPr="009C65FF">
        <w:rPr>
          <w:rtl/>
        </w:rPr>
        <w:t xml:space="preserve"> </w:t>
      </w:r>
      <w:r>
        <w:rPr>
          <w:rFonts w:hint="cs"/>
          <w:rtl/>
        </w:rPr>
        <w:t xml:space="preserve">היא </w:t>
      </w:r>
      <w:r w:rsidRPr="009C65FF">
        <w:rPr>
          <w:rtl/>
        </w:rPr>
        <w:t>שם כולל למגוון סימפטומים רפואיים הנובעים ממחלות המשפיעות על תפקוד המוח. עם העלייה בגיל יש עלי</w:t>
      </w:r>
      <w:r>
        <w:rPr>
          <w:rFonts w:hint="cs"/>
          <w:rtl/>
        </w:rPr>
        <w:t>י</w:t>
      </w:r>
      <w:r w:rsidRPr="009C65FF">
        <w:rPr>
          <w:rtl/>
        </w:rPr>
        <w:t xml:space="preserve">ה בשכיחות הדמנציה. הסימפטומים העיקריים הם פגיעה בזיכרון, בריכוז, בהתמצאות המרחבית, </w:t>
      </w:r>
      <w:r>
        <w:rPr>
          <w:rFonts w:hint="cs"/>
          <w:rtl/>
        </w:rPr>
        <w:t>ב</w:t>
      </w:r>
      <w:r w:rsidRPr="009C65FF">
        <w:rPr>
          <w:rtl/>
        </w:rPr>
        <w:t xml:space="preserve">תפקודי השפה (הבנה ודיבור) </w:t>
      </w:r>
      <w:r>
        <w:rPr>
          <w:rFonts w:hint="cs"/>
          <w:rtl/>
        </w:rPr>
        <w:t xml:space="preserve">וכן </w:t>
      </w:r>
      <w:r w:rsidRPr="009C65FF">
        <w:rPr>
          <w:rtl/>
        </w:rPr>
        <w:t>פגיעה בתובנה ובשיפוט</w:t>
      </w:r>
      <w:r>
        <w:rPr>
          <w:rFonts w:hint="cs"/>
          <w:rtl/>
        </w:rPr>
        <w:t>.</w:t>
      </w:r>
    </w:p>
  </w:footnote>
  <w:footnote w:id="62">
    <w:p w:rsidR="0032485B" w:rsidP="00D6380D">
      <w:pPr>
        <w:pStyle w:val="FootnoteText"/>
        <w:spacing w:line="269" w:lineRule="auto"/>
        <w:rPr>
          <w:rtl/>
        </w:rPr>
      </w:pPr>
      <w:r>
        <w:rPr>
          <w:rStyle w:val="FootnoteReference"/>
        </w:rPr>
        <w:footnoteRef/>
      </w:r>
      <w:r>
        <w:rPr>
          <w:rtl/>
        </w:rPr>
        <w:t xml:space="preserve"> </w:t>
      </w:r>
      <w:r>
        <w:rPr>
          <w:rtl/>
        </w:rPr>
        <w:tab/>
      </w:r>
      <w:r>
        <w:rPr>
          <w:rFonts w:hint="cs"/>
          <w:rtl/>
        </w:rPr>
        <w:t xml:space="preserve">ראו יעקב </w:t>
      </w:r>
      <w:r>
        <w:rPr>
          <w:rFonts w:hint="cs"/>
          <w:rtl/>
        </w:rPr>
        <w:t>בכנר</w:t>
      </w:r>
      <w:r>
        <w:rPr>
          <w:rFonts w:hint="cs"/>
          <w:rtl/>
        </w:rPr>
        <w:t>, שרה כרמל ודורון שגיא, המחלקה לסוציולוגיה של בריאות, המרכז הרב-תחומי לחקר הזקנה, הפקולטה למדעי הבריאות, אוניברסיטת בן גוריון בנגב, "</w:t>
      </w:r>
      <w:r w:rsidRPr="00841B52">
        <w:rPr>
          <w:rFonts w:hint="cs"/>
          <w:rtl/>
        </w:rPr>
        <w:t>בריאות</w:t>
      </w:r>
      <w:r w:rsidRPr="00841B52">
        <w:rPr>
          <w:rtl/>
        </w:rPr>
        <w:t xml:space="preserve"> </w:t>
      </w:r>
      <w:r w:rsidRPr="00841B52">
        <w:rPr>
          <w:rFonts w:hint="cs"/>
          <w:rtl/>
        </w:rPr>
        <w:t>פיזית</w:t>
      </w:r>
      <w:r w:rsidRPr="00841B52">
        <w:rPr>
          <w:rtl/>
        </w:rPr>
        <w:t xml:space="preserve"> </w:t>
      </w:r>
      <w:r w:rsidRPr="00841B52">
        <w:rPr>
          <w:rFonts w:hint="cs"/>
          <w:rtl/>
        </w:rPr>
        <w:t>ומשאבים</w:t>
      </w:r>
      <w:r w:rsidRPr="00841B52">
        <w:rPr>
          <w:rtl/>
        </w:rPr>
        <w:t xml:space="preserve"> </w:t>
      </w:r>
      <w:r w:rsidRPr="00841B52">
        <w:rPr>
          <w:rFonts w:hint="cs"/>
          <w:rtl/>
        </w:rPr>
        <w:t>פסיכולוגיים</w:t>
      </w:r>
      <w:r w:rsidRPr="00841B52">
        <w:rPr>
          <w:rtl/>
        </w:rPr>
        <w:t xml:space="preserve">: </w:t>
      </w:r>
      <w:r w:rsidRPr="00841B52">
        <w:rPr>
          <w:rFonts w:hint="cs"/>
          <w:rtl/>
        </w:rPr>
        <w:t>השוואה</w:t>
      </w:r>
      <w:r w:rsidRPr="00841B52">
        <w:rPr>
          <w:rtl/>
        </w:rPr>
        <w:t xml:space="preserve"> </w:t>
      </w:r>
      <w:r w:rsidRPr="00841B52">
        <w:rPr>
          <w:rFonts w:hint="cs"/>
          <w:rtl/>
        </w:rPr>
        <w:t>בין</w:t>
      </w:r>
      <w:r w:rsidRPr="00841B52">
        <w:rPr>
          <w:rtl/>
        </w:rPr>
        <w:t xml:space="preserve"> </w:t>
      </w:r>
      <w:r w:rsidRPr="00841B52">
        <w:rPr>
          <w:rFonts w:hint="cs"/>
          <w:rtl/>
        </w:rPr>
        <w:t>ניצולי</w:t>
      </w:r>
      <w:r w:rsidRPr="00841B52">
        <w:rPr>
          <w:rtl/>
        </w:rPr>
        <w:t xml:space="preserve"> </w:t>
      </w:r>
      <w:r w:rsidRPr="00841B52">
        <w:rPr>
          <w:rFonts w:hint="cs"/>
          <w:rtl/>
        </w:rPr>
        <w:t>שואה</w:t>
      </w:r>
      <w:r w:rsidRPr="00841B52">
        <w:rPr>
          <w:rtl/>
        </w:rPr>
        <w:t xml:space="preserve"> </w:t>
      </w:r>
      <w:r>
        <w:rPr>
          <w:rFonts w:hint="cs"/>
          <w:rtl/>
        </w:rPr>
        <w:t>ב</w:t>
      </w:r>
      <w:r w:rsidRPr="00841B52">
        <w:rPr>
          <w:rFonts w:hint="cs"/>
          <w:rtl/>
        </w:rPr>
        <w:t>משטר</w:t>
      </w:r>
      <w:r w:rsidRPr="00841B52">
        <w:rPr>
          <w:rtl/>
        </w:rPr>
        <w:t xml:space="preserve"> </w:t>
      </w:r>
      <w:r w:rsidRPr="00841B52">
        <w:rPr>
          <w:rFonts w:hint="cs"/>
          <w:rtl/>
        </w:rPr>
        <w:t>הנאצי</w:t>
      </w:r>
      <w:r w:rsidRPr="00841B52">
        <w:rPr>
          <w:rtl/>
        </w:rPr>
        <w:t xml:space="preserve"> </w:t>
      </w:r>
      <w:r w:rsidRPr="00841B52">
        <w:rPr>
          <w:rFonts w:hint="cs"/>
          <w:rtl/>
        </w:rPr>
        <w:t>לבין</w:t>
      </w:r>
      <w:r w:rsidRPr="00841B52">
        <w:rPr>
          <w:rtl/>
        </w:rPr>
        <w:t xml:space="preserve"> </w:t>
      </w:r>
      <w:r w:rsidRPr="00841B52">
        <w:rPr>
          <w:rFonts w:hint="cs"/>
          <w:rtl/>
        </w:rPr>
        <w:t>ניצולי</w:t>
      </w:r>
      <w:r w:rsidRPr="00841B52">
        <w:rPr>
          <w:rtl/>
        </w:rPr>
        <w:t xml:space="preserve"> </w:t>
      </w:r>
      <w:r w:rsidRPr="00841B52">
        <w:rPr>
          <w:rFonts w:hint="cs"/>
          <w:rtl/>
        </w:rPr>
        <w:t>מחנות</w:t>
      </w:r>
      <w:r w:rsidRPr="00841B52">
        <w:rPr>
          <w:rtl/>
        </w:rPr>
        <w:t xml:space="preserve"> </w:t>
      </w:r>
      <w:r w:rsidRPr="00841B52">
        <w:rPr>
          <w:rFonts w:hint="cs"/>
          <w:rtl/>
        </w:rPr>
        <w:t>העבודה</w:t>
      </w:r>
      <w:r w:rsidRPr="00841B52">
        <w:rPr>
          <w:rtl/>
        </w:rPr>
        <w:t xml:space="preserve"> </w:t>
      </w:r>
      <w:r>
        <w:rPr>
          <w:rFonts w:hint="cs"/>
          <w:rtl/>
        </w:rPr>
        <w:t>ב</w:t>
      </w:r>
      <w:r w:rsidRPr="00841B52">
        <w:rPr>
          <w:rFonts w:hint="cs"/>
          <w:rtl/>
        </w:rPr>
        <w:t>משטר</w:t>
      </w:r>
      <w:r w:rsidRPr="00841B52">
        <w:rPr>
          <w:rtl/>
        </w:rPr>
        <w:t xml:space="preserve"> </w:t>
      </w:r>
      <w:r w:rsidRPr="00841B52">
        <w:rPr>
          <w:rFonts w:hint="cs"/>
          <w:rtl/>
        </w:rPr>
        <w:t>הסובייטי</w:t>
      </w:r>
      <w:r>
        <w:rPr>
          <w:rFonts w:hint="cs"/>
          <w:rtl/>
        </w:rPr>
        <w:t xml:space="preserve">", </w:t>
      </w:r>
      <w:r w:rsidRPr="00841B52">
        <w:rPr>
          <w:b/>
          <w:bCs/>
          <w:rtl/>
        </w:rPr>
        <w:t xml:space="preserve">גרונטולוגיה: </w:t>
      </w:r>
      <w:r w:rsidRPr="00841B52">
        <w:rPr>
          <w:rFonts w:hint="cs"/>
          <w:b/>
          <w:bCs/>
          <w:rtl/>
        </w:rPr>
        <w:t>כתב</w:t>
      </w:r>
      <w:r w:rsidRPr="00841B52">
        <w:rPr>
          <w:b/>
          <w:bCs/>
          <w:rtl/>
        </w:rPr>
        <w:t xml:space="preserve">-עת </w:t>
      </w:r>
      <w:r w:rsidRPr="00841B52">
        <w:rPr>
          <w:rFonts w:hint="cs"/>
          <w:b/>
          <w:bCs/>
          <w:rtl/>
        </w:rPr>
        <w:t>בנושא</w:t>
      </w:r>
      <w:r w:rsidRPr="00841B52">
        <w:rPr>
          <w:b/>
          <w:bCs/>
          <w:rtl/>
        </w:rPr>
        <w:t xml:space="preserve"> </w:t>
      </w:r>
      <w:r w:rsidRPr="00841B52">
        <w:rPr>
          <w:rFonts w:hint="cs"/>
          <w:b/>
          <w:bCs/>
          <w:rtl/>
        </w:rPr>
        <w:t>הזקנה</w:t>
      </w:r>
      <w:r w:rsidRPr="00164A52">
        <w:rPr>
          <w:rtl/>
        </w:rPr>
        <w:t> לד,</w:t>
      </w:r>
      <w:r>
        <w:rPr>
          <w:rFonts w:hint="cs"/>
          <w:rtl/>
        </w:rPr>
        <w:t xml:space="preserve"> </w:t>
      </w:r>
      <w:r w:rsidRPr="00164A52">
        <w:rPr>
          <w:rtl/>
        </w:rPr>
        <w:t>3 (</w:t>
      </w:r>
      <w:r w:rsidRPr="00164A52">
        <w:rPr>
          <w:rFonts w:hint="cs"/>
          <w:rtl/>
        </w:rPr>
        <w:t>2007</w:t>
      </w:r>
      <w:r w:rsidRPr="00164A52">
        <w:rPr>
          <w:rtl/>
        </w:rPr>
        <w:t xml:space="preserve">) </w:t>
      </w:r>
      <w:r>
        <w:rPr>
          <w:rFonts w:hint="cs"/>
          <w:rtl/>
        </w:rPr>
        <w:t>עמ' 77-63.</w:t>
      </w:r>
    </w:p>
  </w:footnote>
  <w:footnote w:id="63">
    <w:p w:rsidR="0032485B" w:rsidRPr="000F5797" w:rsidP="00D6380D">
      <w:pPr>
        <w:pStyle w:val="FootnoteText"/>
        <w:spacing w:line="269" w:lineRule="auto"/>
      </w:pPr>
      <w:r w:rsidRPr="000F5797">
        <w:rPr>
          <w:rStyle w:val="FootnoteReference"/>
        </w:rPr>
        <w:footnoteRef/>
      </w:r>
      <w:r>
        <w:rPr>
          <w:rtl/>
        </w:rPr>
        <w:t xml:space="preserve"> </w:t>
      </w:r>
      <w:r w:rsidRPr="000F5797">
        <w:rPr>
          <w:rtl/>
        </w:rPr>
        <w:tab/>
      </w:r>
      <w:r w:rsidRPr="000F5797">
        <w:rPr>
          <w:rFonts w:hint="cs"/>
          <w:rtl/>
        </w:rPr>
        <w:t xml:space="preserve">יצוין כי </w:t>
      </w:r>
      <w:r w:rsidRPr="000F5797">
        <w:rPr>
          <w:rFonts w:hint="eastAsia"/>
          <w:rtl/>
        </w:rPr>
        <w:t>הירידה</w:t>
      </w:r>
      <w:r w:rsidRPr="000F5797">
        <w:rPr>
          <w:rtl/>
        </w:rPr>
        <w:t xml:space="preserve"> </w:t>
      </w:r>
      <w:r w:rsidRPr="000F5797">
        <w:rPr>
          <w:rFonts w:hint="eastAsia"/>
          <w:rtl/>
        </w:rPr>
        <w:t>בתקציב</w:t>
      </w:r>
      <w:r w:rsidRPr="000F5797">
        <w:rPr>
          <w:rtl/>
        </w:rPr>
        <w:t xml:space="preserve"> </w:t>
      </w:r>
      <w:r w:rsidRPr="000F5797">
        <w:rPr>
          <w:rFonts w:hint="eastAsia"/>
          <w:rtl/>
        </w:rPr>
        <w:t>בין</w:t>
      </w:r>
      <w:r w:rsidRPr="000F5797">
        <w:rPr>
          <w:rtl/>
        </w:rPr>
        <w:t xml:space="preserve"> </w:t>
      </w:r>
      <w:r w:rsidRPr="000F5797">
        <w:rPr>
          <w:rFonts w:hint="eastAsia"/>
          <w:rtl/>
        </w:rPr>
        <w:t>השנים</w:t>
      </w:r>
      <w:r w:rsidRPr="000F5797">
        <w:rPr>
          <w:rtl/>
        </w:rPr>
        <w:t xml:space="preserve"> 2017 </w:t>
      </w:r>
      <w:r w:rsidRPr="000F5797">
        <w:rPr>
          <w:rFonts w:hint="eastAsia"/>
          <w:rtl/>
        </w:rPr>
        <w:t>ל</w:t>
      </w:r>
      <w:r w:rsidRPr="000F5797">
        <w:rPr>
          <w:rtl/>
        </w:rPr>
        <w:t xml:space="preserve">-2019 </w:t>
      </w:r>
      <w:r w:rsidRPr="000F5797">
        <w:rPr>
          <w:rFonts w:hint="eastAsia"/>
          <w:rtl/>
        </w:rPr>
        <w:t>מקורה</w:t>
      </w:r>
      <w:r w:rsidRPr="000F5797">
        <w:rPr>
          <w:rtl/>
        </w:rPr>
        <w:t xml:space="preserve"> </w:t>
      </w:r>
      <w:r w:rsidRPr="000F5797">
        <w:rPr>
          <w:rFonts w:hint="cs"/>
          <w:rtl/>
        </w:rPr>
        <w:t>גם בירידת</w:t>
      </w:r>
      <w:r w:rsidRPr="000F5797">
        <w:rPr>
          <w:rtl/>
        </w:rPr>
        <w:t xml:space="preserve"> </w:t>
      </w:r>
      <w:r w:rsidRPr="000F5797">
        <w:rPr>
          <w:rFonts w:hint="cs"/>
          <w:rtl/>
        </w:rPr>
        <w:t>מספר ה</w:t>
      </w:r>
      <w:r w:rsidRPr="000F5797">
        <w:rPr>
          <w:rFonts w:hint="eastAsia"/>
          <w:rtl/>
        </w:rPr>
        <w:t>ניצולים</w:t>
      </w:r>
      <w:r w:rsidRPr="000F5797">
        <w:rPr>
          <w:rtl/>
        </w:rPr>
        <w:t xml:space="preserve"> </w:t>
      </w:r>
      <w:r w:rsidRPr="000F5797">
        <w:rPr>
          <w:rFonts w:hint="eastAsia"/>
          <w:rtl/>
        </w:rPr>
        <w:t>וירידה</w:t>
      </w:r>
      <w:r w:rsidRPr="000F5797">
        <w:rPr>
          <w:rtl/>
        </w:rPr>
        <w:t xml:space="preserve"> </w:t>
      </w:r>
      <w:r w:rsidRPr="000F5797">
        <w:rPr>
          <w:rFonts w:hint="eastAsia"/>
          <w:rtl/>
        </w:rPr>
        <w:t>במספר</w:t>
      </w:r>
      <w:r w:rsidRPr="000F5797">
        <w:rPr>
          <w:rtl/>
        </w:rPr>
        <w:t xml:space="preserve"> </w:t>
      </w:r>
      <w:r w:rsidRPr="000F5797">
        <w:rPr>
          <w:rFonts w:hint="eastAsia"/>
          <w:rtl/>
        </w:rPr>
        <w:t>הנזקקים</w:t>
      </w:r>
      <w:r w:rsidRPr="000F5797">
        <w:rPr>
          <w:rFonts w:hint="cs"/>
          <w:rtl/>
        </w:rPr>
        <w:t xml:space="preserve">. </w:t>
      </w:r>
    </w:p>
  </w:footnote>
  <w:footnote w:id="64">
    <w:p w:rsidR="0032485B" w:rsidP="00D6380D">
      <w:pPr>
        <w:pStyle w:val="FootnoteText"/>
        <w:spacing w:line="269" w:lineRule="auto"/>
        <w:rPr>
          <w:rtl/>
        </w:rPr>
      </w:pPr>
      <w:r w:rsidRPr="000F5797">
        <w:rPr>
          <w:rStyle w:val="FootnoteReference"/>
        </w:rPr>
        <w:footnoteRef/>
      </w:r>
      <w:r w:rsidRPr="000F5797">
        <w:rPr>
          <w:rtl/>
        </w:rPr>
        <w:t xml:space="preserve"> </w:t>
      </w:r>
      <w:r w:rsidRPr="000F5797">
        <w:rPr>
          <w:rtl/>
        </w:rPr>
        <w:tab/>
        <w:t xml:space="preserve">אפיק סיוע זה נועד לניצולי שואה אשר אושפזו באופן בלתי צפוי או חלה הדרדרות במצבם הבריאותי. הקרן מעניקה עד 50 שעות סיעוד לניצול לתקופה של חודשיים, או עד </w:t>
      </w:r>
      <w:r w:rsidRPr="000F5797">
        <w:rPr>
          <w:rFonts w:hint="cs"/>
          <w:rtl/>
        </w:rPr>
        <w:t xml:space="preserve">שהניצול מקבל סיעוד ארוך טווח </w:t>
      </w:r>
      <w:r w:rsidRPr="000F5797">
        <w:rPr>
          <w:rtl/>
        </w:rPr>
        <w:t>מהמוסד לביטוח לאומי</w:t>
      </w:r>
      <w:r w:rsidRPr="000F5797">
        <w:rPr>
          <w:rFonts w:hint="cs"/>
          <w:rtl/>
        </w:rPr>
        <w:t>.</w:t>
      </w:r>
    </w:p>
  </w:footnote>
  <w:footnote w:id="65">
    <w:p w:rsidR="0032485B" w:rsidP="00D6380D">
      <w:pPr>
        <w:pStyle w:val="FootnoteText"/>
        <w:spacing w:line="269" w:lineRule="auto"/>
      </w:pPr>
      <w:r>
        <w:rPr>
          <w:rStyle w:val="FootnoteReference"/>
        </w:rPr>
        <w:footnoteRef/>
      </w:r>
      <w:r>
        <w:rPr>
          <w:rtl/>
        </w:rPr>
        <w:t xml:space="preserve"> </w:t>
      </w:r>
      <w:r>
        <w:rPr>
          <w:rtl/>
        </w:rPr>
        <w:tab/>
      </w:r>
      <w:r w:rsidRPr="000A04E9">
        <w:rPr>
          <w:rtl/>
        </w:rPr>
        <w:t xml:space="preserve">בד בבד עם אפיקי הסיוע הסיעודי הניתנים </w:t>
      </w:r>
      <w:r>
        <w:rPr>
          <w:rFonts w:hint="cs"/>
          <w:rtl/>
        </w:rPr>
        <w:t xml:space="preserve">דרך </w:t>
      </w:r>
      <w:r w:rsidRPr="000A04E9">
        <w:rPr>
          <w:rtl/>
        </w:rPr>
        <w:t>הקרן לרווחה, מפעילה הרשות שני אפיקי סיוע לניצולים שאינם זכאים לגמלת סיעוד מהקרן: נוהל עזרה בבית - המעניק לניצולים מקבלי תגמול לפי הכנסה, במקרים חריגים בלבד, סיוע כספי חודשי; וכן נוהל השתתפות בהוצאות העסקתו של עובד זר.</w:t>
      </w:r>
    </w:p>
  </w:footnote>
  <w:footnote w:id="66">
    <w:p w:rsidR="0032485B" w:rsidP="00D6380D">
      <w:pPr>
        <w:pStyle w:val="FootnoteText"/>
        <w:spacing w:line="269" w:lineRule="auto"/>
      </w:pPr>
      <w:r>
        <w:rPr>
          <w:rStyle w:val="FootnoteReference"/>
        </w:rPr>
        <w:footnoteRef/>
      </w:r>
      <w:r>
        <w:rPr>
          <w:rtl/>
        </w:rPr>
        <w:t xml:space="preserve"> </w:t>
      </w:r>
      <w:r>
        <w:rPr>
          <w:rtl/>
        </w:rPr>
        <w:tab/>
      </w:r>
      <w:r w:rsidRPr="00583047">
        <w:rPr>
          <w:rtl/>
        </w:rPr>
        <w:t>חוק יסודות התקציב</w:t>
      </w:r>
      <w:r>
        <w:rPr>
          <w:rFonts w:hint="cs"/>
          <w:rtl/>
        </w:rPr>
        <w:t>, התשמ"ה-1985.</w:t>
      </w:r>
    </w:p>
  </w:footnote>
  <w:footnote w:id="67">
    <w:p w:rsidR="0032485B" w:rsidP="00D6380D">
      <w:pPr>
        <w:pStyle w:val="FootnoteText"/>
        <w:spacing w:line="269" w:lineRule="auto"/>
      </w:pPr>
      <w:r>
        <w:rPr>
          <w:rStyle w:val="FootnoteReference"/>
        </w:rPr>
        <w:footnoteRef/>
      </w:r>
      <w:r>
        <w:rPr>
          <w:rtl/>
        </w:rPr>
        <w:t xml:space="preserve"> </w:t>
      </w:r>
      <w:r>
        <w:rPr>
          <w:rtl/>
        </w:rPr>
        <w:tab/>
      </w:r>
      <w:r>
        <w:rPr>
          <w:rFonts w:hint="cs"/>
          <w:rtl/>
        </w:rPr>
        <w:t>מתוך 255 רשויות מקומיות.</w:t>
      </w:r>
    </w:p>
  </w:footnote>
  <w:footnote w:id="68">
    <w:p w:rsidR="0032485B" w:rsidP="00D6380D">
      <w:pPr>
        <w:pStyle w:val="FootnoteText"/>
        <w:spacing w:line="269" w:lineRule="auto"/>
      </w:pPr>
      <w:r>
        <w:rPr>
          <w:rStyle w:val="FootnoteReference"/>
        </w:rPr>
        <w:footnoteRef/>
      </w:r>
      <w:r>
        <w:rPr>
          <w:rtl/>
        </w:rPr>
        <w:t xml:space="preserve"> </w:t>
      </w:r>
      <w:r>
        <w:rPr>
          <w:rtl/>
        </w:rPr>
        <w:tab/>
      </w:r>
      <w:r>
        <w:rPr>
          <w:rFonts w:hint="cs"/>
          <w:rtl/>
        </w:rPr>
        <w:t>מתוך מרשם התושבים איתרה הרשות תושבים בגיל המתאים שעלו ממדינות שהעולים מהן מרכיבים את קבוצת הניצולים הזכאים.</w:t>
      </w:r>
    </w:p>
  </w:footnote>
  <w:footnote w:id="69">
    <w:p w:rsidR="0032485B" w:rsidP="00D6380D">
      <w:pPr>
        <w:pStyle w:val="FootnoteText"/>
        <w:spacing w:line="269" w:lineRule="auto"/>
        <w:rPr>
          <w:rtl/>
        </w:rPr>
      </w:pPr>
      <w:r>
        <w:rPr>
          <w:rStyle w:val="FootnoteReference"/>
        </w:rPr>
        <w:footnoteRef/>
      </w:r>
      <w:r>
        <w:rPr>
          <w:rtl/>
        </w:rPr>
        <w:t xml:space="preserve"> </w:t>
      </w:r>
      <w:r>
        <w:tab/>
      </w:r>
      <w:r>
        <w:rPr>
          <w:rFonts w:hint="cs"/>
          <w:rtl/>
        </w:rPr>
        <w:t>ראו: מבקר המדינה, דוח שנתי 70א' (2020), "פעולות הממשלה לצמצום הנטל הבירוקרטי המוטל על העסקים", עמ' 321 - 415.</w:t>
      </w:r>
    </w:p>
  </w:footnote>
  <w:footnote w:id="70">
    <w:p w:rsidR="0032485B" w:rsidP="00D6380D">
      <w:pPr>
        <w:pStyle w:val="FootnoteText"/>
        <w:spacing w:line="269" w:lineRule="auto"/>
        <w:rPr>
          <w:rtl/>
        </w:rPr>
      </w:pPr>
      <w:r>
        <w:rPr>
          <w:rStyle w:val="FootnoteReference"/>
        </w:rPr>
        <w:footnoteRef/>
      </w:r>
      <w:r>
        <w:rPr>
          <w:rtl/>
        </w:rPr>
        <w:t xml:space="preserve"> </w:t>
      </w:r>
      <w:r>
        <w:rPr>
          <w:rtl/>
        </w:rPr>
        <w:tab/>
      </w:r>
      <w:r w:rsidRPr="00ED7A97">
        <w:rPr>
          <w:rtl/>
        </w:rPr>
        <w:t>חלק נכבד מפעילות המוקד של המשרד לשוויון חברתי, כולל מתן מידע וסיוע אקטיבי במימוש אפיקי תגמולים לעובדי גטאות לשעבר המשולמים ע"י רשויות ממשלת גרמניה. הסיוע מקיף שיתופי פעולה וקבלת מידע מגופים בארץ ובחו"ל במטרה לסייע לניצולים במיצוי זכויותיהם בגרמניה תוך כדי גישור על פערי שפה (במוקד ישנו יועץ ומתרגם מקצועי דובר גרמנית), מידע והתמודדות עם הליכים ביורוקרטיים במדינה זרה. במהלך שנת 2019 טופלו כ-8,000 פניות של ניצולי שואה, אומדן מיצוי הזכויות לניצולי השואה בשנת 2019 עמד על היקף של 53 מיליון ש"ח בגין כלל הזכויות המגיעות להם.</w:t>
      </w:r>
    </w:p>
  </w:footnote>
  <w:footnote w:id="71">
    <w:p w:rsidR="0032485B" w:rsidP="00D6380D">
      <w:pPr>
        <w:pStyle w:val="FootnoteText"/>
        <w:spacing w:line="269" w:lineRule="auto"/>
      </w:pPr>
      <w:r>
        <w:rPr>
          <w:rStyle w:val="FootnoteReference"/>
        </w:rPr>
        <w:footnoteRef/>
      </w:r>
      <w:r>
        <w:rPr>
          <w:rtl/>
        </w:rPr>
        <w:t xml:space="preserve"> </w:t>
      </w:r>
      <w:r>
        <w:rPr>
          <w:rtl/>
        </w:rPr>
        <w:tab/>
      </w:r>
      <w:r>
        <w:rPr>
          <w:rFonts w:hint="cs"/>
          <w:rtl/>
        </w:rPr>
        <w:t xml:space="preserve">ועדה בראשותו של מר מנחם </w:t>
      </w:r>
      <w:r>
        <w:rPr>
          <w:rFonts w:hint="cs"/>
          <w:rtl/>
        </w:rPr>
        <w:t>וגשל</w:t>
      </w:r>
      <w:r>
        <w:rPr>
          <w:rFonts w:hint="cs"/>
          <w:rtl/>
        </w:rPr>
        <w:t xml:space="preserve">, מנכ"ל לשעבר של משרד הרווחה. את </w:t>
      </w:r>
      <w:r w:rsidRPr="00BB1A4D">
        <w:rPr>
          <w:rFonts w:hint="eastAsia"/>
          <w:rtl/>
        </w:rPr>
        <w:t>הוועדה</w:t>
      </w:r>
      <w:r w:rsidRPr="00BB1A4D">
        <w:rPr>
          <w:rtl/>
        </w:rPr>
        <w:t xml:space="preserve"> </w:t>
      </w:r>
      <w:r w:rsidRPr="00BB1A4D">
        <w:rPr>
          <w:rFonts w:hint="eastAsia"/>
          <w:rtl/>
        </w:rPr>
        <w:t>ה</w:t>
      </w:r>
      <w:r>
        <w:rPr>
          <w:rFonts w:hint="cs"/>
          <w:rtl/>
        </w:rPr>
        <w:t>קים מנכ"ל משרד ראש הממשלה,</w:t>
      </w:r>
      <w:r w:rsidRPr="00BB1A4D">
        <w:rPr>
          <w:rtl/>
        </w:rPr>
        <w:t xml:space="preserve"> לשם הצעת מענים עבור ניצולי השואה החיים כיום בישראל וזאת כחלק מכוונת הממשלה לשפר את איכות חייהם של הניצולים בשלב זה של חייהם ולאפשר להם חיים בכבוד.</w:t>
      </w:r>
    </w:p>
  </w:footnote>
  <w:footnote w:id="72">
    <w:p w:rsidR="0032485B" w:rsidP="00D6380D">
      <w:pPr>
        <w:pStyle w:val="FootnoteText"/>
        <w:spacing w:line="269" w:lineRule="auto"/>
      </w:pPr>
      <w:r>
        <w:rPr>
          <w:rStyle w:val="FootnoteReference"/>
        </w:rPr>
        <w:footnoteRef/>
      </w:r>
      <w:r>
        <w:rPr>
          <w:rtl/>
        </w:rPr>
        <w:t xml:space="preserve"> </w:t>
      </w:r>
      <w:r>
        <w:rPr>
          <w:rtl/>
        </w:rPr>
        <w:tab/>
      </w:r>
      <w:r>
        <w:rPr>
          <w:rFonts w:hint="cs"/>
          <w:rtl/>
        </w:rPr>
        <w:t xml:space="preserve">ראו לעניין </w:t>
      </w:r>
      <w:r w:rsidRPr="002C6759">
        <w:rPr>
          <w:rFonts w:hint="cs"/>
          <w:rtl/>
        </w:rPr>
        <w:t xml:space="preserve">זה גם מבקר המדינה, </w:t>
      </w:r>
      <w:r w:rsidRPr="002C6759">
        <w:rPr>
          <w:rFonts w:hint="cs"/>
          <w:b/>
          <w:bCs/>
          <w:rtl/>
        </w:rPr>
        <w:t>דוח ביקורת על היערכות העורף ותפקודו במלחמת לבנון השנייה</w:t>
      </w:r>
      <w:r>
        <w:rPr>
          <w:rFonts w:hint="cs"/>
          <w:rtl/>
        </w:rPr>
        <w:t xml:space="preserve">, יולי 2007, עמוד 573. </w:t>
      </w:r>
    </w:p>
  </w:footnote>
  <w:footnote w:id="73">
    <w:p w:rsidR="0032485B" w:rsidP="00D6380D">
      <w:pPr>
        <w:pStyle w:val="FootnoteText"/>
        <w:spacing w:line="269" w:lineRule="auto"/>
        <w:rPr>
          <w:rtl/>
        </w:rPr>
      </w:pPr>
      <w:r>
        <w:rPr>
          <w:rStyle w:val="FootnoteReference"/>
        </w:rPr>
        <w:footnoteRef/>
      </w:r>
      <w:r>
        <w:rPr>
          <w:rtl/>
        </w:rPr>
        <w:t xml:space="preserve"> </w:t>
      </w:r>
      <w:r>
        <w:rPr>
          <w:rtl/>
        </w:rPr>
        <w:tab/>
      </w:r>
      <w:r>
        <w:rPr>
          <w:rFonts w:hint="cs"/>
          <w:rtl/>
        </w:rPr>
        <w:t>טיפול בזכויות הנובעות מ</w:t>
      </w:r>
      <w:r w:rsidRPr="00D972A5">
        <w:rPr>
          <w:rtl/>
        </w:rPr>
        <w:t xml:space="preserve">חוק נכי רדיפות הנאצים, התשי"ז-1957; </w:t>
      </w:r>
      <w:r>
        <w:rPr>
          <w:rFonts w:hint="cs"/>
          <w:rtl/>
        </w:rPr>
        <w:t>ומ</w:t>
      </w:r>
      <w:r w:rsidRPr="00D972A5">
        <w:rPr>
          <w:rtl/>
        </w:rPr>
        <w:t>חוק נכי המלחמה בנאצים, התשי"ד-1957.</w:t>
      </w:r>
    </w:p>
  </w:footnote>
  <w:footnote w:id="74">
    <w:p w:rsidR="0032485B" w:rsidP="00D6380D">
      <w:pPr>
        <w:pStyle w:val="FootnoteText"/>
        <w:spacing w:line="269" w:lineRule="auto"/>
      </w:pPr>
      <w:r>
        <w:rPr>
          <w:rStyle w:val="FootnoteReference"/>
        </w:rPr>
        <w:footnoteRef/>
      </w:r>
      <w:r>
        <w:rPr>
          <w:rtl/>
        </w:rPr>
        <w:t xml:space="preserve"> </w:t>
      </w:r>
      <w:r>
        <w:rPr>
          <w:rtl/>
        </w:rPr>
        <w:tab/>
      </w:r>
      <w:r>
        <w:rPr>
          <w:rFonts w:hint="cs"/>
          <w:rtl/>
        </w:rPr>
        <w:t>הבטל"א</w:t>
      </w:r>
      <w:r>
        <w:rPr>
          <w:rFonts w:hint="cs"/>
          <w:rtl/>
        </w:rPr>
        <w:t xml:space="preserve"> מנהל רשימת בני משפחה המהווים איש קשר למיצוי זכויות. במקרים רבים האדם המבוגר ממנה מי מבני משפחתו כדי שיסייע לו ויהווה נציגו כלפי הרשויות.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485B" w:rsidP="00D6380D">
    <w:pPr>
      <w:pStyle w:val="Header"/>
      <w:jc w:val="center"/>
      <w:rPr>
        <w:rtl/>
      </w:rPr>
    </w:pPr>
    <w:r>
      <w:rPr>
        <w:rtl/>
      </w:rPr>
      <w:t xml:space="preserve">- </w:t>
    </w:r>
    <w:r>
      <w:rPr>
        <w:rtl/>
      </w:rPr>
      <w:fldChar w:fldCharType="begin"/>
    </w:r>
    <w:r>
      <w:rPr>
        <w:rtl/>
      </w:rPr>
      <w:instrText xml:space="preserve"> </w:instrText>
    </w:r>
    <w:r>
      <w:instrText xml:space="preserve">PAGE </w:instrText>
    </w:r>
    <w:r>
      <w:rPr>
        <w:rtl/>
      </w:rPr>
      <w:instrText xml:space="preserve"> \* </w:instrText>
    </w:r>
    <w:r>
      <w:instrText>MERGEFORMAT</w:instrText>
    </w:r>
    <w:r>
      <w:rPr>
        <w:rtl/>
      </w:rPr>
      <w:instrText xml:space="preserve"> </w:instrText>
    </w:r>
    <w:r>
      <w:rPr>
        <w:rtl/>
      </w:rPr>
      <w:fldChar w:fldCharType="separate"/>
    </w:r>
    <w:r w:rsidR="00F150CF">
      <w:rPr>
        <w:noProof/>
        <w:rtl/>
      </w:rPr>
      <w:t>40</w:t>
    </w:r>
    <w:r>
      <w:rPr>
        <w:rtl/>
      </w:rPr>
      <w:fldChar w:fldCharType="end"/>
    </w:r>
    <w:r>
      <w:t xml:space="preserve"> -</w:t>
    </w:r>
  </w:p>
  <w:p w:rsidR="0032485B" w:rsidP="00D6380D">
    <w:pPr>
      <w:pStyle w:val="Header"/>
      <w:jc w:val="right"/>
    </w:pPr>
    <w:r>
      <w:rPr>
        <w:rFonts w:hint="cs"/>
        <w:rtl/>
      </w:rPr>
      <w:t>דוח 71א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485B" w:rsidP="00D6380D">
    <w:pPr>
      <w:pStyle w:val="Header"/>
      <w:jc w:val="right"/>
    </w:pPr>
    <w:r>
      <w:rPr>
        <w:rFonts w:hint="cs"/>
        <w:rtl/>
      </w:rPr>
      <w:t>דוח 71א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384pt" o:bullet="t">
        <v:imagedata r:id="rId1" o:title="light-bulb"/>
      </v:shape>
    </w:pict>
  </w:numPicBullet>
  <w:abstractNum w:abstractNumId="0">
    <w:nsid w:val="02E117B4"/>
    <w:multiLevelType w:val="multilevel"/>
    <w:tmpl w:val="B9683EF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03127C0C"/>
    <w:multiLevelType w:val="multilevel"/>
    <w:tmpl w:val="1A0A77AE"/>
    <w:lvl w:ilvl="0">
      <w:start w:val="1"/>
      <w:numFmt w:val="decimal"/>
      <w:lvlText w:val="%1."/>
      <w:lvlJc w:val="left"/>
      <w:pPr>
        <w:ind w:left="340" w:hanging="340"/>
      </w:pPr>
      <w:rPr>
        <w:rFonts w:hint="default"/>
        <w:b w:val="0"/>
        <w:bCs w:val="0"/>
        <w:color w:val="000000" w:themeColor="text1"/>
        <w:sz w:val="24"/>
        <w:szCs w:val="24"/>
      </w:rPr>
    </w:lvl>
    <w:lvl w:ilvl="1">
      <w:start w:val="1"/>
      <w:numFmt w:val="hebrew1"/>
      <w:lvlText w:val="%2."/>
      <w:lvlJc w:val="left"/>
      <w:pPr>
        <w:ind w:left="720" w:hanging="363"/>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nsid w:val="035A3348"/>
    <w:multiLevelType w:val="multilevel"/>
    <w:tmpl w:val="B9683EF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077E1FD4"/>
    <w:multiLevelType w:val="hybridMultilevel"/>
    <w:tmpl w:val="671AE6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8164DD"/>
    <w:multiLevelType w:val="hybridMultilevel"/>
    <w:tmpl w:val="65DC0490"/>
    <w:lvl w:ilvl="0">
      <w:start w:val="1"/>
      <w:numFmt w:val="bullet"/>
      <w:lvlText w:val=""/>
      <w:lvlJc w:val="left"/>
      <w:pPr>
        <w:ind w:left="360" w:hanging="360"/>
      </w:pPr>
      <w:rPr>
        <w:rFonts w:ascii="Wingdings" w:hAnsi="Wingdings" w:cs="Wingdings" w:hint="default"/>
        <w:b/>
        <w:i w:val="0"/>
        <w:caps w:val="0"/>
        <w:strike w:val="0"/>
        <w:dstrike w:val="0"/>
        <w:vanish w:val="0"/>
        <w:color w:val="00B05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0DAB1285"/>
    <w:multiLevelType w:val="multilevel"/>
    <w:tmpl w:val="AFC47CA8"/>
    <w:lvl w:ilvl="0">
      <w:start w:val="2"/>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6">
    <w:nsid w:val="12167C31"/>
    <w:multiLevelType w:val="hybridMultilevel"/>
    <w:tmpl w:val="001EE5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4135E90"/>
    <w:multiLevelType w:val="multilevel"/>
    <w:tmpl w:val="95D6D72C"/>
    <w:lvl w:ilvl="0">
      <w:start w:val="2"/>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14522F16"/>
    <w:multiLevelType w:val="multilevel"/>
    <w:tmpl w:val="B9683EF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15797290"/>
    <w:multiLevelType w:val="multilevel"/>
    <w:tmpl w:val="F2ECF01E"/>
    <w:lvl w:ilvl="0">
      <w:start w:val="1"/>
      <w:numFmt w:val="decimal"/>
      <w:lvlText w:val="%1."/>
      <w:lvlJc w:val="left"/>
      <w:pPr>
        <w:ind w:left="340" w:hanging="340"/>
      </w:pPr>
      <w:rPr>
        <w:rFonts w:hint="default"/>
        <w:color w:val="000000" w:themeColor="text1"/>
        <w:sz w:val="24"/>
        <w:szCs w:val="24"/>
      </w:rPr>
    </w:lvl>
    <w:lvl w:ilvl="1">
      <w:start w:val="1"/>
      <w:numFmt w:val="hebrew1"/>
      <w:lvlText w:val="%2."/>
      <w:lvlJc w:val="left"/>
      <w:pPr>
        <w:ind w:left="720" w:hanging="363"/>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174C067A"/>
    <w:multiLevelType w:val="multilevel"/>
    <w:tmpl w:val="AFC47CA8"/>
    <w:lvl w:ilvl="0">
      <w:start w:val="2"/>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nsid w:val="17C468A1"/>
    <w:multiLevelType w:val="multilevel"/>
    <w:tmpl w:val="F2ECF01E"/>
    <w:lvl w:ilvl="0">
      <w:start w:val="1"/>
      <w:numFmt w:val="decimal"/>
      <w:lvlText w:val="%1."/>
      <w:lvlJc w:val="left"/>
      <w:pPr>
        <w:ind w:left="340" w:hanging="340"/>
      </w:pPr>
      <w:rPr>
        <w:rFonts w:hint="default"/>
        <w:color w:val="000000" w:themeColor="text1"/>
        <w:sz w:val="24"/>
        <w:szCs w:val="24"/>
      </w:rPr>
    </w:lvl>
    <w:lvl w:ilvl="1">
      <w:start w:val="1"/>
      <w:numFmt w:val="hebrew1"/>
      <w:lvlText w:val="%2."/>
      <w:lvlJc w:val="left"/>
      <w:pPr>
        <w:ind w:left="720" w:hanging="363"/>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nsid w:val="1A740B85"/>
    <w:multiLevelType w:val="hybridMultilevel"/>
    <w:tmpl w:val="44167A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CCC70CF"/>
    <w:multiLevelType w:val="hybridMultilevel"/>
    <w:tmpl w:val="F6EA02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DB26F19"/>
    <w:multiLevelType w:val="hybridMultilevel"/>
    <w:tmpl w:val="0B5662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E6E211F"/>
    <w:multiLevelType w:val="hybridMultilevel"/>
    <w:tmpl w:val="2DBE1E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7CD146C"/>
    <w:multiLevelType w:val="hybridMultilevel"/>
    <w:tmpl w:val="64408B86"/>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7DF581B"/>
    <w:multiLevelType w:val="hybridMultilevel"/>
    <w:tmpl w:val="BF34B852"/>
    <w:lvl w:ilvl="0">
      <w:start w:val="0"/>
      <w:numFmt w:val="bullet"/>
      <w:lvlText w:val="-"/>
      <w:lvlPicBulletId w:val="0"/>
      <w:lvlJc w:val="left"/>
      <w:pPr>
        <w:ind w:left="360" w:hanging="360"/>
      </w:pPr>
      <w:rPr>
        <w:rFonts w:ascii="David" w:hAnsi="David" w:eastAsiaTheme="minorHAnsi" w:cs="David" w:hint="default"/>
        <w:b/>
        <w:bCs/>
        <w:i w:val="0"/>
        <w:iCs w:val="0"/>
        <w:color w:val="auto"/>
        <w:position w:val="-6"/>
        <w:sz w:val="40"/>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2FB023A7"/>
    <w:multiLevelType w:val="multilevel"/>
    <w:tmpl w:val="245C5444"/>
    <w:lvl w:ilvl="0">
      <w:start w:val="1"/>
      <w:numFmt w:val="decimal"/>
      <w:lvlText w:val="%1."/>
      <w:lvlJc w:val="left"/>
      <w:pPr>
        <w:ind w:left="340" w:hanging="340"/>
      </w:pPr>
      <w:rPr>
        <w:color w:val="000000" w:themeColor="text1"/>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9">
    <w:nsid w:val="308D560A"/>
    <w:multiLevelType w:val="multilevel"/>
    <w:tmpl w:val="0FAEF76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0">
    <w:nsid w:val="344F6CC9"/>
    <w:multiLevelType w:val="hybridMultilevel"/>
    <w:tmpl w:val="DF94DD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9424783"/>
    <w:multiLevelType w:val="hybridMultilevel"/>
    <w:tmpl w:val="A0D480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FD6457B"/>
    <w:multiLevelType w:val="hybridMultilevel"/>
    <w:tmpl w:val="BF34B852"/>
    <w:lvl w:ilvl="0">
      <w:start w:val="0"/>
      <w:numFmt w:val="bullet"/>
      <w:lvlText w:val="-"/>
      <w:lvlPicBulletId w:val="0"/>
      <w:lvlJc w:val="left"/>
      <w:pPr>
        <w:ind w:left="360" w:hanging="360"/>
      </w:pPr>
      <w:rPr>
        <w:rFonts w:ascii="David" w:hAnsi="David" w:eastAsiaTheme="minorHAnsi" w:cs="David" w:hint="default"/>
        <w:b/>
        <w:bCs/>
        <w:i w:val="0"/>
        <w:iCs w:val="0"/>
        <w:color w:val="auto"/>
        <w:position w:val="-6"/>
        <w:sz w:val="40"/>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4205763F"/>
    <w:multiLevelType w:val="multilevel"/>
    <w:tmpl w:val="F2ECF01E"/>
    <w:lvl w:ilvl="0">
      <w:start w:val="1"/>
      <w:numFmt w:val="decimal"/>
      <w:lvlText w:val="%1."/>
      <w:lvlJc w:val="left"/>
      <w:pPr>
        <w:ind w:left="340" w:hanging="340"/>
      </w:pPr>
      <w:rPr>
        <w:rFonts w:hint="default"/>
        <w:color w:val="000000" w:themeColor="text1"/>
        <w:sz w:val="24"/>
        <w:szCs w:val="24"/>
      </w:rPr>
    </w:lvl>
    <w:lvl w:ilvl="1">
      <w:start w:val="1"/>
      <w:numFmt w:val="hebrew1"/>
      <w:lvlText w:val="%2."/>
      <w:lvlJc w:val="left"/>
      <w:pPr>
        <w:ind w:left="720" w:hanging="363"/>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4">
    <w:nsid w:val="49CC6BFF"/>
    <w:multiLevelType w:val="multilevel"/>
    <w:tmpl w:val="B9683EF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5">
    <w:nsid w:val="4B360E4A"/>
    <w:multiLevelType w:val="multilevel"/>
    <w:tmpl w:val="B9683EF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6">
    <w:nsid w:val="4CCB5E51"/>
    <w:multiLevelType w:val="hybridMultilevel"/>
    <w:tmpl w:val="272C0FF8"/>
    <w:lvl w:ilvl="0">
      <w:start w:val="1"/>
      <w:numFmt w:val="hebrew1"/>
      <w:lvlText w:val="%1."/>
      <w:lvlJc w:val="center"/>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DC705C3"/>
    <w:multiLevelType w:val="multilevel"/>
    <w:tmpl w:val="C120945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rPr>
        <w:b w:val="0"/>
        <w:bCs/>
        <w:lang w:bidi="he-IL"/>
      </w:r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8">
    <w:nsid w:val="4DFC77BB"/>
    <w:multiLevelType w:val="hybridMultilevel"/>
    <w:tmpl w:val="49441686"/>
    <w:lvl w:ilvl="0">
      <w:start w:val="1"/>
      <w:numFmt w:val="hebrew1"/>
      <w:lvlText w:val="%1."/>
      <w:lvlJc w:val="left"/>
      <w:pPr>
        <w:ind w:left="1003" w:hanging="360"/>
      </w:pPr>
      <w:rPr>
        <w:rFonts w:eastAsiaTheme="majorEastAsia" w:hint="default"/>
        <w:color w:val="auto"/>
      </w:rPr>
    </w:lvl>
    <w:lvl w:ilvl="1" w:tentative="1">
      <w:start w:val="1"/>
      <w:numFmt w:val="lowerLetter"/>
      <w:lvlText w:val="%2."/>
      <w:lvlJc w:val="left"/>
      <w:pPr>
        <w:ind w:left="1723" w:hanging="360"/>
      </w:pPr>
    </w:lvl>
    <w:lvl w:ilvl="2" w:tentative="1">
      <w:start w:val="1"/>
      <w:numFmt w:val="lowerRoman"/>
      <w:lvlText w:val="%3."/>
      <w:lvlJc w:val="right"/>
      <w:pPr>
        <w:ind w:left="2443" w:hanging="180"/>
      </w:pPr>
    </w:lvl>
    <w:lvl w:ilvl="3" w:tentative="1">
      <w:start w:val="1"/>
      <w:numFmt w:val="decimal"/>
      <w:lvlText w:val="%4."/>
      <w:lvlJc w:val="left"/>
      <w:pPr>
        <w:ind w:left="3163" w:hanging="360"/>
      </w:pPr>
    </w:lvl>
    <w:lvl w:ilvl="4" w:tentative="1">
      <w:start w:val="1"/>
      <w:numFmt w:val="lowerLetter"/>
      <w:lvlText w:val="%5."/>
      <w:lvlJc w:val="left"/>
      <w:pPr>
        <w:ind w:left="3883" w:hanging="360"/>
      </w:pPr>
    </w:lvl>
    <w:lvl w:ilvl="5" w:tentative="1">
      <w:start w:val="1"/>
      <w:numFmt w:val="lowerRoman"/>
      <w:lvlText w:val="%6."/>
      <w:lvlJc w:val="right"/>
      <w:pPr>
        <w:ind w:left="4603" w:hanging="180"/>
      </w:pPr>
    </w:lvl>
    <w:lvl w:ilvl="6" w:tentative="1">
      <w:start w:val="1"/>
      <w:numFmt w:val="decimal"/>
      <w:lvlText w:val="%7."/>
      <w:lvlJc w:val="left"/>
      <w:pPr>
        <w:ind w:left="5323" w:hanging="360"/>
      </w:pPr>
    </w:lvl>
    <w:lvl w:ilvl="7" w:tentative="1">
      <w:start w:val="1"/>
      <w:numFmt w:val="lowerLetter"/>
      <w:lvlText w:val="%8."/>
      <w:lvlJc w:val="left"/>
      <w:pPr>
        <w:ind w:left="6043" w:hanging="360"/>
      </w:pPr>
    </w:lvl>
    <w:lvl w:ilvl="8" w:tentative="1">
      <w:start w:val="1"/>
      <w:numFmt w:val="lowerRoman"/>
      <w:lvlText w:val="%9."/>
      <w:lvlJc w:val="right"/>
      <w:pPr>
        <w:ind w:left="6763" w:hanging="180"/>
      </w:pPr>
    </w:lvl>
  </w:abstractNum>
  <w:abstractNum w:abstractNumId="29">
    <w:nsid w:val="5101470A"/>
    <w:multiLevelType w:val="hybridMultilevel"/>
    <w:tmpl w:val="B03ECEC6"/>
    <w:lvl w:ilvl="0">
      <w:start w:val="1"/>
      <w:numFmt w:val="hebrew1"/>
      <w:lvlText w:val="%1."/>
      <w:lvlJc w:val="left"/>
      <w:pPr>
        <w:ind w:left="720" w:hanging="360"/>
      </w:pPr>
      <w:rPr>
        <w:rFonts w:eastAsiaTheme="majorEastAsia"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49E6C10"/>
    <w:multiLevelType w:val="multilevel"/>
    <w:tmpl w:val="3314D432"/>
    <w:lvl w:ilvl="0">
      <w:start w:val="2"/>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1">
    <w:nsid w:val="59AA08B8"/>
    <w:multiLevelType w:val="hybridMultilevel"/>
    <w:tmpl w:val="3DDA4AF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5BD53361"/>
    <w:multiLevelType w:val="multilevel"/>
    <w:tmpl w:val="F2ECF01E"/>
    <w:lvl w:ilvl="0">
      <w:start w:val="1"/>
      <w:numFmt w:val="decimal"/>
      <w:lvlText w:val="%1."/>
      <w:lvlJc w:val="left"/>
      <w:pPr>
        <w:ind w:left="340" w:hanging="340"/>
      </w:pPr>
      <w:rPr>
        <w:rFonts w:hint="default"/>
        <w:color w:val="000000" w:themeColor="text1"/>
        <w:sz w:val="24"/>
        <w:szCs w:val="24"/>
      </w:rPr>
    </w:lvl>
    <w:lvl w:ilvl="1">
      <w:start w:val="1"/>
      <w:numFmt w:val="hebrew1"/>
      <w:lvlText w:val="%2."/>
      <w:lvlJc w:val="left"/>
      <w:pPr>
        <w:ind w:left="720" w:hanging="363"/>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3">
    <w:nsid w:val="5E3A228B"/>
    <w:multiLevelType w:val="multilevel"/>
    <w:tmpl w:val="B9683EF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4">
    <w:nsid w:val="64AE4489"/>
    <w:multiLevelType w:val="multilevel"/>
    <w:tmpl w:val="2D70ABAC"/>
    <w:lvl w:ilvl="0">
      <w:start w:val="1"/>
      <w:numFmt w:val="decimal"/>
      <w:lvlText w:val="%1."/>
      <w:lvlJc w:val="left"/>
      <w:pPr>
        <w:ind w:left="340" w:hanging="340"/>
      </w:pPr>
    </w:lvl>
    <w:lvl w:ilvl="1">
      <w:start w:val="1"/>
      <w:numFmt w:val="hebrew1"/>
      <w:lvlText w:val="%2."/>
      <w:lvlJc w:val="left"/>
      <w:pPr>
        <w:ind w:left="680" w:hanging="340"/>
      </w:pPr>
      <w:rPr>
        <w:b w:val="0"/>
        <w:bCs w:val="0"/>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4326"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5">
    <w:nsid w:val="65BC33EF"/>
    <w:multiLevelType w:val="multilevel"/>
    <w:tmpl w:val="B9683EF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6">
    <w:nsid w:val="6699458C"/>
    <w:multiLevelType w:val="hybridMultilevel"/>
    <w:tmpl w:val="16BEE970"/>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682C1D31"/>
    <w:multiLevelType w:val="multilevel"/>
    <w:tmpl w:val="AFC47CA8"/>
    <w:lvl w:ilvl="0">
      <w:start w:val="2"/>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8">
    <w:nsid w:val="686F3FFF"/>
    <w:multiLevelType w:val="hybridMultilevel"/>
    <w:tmpl w:val="33304A02"/>
    <w:lvl w:ilvl="0">
      <w:start w:val="0"/>
      <w:numFmt w:val="bullet"/>
      <w:lvlText w:val="-"/>
      <w:lvlJc w:val="left"/>
      <w:pPr>
        <w:ind w:left="720" w:hanging="360"/>
      </w:pPr>
      <w:rPr>
        <w:rFonts w:ascii="David" w:hAnsi="David" w:eastAsiaTheme="minorHAnsi"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A2B41FF"/>
    <w:multiLevelType w:val="multilevel"/>
    <w:tmpl w:val="26F4A45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0">
    <w:nsid w:val="722B1B56"/>
    <w:multiLevelType w:val="hybridMultilevel"/>
    <w:tmpl w:val="733AEDB4"/>
    <w:lvl w:ilvl="0">
      <w:start w:val="1"/>
      <w:numFmt w:val="decimal"/>
      <w:lvlText w:val="%1"/>
      <w:lvlJc w:val="left"/>
      <w:pPr>
        <w:ind w:left="720" w:hanging="360"/>
      </w:pPr>
      <w:rPr>
        <w:rFonts w:hint="default"/>
        <w:b w:val="0"/>
        <w:bCs w:val="0"/>
        <w:sz w:val="2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2893D03"/>
    <w:multiLevelType w:val="hybridMultilevel"/>
    <w:tmpl w:val="0FB605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AAD1321"/>
    <w:multiLevelType w:val="multilevel"/>
    <w:tmpl w:val="2D70ABAC"/>
    <w:lvl w:ilvl="0">
      <w:start w:val="1"/>
      <w:numFmt w:val="decimal"/>
      <w:lvlText w:val="%1."/>
      <w:lvlJc w:val="left"/>
      <w:pPr>
        <w:ind w:left="340" w:hanging="340"/>
      </w:pPr>
    </w:lvl>
    <w:lvl w:ilvl="1">
      <w:start w:val="1"/>
      <w:numFmt w:val="hebrew1"/>
      <w:lvlText w:val="%2."/>
      <w:lvlJc w:val="left"/>
      <w:pPr>
        <w:ind w:left="680" w:hanging="340"/>
      </w:pPr>
      <w:rPr>
        <w:b w:val="0"/>
        <w:bCs w:val="0"/>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4326"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num w:numId="1">
    <w:abstractNumId w:val="18"/>
  </w:num>
  <w:num w:numId="2">
    <w:abstractNumId w:val="0"/>
  </w:num>
  <w:num w:numId="3">
    <w:abstractNumId w:val="2"/>
  </w:num>
  <w:num w:numId="4">
    <w:abstractNumId w:val="24"/>
  </w:num>
  <w:num w:numId="5">
    <w:abstractNumId w:val="39"/>
  </w:num>
  <w:num w:numId="6">
    <w:abstractNumId w:val="19"/>
  </w:num>
  <w:num w:numId="7">
    <w:abstractNumId w:val="42"/>
  </w:num>
  <w:num w:numId="8">
    <w:abstractNumId w:val="35"/>
  </w:num>
  <w:num w:numId="9">
    <w:abstractNumId w:val="10"/>
  </w:num>
  <w:num w:numId="10">
    <w:abstractNumId w:val="7"/>
  </w:num>
  <w:num w:numId="11">
    <w:abstractNumId w:val="30"/>
  </w:num>
  <w:num w:numId="12">
    <w:abstractNumId w:val="34"/>
  </w:num>
  <w:num w:numId="13">
    <w:abstractNumId w:val="33"/>
  </w:num>
  <w:num w:numId="14">
    <w:abstractNumId w:val="8"/>
  </w:num>
  <w:num w:numId="15">
    <w:abstractNumId w:val="37"/>
  </w:num>
  <w:num w:numId="16">
    <w:abstractNumId w:val="5"/>
  </w:num>
  <w:num w:numId="17">
    <w:abstractNumId w:val="29"/>
  </w:num>
  <w:num w:numId="18">
    <w:abstractNumId w:val="22"/>
  </w:num>
  <w:num w:numId="19">
    <w:abstractNumId w:val="36"/>
  </w:num>
  <w:num w:numId="20">
    <w:abstractNumId w:val="4"/>
  </w:num>
  <w:num w:numId="21">
    <w:abstractNumId w:val="26"/>
  </w:num>
  <w:num w:numId="22">
    <w:abstractNumId w:val="3"/>
  </w:num>
  <w:num w:numId="23">
    <w:abstractNumId w:val="38"/>
  </w:num>
  <w:num w:numId="24">
    <w:abstractNumId w:val="14"/>
  </w:num>
  <w:num w:numId="25">
    <w:abstractNumId w:val="13"/>
  </w:num>
  <w:num w:numId="26">
    <w:abstractNumId w:val="25"/>
  </w:num>
  <w:num w:numId="27">
    <w:abstractNumId w:val="27"/>
  </w:num>
  <w:num w:numId="28">
    <w:abstractNumId w:val="11"/>
  </w:num>
  <w:num w:numId="29">
    <w:abstractNumId w:val="28"/>
  </w:num>
  <w:num w:numId="30">
    <w:abstractNumId w:val="40"/>
  </w:num>
  <w:num w:numId="31">
    <w:abstractNumId w:val="23"/>
  </w:num>
  <w:num w:numId="32">
    <w:abstractNumId w:val="9"/>
  </w:num>
  <w:num w:numId="33">
    <w:abstractNumId w:val="1"/>
  </w:num>
  <w:num w:numId="34">
    <w:abstractNumId w:val="32"/>
  </w:num>
  <w:num w:numId="35">
    <w:abstractNumId w:val="17"/>
  </w:num>
  <w:num w:numId="36">
    <w:abstractNumId w:val="31"/>
  </w:num>
  <w:num w:numId="37">
    <w:abstractNumId w:val="21"/>
  </w:num>
  <w:num w:numId="38">
    <w:abstractNumId w:val="41"/>
  </w:num>
  <w:num w:numId="39">
    <w:abstractNumId w:val="12"/>
  </w:num>
  <w:num w:numId="40">
    <w:abstractNumId w:val="16"/>
  </w:num>
  <w:num w:numId="41">
    <w:abstractNumId w:val="15"/>
  </w:num>
  <w:num w:numId="42">
    <w:abstractNumId w:val="6"/>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stylePaneSortMethod w:val="name"/>
  <w:defaultTabStop w:val="720"/>
  <w:drawingGridHorizontalSpacing w:val="100"/>
  <w:displayHorizontalDrawingGridEvery w:val="2"/>
  <w:displayVertic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02A"/>
    <w:rsid w:val="00000C32"/>
    <w:rsid w:val="00000F9D"/>
    <w:rsid w:val="0000105E"/>
    <w:rsid w:val="00001147"/>
    <w:rsid w:val="00001D41"/>
    <w:rsid w:val="000025FC"/>
    <w:rsid w:val="00002A6A"/>
    <w:rsid w:val="00003B77"/>
    <w:rsid w:val="00003EF5"/>
    <w:rsid w:val="000040EC"/>
    <w:rsid w:val="00004122"/>
    <w:rsid w:val="00004600"/>
    <w:rsid w:val="00004B60"/>
    <w:rsid w:val="0000680C"/>
    <w:rsid w:val="0001017D"/>
    <w:rsid w:val="000106DF"/>
    <w:rsid w:val="0001162E"/>
    <w:rsid w:val="000117A3"/>
    <w:rsid w:val="0001184B"/>
    <w:rsid w:val="00012665"/>
    <w:rsid w:val="00012BD5"/>
    <w:rsid w:val="00015251"/>
    <w:rsid w:val="00016109"/>
    <w:rsid w:val="000163AF"/>
    <w:rsid w:val="0001735B"/>
    <w:rsid w:val="00017CD2"/>
    <w:rsid w:val="00017E48"/>
    <w:rsid w:val="00021474"/>
    <w:rsid w:val="00021502"/>
    <w:rsid w:val="00022365"/>
    <w:rsid w:val="00026AB7"/>
    <w:rsid w:val="00027078"/>
    <w:rsid w:val="0002748D"/>
    <w:rsid w:val="00027722"/>
    <w:rsid w:val="00027A75"/>
    <w:rsid w:val="0003237D"/>
    <w:rsid w:val="000325B2"/>
    <w:rsid w:val="00033235"/>
    <w:rsid w:val="00033C4D"/>
    <w:rsid w:val="00034986"/>
    <w:rsid w:val="00037A42"/>
    <w:rsid w:val="00040AF1"/>
    <w:rsid w:val="00040FEB"/>
    <w:rsid w:val="00041CE5"/>
    <w:rsid w:val="00041DDD"/>
    <w:rsid w:val="00042583"/>
    <w:rsid w:val="00042837"/>
    <w:rsid w:val="00042C57"/>
    <w:rsid w:val="00042F05"/>
    <w:rsid w:val="000435BD"/>
    <w:rsid w:val="000449C4"/>
    <w:rsid w:val="00044D96"/>
    <w:rsid w:val="00044DB8"/>
    <w:rsid w:val="000450DE"/>
    <w:rsid w:val="00045518"/>
    <w:rsid w:val="00046762"/>
    <w:rsid w:val="00046F17"/>
    <w:rsid w:val="000473FD"/>
    <w:rsid w:val="00047938"/>
    <w:rsid w:val="000501A4"/>
    <w:rsid w:val="000503DD"/>
    <w:rsid w:val="00050C41"/>
    <w:rsid w:val="000514F2"/>
    <w:rsid w:val="0005310A"/>
    <w:rsid w:val="000531F0"/>
    <w:rsid w:val="000532AA"/>
    <w:rsid w:val="00054034"/>
    <w:rsid w:val="00054155"/>
    <w:rsid w:val="000549C2"/>
    <w:rsid w:val="000563F2"/>
    <w:rsid w:val="000618B1"/>
    <w:rsid w:val="00067163"/>
    <w:rsid w:val="00071827"/>
    <w:rsid w:val="00071C26"/>
    <w:rsid w:val="00072F1B"/>
    <w:rsid w:val="000733D6"/>
    <w:rsid w:val="00074459"/>
    <w:rsid w:val="000747FE"/>
    <w:rsid w:val="00074853"/>
    <w:rsid w:val="000757A0"/>
    <w:rsid w:val="00076761"/>
    <w:rsid w:val="00077C43"/>
    <w:rsid w:val="0008025C"/>
    <w:rsid w:val="0008027E"/>
    <w:rsid w:val="00080C28"/>
    <w:rsid w:val="00080C67"/>
    <w:rsid w:val="000823C0"/>
    <w:rsid w:val="00082B35"/>
    <w:rsid w:val="0008472B"/>
    <w:rsid w:val="00084745"/>
    <w:rsid w:val="000861EE"/>
    <w:rsid w:val="00086F04"/>
    <w:rsid w:val="0008770D"/>
    <w:rsid w:val="00087798"/>
    <w:rsid w:val="00090B18"/>
    <w:rsid w:val="00090B65"/>
    <w:rsid w:val="00090F30"/>
    <w:rsid w:val="0009140B"/>
    <w:rsid w:val="00091850"/>
    <w:rsid w:val="0009266F"/>
    <w:rsid w:val="00092724"/>
    <w:rsid w:val="00092747"/>
    <w:rsid w:val="000928C9"/>
    <w:rsid w:val="000929F3"/>
    <w:rsid w:val="00093940"/>
    <w:rsid w:val="00094393"/>
    <w:rsid w:val="000955EA"/>
    <w:rsid w:val="00095830"/>
    <w:rsid w:val="00096586"/>
    <w:rsid w:val="00097502"/>
    <w:rsid w:val="00097CCA"/>
    <w:rsid w:val="000A04E9"/>
    <w:rsid w:val="000A25C1"/>
    <w:rsid w:val="000A2CA0"/>
    <w:rsid w:val="000A2E7E"/>
    <w:rsid w:val="000A2F60"/>
    <w:rsid w:val="000A3CFC"/>
    <w:rsid w:val="000A3D0D"/>
    <w:rsid w:val="000A3DDC"/>
    <w:rsid w:val="000A5781"/>
    <w:rsid w:val="000A5E89"/>
    <w:rsid w:val="000A77ED"/>
    <w:rsid w:val="000B1102"/>
    <w:rsid w:val="000B2525"/>
    <w:rsid w:val="000B2651"/>
    <w:rsid w:val="000B2AEB"/>
    <w:rsid w:val="000B4034"/>
    <w:rsid w:val="000B5DFD"/>
    <w:rsid w:val="000B6DE2"/>
    <w:rsid w:val="000B7BA4"/>
    <w:rsid w:val="000C0093"/>
    <w:rsid w:val="000C0439"/>
    <w:rsid w:val="000C22C5"/>
    <w:rsid w:val="000C29AB"/>
    <w:rsid w:val="000C588C"/>
    <w:rsid w:val="000C638A"/>
    <w:rsid w:val="000C7459"/>
    <w:rsid w:val="000C74B9"/>
    <w:rsid w:val="000D09CF"/>
    <w:rsid w:val="000D0F2C"/>
    <w:rsid w:val="000D16B8"/>
    <w:rsid w:val="000D2C44"/>
    <w:rsid w:val="000D2DD0"/>
    <w:rsid w:val="000D3229"/>
    <w:rsid w:val="000D4C2A"/>
    <w:rsid w:val="000D53F6"/>
    <w:rsid w:val="000D61E5"/>
    <w:rsid w:val="000D7B81"/>
    <w:rsid w:val="000D7BB3"/>
    <w:rsid w:val="000E013E"/>
    <w:rsid w:val="000E03AC"/>
    <w:rsid w:val="000E0C4A"/>
    <w:rsid w:val="000E3487"/>
    <w:rsid w:val="000E40C7"/>
    <w:rsid w:val="000E46F8"/>
    <w:rsid w:val="000E4A4C"/>
    <w:rsid w:val="000E4A87"/>
    <w:rsid w:val="000E5640"/>
    <w:rsid w:val="000E6277"/>
    <w:rsid w:val="000E6D19"/>
    <w:rsid w:val="000E7014"/>
    <w:rsid w:val="000E714A"/>
    <w:rsid w:val="000E75A6"/>
    <w:rsid w:val="000F1DED"/>
    <w:rsid w:val="000F1F1E"/>
    <w:rsid w:val="000F26CB"/>
    <w:rsid w:val="000F281C"/>
    <w:rsid w:val="000F483D"/>
    <w:rsid w:val="000F5797"/>
    <w:rsid w:val="000F6692"/>
    <w:rsid w:val="000F6814"/>
    <w:rsid w:val="000F6E3F"/>
    <w:rsid w:val="000F734E"/>
    <w:rsid w:val="000F7725"/>
    <w:rsid w:val="00101D0F"/>
    <w:rsid w:val="001024F4"/>
    <w:rsid w:val="001034D5"/>
    <w:rsid w:val="00107CF3"/>
    <w:rsid w:val="00107E65"/>
    <w:rsid w:val="00107EDD"/>
    <w:rsid w:val="001105F4"/>
    <w:rsid w:val="00110A2E"/>
    <w:rsid w:val="00112029"/>
    <w:rsid w:val="00112B7C"/>
    <w:rsid w:val="001131B0"/>
    <w:rsid w:val="0011343D"/>
    <w:rsid w:val="00113BA1"/>
    <w:rsid w:val="00113E28"/>
    <w:rsid w:val="00113F4A"/>
    <w:rsid w:val="00114325"/>
    <w:rsid w:val="001146CA"/>
    <w:rsid w:val="00115F89"/>
    <w:rsid w:val="0011664A"/>
    <w:rsid w:val="00116FD2"/>
    <w:rsid w:val="00117FDE"/>
    <w:rsid w:val="001200C2"/>
    <w:rsid w:val="00120483"/>
    <w:rsid w:val="00122BB9"/>
    <w:rsid w:val="00125C3D"/>
    <w:rsid w:val="00130ACA"/>
    <w:rsid w:val="00130DE3"/>
    <w:rsid w:val="00130DF4"/>
    <w:rsid w:val="001317BA"/>
    <w:rsid w:val="00131AC9"/>
    <w:rsid w:val="0013204D"/>
    <w:rsid w:val="00132701"/>
    <w:rsid w:val="00134870"/>
    <w:rsid w:val="00134D54"/>
    <w:rsid w:val="0013611F"/>
    <w:rsid w:val="00137617"/>
    <w:rsid w:val="00137F0B"/>
    <w:rsid w:val="0014011D"/>
    <w:rsid w:val="001415D6"/>
    <w:rsid w:val="00144BF7"/>
    <w:rsid w:val="00144EAB"/>
    <w:rsid w:val="001453EC"/>
    <w:rsid w:val="00146495"/>
    <w:rsid w:val="00150001"/>
    <w:rsid w:val="00150C70"/>
    <w:rsid w:val="00151E3A"/>
    <w:rsid w:val="001539D8"/>
    <w:rsid w:val="00153DBE"/>
    <w:rsid w:val="00154110"/>
    <w:rsid w:val="00154142"/>
    <w:rsid w:val="0015484A"/>
    <w:rsid w:val="00154ED7"/>
    <w:rsid w:val="001553C8"/>
    <w:rsid w:val="00155495"/>
    <w:rsid w:val="001554FC"/>
    <w:rsid w:val="00155ED0"/>
    <w:rsid w:val="0015645C"/>
    <w:rsid w:val="00157267"/>
    <w:rsid w:val="00160023"/>
    <w:rsid w:val="00160F16"/>
    <w:rsid w:val="00163915"/>
    <w:rsid w:val="00164A52"/>
    <w:rsid w:val="00166472"/>
    <w:rsid w:val="00166477"/>
    <w:rsid w:val="00166A0A"/>
    <w:rsid w:val="00167CF5"/>
    <w:rsid w:val="00171441"/>
    <w:rsid w:val="00171EED"/>
    <w:rsid w:val="00172651"/>
    <w:rsid w:val="00172675"/>
    <w:rsid w:val="001730B0"/>
    <w:rsid w:val="001730C1"/>
    <w:rsid w:val="001744B3"/>
    <w:rsid w:val="0017612F"/>
    <w:rsid w:val="0017730A"/>
    <w:rsid w:val="0017784E"/>
    <w:rsid w:val="00177E80"/>
    <w:rsid w:val="00180D8C"/>
    <w:rsid w:val="00181B12"/>
    <w:rsid w:val="00182918"/>
    <w:rsid w:val="00183323"/>
    <w:rsid w:val="00185021"/>
    <w:rsid w:val="00185EAA"/>
    <w:rsid w:val="0018601C"/>
    <w:rsid w:val="00186CEE"/>
    <w:rsid w:val="0018725D"/>
    <w:rsid w:val="00187D2A"/>
    <w:rsid w:val="0019035E"/>
    <w:rsid w:val="00190613"/>
    <w:rsid w:val="001909AF"/>
    <w:rsid w:val="00191546"/>
    <w:rsid w:val="001934B7"/>
    <w:rsid w:val="00193548"/>
    <w:rsid w:val="00195AF6"/>
    <w:rsid w:val="00195CC6"/>
    <w:rsid w:val="001960B4"/>
    <w:rsid w:val="0019615E"/>
    <w:rsid w:val="0019673B"/>
    <w:rsid w:val="001A1689"/>
    <w:rsid w:val="001A2783"/>
    <w:rsid w:val="001A2D56"/>
    <w:rsid w:val="001A49C0"/>
    <w:rsid w:val="001A49DD"/>
    <w:rsid w:val="001A613C"/>
    <w:rsid w:val="001A66A5"/>
    <w:rsid w:val="001A7118"/>
    <w:rsid w:val="001B0184"/>
    <w:rsid w:val="001B0662"/>
    <w:rsid w:val="001B1884"/>
    <w:rsid w:val="001B1B36"/>
    <w:rsid w:val="001B1B45"/>
    <w:rsid w:val="001B2416"/>
    <w:rsid w:val="001B2821"/>
    <w:rsid w:val="001B3334"/>
    <w:rsid w:val="001B4515"/>
    <w:rsid w:val="001B4EF1"/>
    <w:rsid w:val="001B648A"/>
    <w:rsid w:val="001B7CAA"/>
    <w:rsid w:val="001B7DF6"/>
    <w:rsid w:val="001C057E"/>
    <w:rsid w:val="001C0F3E"/>
    <w:rsid w:val="001C2B67"/>
    <w:rsid w:val="001C3B41"/>
    <w:rsid w:val="001C59EB"/>
    <w:rsid w:val="001C6157"/>
    <w:rsid w:val="001C6E97"/>
    <w:rsid w:val="001D1E07"/>
    <w:rsid w:val="001D1E8A"/>
    <w:rsid w:val="001D205F"/>
    <w:rsid w:val="001D26D2"/>
    <w:rsid w:val="001D26FB"/>
    <w:rsid w:val="001D2F26"/>
    <w:rsid w:val="001D4960"/>
    <w:rsid w:val="001D4CAF"/>
    <w:rsid w:val="001D4F5A"/>
    <w:rsid w:val="001D601A"/>
    <w:rsid w:val="001D6750"/>
    <w:rsid w:val="001D6CE6"/>
    <w:rsid w:val="001D76F3"/>
    <w:rsid w:val="001E06E6"/>
    <w:rsid w:val="001E0BCF"/>
    <w:rsid w:val="001E0E75"/>
    <w:rsid w:val="001E1310"/>
    <w:rsid w:val="001E16CF"/>
    <w:rsid w:val="001E43F3"/>
    <w:rsid w:val="001E73E8"/>
    <w:rsid w:val="001F0BFB"/>
    <w:rsid w:val="001F1097"/>
    <w:rsid w:val="001F1F1B"/>
    <w:rsid w:val="001F3681"/>
    <w:rsid w:val="001F3A95"/>
    <w:rsid w:val="001F4390"/>
    <w:rsid w:val="001F52C8"/>
    <w:rsid w:val="001F6D97"/>
    <w:rsid w:val="001F7960"/>
    <w:rsid w:val="001F7AA7"/>
    <w:rsid w:val="00201E05"/>
    <w:rsid w:val="00202EB9"/>
    <w:rsid w:val="00203604"/>
    <w:rsid w:val="00203FE1"/>
    <w:rsid w:val="00204A23"/>
    <w:rsid w:val="002064F7"/>
    <w:rsid w:val="002068B0"/>
    <w:rsid w:val="002069DE"/>
    <w:rsid w:val="002072B1"/>
    <w:rsid w:val="00210090"/>
    <w:rsid w:val="00210686"/>
    <w:rsid w:val="00210BA0"/>
    <w:rsid w:val="00211503"/>
    <w:rsid w:val="00211F75"/>
    <w:rsid w:val="00212984"/>
    <w:rsid w:val="0021334E"/>
    <w:rsid w:val="002137DC"/>
    <w:rsid w:val="00213FC8"/>
    <w:rsid w:val="0021567F"/>
    <w:rsid w:val="00216691"/>
    <w:rsid w:val="00217498"/>
    <w:rsid w:val="00217729"/>
    <w:rsid w:val="002179B0"/>
    <w:rsid w:val="00217DA8"/>
    <w:rsid w:val="0022029C"/>
    <w:rsid w:val="00224A76"/>
    <w:rsid w:val="0022735A"/>
    <w:rsid w:val="00230081"/>
    <w:rsid w:val="0023132F"/>
    <w:rsid w:val="00231936"/>
    <w:rsid w:val="00231E03"/>
    <w:rsid w:val="00233984"/>
    <w:rsid w:val="002341C6"/>
    <w:rsid w:val="002349CE"/>
    <w:rsid w:val="002353D0"/>
    <w:rsid w:val="00236F60"/>
    <w:rsid w:val="00237871"/>
    <w:rsid w:val="002401DC"/>
    <w:rsid w:val="00240887"/>
    <w:rsid w:val="002417BA"/>
    <w:rsid w:val="00241F6D"/>
    <w:rsid w:val="00242705"/>
    <w:rsid w:val="00242901"/>
    <w:rsid w:val="00243516"/>
    <w:rsid w:val="00250AC0"/>
    <w:rsid w:val="00251D8C"/>
    <w:rsid w:val="00252AF3"/>
    <w:rsid w:val="00252E02"/>
    <w:rsid w:val="002533A2"/>
    <w:rsid w:val="002533F8"/>
    <w:rsid w:val="00253CBF"/>
    <w:rsid w:val="0025416D"/>
    <w:rsid w:val="00255233"/>
    <w:rsid w:val="002556B2"/>
    <w:rsid w:val="0025629D"/>
    <w:rsid w:val="00257BC4"/>
    <w:rsid w:val="00261C50"/>
    <w:rsid w:val="0026341A"/>
    <w:rsid w:val="00263521"/>
    <w:rsid w:val="00263A1F"/>
    <w:rsid w:val="00264593"/>
    <w:rsid w:val="002647B9"/>
    <w:rsid w:val="00264F68"/>
    <w:rsid w:val="002658BE"/>
    <w:rsid w:val="00265A36"/>
    <w:rsid w:val="00265BF2"/>
    <w:rsid w:val="002661FF"/>
    <w:rsid w:val="00266B3A"/>
    <w:rsid w:val="00270757"/>
    <w:rsid w:val="0027233C"/>
    <w:rsid w:val="00273E29"/>
    <w:rsid w:val="00274B7C"/>
    <w:rsid w:val="00275477"/>
    <w:rsid w:val="002755CA"/>
    <w:rsid w:val="002771C5"/>
    <w:rsid w:val="00277C79"/>
    <w:rsid w:val="00280B5A"/>
    <w:rsid w:val="00281012"/>
    <w:rsid w:val="002813B5"/>
    <w:rsid w:val="002818B1"/>
    <w:rsid w:val="00281AB0"/>
    <w:rsid w:val="00281E60"/>
    <w:rsid w:val="0028210C"/>
    <w:rsid w:val="002845E4"/>
    <w:rsid w:val="00284983"/>
    <w:rsid w:val="0028530A"/>
    <w:rsid w:val="00285804"/>
    <w:rsid w:val="00287ADA"/>
    <w:rsid w:val="00287ED0"/>
    <w:rsid w:val="00291962"/>
    <w:rsid w:val="0029196F"/>
    <w:rsid w:val="00291E52"/>
    <w:rsid w:val="002930D8"/>
    <w:rsid w:val="00294602"/>
    <w:rsid w:val="002946F1"/>
    <w:rsid w:val="00296775"/>
    <w:rsid w:val="002968D4"/>
    <w:rsid w:val="002A11D6"/>
    <w:rsid w:val="002A19E9"/>
    <w:rsid w:val="002A33E8"/>
    <w:rsid w:val="002A38BE"/>
    <w:rsid w:val="002A5000"/>
    <w:rsid w:val="002A50EA"/>
    <w:rsid w:val="002A513A"/>
    <w:rsid w:val="002A647C"/>
    <w:rsid w:val="002A7798"/>
    <w:rsid w:val="002A7D21"/>
    <w:rsid w:val="002B0FB9"/>
    <w:rsid w:val="002B2498"/>
    <w:rsid w:val="002B2555"/>
    <w:rsid w:val="002B26D7"/>
    <w:rsid w:val="002B2C33"/>
    <w:rsid w:val="002B3585"/>
    <w:rsid w:val="002B3CA0"/>
    <w:rsid w:val="002B4CA4"/>
    <w:rsid w:val="002C038F"/>
    <w:rsid w:val="002C1EE0"/>
    <w:rsid w:val="002C3966"/>
    <w:rsid w:val="002C3D25"/>
    <w:rsid w:val="002C4139"/>
    <w:rsid w:val="002C4459"/>
    <w:rsid w:val="002C445F"/>
    <w:rsid w:val="002C447B"/>
    <w:rsid w:val="002C4A3B"/>
    <w:rsid w:val="002C4F78"/>
    <w:rsid w:val="002C6148"/>
    <w:rsid w:val="002C6621"/>
    <w:rsid w:val="002C6759"/>
    <w:rsid w:val="002C6DE1"/>
    <w:rsid w:val="002C746C"/>
    <w:rsid w:val="002C7AF4"/>
    <w:rsid w:val="002D0262"/>
    <w:rsid w:val="002D1058"/>
    <w:rsid w:val="002D3339"/>
    <w:rsid w:val="002D4461"/>
    <w:rsid w:val="002D6BB1"/>
    <w:rsid w:val="002E1F28"/>
    <w:rsid w:val="002E2BA4"/>
    <w:rsid w:val="002E3181"/>
    <w:rsid w:val="002E50A7"/>
    <w:rsid w:val="002E5565"/>
    <w:rsid w:val="002E7A5E"/>
    <w:rsid w:val="002E7F8F"/>
    <w:rsid w:val="002F0A80"/>
    <w:rsid w:val="002F0EC5"/>
    <w:rsid w:val="002F10ED"/>
    <w:rsid w:val="002F1E8C"/>
    <w:rsid w:val="002F4198"/>
    <w:rsid w:val="002F42E2"/>
    <w:rsid w:val="002F533B"/>
    <w:rsid w:val="002F5807"/>
    <w:rsid w:val="002F77F4"/>
    <w:rsid w:val="00300502"/>
    <w:rsid w:val="00300EA0"/>
    <w:rsid w:val="00301153"/>
    <w:rsid w:val="0030316B"/>
    <w:rsid w:val="003032CF"/>
    <w:rsid w:val="003032E0"/>
    <w:rsid w:val="0030338C"/>
    <w:rsid w:val="00303752"/>
    <w:rsid w:val="00303B70"/>
    <w:rsid w:val="00305F9D"/>
    <w:rsid w:val="00306662"/>
    <w:rsid w:val="00306AEA"/>
    <w:rsid w:val="00306DAB"/>
    <w:rsid w:val="00306DAC"/>
    <w:rsid w:val="003103EE"/>
    <w:rsid w:val="00311637"/>
    <w:rsid w:val="003126A5"/>
    <w:rsid w:val="003126C5"/>
    <w:rsid w:val="003129F4"/>
    <w:rsid w:val="0031324A"/>
    <w:rsid w:val="00313598"/>
    <w:rsid w:val="003142B8"/>
    <w:rsid w:val="003158CA"/>
    <w:rsid w:val="0031658B"/>
    <w:rsid w:val="00321A21"/>
    <w:rsid w:val="003222C2"/>
    <w:rsid w:val="0032277C"/>
    <w:rsid w:val="00323027"/>
    <w:rsid w:val="0032375C"/>
    <w:rsid w:val="0032485B"/>
    <w:rsid w:val="00327049"/>
    <w:rsid w:val="0032729B"/>
    <w:rsid w:val="003279EC"/>
    <w:rsid w:val="00331FB1"/>
    <w:rsid w:val="003330AE"/>
    <w:rsid w:val="003333D3"/>
    <w:rsid w:val="00333589"/>
    <w:rsid w:val="00333CC0"/>
    <w:rsid w:val="00334CA3"/>
    <w:rsid w:val="00334F83"/>
    <w:rsid w:val="003352F7"/>
    <w:rsid w:val="0033577A"/>
    <w:rsid w:val="00335D8D"/>
    <w:rsid w:val="00337354"/>
    <w:rsid w:val="00340825"/>
    <w:rsid w:val="003408DF"/>
    <w:rsid w:val="0034136F"/>
    <w:rsid w:val="00342278"/>
    <w:rsid w:val="003460AD"/>
    <w:rsid w:val="0034794B"/>
    <w:rsid w:val="0035067D"/>
    <w:rsid w:val="00352215"/>
    <w:rsid w:val="003525BC"/>
    <w:rsid w:val="00357D39"/>
    <w:rsid w:val="003619EB"/>
    <w:rsid w:val="0036362B"/>
    <w:rsid w:val="00364236"/>
    <w:rsid w:val="003654B2"/>
    <w:rsid w:val="003656A6"/>
    <w:rsid w:val="00366077"/>
    <w:rsid w:val="003664ED"/>
    <w:rsid w:val="0036664E"/>
    <w:rsid w:val="003667B2"/>
    <w:rsid w:val="003672A8"/>
    <w:rsid w:val="00367CA5"/>
    <w:rsid w:val="00370360"/>
    <w:rsid w:val="00370932"/>
    <w:rsid w:val="00370A74"/>
    <w:rsid w:val="00371321"/>
    <w:rsid w:val="00372160"/>
    <w:rsid w:val="00372793"/>
    <w:rsid w:val="00372A89"/>
    <w:rsid w:val="0037370B"/>
    <w:rsid w:val="00373ABD"/>
    <w:rsid w:val="00375595"/>
    <w:rsid w:val="0037584C"/>
    <w:rsid w:val="003764A8"/>
    <w:rsid w:val="0037752E"/>
    <w:rsid w:val="00380052"/>
    <w:rsid w:val="003801D5"/>
    <w:rsid w:val="00380237"/>
    <w:rsid w:val="0038092A"/>
    <w:rsid w:val="003809D4"/>
    <w:rsid w:val="003831A2"/>
    <w:rsid w:val="003832F6"/>
    <w:rsid w:val="00384113"/>
    <w:rsid w:val="00384E54"/>
    <w:rsid w:val="00385A8A"/>
    <w:rsid w:val="00385B34"/>
    <w:rsid w:val="00386310"/>
    <w:rsid w:val="00386D6F"/>
    <w:rsid w:val="00390B2C"/>
    <w:rsid w:val="00392D89"/>
    <w:rsid w:val="00394FB9"/>
    <w:rsid w:val="00395488"/>
    <w:rsid w:val="00397708"/>
    <w:rsid w:val="00397C0F"/>
    <w:rsid w:val="003A0E63"/>
    <w:rsid w:val="003A21FB"/>
    <w:rsid w:val="003A37EB"/>
    <w:rsid w:val="003A42E7"/>
    <w:rsid w:val="003A49D2"/>
    <w:rsid w:val="003A4D4E"/>
    <w:rsid w:val="003A4D5F"/>
    <w:rsid w:val="003A58D1"/>
    <w:rsid w:val="003A5919"/>
    <w:rsid w:val="003A6D8A"/>
    <w:rsid w:val="003A6ED4"/>
    <w:rsid w:val="003B00E0"/>
    <w:rsid w:val="003B064F"/>
    <w:rsid w:val="003B15CB"/>
    <w:rsid w:val="003B2297"/>
    <w:rsid w:val="003B3644"/>
    <w:rsid w:val="003B4636"/>
    <w:rsid w:val="003B6F5A"/>
    <w:rsid w:val="003B7E41"/>
    <w:rsid w:val="003C1AB7"/>
    <w:rsid w:val="003C1C8C"/>
    <w:rsid w:val="003C3348"/>
    <w:rsid w:val="003C4306"/>
    <w:rsid w:val="003C7352"/>
    <w:rsid w:val="003D038A"/>
    <w:rsid w:val="003D0912"/>
    <w:rsid w:val="003D1076"/>
    <w:rsid w:val="003D1FDC"/>
    <w:rsid w:val="003D278C"/>
    <w:rsid w:val="003D4198"/>
    <w:rsid w:val="003D5473"/>
    <w:rsid w:val="003D5EA3"/>
    <w:rsid w:val="003D60F8"/>
    <w:rsid w:val="003D64AF"/>
    <w:rsid w:val="003D6AF3"/>
    <w:rsid w:val="003D7342"/>
    <w:rsid w:val="003E05A4"/>
    <w:rsid w:val="003E30B6"/>
    <w:rsid w:val="003E341F"/>
    <w:rsid w:val="003E46F2"/>
    <w:rsid w:val="003E53F7"/>
    <w:rsid w:val="003E58C2"/>
    <w:rsid w:val="003E636D"/>
    <w:rsid w:val="003F0345"/>
    <w:rsid w:val="003F1894"/>
    <w:rsid w:val="003F2098"/>
    <w:rsid w:val="003F25D6"/>
    <w:rsid w:val="003F2AD4"/>
    <w:rsid w:val="003F37B7"/>
    <w:rsid w:val="003F4ECA"/>
    <w:rsid w:val="003F4F21"/>
    <w:rsid w:val="003F5448"/>
    <w:rsid w:val="003F5659"/>
    <w:rsid w:val="003F616F"/>
    <w:rsid w:val="003F69C8"/>
    <w:rsid w:val="003F7769"/>
    <w:rsid w:val="003F7CB5"/>
    <w:rsid w:val="00400473"/>
    <w:rsid w:val="00401328"/>
    <w:rsid w:val="004017BA"/>
    <w:rsid w:val="004019D5"/>
    <w:rsid w:val="00403947"/>
    <w:rsid w:val="00404B09"/>
    <w:rsid w:val="00405EB3"/>
    <w:rsid w:val="00406D4A"/>
    <w:rsid w:val="00407B0E"/>
    <w:rsid w:val="004101A8"/>
    <w:rsid w:val="00410EB3"/>
    <w:rsid w:val="004112E2"/>
    <w:rsid w:val="00411336"/>
    <w:rsid w:val="00411356"/>
    <w:rsid w:val="00414AB9"/>
    <w:rsid w:val="00414F3B"/>
    <w:rsid w:val="00415844"/>
    <w:rsid w:val="00415F8D"/>
    <w:rsid w:val="00417822"/>
    <w:rsid w:val="004220CC"/>
    <w:rsid w:val="00422AF0"/>
    <w:rsid w:val="0042390B"/>
    <w:rsid w:val="00425410"/>
    <w:rsid w:val="00426201"/>
    <w:rsid w:val="0042664F"/>
    <w:rsid w:val="0042770B"/>
    <w:rsid w:val="004314A2"/>
    <w:rsid w:val="004316CE"/>
    <w:rsid w:val="00431CC7"/>
    <w:rsid w:val="00432907"/>
    <w:rsid w:val="00433C96"/>
    <w:rsid w:val="00434C88"/>
    <w:rsid w:val="004358C6"/>
    <w:rsid w:val="00435F11"/>
    <w:rsid w:val="004368A5"/>
    <w:rsid w:val="00436FAE"/>
    <w:rsid w:val="00437820"/>
    <w:rsid w:val="004403BE"/>
    <w:rsid w:val="00440EC1"/>
    <w:rsid w:val="00441D14"/>
    <w:rsid w:val="00441F10"/>
    <w:rsid w:val="004436B9"/>
    <w:rsid w:val="004437F2"/>
    <w:rsid w:val="00443BAA"/>
    <w:rsid w:val="004442D3"/>
    <w:rsid w:val="00444544"/>
    <w:rsid w:val="004447D3"/>
    <w:rsid w:val="00444BB6"/>
    <w:rsid w:val="00444E6F"/>
    <w:rsid w:val="00445C25"/>
    <w:rsid w:val="00446C1F"/>
    <w:rsid w:val="00446EAC"/>
    <w:rsid w:val="00447335"/>
    <w:rsid w:val="004478BD"/>
    <w:rsid w:val="00447CD5"/>
    <w:rsid w:val="004504F3"/>
    <w:rsid w:val="004505F3"/>
    <w:rsid w:val="00451226"/>
    <w:rsid w:val="00451478"/>
    <w:rsid w:val="00451507"/>
    <w:rsid w:val="00451F4E"/>
    <w:rsid w:val="00453A13"/>
    <w:rsid w:val="004552D2"/>
    <w:rsid w:val="00456171"/>
    <w:rsid w:val="00457291"/>
    <w:rsid w:val="00457943"/>
    <w:rsid w:val="0046066A"/>
    <w:rsid w:val="00461238"/>
    <w:rsid w:val="00461B56"/>
    <w:rsid w:val="00461CDA"/>
    <w:rsid w:val="004634AF"/>
    <w:rsid w:val="00464A47"/>
    <w:rsid w:val="00465C05"/>
    <w:rsid w:val="0046633C"/>
    <w:rsid w:val="004666CC"/>
    <w:rsid w:val="00466A5C"/>
    <w:rsid w:val="00470431"/>
    <w:rsid w:val="00470B67"/>
    <w:rsid w:val="00470D1C"/>
    <w:rsid w:val="00471334"/>
    <w:rsid w:val="004746E0"/>
    <w:rsid w:val="00475131"/>
    <w:rsid w:val="00475572"/>
    <w:rsid w:val="00475B49"/>
    <w:rsid w:val="004764A0"/>
    <w:rsid w:val="004779AA"/>
    <w:rsid w:val="00477A6F"/>
    <w:rsid w:val="0048098A"/>
    <w:rsid w:val="004826BD"/>
    <w:rsid w:val="0048278C"/>
    <w:rsid w:val="0048287D"/>
    <w:rsid w:val="00482CC6"/>
    <w:rsid w:val="00483784"/>
    <w:rsid w:val="004844FD"/>
    <w:rsid w:val="0048549C"/>
    <w:rsid w:val="00485AA7"/>
    <w:rsid w:val="00486415"/>
    <w:rsid w:val="00486445"/>
    <w:rsid w:val="00486C21"/>
    <w:rsid w:val="00487A76"/>
    <w:rsid w:val="00490173"/>
    <w:rsid w:val="00492B95"/>
    <w:rsid w:val="004946AA"/>
    <w:rsid w:val="004946DF"/>
    <w:rsid w:val="00497117"/>
    <w:rsid w:val="004A0385"/>
    <w:rsid w:val="004A0C26"/>
    <w:rsid w:val="004A158B"/>
    <w:rsid w:val="004A23F9"/>
    <w:rsid w:val="004A244B"/>
    <w:rsid w:val="004A2D0D"/>
    <w:rsid w:val="004A2DCA"/>
    <w:rsid w:val="004A358F"/>
    <w:rsid w:val="004A4F41"/>
    <w:rsid w:val="004A508D"/>
    <w:rsid w:val="004A6B24"/>
    <w:rsid w:val="004B1186"/>
    <w:rsid w:val="004B1774"/>
    <w:rsid w:val="004B17A3"/>
    <w:rsid w:val="004B20FA"/>
    <w:rsid w:val="004B3150"/>
    <w:rsid w:val="004B6555"/>
    <w:rsid w:val="004B69BD"/>
    <w:rsid w:val="004B74CD"/>
    <w:rsid w:val="004B7651"/>
    <w:rsid w:val="004B7D13"/>
    <w:rsid w:val="004C329F"/>
    <w:rsid w:val="004C3801"/>
    <w:rsid w:val="004C5B2E"/>
    <w:rsid w:val="004C5E42"/>
    <w:rsid w:val="004C7D9F"/>
    <w:rsid w:val="004D07E0"/>
    <w:rsid w:val="004D0995"/>
    <w:rsid w:val="004D09BE"/>
    <w:rsid w:val="004D16C7"/>
    <w:rsid w:val="004D1FC2"/>
    <w:rsid w:val="004D2CDE"/>
    <w:rsid w:val="004D31BB"/>
    <w:rsid w:val="004D37CC"/>
    <w:rsid w:val="004D3FEC"/>
    <w:rsid w:val="004D4B10"/>
    <w:rsid w:val="004D4CC4"/>
    <w:rsid w:val="004D5193"/>
    <w:rsid w:val="004D5624"/>
    <w:rsid w:val="004D6248"/>
    <w:rsid w:val="004D6DBA"/>
    <w:rsid w:val="004E178E"/>
    <w:rsid w:val="004E17F3"/>
    <w:rsid w:val="004E3306"/>
    <w:rsid w:val="004E3457"/>
    <w:rsid w:val="004E4C57"/>
    <w:rsid w:val="004E5F06"/>
    <w:rsid w:val="004E607D"/>
    <w:rsid w:val="004E6500"/>
    <w:rsid w:val="004F13EB"/>
    <w:rsid w:val="004F1C3B"/>
    <w:rsid w:val="004F20FB"/>
    <w:rsid w:val="004F318D"/>
    <w:rsid w:val="004F3B4A"/>
    <w:rsid w:val="004F3CA0"/>
    <w:rsid w:val="004F3D89"/>
    <w:rsid w:val="004F46AE"/>
    <w:rsid w:val="004F5BE2"/>
    <w:rsid w:val="004F6C13"/>
    <w:rsid w:val="004F7015"/>
    <w:rsid w:val="004F70E0"/>
    <w:rsid w:val="004F70E7"/>
    <w:rsid w:val="004F7602"/>
    <w:rsid w:val="004F77BF"/>
    <w:rsid w:val="005006C5"/>
    <w:rsid w:val="0050136C"/>
    <w:rsid w:val="00501770"/>
    <w:rsid w:val="00502E02"/>
    <w:rsid w:val="005051C7"/>
    <w:rsid w:val="00507B96"/>
    <w:rsid w:val="00507E52"/>
    <w:rsid w:val="00510539"/>
    <w:rsid w:val="005120F5"/>
    <w:rsid w:val="005129C5"/>
    <w:rsid w:val="00512B7E"/>
    <w:rsid w:val="00513901"/>
    <w:rsid w:val="00514B1C"/>
    <w:rsid w:val="0051554C"/>
    <w:rsid w:val="00515F98"/>
    <w:rsid w:val="005175DF"/>
    <w:rsid w:val="0052010F"/>
    <w:rsid w:val="005204CE"/>
    <w:rsid w:val="00520FF5"/>
    <w:rsid w:val="005214E4"/>
    <w:rsid w:val="0052174E"/>
    <w:rsid w:val="005220E8"/>
    <w:rsid w:val="00523F89"/>
    <w:rsid w:val="00524FFE"/>
    <w:rsid w:val="005255E6"/>
    <w:rsid w:val="005259B2"/>
    <w:rsid w:val="00526325"/>
    <w:rsid w:val="00526A8F"/>
    <w:rsid w:val="005273DB"/>
    <w:rsid w:val="00527BB0"/>
    <w:rsid w:val="00530142"/>
    <w:rsid w:val="00531416"/>
    <w:rsid w:val="005317B8"/>
    <w:rsid w:val="005327C2"/>
    <w:rsid w:val="0053359C"/>
    <w:rsid w:val="00533C9D"/>
    <w:rsid w:val="00533EC2"/>
    <w:rsid w:val="00534281"/>
    <w:rsid w:val="00534542"/>
    <w:rsid w:val="00534CD0"/>
    <w:rsid w:val="0053514B"/>
    <w:rsid w:val="0053554C"/>
    <w:rsid w:val="005361BF"/>
    <w:rsid w:val="00536CC2"/>
    <w:rsid w:val="00537447"/>
    <w:rsid w:val="00537D83"/>
    <w:rsid w:val="00540BFF"/>
    <w:rsid w:val="00541FBF"/>
    <w:rsid w:val="00544A8C"/>
    <w:rsid w:val="00545E01"/>
    <w:rsid w:val="00547154"/>
    <w:rsid w:val="00550193"/>
    <w:rsid w:val="0055079E"/>
    <w:rsid w:val="00551B42"/>
    <w:rsid w:val="00552837"/>
    <w:rsid w:val="0055283F"/>
    <w:rsid w:val="0055362A"/>
    <w:rsid w:val="0055367A"/>
    <w:rsid w:val="00553C3A"/>
    <w:rsid w:val="00555B66"/>
    <w:rsid w:val="00556D95"/>
    <w:rsid w:val="00556EFF"/>
    <w:rsid w:val="00557A9A"/>
    <w:rsid w:val="00560890"/>
    <w:rsid w:val="00562FD2"/>
    <w:rsid w:val="00564A26"/>
    <w:rsid w:val="00564C95"/>
    <w:rsid w:val="00564D9E"/>
    <w:rsid w:val="00566D48"/>
    <w:rsid w:val="005675C6"/>
    <w:rsid w:val="005701AA"/>
    <w:rsid w:val="00570A11"/>
    <w:rsid w:val="00570CB0"/>
    <w:rsid w:val="005710D1"/>
    <w:rsid w:val="00571B24"/>
    <w:rsid w:val="005730AF"/>
    <w:rsid w:val="00573258"/>
    <w:rsid w:val="00574116"/>
    <w:rsid w:val="00574197"/>
    <w:rsid w:val="00574579"/>
    <w:rsid w:val="00576016"/>
    <w:rsid w:val="00576AA3"/>
    <w:rsid w:val="00580C5C"/>
    <w:rsid w:val="00580E88"/>
    <w:rsid w:val="00581062"/>
    <w:rsid w:val="0058167C"/>
    <w:rsid w:val="00581BF9"/>
    <w:rsid w:val="00581CC7"/>
    <w:rsid w:val="00583046"/>
    <w:rsid w:val="00583047"/>
    <w:rsid w:val="00584E72"/>
    <w:rsid w:val="00585E48"/>
    <w:rsid w:val="00586EA7"/>
    <w:rsid w:val="00590295"/>
    <w:rsid w:val="00590413"/>
    <w:rsid w:val="00590BBA"/>
    <w:rsid w:val="00592528"/>
    <w:rsid w:val="005931D0"/>
    <w:rsid w:val="005959BD"/>
    <w:rsid w:val="00596EF0"/>
    <w:rsid w:val="005A021D"/>
    <w:rsid w:val="005A03D0"/>
    <w:rsid w:val="005A172B"/>
    <w:rsid w:val="005A3023"/>
    <w:rsid w:val="005A339A"/>
    <w:rsid w:val="005A3C1E"/>
    <w:rsid w:val="005A65A5"/>
    <w:rsid w:val="005A6C4F"/>
    <w:rsid w:val="005A7435"/>
    <w:rsid w:val="005A7ACA"/>
    <w:rsid w:val="005B3D68"/>
    <w:rsid w:val="005B49D1"/>
    <w:rsid w:val="005B584C"/>
    <w:rsid w:val="005B5E3F"/>
    <w:rsid w:val="005B6B2C"/>
    <w:rsid w:val="005B7229"/>
    <w:rsid w:val="005C032C"/>
    <w:rsid w:val="005C0A9B"/>
    <w:rsid w:val="005C2356"/>
    <w:rsid w:val="005C3103"/>
    <w:rsid w:val="005C33D5"/>
    <w:rsid w:val="005C3803"/>
    <w:rsid w:val="005C4244"/>
    <w:rsid w:val="005C5519"/>
    <w:rsid w:val="005C6050"/>
    <w:rsid w:val="005C62A4"/>
    <w:rsid w:val="005D00A1"/>
    <w:rsid w:val="005D2758"/>
    <w:rsid w:val="005D27D6"/>
    <w:rsid w:val="005D2E2F"/>
    <w:rsid w:val="005D3176"/>
    <w:rsid w:val="005E012D"/>
    <w:rsid w:val="005E0891"/>
    <w:rsid w:val="005E146B"/>
    <w:rsid w:val="005E1CD3"/>
    <w:rsid w:val="005E1EC2"/>
    <w:rsid w:val="005E210B"/>
    <w:rsid w:val="005E229B"/>
    <w:rsid w:val="005E30A8"/>
    <w:rsid w:val="005E3445"/>
    <w:rsid w:val="005E3584"/>
    <w:rsid w:val="005E3F90"/>
    <w:rsid w:val="005E4CBC"/>
    <w:rsid w:val="005E4E13"/>
    <w:rsid w:val="005E59EA"/>
    <w:rsid w:val="005E6042"/>
    <w:rsid w:val="005E733E"/>
    <w:rsid w:val="005E7A51"/>
    <w:rsid w:val="005F00F9"/>
    <w:rsid w:val="005F0431"/>
    <w:rsid w:val="005F04DB"/>
    <w:rsid w:val="005F216A"/>
    <w:rsid w:val="005F2B1C"/>
    <w:rsid w:val="005F383A"/>
    <w:rsid w:val="005F3D1E"/>
    <w:rsid w:val="005F56FF"/>
    <w:rsid w:val="005F656B"/>
    <w:rsid w:val="00600795"/>
    <w:rsid w:val="00600E34"/>
    <w:rsid w:val="00601822"/>
    <w:rsid w:val="00603946"/>
    <w:rsid w:val="006041F2"/>
    <w:rsid w:val="00604252"/>
    <w:rsid w:val="006047BC"/>
    <w:rsid w:val="00605B39"/>
    <w:rsid w:val="00605EE8"/>
    <w:rsid w:val="00606A8B"/>
    <w:rsid w:val="00611A24"/>
    <w:rsid w:val="00612226"/>
    <w:rsid w:val="0061250D"/>
    <w:rsid w:val="006127C1"/>
    <w:rsid w:val="00614BBC"/>
    <w:rsid w:val="00615829"/>
    <w:rsid w:val="00616F77"/>
    <w:rsid w:val="00620088"/>
    <w:rsid w:val="0062067B"/>
    <w:rsid w:val="00621EA4"/>
    <w:rsid w:val="00622D13"/>
    <w:rsid w:val="00623751"/>
    <w:rsid w:val="00624E04"/>
    <w:rsid w:val="00625226"/>
    <w:rsid w:val="006252A0"/>
    <w:rsid w:val="00625FC8"/>
    <w:rsid w:val="00626638"/>
    <w:rsid w:val="006267A8"/>
    <w:rsid w:val="00626EB3"/>
    <w:rsid w:val="006273F9"/>
    <w:rsid w:val="00632CCB"/>
    <w:rsid w:val="00634C0E"/>
    <w:rsid w:val="00634DAD"/>
    <w:rsid w:val="00635E77"/>
    <w:rsid w:val="00636A6C"/>
    <w:rsid w:val="0064000C"/>
    <w:rsid w:val="00640432"/>
    <w:rsid w:val="00640B45"/>
    <w:rsid w:val="00641730"/>
    <w:rsid w:val="006437A2"/>
    <w:rsid w:val="00643981"/>
    <w:rsid w:val="006449E6"/>
    <w:rsid w:val="00644D4C"/>
    <w:rsid w:val="006457EB"/>
    <w:rsid w:val="0064649F"/>
    <w:rsid w:val="0065038D"/>
    <w:rsid w:val="006528CC"/>
    <w:rsid w:val="006531CB"/>
    <w:rsid w:val="00656D5D"/>
    <w:rsid w:val="00656E66"/>
    <w:rsid w:val="00657758"/>
    <w:rsid w:val="006606D7"/>
    <w:rsid w:val="0066137E"/>
    <w:rsid w:val="00662594"/>
    <w:rsid w:val="006635AE"/>
    <w:rsid w:val="00664165"/>
    <w:rsid w:val="006653B0"/>
    <w:rsid w:val="00665CBE"/>
    <w:rsid w:val="0066787A"/>
    <w:rsid w:val="00667E75"/>
    <w:rsid w:val="00670162"/>
    <w:rsid w:val="00670E40"/>
    <w:rsid w:val="00670FA5"/>
    <w:rsid w:val="00671562"/>
    <w:rsid w:val="00671EBA"/>
    <w:rsid w:val="00672234"/>
    <w:rsid w:val="006726B3"/>
    <w:rsid w:val="00672EF4"/>
    <w:rsid w:val="0067509C"/>
    <w:rsid w:val="006751CC"/>
    <w:rsid w:val="00675860"/>
    <w:rsid w:val="00675C95"/>
    <w:rsid w:val="006775AD"/>
    <w:rsid w:val="00677E05"/>
    <w:rsid w:val="00681D5E"/>
    <w:rsid w:val="0068237E"/>
    <w:rsid w:val="00682D06"/>
    <w:rsid w:val="0068318F"/>
    <w:rsid w:val="0068597B"/>
    <w:rsid w:val="00685BF7"/>
    <w:rsid w:val="00685F68"/>
    <w:rsid w:val="00686D05"/>
    <w:rsid w:val="00687887"/>
    <w:rsid w:val="00690158"/>
    <w:rsid w:val="006915BA"/>
    <w:rsid w:val="0069197D"/>
    <w:rsid w:val="0069249D"/>
    <w:rsid w:val="00692BC4"/>
    <w:rsid w:val="00693803"/>
    <w:rsid w:val="006955B2"/>
    <w:rsid w:val="00695615"/>
    <w:rsid w:val="00696AAD"/>
    <w:rsid w:val="00697846"/>
    <w:rsid w:val="006A049F"/>
    <w:rsid w:val="006A1D0A"/>
    <w:rsid w:val="006A1F9C"/>
    <w:rsid w:val="006A2483"/>
    <w:rsid w:val="006A3515"/>
    <w:rsid w:val="006A49C9"/>
    <w:rsid w:val="006A4E5C"/>
    <w:rsid w:val="006A6F15"/>
    <w:rsid w:val="006A79E0"/>
    <w:rsid w:val="006B0D76"/>
    <w:rsid w:val="006B1090"/>
    <w:rsid w:val="006B1906"/>
    <w:rsid w:val="006B2232"/>
    <w:rsid w:val="006B3464"/>
    <w:rsid w:val="006B52C8"/>
    <w:rsid w:val="006B5A0B"/>
    <w:rsid w:val="006B65EC"/>
    <w:rsid w:val="006B69CA"/>
    <w:rsid w:val="006C1568"/>
    <w:rsid w:val="006C1F98"/>
    <w:rsid w:val="006C2D4A"/>
    <w:rsid w:val="006C44ED"/>
    <w:rsid w:val="006C49AF"/>
    <w:rsid w:val="006C4CA3"/>
    <w:rsid w:val="006C6E80"/>
    <w:rsid w:val="006D0426"/>
    <w:rsid w:val="006D2137"/>
    <w:rsid w:val="006D3FCA"/>
    <w:rsid w:val="006D4161"/>
    <w:rsid w:val="006D47B7"/>
    <w:rsid w:val="006D4AAE"/>
    <w:rsid w:val="006D5387"/>
    <w:rsid w:val="006D6AF1"/>
    <w:rsid w:val="006D7101"/>
    <w:rsid w:val="006D786C"/>
    <w:rsid w:val="006E1368"/>
    <w:rsid w:val="006E1D28"/>
    <w:rsid w:val="006E1FCD"/>
    <w:rsid w:val="006E4E5E"/>
    <w:rsid w:val="006E539A"/>
    <w:rsid w:val="006E5588"/>
    <w:rsid w:val="006E5F64"/>
    <w:rsid w:val="006F0F25"/>
    <w:rsid w:val="006F16F4"/>
    <w:rsid w:val="006F278A"/>
    <w:rsid w:val="006F285F"/>
    <w:rsid w:val="006F2EB1"/>
    <w:rsid w:val="006F49C6"/>
    <w:rsid w:val="006F6B88"/>
    <w:rsid w:val="006F7E0C"/>
    <w:rsid w:val="00700C46"/>
    <w:rsid w:val="00700ECF"/>
    <w:rsid w:val="00701220"/>
    <w:rsid w:val="00701351"/>
    <w:rsid w:val="00704734"/>
    <w:rsid w:val="00705827"/>
    <w:rsid w:val="00705CE6"/>
    <w:rsid w:val="00707F28"/>
    <w:rsid w:val="00713077"/>
    <w:rsid w:val="0071444E"/>
    <w:rsid w:val="00714B1C"/>
    <w:rsid w:val="0071580B"/>
    <w:rsid w:val="00717634"/>
    <w:rsid w:val="00720022"/>
    <w:rsid w:val="0072219B"/>
    <w:rsid w:val="00722A2B"/>
    <w:rsid w:val="007241C0"/>
    <w:rsid w:val="007242E9"/>
    <w:rsid w:val="00724D45"/>
    <w:rsid w:val="00725590"/>
    <w:rsid w:val="00725862"/>
    <w:rsid w:val="00727100"/>
    <w:rsid w:val="00727137"/>
    <w:rsid w:val="007273A6"/>
    <w:rsid w:val="00727656"/>
    <w:rsid w:val="00727ED4"/>
    <w:rsid w:val="00730797"/>
    <w:rsid w:val="00730F8F"/>
    <w:rsid w:val="00730FDB"/>
    <w:rsid w:val="00733E75"/>
    <w:rsid w:val="007359D7"/>
    <w:rsid w:val="00735D94"/>
    <w:rsid w:val="0073643D"/>
    <w:rsid w:val="00736623"/>
    <w:rsid w:val="007367F2"/>
    <w:rsid w:val="0073713C"/>
    <w:rsid w:val="007379A5"/>
    <w:rsid w:val="00740500"/>
    <w:rsid w:val="00744C7D"/>
    <w:rsid w:val="00746271"/>
    <w:rsid w:val="00746B30"/>
    <w:rsid w:val="007471BE"/>
    <w:rsid w:val="007474F0"/>
    <w:rsid w:val="00747734"/>
    <w:rsid w:val="00750820"/>
    <w:rsid w:val="00750A49"/>
    <w:rsid w:val="007512EE"/>
    <w:rsid w:val="00752500"/>
    <w:rsid w:val="00752BD5"/>
    <w:rsid w:val="00752E41"/>
    <w:rsid w:val="00753ADE"/>
    <w:rsid w:val="0075499D"/>
    <w:rsid w:val="00755530"/>
    <w:rsid w:val="0075588D"/>
    <w:rsid w:val="00757361"/>
    <w:rsid w:val="007574BA"/>
    <w:rsid w:val="00760116"/>
    <w:rsid w:val="00761E5D"/>
    <w:rsid w:val="0076447F"/>
    <w:rsid w:val="0076487F"/>
    <w:rsid w:val="00764E77"/>
    <w:rsid w:val="00765A2D"/>
    <w:rsid w:val="00765D94"/>
    <w:rsid w:val="00766E0C"/>
    <w:rsid w:val="007677CC"/>
    <w:rsid w:val="00772ED4"/>
    <w:rsid w:val="0077390A"/>
    <w:rsid w:val="00773919"/>
    <w:rsid w:val="00773CE7"/>
    <w:rsid w:val="00773E4B"/>
    <w:rsid w:val="00773F61"/>
    <w:rsid w:val="00774157"/>
    <w:rsid w:val="00776257"/>
    <w:rsid w:val="00777F49"/>
    <w:rsid w:val="0078013B"/>
    <w:rsid w:val="007808D5"/>
    <w:rsid w:val="007813BB"/>
    <w:rsid w:val="0078299F"/>
    <w:rsid w:val="007837A7"/>
    <w:rsid w:val="00785EEA"/>
    <w:rsid w:val="00787CC0"/>
    <w:rsid w:val="0079183E"/>
    <w:rsid w:val="00793237"/>
    <w:rsid w:val="0079385F"/>
    <w:rsid w:val="007939D5"/>
    <w:rsid w:val="007960AA"/>
    <w:rsid w:val="007960B3"/>
    <w:rsid w:val="007A2CCE"/>
    <w:rsid w:val="007A4EBD"/>
    <w:rsid w:val="007A651F"/>
    <w:rsid w:val="007A687A"/>
    <w:rsid w:val="007A6D11"/>
    <w:rsid w:val="007A73F3"/>
    <w:rsid w:val="007A7A13"/>
    <w:rsid w:val="007B00B1"/>
    <w:rsid w:val="007B01DD"/>
    <w:rsid w:val="007B112B"/>
    <w:rsid w:val="007B14DD"/>
    <w:rsid w:val="007B21B7"/>
    <w:rsid w:val="007B3E4F"/>
    <w:rsid w:val="007B51C0"/>
    <w:rsid w:val="007B5B26"/>
    <w:rsid w:val="007B67F4"/>
    <w:rsid w:val="007B691A"/>
    <w:rsid w:val="007B74E6"/>
    <w:rsid w:val="007B74F2"/>
    <w:rsid w:val="007B785F"/>
    <w:rsid w:val="007C089C"/>
    <w:rsid w:val="007C11F8"/>
    <w:rsid w:val="007C1FF6"/>
    <w:rsid w:val="007C31A3"/>
    <w:rsid w:val="007C350C"/>
    <w:rsid w:val="007C3B8A"/>
    <w:rsid w:val="007C4144"/>
    <w:rsid w:val="007C4D08"/>
    <w:rsid w:val="007C52B9"/>
    <w:rsid w:val="007C6A20"/>
    <w:rsid w:val="007C7E2D"/>
    <w:rsid w:val="007D073A"/>
    <w:rsid w:val="007D0AC0"/>
    <w:rsid w:val="007D16C9"/>
    <w:rsid w:val="007D3ECE"/>
    <w:rsid w:val="007D3F43"/>
    <w:rsid w:val="007D48DA"/>
    <w:rsid w:val="007D5ADC"/>
    <w:rsid w:val="007D61B8"/>
    <w:rsid w:val="007E10DE"/>
    <w:rsid w:val="007E1348"/>
    <w:rsid w:val="007E224E"/>
    <w:rsid w:val="007E2618"/>
    <w:rsid w:val="007E2DA8"/>
    <w:rsid w:val="007E3CE6"/>
    <w:rsid w:val="007E3F6F"/>
    <w:rsid w:val="007E5C94"/>
    <w:rsid w:val="007E650F"/>
    <w:rsid w:val="007E6539"/>
    <w:rsid w:val="007E6869"/>
    <w:rsid w:val="007E6D78"/>
    <w:rsid w:val="007E77CA"/>
    <w:rsid w:val="007F1A73"/>
    <w:rsid w:val="007F29C4"/>
    <w:rsid w:val="007F3257"/>
    <w:rsid w:val="007F3998"/>
    <w:rsid w:val="007F4F7B"/>
    <w:rsid w:val="007F5970"/>
    <w:rsid w:val="007F6FF3"/>
    <w:rsid w:val="007F7FF2"/>
    <w:rsid w:val="008009C2"/>
    <w:rsid w:val="0080114C"/>
    <w:rsid w:val="00801DCF"/>
    <w:rsid w:val="0080209F"/>
    <w:rsid w:val="008021D1"/>
    <w:rsid w:val="00802257"/>
    <w:rsid w:val="00802AB2"/>
    <w:rsid w:val="008046EF"/>
    <w:rsid w:val="0080558B"/>
    <w:rsid w:val="00805B42"/>
    <w:rsid w:val="00806497"/>
    <w:rsid w:val="0080679E"/>
    <w:rsid w:val="00810076"/>
    <w:rsid w:val="008102AD"/>
    <w:rsid w:val="0081312D"/>
    <w:rsid w:val="00813B5B"/>
    <w:rsid w:val="0081461C"/>
    <w:rsid w:val="00814E57"/>
    <w:rsid w:val="00814EE2"/>
    <w:rsid w:val="008152A1"/>
    <w:rsid w:val="0081651B"/>
    <w:rsid w:val="0081654C"/>
    <w:rsid w:val="0081657D"/>
    <w:rsid w:val="008177C0"/>
    <w:rsid w:val="0081783A"/>
    <w:rsid w:val="00817AF2"/>
    <w:rsid w:val="00817EF1"/>
    <w:rsid w:val="0082050F"/>
    <w:rsid w:val="00820E68"/>
    <w:rsid w:val="00821DBE"/>
    <w:rsid w:val="0082287D"/>
    <w:rsid w:val="00822C2C"/>
    <w:rsid w:val="0082443D"/>
    <w:rsid w:val="0082475A"/>
    <w:rsid w:val="008247CA"/>
    <w:rsid w:val="00824EC0"/>
    <w:rsid w:val="00825481"/>
    <w:rsid w:val="0082644A"/>
    <w:rsid w:val="00826A36"/>
    <w:rsid w:val="00830962"/>
    <w:rsid w:val="00831F99"/>
    <w:rsid w:val="008341D2"/>
    <w:rsid w:val="008354B6"/>
    <w:rsid w:val="00835C80"/>
    <w:rsid w:val="008362B4"/>
    <w:rsid w:val="008366BD"/>
    <w:rsid w:val="00836E48"/>
    <w:rsid w:val="00837997"/>
    <w:rsid w:val="00841B52"/>
    <w:rsid w:val="00841E77"/>
    <w:rsid w:val="00842BBD"/>
    <w:rsid w:val="0084314D"/>
    <w:rsid w:val="0084654B"/>
    <w:rsid w:val="00846A81"/>
    <w:rsid w:val="008500D2"/>
    <w:rsid w:val="008510B0"/>
    <w:rsid w:val="00851BBA"/>
    <w:rsid w:val="00851D77"/>
    <w:rsid w:val="008523D2"/>
    <w:rsid w:val="008525AA"/>
    <w:rsid w:val="00852877"/>
    <w:rsid w:val="008547C2"/>
    <w:rsid w:val="00854C5F"/>
    <w:rsid w:val="00855107"/>
    <w:rsid w:val="008552B5"/>
    <w:rsid w:val="00855FEB"/>
    <w:rsid w:val="00856A98"/>
    <w:rsid w:val="00856C62"/>
    <w:rsid w:val="008574E2"/>
    <w:rsid w:val="00857F20"/>
    <w:rsid w:val="00860447"/>
    <w:rsid w:val="00861304"/>
    <w:rsid w:val="00861407"/>
    <w:rsid w:val="00861810"/>
    <w:rsid w:val="008627A8"/>
    <w:rsid w:val="00862D3F"/>
    <w:rsid w:val="00863193"/>
    <w:rsid w:val="0086329D"/>
    <w:rsid w:val="00864E2D"/>
    <w:rsid w:val="00864EF8"/>
    <w:rsid w:val="008652E8"/>
    <w:rsid w:val="00865B90"/>
    <w:rsid w:val="00865EF1"/>
    <w:rsid w:val="008666B4"/>
    <w:rsid w:val="00867304"/>
    <w:rsid w:val="00867FC5"/>
    <w:rsid w:val="0087087F"/>
    <w:rsid w:val="00871648"/>
    <w:rsid w:val="00871A0B"/>
    <w:rsid w:val="00871CEB"/>
    <w:rsid w:val="00873B2D"/>
    <w:rsid w:val="0087644D"/>
    <w:rsid w:val="00880234"/>
    <w:rsid w:val="008804C8"/>
    <w:rsid w:val="00880FD6"/>
    <w:rsid w:val="0088108A"/>
    <w:rsid w:val="008817F6"/>
    <w:rsid w:val="0088276C"/>
    <w:rsid w:val="00882C57"/>
    <w:rsid w:val="00883F22"/>
    <w:rsid w:val="00886354"/>
    <w:rsid w:val="0088698D"/>
    <w:rsid w:val="00887AFA"/>
    <w:rsid w:val="00887B8B"/>
    <w:rsid w:val="008908A3"/>
    <w:rsid w:val="00890D3A"/>
    <w:rsid w:val="00891229"/>
    <w:rsid w:val="008929E7"/>
    <w:rsid w:val="00892F80"/>
    <w:rsid w:val="0089498E"/>
    <w:rsid w:val="00894FCF"/>
    <w:rsid w:val="0089511A"/>
    <w:rsid w:val="008952F9"/>
    <w:rsid w:val="00896A6B"/>
    <w:rsid w:val="00896E82"/>
    <w:rsid w:val="008977E0"/>
    <w:rsid w:val="008A0B5F"/>
    <w:rsid w:val="008A1CB9"/>
    <w:rsid w:val="008A2A8D"/>
    <w:rsid w:val="008A533E"/>
    <w:rsid w:val="008A7CFB"/>
    <w:rsid w:val="008B01CE"/>
    <w:rsid w:val="008B0501"/>
    <w:rsid w:val="008B1CF7"/>
    <w:rsid w:val="008B3B48"/>
    <w:rsid w:val="008B447F"/>
    <w:rsid w:val="008B48A6"/>
    <w:rsid w:val="008B4F41"/>
    <w:rsid w:val="008B5E24"/>
    <w:rsid w:val="008B6163"/>
    <w:rsid w:val="008B770D"/>
    <w:rsid w:val="008B7964"/>
    <w:rsid w:val="008C01EB"/>
    <w:rsid w:val="008C0504"/>
    <w:rsid w:val="008C1577"/>
    <w:rsid w:val="008C16B9"/>
    <w:rsid w:val="008C1717"/>
    <w:rsid w:val="008C2E48"/>
    <w:rsid w:val="008C3059"/>
    <w:rsid w:val="008C3404"/>
    <w:rsid w:val="008C6A43"/>
    <w:rsid w:val="008C6F75"/>
    <w:rsid w:val="008C7CE3"/>
    <w:rsid w:val="008D0372"/>
    <w:rsid w:val="008D24AA"/>
    <w:rsid w:val="008D304F"/>
    <w:rsid w:val="008D38A9"/>
    <w:rsid w:val="008D3AC6"/>
    <w:rsid w:val="008D3F8A"/>
    <w:rsid w:val="008D404E"/>
    <w:rsid w:val="008D5128"/>
    <w:rsid w:val="008D5D24"/>
    <w:rsid w:val="008D6491"/>
    <w:rsid w:val="008D70F2"/>
    <w:rsid w:val="008D738E"/>
    <w:rsid w:val="008D7AC9"/>
    <w:rsid w:val="008E23F6"/>
    <w:rsid w:val="008E3010"/>
    <w:rsid w:val="008E3537"/>
    <w:rsid w:val="008E4297"/>
    <w:rsid w:val="008E4ACF"/>
    <w:rsid w:val="008E5F7C"/>
    <w:rsid w:val="008E615D"/>
    <w:rsid w:val="008E77D2"/>
    <w:rsid w:val="008F028B"/>
    <w:rsid w:val="008F0BB9"/>
    <w:rsid w:val="008F1DC7"/>
    <w:rsid w:val="008F24A8"/>
    <w:rsid w:val="008F2585"/>
    <w:rsid w:val="008F2DDA"/>
    <w:rsid w:val="008F3D5F"/>
    <w:rsid w:val="008F4D25"/>
    <w:rsid w:val="008F50AD"/>
    <w:rsid w:val="008F6A77"/>
    <w:rsid w:val="0090000E"/>
    <w:rsid w:val="009015B2"/>
    <w:rsid w:val="00901A01"/>
    <w:rsid w:val="00901B88"/>
    <w:rsid w:val="009021FE"/>
    <w:rsid w:val="00903561"/>
    <w:rsid w:val="00904FB6"/>
    <w:rsid w:val="00906056"/>
    <w:rsid w:val="00906570"/>
    <w:rsid w:val="00906AFD"/>
    <w:rsid w:val="00906E90"/>
    <w:rsid w:val="00906ECE"/>
    <w:rsid w:val="0091051D"/>
    <w:rsid w:val="00910C74"/>
    <w:rsid w:val="00910CE4"/>
    <w:rsid w:val="00911737"/>
    <w:rsid w:val="00911907"/>
    <w:rsid w:val="009152E9"/>
    <w:rsid w:val="00916670"/>
    <w:rsid w:val="00917CC2"/>
    <w:rsid w:val="009200B9"/>
    <w:rsid w:val="00920B5B"/>
    <w:rsid w:val="009210B9"/>
    <w:rsid w:val="00921565"/>
    <w:rsid w:val="00923290"/>
    <w:rsid w:val="0092461E"/>
    <w:rsid w:val="00924B14"/>
    <w:rsid w:val="00924C55"/>
    <w:rsid w:val="00926F8D"/>
    <w:rsid w:val="00927A11"/>
    <w:rsid w:val="00930EAF"/>
    <w:rsid w:val="00930F38"/>
    <w:rsid w:val="00933D6E"/>
    <w:rsid w:val="00934430"/>
    <w:rsid w:val="00934455"/>
    <w:rsid w:val="00934470"/>
    <w:rsid w:val="00934989"/>
    <w:rsid w:val="0093591F"/>
    <w:rsid w:val="00935960"/>
    <w:rsid w:val="00936189"/>
    <w:rsid w:val="00936F84"/>
    <w:rsid w:val="0093752E"/>
    <w:rsid w:val="00937839"/>
    <w:rsid w:val="00937924"/>
    <w:rsid w:val="00937A88"/>
    <w:rsid w:val="00940226"/>
    <w:rsid w:val="00940851"/>
    <w:rsid w:val="00940A94"/>
    <w:rsid w:val="00940BCC"/>
    <w:rsid w:val="00943B3D"/>
    <w:rsid w:val="009440C6"/>
    <w:rsid w:val="00945EF1"/>
    <w:rsid w:val="00947212"/>
    <w:rsid w:val="009475F2"/>
    <w:rsid w:val="0095134B"/>
    <w:rsid w:val="00951546"/>
    <w:rsid w:val="00951D63"/>
    <w:rsid w:val="009539D4"/>
    <w:rsid w:val="00955AA9"/>
    <w:rsid w:val="00956417"/>
    <w:rsid w:val="009574F1"/>
    <w:rsid w:val="00960457"/>
    <w:rsid w:val="009616C2"/>
    <w:rsid w:val="00962A1E"/>
    <w:rsid w:val="0096343E"/>
    <w:rsid w:val="00965E4A"/>
    <w:rsid w:val="00965EA1"/>
    <w:rsid w:val="00965EA8"/>
    <w:rsid w:val="00967153"/>
    <w:rsid w:val="00967345"/>
    <w:rsid w:val="00967520"/>
    <w:rsid w:val="0096774D"/>
    <w:rsid w:val="009679D9"/>
    <w:rsid w:val="00967B8B"/>
    <w:rsid w:val="00970F71"/>
    <w:rsid w:val="0097241D"/>
    <w:rsid w:val="00972548"/>
    <w:rsid w:val="00973DBA"/>
    <w:rsid w:val="0097632D"/>
    <w:rsid w:val="00976D4F"/>
    <w:rsid w:val="00980A30"/>
    <w:rsid w:val="00982271"/>
    <w:rsid w:val="00982403"/>
    <w:rsid w:val="009848A0"/>
    <w:rsid w:val="00984ACA"/>
    <w:rsid w:val="00984B84"/>
    <w:rsid w:val="009855E7"/>
    <w:rsid w:val="00986F00"/>
    <w:rsid w:val="009906A0"/>
    <w:rsid w:val="0099138B"/>
    <w:rsid w:val="009918C0"/>
    <w:rsid w:val="00992581"/>
    <w:rsid w:val="00993C41"/>
    <w:rsid w:val="009947A4"/>
    <w:rsid w:val="00995383"/>
    <w:rsid w:val="0099593C"/>
    <w:rsid w:val="00995AD8"/>
    <w:rsid w:val="009969F5"/>
    <w:rsid w:val="009974CD"/>
    <w:rsid w:val="009A15DD"/>
    <w:rsid w:val="009A2834"/>
    <w:rsid w:val="009A28AD"/>
    <w:rsid w:val="009A4DB7"/>
    <w:rsid w:val="009A6553"/>
    <w:rsid w:val="009A7393"/>
    <w:rsid w:val="009A7792"/>
    <w:rsid w:val="009A7C41"/>
    <w:rsid w:val="009B0C12"/>
    <w:rsid w:val="009B11A9"/>
    <w:rsid w:val="009B181D"/>
    <w:rsid w:val="009B1C47"/>
    <w:rsid w:val="009B24B6"/>
    <w:rsid w:val="009B3C93"/>
    <w:rsid w:val="009B5628"/>
    <w:rsid w:val="009B5897"/>
    <w:rsid w:val="009B5F88"/>
    <w:rsid w:val="009B6DE5"/>
    <w:rsid w:val="009C0435"/>
    <w:rsid w:val="009C093F"/>
    <w:rsid w:val="009C0DC6"/>
    <w:rsid w:val="009C165B"/>
    <w:rsid w:val="009C1E1D"/>
    <w:rsid w:val="009C2685"/>
    <w:rsid w:val="009C43BB"/>
    <w:rsid w:val="009C568B"/>
    <w:rsid w:val="009C65FF"/>
    <w:rsid w:val="009D0761"/>
    <w:rsid w:val="009D07C6"/>
    <w:rsid w:val="009D208F"/>
    <w:rsid w:val="009D383C"/>
    <w:rsid w:val="009D3B65"/>
    <w:rsid w:val="009D546E"/>
    <w:rsid w:val="009D574B"/>
    <w:rsid w:val="009D73F5"/>
    <w:rsid w:val="009D787C"/>
    <w:rsid w:val="009E1A3F"/>
    <w:rsid w:val="009E53AB"/>
    <w:rsid w:val="009E57C9"/>
    <w:rsid w:val="009E6DBC"/>
    <w:rsid w:val="009E720F"/>
    <w:rsid w:val="009E7279"/>
    <w:rsid w:val="009F0526"/>
    <w:rsid w:val="009F0552"/>
    <w:rsid w:val="009F0BD3"/>
    <w:rsid w:val="009F3302"/>
    <w:rsid w:val="009F5649"/>
    <w:rsid w:val="009F5C94"/>
    <w:rsid w:val="009F5ECF"/>
    <w:rsid w:val="009F64C1"/>
    <w:rsid w:val="00A003F7"/>
    <w:rsid w:val="00A03009"/>
    <w:rsid w:val="00A0375C"/>
    <w:rsid w:val="00A03D3D"/>
    <w:rsid w:val="00A042FE"/>
    <w:rsid w:val="00A0496E"/>
    <w:rsid w:val="00A05869"/>
    <w:rsid w:val="00A062FC"/>
    <w:rsid w:val="00A07F01"/>
    <w:rsid w:val="00A10C0D"/>
    <w:rsid w:val="00A115A5"/>
    <w:rsid w:val="00A1196A"/>
    <w:rsid w:val="00A1235B"/>
    <w:rsid w:val="00A14FEA"/>
    <w:rsid w:val="00A15DA8"/>
    <w:rsid w:val="00A164D8"/>
    <w:rsid w:val="00A179C2"/>
    <w:rsid w:val="00A21A08"/>
    <w:rsid w:val="00A25B36"/>
    <w:rsid w:val="00A2694B"/>
    <w:rsid w:val="00A26CD9"/>
    <w:rsid w:val="00A27598"/>
    <w:rsid w:val="00A307AB"/>
    <w:rsid w:val="00A33E22"/>
    <w:rsid w:val="00A3463C"/>
    <w:rsid w:val="00A353D8"/>
    <w:rsid w:val="00A35C5A"/>
    <w:rsid w:val="00A362D4"/>
    <w:rsid w:val="00A36956"/>
    <w:rsid w:val="00A40B01"/>
    <w:rsid w:val="00A40F96"/>
    <w:rsid w:val="00A41362"/>
    <w:rsid w:val="00A42654"/>
    <w:rsid w:val="00A43A3D"/>
    <w:rsid w:val="00A44580"/>
    <w:rsid w:val="00A451F0"/>
    <w:rsid w:val="00A46036"/>
    <w:rsid w:val="00A47220"/>
    <w:rsid w:val="00A5022B"/>
    <w:rsid w:val="00A5107C"/>
    <w:rsid w:val="00A52413"/>
    <w:rsid w:val="00A52F95"/>
    <w:rsid w:val="00A55671"/>
    <w:rsid w:val="00A562EB"/>
    <w:rsid w:val="00A56E91"/>
    <w:rsid w:val="00A57176"/>
    <w:rsid w:val="00A572C7"/>
    <w:rsid w:val="00A57FF1"/>
    <w:rsid w:val="00A60B10"/>
    <w:rsid w:val="00A614A9"/>
    <w:rsid w:val="00A61AD5"/>
    <w:rsid w:val="00A62304"/>
    <w:rsid w:val="00A6242D"/>
    <w:rsid w:val="00A62E0F"/>
    <w:rsid w:val="00A638B7"/>
    <w:rsid w:val="00A640E1"/>
    <w:rsid w:val="00A640ED"/>
    <w:rsid w:val="00A66CF2"/>
    <w:rsid w:val="00A66DD1"/>
    <w:rsid w:val="00A7006D"/>
    <w:rsid w:val="00A7009E"/>
    <w:rsid w:val="00A7027B"/>
    <w:rsid w:val="00A70288"/>
    <w:rsid w:val="00A70326"/>
    <w:rsid w:val="00A71839"/>
    <w:rsid w:val="00A727F8"/>
    <w:rsid w:val="00A73038"/>
    <w:rsid w:val="00A73FDD"/>
    <w:rsid w:val="00A750B1"/>
    <w:rsid w:val="00A750B9"/>
    <w:rsid w:val="00A75358"/>
    <w:rsid w:val="00A7543D"/>
    <w:rsid w:val="00A760BA"/>
    <w:rsid w:val="00A7683B"/>
    <w:rsid w:val="00A76C99"/>
    <w:rsid w:val="00A76DCF"/>
    <w:rsid w:val="00A77CBC"/>
    <w:rsid w:val="00A815C6"/>
    <w:rsid w:val="00A818AC"/>
    <w:rsid w:val="00A81A06"/>
    <w:rsid w:val="00A81EBE"/>
    <w:rsid w:val="00A82359"/>
    <w:rsid w:val="00A84A6A"/>
    <w:rsid w:val="00A84E5C"/>
    <w:rsid w:val="00A857AD"/>
    <w:rsid w:val="00A85919"/>
    <w:rsid w:val="00A85B10"/>
    <w:rsid w:val="00A8678F"/>
    <w:rsid w:val="00A907D6"/>
    <w:rsid w:val="00A90E5E"/>
    <w:rsid w:val="00A92025"/>
    <w:rsid w:val="00A92410"/>
    <w:rsid w:val="00A92559"/>
    <w:rsid w:val="00A92760"/>
    <w:rsid w:val="00A92F33"/>
    <w:rsid w:val="00A932AB"/>
    <w:rsid w:val="00A95156"/>
    <w:rsid w:val="00A975C4"/>
    <w:rsid w:val="00A9764C"/>
    <w:rsid w:val="00AA1BD7"/>
    <w:rsid w:val="00AA2AF4"/>
    <w:rsid w:val="00AA3089"/>
    <w:rsid w:val="00AA3916"/>
    <w:rsid w:val="00AA6796"/>
    <w:rsid w:val="00AA6CA1"/>
    <w:rsid w:val="00AA7016"/>
    <w:rsid w:val="00AB1DA2"/>
    <w:rsid w:val="00AB1DCA"/>
    <w:rsid w:val="00AB30E8"/>
    <w:rsid w:val="00AB4AE0"/>
    <w:rsid w:val="00AB618E"/>
    <w:rsid w:val="00AC151C"/>
    <w:rsid w:val="00AC1581"/>
    <w:rsid w:val="00AC20FB"/>
    <w:rsid w:val="00AC270C"/>
    <w:rsid w:val="00AC3488"/>
    <w:rsid w:val="00AC35E1"/>
    <w:rsid w:val="00AC58DD"/>
    <w:rsid w:val="00AC5B77"/>
    <w:rsid w:val="00AC5E5C"/>
    <w:rsid w:val="00AC63D8"/>
    <w:rsid w:val="00AC6B95"/>
    <w:rsid w:val="00AD0A3A"/>
    <w:rsid w:val="00AD11FA"/>
    <w:rsid w:val="00AD1F09"/>
    <w:rsid w:val="00AD27AA"/>
    <w:rsid w:val="00AD290C"/>
    <w:rsid w:val="00AD4BAF"/>
    <w:rsid w:val="00AD6A2D"/>
    <w:rsid w:val="00AE0AE3"/>
    <w:rsid w:val="00AE2B16"/>
    <w:rsid w:val="00AE2E13"/>
    <w:rsid w:val="00AE3438"/>
    <w:rsid w:val="00AE5A28"/>
    <w:rsid w:val="00AF0090"/>
    <w:rsid w:val="00AF068C"/>
    <w:rsid w:val="00AF19FE"/>
    <w:rsid w:val="00AF1D30"/>
    <w:rsid w:val="00AF2C58"/>
    <w:rsid w:val="00AF3BF7"/>
    <w:rsid w:val="00AF4871"/>
    <w:rsid w:val="00AF4C6B"/>
    <w:rsid w:val="00AF4DB7"/>
    <w:rsid w:val="00AF7E30"/>
    <w:rsid w:val="00B00E5C"/>
    <w:rsid w:val="00B010A2"/>
    <w:rsid w:val="00B01B54"/>
    <w:rsid w:val="00B0246B"/>
    <w:rsid w:val="00B03FB0"/>
    <w:rsid w:val="00B040E1"/>
    <w:rsid w:val="00B046EE"/>
    <w:rsid w:val="00B048D9"/>
    <w:rsid w:val="00B048E9"/>
    <w:rsid w:val="00B07BB6"/>
    <w:rsid w:val="00B10958"/>
    <w:rsid w:val="00B10965"/>
    <w:rsid w:val="00B111E9"/>
    <w:rsid w:val="00B13278"/>
    <w:rsid w:val="00B14038"/>
    <w:rsid w:val="00B1422C"/>
    <w:rsid w:val="00B1431E"/>
    <w:rsid w:val="00B15440"/>
    <w:rsid w:val="00B173A3"/>
    <w:rsid w:val="00B17BDC"/>
    <w:rsid w:val="00B20577"/>
    <w:rsid w:val="00B20E88"/>
    <w:rsid w:val="00B228AC"/>
    <w:rsid w:val="00B22CF6"/>
    <w:rsid w:val="00B25240"/>
    <w:rsid w:val="00B25E44"/>
    <w:rsid w:val="00B27433"/>
    <w:rsid w:val="00B27FA4"/>
    <w:rsid w:val="00B30B14"/>
    <w:rsid w:val="00B30D80"/>
    <w:rsid w:val="00B3154B"/>
    <w:rsid w:val="00B32019"/>
    <w:rsid w:val="00B32198"/>
    <w:rsid w:val="00B334A4"/>
    <w:rsid w:val="00B33F82"/>
    <w:rsid w:val="00B348B0"/>
    <w:rsid w:val="00B3707D"/>
    <w:rsid w:val="00B40B25"/>
    <w:rsid w:val="00B42413"/>
    <w:rsid w:val="00B42B64"/>
    <w:rsid w:val="00B4404E"/>
    <w:rsid w:val="00B44B3B"/>
    <w:rsid w:val="00B44C32"/>
    <w:rsid w:val="00B454AB"/>
    <w:rsid w:val="00B457E5"/>
    <w:rsid w:val="00B4665F"/>
    <w:rsid w:val="00B470A3"/>
    <w:rsid w:val="00B479F7"/>
    <w:rsid w:val="00B5018A"/>
    <w:rsid w:val="00B512A4"/>
    <w:rsid w:val="00B5140C"/>
    <w:rsid w:val="00B5169E"/>
    <w:rsid w:val="00B52E2C"/>
    <w:rsid w:val="00B5336F"/>
    <w:rsid w:val="00B5408C"/>
    <w:rsid w:val="00B54F1C"/>
    <w:rsid w:val="00B55734"/>
    <w:rsid w:val="00B55E2D"/>
    <w:rsid w:val="00B5685E"/>
    <w:rsid w:val="00B57173"/>
    <w:rsid w:val="00B57AA2"/>
    <w:rsid w:val="00B57E22"/>
    <w:rsid w:val="00B6061C"/>
    <w:rsid w:val="00B61010"/>
    <w:rsid w:val="00B6117A"/>
    <w:rsid w:val="00B61E8C"/>
    <w:rsid w:val="00B61F43"/>
    <w:rsid w:val="00B62A87"/>
    <w:rsid w:val="00B652DD"/>
    <w:rsid w:val="00B654DD"/>
    <w:rsid w:val="00B666B9"/>
    <w:rsid w:val="00B6732A"/>
    <w:rsid w:val="00B701DC"/>
    <w:rsid w:val="00B70DBC"/>
    <w:rsid w:val="00B72183"/>
    <w:rsid w:val="00B724F8"/>
    <w:rsid w:val="00B728C9"/>
    <w:rsid w:val="00B739B8"/>
    <w:rsid w:val="00B747C3"/>
    <w:rsid w:val="00B751DD"/>
    <w:rsid w:val="00B76DC1"/>
    <w:rsid w:val="00B8127B"/>
    <w:rsid w:val="00B823A3"/>
    <w:rsid w:val="00B82E03"/>
    <w:rsid w:val="00B84DD6"/>
    <w:rsid w:val="00B85728"/>
    <w:rsid w:val="00B860E9"/>
    <w:rsid w:val="00B862C0"/>
    <w:rsid w:val="00B86865"/>
    <w:rsid w:val="00B86E5C"/>
    <w:rsid w:val="00B901A1"/>
    <w:rsid w:val="00B9124C"/>
    <w:rsid w:val="00B9197F"/>
    <w:rsid w:val="00B92799"/>
    <w:rsid w:val="00B9542A"/>
    <w:rsid w:val="00BA3B30"/>
    <w:rsid w:val="00BA5353"/>
    <w:rsid w:val="00BA5A83"/>
    <w:rsid w:val="00BA6495"/>
    <w:rsid w:val="00BA6771"/>
    <w:rsid w:val="00BA6992"/>
    <w:rsid w:val="00BA6C67"/>
    <w:rsid w:val="00BA6CE7"/>
    <w:rsid w:val="00BA7760"/>
    <w:rsid w:val="00BA77E5"/>
    <w:rsid w:val="00BA786E"/>
    <w:rsid w:val="00BB1104"/>
    <w:rsid w:val="00BB1A4D"/>
    <w:rsid w:val="00BB25C2"/>
    <w:rsid w:val="00BB28C6"/>
    <w:rsid w:val="00BB2B89"/>
    <w:rsid w:val="00BB3D27"/>
    <w:rsid w:val="00BB4E95"/>
    <w:rsid w:val="00BB565A"/>
    <w:rsid w:val="00BB6650"/>
    <w:rsid w:val="00BB6B49"/>
    <w:rsid w:val="00BB7CBB"/>
    <w:rsid w:val="00BC217A"/>
    <w:rsid w:val="00BC2973"/>
    <w:rsid w:val="00BC2C4D"/>
    <w:rsid w:val="00BC32E1"/>
    <w:rsid w:val="00BC3A85"/>
    <w:rsid w:val="00BC4DAF"/>
    <w:rsid w:val="00BC6B53"/>
    <w:rsid w:val="00BC7658"/>
    <w:rsid w:val="00BD1E61"/>
    <w:rsid w:val="00BD27CD"/>
    <w:rsid w:val="00BD554F"/>
    <w:rsid w:val="00BD630D"/>
    <w:rsid w:val="00BE0205"/>
    <w:rsid w:val="00BE1899"/>
    <w:rsid w:val="00BE18BB"/>
    <w:rsid w:val="00BE22AC"/>
    <w:rsid w:val="00BE270A"/>
    <w:rsid w:val="00BE2995"/>
    <w:rsid w:val="00BE2A11"/>
    <w:rsid w:val="00BE2DBF"/>
    <w:rsid w:val="00BE2DD8"/>
    <w:rsid w:val="00BE49DC"/>
    <w:rsid w:val="00BE4AF4"/>
    <w:rsid w:val="00BE6613"/>
    <w:rsid w:val="00BE6DDC"/>
    <w:rsid w:val="00BE7542"/>
    <w:rsid w:val="00BF0042"/>
    <w:rsid w:val="00BF07B1"/>
    <w:rsid w:val="00BF1456"/>
    <w:rsid w:val="00BF14B1"/>
    <w:rsid w:val="00BF1F97"/>
    <w:rsid w:val="00BF3533"/>
    <w:rsid w:val="00BF35CB"/>
    <w:rsid w:val="00BF42B3"/>
    <w:rsid w:val="00BF4D2E"/>
    <w:rsid w:val="00BF522B"/>
    <w:rsid w:val="00BF638F"/>
    <w:rsid w:val="00BF6866"/>
    <w:rsid w:val="00BF7BBC"/>
    <w:rsid w:val="00C01077"/>
    <w:rsid w:val="00C028E0"/>
    <w:rsid w:val="00C02E7E"/>
    <w:rsid w:val="00C03F8D"/>
    <w:rsid w:val="00C06749"/>
    <w:rsid w:val="00C1096A"/>
    <w:rsid w:val="00C10974"/>
    <w:rsid w:val="00C1257D"/>
    <w:rsid w:val="00C12CB2"/>
    <w:rsid w:val="00C12D22"/>
    <w:rsid w:val="00C1315A"/>
    <w:rsid w:val="00C1375E"/>
    <w:rsid w:val="00C1583E"/>
    <w:rsid w:val="00C15B91"/>
    <w:rsid w:val="00C1620F"/>
    <w:rsid w:val="00C1636E"/>
    <w:rsid w:val="00C1652C"/>
    <w:rsid w:val="00C2043C"/>
    <w:rsid w:val="00C20AC6"/>
    <w:rsid w:val="00C21D86"/>
    <w:rsid w:val="00C22D3E"/>
    <w:rsid w:val="00C2305A"/>
    <w:rsid w:val="00C23CC9"/>
    <w:rsid w:val="00C245EA"/>
    <w:rsid w:val="00C24EE9"/>
    <w:rsid w:val="00C3003E"/>
    <w:rsid w:val="00C306B8"/>
    <w:rsid w:val="00C30B3D"/>
    <w:rsid w:val="00C310B4"/>
    <w:rsid w:val="00C312AC"/>
    <w:rsid w:val="00C31D6C"/>
    <w:rsid w:val="00C33AE2"/>
    <w:rsid w:val="00C3758D"/>
    <w:rsid w:val="00C37E99"/>
    <w:rsid w:val="00C40825"/>
    <w:rsid w:val="00C4272F"/>
    <w:rsid w:val="00C42779"/>
    <w:rsid w:val="00C42EBB"/>
    <w:rsid w:val="00C430EC"/>
    <w:rsid w:val="00C44D92"/>
    <w:rsid w:val="00C4522B"/>
    <w:rsid w:val="00C5011F"/>
    <w:rsid w:val="00C5013E"/>
    <w:rsid w:val="00C506B4"/>
    <w:rsid w:val="00C521C2"/>
    <w:rsid w:val="00C52356"/>
    <w:rsid w:val="00C529D0"/>
    <w:rsid w:val="00C530B5"/>
    <w:rsid w:val="00C54042"/>
    <w:rsid w:val="00C54B60"/>
    <w:rsid w:val="00C5676F"/>
    <w:rsid w:val="00C57661"/>
    <w:rsid w:val="00C579E2"/>
    <w:rsid w:val="00C604D3"/>
    <w:rsid w:val="00C63280"/>
    <w:rsid w:val="00C64084"/>
    <w:rsid w:val="00C64170"/>
    <w:rsid w:val="00C64216"/>
    <w:rsid w:val="00C654DE"/>
    <w:rsid w:val="00C70CA0"/>
    <w:rsid w:val="00C715B9"/>
    <w:rsid w:val="00C73599"/>
    <w:rsid w:val="00C736AB"/>
    <w:rsid w:val="00C75741"/>
    <w:rsid w:val="00C77886"/>
    <w:rsid w:val="00C77931"/>
    <w:rsid w:val="00C77B9E"/>
    <w:rsid w:val="00C77FCD"/>
    <w:rsid w:val="00C8096C"/>
    <w:rsid w:val="00C80D20"/>
    <w:rsid w:val="00C8100B"/>
    <w:rsid w:val="00C818D3"/>
    <w:rsid w:val="00C837B2"/>
    <w:rsid w:val="00C840D3"/>
    <w:rsid w:val="00C879C2"/>
    <w:rsid w:val="00C87F6D"/>
    <w:rsid w:val="00C90BAD"/>
    <w:rsid w:val="00C91228"/>
    <w:rsid w:val="00C918C6"/>
    <w:rsid w:val="00C920CF"/>
    <w:rsid w:val="00C93703"/>
    <w:rsid w:val="00C93F41"/>
    <w:rsid w:val="00C95BE8"/>
    <w:rsid w:val="00C95F40"/>
    <w:rsid w:val="00C96063"/>
    <w:rsid w:val="00C96779"/>
    <w:rsid w:val="00C969A8"/>
    <w:rsid w:val="00C977D9"/>
    <w:rsid w:val="00CA021B"/>
    <w:rsid w:val="00CA0AF4"/>
    <w:rsid w:val="00CA17A3"/>
    <w:rsid w:val="00CA1A44"/>
    <w:rsid w:val="00CA3DF3"/>
    <w:rsid w:val="00CA41D2"/>
    <w:rsid w:val="00CA4863"/>
    <w:rsid w:val="00CA4F20"/>
    <w:rsid w:val="00CA55CB"/>
    <w:rsid w:val="00CA5A37"/>
    <w:rsid w:val="00CA6CF6"/>
    <w:rsid w:val="00CB09D5"/>
    <w:rsid w:val="00CB0BAF"/>
    <w:rsid w:val="00CB0E1C"/>
    <w:rsid w:val="00CB2760"/>
    <w:rsid w:val="00CB308A"/>
    <w:rsid w:val="00CB3C4C"/>
    <w:rsid w:val="00CB44AF"/>
    <w:rsid w:val="00CB4C92"/>
    <w:rsid w:val="00CB51E1"/>
    <w:rsid w:val="00CB5387"/>
    <w:rsid w:val="00CB565D"/>
    <w:rsid w:val="00CB599C"/>
    <w:rsid w:val="00CB6183"/>
    <w:rsid w:val="00CB7578"/>
    <w:rsid w:val="00CB7F44"/>
    <w:rsid w:val="00CC0042"/>
    <w:rsid w:val="00CC11F4"/>
    <w:rsid w:val="00CC254D"/>
    <w:rsid w:val="00CC3A48"/>
    <w:rsid w:val="00CC4C3B"/>
    <w:rsid w:val="00CC56B7"/>
    <w:rsid w:val="00CD04B5"/>
    <w:rsid w:val="00CD1CC1"/>
    <w:rsid w:val="00CD2488"/>
    <w:rsid w:val="00CD2CDD"/>
    <w:rsid w:val="00CD3782"/>
    <w:rsid w:val="00CD3C25"/>
    <w:rsid w:val="00CD56A0"/>
    <w:rsid w:val="00CD580E"/>
    <w:rsid w:val="00CD5E7C"/>
    <w:rsid w:val="00CD6A32"/>
    <w:rsid w:val="00CE1584"/>
    <w:rsid w:val="00CE2375"/>
    <w:rsid w:val="00CE2A7C"/>
    <w:rsid w:val="00CE40EF"/>
    <w:rsid w:val="00CE5A4F"/>
    <w:rsid w:val="00CE7B99"/>
    <w:rsid w:val="00CE7F59"/>
    <w:rsid w:val="00CF3B7C"/>
    <w:rsid w:val="00CF4364"/>
    <w:rsid w:val="00CF67A1"/>
    <w:rsid w:val="00D0104F"/>
    <w:rsid w:val="00D03417"/>
    <w:rsid w:val="00D059A0"/>
    <w:rsid w:val="00D06CBB"/>
    <w:rsid w:val="00D113F0"/>
    <w:rsid w:val="00D1434D"/>
    <w:rsid w:val="00D148D8"/>
    <w:rsid w:val="00D15067"/>
    <w:rsid w:val="00D15ECC"/>
    <w:rsid w:val="00D17005"/>
    <w:rsid w:val="00D177B4"/>
    <w:rsid w:val="00D20212"/>
    <w:rsid w:val="00D2065F"/>
    <w:rsid w:val="00D208B4"/>
    <w:rsid w:val="00D208F1"/>
    <w:rsid w:val="00D22748"/>
    <w:rsid w:val="00D24309"/>
    <w:rsid w:val="00D243A9"/>
    <w:rsid w:val="00D2499A"/>
    <w:rsid w:val="00D25BD3"/>
    <w:rsid w:val="00D2669A"/>
    <w:rsid w:val="00D26918"/>
    <w:rsid w:val="00D2722E"/>
    <w:rsid w:val="00D2739F"/>
    <w:rsid w:val="00D30554"/>
    <w:rsid w:val="00D31119"/>
    <w:rsid w:val="00D32174"/>
    <w:rsid w:val="00D34769"/>
    <w:rsid w:val="00D356A3"/>
    <w:rsid w:val="00D37121"/>
    <w:rsid w:val="00D37715"/>
    <w:rsid w:val="00D4146D"/>
    <w:rsid w:val="00D4173C"/>
    <w:rsid w:val="00D4231C"/>
    <w:rsid w:val="00D4597D"/>
    <w:rsid w:val="00D47C06"/>
    <w:rsid w:val="00D509B9"/>
    <w:rsid w:val="00D512DB"/>
    <w:rsid w:val="00D51A68"/>
    <w:rsid w:val="00D528CE"/>
    <w:rsid w:val="00D5322F"/>
    <w:rsid w:val="00D54DAD"/>
    <w:rsid w:val="00D57085"/>
    <w:rsid w:val="00D57BCB"/>
    <w:rsid w:val="00D60740"/>
    <w:rsid w:val="00D60AA6"/>
    <w:rsid w:val="00D61DC3"/>
    <w:rsid w:val="00D622F4"/>
    <w:rsid w:val="00D62C7F"/>
    <w:rsid w:val="00D63223"/>
    <w:rsid w:val="00D6380D"/>
    <w:rsid w:val="00D64AF3"/>
    <w:rsid w:val="00D66A2E"/>
    <w:rsid w:val="00D67F05"/>
    <w:rsid w:val="00D70C8B"/>
    <w:rsid w:val="00D71578"/>
    <w:rsid w:val="00D740F1"/>
    <w:rsid w:val="00D7515E"/>
    <w:rsid w:val="00D75EE8"/>
    <w:rsid w:val="00D7604E"/>
    <w:rsid w:val="00D761BE"/>
    <w:rsid w:val="00D779F7"/>
    <w:rsid w:val="00D80B62"/>
    <w:rsid w:val="00D80E0F"/>
    <w:rsid w:val="00D81155"/>
    <w:rsid w:val="00D811DF"/>
    <w:rsid w:val="00D81A02"/>
    <w:rsid w:val="00D81CDD"/>
    <w:rsid w:val="00D842C0"/>
    <w:rsid w:val="00D857BD"/>
    <w:rsid w:val="00D87542"/>
    <w:rsid w:val="00D876A1"/>
    <w:rsid w:val="00D91BAB"/>
    <w:rsid w:val="00D93546"/>
    <w:rsid w:val="00D93603"/>
    <w:rsid w:val="00D93697"/>
    <w:rsid w:val="00D93D8F"/>
    <w:rsid w:val="00D94580"/>
    <w:rsid w:val="00D95C20"/>
    <w:rsid w:val="00D96FF2"/>
    <w:rsid w:val="00D97147"/>
    <w:rsid w:val="00D972A5"/>
    <w:rsid w:val="00D97C16"/>
    <w:rsid w:val="00D97EF4"/>
    <w:rsid w:val="00DA102F"/>
    <w:rsid w:val="00DA1A43"/>
    <w:rsid w:val="00DA1EB2"/>
    <w:rsid w:val="00DA3D21"/>
    <w:rsid w:val="00DA431D"/>
    <w:rsid w:val="00DA4459"/>
    <w:rsid w:val="00DA48EE"/>
    <w:rsid w:val="00DA65EA"/>
    <w:rsid w:val="00DA70F0"/>
    <w:rsid w:val="00DA7E54"/>
    <w:rsid w:val="00DB103F"/>
    <w:rsid w:val="00DB1972"/>
    <w:rsid w:val="00DB257F"/>
    <w:rsid w:val="00DB38EF"/>
    <w:rsid w:val="00DB48D9"/>
    <w:rsid w:val="00DB5ABC"/>
    <w:rsid w:val="00DB5BE6"/>
    <w:rsid w:val="00DB6C9B"/>
    <w:rsid w:val="00DB6FC5"/>
    <w:rsid w:val="00DB70A5"/>
    <w:rsid w:val="00DC0119"/>
    <w:rsid w:val="00DC11C6"/>
    <w:rsid w:val="00DC1801"/>
    <w:rsid w:val="00DC1AF0"/>
    <w:rsid w:val="00DC1CC8"/>
    <w:rsid w:val="00DC1E25"/>
    <w:rsid w:val="00DC1FB2"/>
    <w:rsid w:val="00DC2F6E"/>
    <w:rsid w:val="00DC54A4"/>
    <w:rsid w:val="00DC56B4"/>
    <w:rsid w:val="00DC586C"/>
    <w:rsid w:val="00DC6561"/>
    <w:rsid w:val="00DC6925"/>
    <w:rsid w:val="00DC6CC8"/>
    <w:rsid w:val="00DC6F5A"/>
    <w:rsid w:val="00DC7C23"/>
    <w:rsid w:val="00DD0823"/>
    <w:rsid w:val="00DD2007"/>
    <w:rsid w:val="00DD37EE"/>
    <w:rsid w:val="00DD40AA"/>
    <w:rsid w:val="00DD42B8"/>
    <w:rsid w:val="00DD4402"/>
    <w:rsid w:val="00DD47CD"/>
    <w:rsid w:val="00DD50BE"/>
    <w:rsid w:val="00DD5518"/>
    <w:rsid w:val="00DD5C77"/>
    <w:rsid w:val="00DD6954"/>
    <w:rsid w:val="00DE125D"/>
    <w:rsid w:val="00DE1DAB"/>
    <w:rsid w:val="00DE20A2"/>
    <w:rsid w:val="00DE2F36"/>
    <w:rsid w:val="00DE3E1B"/>
    <w:rsid w:val="00DE585F"/>
    <w:rsid w:val="00DE72A8"/>
    <w:rsid w:val="00DE7EAD"/>
    <w:rsid w:val="00DF0B89"/>
    <w:rsid w:val="00DF162B"/>
    <w:rsid w:val="00DF1FE5"/>
    <w:rsid w:val="00DF35D4"/>
    <w:rsid w:val="00DF3CA9"/>
    <w:rsid w:val="00DF6E37"/>
    <w:rsid w:val="00DF744A"/>
    <w:rsid w:val="00E01FC1"/>
    <w:rsid w:val="00E04536"/>
    <w:rsid w:val="00E04F4C"/>
    <w:rsid w:val="00E05D15"/>
    <w:rsid w:val="00E05FB7"/>
    <w:rsid w:val="00E06241"/>
    <w:rsid w:val="00E07A30"/>
    <w:rsid w:val="00E10D46"/>
    <w:rsid w:val="00E129DE"/>
    <w:rsid w:val="00E12C39"/>
    <w:rsid w:val="00E134CD"/>
    <w:rsid w:val="00E136E8"/>
    <w:rsid w:val="00E13820"/>
    <w:rsid w:val="00E15204"/>
    <w:rsid w:val="00E164F6"/>
    <w:rsid w:val="00E171C3"/>
    <w:rsid w:val="00E17BE3"/>
    <w:rsid w:val="00E17F64"/>
    <w:rsid w:val="00E200CC"/>
    <w:rsid w:val="00E20F41"/>
    <w:rsid w:val="00E2201A"/>
    <w:rsid w:val="00E22EC9"/>
    <w:rsid w:val="00E241EE"/>
    <w:rsid w:val="00E24550"/>
    <w:rsid w:val="00E24D75"/>
    <w:rsid w:val="00E25C71"/>
    <w:rsid w:val="00E26840"/>
    <w:rsid w:val="00E26926"/>
    <w:rsid w:val="00E2785C"/>
    <w:rsid w:val="00E27CC7"/>
    <w:rsid w:val="00E305B6"/>
    <w:rsid w:val="00E30EB4"/>
    <w:rsid w:val="00E311B8"/>
    <w:rsid w:val="00E31DF8"/>
    <w:rsid w:val="00E3292F"/>
    <w:rsid w:val="00E32EF6"/>
    <w:rsid w:val="00E32F6B"/>
    <w:rsid w:val="00E3335B"/>
    <w:rsid w:val="00E337BE"/>
    <w:rsid w:val="00E35682"/>
    <w:rsid w:val="00E365F3"/>
    <w:rsid w:val="00E36A1D"/>
    <w:rsid w:val="00E36B72"/>
    <w:rsid w:val="00E40690"/>
    <w:rsid w:val="00E40CB4"/>
    <w:rsid w:val="00E414A4"/>
    <w:rsid w:val="00E4161F"/>
    <w:rsid w:val="00E41C4B"/>
    <w:rsid w:val="00E43787"/>
    <w:rsid w:val="00E44244"/>
    <w:rsid w:val="00E45CB7"/>
    <w:rsid w:val="00E4681A"/>
    <w:rsid w:val="00E46EA3"/>
    <w:rsid w:val="00E46F27"/>
    <w:rsid w:val="00E5058E"/>
    <w:rsid w:val="00E505C8"/>
    <w:rsid w:val="00E5166A"/>
    <w:rsid w:val="00E51C1B"/>
    <w:rsid w:val="00E52291"/>
    <w:rsid w:val="00E5340B"/>
    <w:rsid w:val="00E539A5"/>
    <w:rsid w:val="00E53A79"/>
    <w:rsid w:val="00E53DA7"/>
    <w:rsid w:val="00E54600"/>
    <w:rsid w:val="00E5755E"/>
    <w:rsid w:val="00E60AF7"/>
    <w:rsid w:val="00E619F6"/>
    <w:rsid w:val="00E61DA8"/>
    <w:rsid w:val="00E62543"/>
    <w:rsid w:val="00E62FC9"/>
    <w:rsid w:val="00E635A0"/>
    <w:rsid w:val="00E635B2"/>
    <w:rsid w:val="00E64DBB"/>
    <w:rsid w:val="00E662E8"/>
    <w:rsid w:val="00E66599"/>
    <w:rsid w:val="00E7000A"/>
    <w:rsid w:val="00E70032"/>
    <w:rsid w:val="00E705C2"/>
    <w:rsid w:val="00E71CE1"/>
    <w:rsid w:val="00E7307D"/>
    <w:rsid w:val="00E73CCB"/>
    <w:rsid w:val="00E7576F"/>
    <w:rsid w:val="00E76DAA"/>
    <w:rsid w:val="00E77AAE"/>
    <w:rsid w:val="00E77CEB"/>
    <w:rsid w:val="00E81768"/>
    <w:rsid w:val="00E82B87"/>
    <w:rsid w:val="00E836DE"/>
    <w:rsid w:val="00E84CC4"/>
    <w:rsid w:val="00E8556B"/>
    <w:rsid w:val="00E86387"/>
    <w:rsid w:val="00E875B3"/>
    <w:rsid w:val="00E875B9"/>
    <w:rsid w:val="00E877DF"/>
    <w:rsid w:val="00E90307"/>
    <w:rsid w:val="00E90AC3"/>
    <w:rsid w:val="00E91D3A"/>
    <w:rsid w:val="00E91FBA"/>
    <w:rsid w:val="00E9211D"/>
    <w:rsid w:val="00E9435D"/>
    <w:rsid w:val="00E9460F"/>
    <w:rsid w:val="00E949D4"/>
    <w:rsid w:val="00E94B31"/>
    <w:rsid w:val="00E95997"/>
    <w:rsid w:val="00E97ADE"/>
    <w:rsid w:val="00EA00F3"/>
    <w:rsid w:val="00EA1C61"/>
    <w:rsid w:val="00EA2050"/>
    <w:rsid w:val="00EA30F4"/>
    <w:rsid w:val="00EA3C03"/>
    <w:rsid w:val="00EA3FD3"/>
    <w:rsid w:val="00EA4CEE"/>
    <w:rsid w:val="00EA59F4"/>
    <w:rsid w:val="00EA6636"/>
    <w:rsid w:val="00EA6F40"/>
    <w:rsid w:val="00EA6F70"/>
    <w:rsid w:val="00EA7EB7"/>
    <w:rsid w:val="00EB04C6"/>
    <w:rsid w:val="00EB0DC2"/>
    <w:rsid w:val="00EB3C62"/>
    <w:rsid w:val="00EB4239"/>
    <w:rsid w:val="00EB4E8B"/>
    <w:rsid w:val="00EB69EB"/>
    <w:rsid w:val="00EB6FA9"/>
    <w:rsid w:val="00EB7A19"/>
    <w:rsid w:val="00EB7D1F"/>
    <w:rsid w:val="00EC021E"/>
    <w:rsid w:val="00EC1966"/>
    <w:rsid w:val="00EC1D4F"/>
    <w:rsid w:val="00EC3106"/>
    <w:rsid w:val="00EC36DC"/>
    <w:rsid w:val="00EC4380"/>
    <w:rsid w:val="00EC44D2"/>
    <w:rsid w:val="00EC44E9"/>
    <w:rsid w:val="00EC5CAF"/>
    <w:rsid w:val="00EC66F4"/>
    <w:rsid w:val="00EC6B44"/>
    <w:rsid w:val="00EC6D86"/>
    <w:rsid w:val="00EC6FC1"/>
    <w:rsid w:val="00EC702A"/>
    <w:rsid w:val="00ED0C57"/>
    <w:rsid w:val="00ED2743"/>
    <w:rsid w:val="00ED2CAA"/>
    <w:rsid w:val="00ED2F9B"/>
    <w:rsid w:val="00ED3303"/>
    <w:rsid w:val="00ED42D9"/>
    <w:rsid w:val="00ED51E4"/>
    <w:rsid w:val="00ED6117"/>
    <w:rsid w:val="00ED6BAA"/>
    <w:rsid w:val="00ED7A97"/>
    <w:rsid w:val="00EE1162"/>
    <w:rsid w:val="00EE1C50"/>
    <w:rsid w:val="00EE22D9"/>
    <w:rsid w:val="00EE37A3"/>
    <w:rsid w:val="00EE4568"/>
    <w:rsid w:val="00EE6BB7"/>
    <w:rsid w:val="00EE75DA"/>
    <w:rsid w:val="00EE7D1C"/>
    <w:rsid w:val="00EF2420"/>
    <w:rsid w:val="00EF2D19"/>
    <w:rsid w:val="00EF3AD5"/>
    <w:rsid w:val="00EF570A"/>
    <w:rsid w:val="00EF5739"/>
    <w:rsid w:val="00EF5A73"/>
    <w:rsid w:val="00EF643C"/>
    <w:rsid w:val="00EF6F33"/>
    <w:rsid w:val="00EF77A2"/>
    <w:rsid w:val="00F00B76"/>
    <w:rsid w:val="00F01891"/>
    <w:rsid w:val="00F01D9B"/>
    <w:rsid w:val="00F02C7D"/>
    <w:rsid w:val="00F046F3"/>
    <w:rsid w:val="00F04747"/>
    <w:rsid w:val="00F05A89"/>
    <w:rsid w:val="00F068CB"/>
    <w:rsid w:val="00F10F68"/>
    <w:rsid w:val="00F11575"/>
    <w:rsid w:val="00F12272"/>
    <w:rsid w:val="00F130BA"/>
    <w:rsid w:val="00F150CF"/>
    <w:rsid w:val="00F1530B"/>
    <w:rsid w:val="00F15C6D"/>
    <w:rsid w:val="00F15CE4"/>
    <w:rsid w:val="00F21136"/>
    <w:rsid w:val="00F21C81"/>
    <w:rsid w:val="00F23106"/>
    <w:rsid w:val="00F2632D"/>
    <w:rsid w:val="00F2686C"/>
    <w:rsid w:val="00F27A9E"/>
    <w:rsid w:val="00F30225"/>
    <w:rsid w:val="00F3123B"/>
    <w:rsid w:val="00F312A5"/>
    <w:rsid w:val="00F32C54"/>
    <w:rsid w:val="00F34638"/>
    <w:rsid w:val="00F34B44"/>
    <w:rsid w:val="00F35161"/>
    <w:rsid w:val="00F35A01"/>
    <w:rsid w:val="00F41D63"/>
    <w:rsid w:val="00F41DE0"/>
    <w:rsid w:val="00F422A1"/>
    <w:rsid w:val="00F425AD"/>
    <w:rsid w:val="00F4383D"/>
    <w:rsid w:val="00F4385E"/>
    <w:rsid w:val="00F46938"/>
    <w:rsid w:val="00F476DB"/>
    <w:rsid w:val="00F479A6"/>
    <w:rsid w:val="00F50834"/>
    <w:rsid w:val="00F51233"/>
    <w:rsid w:val="00F52782"/>
    <w:rsid w:val="00F52896"/>
    <w:rsid w:val="00F543A1"/>
    <w:rsid w:val="00F54A49"/>
    <w:rsid w:val="00F55030"/>
    <w:rsid w:val="00F55671"/>
    <w:rsid w:val="00F55814"/>
    <w:rsid w:val="00F5617F"/>
    <w:rsid w:val="00F5760A"/>
    <w:rsid w:val="00F57BB4"/>
    <w:rsid w:val="00F60AFF"/>
    <w:rsid w:val="00F627EB"/>
    <w:rsid w:val="00F62C1C"/>
    <w:rsid w:val="00F62D9D"/>
    <w:rsid w:val="00F63891"/>
    <w:rsid w:val="00F63E0E"/>
    <w:rsid w:val="00F65232"/>
    <w:rsid w:val="00F6631F"/>
    <w:rsid w:val="00F676E2"/>
    <w:rsid w:val="00F70706"/>
    <w:rsid w:val="00F70E68"/>
    <w:rsid w:val="00F72CBE"/>
    <w:rsid w:val="00F732CC"/>
    <w:rsid w:val="00F733BA"/>
    <w:rsid w:val="00F74E37"/>
    <w:rsid w:val="00F750CF"/>
    <w:rsid w:val="00F7553B"/>
    <w:rsid w:val="00F757A6"/>
    <w:rsid w:val="00F75A10"/>
    <w:rsid w:val="00F767E7"/>
    <w:rsid w:val="00F76EA2"/>
    <w:rsid w:val="00F77276"/>
    <w:rsid w:val="00F77A9D"/>
    <w:rsid w:val="00F77E7A"/>
    <w:rsid w:val="00F810C6"/>
    <w:rsid w:val="00F83FF2"/>
    <w:rsid w:val="00F8464E"/>
    <w:rsid w:val="00F856C3"/>
    <w:rsid w:val="00F85A26"/>
    <w:rsid w:val="00F86473"/>
    <w:rsid w:val="00F86BAE"/>
    <w:rsid w:val="00F873EE"/>
    <w:rsid w:val="00F875D8"/>
    <w:rsid w:val="00F87D11"/>
    <w:rsid w:val="00F87DD8"/>
    <w:rsid w:val="00F912C3"/>
    <w:rsid w:val="00F94B8B"/>
    <w:rsid w:val="00F94BD2"/>
    <w:rsid w:val="00F960C8"/>
    <w:rsid w:val="00F962CB"/>
    <w:rsid w:val="00F96EE4"/>
    <w:rsid w:val="00FA07F0"/>
    <w:rsid w:val="00FA3C8C"/>
    <w:rsid w:val="00FA50DE"/>
    <w:rsid w:val="00FA5D00"/>
    <w:rsid w:val="00FA65B4"/>
    <w:rsid w:val="00FA7E65"/>
    <w:rsid w:val="00FA7F59"/>
    <w:rsid w:val="00FB0325"/>
    <w:rsid w:val="00FB0803"/>
    <w:rsid w:val="00FB27B0"/>
    <w:rsid w:val="00FB324E"/>
    <w:rsid w:val="00FB3B2B"/>
    <w:rsid w:val="00FB3F26"/>
    <w:rsid w:val="00FB52BF"/>
    <w:rsid w:val="00FB53F9"/>
    <w:rsid w:val="00FB5A66"/>
    <w:rsid w:val="00FB60BF"/>
    <w:rsid w:val="00FB679D"/>
    <w:rsid w:val="00FB75C0"/>
    <w:rsid w:val="00FC0017"/>
    <w:rsid w:val="00FC060A"/>
    <w:rsid w:val="00FC060F"/>
    <w:rsid w:val="00FC1ACA"/>
    <w:rsid w:val="00FC1F1E"/>
    <w:rsid w:val="00FC3213"/>
    <w:rsid w:val="00FC4815"/>
    <w:rsid w:val="00FC48C6"/>
    <w:rsid w:val="00FC49D5"/>
    <w:rsid w:val="00FC5D7E"/>
    <w:rsid w:val="00FC679F"/>
    <w:rsid w:val="00FC6D6E"/>
    <w:rsid w:val="00FC765E"/>
    <w:rsid w:val="00FC7661"/>
    <w:rsid w:val="00FD086F"/>
    <w:rsid w:val="00FD0E96"/>
    <w:rsid w:val="00FD0F4A"/>
    <w:rsid w:val="00FD1861"/>
    <w:rsid w:val="00FD231E"/>
    <w:rsid w:val="00FD356F"/>
    <w:rsid w:val="00FD43A0"/>
    <w:rsid w:val="00FD459B"/>
    <w:rsid w:val="00FD4D3F"/>
    <w:rsid w:val="00FD4DB7"/>
    <w:rsid w:val="00FD6652"/>
    <w:rsid w:val="00FE0FAC"/>
    <w:rsid w:val="00FE26B2"/>
    <w:rsid w:val="00FE3A39"/>
    <w:rsid w:val="00FE69B9"/>
    <w:rsid w:val="00FF0220"/>
    <w:rsid w:val="00FF0B77"/>
    <w:rsid w:val="00FF0B7B"/>
    <w:rsid w:val="00FF209D"/>
    <w:rsid w:val="00FF221A"/>
    <w:rsid w:val="00FF3E3F"/>
    <w:rsid w:val="00FF5E54"/>
    <w:rsid w:val="00FF6CA9"/>
    <w:rsid w:val="00FF79DC"/>
    <w:rsid w:val="00FF7B1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5CACE592-F95F-4644-A51B-8802EB7E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DE0"/>
    <w:pPr>
      <w:bidi/>
      <w:spacing w:after="0" w:line="312" w:lineRule="auto"/>
    </w:pPr>
  </w:style>
  <w:style w:type="paragraph" w:styleId="Heading1">
    <w:name w:val="heading 1"/>
    <w:basedOn w:val="Normal"/>
    <w:next w:val="Normal"/>
    <w:link w:val="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
    <w:uiPriority w:val="1"/>
    <w:qFormat/>
    <w:rsid w:val="00F41DE0"/>
    <w:pPr>
      <w:keepNext/>
      <w:keepLines/>
      <w:outlineLvl w:val="4"/>
    </w:pPr>
    <w:rPr>
      <w:rFonts w:eastAsiaTheme="majorEastAsia"/>
      <w:bCs/>
      <w:spacing w:val="40"/>
    </w:rPr>
  </w:style>
  <w:style w:type="paragraph" w:styleId="Heading6">
    <w:name w:val="heading 6"/>
    <w:basedOn w:val="Normal"/>
    <w:next w:val="Normal"/>
    <w:link w:val="6"/>
    <w:uiPriority w:val="1"/>
    <w:qFormat/>
    <w:rsid w:val="00F41DE0"/>
    <w:pPr>
      <w:keepNext/>
      <w:keepLines/>
      <w:outlineLvl w:val="5"/>
    </w:pPr>
    <w:rPr>
      <w:rFonts w:eastAsiaTheme="majorEastAsia"/>
      <w:spacing w:val="40"/>
    </w:rPr>
  </w:style>
  <w:style w:type="paragraph" w:styleId="Heading7">
    <w:name w:val="heading 7"/>
    <w:basedOn w:val="Normal"/>
    <w:next w:val="Normal"/>
    <w:link w:val="7"/>
    <w:uiPriority w:val="1"/>
    <w:qFormat/>
    <w:rsid w:val="00F41DE0"/>
    <w:pPr>
      <w:keepNext/>
      <w:keepLines/>
      <w:outlineLvl w:val="6"/>
    </w:pPr>
    <w:rPr>
      <w:rFonts w:eastAsiaTheme="majorEastAsia"/>
      <w:bCs/>
      <w:spacing w:val="40"/>
    </w:rPr>
  </w:style>
  <w:style w:type="paragraph" w:styleId="Heading8">
    <w:name w:val="heading 8"/>
    <w:basedOn w:val="Normal"/>
    <w:next w:val="Normal"/>
    <w:link w:val="8"/>
    <w:uiPriority w:val="1"/>
    <w:qFormat/>
    <w:rsid w:val="00F41DE0"/>
    <w:pPr>
      <w:keepNext/>
      <w:keepLines/>
      <w:outlineLvl w:val="7"/>
    </w:pPr>
    <w:rPr>
      <w:rFonts w:eastAsiaTheme="majorEastAsia"/>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basedOn w:val="DefaultParagraphFont"/>
    <w:link w:val="Heading1"/>
    <w:uiPriority w:val="1"/>
    <w:rsid w:val="00F41DE0"/>
    <w:rPr>
      <w:rFonts w:eastAsiaTheme="majorEastAsia"/>
      <w:bCs/>
      <w:szCs w:val="36"/>
      <w:u w:val="single"/>
    </w:rPr>
  </w:style>
  <w:style w:type="character" w:customStyle="1" w:styleId="2">
    <w:name w:val="כותרת 2 תו"/>
    <w:basedOn w:val="DefaultParagraphFont"/>
    <w:link w:val="Heading2"/>
    <w:uiPriority w:val="1"/>
    <w:rsid w:val="00F41DE0"/>
    <w:rPr>
      <w:rFonts w:eastAsiaTheme="majorEastAsia"/>
      <w:bCs/>
      <w:szCs w:val="32"/>
    </w:rPr>
  </w:style>
  <w:style w:type="character" w:customStyle="1" w:styleId="3">
    <w:name w:val="כותרת 3 תו"/>
    <w:basedOn w:val="DefaultParagraphFont"/>
    <w:link w:val="Heading3"/>
    <w:uiPriority w:val="1"/>
    <w:rsid w:val="00F41DE0"/>
    <w:rPr>
      <w:rFonts w:eastAsiaTheme="majorEastAsia"/>
      <w:bCs/>
      <w:szCs w:val="28"/>
      <w:u w:val="single"/>
    </w:rPr>
  </w:style>
  <w:style w:type="character" w:customStyle="1" w:styleId="4">
    <w:name w:val="כותרת 4 תו"/>
    <w:basedOn w:val="DefaultParagraphFont"/>
    <w:link w:val="Heading4"/>
    <w:uiPriority w:val="1"/>
    <w:rsid w:val="00F41DE0"/>
    <w:rPr>
      <w:rFonts w:eastAsiaTheme="majorEastAsia"/>
      <w:bCs/>
      <w:szCs w:val="26"/>
    </w:rPr>
  </w:style>
  <w:style w:type="character" w:customStyle="1" w:styleId="5">
    <w:name w:val="כותרת 5 תו"/>
    <w:basedOn w:val="DefaultParagraphFont"/>
    <w:link w:val="Heading5"/>
    <w:uiPriority w:val="1"/>
    <w:rsid w:val="00F41DE0"/>
    <w:rPr>
      <w:rFonts w:eastAsiaTheme="majorEastAsia"/>
      <w:bCs/>
      <w:spacing w:val="40"/>
    </w:rPr>
  </w:style>
  <w:style w:type="character" w:customStyle="1" w:styleId="6">
    <w:name w:val="כותרת 6 תו"/>
    <w:basedOn w:val="DefaultParagraphFont"/>
    <w:link w:val="Heading6"/>
    <w:uiPriority w:val="1"/>
    <w:rsid w:val="00F41DE0"/>
    <w:rPr>
      <w:rFonts w:eastAsiaTheme="majorEastAsia"/>
      <w:spacing w:val="40"/>
    </w:rPr>
  </w:style>
  <w:style w:type="character" w:customStyle="1" w:styleId="7">
    <w:name w:val="כותרת 7 תו"/>
    <w:basedOn w:val="DefaultParagraphFont"/>
    <w:link w:val="Heading7"/>
    <w:uiPriority w:val="1"/>
    <w:rsid w:val="00F41DE0"/>
    <w:rPr>
      <w:rFonts w:eastAsiaTheme="majorEastAsia"/>
      <w:bCs/>
      <w:spacing w:val="40"/>
    </w:rPr>
  </w:style>
  <w:style w:type="character" w:customStyle="1" w:styleId="8">
    <w:name w:val="כותרת 8 תו"/>
    <w:basedOn w:val="DefaultParagraphFont"/>
    <w:link w:val="Heading8"/>
    <w:uiPriority w:val="1"/>
    <w:rsid w:val="00F41DE0"/>
    <w:rPr>
      <w:rFonts w:eastAsiaTheme="majorEastAsia"/>
      <w:spacing w:val="40"/>
    </w:rPr>
  </w:style>
  <w:style w:type="paragraph" w:customStyle="1" w:styleId="a">
    <w:name w:val="נבנצאל"/>
    <w:basedOn w:val="Normal"/>
    <w:next w:val="Normal"/>
    <w:link w:val="a0"/>
    <w:uiPriority w:val="99"/>
    <w:rsid w:val="000501A4"/>
    <w:pPr>
      <w:ind w:left="-567"/>
    </w:pPr>
    <w:rPr>
      <w:szCs w:val="20"/>
    </w:rPr>
  </w:style>
  <w:style w:type="character" w:customStyle="1" w:styleId="a0">
    <w:name w:val="נבנצאל תו"/>
    <w:basedOn w:val="DefaultParagraphFont"/>
    <w:link w:val="a"/>
    <w:uiPriority w:val="99"/>
    <w:rsid w:val="000501A4"/>
    <w:rPr>
      <w:szCs w:val="20"/>
    </w:rPr>
  </w:style>
  <w:style w:type="paragraph" w:styleId="Header">
    <w:name w:val="header"/>
    <w:basedOn w:val="Normal"/>
    <w:link w:val="a1"/>
    <w:uiPriority w:val="99"/>
    <w:unhideWhenUsed/>
    <w:rsid w:val="000501A4"/>
    <w:pPr>
      <w:tabs>
        <w:tab w:val="center" w:pos="4153"/>
        <w:tab w:val="right" w:pos="8306"/>
      </w:tabs>
      <w:spacing w:line="240" w:lineRule="auto"/>
    </w:pPr>
  </w:style>
  <w:style w:type="character" w:customStyle="1" w:styleId="a1">
    <w:name w:val="כותרת עליונה תו"/>
    <w:basedOn w:val="DefaultParagraphFont"/>
    <w:link w:val="Header"/>
    <w:uiPriority w:val="99"/>
    <w:rsid w:val="000501A4"/>
  </w:style>
  <w:style w:type="paragraph" w:styleId="Footer">
    <w:name w:val="footer"/>
    <w:basedOn w:val="Normal"/>
    <w:link w:val="a2"/>
    <w:uiPriority w:val="99"/>
    <w:unhideWhenUsed/>
    <w:rsid w:val="000501A4"/>
    <w:pPr>
      <w:tabs>
        <w:tab w:val="center" w:pos="4153"/>
        <w:tab w:val="right" w:pos="8306"/>
      </w:tabs>
      <w:spacing w:line="240" w:lineRule="auto"/>
    </w:pPr>
  </w:style>
  <w:style w:type="character" w:customStyle="1" w:styleId="a2">
    <w:name w:val="כותרת תחתונה תו"/>
    <w:basedOn w:val="DefaultParagraphFont"/>
    <w:link w:val="Footer"/>
    <w:uiPriority w:val="99"/>
    <w:rsid w:val="000501A4"/>
  </w:style>
  <w:style w:type="paragraph" w:styleId="Date">
    <w:name w:val="Date"/>
    <w:basedOn w:val="Normal"/>
    <w:next w:val="Normal"/>
    <w:link w:val="a3"/>
    <w:uiPriority w:val="99"/>
    <w:unhideWhenUsed/>
    <w:rsid w:val="000501A4"/>
    <w:pPr>
      <w:spacing w:before="120" w:line="240" w:lineRule="auto"/>
    </w:pPr>
  </w:style>
  <w:style w:type="character" w:customStyle="1" w:styleId="a3">
    <w:name w:val="תאריך תו"/>
    <w:basedOn w:val="DefaultParagraphFont"/>
    <w:link w:val="Date"/>
    <w:uiPriority w:val="99"/>
    <w:rsid w:val="000501A4"/>
  </w:style>
  <w:style w:type="paragraph" w:styleId="FootnoteText">
    <w:name w:val="footnote text"/>
    <w:basedOn w:val="Normal"/>
    <w:link w:val="a4"/>
    <w:uiPriority w:val="99"/>
    <w:rsid w:val="00574579"/>
    <w:pPr>
      <w:spacing w:line="240" w:lineRule="auto"/>
      <w:ind w:left="720" w:hanging="720"/>
    </w:pPr>
    <w:rPr>
      <w:szCs w:val="20"/>
    </w:rPr>
  </w:style>
  <w:style w:type="character" w:customStyle="1" w:styleId="a4">
    <w:name w:val="טקסט הערת שוליים תו"/>
    <w:basedOn w:val="DefaultParagraphFont"/>
    <w:link w:val="FootnoteText"/>
    <w:uiPriority w:val="99"/>
    <w:rsid w:val="00574579"/>
    <w:rPr>
      <w:szCs w:val="20"/>
    </w:rPr>
  </w:style>
  <w:style w:type="character" w:styleId="FootnoteReference">
    <w:name w:val="footnote reference"/>
    <w:basedOn w:val="DefaultParagraphFont"/>
    <w:semiHidden/>
    <w:unhideWhenUsed/>
    <w:rsid w:val="000501A4"/>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198"/>
    <w:pPr>
      <w:ind w:left="720"/>
      <w:contextualSpacing/>
    </w:pPr>
  </w:style>
  <w:style w:type="paragraph" w:styleId="BalloonText">
    <w:name w:val="Balloon Text"/>
    <w:basedOn w:val="Normal"/>
    <w:link w:val="a5"/>
    <w:uiPriority w:val="99"/>
    <w:semiHidden/>
    <w:unhideWhenUsed/>
    <w:rsid w:val="00451507"/>
    <w:pPr>
      <w:spacing w:line="240" w:lineRule="auto"/>
    </w:pPr>
    <w:rPr>
      <w:rFonts w:ascii="Tahoma" w:hAnsi="Tahoma" w:cs="Tahoma"/>
      <w:sz w:val="16"/>
      <w:szCs w:val="16"/>
    </w:rPr>
  </w:style>
  <w:style w:type="character" w:customStyle="1" w:styleId="a5">
    <w:name w:val="טקסט בלונים תו"/>
    <w:basedOn w:val="DefaultParagraphFont"/>
    <w:link w:val="BalloonText"/>
    <w:uiPriority w:val="99"/>
    <w:semiHidden/>
    <w:rsid w:val="00451507"/>
    <w:rPr>
      <w:rFonts w:ascii="Tahoma" w:hAnsi="Tahoma" w:cs="Tahoma"/>
      <w:sz w:val="16"/>
      <w:szCs w:val="16"/>
    </w:rPr>
  </w:style>
  <w:style w:type="character" w:styleId="CommentReference">
    <w:name w:val="annotation reference"/>
    <w:basedOn w:val="DefaultParagraphFont"/>
    <w:uiPriority w:val="99"/>
    <w:semiHidden/>
    <w:unhideWhenUsed/>
    <w:rsid w:val="00DA3D21"/>
    <w:rPr>
      <w:sz w:val="16"/>
      <w:szCs w:val="16"/>
    </w:rPr>
  </w:style>
  <w:style w:type="paragraph" w:styleId="CommentText">
    <w:name w:val="annotation text"/>
    <w:basedOn w:val="Normal"/>
    <w:link w:val="a6"/>
    <w:uiPriority w:val="99"/>
    <w:unhideWhenUsed/>
    <w:rsid w:val="00DA3D21"/>
    <w:pPr>
      <w:spacing w:line="240" w:lineRule="auto"/>
    </w:pPr>
    <w:rPr>
      <w:szCs w:val="20"/>
    </w:rPr>
  </w:style>
  <w:style w:type="character" w:customStyle="1" w:styleId="a6">
    <w:name w:val="טקסט הערה תו"/>
    <w:basedOn w:val="DefaultParagraphFont"/>
    <w:link w:val="CommentText"/>
    <w:uiPriority w:val="99"/>
    <w:rsid w:val="00DA3D21"/>
    <w:rPr>
      <w:szCs w:val="20"/>
    </w:rPr>
  </w:style>
  <w:style w:type="paragraph" w:styleId="CommentSubject">
    <w:name w:val="annotation subject"/>
    <w:basedOn w:val="CommentText"/>
    <w:next w:val="CommentText"/>
    <w:link w:val="a7"/>
    <w:uiPriority w:val="99"/>
    <w:semiHidden/>
    <w:unhideWhenUsed/>
    <w:rsid w:val="0058167C"/>
    <w:pPr>
      <w:spacing w:after="200"/>
      <w:jc w:val="left"/>
    </w:pPr>
    <w:rPr>
      <w:rFonts w:asciiTheme="minorHAnsi" w:hAnsiTheme="minorHAnsi" w:cstheme="minorBidi"/>
      <w:b/>
      <w:bCs/>
    </w:rPr>
  </w:style>
  <w:style w:type="character" w:customStyle="1" w:styleId="a7">
    <w:name w:val="נושא הערה תו"/>
    <w:basedOn w:val="a6"/>
    <w:link w:val="CommentSubject"/>
    <w:uiPriority w:val="99"/>
    <w:semiHidden/>
    <w:rsid w:val="0058167C"/>
    <w:rPr>
      <w:rFonts w:asciiTheme="minorHAnsi" w:hAnsiTheme="minorHAnsi" w:cstheme="minorBidi"/>
      <w:b/>
      <w:bCs/>
      <w:szCs w:val="20"/>
    </w:rPr>
  </w:style>
  <w:style w:type="paragraph" w:styleId="Revision">
    <w:name w:val="Revision"/>
    <w:hidden/>
    <w:uiPriority w:val="99"/>
    <w:semiHidden/>
    <w:rsid w:val="00E25C71"/>
    <w:pPr>
      <w:spacing w:after="0" w:line="240" w:lineRule="auto"/>
      <w:jc w:val="left"/>
    </w:pPr>
  </w:style>
  <w:style w:type="character" w:customStyle="1" w:styleId="Bodytext2">
    <w:name w:val="Body text (2)_"/>
    <w:basedOn w:val="DefaultParagraphFont"/>
    <w:link w:val="Bodytext20"/>
    <w:rsid w:val="00107E65"/>
    <w:rPr>
      <w:rFonts w:ascii="David" w:eastAsia="David" w:hAnsi="David"/>
      <w:shd w:val="clear" w:color="auto" w:fill="FFFFFF"/>
    </w:rPr>
  </w:style>
  <w:style w:type="paragraph" w:customStyle="1" w:styleId="Bodytext20">
    <w:name w:val="Body text (2)"/>
    <w:basedOn w:val="Normal"/>
    <w:link w:val="Bodytext2"/>
    <w:rsid w:val="00107E65"/>
    <w:pPr>
      <w:widowControl w:val="0"/>
      <w:shd w:val="clear" w:color="auto" w:fill="FFFFFF"/>
      <w:spacing w:line="235" w:lineRule="exact"/>
      <w:jc w:val="left"/>
    </w:pPr>
    <w:rPr>
      <w:rFonts w:ascii="David" w:eastAsia="David" w:hAnsi="David"/>
    </w:rPr>
  </w:style>
  <w:style w:type="character" w:styleId="Hyperlink">
    <w:name w:val="Hyperlink"/>
    <w:basedOn w:val="DefaultParagraphFont"/>
    <w:uiPriority w:val="99"/>
    <w:unhideWhenUsed/>
    <w:rsid w:val="00CC56B7"/>
    <w:rPr>
      <w:color w:val="0000FF" w:themeColor="hyperlink"/>
      <w:u w:val="single"/>
    </w:rPr>
  </w:style>
  <w:style w:type="character" w:styleId="FollowedHyperlink">
    <w:name w:val="FollowedHyperlink"/>
    <w:basedOn w:val="DefaultParagraphFont"/>
    <w:uiPriority w:val="99"/>
    <w:semiHidden/>
    <w:unhideWhenUsed/>
    <w:rsid w:val="00CC56B7"/>
    <w:rPr>
      <w:color w:val="800080" w:themeColor="followedHyperlink"/>
      <w:u w:val="single"/>
    </w:rPr>
  </w:style>
  <w:style w:type="paragraph" w:styleId="EndnoteText">
    <w:name w:val="endnote text"/>
    <w:basedOn w:val="Normal"/>
    <w:link w:val="a8"/>
    <w:uiPriority w:val="99"/>
    <w:semiHidden/>
    <w:unhideWhenUsed/>
    <w:rsid w:val="005C0A9B"/>
    <w:pPr>
      <w:spacing w:line="240" w:lineRule="auto"/>
    </w:pPr>
    <w:rPr>
      <w:szCs w:val="20"/>
    </w:rPr>
  </w:style>
  <w:style w:type="character" w:customStyle="1" w:styleId="a8">
    <w:name w:val="טקסט הערת סיום תו"/>
    <w:basedOn w:val="DefaultParagraphFont"/>
    <w:link w:val="EndnoteText"/>
    <w:uiPriority w:val="99"/>
    <w:semiHidden/>
    <w:rsid w:val="005C0A9B"/>
    <w:rPr>
      <w:szCs w:val="20"/>
    </w:rPr>
  </w:style>
  <w:style w:type="character" w:styleId="EndnoteReference">
    <w:name w:val="endnote reference"/>
    <w:basedOn w:val="DefaultParagraphFont"/>
    <w:uiPriority w:val="99"/>
    <w:semiHidden/>
    <w:unhideWhenUsed/>
    <w:rsid w:val="005C0A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theme" Target="theme/theme1.xml"/><Relationship Id="rId8" Type="http://schemas.openxmlformats.org/officeDocument/2006/relationships/image" Target="media/image3.jpeg"/><Relationship Id="rId3" Type="http://schemas.openxmlformats.org/officeDocument/2006/relationships/webSettings" Target="webSettings.xml"/><Relationship Id="rId21" Type="http://schemas.openxmlformats.org/officeDocument/2006/relationships/customXml" Target="../customXml/item2.xml"/><Relationship Id="rId12" Type="http://schemas.openxmlformats.org/officeDocument/2006/relationships/image" Target="media/image7.jpeg"/><Relationship Id="rId17" Type="http://schemas.openxmlformats.org/officeDocument/2006/relationships/footer" Target="footer2.xml"/><Relationship Id="rId7" Type="http://schemas.openxmlformats.org/officeDocument/2006/relationships/image" Target="media/image2.jpeg"/><Relationship Id="rId16" Type="http://schemas.openxmlformats.org/officeDocument/2006/relationships/header" Target="header2.xml"/><Relationship Id="rId2" Type="http://schemas.openxmlformats.org/officeDocument/2006/relationships/settings" Target="settings.xml"/><Relationship Id="rId20" Type="http://schemas.openxmlformats.org/officeDocument/2006/relationships/styles" Target="styles.xml"/><Relationship Id="rId1" Type="http://schemas.openxmlformats.org/officeDocument/2006/relationships/footnotes" Target="footnotes.xml"/><Relationship Id="rId11" Type="http://schemas.openxmlformats.org/officeDocument/2006/relationships/image" Target="media/image6.jpeg"/><Relationship Id="rId6" Type="http://schemas.openxmlformats.org/officeDocument/2006/relationships/image" Target="media/image1.jpeg"/><Relationship Id="rId15" Type="http://schemas.openxmlformats.org/officeDocument/2006/relationships/footer" Target="footer1.xml"/><Relationship Id="rId5" Type="http://schemas.openxmlformats.org/officeDocument/2006/relationships/customXml" Target="../customXml/item1.xml"/><Relationship Id="rId23" Type="http://schemas.openxmlformats.org/officeDocument/2006/relationships/customXml" Target="../customXml/item4.xml"/><Relationship Id="rId10" Type="http://schemas.openxmlformats.org/officeDocument/2006/relationships/image" Target="media/image5.jpeg"/><Relationship Id="rId19" Type="http://schemas.openxmlformats.org/officeDocument/2006/relationships/numbering" Target="numbering.xml"/><Relationship Id="rId14" Type="http://schemas.openxmlformats.org/officeDocument/2006/relationships/header" Target="header1.xml"/><Relationship Id="rId4" Type="http://schemas.openxmlformats.org/officeDocument/2006/relationships/fontTable" Target="fontTable.xml"/><Relationship Id="rId9" Type="http://schemas.openxmlformats.org/officeDocument/2006/relationships/image" Target="media/image4.jpeg"/><Relationship Id="rId22" Type="http://schemas.openxmlformats.org/officeDocument/2006/relationships/customXml" Target="../customXml/item3.xml"/></Relationships>
</file>

<file path=word/_rels/numbering.xml.rels>&#65279;<?xml version="1.0" encoding="utf-8" standalone="yes"?><Relationships xmlns="http://schemas.openxmlformats.org/package/2006/relationships"><Relationship Id="rId1" Type="http://schemas.openxmlformats.org/officeDocument/2006/relationships/image" Target="media/image9.png"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D1D0B8-8839-4993-B364-5C26D81220AA}">
  <ds:schemaRefs>
    <ds:schemaRef ds:uri="http://schemas.openxmlformats.org/officeDocument/2006/bibliography"/>
  </ds:schemaRefs>
</ds:datastoreItem>
</file>

<file path=customXml/itemProps2.xml><?xml version="1.0" encoding="utf-8"?>
<ds:datastoreItem xmlns:ds="http://schemas.openxmlformats.org/officeDocument/2006/customXml" ds:itemID="{3221E483-D3D3-4522-BFFE-F332B0FF9914}"/>
</file>

<file path=customXml/itemProps3.xml><?xml version="1.0" encoding="utf-8"?>
<ds:datastoreItem xmlns:ds="http://schemas.openxmlformats.org/officeDocument/2006/customXml" ds:itemID="{8AA61AAC-8C8A-47BA-8D12-190C8103B2B0}"/>
</file>

<file path=customXml/itemProps4.xml><?xml version="1.0" encoding="utf-8"?>
<ds:datastoreItem xmlns:ds="http://schemas.openxmlformats.org/officeDocument/2006/customXml" ds:itemID="{A68038A6-33E9-4238-899F-CF1BF9D10C6D}"/>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