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23"/>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070"/>
        <w:gridCol w:w="425"/>
        <w:gridCol w:w="2126"/>
        <w:gridCol w:w="425"/>
        <w:gridCol w:w="1985"/>
        <w:gridCol w:w="425"/>
        <w:gridCol w:w="1990"/>
      </w:tblGrid>
      <w:tr w:rsidTr="008E515D">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1"/>
        </w:trPr>
        <w:tc>
          <w:tcPr>
            <w:tcW w:w="9401" w:type="dxa"/>
            <w:gridSpan w:val="8"/>
          </w:tcPr>
          <w:p w:rsidR="00A12024" w:rsidRPr="00613EE2" w:rsidP="00613EE2">
            <w:pPr>
              <w:spacing w:after="120" w:line="240" w:lineRule="auto"/>
              <w:jc w:val="left"/>
              <w:rPr>
                <w:rFonts w:ascii="Tahoma" w:hAnsi="Tahoma" w:cs="Tahoma"/>
                <w:b/>
                <w:bCs/>
                <w:sz w:val="40"/>
                <w:szCs w:val="40"/>
                <w:rtl/>
              </w:rPr>
            </w:pPr>
            <w:r w:rsidRPr="00613EE2">
              <w:rPr>
                <w:rFonts w:ascii="Tahoma" w:hAnsi="Tahoma" w:cs="Tahoma" w:hint="cs"/>
                <w:b/>
                <w:bCs/>
                <w:sz w:val="40"/>
                <w:szCs w:val="40"/>
                <w:rtl/>
              </w:rPr>
              <w:t xml:space="preserve">מחקר ופיתוח </w:t>
            </w:r>
            <w:r w:rsidRPr="00613EE2" w:rsidR="00613EE2">
              <w:rPr>
                <w:rFonts w:ascii="Tahoma" w:hAnsi="Tahoma" w:cs="Tahoma" w:hint="cs"/>
                <w:b/>
                <w:bCs/>
                <w:sz w:val="40"/>
                <w:szCs w:val="40"/>
                <w:rtl/>
              </w:rPr>
              <w:t>במגזר האנרגייה</w:t>
            </w:r>
          </w:p>
          <w:p w:rsidR="00613EE2" w:rsidRPr="00D969C0" w:rsidP="00613EE2">
            <w:pPr>
              <w:spacing w:line="240" w:lineRule="auto"/>
              <w:jc w:val="left"/>
              <w:rPr>
                <w:rFonts w:ascii="Tahoma" w:hAnsi="Tahoma" w:cs="Tahoma"/>
                <w:sz w:val="19"/>
                <w:szCs w:val="19"/>
                <w:rtl/>
              </w:rPr>
            </w:pPr>
            <w:r w:rsidRPr="00613EE2">
              <w:rPr>
                <w:rFonts w:ascii="Tahoma" w:hAnsi="Tahoma" w:cs="Tahoma" w:hint="cs"/>
                <w:sz w:val="36"/>
                <w:szCs w:val="36"/>
                <w:rtl/>
              </w:rPr>
              <w:t>תקציר</w:t>
            </w:r>
          </w:p>
        </w:tc>
      </w:tr>
      <w:tr w:rsidTr="00E310E8">
        <w:tblPrEx>
          <w:tblW w:w="9401" w:type="dxa"/>
          <w:tblLook w:val="04A0"/>
        </w:tblPrEx>
        <w:trPr>
          <w:trHeight w:val="133"/>
        </w:trPr>
        <w:tc>
          <w:tcPr>
            <w:tcW w:w="9401" w:type="dxa"/>
            <w:gridSpan w:val="8"/>
          </w:tcPr>
          <w:p w:rsidR="00D969C0" w:rsidRPr="00D969C0" w:rsidP="00D969C0">
            <w:pPr>
              <w:rPr>
                <w:rFonts w:ascii="Tahoma" w:hAnsi="Tahoma" w:cs="Tahoma"/>
                <w:sz w:val="19"/>
                <w:szCs w:val="19"/>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4220845</wp:posOffset>
                  </wp:positionH>
                  <wp:positionV relativeFrom="margin">
                    <wp:posOffset>157480</wp:posOffset>
                  </wp:positionV>
                  <wp:extent cx="1638300" cy="411480"/>
                  <wp:effectExtent l="0" t="0" r="0" b="7620"/>
                  <wp:wrapSquare wrapText="bothSides"/>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77647"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8E515D">
        <w:tblPrEx>
          <w:tblW w:w="9401" w:type="dxa"/>
          <w:tblLook w:val="04A0"/>
        </w:tblPrEx>
        <w:trPr>
          <w:trHeight w:val="2351"/>
        </w:trPr>
        <w:tc>
          <w:tcPr>
            <w:tcW w:w="9401" w:type="dxa"/>
            <w:gridSpan w:val="8"/>
          </w:tcPr>
          <w:p w:rsidR="00033A96" w:rsidP="00613EE2">
            <w:pPr>
              <w:spacing w:after="60"/>
              <w:rPr>
                <w:rFonts w:ascii="Tahoma" w:hAnsi="Tahoma" w:cs="Tahoma"/>
                <w:sz w:val="19"/>
                <w:szCs w:val="19"/>
                <w:rtl/>
              </w:rPr>
            </w:pPr>
            <w:r w:rsidRPr="006329E3">
              <w:rPr>
                <w:rFonts w:ascii="Tahoma" w:hAnsi="Tahoma" w:cs="Tahoma"/>
                <w:sz w:val="19"/>
                <w:szCs w:val="19"/>
                <w:rtl/>
              </w:rPr>
              <w:t>חדשנות וטכנולוגיה ה</w:t>
            </w:r>
            <w:r w:rsidR="00CC6EB0">
              <w:rPr>
                <w:rFonts w:ascii="Tahoma" w:hAnsi="Tahoma" w:cs="Tahoma" w:hint="cs"/>
                <w:sz w:val="19"/>
                <w:szCs w:val="19"/>
                <w:rtl/>
              </w:rPr>
              <w:t>ן</w:t>
            </w:r>
            <w:r w:rsidRPr="006329E3">
              <w:rPr>
                <w:rFonts w:ascii="Tahoma" w:hAnsi="Tahoma" w:cs="Tahoma"/>
                <w:sz w:val="19"/>
                <w:szCs w:val="19"/>
                <w:rtl/>
              </w:rPr>
              <w:t xml:space="preserve"> מקור לצמיחה כלכלית, לשיפור ברמת החיים ולעלייה בתוחלת החיים. כשלי שוק</w:t>
            </w:r>
            <w:r w:rsidR="00732A5F">
              <w:rPr>
                <w:rFonts w:ascii="Tahoma" w:hAnsi="Tahoma" w:cs="Tahoma" w:hint="cs"/>
                <w:sz w:val="19"/>
                <w:szCs w:val="19"/>
                <w:rtl/>
              </w:rPr>
              <w:t>, ובהם רמת סיכון גבוהה, זליגת ידע בין חברות וקשיי מימון,</w:t>
            </w:r>
            <w:r w:rsidRPr="006329E3">
              <w:rPr>
                <w:rFonts w:ascii="Tahoma" w:hAnsi="Tahoma" w:cs="Tahoma"/>
                <w:sz w:val="19"/>
                <w:szCs w:val="19"/>
                <w:rtl/>
              </w:rPr>
              <w:t xml:space="preserve"> מביאים את רמת ההשקעות </w:t>
            </w:r>
            <w:r>
              <w:rPr>
                <w:rFonts w:ascii="Tahoma" w:hAnsi="Tahoma" w:cs="Tahoma" w:hint="cs"/>
                <w:sz w:val="19"/>
                <w:szCs w:val="19"/>
                <w:rtl/>
              </w:rPr>
              <w:t xml:space="preserve">מצד היזמים </w:t>
            </w:r>
            <w:r w:rsidRPr="006329E3">
              <w:rPr>
                <w:rFonts w:ascii="Tahoma" w:hAnsi="Tahoma" w:cs="Tahoma"/>
                <w:sz w:val="19"/>
                <w:szCs w:val="19"/>
                <w:rtl/>
              </w:rPr>
              <w:t>במחקר ופיתוח (מו"פ) להיות תת</w:t>
            </w:r>
            <w:r>
              <w:rPr>
                <w:rFonts w:ascii="Tahoma" w:hAnsi="Tahoma" w:cs="Tahoma" w:hint="cs"/>
                <w:sz w:val="19"/>
                <w:szCs w:val="19"/>
                <w:rtl/>
              </w:rPr>
              <w:t>-</w:t>
            </w:r>
            <w:r w:rsidRPr="006329E3">
              <w:rPr>
                <w:rFonts w:ascii="Tahoma" w:hAnsi="Tahoma" w:cs="Tahoma"/>
                <w:sz w:val="19"/>
                <w:szCs w:val="19"/>
                <w:rtl/>
              </w:rPr>
              <w:t>אופטימלית</w:t>
            </w:r>
            <w:r w:rsidR="00732A5F">
              <w:rPr>
                <w:rFonts w:ascii="Tahoma" w:hAnsi="Tahoma" w:cs="Tahoma" w:hint="cs"/>
                <w:sz w:val="19"/>
                <w:szCs w:val="19"/>
                <w:rtl/>
              </w:rPr>
              <w:t>.</w:t>
            </w:r>
            <w:r w:rsidRPr="006329E3">
              <w:rPr>
                <w:rFonts w:ascii="Tahoma" w:hAnsi="Tahoma" w:cs="Tahoma"/>
                <w:sz w:val="19"/>
                <w:szCs w:val="19"/>
                <w:rtl/>
              </w:rPr>
              <w:t xml:space="preserve"> ב</w:t>
            </w:r>
            <w:r w:rsidR="004E17FD">
              <w:rPr>
                <w:rFonts w:ascii="Tahoma" w:hAnsi="Tahoma" w:cs="Tahoma"/>
                <w:sz w:val="19"/>
                <w:szCs w:val="19"/>
                <w:rtl/>
              </w:rPr>
              <w:t>מגזר</w:t>
            </w:r>
            <w:r w:rsidRPr="006329E3">
              <w:rPr>
                <w:rFonts w:ascii="Tahoma" w:hAnsi="Tahoma" w:cs="Tahoma"/>
                <w:sz w:val="19"/>
                <w:szCs w:val="19"/>
                <w:rtl/>
              </w:rPr>
              <w:t xml:space="preserve"> ה</w:t>
            </w:r>
            <w:r w:rsidR="004E17FD">
              <w:rPr>
                <w:rFonts w:ascii="Tahoma" w:hAnsi="Tahoma" w:cs="Tahoma"/>
                <w:sz w:val="19"/>
                <w:szCs w:val="19"/>
                <w:rtl/>
              </w:rPr>
              <w:t>אנרגייה</w:t>
            </w:r>
            <w:r w:rsidRPr="006329E3">
              <w:rPr>
                <w:rFonts w:ascii="Tahoma" w:hAnsi="Tahoma" w:cs="Tahoma"/>
                <w:sz w:val="19"/>
                <w:szCs w:val="19"/>
                <w:rtl/>
              </w:rPr>
              <w:t xml:space="preserve"> חסמים אלה משמעותיים במיוחד. </w:t>
            </w:r>
          </w:p>
          <w:p w:rsidR="00486D93" w:rsidRPr="006329E3" w:rsidP="00725ECC">
            <w:pPr>
              <w:rPr>
                <w:rFonts w:ascii="Tahoma" w:hAnsi="Tahoma" w:cs="Tahoma"/>
                <w:sz w:val="19"/>
                <w:szCs w:val="19"/>
                <w:rtl/>
              </w:rPr>
            </w:pPr>
            <w:r>
              <w:rPr>
                <w:rFonts w:ascii="Tahoma" w:hAnsi="Tahoma" w:cs="Tahoma" w:hint="cs"/>
                <w:sz w:val="19"/>
                <w:szCs w:val="19"/>
                <w:rtl/>
              </w:rPr>
              <w:t xml:space="preserve">גורמי הממשלה האמונים על קידום </w:t>
            </w:r>
            <w:r w:rsidR="00A35311">
              <w:rPr>
                <w:rFonts w:ascii="Tahoma" w:hAnsi="Tahoma" w:cs="Tahoma" w:hint="cs"/>
                <w:sz w:val="19"/>
                <w:szCs w:val="19"/>
                <w:rtl/>
              </w:rPr>
              <w:t>המו"פ</w:t>
            </w:r>
            <w:r>
              <w:rPr>
                <w:rFonts w:ascii="Tahoma" w:hAnsi="Tahoma" w:cs="Tahoma" w:hint="cs"/>
                <w:sz w:val="19"/>
                <w:szCs w:val="19"/>
                <w:rtl/>
              </w:rPr>
              <w:t xml:space="preserve"> בישראל הם משרד המדע, האקדמיה, המדענים הראשיים במשרדי הממשלה ו</w:t>
            </w:r>
            <w:r w:rsidR="00725ECC">
              <w:rPr>
                <w:rFonts w:ascii="Tahoma" w:hAnsi="Tahoma" w:cs="Tahoma" w:hint="cs"/>
                <w:sz w:val="19"/>
                <w:szCs w:val="19"/>
                <w:rtl/>
              </w:rPr>
              <w:t>הרשות הלאומית לחדשנות טכנולוגית</w:t>
            </w:r>
            <w:r w:rsidR="00DA3342">
              <w:rPr>
                <w:rFonts w:ascii="Tahoma" w:hAnsi="Tahoma" w:cs="Tahoma" w:hint="cs"/>
                <w:sz w:val="19"/>
                <w:szCs w:val="19"/>
                <w:rtl/>
              </w:rPr>
              <w:t>,</w:t>
            </w:r>
            <w:r>
              <w:rPr>
                <w:rFonts w:ascii="Tahoma" w:hAnsi="Tahoma" w:cs="Tahoma" w:hint="cs"/>
                <w:sz w:val="19"/>
                <w:szCs w:val="19"/>
                <w:rtl/>
              </w:rPr>
              <w:t xml:space="preserve"> ש</w:t>
            </w:r>
            <w:r w:rsidR="00033A96">
              <w:rPr>
                <w:rFonts w:ascii="Tahoma" w:hAnsi="Tahoma" w:cs="Tahoma" w:hint="cs"/>
                <w:sz w:val="19"/>
                <w:szCs w:val="19"/>
                <w:rtl/>
              </w:rPr>
              <w:t>היא</w:t>
            </w:r>
            <w:r>
              <w:rPr>
                <w:rFonts w:ascii="Tahoma" w:hAnsi="Tahoma" w:cs="Tahoma" w:hint="cs"/>
                <w:sz w:val="19"/>
                <w:szCs w:val="19"/>
                <w:rtl/>
              </w:rPr>
              <w:t xml:space="preserve"> הזרוע המרכזית של הממשלה לקידום מו"פ</w:t>
            </w:r>
            <w:r w:rsidR="001D4BC2">
              <w:rPr>
                <w:rFonts w:ascii="Tahoma" w:hAnsi="Tahoma" w:cs="Tahoma" w:hint="cs"/>
                <w:sz w:val="19"/>
                <w:szCs w:val="19"/>
                <w:rtl/>
              </w:rPr>
              <w:t xml:space="preserve"> בתעשייה</w:t>
            </w:r>
            <w:r>
              <w:rPr>
                <w:rFonts w:ascii="Tahoma" w:hAnsi="Tahoma" w:cs="Tahoma" w:hint="cs"/>
                <w:sz w:val="19"/>
                <w:szCs w:val="19"/>
                <w:rtl/>
              </w:rPr>
              <w:t>.</w:t>
            </w:r>
          </w:p>
          <w:p w:rsidR="00486D93" w:rsidRPr="006329E3" w:rsidP="00831369">
            <w:pPr>
              <w:rPr>
                <w:rFonts w:ascii="Tahoma" w:hAnsi="Tahoma" w:cs="Tahoma"/>
                <w:sz w:val="19"/>
                <w:szCs w:val="19"/>
                <w:rtl/>
              </w:rPr>
            </w:pPr>
            <w:r w:rsidRPr="006329E3">
              <w:rPr>
                <w:rFonts w:ascii="Tahoma" w:hAnsi="Tahoma" w:cs="Tahoma"/>
                <w:sz w:val="19"/>
                <w:szCs w:val="19"/>
                <w:rtl/>
              </w:rPr>
              <w:t>ישראל היא אחת המדינות עם השקעות המו"פ הגבוהות ביותר בעולם המערבי במונחי תוצר, אולם בתחום ה</w:t>
            </w:r>
            <w:r w:rsidR="004E17FD">
              <w:rPr>
                <w:rFonts w:ascii="Tahoma" w:hAnsi="Tahoma" w:cs="Tahoma"/>
                <w:sz w:val="19"/>
                <w:szCs w:val="19"/>
                <w:rtl/>
              </w:rPr>
              <w:t>אנרגייה</w:t>
            </w:r>
            <w:r w:rsidRPr="006329E3">
              <w:rPr>
                <w:rFonts w:ascii="Tahoma" w:hAnsi="Tahoma" w:cs="Tahoma"/>
                <w:sz w:val="19"/>
                <w:szCs w:val="19"/>
                <w:rtl/>
              </w:rPr>
              <w:t xml:space="preserve"> היקפי ההשקעות </w:t>
            </w:r>
            <w:r w:rsidR="00870CE5">
              <w:rPr>
                <w:rFonts w:ascii="Tahoma" w:hAnsi="Tahoma" w:cs="Tahoma" w:hint="cs"/>
                <w:sz w:val="19"/>
                <w:szCs w:val="19"/>
                <w:rtl/>
              </w:rPr>
              <w:t>במו"פ</w:t>
            </w:r>
            <w:r>
              <w:rPr>
                <w:rFonts w:ascii="Tahoma" w:hAnsi="Tahoma" w:cs="Tahoma" w:hint="cs"/>
                <w:sz w:val="19"/>
                <w:szCs w:val="19"/>
                <w:rtl/>
              </w:rPr>
              <w:t xml:space="preserve"> בישראל</w:t>
            </w:r>
            <w:r w:rsidR="00870CE5">
              <w:rPr>
                <w:rFonts w:ascii="Tahoma" w:hAnsi="Tahoma" w:cs="Tahoma" w:hint="cs"/>
                <w:sz w:val="19"/>
                <w:szCs w:val="19"/>
                <w:rtl/>
              </w:rPr>
              <w:t xml:space="preserve"> </w:t>
            </w:r>
            <w:r w:rsidRPr="006329E3">
              <w:rPr>
                <w:rFonts w:ascii="Tahoma" w:hAnsi="Tahoma" w:cs="Tahoma"/>
                <w:sz w:val="19"/>
                <w:szCs w:val="19"/>
                <w:rtl/>
              </w:rPr>
              <w:t xml:space="preserve">הם מהנמוכים בעולם המערבי. </w:t>
            </w:r>
          </w:p>
        </w:tc>
      </w:tr>
      <w:tr w:rsidTr="00BA40D8">
        <w:tblPrEx>
          <w:tblW w:w="9401" w:type="dxa"/>
          <w:tblLook w:val="04A0"/>
        </w:tblPrEx>
        <w:trPr>
          <w:trHeight w:val="93"/>
        </w:trPr>
        <w:tc>
          <w:tcPr>
            <w:tcW w:w="9401" w:type="dxa"/>
            <w:gridSpan w:val="8"/>
          </w:tcPr>
          <w:p w:rsidR="00486D93" w:rsidRPr="00E4112D" w:rsidP="00831369">
            <w:pPr>
              <w:rPr>
                <w:rFonts w:ascii="Tahoma" w:hAnsi="Tahoma" w:cs="Tahoma"/>
                <w:sz w:val="16"/>
                <w:szCs w:val="16"/>
                <w:rtl/>
              </w:rPr>
            </w:pPr>
          </w:p>
        </w:tc>
      </w:tr>
      <w:tr w:rsidTr="00E310E8">
        <w:tblPrEx>
          <w:tblW w:w="9401" w:type="dxa"/>
          <w:tblLook w:val="04A0"/>
        </w:tblPrEx>
        <w:trPr>
          <w:trHeight w:val="153"/>
        </w:trPr>
        <w:tc>
          <w:tcPr>
            <w:tcW w:w="9401" w:type="dxa"/>
            <w:gridSpan w:val="8"/>
          </w:tcPr>
          <w:p w:rsidR="00486D93" w:rsidRPr="006C51DB" w:rsidP="00831369">
            <w:pPr>
              <w:jc w:val="center"/>
              <w:rPr>
                <w:rFonts w:ascii="Tahoma" w:hAnsi="Tahoma" w:cs="Tahoma"/>
                <w:rtl/>
              </w:rPr>
            </w:pPr>
            <w:r w:rsidRPr="006C51DB">
              <w:rPr>
                <w:rFonts w:ascii="Tahoma" w:hAnsi="Tahoma" w:cs="Tahoma"/>
                <w:noProof/>
                <w:rtl/>
              </w:rPr>
              <w:drawing>
                <wp:anchor distT="0" distB="0" distL="114300" distR="114300" simplePos="0" relativeHeight="251659264" behindDoc="0" locked="0" layoutInCell="1" allowOverlap="1">
                  <wp:simplePos x="0" y="0"/>
                  <wp:positionH relativeFrom="margin">
                    <wp:posOffset>4309745</wp:posOffset>
                  </wp:positionH>
                  <wp:positionV relativeFrom="margin">
                    <wp:posOffset>45720</wp:posOffset>
                  </wp:positionV>
                  <wp:extent cx="1579245" cy="359410"/>
                  <wp:effectExtent l="0" t="0" r="1905" b="2540"/>
                  <wp:wrapSquare wrapText="bothSides"/>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E310E8">
        <w:tblPrEx>
          <w:tblW w:w="9401" w:type="dxa"/>
          <w:tblLook w:val="04A0"/>
        </w:tblPrEx>
        <w:trPr>
          <w:trHeight w:val="152"/>
        </w:trPr>
        <w:tc>
          <w:tcPr>
            <w:tcW w:w="9401" w:type="dxa"/>
            <w:gridSpan w:val="8"/>
          </w:tcPr>
          <w:p w:rsidR="00486D93" w:rsidRPr="00E4112D" w:rsidP="00831369">
            <w:pPr>
              <w:jc w:val="center"/>
              <w:rPr>
                <w:rFonts w:ascii="Tahoma" w:hAnsi="Tahoma" w:cs="Tahoma"/>
                <w:sz w:val="6"/>
                <w:szCs w:val="10"/>
                <w:rtl/>
              </w:rPr>
            </w:pPr>
          </w:p>
        </w:tc>
      </w:tr>
      <w:tr w:rsidTr="00E310E8">
        <w:tblPrEx>
          <w:tblW w:w="9401" w:type="dxa"/>
          <w:tblLook w:val="04A0"/>
        </w:tblPrEx>
        <w:trPr>
          <w:trHeight w:val="283"/>
        </w:trPr>
        <w:tc>
          <w:tcPr>
            <w:tcW w:w="2025" w:type="dxa"/>
            <w:gridSpan w:val="2"/>
            <w:tcBorders>
              <w:bottom w:val="single" w:sz="12" w:space="0" w:color="auto"/>
            </w:tcBorders>
            <w:shd w:val="clear" w:color="auto" w:fill="auto"/>
            <w:vAlign w:val="center"/>
          </w:tcPr>
          <w:p w:rsidR="00486D93" w:rsidRPr="006C51DB" w:rsidP="00613EE2">
            <w:pPr>
              <w:rPr>
                <w:rFonts w:ascii="Tahoma" w:hAnsi="Tahoma" w:cs="Tahoma"/>
                <w:spacing w:val="-10"/>
                <w:sz w:val="36"/>
                <w:szCs w:val="36"/>
                <w:rtl/>
              </w:rPr>
            </w:pPr>
            <w:r>
              <w:rPr>
                <w:rFonts w:ascii="Tahoma" w:hAnsi="Tahoma" w:cs="Tahoma" w:hint="cs"/>
                <w:spacing w:val="-10"/>
                <w:sz w:val="36"/>
                <w:szCs w:val="36"/>
                <w:rtl/>
              </w:rPr>
              <w:t xml:space="preserve">4.4% </w:t>
            </w:r>
            <w:r w:rsidRPr="00E01274">
              <w:rPr>
                <w:rFonts w:ascii="Tahoma" w:hAnsi="Tahoma" w:cs="Tahoma" w:hint="cs"/>
                <w:spacing w:val="-10"/>
                <w:sz w:val="26"/>
                <w:szCs w:val="26"/>
                <w:rtl/>
              </w:rPr>
              <w:t>מהתוצר</w:t>
            </w:r>
            <w:r w:rsidRPr="006C51DB">
              <w:rPr>
                <w:rFonts w:ascii="Tahoma" w:hAnsi="Tahoma" w:cs="Tahoma"/>
                <w:spacing w:val="-10"/>
                <w:sz w:val="36"/>
                <w:szCs w:val="36"/>
                <w:rtl/>
              </w:rPr>
              <w:t xml:space="preserve"> </w:t>
            </w:r>
          </w:p>
        </w:tc>
        <w:tc>
          <w:tcPr>
            <w:tcW w:w="425" w:type="dxa"/>
          </w:tcPr>
          <w:p w:rsidR="00486D93" w:rsidRPr="006C51DB" w:rsidP="00613EE2">
            <w:pPr>
              <w:rPr>
                <w:rFonts w:ascii="Tahoma" w:hAnsi="Tahoma" w:cs="Tahoma"/>
                <w:spacing w:val="-10"/>
              </w:rPr>
            </w:pPr>
          </w:p>
        </w:tc>
        <w:tc>
          <w:tcPr>
            <w:tcW w:w="2126" w:type="dxa"/>
            <w:tcBorders>
              <w:bottom w:val="single" w:sz="12" w:space="0" w:color="auto"/>
            </w:tcBorders>
            <w:vAlign w:val="center"/>
          </w:tcPr>
          <w:p w:rsidR="00486D93" w:rsidRPr="006C51DB" w:rsidP="00613EE2">
            <w:pPr>
              <w:rPr>
                <w:rFonts w:ascii="Tahoma" w:hAnsi="Tahoma" w:cs="Tahoma"/>
                <w:spacing w:val="-10"/>
                <w:sz w:val="36"/>
                <w:szCs w:val="36"/>
                <w:rtl/>
              </w:rPr>
            </w:pPr>
            <w:r>
              <w:rPr>
                <w:rFonts w:ascii="Tahoma" w:hAnsi="Tahoma" w:cs="Tahoma" w:hint="cs"/>
                <w:spacing w:val="-10"/>
                <w:sz w:val="36"/>
                <w:szCs w:val="36"/>
                <w:rtl/>
              </w:rPr>
              <w:t>7</w:t>
            </w:r>
            <w:r w:rsidR="00BE46BB">
              <w:rPr>
                <w:rFonts w:ascii="Tahoma" w:hAnsi="Tahoma" w:cs="Tahoma" w:hint="cs"/>
                <w:spacing w:val="-10"/>
                <w:sz w:val="36"/>
                <w:szCs w:val="36"/>
                <w:rtl/>
              </w:rPr>
              <w:t xml:space="preserve"> </w:t>
            </w:r>
            <w:r w:rsidRPr="005B6088">
              <w:rPr>
                <w:rFonts w:ascii="Tahoma" w:hAnsi="Tahoma" w:cs="Tahoma" w:hint="cs"/>
                <w:spacing w:val="-10"/>
                <w:sz w:val="26"/>
                <w:szCs w:val="26"/>
                <w:rtl/>
              </w:rPr>
              <w:t>מיליארד ש"ח</w:t>
            </w:r>
          </w:p>
        </w:tc>
        <w:tc>
          <w:tcPr>
            <w:tcW w:w="425" w:type="dxa"/>
          </w:tcPr>
          <w:p w:rsidR="00486D93" w:rsidRPr="006C51DB" w:rsidP="00613EE2">
            <w:pPr>
              <w:rPr>
                <w:rFonts w:ascii="Tahoma" w:hAnsi="Tahoma" w:cs="Tahoma"/>
                <w:spacing w:val="-10"/>
              </w:rPr>
            </w:pPr>
          </w:p>
        </w:tc>
        <w:tc>
          <w:tcPr>
            <w:tcW w:w="1985" w:type="dxa"/>
            <w:tcBorders>
              <w:bottom w:val="single" w:sz="12" w:space="0" w:color="auto"/>
            </w:tcBorders>
          </w:tcPr>
          <w:p w:rsidR="00486D93" w:rsidRPr="00897176" w:rsidP="00613EE2">
            <w:pPr>
              <w:rPr>
                <w:rFonts w:ascii="Tahoma" w:hAnsi="Tahoma" w:cs="Tahoma"/>
                <w:spacing w:val="-10"/>
                <w:sz w:val="36"/>
                <w:szCs w:val="36"/>
              </w:rPr>
            </w:pPr>
            <w:r>
              <w:rPr>
                <w:rFonts w:ascii="Tahoma" w:hAnsi="Tahoma" w:cs="Tahoma" w:hint="cs"/>
                <w:spacing w:val="-10"/>
                <w:sz w:val="36"/>
                <w:szCs w:val="36"/>
                <w:rtl/>
              </w:rPr>
              <w:t>0.</w:t>
            </w:r>
            <w:r w:rsidR="00644B25">
              <w:rPr>
                <w:rFonts w:ascii="Tahoma" w:hAnsi="Tahoma" w:cs="Tahoma" w:hint="cs"/>
                <w:spacing w:val="-10"/>
                <w:sz w:val="36"/>
                <w:szCs w:val="36"/>
                <w:rtl/>
              </w:rPr>
              <w:t>6</w:t>
            </w:r>
            <w:r>
              <w:rPr>
                <w:rFonts w:ascii="Tahoma" w:hAnsi="Tahoma" w:cs="Tahoma" w:hint="cs"/>
                <w:spacing w:val="-10"/>
                <w:sz w:val="36"/>
                <w:szCs w:val="36"/>
                <w:rtl/>
              </w:rPr>
              <w:t>%</w:t>
            </w:r>
          </w:p>
        </w:tc>
        <w:tc>
          <w:tcPr>
            <w:tcW w:w="425" w:type="dxa"/>
          </w:tcPr>
          <w:p w:rsidR="00486D93" w:rsidRPr="006C51DB" w:rsidP="00613EE2">
            <w:pPr>
              <w:rPr>
                <w:rFonts w:ascii="Tahoma" w:hAnsi="Tahoma" w:cs="Tahoma"/>
                <w:spacing w:val="-10"/>
              </w:rPr>
            </w:pPr>
          </w:p>
        </w:tc>
        <w:tc>
          <w:tcPr>
            <w:tcW w:w="1990" w:type="dxa"/>
            <w:tcBorders>
              <w:bottom w:val="single" w:sz="12" w:space="0" w:color="auto"/>
            </w:tcBorders>
            <w:vAlign w:val="center"/>
          </w:tcPr>
          <w:p w:rsidR="00486D93" w:rsidRPr="006C51DB" w:rsidP="00613EE2">
            <w:pPr>
              <w:rPr>
                <w:rFonts w:ascii="Tahoma" w:hAnsi="Tahoma" w:cs="Tahoma"/>
                <w:spacing w:val="-10"/>
                <w:sz w:val="36"/>
                <w:szCs w:val="36"/>
                <w:rtl/>
              </w:rPr>
            </w:pPr>
            <w:r>
              <w:rPr>
                <w:rFonts w:ascii="Tahoma" w:hAnsi="Tahoma" w:cs="Tahoma" w:hint="cs"/>
                <w:spacing w:val="-10"/>
                <w:sz w:val="36"/>
                <w:szCs w:val="36"/>
                <w:rtl/>
              </w:rPr>
              <w:t>70%</w:t>
            </w:r>
          </w:p>
        </w:tc>
      </w:tr>
      <w:tr w:rsidTr="00E310E8">
        <w:tblPrEx>
          <w:tblW w:w="9401" w:type="dxa"/>
          <w:tblLook w:val="04A0"/>
        </w:tblPrEx>
        <w:trPr>
          <w:trHeight w:val="85"/>
        </w:trPr>
        <w:tc>
          <w:tcPr>
            <w:tcW w:w="9401" w:type="dxa"/>
            <w:gridSpan w:val="8"/>
            <w:shd w:val="clear" w:color="auto" w:fill="auto"/>
            <w:vAlign w:val="center"/>
          </w:tcPr>
          <w:p w:rsidR="00486D93" w:rsidRPr="006C51DB" w:rsidP="00613EE2">
            <w:pPr>
              <w:spacing w:line="240" w:lineRule="auto"/>
              <w:rPr>
                <w:rFonts w:ascii="Tahoma" w:hAnsi="Tahoma" w:cs="Tahoma"/>
                <w:spacing w:val="-10"/>
                <w:sz w:val="6"/>
                <w:szCs w:val="6"/>
                <w:rtl/>
              </w:rPr>
            </w:pPr>
          </w:p>
        </w:tc>
      </w:tr>
      <w:tr w:rsidTr="00923A9B">
        <w:tblPrEx>
          <w:tblW w:w="9401" w:type="dxa"/>
          <w:tblLook w:val="04A0"/>
        </w:tblPrEx>
        <w:trPr>
          <w:trHeight w:val="1956"/>
        </w:trPr>
        <w:tc>
          <w:tcPr>
            <w:tcW w:w="2025" w:type="dxa"/>
            <w:gridSpan w:val="2"/>
          </w:tcPr>
          <w:sdt>
            <w:sdtPr>
              <w:rPr>
                <w:rFonts w:ascii="Tahoma" w:hAnsi="Tahoma" w:cs="Tahoma"/>
                <w:sz w:val="19"/>
                <w:szCs w:val="19"/>
                <w:rtl/>
              </w:rPr>
              <w:id w:val="-1518837411"/>
              <w:placeholder>
                <w:docPart w:val="A42B619669364CAA972918A76FBAFFCE"/>
              </w:placeholder>
              <w:richText/>
            </w:sdtPr>
            <w:sdtContent>
              <w:p w:rsidR="00486D93" w:rsidRPr="005B6088" w:rsidP="00613EE2">
                <w:pPr>
                  <w:spacing w:line="240" w:lineRule="auto"/>
                  <w:jc w:val="left"/>
                  <w:rPr>
                    <w:rFonts w:ascii="Tahoma" w:hAnsi="Tahoma" w:cs="Tahoma"/>
                    <w:sz w:val="19"/>
                    <w:szCs w:val="19"/>
                  </w:rPr>
                </w:pPr>
                <w:r>
                  <w:rPr>
                    <w:rFonts w:ascii="Tahoma" w:hAnsi="Tahoma" w:cs="Tahoma" w:hint="cs"/>
                    <w:sz w:val="19"/>
                    <w:szCs w:val="19"/>
                    <w:rtl/>
                  </w:rPr>
                  <w:t>ה</w:t>
                </w:r>
                <w:r w:rsidRPr="005B6088">
                  <w:rPr>
                    <w:rFonts w:ascii="Tahoma" w:hAnsi="Tahoma" w:cs="Tahoma" w:hint="cs"/>
                    <w:sz w:val="19"/>
                    <w:szCs w:val="19"/>
                    <w:rtl/>
                  </w:rPr>
                  <w:t xml:space="preserve">הוצאה </w:t>
                </w:r>
                <w:r>
                  <w:rPr>
                    <w:rFonts w:ascii="Tahoma" w:hAnsi="Tahoma" w:cs="Tahoma" w:hint="cs"/>
                    <w:sz w:val="19"/>
                    <w:szCs w:val="19"/>
                    <w:rtl/>
                  </w:rPr>
                  <w:t>ה</w:t>
                </w:r>
                <w:r w:rsidRPr="005B6088">
                  <w:rPr>
                    <w:rFonts w:ascii="Tahoma" w:hAnsi="Tahoma" w:cs="Tahoma" w:hint="cs"/>
                    <w:sz w:val="19"/>
                    <w:szCs w:val="19"/>
                    <w:rtl/>
                  </w:rPr>
                  <w:t xml:space="preserve">לאומית </w:t>
                </w:r>
                <w:r>
                  <w:rPr>
                    <w:rFonts w:ascii="Tahoma" w:hAnsi="Tahoma" w:cs="Tahoma" w:hint="cs"/>
                    <w:sz w:val="19"/>
                    <w:szCs w:val="19"/>
                    <w:rtl/>
                  </w:rPr>
                  <w:t>של ישראל על מו"פ אזרחי</w:t>
                </w:r>
                <w:r>
                  <w:rPr>
                    <w:rStyle w:val="FootnoteReference"/>
                    <w:rFonts w:ascii="Tahoma" w:hAnsi="Tahoma" w:cs="Tahoma"/>
                    <w:sz w:val="19"/>
                    <w:szCs w:val="19"/>
                    <w:rtl/>
                  </w:rPr>
                  <w:footnoteReference w:id="3"/>
                </w:r>
                <w:r>
                  <w:rPr>
                    <w:rFonts w:ascii="Tahoma" w:hAnsi="Tahoma" w:cs="Tahoma" w:hint="cs"/>
                    <w:sz w:val="19"/>
                    <w:szCs w:val="19"/>
                    <w:rtl/>
                  </w:rPr>
                  <w:t xml:space="preserve"> </w:t>
                </w:r>
                <w:r w:rsidRPr="005B6088">
                  <w:rPr>
                    <w:rFonts w:ascii="Tahoma" w:hAnsi="Tahoma" w:cs="Tahoma" w:hint="cs"/>
                    <w:sz w:val="19"/>
                    <w:szCs w:val="19"/>
                    <w:rtl/>
                  </w:rPr>
                  <w:t>בשנת 2016 - הגבוהה ממדינות ה-</w:t>
                </w:r>
                <w:r w:rsidRPr="005B6088">
                  <w:rPr>
                    <w:rFonts w:ascii="Tahoma" w:hAnsi="Tahoma" w:cs="Tahoma" w:hint="cs"/>
                    <w:sz w:val="19"/>
                    <w:szCs w:val="19"/>
                  </w:rPr>
                  <w:t>OECD</w:t>
                </w:r>
                <w:r w:rsidRPr="005B6088">
                  <w:rPr>
                    <w:rFonts w:ascii="Tahoma" w:hAnsi="Tahoma" w:cs="Tahoma" w:hint="cs"/>
                    <w:sz w:val="19"/>
                    <w:szCs w:val="19"/>
                    <w:rtl/>
                  </w:rPr>
                  <w:t xml:space="preserve">. כ-86% </w:t>
                </w:r>
                <w:r w:rsidR="002B2BF2">
                  <w:rPr>
                    <w:rFonts w:ascii="Tahoma" w:hAnsi="Tahoma" w:cs="Tahoma" w:hint="cs"/>
                    <w:sz w:val="19"/>
                    <w:szCs w:val="19"/>
                    <w:rtl/>
                  </w:rPr>
                  <w:t xml:space="preserve">מהמו"פ </w:t>
                </w:r>
                <w:r w:rsidRPr="005B6088">
                  <w:rPr>
                    <w:rFonts w:ascii="Tahoma" w:hAnsi="Tahoma" w:cs="Tahoma" w:hint="cs"/>
                    <w:sz w:val="19"/>
                    <w:szCs w:val="19"/>
                    <w:rtl/>
                  </w:rPr>
                  <w:t>מבוצע</w:t>
                </w:r>
                <w:r w:rsidR="00A35311">
                  <w:rPr>
                    <w:rFonts w:ascii="Tahoma" w:hAnsi="Tahoma" w:cs="Tahoma" w:hint="cs"/>
                    <w:sz w:val="19"/>
                    <w:szCs w:val="19"/>
                    <w:rtl/>
                  </w:rPr>
                  <w:t>ים</w:t>
                </w:r>
                <w:r w:rsidRPr="005B6088">
                  <w:rPr>
                    <w:rFonts w:ascii="Tahoma" w:hAnsi="Tahoma" w:cs="Tahoma" w:hint="cs"/>
                    <w:sz w:val="19"/>
                    <w:szCs w:val="19"/>
                    <w:rtl/>
                  </w:rPr>
                  <w:t xml:space="preserve"> במגזר העסקי</w:t>
                </w:r>
              </w:p>
            </w:sdtContent>
          </w:sdt>
          <w:p w:rsidR="00486D93" w:rsidRPr="00E4112D" w:rsidP="00613EE2">
            <w:pPr>
              <w:spacing w:line="240" w:lineRule="auto"/>
              <w:ind w:right="25"/>
              <w:jc w:val="left"/>
              <w:rPr>
                <w:rFonts w:ascii="Tahoma" w:hAnsi="Tahoma" w:cs="Tahoma"/>
                <w:sz w:val="12"/>
                <w:szCs w:val="12"/>
                <w:rtl/>
              </w:rPr>
            </w:pPr>
          </w:p>
        </w:tc>
        <w:tc>
          <w:tcPr>
            <w:tcW w:w="425" w:type="dxa"/>
          </w:tcPr>
          <w:p w:rsidR="00486D93" w:rsidRPr="006329E3" w:rsidP="00613EE2">
            <w:pPr>
              <w:spacing w:line="240" w:lineRule="auto"/>
              <w:jc w:val="left"/>
              <w:rPr>
                <w:rFonts w:ascii="Tahoma" w:hAnsi="Tahoma" w:cs="Tahoma"/>
                <w:sz w:val="19"/>
                <w:szCs w:val="19"/>
                <w:rtl/>
              </w:rPr>
            </w:pPr>
          </w:p>
        </w:tc>
        <w:tc>
          <w:tcPr>
            <w:tcW w:w="2126" w:type="dxa"/>
          </w:tcPr>
          <w:p w:rsidR="00486D93" w:rsidRPr="006C51DB" w:rsidP="00613EE2">
            <w:pPr>
              <w:spacing w:line="240" w:lineRule="auto"/>
              <w:ind w:right="25"/>
              <w:jc w:val="left"/>
              <w:rPr>
                <w:rFonts w:ascii="Tahoma" w:hAnsi="Tahoma" w:cs="Tahoma"/>
                <w:sz w:val="19"/>
                <w:szCs w:val="19"/>
                <w:rtl/>
              </w:rPr>
            </w:pPr>
            <w:r>
              <w:rPr>
                <w:rFonts w:ascii="Tahoma" w:hAnsi="Tahoma" w:cs="Tahoma" w:hint="cs"/>
                <w:sz w:val="19"/>
                <w:szCs w:val="19"/>
                <w:rtl/>
              </w:rPr>
              <w:t xml:space="preserve">סכום </w:t>
            </w:r>
            <w:r w:rsidR="0002172B">
              <w:rPr>
                <w:rFonts w:ascii="Tahoma" w:hAnsi="Tahoma" w:cs="Tahoma" w:hint="cs"/>
                <w:sz w:val="19"/>
                <w:szCs w:val="19"/>
                <w:rtl/>
              </w:rPr>
              <w:t>התמיכה הממשלתית במו"פ בשנת 2016</w:t>
            </w:r>
          </w:p>
        </w:tc>
        <w:tc>
          <w:tcPr>
            <w:tcW w:w="425" w:type="dxa"/>
          </w:tcPr>
          <w:p w:rsidR="00486D93" w:rsidRPr="006C51DB" w:rsidP="00613EE2">
            <w:pPr>
              <w:spacing w:line="240" w:lineRule="auto"/>
              <w:jc w:val="left"/>
              <w:rPr>
                <w:rFonts w:ascii="Tahoma" w:hAnsi="Tahoma" w:cs="Tahoma"/>
                <w:sz w:val="19"/>
                <w:szCs w:val="19"/>
                <w:rtl/>
              </w:rPr>
            </w:pPr>
          </w:p>
        </w:tc>
        <w:tc>
          <w:tcPr>
            <w:tcW w:w="1985" w:type="dxa"/>
          </w:tcPr>
          <w:p w:rsidR="00486D93" w:rsidRPr="006C51DB" w:rsidP="00613EE2">
            <w:pPr>
              <w:spacing w:line="240" w:lineRule="auto"/>
              <w:ind w:right="25"/>
              <w:jc w:val="left"/>
              <w:rPr>
                <w:rFonts w:ascii="Tahoma" w:hAnsi="Tahoma" w:cs="Tahoma"/>
                <w:sz w:val="19"/>
                <w:szCs w:val="19"/>
                <w:rtl/>
              </w:rPr>
            </w:pPr>
            <w:r w:rsidRPr="00E20B47">
              <w:rPr>
                <w:rFonts w:ascii="Tahoma" w:hAnsi="Tahoma" w:cs="Tahoma" w:hint="cs"/>
                <w:sz w:val="19"/>
                <w:szCs w:val="19"/>
                <w:rtl/>
              </w:rPr>
              <w:t xml:space="preserve">נתח השקעות המו"פ הממשלתיות </w:t>
            </w:r>
            <w:r w:rsidR="00927D2D">
              <w:rPr>
                <w:rFonts w:ascii="Tahoma" w:hAnsi="Tahoma" w:cs="Tahoma" w:hint="cs"/>
                <w:sz w:val="19"/>
                <w:szCs w:val="19"/>
                <w:rtl/>
              </w:rPr>
              <w:t>בייצור אנרג</w:t>
            </w:r>
            <w:r w:rsidR="00F410DE">
              <w:rPr>
                <w:rFonts w:ascii="Tahoma" w:hAnsi="Tahoma" w:cs="Tahoma" w:hint="cs"/>
                <w:sz w:val="19"/>
                <w:szCs w:val="19"/>
                <w:rtl/>
              </w:rPr>
              <w:t>י</w:t>
            </w:r>
            <w:r w:rsidR="00927D2D">
              <w:rPr>
                <w:rFonts w:ascii="Tahoma" w:hAnsi="Tahoma" w:cs="Tahoma" w:hint="cs"/>
                <w:sz w:val="19"/>
                <w:szCs w:val="19"/>
                <w:rtl/>
              </w:rPr>
              <w:t>יה ו</w:t>
            </w:r>
            <w:r w:rsidR="00A35311">
              <w:rPr>
                <w:rFonts w:ascii="Tahoma" w:hAnsi="Tahoma" w:cs="Tahoma" w:hint="cs"/>
                <w:sz w:val="19"/>
                <w:szCs w:val="19"/>
                <w:rtl/>
              </w:rPr>
              <w:t>ב</w:t>
            </w:r>
            <w:r w:rsidR="00927D2D">
              <w:rPr>
                <w:rFonts w:ascii="Tahoma" w:hAnsi="Tahoma" w:cs="Tahoma" w:hint="cs"/>
                <w:sz w:val="19"/>
                <w:szCs w:val="19"/>
                <w:rtl/>
              </w:rPr>
              <w:t>שימושיה</w:t>
            </w:r>
            <w:r>
              <w:rPr>
                <w:rStyle w:val="FootnoteReference"/>
                <w:rFonts w:ascii="Tahoma" w:hAnsi="Tahoma" w:cs="Tahoma"/>
                <w:sz w:val="19"/>
                <w:szCs w:val="19"/>
                <w:rtl/>
              </w:rPr>
              <w:footnoteReference w:id="4"/>
            </w:r>
            <w:r w:rsidRPr="00E20B47" w:rsidR="00927D2D">
              <w:rPr>
                <w:rFonts w:ascii="Tahoma" w:hAnsi="Tahoma" w:cs="Tahoma" w:hint="cs"/>
                <w:sz w:val="19"/>
                <w:szCs w:val="19"/>
                <w:rtl/>
              </w:rPr>
              <w:t xml:space="preserve"> </w:t>
            </w:r>
            <w:r w:rsidRPr="00E20B47">
              <w:rPr>
                <w:rFonts w:ascii="Tahoma" w:hAnsi="Tahoma" w:cs="Tahoma" w:hint="cs"/>
                <w:sz w:val="19"/>
                <w:szCs w:val="19"/>
                <w:rtl/>
              </w:rPr>
              <w:t xml:space="preserve">מסך כל השקעות הממשלה במו"פ בשנת </w:t>
            </w:r>
            <w:r w:rsidR="00644B25">
              <w:rPr>
                <w:rFonts w:ascii="Tahoma" w:hAnsi="Tahoma" w:cs="Tahoma" w:hint="cs"/>
                <w:sz w:val="19"/>
                <w:szCs w:val="19"/>
                <w:rtl/>
              </w:rPr>
              <w:t>2017</w:t>
            </w:r>
          </w:p>
        </w:tc>
        <w:tc>
          <w:tcPr>
            <w:tcW w:w="425" w:type="dxa"/>
          </w:tcPr>
          <w:p w:rsidR="00486D93" w:rsidRPr="006C51DB" w:rsidP="00613EE2">
            <w:pPr>
              <w:spacing w:line="240" w:lineRule="auto"/>
              <w:jc w:val="left"/>
              <w:rPr>
                <w:rFonts w:ascii="Tahoma" w:hAnsi="Tahoma" w:cs="Tahoma"/>
                <w:sz w:val="19"/>
                <w:szCs w:val="19"/>
                <w:rtl/>
              </w:rPr>
            </w:pPr>
          </w:p>
        </w:tc>
        <w:tc>
          <w:tcPr>
            <w:tcW w:w="1990" w:type="dxa"/>
          </w:tcPr>
          <w:p w:rsidR="00486D93" w:rsidRPr="006C51DB" w:rsidP="00613EE2">
            <w:pPr>
              <w:spacing w:line="240" w:lineRule="auto"/>
              <w:ind w:right="177"/>
              <w:jc w:val="left"/>
              <w:rPr>
                <w:rFonts w:ascii="Tahoma" w:hAnsi="Tahoma" w:cs="Tahoma"/>
                <w:sz w:val="19"/>
                <w:szCs w:val="19"/>
                <w:rtl/>
              </w:rPr>
            </w:pPr>
            <w:r>
              <w:rPr>
                <w:rFonts w:ascii="Tahoma" w:hAnsi="Tahoma" w:cs="Tahoma" w:hint="cs"/>
                <w:sz w:val="19"/>
                <w:szCs w:val="19"/>
                <w:rtl/>
              </w:rPr>
              <w:t>מהמחקר ב</w:t>
            </w:r>
            <w:r w:rsidR="004E17FD">
              <w:rPr>
                <w:rFonts w:ascii="Tahoma" w:hAnsi="Tahoma" w:cs="Tahoma" w:hint="cs"/>
                <w:sz w:val="19"/>
                <w:szCs w:val="19"/>
                <w:rtl/>
              </w:rPr>
              <w:t>מגזר</w:t>
            </w:r>
            <w:r>
              <w:rPr>
                <w:rFonts w:ascii="Tahoma" w:hAnsi="Tahoma" w:cs="Tahoma" w:hint="cs"/>
                <w:sz w:val="19"/>
                <w:szCs w:val="19"/>
                <w:rtl/>
              </w:rPr>
              <w:t xml:space="preserve"> ה</w:t>
            </w:r>
            <w:r w:rsidR="004E17FD">
              <w:rPr>
                <w:rFonts w:ascii="Tahoma" w:hAnsi="Tahoma" w:cs="Tahoma" w:hint="cs"/>
                <w:sz w:val="19"/>
                <w:szCs w:val="19"/>
                <w:rtl/>
              </w:rPr>
              <w:t>אנרגייה</w:t>
            </w:r>
            <w:r>
              <w:rPr>
                <w:rFonts w:ascii="Tahoma" w:hAnsi="Tahoma" w:cs="Tahoma" w:hint="cs"/>
                <w:sz w:val="19"/>
                <w:szCs w:val="19"/>
                <w:rtl/>
              </w:rPr>
              <w:t xml:space="preserve"> מבוצע באקדמיה</w:t>
            </w:r>
          </w:p>
        </w:tc>
      </w:tr>
      <w:tr w:rsidTr="00813EB6">
        <w:tblPrEx>
          <w:tblW w:w="9401" w:type="dxa"/>
          <w:tblLook w:val="04A0"/>
        </w:tblPrEx>
        <w:trPr>
          <w:trHeight w:val="66"/>
        </w:trPr>
        <w:tc>
          <w:tcPr>
            <w:tcW w:w="9401" w:type="dxa"/>
            <w:gridSpan w:val="8"/>
          </w:tcPr>
          <w:p w:rsidR="00486D93" w:rsidRPr="006C51DB" w:rsidP="00613EE2">
            <w:pPr>
              <w:spacing w:line="240" w:lineRule="auto"/>
              <w:jc w:val="center"/>
              <w:rPr>
                <w:rFonts w:ascii="Tahoma" w:hAnsi="Tahoma" w:cs="Tahoma"/>
                <w:sz w:val="6"/>
                <w:szCs w:val="6"/>
                <w:rtl/>
              </w:rPr>
            </w:pPr>
          </w:p>
        </w:tc>
      </w:tr>
      <w:tr w:rsidTr="00813EB6">
        <w:tblPrEx>
          <w:tblW w:w="9401" w:type="dxa"/>
          <w:tblLook w:val="04A0"/>
        </w:tblPrEx>
        <w:trPr>
          <w:trHeight w:val="227"/>
        </w:trPr>
        <w:tc>
          <w:tcPr>
            <w:tcW w:w="2025" w:type="dxa"/>
            <w:gridSpan w:val="2"/>
            <w:tcBorders>
              <w:bottom w:val="single" w:sz="12" w:space="0" w:color="auto"/>
            </w:tcBorders>
            <w:vAlign w:val="center"/>
          </w:tcPr>
          <w:p w:rsidR="008E515D" w:rsidRPr="006C51DB" w:rsidP="008E515D">
            <w:pPr>
              <w:spacing w:line="240" w:lineRule="auto"/>
              <w:jc w:val="left"/>
              <w:rPr>
                <w:rFonts w:ascii="Tahoma" w:hAnsi="Tahoma" w:cs="Tahoma"/>
                <w:spacing w:val="-10"/>
                <w:sz w:val="36"/>
                <w:szCs w:val="36"/>
                <w:rtl/>
              </w:rPr>
            </w:pPr>
            <w:r>
              <w:rPr>
                <w:rFonts w:ascii="Tahoma" w:hAnsi="Tahoma" w:cs="Tahoma" w:hint="cs"/>
                <w:spacing w:val="-10"/>
                <w:sz w:val="36"/>
                <w:szCs w:val="36"/>
                <w:rtl/>
              </w:rPr>
              <w:t xml:space="preserve">1.7 </w:t>
            </w:r>
            <w:r w:rsidRPr="00424E94">
              <w:rPr>
                <w:rFonts w:ascii="Tahoma" w:hAnsi="Tahoma" w:cs="Tahoma" w:hint="cs"/>
                <w:spacing w:val="-10"/>
                <w:sz w:val="26"/>
                <w:szCs w:val="26"/>
                <w:rtl/>
              </w:rPr>
              <w:t>מיליארד ש"ח</w:t>
            </w:r>
          </w:p>
        </w:tc>
        <w:tc>
          <w:tcPr>
            <w:tcW w:w="425" w:type="dxa"/>
          </w:tcPr>
          <w:p w:rsidR="008E515D" w:rsidRPr="006C51DB" w:rsidP="008E515D">
            <w:pPr>
              <w:spacing w:line="240" w:lineRule="auto"/>
              <w:rPr>
                <w:rFonts w:ascii="Tahoma" w:hAnsi="Tahoma" w:cs="Tahoma"/>
                <w:spacing w:val="-10"/>
              </w:rPr>
            </w:pPr>
          </w:p>
        </w:tc>
        <w:tc>
          <w:tcPr>
            <w:tcW w:w="2126" w:type="dxa"/>
            <w:tcBorders>
              <w:bottom w:val="single" w:sz="12" w:space="0" w:color="auto"/>
            </w:tcBorders>
            <w:vAlign w:val="center"/>
          </w:tcPr>
          <w:p w:rsidR="008E515D" w:rsidRPr="006C51DB" w:rsidP="008E515D">
            <w:pPr>
              <w:spacing w:line="240" w:lineRule="auto"/>
              <w:jc w:val="left"/>
              <w:rPr>
                <w:rFonts w:ascii="Tahoma" w:hAnsi="Tahoma" w:cs="Tahoma"/>
                <w:spacing w:val="-10"/>
                <w:sz w:val="36"/>
                <w:szCs w:val="36"/>
              </w:rPr>
            </w:pPr>
            <w:r>
              <w:rPr>
                <w:rFonts w:ascii="Tahoma" w:hAnsi="Tahoma" w:cs="Tahoma" w:hint="cs"/>
                <w:spacing w:val="-10"/>
                <w:sz w:val="36"/>
                <w:szCs w:val="36"/>
                <w:rtl/>
              </w:rPr>
              <w:t xml:space="preserve">0.6 - 1.1 </w:t>
            </w:r>
            <w:r w:rsidRPr="00813EB6">
              <w:rPr>
                <w:rFonts w:ascii="Tahoma" w:hAnsi="Tahoma" w:cs="Tahoma" w:hint="eastAsia"/>
                <w:spacing w:val="-10"/>
                <w:sz w:val="26"/>
                <w:szCs w:val="26"/>
                <w:rtl/>
              </w:rPr>
              <w:t>מיליארד</w:t>
            </w:r>
            <w:r w:rsidRPr="00813EB6">
              <w:rPr>
                <w:rFonts w:ascii="Tahoma" w:hAnsi="Tahoma" w:cs="Tahoma"/>
                <w:spacing w:val="-10"/>
                <w:sz w:val="26"/>
                <w:szCs w:val="26"/>
                <w:rtl/>
              </w:rPr>
              <w:t xml:space="preserve"> </w:t>
            </w:r>
            <w:r w:rsidRPr="00813EB6">
              <w:rPr>
                <w:rFonts w:ascii="Tahoma" w:hAnsi="Tahoma" w:cs="Tahoma" w:hint="eastAsia"/>
                <w:spacing w:val="-10"/>
                <w:sz w:val="26"/>
                <w:szCs w:val="26"/>
                <w:rtl/>
              </w:rPr>
              <w:t>ש</w:t>
            </w:r>
            <w:r w:rsidRPr="00813EB6">
              <w:rPr>
                <w:rFonts w:ascii="Tahoma" w:hAnsi="Tahoma" w:cs="Tahoma"/>
                <w:spacing w:val="-10"/>
                <w:sz w:val="26"/>
                <w:szCs w:val="26"/>
                <w:rtl/>
              </w:rPr>
              <w:t>"ח</w:t>
            </w:r>
          </w:p>
        </w:tc>
        <w:tc>
          <w:tcPr>
            <w:tcW w:w="425" w:type="dxa"/>
          </w:tcPr>
          <w:p w:rsidR="008E515D" w:rsidRPr="006C51DB" w:rsidP="008E515D">
            <w:pPr>
              <w:spacing w:line="240" w:lineRule="auto"/>
              <w:rPr>
                <w:rFonts w:ascii="Tahoma" w:hAnsi="Tahoma" w:cs="Tahoma"/>
                <w:spacing w:val="-10"/>
              </w:rPr>
            </w:pPr>
          </w:p>
        </w:tc>
        <w:tc>
          <w:tcPr>
            <w:tcW w:w="1985" w:type="dxa"/>
            <w:tcBorders>
              <w:bottom w:val="single" w:sz="12" w:space="0" w:color="auto"/>
            </w:tcBorders>
          </w:tcPr>
          <w:p w:rsidR="008E515D" w:rsidRPr="00897176" w:rsidP="008E515D">
            <w:pPr>
              <w:spacing w:line="240" w:lineRule="auto"/>
              <w:jc w:val="left"/>
              <w:rPr>
                <w:rFonts w:ascii="Tahoma" w:hAnsi="Tahoma" w:cs="Tahoma"/>
                <w:spacing w:val="-10"/>
                <w:sz w:val="36"/>
                <w:szCs w:val="36"/>
              </w:rPr>
            </w:pPr>
            <w:r>
              <w:rPr>
                <w:rFonts w:ascii="Tahoma" w:hAnsi="Tahoma" w:cs="Tahoma" w:hint="cs"/>
                <w:spacing w:val="-10"/>
                <w:sz w:val="36"/>
                <w:szCs w:val="36"/>
                <w:rtl/>
              </w:rPr>
              <w:t xml:space="preserve">43 </w:t>
            </w:r>
            <w:r w:rsidRPr="00742E5D">
              <w:rPr>
                <w:rFonts w:ascii="Tahoma" w:hAnsi="Tahoma" w:cs="Tahoma" w:hint="cs"/>
                <w:spacing w:val="-10"/>
                <w:sz w:val="26"/>
                <w:szCs w:val="26"/>
                <w:rtl/>
              </w:rPr>
              <w:t>מיליון</w:t>
            </w:r>
            <w:r>
              <w:rPr>
                <w:rFonts w:ascii="Tahoma" w:hAnsi="Tahoma" w:cs="Tahoma" w:hint="cs"/>
                <w:spacing w:val="-10"/>
                <w:sz w:val="26"/>
                <w:szCs w:val="26"/>
                <w:rtl/>
              </w:rPr>
              <w:t xml:space="preserve"> ש"ח</w:t>
            </w:r>
          </w:p>
        </w:tc>
        <w:tc>
          <w:tcPr>
            <w:tcW w:w="425" w:type="dxa"/>
          </w:tcPr>
          <w:p w:rsidR="008E515D" w:rsidRPr="006C51DB" w:rsidP="008E515D">
            <w:pPr>
              <w:spacing w:line="240" w:lineRule="auto"/>
              <w:rPr>
                <w:rFonts w:ascii="Tahoma" w:hAnsi="Tahoma" w:cs="Tahoma"/>
                <w:spacing w:val="-10"/>
              </w:rPr>
            </w:pPr>
          </w:p>
        </w:tc>
        <w:tc>
          <w:tcPr>
            <w:tcW w:w="1990" w:type="dxa"/>
            <w:tcBorders>
              <w:bottom w:val="single" w:sz="12" w:space="0" w:color="auto"/>
            </w:tcBorders>
          </w:tcPr>
          <w:p w:rsidR="008E515D" w:rsidRPr="006C51DB" w:rsidP="00923A9B">
            <w:pPr>
              <w:spacing w:line="240" w:lineRule="auto"/>
              <w:jc w:val="left"/>
              <w:rPr>
                <w:rFonts w:ascii="Tahoma" w:hAnsi="Tahoma" w:cs="Tahoma"/>
                <w:spacing w:val="-10"/>
                <w:sz w:val="36"/>
                <w:szCs w:val="36"/>
              </w:rPr>
            </w:pPr>
            <w:r>
              <w:rPr>
                <w:rFonts w:ascii="Tahoma" w:hAnsi="Tahoma" w:cs="Tahoma" w:hint="cs"/>
                <w:spacing w:val="-10"/>
                <w:sz w:val="36"/>
                <w:szCs w:val="36"/>
                <w:rtl/>
              </w:rPr>
              <w:t>1.8%</w:t>
            </w:r>
          </w:p>
        </w:tc>
      </w:tr>
      <w:tr w:rsidTr="00E310E8">
        <w:tblPrEx>
          <w:tblW w:w="9401" w:type="dxa"/>
          <w:tblLook w:val="04A0"/>
        </w:tblPrEx>
        <w:trPr>
          <w:trHeight w:val="70"/>
        </w:trPr>
        <w:tc>
          <w:tcPr>
            <w:tcW w:w="9401" w:type="dxa"/>
            <w:gridSpan w:val="8"/>
            <w:vAlign w:val="center"/>
          </w:tcPr>
          <w:p w:rsidR="008E515D" w:rsidRPr="006C51DB" w:rsidP="008E515D">
            <w:pPr>
              <w:spacing w:line="240" w:lineRule="auto"/>
              <w:rPr>
                <w:rFonts w:ascii="Tahoma" w:hAnsi="Tahoma" w:cs="Tahoma"/>
                <w:spacing w:val="-10"/>
                <w:sz w:val="6"/>
                <w:szCs w:val="6"/>
                <w:rtl/>
              </w:rPr>
            </w:pPr>
          </w:p>
        </w:tc>
      </w:tr>
      <w:tr w:rsidTr="00E310E8">
        <w:tblPrEx>
          <w:tblW w:w="9401" w:type="dxa"/>
          <w:tblLook w:val="04A0"/>
        </w:tblPrEx>
        <w:trPr>
          <w:trHeight w:val="1153"/>
        </w:trPr>
        <w:tc>
          <w:tcPr>
            <w:tcW w:w="2025" w:type="dxa"/>
            <w:gridSpan w:val="2"/>
          </w:tcPr>
          <w:p w:rsidR="008E515D" w:rsidRPr="006329E3" w:rsidP="008E515D">
            <w:pPr>
              <w:spacing w:line="240" w:lineRule="auto"/>
              <w:jc w:val="left"/>
              <w:rPr>
                <w:rFonts w:ascii="Tahoma" w:hAnsi="Tahoma" w:cs="Tahoma"/>
                <w:sz w:val="19"/>
                <w:szCs w:val="19"/>
                <w:rtl/>
              </w:rPr>
            </w:pPr>
            <w:r w:rsidRPr="006329E3">
              <w:rPr>
                <w:rFonts w:ascii="Tahoma" w:hAnsi="Tahoma" w:cs="Tahoma" w:hint="cs"/>
                <w:sz w:val="19"/>
                <w:szCs w:val="19"/>
                <w:rtl/>
              </w:rPr>
              <w:t xml:space="preserve">תקציב </w:t>
            </w:r>
            <w:r>
              <w:rPr>
                <w:rFonts w:ascii="Tahoma" w:hAnsi="Tahoma" w:cs="Tahoma" w:hint="cs"/>
                <w:sz w:val="19"/>
                <w:szCs w:val="19"/>
                <w:rtl/>
              </w:rPr>
              <w:t>מענקי המו"פ</w:t>
            </w:r>
            <w:r w:rsidRPr="006329E3">
              <w:rPr>
                <w:rFonts w:ascii="Tahoma" w:hAnsi="Tahoma" w:cs="Tahoma" w:hint="cs"/>
                <w:sz w:val="19"/>
                <w:szCs w:val="19"/>
                <w:rtl/>
              </w:rPr>
              <w:t xml:space="preserve"> של רשות החדשנות לשנת 2018, </w:t>
            </w:r>
            <w:r>
              <w:rPr>
                <w:rFonts w:ascii="Tahoma" w:hAnsi="Tahoma" w:cs="Tahoma" w:hint="cs"/>
                <w:sz w:val="19"/>
                <w:szCs w:val="19"/>
                <w:rtl/>
              </w:rPr>
              <w:t>ו</w:t>
            </w:r>
            <w:r w:rsidRPr="006329E3">
              <w:rPr>
                <w:rFonts w:ascii="Tahoma" w:hAnsi="Tahoma" w:cs="Tahoma" w:hint="cs"/>
                <w:sz w:val="19"/>
                <w:szCs w:val="19"/>
                <w:rtl/>
              </w:rPr>
              <w:t xml:space="preserve">ממנו </w:t>
            </w:r>
            <w:r>
              <w:rPr>
                <w:rFonts w:ascii="Tahoma" w:hAnsi="Tahoma" w:cs="Tahoma" w:hint="cs"/>
                <w:sz w:val="19"/>
                <w:szCs w:val="19"/>
                <w:rtl/>
              </w:rPr>
              <w:t xml:space="preserve">מושקעים </w:t>
            </w:r>
            <w:r w:rsidRPr="006329E3">
              <w:rPr>
                <w:rFonts w:ascii="Tahoma" w:hAnsi="Tahoma" w:cs="Tahoma" w:hint="cs"/>
                <w:sz w:val="19"/>
                <w:szCs w:val="19"/>
                <w:rtl/>
              </w:rPr>
              <w:t>כ-75% ב</w:t>
            </w:r>
            <w:r>
              <w:rPr>
                <w:rFonts w:ascii="Tahoma" w:hAnsi="Tahoma" w:cs="Tahoma" w:hint="cs"/>
                <w:sz w:val="19"/>
                <w:szCs w:val="19"/>
                <w:rtl/>
              </w:rPr>
              <w:t>היי-טק</w:t>
            </w:r>
          </w:p>
        </w:tc>
        <w:tc>
          <w:tcPr>
            <w:tcW w:w="425" w:type="dxa"/>
          </w:tcPr>
          <w:p w:rsidR="008E515D" w:rsidRPr="006329E3" w:rsidP="008E515D">
            <w:pPr>
              <w:spacing w:line="240" w:lineRule="auto"/>
              <w:jc w:val="left"/>
              <w:rPr>
                <w:rFonts w:ascii="Tahoma" w:hAnsi="Tahoma" w:cs="Tahoma"/>
                <w:sz w:val="19"/>
                <w:szCs w:val="19"/>
                <w:rtl/>
              </w:rPr>
            </w:pPr>
          </w:p>
        </w:tc>
        <w:tc>
          <w:tcPr>
            <w:tcW w:w="2126" w:type="dxa"/>
          </w:tcPr>
          <w:p w:rsidR="008E515D" w:rsidRPr="006329E3" w:rsidP="008E515D">
            <w:pPr>
              <w:spacing w:line="240" w:lineRule="auto"/>
              <w:jc w:val="left"/>
              <w:rPr>
                <w:rFonts w:ascii="Tahoma" w:hAnsi="Tahoma" w:cs="Tahoma"/>
                <w:sz w:val="19"/>
                <w:szCs w:val="19"/>
                <w:rtl/>
              </w:rPr>
            </w:pPr>
            <w:r w:rsidRPr="006329E3">
              <w:rPr>
                <w:rFonts w:ascii="Tahoma" w:hAnsi="Tahoma" w:cs="Tahoma" w:hint="cs"/>
                <w:sz w:val="19"/>
                <w:szCs w:val="19"/>
                <w:rtl/>
              </w:rPr>
              <w:t xml:space="preserve">תוספת פוטנציאלית  לתוצר כתוצאה </w:t>
            </w:r>
            <w:r w:rsidRPr="00725ECC">
              <w:rPr>
                <w:rFonts w:ascii="Tahoma" w:hAnsi="Tahoma" w:cs="Tahoma"/>
                <w:sz w:val="19"/>
                <w:szCs w:val="19"/>
                <w:rtl/>
              </w:rPr>
              <w:t xml:space="preserve"> </w:t>
            </w:r>
            <w:r w:rsidRPr="00725ECC">
              <w:rPr>
                <w:rFonts w:ascii="Tahoma" w:hAnsi="Tahoma" w:cs="Tahoma" w:hint="eastAsia"/>
                <w:sz w:val="19"/>
                <w:szCs w:val="19"/>
                <w:rtl/>
              </w:rPr>
              <w:t>מהגדלת</w:t>
            </w:r>
            <w:r w:rsidRPr="00725ECC">
              <w:rPr>
                <w:rFonts w:ascii="Tahoma" w:hAnsi="Tahoma" w:cs="Tahoma"/>
                <w:sz w:val="19"/>
                <w:szCs w:val="19"/>
                <w:rtl/>
              </w:rPr>
              <w:t xml:space="preserve"> </w:t>
            </w:r>
            <w:r w:rsidRPr="00725ECC">
              <w:rPr>
                <w:rFonts w:ascii="Tahoma" w:hAnsi="Tahoma" w:cs="Tahoma" w:hint="eastAsia"/>
                <w:sz w:val="19"/>
                <w:szCs w:val="19"/>
                <w:rtl/>
              </w:rPr>
              <w:t>ההשקעות</w:t>
            </w:r>
            <w:r w:rsidRPr="00725ECC">
              <w:rPr>
                <w:rFonts w:ascii="Tahoma" w:hAnsi="Tahoma" w:cs="Tahoma"/>
                <w:sz w:val="19"/>
                <w:szCs w:val="19"/>
                <w:rtl/>
              </w:rPr>
              <w:t xml:space="preserve"> </w:t>
            </w:r>
            <w:r w:rsidRPr="00725ECC">
              <w:rPr>
                <w:rFonts w:ascii="Tahoma" w:hAnsi="Tahoma" w:cs="Tahoma" w:hint="eastAsia"/>
                <w:sz w:val="19"/>
                <w:szCs w:val="19"/>
                <w:rtl/>
              </w:rPr>
              <w:t>הממשלתיות</w:t>
            </w:r>
            <w:r w:rsidRPr="00725ECC">
              <w:rPr>
                <w:rFonts w:ascii="Tahoma" w:hAnsi="Tahoma" w:cs="Tahoma"/>
                <w:sz w:val="19"/>
                <w:szCs w:val="19"/>
                <w:rtl/>
              </w:rPr>
              <w:t xml:space="preserve"> </w:t>
            </w:r>
            <w:r w:rsidRPr="00725ECC">
              <w:rPr>
                <w:rFonts w:ascii="Tahoma" w:hAnsi="Tahoma" w:cs="Tahoma" w:hint="eastAsia"/>
                <w:sz w:val="19"/>
                <w:szCs w:val="19"/>
                <w:rtl/>
              </w:rPr>
              <w:t>בתחום</w:t>
            </w:r>
            <w:r w:rsidRPr="00725ECC">
              <w:rPr>
                <w:rFonts w:ascii="Tahoma" w:hAnsi="Tahoma" w:cs="Tahoma"/>
                <w:sz w:val="19"/>
                <w:szCs w:val="19"/>
                <w:rtl/>
              </w:rPr>
              <w:t xml:space="preserve"> </w:t>
            </w:r>
            <w:r w:rsidRPr="00725ECC">
              <w:rPr>
                <w:rFonts w:ascii="Tahoma" w:hAnsi="Tahoma" w:cs="Tahoma" w:hint="eastAsia"/>
                <w:sz w:val="19"/>
                <w:szCs w:val="19"/>
                <w:rtl/>
              </w:rPr>
              <w:t>ה</w:t>
            </w:r>
            <w:r w:rsidR="00CB4CED">
              <w:rPr>
                <w:rFonts w:ascii="Tahoma" w:hAnsi="Tahoma" w:cs="Tahoma" w:hint="eastAsia"/>
                <w:sz w:val="19"/>
                <w:szCs w:val="19"/>
                <w:rtl/>
              </w:rPr>
              <w:t>אנרגייה</w:t>
            </w:r>
            <w:r w:rsidRPr="00725ECC">
              <w:rPr>
                <w:rFonts w:ascii="Tahoma" w:hAnsi="Tahoma" w:cs="Tahoma"/>
                <w:sz w:val="19"/>
                <w:szCs w:val="19"/>
                <w:rtl/>
              </w:rPr>
              <w:t xml:space="preserve">, </w:t>
            </w:r>
            <w:r w:rsidRPr="00725ECC">
              <w:rPr>
                <w:rFonts w:ascii="Tahoma" w:hAnsi="Tahoma" w:cs="Tahoma" w:hint="eastAsia"/>
                <w:sz w:val="19"/>
                <w:szCs w:val="19"/>
                <w:rtl/>
              </w:rPr>
              <w:t>מתוך</w:t>
            </w:r>
            <w:r w:rsidRPr="00725ECC">
              <w:rPr>
                <w:rFonts w:ascii="Tahoma" w:hAnsi="Tahoma" w:cs="Tahoma"/>
                <w:sz w:val="19"/>
                <w:szCs w:val="19"/>
                <w:rtl/>
              </w:rPr>
              <w:t xml:space="preserve"> </w:t>
            </w:r>
            <w:r w:rsidRPr="00725ECC">
              <w:rPr>
                <w:rFonts w:ascii="Tahoma" w:hAnsi="Tahoma" w:cs="Tahoma" w:hint="eastAsia"/>
                <w:sz w:val="19"/>
                <w:szCs w:val="19"/>
                <w:rtl/>
              </w:rPr>
              <w:t>תקציבי</w:t>
            </w:r>
            <w:r w:rsidRPr="00725ECC">
              <w:rPr>
                <w:rFonts w:ascii="Tahoma" w:hAnsi="Tahoma" w:cs="Tahoma"/>
                <w:sz w:val="19"/>
                <w:szCs w:val="19"/>
                <w:rtl/>
              </w:rPr>
              <w:t xml:space="preserve"> </w:t>
            </w:r>
            <w:r w:rsidRPr="00725ECC">
              <w:rPr>
                <w:rFonts w:ascii="Tahoma" w:hAnsi="Tahoma" w:cs="Tahoma" w:hint="eastAsia"/>
                <w:sz w:val="19"/>
                <w:szCs w:val="19"/>
                <w:rtl/>
              </w:rPr>
              <w:t>הרשות</w:t>
            </w:r>
            <w:r w:rsidRPr="00725ECC">
              <w:rPr>
                <w:rFonts w:ascii="Tahoma" w:hAnsi="Tahoma" w:cs="Tahoma"/>
                <w:sz w:val="19"/>
                <w:szCs w:val="19"/>
                <w:rtl/>
              </w:rPr>
              <w:t xml:space="preserve">, </w:t>
            </w:r>
            <w:r w:rsidRPr="00725ECC">
              <w:rPr>
                <w:rFonts w:ascii="Tahoma" w:hAnsi="Tahoma" w:cs="Tahoma" w:hint="eastAsia"/>
                <w:sz w:val="19"/>
                <w:szCs w:val="19"/>
                <w:rtl/>
              </w:rPr>
              <w:t>בהיקף</w:t>
            </w:r>
            <w:r w:rsidRPr="00725ECC">
              <w:rPr>
                <w:rFonts w:ascii="Tahoma" w:hAnsi="Tahoma" w:cs="Tahoma"/>
                <w:sz w:val="19"/>
                <w:szCs w:val="19"/>
                <w:rtl/>
              </w:rPr>
              <w:t xml:space="preserve"> </w:t>
            </w:r>
            <w:r w:rsidRPr="00725ECC">
              <w:rPr>
                <w:rFonts w:ascii="Tahoma" w:hAnsi="Tahoma" w:cs="Tahoma" w:hint="eastAsia"/>
                <w:sz w:val="19"/>
                <w:szCs w:val="19"/>
                <w:rtl/>
              </w:rPr>
              <w:t>של</w:t>
            </w:r>
            <w:r w:rsidRPr="00725ECC">
              <w:rPr>
                <w:rFonts w:ascii="Tahoma" w:hAnsi="Tahoma" w:cs="Tahoma"/>
                <w:sz w:val="19"/>
                <w:szCs w:val="19"/>
                <w:rtl/>
              </w:rPr>
              <w:t xml:space="preserve">  200 </w:t>
            </w:r>
            <w:r w:rsidRPr="00725ECC">
              <w:rPr>
                <w:rFonts w:ascii="Tahoma" w:hAnsi="Tahoma" w:cs="Tahoma" w:hint="eastAsia"/>
                <w:sz w:val="19"/>
                <w:szCs w:val="19"/>
                <w:rtl/>
              </w:rPr>
              <w:t>מיליון</w:t>
            </w:r>
            <w:r w:rsidRPr="00725ECC">
              <w:rPr>
                <w:rFonts w:ascii="Tahoma" w:hAnsi="Tahoma" w:cs="Tahoma"/>
                <w:sz w:val="19"/>
                <w:szCs w:val="19"/>
                <w:rtl/>
              </w:rPr>
              <w:t xml:space="preserve"> </w:t>
            </w:r>
            <w:r w:rsidRPr="00725ECC">
              <w:rPr>
                <w:rFonts w:ascii="Tahoma" w:hAnsi="Tahoma" w:cs="Tahoma" w:hint="eastAsia"/>
                <w:sz w:val="19"/>
                <w:szCs w:val="19"/>
                <w:rtl/>
              </w:rPr>
              <w:t>ש</w:t>
            </w:r>
            <w:r>
              <w:rPr>
                <w:rFonts w:ascii="Tahoma" w:hAnsi="Tahoma" w:cs="Tahoma"/>
                <w:sz w:val="19"/>
                <w:szCs w:val="19"/>
                <w:rtl/>
              </w:rPr>
              <w:t>"ח</w:t>
            </w:r>
          </w:p>
        </w:tc>
        <w:tc>
          <w:tcPr>
            <w:tcW w:w="425" w:type="dxa"/>
          </w:tcPr>
          <w:p w:rsidR="008E515D" w:rsidRPr="006329E3" w:rsidP="008E515D">
            <w:pPr>
              <w:spacing w:line="240" w:lineRule="auto"/>
              <w:jc w:val="left"/>
              <w:rPr>
                <w:rFonts w:ascii="Tahoma" w:hAnsi="Tahoma" w:cs="Tahoma"/>
                <w:sz w:val="19"/>
                <w:szCs w:val="19"/>
                <w:rtl/>
              </w:rPr>
            </w:pPr>
          </w:p>
        </w:tc>
        <w:tc>
          <w:tcPr>
            <w:tcW w:w="1985" w:type="dxa"/>
          </w:tcPr>
          <w:p w:rsidR="008E515D" w:rsidRPr="006329E3" w:rsidP="008E515D">
            <w:pPr>
              <w:spacing w:line="240" w:lineRule="auto"/>
              <w:jc w:val="left"/>
              <w:rPr>
                <w:rFonts w:ascii="Tahoma" w:hAnsi="Tahoma" w:cs="Tahoma"/>
                <w:sz w:val="19"/>
                <w:szCs w:val="19"/>
                <w:rtl/>
              </w:rPr>
            </w:pPr>
            <w:r>
              <w:rPr>
                <w:rFonts w:ascii="Tahoma" w:hAnsi="Tahoma" w:cs="Tahoma" w:hint="cs"/>
                <w:sz w:val="19"/>
                <w:szCs w:val="19"/>
                <w:rtl/>
              </w:rPr>
              <w:t>ה</w:t>
            </w:r>
            <w:r w:rsidRPr="006329E3">
              <w:rPr>
                <w:rFonts w:ascii="Tahoma" w:hAnsi="Tahoma" w:cs="Tahoma" w:hint="cs"/>
                <w:sz w:val="19"/>
                <w:szCs w:val="19"/>
                <w:rtl/>
              </w:rPr>
              <w:t xml:space="preserve">ממוצע </w:t>
            </w:r>
            <w:r>
              <w:rPr>
                <w:rFonts w:ascii="Tahoma" w:hAnsi="Tahoma" w:cs="Tahoma" w:hint="cs"/>
                <w:sz w:val="19"/>
                <w:szCs w:val="19"/>
                <w:rtl/>
              </w:rPr>
              <w:t>ה</w:t>
            </w:r>
            <w:r w:rsidRPr="006329E3">
              <w:rPr>
                <w:rFonts w:ascii="Tahoma" w:hAnsi="Tahoma" w:cs="Tahoma" w:hint="cs"/>
                <w:sz w:val="19"/>
                <w:szCs w:val="19"/>
                <w:rtl/>
              </w:rPr>
              <w:t>שנתי של השקעות המדען הראשי במשרד ה</w:t>
            </w:r>
            <w:r>
              <w:rPr>
                <w:rFonts w:ascii="Tahoma" w:hAnsi="Tahoma" w:cs="Tahoma" w:hint="cs"/>
                <w:sz w:val="19"/>
                <w:szCs w:val="19"/>
                <w:rtl/>
              </w:rPr>
              <w:t>אנרגייה</w:t>
            </w:r>
            <w:r w:rsidRPr="006329E3">
              <w:rPr>
                <w:rFonts w:ascii="Tahoma" w:hAnsi="Tahoma" w:cs="Tahoma" w:hint="cs"/>
                <w:sz w:val="19"/>
                <w:szCs w:val="19"/>
                <w:rtl/>
              </w:rPr>
              <w:t xml:space="preserve"> בפרויקטים בשני</w:t>
            </w:r>
            <w:r>
              <w:rPr>
                <w:rFonts w:ascii="Tahoma" w:hAnsi="Tahoma" w:cs="Tahoma" w:hint="cs"/>
                <w:sz w:val="19"/>
                <w:szCs w:val="19"/>
                <w:rtl/>
              </w:rPr>
              <w:t xml:space="preserve">ם 2016 עד 2018 </w:t>
            </w:r>
          </w:p>
        </w:tc>
        <w:tc>
          <w:tcPr>
            <w:tcW w:w="425" w:type="dxa"/>
          </w:tcPr>
          <w:p w:rsidR="008E515D" w:rsidRPr="006329E3" w:rsidP="008E515D">
            <w:pPr>
              <w:spacing w:line="240" w:lineRule="auto"/>
              <w:jc w:val="left"/>
              <w:rPr>
                <w:rFonts w:ascii="Tahoma" w:hAnsi="Tahoma" w:cs="Tahoma"/>
                <w:sz w:val="19"/>
                <w:szCs w:val="19"/>
                <w:rtl/>
              </w:rPr>
            </w:pPr>
          </w:p>
        </w:tc>
        <w:tc>
          <w:tcPr>
            <w:tcW w:w="1990" w:type="dxa"/>
          </w:tcPr>
          <w:p w:rsidR="008E515D" w:rsidRPr="006329E3" w:rsidP="008E515D">
            <w:pPr>
              <w:spacing w:line="240" w:lineRule="auto"/>
              <w:ind w:right="177"/>
              <w:jc w:val="left"/>
              <w:rPr>
                <w:rFonts w:ascii="Tahoma" w:hAnsi="Tahoma" w:cs="Tahoma"/>
                <w:sz w:val="19"/>
                <w:szCs w:val="19"/>
                <w:rtl/>
              </w:rPr>
            </w:pPr>
            <w:r>
              <w:rPr>
                <w:rFonts w:ascii="Tahoma" w:hAnsi="Tahoma" w:cs="Tahoma" w:hint="cs"/>
                <w:sz w:val="19"/>
                <w:szCs w:val="19"/>
                <w:rtl/>
              </w:rPr>
              <w:t xml:space="preserve">משקל ענפי אספקת החשמל והמים, שירותי הביוב והטיפול בפסולת (שהם חלק ממגזר האנרגייה) מסך התוצר. תגליות הגז (שגם הן חלק ממגזר האנרגייה) תורמות עוד כ- 1.4% לתוצר בכל </w:t>
            </w:r>
            <w:r>
              <w:rPr>
                <w:rFonts w:ascii="Tahoma" w:hAnsi="Tahoma" w:cs="Tahoma" w:hint="cs"/>
                <w:sz w:val="19"/>
                <w:szCs w:val="19"/>
                <w:rtl/>
              </w:rPr>
              <w:t xml:space="preserve">שנה </w:t>
            </w:r>
          </w:p>
        </w:tc>
      </w:tr>
      <w:tr w:rsidTr="00E310E8">
        <w:tblPrEx>
          <w:tblW w:w="9401" w:type="dxa"/>
          <w:tblLook w:val="04A0"/>
        </w:tblPrEx>
        <w:trPr>
          <w:trHeight w:val="495"/>
        </w:trPr>
        <w:tc>
          <w:tcPr>
            <w:tcW w:w="9401" w:type="dxa"/>
            <w:gridSpan w:val="8"/>
            <w:vAlign w:val="center"/>
          </w:tcPr>
          <w:p w:rsidR="008E515D" w:rsidRPr="006C51DB" w:rsidP="008E515D">
            <w:pPr>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43874"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E310E8">
        <w:tblPrEx>
          <w:tblW w:w="9401" w:type="dxa"/>
          <w:tblLook w:val="04A0"/>
        </w:tblPrEx>
        <w:trPr>
          <w:trHeight w:val="1019"/>
        </w:trPr>
        <w:tc>
          <w:tcPr>
            <w:tcW w:w="955" w:type="dxa"/>
            <w:vAlign w:val="center"/>
          </w:tcPr>
          <w:p w:rsidR="008E515D" w:rsidRPr="006C51DB" w:rsidP="008E515D">
            <w:pPr>
              <w:rPr>
                <w:rFonts w:ascii="Tahoma" w:hAnsi="Tahoma" w:cs="Tahoma"/>
                <w:sz w:val="17"/>
                <w:szCs w:val="17"/>
                <w:rtl/>
              </w:rPr>
            </w:pPr>
            <w:r w:rsidRPr="006C51DB">
              <w:rPr>
                <w:rFonts w:ascii="Tahoma" w:hAnsi="Tahoma" w:cs="Tahoma"/>
                <w:noProof/>
              </w:rPr>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69242"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57175"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7"/>
            <w:vAlign w:val="center"/>
          </w:tcPr>
          <w:p w:rsidR="008E515D" w:rsidRPr="006329E3" w:rsidP="008E515D">
            <w:pPr>
              <w:rPr>
                <w:rFonts w:ascii="Tahoma" w:hAnsi="Tahoma" w:cs="Tahoma"/>
                <w:sz w:val="19"/>
                <w:szCs w:val="19"/>
                <w:rtl/>
              </w:rPr>
            </w:pPr>
            <w:r w:rsidRPr="006329E3">
              <w:rPr>
                <w:rFonts w:ascii="Tahoma" w:hAnsi="Tahoma" w:cs="Tahoma" w:hint="cs"/>
                <w:sz w:val="19"/>
                <w:szCs w:val="19"/>
                <w:rtl/>
              </w:rPr>
              <w:t>בחודשים מרץ עד דצמבר 2019 בדק משרד מבקר המדינה את פעילות המו"פ ב</w:t>
            </w:r>
            <w:r>
              <w:rPr>
                <w:rFonts w:ascii="Tahoma" w:hAnsi="Tahoma" w:cs="Tahoma" w:hint="cs"/>
                <w:sz w:val="19"/>
                <w:szCs w:val="19"/>
                <w:rtl/>
              </w:rPr>
              <w:t>מגזר</w:t>
            </w:r>
            <w:r w:rsidRPr="006329E3">
              <w:rPr>
                <w:rFonts w:ascii="Tahoma" w:hAnsi="Tahoma" w:cs="Tahoma" w:hint="cs"/>
                <w:sz w:val="19"/>
                <w:szCs w:val="19"/>
                <w:rtl/>
              </w:rPr>
              <w:t xml:space="preserve"> ה</w:t>
            </w:r>
            <w:r>
              <w:rPr>
                <w:rFonts w:ascii="Tahoma" w:hAnsi="Tahoma" w:cs="Tahoma" w:hint="cs"/>
                <w:sz w:val="19"/>
                <w:szCs w:val="19"/>
                <w:rtl/>
              </w:rPr>
              <w:t>אנרגייה</w:t>
            </w:r>
            <w:r w:rsidRPr="006329E3">
              <w:rPr>
                <w:rFonts w:ascii="Tahoma" w:hAnsi="Tahoma" w:cs="Tahoma" w:hint="cs"/>
                <w:sz w:val="19"/>
                <w:szCs w:val="19"/>
                <w:rtl/>
              </w:rPr>
              <w:t>, לרבות היקפי הסיוע הממשלתי ל</w:t>
            </w:r>
            <w:r w:rsidRPr="00ED0401">
              <w:rPr>
                <w:rFonts w:ascii="Tahoma" w:hAnsi="Tahoma" w:cs="Tahoma" w:hint="cs"/>
                <w:sz w:val="19"/>
                <w:szCs w:val="19"/>
                <w:rtl/>
              </w:rPr>
              <w:t xml:space="preserve">מו"פ, פעילות הגורמים </w:t>
            </w:r>
            <w:r w:rsidRPr="00ED0401">
              <w:rPr>
                <w:rFonts w:ascii="Tahoma" w:hAnsi="Tahoma" w:cs="Tahoma" w:hint="eastAsia"/>
                <w:sz w:val="19"/>
                <w:szCs w:val="19"/>
                <w:rtl/>
              </w:rPr>
              <w:t>הממשלתיים</w:t>
            </w:r>
            <w:r w:rsidRPr="006329E3">
              <w:rPr>
                <w:rFonts w:ascii="Tahoma" w:hAnsi="Tahoma" w:cs="Tahoma" w:hint="cs"/>
                <w:sz w:val="19"/>
                <w:szCs w:val="19"/>
                <w:rtl/>
              </w:rPr>
              <w:t xml:space="preserve"> האמונים על קידום המו"פ ב</w:t>
            </w:r>
            <w:r>
              <w:rPr>
                <w:rFonts w:ascii="Tahoma" w:hAnsi="Tahoma" w:cs="Tahoma" w:hint="cs"/>
                <w:sz w:val="19"/>
                <w:szCs w:val="19"/>
                <w:rtl/>
              </w:rPr>
              <w:t>מגזר</w:t>
            </w:r>
            <w:r w:rsidRPr="006329E3">
              <w:rPr>
                <w:rFonts w:ascii="Tahoma" w:hAnsi="Tahoma" w:cs="Tahoma" w:hint="cs"/>
                <w:sz w:val="19"/>
                <w:szCs w:val="19"/>
                <w:rtl/>
              </w:rPr>
              <w:t xml:space="preserve"> זה, מאפייניהם ויעילות פעולותיהם. הביקורת נעשתה ברשות החדשנות, </w:t>
            </w:r>
            <w:r>
              <w:rPr>
                <w:rFonts w:ascii="Tahoma" w:hAnsi="Tahoma" w:cs="Tahoma" w:hint="cs"/>
                <w:sz w:val="19"/>
                <w:szCs w:val="19"/>
                <w:rtl/>
              </w:rPr>
              <w:t>ב</w:t>
            </w:r>
            <w:r w:rsidRPr="006329E3">
              <w:rPr>
                <w:rFonts w:ascii="Tahoma" w:hAnsi="Tahoma" w:cs="Tahoma" w:hint="cs"/>
                <w:sz w:val="19"/>
                <w:szCs w:val="19"/>
                <w:rtl/>
              </w:rPr>
              <w:t>יחידת המדען הראשי במשרד ה</w:t>
            </w:r>
            <w:r>
              <w:rPr>
                <w:rFonts w:ascii="Tahoma" w:hAnsi="Tahoma" w:cs="Tahoma" w:hint="cs"/>
                <w:sz w:val="19"/>
                <w:szCs w:val="19"/>
                <w:rtl/>
              </w:rPr>
              <w:t>אנרגייה</w:t>
            </w:r>
            <w:r w:rsidRPr="006329E3">
              <w:rPr>
                <w:rFonts w:ascii="Tahoma" w:hAnsi="Tahoma" w:cs="Tahoma" w:hint="cs"/>
                <w:sz w:val="19"/>
                <w:szCs w:val="19"/>
                <w:rtl/>
              </w:rPr>
              <w:t xml:space="preserve"> </w:t>
            </w:r>
            <w:r>
              <w:rPr>
                <w:rFonts w:ascii="Tahoma" w:hAnsi="Tahoma" w:cs="Tahoma" w:hint="cs"/>
                <w:sz w:val="19"/>
                <w:szCs w:val="19"/>
                <w:rtl/>
              </w:rPr>
              <w:t>ובחברת החשמל לישראל בע"מ (חח"י)</w:t>
            </w:r>
            <w:r w:rsidRPr="006329E3">
              <w:rPr>
                <w:rFonts w:ascii="Tahoma" w:hAnsi="Tahoma" w:cs="Tahoma" w:hint="cs"/>
                <w:sz w:val="19"/>
                <w:szCs w:val="19"/>
                <w:rtl/>
              </w:rPr>
              <w:t>. בדיקות השלמה נעשו במשרד המדע</w:t>
            </w:r>
            <w:r>
              <w:rPr>
                <w:rFonts w:ascii="Tahoma" w:hAnsi="Tahoma" w:cs="Tahoma" w:hint="cs"/>
                <w:sz w:val="19"/>
                <w:szCs w:val="19"/>
                <w:rtl/>
              </w:rPr>
              <w:t xml:space="preserve"> והטכנולוגיה</w:t>
            </w:r>
            <w:r w:rsidRPr="006329E3">
              <w:rPr>
                <w:rFonts w:ascii="Tahoma" w:hAnsi="Tahoma" w:cs="Tahoma" w:hint="cs"/>
                <w:sz w:val="19"/>
                <w:szCs w:val="19"/>
                <w:rtl/>
              </w:rPr>
              <w:t xml:space="preserve">, </w:t>
            </w:r>
            <w:r>
              <w:rPr>
                <w:rFonts w:ascii="Tahoma" w:hAnsi="Tahoma" w:cs="Tahoma" w:hint="cs"/>
                <w:sz w:val="19"/>
                <w:szCs w:val="19"/>
                <w:rtl/>
              </w:rPr>
              <w:t>ב</w:t>
            </w:r>
            <w:r w:rsidRPr="006329E3">
              <w:rPr>
                <w:rFonts w:ascii="Tahoma" w:hAnsi="Tahoma" w:cs="Tahoma" w:hint="cs"/>
                <w:sz w:val="19"/>
                <w:szCs w:val="19"/>
                <w:rtl/>
              </w:rPr>
              <w:t xml:space="preserve">מועצה הלאומית למחקר ופיתוח אזרחי, </w:t>
            </w:r>
            <w:r>
              <w:rPr>
                <w:rFonts w:ascii="Tahoma" w:hAnsi="Tahoma" w:cs="Tahoma" w:hint="cs"/>
                <w:sz w:val="19"/>
                <w:szCs w:val="19"/>
                <w:rtl/>
              </w:rPr>
              <w:t>ב</w:t>
            </w:r>
            <w:r w:rsidRPr="006329E3">
              <w:rPr>
                <w:rFonts w:ascii="Tahoma" w:hAnsi="Tahoma" w:cs="Tahoma" w:hint="cs"/>
                <w:sz w:val="19"/>
                <w:szCs w:val="19"/>
                <w:rtl/>
              </w:rPr>
              <w:t>רשות החברות הממשלתיות</w:t>
            </w:r>
            <w:r>
              <w:rPr>
                <w:rFonts w:ascii="Tahoma" w:hAnsi="Tahoma" w:cs="Tahoma" w:hint="cs"/>
                <w:sz w:val="19"/>
                <w:szCs w:val="19"/>
                <w:rtl/>
              </w:rPr>
              <w:t>,</w:t>
            </w:r>
            <w:r w:rsidRPr="006329E3">
              <w:rPr>
                <w:rFonts w:ascii="Tahoma" w:hAnsi="Tahoma" w:cs="Tahoma" w:hint="cs"/>
                <w:sz w:val="19"/>
                <w:szCs w:val="19"/>
                <w:rtl/>
              </w:rPr>
              <w:t xml:space="preserve"> ברשות </w:t>
            </w:r>
            <w:r>
              <w:rPr>
                <w:rFonts w:ascii="Tahoma" w:hAnsi="Tahoma" w:cs="Tahoma" w:hint="cs"/>
                <w:sz w:val="19"/>
                <w:szCs w:val="19"/>
                <w:rtl/>
              </w:rPr>
              <w:t>הח</w:t>
            </w:r>
            <w:r w:rsidRPr="006329E3">
              <w:rPr>
                <w:rFonts w:ascii="Tahoma" w:hAnsi="Tahoma" w:cs="Tahoma" w:hint="cs"/>
                <w:sz w:val="19"/>
                <w:szCs w:val="19"/>
                <w:rtl/>
              </w:rPr>
              <w:t>שמל</w:t>
            </w:r>
            <w:r>
              <w:rPr>
                <w:rFonts w:ascii="Tahoma" w:hAnsi="Tahoma" w:cs="Tahoma" w:hint="cs"/>
                <w:sz w:val="19"/>
                <w:szCs w:val="19"/>
                <w:rtl/>
              </w:rPr>
              <w:t xml:space="preserve"> וב</w:t>
            </w:r>
            <w:r w:rsidRPr="001827F8">
              <w:rPr>
                <w:rFonts w:ascii="Tahoma" w:hAnsi="Tahoma" w:cs="Tahoma"/>
                <w:sz w:val="19"/>
                <w:szCs w:val="19"/>
                <w:rtl/>
              </w:rPr>
              <w:t>​​​​​​​​​​​​​​​​​​​​​​​​​​​​​​​​​​​​​​​​​​​​</w:t>
            </w:r>
            <w:r w:rsidRPr="005870C7">
              <w:rPr>
                <w:rFonts w:ascii="Tahoma" w:hAnsi="Tahoma" w:cs="Tahoma"/>
                <w:sz w:val="19"/>
                <w:szCs w:val="19"/>
                <w:rtl/>
              </w:rPr>
              <w:t>​​​​​​​​​​​​​​​​​​​​​​​​​​​​​​​</w:t>
            </w:r>
            <w:r w:rsidRPr="001827F8">
              <w:rPr>
                <w:rFonts w:ascii="Tahoma" w:hAnsi="Tahoma" w:cs="Tahoma"/>
                <w:sz w:val="19"/>
                <w:szCs w:val="19"/>
                <w:rtl/>
              </w:rPr>
              <w:t>רשות לשיתוף פעולה תעשייתי וקידום השקעות זרות</w:t>
            </w:r>
            <w:r>
              <w:rPr>
                <w:rFonts w:ascii="Tahoma" w:hAnsi="Tahoma" w:cs="Tahoma" w:hint="cs"/>
                <w:sz w:val="19"/>
                <w:szCs w:val="19"/>
                <w:rtl/>
              </w:rPr>
              <w:t>.</w:t>
            </w:r>
          </w:p>
          <w:p w:rsidR="008E515D" w:rsidRPr="006329E3" w:rsidP="008E515D">
            <w:pPr>
              <w:rPr>
                <w:rFonts w:ascii="Tahoma" w:hAnsi="Tahoma" w:cs="Tahoma"/>
                <w:sz w:val="19"/>
                <w:szCs w:val="19"/>
                <w:rtl/>
              </w:rPr>
            </w:pPr>
          </w:p>
        </w:tc>
      </w:tr>
    </w:tbl>
    <w:p w:rsidR="00486D93" w:rsidRPr="006C51DB" w:rsidP="00831369">
      <w:pPr>
        <w:pStyle w:val="a"/>
        <w:rPr>
          <w:rtl/>
        </w:rPr>
      </w:pPr>
    </w:p>
    <w:tbl>
      <w:tblPr>
        <w:tblStyle w:val="TableGrid"/>
        <w:tblpPr w:leftFromText="180" w:rightFromText="180" w:vertAnchor="text" w:tblpXSpec="center" w:tblpY="1"/>
        <w:tblOverlap w:val="never"/>
        <w:bidiVisual/>
        <w:tblW w:w="9268" w:type="dxa"/>
        <w:tblLook w:val="04A0"/>
      </w:tblPr>
      <w:tblGrid>
        <w:gridCol w:w="9268"/>
      </w:tblGrid>
      <w:tr w:rsidTr="00E310E8">
        <w:tblPrEx>
          <w:tblW w:w="9268" w:type="dxa"/>
          <w:tblLook w:val="04A0"/>
        </w:tblPrEx>
        <w:trPr>
          <w:trHeight w:val="1134"/>
        </w:trPr>
        <w:tc>
          <w:tcPr>
            <w:tcW w:w="9268" w:type="dxa"/>
            <w:tcBorders>
              <w:top w:val="nil"/>
              <w:left w:val="nil"/>
              <w:bottom w:val="nil"/>
              <w:right w:val="nil"/>
            </w:tcBorders>
          </w:tcPr>
          <w:p w:rsidR="00486D93" w:rsidRPr="006C51DB" w:rsidP="00831369">
            <w:pPr>
              <w:rPr>
                <w:rFonts w:ascii="Tahoma" w:hAnsi="Tahoma" w:cs="Tahoma"/>
                <w:rtl/>
              </w:rPr>
            </w:pPr>
            <w:r w:rsidRPr="006C51DB">
              <w:rPr>
                <w:rFonts w:ascii="Tahoma" w:hAnsi="Tahoma" w:cs="Tahoma"/>
                <w:noProof/>
              </w:rPr>
              <w:drawing>
                <wp:inline distT="0" distB="0" distL="0" distR="0">
                  <wp:extent cx="5748020" cy="414010"/>
                  <wp:effectExtent l="0" t="0" r="0" b="5715"/>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52944"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486D93" w:rsidRPr="006C51DB" w:rsidP="00831369">
            <w:pPr>
              <w:rPr>
                <w:rFonts w:ascii="Tahoma" w:hAnsi="Tahoma" w:cs="Tahoma"/>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DC21B4" w:rsidRPr="007C1DC0" w:rsidP="00725ECC">
            <w:pPr>
              <w:pStyle w:val="ListParagraph"/>
              <w:numPr>
                <w:ilvl w:val="0"/>
                <w:numId w:val="30"/>
              </w:numPr>
              <w:ind w:left="454" w:hanging="454"/>
              <w:contextualSpacing w:val="0"/>
              <w:rPr>
                <w:rFonts w:ascii="Tahoma" w:hAnsi="Tahoma" w:cs="Tahoma"/>
                <w:sz w:val="19"/>
                <w:szCs w:val="19"/>
                <w:rtl/>
              </w:rPr>
            </w:pPr>
            <w:r w:rsidRPr="0006278B">
              <w:rPr>
                <w:rFonts w:ascii="Tahoma" w:hAnsi="Tahoma" w:cs="Tahoma" w:hint="cs"/>
                <w:b/>
                <w:bCs/>
                <w:sz w:val="19"/>
                <w:szCs w:val="19"/>
                <w:rtl/>
              </w:rPr>
              <w:t>המלצות ועדת ה</w:t>
            </w:r>
            <w:r w:rsidR="004E17FD">
              <w:rPr>
                <w:rFonts w:ascii="Tahoma" w:hAnsi="Tahoma" w:cs="Tahoma" w:hint="cs"/>
                <w:b/>
                <w:bCs/>
                <w:sz w:val="19"/>
                <w:szCs w:val="19"/>
                <w:rtl/>
              </w:rPr>
              <w:t>אנרגייה</w:t>
            </w:r>
            <w:r w:rsidRPr="0006278B">
              <w:rPr>
                <w:rFonts w:ascii="Tahoma" w:hAnsi="Tahoma" w:cs="Tahoma" w:hint="cs"/>
                <w:b/>
                <w:bCs/>
                <w:sz w:val="19"/>
                <w:szCs w:val="19"/>
                <w:rtl/>
              </w:rPr>
              <w:t xml:space="preserve"> ב</w:t>
            </w:r>
            <w:r w:rsidRPr="0006278B">
              <w:rPr>
                <w:rFonts w:ascii="Tahoma" w:hAnsi="Tahoma" w:cs="Tahoma"/>
                <w:b/>
                <w:bCs/>
                <w:sz w:val="19"/>
                <w:szCs w:val="19"/>
                <w:rtl/>
              </w:rPr>
              <w:t xml:space="preserve">מועצה הלאומית למחקר ופיתוח אזרחי </w:t>
            </w:r>
            <w:r w:rsidR="00A1495B">
              <w:rPr>
                <w:rFonts w:ascii="Tahoma" w:hAnsi="Tahoma" w:cs="Tahoma" w:hint="cs"/>
                <w:b/>
                <w:bCs/>
                <w:sz w:val="19"/>
                <w:szCs w:val="19"/>
                <w:rtl/>
              </w:rPr>
              <w:t xml:space="preserve"> -</w:t>
            </w:r>
            <w:r>
              <w:rPr>
                <w:rFonts w:ascii="Tahoma" w:hAnsi="Tahoma" w:cs="Tahoma" w:hint="cs"/>
                <w:b/>
                <w:bCs/>
                <w:sz w:val="19"/>
                <w:szCs w:val="19"/>
                <w:rtl/>
              </w:rPr>
              <w:t xml:space="preserve"> </w:t>
            </w:r>
            <w:bookmarkStart w:id="0" w:name="_GoBack"/>
            <w:r w:rsidRPr="002533C0">
              <w:rPr>
                <w:rFonts w:ascii="Tahoma" w:hAnsi="Tahoma" w:cs="Tahoma" w:hint="eastAsia"/>
                <w:sz w:val="19"/>
                <w:szCs w:val="19"/>
                <w:rtl/>
              </w:rPr>
              <w:t>בחלוף</w:t>
            </w:r>
            <w:r w:rsidRPr="002533C0">
              <w:rPr>
                <w:rFonts w:ascii="Tahoma" w:hAnsi="Tahoma" w:cs="Tahoma"/>
                <w:sz w:val="19"/>
                <w:szCs w:val="19"/>
                <w:rtl/>
              </w:rPr>
              <w:t xml:space="preserve"> הזמן, ניכר כי לא חל שינוי מהותי בהיקפי המו"פ במגזר האנרגייה, וזאת, בין היתר, </w:t>
            </w:r>
            <w:r w:rsidRPr="002533C0" w:rsidR="00A44E15">
              <w:rPr>
                <w:rFonts w:ascii="Tahoma" w:hAnsi="Tahoma" w:cs="Tahoma" w:hint="eastAsia"/>
                <w:sz w:val="19"/>
                <w:szCs w:val="19"/>
                <w:rtl/>
              </w:rPr>
              <w:t>על</w:t>
            </w:r>
            <w:r w:rsidRPr="002533C0" w:rsidR="00A44E15">
              <w:rPr>
                <w:rFonts w:ascii="Tahoma" w:hAnsi="Tahoma" w:cs="Tahoma"/>
                <w:sz w:val="19"/>
                <w:szCs w:val="19"/>
                <w:rtl/>
              </w:rPr>
              <w:t xml:space="preserve"> </w:t>
            </w:r>
            <w:r w:rsidRPr="002533C0" w:rsidR="00A44E15">
              <w:rPr>
                <w:rFonts w:ascii="Tahoma" w:hAnsi="Tahoma" w:cs="Tahoma" w:hint="eastAsia"/>
                <w:sz w:val="19"/>
                <w:szCs w:val="19"/>
                <w:rtl/>
              </w:rPr>
              <w:t>רקע</w:t>
            </w:r>
            <w:r w:rsidRPr="002533C0">
              <w:rPr>
                <w:rFonts w:ascii="Tahoma" w:hAnsi="Tahoma" w:cs="Tahoma"/>
                <w:sz w:val="19"/>
                <w:szCs w:val="19"/>
                <w:rtl/>
              </w:rPr>
              <w:t xml:space="preserve"> אי</w:t>
            </w:r>
            <w:r w:rsidRPr="002533C0" w:rsidR="00534F46">
              <w:rPr>
                <w:rFonts w:ascii="Tahoma" w:hAnsi="Tahoma" w:cs="Tahoma"/>
                <w:sz w:val="19"/>
                <w:szCs w:val="19"/>
                <w:rtl/>
              </w:rPr>
              <w:t>-</w:t>
            </w:r>
            <w:r w:rsidRPr="002533C0">
              <w:rPr>
                <w:rFonts w:ascii="Tahoma" w:hAnsi="Tahoma" w:cs="Tahoma"/>
                <w:sz w:val="19"/>
                <w:szCs w:val="19"/>
                <w:rtl/>
              </w:rPr>
              <w:t xml:space="preserve">יישום המלצות ועדת האנרגייה. </w:t>
            </w:r>
            <w:bookmarkEnd w:id="0"/>
          </w:p>
          <w:p w:rsidR="00530F48" w:rsidP="00CA334D">
            <w:pPr>
              <w:pStyle w:val="ListParagraph"/>
              <w:numPr>
                <w:ilvl w:val="0"/>
                <w:numId w:val="30"/>
              </w:numPr>
              <w:ind w:left="454" w:hanging="454"/>
              <w:contextualSpacing w:val="0"/>
              <w:rPr>
                <w:rFonts w:ascii="Tahoma" w:hAnsi="Tahoma" w:cs="Tahoma"/>
                <w:sz w:val="19"/>
                <w:szCs w:val="19"/>
              </w:rPr>
            </w:pPr>
            <w:r w:rsidRPr="00950180">
              <w:rPr>
                <w:rFonts w:ascii="Tahoma" w:hAnsi="Tahoma" w:cs="Tahoma" w:hint="cs"/>
                <w:b/>
                <w:bCs/>
                <w:sz w:val="19"/>
                <w:szCs w:val="19"/>
                <w:rtl/>
              </w:rPr>
              <w:t>מיקוד השקעות רשות החדשנות ב</w:t>
            </w:r>
            <w:r w:rsidR="00A35311">
              <w:rPr>
                <w:rFonts w:ascii="Tahoma" w:hAnsi="Tahoma" w:cs="Tahoma" w:hint="cs"/>
                <w:b/>
                <w:bCs/>
                <w:sz w:val="19"/>
                <w:szCs w:val="19"/>
                <w:rtl/>
              </w:rPr>
              <w:t>היי-טק</w:t>
            </w:r>
            <w:r w:rsidRPr="00950180" w:rsidR="00D53784">
              <w:rPr>
                <w:rFonts w:ascii="Tahoma" w:hAnsi="Tahoma" w:cs="Tahoma" w:hint="cs"/>
                <w:b/>
                <w:bCs/>
                <w:sz w:val="19"/>
                <w:szCs w:val="19"/>
                <w:rtl/>
              </w:rPr>
              <w:t xml:space="preserve"> - </w:t>
            </w:r>
            <w:r w:rsidRPr="00950180" w:rsidR="007C1DC0">
              <w:rPr>
                <w:rFonts w:ascii="Tahoma" w:hAnsi="Tahoma" w:cs="Tahoma" w:hint="eastAsia"/>
                <w:sz w:val="19"/>
                <w:szCs w:val="19"/>
                <w:rtl/>
              </w:rPr>
              <w:t>כ</w:t>
            </w:r>
            <w:r w:rsidRPr="00950180" w:rsidR="007C1DC0">
              <w:rPr>
                <w:rFonts w:ascii="Tahoma" w:hAnsi="Tahoma" w:cs="Tahoma"/>
                <w:sz w:val="19"/>
                <w:szCs w:val="19"/>
                <w:rtl/>
              </w:rPr>
              <w:t xml:space="preserve">-75% </w:t>
            </w:r>
            <w:r w:rsidRPr="00950180" w:rsidR="007C1DC0">
              <w:rPr>
                <w:rFonts w:ascii="Tahoma" w:hAnsi="Tahoma" w:cs="Tahoma" w:hint="eastAsia"/>
                <w:sz w:val="19"/>
                <w:szCs w:val="19"/>
                <w:rtl/>
              </w:rPr>
              <w:t>מהשקעות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רשות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החדשנות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ממוקדות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בענפי</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ה</w:t>
            </w:r>
            <w:r w:rsidR="007C1DC0">
              <w:rPr>
                <w:rFonts w:ascii="Tahoma" w:hAnsi="Tahoma" w:cs="Tahoma" w:hint="eastAsia"/>
                <w:sz w:val="19"/>
                <w:szCs w:val="19"/>
                <w:rtl/>
              </w:rPr>
              <w:t>היי-טק</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זאת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אף</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של</w:t>
            </w:r>
            <w:r w:rsidR="007C1DC0">
              <w:rPr>
                <w:rFonts w:ascii="Tahoma" w:hAnsi="Tahoma" w:cs="Tahoma" w:hint="eastAsia"/>
                <w:sz w:val="19"/>
                <w:szCs w:val="19"/>
                <w:rtl/>
              </w:rPr>
              <w:t>היי-טק</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מקורות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מימון</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משמעותיים</w:t>
            </w:r>
            <w:r w:rsidRPr="00950180" w:rsidR="007C1DC0">
              <w:rPr>
                <w:rFonts w:ascii="Tahoma" w:hAnsi="Tahoma" w:cs="Tahoma"/>
                <w:sz w:val="19"/>
                <w:szCs w:val="19"/>
                <w:rtl/>
              </w:rPr>
              <w:t xml:space="preserve"> במגזר העסקי, </w:t>
            </w:r>
            <w:r w:rsidR="007C1DC0">
              <w:rPr>
                <w:rFonts w:ascii="Tahoma" w:hAnsi="Tahoma" w:cs="Tahoma" w:hint="cs"/>
                <w:sz w:val="19"/>
                <w:szCs w:val="19"/>
                <w:rtl/>
              </w:rPr>
              <w:t>ואילו</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מקורות</w:t>
            </w:r>
            <w:r w:rsidRPr="00950180" w:rsidR="007C1DC0">
              <w:rPr>
                <w:rFonts w:ascii="Tahoma" w:hAnsi="Tahoma" w:cs="Tahoma"/>
                <w:sz w:val="19"/>
                <w:szCs w:val="19"/>
                <w:rtl/>
              </w:rPr>
              <w:t xml:space="preserve"> </w:t>
            </w:r>
            <w:r w:rsidRPr="00950180" w:rsidR="007C1DC0">
              <w:rPr>
                <w:rFonts w:ascii="Tahoma" w:hAnsi="Tahoma" w:cs="Tahoma" w:hint="eastAsia"/>
                <w:sz w:val="19"/>
                <w:szCs w:val="19"/>
                <w:rtl/>
              </w:rPr>
              <w:t>המימון</w:t>
            </w:r>
            <w:r w:rsidRPr="00950180" w:rsidR="007C1DC0">
              <w:rPr>
                <w:rFonts w:ascii="Tahoma" w:hAnsi="Tahoma" w:cs="Tahoma"/>
                <w:sz w:val="19"/>
                <w:szCs w:val="19"/>
                <w:rtl/>
              </w:rPr>
              <w:t xml:space="preserve"> של </w:t>
            </w:r>
            <w:r w:rsidRPr="00950180" w:rsidR="007C1DC0">
              <w:rPr>
                <w:rFonts w:ascii="Tahoma" w:hAnsi="Tahoma" w:cs="Tahoma" w:hint="eastAsia"/>
                <w:sz w:val="19"/>
                <w:szCs w:val="19"/>
                <w:rtl/>
              </w:rPr>
              <w:t>מגזרים</w:t>
            </w:r>
            <w:r w:rsidRPr="00950180" w:rsidR="007C1DC0">
              <w:rPr>
                <w:rFonts w:ascii="Tahoma" w:hAnsi="Tahoma" w:cs="Tahoma"/>
                <w:sz w:val="19"/>
                <w:szCs w:val="19"/>
                <w:rtl/>
              </w:rPr>
              <w:t xml:space="preserve"> אחרים מוגבלים.</w:t>
            </w:r>
          </w:p>
          <w:p w:rsidR="007C1DC0" w:rsidRPr="00C81531" w:rsidP="00DD5745">
            <w:pPr>
              <w:pStyle w:val="ListParagraph"/>
              <w:numPr>
                <w:ilvl w:val="0"/>
                <w:numId w:val="30"/>
              </w:numPr>
              <w:ind w:left="454" w:hanging="454"/>
              <w:contextualSpacing w:val="0"/>
              <w:rPr>
                <w:rFonts w:ascii="Tahoma" w:hAnsi="Tahoma" w:cs="Tahoma"/>
                <w:b/>
                <w:bCs/>
                <w:sz w:val="19"/>
                <w:szCs w:val="19"/>
                <w:rtl/>
              </w:rPr>
            </w:pPr>
            <w:r w:rsidRPr="00C81531">
              <w:rPr>
                <w:rFonts w:ascii="Tahoma" w:hAnsi="Tahoma" w:cs="Tahoma" w:hint="cs"/>
                <w:b/>
                <w:bCs/>
                <w:sz w:val="19"/>
                <w:szCs w:val="19"/>
                <w:rtl/>
              </w:rPr>
              <w:t xml:space="preserve">השאת התשואה על השקעות רשות החדשנות - </w:t>
            </w:r>
            <w:r w:rsidRPr="00C81531">
              <w:rPr>
                <w:rFonts w:ascii="Tahoma" w:hAnsi="Tahoma" w:cs="Tahoma" w:hint="cs"/>
                <w:sz w:val="19"/>
                <w:szCs w:val="19"/>
                <w:rtl/>
              </w:rPr>
              <w:t>פיזור השקעות הרשות מעבר לענפי ההיי-טק גם אל ענפים מסורתיים</w:t>
            </w:r>
            <w:r w:rsidRPr="00C81531" w:rsidR="00DD5745">
              <w:rPr>
                <w:rFonts w:ascii="Tahoma" w:hAnsi="Tahoma" w:cs="Tahoma" w:hint="cs"/>
                <w:sz w:val="19"/>
                <w:szCs w:val="19"/>
                <w:rtl/>
              </w:rPr>
              <w:t xml:space="preserve"> יותר</w:t>
            </w:r>
            <w:r w:rsidR="007570A7">
              <w:rPr>
                <w:rFonts w:ascii="Tahoma" w:hAnsi="Tahoma" w:cs="Tahoma" w:hint="cs"/>
                <w:sz w:val="19"/>
                <w:szCs w:val="19"/>
                <w:rtl/>
              </w:rPr>
              <w:t>, כדוגמת מגזר האנרגייה,</w:t>
            </w:r>
            <w:r w:rsidRPr="00C81531">
              <w:rPr>
                <w:rFonts w:ascii="Tahoma" w:hAnsi="Tahoma" w:cs="Tahoma" w:hint="cs"/>
                <w:sz w:val="19"/>
                <w:szCs w:val="19"/>
                <w:rtl/>
              </w:rPr>
              <w:t xml:space="preserve"> עשוי להגדיל את התשואה הפוטנציאלית בכ-600 מיליון עד 1.1 מיליארד ש"ח בשנה לכל הפחות.</w:t>
            </w:r>
          </w:p>
          <w:p w:rsidR="00486D93" w:rsidRPr="00ED5673" w:rsidP="00ED5673">
            <w:pPr>
              <w:pStyle w:val="ListParagraph"/>
              <w:numPr>
                <w:ilvl w:val="0"/>
                <w:numId w:val="45"/>
              </w:numPr>
              <w:ind w:left="518" w:hanging="518"/>
              <w:contextualSpacing w:val="0"/>
              <w:rPr>
                <w:rFonts w:ascii="Tahoma" w:hAnsi="Tahoma" w:cs="Tahoma"/>
                <w:b/>
                <w:bCs/>
                <w:sz w:val="19"/>
                <w:szCs w:val="19"/>
              </w:rPr>
            </w:pPr>
            <w:r w:rsidRPr="002C556C">
              <w:rPr>
                <w:rFonts w:ascii="Tahoma" w:hAnsi="Tahoma" w:cs="Tahoma" w:hint="cs"/>
                <w:b/>
                <w:bCs/>
                <w:sz w:val="19"/>
                <w:szCs w:val="19"/>
                <w:rtl/>
              </w:rPr>
              <w:t xml:space="preserve">השקעות </w:t>
            </w:r>
            <w:r w:rsidR="003A4F6E">
              <w:rPr>
                <w:rFonts w:ascii="Tahoma" w:hAnsi="Tahoma" w:cs="Tahoma" w:hint="cs"/>
                <w:b/>
                <w:bCs/>
                <w:sz w:val="19"/>
                <w:szCs w:val="19"/>
                <w:rtl/>
              </w:rPr>
              <w:t>חברת החשמל במו"פ</w:t>
            </w:r>
            <w:r w:rsidR="00D53784">
              <w:rPr>
                <w:rFonts w:ascii="Tahoma" w:hAnsi="Tahoma" w:cs="Tahoma" w:hint="cs"/>
                <w:b/>
                <w:bCs/>
                <w:sz w:val="19"/>
                <w:szCs w:val="19"/>
                <w:rtl/>
              </w:rPr>
              <w:t xml:space="preserve"> - </w:t>
            </w:r>
            <w:r w:rsidRPr="002C556C" w:rsidR="007C1DC0">
              <w:rPr>
                <w:rFonts w:ascii="Tahoma" w:hAnsi="Tahoma" w:cs="Tahoma" w:hint="cs"/>
                <w:sz w:val="19"/>
                <w:szCs w:val="19"/>
                <w:rtl/>
              </w:rPr>
              <w:t xml:space="preserve">השקעות </w:t>
            </w:r>
            <w:r w:rsidR="007C1DC0">
              <w:rPr>
                <w:rFonts w:ascii="Tahoma" w:hAnsi="Tahoma" w:cs="Tahoma" w:hint="cs"/>
                <w:sz w:val="19"/>
                <w:szCs w:val="19"/>
                <w:rtl/>
              </w:rPr>
              <w:t>חח"י</w:t>
            </w:r>
            <w:r w:rsidRPr="002C556C" w:rsidR="007C1DC0">
              <w:rPr>
                <w:rFonts w:ascii="Tahoma" w:hAnsi="Tahoma" w:cs="Tahoma" w:hint="cs"/>
                <w:sz w:val="19"/>
                <w:szCs w:val="19"/>
                <w:rtl/>
              </w:rPr>
              <w:t xml:space="preserve"> בפעילות מו"פ </w:t>
            </w:r>
            <w:r w:rsidR="007C1DC0">
              <w:rPr>
                <w:rFonts w:ascii="Tahoma" w:hAnsi="Tahoma" w:cs="Tahoma" w:hint="cs"/>
                <w:sz w:val="19"/>
                <w:szCs w:val="19"/>
                <w:rtl/>
              </w:rPr>
              <w:t xml:space="preserve">נמוכות </w:t>
            </w:r>
            <w:r w:rsidRPr="002C556C" w:rsidR="007C1DC0">
              <w:rPr>
                <w:rFonts w:ascii="Tahoma" w:hAnsi="Tahoma" w:cs="Tahoma" w:hint="cs"/>
                <w:sz w:val="19"/>
                <w:szCs w:val="19"/>
                <w:rtl/>
              </w:rPr>
              <w:t>ביחס להיקפי פעילותה ובהשוואה בי</w:t>
            </w:r>
            <w:r w:rsidR="007C1DC0">
              <w:rPr>
                <w:rFonts w:ascii="Tahoma" w:hAnsi="Tahoma" w:cs="Tahoma" w:hint="cs"/>
                <w:sz w:val="19"/>
                <w:szCs w:val="19"/>
                <w:rtl/>
              </w:rPr>
              <w:t>ן-לאומית (0.02% מסך הכנסות החברה).</w:t>
            </w:r>
            <w:r w:rsidRPr="002C556C" w:rsidR="007C1DC0">
              <w:rPr>
                <w:rFonts w:ascii="Tahoma" w:hAnsi="Tahoma" w:cs="Tahoma" w:hint="cs"/>
                <w:sz w:val="19"/>
                <w:szCs w:val="19"/>
                <w:rtl/>
              </w:rPr>
              <w:t xml:space="preserve"> </w:t>
            </w:r>
            <w:r w:rsidR="007C1DC0">
              <w:rPr>
                <w:rFonts w:ascii="Tahoma" w:hAnsi="Tahoma" w:cs="Tahoma" w:hint="cs"/>
                <w:sz w:val="19"/>
                <w:szCs w:val="19"/>
                <w:rtl/>
              </w:rPr>
              <w:t>בהשוואה לרמת ההשקעות המקובלת בחברות חשמל בעולם, החסר בהשקעות השנתיות של חח"י נאמד ב</w:t>
            </w:r>
            <w:r w:rsidRPr="002C556C" w:rsidR="007C1DC0">
              <w:rPr>
                <w:rFonts w:ascii="Tahoma" w:hAnsi="Tahoma" w:cs="Tahoma" w:hint="cs"/>
                <w:sz w:val="19"/>
                <w:szCs w:val="19"/>
                <w:rtl/>
              </w:rPr>
              <w:t xml:space="preserve">כ-80 מיליון ש"ח. </w:t>
            </w:r>
          </w:p>
          <w:p w:rsidR="007C1DC0" w:rsidP="00CA334D">
            <w:pPr>
              <w:pStyle w:val="ListParagraph"/>
              <w:numPr>
                <w:ilvl w:val="0"/>
                <w:numId w:val="46"/>
              </w:numPr>
              <w:ind w:left="518" w:hanging="518"/>
              <w:contextualSpacing w:val="0"/>
              <w:rPr>
                <w:rFonts w:ascii="Tahoma" w:hAnsi="Tahoma" w:cs="Tahoma"/>
                <w:sz w:val="19"/>
                <w:szCs w:val="19"/>
                <w:rtl/>
              </w:rPr>
            </w:pPr>
            <w:r w:rsidRPr="007B3C9D">
              <w:rPr>
                <w:rFonts w:ascii="Tahoma" w:hAnsi="Tahoma" w:cs="Tahoma" w:hint="eastAsia"/>
                <w:b/>
                <w:bCs/>
                <w:sz w:val="19"/>
                <w:szCs w:val="19"/>
                <w:rtl/>
              </w:rPr>
              <w:t>גיוס</w:t>
            </w:r>
            <w:r w:rsidRPr="002C556C">
              <w:rPr>
                <w:rFonts w:ascii="Tahoma" w:hAnsi="Tahoma" w:cs="Tahoma" w:hint="cs"/>
                <w:b/>
                <w:bCs/>
                <w:sz w:val="19"/>
                <w:szCs w:val="19"/>
                <w:rtl/>
              </w:rPr>
              <w:t xml:space="preserve"> כוח אדם מקצועי לחברת החשמל</w:t>
            </w:r>
            <w:r w:rsidR="00D53784">
              <w:rPr>
                <w:rFonts w:ascii="Tahoma" w:hAnsi="Tahoma" w:cs="Tahoma" w:hint="cs"/>
                <w:b/>
                <w:bCs/>
                <w:sz w:val="19"/>
                <w:szCs w:val="19"/>
                <w:rtl/>
              </w:rPr>
              <w:t xml:space="preserve"> - </w:t>
            </w:r>
            <w:r w:rsidRPr="002C556C">
              <w:rPr>
                <w:rFonts w:ascii="Tahoma" w:hAnsi="Tahoma" w:cs="Tahoma" w:hint="cs"/>
                <w:sz w:val="19"/>
                <w:szCs w:val="19"/>
                <w:rtl/>
              </w:rPr>
              <w:t>ה</w:t>
            </w:r>
            <w:r>
              <w:rPr>
                <w:rFonts w:ascii="Tahoma" w:hAnsi="Tahoma" w:cs="Tahoma" w:hint="cs"/>
                <w:sz w:val="19"/>
                <w:szCs w:val="19"/>
                <w:rtl/>
              </w:rPr>
              <w:t>י</w:t>
            </w:r>
            <w:r w:rsidRPr="002C556C">
              <w:rPr>
                <w:rFonts w:ascii="Tahoma" w:hAnsi="Tahoma" w:cs="Tahoma" w:hint="cs"/>
                <w:sz w:val="19"/>
                <w:szCs w:val="19"/>
                <w:rtl/>
              </w:rPr>
              <w:t>עדר חדשנות ב</w:t>
            </w:r>
            <w:r>
              <w:rPr>
                <w:rFonts w:ascii="Tahoma" w:hAnsi="Tahoma" w:cs="Tahoma" w:hint="cs"/>
                <w:sz w:val="19"/>
                <w:szCs w:val="19"/>
                <w:rtl/>
              </w:rPr>
              <w:t>מגזר</w:t>
            </w:r>
            <w:r w:rsidRPr="002C556C">
              <w:rPr>
                <w:rFonts w:ascii="Tahoma" w:hAnsi="Tahoma" w:cs="Tahoma" w:hint="cs"/>
                <w:sz w:val="19"/>
                <w:szCs w:val="19"/>
                <w:rtl/>
              </w:rPr>
              <w:t xml:space="preserve"> ה</w:t>
            </w:r>
            <w:r>
              <w:rPr>
                <w:rFonts w:ascii="Tahoma" w:hAnsi="Tahoma" w:cs="Tahoma" w:hint="cs"/>
                <w:sz w:val="19"/>
                <w:szCs w:val="19"/>
                <w:rtl/>
              </w:rPr>
              <w:t>אנרגייה</w:t>
            </w:r>
            <w:r w:rsidRPr="002C556C">
              <w:rPr>
                <w:rFonts w:ascii="Tahoma" w:hAnsi="Tahoma" w:cs="Tahoma" w:hint="cs"/>
                <w:sz w:val="19"/>
                <w:szCs w:val="19"/>
                <w:rtl/>
              </w:rPr>
              <w:t xml:space="preserve"> ובמשק החשמל בפרט פוגע ביכולת חח"י לגייס מהנדסים ולשמרם בחברה</w:t>
            </w:r>
            <w:r>
              <w:rPr>
                <w:rFonts w:ascii="Tahoma" w:hAnsi="Tahoma" w:cs="Tahoma" w:hint="cs"/>
                <w:sz w:val="19"/>
                <w:szCs w:val="19"/>
                <w:rtl/>
              </w:rPr>
              <w:t>, והדבר עשוי לפגוע בעתיד בפעולות החיוניות לכלכלה. חח"י פועלת לצמצום בעיות כוח האדם בקרבה.</w:t>
            </w:r>
          </w:p>
          <w:p w:rsidR="00486D93" w:rsidP="00D04977">
            <w:pPr>
              <w:pStyle w:val="ListParagraph"/>
              <w:ind w:left="454"/>
              <w:contextualSpacing w:val="0"/>
              <w:rPr>
                <w:rFonts w:ascii="Tahoma" w:hAnsi="Tahoma" w:cs="Tahoma"/>
                <w:b/>
                <w:bCs/>
                <w:sz w:val="19"/>
                <w:szCs w:val="19"/>
              </w:rPr>
            </w:pPr>
          </w:p>
          <w:p w:rsidR="00D0512B" w:rsidRPr="00D73197" w:rsidP="00831369">
            <w:pPr>
              <w:rPr>
                <w:rFonts w:ascii="Tahoma" w:hAnsi="Tahoma" w:cs="Tahoma"/>
                <w:sz w:val="19"/>
                <w:szCs w:val="19"/>
                <w:rtl/>
              </w:rPr>
            </w:pPr>
          </w:p>
          <w:p w:rsidR="003367C4" w:rsidP="008E515D">
            <w:pPr>
              <w:pStyle w:val="ListParagraph"/>
              <w:ind w:left="0"/>
              <w:contextualSpacing w:val="0"/>
              <w:rPr>
                <w:rFonts w:ascii="Tahoma" w:hAnsi="Tahoma" w:cs="Tahoma"/>
                <w:b/>
                <w:bCs/>
                <w:sz w:val="19"/>
                <w:szCs w:val="19"/>
                <w:rtl/>
              </w:rPr>
            </w:pPr>
            <w:r>
              <w:rPr>
                <w:rFonts w:ascii="Tahoma" w:hAnsi="Tahoma" w:cs="Tahoma" w:hint="cs"/>
                <w:noProof/>
                <w:sz w:val="19"/>
                <w:szCs w:val="19"/>
                <w:rtl/>
              </w:rPr>
              <w:drawing>
                <wp:inline distT="0" distB="0" distL="0" distR="0">
                  <wp:extent cx="2710450" cy="207831"/>
                  <wp:effectExtent l="0" t="0" r="0" b="190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8F3AFE" w:rsidP="008F3AFE">
            <w:pPr>
              <w:ind w:left="814"/>
              <w:rPr>
                <w:rFonts w:ascii="Tahoma" w:hAnsi="Tahoma" w:cs="Tahoma"/>
                <w:b/>
                <w:bCs/>
                <w:sz w:val="19"/>
                <w:szCs w:val="19"/>
                <w:rtl/>
              </w:rPr>
            </w:pPr>
          </w:p>
          <w:p w:rsidR="009E283E" w:rsidRPr="008F3AFE" w:rsidP="008E515D">
            <w:pPr>
              <w:rPr>
                <w:rFonts w:ascii="Tahoma" w:hAnsi="Tahoma" w:cs="Tahoma"/>
                <w:sz w:val="19"/>
                <w:szCs w:val="19"/>
                <w:rtl/>
              </w:rPr>
            </w:pPr>
            <w:r w:rsidRPr="008F3AFE">
              <w:rPr>
                <w:rFonts w:ascii="Tahoma" w:hAnsi="Tahoma" w:cs="Tahoma" w:hint="cs"/>
                <w:b/>
                <w:bCs/>
                <w:sz w:val="19"/>
                <w:szCs w:val="19"/>
                <w:rtl/>
              </w:rPr>
              <w:t>מיקוד השקעות המדען הראשי במשרד ה</w:t>
            </w:r>
            <w:r w:rsidRPr="008F3AFE" w:rsidR="004E17FD">
              <w:rPr>
                <w:rFonts w:ascii="Tahoma" w:hAnsi="Tahoma" w:cs="Tahoma" w:hint="cs"/>
                <w:b/>
                <w:bCs/>
                <w:sz w:val="19"/>
                <w:szCs w:val="19"/>
                <w:rtl/>
              </w:rPr>
              <w:t>אנרגייה</w:t>
            </w:r>
            <w:r w:rsidRPr="008F3AFE" w:rsidR="00D53784">
              <w:rPr>
                <w:rFonts w:ascii="Tahoma" w:hAnsi="Tahoma" w:cs="Tahoma" w:hint="cs"/>
                <w:b/>
                <w:bCs/>
                <w:sz w:val="19"/>
                <w:szCs w:val="19"/>
                <w:rtl/>
              </w:rPr>
              <w:t xml:space="preserve"> -</w:t>
            </w:r>
            <w:r w:rsidRPr="008F3AFE" w:rsidR="00BC5D93">
              <w:rPr>
                <w:rFonts w:ascii="Tahoma" w:hAnsi="Tahoma" w:cs="Tahoma" w:hint="cs"/>
                <w:sz w:val="19"/>
                <w:szCs w:val="19"/>
                <w:rtl/>
              </w:rPr>
              <w:t xml:space="preserve"> פילוח השקעות המדען הראשי במשרד האנרגייה מצביע על השקעות בתחומים שהממשלה ביקשה לקדם בעשור האחרון.</w:t>
            </w:r>
          </w:p>
          <w:p w:rsidR="008F3AFE" w:rsidP="008F3AFE">
            <w:pPr>
              <w:pStyle w:val="ListParagraph"/>
              <w:tabs>
                <w:tab w:val="left" w:pos="75"/>
              </w:tabs>
              <w:ind w:left="518"/>
              <w:contextualSpacing w:val="0"/>
              <w:rPr>
                <w:rFonts w:ascii="Tahoma" w:hAnsi="Tahoma" w:cs="Tahoma"/>
                <w:b/>
                <w:bCs/>
                <w:sz w:val="19"/>
                <w:szCs w:val="19"/>
                <w:rtl/>
              </w:rPr>
            </w:pPr>
          </w:p>
          <w:p w:rsidR="00486D93" w:rsidRPr="008E515D" w:rsidP="008E515D">
            <w:pPr>
              <w:tabs>
                <w:tab w:val="left" w:pos="75"/>
              </w:tabs>
              <w:rPr>
                <w:rFonts w:ascii="Tahoma" w:hAnsi="Tahoma" w:cs="Tahoma"/>
                <w:sz w:val="19"/>
                <w:szCs w:val="19"/>
              </w:rPr>
            </w:pPr>
            <w:r w:rsidRPr="008E515D">
              <w:rPr>
                <w:rFonts w:ascii="Tahoma" w:hAnsi="Tahoma" w:cs="Tahoma" w:hint="cs"/>
                <w:b/>
                <w:bCs/>
                <w:sz w:val="19"/>
                <w:szCs w:val="19"/>
                <w:rtl/>
              </w:rPr>
              <w:t>אפקטיביות של השקעות המדען הראשי במשרד ה</w:t>
            </w:r>
            <w:r w:rsidRPr="008E515D" w:rsidR="004E17FD">
              <w:rPr>
                <w:rFonts w:ascii="Tahoma" w:hAnsi="Tahoma" w:cs="Tahoma" w:hint="cs"/>
                <w:b/>
                <w:bCs/>
                <w:sz w:val="19"/>
                <w:szCs w:val="19"/>
                <w:rtl/>
              </w:rPr>
              <w:t>אנרגייה</w:t>
            </w:r>
            <w:r w:rsidRPr="008E515D" w:rsidR="00D53784">
              <w:rPr>
                <w:rFonts w:ascii="Tahoma" w:hAnsi="Tahoma" w:cs="Tahoma" w:hint="cs"/>
                <w:b/>
                <w:bCs/>
                <w:sz w:val="19"/>
                <w:szCs w:val="19"/>
                <w:rtl/>
              </w:rPr>
              <w:t xml:space="preserve"> -</w:t>
            </w:r>
            <w:r w:rsidRPr="008E515D" w:rsidR="00BC5D93">
              <w:rPr>
                <w:rFonts w:ascii="Tahoma" w:hAnsi="Tahoma" w:cs="Tahoma" w:hint="cs"/>
                <w:sz w:val="19"/>
                <w:szCs w:val="19"/>
                <w:rtl/>
              </w:rPr>
              <w:t xml:space="preserve"> על פי נתוני המדען</w:t>
            </w:r>
            <w:r w:rsidRPr="008E515D" w:rsidR="00CA334D">
              <w:rPr>
                <w:rFonts w:ascii="Tahoma" w:hAnsi="Tahoma" w:cs="Tahoma" w:hint="cs"/>
                <w:sz w:val="19"/>
                <w:szCs w:val="19"/>
                <w:rtl/>
              </w:rPr>
              <w:t xml:space="preserve"> הראשי</w:t>
            </w:r>
            <w:r w:rsidRPr="008E515D" w:rsidR="00BC5D93">
              <w:rPr>
                <w:rFonts w:ascii="Tahoma" w:hAnsi="Tahoma" w:cs="Tahoma" w:hint="cs"/>
                <w:sz w:val="19"/>
                <w:szCs w:val="19"/>
                <w:rtl/>
              </w:rPr>
              <w:t xml:space="preserve">, השקעותיו אפקטיביות מאוד, והדבר מתבטא בהגדלה משמעותית של השקעות מו"פ אנרגייה מצד המגזר העסקי, שיעור </w:t>
            </w:r>
            <w:r w:rsidRPr="008E515D" w:rsidR="00BC5D93">
              <w:rPr>
                <w:rFonts w:ascii="Tahoma" w:hAnsi="Tahoma" w:cs="Tahoma" w:hint="cs"/>
                <w:sz w:val="19"/>
                <w:szCs w:val="19"/>
                <w:rtl/>
              </w:rPr>
              <w:t>גבוה של מיזמים שהמשיכו לשלב החיים הבא ועוד.</w:t>
            </w:r>
          </w:p>
        </w:tc>
      </w:tr>
    </w:tbl>
    <w:p w:rsidR="00486D93" w:rsidRPr="006C51DB" w:rsidP="00831369">
      <w:pPr>
        <w:bidi w:val="0"/>
        <w:rPr>
          <w:rFonts w:ascii="Tahoma" w:hAnsi="Tahoma" w:cs="Tahoma"/>
        </w:rPr>
      </w:pPr>
    </w:p>
    <w:tbl>
      <w:tblPr>
        <w:tblStyle w:val="TableGrid"/>
        <w:tblpPr w:leftFromText="180" w:rightFromText="180" w:vertAnchor="text" w:tblpXSpec="center" w:tblpY="1"/>
        <w:tblOverlap w:val="never"/>
        <w:bidiVisual/>
        <w:tblW w:w="9309" w:type="dxa"/>
        <w:tblLayout w:type="fixed"/>
        <w:tblLook w:val="04A0"/>
      </w:tblPr>
      <w:tblGrid>
        <w:gridCol w:w="9309"/>
      </w:tblGrid>
      <w:tr w:rsidTr="00813EB6">
        <w:tblPrEx>
          <w:tblW w:w="9309" w:type="dxa"/>
          <w:tblLayout w:type="fixed"/>
          <w:tblLook w:val="04A0"/>
        </w:tblPrEx>
        <w:tc>
          <w:tcPr>
            <w:tcW w:w="9309" w:type="dxa"/>
            <w:tcBorders>
              <w:top w:val="nil"/>
              <w:left w:val="nil"/>
              <w:bottom w:val="nil"/>
              <w:right w:val="nil"/>
            </w:tcBorders>
          </w:tcPr>
          <w:p w:rsidR="00486D93" w:rsidRPr="006C51DB" w:rsidP="00831369">
            <w:pPr>
              <w:rPr>
                <w:rFonts w:ascii="Tahoma" w:hAnsi="Tahoma" w:cs="Tahoma"/>
                <w:rtl/>
              </w:rPr>
            </w:pPr>
            <w:r w:rsidRPr="006C51DB">
              <w:rPr>
                <w:rFonts w:ascii="Tahoma" w:hAnsi="Tahoma" w:cs="Tahoma"/>
                <w:noProof/>
                <w:rtl/>
              </w:rPr>
              <w:drawing>
                <wp:inline distT="0" distB="0" distL="0" distR="0">
                  <wp:extent cx="5825365" cy="439420"/>
                  <wp:effectExtent l="0" t="0" r="4445"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קציר תמונה 3.4.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813EB6">
        <w:tblPrEx>
          <w:tblW w:w="9309" w:type="dxa"/>
          <w:tblLayout w:type="fixed"/>
          <w:tblLook w:val="04A0"/>
        </w:tblPrEx>
        <w:tc>
          <w:tcPr>
            <w:tcW w:w="9309" w:type="dxa"/>
            <w:tcBorders>
              <w:top w:val="nil"/>
              <w:left w:val="nil"/>
              <w:bottom w:val="nil"/>
              <w:right w:val="nil"/>
            </w:tcBorders>
          </w:tcPr>
          <w:p w:rsidR="00486D93" w:rsidRPr="00ED5673" w:rsidP="00831369">
            <w:pPr>
              <w:pStyle w:val="ListParagraph"/>
              <w:ind w:left="0"/>
              <w:rPr>
                <w:rFonts w:ascii="Tahoma" w:hAnsi="Tahoma" w:cs="Tahoma"/>
                <w:noProof/>
                <w:sz w:val="16"/>
                <w:szCs w:val="16"/>
                <w:rtl/>
              </w:rPr>
            </w:pPr>
          </w:p>
        </w:tc>
      </w:tr>
      <w:tr w:rsidTr="00813EB6">
        <w:tblPrEx>
          <w:tblW w:w="9309" w:type="dxa"/>
          <w:tblLayout w:type="fixed"/>
          <w:tblLook w:val="04A0"/>
        </w:tblPrEx>
        <w:trPr>
          <w:trHeight w:val="2156"/>
        </w:trPr>
        <w:tc>
          <w:tcPr>
            <w:tcW w:w="9309" w:type="dxa"/>
            <w:tcBorders>
              <w:top w:val="nil"/>
              <w:left w:val="nil"/>
              <w:bottom w:val="nil"/>
              <w:right w:val="nil"/>
            </w:tcBorders>
            <w:shd w:val="clear" w:color="auto" w:fill="F1F5F9"/>
          </w:tcPr>
          <w:p w:rsidR="00486D93" w:rsidRPr="00DE4D65" w:rsidP="00831369">
            <w:pPr>
              <w:pStyle w:val="a"/>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486D93" w:rsidP="008E515D">
            <w:pPr>
              <w:pStyle w:val="ListParagraph"/>
              <w:numPr>
                <w:ilvl w:val="0"/>
                <w:numId w:val="49"/>
              </w:numPr>
              <w:spacing w:after="240"/>
              <w:ind w:left="503" w:hanging="503"/>
              <w:contextualSpacing w:val="0"/>
              <w:rPr>
                <w:rFonts w:ascii="Tahoma" w:hAnsi="Tahoma" w:cs="Tahoma"/>
                <w:sz w:val="19"/>
                <w:szCs w:val="19"/>
              </w:rPr>
            </w:pPr>
            <w:r>
              <w:rPr>
                <w:rFonts w:ascii="Tahoma" w:hAnsi="Tahoma" w:cs="Tahoma" w:hint="cs"/>
                <w:sz w:val="19"/>
                <w:szCs w:val="19"/>
                <w:rtl/>
              </w:rPr>
              <w:t>על משרד המדע ומשרד ה</w:t>
            </w:r>
            <w:r w:rsidR="004E17FD">
              <w:rPr>
                <w:rFonts w:ascii="Tahoma" w:hAnsi="Tahoma" w:cs="Tahoma" w:hint="cs"/>
                <w:sz w:val="19"/>
                <w:szCs w:val="19"/>
                <w:rtl/>
              </w:rPr>
              <w:t>אנרגייה</w:t>
            </w:r>
            <w:r w:rsidRPr="00DE4D65">
              <w:rPr>
                <w:rFonts w:ascii="Tahoma" w:hAnsi="Tahoma" w:cs="Tahoma" w:hint="cs"/>
                <w:sz w:val="19"/>
                <w:szCs w:val="19"/>
                <w:rtl/>
              </w:rPr>
              <w:t xml:space="preserve"> לבחון את המלצות ועדת ה</w:t>
            </w:r>
            <w:r w:rsidR="004E17FD">
              <w:rPr>
                <w:rFonts w:ascii="Tahoma" w:hAnsi="Tahoma" w:cs="Tahoma" w:hint="cs"/>
                <w:sz w:val="19"/>
                <w:szCs w:val="19"/>
                <w:rtl/>
              </w:rPr>
              <w:t>אנרגייה</w:t>
            </w:r>
            <w:r w:rsidRPr="00DE4D65">
              <w:rPr>
                <w:rFonts w:ascii="Tahoma" w:hAnsi="Tahoma" w:cs="Tahoma" w:hint="cs"/>
                <w:sz w:val="19"/>
                <w:szCs w:val="19"/>
                <w:rtl/>
              </w:rPr>
              <w:t xml:space="preserve"> ואת תקפותן בחלוף השנים ולפעול לגיבוש ת</w:t>
            </w:r>
            <w:r w:rsidR="0010709E">
              <w:rPr>
                <w:rFonts w:ascii="Tahoma" w:hAnsi="Tahoma" w:cs="Tahoma" w:hint="cs"/>
                <w:sz w:val="19"/>
                <w:szCs w:val="19"/>
                <w:rtl/>
              </w:rPr>
              <w:t>ו</w:t>
            </w:r>
            <w:r w:rsidRPr="00DE4D65">
              <w:rPr>
                <w:rFonts w:ascii="Tahoma" w:hAnsi="Tahoma" w:cs="Tahoma" w:hint="cs"/>
                <w:sz w:val="19"/>
                <w:szCs w:val="19"/>
                <w:rtl/>
              </w:rPr>
              <w:t xml:space="preserve">כנית לקידום המו"פ </w:t>
            </w:r>
            <w:r w:rsidR="0010709E">
              <w:rPr>
                <w:rFonts w:ascii="Tahoma" w:hAnsi="Tahoma" w:cs="Tahoma" w:hint="cs"/>
                <w:sz w:val="19"/>
                <w:szCs w:val="19"/>
                <w:rtl/>
              </w:rPr>
              <w:t>במגזר</w:t>
            </w:r>
            <w:r w:rsidRPr="00DE4D65">
              <w:rPr>
                <w:rFonts w:ascii="Tahoma" w:hAnsi="Tahoma" w:cs="Tahoma" w:hint="cs"/>
                <w:sz w:val="19"/>
                <w:szCs w:val="19"/>
                <w:rtl/>
              </w:rPr>
              <w:t xml:space="preserve"> ה</w:t>
            </w:r>
            <w:r w:rsidR="004E17FD">
              <w:rPr>
                <w:rFonts w:ascii="Tahoma" w:hAnsi="Tahoma" w:cs="Tahoma" w:hint="cs"/>
                <w:sz w:val="19"/>
                <w:szCs w:val="19"/>
                <w:rtl/>
              </w:rPr>
              <w:t>אנרגייה</w:t>
            </w:r>
            <w:r w:rsidRPr="00DE4D65">
              <w:rPr>
                <w:rFonts w:ascii="Tahoma" w:hAnsi="Tahoma" w:cs="Tahoma" w:hint="cs"/>
                <w:sz w:val="19"/>
                <w:szCs w:val="19"/>
                <w:rtl/>
              </w:rPr>
              <w:t>.</w:t>
            </w:r>
          </w:p>
          <w:p w:rsidR="00DC2EA6" w:rsidP="008E515D">
            <w:pPr>
              <w:pStyle w:val="ListParagraph"/>
              <w:numPr>
                <w:ilvl w:val="0"/>
                <w:numId w:val="49"/>
              </w:numPr>
              <w:spacing w:after="240"/>
              <w:ind w:left="503" w:hanging="503"/>
              <w:contextualSpacing w:val="0"/>
              <w:rPr>
                <w:rFonts w:ascii="Tahoma" w:hAnsi="Tahoma" w:cs="Tahoma"/>
                <w:sz w:val="19"/>
                <w:szCs w:val="19"/>
              </w:rPr>
            </w:pPr>
            <w:r>
              <w:rPr>
                <w:rFonts w:ascii="Tahoma" w:hAnsi="Tahoma" w:cs="Tahoma" w:hint="cs"/>
                <w:sz w:val="19"/>
                <w:szCs w:val="19"/>
                <w:rtl/>
              </w:rPr>
              <w:t xml:space="preserve">מומלץ כי רשות החדשנות תשקול את תמהיל השקעותיה, בכפוף למיפוי של צורכי הענפים השונים במשק וזיהוי כשלי שוק המחייבים מעורבות ממשלתית, בפרט במשק האנרגייה. זאת כדי לוודא כי פעילותה מביאה להשאת התועלת הציבורית ממענקיה, מסייעת לקדם את החדשנות והטכנולוגיה בכלל ענפי המשק ומעודדת צמיחה והגדלת הפריון במשק. </w:t>
            </w:r>
          </w:p>
          <w:p w:rsidR="004E5CEF" w:rsidRPr="00BF455F" w:rsidP="008E515D">
            <w:pPr>
              <w:pStyle w:val="ListParagraph"/>
              <w:numPr>
                <w:ilvl w:val="0"/>
                <w:numId w:val="49"/>
              </w:numPr>
              <w:spacing w:after="240"/>
              <w:ind w:left="503" w:hanging="503"/>
              <w:contextualSpacing w:val="0"/>
              <w:rPr>
                <w:rFonts w:ascii="Tahoma" w:hAnsi="Tahoma" w:cs="Tahoma"/>
                <w:sz w:val="19"/>
                <w:szCs w:val="19"/>
                <w:rtl/>
              </w:rPr>
            </w:pPr>
            <w:r w:rsidRPr="004E5CEF">
              <w:rPr>
                <w:rFonts w:ascii="Tahoma" w:hAnsi="Tahoma" w:cs="Tahoma"/>
                <w:sz w:val="19"/>
                <w:szCs w:val="19"/>
                <w:rtl/>
              </w:rPr>
              <w:t xml:space="preserve">מומלץ כי </w:t>
            </w:r>
            <w:r w:rsidR="007570A7">
              <w:rPr>
                <w:rFonts w:ascii="Tahoma" w:hAnsi="Tahoma" w:cs="Tahoma" w:hint="cs"/>
                <w:sz w:val="19"/>
                <w:szCs w:val="19"/>
                <w:rtl/>
              </w:rPr>
              <w:t>הרשות לשיתוף פעולה תעשייתי וקידום השקעות זרות</w:t>
            </w:r>
            <w:r w:rsidRPr="004E5CEF">
              <w:rPr>
                <w:rFonts w:ascii="Tahoma" w:hAnsi="Tahoma" w:cs="Tahoma"/>
                <w:sz w:val="19"/>
                <w:szCs w:val="19"/>
                <w:rtl/>
              </w:rPr>
              <w:t>, בשיתוף משרד האנרגייה, יבחנו אפשרויות לנצל התחייבויות רכש גומלין קיימות גם לטובת קידום פעילות מו"פ בכלל ובמגזר האנרגייה בפרט, בין באמצעות השקעות ישירות ובין באמצעות העברת ידע.</w:t>
            </w:r>
          </w:p>
          <w:p w:rsidR="00486D93" w:rsidRPr="006C51DB" w:rsidP="008E515D">
            <w:pPr>
              <w:pStyle w:val="ListParagraph"/>
              <w:numPr>
                <w:ilvl w:val="0"/>
                <w:numId w:val="49"/>
              </w:numPr>
              <w:spacing w:after="240"/>
              <w:ind w:left="503" w:hanging="503"/>
              <w:contextualSpacing w:val="0"/>
              <w:rPr>
                <w:rFonts w:ascii="Tahoma" w:hAnsi="Tahoma" w:cs="Tahoma"/>
                <w:sz w:val="19"/>
                <w:szCs w:val="19"/>
              </w:rPr>
            </w:pPr>
            <w:r>
              <w:rPr>
                <w:rFonts w:ascii="Tahoma" w:hAnsi="Tahoma" w:cs="Tahoma" w:hint="cs"/>
                <w:sz w:val="19"/>
                <w:szCs w:val="19"/>
                <w:rtl/>
              </w:rPr>
              <w:t xml:space="preserve">מומלץ כי </w:t>
            </w:r>
            <w:r w:rsidRPr="00DE4D65">
              <w:rPr>
                <w:rFonts w:ascii="Tahoma" w:hAnsi="Tahoma" w:cs="Tahoma" w:hint="cs"/>
                <w:sz w:val="19"/>
                <w:szCs w:val="19"/>
                <w:rtl/>
              </w:rPr>
              <w:t xml:space="preserve">חח"י </w:t>
            </w:r>
            <w:r>
              <w:rPr>
                <w:rFonts w:ascii="Tahoma" w:hAnsi="Tahoma" w:cs="Tahoma" w:hint="cs"/>
                <w:sz w:val="19"/>
                <w:szCs w:val="19"/>
                <w:rtl/>
              </w:rPr>
              <w:t>ת</w:t>
            </w:r>
            <w:r w:rsidR="009376DE">
              <w:rPr>
                <w:rFonts w:ascii="Tahoma" w:hAnsi="Tahoma" w:cs="Tahoma" w:hint="cs"/>
                <w:sz w:val="19"/>
                <w:szCs w:val="19"/>
                <w:rtl/>
              </w:rPr>
              <w:t>בחן את</w:t>
            </w:r>
            <w:r w:rsidRPr="00DE4D65">
              <w:rPr>
                <w:rFonts w:ascii="Tahoma" w:hAnsi="Tahoma" w:cs="Tahoma" w:hint="cs"/>
                <w:sz w:val="19"/>
                <w:szCs w:val="19"/>
                <w:rtl/>
              </w:rPr>
              <w:t xml:space="preserve"> פוטנציאל המו"פ בחברה, </w:t>
            </w:r>
            <w:r>
              <w:rPr>
                <w:rFonts w:ascii="Tahoma" w:hAnsi="Tahoma" w:cs="Tahoma" w:hint="cs"/>
                <w:sz w:val="19"/>
                <w:szCs w:val="19"/>
                <w:rtl/>
              </w:rPr>
              <w:t>תנתח</w:t>
            </w:r>
            <w:r w:rsidRPr="00DE4D65">
              <w:rPr>
                <w:rFonts w:ascii="Tahoma" w:hAnsi="Tahoma" w:cs="Tahoma" w:hint="cs"/>
                <w:sz w:val="19"/>
                <w:szCs w:val="19"/>
                <w:rtl/>
              </w:rPr>
              <w:t xml:space="preserve"> את חוזקותיה וחולשותיה </w:t>
            </w:r>
            <w:r>
              <w:rPr>
                <w:rFonts w:ascii="Tahoma" w:hAnsi="Tahoma" w:cs="Tahoma" w:hint="cs"/>
                <w:sz w:val="19"/>
                <w:szCs w:val="19"/>
                <w:rtl/>
              </w:rPr>
              <w:t>ותגבש</w:t>
            </w:r>
            <w:r w:rsidRPr="00DE4D65">
              <w:rPr>
                <w:rFonts w:ascii="Tahoma" w:hAnsi="Tahoma" w:cs="Tahoma" w:hint="cs"/>
                <w:sz w:val="19"/>
                <w:szCs w:val="19"/>
                <w:rtl/>
              </w:rPr>
              <w:t xml:space="preserve"> ת</w:t>
            </w:r>
            <w:r w:rsidR="009376DE">
              <w:rPr>
                <w:rFonts w:ascii="Tahoma" w:hAnsi="Tahoma" w:cs="Tahoma" w:hint="cs"/>
                <w:sz w:val="19"/>
                <w:szCs w:val="19"/>
                <w:rtl/>
              </w:rPr>
              <w:t>ו</w:t>
            </w:r>
            <w:r w:rsidRPr="00DE4D65">
              <w:rPr>
                <w:rFonts w:ascii="Tahoma" w:hAnsi="Tahoma" w:cs="Tahoma" w:hint="cs"/>
                <w:sz w:val="19"/>
                <w:szCs w:val="19"/>
                <w:rtl/>
              </w:rPr>
              <w:t xml:space="preserve">כנית לחיזוק והגברת פעילות המו"פ בחברה. כמו כן, </w:t>
            </w:r>
            <w:r>
              <w:rPr>
                <w:rFonts w:ascii="Tahoma" w:hAnsi="Tahoma" w:cs="Tahoma" w:hint="cs"/>
                <w:sz w:val="19"/>
                <w:szCs w:val="19"/>
                <w:rtl/>
              </w:rPr>
              <w:t>מומלץ כי</w:t>
            </w:r>
            <w:r w:rsidRPr="00DE4D65">
              <w:rPr>
                <w:rFonts w:ascii="Tahoma" w:hAnsi="Tahoma" w:cs="Tahoma" w:hint="cs"/>
                <w:sz w:val="19"/>
                <w:szCs w:val="19"/>
                <w:rtl/>
              </w:rPr>
              <w:t xml:space="preserve"> גורמי הממשלה</w:t>
            </w:r>
            <w:r w:rsidR="009376DE">
              <w:rPr>
                <w:rFonts w:ascii="Tahoma" w:hAnsi="Tahoma" w:cs="Tahoma" w:hint="cs"/>
                <w:sz w:val="19"/>
                <w:szCs w:val="19"/>
                <w:rtl/>
              </w:rPr>
              <w:t>,</w:t>
            </w:r>
            <w:r w:rsidRPr="00DE4D65">
              <w:rPr>
                <w:rFonts w:ascii="Tahoma" w:hAnsi="Tahoma" w:cs="Tahoma" w:hint="cs"/>
                <w:sz w:val="19"/>
                <w:szCs w:val="19"/>
                <w:rtl/>
              </w:rPr>
              <w:t xml:space="preserve"> בשיתוף חח"י</w:t>
            </w:r>
            <w:r w:rsidR="009376DE">
              <w:rPr>
                <w:rFonts w:ascii="Tahoma" w:hAnsi="Tahoma" w:cs="Tahoma" w:hint="cs"/>
                <w:sz w:val="19"/>
                <w:szCs w:val="19"/>
                <w:rtl/>
              </w:rPr>
              <w:t>,</w:t>
            </w:r>
            <w:r w:rsidRPr="00DE4D65">
              <w:rPr>
                <w:rFonts w:ascii="Tahoma" w:hAnsi="Tahoma" w:cs="Tahoma" w:hint="cs"/>
                <w:sz w:val="19"/>
                <w:szCs w:val="19"/>
                <w:rtl/>
              </w:rPr>
              <w:t xml:space="preserve"> </w:t>
            </w:r>
            <w:r>
              <w:rPr>
                <w:rFonts w:ascii="Tahoma" w:hAnsi="Tahoma" w:cs="Tahoma" w:hint="cs"/>
                <w:sz w:val="19"/>
                <w:szCs w:val="19"/>
                <w:rtl/>
              </w:rPr>
              <w:t>יבחנו</w:t>
            </w:r>
            <w:r w:rsidRPr="00DE4D65">
              <w:rPr>
                <w:rFonts w:ascii="Tahoma" w:hAnsi="Tahoma" w:cs="Tahoma" w:hint="cs"/>
                <w:sz w:val="19"/>
                <w:szCs w:val="19"/>
                <w:rtl/>
              </w:rPr>
              <w:t xml:space="preserve"> דרכים לנצל את הידע שנצבר בחברה ואת התשתיות הייחודיות הקיימות ברשותה להגברת החדשנות והמו"פ</w:t>
            </w:r>
            <w:r w:rsidR="009376DE">
              <w:rPr>
                <w:rFonts w:ascii="Tahoma" w:hAnsi="Tahoma" w:cs="Tahoma" w:hint="cs"/>
                <w:sz w:val="19"/>
                <w:szCs w:val="19"/>
                <w:rtl/>
              </w:rPr>
              <w:t>,</w:t>
            </w:r>
            <w:r w:rsidRPr="00DE4D65">
              <w:rPr>
                <w:rFonts w:ascii="Tahoma" w:hAnsi="Tahoma" w:cs="Tahoma" w:hint="cs"/>
                <w:sz w:val="19"/>
                <w:szCs w:val="19"/>
                <w:rtl/>
              </w:rPr>
              <w:t xml:space="preserve"> במשק החשמל בפרט וב</w:t>
            </w:r>
            <w:r w:rsidR="004E17FD">
              <w:rPr>
                <w:rFonts w:ascii="Tahoma" w:hAnsi="Tahoma" w:cs="Tahoma" w:hint="cs"/>
                <w:sz w:val="19"/>
                <w:szCs w:val="19"/>
                <w:rtl/>
              </w:rPr>
              <w:t>מגזר</w:t>
            </w:r>
            <w:r w:rsidRPr="00DE4D65">
              <w:rPr>
                <w:rFonts w:ascii="Tahoma" w:hAnsi="Tahoma" w:cs="Tahoma" w:hint="cs"/>
                <w:sz w:val="19"/>
                <w:szCs w:val="19"/>
                <w:rtl/>
              </w:rPr>
              <w:t xml:space="preserve"> ה</w:t>
            </w:r>
            <w:r w:rsidR="004E17FD">
              <w:rPr>
                <w:rFonts w:ascii="Tahoma" w:hAnsi="Tahoma" w:cs="Tahoma" w:hint="cs"/>
                <w:sz w:val="19"/>
                <w:szCs w:val="19"/>
                <w:rtl/>
              </w:rPr>
              <w:t>אנרגייה</w:t>
            </w:r>
            <w:r w:rsidRPr="00DE4D65">
              <w:rPr>
                <w:rFonts w:ascii="Tahoma" w:hAnsi="Tahoma" w:cs="Tahoma" w:hint="cs"/>
                <w:sz w:val="19"/>
                <w:szCs w:val="19"/>
                <w:rtl/>
              </w:rPr>
              <w:t xml:space="preserve"> בכלל.</w:t>
            </w:r>
          </w:p>
          <w:p w:rsidR="00486D93" w:rsidRPr="004F6F1D" w:rsidP="008E515D">
            <w:pPr>
              <w:pStyle w:val="ListParagraph"/>
              <w:numPr>
                <w:ilvl w:val="0"/>
                <w:numId w:val="49"/>
              </w:numPr>
              <w:spacing w:after="240"/>
              <w:ind w:left="503" w:hanging="503"/>
              <w:contextualSpacing w:val="0"/>
              <w:rPr>
                <w:rFonts w:ascii="Tahoma" w:hAnsi="Tahoma" w:cs="Tahoma"/>
                <w:sz w:val="19"/>
                <w:szCs w:val="19"/>
                <w:rtl/>
              </w:rPr>
            </w:pPr>
            <w:r>
              <w:rPr>
                <w:rFonts w:ascii="Tahoma" w:hAnsi="Tahoma" w:cs="Tahoma" w:hint="cs"/>
                <w:sz w:val="19"/>
                <w:szCs w:val="19"/>
                <w:rtl/>
              </w:rPr>
              <w:t xml:space="preserve">מומלץ כי </w:t>
            </w:r>
            <w:r w:rsidRPr="00DE4D65">
              <w:rPr>
                <w:rFonts w:ascii="Tahoma" w:hAnsi="Tahoma" w:cs="Tahoma" w:hint="cs"/>
                <w:sz w:val="19"/>
                <w:szCs w:val="19"/>
                <w:rtl/>
              </w:rPr>
              <w:t xml:space="preserve">רשות החשמל </w:t>
            </w:r>
            <w:r>
              <w:rPr>
                <w:rFonts w:ascii="Tahoma" w:hAnsi="Tahoma" w:cs="Tahoma" w:hint="cs"/>
                <w:sz w:val="19"/>
                <w:szCs w:val="19"/>
                <w:rtl/>
              </w:rPr>
              <w:t>תבחן</w:t>
            </w:r>
            <w:r w:rsidRPr="00DE4D65">
              <w:rPr>
                <w:rFonts w:ascii="Tahoma" w:hAnsi="Tahoma" w:cs="Tahoma" w:hint="cs"/>
                <w:sz w:val="19"/>
                <w:szCs w:val="19"/>
                <w:rtl/>
              </w:rPr>
              <w:t xml:space="preserve"> דרכים לעודד פעילות מו"פ בח</w:t>
            </w:r>
            <w:r w:rsidR="00534F46">
              <w:rPr>
                <w:rFonts w:ascii="Tahoma" w:hAnsi="Tahoma" w:cs="Tahoma" w:hint="cs"/>
                <w:sz w:val="19"/>
                <w:szCs w:val="19"/>
                <w:rtl/>
              </w:rPr>
              <w:t>ח"י</w:t>
            </w:r>
            <w:r w:rsidRPr="00DE4D65">
              <w:rPr>
                <w:rFonts w:ascii="Tahoma" w:hAnsi="Tahoma" w:cs="Tahoma" w:hint="cs"/>
                <w:sz w:val="19"/>
                <w:szCs w:val="19"/>
                <w:rtl/>
              </w:rPr>
              <w:t xml:space="preserve"> באמצעות הסרת </w:t>
            </w:r>
            <w:r w:rsidR="009376DE">
              <w:rPr>
                <w:rFonts w:ascii="Tahoma" w:hAnsi="Tahoma" w:cs="Tahoma" w:hint="cs"/>
                <w:sz w:val="19"/>
                <w:szCs w:val="19"/>
                <w:rtl/>
              </w:rPr>
              <w:t>ה</w:t>
            </w:r>
            <w:r w:rsidRPr="00DE4D65">
              <w:rPr>
                <w:rFonts w:ascii="Tahoma" w:hAnsi="Tahoma" w:cs="Tahoma" w:hint="cs"/>
                <w:sz w:val="19"/>
                <w:szCs w:val="19"/>
                <w:rtl/>
              </w:rPr>
              <w:t>חסמים</w:t>
            </w:r>
            <w:r w:rsidR="0009689B">
              <w:rPr>
                <w:rFonts w:ascii="Tahoma" w:hAnsi="Tahoma" w:cs="Tahoma" w:hint="cs"/>
                <w:sz w:val="19"/>
                <w:szCs w:val="19"/>
                <w:rtl/>
              </w:rPr>
              <w:t xml:space="preserve"> הקיימים</w:t>
            </w:r>
            <w:r w:rsidRPr="00DE4D65">
              <w:rPr>
                <w:rFonts w:ascii="Tahoma" w:hAnsi="Tahoma" w:cs="Tahoma" w:hint="cs"/>
                <w:sz w:val="19"/>
                <w:szCs w:val="19"/>
                <w:rtl/>
              </w:rPr>
              <w:t xml:space="preserve"> לפעילות המו"פ בחברה</w:t>
            </w:r>
            <w:r w:rsidR="0009689B">
              <w:rPr>
                <w:rFonts w:ascii="Tahoma" w:hAnsi="Tahoma" w:cs="Tahoma" w:hint="cs"/>
                <w:sz w:val="19"/>
                <w:szCs w:val="19"/>
                <w:rtl/>
              </w:rPr>
              <w:t>,</w:t>
            </w:r>
            <w:r w:rsidRPr="00DE4D65">
              <w:rPr>
                <w:rFonts w:ascii="Tahoma" w:hAnsi="Tahoma" w:cs="Tahoma" w:hint="cs"/>
                <w:sz w:val="19"/>
                <w:szCs w:val="19"/>
                <w:rtl/>
              </w:rPr>
              <w:t xml:space="preserve"> כגון אי</w:t>
            </w:r>
            <w:r w:rsidR="00534F46">
              <w:rPr>
                <w:rFonts w:ascii="Tahoma" w:hAnsi="Tahoma" w:cs="Tahoma" w:hint="cs"/>
                <w:sz w:val="19"/>
                <w:szCs w:val="19"/>
                <w:rtl/>
              </w:rPr>
              <w:t>-</w:t>
            </w:r>
            <w:r w:rsidRPr="00DE4D65">
              <w:rPr>
                <w:rFonts w:ascii="Tahoma" w:hAnsi="Tahoma" w:cs="Tahoma" w:hint="cs"/>
                <w:sz w:val="19"/>
                <w:szCs w:val="19"/>
                <w:rtl/>
              </w:rPr>
              <w:t>הו</w:t>
            </w:r>
            <w:r w:rsidR="009D054C">
              <w:rPr>
                <w:rFonts w:ascii="Tahoma" w:hAnsi="Tahoma" w:cs="Tahoma" w:hint="cs"/>
                <w:sz w:val="19"/>
                <w:szCs w:val="19"/>
                <w:rtl/>
              </w:rPr>
              <w:t>ו</w:t>
            </w:r>
            <w:r w:rsidRPr="00DE4D65">
              <w:rPr>
                <w:rFonts w:ascii="Tahoma" w:hAnsi="Tahoma" w:cs="Tahoma" w:hint="cs"/>
                <w:sz w:val="19"/>
                <w:szCs w:val="19"/>
                <w:rtl/>
              </w:rPr>
              <w:t>דאות הכרוכה בהחזר עלויות מו"פ ו</w:t>
            </w:r>
            <w:r>
              <w:rPr>
                <w:rFonts w:ascii="Tahoma" w:hAnsi="Tahoma" w:cs="Tahoma" w:hint="cs"/>
                <w:sz w:val="19"/>
                <w:szCs w:val="19"/>
                <w:rtl/>
              </w:rPr>
              <w:t>ה</w:t>
            </w:r>
            <w:r w:rsidRPr="00DE4D65">
              <w:rPr>
                <w:rFonts w:ascii="Tahoma" w:hAnsi="Tahoma" w:cs="Tahoma" w:hint="cs"/>
                <w:sz w:val="19"/>
                <w:szCs w:val="19"/>
                <w:rtl/>
              </w:rPr>
              <w:t xml:space="preserve">תמריץ </w:t>
            </w:r>
            <w:r>
              <w:rPr>
                <w:rFonts w:ascii="Tahoma" w:hAnsi="Tahoma" w:cs="Tahoma" w:hint="cs"/>
                <w:sz w:val="19"/>
                <w:szCs w:val="19"/>
                <w:rtl/>
              </w:rPr>
              <w:t>ה</w:t>
            </w:r>
            <w:r w:rsidRPr="00DE4D65">
              <w:rPr>
                <w:rFonts w:ascii="Tahoma" w:hAnsi="Tahoma" w:cs="Tahoma" w:hint="cs"/>
                <w:sz w:val="19"/>
                <w:szCs w:val="19"/>
                <w:rtl/>
              </w:rPr>
              <w:t>שלילי לפיתוח טכנולוגיות שיגרמו לירידה בהכנסות החברה.</w:t>
            </w:r>
          </w:p>
        </w:tc>
      </w:tr>
    </w:tbl>
    <w:p w:rsidR="00CD6315" w:rsidP="00831369">
      <w:pPr>
        <w:spacing w:line="360" w:lineRule="auto"/>
        <w:rPr>
          <w:rtl/>
        </w:rPr>
      </w:pPr>
      <w:r>
        <w:br w:type="page"/>
      </w:r>
    </w:p>
    <w:tbl>
      <w:tblPr>
        <w:tblStyle w:val="TableGrid"/>
        <w:tblpPr w:leftFromText="180" w:rightFromText="180" w:vertAnchor="text" w:tblpXSpec="center" w:tblpY="1"/>
        <w:tblOverlap w:val="never"/>
        <w:bidiVisual/>
        <w:tblW w:w="9316" w:type="dxa"/>
        <w:tblLayout w:type="fixed"/>
        <w:tblLook w:val="04A0"/>
      </w:tblPr>
      <w:tblGrid>
        <w:gridCol w:w="9309"/>
        <w:gridCol w:w="7"/>
      </w:tblGrid>
      <w:tr w:rsidTr="008E515D">
        <w:tblPrEx>
          <w:tblW w:w="9316" w:type="dxa"/>
          <w:tblLayout w:type="fixed"/>
          <w:tblLook w:val="04A0"/>
        </w:tblPrEx>
        <w:trPr>
          <w:gridAfter w:val="1"/>
          <w:wAfter w:w="7" w:type="dxa"/>
          <w:trHeight w:val="287"/>
        </w:trPr>
        <w:tc>
          <w:tcPr>
            <w:tcW w:w="9309" w:type="dxa"/>
            <w:tcBorders>
              <w:top w:val="nil"/>
              <w:left w:val="nil"/>
              <w:bottom w:val="nil"/>
              <w:right w:val="nil"/>
            </w:tcBorders>
          </w:tcPr>
          <w:p w:rsidR="00486D93" w:rsidRPr="008E515D" w:rsidP="00831369">
            <w:pPr>
              <w:tabs>
                <w:tab w:val="left" w:pos="2371"/>
              </w:tabs>
              <w:spacing w:line="360" w:lineRule="auto"/>
              <w:rPr>
                <w:rFonts w:ascii="Tahoma" w:hAnsi="Tahoma" w:cs="Tahoma"/>
                <w:sz w:val="12"/>
                <w:szCs w:val="12"/>
                <w:rtl/>
              </w:rPr>
            </w:pPr>
            <w:r w:rsidRPr="008E515D">
              <w:rPr>
                <w:rFonts w:ascii="Tahoma" w:hAnsi="Tahoma" w:cs="Tahoma"/>
                <w:sz w:val="12"/>
                <w:szCs w:val="12"/>
                <w:rtl/>
              </w:rPr>
              <w:tab/>
            </w:r>
          </w:p>
        </w:tc>
      </w:tr>
      <w:tr w:rsidTr="00E310E8">
        <w:tblPrEx>
          <w:tblW w:w="9316" w:type="dxa"/>
          <w:tblLayout w:type="fixed"/>
          <w:tblLook w:val="04A0"/>
        </w:tblPrEx>
        <w:trPr>
          <w:trHeight w:val="506"/>
        </w:trPr>
        <w:tc>
          <w:tcPr>
            <w:tcW w:w="9316" w:type="dxa"/>
            <w:gridSpan w:val="2"/>
            <w:tcBorders>
              <w:top w:val="nil"/>
              <w:left w:val="nil"/>
              <w:bottom w:val="nil"/>
              <w:right w:val="nil"/>
            </w:tcBorders>
            <w:vAlign w:val="center"/>
          </w:tcPr>
          <w:p w:rsidR="008E515D" w:rsidP="008E515D">
            <w:pPr>
              <w:spacing w:line="240" w:lineRule="auto"/>
              <w:rPr>
                <w:rFonts w:ascii="Tahoma" w:hAnsi="Tahoma" w:cs="Tahoma"/>
                <w:b/>
                <w:bCs/>
                <w:color w:val="FFFFFF" w:themeColor="background1"/>
                <w:sz w:val="22"/>
                <w:szCs w:val="22"/>
                <w:rtl/>
              </w:rPr>
            </w:pPr>
            <w:r w:rsidRPr="008E515D">
              <w:rPr>
                <w:rFonts w:ascii="Tahoma" w:hAnsi="Tahoma" w:cs="Tahoma" w:hint="cs"/>
                <w:b/>
                <w:bCs/>
                <w:color w:val="FFFFFF" w:themeColor="background1"/>
                <w:sz w:val="22"/>
                <w:szCs w:val="22"/>
                <w:rtl/>
              </w:rPr>
              <w:t>ה</w:t>
            </w:r>
            <w:r w:rsidRPr="008E515D" w:rsidR="00644B25">
              <w:rPr>
                <w:rFonts w:ascii="Tahoma" w:hAnsi="Tahoma" w:cs="Tahoma" w:hint="cs"/>
                <w:b/>
                <w:bCs/>
                <w:color w:val="FFFFFF" w:themeColor="background1"/>
                <w:sz w:val="22"/>
                <w:szCs w:val="22"/>
                <w:rtl/>
              </w:rPr>
              <w:t xml:space="preserve">השקעה </w:t>
            </w:r>
            <w:r w:rsidRPr="008E515D">
              <w:rPr>
                <w:rFonts w:ascii="Tahoma" w:hAnsi="Tahoma" w:cs="Tahoma" w:hint="cs"/>
                <w:b/>
                <w:bCs/>
                <w:color w:val="FFFFFF" w:themeColor="background1"/>
                <w:sz w:val="22"/>
                <w:szCs w:val="22"/>
                <w:rtl/>
              </w:rPr>
              <w:t>ה</w:t>
            </w:r>
            <w:r w:rsidRPr="008E515D" w:rsidR="00644B25">
              <w:rPr>
                <w:rFonts w:ascii="Tahoma" w:hAnsi="Tahoma" w:cs="Tahoma" w:hint="cs"/>
                <w:b/>
                <w:bCs/>
                <w:color w:val="FFFFFF" w:themeColor="background1"/>
                <w:sz w:val="22"/>
                <w:szCs w:val="22"/>
                <w:rtl/>
              </w:rPr>
              <w:t>ממשלתית במ</w:t>
            </w:r>
            <w:r w:rsidRPr="008E515D">
              <w:rPr>
                <w:rFonts w:ascii="Tahoma" w:hAnsi="Tahoma" w:cs="Tahoma" w:hint="cs"/>
                <w:b/>
                <w:bCs/>
                <w:color w:val="FFFFFF" w:themeColor="background1"/>
                <w:sz w:val="22"/>
                <w:szCs w:val="22"/>
                <w:rtl/>
              </w:rPr>
              <w:t>חקר ופיתוח במגזר</w:t>
            </w:r>
            <w:r w:rsidRPr="008E515D" w:rsidR="00644B25">
              <w:rPr>
                <w:rFonts w:ascii="Tahoma" w:hAnsi="Tahoma" w:cs="Tahoma" w:hint="cs"/>
                <w:b/>
                <w:bCs/>
                <w:color w:val="FFFFFF" w:themeColor="background1"/>
                <w:sz w:val="22"/>
                <w:szCs w:val="22"/>
                <w:rtl/>
              </w:rPr>
              <w:t xml:space="preserve"> </w:t>
            </w:r>
            <w:r w:rsidRPr="008E515D">
              <w:rPr>
                <w:rFonts w:ascii="Tahoma" w:hAnsi="Tahoma" w:cs="Tahoma" w:hint="cs"/>
                <w:b/>
                <w:bCs/>
                <w:color w:val="FFFFFF" w:themeColor="background1"/>
                <w:sz w:val="22"/>
                <w:szCs w:val="22"/>
                <w:rtl/>
              </w:rPr>
              <w:t>ה</w:t>
            </w:r>
            <w:r w:rsidRPr="008E515D" w:rsidR="00644B25">
              <w:rPr>
                <w:rFonts w:ascii="Tahoma" w:hAnsi="Tahoma" w:cs="Tahoma" w:hint="cs"/>
                <w:b/>
                <w:bCs/>
                <w:color w:val="FFFFFF" w:themeColor="background1"/>
                <w:sz w:val="22"/>
                <w:szCs w:val="22"/>
                <w:rtl/>
              </w:rPr>
              <w:t>אנרגייה</w:t>
            </w:r>
            <w:r w:rsidRPr="008E515D" w:rsidR="008F3AFE">
              <w:rPr>
                <w:rFonts w:ascii="Tahoma" w:hAnsi="Tahoma" w:cs="Tahoma" w:hint="cs"/>
                <w:b/>
                <w:bCs/>
                <w:color w:val="FFFFFF" w:themeColor="background1"/>
                <w:sz w:val="22"/>
                <w:szCs w:val="22"/>
                <w:rtl/>
              </w:rPr>
              <w:t>*</w:t>
            </w:r>
            <w:r w:rsidRPr="008E515D" w:rsidR="00644B25">
              <w:rPr>
                <w:rFonts w:ascii="Tahoma" w:hAnsi="Tahoma" w:cs="Tahoma" w:hint="cs"/>
                <w:b/>
                <w:bCs/>
                <w:color w:val="FFFFFF" w:themeColor="background1"/>
                <w:sz w:val="22"/>
                <w:szCs w:val="22"/>
                <w:rtl/>
              </w:rPr>
              <w:t xml:space="preserve"> במונחי אחוז תוצר </w:t>
            </w:r>
          </w:p>
          <w:p w:rsidR="00486D93" w:rsidRPr="008E515D" w:rsidP="008E515D">
            <w:pPr>
              <w:spacing w:line="240" w:lineRule="auto"/>
              <w:rPr>
                <w:rFonts w:ascii="Tahoma" w:hAnsi="Tahoma" w:cs="Tahoma"/>
                <w:sz w:val="22"/>
                <w:szCs w:val="22"/>
                <w:rtl/>
              </w:rPr>
            </w:pPr>
            <w:r w:rsidRPr="008E515D">
              <w:rPr>
                <w:rFonts w:ascii="Tahoma" w:hAnsi="Tahoma" w:cs="Tahoma" w:hint="cs"/>
                <w:b/>
                <w:bCs/>
                <w:color w:val="FFFFFF" w:themeColor="background1"/>
                <w:sz w:val="22"/>
                <w:szCs w:val="22"/>
                <w:rtl/>
              </w:rPr>
              <w:t>במדינות ה-</w:t>
            </w:r>
            <w:r w:rsidRPr="008E515D">
              <w:rPr>
                <w:rFonts w:ascii="Tahoma" w:hAnsi="Tahoma" w:cs="Tahoma"/>
                <w:b/>
                <w:bCs/>
                <w:color w:val="FFFFFF" w:themeColor="background1"/>
                <w:sz w:val="22"/>
                <w:szCs w:val="22"/>
              </w:rPr>
              <w:t>OECD</w:t>
            </w:r>
            <w:r w:rsidRPr="008E515D">
              <w:rPr>
                <w:rFonts w:ascii="Tahoma" w:hAnsi="Tahoma" w:cs="Tahoma" w:hint="cs"/>
                <w:b/>
                <w:bCs/>
                <w:color w:val="FFFFFF" w:themeColor="background1"/>
                <w:sz w:val="22"/>
                <w:szCs w:val="22"/>
                <w:rtl/>
              </w:rPr>
              <w:t>,</w:t>
            </w:r>
            <w:r w:rsidRPr="008E515D" w:rsidR="00E62E44">
              <w:rPr>
                <w:rFonts w:ascii="Tahoma" w:hAnsi="Tahoma" w:cs="Tahoma" w:hint="cs"/>
                <w:b/>
                <w:bCs/>
                <w:color w:val="FFFFFF" w:themeColor="background1"/>
                <w:sz w:val="22"/>
                <w:szCs w:val="22"/>
                <w:rtl/>
              </w:rPr>
              <w:t xml:space="preserve"> 2017</w:t>
            </w:r>
            <w:r w:rsidRPr="008E515D" w:rsidR="00E62E44">
              <w:rPr>
                <w:rFonts w:ascii="Tahoma" w:hAnsi="Tahoma" w:cs="Tahoma"/>
                <w:b/>
                <w:bCs/>
                <w:color w:val="FFFFFF" w:themeColor="background1"/>
                <w:sz w:val="22"/>
                <w:szCs w:val="22"/>
                <w:rtl/>
              </w:rPr>
              <w:t xml:space="preserve"> </w:t>
            </w:r>
          </w:p>
        </w:tc>
      </w:tr>
      <w:tr w:rsidTr="008E515D">
        <w:tblPrEx>
          <w:tblW w:w="9316" w:type="dxa"/>
          <w:tblLayout w:type="fixed"/>
          <w:tblLook w:val="04A0"/>
        </w:tblPrEx>
        <w:trPr>
          <w:trHeight w:val="172"/>
        </w:trPr>
        <w:tc>
          <w:tcPr>
            <w:tcW w:w="9316" w:type="dxa"/>
            <w:gridSpan w:val="2"/>
            <w:tcBorders>
              <w:top w:val="nil"/>
              <w:left w:val="nil"/>
              <w:bottom w:val="nil"/>
              <w:right w:val="nil"/>
            </w:tcBorders>
            <w:vAlign w:val="center"/>
          </w:tcPr>
          <w:p w:rsidR="008E515D" w:rsidRPr="008E515D" w:rsidP="008E515D">
            <w:pPr>
              <w:spacing w:line="240" w:lineRule="auto"/>
              <w:rPr>
                <w:rFonts w:ascii="Tahoma" w:hAnsi="Tahoma" w:cs="Tahoma"/>
                <w:b/>
                <w:bCs/>
                <w:color w:val="FFFFFF" w:themeColor="background1"/>
                <w:sz w:val="22"/>
                <w:szCs w:val="22"/>
                <w:rtl/>
              </w:rPr>
            </w:pPr>
          </w:p>
        </w:tc>
      </w:tr>
      <w:tr w:rsidTr="00747CFE">
        <w:tblPrEx>
          <w:tblW w:w="9316" w:type="dxa"/>
          <w:tblLayout w:type="fixed"/>
          <w:tblLook w:val="04A0"/>
        </w:tblPrEx>
        <w:trPr>
          <w:trHeight w:val="1914"/>
        </w:trPr>
        <w:tc>
          <w:tcPr>
            <w:tcW w:w="9316" w:type="dxa"/>
            <w:gridSpan w:val="2"/>
            <w:tcBorders>
              <w:top w:val="nil"/>
              <w:left w:val="nil"/>
              <w:bottom w:val="nil"/>
              <w:right w:val="nil"/>
            </w:tcBorders>
          </w:tcPr>
          <w:p w:rsidR="00486D93" w:rsidRPr="00CC3824" w:rsidP="008E515D">
            <w:pPr>
              <w:spacing w:line="360" w:lineRule="auto"/>
              <w:jc w:val="center"/>
              <w:rPr>
                <w:rtl/>
              </w:rPr>
            </w:pPr>
            <w:r>
              <w:rPr>
                <w:noProof/>
                <w:rtl/>
              </w:rPr>
              <w:drawing>
                <wp:inline distT="0" distB="0" distL="0" distR="0">
                  <wp:extent cx="4325121" cy="236525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66286" name="‏‏mop-g-0 - תקציר.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65253"/>
                          </a:xfrm>
                          <a:prstGeom prst="rect">
                            <a:avLst/>
                          </a:prstGeom>
                        </pic:spPr>
                      </pic:pic>
                    </a:graphicData>
                  </a:graphic>
                </wp:inline>
              </w:drawing>
            </w:r>
          </w:p>
        </w:tc>
      </w:tr>
      <w:tr w:rsidTr="00E310E8">
        <w:tblPrEx>
          <w:tblW w:w="9316" w:type="dxa"/>
          <w:tblLayout w:type="fixed"/>
          <w:tblLook w:val="04A0"/>
        </w:tblPrEx>
        <w:trPr>
          <w:trHeight w:val="419"/>
        </w:trPr>
        <w:tc>
          <w:tcPr>
            <w:tcW w:w="9316" w:type="dxa"/>
            <w:gridSpan w:val="2"/>
            <w:tcBorders>
              <w:top w:val="nil"/>
              <w:left w:val="nil"/>
              <w:bottom w:val="nil"/>
              <w:right w:val="nil"/>
            </w:tcBorders>
          </w:tcPr>
          <w:p w:rsidR="00486D93" w:rsidRPr="006C51DB" w:rsidP="009376FD">
            <w:pPr>
              <w:spacing w:line="360" w:lineRule="auto"/>
              <w:rPr>
                <w:rFonts w:ascii="Tahoma" w:hAnsi="Tahoma" w:cs="Tahoma"/>
                <w:sz w:val="19"/>
                <w:szCs w:val="19"/>
                <w:rtl/>
              </w:rPr>
            </w:pPr>
            <w:r>
              <w:rPr>
                <w:rFonts w:ascii="Tahoma" w:hAnsi="Tahoma" w:cs="Tahoma" w:hint="cs"/>
                <w:sz w:val="14"/>
                <w:szCs w:val="14"/>
                <w:rtl/>
              </w:rPr>
              <w:t>על פי נתוני ה-</w:t>
            </w:r>
            <w:r>
              <w:rPr>
                <w:rFonts w:ascii="Tahoma" w:hAnsi="Tahoma" w:cs="Tahoma" w:hint="cs"/>
                <w:sz w:val="14"/>
                <w:szCs w:val="14"/>
              </w:rPr>
              <w:t>OECD</w:t>
            </w:r>
            <w:r>
              <w:rPr>
                <w:rFonts w:ascii="Tahoma" w:hAnsi="Tahoma" w:cs="Tahoma" w:hint="cs"/>
                <w:sz w:val="14"/>
                <w:szCs w:val="14"/>
                <w:rtl/>
              </w:rPr>
              <w:t>.</w:t>
            </w:r>
            <w:r w:rsidRPr="006C51DB" w:rsidR="00D1768F">
              <w:rPr>
                <w:rFonts w:ascii="Tahoma" w:hAnsi="Tahoma" w:cs="Tahoma"/>
                <w:sz w:val="14"/>
                <w:szCs w:val="14"/>
                <w:rtl/>
              </w:rPr>
              <w:t xml:space="preserve"> </w:t>
            </w:r>
          </w:p>
        </w:tc>
      </w:tr>
      <w:tr w:rsidTr="008E515D">
        <w:tblPrEx>
          <w:tblW w:w="9316" w:type="dxa"/>
          <w:tblLayout w:type="fixed"/>
          <w:tblLook w:val="04A0"/>
        </w:tblPrEx>
        <w:trPr>
          <w:trHeight w:val="1285"/>
        </w:trPr>
        <w:tc>
          <w:tcPr>
            <w:tcW w:w="9316" w:type="dxa"/>
            <w:gridSpan w:val="2"/>
            <w:tcBorders>
              <w:top w:val="nil"/>
              <w:left w:val="nil"/>
              <w:bottom w:val="nil"/>
              <w:right w:val="nil"/>
            </w:tcBorders>
          </w:tcPr>
          <w:p w:rsidR="00606AB2" w:rsidP="008E515D">
            <w:pPr>
              <w:spacing w:line="240" w:lineRule="auto"/>
              <w:ind w:left="276" w:hanging="276"/>
              <w:rPr>
                <w:sz w:val="22"/>
                <w:szCs w:val="22"/>
                <w:rtl/>
              </w:rPr>
            </w:pPr>
            <w:r>
              <w:rPr>
                <w:rFonts w:hint="cs"/>
                <w:sz w:val="22"/>
                <w:szCs w:val="22"/>
                <w:rtl/>
              </w:rPr>
              <w:t>*</w:t>
            </w:r>
            <w:r w:rsidRPr="00021B82" w:rsidR="0002172B">
              <w:rPr>
                <w:rFonts w:hint="cs"/>
                <w:sz w:val="22"/>
                <w:szCs w:val="22"/>
                <w:rtl/>
              </w:rPr>
              <w:t xml:space="preserve"> </w:t>
            </w:r>
            <w:r w:rsidR="008E515D">
              <w:rPr>
                <w:rFonts w:ascii="Tahoma" w:hAnsi="Tahoma" w:cs="Tahoma" w:hint="cs"/>
                <w:sz w:val="16"/>
                <w:szCs w:val="16"/>
                <w:rtl/>
              </w:rPr>
              <w:t xml:space="preserve">   </w:t>
            </w:r>
            <w:r w:rsidRPr="008E515D" w:rsidR="0002172B">
              <w:rPr>
                <w:rFonts w:ascii="Tahoma" w:hAnsi="Tahoma" w:cs="Tahoma"/>
                <w:sz w:val="16"/>
                <w:szCs w:val="16"/>
                <w:rtl/>
              </w:rPr>
              <w:t>אנרגייה מסווגת בהתאם ל-</w:t>
            </w:r>
            <w:r>
              <w:rPr>
                <w:rStyle w:val="FootnoteReference"/>
                <w:rFonts w:ascii="Tahoma" w:hAnsi="Tahoma" w:cs="Tahoma"/>
                <w:sz w:val="16"/>
                <w:szCs w:val="16"/>
              </w:rPr>
              <w:footnoteReference w:id="5"/>
            </w:r>
            <w:r w:rsidRPr="008E515D" w:rsidR="0002172B">
              <w:rPr>
                <w:rFonts w:ascii="Tahoma" w:hAnsi="Tahoma" w:cs="Tahoma"/>
                <w:sz w:val="16"/>
                <w:szCs w:val="16"/>
              </w:rPr>
              <w:t>NABS</w:t>
            </w:r>
            <w:r w:rsidRPr="008E515D" w:rsidR="0002172B">
              <w:rPr>
                <w:rFonts w:ascii="Tahoma" w:hAnsi="Tahoma" w:cs="Tahoma"/>
                <w:sz w:val="16"/>
                <w:szCs w:val="16"/>
                <w:rtl/>
              </w:rPr>
              <w:t xml:space="preserve"> 2007 והיא כוללת את התחומים </w:t>
            </w:r>
            <w:r w:rsidRPr="008E515D">
              <w:rPr>
                <w:rFonts w:ascii="Tahoma" w:hAnsi="Tahoma" w:cs="Tahoma"/>
                <w:sz w:val="16"/>
                <w:szCs w:val="16"/>
                <w:rtl/>
              </w:rPr>
              <w:t>האלה</w:t>
            </w:r>
            <w:r w:rsidRPr="008E515D" w:rsidR="0002172B">
              <w:rPr>
                <w:rFonts w:ascii="Tahoma" w:hAnsi="Tahoma" w:cs="Tahoma"/>
                <w:sz w:val="16"/>
                <w:szCs w:val="16"/>
                <w:rtl/>
              </w:rPr>
              <w:t>: ייצור, אחסון, תחבורה</w:t>
            </w:r>
            <w:r w:rsidRPr="008E515D" w:rsidR="009376FD">
              <w:rPr>
                <w:rFonts w:ascii="Tahoma" w:hAnsi="Tahoma" w:cs="Tahoma"/>
                <w:sz w:val="16"/>
                <w:szCs w:val="16"/>
                <w:rtl/>
              </w:rPr>
              <w:t>,</w:t>
            </w:r>
            <w:r w:rsidRPr="008E515D">
              <w:rPr>
                <w:rFonts w:ascii="Tahoma" w:hAnsi="Tahoma" w:cs="Tahoma"/>
                <w:sz w:val="16"/>
                <w:szCs w:val="16"/>
                <w:rtl/>
              </w:rPr>
              <w:t xml:space="preserve"> </w:t>
            </w:r>
            <w:r w:rsidRPr="008E515D" w:rsidR="0002172B">
              <w:rPr>
                <w:rFonts w:ascii="Tahoma" w:hAnsi="Tahoma" w:cs="Tahoma"/>
                <w:sz w:val="16"/>
                <w:szCs w:val="16"/>
                <w:rtl/>
              </w:rPr>
              <w:t xml:space="preserve">חלוקה ושימוש </w:t>
            </w:r>
            <w:r w:rsidRPr="008E515D" w:rsidR="001F2F49">
              <w:rPr>
                <w:rFonts w:ascii="Tahoma" w:hAnsi="Tahoma" w:cs="Tahoma"/>
                <w:sz w:val="16"/>
                <w:szCs w:val="16"/>
                <w:rtl/>
              </w:rPr>
              <w:t>ב</w:t>
            </w:r>
            <w:r w:rsidRPr="008E515D" w:rsidR="0002172B">
              <w:rPr>
                <w:rFonts w:ascii="Tahoma" w:hAnsi="Tahoma" w:cs="Tahoma"/>
                <w:sz w:val="16"/>
                <w:szCs w:val="16"/>
                <w:rtl/>
              </w:rPr>
              <w:t>כל סוג של אנרגייה, תהליכי</w:t>
            </w:r>
            <w:r w:rsidRPr="008E515D" w:rsidR="00421271">
              <w:rPr>
                <w:rFonts w:ascii="Tahoma" w:hAnsi="Tahoma" w:cs="Tahoma"/>
                <w:sz w:val="16"/>
                <w:szCs w:val="16"/>
                <w:rtl/>
              </w:rPr>
              <w:t>ם</w:t>
            </w:r>
            <w:r w:rsidRPr="008E515D" w:rsidR="0002172B">
              <w:rPr>
                <w:rFonts w:ascii="Tahoma" w:hAnsi="Tahoma" w:cs="Tahoma"/>
                <w:sz w:val="16"/>
                <w:szCs w:val="16"/>
                <w:rtl/>
              </w:rPr>
              <w:t xml:space="preserve"> להגברת </w:t>
            </w:r>
            <w:r w:rsidRPr="008E515D" w:rsidR="002C3EE2">
              <w:rPr>
                <w:rFonts w:ascii="Tahoma" w:hAnsi="Tahoma" w:cs="Tahoma"/>
                <w:sz w:val="16"/>
                <w:szCs w:val="16"/>
                <w:rtl/>
              </w:rPr>
              <w:t>ה</w:t>
            </w:r>
            <w:r w:rsidRPr="008E515D" w:rsidR="0002172B">
              <w:rPr>
                <w:rFonts w:ascii="Tahoma" w:hAnsi="Tahoma" w:cs="Tahoma"/>
                <w:sz w:val="16"/>
                <w:szCs w:val="16"/>
                <w:rtl/>
              </w:rPr>
              <w:t>יעילות של ייצור אנרגייה וחלוקתה, שימור אנרגייה, ח</w:t>
            </w:r>
            <w:r w:rsidRPr="008E515D">
              <w:rPr>
                <w:rFonts w:ascii="Tahoma" w:hAnsi="Tahoma" w:cs="Tahoma"/>
                <w:sz w:val="16"/>
                <w:szCs w:val="16"/>
                <w:rtl/>
              </w:rPr>
              <w:t>י</w:t>
            </w:r>
            <w:r w:rsidRPr="008E515D" w:rsidR="0002172B">
              <w:rPr>
                <w:rFonts w:ascii="Tahoma" w:hAnsi="Tahoma" w:cs="Tahoma"/>
                <w:sz w:val="16"/>
                <w:szCs w:val="16"/>
                <w:rtl/>
              </w:rPr>
              <w:t xml:space="preserve">סכון באנרגייה, מקורות אנרגייה מתחדשים, ביקוע ואיחוי גרעיני, אחסון </w:t>
            </w:r>
            <w:r w:rsidRPr="008E515D" w:rsidR="0002172B">
              <w:rPr>
                <w:rFonts w:ascii="Tahoma" w:hAnsi="Tahoma" w:cs="Tahoma"/>
                <w:sz w:val="16"/>
                <w:szCs w:val="16"/>
              </w:rPr>
              <w:t>CO</w:t>
            </w:r>
            <w:r w:rsidRPr="008E515D" w:rsidR="0002172B">
              <w:rPr>
                <w:rFonts w:ascii="Tahoma" w:hAnsi="Tahoma" w:cs="Tahoma"/>
                <w:sz w:val="16"/>
                <w:szCs w:val="16"/>
                <w:vertAlign w:val="subscript"/>
              </w:rPr>
              <w:t>2</w:t>
            </w:r>
            <w:r w:rsidRPr="008E515D" w:rsidR="0002172B">
              <w:rPr>
                <w:rFonts w:ascii="Tahoma" w:hAnsi="Tahoma" w:cs="Tahoma"/>
                <w:sz w:val="16"/>
                <w:szCs w:val="16"/>
                <w:rtl/>
              </w:rPr>
              <w:t xml:space="preserve">, תאי מימן ודלק </w:t>
            </w:r>
            <w:r w:rsidRPr="008E515D" w:rsidR="001F2F49">
              <w:rPr>
                <w:rFonts w:ascii="Tahoma" w:hAnsi="Tahoma" w:cs="Tahoma"/>
                <w:sz w:val="16"/>
                <w:szCs w:val="16"/>
                <w:rtl/>
              </w:rPr>
              <w:t>ו</w:t>
            </w:r>
            <w:r w:rsidRPr="008E515D" w:rsidR="0002172B">
              <w:rPr>
                <w:rFonts w:ascii="Tahoma" w:hAnsi="Tahoma" w:cs="Tahoma"/>
                <w:sz w:val="16"/>
                <w:szCs w:val="16"/>
                <w:rtl/>
              </w:rPr>
              <w:t>טכנולוגיות ייצור ואחסנה אחרות.</w:t>
            </w:r>
            <w:r w:rsidRPr="00021B82" w:rsidR="0002172B">
              <w:rPr>
                <w:rFonts w:hint="cs"/>
                <w:sz w:val="22"/>
                <w:szCs w:val="22"/>
                <w:rtl/>
              </w:rPr>
              <w:t xml:space="preserve"> </w:t>
            </w:r>
          </w:p>
          <w:p w:rsidR="00486D93" w:rsidRPr="006C51DB" w:rsidP="00831369">
            <w:pPr>
              <w:spacing w:line="360" w:lineRule="auto"/>
              <w:rPr>
                <w:rFonts w:ascii="Tahoma" w:hAnsi="Tahoma" w:cs="Tahoma"/>
                <w:sz w:val="19"/>
                <w:szCs w:val="19"/>
                <w:rtl/>
              </w:rPr>
            </w:pPr>
          </w:p>
        </w:tc>
      </w:tr>
      <w:tr w:rsidTr="00E310E8">
        <w:tblPrEx>
          <w:tblW w:w="9316" w:type="dxa"/>
          <w:tblLayout w:type="fixed"/>
          <w:tblLook w:val="04A0"/>
        </w:tblPrEx>
        <w:trPr>
          <w:trHeight w:val="419"/>
        </w:trPr>
        <w:tc>
          <w:tcPr>
            <w:tcW w:w="9316" w:type="dxa"/>
            <w:gridSpan w:val="2"/>
            <w:tcBorders>
              <w:top w:val="nil"/>
              <w:left w:val="nil"/>
              <w:bottom w:val="nil"/>
              <w:right w:val="nil"/>
            </w:tcBorders>
          </w:tcPr>
          <w:p w:rsidR="00486D93" w:rsidRPr="006C51DB" w:rsidP="00831369">
            <w:pPr>
              <w:spacing w:line="360" w:lineRule="auto"/>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23878"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E310E8">
        <w:tblPrEx>
          <w:tblW w:w="9316" w:type="dxa"/>
          <w:tblLayout w:type="fixed"/>
          <w:tblLook w:val="04A0"/>
        </w:tblPrEx>
        <w:trPr>
          <w:trHeight w:val="419"/>
        </w:trPr>
        <w:tc>
          <w:tcPr>
            <w:tcW w:w="9316" w:type="dxa"/>
            <w:gridSpan w:val="2"/>
            <w:tcBorders>
              <w:top w:val="nil"/>
              <w:left w:val="nil"/>
              <w:bottom w:val="nil"/>
              <w:right w:val="nil"/>
            </w:tcBorders>
          </w:tcPr>
          <w:p w:rsidR="00486D93" w:rsidRPr="00813EB6" w:rsidP="008E515D">
            <w:pPr>
              <w:rPr>
                <w:rFonts w:ascii="Tahoma" w:hAnsi="Tahoma" w:cs="Tahoma"/>
                <w:sz w:val="19"/>
                <w:szCs w:val="19"/>
              </w:rPr>
            </w:pPr>
            <w:r w:rsidRPr="00813EB6">
              <w:rPr>
                <w:rFonts w:ascii="Tahoma" w:hAnsi="Tahoma" w:cs="Tahoma" w:hint="eastAsia"/>
                <w:sz w:val="19"/>
                <w:szCs w:val="19"/>
                <w:rtl/>
              </w:rPr>
              <w:t>השקעות</w:t>
            </w:r>
            <w:r w:rsidRPr="00813EB6">
              <w:rPr>
                <w:rFonts w:ascii="Tahoma" w:hAnsi="Tahoma" w:cs="Tahoma"/>
                <w:sz w:val="19"/>
                <w:szCs w:val="19"/>
                <w:rtl/>
              </w:rPr>
              <w:t xml:space="preserve"> </w:t>
            </w:r>
            <w:r w:rsidRPr="00813EB6">
              <w:rPr>
                <w:rFonts w:ascii="Tahoma" w:hAnsi="Tahoma" w:cs="Tahoma" w:hint="eastAsia"/>
                <w:sz w:val="19"/>
                <w:szCs w:val="19"/>
                <w:rtl/>
              </w:rPr>
              <w:t>המו</w:t>
            </w:r>
            <w:r w:rsidRPr="00813EB6">
              <w:rPr>
                <w:rFonts w:ascii="Tahoma" w:hAnsi="Tahoma" w:cs="Tahoma"/>
                <w:sz w:val="19"/>
                <w:szCs w:val="19"/>
                <w:rtl/>
              </w:rPr>
              <w:t xml:space="preserve">"פ </w:t>
            </w:r>
            <w:r w:rsidRPr="00813EB6">
              <w:rPr>
                <w:rFonts w:ascii="Tahoma" w:hAnsi="Tahoma" w:cs="Tahoma" w:hint="eastAsia"/>
                <w:sz w:val="19"/>
                <w:szCs w:val="19"/>
                <w:rtl/>
              </w:rPr>
              <w:t>בישראל</w:t>
            </w:r>
            <w:r w:rsidRPr="00813EB6">
              <w:rPr>
                <w:rFonts w:ascii="Tahoma" w:hAnsi="Tahoma" w:cs="Tahoma"/>
                <w:sz w:val="19"/>
                <w:szCs w:val="19"/>
                <w:rtl/>
              </w:rPr>
              <w:t xml:space="preserve"> (באחוזי </w:t>
            </w:r>
            <w:r w:rsidRPr="00813EB6">
              <w:rPr>
                <w:rFonts w:ascii="Tahoma" w:hAnsi="Tahoma" w:cs="Tahoma" w:hint="eastAsia"/>
                <w:sz w:val="19"/>
                <w:szCs w:val="19"/>
                <w:rtl/>
              </w:rPr>
              <w:t>תוצר</w:t>
            </w:r>
            <w:r w:rsidRPr="00813EB6">
              <w:rPr>
                <w:rFonts w:ascii="Tahoma" w:hAnsi="Tahoma" w:cs="Tahoma"/>
                <w:sz w:val="19"/>
                <w:szCs w:val="19"/>
                <w:rtl/>
              </w:rPr>
              <w:t xml:space="preserve">) </w:t>
            </w:r>
            <w:r w:rsidRPr="00813EB6">
              <w:rPr>
                <w:rFonts w:ascii="Tahoma" w:hAnsi="Tahoma" w:cs="Tahoma" w:hint="eastAsia"/>
                <w:sz w:val="19"/>
                <w:szCs w:val="19"/>
                <w:rtl/>
              </w:rPr>
              <w:t>הן</w:t>
            </w:r>
            <w:r w:rsidRPr="00813EB6">
              <w:rPr>
                <w:rFonts w:ascii="Tahoma" w:hAnsi="Tahoma" w:cs="Tahoma"/>
                <w:sz w:val="19"/>
                <w:szCs w:val="19"/>
                <w:rtl/>
              </w:rPr>
              <w:t xml:space="preserve"> </w:t>
            </w:r>
            <w:r w:rsidRPr="00813EB6">
              <w:rPr>
                <w:rFonts w:ascii="Tahoma" w:hAnsi="Tahoma" w:cs="Tahoma" w:hint="eastAsia"/>
                <w:sz w:val="19"/>
                <w:szCs w:val="19"/>
                <w:rtl/>
              </w:rPr>
              <w:t>מהגבוהות</w:t>
            </w:r>
            <w:r w:rsidRPr="00813EB6">
              <w:rPr>
                <w:rFonts w:ascii="Tahoma" w:hAnsi="Tahoma" w:cs="Tahoma"/>
                <w:sz w:val="19"/>
                <w:szCs w:val="19"/>
                <w:rtl/>
              </w:rPr>
              <w:t xml:space="preserve"> </w:t>
            </w:r>
            <w:r w:rsidRPr="00813EB6">
              <w:rPr>
                <w:rFonts w:ascii="Tahoma" w:hAnsi="Tahoma" w:cs="Tahoma" w:hint="eastAsia"/>
                <w:sz w:val="19"/>
                <w:szCs w:val="19"/>
                <w:rtl/>
              </w:rPr>
              <w:t>בעולם</w:t>
            </w:r>
            <w:r w:rsidRPr="00813EB6">
              <w:rPr>
                <w:rFonts w:ascii="Tahoma" w:hAnsi="Tahoma" w:cs="Tahoma"/>
                <w:sz w:val="19"/>
                <w:szCs w:val="19"/>
                <w:rtl/>
              </w:rPr>
              <w:t xml:space="preserve">, </w:t>
            </w:r>
            <w:r w:rsidRPr="00813EB6">
              <w:rPr>
                <w:rFonts w:ascii="Tahoma" w:hAnsi="Tahoma" w:cs="Tahoma" w:hint="eastAsia"/>
                <w:sz w:val="19"/>
                <w:szCs w:val="19"/>
                <w:rtl/>
              </w:rPr>
              <w:t>אולם</w:t>
            </w:r>
            <w:r w:rsidRPr="00813EB6">
              <w:rPr>
                <w:rFonts w:ascii="Tahoma" w:hAnsi="Tahoma" w:cs="Tahoma"/>
                <w:sz w:val="19"/>
                <w:szCs w:val="19"/>
                <w:rtl/>
              </w:rPr>
              <w:t xml:space="preserve"> </w:t>
            </w:r>
            <w:r w:rsidRPr="00813EB6">
              <w:rPr>
                <w:rFonts w:ascii="Tahoma" w:hAnsi="Tahoma" w:cs="Tahoma" w:hint="eastAsia"/>
                <w:sz w:val="19"/>
                <w:szCs w:val="19"/>
                <w:rtl/>
              </w:rPr>
              <w:t>ב</w:t>
            </w:r>
            <w:r w:rsidRPr="00813EB6" w:rsidR="004E17FD">
              <w:rPr>
                <w:rFonts w:ascii="Tahoma" w:hAnsi="Tahoma" w:cs="Tahoma" w:hint="eastAsia"/>
                <w:sz w:val="19"/>
                <w:szCs w:val="19"/>
                <w:rtl/>
              </w:rPr>
              <w:t>מגזר</w:t>
            </w:r>
            <w:r w:rsidRPr="00813EB6">
              <w:rPr>
                <w:rFonts w:ascii="Tahoma" w:hAnsi="Tahoma" w:cs="Tahoma"/>
                <w:sz w:val="19"/>
                <w:szCs w:val="19"/>
                <w:rtl/>
              </w:rPr>
              <w:t xml:space="preserve"> </w:t>
            </w:r>
            <w:r w:rsidRPr="00813EB6">
              <w:rPr>
                <w:rFonts w:ascii="Tahoma" w:hAnsi="Tahoma" w:cs="Tahoma" w:hint="eastAsia"/>
                <w:sz w:val="19"/>
                <w:szCs w:val="19"/>
                <w:rtl/>
              </w:rPr>
              <w:t>ה</w:t>
            </w:r>
            <w:r w:rsidRPr="00813EB6" w:rsidR="004E17FD">
              <w:rPr>
                <w:rFonts w:ascii="Tahoma" w:hAnsi="Tahoma" w:cs="Tahoma" w:hint="eastAsia"/>
                <w:sz w:val="19"/>
                <w:szCs w:val="19"/>
                <w:rtl/>
              </w:rPr>
              <w:t>אנרגייה</w:t>
            </w:r>
            <w:r w:rsidRPr="00813EB6">
              <w:rPr>
                <w:rFonts w:ascii="Tahoma" w:hAnsi="Tahoma" w:cs="Tahoma"/>
                <w:sz w:val="19"/>
                <w:szCs w:val="19"/>
                <w:rtl/>
              </w:rPr>
              <w:t xml:space="preserve"> הן מהנמוכות בעולם, על אף חשיבותו</w:t>
            </w:r>
            <w:r w:rsidR="001D4BC2">
              <w:rPr>
                <w:rFonts w:ascii="Tahoma" w:hAnsi="Tahoma" w:cs="Tahoma" w:hint="cs"/>
                <w:sz w:val="19"/>
                <w:szCs w:val="19"/>
                <w:rtl/>
              </w:rPr>
              <w:t xml:space="preserve"> של המגזר</w:t>
            </w:r>
            <w:r w:rsidRPr="00813EB6">
              <w:rPr>
                <w:rFonts w:ascii="Tahoma" w:hAnsi="Tahoma" w:cs="Tahoma"/>
                <w:sz w:val="19"/>
                <w:szCs w:val="19"/>
                <w:rtl/>
              </w:rPr>
              <w:t>. מרבית המו"פ בישראל מבוצע ב</w:t>
            </w:r>
            <w:r w:rsidR="00A35311">
              <w:rPr>
                <w:rFonts w:ascii="Tahoma" w:hAnsi="Tahoma" w:cs="Tahoma"/>
                <w:sz w:val="19"/>
                <w:szCs w:val="19"/>
                <w:rtl/>
              </w:rPr>
              <w:t>היי-טק</w:t>
            </w:r>
            <w:r w:rsidR="001F2F49">
              <w:rPr>
                <w:rFonts w:ascii="Tahoma" w:hAnsi="Tahoma" w:cs="Tahoma" w:hint="cs"/>
                <w:sz w:val="19"/>
                <w:szCs w:val="19"/>
                <w:rtl/>
              </w:rPr>
              <w:t>,</w:t>
            </w:r>
            <w:r w:rsidRPr="00813EB6">
              <w:rPr>
                <w:rFonts w:ascii="Tahoma" w:hAnsi="Tahoma" w:cs="Tahoma"/>
                <w:sz w:val="19"/>
                <w:szCs w:val="19"/>
                <w:rtl/>
              </w:rPr>
              <w:t xml:space="preserve"> </w:t>
            </w:r>
            <w:r w:rsidRPr="00813EB6" w:rsidR="00D63EE9">
              <w:rPr>
                <w:rFonts w:ascii="Tahoma" w:hAnsi="Tahoma" w:cs="Tahoma"/>
                <w:sz w:val="19"/>
                <w:szCs w:val="19"/>
                <w:rtl/>
              </w:rPr>
              <w:t>ו</w:t>
            </w:r>
            <w:r w:rsidR="00D63EE9">
              <w:rPr>
                <w:rFonts w:ascii="Tahoma" w:hAnsi="Tahoma" w:cs="Tahoma" w:hint="cs"/>
                <w:sz w:val="19"/>
                <w:szCs w:val="19"/>
                <w:rtl/>
              </w:rPr>
              <w:t>יש</w:t>
            </w:r>
            <w:r w:rsidRPr="00813EB6" w:rsidR="00D63EE9">
              <w:rPr>
                <w:rFonts w:ascii="Tahoma" w:hAnsi="Tahoma" w:cs="Tahoma"/>
                <w:sz w:val="19"/>
                <w:szCs w:val="19"/>
                <w:rtl/>
              </w:rPr>
              <w:t xml:space="preserve"> </w:t>
            </w:r>
            <w:r w:rsidRPr="00813EB6">
              <w:rPr>
                <w:rFonts w:ascii="Tahoma" w:hAnsi="Tahoma" w:cs="Tahoma"/>
                <w:sz w:val="19"/>
                <w:szCs w:val="19"/>
                <w:rtl/>
              </w:rPr>
              <w:t>פערים מהותיים</w:t>
            </w:r>
            <w:r w:rsidR="001D4BC2">
              <w:rPr>
                <w:rFonts w:ascii="Tahoma" w:hAnsi="Tahoma" w:cs="Tahoma" w:hint="cs"/>
                <w:sz w:val="19"/>
                <w:szCs w:val="19"/>
                <w:rtl/>
              </w:rPr>
              <w:t xml:space="preserve"> בין </w:t>
            </w:r>
            <w:r w:rsidR="00E87147">
              <w:rPr>
                <w:rFonts w:ascii="Tahoma" w:hAnsi="Tahoma" w:cs="Tahoma" w:hint="cs"/>
                <w:sz w:val="19"/>
                <w:szCs w:val="19"/>
                <w:rtl/>
              </w:rPr>
              <w:t>היקפי</w:t>
            </w:r>
            <w:r w:rsidR="001D4BC2">
              <w:rPr>
                <w:rFonts w:ascii="Tahoma" w:hAnsi="Tahoma" w:cs="Tahoma" w:hint="cs"/>
                <w:sz w:val="19"/>
                <w:szCs w:val="19"/>
                <w:rtl/>
              </w:rPr>
              <w:t xml:space="preserve"> המו"פ ב</w:t>
            </w:r>
            <w:r w:rsidR="00A35311">
              <w:rPr>
                <w:rFonts w:ascii="Tahoma" w:hAnsi="Tahoma" w:cs="Tahoma" w:hint="cs"/>
                <w:sz w:val="19"/>
                <w:szCs w:val="19"/>
                <w:rtl/>
              </w:rPr>
              <w:t>היי-טק</w:t>
            </w:r>
            <w:r w:rsidR="001D4BC2">
              <w:rPr>
                <w:rFonts w:ascii="Tahoma" w:hAnsi="Tahoma" w:cs="Tahoma" w:hint="cs"/>
                <w:sz w:val="19"/>
                <w:szCs w:val="19"/>
                <w:rtl/>
              </w:rPr>
              <w:t xml:space="preserve"> ליתר </w:t>
            </w:r>
            <w:r w:rsidRPr="00813EB6">
              <w:rPr>
                <w:rFonts w:ascii="Tahoma" w:hAnsi="Tahoma" w:cs="Tahoma"/>
                <w:sz w:val="19"/>
                <w:szCs w:val="19"/>
                <w:rtl/>
              </w:rPr>
              <w:t>ענפי המשק. מדיניות המו"פ הממשלתית אמורה לטפל בכשלי שוק במו"פ</w:t>
            </w:r>
            <w:r w:rsidR="009125B9">
              <w:rPr>
                <w:rFonts w:ascii="Tahoma" w:hAnsi="Tahoma" w:cs="Tahoma" w:hint="cs"/>
                <w:sz w:val="19"/>
                <w:szCs w:val="19"/>
                <w:rtl/>
              </w:rPr>
              <w:t>,</w:t>
            </w:r>
            <w:r w:rsidRPr="00813EB6">
              <w:rPr>
                <w:rFonts w:ascii="Tahoma" w:hAnsi="Tahoma" w:cs="Tahoma"/>
                <w:sz w:val="19"/>
                <w:szCs w:val="19"/>
                <w:rtl/>
              </w:rPr>
              <w:t xml:space="preserve"> כגון הסיכון הגבוה בפעילות מו"פ</w:t>
            </w:r>
            <w:r w:rsidR="001F2F49">
              <w:rPr>
                <w:rFonts w:ascii="Tahoma" w:hAnsi="Tahoma" w:cs="Tahoma" w:hint="cs"/>
                <w:sz w:val="19"/>
                <w:szCs w:val="19"/>
                <w:rtl/>
              </w:rPr>
              <w:t>,</w:t>
            </w:r>
            <w:r w:rsidRPr="00813EB6">
              <w:rPr>
                <w:rFonts w:ascii="Tahoma" w:hAnsi="Tahoma" w:cs="Tahoma"/>
                <w:sz w:val="19"/>
                <w:szCs w:val="19"/>
                <w:rtl/>
              </w:rPr>
              <w:t xml:space="preserve"> קשיי המימון והחסמים הייחודיים בענפים </w:t>
            </w:r>
            <w:r w:rsidRPr="00813EB6">
              <w:rPr>
                <w:rFonts w:ascii="Tahoma" w:hAnsi="Tahoma" w:cs="Tahoma" w:hint="eastAsia"/>
                <w:sz w:val="19"/>
                <w:szCs w:val="19"/>
                <w:rtl/>
              </w:rPr>
              <w:t>מסוימים</w:t>
            </w:r>
            <w:r w:rsidRPr="00813EB6">
              <w:rPr>
                <w:rFonts w:ascii="Tahoma" w:hAnsi="Tahoma" w:cs="Tahoma"/>
                <w:sz w:val="19"/>
                <w:szCs w:val="19"/>
                <w:rtl/>
              </w:rPr>
              <w:t xml:space="preserve">, </w:t>
            </w:r>
            <w:r w:rsidRPr="00813EB6">
              <w:rPr>
                <w:rFonts w:ascii="Tahoma" w:hAnsi="Tahoma" w:cs="Tahoma" w:hint="eastAsia"/>
                <w:sz w:val="19"/>
                <w:szCs w:val="19"/>
                <w:rtl/>
              </w:rPr>
              <w:t>אולם</w:t>
            </w:r>
            <w:r w:rsidRPr="00813EB6">
              <w:rPr>
                <w:rFonts w:ascii="Tahoma" w:hAnsi="Tahoma" w:cs="Tahoma"/>
                <w:sz w:val="19"/>
                <w:szCs w:val="19"/>
                <w:rtl/>
              </w:rPr>
              <w:t xml:space="preserve"> </w:t>
            </w:r>
            <w:r w:rsidR="00D63EE9">
              <w:rPr>
                <w:rFonts w:ascii="Tahoma" w:hAnsi="Tahoma" w:cs="Tahoma" w:hint="cs"/>
                <w:sz w:val="19"/>
                <w:szCs w:val="19"/>
                <w:rtl/>
              </w:rPr>
              <w:t>המדיניות הממשלתית</w:t>
            </w:r>
            <w:r w:rsidRPr="00813EB6" w:rsidR="00D63EE9">
              <w:rPr>
                <w:rFonts w:ascii="Tahoma" w:hAnsi="Tahoma" w:cs="Tahoma"/>
                <w:sz w:val="19"/>
                <w:szCs w:val="19"/>
                <w:rtl/>
              </w:rPr>
              <w:t xml:space="preserve"> </w:t>
            </w:r>
            <w:r w:rsidRPr="00813EB6">
              <w:rPr>
                <w:rFonts w:ascii="Tahoma" w:hAnsi="Tahoma" w:cs="Tahoma" w:hint="eastAsia"/>
                <w:sz w:val="19"/>
                <w:szCs w:val="19"/>
                <w:rtl/>
              </w:rPr>
              <w:t>ניטרלית</w:t>
            </w:r>
            <w:r w:rsidRPr="00813EB6">
              <w:rPr>
                <w:rFonts w:ascii="Tahoma" w:hAnsi="Tahoma" w:cs="Tahoma"/>
                <w:sz w:val="19"/>
                <w:szCs w:val="19"/>
                <w:rtl/>
              </w:rPr>
              <w:t xml:space="preserve"> </w:t>
            </w:r>
            <w:r w:rsidRPr="00813EB6">
              <w:rPr>
                <w:rFonts w:ascii="Tahoma" w:hAnsi="Tahoma" w:cs="Tahoma" w:hint="eastAsia"/>
                <w:sz w:val="19"/>
                <w:szCs w:val="19"/>
                <w:rtl/>
              </w:rPr>
              <w:t>לכאורה</w:t>
            </w:r>
            <w:r w:rsidRPr="00813EB6">
              <w:rPr>
                <w:rFonts w:ascii="Tahoma" w:hAnsi="Tahoma" w:cs="Tahoma"/>
                <w:sz w:val="19"/>
                <w:szCs w:val="19"/>
                <w:rtl/>
              </w:rPr>
              <w:t xml:space="preserve"> </w:t>
            </w:r>
            <w:r w:rsidRPr="00813EB6">
              <w:rPr>
                <w:rFonts w:ascii="Tahoma" w:hAnsi="Tahoma" w:cs="Tahoma" w:hint="eastAsia"/>
                <w:sz w:val="19"/>
                <w:szCs w:val="19"/>
                <w:rtl/>
              </w:rPr>
              <w:t>ו</w:t>
            </w:r>
            <w:r w:rsidR="00D57B64">
              <w:rPr>
                <w:rFonts w:ascii="Tahoma" w:hAnsi="Tahoma" w:cs="Tahoma" w:hint="cs"/>
                <w:sz w:val="19"/>
                <w:szCs w:val="19"/>
                <w:rtl/>
              </w:rPr>
              <w:t>בפועל</w:t>
            </w:r>
            <w:r w:rsidR="009A26B3">
              <w:rPr>
                <w:rFonts w:ascii="Tahoma" w:hAnsi="Tahoma" w:cs="Tahoma" w:hint="cs"/>
                <w:sz w:val="19"/>
                <w:szCs w:val="19"/>
                <w:rtl/>
              </w:rPr>
              <w:t xml:space="preserve"> </w:t>
            </w:r>
            <w:r w:rsidR="001F2F49">
              <w:rPr>
                <w:rFonts w:ascii="Tahoma" w:hAnsi="Tahoma" w:cs="Tahoma" w:hint="cs"/>
                <w:sz w:val="19"/>
                <w:szCs w:val="19"/>
                <w:rtl/>
              </w:rPr>
              <w:t xml:space="preserve">אינה </w:t>
            </w:r>
            <w:r w:rsidR="009A26B3">
              <w:rPr>
                <w:rFonts w:ascii="Tahoma" w:hAnsi="Tahoma" w:cs="Tahoma" w:hint="cs"/>
                <w:sz w:val="19"/>
                <w:szCs w:val="19"/>
                <w:rtl/>
              </w:rPr>
              <w:t xml:space="preserve">מביאה לשינוי </w:t>
            </w:r>
            <w:r w:rsidR="00D63EE9">
              <w:rPr>
                <w:rFonts w:ascii="Tahoma" w:hAnsi="Tahoma" w:cs="Tahoma" w:hint="cs"/>
                <w:sz w:val="19"/>
                <w:szCs w:val="19"/>
                <w:rtl/>
              </w:rPr>
              <w:t xml:space="preserve">המצב </w:t>
            </w:r>
            <w:r w:rsidR="009A26B3">
              <w:rPr>
                <w:rFonts w:ascii="Tahoma" w:hAnsi="Tahoma" w:cs="Tahoma" w:hint="cs"/>
                <w:sz w:val="19"/>
                <w:szCs w:val="19"/>
                <w:rtl/>
              </w:rPr>
              <w:t xml:space="preserve">הקיים. </w:t>
            </w:r>
            <w:r w:rsidRPr="00813EB6">
              <w:rPr>
                <w:rFonts w:ascii="Tahoma" w:hAnsi="Tahoma" w:cs="Tahoma"/>
                <w:sz w:val="19"/>
                <w:szCs w:val="19"/>
                <w:rtl/>
              </w:rPr>
              <w:t xml:space="preserve">הממשלה נדרשת לגבש מדיניות </w:t>
            </w:r>
            <w:r w:rsidRPr="00813EB6">
              <w:rPr>
                <w:rFonts w:ascii="Tahoma" w:hAnsi="Tahoma" w:cs="Tahoma" w:hint="eastAsia"/>
                <w:sz w:val="19"/>
                <w:szCs w:val="19"/>
                <w:rtl/>
              </w:rPr>
              <w:t>שתביא</w:t>
            </w:r>
            <w:r w:rsidRPr="00813EB6">
              <w:rPr>
                <w:rFonts w:ascii="Tahoma" w:hAnsi="Tahoma" w:cs="Tahoma"/>
                <w:sz w:val="19"/>
                <w:szCs w:val="19"/>
                <w:rtl/>
              </w:rPr>
              <w:t xml:space="preserve"> </w:t>
            </w:r>
            <w:r w:rsidRPr="00813EB6">
              <w:rPr>
                <w:rFonts w:ascii="Tahoma" w:hAnsi="Tahoma" w:cs="Tahoma" w:hint="eastAsia"/>
                <w:sz w:val="19"/>
                <w:szCs w:val="19"/>
                <w:rtl/>
              </w:rPr>
              <w:t>לחלחול</w:t>
            </w:r>
            <w:r w:rsidRPr="00813EB6">
              <w:rPr>
                <w:rFonts w:ascii="Tahoma" w:hAnsi="Tahoma" w:cs="Tahoma"/>
                <w:sz w:val="19"/>
                <w:szCs w:val="19"/>
                <w:rtl/>
              </w:rPr>
              <w:t xml:space="preserve"> </w:t>
            </w:r>
            <w:r w:rsidRPr="00813EB6">
              <w:rPr>
                <w:rFonts w:ascii="Tahoma" w:hAnsi="Tahoma" w:cs="Tahoma" w:hint="eastAsia"/>
                <w:sz w:val="19"/>
                <w:szCs w:val="19"/>
                <w:rtl/>
              </w:rPr>
              <w:t>החדשנות</w:t>
            </w:r>
            <w:r w:rsidRPr="00813EB6">
              <w:rPr>
                <w:rFonts w:ascii="Tahoma" w:hAnsi="Tahoma" w:cs="Tahoma"/>
                <w:sz w:val="19"/>
                <w:szCs w:val="19"/>
                <w:rtl/>
              </w:rPr>
              <w:t xml:space="preserve"> </w:t>
            </w:r>
            <w:r w:rsidRPr="00813EB6">
              <w:rPr>
                <w:rFonts w:ascii="Tahoma" w:hAnsi="Tahoma" w:cs="Tahoma" w:hint="eastAsia"/>
                <w:sz w:val="19"/>
                <w:szCs w:val="19"/>
                <w:rtl/>
              </w:rPr>
              <w:t>לכלל</w:t>
            </w:r>
            <w:r w:rsidRPr="00813EB6">
              <w:rPr>
                <w:rFonts w:ascii="Tahoma" w:hAnsi="Tahoma" w:cs="Tahoma"/>
                <w:sz w:val="19"/>
                <w:szCs w:val="19"/>
                <w:rtl/>
              </w:rPr>
              <w:t xml:space="preserve"> </w:t>
            </w:r>
            <w:r w:rsidRPr="00813EB6">
              <w:rPr>
                <w:rFonts w:ascii="Tahoma" w:hAnsi="Tahoma" w:cs="Tahoma" w:hint="eastAsia"/>
                <w:sz w:val="19"/>
                <w:szCs w:val="19"/>
                <w:rtl/>
              </w:rPr>
              <w:t>ענפי</w:t>
            </w:r>
            <w:r w:rsidRPr="00813EB6">
              <w:rPr>
                <w:rFonts w:ascii="Tahoma" w:hAnsi="Tahoma" w:cs="Tahoma"/>
                <w:sz w:val="19"/>
                <w:szCs w:val="19"/>
                <w:rtl/>
              </w:rPr>
              <w:t xml:space="preserve"> </w:t>
            </w:r>
            <w:r w:rsidRPr="00813EB6">
              <w:rPr>
                <w:rFonts w:ascii="Tahoma" w:hAnsi="Tahoma" w:cs="Tahoma" w:hint="eastAsia"/>
                <w:sz w:val="19"/>
                <w:szCs w:val="19"/>
                <w:rtl/>
              </w:rPr>
              <w:t>המשק</w:t>
            </w:r>
            <w:r w:rsidRPr="00813EB6">
              <w:rPr>
                <w:rFonts w:ascii="Tahoma" w:hAnsi="Tahoma" w:cs="Tahoma"/>
                <w:sz w:val="19"/>
                <w:szCs w:val="19"/>
                <w:rtl/>
              </w:rPr>
              <w:t xml:space="preserve"> </w:t>
            </w:r>
            <w:r w:rsidRPr="00813EB6">
              <w:rPr>
                <w:rFonts w:ascii="Tahoma" w:hAnsi="Tahoma" w:cs="Tahoma" w:hint="eastAsia"/>
                <w:sz w:val="19"/>
                <w:szCs w:val="19"/>
                <w:rtl/>
              </w:rPr>
              <w:t>ול</w:t>
            </w:r>
            <w:r w:rsidRPr="00813EB6" w:rsidR="004E17FD">
              <w:rPr>
                <w:rFonts w:ascii="Tahoma" w:hAnsi="Tahoma" w:cs="Tahoma" w:hint="eastAsia"/>
                <w:sz w:val="19"/>
                <w:szCs w:val="19"/>
                <w:rtl/>
              </w:rPr>
              <w:t>מגזר</w:t>
            </w:r>
            <w:r w:rsidRPr="00813EB6">
              <w:rPr>
                <w:rFonts w:ascii="Tahoma" w:hAnsi="Tahoma" w:cs="Tahoma"/>
                <w:sz w:val="19"/>
                <w:szCs w:val="19"/>
                <w:rtl/>
              </w:rPr>
              <w:t xml:space="preserve"> </w:t>
            </w:r>
            <w:r w:rsidRPr="00813EB6">
              <w:rPr>
                <w:rFonts w:ascii="Tahoma" w:hAnsi="Tahoma" w:cs="Tahoma" w:hint="eastAsia"/>
                <w:sz w:val="19"/>
                <w:szCs w:val="19"/>
                <w:rtl/>
              </w:rPr>
              <w:t>ה</w:t>
            </w:r>
            <w:r w:rsidRPr="00813EB6" w:rsidR="004E17FD">
              <w:rPr>
                <w:rFonts w:ascii="Tahoma" w:hAnsi="Tahoma" w:cs="Tahoma" w:hint="eastAsia"/>
                <w:sz w:val="19"/>
                <w:szCs w:val="19"/>
                <w:rtl/>
              </w:rPr>
              <w:t>אנרגייה</w:t>
            </w:r>
            <w:r w:rsidRPr="00813EB6">
              <w:rPr>
                <w:rFonts w:ascii="Tahoma" w:hAnsi="Tahoma" w:cs="Tahoma"/>
                <w:sz w:val="19"/>
                <w:szCs w:val="19"/>
                <w:rtl/>
              </w:rPr>
              <w:t xml:space="preserve"> בפרט ותתרום להגדלת הפריון בענפים אלה.</w:t>
            </w:r>
          </w:p>
          <w:p w:rsidR="00486D93" w:rsidRPr="006C51DB" w:rsidP="00831369">
            <w:pPr>
              <w:spacing w:line="360" w:lineRule="auto"/>
              <w:rPr>
                <w:rFonts w:ascii="Tahoma" w:hAnsi="Tahoma" w:cs="Tahoma"/>
                <w:szCs w:val="20"/>
                <w:rtl/>
              </w:rPr>
            </w:pPr>
          </w:p>
        </w:tc>
      </w:tr>
    </w:tbl>
    <w:p w:rsidR="003B0ED8" w:rsidRPr="00346969" w:rsidP="00982C65">
      <w:pPr>
        <w:pStyle w:val="Heading3"/>
        <w:spacing w:line="360" w:lineRule="auto"/>
        <w:rPr>
          <w:rtl/>
        </w:rPr>
      </w:pPr>
      <w:r w:rsidRPr="006C51DB">
        <w:rPr>
          <w:rFonts w:ascii="Tahoma" w:hAnsi="Tahoma" w:cs="Tahoma"/>
          <w:b/>
          <w:bCs w:val="0"/>
          <w:noProof/>
          <w:color w:val="FFFFFF" w:themeColor="background1"/>
          <w:rtl/>
        </w:rPr>
        <w:drawing>
          <wp:anchor distT="0" distB="0" distL="114300" distR="114300" simplePos="0" relativeHeight="251660288" behindDoc="1" locked="0" layoutInCell="1" allowOverlap="1">
            <wp:simplePos x="0" y="0"/>
            <wp:positionH relativeFrom="page">
              <wp:posOffset>1281545</wp:posOffset>
            </wp:positionH>
            <wp:positionV relativeFrom="paragraph">
              <wp:posOffset>90574</wp:posOffset>
            </wp:positionV>
            <wp:extent cx="5573249" cy="678873"/>
            <wp:effectExtent l="0" t="0" r="8890" b="6985"/>
            <wp:wrapNone/>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88159" cy="680689"/>
                    </a:xfrm>
                    <a:prstGeom prst="rect">
                      <a:avLst/>
                    </a:prstGeom>
                  </pic:spPr>
                </pic:pic>
              </a:graphicData>
            </a:graphic>
            <wp14:sizeRelH relativeFrom="page">
              <wp14:pctWidth>0</wp14:pctWidth>
            </wp14:sizeRelH>
            <wp14:sizeRelV relativeFrom="page">
              <wp14:pctHeight>0</wp14:pctHeight>
            </wp14:sizeRelV>
          </wp:anchor>
        </w:drawing>
      </w:r>
    </w:p>
    <w:sectPr w:rsidSect="00A83F2B">
      <w:headerReference w:type="default" r:id="rId17"/>
      <w:footerReference w:type="default" r:id="rId18"/>
      <w:headerReference w:type="first" r:id="rId19"/>
      <w:footerReference w:type="first" r:id="rId20"/>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altName w:val="Times New Roman"/>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AF">
    <w:pPr>
      <w:pStyle w:val="Footer"/>
    </w:pPr>
    <w:r>
      <w:rPr>
        <w:noProof/>
        <w:rtl/>
      </w:rPr>
      <mc:AlternateContent>
        <mc:Choice Requires="wps">
          <w:drawing>
            <wp:anchor distT="0" distB="0" distL="114300" distR="114300" simplePos="0" relativeHeight="251662336" behindDoc="0" locked="0" layoutInCell="1" allowOverlap="1">
              <wp:simplePos x="0" y="0"/>
              <wp:positionH relativeFrom="column">
                <wp:posOffset>499110</wp:posOffset>
              </wp:positionH>
              <wp:positionV relativeFrom="paragraph">
                <wp:posOffset>-133350</wp:posOffset>
              </wp:positionV>
              <wp:extent cx="4445000" cy="457200"/>
              <wp:effectExtent l="0" t="0" r="12700" b="19050"/>
              <wp:wrapNone/>
              <wp:docPr id="18"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E16AAF" w:rsidP="007F7CB8">
                          <w:pPr>
                            <w:spacing w:before="24"/>
                            <w:ind w:firstLine="79"/>
                            <w:jc w:val="center"/>
                            <w:rPr>
                              <w:rFonts w:ascii="Arial" w:hAnsi="Arial" w:cs="Arial"/>
                              <w:color w:val="0000FF"/>
                              <w:sz w:val="18"/>
                              <w:szCs w:val="18"/>
                              <w:rtl/>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E16AAF" w:rsidRPr="00686A53" w:rsidP="007F7CB8">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0" type="#_x0000_t202" style="width:350pt;height:36pt;margin-top:-10.5pt;margin-left:39.3pt;mso-wrap-distance-bottom:0;mso-wrap-distance-left:9pt;mso-wrap-distance-right:9pt;mso-wrap-distance-top:0;mso-wrap-style:square;position:absolute;visibility:visible;v-text-anchor:top;z-index:251663360" filled="f" strokecolor="blue" strokeweight="0.5pt">
              <v:textbox>
                <w:txbxContent>
                  <w:p w:rsidR="00E16AAF" w:rsidP="007F7CB8">
                    <w:pPr>
                      <w:spacing w:before="24"/>
                      <w:ind w:firstLine="79"/>
                      <w:jc w:val="center"/>
                      <w:rPr>
                        <w:rFonts w:ascii="Arial" w:hAnsi="Arial" w:cs="Arial"/>
                        <w:color w:val="0000FF"/>
                        <w:sz w:val="18"/>
                        <w:szCs w:val="18"/>
                        <w:rtl/>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E16AAF" w:rsidRPr="00686A53" w:rsidP="007F7CB8">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AF" w:rsidP="007F7CB8">
    <w:pPr>
      <w:pStyle w:val="Footer"/>
    </w:pPr>
    <w:r>
      <w:rPr>
        <w:noProof/>
        <w:rtl/>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-200025</wp:posOffset>
              </wp:positionV>
              <wp:extent cx="4445000" cy="457200"/>
              <wp:effectExtent l="0" t="0" r="12700" b="19050"/>
              <wp:wrapNone/>
              <wp:docPr id="14"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E16AAF" w:rsidP="000064DA">
                          <w:pPr>
                            <w:spacing w:before="24"/>
                            <w:ind w:firstLine="79"/>
                            <w:jc w:val="center"/>
                            <w:rPr>
                              <w:rFonts w:ascii="Arial" w:hAnsi="Arial" w:cs="Arial"/>
                              <w:color w:val="0000FF"/>
                              <w:sz w:val="18"/>
                              <w:szCs w:val="18"/>
                              <w:rtl/>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E16AAF" w:rsidRPr="00686A53" w:rsidP="000064DA">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width:350pt;height:36pt;margin-top:-15.75pt;margin-left:40.05pt;mso-wrap-distance-bottom:0;mso-wrap-distance-left:9pt;mso-wrap-distance-right:9pt;mso-wrap-distance-top:0;mso-wrap-style:square;position:absolute;visibility:visible;v-text-anchor:top;z-index:251661312" filled="f" strokecolor="blue" strokeweight="0.5pt">
              <v:textbox>
                <w:txbxContent>
                  <w:p w:rsidR="00E16AAF" w:rsidP="000064DA">
                    <w:pPr>
                      <w:spacing w:before="24"/>
                      <w:ind w:firstLine="79"/>
                      <w:jc w:val="center"/>
                      <w:rPr>
                        <w:rFonts w:ascii="Arial" w:hAnsi="Arial" w:cs="Arial"/>
                        <w:color w:val="0000FF"/>
                        <w:sz w:val="18"/>
                        <w:szCs w:val="18"/>
                        <w:rtl/>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E16AAF" w:rsidRPr="00686A53" w:rsidP="000064DA">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16AAF" w:rsidP="00C23CC9">
      <w:pPr>
        <w:spacing w:line="240" w:lineRule="auto"/>
      </w:pPr>
      <w:r>
        <w:separator/>
      </w:r>
    </w:p>
  </w:footnote>
  <w:footnote w:type="continuationSeparator" w:id="1">
    <w:p w:rsidR="00E16AAF" w:rsidP="00C23CC9">
      <w:pPr>
        <w:spacing w:line="240" w:lineRule="auto"/>
      </w:pPr>
      <w:r>
        <w:continuationSeparator/>
      </w:r>
    </w:p>
  </w:footnote>
  <w:footnote w:type="continuationNotice" w:id="2">
    <w:p w:rsidR="00E16AAF">
      <w:pPr>
        <w:spacing w:line="240" w:lineRule="auto"/>
      </w:pPr>
    </w:p>
  </w:footnote>
  <w:footnote w:id="3">
    <w:p w:rsidR="00E16AAF" w:rsidRPr="00613EE2" w:rsidP="00831369">
      <w:pPr>
        <w:pStyle w:val="FootnoteText"/>
        <w:rPr>
          <w:rFonts w:ascii="Tahoma" w:hAnsi="Tahoma" w:cs="Tahoma"/>
          <w:sz w:val="16"/>
          <w:szCs w:val="16"/>
        </w:rPr>
      </w:pPr>
      <w:r w:rsidRPr="00613EE2">
        <w:rPr>
          <w:rStyle w:val="FootnoteReference"/>
          <w:rFonts w:ascii="Tahoma" w:hAnsi="Tahoma" w:cs="Tahoma"/>
          <w:sz w:val="16"/>
          <w:szCs w:val="16"/>
        </w:rPr>
        <w:footnoteRef/>
      </w:r>
      <w:r w:rsidRPr="00613EE2">
        <w:rPr>
          <w:rFonts w:ascii="Tahoma" w:hAnsi="Tahoma" w:cs="Tahoma"/>
          <w:sz w:val="16"/>
          <w:szCs w:val="16"/>
          <w:rtl/>
        </w:rPr>
        <w:t xml:space="preserve"> </w:t>
      </w:r>
      <w:r w:rsidRPr="00613EE2">
        <w:rPr>
          <w:rFonts w:ascii="Tahoma" w:hAnsi="Tahoma" w:cs="Tahoma"/>
          <w:sz w:val="16"/>
          <w:szCs w:val="16"/>
          <w:rtl/>
        </w:rPr>
        <w:tab/>
        <w:t>ההוצאה הלאומית למו"פ אזרחי היא ההוצאה הלאומית למו"פ בניכוי מו"פ ביטחוני.</w:t>
      </w:r>
    </w:p>
  </w:footnote>
  <w:footnote w:id="4">
    <w:p w:rsidR="00E16AAF" w:rsidRPr="00613EE2" w:rsidP="00831369">
      <w:pPr>
        <w:pStyle w:val="FootnoteText"/>
        <w:rPr>
          <w:rFonts w:ascii="Tahoma" w:hAnsi="Tahoma" w:cs="Tahoma"/>
          <w:sz w:val="16"/>
          <w:szCs w:val="16"/>
          <w:rtl/>
        </w:rPr>
      </w:pPr>
      <w:r w:rsidRPr="00613EE2">
        <w:rPr>
          <w:rStyle w:val="FootnoteReference"/>
          <w:rFonts w:ascii="Tahoma" w:hAnsi="Tahoma" w:cs="Tahoma"/>
          <w:sz w:val="16"/>
          <w:szCs w:val="16"/>
        </w:rPr>
        <w:footnoteRef/>
      </w:r>
      <w:r w:rsidRPr="00613EE2">
        <w:rPr>
          <w:rFonts w:ascii="Tahoma" w:hAnsi="Tahoma" w:cs="Tahoma"/>
          <w:sz w:val="16"/>
          <w:szCs w:val="16"/>
          <w:rtl/>
        </w:rPr>
        <w:t xml:space="preserve"> </w:t>
      </w:r>
      <w:r w:rsidRPr="00613EE2">
        <w:rPr>
          <w:rFonts w:ascii="Tahoma" w:hAnsi="Tahoma" w:cs="Tahoma"/>
          <w:sz w:val="16"/>
          <w:szCs w:val="16"/>
          <w:rtl/>
        </w:rPr>
        <w:tab/>
        <w:t>לפי הגדרת הלמ"ס: מו"פ שמטרתו לשפר את הייצור, האחסון, ההובלה, ההפצה והשימוש המושכל של כל צורה של אנרגייה. הגדרה זו כוללת רק חלק מתחומי האנרגייה ומשמשת גם את ה-</w:t>
      </w:r>
      <w:r w:rsidRPr="00613EE2">
        <w:rPr>
          <w:rFonts w:ascii="Tahoma" w:hAnsi="Tahoma" w:cs="Tahoma"/>
          <w:sz w:val="16"/>
          <w:szCs w:val="16"/>
        </w:rPr>
        <w:t>OECD</w:t>
      </w:r>
      <w:r w:rsidRPr="00613EE2">
        <w:rPr>
          <w:rFonts w:ascii="Tahoma" w:hAnsi="Tahoma" w:cs="Tahoma"/>
          <w:sz w:val="16"/>
          <w:szCs w:val="16"/>
          <w:rtl/>
        </w:rPr>
        <w:t xml:space="preserve"> והיא מאפשרת לבצע השוואות בין-לאומיות.</w:t>
      </w:r>
    </w:p>
  </w:footnote>
  <w:footnote w:id="5">
    <w:p w:rsidR="00E16AAF" w:rsidRPr="00613EE2" w:rsidP="008E515D">
      <w:pPr>
        <w:pStyle w:val="FootnoteText"/>
        <w:ind w:left="708" w:hanging="708"/>
        <w:rPr>
          <w:rFonts w:ascii="Tahoma" w:hAnsi="Tahoma" w:cs="Tahoma"/>
          <w:sz w:val="16"/>
          <w:szCs w:val="16"/>
          <w:rtl/>
        </w:rPr>
      </w:pPr>
      <w:r w:rsidRPr="00613EE2">
        <w:rPr>
          <w:rStyle w:val="FootnoteReference"/>
          <w:rFonts w:ascii="Tahoma" w:hAnsi="Tahoma" w:cs="Tahoma"/>
          <w:sz w:val="16"/>
          <w:szCs w:val="16"/>
        </w:rPr>
        <w:footnoteRef/>
      </w:r>
      <w:r w:rsidRPr="00613EE2">
        <w:rPr>
          <w:rFonts w:ascii="Tahoma" w:hAnsi="Tahoma" w:cs="Tahoma"/>
          <w:sz w:val="16"/>
          <w:szCs w:val="16"/>
          <w:rtl/>
        </w:rPr>
        <w:t xml:space="preserve"> </w:t>
      </w:r>
      <w:r>
        <w:rPr>
          <w:rFonts w:ascii="Tahoma" w:hAnsi="Tahoma" w:cs="Tahoma"/>
          <w:sz w:val="16"/>
          <w:szCs w:val="16"/>
          <w:rtl/>
        </w:rPr>
        <w:tab/>
      </w:r>
      <w:r>
        <w:rPr>
          <w:rFonts w:ascii="Tahoma" w:hAnsi="Tahoma" w:cs="Tahoma"/>
          <w:sz w:val="16"/>
          <w:szCs w:val="16"/>
          <w:rtl/>
        </w:rPr>
        <w:tab/>
      </w:r>
      <w:r w:rsidRPr="00613EE2">
        <w:rPr>
          <w:rFonts w:ascii="Tahoma" w:hAnsi="Tahoma" w:cs="Tahoma"/>
          <w:sz w:val="16"/>
          <w:szCs w:val="16"/>
        </w:rPr>
        <w:t>Nomenclature for the analysis and comparison of scientific programs and budgets</w:t>
      </w:r>
      <w:r w:rsidRPr="00613EE2">
        <w:rPr>
          <w:rFonts w:ascii="Tahoma" w:hAnsi="Tahoma" w:cs="Tahoma"/>
          <w:sz w:val="16"/>
          <w:szCs w:val="16"/>
          <w:rtl/>
        </w:rPr>
        <w:t xml:space="preserve"> - סיווג לניתוח והשוואה של תוכניות ותקציבים מדעיים שבו משתמשים גופים בין-לאומיים שעורכים השוואות, במקרה זה ה-</w:t>
      </w:r>
      <w:r w:rsidRPr="00613EE2">
        <w:rPr>
          <w:rFonts w:ascii="Tahoma" w:hAnsi="Tahoma" w:cs="Tahoma"/>
          <w:sz w:val="16"/>
          <w:szCs w:val="16"/>
        </w:rPr>
        <w:t>OECD</w:t>
      </w:r>
      <w:r w:rsidRPr="00613EE2">
        <w:rPr>
          <w:rFonts w:ascii="Tahoma" w:hAnsi="Tahoma" w:cs="Tahoma"/>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AF" w:rsidP="00B63093">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-1089930</wp:posOffset>
              </wp:positionH>
              <wp:positionV relativeFrom="paragraph">
                <wp:posOffset>16713</wp:posOffset>
              </wp:positionV>
              <wp:extent cx="6511587" cy="581025"/>
              <wp:effectExtent l="0" t="0" r="22860" b="28575"/>
              <wp:wrapNone/>
              <wp:docPr id="2"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1587" cy="581025"/>
                      </a:xfrm>
                      <a:prstGeom prst="rect">
                        <a:avLst/>
                      </a:prstGeom>
                      <a:noFill/>
                      <a:ln w="6350">
                        <a:solidFill>
                          <a:srgbClr val="FFFFFF"/>
                        </a:solidFill>
                      </a:ln>
                    </wps:spPr>
                    <wps:txbx>
                      <w:txbxContent>
                        <w:p w:rsidR="00E16AAF" w:rsidRPr="008E515D" w:rsidP="008E515D">
                          <w:pPr>
                            <w:jc w:val="left"/>
                            <w:rPr>
                              <w:rFonts w:ascii="Miriam" w:hAnsi="Miriam" w:cs="Times New Roman"/>
                              <w:spacing w:val="5"/>
                              <w:sz w:val="27"/>
                              <w:szCs w:val="27"/>
                              <w:rtl/>
                            </w:rPr>
                          </w:pPr>
                          <w:r w:rsidRPr="00B63093">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A" o:spid="_x0000_s2049" type="#_x0000_t202" style="width:512.7pt;height:45.75pt;margin-top:1.3pt;margin-left:-85.8pt;mso-height-percent:0;mso-height-relative:margin;mso-width-percent:0;mso-width-relative:margin;mso-wrap-distance-bottom:0;mso-wrap-distance-left:9pt;mso-wrap-distance-right:9pt;mso-wrap-distance-top:0;mso-wrap-style:square;position:absolute;visibility:visible;v-text-anchor:top;z-index:251659264" filled="f" strokecolor="white" strokeweight="0.5pt">
              <v:textbox>
                <w:txbxContent>
                  <w:p w:rsidR="00E16AAF" w:rsidRPr="008E515D" w:rsidP="008E515D">
                    <w:pPr>
                      <w:jc w:val="left"/>
                      <w:rPr>
                        <w:rFonts w:ascii="Miriam" w:hAnsi="Miriam" w:cs="Times New Roman"/>
                        <w:spacing w:val="5"/>
                        <w:sz w:val="27"/>
                        <w:szCs w:val="27"/>
                        <w:rtl/>
                      </w:rPr>
                    </w:pPr>
                    <w:r w:rsidRPr="00B63093">
                      <w:rPr>
                        <w:rFonts w:ascii="Miriam" w:hAnsi="Miriam" w:cs="Times New Roman"/>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2533C0">
      <w:rPr>
        <w:noProof/>
        <w:rtl/>
      </w:rPr>
      <w:t>2</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AF" w:rsidRPr="008E515D" w:rsidP="008E515D">
    <w:pPr>
      <w:pStyle w:val="Header"/>
      <w:rPr>
        <w:noProof/>
        <w:rtl/>
      </w:rPr>
    </w:pPr>
    <w:r w:rsidRPr="008E515D">
      <w:rPr>
        <w:noProof/>
      </w:rPr>
      <mc:AlternateContent>
        <mc:Choice Requires="wps">
          <w:drawing>
            <wp:anchor distT="0" distB="0" distL="114300" distR="114300" simplePos="0" relativeHeight="251664384" behindDoc="0" locked="0" layoutInCell="1" allowOverlap="1">
              <wp:simplePos x="0" y="0"/>
              <wp:positionH relativeFrom="column">
                <wp:posOffset>1727835</wp:posOffset>
              </wp:positionH>
              <wp:positionV relativeFrom="paragraph">
                <wp:posOffset>30480</wp:posOffset>
              </wp:positionV>
              <wp:extent cx="1496291" cy="533400"/>
              <wp:effectExtent l="0" t="0" r="27940" b="1905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533400"/>
                      </a:xfrm>
                      <a:prstGeom prst="rect">
                        <a:avLst/>
                      </a:prstGeom>
                      <a:noFill/>
                      <a:ln w="6350">
                        <a:solidFill>
                          <a:srgbClr val="FFFFFF"/>
                        </a:solidFill>
                      </a:ln>
                    </wps:spPr>
                    <wps:txbx>
                      <w:txbxContent>
                        <w:p w:rsidR="00E16AAF" w:rsidP="008E515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E16AAF" w:rsidRPr="00DC4ED2" w:rsidP="008E515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42pt;margin-top:2.4pt;margin-left:136.05pt;mso-height-percent:0;mso-height-relative:margin;mso-width-percent:0;mso-width-relative:margin;mso-wrap-distance-bottom:0;mso-wrap-distance-left:9pt;mso-wrap-distance-right:9pt;mso-wrap-distance-top:0;mso-wrap-style:square;position:absolute;visibility:visible;v-text-anchor:top;z-index:251665408" filled="f" strokecolor="white" strokeweight="0.5pt">
              <v:textbox>
                <w:txbxContent>
                  <w:p w:rsidR="00E16AAF" w:rsidP="008E515D">
                    <w:pPr>
                      <w:spacing w:before="120"/>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E16AAF" w:rsidRPr="00DC4ED2" w:rsidP="008E515D">
                    <w:pPr>
                      <w:jc w:val="center"/>
                      <w:rPr>
                        <w:rFonts w:ascii="Miriam" w:hAnsi="Miriam" w:cs="Miriam"/>
                        <w:spacing w:val="5"/>
                        <w:sz w:val="27"/>
                        <w:szCs w:val="27"/>
                        <w:rtl/>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sidRPr="008E515D">
      <w:rPr>
        <w:noProof/>
      </w:rPr>
      <w:drawing>
        <wp:anchor distT="0" distB="0" distL="114300" distR="114300" simplePos="0" relativeHeight="251666432"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1" name="תמונה 11" descr="Logo Mevaker New"/>
          <wp:cNvGraphicFramePr/>
          <a:graphic xmlns:a="http://schemas.openxmlformats.org/drawingml/2006/main">
            <a:graphicData uri="http://schemas.openxmlformats.org/drawingml/2006/picture">
              <pic:pic xmlns:pic="http://schemas.openxmlformats.org/drawingml/2006/picture">
                <pic:nvPicPr>
                  <pic:cNvPr id="1184428896"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AAF" w:rsidRPr="008E515D" w:rsidP="008E515D">
    <w:pPr>
      <w:pStyle w:val="Header"/>
      <w:rPr>
        <w:noProof/>
      </w:rPr>
    </w:pPr>
  </w:p>
  <w:p w:rsidR="00E16AAF" w:rsidP="008E515D">
    <w:pPr>
      <w:pStyle w:val="Header"/>
      <w:rPr>
        <w:rtl/>
      </w:rPr>
    </w:pPr>
  </w:p>
  <w:p w:rsidR="00E16AAF" w:rsidP="008E515D">
    <w:pPr>
      <w:pStyle w:val="Header"/>
      <w:rPr>
        <w:rtl/>
      </w:rPr>
    </w:pPr>
  </w:p>
  <w:p w:rsidR="00E16AAF" w:rsidRPr="008E515D" w:rsidP="008E5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pt;height:384.2pt" o:bullet="t">
        <v:imagedata r:id="rId1" o:title="light-bulb"/>
      </v:shape>
    </w:pict>
  </w:numPicBullet>
  <w:abstractNum w:abstractNumId="0">
    <w:nsid w:val="0031019F"/>
    <w:multiLevelType w:val="hybridMultilevel"/>
    <w:tmpl w:val="BC546914"/>
    <w:lvl w:ilvl="0">
      <w:start w:val="1"/>
      <w:numFmt w:val="bullet"/>
      <w:lvlText w:val=""/>
      <w:lvlJc w:val="left"/>
      <w:pPr>
        <w:ind w:left="1174"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
    <w:nsid w:val="059C56DF"/>
    <w:multiLevelType w:val="hybridMultilevel"/>
    <w:tmpl w:val="E7C862D4"/>
    <w:lvl w:ilvl="0">
      <w:start w:val="1"/>
      <w:numFmt w:val="decimal"/>
      <w:lvlText w:val="%1."/>
      <w:lvlJc w:val="left"/>
      <w:pPr>
        <w:ind w:left="360" w:hanging="360"/>
      </w:pPr>
      <w:rPr>
        <w:rFonts w:hint="default"/>
      </w:rPr>
    </w:lvl>
    <w:lvl w:ilvl="1">
      <w:start w:val="1"/>
      <w:numFmt w:val="hebrew1"/>
      <w:lvlText w:val="%2."/>
      <w:lvlJc w:val="center"/>
      <w:pPr>
        <w:ind w:left="1080" w:hanging="360"/>
      </w:pPr>
      <w:rPr>
        <w:lang w:val="en-U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2758E5"/>
    <w:multiLevelType w:val="hybridMultilevel"/>
    <w:tmpl w:val="2B76B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32FCD"/>
    <w:multiLevelType w:val="hybridMultilevel"/>
    <w:tmpl w:val="12CC8F08"/>
    <w:lvl w:ilvl="0">
      <w:start w:val="0"/>
      <w:numFmt w:val="bullet"/>
      <w:lvlText w:val=""/>
      <w:lvlJc w:val="left"/>
      <w:pPr>
        <w:ind w:left="720" w:hanging="360"/>
      </w:pPr>
      <w:rPr>
        <w:rFonts w:ascii="Symbol" w:hAnsi="Symbol" w:eastAsiaTheme="minorHAnsi" w:cs="David"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70278D"/>
    <w:multiLevelType w:val="hybridMultilevel"/>
    <w:tmpl w:val="4784E9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E684A"/>
    <w:multiLevelType w:val="hybridMultilevel"/>
    <w:tmpl w:val="47C02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23CC8"/>
    <w:multiLevelType w:val="hybridMultilevel"/>
    <w:tmpl w:val="60089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E72145"/>
    <w:multiLevelType w:val="hybridMultilevel"/>
    <w:tmpl w:val="6C1CC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677668"/>
    <w:multiLevelType w:val="hybridMultilevel"/>
    <w:tmpl w:val="95B82C3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1D4C1C7E"/>
    <w:multiLevelType w:val="hybridMultilevel"/>
    <w:tmpl w:val="AB72B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C37517"/>
    <w:multiLevelType w:val="hybridMultilevel"/>
    <w:tmpl w:val="81041B3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332D73"/>
    <w:multiLevelType w:val="hybridMultilevel"/>
    <w:tmpl w:val="51E67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501D84"/>
    <w:multiLevelType w:val="hybridMultilevel"/>
    <w:tmpl w:val="B7EC7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216E13"/>
    <w:multiLevelType w:val="hybridMultilevel"/>
    <w:tmpl w:val="E2E2A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A65ADF"/>
    <w:multiLevelType w:val="hybridMultilevel"/>
    <w:tmpl w:val="2F30A8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A572F5"/>
    <w:multiLevelType w:val="hybridMultilevel"/>
    <w:tmpl w:val="419A0D18"/>
    <w:lvl w:ilvl="0">
      <w:start w:val="1"/>
      <w:numFmt w:val="upperLetter"/>
      <w:lvlText w:val="%1."/>
      <w:lvlJc w:val="left"/>
      <w:pPr>
        <w:ind w:left="720" w:hanging="360"/>
      </w:pPr>
      <w:rPr>
        <w:rFonts w:asciiTheme="majorBidi" w:hAnsiTheme="majorBidi" w:cstheme="maj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C250BC"/>
    <w:multiLevelType w:val="hybridMultilevel"/>
    <w:tmpl w:val="0CF0A986"/>
    <w:lvl w:ilvl="0">
      <w:start w:val="1"/>
      <w:numFmt w:val="bullet"/>
      <w:lvlText w:val=""/>
      <w:lvlJc w:val="left"/>
      <w:pPr>
        <w:ind w:left="360" w:hanging="360"/>
      </w:pPr>
      <w:rPr>
        <w:rFonts w:ascii="Segoe MDL2 Assets" w:hAnsi="Segoe MDL2 Assets" w:cs="Segoe MDL2 Assets" w:hint="default"/>
        <w:b/>
        <w:bCs/>
        <w:i w:val="0"/>
        <w:iCs w:val="0"/>
        <w:color w:val="F79646" w:themeColor="accent6"/>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34D5E2F"/>
    <w:multiLevelType w:val="hybridMultilevel"/>
    <w:tmpl w:val="23F00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AA38D3"/>
    <w:multiLevelType w:val="hybridMultilevel"/>
    <w:tmpl w:val="96BE9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781971"/>
    <w:multiLevelType w:val="hybridMultilevel"/>
    <w:tmpl w:val="31F04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4F5DE9"/>
    <w:multiLevelType w:val="hybridMultilevel"/>
    <w:tmpl w:val="A25655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2C51EC"/>
    <w:multiLevelType w:val="hybridMultilevel"/>
    <w:tmpl w:val="0136E4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1354AED"/>
    <w:multiLevelType w:val="multilevel"/>
    <w:tmpl w:val="FCAC18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520" w:hanging="72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25">
    <w:nsid w:val="453004F7"/>
    <w:multiLevelType w:val="hybridMultilevel"/>
    <w:tmpl w:val="3D10DBF6"/>
    <w:lvl w:ilvl="0">
      <w:start w:val="1"/>
      <w:numFmt w:val="bullet"/>
      <w:lvlText w:val="•"/>
      <w:lvlJc w:val="left"/>
      <w:pPr>
        <w:tabs>
          <w:tab w:val="num" w:pos="720"/>
        </w:tabs>
        <w:ind w:left="720" w:hanging="360"/>
      </w:pPr>
      <w:rPr>
        <w:rFonts w:ascii="Arial" w:hAnsi="Arial" w:hint="default"/>
      </w:rPr>
    </w:lvl>
    <w:lvl w:ilvl="1">
      <w:start w:val="142"/>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66260C9"/>
    <w:multiLevelType w:val="hybridMultilevel"/>
    <w:tmpl w:val="E9CA84E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871F9A"/>
    <w:multiLevelType w:val="hybridMultilevel"/>
    <w:tmpl w:val="3A449DA6"/>
    <w:lvl w:ilvl="0">
      <w:start w:val="1"/>
      <w:numFmt w:val="bullet"/>
      <w:lvlText w:val=""/>
      <w:lvlJc w:val="left"/>
      <w:pPr>
        <w:ind w:left="1174"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8">
    <w:nsid w:val="4A822153"/>
    <w:multiLevelType w:val="hybridMultilevel"/>
    <w:tmpl w:val="CB340A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300B4"/>
    <w:multiLevelType w:val="hybridMultilevel"/>
    <w:tmpl w:val="31C23432"/>
    <w:lvl w:ilvl="0">
      <w:start w:val="1"/>
      <w:numFmt w:val="bullet"/>
      <w:lvlText w:val=""/>
      <w:lvlJc w:val="left"/>
      <w:pPr>
        <w:ind w:left="1174"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30">
    <w:nsid w:val="4E2A542B"/>
    <w:multiLevelType w:val="hybridMultilevel"/>
    <w:tmpl w:val="F68261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A53888"/>
    <w:multiLevelType w:val="hybridMultilevel"/>
    <w:tmpl w:val="B6986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C9789E"/>
    <w:multiLevelType w:val="hybridMultilevel"/>
    <w:tmpl w:val="5548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DC69D0"/>
    <w:multiLevelType w:val="hybridMultilevel"/>
    <w:tmpl w:val="4FF25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642825"/>
    <w:multiLevelType w:val="hybridMultilevel"/>
    <w:tmpl w:val="098A3C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A2E57F3"/>
    <w:multiLevelType w:val="hybridMultilevel"/>
    <w:tmpl w:val="B798D6D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0283AEA"/>
    <w:multiLevelType w:val="hybridMultilevel"/>
    <w:tmpl w:val="E146CBD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7">
    <w:nsid w:val="62D42306"/>
    <w:multiLevelType w:val="hybridMultilevel"/>
    <w:tmpl w:val="BC2EA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980D1C"/>
    <w:multiLevelType w:val="hybridMultilevel"/>
    <w:tmpl w:val="1D6C06B8"/>
    <w:lvl w:ilvl="0">
      <w:start w:val="0"/>
      <w:numFmt w:val="bullet"/>
      <w:lvlText w:val=""/>
      <w:lvlJc w:val="left"/>
      <w:pPr>
        <w:ind w:left="720" w:hanging="360"/>
      </w:pPr>
      <w:rPr>
        <w:rFonts w:ascii="Symbol" w:hAnsi="Symbol" w:eastAsiaTheme="minorHAnsi" w:cs="David"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AE4147"/>
    <w:multiLevelType w:val="hybridMultilevel"/>
    <w:tmpl w:val="1E6C69FA"/>
    <w:lvl w:ilvl="0">
      <w:start w:val="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8A71600"/>
    <w:multiLevelType w:val="multilevel"/>
    <w:tmpl w:val="3D08E5FE"/>
    <w:lvl w:ilvl="0">
      <w:start w:val="1"/>
      <w:numFmt w:val="decimal"/>
      <w:pStyle w:val="a8"/>
      <w:isLgl/>
      <w:lvlText w:val="%1."/>
      <w:lvlJc w:val="left"/>
      <w:pPr>
        <w:tabs>
          <w:tab w:val="num" w:pos="720"/>
        </w:tabs>
        <w:ind w:left="720" w:hanging="720"/>
      </w:pPr>
      <w:rPr>
        <w:rFonts w:cs="David" w:hint="cs"/>
        <w:spacing w:val="-4"/>
        <w:sz w:val="24"/>
        <w:szCs w:val="24"/>
        <w:lang w:val="en-US"/>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42">
    <w:nsid w:val="6CD745AF"/>
    <w:multiLevelType w:val="multilevel"/>
    <w:tmpl w:val="675241BE"/>
    <w:lvl w:ilvl="0">
      <w:start w:val="1"/>
      <w:numFmt w:val="bullet"/>
      <w:lvlText w:val=""/>
      <w:lvlJc w:val="left"/>
      <w:pPr>
        <w:tabs>
          <w:tab w:val="num" w:pos="720"/>
        </w:tabs>
        <w:ind w:left="720" w:hanging="720"/>
      </w:pPr>
      <w:rPr>
        <w:rFonts w:ascii="Symbol" w:hAnsi="Symbol" w:hint="default"/>
        <w:spacing w:val="-4"/>
        <w:sz w:val="24"/>
        <w:szCs w:val="24"/>
        <w:lang w:val="en-US"/>
      </w:rPr>
    </w:lvl>
    <w:lvl w:ilvl="1">
      <w:start w:val="1"/>
      <w:numFmt w:val="bullet"/>
      <w:lvlText w:val=""/>
      <w:lvlJc w:val="left"/>
      <w:pPr>
        <w:tabs>
          <w:tab w:val="num" w:pos="1440"/>
        </w:tabs>
        <w:ind w:left="1440" w:hanging="720"/>
      </w:pPr>
      <w:rPr>
        <w:rFonts w:ascii="Wingdings" w:hAnsi="Wingdings" w:hint="default"/>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43">
    <w:nsid w:val="70E83DFD"/>
    <w:multiLevelType w:val="hybridMultilevel"/>
    <w:tmpl w:val="98E8A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E046EA"/>
    <w:multiLevelType w:val="hybridMultilevel"/>
    <w:tmpl w:val="9370C97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5">
    <w:nsid w:val="7D591505"/>
    <w:multiLevelType w:val="hybridMultilevel"/>
    <w:tmpl w:val="5074DE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D71384B"/>
    <w:multiLevelType w:val="hybridMultilevel"/>
    <w:tmpl w:val="BD864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DEF0BED"/>
    <w:multiLevelType w:val="hybridMultilevel"/>
    <w:tmpl w:val="32D8DF2A"/>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9A046C"/>
    <w:multiLevelType w:val="hybridMultilevel"/>
    <w:tmpl w:val="C50CF22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4"/>
  </w:num>
  <w:num w:numId="3">
    <w:abstractNumId w:val="25"/>
  </w:num>
  <w:num w:numId="4">
    <w:abstractNumId w:val="36"/>
  </w:num>
  <w:num w:numId="5">
    <w:abstractNumId w:val="9"/>
  </w:num>
  <w:num w:numId="6">
    <w:abstractNumId w:val="48"/>
  </w:num>
  <w:num w:numId="7">
    <w:abstractNumId w:val="38"/>
  </w:num>
  <w:num w:numId="8">
    <w:abstractNumId w:val="14"/>
  </w:num>
  <w:num w:numId="9">
    <w:abstractNumId w:val="1"/>
  </w:num>
  <w:num w:numId="10">
    <w:abstractNumId w:val="3"/>
  </w:num>
  <w:num w:numId="11">
    <w:abstractNumId w:val="26"/>
  </w:num>
  <w:num w:numId="12">
    <w:abstractNumId w:val="44"/>
  </w:num>
  <w:num w:numId="13">
    <w:abstractNumId w:val="2"/>
  </w:num>
  <w:num w:numId="14">
    <w:abstractNumId w:val="47"/>
  </w:num>
  <w:num w:numId="15">
    <w:abstractNumId w:val="45"/>
  </w:num>
  <w:num w:numId="16">
    <w:abstractNumId w:val="35"/>
  </w:num>
  <w:num w:numId="17">
    <w:abstractNumId w:val="8"/>
  </w:num>
  <w:num w:numId="18">
    <w:abstractNumId w:val="10"/>
  </w:num>
  <w:num w:numId="19">
    <w:abstractNumId w:val="19"/>
  </w:num>
  <w:num w:numId="20">
    <w:abstractNumId w:val="6"/>
  </w:num>
  <w:num w:numId="21">
    <w:abstractNumId w:val="39"/>
  </w:num>
  <w:num w:numId="22">
    <w:abstractNumId w:val="7"/>
  </w:num>
  <w:num w:numId="23">
    <w:abstractNumId w:val="33"/>
  </w:num>
  <w:num w:numId="24">
    <w:abstractNumId w:val="34"/>
  </w:num>
  <w:num w:numId="25">
    <w:abstractNumId w:val="18"/>
  </w:num>
  <w:num w:numId="26">
    <w:abstractNumId w:val="13"/>
  </w:num>
  <w:num w:numId="27">
    <w:abstractNumId w:val="15"/>
  </w:num>
  <w:num w:numId="28">
    <w:abstractNumId w:val="28"/>
  </w:num>
  <w:num w:numId="29">
    <w:abstractNumId w:val="23"/>
  </w:num>
  <w:num w:numId="30">
    <w:abstractNumId w:val="40"/>
  </w:num>
  <w:num w:numId="31">
    <w:abstractNumId w:val="4"/>
  </w:num>
  <w:num w:numId="32">
    <w:abstractNumId w:val="31"/>
  </w:num>
  <w:num w:numId="33">
    <w:abstractNumId w:val="16"/>
  </w:num>
  <w:num w:numId="34">
    <w:abstractNumId w:val="21"/>
  </w:num>
  <w:num w:numId="35">
    <w:abstractNumId w:val="22"/>
  </w:num>
  <w:num w:numId="36">
    <w:abstractNumId w:val="30"/>
  </w:num>
  <w:num w:numId="37">
    <w:abstractNumId w:val="42"/>
  </w:num>
  <w:num w:numId="38">
    <w:abstractNumId w:val="41"/>
  </w:num>
  <w:num w:numId="39">
    <w:abstractNumId w:val="43"/>
  </w:num>
  <w:num w:numId="40">
    <w:abstractNumId w:val="46"/>
  </w:num>
  <w:num w:numId="41">
    <w:abstractNumId w:val="37"/>
  </w:num>
  <w:num w:numId="42">
    <w:abstractNumId w:val="12"/>
  </w:num>
  <w:num w:numId="43">
    <w:abstractNumId w:val="20"/>
  </w:num>
  <w:num w:numId="44">
    <w:abstractNumId w:val="27"/>
  </w:num>
  <w:num w:numId="45">
    <w:abstractNumId w:val="29"/>
  </w:num>
  <w:num w:numId="46">
    <w:abstractNumId w:val="0"/>
  </w:num>
  <w:num w:numId="47">
    <w:abstractNumId w:val="5"/>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93"/>
    <w:rsid w:val="00000089"/>
    <w:rsid w:val="0000026A"/>
    <w:rsid w:val="0000063E"/>
    <w:rsid w:val="000008DF"/>
    <w:rsid w:val="00001047"/>
    <w:rsid w:val="000010BB"/>
    <w:rsid w:val="00001A9B"/>
    <w:rsid w:val="00003580"/>
    <w:rsid w:val="0000377C"/>
    <w:rsid w:val="000039EA"/>
    <w:rsid w:val="00003B77"/>
    <w:rsid w:val="00003ECF"/>
    <w:rsid w:val="00004452"/>
    <w:rsid w:val="00004526"/>
    <w:rsid w:val="0000496D"/>
    <w:rsid w:val="000054C5"/>
    <w:rsid w:val="00005846"/>
    <w:rsid w:val="000064DA"/>
    <w:rsid w:val="00007BC5"/>
    <w:rsid w:val="00007CE4"/>
    <w:rsid w:val="000107FB"/>
    <w:rsid w:val="00011287"/>
    <w:rsid w:val="00011A7C"/>
    <w:rsid w:val="00011DE5"/>
    <w:rsid w:val="00012205"/>
    <w:rsid w:val="0001246D"/>
    <w:rsid w:val="00012C23"/>
    <w:rsid w:val="00013318"/>
    <w:rsid w:val="00014D88"/>
    <w:rsid w:val="00014F3E"/>
    <w:rsid w:val="000152FA"/>
    <w:rsid w:val="000154A4"/>
    <w:rsid w:val="00015991"/>
    <w:rsid w:val="000165A6"/>
    <w:rsid w:val="00016614"/>
    <w:rsid w:val="00016C72"/>
    <w:rsid w:val="0001735B"/>
    <w:rsid w:val="00017A1D"/>
    <w:rsid w:val="00017C58"/>
    <w:rsid w:val="00020245"/>
    <w:rsid w:val="000209F0"/>
    <w:rsid w:val="00021066"/>
    <w:rsid w:val="0002172B"/>
    <w:rsid w:val="00021B82"/>
    <w:rsid w:val="00022BBC"/>
    <w:rsid w:val="00022EFE"/>
    <w:rsid w:val="000238CF"/>
    <w:rsid w:val="0002431F"/>
    <w:rsid w:val="0002437F"/>
    <w:rsid w:val="000246ED"/>
    <w:rsid w:val="00025239"/>
    <w:rsid w:val="00025FD0"/>
    <w:rsid w:val="00026EAB"/>
    <w:rsid w:val="00026EBE"/>
    <w:rsid w:val="00027449"/>
    <w:rsid w:val="00027DB2"/>
    <w:rsid w:val="000302F2"/>
    <w:rsid w:val="00030338"/>
    <w:rsid w:val="000305C7"/>
    <w:rsid w:val="00030900"/>
    <w:rsid w:val="00030941"/>
    <w:rsid w:val="00030B47"/>
    <w:rsid w:val="00031C4B"/>
    <w:rsid w:val="00032D67"/>
    <w:rsid w:val="00033A96"/>
    <w:rsid w:val="000343B1"/>
    <w:rsid w:val="00034432"/>
    <w:rsid w:val="0003471C"/>
    <w:rsid w:val="00034916"/>
    <w:rsid w:val="00035845"/>
    <w:rsid w:val="0003643B"/>
    <w:rsid w:val="00036700"/>
    <w:rsid w:val="000367CD"/>
    <w:rsid w:val="000374D2"/>
    <w:rsid w:val="000378A4"/>
    <w:rsid w:val="00037A2C"/>
    <w:rsid w:val="00037A2D"/>
    <w:rsid w:val="00042837"/>
    <w:rsid w:val="00042A3F"/>
    <w:rsid w:val="00044037"/>
    <w:rsid w:val="00044729"/>
    <w:rsid w:val="000450C4"/>
    <w:rsid w:val="0004510E"/>
    <w:rsid w:val="000454CB"/>
    <w:rsid w:val="0004634A"/>
    <w:rsid w:val="00046992"/>
    <w:rsid w:val="000501A4"/>
    <w:rsid w:val="000502AE"/>
    <w:rsid w:val="0005047A"/>
    <w:rsid w:val="00050AF1"/>
    <w:rsid w:val="000519C2"/>
    <w:rsid w:val="00051B82"/>
    <w:rsid w:val="00051BC5"/>
    <w:rsid w:val="00051F9B"/>
    <w:rsid w:val="000532AA"/>
    <w:rsid w:val="00053FB7"/>
    <w:rsid w:val="000549AE"/>
    <w:rsid w:val="000556F9"/>
    <w:rsid w:val="000564F7"/>
    <w:rsid w:val="000573DE"/>
    <w:rsid w:val="000576CE"/>
    <w:rsid w:val="0005798C"/>
    <w:rsid w:val="000600B5"/>
    <w:rsid w:val="00060C6C"/>
    <w:rsid w:val="00061299"/>
    <w:rsid w:val="0006278B"/>
    <w:rsid w:val="00062ADA"/>
    <w:rsid w:val="00063487"/>
    <w:rsid w:val="000635B8"/>
    <w:rsid w:val="000638C6"/>
    <w:rsid w:val="00063D60"/>
    <w:rsid w:val="00063E4A"/>
    <w:rsid w:val="00063FDA"/>
    <w:rsid w:val="0006440B"/>
    <w:rsid w:val="000650D4"/>
    <w:rsid w:val="00066012"/>
    <w:rsid w:val="000668F2"/>
    <w:rsid w:val="00066D1E"/>
    <w:rsid w:val="00067090"/>
    <w:rsid w:val="000673B9"/>
    <w:rsid w:val="00067A49"/>
    <w:rsid w:val="00070248"/>
    <w:rsid w:val="000712D0"/>
    <w:rsid w:val="000715B0"/>
    <w:rsid w:val="000717D5"/>
    <w:rsid w:val="00071A06"/>
    <w:rsid w:val="00071F52"/>
    <w:rsid w:val="00072296"/>
    <w:rsid w:val="000725B7"/>
    <w:rsid w:val="00072A44"/>
    <w:rsid w:val="00072E76"/>
    <w:rsid w:val="0007390B"/>
    <w:rsid w:val="00074214"/>
    <w:rsid w:val="000745A5"/>
    <w:rsid w:val="0007508B"/>
    <w:rsid w:val="000750F1"/>
    <w:rsid w:val="0007574C"/>
    <w:rsid w:val="00076728"/>
    <w:rsid w:val="00077273"/>
    <w:rsid w:val="000773BB"/>
    <w:rsid w:val="000773D5"/>
    <w:rsid w:val="000777E0"/>
    <w:rsid w:val="00077C3E"/>
    <w:rsid w:val="00077FCF"/>
    <w:rsid w:val="000806FF"/>
    <w:rsid w:val="00080C82"/>
    <w:rsid w:val="00080DA9"/>
    <w:rsid w:val="0008186C"/>
    <w:rsid w:val="00081F70"/>
    <w:rsid w:val="0008292B"/>
    <w:rsid w:val="0008304D"/>
    <w:rsid w:val="00083F3B"/>
    <w:rsid w:val="00086DD1"/>
    <w:rsid w:val="0008747B"/>
    <w:rsid w:val="00090286"/>
    <w:rsid w:val="000912B3"/>
    <w:rsid w:val="000920E1"/>
    <w:rsid w:val="00092442"/>
    <w:rsid w:val="00092970"/>
    <w:rsid w:val="00092DA6"/>
    <w:rsid w:val="000963D2"/>
    <w:rsid w:val="0009689B"/>
    <w:rsid w:val="00097BBF"/>
    <w:rsid w:val="000A009D"/>
    <w:rsid w:val="000A0A7D"/>
    <w:rsid w:val="000A101E"/>
    <w:rsid w:val="000A1172"/>
    <w:rsid w:val="000A29DF"/>
    <w:rsid w:val="000A2BA7"/>
    <w:rsid w:val="000A2C15"/>
    <w:rsid w:val="000A38F0"/>
    <w:rsid w:val="000A3DE8"/>
    <w:rsid w:val="000A6942"/>
    <w:rsid w:val="000A6B9F"/>
    <w:rsid w:val="000A7AD3"/>
    <w:rsid w:val="000A7C43"/>
    <w:rsid w:val="000A7D78"/>
    <w:rsid w:val="000B0149"/>
    <w:rsid w:val="000B10D9"/>
    <w:rsid w:val="000B1102"/>
    <w:rsid w:val="000B1CC7"/>
    <w:rsid w:val="000B1E63"/>
    <w:rsid w:val="000B2121"/>
    <w:rsid w:val="000B2132"/>
    <w:rsid w:val="000B2BB6"/>
    <w:rsid w:val="000B2DD5"/>
    <w:rsid w:val="000B344F"/>
    <w:rsid w:val="000B4B5E"/>
    <w:rsid w:val="000B6011"/>
    <w:rsid w:val="000B668F"/>
    <w:rsid w:val="000B6D0E"/>
    <w:rsid w:val="000B7024"/>
    <w:rsid w:val="000C06B1"/>
    <w:rsid w:val="000C0729"/>
    <w:rsid w:val="000C0981"/>
    <w:rsid w:val="000C1173"/>
    <w:rsid w:val="000C2101"/>
    <w:rsid w:val="000C2A77"/>
    <w:rsid w:val="000C327D"/>
    <w:rsid w:val="000C3369"/>
    <w:rsid w:val="000C3807"/>
    <w:rsid w:val="000C385D"/>
    <w:rsid w:val="000C3BA1"/>
    <w:rsid w:val="000C3C68"/>
    <w:rsid w:val="000C4D50"/>
    <w:rsid w:val="000C4E9D"/>
    <w:rsid w:val="000C523A"/>
    <w:rsid w:val="000C5845"/>
    <w:rsid w:val="000C58E0"/>
    <w:rsid w:val="000C5CB5"/>
    <w:rsid w:val="000C7459"/>
    <w:rsid w:val="000C76E8"/>
    <w:rsid w:val="000C7839"/>
    <w:rsid w:val="000C7B53"/>
    <w:rsid w:val="000C7E92"/>
    <w:rsid w:val="000D0364"/>
    <w:rsid w:val="000D084B"/>
    <w:rsid w:val="000D0DCD"/>
    <w:rsid w:val="000D214F"/>
    <w:rsid w:val="000D2368"/>
    <w:rsid w:val="000D29E2"/>
    <w:rsid w:val="000D2E49"/>
    <w:rsid w:val="000D3604"/>
    <w:rsid w:val="000D367A"/>
    <w:rsid w:val="000D4307"/>
    <w:rsid w:val="000D4810"/>
    <w:rsid w:val="000D57F1"/>
    <w:rsid w:val="000D5ED4"/>
    <w:rsid w:val="000D6011"/>
    <w:rsid w:val="000D6456"/>
    <w:rsid w:val="000D7039"/>
    <w:rsid w:val="000D737E"/>
    <w:rsid w:val="000D780A"/>
    <w:rsid w:val="000E013E"/>
    <w:rsid w:val="000E0DF9"/>
    <w:rsid w:val="000E104D"/>
    <w:rsid w:val="000E11D0"/>
    <w:rsid w:val="000E2FAA"/>
    <w:rsid w:val="000E34E6"/>
    <w:rsid w:val="000E3721"/>
    <w:rsid w:val="000E3A6D"/>
    <w:rsid w:val="000E526F"/>
    <w:rsid w:val="000E6376"/>
    <w:rsid w:val="000E646E"/>
    <w:rsid w:val="000E6DB1"/>
    <w:rsid w:val="000E7533"/>
    <w:rsid w:val="000E77CE"/>
    <w:rsid w:val="000E7817"/>
    <w:rsid w:val="000F0012"/>
    <w:rsid w:val="000F0C95"/>
    <w:rsid w:val="000F2046"/>
    <w:rsid w:val="000F2A33"/>
    <w:rsid w:val="000F44CA"/>
    <w:rsid w:val="000F521E"/>
    <w:rsid w:val="000F61A3"/>
    <w:rsid w:val="000F6860"/>
    <w:rsid w:val="000F6C2B"/>
    <w:rsid w:val="000F7501"/>
    <w:rsid w:val="000F7725"/>
    <w:rsid w:val="000F781F"/>
    <w:rsid w:val="00100319"/>
    <w:rsid w:val="001012C9"/>
    <w:rsid w:val="00101582"/>
    <w:rsid w:val="00101D0F"/>
    <w:rsid w:val="001023ED"/>
    <w:rsid w:val="00105320"/>
    <w:rsid w:val="00105347"/>
    <w:rsid w:val="001062B1"/>
    <w:rsid w:val="0010709E"/>
    <w:rsid w:val="0011000E"/>
    <w:rsid w:val="001104ED"/>
    <w:rsid w:val="00110D22"/>
    <w:rsid w:val="001112CD"/>
    <w:rsid w:val="00111421"/>
    <w:rsid w:val="0011359C"/>
    <w:rsid w:val="00113E28"/>
    <w:rsid w:val="00113F15"/>
    <w:rsid w:val="00114325"/>
    <w:rsid w:val="0011556C"/>
    <w:rsid w:val="0011564C"/>
    <w:rsid w:val="001162D0"/>
    <w:rsid w:val="0011638C"/>
    <w:rsid w:val="00116F39"/>
    <w:rsid w:val="001176ED"/>
    <w:rsid w:val="001177B2"/>
    <w:rsid w:val="001207FF"/>
    <w:rsid w:val="001211DA"/>
    <w:rsid w:val="001217CB"/>
    <w:rsid w:val="00121ABA"/>
    <w:rsid w:val="00121B08"/>
    <w:rsid w:val="00121C41"/>
    <w:rsid w:val="0012216A"/>
    <w:rsid w:val="0012267B"/>
    <w:rsid w:val="0012280D"/>
    <w:rsid w:val="00123F7C"/>
    <w:rsid w:val="00124185"/>
    <w:rsid w:val="00127098"/>
    <w:rsid w:val="001272A1"/>
    <w:rsid w:val="00127C47"/>
    <w:rsid w:val="00131774"/>
    <w:rsid w:val="001331E6"/>
    <w:rsid w:val="00133F2D"/>
    <w:rsid w:val="00134575"/>
    <w:rsid w:val="00134980"/>
    <w:rsid w:val="001349CC"/>
    <w:rsid w:val="00134B97"/>
    <w:rsid w:val="00134E20"/>
    <w:rsid w:val="00135094"/>
    <w:rsid w:val="00135409"/>
    <w:rsid w:val="001358C6"/>
    <w:rsid w:val="00135BEF"/>
    <w:rsid w:val="00136010"/>
    <w:rsid w:val="00136467"/>
    <w:rsid w:val="001374E9"/>
    <w:rsid w:val="00140BD8"/>
    <w:rsid w:val="0014220D"/>
    <w:rsid w:val="0014320D"/>
    <w:rsid w:val="00143D3D"/>
    <w:rsid w:val="00143F3C"/>
    <w:rsid w:val="001441E4"/>
    <w:rsid w:val="001452FB"/>
    <w:rsid w:val="00145837"/>
    <w:rsid w:val="001466AB"/>
    <w:rsid w:val="00147168"/>
    <w:rsid w:val="001479FF"/>
    <w:rsid w:val="001502F8"/>
    <w:rsid w:val="001505CC"/>
    <w:rsid w:val="00150751"/>
    <w:rsid w:val="001511E2"/>
    <w:rsid w:val="001516D2"/>
    <w:rsid w:val="00151AA1"/>
    <w:rsid w:val="00152F38"/>
    <w:rsid w:val="00152F54"/>
    <w:rsid w:val="00154F23"/>
    <w:rsid w:val="001552E2"/>
    <w:rsid w:val="00155D60"/>
    <w:rsid w:val="001562C9"/>
    <w:rsid w:val="0015648F"/>
    <w:rsid w:val="00156D45"/>
    <w:rsid w:val="00156F86"/>
    <w:rsid w:val="001572E3"/>
    <w:rsid w:val="0015794F"/>
    <w:rsid w:val="00157DF1"/>
    <w:rsid w:val="001604F2"/>
    <w:rsid w:val="0016103C"/>
    <w:rsid w:val="001617B1"/>
    <w:rsid w:val="00161984"/>
    <w:rsid w:val="00161C0E"/>
    <w:rsid w:val="0016262F"/>
    <w:rsid w:val="00163DB6"/>
    <w:rsid w:val="00164EC7"/>
    <w:rsid w:val="001653D5"/>
    <w:rsid w:val="00165680"/>
    <w:rsid w:val="00165A8C"/>
    <w:rsid w:val="00165EC5"/>
    <w:rsid w:val="00166477"/>
    <w:rsid w:val="0016677A"/>
    <w:rsid w:val="00166B49"/>
    <w:rsid w:val="00166C01"/>
    <w:rsid w:val="001670B4"/>
    <w:rsid w:val="00167FFB"/>
    <w:rsid w:val="001702DD"/>
    <w:rsid w:val="00170502"/>
    <w:rsid w:val="00170524"/>
    <w:rsid w:val="00170C58"/>
    <w:rsid w:val="001716F9"/>
    <w:rsid w:val="001718DA"/>
    <w:rsid w:val="00172318"/>
    <w:rsid w:val="0017297D"/>
    <w:rsid w:val="00172D80"/>
    <w:rsid w:val="001730B0"/>
    <w:rsid w:val="00174221"/>
    <w:rsid w:val="0017540B"/>
    <w:rsid w:val="00175BDC"/>
    <w:rsid w:val="00175C85"/>
    <w:rsid w:val="001765A4"/>
    <w:rsid w:val="0017687F"/>
    <w:rsid w:val="00176C07"/>
    <w:rsid w:val="00176C2F"/>
    <w:rsid w:val="001775FB"/>
    <w:rsid w:val="0017793A"/>
    <w:rsid w:val="00177E67"/>
    <w:rsid w:val="00180445"/>
    <w:rsid w:val="001804E6"/>
    <w:rsid w:val="00181197"/>
    <w:rsid w:val="00181A35"/>
    <w:rsid w:val="00181A6C"/>
    <w:rsid w:val="00181C78"/>
    <w:rsid w:val="00182004"/>
    <w:rsid w:val="0018207A"/>
    <w:rsid w:val="001820EE"/>
    <w:rsid w:val="00182776"/>
    <w:rsid w:val="001827F8"/>
    <w:rsid w:val="00182A4F"/>
    <w:rsid w:val="0018365F"/>
    <w:rsid w:val="00183ADA"/>
    <w:rsid w:val="00183B0F"/>
    <w:rsid w:val="00183BB8"/>
    <w:rsid w:val="00184223"/>
    <w:rsid w:val="001851CF"/>
    <w:rsid w:val="00185C3D"/>
    <w:rsid w:val="001860F5"/>
    <w:rsid w:val="00187235"/>
    <w:rsid w:val="00187514"/>
    <w:rsid w:val="001901AD"/>
    <w:rsid w:val="00190383"/>
    <w:rsid w:val="001905F4"/>
    <w:rsid w:val="001907B2"/>
    <w:rsid w:val="00190F46"/>
    <w:rsid w:val="00191885"/>
    <w:rsid w:val="00191C74"/>
    <w:rsid w:val="001924ED"/>
    <w:rsid w:val="001935D3"/>
    <w:rsid w:val="00193B70"/>
    <w:rsid w:val="00194A70"/>
    <w:rsid w:val="00195ACA"/>
    <w:rsid w:val="001960B4"/>
    <w:rsid w:val="00196533"/>
    <w:rsid w:val="001A0A71"/>
    <w:rsid w:val="001A0BE6"/>
    <w:rsid w:val="001A1594"/>
    <w:rsid w:val="001A1F87"/>
    <w:rsid w:val="001A3137"/>
    <w:rsid w:val="001A4015"/>
    <w:rsid w:val="001A427D"/>
    <w:rsid w:val="001A45AF"/>
    <w:rsid w:val="001A5169"/>
    <w:rsid w:val="001A613C"/>
    <w:rsid w:val="001A6EFF"/>
    <w:rsid w:val="001A79A9"/>
    <w:rsid w:val="001A7E9A"/>
    <w:rsid w:val="001B0E72"/>
    <w:rsid w:val="001B1B8C"/>
    <w:rsid w:val="001B2821"/>
    <w:rsid w:val="001B290C"/>
    <w:rsid w:val="001B2C1C"/>
    <w:rsid w:val="001B40B7"/>
    <w:rsid w:val="001B500E"/>
    <w:rsid w:val="001B5431"/>
    <w:rsid w:val="001B562C"/>
    <w:rsid w:val="001B5923"/>
    <w:rsid w:val="001B6700"/>
    <w:rsid w:val="001B73CB"/>
    <w:rsid w:val="001B7891"/>
    <w:rsid w:val="001B7F7B"/>
    <w:rsid w:val="001C057E"/>
    <w:rsid w:val="001C0667"/>
    <w:rsid w:val="001C0ABE"/>
    <w:rsid w:val="001C1520"/>
    <w:rsid w:val="001C2596"/>
    <w:rsid w:val="001C2B34"/>
    <w:rsid w:val="001C2FF3"/>
    <w:rsid w:val="001C34EC"/>
    <w:rsid w:val="001C36B4"/>
    <w:rsid w:val="001C3E0B"/>
    <w:rsid w:val="001C40A4"/>
    <w:rsid w:val="001C5A0A"/>
    <w:rsid w:val="001C5AFF"/>
    <w:rsid w:val="001C7513"/>
    <w:rsid w:val="001D00DC"/>
    <w:rsid w:val="001D052A"/>
    <w:rsid w:val="001D07B5"/>
    <w:rsid w:val="001D0C71"/>
    <w:rsid w:val="001D11EB"/>
    <w:rsid w:val="001D181F"/>
    <w:rsid w:val="001D1B16"/>
    <w:rsid w:val="001D261B"/>
    <w:rsid w:val="001D2832"/>
    <w:rsid w:val="001D2C02"/>
    <w:rsid w:val="001D3532"/>
    <w:rsid w:val="001D3A21"/>
    <w:rsid w:val="001D3B7B"/>
    <w:rsid w:val="001D3C33"/>
    <w:rsid w:val="001D3DF1"/>
    <w:rsid w:val="001D42A5"/>
    <w:rsid w:val="001D47E9"/>
    <w:rsid w:val="001D4BC2"/>
    <w:rsid w:val="001D5023"/>
    <w:rsid w:val="001D5218"/>
    <w:rsid w:val="001D5E35"/>
    <w:rsid w:val="001D66D1"/>
    <w:rsid w:val="001D7ACA"/>
    <w:rsid w:val="001D7F64"/>
    <w:rsid w:val="001E0DFE"/>
    <w:rsid w:val="001E1374"/>
    <w:rsid w:val="001E1CC8"/>
    <w:rsid w:val="001E1F0A"/>
    <w:rsid w:val="001E22E8"/>
    <w:rsid w:val="001E2ABE"/>
    <w:rsid w:val="001E3A3B"/>
    <w:rsid w:val="001E4A06"/>
    <w:rsid w:val="001E4FEF"/>
    <w:rsid w:val="001E66DC"/>
    <w:rsid w:val="001E6870"/>
    <w:rsid w:val="001E6A38"/>
    <w:rsid w:val="001E6ADF"/>
    <w:rsid w:val="001E6F2F"/>
    <w:rsid w:val="001E70C1"/>
    <w:rsid w:val="001E70DB"/>
    <w:rsid w:val="001E7F71"/>
    <w:rsid w:val="001F0F36"/>
    <w:rsid w:val="001F119E"/>
    <w:rsid w:val="001F1F29"/>
    <w:rsid w:val="001F264B"/>
    <w:rsid w:val="001F2F49"/>
    <w:rsid w:val="001F3F6A"/>
    <w:rsid w:val="001F3FE1"/>
    <w:rsid w:val="001F46FD"/>
    <w:rsid w:val="001F4723"/>
    <w:rsid w:val="001F4777"/>
    <w:rsid w:val="001F4CB5"/>
    <w:rsid w:val="001F5034"/>
    <w:rsid w:val="001F612E"/>
    <w:rsid w:val="001F6D88"/>
    <w:rsid w:val="001F7C9B"/>
    <w:rsid w:val="001F7DDC"/>
    <w:rsid w:val="00200023"/>
    <w:rsid w:val="002003BB"/>
    <w:rsid w:val="0020071F"/>
    <w:rsid w:val="00200C41"/>
    <w:rsid w:val="00200FCE"/>
    <w:rsid w:val="00201B85"/>
    <w:rsid w:val="0020267F"/>
    <w:rsid w:val="00202829"/>
    <w:rsid w:val="002028F3"/>
    <w:rsid w:val="00203604"/>
    <w:rsid w:val="0020382F"/>
    <w:rsid w:val="002038B4"/>
    <w:rsid w:val="00203AD5"/>
    <w:rsid w:val="00203FD4"/>
    <w:rsid w:val="00204689"/>
    <w:rsid w:val="002064F7"/>
    <w:rsid w:val="002069EC"/>
    <w:rsid w:val="00206A92"/>
    <w:rsid w:val="00207B2F"/>
    <w:rsid w:val="00210106"/>
    <w:rsid w:val="00210B16"/>
    <w:rsid w:val="002110E5"/>
    <w:rsid w:val="002110F0"/>
    <w:rsid w:val="0021167F"/>
    <w:rsid w:val="00211A39"/>
    <w:rsid w:val="00212BE3"/>
    <w:rsid w:val="00213150"/>
    <w:rsid w:val="00214176"/>
    <w:rsid w:val="00214F78"/>
    <w:rsid w:val="00216C38"/>
    <w:rsid w:val="002171A2"/>
    <w:rsid w:val="0021779A"/>
    <w:rsid w:val="00217A73"/>
    <w:rsid w:val="00217FF0"/>
    <w:rsid w:val="00220D2A"/>
    <w:rsid w:val="002211C9"/>
    <w:rsid w:val="00221AAF"/>
    <w:rsid w:val="00222230"/>
    <w:rsid w:val="00222436"/>
    <w:rsid w:val="00222E62"/>
    <w:rsid w:val="0022350A"/>
    <w:rsid w:val="00223617"/>
    <w:rsid w:val="00223ED1"/>
    <w:rsid w:val="00224970"/>
    <w:rsid w:val="0022575F"/>
    <w:rsid w:val="00225D24"/>
    <w:rsid w:val="00226B19"/>
    <w:rsid w:val="00226E40"/>
    <w:rsid w:val="002279CD"/>
    <w:rsid w:val="002308C2"/>
    <w:rsid w:val="00231159"/>
    <w:rsid w:val="00231336"/>
    <w:rsid w:val="0023179A"/>
    <w:rsid w:val="002318FE"/>
    <w:rsid w:val="00231CF6"/>
    <w:rsid w:val="002323E8"/>
    <w:rsid w:val="00232840"/>
    <w:rsid w:val="00232856"/>
    <w:rsid w:val="00232CB6"/>
    <w:rsid w:val="00233629"/>
    <w:rsid w:val="00233CE2"/>
    <w:rsid w:val="00234618"/>
    <w:rsid w:val="00235F27"/>
    <w:rsid w:val="002365BF"/>
    <w:rsid w:val="002367C9"/>
    <w:rsid w:val="00237B1C"/>
    <w:rsid w:val="00240887"/>
    <w:rsid w:val="00241254"/>
    <w:rsid w:val="00243867"/>
    <w:rsid w:val="00244DA5"/>
    <w:rsid w:val="00244F0A"/>
    <w:rsid w:val="002453E3"/>
    <w:rsid w:val="0024543D"/>
    <w:rsid w:val="00245912"/>
    <w:rsid w:val="00245ABD"/>
    <w:rsid w:val="002463B4"/>
    <w:rsid w:val="00246F93"/>
    <w:rsid w:val="0024722E"/>
    <w:rsid w:val="002474E0"/>
    <w:rsid w:val="00247E47"/>
    <w:rsid w:val="0025017A"/>
    <w:rsid w:val="00250369"/>
    <w:rsid w:val="002513A1"/>
    <w:rsid w:val="0025154C"/>
    <w:rsid w:val="00251779"/>
    <w:rsid w:val="002527E1"/>
    <w:rsid w:val="00252A0F"/>
    <w:rsid w:val="00252F4F"/>
    <w:rsid w:val="00252FD7"/>
    <w:rsid w:val="002532F0"/>
    <w:rsid w:val="002533C0"/>
    <w:rsid w:val="002538E3"/>
    <w:rsid w:val="0025407A"/>
    <w:rsid w:val="002540FC"/>
    <w:rsid w:val="00254229"/>
    <w:rsid w:val="00254B33"/>
    <w:rsid w:val="0025506C"/>
    <w:rsid w:val="002554A8"/>
    <w:rsid w:val="002558D8"/>
    <w:rsid w:val="00255A91"/>
    <w:rsid w:val="00255FD9"/>
    <w:rsid w:val="00256101"/>
    <w:rsid w:val="002565A9"/>
    <w:rsid w:val="002569E6"/>
    <w:rsid w:val="002573F7"/>
    <w:rsid w:val="00257611"/>
    <w:rsid w:val="00257D0C"/>
    <w:rsid w:val="00257D3F"/>
    <w:rsid w:val="00257E5A"/>
    <w:rsid w:val="00260310"/>
    <w:rsid w:val="002604E5"/>
    <w:rsid w:val="00260B86"/>
    <w:rsid w:val="00261590"/>
    <w:rsid w:val="002625A1"/>
    <w:rsid w:val="00263521"/>
    <w:rsid w:val="00263867"/>
    <w:rsid w:val="00263A15"/>
    <w:rsid w:val="00263A2B"/>
    <w:rsid w:val="00263CC6"/>
    <w:rsid w:val="002654D2"/>
    <w:rsid w:val="00266844"/>
    <w:rsid w:val="0026687D"/>
    <w:rsid w:val="00266D7E"/>
    <w:rsid w:val="00266E2A"/>
    <w:rsid w:val="00267BC6"/>
    <w:rsid w:val="00270744"/>
    <w:rsid w:val="00270B83"/>
    <w:rsid w:val="00271855"/>
    <w:rsid w:val="0027205F"/>
    <w:rsid w:val="00272373"/>
    <w:rsid w:val="00272375"/>
    <w:rsid w:val="00272978"/>
    <w:rsid w:val="0027431A"/>
    <w:rsid w:val="00275B16"/>
    <w:rsid w:val="002768DA"/>
    <w:rsid w:val="002776B0"/>
    <w:rsid w:val="00277743"/>
    <w:rsid w:val="00277ACE"/>
    <w:rsid w:val="00277BE3"/>
    <w:rsid w:val="00277D80"/>
    <w:rsid w:val="00280087"/>
    <w:rsid w:val="002806DE"/>
    <w:rsid w:val="0028108A"/>
    <w:rsid w:val="0028184F"/>
    <w:rsid w:val="00281A90"/>
    <w:rsid w:val="00281F46"/>
    <w:rsid w:val="00282A98"/>
    <w:rsid w:val="0028341E"/>
    <w:rsid w:val="002838A1"/>
    <w:rsid w:val="00283A26"/>
    <w:rsid w:val="00283F06"/>
    <w:rsid w:val="0028472F"/>
    <w:rsid w:val="00284A9C"/>
    <w:rsid w:val="00284C8E"/>
    <w:rsid w:val="00284DDA"/>
    <w:rsid w:val="00285280"/>
    <w:rsid w:val="002852D4"/>
    <w:rsid w:val="00286C1D"/>
    <w:rsid w:val="00286E39"/>
    <w:rsid w:val="002876D1"/>
    <w:rsid w:val="002876EA"/>
    <w:rsid w:val="00287A5A"/>
    <w:rsid w:val="0029017F"/>
    <w:rsid w:val="00290A53"/>
    <w:rsid w:val="00290BE8"/>
    <w:rsid w:val="0029133C"/>
    <w:rsid w:val="002916D1"/>
    <w:rsid w:val="00291A00"/>
    <w:rsid w:val="00291E7F"/>
    <w:rsid w:val="0029240D"/>
    <w:rsid w:val="0029290D"/>
    <w:rsid w:val="002934C7"/>
    <w:rsid w:val="00293F33"/>
    <w:rsid w:val="002940EA"/>
    <w:rsid w:val="00294240"/>
    <w:rsid w:val="0029450D"/>
    <w:rsid w:val="00294E89"/>
    <w:rsid w:val="00294EC7"/>
    <w:rsid w:val="00295615"/>
    <w:rsid w:val="00295CDE"/>
    <w:rsid w:val="00295DEE"/>
    <w:rsid w:val="00295E52"/>
    <w:rsid w:val="00296CDC"/>
    <w:rsid w:val="00296F9C"/>
    <w:rsid w:val="002972C6"/>
    <w:rsid w:val="00297602"/>
    <w:rsid w:val="00297616"/>
    <w:rsid w:val="002978FD"/>
    <w:rsid w:val="00297C63"/>
    <w:rsid w:val="00297E22"/>
    <w:rsid w:val="002A053D"/>
    <w:rsid w:val="002A0741"/>
    <w:rsid w:val="002A1C58"/>
    <w:rsid w:val="002A2C5E"/>
    <w:rsid w:val="002A30A5"/>
    <w:rsid w:val="002A3676"/>
    <w:rsid w:val="002A3685"/>
    <w:rsid w:val="002A372D"/>
    <w:rsid w:val="002A3D1C"/>
    <w:rsid w:val="002A4159"/>
    <w:rsid w:val="002A4402"/>
    <w:rsid w:val="002A5026"/>
    <w:rsid w:val="002A5521"/>
    <w:rsid w:val="002A555F"/>
    <w:rsid w:val="002A586B"/>
    <w:rsid w:val="002A7D0D"/>
    <w:rsid w:val="002A7D21"/>
    <w:rsid w:val="002A7FD5"/>
    <w:rsid w:val="002B03DE"/>
    <w:rsid w:val="002B0554"/>
    <w:rsid w:val="002B0792"/>
    <w:rsid w:val="002B0A55"/>
    <w:rsid w:val="002B1154"/>
    <w:rsid w:val="002B15A2"/>
    <w:rsid w:val="002B2040"/>
    <w:rsid w:val="002B28F7"/>
    <w:rsid w:val="002B2BF2"/>
    <w:rsid w:val="002B31EE"/>
    <w:rsid w:val="002B33BE"/>
    <w:rsid w:val="002B3C52"/>
    <w:rsid w:val="002B3C80"/>
    <w:rsid w:val="002B41E6"/>
    <w:rsid w:val="002B479F"/>
    <w:rsid w:val="002B5400"/>
    <w:rsid w:val="002B5C62"/>
    <w:rsid w:val="002B5CC0"/>
    <w:rsid w:val="002B6493"/>
    <w:rsid w:val="002B6AEC"/>
    <w:rsid w:val="002B70A2"/>
    <w:rsid w:val="002B7C50"/>
    <w:rsid w:val="002C00D9"/>
    <w:rsid w:val="002C05D5"/>
    <w:rsid w:val="002C147F"/>
    <w:rsid w:val="002C14BE"/>
    <w:rsid w:val="002C1EE0"/>
    <w:rsid w:val="002C214D"/>
    <w:rsid w:val="002C2506"/>
    <w:rsid w:val="002C2712"/>
    <w:rsid w:val="002C344D"/>
    <w:rsid w:val="002C34B5"/>
    <w:rsid w:val="002C3978"/>
    <w:rsid w:val="002C3B68"/>
    <w:rsid w:val="002C3CDC"/>
    <w:rsid w:val="002C3EE2"/>
    <w:rsid w:val="002C4139"/>
    <w:rsid w:val="002C461F"/>
    <w:rsid w:val="002C4AE4"/>
    <w:rsid w:val="002C526C"/>
    <w:rsid w:val="002C556C"/>
    <w:rsid w:val="002C5815"/>
    <w:rsid w:val="002C6575"/>
    <w:rsid w:val="002C7933"/>
    <w:rsid w:val="002C7C63"/>
    <w:rsid w:val="002D0212"/>
    <w:rsid w:val="002D0409"/>
    <w:rsid w:val="002D0CC6"/>
    <w:rsid w:val="002D185A"/>
    <w:rsid w:val="002D1E46"/>
    <w:rsid w:val="002D2586"/>
    <w:rsid w:val="002D2B57"/>
    <w:rsid w:val="002D2E42"/>
    <w:rsid w:val="002D3263"/>
    <w:rsid w:val="002D5E06"/>
    <w:rsid w:val="002D5E93"/>
    <w:rsid w:val="002D629F"/>
    <w:rsid w:val="002D64E1"/>
    <w:rsid w:val="002D68BB"/>
    <w:rsid w:val="002D774E"/>
    <w:rsid w:val="002E0D90"/>
    <w:rsid w:val="002E2C9A"/>
    <w:rsid w:val="002E39E3"/>
    <w:rsid w:val="002E3E3E"/>
    <w:rsid w:val="002E4B6C"/>
    <w:rsid w:val="002E4E98"/>
    <w:rsid w:val="002E590F"/>
    <w:rsid w:val="002E5D27"/>
    <w:rsid w:val="002E7077"/>
    <w:rsid w:val="002E7617"/>
    <w:rsid w:val="002E7C3F"/>
    <w:rsid w:val="002E7F54"/>
    <w:rsid w:val="002F0281"/>
    <w:rsid w:val="002F0A18"/>
    <w:rsid w:val="002F0B11"/>
    <w:rsid w:val="002F140C"/>
    <w:rsid w:val="002F1BBB"/>
    <w:rsid w:val="002F22D2"/>
    <w:rsid w:val="002F26B6"/>
    <w:rsid w:val="002F333E"/>
    <w:rsid w:val="002F3382"/>
    <w:rsid w:val="002F33E4"/>
    <w:rsid w:val="002F3841"/>
    <w:rsid w:val="002F4034"/>
    <w:rsid w:val="002F4801"/>
    <w:rsid w:val="002F4A70"/>
    <w:rsid w:val="002F58FB"/>
    <w:rsid w:val="002F5FAB"/>
    <w:rsid w:val="002F64B7"/>
    <w:rsid w:val="002F6896"/>
    <w:rsid w:val="002F6C86"/>
    <w:rsid w:val="002F6CDE"/>
    <w:rsid w:val="002F6F33"/>
    <w:rsid w:val="002F748B"/>
    <w:rsid w:val="00300761"/>
    <w:rsid w:val="00300A4B"/>
    <w:rsid w:val="00301153"/>
    <w:rsid w:val="0030243A"/>
    <w:rsid w:val="00302751"/>
    <w:rsid w:val="003029EF"/>
    <w:rsid w:val="003030C8"/>
    <w:rsid w:val="003038BD"/>
    <w:rsid w:val="00303CDA"/>
    <w:rsid w:val="00304525"/>
    <w:rsid w:val="00304C35"/>
    <w:rsid w:val="00305F44"/>
    <w:rsid w:val="00306DB1"/>
    <w:rsid w:val="00307720"/>
    <w:rsid w:val="00310F00"/>
    <w:rsid w:val="00311F9E"/>
    <w:rsid w:val="003120E9"/>
    <w:rsid w:val="003120EB"/>
    <w:rsid w:val="00313137"/>
    <w:rsid w:val="003132D3"/>
    <w:rsid w:val="00314245"/>
    <w:rsid w:val="00314963"/>
    <w:rsid w:val="003149A2"/>
    <w:rsid w:val="00315561"/>
    <w:rsid w:val="0031601E"/>
    <w:rsid w:val="0031660E"/>
    <w:rsid w:val="00316A3F"/>
    <w:rsid w:val="0031721F"/>
    <w:rsid w:val="0031795E"/>
    <w:rsid w:val="003179B2"/>
    <w:rsid w:val="003201C0"/>
    <w:rsid w:val="0032053C"/>
    <w:rsid w:val="00320B9D"/>
    <w:rsid w:val="00320FA7"/>
    <w:rsid w:val="00322901"/>
    <w:rsid w:val="00322FB9"/>
    <w:rsid w:val="00323027"/>
    <w:rsid w:val="0032341F"/>
    <w:rsid w:val="00324BDB"/>
    <w:rsid w:val="00324D16"/>
    <w:rsid w:val="003271C7"/>
    <w:rsid w:val="003277AE"/>
    <w:rsid w:val="00327DEB"/>
    <w:rsid w:val="00330707"/>
    <w:rsid w:val="00330E88"/>
    <w:rsid w:val="00331775"/>
    <w:rsid w:val="00332290"/>
    <w:rsid w:val="00332A33"/>
    <w:rsid w:val="00332B53"/>
    <w:rsid w:val="00332C67"/>
    <w:rsid w:val="00332FD4"/>
    <w:rsid w:val="00333A20"/>
    <w:rsid w:val="00335300"/>
    <w:rsid w:val="0033628B"/>
    <w:rsid w:val="003367C4"/>
    <w:rsid w:val="0033742C"/>
    <w:rsid w:val="00337F03"/>
    <w:rsid w:val="00337F06"/>
    <w:rsid w:val="00340B92"/>
    <w:rsid w:val="00341238"/>
    <w:rsid w:val="00341A1D"/>
    <w:rsid w:val="00341B6C"/>
    <w:rsid w:val="00341E4C"/>
    <w:rsid w:val="0034239F"/>
    <w:rsid w:val="00342E00"/>
    <w:rsid w:val="00342F30"/>
    <w:rsid w:val="00343247"/>
    <w:rsid w:val="00344031"/>
    <w:rsid w:val="0034513B"/>
    <w:rsid w:val="00346969"/>
    <w:rsid w:val="0035266F"/>
    <w:rsid w:val="0035393E"/>
    <w:rsid w:val="0035413B"/>
    <w:rsid w:val="003546CB"/>
    <w:rsid w:val="00355717"/>
    <w:rsid w:val="00355BF1"/>
    <w:rsid w:val="00355D47"/>
    <w:rsid w:val="003564E0"/>
    <w:rsid w:val="00356CB0"/>
    <w:rsid w:val="00356F14"/>
    <w:rsid w:val="003574E9"/>
    <w:rsid w:val="00360AD1"/>
    <w:rsid w:val="00361322"/>
    <w:rsid w:val="00361A7D"/>
    <w:rsid w:val="00362919"/>
    <w:rsid w:val="00362EC7"/>
    <w:rsid w:val="00363924"/>
    <w:rsid w:val="00363978"/>
    <w:rsid w:val="00364055"/>
    <w:rsid w:val="003641AB"/>
    <w:rsid w:val="003645F9"/>
    <w:rsid w:val="003648F2"/>
    <w:rsid w:val="0036532F"/>
    <w:rsid w:val="00365A9E"/>
    <w:rsid w:val="0036666B"/>
    <w:rsid w:val="00366D20"/>
    <w:rsid w:val="00366ED4"/>
    <w:rsid w:val="00367ADC"/>
    <w:rsid w:val="00367E8F"/>
    <w:rsid w:val="00367F5A"/>
    <w:rsid w:val="00370C9E"/>
    <w:rsid w:val="003710E0"/>
    <w:rsid w:val="00371374"/>
    <w:rsid w:val="003726A7"/>
    <w:rsid w:val="00372CE8"/>
    <w:rsid w:val="0037319B"/>
    <w:rsid w:val="003735B7"/>
    <w:rsid w:val="0037370B"/>
    <w:rsid w:val="003743B4"/>
    <w:rsid w:val="00374493"/>
    <w:rsid w:val="00374766"/>
    <w:rsid w:val="003753EC"/>
    <w:rsid w:val="00375B23"/>
    <w:rsid w:val="00375B53"/>
    <w:rsid w:val="0037648E"/>
    <w:rsid w:val="003764B7"/>
    <w:rsid w:val="0037658F"/>
    <w:rsid w:val="00376597"/>
    <w:rsid w:val="0037676C"/>
    <w:rsid w:val="00376930"/>
    <w:rsid w:val="00376B57"/>
    <w:rsid w:val="00376FC0"/>
    <w:rsid w:val="0037739F"/>
    <w:rsid w:val="0037752E"/>
    <w:rsid w:val="00380052"/>
    <w:rsid w:val="003803BB"/>
    <w:rsid w:val="00380ADA"/>
    <w:rsid w:val="00380E43"/>
    <w:rsid w:val="0038148A"/>
    <w:rsid w:val="00382158"/>
    <w:rsid w:val="003821D4"/>
    <w:rsid w:val="003824B0"/>
    <w:rsid w:val="003827A6"/>
    <w:rsid w:val="00382AAD"/>
    <w:rsid w:val="003830BF"/>
    <w:rsid w:val="00383AB2"/>
    <w:rsid w:val="00383F56"/>
    <w:rsid w:val="003846CF"/>
    <w:rsid w:val="00385775"/>
    <w:rsid w:val="00385A49"/>
    <w:rsid w:val="00385E29"/>
    <w:rsid w:val="003863C1"/>
    <w:rsid w:val="00386420"/>
    <w:rsid w:val="00387825"/>
    <w:rsid w:val="003911FE"/>
    <w:rsid w:val="00391B1A"/>
    <w:rsid w:val="00391F5C"/>
    <w:rsid w:val="00392FC3"/>
    <w:rsid w:val="0039388D"/>
    <w:rsid w:val="00393CC3"/>
    <w:rsid w:val="00394E0B"/>
    <w:rsid w:val="00394F62"/>
    <w:rsid w:val="00395689"/>
    <w:rsid w:val="00395948"/>
    <w:rsid w:val="0039686E"/>
    <w:rsid w:val="00396DCB"/>
    <w:rsid w:val="00396FEF"/>
    <w:rsid w:val="0039712E"/>
    <w:rsid w:val="0039792B"/>
    <w:rsid w:val="003A0121"/>
    <w:rsid w:val="003A06E8"/>
    <w:rsid w:val="003A0D9A"/>
    <w:rsid w:val="003A1517"/>
    <w:rsid w:val="003A19F8"/>
    <w:rsid w:val="003A1F14"/>
    <w:rsid w:val="003A3151"/>
    <w:rsid w:val="003A3305"/>
    <w:rsid w:val="003A3E4D"/>
    <w:rsid w:val="003A42A4"/>
    <w:rsid w:val="003A46C3"/>
    <w:rsid w:val="003A4AE1"/>
    <w:rsid w:val="003A4F6E"/>
    <w:rsid w:val="003A5302"/>
    <w:rsid w:val="003A5B56"/>
    <w:rsid w:val="003A750C"/>
    <w:rsid w:val="003A761A"/>
    <w:rsid w:val="003A7659"/>
    <w:rsid w:val="003B0ED8"/>
    <w:rsid w:val="003B1FD9"/>
    <w:rsid w:val="003B2991"/>
    <w:rsid w:val="003B3A77"/>
    <w:rsid w:val="003B3B48"/>
    <w:rsid w:val="003B4A4B"/>
    <w:rsid w:val="003B53EB"/>
    <w:rsid w:val="003B5C1A"/>
    <w:rsid w:val="003B6318"/>
    <w:rsid w:val="003B67A0"/>
    <w:rsid w:val="003B691A"/>
    <w:rsid w:val="003B6EE7"/>
    <w:rsid w:val="003B723A"/>
    <w:rsid w:val="003B786D"/>
    <w:rsid w:val="003C05DD"/>
    <w:rsid w:val="003C24DD"/>
    <w:rsid w:val="003C25C8"/>
    <w:rsid w:val="003C2683"/>
    <w:rsid w:val="003C31CE"/>
    <w:rsid w:val="003C3EAC"/>
    <w:rsid w:val="003C41EF"/>
    <w:rsid w:val="003C6BD1"/>
    <w:rsid w:val="003C6E9F"/>
    <w:rsid w:val="003C6F2C"/>
    <w:rsid w:val="003C7089"/>
    <w:rsid w:val="003C713C"/>
    <w:rsid w:val="003C7418"/>
    <w:rsid w:val="003C76D9"/>
    <w:rsid w:val="003C7AE3"/>
    <w:rsid w:val="003C7F06"/>
    <w:rsid w:val="003D0C93"/>
    <w:rsid w:val="003D0D61"/>
    <w:rsid w:val="003D0F4A"/>
    <w:rsid w:val="003D0FEB"/>
    <w:rsid w:val="003D222C"/>
    <w:rsid w:val="003D3165"/>
    <w:rsid w:val="003D345F"/>
    <w:rsid w:val="003D4167"/>
    <w:rsid w:val="003D42B5"/>
    <w:rsid w:val="003D5628"/>
    <w:rsid w:val="003D66CF"/>
    <w:rsid w:val="003D7082"/>
    <w:rsid w:val="003D793F"/>
    <w:rsid w:val="003E072C"/>
    <w:rsid w:val="003E1567"/>
    <w:rsid w:val="003E2807"/>
    <w:rsid w:val="003E30FB"/>
    <w:rsid w:val="003E47F3"/>
    <w:rsid w:val="003E56B3"/>
    <w:rsid w:val="003E58C2"/>
    <w:rsid w:val="003E6B21"/>
    <w:rsid w:val="003F0476"/>
    <w:rsid w:val="003F0DBE"/>
    <w:rsid w:val="003F103B"/>
    <w:rsid w:val="003F18C2"/>
    <w:rsid w:val="003F37AF"/>
    <w:rsid w:val="003F5C2A"/>
    <w:rsid w:val="003F6083"/>
    <w:rsid w:val="003F6531"/>
    <w:rsid w:val="003F6B9D"/>
    <w:rsid w:val="003F6F17"/>
    <w:rsid w:val="003F7301"/>
    <w:rsid w:val="0040079B"/>
    <w:rsid w:val="0040170E"/>
    <w:rsid w:val="004040DD"/>
    <w:rsid w:val="00406602"/>
    <w:rsid w:val="00407A1C"/>
    <w:rsid w:val="004104D3"/>
    <w:rsid w:val="00410599"/>
    <w:rsid w:val="00410A70"/>
    <w:rsid w:val="00410D50"/>
    <w:rsid w:val="00410EC3"/>
    <w:rsid w:val="0041269D"/>
    <w:rsid w:val="00412A22"/>
    <w:rsid w:val="0041395E"/>
    <w:rsid w:val="00413AFC"/>
    <w:rsid w:val="0041400D"/>
    <w:rsid w:val="004145F5"/>
    <w:rsid w:val="00414D07"/>
    <w:rsid w:val="00414F94"/>
    <w:rsid w:val="004151E4"/>
    <w:rsid w:val="004153DC"/>
    <w:rsid w:val="00415C4F"/>
    <w:rsid w:val="00416CD0"/>
    <w:rsid w:val="004178B0"/>
    <w:rsid w:val="00421271"/>
    <w:rsid w:val="00422452"/>
    <w:rsid w:val="00422611"/>
    <w:rsid w:val="004227A6"/>
    <w:rsid w:val="0042300F"/>
    <w:rsid w:val="004243F1"/>
    <w:rsid w:val="00424E94"/>
    <w:rsid w:val="004275B3"/>
    <w:rsid w:val="00427CEE"/>
    <w:rsid w:val="004315C6"/>
    <w:rsid w:val="00432829"/>
    <w:rsid w:val="00432F0E"/>
    <w:rsid w:val="00433EEE"/>
    <w:rsid w:val="004347D7"/>
    <w:rsid w:val="00434854"/>
    <w:rsid w:val="00434BB8"/>
    <w:rsid w:val="0043644E"/>
    <w:rsid w:val="00436698"/>
    <w:rsid w:val="00436A33"/>
    <w:rsid w:val="004375DE"/>
    <w:rsid w:val="00437C06"/>
    <w:rsid w:val="00437F09"/>
    <w:rsid w:val="004407B1"/>
    <w:rsid w:val="004407DA"/>
    <w:rsid w:val="00440A2B"/>
    <w:rsid w:val="00441077"/>
    <w:rsid w:val="004413A2"/>
    <w:rsid w:val="0044313D"/>
    <w:rsid w:val="004437BF"/>
    <w:rsid w:val="00444E6C"/>
    <w:rsid w:val="004452F1"/>
    <w:rsid w:val="0044533A"/>
    <w:rsid w:val="00445DCF"/>
    <w:rsid w:val="004460B0"/>
    <w:rsid w:val="0044629B"/>
    <w:rsid w:val="00446688"/>
    <w:rsid w:val="00447A04"/>
    <w:rsid w:val="00447AB5"/>
    <w:rsid w:val="00450557"/>
    <w:rsid w:val="0045095D"/>
    <w:rsid w:val="00450AE9"/>
    <w:rsid w:val="00450D7F"/>
    <w:rsid w:val="00451A78"/>
    <w:rsid w:val="0045247C"/>
    <w:rsid w:val="004527CD"/>
    <w:rsid w:val="00452C80"/>
    <w:rsid w:val="0045595B"/>
    <w:rsid w:val="00455A36"/>
    <w:rsid w:val="00456547"/>
    <w:rsid w:val="00456DF9"/>
    <w:rsid w:val="0046074F"/>
    <w:rsid w:val="004621F0"/>
    <w:rsid w:val="00462302"/>
    <w:rsid w:val="004634BB"/>
    <w:rsid w:val="00463A54"/>
    <w:rsid w:val="0046425F"/>
    <w:rsid w:val="00465753"/>
    <w:rsid w:val="00465DB0"/>
    <w:rsid w:val="00465DEF"/>
    <w:rsid w:val="00466392"/>
    <w:rsid w:val="00466EEE"/>
    <w:rsid w:val="004673C2"/>
    <w:rsid w:val="00467580"/>
    <w:rsid w:val="00467EF9"/>
    <w:rsid w:val="00470231"/>
    <w:rsid w:val="00470C18"/>
    <w:rsid w:val="00470C8F"/>
    <w:rsid w:val="00472563"/>
    <w:rsid w:val="0047264E"/>
    <w:rsid w:val="00473021"/>
    <w:rsid w:val="00473877"/>
    <w:rsid w:val="00473B13"/>
    <w:rsid w:val="00473FDD"/>
    <w:rsid w:val="004746EB"/>
    <w:rsid w:val="0047479C"/>
    <w:rsid w:val="0047560D"/>
    <w:rsid w:val="004765FD"/>
    <w:rsid w:val="004779AA"/>
    <w:rsid w:val="00480F58"/>
    <w:rsid w:val="00482611"/>
    <w:rsid w:val="00482AA6"/>
    <w:rsid w:val="00483011"/>
    <w:rsid w:val="004831A0"/>
    <w:rsid w:val="00483987"/>
    <w:rsid w:val="00485792"/>
    <w:rsid w:val="00486234"/>
    <w:rsid w:val="00486613"/>
    <w:rsid w:val="0048687D"/>
    <w:rsid w:val="00486CCE"/>
    <w:rsid w:val="00486D93"/>
    <w:rsid w:val="00486E8B"/>
    <w:rsid w:val="004873AF"/>
    <w:rsid w:val="00487AF5"/>
    <w:rsid w:val="00487ECE"/>
    <w:rsid w:val="00490D36"/>
    <w:rsid w:val="00490F81"/>
    <w:rsid w:val="00490F96"/>
    <w:rsid w:val="00490FC9"/>
    <w:rsid w:val="00491C83"/>
    <w:rsid w:val="004924C6"/>
    <w:rsid w:val="00493F3E"/>
    <w:rsid w:val="00494C70"/>
    <w:rsid w:val="0049503A"/>
    <w:rsid w:val="00495C1F"/>
    <w:rsid w:val="00496DFB"/>
    <w:rsid w:val="004970B5"/>
    <w:rsid w:val="0049763D"/>
    <w:rsid w:val="004A00D4"/>
    <w:rsid w:val="004A0385"/>
    <w:rsid w:val="004A0583"/>
    <w:rsid w:val="004A092F"/>
    <w:rsid w:val="004A0E87"/>
    <w:rsid w:val="004A103B"/>
    <w:rsid w:val="004A38C4"/>
    <w:rsid w:val="004A409A"/>
    <w:rsid w:val="004A5110"/>
    <w:rsid w:val="004A5391"/>
    <w:rsid w:val="004A5763"/>
    <w:rsid w:val="004A676F"/>
    <w:rsid w:val="004A7760"/>
    <w:rsid w:val="004B0F44"/>
    <w:rsid w:val="004B1288"/>
    <w:rsid w:val="004B1C25"/>
    <w:rsid w:val="004B33CA"/>
    <w:rsid w:val="004B37CB"/>
    <w:rsid w:val="004B443E"/>
    <w:rsid w:val="004B4771"/>
    <w:rsid w:val="004B4893"/>
    <w:rsid w:val="004B5478"/>
    <w:rsid w:val="004B5ABC"/>
    <w:rsid w:val="004B61D9"/>
    <w:rsid w:val="004B7809"/>
    <w:rsid w:val="004B7A63"/>
    <w:rsid w:val="004B7E5E"/>
    <w:rsid w:val="004B7FE5"/>
    <w:rsid w:val="004C1124"/>
    <w:rsid w:val="004C1E99"/>
    <w:rsid w:val="004C271B"/>
    <w:rsid w:val="004C35D0"/>
    <w:rsid w:val="004C5599"/>
    <w:rsid w:val="004C6CCA"/>
    <w:rsid w:val="004C71E1"/>
    <w:rsid w:val="004C7B69"/>
    <w:rsid w:val="004C7D9F"/>
    <w:rsid w:val="004D0051"/>
    <w:rsid w:val="004D1560"/>
    <w:rsid w:val="004D2EBD"/>
    <w:rsid w:val="004D3A31"/>
    <w:rsid w:val="004D3C85"/>
    <w:rsid w:val="004D4E42"/>
    <w:rsid w:val="004D56B8"/>
    <w:rsid w:val="004D57F1"/>
    <w:rsid w:val="004D682B"/>
    <w:rsid w:val="004D6BDC"/>
    <w:rsid w:val="004D6C25"/>
    <w:rsid w:val="004D7645"/>
    <w:rsid w:val="004E06B5"/>
    <w:rsid w:val="004E17FD"/>
    <w:rsid w:val="004E18AE"/>
    <w:rsid w:val="004E2D32"/>
    <w:rsid w:val="004E3E7E"/>
    <w:rsid w:val="004E42CE"/>
    <w:rsid w:val="004E4E1D"/>
    <w:rsid w:val="004E517E"/>
    <w:rsid w:val="004E52BD"/>
    <w:rsid w:val="004E5B99"/>
    <w:rsid w:val="004E5CEF"/>
    <w:rsid w:val="004E5FC3"/>
    <w:rsid w:val="004E62B4"/>
    <w:rsid w:val="004E6D10"/>
    <w:rsid w:val="004E7137"/>
    <w:rsid w:val="004E7412"/>
    <w:rsid w:val="004E7BEA"/>
    <w:rsid w:val="004E7C29"/>
    <w:rsid w:val="004F3580"/>
    <w:rsid w:val="004F3634"/>
    <w:rsid w:val="004F3DD6"/>
    <w:rsid w:val="004F4435"/>
    <w:rsid w:val="004F4C18"/>
    <w:rsid w:val="004F5A77"/>
    <w:rsid w:val="004F5C38"/>
    <w:rsid w:val="004F6ADC"/>
    <w:rsid w:val="004F6F1D"/>
    <w:rsid w:val="004F7053"/>
    <w:rsid w:val="004F789C"/>
    <w:rsid w:val="004F7929"/>
    <w:rsid w:val="0050001E"/>
    <w:rsid w:val="0050068E"/>
    <w:rsid w:val="005006C5"/>
    <w:rsid w:val="005020A8"/>
    <w:rsid w:val="005023E9"/>
    <w:rsid w:val="0050295B"/>
    <w:rsid w:val="005033CA"/>
    <w:rsid w:val="00504A7D"/>
    <w:rsid w:val="00504EAA"/>
    <w:rsid w:val="00505957"/>
    <w:rsid w:val="00506079"/>
    <w:rsid w:val="00506DBC"/>
    <w:rsid w:val="00511FD3"/>
    <w:rsid w:val="005120E0"/>
    <w:rsid w:val="00512C11"/>
    <w:rsid w:val="005135EB"/>
    <w:rsid w:val="00513638"/>
    <w:rsid w:val="00513CD5"/>
    <w:rsid w:val="005145DC"/>
    <w:rsid w:val="00514C55"/>
    <w:rsid w:val="005157E8"/>
    <w:rsid w:val="00515A91"/>
    <w:rsid w:val="00516D31"/>
    <w:rsid w:val="00520972"/>
    <w:rsid w:val="00520A2A"/>
    <w:rsid w:val="00523BF5"/>
    <w:rsid w:val="00523D59"/>
    <w:rsid w:val="00524109"/>
    <w:rsid w:val="0052410C"/>
    <w:rsid w:val="00524C0C"/>
    <w:rsid w:val="00524C29"/>
    <w:rsid w:val="00524CB1"/>
    <w:rsid w:val="005253A1"/>
    <w:rsid w:val="005256E2"/>
    <w:rsid w:val="005259AE"/>
    <w:rsid w:val="00526D03"/>
    <w:rsid w:val="00526FA0"/>
    <w:rsid w:val="005271CB"/>
    <w:rsid w:val="00527DAC"/>
    <w:rsid w:val="00527E55"/>
    <w:rsid w:val="005307D2"/>
    <w:rsid w:val="005307F6"/>
    <w:rsid w:val="00530881"/>
    <w:rsid w:val="00530AB4"/>
    <w:rsid w:val="00530E51"/>
    <w:rsid w:val="00530EF4"/>
    <w:rsid w:val="00530EF9"/>
    <w:rsid w:val="00530F48"/>
    <w:rsid w:val="00531367"/>
    <w:rsid w:val="00531966"/>
    <w:rsid w:val="00532D7D"/>
    <w:rsid w:val="00533170"/>
    <w:rsid w:val="00533468"/>
    <w:rsid w:val="005342A1"/>
    <w:rsid w:val="00534DDC"/>
    <w:rsid w:val="00534F46"/>
    <w:rsid w:val="00535887"/>
    <w:rsid w:val="00535A5F"/>
    <w:rsid w:val="00536025"/>
    <w:rsid w:val="0053685C"/>
    <w:rsid w:val="005376D6"/>
    <w:rsid w:val="00537922"/>
    <w:rsid w:val="00537A22"/>
    <w:rsid w:val="00540470"/>
    <w:rsid w:val="00541E51"/>
    <w:rsid w:val="00541F7E"/>
    <w:rsid w:val="005422F2"/>
    <w:rsid w:val="00542C77"/>
    <w:rsid w:val="00543409"/>
    <w:rsid w:val="005435B8"/>
    <w:rsid w:val="00543A26"/>
    <w:rsid w:val="00543B00"/>
    <w:rsid w:val="005441B7"/>
    <w:rsid w:val="00545440"/>
    <w:rsid w:val="0054552E"/>
    <w:rsid w:val="00546288"/>
    <w:rsid w:val="00547DB4"/>
    <w:rsid w:val="005505D0"/>
    <w:rsid w:val="00551037"/>
    <w:rsid w:val="005516EE"/>
    <w:rsid w:val="00551B42"/>
    <w:rsid w:val="00551E1F"/>
    <w:rsid w:val="00551E32"/>
    <w:rsid w:val="00552148"/>
    <w:rsid w:val="00552603"/>
    <w:rsid w:val="00552EA5"/>
    <w:rsid w:val="005538A7"/>
    <w:rsid w:val="00553A81"/>
    <w:rsid w:val="00554175"/>
    <w:rsid w:val="005547B2"/>
    <w:rsid w:val="00554EB9"/>
    <w:rsid w:val="00555C2B"/>
    <w:rsid w:val="00555F81"/>
    <w:rsid w:val="005566FA"/>
    <w:rsid w:val="00556841"/>
    <w:rsid w:val="00556A2E"/>
    <w:rsid w:val="00557244"/>
    <w:rsid w:val="00557879"/>
    <w:rsid w:val="0056128F"/>
    <w:rsid w:val="00561639"/>
    <w:rsid w:val="0056275C"/>
    <w:rsid w:val="005628FD"/>
    <w:rsid w:val="00562CA5"/>
    <w:rsid w:val="00562EBA"/>
    <w:rsid w:val="00563A2C"/>
    <w:rsid w:val="00563BC7"/>
    <w:rsid w:val="0056425D"/>
    <w:rsid w:val="00564980"/>
    <w:rsid w:val="00564FE3"/>
    <w:rsid w:val="005658A6"/>
    <w:rsid w:val="005661C1"/>
    <w:rsid w:val="0056642D"/>
    <w:rsid w:val="0056649D"/>
    <w:rsid w:val="0056759E"/>
    <w:rsid w:val="00567E44"/>
    <w:rsid w:val="00570410"/>
    <w:rsid w:val="0057075D"/>
    <w:rsid w:val="00572718"/>
    <w:rsid w:val="00572EFB"/>
    <w:rsid w:val="005742B3"/>
    <w:rsid w:val="00574579"/>
    <w:rsid w:val="00575085"/>
    <w:rsid w:val="00576FC9"/>
    <w:rsid w:val="00577528"/>
    <w:rsid w:val="005775FD"/>
    <w:rsid w:val="00577E59"/>
    <w:rsid w:val="005804CB"/>
    <w:rsid w:val="005804F0"/>
    <w:rsid w:val="0058097E"/>
    <w:rsid w:val="00580C5C"/>
    <w:rsid w:val="00580CC4"/>
    <w:rsid w:val="005819DE"/>
    <w:rsid w:val="00581B37"/>
    <w:rsid w:val="00581F56"/>
    <w:rsid w:val="00582224"/>
    <w:rsid w:val="005827BD"/>
    <w:rsid w:val="00582CF7"/>
    <w:rsid w:val="005832E6"/>
    <w:rsid w:val="0058382A"/>
    <w:rsid w:val="00584982"/>
    <w:rsid w:val="00584A4F"/>
    <w:rsid w:val="00585021"/>
    <w:rsid w:val="005853A5"/>
    <w:rsid w:val="00586629"/>
    <w:rsid w:val="005866D9"/>
    <w:rsid w:val="005869F5"/>
    <w:rsid w:val="00586C1C"/>
    <w:rsid w:val="00586ECF"/>
    <w:rsid w:val="005870C7"/>
    <w:rsid w:val="005870F5"/>
    <w:rsid w:val="005871B9"/>
    <w:rsid w:val="00587DC6"/>
    <w:rsid w:val="005917D8"/>
    <w:rsid w:val="00591B25"/>
    <w:rsid w:val="00591EC1"/>
    <w:rsid w:val="005924E2"/>
    <w:rsid w:val="0059280E"/>
    <w:rsid w:val="005929E4"/>
    <w:rsid w:val="005949A0"/>
    <w:rsid w:val="00594F28"/>
    <w:rsid w:val="0059506D"/>
    <w:rsid w:val="00595567"/>
    <w:rsid w:val="00595FC0"/>
    <w:rsid w:val="00596199"/>
    <w:rsid w:val="005966A7"/>
    <w:rsid w:val="00596837"/>
    <w:rsid w:val="00597955"/>
    <w:rsid w:val="005A021D"/>
    <w:rsid w:val="005A0437"/>
    <w:rsid w:val="005A0699"/>
    <w:rsid w:val="005A0740"/>
    <w:rsid w:val="005A07DA"/>
    <w:rsid w:val="005A1B67"/>
    <w:rsid w:val="005A1D6D"/>
    <w:rsid w:val="005A2FAF"/>
    <w:rsid w:val="005A3CD2"/>
    <w:rsid w:val="005A4BA8"/>
    <w:rsid w:val="005A50A0"/>
    <w:rsid w:val="005A5D79"/>
    <w:rsid w:val="005A62F9"/>
    <w:rsid w:val="005A6C0A"/>
    <w:rsid w:val="005A73B2"/>
    <w:rsid w:val="005A7F39"/>
    <w:rsid w:val="005B041C"/>
    <w:rsid w:val="005B1145"/>
    <w:rsid w:val="005B1F74"/>
    <w:rsid w:val="005B1FD7"/>
    <w:rsid w:val="005B22B6"/>
    <w:rsid w:val="005B2A50"/>
    <w:rsid w:val="005B3981"/>
    <w:rsid w:val="005B3D18"/>
    <w:rsid w:val="005B4922"/>
    <w:rsid w:val="005B4B3E"/>
    <w:rsid w:val="005B5177"/>
    <w:rsid w:val="005B6088"/>
    <w:rsid w:val="005B6278"/>
    <w:rsid w:val="005B63F0"/>
    <w:rsid w:val="005B6D8A"/>
    <w:rsid w:val="005B6FB3"/>
    <w:rsid w:val="005B7302"/>
    <w:rsid w:val="005C01B1"/>
    <w:rsid w:val="005C0FA1"/>
    <w:rsid w:val="005C1914"/>
    <w:rsid w:val="005C267A"/>
    <w:rsid w:val="005C3B95"/>
    <w:rsid w:val="005C482F"/>
    <w:rsid w:val="005C4B26"/>
    <w:rsid w:val="005C5049"/>
    <w:rsid w:val="005C54AE"/>
    <w:rsid w:val="005C5775"/>
    <w:rsid w:val="005C5B2C"/>
    <w:rsid w:val="005C5DF6"/>
    <w:rsid w:val="005C6084"/>
    <w:rsid w:val="005C6203"/>
    <w:rsid w:val="005C642B"/>
    <w:rsid w:val="005C64E1"/>
    <w:rsid w:val="005C6F29"/>
    <w:rsid w:val="005C6F94"/>
    <w:rsid w:val="005C74B9"/>
    <w:rsid w:val="005C79AA"/>
    <w:rsid w:val="005C7CD9"/>
    <w:rsid w:val="005D0672"/>
    <w:rsid w:val="005D0C6D"/>
    <w:rsid w:val="005D1438"/>
    <w:rsid w:val="005D1A1E"/>
    <w:rsid w:val="005D2EFA"/>
    <w:rsid w:val="005D3260"/>
    <w:rsid w:val="005D36EA"/>
    <w:rsid w:val="005D3E3C"/>
    <w:rsid w:val="005D4B80"/>
    <w:rsid w:val="005D4CEB"/>
    <w:rsid w:val="005D4E9E"/>
    <w:rsid w:val="005D5476"/>
    <w:rsid w:val="005D55A6"/>
    <w:rsid w:val="005D5C9C"/>
    <w:rsid w:val="005D61D8"/>
    <w:rsid w:val="005D620E"/>
    <w:rsid w:val="005D64D6"/>
    <w:rsid w:val="005D7063"/>
    <w:rsid w:val="005D7754"/>
    <w:rsid w:val="005E0DB8"/>
    <w:rsid w:val="005E12B3"/>
    <w:rsid w:val="005E12D8"/>
    <w:rsid w:val="005E157B"/>
    <w:rsid w:val="005E1791"/>
    <w:rsid w:val="005E2498"/>
    <w:rsid w:val="005E2509"/>
    <w:rsid w:val="005E3366"/>
    <w:rsid w:val="005E35C3"/>
    <w:rsid w:val="005E3D49"/>
    <w:rsid w:val="005E4533"/>
    <w:rsid w:val="005E45CD"/>
    <w:rsid w:val="005E7515"/>
    <w:rsid w:val="005E7D4F"/>
    <w:rsid w:val="005F0731"/>
    <w:rsid w:val="005F09D8"/>
    <w:rsid w:val="005F0C07"/>
    <w:rsid w:val="005F0CBE"/>
    <w:rsid w:val="005F0E2C"/>
    <w:rsid w:val="005F17FA"/>
    <w:rsid w:val="005F1A78"/>
    <w:rsid w:val="005F1E90"/>
    <w:rsid w:val="005F2A7F"/>
    <w:rsid w:val="005F3482"/>
    <w:rsid w:val="005F38C7"/>
    <w:rsid w:val="005F3F0C"/>
    <w:rsid w:val="005F42EB"/>
    <w:rsid w:val="005F461A"/>
    <w:rsid w:val="005F533D"/>
    <w:rsid w:val="005F543A"/>
    <w:rsid w:val="005F56DA"/>
    <w:rsid w:val="005F641E"/>
    <w:rsid w:val="005F6DD2"/>
    <w:rsid w:val="005F6F3C"/>
    <w:rsid w:val="005F7319"/>
    <w:rsid w:val="005F73DF"/>
    <w:rsid w:val="006005D8"/>
    <w:rsid w:val="00600966"/>
    <w:rsid w:val="006009F8"/>
    <w:rsid w:val="00601D6E"/>
    <w:rsid w:val="006030F4"/>
    <w:rsid w:val="00603BB0"/>
    <w:rsid w:val="00603E8C"/>
    <w:rsid w:val="0060416B"/>
    <w:rsid w:val="006048DE"/>
    <w:rsid w:val="00606180"/>
    <w:rsid w:val="0060657B"/>
    <w:rsid w:val="00606AB2"/>
    <w:rsid w:val="00607020"/>
    <w:rsid w:val="0060736B"/>
    <w:rsid w:val="006115D6"/>
    <w:rsid w:val="00613BFF"/>
    <w:rsid w:val="00613EE2"/>
    <w:rsid w:val="0061415E"/>
    <w:rsid w:val="006149F8"/>
    <w:rsid w:val="00614E5E"/>
    <w:rsid w:val="00615E4B"/>
    <w:rsid w:val="00616463"/>
    <w:rsid w:val="006169D0"/>
    <w:rsid w:val="00617272"/>
    <w:rsid w:val="00617CC5"/>
    <w:rsid w:val="00617D47"/>
    <w:rsid w:val="00620781"/>
    <w:rsid w:val="006208BF"/>
    <w:rsid w:val="00620BB3"/>
    <w:rsid w:val="00621175"/>
    <w:rsid w:val="006214C5"/>
    <w:rsid w:val="00621684"/>
    <w:rsid w:val="006225D4"/>
    <w:rsid w:val="0062591D"/>
    <w:rsid w:val="00625D1C"/>
    <w:rsid w:val="00625D61"/>
    <w:rsid w:val="00626601"/>
    <w:rsid w:val="00626EF0"/>
    <w:rsid w:val="006271F0"/>
    <w:rsid w:val="00630367"/>
    <w:rsid w:val="0063057C"/>
    <w:rsid w:val="0063075E"/>
    <w:rsid w:val="00630CE1"/>
    <w:rsid w:val="00630D3A"/>
    <w:rsid w:val="006320C3"/>
    <w:rsid w:val="006329E3"/>
    <w:rsid w:val="0063307A"/>
    <w:rsid w:val="00633AF1"/>
    <w:rsid w:val="00634DAD"/>
    <w:rsid w:val="00636892"/>
    <w:rsid w:val="0063745B"/>
    <w:rsid w:val="0063765D"/>
    <w:rsid w:val="0064013B"/>
    <w:rsid w:val="0064015D"/>
    <w:rsid w:val="006408FE"/>
    <w:rsid w:val="00640AD9"/>
    <w:rsid w:val="00640F34"/>
    <w:rsid w:val="006413B7"/>
    <w:rsid w:val="00641F12"/>
    <w:rsid w:val="00642302"/>
    <w:rsid w:val="0064275C"/>
    <w:rsid w:val="006433E2"/>
    <w:rsid w:val="00643BD2"/>
    <w:rsid w:val="006440A2"/>
    <w:rsid w:val="00644B25"/>
    <w:rsid w:val="0064515B"/>
    <w:rsid w:val="006451E9"/>
    <w:rsid w:val="00645362"/>
    <w:rsid w:val="006457EB"/>
    <w:rsid w:val="0064649F"/>
    <w:rsid w:val="006467DF"/>
    <w:rsid w:val="00646A73"/>
    <w:rsid w:val="00650001"/>
    <w:rsid w:val="0065036D"/>
    <w:rsid w:val="006507F0"/>
    <w:rsid w:val="006509F3"/>
    <w:rsid w:val="0065136B"/>
    <w:rsid w:val="00652C6C"/>
    <w:rsid w:val="006531CB"/>
    <w:rsid w:val="00653572"/>
    <w:rsid w:val="00653846"/>
    <w:rsid w:val="00653CFC"/>
    <w:rsid w:val="0065481B"/>
    <w:rsid w:val="00654F2B"/>
    <w:rsid w:val="00655758"/>
    <w:rsid w:val="00656AD3"/>
    <w:rsid w:val="00660039"/>
    <w:rsid w:val="0066030C"/>
    <w:rsid w:val="00661089"/>
    <w:rsid w:val="0066179E"/>
    <w:rsid w:val="00661CF7"/>
    <w:rsid w:val="00662234"/>
    <w:rsid w:val="00662CF0"/>
    <w:rsid w:val="00662EB4"/>
    <w:rsid w:val="00663611"/>
    <w:rsid w:val="00663C6E"/>
    <w:rsid w:val="006640D4"/>
    <w:rsid w:val="00664332"/>
    <w:rsid w:val="00665652"/>
    <w:rsid w:val="00666DFE"/>
    <w:rsid w:val="00666E73"/>
    <w:rsid w:val="00667772"/>
    <w:rsid w:val="00667C12"/>
    <w:rsid w:val="006713AD"/>
    <w:rsid w:val="00671CA0"/>
    <w:rsid w:val="0067298A"/>
    <w:rsid w:val="0067319D"/>
    <w:rsid w:val="006733C2"/>
    <w:rsid w:val="00673D6D"/>
    <w:rsid w:val="00674144"/>
    <w:rsid w:val="0067462B"/>
    <w:rsid w:val="00675359"/>
    <w:rsid w:val="0067667F"/>
    <w:rsid w:val="006771BF"/>
    <w:rsid w:val="0067759E"/>
    <w:rsid w:val="006803A7"/>
    <w:rsid w:val="0068078B"/>
    <w:rsid w:val="00680955"/>
    <w:rsid w:val="0068175E"/>
    <w:rsid w:val="00682563"/>
    <w:rsid w:val="00683137"/>
    <w:rsid w:val="006836C2"/>
    <w:rsid w:val="00684377"/>
    <w:rsid w:val="006845C6"/>
    <w:rsid w:val="00684640"/>
    <w:rsid w:val="006858BB"/>
    <w:rsid w:val="00686A53"/>
    <w:rsid w:val="00687197"/>
    <w:rsid w:val="00690192"/>
    <w:rsid w:val="006907AB"/>
    <w:rsid w:val="00691D91"/>
    <w:rsid w:val="00692C71"/>
    <w:rsid w:val="006930FC"/>
    <w:rsid w:val="006931AD"/>
    <w:rsid w:val="0069349C"/>
    <w:rsid w:val="00693513"/>
    <w:rsid w:val="00693DD5"/>
    <w:rsid w:val="00693F16"/>
    <w:rsid w:val="00694536"/>
    <w:rsid w:val="006945DF"/>
    <w:rsid w:val="00694A59"/>
    <w:rsid w:val="0069540F"/>
    <w:rsid w:val="00695634"/>
    <w:rsid w:val="00695CF4"/>
    <w:rsid w:val="006964CD"/>
    <w:rsid w:val="006967B1"/>
    <w:rsid w:val="00696CD0"/>
    <w:rsid w:val="006976CF"/>
    <w:rsid w:val="00697E56"/>
    <w:rsid w:val="00697E5D"/>
    <w:rsid w:val="006A03C8"/>
    <w:rsid w:val="006A0F0B"/>
    <w:rsid w:val="006A0F23"/>
    <w:rsid w:val="006A1985"/>
    <w:rsid w:val="006A1FBA"/>
    <w:rsid w:val="006A24CE"/>
    <w:rsid w:val="006A3081"/>
    <w:rsid w:val="006A3716"/>
    <w:rsid w:val="006A3A4B"/>
    <w:rsid w:val="006A3D7F"/>
    <w:rsid w:val="006A48B3"/>
    <w:rsid w:val="006A57D6"/>
    <w:rsid w:val="006A5D81"/>
    <w:rsid w:val="006A6B56"/>
    <w:rsid w:val="006B0250"/>
    <w:rsid w:val="006B0533"/>
    <w:rsid w:val="006B0883"/>
    <w:rsid w:val="006B0FAA"/>
    <w:rsid w:val="006B13D6"/>
    <w:rsid w:val="006B1ED1"/>
    <w:rsid w:val="006B2D18"/>
    <w:rsid w:val="006B2D2D"/>
    <w:rsid w:val="006B3697"/>
    <w:rsid w:val="006B436F"/>
    <w:rsid w:val="006B4EFF"/>
    <w:rsid w:val="006B6C65"/>
    <w:rsid w:val="006B6CE5"/>
    <w:rsid w:val="006B7A7B"/>
    <w:rsid w:val="006B7B66"/>
    <w:rsid w:val="006C030A"/>
    <w:rsid w:val="006C094F"/>
    <w:rsid w:val="006C1421"/>
    <w:rsid w:val="006C1651"/>
    <w:rsid w:val="006C19C3"/>
    <w:rsid w:val="006C1AD0"/>
    <w:rsid w:val="006C22F8"/>
    <w:rsid w:val="006C28B0"/>
    <w:rsid w:val="006C2979"/>
    <w:rsid w:val="006C2A28"/>
    <w:rsid w:val="006C300D"/>
    <w:rsid w:val="006C3A09"/>
    <w:rsid w:val="006C4083"/>
    <w:rsid w:val="006C4146"/>
    <w:rsid w:val="006C470D"/>
    <w:rsid w:val="006C4E7A"/>
    <w:rsid w:val="006C4FFA"/>
    <w:rsid w:val="006C51DB"/>
    <w:rsid w:val="006C534E"/>
    <w:rsid w:val="006C6094"/>
    <w:rsid w:val="006C6CE8"/>
    <w:rsid w:val="006D0533"/>
    <w:rsid w:val="006D0580"/>
    <w:rsid w:val="006D0E7F"/>
    <w:rsid w:val="006D0EBD"/>
    <w:rsid w:val="006D18EF"/>
    <w:rsid w:val="006D1BBA"/>
    <w:rsid w:val="006D2A52"/>
    <w:rsid w:val="006D312C"/>
    <w:rsid w:val="006D33FF"/>
    <w:rsid w:val="006D4090"/>
    <w:rsid w:val="006D4161"/>
    <w:rsid w:val="006D4A3D"/>
    <w:rsid w:val="006D5F38"/>
    <w:rsid w:val="006D60B3"/>
    <w:rsid w:val="006D6315"/>
    <w:rsid w:val="006D64E4"/>
    <w:rsid w:val="006D786C"/>
    <w:rsid w:val="006E084A"/>
    <w:rsid w:val="006E16D2"/>
    <w:rsid w:val="006E1BA0"/>
    <w:rsid w:val="006E1BBC"/>
    <w:rsid w:val="006E2F45"/>
    <w:rsid w:val="006E3143"/>
    <w:rsid w:val="006E3418"/>
    <w:rsid w:val="006E34B2"/>
    <w:rsid w:val="006E36EE"/>
    <w:rsid w:val="006E44C3"/>
    <w:rsid w:val="006E4AB1"/>
    <w:rsid w:val="006E4C23"/>
    <w:rsid w:val="006E5052"/>
    <w:rsid w:val="006E51E0"/>
    <w:rsid w:val="006E53C6"/>
    <w:rsid w:val="006E5619"/>
    <w:rsid w:val="006E5DB7"/>
    <w:rsid w:val="006E61AE"/>
    <w:rsid w:val="006E6E65"/>
    <w:rsid w:val="006E753F"/>
    <w:rsid w:val="006F0FE9"/>
    <w:rsid w:val="006F156F"/>
    <w:rsid w:val="006F1959"/>
    <w:rsid w:val="006F1BC0"/>
    <w:rsid w:val="006F1EE2"/>
    <w:rsid w:val="006F285F"/>
    <w:rsid w:val="006F2B85"/>
    <w:rsid w:val="006F2BA7"/>
    <w:rsid w:val="006F2D5E"/>
    <w:rsid w:val="006F3637"/>
    <w:rsid w:val="006F4801"/>
    <w:rsid w:val="006F5350"/>
    <w:rsid w:val="006F5CA8"/>
    <w:rsid w:val="006F685B"/>
    <w:rsid w:val="00700C6F"/>
    <w:rsid w:val="00701F84"/>
    <w:rsid w:val="0070301A"/>
    <w:rsid w:val="00704032"/>
    <w:rsid w:val="00704383"/>
    <w:rsid w:val="00705CC2"/>
    <w:rsid w:val="00706156"/>
    <w:rsid w:val="00706248"/>
    <w:rsid w:val="00706CDC"/>
    <w:rsid w:val="00706EB7"/>
    <w:rsid w:val="00707428"/>
    <w:rsid w:val="0071072F"/>
    <w:rsid w:val="00710D25"/>
    <w:rsid w:val="007115CC"/>
    <w:rsid w:val="007121CD"/>
    <w:rsid w:val="00713468"/>
    <w:rsid w:val="007144E2"/>
    <w:rsid w:val="00714629"/>
    <w:rsid w:val="007146D7"/>
    <w:rsid w:val="0071515A"/>
    <w:rsid w:val="0071533D"/>
    <w:rsid w:val="007157F5"/>
    <w:rsid w:val="007172C7"/>
    <w:rsid w:val="00717A00"/>
    <w:rsid w:val="007209C3"/>
    <w:rsid w:val="00720D97"/>
    <w:rsid w:val="0072155D"/>
    <w:rsid w:val="00721A4D"/>
    <w:rsid w:val="0072219B"/>
    <w:rsid w:val="00722461"/>
    <w:rsid w:val="00722695"/>
    <w:rsid w:val="00722F52"/>
    <w:rsid w:val="00724BF6"/>
    <w:rsid w:val="00725ECC"/>
    <w:rsid w:val="00726737"/>
    <w:rsid w:val="00726D0F"/>
    <w:rsid w:val="00727680"/>
    <w:rsid w:val="007277F5"/>
    <w:rsid w:val="00731EB7"/>
    <w:rsid w:val="00732018"/>
    <w:rsid w:val="007323D6"/>
    <w:rsid w:val="007325B1"/>
    <w:rsid w:val="00732A5F"/>
    <w:rsid w:val="00732C7F"/>
    <w:rsid w:val="00732FCD"/>
    <w:rsid w:val="007339EF"/>
    <w:rsid w:val="00734A46"/>
    <w:rsid w:val="00735A30"/>
    <w:rsid w:val="00735AB4"/>
    <w:rsid w:val="00736BD8"/>
    <w:rsid w:val="00736D11"/>
    <w:rsid w:val="007374BC"/>
    <w:rsid w:val="00737ACD"/>
    <w:rsid w:val="00737DC8"/>
    <w:rsid w:val="0074026B"/>
    <w:rsid w:val="00740C16"/>
    <w:rsid w:val="00741B4F"/>
    <w:rsid w:val="00742E5D"/>
    <w:rsid w:val="007444D6"/>
    <w:rsid w:val="007447B6"/>
    <w:rsid w:val="00744A9A"/>
    <w:rsid w:val="007452E3"/>
    <w:rsid w:val="00746A29"/>
    <w:rsid w:val="007474F0"/>
    <w:rsid w:val="00747B3B"/>
    <w:rsid w:val="00747CFE"/>
    <w:rsid w:val="00751123"/>
    <w:rsid w:val="00753167"/>
    <w:rsid w:val="007532BB"/>
    <w:rsid w:val="0075395F"/>
    <w:rsid w:val="00753ADE"/>
    <w:rsid w:val="00754FED"/>
    <w:rsid w:val="00755C6B"/>
    <w:rsid w:val="0075609F"/>
    <w:rsid w:val="007570A7"/>
    <w:rsid w:val="00757640"/>
    <w:rsid w:val="007578EF"/>
    <w:rsid w:val="007609C0"/>
    <w:rsid w:val="00761188"/>
    <w:rsid w:val="00762720"/>
    <w:rsid w:val="00763CD4"/>
    <w:rsid w:val="00763CE2"/>
    <w:rsid w:val="007646BB"/>
    <w:rsid w:val="007647EF"/>
    <w:rsid w:val="007650C5"/>
    <w:rsid w:val="00765974"/>
    <w:rsid w:val="00765C57"/>
    <w:rsid w:val="007674D9"/>
    <w:rsid w:val="00770697"/>
    <w:rsid w:val="00771D44"/>
    <w:rsid w:val="0077225A"/>
    <w:rsid w:val="00772B8F"/>
    <w:rsid w:val="00772D15"/>
    <w:rsid w:val="00773D2A"/>
    <w:rsid w:val="00773F0E"/>
    <w:rsid w:val="00773F61"/>
    <w:rsid w:val="00774B3F"/>
    <w:rsid w:val="00774C1F"/>
    <w:rsid w:val="007754B5"/>
    <w:rsid w:val="00775C19"/>
    <w:rsid w:val="007760C4"/>
    <w:rsid w:val="00776C77"/>
    <w:rsid w:val="00776D76"/>
    <w:rsid w:val="007772DB"/>
    <w:rsid w:val="007772FC"/>
    <w:rsid w:val="00777579"/>
    <w:rsid w:val="007779C6"/>
    <w:rsid w:val="00780443"/>
    <w:rsid w:val="007807A7"/>
    <w:rsid w:val="0078151C"/>
    <w:rsid w:val="007817F1"/>
    <w:rsid w:val="00782862"/>
    <w:rsid w:val="007829EE"/>
    <w:rsid w:val="00782AF4"/>
    <w:rsid w:val="00783156"/>
    <w:rsid w:val="0078335C"/>
    <w:rsid w:val="00783C50"/>
    <w:rsid w:val="007843C3"/>
    <w:rsid w:val="00785397"/>
    <w:rsid w:val="007858AB"/>
    <w:rsid w:val="00785C19"/>
    <w:rsid w:val="00785C66"/>
    <w:rsid w:val="00786209"/>
    <w:rsid w:val="0078622E"/>
    <w:rsid w:val="0078676E"/>
    <w:rsid w:val="007867F7"/>
    <w:rsid w:val="00787589"/>
    <w:rsid w:val="00787ECB"/>
    <w:rsid w:val="00790837"/>
    <w:rsid w:val="007917C5"/>
    <w:rsid w:val="00792098"/>
    <w:rsid w:val="0079242D"/>
    <w:rsid w:val="00792DE8"/>
    <w:rsid w:val="007938C8"/>
    <w:rsid w:val="00794157"/>
    <w:rsid w:val="007946B0"/>
    <w:rsid w:val="00795865"/>
    <w:rsid w:val="00795A95"/>
    <w:rsid w:val="00795ECA"/>
    <w:rsid w:val="00797AAD"/>
    <w:rsid w:val="00797AEE"/>
    <w:rsid w:val="007A07FB"/>
    <w:rsid w:val="007A2943"/>
    <w:rsid w:val="007A38E6"/>
    <w:rsid w:val="007A3DE3"/>
    <w:rsid w:val="007A4084"/>
    <w:rsid w:val="007A42EB"/>
    <w:rsid w:val="007A4377"/>
    <w:rsid w:val="007A4EBD"/>
    <w:rsid w:val="007A5545"/>
    <w:rsid w:val="007A63A9"/>
    <w:rsid w:val="007A654B"/>
    <w:rsid w:val="007A65F5"/>
    <w:rsid w:val="007A6681"/>
    <w:rsid w:val="007A7355"/>
    <w:rsid w:val="007A7980"/>
    <w:rsid w:val="007A7BB8"/>
    <w:rsid w:val="007A7C6B"/>
    <w:rsid w:val="007B08B1"/>
    <w:rsid w:val="007B0D0A"/>
    <w:rsid w:val="007B112B"/>
    <w:rsid w:val="007B168C"/>
    <w:rsid w:val="007B191B"/>
    <w:rsid w:val="007B1CB6"/>
    <w:rsid w:val="007B1E32"/>
    <w:rsid w:val="007B1E46"/>
    <w:rsid w:val="007B1EBA"/>
    <w:rsid w:val="007B224B"/>
    <w:rsid w:val="007B2D65"/>
    <w:rsid w:val="007B36B9"/>
    <w:rsid w:val="007B3C9D"/>
    <w:rsid w:val="007B5B26"/>
    <w:rsid w:val="007B691A"/>
    <w:rsid w:val="007B6DEA"/>
    <w:rsid w:val="007B72D6"/>
    <w:rsid w:val="007B7604"/>
    <w:rsid w:val="007B7A2A"/>
    <w:rsid w:val="007B7F59"/>
    <w:rsid w:val="007C04B2"/>
    <w:rsid w:val="007C0F11"/>
    <w:rsid w:val="007C0F25"/>
    <w:rsid w:val="007C1DC0"/>
    <w:rsid w:val="007C1FF6"/>
    <w:rsid w:val="007C2C72"/>
    <w:rsid w:val="007C3993"/>
    <w:rsid w:val="007C3DA2"/>
    <w:rsid w:val="007C4E2B"/>
    <w:rsid w:val="007C5280"/>
    <w:rsid w:val="007C5B31"/>
    <w:rsid w:val="007C5FBE"/>
    <w:rsid w:val="007C6A0C"/>
    <w:rsid w:val="007C6D65"/>
    <w:rsid w:val="007C6DE9"/>
    <w:rsid w:val="007C6DF0"/>
    <w:rsid w:val="007C74D5"/>
    <w:rsid w:val="007C7E78"/>
    <w:rsid w:val="007D0E0D"/>
    <w:rsid w:val="007D2083"/>
    <w:rsid w:val="007D21BE"/>
    <w:rsid w:val="007D2689"/>
    <w:rsid w:val="007D2D64"/>
    <w:rsid w:val="007D377C"/>
    <w:rsid w:val="007D3893"/>
    <w:rsid w:val="007D47D0"/>
    <w:rsid w:val="007D49AC"/>
    <w:rsid w:val="007D4E07"/>
    <w:rsid w:val="007D4E30"/>
    <w:rsid w:val="007D5544"/>
    <w:rsid w:val="007D61B8"/>
    <w:rsid w:val="007D6498"/>
    <w:rsid w:val="007D6537"/>
    <w:rsid w:val="007D7C49"/>
    <w:rsid w:val="007E48FA"/>
    <w:rsid w:val="007E531D"/>
    <w:rsid w:val="007E667F"/>
    <w:rsid w:val="007E6F61"/>
    <w:rsid w:val="007E7241"/>
    <w:rsid w:val="007E7337"/>
    <w:rsid w:val="007E7EDB"/>
    <w:rsid w:val="007F0D86"/>
    <w:rsid w:val="007F1685"/>
    <w:rsid w:val="007F1DE4"/>
    <w:rsid w:val="007F2AE6"/>
    <w:rsid w:val="007F3001"/>
    <w:rsid w:val="007F351C"/>
    <w:rsid w:val="007F4592"/>
    <w:rsid w:val="007F466C"/>
    <w:rsid w:val="007F4951"/>
    <w:rsid w:val="007F4E8C"/>
    <w:rsid w:val="007F586F"/>
    <w:rsid w:val="007F59E6"/>
    <w:rsid w:val="007F6B2A"/>
    <w:rsid w:val="007F7CB8"/>
    <w:rsid w:val="007F7FF2"/>
    <w:rsid w:val="0080028E"/>
    <w:rsid w:val="00800A8B"/>
    <w:rsid w:val="00800BBB"/>
    <w:rsid w:val="00800FCB"/>
    <w:rsid w:val="00801447"/>
    <w:rsid w:val="008019CD"/>
    <w:rsid w:val="008023F4"/>
    <w:rsid w:val="00802BDF"/>
    <w:rsid w:val="00802E38"/>
    <w:rsid w:val="0080413E"/>
    <w:rsid w:val="008044A0"/>
    <w:rsid w:val="00804503"/>
    <w:rsid w:val="00805B42"/>
    <w:rsid w:val="00806113"/>
    <w:rsid w:val="00806A11"/>
    <w:rsid w:val="00807396"/>
    <w:rsid w:val="0080777E"/>
    <w:rsid w:val="00807B47"/>
    <w:rsid w:val="00807FEB"/>
    <w:rsid w:val="008102AD"/>
    <w:rsid w:val="00810D7E"/>
    <w:rsid w:val="00810FA3"/>
    <w:rsid w:val="00811B11"/>
    <w:rsid w:val="00812146"/>
    <w:rsid w:val="00813522"/>
    <w:rsid w:val="00813EB6"/>
    <w:rsid w:val="00815AD5"/>
    <w:rsid w:val="00816278"/>
    <w:rsid w:val="008163CD"/>
    <w:rsid w:val="008170EC"/>
    <w:rsid w:val="0081798F"/>
    <w:rsid w:val="00817AF8"/>
    <w:rsid w:val="00820101"/>
    <w:rsid w:val="008207D2"/>
    <w:rsid w:val="00822341"/>
    <w:rsid w:val="0082337E"/>
    <w:rsid w:val="008237AA"/>
    <w:rsid w:val="00823834"/>
    <w:rsid w:val="00823AC4"/>
    <w:rsid w:val="00823FFB"/>
    <w:rsid w:val="00824477"/>
    <w:rsid w:val="00824679"/>
    <w:rsid w:val="0082477F"/>
    <w:rsid w:val="0082499D"/>
    <w:rsid w:val="0082499E"/>
    <w:rsid w:val="00824DE1"/>
    <w:rsid w:val="0082563B"/>
    <w:rsid w:val="00826EF7"/>
    <w:rsid w:val="00827950"/>
    <w:rsid w:val="00830817"/>
    <w:rsid w:val="00830E3C"/>
    <w:rsid w:val="00831369"/>
    <w:rsid w:val="00831E51"/>
    <w:rsid w:val="008322F1"/>
    <w:rsid w:val="00832466"/>
    <w:rsid w:val="0083247C"/>
    <w:rsid w:val="00832A11"/>
    <w:rsid w:val="00834A2D"/>
    <w:rsid w:val="0083539A"/>
    <w:rsid w:val="00835D89"/>
    <w:rsid w:val="00837997"/>
    <w:rsid w:val="00837D6D"/>
    <w:rsid w:val="00840414"/>
    <w:rsid w:val="00840823"/>
    <w:rsid w:val="00840B67"/>
    <w:rsid w:val="00841B66"/>
    <w:rsid w:val="008421CB"/>
    <w:rsid w:val="00843B72"/>
    <w:rsid w:val="00843DA6"/>
    <w:rsid w:val="00844D49"/>
    <w:rsid w:val="00844E95"/>
    <w:rsid w:val="00845035"/>
    <w:rsid w:val="00846387"/>
    <w:rsid w:val="008465B2"/>
    <w:rsid w:val="00846638"/>
    <w:rsid w:val="0084706B"/>
    <w:rsid w:val="0084734E"/>
    <w:rsid w:val="00847B9A"/>
    <w:rsid w:val="00851B28"/>
    <w:rsid w:val="00851CF4"/>
    <w:rsid w:val="008529B5"/>
    <w:rsid w:val="008539DF"/>
    <w:rsid w:val="00854643"/>
    <w:rsid w:val="00855E5E"/>
    <w:rsid w:val="00856865"/>
    <w:rsid w:val="008571FB"/>
    <w:rsid w:val="008575D0"/>
    <w:rsid w:val="008578AF"/>
    <w:rsid w:val="00857A2C"/>
    <w:rsid w:val="00857DD1"/>
    <w:rsid w:val="008606EF"/>
    <w:rsid w:val="0086137C"/>
    <w:rsid w:val="00861926"/>
    <w:rsid w:val="00862211"/>
    <w:rsid w:val="00862C09"/>
    <w:rsid w:val="00863449"/>
    <w:rsid w:val="00863D54"/>
    <w:rsid w:val="008645DC"/>
    <w:rsid w:val="00864883"/>
    <w:rsid w:val="008649A6"/>
    <w:rsid w:val="00865442"/>
    <w:rsid w:val="0086554A"/>
    <w:rsid w:val="00865782"/>
    <w:rsid w:val="00866089"/>
    <w:rsid w:val="00867188"/>
    <w:rsid w:val="00867FC5"/>
    <w:rsid w:val="008700F8"/>
    <w:rsid w:val="00870CE5"/>
    <w:rsid w:val="00870FA7"/>
    <w:rsid w:val="0087122A"/>
    <w:rsid w:val="00871374"/>
    <w:rsid w:val="00871BC9"/>
    <w:rsid w:val="00872115"/>
    <w:rsid w:val="00872AF4"/>
    <w:rsid w:val="008730C7"/>
    <w:rsid w:val="0087328E"/>
    <w:rsid w:val="0087399C"/>
    <w:rsid w:val="00873C08"/>
    <w:rsid w:val="00873F6A"/>
    <w:rsid w:val="0087499E"/>
    <w:rsid w:val="00874BB8"/>
    <w:rsid w:val="00876764"/>
    <w:rsid w:val="00876CE4"/>
    <w:rsid w:val="0087718F"/>
    <w:rsid w:val="0088062E"/>
    <w:rsid w:val="008806CE"/>
    <w:rsid w:val="00881605"/>
    <w:rsid w:val="00882A88"/>
    <w:rsid w:val="00883ED9"/>
    <w:rsid w:val="00884900"/>
    <w:rsid w:val="00885E92"/>
    <w:rsid w:val="00887021"/>
    <w:rsid w:val="008871CE"/>
    <w:rsid w:val="00887273"/>
    <w:rsid w:val="0088786A"/>
    <w:rsid w:val="00887E2E"/>
    <w:rsid w:val="0089063D"/>
    <w:rsid w:val="00890F2D"/>
    <w:rsid w:val="0089158B"/>
    <w:rsid w:val="0089170E"/>
    <w:rsid w:val="00891BB6"/>
    <w:rsid w:val="00891DE5"/>
    <w:rsid w:val="0089240C"/>
    <w:rsid w:val="00892D71"/>
    <w:rsid w:val="00892F80"/>
    <w:rsid w:val="00893402"/>
    <w:rsid w:val="0089394D"/>
    <w:rsid w:val="00893DB9"/>
    <w:rsid w:val="0089458A"/>
    <w:rsid w:val="0089486B"/>
    <w:rsid w:val="00894ED1"/>
    <w:rsid w:val="00895DA1"/>
    <w:rsid w:val="00895E3C"/>
    <w:rsid w:val="00896425"/>
    <w:rsid w:val="008968CE"/>
    <w:rsid w:val="00896C6C"/>
    <w:rsid w:val="00897176"/>
    <w:rsid w:val="00897771"/>
    <w:rsid w:val="00897BB5"/>
    <w:rsid w:val="00897D3C"/>
    <w:rsid w:val="008A0974"/>
    <w:rsid w:val="008A1B54"/>
    <w:rsid w:val="008A1EF3"/>
    <w:rsid w:val="008A22B4"/>
    <w:rsid w:val="008A3D2D"/>
    <w:rsid w:val="008A4BEB"/>
    <w:rsid w:val="008A4D75"/>
    <w:rsid w:val="008A4D88"/>
    <w:rsid w:val="008A6790"/>
    <w:rsid w:val="008A713E"/>
    <w:rsid w:val="008B0C70"/>
    <w:rsid w:val="008B1770"/>
    <w:rsid w:val="008B2122"/>
    <w:rsid w:val="008B37BA"/>
    <w:rsid w:val="008B381E"/>
    <w:rsid w:val="008B3FBF"/>
    <w:rsid w:val="008B4727"/>
    <w:rsid w:val="008B4BB8"/>
    <w:rsid w:val="008B4F41"/>
    <w:rsid w:val="008B56DA"/>
    <w:rsid w:val="008B7217"/>
    <w:rsid w:val="008C1115"/>
    <w:rsid w:val="008C1605"/>
    <w:rsid w:val="008C19E8"/>
    <w:rsid w:val="008C1BAB"/>
    <w:rsid w:val="008C20EF"/>
    <w:rsid w:val="008C30B8"/>
    <w:rsid w:val="008C3A6A"/>
    <w:rsid w:val="008C3CB2"/>
    <w:rsid w:val="008C4340"/>
    <w:rsid w:val="008C5B11"/>
    <w:rsid w:val="008C5FEF"/>
    <w:rsid w:val="008C6258"/>
    <w:rsid w:val="008C69DA"/>
    <w:rsid w:val="008C6CF0"/>
    <w:rsid w:val="008C6F75"/>
    <w:rsid w:val="008C7E2F"/>
    <w:rsid w:val="008D11B3"/>
    <w:rsid w:val="008D1293"/>
    <w:rsid w:val="008D1AB1"/>
    <w:rsid w:val="008D27AE"/>
    <w:rsid w:val="008D2A61"/>
    <w:rsid w:val="008D3643"/>
    <w:rsid w:val="008D4070"/>
    <w:rsid w:val="008D4343"/>
    <w:rsid w:val="008D4BC2"/>
    <w:rsid w:val="008D4DB9"/>
    <w:rsid w:val="008D4F2D"/>
    <w:rsid w:val="008D564A"/>
    <w:rsid w:val="008D5C23"/>
    <w:rsid w:val="008D72FD"/>
    <w:rsid w:val="008E0A95"/>
    <w:rsid w:val="008E0D90"/>
    <w:rsid w:val="008E17A7"/>
    <w:rsid w:val="008E3B82"/>
    <w:rsid w:val="008E404F"/>
    <w:rsid w:val="008E46BA"/>
    <w:rsid w:val="008E515D"/>
    <w:rsid w:val="008E5483"/>
    <w:rsid w:val="008E5F0A"/>
    <w:rsid w:val="008E5F46"/>
    <w:rsid w:val="008E5FAB"/>
    <w:rsid w:val="008E655E"/>
    <w:rsid w:val="008E69B8"/>
    <w:rsid w:val="008E713B"/>
    <w:rsid w:val="008E7A3B"/>
    <w:rsid w:val="008E7EAB"/>
    <w:rsid w:val="008F0EE2"/>
    <w:rsid w:val="008F1107"/>
    <w:rsid w:val="008F1680"/>
    <w:rsid w:val="008F1B6B"/>
    <w:rsid w:val="008F2BB3"/>
    <w:rsid w:val="008F2E1D"/>
    <w:rsid w:val="008F3AFE"/>
    <w:rsid w:val="008F3C02"/>
    <w:rsid w:val="008F3CBA"/>
    <w:rsid w:val="008F3F68"/>
    <w:rsid w:val="008F3F7B"/>
    <w:rsid w:val="008F5053"/>
    <w:rsid w:val="008F5691"/>
    <w:rsid w:val="008F6141"/>
    <w:rsid w:val="008F63AC"/>
    <w:rsid w:val="008F71AF"/>
    <w:rsid w:val="008F71B3"/>
    <w:rsid w:val="008F721B"/>
    <w:rsid w:val="008F7930"/>
    <w:rsid w:val="008F7ABA"/>
    <w:rsid w:val="008F7DF9"/>
    <w:rsid w:val="00900C13"/>
    <w:rsid w:val="00900D60"/>
    <w:rsid w:val="009015B2"/>
    <w:rsid w:val="00901951"/>
    <w:rsid w:val="0090290F"/>
    <w:rsid w:val="00903019"/>
    <w:rsid w:val="009030CB"/>
    <w:rsid w:val="00903297"/>
    <w:rsid w:val="00903532"/>
    <w:rsid w:val="009037B1"/>
    <w:rsid w:val="00903D77"/>
    <w:rsid w:val="00903FCC"/>
    <w:rsid w:val="00904212"/>
    <w:rsid w:val="00904A54"/>
    <w:rsid w:val="00904D19"/>
    <w:rsid w:val="00905BA7"/>
    <w:rsid w:val="009062BB"/>
    <w:rsid w:val="00906E90"/>
    <w:rsid w:val="009078D8"/>
    <w:rsid w:val="009102FC"/>
    <w:rsid w:val="00910404"/>
    <w:rsid w:val="0091051D"/>
    <w:rsid w:val="00910AB9"/>
    <w:rsid w:val="00910B01"/>
    <w:rsid w:val="009125B9"/>
    <w:rsid w:val="00912A99"/>
    <w:rsid w:val="009145A3"/>
    <w:rsid w:val="0091503B"/>
    <w:rsid w:val="009153C6"/>
    <w:rsid w:val="0091586F"/>
    <w:rsid w:val="00915A37"/>
    <w:rsid w:val="00915DB3"/>
    <w:rsid w:val="00915EBE"/>
    <w:rsid w:val="00920352"/>
    <w:rsid w:val="0092039B"/>
    <w:rsid w:val="009207BA"/>
    <w:rsid w:val="00920DE3"/>
    <w:rsid w:val="00922290"/>
    <w:rsid w:val="00923A9B"/>
    <w:rsid w:val="00923E3B"/>
    <w:rsid w:val="00924843"/>
    <w:rsid w:val="00924BD7"/>
    <w:rsid w:val="00924FFE"/>
    <w:rsid w:val="00925953"/>
    <w:rsid w:val="00926EF4"/>
    <w:rsid w:val="00926FC7"/>
    <w:rsid w:val="00927002"/>
    <w:rsid w:val="009271F6"/>
    <w:rsid w:val="009273C6"/>
    <w:rsid w:val="009278C0"/>
    <w:rsid w:val="00927B63"/>
    <w:rsid w:val="00927D2D"/>
    <w:rsid w:val="00927F20"/>
    <w:rsid w:val="00927F8F"/>
    <w:rsid w:val="009300C1"/>
    <w:rsid w:val="00930333"/>
    <w:rsid w:val="00930986"/>
    <w:rsid w:val="00930A41"/>
    <w:rsid w:val="00930E09"/>
    <w:rsid w:val="00931074"/>
    <w:rsid w:val="00931E0D"/>
    <w:rsid w:val="00932156"/>
    <w:rsid w:val="009324BD"/>
    <w:rsid w:val="00932695"/>
    <w:rsid w:val="00932C94"/>
    <w:rsid w:val="009333EC"/>
    <w:rsid w:val="00933738"/>
    <w:rsid w:val="00933C77"/>
    <w:rsid w:val="009347AD"/>
    <w:rsid w:val="00934AED"/>
    <w:rsid w:val="00935015"/>
    <w:rsid w:val="00935A49"/>
    <w:rsid w:val="00935FA8"/>
    <w:rsid w:val="009361D0"/>
    <w:rsid w:val="0093681C"/>
    <w:rsid w:val="009368DF"/>
    <w:rsid w:val="00936C9A"/>
    <w:rsid w:val="00936F84"/>
    <w:rsid w:val="009374EF"/>
    <w:rsid w:val="009376DE"/>
    <w:rsid w:val="009376FD"/>
    <w:rsid w:val="00940176"/>
    <w:rsid w:val="009402C5"/>
    <w:rsid w:val="00940851"/>
    <w:rsid w:val="00940944"/>
    <w:rsid w:val="00941347"/>
    <w:rsid w:val="009414CC"/>
    <w:rsid w:val="00942EFE"/>
    <w:rsid w:val="009438EA"/>
    <w:rsid w:val="00943E30"/>
    <w:rsid w:val="009444AA"/>
    <w:rsid w:val="0094496A"/>
    <w:rsid w:val="00944D27"/>
    <w:rsid w:val="009453F6"/>
    <w:rsid w:val="009454D3"/>
    <w:rsid w:val="00947B44"/>
    <w:rsid w:val="00950180"/>
    <w:rsid w:val="00951BA9"/>
    <w:rsid w:val="00951C0C"/>
    <w:rsid w:val="009520DC"/>
    <w:rsid w:val="009521FB"/>
    <w:rsid w:val="00953DA4"/>
    <w:rsid w:val="009546A0"/>
    <w:rsid w:val="009547A3"/>
    <w:rsid w:val="00954BE4"/>
    <w:rsid w:val="00954DFC"/>
    <w:rsid w:val="00954FE6"/>
    <w:rsid w:val="0095572F"/>
    <w:rsid w:val="00955ACC"/>
    <w:rsid w:val="00956DAD"/>
    <w:rsid w:val="00956EDB"/>
    <w:rsid w:val="00957071"/>
    <w:rsid w:val="00957254"/>
    <w:rsid w:val="00957277"/>
    <w:rsid w:val="009575A4"/>
    <w:rsid w:val="009577E8"/>
    <w:rsid w:val="00957CFD"/>
    <w:rsid w:val="0096059D"/>
    <w:rsid w:val="00961200"/>
    <w:rsid w:val="00963DC2"/>
    <w:rsid w:val="00963F24"/>
    <w:rsid w:val="00964A53"/>
    <w:rsid w:val="00964ADC"/>
    <w:rsid w:val="00964E1B"/>
    <w:rsid w:val="00965F17"/>
    <w:rsid w:val="00966620"/>
    <w:rsid w:val="009679D9"/>
    <w:rsid w:val="00967C16"/>
    <w:rsid w:val="00967E80"/>
    <w:rsid w:val="009719AC"/>
    <w:rsid w:val="0097223E"/>
    <w:rsid w:val="0097249E"/>
    <w:rsid w:val="00972DB2"/>
    <w:rsid w:val="00973246"/>
    <w:rsid w:val="0097404B"/>
    <w:rsid w:val="009740AA"/>
    <w:rsid w:val="00974609"/>
    <w:rsid w:val="00977639"/>
    <w:rsid w:val="00980462"/>
    <w:rsid w:val="009805C3"/>
    <w:rsid w:val="0098075A"/>
    <w:rsid w:val="00980D86"/>
    <w:rsid w:val="00981E20"/>
    <w:rsid w:val="00982432"/>
    <w:rsid w:val="0098288E"/>
    <w:rsid w:val="00982982"/>
    <w:rsid w:val="00982C5E"/>
    <w:rsid w:val="00982C65"/>
    <w:rsid w:val="00982FD6"/>
    <w:rsid w:val="00983B6E"/>
    <w:rsid w:val="009845D1"/>
    <w:rsid w:val="00984702"/>
    <w:rsid w:val="00984759"/>
    <w:rsid w:val="00984D53"/>
    <w:rsid w:val="009867CE"/>
    <w:rsid w:val="0098746E"/>
    <w:rsid w:val="009877C7"/>
    <w:rsid w:val="009878F7"/>
    <w:rsid w:val="00987DAF"/>
    <w:rsid w:val="00991091"/>
    <w:rsid w:val="00991A9F"/>
    <w:rsid w:val="00992091"/>
    <w:rsid w:val="00992B90"/>
    <w:rsid w:val="00993D9F"/>
    <w:rsid w:val="00994D54"/>
    <w:rsid w:val="009950A3"/>
    <w:rsid w:val="009953CD"/>
    <w:rsid w:val="00995D3D"/>
    <w:rsid w:val="0099622C"/>
    <w:rsid w:val="00996BEC"/>
    <w:rsid w:val="00997634"/>
    <w:rsid w:val="0099795A"/>
    <w:rsid w:val="00997A32"/>
    <w:rsid w:val="00997B85"/>
    <w:rsid w:val="009A023A"/>
    <w:rsid w:val="009A047C"/>
    <w:rsid w:val="009A1477"/>
    <w:rsid w:val="009A1A1C"/>
    <w:rsid w:val="009A26B3"/>
    <w:rsid w:val="009A29A8"/>
    <w:rsid w:val="009A2EAE"/>
    <w:rsid w:val="009A3410"/>
    <w:rsid w:val="009A36CA"/>
    <w:rsid w:val="009A370C"/>
    <w:rsid w:val="009A3DA5"/>
    <w:rsid w:val="009A412C"/>
    <w:rsid w:val="009A6441"/>
    <w:rsid w:val="009A6776"/>
    <w:rsid w:val="009B0AE7"/>
    <w:rsid w:val="009B0E45"/>
    <w:rsid w:val="009B0FFF"/>
    <w:rsid w:val="009B1026"/>
    <w:rsid w:val="009B14D2"/>
    <w:rsid w:val="009B1AEB"/>
    <w:rsid w:val="009B1CB8"/>
    <w:rsid w:val="009B1CC5"/>
    <w:rsid w:val="009B2381"/>
    <w:rsid w:val="009B2DA9"/>
    <w:rsid w:val="009B2E3B"/>
    <w:rsid w:val="009B3664"/>
    <w:rsid w:val="009B39F3"/>
    <w:rsid w:val="009B3F28"/>
    <w:rsid w:val="009B4132"/>
    <w:rsid w:val="009B46B7"/>
    <w:rsid w:val="009B4B12"/>
    <w:rsid w:val="009B4B6F"/>
    <w:rsid w:val="009B4FA7"/>
    <w:rsid w:val="009B6D87"/>
    <w:rsid w:val="009B70E0"/>
    <w:rsid w:val="009B7FFA"/>
    <w:rsid w:val="009C0AB1"/>
    <w:rsid w:val="009C0E97"/>
    <w:rsid w:val="009C0F1D"/>
    <w:rsid w:val="009C1CB2"/>
    <w:rsid w:val="009C1DCB"/>
    <w:rsid w:val="009C2B75"/>
    <w:rsid w:val="009C35B7"/>
    <w:rsid w:val="009C4EDC"/>
    <w:rsid w:val="009C510C"/>
    <w:rsid w:val="009C583B"/>
    <w:rsid w:val="009C5DC5"/>
    <w:rsid w:val="009C732D"/>
    <w:rsid w:val="009C7CC1"/>
    <w:rsid w:val="009C7F4B"/>
    <w:rsid w:val="009D054C"/>
    <w:rsid w:val="009D11B8"/>
    <w:rsid w:val="009D14C0"/>
    <w:rsid w:val="009D34AD"/>
    <w:rsid w:val="009D3A9B"/>
    <w:rsid w:val="009D4349"/>
    <w:rsid w:val="009D46CF"/>
    <w:rsid w:val="009D49AF"/>
    <w:rsid w:val="009D4D85"/>
    <w:rsid w:val="009D601A"/>
    <w:rsid w:val="009D631D"/>
    <w:rsid w:val="009D6E2E"/>
    <w:rsid w:val="009D73F5"/>
    <w:rsid w:val="009D7DA9"/>
    <w:rsid w:val="009E0316"/>
    <w:rsid w:val="009E03DC"/>
    <w:rsid w:val="009E041E"/>
    <w:rsid w:val="009E0A44"/>
    <w:rsid w:val="009E1A3F"/>
    <w:rsid w:val="009E2508"/>
    <w:rsid w:val="009E283E"/>
    <w:rsid w:val="009E2A80"/>
    <w:rsid w:val="009E431A"/>
    <w:rsid w:val="009E4510"/>
    <w:rsid w:val="009E46AE"/>
    <w:rsid w:val="009E4C38"/>
    <w:rsid w:val="009E5E88"/>
    <w:rsid w:val="009E5FD7"/>
    <w:rsid w:val="009E7D23"/>
    <w:rsid w:val="009F0BD3"/>
    <w:rsid w:val="009F11A6"/>
    <w:rsid w:val="009F153E"/>
    <w:rsid w:val="009F1551"/>
    <w:rsid w:val="009F1E37"/>
    <w:rsid w:val="009F3951"/>
    <w:rsid w:val="009F472D"/>
    <w:rsid w:val="009F488D"/>
    <w:rsid w:val="009F4AE8"/>
    <w:rsid w:val="009F4C23"/>
    <w:rsid w:val="009F6C61"/>
    <w:rsid w:val="009F6F81"/>
    <w:rsid w:val="009F7A3E"/>
    <w:rsid w:val="009F7E7C"/>
    <w:rsid w:val="00A001A3"/>
    <w:rsid w:val="00A002F4"/>
    <w:rsid w:val="00A016FB"/>
    <w:rsid w:val="00A01783"/>
    <w:rsid w:val="00A01B9F"/>
    <w:rsid w:val="00A0264B"/>
    <w:rsid w:val="00A03E33"/>
    <w:rsid w:val="00A0479D"/>
    <w:rsid w:val="00A0521B"/>
    <w:rsid w:val="00A05AF0"/>
    <w:rsid w:val="00A05B79"/>
    <w:rsid w:val="00A05E77"/>
    <w:rsid w:val="00A06337"/>
    <w:rsid w:val="00A069CA"/>
    <w:rsid w:val="00A06B66"/>
    <w:rsid w:val="00A06D23"/>
    <w:rsid w:val="00A06E66"/>
    <w:rsid w:val="00A0754B"/>
    <w:rsid w:val="00A079C8"/>
    <w:rsid w:val="00A07E94"/>
    <w:rsid w:val="00A1010D"/>
    <w:rsid w:val="00A10BA0"/>
    <w:rsid w:val="00A10BD8"/>
    <w:rsid w:val="00A1165C"/>
    <w:rsid w:val="00A11A2E"/>
    <w:rsid w:val="00A11EBF"/>
    <w:rsid w:val="00A12024"/>
    <w:rsid w:val="00A1250B"/>
    <w:rsid w:val="00A127C8"/>
    <w:rsid w:val="00A13520"/>
    <w:rsid w:val="00A14124"/>
    <w:rsid w:val="00A146AD"/>
    <w:rsid w:val="00A1495B"/>
    <w:rsid w:val="00A14BEE"/>
    <w:rsid w:val="00A15FFF"/>
    <w:rsid w:val="00A1659A"/>
    <w:rsid w:val="00A16962"/>
    <w:rsid w:val="00A16C39"/>
    <w:rsid w:val="00A16C9B"/>
    <w:rsid w:val="00A17580"/>
    <w:rsid w:val="00A20C7D"/>
    <w:rsid w:val="00A2101A"/>
    <w:rsid w:val="00A23C33"/>
    <w:rsid w:val="00A24BF4"/>
    <w:rsid w:val="00A2500E"/>
    <w:rsid w:val="00A25055"/>
    <w:rsid w:val="00A254C0"/>
    <w:rsid w:val="00A26A78"/>
    <w:rsid w:val="00A26C43"/>
    <w:rsid w:val="00A26D9B"/>
    <w:rsid w:val="00A271EE"/>
    <w:rsid w:val="00A272EB"/>
    <w:rsid w:val="00A2764F"/>
    <w:rsid w:val="00A276BA"/>
    <w:rsid w:val="00A27B82"/>
    <w:rsid w:val="00A27BE9"/>
    <w:rsid w:val="00A309E4"/>
    <w:rsid w:val="00A311F1"/>
    <w:rsid w:val="00A319E8"/>
    <w:rsid w:val="00A32067"/>
    <w:rsid w:val="00A32F6A"/>
    <w:rsid w:val="00A33835"/>
    <w:rsid w:val="00A33D35"/>
    <w:rsid w:val="00A35311"/>
    <w:rsid w:val="00A35B59"/>
    <w:rsid w:val="00A37406"/>
    <w:rsid w:val="00A37816"/>
    <w:rsid w:val="00A40136"/>
    <w:rsid w:val="00A403B7"/>
    <w:rsid w:val="00A40F27"/>
    <w:rsid w:val="00A41C20"/>
    <w:rsid w:val="00A4219E"/>
    <w:rsid w:val="00A42936"/>
    <w:rsid w:val="00A42AE3"/>
    <w:rsid w:val="00A42BF0"/>
    <w:rsid w:val="00A43F8C"/>
    <w:rsid w:val="00A44E15"/>
    <w:rsid w:val="00A460C3"/>
    <w:rsid w:val="00A47443"/>
    <w:rsid w:val="00A474A6"/>
    <w:rsid w:val="00A47FF9"/>
    <w:rsid w:val="00A50885"/>
    <w:rsid w:val="00A50B77"/>
    <w:rsid w:val="00A511C1"/>
    <w:rsid w:val="00A51FB1"/>
    <w:rsid w:val="00A528A6"/>
    <w:rsid w:val="00A52AB7"/>
    <w:rsid w:val="00A534AD"/>
    <w:rsid w:val="00A53C25"/>
    <w:rsid w:val="00A545F5"/>
    <w:rsid w:val="00A5553E"/>
    <w:rsid w:val="00A5596D"/>
    <w:rsid w:val="00A55ED9"/>
    <w:rsid w:val="00A56667"/>
    <w:rsid w:val="00A57136"/>
    <w:rsid w:val="00A5769C"/>
    <w:rsid w:val="00A57A31"/>
    <w:rsid w:val="00A57D4A"/>
    <w:rsid w:val="00A60BC0"/>
    <w:rsid w:val="00A60F54"/>
    <w:rsid w:val="00A61AD5"/>
    <w:rsid w:val="00A637BD"/>
    <w:rsid w:val="00A64261"/>
    <w:rsid w:val="00A642A7"/>
    <w:rsid w:val="00A6497D"/>
    <w:rsid w:val="00A64CC0"/>
    <w:rsid w:val="00A650D7"/>
    <w:rsid w:val="00A6557C"/>
    <w:rsid w:val="00A70531"/>
    <w:rsid w:val="00A7095F"/>
    <w:rsid w:val="00A7120C"/>
    <w:rsid w:val="00A72E15"/>
    <w:rsid w:val="00A72EBE"/>
    <w:rsid w:val="00A73038"/>
    <w:rsid w:val="00A73132"/>
    <w:rsid w:val="00A73390"/>
    <w:rsid w:val="00A73417"/>
    <w:rsid w:val="00A73930"/>
    <w:rsid w:val="00A74578"/>
    <w:rsid w:val="00A746CA"/>
    <w:rsid w:val="00A7518C"/>
    <w:rsid w:val="00A7540B"/>
    <w:rsid w:val="00A75FFD"/>
    <w:rsid w:val="00A764AB"/>
    <w:rsid w:val="00A764E3"/>
    <w:rsid w:val="00A76C99"/>
    <w:rsid w:val="00A77518"/>
    <w:rsid w:val="00A7764F"/>
    <w:rsid w:val="00A77865"/>
    <w:rsid w:val="00A779E9"/>
    <w:rsid w:val="00A77D97"/>
    <w:rsid w:val="00A81575"/>
    <w:rsid w:val="00A81C02"/>
    <w:rsid w:val="00A81EBE"/>
    <w:rsid w:val="00A81EFD"/>
    <w:rsid w:val="00A823F7"/>
    <w:rsid w:val="00A8262B"/>
    <w:rsid w:val="00A837DF"/>
    <w:rsid w:val="00A83E2E"/>
    <w:rsid w:val="00A83F2B"/>
    <w:rsid w:val="00A84C10"/>
    <w:rsid w:val="00A850AF"/>
    <w:rsid w:val="00A85458"/>
    <w:rsid w:val="00A9029F"/>
    <w:rsid w:val="00A90300"/>
    <w:rsid w:val="00A90FA5"/>
    <w:rsid w:val="00A91093"/>
    <w:rsid w:val="00A91104"/>
    <w:rsid w:val="00A91453"/>
    <w:rsid w:val="00A929D6"/>
    <w:rsid w:val="00A935E4"/>
    <w:rsid w:val="00A940C8"/>
    <w:rsid w:val="00A947AB"/>
    <w:rsid w:val="00A952B4"/>
    <w:rsid w:val="00A95B86"/>
    <w:rsid w:val="00AA06A3"/>
    <w:rsid w:val="00AA074A"/>
    <w:rsid w:val="00AA080B"/>
    <w:rsid w:val="00AA0BAD"/>
    <w:rsid w:val="00AA0FB0"/>
    <w:rsid w:val="00AA3E33"/>
    <w:rsid w:val="00AA4407"/>
    <w:rsid w:val="00AA46B8"/>
    <w:rsid w:val="00AA6A9E"/>
    <w:rsid w:val="00AA6D85"/>
    <w:rsid w:val="00AA7444"/>
    <w:rsid w:val="00AA7834"/>
    <w:rsid w:val="00AA79B7"/>
    <w:rsid w:val="00AA7C5E"/>
    <w:rsid w:val="00AB0079"/>
    <w:rsid w:val="00AB012F"/>
    <w:rsid w:val="00AB05B6"/>
    <w:rsid w:val="00AB069A"/>
    <w:rsid w:val="00AB0C69"/>
    <w:rsid w:val="00AB0F6A"/>
    <w:rsid w:val="00AB18E0"/>
    <w:rsid w:val="00AB2DB4"/>
    <w:rsid w:val="00AB3515"/>
    <w:rsid w:val="00AB3CAD"/>
    <w:rsid w:val="00AB456B"/>
    <w:rsid w:val="00AB48D5"/>
    <w:rsid w:val="00AB4C6F"/>
    <w:rsid w:val="00AB5563"/>
    <w:rsid w:val="00AB63C1"/>
    <w:rsid w:val="00AB699F"/>
    <w:rsid w:val="00AB6E98"/>
    <w:rsid w:val="00AB7206"/>
    <w:rsid w:val="00AB791C"/>
    <w:rsid w:val="00AB7D3A"/>
    <w:rsid w:val="00AC006C"/>
    <w:rsid w:val="00AC009B"/>
    <w:rsid w:val="00AC087F"/>
    <w:rsid w:val="00AC0E98"/>
    <w:rsid w:val="00AC16C8"/>
    <w:rsid w:val="00AC17E8"/>
    <w:rsid w:val="00AC2332"/>
    <w:rsid w:val="00AC2503"/>
    <w:rsid w:val="00AC2AA8"/>
    <w:rsid w:val="00AC2BEB"/>
    <w:rsid w:val="00AC36C3"/>
    <w:rsid w:val="00AC3F5A"/>
    <w:rsid w:val="00AC3FFB"/>
    <w:rsid w:val="00AC48A2"/>
    <w:rsid w:val="00AC4E76"/>
    <w:rsid w:val="00AC547E"/>
    <w:rsid w:val="00AC5A31"/>
    <w:rsid w:val="00AC5F69"/>
    <w:rsid w:val="00AC6029"/>
    <w:rsid w:val="00AC6B95"/>
    <w:rsid w:val="00AC6FA0"/>
    <w:rsid w:val="00AC783A"/>
    <w:rsid w:val="00AC78D2"/>
    <w:rsid w:val="00AC79B9"/>
    <w:rsid w:val="00AC7E25"/>
    <w:rsid w:val="00AD0AB5"/>
    <w:rsid w:val="00AD0DC9"/>
    <w:rsid w:val="00AD0E8E"/>
    <w:rsid w:val="00AD19F3"/>
    <w:rsid w:val="00AD2128"/>
    <w:rsid w:val="00AD2A2F"/>
    <w:rsid w:val="00AD3AD9"/>
    <w:rsid w:val="00AD5E18"/>
    <w:rsid w:val="00AD6037"/>
    <w:rsid w:val="00AD62F2"/>
    <w:rsid w:val="00AE0743"/>
    <w:rsid w:val="00AE0B08"/>
    <w:rsid w:val="00AE0D02"/>
    <w:rsid w:val="00AE1E52"/>
    <w:rsid w:val="00AE25DD"/>
    <w:rsid w:val="00AE41DC"/>
    <w:rsid w:val="00AE5D5A"/>
    <w:rsid w:val="00AE6EA3"/>
    <w:rsid w:val="00AE74A8"/>
    <w:rsid w:val="00AF00AA"/>
    <w:rsid w:val="00AF138F"/>
    <w:rsid w:val="00AF1446"/>
    <w:rsid w:val="00AF1D48"/>
    <w:rsid w:val="00AF1DAE"/>
    <w:rsid w:val="00AF311F"/>
    <w:rsid w:val="00AF328B"/>
    <w:rsid w:val="00AF3714"/>
    <w:rsid w:val="00AF37A7"/>
    <w:rsid w:val="00AF37A8"/>
    <w:rsid w:val="00AF40FA"/>
    <w:rsid w:val="00AF421C"/>
    <w:rsid w:val="00AF5911"/>
    <w:rsid w:val="00AF59B6"/>
    <w:rsid w:val="00AF5FC3"/>
    <w:rsid w:val="00AF6359"/>
    <w:rsid w:val="00AF6B13"/>
    <w:rsid w:val="00AF74D3"/>
    <w:rsid w:val="00AF7878"/>
    <w:rsid w:val="00B0082E"/>
    <w:rsid w:val="00B00E5C"/>
    <w:rsid w:val="00B015A9"/>
    <w:rsid w:val="00B01922"/>
    <w:rsid w:val="00B02046"/>
    <w:rsid w:val="00B02FF2"/>
    <w:rsid w:val="00B030D8"/>
    <w:rsid w:val="00B04CD7"/>
    <w:rsid w:val="00B0559E"/>
    <w:rsid w:val="00B05631"/>
    <w:rsid w:val="00B06492"/>
    <w:rsid w:val="00B06DF9"/>
    <w:rsid w:val="00B07B12"/>
    <w:rsid w:val="00B110AD"/>
    <w:rsid w:val="00B1118E"/>
    <w:rsid w:val="00B11463"/>
    <w:rsid w:val="00B119A8"/>
    <w:rsid w:val="00B12008"/>
    <w:rsid w:val="00B12C37"/>
    <w:rsid w:val="00B13389"/>
    <w:rsid w:val="00B1352B"/>
    <w:rsid w:val="00B14289"/>
    <w:rsid w:val="00B142CF"/>
    <w:rsid w:val="00B14D2E"/>
    <w:rsid w:val="00B157E6"/>
    <w:rsid w:val="00B1644D"/>
    <w:rsid w:val="00B16543"/>
    <w:rsid w:val="00B16EE1"/>
    <w:rsid w:val="00B17247"/>
    <w:rsid w:val="00B1757D"/>
    <w:rsid w:val="00B176C8"/>
    <w:rsid w:val="00B1779B"/>
    <w:rsid w:val="00B178C1"/>
    <w:rsid w:val="00B17BA3"/>
    <w:rsid w:val="00B207FC"/>
    <w:rsid w:val="00B21612"/>
    <w:rsid w:val="00B21C17"/>
    <w:rsid w:val="00B222F6"/>
    <w:rsid w:val="00B228D4"/>
    <w:rsid w:val="00B23EDD"/>
    <w:rsid w:val="00B24C6C"/>
    <w:rsid w:val="00B25042"/>
    <w:rsid w:val="00B2525C"/>
    <w:rsid w:val="00B25A00"/>
    <w:rsid w:val="00B25E1E"/>
    <w:rsid w:val="00B2743B"/>
    <w:rsid w:val="00B275C5"/>
    <w:rsid w:val="00B27680"/>
    <w:rsid w:val="00B27F77"/>
    <w:rsid w:val="00B315C0"/>
    <w:rsid w:val="00B31F77"/>
    <w:rsid w:val="00B31FDB"/>
    <w:rsid w:val="00B32582"/>
    <w:rsid w:val="00B32B80"/>
    <w:rsid w:val="00B32C59"/>
    <w:rsid w:val="00B33C7D"/>
    <w:rsid w:val="00B34359"/>
    <w:rsid w:val="00B3505D"/>
    <w:rsid w:val="00B35409"/>
    <w:rsid w:val="00B35C90"/>
    <w:rsid w:val="00B36B73"/>
    <w:rsid w:val="00B36BB8"/>
    <w:rsid w:val="00B37C36"/>
    <w:rsid w:val="00B405DB"/>
    <w:rsid w:val="00B40D5C"/>
    <w:rsid w:val="00B40E67"/>
    <w:rsid w:val="00B41C31"/>
    <w:rsid w:val="00B41CEC"/>
    <w:rsid w:val="00B41F04"/>
    <w:rsid w:val="00B41F22"/>
    <w:rsid w:val="00B4217A"/>
    <w:rsid w:val="00B43BD1"/>
    <w:rsid w:val="00B4416D"/>
    <w:rsid w:val="00B44DC1"/>
    <w:rsid w:val="00B45AD5"/>
    <w:rsid w:val="00B45C9D"/>
    <w:rsid w:val="00B465EA"/>
    <w:rsid w:val="00B46969"/>
    <w:rsid w:val="00B47689"/>
    <w:rsid w:val="00B51300"/>
    <w:rsid w:val="00B521C0"/>
    <w:rsid w:val="00B52565"/>
    <w:rsid w:val="00B52B62"/>
    <w:rsid w:val="00B52FE8"/>
    <w:rsid w:val="00B535BA"/>
    <w:rsid w:val="00B53F64"/>
    <w:rsid w:val="00B545F7"/>
    <w:rsid w:val="00B54CA2"/>
    <w:rsid w:val="00B54DB1"/>
    <w:rsid w:val="00B553F0"/>
    <w:rsid w:val="00B56DBB"/>
    <w:rsid w:val="00B57D35"/>
    <w:rsid w:val="00B57DAB"/>
    <w:rsid w:val="00B60333"/>
    <w:rsid w:val="00B6145C"/>
    <w:rsid w:val="00B61D8B"/>
    <w:rsid w:val="00B61EEA"/>
    <w:rsid w:val="00B61FEF"/>
    <w:rsid w:val="00B63093"/>
    <w:rsid w:val="00B633EF"/>
    <w:rsid w:val="00B63A81"/>
    <w:rsid w:val="00B63E7A"/>
    <w:rsid w:val="00B65331"/>
    <w:rsid w:val="00B65942"/>
    <w:rsid w:val="00B65955"/>
    <w:rsid w:val="00B65C94"/>
    <w:rsid w:val="00B666B9"/>
    <w:rsid w:val="00B66F56"/>
    <w:rsid w:val="00B67385"/>
    <w:rsid w:val="00B67887"/>
    <w:rsid w:val="00B67F0C"/>
    <w:rsid w:val="00B71632"/>
    <w:rsid w:val="00B723D0"/>
    <w:rsid w:val="00B72757"/>
    <w:rsid w:val="00B72D61"/>
    <w:rsid w:val="00B7306E"/>
    <w:rsid w:val="00B7308E"/>
    <w:rsid w:val="00B7345D"/>
    <w:rsid w:val="00B738D5"/>
    <w:rsid w:val="00B73B96"/>
    <w:rsid w:val="00B742BC"/>
    <w:rsid w:val="00B74D36"/>
    <w:rsid w:val="00B74FB9"/>
    <w:rsid w:val="00B755F5"/>
    <w:rsid w:val="00B756BC"/>
    <w:rsid w:val="00B75BC2"/>
    <w:rsid w:val="00B75CFF"/>
    <w:rsid w:val="00B75D55"/>
    <w:rsid w:val="00B7608F"/>
    <w:rsid w:val="00B76928"/>
    <w:rsid w:val="00B76B6F"/>
    <w:rsid w:val="00B76B8C"/>
    <w:rsid w:val="00B76DC1"/>
    <w:rsid w:val="00B76E50"/>
    <w:rsid w:val="00B77081"/>
    <w:rsid w:val="00B772CD"/>
    <w:rsid w:val="00B773F2"/>
    <w:rsid w:val="00B775D6"/>
    <w:rsid w:val="00B8057C"/>
    <w:rsid w:val="00B80A57"/>
    <w:rsid w:val="00B81332"/>
    <w:rsid w:val="00B826B2"/>
    <w:rsid w:val="00B836E2"/>
    <w:rsid w:val="00B8388B"/>
    <w:rsid w:val="00B83C65"/>
    <w:rsid w:val="00B844CC"/>
    <w:rsid w:val="00B84FF5"/>
    <w:rsid w:val="00B85C89"/>
    <w:rsid w:val="00B85CEE"/>
    <w:rsid w:val="00B862C0"/>
    <w:rsid w:val="00B86345"/>
    <w:rsid w:val="00B868E3"/>
    <w:rsid w:val="00B86F12"/>
    <w:rsid w:val="00B87225"/>
    <w:rsid w:val="00B901A3"/>
    <w:rsid w:val="00B901D4"/>
    <w:rsid w:val="00B903CA"/>
    <w:rsid w:val="00B910A1"/>
    <w:rsid w:val="00B92D20"/>
    <w:rsid w:val="00B93861"/>
    <w:rsid w:val="00B940FC"/>
    <w:rsid w:val="00B9432D"/>
    <w:rsid w:val="00B945F9"/>
    <w:rsid w:val="00B946EA"/>
    <w:rsid w:val="00B94812"/>
    <w:rsid w:val="00B94C56"/>
    <w:rsid w:val="00B94C99"/>
    <w:rsid w:val="00B956B2"/>
    <w:rsid w:val="00B9651F"/>
    <w:rsid w:val="00B96B08"/>
    <w:rsid w:val="00B97123"/>
    <w:rsid w:val="00B976F6"/>
    <w:rsid w:val="00BA094E"/>
    <w:rsid w:val="00BA0F53"/>
    <w:rsid w:val="00BA1113"/>
    <w:rsid w:val="00BA1346"/>
    <w:rsid w:val="00BA136D"/>
    <w:rsid w:val="00BA2045"/>
    <w:rsid w:val="00BA2176"/>
    <w:rsid w:val="00BA21E1"/>
    <w:rsid w:val="00BA2E97"/>
    <w:rsid w:val="00BA34B3"/>
    <w:rsid w:val="00BA40D8"/>
    <w:rsid w:val="00BA4601"/>
    <w:rsid w:val="00BA4EDB"/>
    <w:rsid w:val="00BA4F84"/>
    <w:rsid w:val="00BA4FD8"/>
    <w:rsid w:val="00BA5435"/>
    <w:rsid w:val="00BA622C"/>
    <w:rsid w:val="00BA65D2"/>
    <w:rsid w:val="00BA6BC3"/>
    <w:rsid w:val="00BA723C"/>
    <w:rsid w:val="00BB0760"/>
    <w:rsid w:val="00BB1AA5"/>
    <w:rsid w:val="00BB1DD8"/>
    <w:rsid w:val="00BB2308"/>
    <w:rsid w:val="00BB23C1"/>
    <w:rsid w:val="00BB2438"/>
    <w:rsid w:val="00BB2536"/>
    <w:rsid w:val="00BB2A01"/>
    <w:rsid w:val="00BB2E7A"/>
    <w:rsid w:val="00BB2FB6"/>
    <w:rsid w:val="00BB30DA"/>
    <w:rsid w:val="00BB4882"/>
    <w:rsid w:val="00BB4D40"/>
    <w:rsid w:val="00BB61A8"/>
    <w:rsid w:val="00BB649C"/>
    <w:rsid w:val="00BB6D28"/>
    <w:rsid w:val="00BB7603"/>
    <w:rsid w:val="00BB7658"/>
    <w:rsid w:val="00BB767F"/>
    <w:rsid w:val="00BB7BBF"/>
    <w:rsid w:val="00BC125B"/>
    <w:rsid w:val="00BC1D5F"/>
    <w:rsid w:val="00BC2265"/>
    <w:rsid w:val="00BC2575"/>
    <w:rsid w:val="00BC2858"/>
    <w:rsid w:val="00BC2EBD"/>
    <w:rsid w:val="00BC33E0"/>
    <w:rsid w:val="00BC4E72"/>
    <w:rsid w:val="00BC5D93"/>
    <w:rsid w:val="00BC6EA0"/>
    <w:rsid w:val="00BC705E"/>
    <w:rsid w:val="00BC7926"/>
    <w:rsid w:val="00BD05F9"/>
    <w:rsid w:val="00BD06C2"/>
    <w:rsid w:val="00BD07D3"/>
    <w:rsid w:val="00BD0E13"/>
    <w:rsid w:val="00BD1B5C"/>
    <w:rsid w:val="00BD234F"/>
    <w:rsid w:val="00BD29CC"/>
    <w:rsid w:val="00BD2AD5"/>
    <w:rsid w:val="00BD2CD3"/>
    <w:rsid w:val="00BD3294"/>
    <w:rsid w:val="00BD356D"/>
    <w:rsid w:val="00BD3E28"/>
    <w:rsid w:val="00BD51B3"/>
    <w:rsid w:val="00BD527A"/>
    <w:rsid w:val="00BD5557"/>
    <w:rsid w:val="00BD555F"/>
    <w:rsid w:val="00BD5B7D"/>
    <w:rsid w:val="00BD5D68"/>
    <w:rsid w:val="00BD5D97"/>
    <w:rsid w:val="00BD6F75"/>
    <w:rsid w:val="00BD7474"/>
    <w:rsid w:val="00BE03EB"/>
    <w:rsid w:val="00BE0607"/>
    <w:rsid w:val="00BE0660"/>
    <w:rsid w:val="00BE19DC"/>
    <w:rsid w:val="00BE25EC"/>
    <w:rsid w:val="00BE2CFA"/>
    <w:rsid w:val="00BE2DD8"/>
    <w:rsid w:val="00BE30EE"/>
    <w:rsid w:val="00BE3AF8"/>
    <w:rsid w:val="00BE46BB"/>
    <w:rsid w:val="00BE5036"/>
    <w:rsid w:val="00BE5245"/>
    <w:rsid w:val="00BE6196"/>
    <w:rsid w:val="00BE6420"/>
    <w:rsid w:val="00BE6EE2"/>
    <w:rsid w:val="00BE73C0"/>
    <w:rsid w:val="00BE76F9"/>
    <w:rsid w:val="00BE771E"/>
    <w:rsid w:val="00BE772F"/>
    <w:rsid w:val="00BE7DAC"/>
    <w:rsid w:val="00BF0E2E"/>
    <w:rsid w:val="00BF1877"/>
    <w:rsid w:val="00BF1921"/>
    <w:rsid w:val="00BF1AD4"/>
    <w:rsid w:val="00BF2E68"/>
    <w:rsid w:val="00BF455F"/>
    <w:rsid w:val="00BF4A6A"/>
    <w:rsid w:val="00BF54B9"/>
    <w:rsid w:val="00BF55CF"/>
    <w:rsid w:val="00BF5B33"/>
    <w:rsid w:val="00BF629A"/>
    <w:rsid w:val="00BF702E"/>
    <w:rsid w:val="00BF710E"/>
    <w:rsid w:val="00BF772F"/>
    <w:rsid w:val="00BF7A5E"/>
    <w:rsid w:val="00C0136B"/>
    <w:rsid w:val="00C0171C"/>
    <w:rsid w:val="00C01C89"/>
    <w:rsid w:val="00C01DCB"/>
    <w:rsid w:val="00C01E3F"/>
    <w:rsid w:val="00C02294"/>
    <w:rsid w:val="00C041F3"/>
    <w:rsid w:val="00C0459A"/>
    <w:rsid w:val="00C0490B"/>
    <w:rsid w:val="00C049BC"/>
    <w:rsid w:val="00C04F80"/>
    <w:rsid w:val="00C0509B"/>
    <w:rsid w:val="00C058A7"/>
    <w:rsid w:val="00C067B9"/>
    <w:rsid w:val="00C06A77"/>
    <w:rsid w:val="00C070A0"/>
    <w:rsid w:val="00C072F9"/>
    <w:rsid w:val="00C074BC"/>
    <w:rsid w:val="00C078C2"/>
    <w:rsid w:val="00C10645"/>
    <w:rsid w:val="00C118BE"/>
    <w:rsid w:val="00C11920"/>
    <w:rsid w:val="00C122EF"/>
    <w:rsid w:val="00C13591"/>
    <w:rsid w:val="00C13BF6"/>
    <w:rsid w:val="00C140CB"/>
    <w:rsid w:val="00C142A8"/>
    <w:rsid w:val="00C1443A"/>
    <w:rsid w:val="00C149ED"/>
    <w:rsid w:val="00C14FC1"/>
    <w:rsid w:val="00C15FE4"/>
    <w:rsid w:val="00C162C2"/>
    <w:rsid w:val="00C16802"/>
    <w:rsid w:val="00C17509"/>
    <w:rsid w:val="00C17A83"/>
    <w:rsid w:val="00C17E01"/>
    <w:rsid w:val="00C20445"/>
    <w:rsid w:val="00C20BC3"/>
    <w:rsid w:val="00C20FB2"/>
    <w:rsid w:val="00C217E1"/>
    <w:rsid w:val="00C21D6C"/>
    <w:rsid w:val="00C21EE0"/>
    <w:rsid w:val="00C22BB9"/>
    <w:rsid w:val="00C2305A"/>
    <w:rsid w:val="00C23CC9"/>
    <w:rsid w:val="00C23FD9"/>
    <w:rsid w:val="00C241AA"/>
    <w:rsid w:val="00C24703"/>
    <w:rsid w:val="00C24C6A"/>
    <w:rsid w:val="00C251AA"/>
    <w:rsid w:val="00C25864"/>
    <w:rsid w:val="00C25901"/>
    <w:rsid w:val="00C27E48"/>
    <w:rsid w:val="00C308B2"/>
    <w:rsid w:val="00C30B3D"/>
    <w:rsid w:val="00C32233"/>
    <w:rsid w:val="00C3289D"/>
    <w:rsid w:val="00C32A9C"/>
    <w:rsid w:val="00C32ACA"/>
    <w:rsid w:val="00C333E3"/>
    <w:rsid w:val="00C33509"/>
    <w:rsid w:val="00C336BE"/>
    <w:rsid w:val="00C33AE2"/>
    <w:rsid w:val="00C353DC"/>
    <w:rsid w:val="00C35C3D"/>
    <w:rsid w:val="00C35D17"/>
    <w:rsid w:val="00C36352"/>
    <w:rsid w:val="00C402A7"/>
    <w:rsid w:val="00C406A8"/>
    <w:rsid w:val="00C41124"/>
    <w:rsid w:val="00C4124D"/>
    <w:rsid w:val="00C415FE"/>
    <w:rsid w:val="00C41E14"/>
    <w:rsid w:val="00C41E4D"/>
    <w:rsid w:val="00C4442E"/>
    <w:rsid w:val="00C4503F"/>
    <w:rsid w:val="00C45098"/>
    <w:rsid w:val="00C4520D"/>
    <w:rsid w:val="00C456E6"/>
    <w:rsid w:val="00C458AB"/>
    <w:rsid w:val="00C47CC2"/>
    <w:rsid w:val="00C501B9"/>
    <w:rsid w:val="00C51353"/>
    <w:rsid w:val="00C51888"/>
    <w:rsid w:val="00C51C0E"/>
    <w:rsid w:val="00C51FB3"/>
    <w:rsid w:val="00C5254C"/>
    <w:rsid w:val="00C52778"/>
    <w:rsid w:val="00C52952"/>
    <w:rsid w:val="00C52FC9"/>
    <w:rsid w:val="00C53FE8"/>
    <w:rsid w:val="00C540A3"/>
    <w:rsid w:val="00C5411B"/>
    <w:rsid w:val="00C54FD1"/>
    <w:rsid w:val="00C55B8F"/>
    <w:rsid w:val="00C566E8"/>
    <w:rsid w:val="00C5692C"/>
    <w:rsid w:val="00C56D58"/>
    <w:rsid w:val="00C57199"/>
    <w:rsid w:val="00C5741F"/>
    <w:rsid w:val="00C578CE"/>
    <w:rsid w:val="00C61594"/>
    <w:rsid w:val="00C61599"/>
    <w:rsid w:val="00C61DD1"/>
    <w:rsid w:val="00C6290E"/>
    <w:rsid w:val="00C63CFB"/>
    <w:rsid w:val="00C63D8A"/>
    <w:rsid w:val="00C641EE"/>
    <w:rsid w:val="00C64BDA"/>
    <w:rsid w:val="00C64C16"/>
    <w:rsid w:val="00C64EC4"/>
    <w:rsid w:val="00C66353"/>
    <w:rsid w:val="00C67861"/>
    <w:rsid w:val="00C67FEE"/>
    <w:rsid w:val="00C70131"/>
    <w:rsid w:val="00C70333"/>
    <w:rsid w:val="00C706AA"/>
    <w:rsid w:val="00C70F9F"/>
    <w:rsid w:val="00C71CB1"/>
    <w:rsid w:val="00C71CFA"/>
    <w:rsid w:val="00C72773"/>
    <w:rsid w:val="00C73853"/>
    <w:rsid w:val="00C73C35"/>
    <w:rsid w:val="00C74D9F"/>
    <w:rsid w:val="00C75A30"/>
    <w:rsid w:val="00C76ACF"/>
    <w:rsid w:val="00C7778F"/>
    <w:rsid w:val="00C8096C"/>
    <w:rsid w:val="00C8100B"/>
    <w:rsid w:val="00C81531"/>
    <w:rsid w:val="00C81B35"/>
    <w:rsid w:val="00C81BE5"/>
    <w:rsid w:val="00C81F37"/>
    <w:rsid w:val="00C81F4A"/>
    <w:rsid w:val="00C82D4D"/>
    <w:rsid w:val="00C84506"/>
    <w:rsid w:val="00C84A1E"/>
    <w:rsid w:val="00C851DF"/>
    <w:rsid w:val="00C8561A"/>
    <w:rsid w:val="00C85C96"/>
    <w:rsid w:val="00C866AA"/>
    <w:rsid w:val="00C8765F"/>
    <w:rsid w:val="00C8769C"/>
    <w:rsid w:val="00C87B0F"/>
    <w:rsid w:val="00C87D65"/>
    <w:rsid w:val="00C9078A"/>
    <w:rsid w:val="00C9249A"/>
    <w:rsid w:val="00C92958"/>
    <w:rsid w:val="00C929C0"/>
    <w:rsid w:val="00C93BFA"/>
    <w:rsid w:val="00C94E0D"/>
    <w:rsid w:val="00C956CE"/>
    <w:rsid w:val="00C970B9"/>
    <w:rsid w:val="00C973C3"/>
    <w:rsid w:val="00C97C5E"/>
    <w:rsid w:val="00CA04DD"/>
    <w:rsid w:val="00CA0FA1"/>
    <w:rsid w:val="00CA16D6"/>
    <w:rsid w:val="00CA2214"/>
    <w:rsid w:val="00CA253E"/>
    <w:rsid w:val="00CA2629"/>
    <w:rsid w:val="00CA291A"/>
    <w:rsid w:val="00CA334D"/>
    <w:rsid w:val="00CA3D6B"/>
    <w:rsid w:val="00CA41D2"/>
    <w:rsid w:val="00CA4516"/>
    <w:rsid w:val="00CA473B"/>
    <w:rsid w:val="00CA4F20"/>
    <w:rsid w:val="00CA4F4A"/>
    <w:rsid w:val="00CA520D"/>
    <w:rsid w:val="00CA52AD"/>
    <w:rsid w:val="00CA5ACC"/>
    <w:rsid w:val="00CA7AB3"/>
    <w:rsid w:val="00CA7B71"/>
    <w:rsid w:val="00CA7D65"/>
    <w:rsid w:val="00CB0344"/>
    <w:rsid w:val="00CB2FAE"/>
    <w:rsid w:val="00CB3FF8"/>
    <w:rsid w:val="00CB41AE"/>
    <w:rsid w:val="00CB4867"/>
    <w:rsid w:val="00CB498C"/>
    <w:rsid w:val="00CB4CED"/>
    <w:rsid w:val="00CB6014"/>
    <w:rsid w:val="00CB6FFF"/>
    <w:rsid w:val="00CB726A"/>
    <w:rsid w:val="00CC0E55"/>
    <w:rsid w:val="00CC1BBC"/>
    <w:rsid w:val="00CC319F"/>
    <w:rsid w:val="00CC3824"/>
    <w:rsid w:val="00CC3A8A"/>
    <w:rsid w:val="00CC3E6E"/>
    <w:rsid w:val="00CC3EAA"/>
    <w:rsid w:val="00CC4405"/>
    <w:rsid w:val="00CC4453"/>
    <w:rsid w:val="00CC4B5C"/>
    <w:rsid w:val="00CC57A0"/>
    <w:rsid w:val="00CC6869"/>
    <w:rsid w:val="00CC6943"/>
    <w:rsid w:val="00CC6EB0"/>
    <w:rsid w:val="00CC745F"/>
    <w:rsid w:val="00CC7CAD"/>
    <w:rsid w:val="00CC7CEF"/>
    <w:rsid w:val="00CC7D0B"/>
    <w:rsid w:val="00CD0162"/>
    <w:rsid w:val="00CD16AC"/>
    <w:rsid w:val="00CD1B3A"/>
    <w:rsid w:val="00CD1DC8"/>
    <w:rsid w:val="00CD1E4B"/>
    <w:rsid w:val="00CD2007"/>
    <w:rsid w:val="00CD2DC7"/>
    <w:rsid w:val="00CD2E94"/>
    <w:rsid w:val="00CD2F1F"/>
    <w:rsid w:val="00CD3639"/>
    <w:rsid w:val="00CD3C25"/>
    <w:rsid w:val="00CD3EA7"/>
    <w:rsid w:val="00CD4998"/>
    <w:rsid w:val="00CD52FD"/>
    <w:rsid w:val="00CD5AE3"/>
    <w:rsid w:val="00CD6094"/>
    <w:rsid w:val="00CD6315"/>
    <w:rsid w:val="00CD69A0"/>
    <w:rsid w:val="00CD69A8"/>
    <w:rsid w:val="00CD6B19"/>
    <w:rsid w:val="00CD70C2"/>
    <w:rsid w:val="00CD7720"/>
    <w:rsid w:val="00CE078D"/>
    <w:rsid w:val="00CE08DE"/>
    <w:rsid w:val="00CE0AEA"/>
    <w:rsid w:val="00CE10FE"/>
    <w:rsid w:val="00CE123B"/>
    <w:rsid w:val="00CE127A"/>
    <w:rsid w:val="00CE23B9"/>
    <w:rsid w:val="00CE3209"/>
    <w:rsid w:val="00CE3C1A"/>
    <w:rsid w:val="00CE4D51"/>
    <w:rsid w:val="00CE58E5"/>
    <w:rsid w:val="00CE5B82"/>
    <w:rsid w:val="00CE7110"/>
    <w:rsid w:val="00CE7164"/>
    <w:rsid w:val="00CE7C40"/>
    <w:rsid w:val="00CE7F2B"/>
    <w:rsid w:val="00CF12F1"/>
    <w:rsid w:val="00CF135C"/>
    <w:rsid w:val="00CF1611"/>
    <w:rsid w:val="00CF19FA"/>
    <w:rsid w:val="00CF1A82"/>
    <w:rsid w:val="00CF1C36"/>
    <w:rsid w:val="00CF1FC8"/>
    <w:rsid w:val="00CF2032"/>
    <w:rsid w:val="00CF2716"/>
    <w:rsid w:val="00CF338F"/>
    <w:rsid w:val="00CF36F3"/>
    <w:rsid w:val="00CF3EDD"/>
    <w:rsid w:val="00CF529F"/>
    <w:rsid w:val="00CF5C3C"/>
    <w:rsid w:val="00CF5F6A"/>
    <w:rsid w:val="00CF66AA"/>
    <w:rsid w:val="00CF6E53"/>
    <w:rsid w:val="00CF70B3"/>
    <w:rsid w:val="00CF75DA"/>
    <w:rsid w:val="00D005AD"/>
    <w:rsid w:val="00D00602"/>
    <w:rsid w:val="00D00727"/>
    <w:rsid w:val="00D00B72"/>
    <w:rsid w:val="00D02213"/>
    <w:rsid w:val="00D023D7"/>
    <w:rsid w:val="00D02A9E"/>
    <w:rsid w:val="00D02C21"/>
    <w:rsid w:val="00D03397"/>
    <w:rsid w:val="00D0351D"/>
    <w:rsid w:val="00D03F79"/>
    <w:rsid w:val="00D04977"/>
    <w:rsid w:val="00D0512B"/>
    <w:rsid w:val="00D05D52"/>
    <w:rsid w:val="00D05EAB"/>
    <w:rsid w:val="00D060D5"/>
    <w:rsid w:val="00D06290"/>
    <w:rsid w:val="00D0702B"/>
    <w:rsid w:val="00D07778"/>
    <w:rsid w:val="00D10765"/>
    <w:rsid w:val="00D10FA2"/>
    <w:rsid w:val="00D1121F"/>
    <w:rsid w:val="00D119AA"/>
    <w:rsid w:val="00D11BDE"/>
    <w:rsid w:val="00D11E07"/>
    <w:rsid w:val="00D12743"/>
    <w:rsid w:val="00D12D64"/>
    <w:rsid w:val="00D136A9"/>
    <w:rsid w:val="00D13C6D"/>
    <w:rsid w:val="00D140DE"/>
    <w:rsid w:val="00D15D4E"/>
    <w:rsid w:val="00D16893"/>
    <w:rsid w:val="00D1768F"/>
    <w:rsid w:val="00D1775D"/>
    <w:rsid w:val="00D177F0"/>
    <w:rsid w:val="00D17AF0"/>
    <w:rsid w:val="00D20141"/>
    <w:rsid w:val="00D20C19"/>
    <w:rsid w:val="00D2109F"/>
    <w:rsid w:val="00D21AE6"/>
    <w:rsid w:val="00D2215D"/>
    <w:rsid w:val="00D224DC"/>
    <w:rsid w:val="00D22748"/>
    <w:rsid w:val="00D22C1D"/>
    <w:rsid w:val="00D23036"/>
    <w:rsid w:val="00D238E4"/>
    <w:rsid w:val="00D23EAE"/>
    <w:rsid w:val="00D23EFC"/>
    <w:rsid w:val="00D23F75"/>
    <w:rsid w:val="00D24349"/>
    <w:rsid w:val="00D24562"/>
    <w:rsid w:val="00D249C9"/>
    <w:rsid w:val="00D25260"/>
    <w:rsid w:val="00D25CF5"/>
    <w:rsid w:val="00D25E93"/>
    <w:rsid w:val="00D2659B"/>
    <w:rsid w:val="00D26918"/>
    <w:rsid w:val="00D269D8"/>
    <w:rsid w:val="00D30543"/>
    <w:rsid w:val="00D30729"/>
    <w:rsid w:val="00D308DE"/>
    <w:rsid w:val="00D309F1"/>
    <w:rsid w:val="00D30F4D"/>
    <w:rsid w:val="00D3268E"/>
    <w:rsid w:val="00D33075"/>
    <w:rsid w:val="00D34017"/>
    <w:rsid w:val="00D3501A"/>
    <w:rsid w:val="00D35991"/>
    <w:rsid w:val="00D35E05"/>
    <w:rsid w:val="00D37121"/>
    <w:rsid w:val="00D37385"/>
    <w:rsid w:val="00D40A46"/>
    <w:rsid w:val="00D4315C"/>
    <w:rsid w:val="00D432E0"/>
    <w:rsid w:val="00D43CAB"/>
    <w:rsid w:val="00D443E7"/>
    <w:rsid w:val="00D44626"/>
    <w:rsid w:val="00D44959"/>
    <w:rsid w:val="00D44E0D"/>
    <w:rsid w:val="00D454E8"/>
    <w:rsid w:val="00D46523"/>
    <w:rsid w:val="00D465B5"/>
    <w:rsid w:val="00D46BC5"/>
    <w:rsid w:val="00D46DC9"/>
    <w:rsid w:val="00D4785A"/>
    <w:rsid w:val="00D50972"/>
    <w:rsid w:val="00D50CCB"/>
    <w:rsid w:val="00D52748"/>
    <w:rsid w:val="00D5305C"/>
    <w:rsid w:val="00D53784"/>
    <w:rsid w:val="00D53B26"/>
    <w:rsid w:val="00D53FEB"/>
    <w:rsid w:val="00D549A3"/>
    <w:rsid w:val="00D54E58"/>
    <w:rsid w:val="00D55F72"/>
    <w:rsid w:val="00D561E8"/>
    <w:rsid w:val="00D568D4"/>
    <w:rsid w:val="00D56DEC"/>
    <w:rsid w:val="00D57B64"/>
    <w:rsid w:val="00D61977"/>
    <w:rsid w:val="00D61C1A"/>
    <w:rsid w:val="00D634A1"/>
    <w:rsid w:val="00D635AB"/>
    <w:rsid w:val="00D63682"/>
    <w:rsid w:val="00D63EE9"/>
    <w:rsid w:val="00D641E9"/>
    <w:rsid w:val="00D64C2E"/>
    <w:rsid w:val="00D64C69"/>
    <w:rsid w:val="00D6537B"/>
    <w:rsid w:val="00D66349"/>
    <w:rsid w:val="00D668E2"/>
    <w:rsid w:val="00D67611"/>
    <w:rsid w:val="00D676AF"/>
    <w:rsid w:val="00D67826"/>
    <w:rsid w:val="00D70065"/>
    <w:rsid w:val="00D702B8"/>
    <w:rsid w:val="00D703E9"/>
    <w:rsid w:val="00D70891"/>
    <w:rsid w:val="00D708ED"/>
    <w:rsid w:val="00D70995"/>
    <w:rsid w:val="00D71702"/>
    <w:rsid w:val="00D71CAA"/>
    <w:rsid w:val="00D71DBF"/>
    <w:rsid w:val="00D72512"/>
    <w:rsid w:val="00D72BB9"/>
    <w:rsid w:val="00D72D21"/>
    <w:rsid w:val="00D73197"/>
    <w:rsid w:val="00D74308"/>
    <w:rsid w:val="00D74F11"/>
    <w:rsid w:val="00D75E54"/>
    <w:rsid w:val="00D76CF4"/>
    <w:rsid w:val="00D76F15"/>
    <w:rsid w:val="00D76FDB"/>
    <w:rsid w:val="00D77830"/>
    <w:rsid w:val="00D7792F"/>
    <w:rsid w:val="00D779F7"/>
    <w:rsid w:val="00D81903"/>
    <w:rsid w:val="00D81FCB"/>
    <w:rsid w:val="00D82276"/>
    <w:rsid w:val="00D8261D"/>
    <w:rsid w:val="00D82A75"/>
    <w:rsid w:val="00D82AF0"/>
    <w:rsid w:val="00D82C7D"/>
    <w:rsid w:val="00D82D69"/>
    <w:rsid w:val="00D831D3"/>
    <w:rsid w:val="00D83246"/>
    <w:rsid w:val="00D8369F"/>
    <w:rsid w:val="00D83C6C"/>
    <w:rsid w:val="00D85DB6"/>
    <w:rsid w:val="00D861BC"/>
    <w:rsid w:val="00D86DAA"/>
    <w:rsid w:val="00D87542"/>
    <w:rsid w:val="00D900E1"/>
    <w:rsid w:val="00D9305E"/>
    <w:rsid w:val="00D932B9"/>
    <w:rsid w:val="00D932F3"/>
    <w:rsid w:val="00D93D1B"/>
    <w:rsid w:val="00D9460B"/>
    <w:rsid w:val="00D947EE"/>
    <w:rsid w:val="00D948F5"/>
    <w:rsid w:val="00D94DD1"/>
    <w:rsid w:val="00D94E80"/>
    <w:rsid w:val="00D95C20"/>
    <w:rsid w:val="00D96173"/>
    <w:rsid w:val="00D962C1"/>
    <w:rsid w:val="00D964CB"/>
    <w:rsid w:val="00D9688B"/>
    <w:rsid w:val="00D969C0"/>
    <w:rsid w:val="00D97C16"/>
    <w:rsid w:val="00DA01C0"/>
    <w:rsid w:val="00DA0B1B"/>
    <w:rsid w:val="00DA0E40"/>
    <w:rsid w:val="00DA10C4"/>
    <w:rsid w:val="00DA1BA2"/>
    <w:rsid w:val="00DA25B0"/>
    <w:rsid w:val="00DA3082"/>
    <w:rsid w:val="00DA3342"/>
    <w:rsid w:val="00DA3EF0"/>
    <w:rsid w:val="00DA4C92"/>
    <w:rsid w:val="00DA636B"/>
    <w:rsid w:val="00DA6E7B"/>
    <w:rsid w:val="00DB1E36"/>
    <w:rsid w:val="00DB22E6"/>
    <w:rsid w:val="00DB40E4"/>
    <w:rsid w:val="00DB4603"/>
    <w:rsid w:val="00DB558A"/>
    <w:rsid w:val="00DB5666"/>
    <w:rsid w:val="00DB61CC"/>
    <w:rsid w:val="00DB6BE8"/>
    <w:rsid w:val="00DB743E"/>
    <w:rsid w:val="00DB79FC"/>
    <w:rsid w:val="00DB7DCF"/>
    <w:rsid w:val="00DC0175"/>
    <w:rsid w:val="00DC09FF"/>
    <w:rsid w:val="00DC0B53"/>
    <w:rsid w:val="00DC160F"/>
    <w:rsid w:val="00DC1B83"/>
    <w:rsid w:val="00DC21B4"/>
    <w:rsid w:val="00DC2EA6"/>
    <w:rsid w:val="00DC33A3"/>
    <w:rsid w:val="00DC4ED2"/>
    <w:rsid w:val="00DC51AC"/>
    <w:rsid w:val="00DC64C4"/>
    <w:rsid w:val="00DC6D18"/>
    <w:rsid w:val="00DC7884"/>
    <w:rsid w:val="00DD0125"/>
    <w:rsid w:val="00DD0587"/>
    <w:rsid w:val="00DD06EA"/>
    <w:rsid w:val="00DD0BE6"/>
    <w:rsid w:val="00DD265C"/>
    <w:rsid w:val="00DD29FC"/>
    <w:rsid w:val="00DD2F2A"/>
    <w:rsid w:val="00DD3338"/>
    <w:rsid w:val="00DD3BB3"/>
    <w:rsid w:val="00DD3E79"/>
    <w:rsid w:val="00DD4CCE"/>
    <w:rsid w:val="00DD5745"/>
    <w:rsid w:val="00DD6118"/>
    <w:rsid w:val="00DD737C"/>
    <w:rsid w:val="00DD763F"/>
    <w:rsid w:val="00DD7860"/>
    <w:rsid w:val="00DD7C5C"/>
    <w:rsid w:val="00DE03B5"/>
    <w:rsid w:val="00DE0AE8"/>
    <w:rsid w:val="00DE1250"/>
    <w:rsid w:val="00DE1DAB"/>
    <w:rsid w:val="00DE20A2"/>
    <w:rsid w:val="00DE23CC"/>
    <w:rsid w:val="00DE36F5"/>
    <w:rsid w:val="00DE3DFC"/>
    <w:rsid w:val="00DE3F1C"/>
    <w:rsid w:val="00DE4650"/>
    <w:rsid w:val="00DE4D65"/>
    <w:rsid w:val="00DE50A2"/>
    <w:rsid w:val="00DE5EDD"/>
    <w:rsid w:val="00DE6AF3"/>
    <w:rsid w:val="00DE6E07"/>
    <w:rsid w:val="00DE74CE"/>
    <w:rsid w:val="00DE75B4"/>
    <w:rsid w:val="00DF027F"/>
    <w:rsid w:val="00DF0494"/>
    <w:rsid w:val="00DF0B89"/>
    <w:rsid w:val="00DF1235"/>
    <w:rsid w:val="00DF148C"/>
    <w:rsid w:val="00DF2242"/>
    <w:rsid w:val="00DF228B"/>
    <w:rsid w:val="00DF3233"/>
    <w:rsid w:val="00DF323E"/>
    <w:rsid w:val="00DF38D5"/>
    <w:rsid w:val="00DF3B18"/>
    <w:rsid w:val="00DF4388"/>
    <w:rsid w:val="00DF5B9E"/>
    <w:rsid w:val="00DF5D35"/>
    <w:rsid w:val="00DF770A"/>
    <w:rsid w:val="00E007B4"/>
    <w:rsid w:val="00E00FF4"/>
    <w:rsid w:val="00E01274"/>
    <w:rsid w:val="00E02C8D"/>
    <w:rsid w:val="00E03CCE"/>
    <w:rsid w:val="00E0433A"/>
    <w:rsid w:val="00E0472B"/>
    <w:rsid w:val="00E06002"/>
    <w:rsid w:val="00E06151"/>
    <w:rsid w:val="00E07522"/>
    <w:rsid w:val="00E10020"/>
    <w:rsid w:val="00E111A4"/>
    <w:rsid w:val="00E118DE"/>
    <w:rsid w:val="00E119F7"/>
    <w:rsid w:val="00E13236"/>
    <w:rsid w:val="00E13730"/>
    <w:rsid w:val="00E151A4"/>
    <w:rsid w:val="00E16AAF"/>
    <w:rsid w:val="00E17422"/>
    <w:rsid w:val="00E20B47"/>
    <w:rsid w:val="00E2187F"/>
    <w:rsid w:val="00E21C9C"/>
    <w:rsid w:val="00E21F26"/>
    <w:rsid w:val="00E21FF1"/>
    <w:rsid w:val="00E22D96"/>
    <w:rsid w:val="00E2320A"/>
    <w:rsid w:val="00E2325B"/>
    <w:rsid w:val="00E23B8E"/>
    <w:rsid w:val="00E24CE8"/>
    <w:rsid w:val="00E24D29"/>
    <w:rsid w:val="00E26B2B"/>
    <w:rsid w:val="00E26D3B"/>
    <w:rsid w:val="00E26E82"/>
    <w:rsid w:val="00E301CB"/>
    <w:rsid w:val="00E30ED7"/>
    <w:rsid w:val="00E310E8"/>
    <w:rsid w:val="00E3122E"/>
    <w:rsid w:val="00E3181C"/>
    <w:rsid w:val="00E31965"/>
    <w:rsid w:val="00E3259D"/>
    <w:rsid w:val="00E3396E"/>
    <w:rsid w:val="00E3399A"/>
    <w:rsid w:val="00E3440D"/>
    <w:rsid w:val="00E34642"/>
    <w:rsid w:val="00E352E7"/>
    <w:rsid w:val="00E35682"/>
    <w:rsid w:val="00E35E96"/>
    <w:rsid w:val="00E364A4"/>
    <w:rsid w:val="00E36E98"/>
    <w:rsid w:val="00E37744"/>
    <w:rsid w:val="00E377F2"/>
    <w:rsid w:val="00E4021E"/>
    <w:rsid w:val="00E40528"/>
    <w:rsid w:val="00E40B4D"/>
    <w:rsid w:val="00E4112D"/>
    <w:rsid w:val="00E4145A"/>
    <w:rsid w:val="00E42695"/>
    <w:rsid w:val="00E42BD4"/>
    <w:rsid w:val="00E42D37"/>
    <w:rsid w:val="00E42DCD"/>
    <w:rsid w:val="00E44237"/>
    <w:rsid w:val="00E44A98"/>
    <w:rsid w:val="00E4555D"/>
    <w:rsid w:val="00E45EF2"/>
    <w:rsid w:val="00E45F2B"/>
    <w:rsid w:val="00E46714"/>
    <w:rsid w:val="00E46EA3"/>
    <w:rsid w:val="00E47747"/>
    <w:rsid w:val="00E47A96"/>
    <w:rsid w:val="00E515CB"/>
    <w:rsid w:val="00E51C1B"/>
    <w:rsid w:val="00E51E9B"/>
    <w:rsid w:val="00E51F4F"/>
    <w:rsid w:val="00E520F9"/>
    <w:rsid w:val="00E53B65"/>
    <w:rsid w:val="00E53CC0"/>
    <w:rsid w:val="00E53DA7"/>
    <w:rsid w:val="00E5435F"/>
    <w:rsid w:val="00E55348"/>
    <w:rsid w:val="00E557AA"/>
    <w:rsid w:val="00E56B2A"/>
    <w:rsid w:val="00E57355"/>
    <w:rsid w:val="00E57F7C"/>
    <w:rsid w:val="00E603C4"/>
    <w:rsid w:val="00E604E1"/>
    <w:rsid w:val="00E62402"/>
    <w:rsid w:val="00E62513"/>
    <w:rsid w:val="00E62827"/>
    <w:rsid w:val="00E62E44"/>
    <w:rsid w:val="00E6353C"/>
    <w:rsid w:val="00E65242"/>
    <w:rsid w:val="00E65718"/>
    <w:rsid w:val="00E66713"/>
    <w:rsid w:val="00E66882"/>
    <w:rsid w:val="00E66CB9"/>
    <w:rsid w:val="00E6728B"/>
    <w:rsid w:val="00E674B8"/>
    <w:rsid w:val="00E67AB5"/>
    <w:rsid w:val="00E70E89"/>
    <w:rsid w:val="00E71459"/>
    <w:rsid w:val="00E71A4B"/>
    <w:rsid w:val="00E72057"/>
    <w:rsid w:val="00E72308"/>
    <w:rsid w:val="00E74A18"/>
    <w:rsid w:val="00E75D4B"/>
    <w:rsid w:val="00E80186"/>
    <w:rsid w:val="00E8075D"/>
    <w:rsid w:val="00E812ED"/>
    <w:rsid w:val="00E823A0"/>
    <w:rsid w:val="00E825FC"/>
    <w:rsid w:val="00E83240"/>
    <w:rsid w:val="00E834C8"/>
    <w:rsid w:val="00E8467A"/>
    <w:rsid w:val="00E84B5B"/>
    <w:rsid w:val="00E84C05"/>
    <w:rsid w:val="00E85702"/>
    <w:rsid w:val="00E85927"/>
    <w:rsid w:val="00E86B55"/>
    <w:rsid w:val="00E8701F"/>
    <w:rsid w:val="00E87147"/>
    <w:rsid w:val="00E873F8"/>
    <w:rsid w:val="00E87DBE"/>
    <w:rsid w:val="00E87F04"/>
    <w:rsid w:val="00E9060B"/>
    <w:rsid w:val="00E90692"/>
    <w:rsid w:val="00E90817"/>
    <w:rsid w:val="00E90AD2"/>
    <w:rsid w:val="00E911EE"/>
    <w:rsid w:val="00E920FB"/>
    <w:rsid w:val="00E9213C"/>
    <w:rsid w:val="00E92187"/>
    <w:rsid w:val="00E92750"/>
    <w:rsid w:val="00E92C0C"/>
    <w:rsid w:val="00E93CA6"/>
    <w:rsid w:val="00E93D0A"/>
    <w:rsid w:val="00E94884"/>
    <w:rsid w:val="00E94AD3"/>
    <w:rsid w:val="00E95346"/>
    <w:rsid w:val="00E966B1"/>
    <w:rsid w:val="00E97224"/>
    <w:rsid w:val="00E97AFD"/>
    <w:rsid w:val="00E97EE4"/>
    <w:rsid w:val="00EA0927"/>
    <w:rsid w:val="00EA243F"/>
    <w:rsid w:val="00EA25B3"/>
    <w:rsid w:val="00EA276C"/>
    <w:rsid w:val="00EA2A79"/>
    <w:rsid w:val="00EA2E76"/>
    <w:rsid w:val="00EA3509"/>
    <w:rsid w:val="00EA3AF2"/>
    <w:rsid w:val="00EA3F57"/>
    <w:rsid w:val="00EA4115"/>
    <w:rsid w:val="00EA443E"/>
    <w:rsid w:val="00EA47C4"/>
    <w:rsid w:val="00EA5C4D"/>
    <w:rsid w:val="00EA5DB8"/>
    <w:rsid w:val="00EA5FCD"/>
    <w:rsid w:val="00EA6379"/>
    <w:rsid w:val="00EA65C8"/>
    <w:rsid w:val="00EA6B0F"/>
    <w:rsid w:val="00EA6EBF"/>
    <w:rsid w:val="00EA7AD2"/>
    <w:rsid w:val="00EA7C70"/>
    <w:rsid w:val="00EA7FAB"/>
    <w:rsid w:val="00EB02DE"/>
    <w:rsid w:val="00EB14A8"/>
    <w:rsid w:val="00EB1917"/>
    <w:rsid w:val="00EB2675"/>
    <w:rsid w:val="00EB4294"/>
    <w:rsid w:val="00EB4D3D"/>
    <w:rsid w:val="00EB57B1"/>
    <w:rsid w:val="00EB58FB"/>
    <w:rsid w:val="00EB6ACC"/>
    <w:rsid w:val="00EB6E52"/>
    <w:rsid w:val="00EB7236"/>
    <w:rsid w:val="00EB755E"/>
    <w:rsid w:val="00EB778F"/>
    <w:rsid w:val="00EB7B9D"/>
    <w:rsid w:val="00EC0431"/>
    <w:rsid w:val="00EC06AE"/>
    <w:rsid w:val="00EC0AB2"/>
    <w:rsid w:val="00EC0C86"/>
    <w:rsid w:val="00EC1CF0"/>
    <w:rsid w:val="00EC2516"/>
    <w:rsid w:val="00EC2772"/>
    <w:rsid w:val="00EC2E6A"/>
    <w:rsid w:val="00EC3269"/>
    <w:rsid w:val="00EC32D2"/>
    <w:rsid w:val="00EC391F"/>
    <w:rsid w:val="00EC4301"/>
    <w:rsid w:val="00EC4EDB"/>
    <w:rsid w:val="00EC6597"/>
    <w:rsid w:val="00EC6B44"/>
    <w:rsid w:val="00EC7315"/>
    <w:rsid w:val="00EC73D8"/>
    <w:rsid w:val="00EC7937"/>
    <w:rsid w:val="00EC7F28"/>
    <w:rsid w:val="00ED030B"/>
    <w:rsid w:val="00ED0401"/>
    <w:rsid w:val="00ED141C"/>
    <w:rsid w:val="00ED14EF"/>
    <w:rsid w:val="00ED2180"/>
    <w:rsid w:val="00ED2799"/>
    <w:rsid w:val="00ED2E3D"/>
    <w:rsid w:val="00ED4BD9"/>
    <w:rsid w:val="00ED4BEE"/>
    <w:rsid w:val="00ED5673"/>
    <w:rsid w:val="00ED739C"/>
    <w:rsid w:val="00EE0150"/>
    <w:rsid w:val="00EE0382"/>
    <w:rsid w:val="00EE0758"/>
    <w:rsid w:val="00EE089C"/>
    <w:rsid w:val="00EE2418"/>
    <w:rsid w:val="00EE3655"/>
    <w:rsid w:val="00EE37A3"/>
    <w:rsid w:val="00EE3CA5"/>
    <w:rsid w:val="00EE54AF"/>
    <w:rsid w:val="00EE6976"/>
    <w:rsid w:val="00EE76AD"/>
    <w:rsid w:val="00EE7A9D"/>
    <w:rsid w:val="00EF07A1"/>
    <w:rsid w:val="00EF10B8"/>
    <w:rsid w:val="00EF1180"/>
    <w:rsid w:val="00EF12DF"/>
    <w:rsid w:val="00EF1787"/>
    <w:rsid w:val="00EF2C6D"/>
    <w:rsid w:val="00EF3699"/>
    <w:rsid w:val="00EF51AA"/>
    <w:rsid w:val="00EF533F"/>
    <w:rsid w:val="00EF5961"/>
    <w:rsid w:val="00EF5E76"/>
    <w:rsid w:val="00EF5F26"/>
    <w:rsid w:val="00EF74DE"/>
    <w:rsid w:val="00F00DA8"/>
    <w:rsid w:val="00F01255"/>
    <w:rsid w:val="00F013B3"/>
    <w:rsid w:val="00F02613"/>
    <w:rsid w:val="00F03E22"/>
    <w:rsid w:val="00F043E3"/>
    <w:rsid w:val="00F05C46"/>
    <w:rsid w:val="00F065A1"/>
    <w:rsid w:val="00F06678"/>
    <w:rsid w:val="00F0673A"/>
    <w:rsid w:val="00F07095"/>
    <w:rsid w:val="00F0753B"/>
    <w:rsid w:val="00F07A91"/>
    <w:rsid w:val="00F10267"/>
    <w:rsid w:val="00F102DB"/>
    <w:rsid w:val="00F10723"/>
    <w:rsid w:val="00F10A71"/>
    <w:rsid w:val="00F10D02"/>
    <w:rsid w:val="00F116BC"/>
    <w:rsid w:val="00F120E3"/>
    <w:rsid w:val="00F13005"/>
    <w:rsid w:val="00F13166"/>
    <w:rsid w:val="00F132B0"/>
    <w:rsid w:val="00F1340C"/>
    <w:rsid w:val="00F13756"/>
    <w:rsid w:val="00F14088"/>
    <w:rsid w:val="00F14219"/>
    <w:rsid w:val="00F149D7"/>
    <w:rsid w:val="00F1677D"/>
    <w:rsid w:val="00F17148"/>
    <w:rsid w:val="00F172DC"/>
    <w:rsid w:val="00F17F10"/>
    <w:rsid w:val="00F2025C"/>
    <w:rsid w:val="00F21ABA"/>
    <w:rsid w:val="00F23B68"/>
    <w:rsid w:val="00F23BF3"/>
    <w:rsid w:val="00F23DBB"/>
    <w:rsid w:val="00F23DE4"/>
    <w:rsid w:val="00F24AC6"/>
    <w:rsid w:val="00F251A5"/>
    <w:rsid w:val="00F254A5"/>
    <w:rsid w:val="00F25CED"/>
    <w:rsid w:val="00F267C6"/>
    <w:rsid w:val="00F2683A"/>
    <w:rsid w:val="00F307BE"/>
    <w:rsid w:val="00F30943"/>
    <w:rsid w:val="00F31001"/>
    <w:rsid w:val="00F3183A"/>
    <w:rsid w:val="00F31A6B"/>
    <w:rsid w:val="00F31D26"/>
    <w:rsid w:val="00F32051"/>
    <w:rsid w:val="00F32461"/>
    <w:rsid w:val="00F32A03"/>
    <w:rsid w:val="00F3368C"/>
    <w:rsid w:val="00F33961"/>
    <w:rsid w:val="00F339C2"/>
    <w:rsid w:val="00F33AED"/>
    <w:rsid w:val="00F34424"/>
    <w:rsid w:val="00F34D73"/>
    <w:rsid w:val="00F355D3"/>
    <w:rsid w:val="00F356B8"/>
    <w:rsid w:val="00F3581F"/>
    <w:rsid w:val="00F35B47"/>
    <w:rsid w:val="00F35C52"/>
    <w:rsid w:val="00F3641D"/>
    <w:rsid w:val="00F37747"/>
    <w:rsid w:val="00F37D2E"/>
    <w:rsid w:val="00F410DE"/>
    <w:rsid w:val="00F41DF3"/>
    <w:rsid w:val="00F42108"/>
    <w:rsid w:val="00F42248"/>
    <w:rsid w:val="00F42AE1"/>
    <w:rsid w:val="00F4385E"/>
    <w:rsid w:val="00F43FCF"/>
    <w:rsid w:val="00F4451C"/>
    <w:rsid w:val="00F44F83"/>
    <w:rsid w:val="00F450E7"/>
    <w:rsid w:val="00F45CA0"/>
    <w:rsid w:val="00F4601B"/>
    <w:rsid w:val="00F4713F"/>
    <w:rsid w:val="00F47FDD"/>
    <w:rsid w:val="00F518AD"/>
    <w:rsid w:val="00F519C7"/>
    <w:rsid w:val="00F52719"/>
    <w:rsid w:val="00F53A4E"/>
    <w:rsid w:val="00F54172"/>
    <w:rsid w:val="00F56FC5"/>
    <w:rsid w:val="00F600EB"/>
    <w:rsid w:val="00F613B3"/>
    <w:rsid w:val="00F61909"/>
    <w:rsid w:val="00F61C68"/>
    <w:rsid w:val="00F624A9"/>
    <w:rsid w:val="00F627EB"/>
    <w:rsid w:val="00F632E3"/>
    <w:rsid w:val="00F6348E"/>
    <w:rsid w:val="00F63ABA"/>
    <w:rsid w:val="00F63C24"/>
    <w:rsid w:val="00F63C42"/>
    <w:rsid w:val="00F646D4"/>
    <w:rsid w:val="00F6540C"/>
    <w:rsid w:val="00F6691C"/>
    <w:rsid w:val="00F66FE9"/>
    <w:rsid w:val="00F7005B"/>
    <w:rsid w:val="00F7134D"/>
    <w:rsid w:val="00F71A42"/>
    <w:rsid w:val="00F71BE0"/>
    <w:rsid w:val="00F71E2D"/>
    <w:rsid w:val="00F727FE"/>
    <w:rsid w:val="00F728C8"/>
    <w:rsid w:val="00F7315B"/>
    <w:rsid w:val="00F73CB2"/>
    <w:rsid w:val="00F745E0"/>
    <w:rsid w:val="00F74C84"/>
    <w:rsid w:val="00F75A10"/>
    <w:rsid w:val="00F7683E"/>
    <w:rsid w:val="00F7685C"/>
    <w:rsid w:val="00F76913"/>
    <w:rsid w:val="00F76A33"/>
    <w:rsid w:val="00F77276"/>
    <w:rsid w:val="00F80377"/>
    <w:rsid w:val="00F81192"/>
    <w:rsid w:val="00F813D3"/>
    <w:rsid w:val="00F81E3A"/>
    <w:rsid w:val="00F83925"/>
    <w:rsid w:val="00F83A33"/>
    <w:rsid w:val="00F8422F"/>
    <w:rsid w:val="00F844BC"/>
    <w:rsid w:val="00F84AE4"/>
    <w:rsid w:val="00F84DB4"/>
    <w:rsid w:val="00F859F9"/>
    <w:rsid w:val="00F86FAE"/>
    <w:rsid w:val="00F87BBF"/>
    <w:rsid w:val="00F9084B"/>
    <w:rsid w:val="00F918BD"/>
    <w:rsid w:val="00F929BE"/>
    <w:rsid w:val="00F93401"/>
    <w:rsid w:val="00F9351C"/>
    <w:rsid w:val="00F93A0B"/>
    <w:rsid w:val="00F93CBB"/>
    <w:rsid w:val="00F93F26"/>
    <w:rsid w:val="00F94BB1"/>
    <w:rsid w:val="00F96BF8"/>
    <w:rsid w:val="00FA08C9"/>
    <w:rsid w:val="00FA260D"/>
    <w:rsid w:val="00FA2A69"/>
    <w:rsid w:val="00FA2B9F"/>
    <w:rsid w:val="00FA2D9D"/>
    <w:rsid w:val="00FA39B8"/>
    <w:rsid w:val="00FA3E81"/>
    <w:rsid w:val="00FA3FAF"/>
    <w:rsid w:val="00FA4C5B"/>
    <w:rsid w:val="00FA4F4F"/>
    <w:rsid w:val="00FA5310"/>
    <w:rsid w:val="00FA595F"/>
    <w:rsid w:val="00FA6672"/>
    <w:rsid w:val="00FA68E5"/>
    <w:rsid w:val="00FA6B69"/>
    <w:rsid w:val="00FA6FAD"/>
    <w:rsid w:val="00FA77AA"/>
    <w:rsid w:val="00FB0EF4"/>
    <w:rsid w:val="00FB0F54"/>
    <w:rsid w:val="00FB11CC"/>
    <w:rsid w:val="00FB17D7"/>
    <w:rsid w:val="00FB18DB"/>
    <w:rsid w:val="00FB1BBC"/>
    <w:rsid w:val="00FB2B13"/>
    <w:rsid w:val="00FB2C5C"/>
    <w:rsid w:val="00FB3044"/>
    <w:rsid w:val="00FB36A2"/>
    <w:rsid w:val="00FB37E8"/>
    <w:rsid w:val="00FB3F26"/>
    <w:rsid w:val="00FB4467"/>
    <w:rsid w:val="00FB4B61"/>
    <w:rsid w:val="00FB5094"/>
    <w:rsid w:val="00FB5877"/>
    <w:rsid w:val="00FB671B"/>
    <w:rsid w:val="00FB673D"/>
    <w:rsid w:val="00FB67C2"/>
    <w:rsid w:val="00FB6C1D"/>
    <w:rsid w:val="00FB6C7E"/>
    <w:rsid w:val="00FB6EE1"/>
    <w:rsid w:val="00FB74CE"/>
    <w:rsid w:val="00FC00BD"/>
    <w:rsid w:val="00FC0262"/>
    <w:rsid w:val="00FC0B05"/>
    <w:rsid w:val="00FC0BFD"/>
    <w:rsid w:val="00FC1710"/>
    <w:rsid w:val="00FC2484"/>
    <w:rsid w:val="00FC27F8"/>
    <w:rsid w:val="00FC3213"/>
    <w:rsid w:val="00FC3A70"/>
    <w:rsid w:val="00FC48C6"/>
    <w:rsid w:val="00FC4E1C"/>
    <w:rsid w:val="00FC69A8"/>
    <w:rsid w:val="00FC78EA"/>
    <w:rsid w:val="00FC7CC5"/>
    <w:rsid w:val="00FD01AD"/>
    <w:rsid w:val="00FD0481"/>
    <w:rsid w:val="00FD08B8"/>
    <w:rsid w:val="00FD1774"/>
    <w:rsid w:val="00FD1A83"/>
    <w:rsid w:val="00FD2177"/>
    <w:rsid w:val="00FD2310"/>
    <w:rsid w:val="00FD2354"/>
    <w:rsid w:val="00FD23CC"/>
    <w:rsid w:val="00FD2485"/>
    <w:rsid w:val="00FD2913"/>
    <w:rsid w:val="00FD30A3"/>
    <w:rsid w:val="00FD31C1"/>
    <w:rsid w:val="00FD33B5"/>
    <w:rsid w:val="00FD4726"/>
    <w:rsid w:val="00FD4A40"/>
    <w:rsid w:val="00FD4CAF"/>
    <w:rsid w:val="00FD4DAD"/>
    <w:rsid w:val="00FD4DBD"/>
    <w:rsid w:val="00FE042A"/>
    <w:rsid w:val="00FE0706"/>
    <w:rsid w:val="00FE07D8"/>
    <w:rsid w:val="00FE0DAE"/>
    <w:rsid w:val="00FE1878"/>
    <w:rsid w:val="00FE1C33"/>
    <w:rsid w:val="00FE233A"/>
    <w:rsid w:val="00FE2D8B"/>
    <w:rsid w:val="00FE2E1E"/>
    <w:rsid w:val="00FE43C8"/>
    <w:rsid w:val="00FE551F"/>
    <w:rsid w:val="00FE5D30"/>
    <w:rsid w:val="00FE5D8C"/>
    <w:rsid w:val="00FE5EAB"/>
    <w:rsid w:val="00FE64AB"/>
    <w:rsid w:val="00FE6EA0"/>
    <w:rsid w:val="00FE7C4D"/>
    <w:rsid w:val="00FE7E93"/>
    <w:rsid w:val="00FF0E49"/>
    <w:rsid w:val="00FF15ED"/>
    <w:rsid w:val="00FF1B34"/>
    <w:rsid w:val="00FF1B77"/>
    <w:rsid w:val="00FF39D9"/>
    <w:rsid w:val="00FF3FF5"/>
    <w:rsid w:val="00FF5CE3"/>
    <w:rsid w:val="00FF5E54"/>
    <w:rsid w:val="00FF5FCD"/>
    <w:rsid w:val="00FF6FBD"/>
    <w:rsid w:val="00FF754C"/>
    <w:rsid w:val="00FF78D4"/>
  </w:rsids>
  <w:docVars>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9F7E800D-5A4C-4B09-A48F-2E38888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qFormat/>
    <w:rsid w:val="004347D7"/>
    <w:pPr>
      <w:ind w:left="720"/>
      <w:contextualSpacing/>
    </w:pPr>
  </w:style>
  <w:style w:type="paragraph" w:styleId="NormalWeb">
    <w:name w:val="Normal (Web)"/>
    <w:basedOn w:val="Normal"/>
    <w:uiPriority w:val="99"/>
    <w:semiHidden/>
    <w:unhideWhenUsed/>
    <w:rsid w:val="00BF702E"/>
    <w:pPr>
      <w:bidi w:val="0"/>
      <w:spacing w:before="100" w:beforeAutospacing="1" w:after="100" w:afterAutospacing="1" w:line="240" w:lineRule="auto"/>
      <w:jc w:val="left"/>
    </w:pPr>
    <w:rPr>
      <w:rFonts w:eastAsia="Times New Roman" w:cs="Times New Roman"/>
      <w:sz w:val="24"/>
    </w:rPr>
  </w:style>
  <w:style w:type="paragraph" w:customStyle="1" w:styleId="p00">
    <w:name w:val="p00"/>
    <w:basedOn w:val="Normal"/>
    <w:rsid w:val="008207D2"/>
    <w:pPr>
      <w:bidi w:val="0"/>
      <w:spacing w:before="100" w:beforeAutospacing="1" w:after="100" w:afterAutospacing="1" w:line="240" w:lineRule="auto"/>
      <w:jc w:val="left"/>
    </w:pPr>
    <w:rPr>
      <w:rFonts w:eastAsia="Times New Roman" w:cs="Times New Roman"/>
      <w:sz w:val="24"/>
    </w:rPr>
  </w:style>
  <w:style w:type="character" w:customStyle="1" w:styleId="big-number">
    <w:name w:val="big-number"/>
    <w:basedOn w:val="DefaultParagraphFont"/>
    <w:rsid w:val="008207D2"/>
  </w:style>
  <w:style w:type="character" w:customStyle="1" w:styleId="default">
    <w:name w:val="default"/>
    <w:basedOn w:val="DefaultParagraphFont"/>
    <w:rsid w:val="008207D2"/>
  </w:style>
  <w:style w:type="character" w:styleId="Strong">
    <w:name w:val="Strong"/>
    <w:basedOn w:val="DefaultParagraphFont"/>
    <w:uiPriority w:val="22"/>
    <w:qFormat/>
    <w:rsid w:val="009A1A1C"/>
    <w:rPr>
      <w:b/>
      <w:bCs/>
    </w:rPr>
  </w:style>
  <w:style w:type="table" w:styleId="TableGrid">
    <w:name w:val="Table Grid"/>
    <w:basedOn w:val="TableNormal"/>
    <w:uiPriority w:val="59"/>
    <w:rsid w:val="00DA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625D61"/>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625D61"/>
    <w:rPr>
      <w:rFonts w:ascii="Tahoma" w:hAnsi="Tahoma" w:cs="Tahoma"/>
      <w:sz w:val="18"/>
      <w:szCs w:val="18"/>
    </w:rPr>
  </w:style>
  <w:style w:type="table" w:customStyle="1" w:styleId="10">
    <w:name w:val="רשת טבלה בהירה1"/>
    <w:basedOn w:val="TableNormal"/>
    <w:uiPriority w:val="40"/>
    <w:rsid w:val="00341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טבלה רגילה 11"/>
    <w:basedOn w:val="TableNormal"/>
    <w:uiPriority w:val="41"/>
    <w:rsid w:val="009A64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3C713C"/>
    <w:rPr>
      <w:color w:val="808080"/>
    </w:rPr>
  </w:style>
  <w:style w:type="character" w:styleId="CommentReference">
    <w:name w:val="annotation reference"/>
    <w:basedOn w:val="DefaultParagraphFont"/>
    <w:uiPriority w:val="99"/>
    <w:semiHidden/>
    <w:unhideWhenUsed/>
    <w:rsid w:val="00E44237"/>
    <w:rPr>
      <w:sz w:val="16"/>
      <w:szCs w:val="16"/>
    </w:rPr>
  </w:style>
  <w:style w:type="paragraph" w:styleId="CommentText">
    <w:name w:val="annotation text"/>
    <w:basedOn w:val="Normal"/>
    <w:link w:val="a6"/>
    <w:uiPriority w:val="99"/>
    <w:unhideWhenUsed/>
    <w:rsid w:val="00E44237"/>
    <w:pPr>
      <w:spacing w:line="240" w:lineRule="auto"/>
    </w:pPr>
    <w:rPr>
      <w:szCs w:val="20"/>
    </w:rPr>
  </w:style>
  <w:style w:type="character" w:customStyle="1" w:styleId="a6">
    <w:name w:val="טקסט הערה תו"/>
    <w:basedOn w:val="DefaultParagraphFont"/>
    <w:link w:val="CommentText"/>
    <w:uiPriority w:val="99"/>
    <w:rsid w:val="00E44237"/>
    <w:rPr>
      <w:szCs w:val="20"/>
    </w:rPr>
  </w:style>
  <w:style w:type="paragraph" w:styleId="CommentSubject">
    <w:name w:val="annotation subject"/>
    <w:basedOn w:val="CommentText"/>
    <w:next w:val="CommentText"/>
    <w:link w:val="a7"/>
    <w:uiPriority w:val="99"/>
    <w:semiHidden/>
    <w:unhideWhenUsed/>
    <w:rsid w:val="00E44237"/>
    <w:rPr>
      <w:b/>
      <w:bCs/>
    </w:rPr>
  </w:style>
  <w:style w:type="character" w:customStyle="1" w:styleId="a7">
    <w:name w:val="נושא הערה תו"/>
    <w:basedOn w:val="a6"/>
    <w:link w:val="CommentSubject"/>
    <w:uiPriority w:val="99"/>
    <w:semiHidden/>
    <w:rsid w:val="00E44237"/>
    <w:rPr>
      <w:b/>
      <w:bCs/>
      <w:szCs w:val="20"/>
    </w:rPr>
  </w:style>
  <w:style w:type="paragraph" w:styleId="Revision">
    <w:name w:val="Revision"/>
    <w:hidden/>
    <w:uiPriority w:val="99"/>
    <w:semiHidden/>
    <w:rsid w:val="0097404B"/>
    <w:pPr>
      <w:spacing w:after="0" w:line="240" w:lineRule="auto"/>
      <w:jc w:val="left"/>
    </w:pPr>
  </w:style>
  <w:style w:type="paragraph" w:styleId="TOCHeading">
    <w:name w:val="TOC Heading"/>
    <w:basedOn w:val="Heading1"/>
    <w:next w:val="Normal"/>
    <w:uiPriority w:val="39"/>
    <w:unhideWhenUsed/>
    <w:qFormat/>
    <w:rsid w:val="007A63A9"/>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7A63A9"/>
    <w:pPr>
      <w:spacing w:after="100"/>
      <w:ind w:left="400"/>
    </w:pPr>
  </w:style>
  <w:style w:type="character" w:styleId="Hyperlink">
    <w:name w:val="Hyperlink"/>
    <w:basedOn w:val="DefaultParagraphFont"/>
    <w:uiPriority w:val="99"/>
    <w:unhideWhenUsed/>
    <w:rsid w:val="007A63A9"/>
    <w:rPr>
      <w:color w:val="0000FF" w:themeColor="hyperlink"/>
      <w:u w:val="single"/>
    </w:rPr>
  </w:style>
  <w:style w:type="paragraph" w:styleId="TOC2">
    <w:name w:val="toc 2"/>
    <w:basedOn w:val="Normal"/>
    <w:next w:val="Normal"/>
    <w:autoRedefine/>
    <w:uiPriority w:val="39"/>
    <w:unhideWhenUsed/>
    <w:rsid w:val="007A63A9"/>
    <w:pPr>
      <w:spacing w:after="100" w:line="259" w:lineRule="auto"/>
      <w:ind w:left="220"/>
      <w:jc w:val="left"/>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7A63A9"/>
    <w:pPr>
      <w:spacing w:after="100" w:line="259" w:lineRule="auto"/>
      <w:jc w:val="left"/>
    </w:pPr>
    <w:rPr>
      <w:rFonts w:asciiTheme="minorHAnsi" w:eastAsiaTheme="minorEastAsia" w:hAnsiTheme="minorHAnsi" w:cs="Times New Roman"/>
      <w:sz w:val="22"/>
      <w:szCs w:val="22"/>
      <w:rtl/>
      <w:cs/>
    </w:rPr>
  </w:style>
  <w:style w:type="paragraph" w:customStyle="1" w:styleId="tab-name">
    <w:name w:val="tab-name"/>
    <w:basedOn w:val="Normal"/>
    <w:qFormat/>
    <w:rsid w:val="005B4922"/>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a8">
    <w:name w:val="משפטי"/>
    <w:link w:val="a9"/>
    <w:qFormat/>
    <w:rsid w:val="00063FDA"/>
    <w:pPr>
      <w:numPr>
        <w:numId w:val="38"/>
      </w:numPr>
      <w:bidi/>
      <w:spacing w:after="240" w:line="360" w:lineRule="auto"/>
    </w:pPr>
    <w:rPr>
      <w:rFonts w:eastAsia="David"/>
    </w:rPr>
  </w:style>
  <w:style w:type="character" w:customStyle="1" w:styleId="a9">
    <w:name w:val="משפטי תו"/>
    <w:basedOn w:val="DefaultParagraphFont"/>
    <w:link w:val="a8"/>
    <w:rsid w:val="00063FDA"/>
    <w:rPr>
      <w:rFonts w:eastAsia="David"/>
    </w:rPr>
  </w:style>
  <w:style w:type="paragraph" w:styleId="TOC4">
    <w:name w:val="toc 4"/>
    <w:basedOn w:val="Normal"/>
    <w:next w:val="Normal"/>
    <w:autoRedefine/>
    <w:uiPriority w:val="39"/>
    <w:unhideWhenUsed/>
    <w:rsid w:val="005F2A7F"/>
    <w:pPr>
      <w:spacing w:after="100"/>
      <w:ind w:left="600"/>
    </w:pPr>
  </w:style>
  <w:style w:type="paragraph" w:styleId="TOC5">
    <w:name w:val="toc 5"/>
    <w:basedOn w:val="Normal"/>
    <w:next w:val="Normal"/>
    <w:autoRedefine/>
    <w:uiPriority w:val="39"/>
    <w:unhideWhenUsed/>
    <w:rsid w:val="005F2A7F"/>
    <w:pPr>
      <w:spacing w:after="100"/>
      <w:ind w:left="800"/>
    </w:pPr>
  </w:style>
  <w:style w:type="paragraph" w:styleId="TOC6">
    <w:name w:val="toc 6"/>
    <w:basedOn w:val="Normal"/>
    <w:next w:val="Normal"/>
    <w:autoRedefine/>
    <w:uiPriority w:val="39"/>
    <w:unhideWhenUsed/>
    <w:rsid w:val="005F2A7F"/>
    <w:pPr>
      <w:spacing w:after="100"/>
      <w:ind w:left="1000"/>
    </w:pPr>
  </w:style>
  <w:style w:type="paragraph" w:styleId="TOC7">
    <w:name w:val="toc 7"/>
    <w:basedOn w:val="Normal"/>
    <w:next w:val="Normal"/>
    <w:autoRedefine/>
    <w:uiPriority w:val="39"/>
    <w:unhideWhenUsed/>
    <w:rsid w:val="005F2A7F"/>
    <w:pPr>
      <w:spacing w:after="100"/>
      <w:ind w:left="1200"/>
    </w:pPr>
  </w:style>
  <w:style w:type="paragraph" w:styleId="TOC8">
    <w:name w:val="toc 8"/>
    <w:basedOn w:val="Normal"/>
    <w:next w:val="Normal"/>
    <w:autoRedefine/>
    <w:uiPriority w:val="39"/>
    <w:unhideWhenUsed/>
    <w:rsid w:val="005F2A7F"/>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footer" Target="footer1.xml"/><Relationship Id="rId8" Type="http://schemas.openxmlformats.org/officeDocument/2006/relationships/image" Target="media/image3.jpeg"/><Relationship Id="rId26" Type="http://schemas.openxmlformats.org/officeDocument/2006/relationships/customXml" Target="../customXml/item3.xml"/><Relationship Id="rId21" Type="http://schemas.openxmlformats.org/officeDocument/2006/relationships/glossaryDocument" Target="glossary/document.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1.xml"/><Relationship Id="rId7" Type="http://schemas.openxmlformats.org/officeDocument/2006/relationships/image" Target="media/image2.jpeg"/><Relationship Id="rId25" Type="http://schemas.openxmlformats.org/officeDocument/2006/relationships/customXml" Target="../customXml/item2.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footer" Target="footer2.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header" Target="header2.xml"/><Relationship Id="rId14" Type="http://schemas.openxmlformats.org/officeDocument/2006/relationships/image" Target="media/image9.jpeg"/><Relationship Id="rId22"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 Id="rId27" Type="http://schemas.openxmlformats.org/officeDocument/2006/relationships/customXml" Target="../customXml/item4.xml"/></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42B619669364CAA972918A76FBAFFCE"/>
        <w:category>
          <w:name w:val="כללי"/>
          <w:gallery w:val="placeholder"/>
        </w:category>
        <w:types>
          <w:type w:val="bbPlcHdr"/>
        </w:types>
        <w:behaviors>
          <w:behavior w:val="content"/>
        </w:behaviors>
        <w:guid w:val="{158302ED-5D08-46FF-B07A-E4F0327F45F0}"/>
      </w:docPartPr>
      <w:docPartBody>
        <w:p w:rsidR="005D4B80" w:rsidP="00C641EE">
          <w:pPr>
            <w:pStyle w:val="A42B619669364CAA972918A76FBAFFCE"/>
          </w:pPr>
          <w:r w:rsidRPr="00165EC5">
            <w:rPr>
              <w:rStyle w:val="PlaceholderText"/>
              <w:rtl/>
            </w:rPr>
            <w:t>לחץ או הקש כאן להזנת טקסט</w:t>
          </w:r>
          <w:r w:rsidRPr="00165E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altName w:val="Times New Roman"/>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C4"/>
    <w:rsid w:val="00053D99"/>
    <w:rsid w:val="00081B68"/>
    <w:rsid w:val="0008420F"/>
    <w:rsid w:val="00085BC7"/>
    <w:rsid w:val="000E287F"/>
    <w:rsid w:val="00125974"/>
    <w:rsid w:val="001331B0"/>
    <w:rsid w:val="001B5377"/>
    <w:rsid w:val="001E24D2"/>
    <w:rsid w:val="001E2515"/>
    <w:rsid w:val="001E4140"/>
    <w:rsid w:val="002925E4"/>
    <w:rsid w:val="002F3F02"/>
    <w:rsid w:val="0032536F"/>
    <w:rsid w:val="00333AE9"/>
    <w:rsid w:val="0033686E"/>
    <w:rsid w:val="00341CB8"/>
    <w:rsid w:val="00355EF6"/>
    <w:rsid w:val="00385A22"/>
    <w:rsid w:val="00386666"/>
    <w:rsid w:val="003B640C"/>
    <w:rsid w:val="003D3BFA"/>
    <w:rsid w:val="003D4167"/>
    <w:rsid w:val="003E2ED3"/>
    <w:rsid w:val="003F4CB8"/>
    <w:rsid w:val="004012F1"/>
    <w:rsid w:val="00410AA5"/>
    <w:rsid w:val="00411771"/>
    <w:rsid w:val="004141F2"/>
    <w:rsid w:val="0041495F"/>
    <w:rsid w:val="0043002E"/>
    <w:rsid w:val="00466F32"/>
    <w:rsid w:val="004C2EE8"/>
    <w:rsid w:val="004D3BCF"/>
    <w:rsid w:val="004E28A5"/>
    <w:rsid w:val="00526F37"/>
    <w:rsid w:val="00541AB3"/>
    <w:rsid w:val="00562A67"/>
    <w:rsid w:val="00566627"/>
    <w:rsid w:val="005D4B80"/>
    <w:rsid w:val="00631250"/>
    <w:rsid w:val="00660498"/>
    <w:rsid w:val="0068206C"/>
    <w:rsid w:val="00690CEA"/>
    <w:rsid w:val="006D71E0"/>
    <w:rsid w:val="006E7468"/>
    <w:rsid w:val="006F6784"/>
    <w:rsid w:val="007D29C3"/>
    <w:rsid w:val="00823104"/>
    <w:rsid w:val="00824155"/>
    <w:rsid w:val="00854CC4"/>
    <w:rsid w:val="008A6177"/>
    <w:rsid w:val="008E4CFA"/>
    <w:rsid w:val="008F1704"/>
    <w:rsid w:val="00905B89"/>
    <w:rsid w:val="00936E19"/>
    <w:rsid w:val="00943C17"/>
    <w:rsid w:val="00952E1B"/>
    <w:rsid w:val="00956CC4"/>
    <w:rsid w:val="00971EF0"/>
    <w:rsid w:val="009A1BC0"/>
    <w:rsid w:val="009A6DFE"/>
    <w:rsid w:val="009B1C4D"/>
    <w:rsid w:val="009F0AD1"/>
    <w:rsid w:val="009F4DFE"/>
    <w:rsid w:val="00A30980"/>
    <w:rsid w:val="00AF0296"/>
    <w:rsid w:val="00B248EF"/>
    <w:rsid w:val="00B7640F"/>
    <w:rsid w:val="00B96DEF"/>
    <w:rsid w:val="00BA18B0"/>
    <w:rsid w:val="00BB1A91"/>
    <w:rsid w:val="00BC6EF4"/>
    <w:rsid w:val="00C14364"/>
    <w:rsid w:val="00C45C89"/>
    <w:rsid w:val="00C53B10"/>
    <w:rsid w:val="00C641EE"/>
    <w:rsid w:val="00C727D0"/>
    <w:rsid w:val="00CA5ABA"/>
    <w:rsid w:val="00CE62CF"/>
    <w:rsid w:val="00D051CD"/>
    <w:rsid w:val="00D05AEC"/>
    <w:rsid w:val="00D06C94"/>
    <w:rsid w:val="00D37404"/>
    <w:rsid w:val="00D6586D"/>
    <w:rsid w:val="00D80F22"/>
    <w:rsid w:val="00D92531"/>
    <w:rsid w:val="00DC5183"/>
    <w:rsid w:val="00DD3054"/>
    <w:rsid w:val="00DD390F"/>
    <w:rsid w:val="00DD5D01"/>
    <w:rsid w:val="00DD70D7"/>
    <w:rsid w:val="00DE246D"/>
    <w:rsid w:val="00DE61D3"/>
    <w:rsid w:val="00DE6C0B"/>
    <w:rsid w:val="00E03F6A"/>
    <w:rsid w:val="00E05C35"/>
    <w:rsid w:val="00E15A70"/>
    <w:rsid w:val="00E739DE"/>
    <w:rsid w:val="00EB6286"/>
    <w:rsid w:val="00EC5260"/>
    <w:rsid w:val="00ED3D57"/>
    <w:rsid w:val="00EE01E1"/>
    <w:rsid w:val="00EE0475"/>
    <w:rsid w:val="00EE0C96"/>
    <w:rsid w:val="00EF48A2"/>
    <w:rsid w:val="00EF7AEE"/>
    <w:rsid w:val="00FE4A6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67"/>
    <w:rPr>
      <w:color w:val="808080"/>
    </w:rPr>
  </w:style>
  <w:style w:type="paragraph" w:customStyle="1" w:styleId="E02E5B6EC0DB4E2AB15B717C92AB2A4D">
    <w:name w:val="E02E5B6EC0DB4E2AB15B717C92AB2A4D"/>
    <w:rsid w:val="00854CC4"/>
    <w:pPr>
      <w:bidi/>
    </w:pPr>
  </w:style>
  <w:style w:type="paragraph" w:customStyle="1" w:styleId="8D9B44D226274A53BD5F5F1FB00E5033">
    <w:name w:val="8D9B44D226274A53BD5F5F1FB00E5033"/>
    <w:rsid w:val="00854CC4"/>
    <w:pPr>
      <w:bidi/>
    </w:pPr>
  </w:style>
  <w:style w:type="paragraph" w:customStyle="1" w:styleId="6859A9F9D69941C990FB86E8E93BDBE8">
    <w:name w:val="6859A9F9D69941C990FB86E8E93BDBE8"/>
    <w:rsid w:val="00854CC4"/>
    <w:pPr>
      <w:bidi/>
    </w:pPr>
  </w:style>
  <w:style w:type="paragraph" w:customStyle="1" w:styleId="2CCC46B0DF1C4A51A626B453B120B68B">
    <w:name w:val="2CCC46B0DF1C4A51A626B453B120B68B"/>
    <w:rsid w:val="00854CC4"/>
    <w:pPr>
      <w:bidi/>
    </w:pPr>
  </w:style>
  <w:style w:type="paragraph" w:customStyle="1" w:styleId="02CE45850AEB4146937C05289E9A9053">
    <w:name w:val="02CE45850AEB4146937C05289E9A9053"/>
    <w:rsid w:val="00854CC4"/>
    <w:pPr>
      <w:bidi/>
    </w:pPr>
  </w:style>
  <w:style w:type="paragraph" w:customStyle="1" w:styleId="1D94081E5720408E809F82045B017063">
    <w:name w:val="1D94081E5720408E809F82045B017063"/>
    <w:rsid w:val="00854CC4"/>
    <w:pPr>
      <w:bidi/>
    </w:pPr>
  </w:style>
  <w:style w:type="paragraph" w:customStyle="1" w:styleId="1A29C61499574A379C0ABDA6AC906D6D">
    <w:name w:val="1A29C61499574A379C0ABDA6AC906D6D"/>
    <w:rsid w:val="00854CC4"/>
    <w:pPr>
      <w:bidi/>
    </w:pPr>
  </w:style>
  <w:style w:type="paragraph" w:customStyle="1" w:styleId="71D1D3A435334A5399E024F78F13634C">
    <w:name w:val="71D1D3A435334A5399E024F78F13634C"/>
    <w:rsid w:val="00854CC4"/>
    <w:pPr>
      <w:bidi/>
    </w:pPr>
  </w:style>
  <w:style w:type="paragraph" w:customStyle="1" w:styleId="FF133305A94847BBACCEFFC55DA6D489">
    <w:name w:val="FF133305A94847BBACCEFFC55DA6D489"/>
    <w:rsid w:val="00854CC4"/>
    <w:pPr>
      <w:bidi/>
    </w:pPr>
  </w:style>
  <w:style w:type="paragraph" w:customStyle="1" w:styleId="3ECCDABED527414B973D66B5CDBAA4B3">
    <w:name w:val="3ECCDABED527414B973D66B5CDBAA4B3"/>
    <w:rsid w:val="00854CC4"/>
    <w:pPr>
      <w:bidi/>
    </w:pPr>
  </w:style>
  <w:style w:type="paragraph" w:customStyle="1" w:styleId="B6326F07AE344B36B46596B573C3C4B4">
    <w:name w:val="B6326F07AE344B36B46596B573C3C4B4"/>
    <w:rsid w:val="00854CC4"/>
    <w:pPr>
      <w:bidi/>
    </w:pPr>
  </w:style>
  <w:style w:type="paragraph" w:customStyle="1" w:styleId="41746C09B679423F8B13346A833B9749">
    <w:name w:val="41746C09B679423F8B13346A833B9749"/>
    <w:rsid w:val="00854CC4"/>
    <w:pPr>
      <w:bidi/>
    </w:pPr>
  </w:style>
  <w:style w:type="paragraph" w:customStyle="1" w:styleId="BDE3760EEB134DAFAA0622384F2E848A">
    <w:name w:val="BDE3760EEB134DAFAA0622384F2E848A"/>
    <w:rsid w:val="00854CC4"/>
    <w:pPr>
      <w:bidi/>
    </w:pPr>
  </w:style>
  <w:style w:type="paragraph" w:customStyle="1" w:styleId="16F3A7E91376432DB91BF77E40397475">
    <w:name w:val="16F3A7E91376432DB91BF77E40397475"/>
    <w:rsid w:val="00854CC4"/>
    <w:pPr>
      <w:bidi/>
    </w:pPr>
  </w:style>
  <w:style w:type="paragraph" w:customStyle="1" w:styleId="C20F84F1570843D2B9C68085F7C5D43E">
    <w:name w:val="C20F84F1570843D2B9C68085F7C5D43E"/>
    <w:rsid w:val="00854CC4"/>
    <w:pPr>
      <w:bidi/>
    </w:pPr>
  </w:style>
  <w:style w:type="paragraph" w:customStyle="1" w:styleId="EBD781365C6041A0B1B73E6B7EDFA949">
    <w:name w:val="EBD781365C6041A0B1B73E6B7EDFA949"/>
    <w:rsid w:val="00854CC4"/>
    <w:pPr>
      <w:bidi/>
    </w:pPr>
  </w:style>
  <w:style w:type="paragraph" w:customStyle="1" w:styleId="CEA37FDE5AAB42DEA4D657FB555A145F">
    <w:name w:val="CEA37FDE5AAB42DEA4D657FB555A145F"/>
    <w:rsid w:val="00854CC4"/>
    <w:pPr>
      <w:bidi/>
    </w:pPr>
  </w:style>
  <w:style w:type="paragraph" w:customStyle="1" w:styleId="F5C5A1B873DE4D1CB79F54A1C219F4AB">
    <w:name w:val="F5C5A1B873DE4D1CB79F54A1C219F4AB"/>
    <w:rsid w:val="00854CC4"/>
    <w:pPr>
      <w:bidi/>
    </w:pPr>
  </w:style>
  <w:style w:type="paragraph" w:customStyle="1" w:styleId="FA39A04979CA43A38BE626904271F3F0">
    <w:name w:val="FA39A04979CA43A38BE626904271F3F0"/>
    <w:rsid w:val="00854CC4"/>
    <w:pPr>
      <w:bidi/>
    </w:pPr>
  </w:style>
  <w:style w:type="paragraph" w:customStyle="1" w:styleId="E89B6F103DB24F52B9D8FF137CA829EB">
    <w:name w:val="E89B6F103DB24F52B9D8FF137CA829EB"/>
    <w:rsid w:val="00854CC4"/>
    <w:pPr>
      <w:bidi/>
    </w:pPr>
  </w:style>
  <w:style w:type="paragraph" w:customStyle="1" w:styleId="981E304B6B7148EA9C44726E33F540D2">
    <w:name w:val="981E304B6B7148EA9C44726E33F540D2"/>
    <w:rsid w:val="00854CC4"/>
    <w:pPr>
      <w:bidi/>
    </w:pPr>
  </w:style>
  <w:style w:type="paragraph" w:customStyle="1" w:styleId="67EB31B476FA40399D59FC6A555D07BB">
    <w:name w:val="67EB31B476FA40399D59FC6A555D07BB"/>
    <w:rsid w:val="00854CC4"/>
    <w:pPr>
      <w:bidi/>
    </w:pPr>
  </w:style>
  <w:style w:type="paragraph" w:customStyle="1" w:styleId="2FB0D934367B4FC8B904E0F178979C66">
    <w:name w:val="2FB0D934367B4FC8B904E0F178979C66"/>
    <w:rsid w:val="00854CC4"/>
    <w:pPr>
      <w:bidi/>
    </w:pPr>
  </w:style>
  <w:style w:type="paragraph" w:customStyle="1" w:styleId="1487D5E3C5904833AAF3B83FC9CB8C3C">
    <w:name w:val="1487D5E3C5904833AAF3B83FC9CB8C3C"/>
    <w:rsid w:val="00854CC4"/>
    <w:pPr>
      <w:bidi/>
    </w:pPr>
  </w:style>
  <w:style w:type="paragraph" w:customStyle="1" w:styleId="D885D2B9C87F40838C08EA69CC223323">
    <w:name w:val="D885D2B9C87F40838C08EA69CC223323"/>
    <w:rsid w:val="00854CC4"/>
    <w:pPr>
      <w:bidi/>
    </w:pPr>
  </w:style>
  <w:style w:type="paragraph" w:customStyle="1" w:styleId="058F095D4FDE4333AC6F54AA53134283">
    <w:name w:val="058F095D4FDE4333AC6F54AA53134283"/>
    <w:rsid w:val="00EF48A2"/>
    <w:pPr>
      <w:bidi/>
    </w:pPr>
  </w:style>
  <w:style w:type="paragraph" w:customStyle="1" w:styleId="9DFF134817A2465193E5442C314D156F">
    <w:name w:val="9DFF134817A2465193E5442C314D156F"/>
    <w:rsid w:val="00EF48A2"/>
    <w:pPr>
      <w:bidi/>
    </w:pPr>
  </w:style>
  <w:style w:type="paragraph" w:customStyle="1" w:styleId="AE05C30C745A45E0AD7EE7B07063D4DE">
    <w:name w:val="AE05C30C745A45E0AD7EE7B07063D4DE"/>
    <w:rsid w:val="00EF48A2"/>
    <w:pPr>
      <w:bidi/>
    </w:pPr>
  </w:style>
  <w:style w:type="paragraph" w:customStyle="1" w:styleId="BCDEE3506A774E5ABEC6748DD193A57E">
    <w:name w:val="BCDEE3506A774E5ABEC6748DD193A57E"/>
    <w:rsid w:val="00EF48A2"/>
    <w:pPr>
      <w:bidi/>
    </w:pPr>
  </w:style>
  <w:style w:type="paragraph" w:customStyle="1" w:styleId="D8142D4D788546B9B4F14EA5BAE84E41">
    <w:name w:val="D8142D4D788546B9B4F14EA5BAE84E41"/>
    <w:rsid w:val="00EF48A2"/>
    <w:pPr>
      <w:bidi/>
    </w:pPr>
  </w:style>
  <w:style w:type="paragraph" w:customStyle="1" w:styleId="282B760AC96740919FF5164FCE844121">
    <w:name w:val="282B760AC96740919FF5164FCE844121"/>
    <w:rsid w:val="00EF48A2"/>
    <w:pPr>
      <w:bidi/>
    </w:pPr>
  </w:style>
  <w:style w:type="paragraph" w:customStyle="1" w:styleId="D7F76E44DDA34B3A874F9A7314688E76">
    <w:name w:val="D7F76E44DDA34B3A874F9A7314688E76"/>
    <w:rsid w:val="00EF48A2"/>
    <w:pPr>
      <w:bidi/>
    </w:pPr>
  </w:style>
  <w:style w:type="paragraph" w:customStyle="1" w:styleId="E0CEFD4368C34C928877D025AA0A1A96">
    <w:name w:val="E0CEFD4368C34C928877D025AA0A1A96"/>
    <w:rsid w:val="00EF48A2"/>
    <w:pPr>
      <w:bidi/>
    </w:pPr>
  </w:style>
  <w:style w:type="paragraph" w:customStyle="1" w:styleId="1ED73833A2914A03B2196CB1A38CD29C">
    <w:name w:val="1ED73833A2914A03B2196CB1A38CD29C"/>
    <w:rsid w:val="00EF48A2"/>
    <w:pPr>
      <w:bidi/>
    </w:pPr>
  </w:style>
  <w:style w:type="paragraph" w:customStyle="1" w:styleId="BCF7B5C0AFD14E3AA81387F4E5BE101A">
    <w:name w:val="BCF7B5C0AFD14E3AA81387F4E5BE101A"/>
    <w:rsid w:val="00C641EE"/>
    <w:pPr>
      <w:bidi/>
    </w:pPr>
  </w:style>
  <w:style w:type="paragraph" w:customStyle="1" w:styleId="A42B619669364CAA972918A76FBAFFCE">
    <w:name w:val="A42B619669364CAA972918A76FBAFFCE"/>
    <w:rsid w:val="00C641EE"/>
    <w:pPr>
      <w:bidi/>
    </w:pPr>
  </w:style>
  <w:style w:type="paragraph" w:customStyle="1" w:styleId="2F708B4AB47040B1A9F2BCCE36ED873D">
    <w:name w:val="2F708B4AB47040B1A9F2BCCE36ED873D"/>
    <w:rsid w:val="00C641EE"/>
    <w:pPr>
      <w:bidi/>
    </w:pPr>
  </w:style>
  <w:style w:type="paragraph" w:customStyle="1" w:styleId="2081F17F3B1B4B8C85DFB226387367F9">
    <w:name w:val="2081F17F3B1B4B8C85DFB226387367F9"/>
    <w:rsid w:val="00C641EE"/>
    <w:pPr>
      <w:bidi/>
    </w:pPr>
  </w:style>
  <w:style w:type="paragraph" w:customStyle="1" w:styleId="FA98C97FBEC9485EAD3F3ABD397EE7B2">
    <w:name w:val="FA98C97FBEC9485EAD3F3ABD397EE7B2"/>
    <w:rsid w:val="003D4167"/>
    <w:pPr>
      <w:bidi/>
    </w:pPr>
  </w:style>
  <w:style w:type="paragraph" w:customStyle="1" w:styleId="244C7D67040E49FABA21C651BAD12B5F">
    <w:name w:val="244C7D67040E49FABA21C651BAD12B5F"/>
    <w:rsid w:val="003D4167"/>
    <w:pPr>
      <w:bidi/>
    </w:pPr>
  </w:style>
  <w:style w:type="paragraph" w:customStyle="1" w:styleId="FA8CB77B7FC14F259C236114F66DB034">
    <w:name w:val="FA8CB77B7FC14F259C236114F66DB034"/>
    <w:rsid w:val="003D4167"/>
    <w:pPr>
      <w:bidi/>
    </w:pPr>
  </w:style>
  <w:style w:type="paragraph" w:customStyle="1" w:styleId="25DCD32464E24DFB8311CF8E0552A8A7">
    <w:name w:val="25DCD32464E24DFB8311CF8E0552A8A7"/>
    <w:rsid w:val="003D4167"/>
    <w:pPr>
      <w:bidi/>
    </w:pPr>
  </w:style>
  <w:style w:type="paragraph" w:customStyle="1" w:styleId="5034E867DBE544F78BC917E1D8C00620">
    <w:name w:val="5034E867DBE544F78BC917E1D8C00620"/>
    <w:pPr>
      <w:bidi/>
    </w:pPr>
  </w:style>
  <w:style w:type="paragraph" w:customStyle="1" w:styleId="DF97E2B865EE4865B0B5CE5D3E59220F">
    <w:name w:val="DF97E2B865EE4865B0B5CE5D3E59220F"/>
    <w:pPr>
      <w:bidi/>
    </w:pPr>
  </w:style>
  <w:style w:type="paragraph" w:customStyle="1" w:styleId="CB6512DDF25C49B4840D35927ABC342D">
    <w:name w:val="CB6512DDF25C49B4840D35927ABC342D"/>
    <w:pPr>
      <w:bidi/>
    </w:pPr>
  </w:style>
  <w:style w:type="paragraph" w:customStyle="1" w:styleId="66D6705E5D2E4EB2B187DF387D893485">
    <w:name w:val="66D6705E5D2E4EB2B187DF387D893485"/>
    <w:rsid w:val="00FE4A6B"/>
    <w:pPr>
      <w:bidi/>
    </w:pPr>
  </w:style>
  <w:style w:type="paragraph" w:customStyle="1" w:styleId="89D918777359440FA6D963EEEC4985A6">
    <w:name w:val="89D918777359440FA6D963EEEC4985A6"/>
    <w:rsid w:val="00FE4A6B"/>
    <w:pPr>
      <w:bidi/>
    </w:pPr>
  </w:style>
  <w:style w:type="paragraph" w:customStyle="1" w:styleId="9107D4E42DA34FD9915398B922257184">
    <w:name w:val="9107D4E42DA34FD9915398B922257184"/>
    <w:rsid w:val="00FE4A6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0B5A7-D4DE-4E7D-B5F4-069F28A05A62}">
  <ds:schemaRefs>
    <ds:schemaRef ds:uri="http://schemas.openxmlformats.org/officeDocument/2006/bibliography"/>
  </ds:schemaRefs>
</ds:datastoreItem>
</file>

<file path=customXml/itemProps2.xml><?xml version="1.0" encoding="utf-8"?>
<ds:datastoreItem xmlns:ds="http://schemas.openxmlformats.org/officeDocument/2006/customXml" ds:itemID="{149FCEF2-6488-4167-99C3-01A883095808}"/>
</file>

<file path=customXml/itemProps3.xml><?xml version="1.0" encoding="utf-8"?>
<ds:datastoreItem xmlns:ds="http://schemas.openxmlformats.org/officeDocument/2006/customXml" ds:itemID="{7AF6AB0D-8C54-4B20-8097-A8EF1821461A}"/>
</file>

<file path=customXml/itemProps4.xml><?xml version="1.0" encoding="utf-8"?>
<ds:datastoreItem xmlns:ds="http://schemas.openxmlformats.org/officeDocument/2006/customXml" ds:itemID="{734A7A41-37AB-4F83-A3CE-919B5EDBE5A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